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Default Extension="jpeg" ContentType="image/jpeg"/>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439FB" w:rsidRPr="00287669" w:rsidRDefault="00C439FB" w:rsidP="00AD0DED">
      <w:pPr>
        <w:pStyle w:val="Title"/>
        <w:rPr>
          <w:bCs/>
          <w:szCs w:val="36"/>
        </w:rPr>
      </w:pPr>
      <w:bookmarkStart w:id="0" w:name="_Toc234127211"/>
      <w:bookmarkStart w:id="1" w:name="_Toc234127396"/>
      <w:bookmarkStart w:id="2" w:name="_Toc234210659"/>
      <w:bookmarkStart w:id="3" w:name="_Toc256092288"/>
      <w:bookmarkStart w:id="4" w:name="_Toc256520239"/>
      <w:bookmarkStart w:id="5" w:name="_Toc256520462"/>
      <w:bookmarkStart w:id="6" w:name="_Toc256520684"/>
      <w:bookmarkStart w:id="7" w:name="_Toc256526140"/>
      <w:bookmarkStart w:id="8" w:name="_Toc256604425"/>
      <w:bookmarkStart w:id="9" w:name="_Toc256607627"/>
      <w:bookmarkStart w:id="10" w:name="_Toc256672457"/>
      <w:bookmarkStart w:id="11" w:name="_Toc234127210"/>
      <w:bookmarkStart w:id="12" w:name="_Toc234127395"/>
      <w:bookmarkStart w:id="13" w:name="_Toc234210658"/>
      <w:bookmarkStart w:id="14" w:name="_Toc256092287"/>
      <w:bookmarkStart w:id="15" w:name="_Toc256520238"/>
      <w:bookmarkStart w:id="16" w:name="_Toc256520461"/>
      <w:bookmarkStart w:id="17" w:name="_Toc256520683"/>
      <w:bookmarkStart w:id="18" w:name="_Toc256526139"/>
      <w:bookmarkStart w:id="19" w:name="_Toc256604424"/>
      <w:bookmarkStart w:id="20" w:name="_Toc256607626"/>
      <w:bookmarkStart w:id="21" w:name="_Toc256672456"/>
      <w:r w:rsidRPr="00287669">
        <w:rPr>
          <w:bCs/>
          <w:szCs w:val="36"/>
        </w:rPr>
        <w:t>National Source Tracking System (NSTS)</w:t>
      </w:r>
    </w:p>
    <w:p w:rsidR="00C439FB" w:rsidRDefault="00C439FB" w:rsidP="00AD0DED">
      <w:pPr>
        <w:pStyle w:val="Title"/>
      </w:pPr>
      <w:r>
        <w:t>User’s Guide</w:t>
      </w:r>
    </w:p>
    <w:p w:rsidR="00C439FB" w:rsidRDefault="00C439FB" w:rsidP="00AD0DED">
      <w:pPr>
        <w:pStyle w:val="Title"/>
      </w:pPr>
    </w:p>
    <w:p w:rsidR="00C439FB" w:rsidRDefault="00C439FB" w:rsidP="00AD0DED">
      <w:pPr>
        <w:pStyle w:val="Title"/>
        <w:rPr>
          <w:sz w:val="28"/>
        </w:rPr>
      </w:pPr>
      <w:r>
        <w:rPr>
          <w:sz w:val="28"/>
        </w:rPr>
        <w:t>Version 2.2</w:t>
      </w:r>
    </w:p>
    <w:p w:rsidR="00C439FB" w:rsidRDefault="00C439FB" w:rsidP="00AD0DED">
      <w:pPr>
        <w:ind w:left="6480" w:firstLine="720"/>
        <w:jc w:val="center"/>
        <w:rPr>
          <w:sz w:val="28"/>
        </w:rPr>
      </w:pPr>
    </w:p>
    <w:p w:rsidR="00C439FB" w:rsidRPr="00D5549E" w:rsidRDefault="00C439FB" w:rsidP="00AD0DED">
      <w:pPr>
        <w:jc w:val="center"/>
        <w:rPr>
          <w:sz w:val="24"/>
          <w:szCs w:val="24"/>
        </w:rPr>
      </w:pPr>
      <w:r>
        <w:rPr>
          <w:sz w:val="24"/>
          <w:szCs w:val="24"/>
        </w:rPr>
        <w:t>June 2012</w:t>
      </w:r>
    </w:p>
    <w:p w:rsidR="00C439FB" w:rsidRDefault="00C439FB" w:rsidP="00AD0DED">
      <w:pPr>
        <w:jc w:val="center"/>
      </w:pPr>
    </w:p>
    <w:p w:rsidR="00C439FB" w:rsidRDefault="00C439FB" w:rsidP="00AD0DED">
      <w:pPr>
        <w:jc w:val="center"/>
      </w:pPr>
    </w:p>
    <w:p w:rsidR="00C439FB" w:rsidRDefault="00C439FB">
      <w:pPr>
        <w:pStyle w:val="Title"/>
        <w:rPr>
          <w:sz w:val="28"/>
        </w:rPr>
      </w:pPr>
    </w:p>
    <w:p w:rsidR="00C439FB" w:rsidRDefault="00C439FB"/>
    <w:p w:rsidR="00C439FB" w:rsidRDefault="00EA6368" w:rsidP="006A544C">
      <w:pPr>
        <w:jc w:val="center"/>
      </w:pPr>
      <w:r>
        <w:rPr>
          <w:noProof/>
        </w:rPr>
        <w:drawing>
          <wp:inline distT="0" distB="0" distL="0" distR="0">
            <wp:extent cx="3076575" cy="628650"/>
            <wp:effectExtent l="19050" t="0" r="9525" b="0"/>
            <wp:docPr id="3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3076575" cy="628650"/>
                    </a:xfrm>
                    <a:prstGeom prst="rect">
                      <a:avLst/>
                    </a:prstGeom>
                    <a:noFill/>
                    <a:ln w="9525">
                      <a:noFill/>
                      <a:miter lim="800000"/>
                      <a:headEnd/>
                      <a:tailEnd/>
                    </a:ln>
                  </pic:spPr>
                </pic:pic>
              </a:graphicData>
            </a:graphic>
          </wp:inline>
        </w:drawing>
      </w:r>
    </w:p>
    <w:p w:rsidR="00C439FB" w:rsidRDefault="00C439FB"/>
    <w:p w:rsidR="00C439FB" w:rsidRDefault="00C439FB"/>
    <w:p w:rsidR="00C439FB" w:rsidRDefault="00C439FB"/>
    <w:p w:rsidR="00C439FB" w:rsidRDefault="00C439FB">
      <w:pPr>
        <w:jc w:val="center"/>
      </w:pPr>
    </w:p>
    <w:p w:rsidR="00C439FB" w:rsidRDefault="00C439FB">
      <w:pPr>
        <w:jc w:val="center"/>
      </w:pPr>
      <w:r>
        <w:t>Prepared by:</w:t>
      </w:r>
    </w:p>
    <w:p w:rsidR="00C439FB" w:rsidRDefault="00C439FB">
      <w:pPr>
        <w:jc w:val="center"/>
      </w:pPr>
    </w:p>
    <w:p w:rsidR="00C439FB" w:rsidRDefault="00C439FB">
      <w:pPr>
        <w:jc w:val="center"/>
      </w:pPr>
      <w:r>
        <w:t>Lockheed Martin Corporation</w:t>
      </w:r>
    </w:p>
    <w:p w:rsidR="00C439FB" w:rsidRDefault="00C439FB">
      <w:pPr>
        <w:jc w:val="center"/>
      </w:pPr>
      <w:smartTag w:uri="urn:schemas-microsoft-com:office:smarttags" w:element="address">
        <w:smartTag w:uri="urn:schemas-microsoft-com:office:smarttags" w:element="Street">
          <w:r>
            <w:t>30 W. Gude Drive, Suite 300</w:t>
          </w:r>
        </w:smartTag>
      </w:smartTag>
    </w:p>
    <w:p w:rsidR="00C439FB" w:rsidRDefault="00C439FB">
      <w:pPr>
        <w:jc w:val="center"/>
      </w:pPr>
      <w:smartTag w:uri="urn:schemas-microsoft-com:office:smarttags" w:element="City">
        <w:smartTag w:uri="urn:schemas-microsoft-com:office:smarttags" w:element="place">
          <w:r>
            <w:t>Rockville</w:t>
          </w:r>
        </w:smartTag>
        <w:r>
          <w:t xml:space="preserve">, </w:t>
        </w:r>
        <w:smartTag w:uri="urn:schemas-microsoft-com:office:smarttags" w:element="State">
          <w:r>
            <w:t>MD</w:t>
          </w:r>
        </w:smartTag>
        <w:r>
          <w:t xml:space="preserve"> </w:t>
        </w:r>
        <w:smartTag w:uri="urn:schemas-microsoft-com:office:smarttags" w:element="PostalCode">
          <w:r>
            <w:t>20850</w:t>
          </w:r>
        </w:smartTag>
      </w:smartTag>
    </w:p>
    <w:p w:rsidR="00C439FB" w:rsidRDefault="00C439FB">
      <w:pPr>
        <w:jc w:val="center"/>
      </w:pPr>
    </w:p>
    <w:p w:rsidR="00C439FB" w:rsidRDefault="00C439FB">
      <w:pPr>
        <w:jc w:val="center"/>
      </w:pPr>
    </w:p>
    <w:p w:rsidR="00C439FB" w:rsidRDefault="00C439FB">
      <w:pPr>
        <w:jc w:val="center"/>
      </w:pPr>
      <w:r>
        <w:t>Prepared for the:</w:t>
      </w:r>
    </w:p>
    <w:p w:rsidR="00C439FB" w:rsidRDefault="00C439FB">
      <w:pPr>
        <w:jc w:val="center"/>
      </w:pPr>
    </w:p>
    <w:p w:rsidR="00C439FB" w:rsidRDefault="00C439FB">
      <w:pPr>
        <w:jc w:val="center"/>
      </w:pPr>
      <w:smartTag w:uri="urn:schemas-microsoft-com:office:smarttags" w:element="country-region">
        <w:smartTag w:uri="urn:schemas-microsoft-com:office:smarttags" w:element="place">
          <w:r>
            <w:t>United States</w:t>
          </w:r>
        </w:smartTag>
      </w:smartTag>
      <w:r>
        <w:t xml:space="preserve"> Nuclear Regulatory Commission (NRC)</w:t>
      </w:r>
    </w:p>
    <w:p w:rsidR="00C439FB" w:rsidRDefault="00C439FB">
      <w:pPr>
        <w:jc w:val="center"/>
      </w:pPr>
      <w:r>
        <w:t>Office of Federal and State Materials and Environmental Management Programs (FSME)</w:t>
      </w:r>
    </w:p>
    <w:p w:rsidR="00C439FB" w:rsidRDefault="00C439FB">
      <w:pPr>
        <w:jc w:val="center"/>
      </w:pPr>
      <w:smartTag w:uri="urn:schemas-microsoft-com:office:smarttags" w:element="City">
        <w:smartTag w:uri="urn:schemas-microsoft-com:office:smarttags" w:element="place">
          <w:r>
            <w:t>Rockville</w:t>
          </w:r>
        </w:smartTag>
        <w:r>
          <w:t xml:space="preserve">, </w:t>
        </w:r>
        <w:smartTag w:uri="urn:schemas-microsoft-com:office:smarttags" w:element="State">
          <w:r>
            <w:t>MD</w:t>
          </w:r>
        </w:smartTag>
        <w:r>
          <w:t xml:space="preserve"> </w:t>
        </w:r>
        <w:smartTag w:uri="urn:schemas-microsoft-com:office:smarttags" w:element="PostalCode">
          <w:r>
            <w:t>20852</w:t>
          </w:r>
        </w:smartTag>
      </w:smartTag>
    </w:p>
    <w:p w:rsidR="00C439FB" w:rsidRDefault="00C439FB">
      <w:pPr>
        <w:jc w:val="center"/>
      </w:pPr>
    </w:p>
    <w:p w:rsidR="00C439FB" w:rsidRDefault="00C439FB">
      <w:pPr>
        <w:jc w:val="center"/>
      </w:pPr>
      <w:r>
        <w:t>SafeSource Phase II</w:t>
      </w:r>
    </w:p>
    <w:p w:rsidR="00C439FB" w:rsidRDefault="00C439FB">
      <w:pPr>
        <w:jc w:val="center"/>
      </w:pPr>
      <w:r>
        <w:t>Contract No. GS-35F-4524G</w:t>
      </w:r>
    </w:p>
    <w:p w:rsidR="00C439FB" w:rsidRDefault="00C439FB">
      <w:pPr>
        <w:jc w:val="center"/>
      </w:pPr>
      <w:r>
        <w:t>Delivery Order DR-02-06-005</w:t>
      </w:r>
    </w:p>
    <w:p w:rsidR="00C439FB" w:rsidRDefault="00C439FB">
      <w:pPr>
        <w:jc w:val="center"/>
      </w:pPr>
    </w:p>
    <w:p w:rsidR="00C439FB" w:rsidRDefault="00C439FB">
      <w:pPr>
        <w:jc w:val="center"/>
      </w:pPr>
    </w:p>
    <w:p w:rsidR="00C439FB" w:rsidRDefault="00C439FB" w:rsidP="003C024A">
      <w:pPr>
        <w:pStyle w:val="TOC4"/>
        <w:sectPr w:rsidR="00C439FB" w:rsidSect="00335F0C">
          <w:headerReference w:type="default" r:id="rId8"/>
          <w:footerReference w:type="even" r:id="rId9"/>
          <w:pgSz w:w="12240" w:h="15840" w:code="1"/>
          <w:pgMar w:top="1440" w:right="1440" w:bottom="1440" w:left="1440" w:header="720" w:footer="432" w:gutter="0"/>
          <w:cols w:space="720"/>
          <w:vAlign w:val="center"/>
        </w:sectPr>
      </w:pPr>
    </w:p>
    <w:p w:rsidR="00C439FB" w:rsidRDefault="00C439FB">
      <w:pPr>
        <w:pStyle w:val="Title"/>
      </w:pPr>
      <w:r>
        <w:lastRenderedPageBreak/>
        <w:t>Revision History</w:t>
      </w:r>
    </w:p>
    <w:p w:rsidR="00C439FB" w:rsidRPr="00B315E1" w:rsidRDefault="00C439FB" w:rsidP="00B315E1"/>
    <w:tbl>
      <w:tblPr>
        <w:tblW w:w="937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2178"/>
        <w:gridCol w:w="1080"/>
        <w:gridCol w:w="4140"/>
        <w:gridCol w:w="1974"/>
      </w:tblGrid>
      <w:tr w:rsidR="00C439FB" w:rsidTr="00FC1B06">
        <w:tc>
          <w:tcPr>
            <w:tcW w:w="2178" w:type="dxa"/>
          </w:tcPr>
          <w:p w:rsidR="00C439FB" w:rsidRDefault="00C439FB">
            <w:pPr>
              <w:pStyle w:val="Tabletext"/>
              <w:jc w:val="center"/>
              <w:rPr>
                <w:b/>
              </w:rPr>
            </w:pPr>
            <w:r>
              <w:rPr>
                <w:b/>
              </w:rPr>
              <w:t>Date</w:t>
            </w:r>
          </w:p>
        </w:tc>
        <w:tc>
          <w:tcPr>
            <w:tcW w:w="1080" w:type="dxa"/>
          </w:tcPr>
          <w:p w:rsidR="00C439FB" w:rsidRDefault="00C439FB">
            <w:pPr>
              <w:pStyle w:val="Tabletext"/>
              <w:jc w:val="center"/>
              <w:rPr>
                <w:b/>
              </w:rPr>
            </w:pPr>
            <w:r>
              <w:rPr>
                <w:b/>
              </w:rPr>
              <w:t>Version</w:t>
            </w:r>
          </w:p>
        </w:tc>
        <w:tc>
          <w:tcPr>
            <w:tcW w:w="4140" w:type="dxa"/>
          </w:tcPr>
          <w:p w:rsidR="00C439FB" w:rsidRDefault="00C439FB">
            <w:pPr>
              <w:pStyle w:val="Tabletext"/>
              <w:jc w:val="center"/>
              <w:rPr>
                <w:b/>
              </w:rPr>
            </w:pPr>
            <w:r>
              <w:rPr>
                <w:b/>
              </w:rPr>
              <w:t>Description</w:t>
            </w:r>
          </w:p>
        </w:tc>
        <w:tc>
          <w:tcPr>
            <w:tcW w:w="1974" w:type="dxa"/>
          </w:tcPr>
          <w:p w:rsidR="00C439FB" w:rsidRDefault="00C439FB">
            <w:pPr>
              <w:pStyle w:val="Tabletext"/>
              <w:jc w:val="center"/>
              <w:rPr>
                <w:b/>
              </w:rPr>
            </w:pPr>
            <w:r>
              <w:rPr>
                <w:b/>
              </w:rPr>
              <w:t>Author</w:t>
            </w:r>
          </w:p>
        </w:tc>
      </w:tr>
      <w:tr w:rsidR="00C439FB" w:rsidTr="00FC1B06">
        <w:tc>
          <w:tcPr>
            <w:tcW w:w="2178" w:type="dxa"/>
          </w:tcPr>
          <w:p w:rsidR="00C439FB" w:rsidRDefault="00C439FB" w:rsidP="00F52EBB">
            <w:pPr>
              <w:pStyle w:val="Tabletext"/>
              <w:spacing w:after="0"/>
            </w:pPr>
            <w:smartTag w:uri="urn:schemas-microsoft-com:office:smarttags" w:element="date">
              <w:smartTagPr>
                <w:attr w:name="Year" w:val="2006"/>
                <w:attr w:name="Day" w:val="27"/>
                <w:attr w:name="Month" w:val="10"/>
              </w:smartTagPr>
              <w:r>
                <w:t>October 27, 2006</w:t>
              </w:r>
            </w:smartTag>
          </w:p>
        </w:tc>
        <w:tc>
          <w:tcPr>
            <w:tcW w:w="1080" w:type="dxa"/>
          </w:tcPr>
          <w:p w:rsidR="00C439FB" w:rsidRDefault="00C439FB" w:rsidP="00F52EBB">
            <w:pPr>
              <w:pStyle w:val="Tabletext"/>
              <w:spacing w:after="0"/>
            </w:pPr>
            <w:r>
              <w:t>1.0</w:t>
            </w:r>
          </w:p>
        </w:tc>
        <w:tc>
          <w:tcPr>
            <w:tcW w:w="4140" w:type="dxa"/>
          </w:tcPr>
          <w:p w:rsidR="00C439FB" w:rsidRDefault="00C439FB" w:rsidP="00F52EBB">
            <w:pPr>
              <w:pStyle w:val="Tabletext"/>
              <w:spacing w:after="0"/>
            </w:pPr>
            <w:r>
              <w:t xml:space="preserve">Initial Draft </w:t>
            </w:r>
          </w:p>
        </w:tc>
        <w:tc>
          <w:tcPr>
            <w:tcW w:w="1974" w:type="dxa"/>
          </w:tcPr>
          <w:p w:rsidR="00C439FB" w:rsidRDefault="00C439FB" w:rsidP="00F52EBB">
            <w:pPr>
              <w:pStyle w:val="Tabletext"/>
              <w:spacing w:after="0"/>
            </w:pPr>
            <w:r>
              <w:t>Lockheed Martin</w:t>
            </w:r>
            <w:r w:rsidDel="00C57DAE">
              <w:t xml:space="preserve"> </w:t>
            </w:r>
          </w:p>
          <w:p w:rsidR="00C439FB" w:rsidRDefault="00C439FB" w:rsidP="00F52EBB">
            <w:pPr>
              <w:pStyle w:val="Tabletext"/>
              <w:spacing w:after="0"/>
            </w:pPr>
          </w:p>
        </w:tc>
      </w:tr>
      <w:tr w:rsidR="00C439FB" w:rsidTr="00FC1B06">
        <w:tc>
          <w:tcPr>
            <w:tcW w:w="2178" w:type="dxa"/>
          </w:tcPr>
          <w:p w:rsidR="00C439FB" w:rsidRDefault="00C439FB">
            <w:pPr>
              <w:pStyle w:val="Tabletext"/>
            </w:pPr>
            <w:smartTag w:uri="urn:schemas-microsoft-com:office:smarttags" w:element="date">
              <w:smartTagPr>
                <w:attr w:name="Year" w:val="2006"/>
                <w:attr w:name="Day" w:val="30"/>
                <w:attr w:name="Month" w:val="11"/>
              </w:smartTagPr>
              <w:r>
                <w:t>November 30, 2006</w:t>
              </w:r>
            </w:smartTag>
          </w:p>
        </w:tc>
        <w:tc>
          <w:tcPr>
            <w:tcW w:w="1080" w:type="dxa"/>
          </w:tcPr>
          <w:p w:rsidR="00C439FB" w:rsidRDefault="00C439FB">
            <w:pPr>
              <w:pStyle w:val="Tabletext"/>
            </w:pPr>
            <w:r>
              <w:t>1.1</w:t>
            </w:r>
          </w:p>
        </w:tc>
        <w:tc>
          <w:tcPr>
            <w:tcW w:w="4140" w:type="dxa"/>
          </w:tcPr>
          <w:p w:rsidR="00C439FB" w:rsidRDefault="00C439FB">
            <w:pPr>
              <w:pStyle w:val="Tabletext"/>
            </w:pPr>
            <w:r>
              <w:t xml:space="preserve">Version 1.1 following NRC comments dated </w:t>
            </w:r>
            <w:smartTag w:uri="urn:schemas-microsoft-com:office:smarttags" w:element="date">
              <w:smartTagPr>
                <w:attr w:name="Year" w:val="2006"/>
                <w:attr w:name="Day" w:val="15"/>
                <w:attr w:name="Month" w:val="11"/>
              </w:smartTagPr>
              <w:r>
                <w:t>11/15/06</w:t>
              </w:r>
            </w:smartTag>
          </w:p>
        </w:tc>
        <w:tc>
          <w:tcPr>
            <w:tcW w:w="1974" w:type="dxa"/>
          </w:tcPr>
          <w:p w:rsidR="00C439FB" w:rsidRDefault="00C439FB">
            <w:pPr>
              <w:pStyle w:val="Tabletext"/>
            </w:pPr>
            <w:r w:rsidRPr="005448B2">
              <w:t>Lockheed Martin</w:t>
            </w:r>
          </w:p>
        </w:tc>
      </w:tr>
      <w:tr w:rsidR="00C439FB" w:rsidTr="00FC1B06">
        <w:tc>
          <w:tcPr>
            <w:tcW w:w="2178" w:type="dxa"/>
          </w:tcPr>
          <w:p w:rsidR="00C439FB" w:rsidRDefault="00C439FB">
            <w:pPr>
              <w:pStyle w:val="Tabletext"/>
            </w:pPr>
            <w:r>
              <w:t>February 12, 2007</w:t>
            </w:r>
          </w:p>
        </w:tc>
        <w:tc>
          <w:tcPr>
            <w:tcW w:w="1080" w:type="dxa"/>
          </w:tcPr>
          <w:p w:rsidR="00C439FB" w:rsidRDefault="00C439FB">
            <w:pPr>
              <w:pStyle w:val="Tabletext"/>
            </w:pPr>
            <w:r>
              <w:t>1.2</w:t>
            </w:r>
          </w:p>
        </w:tc>
        <w:tc>
          <w:tcPr>
            <w:tcW w:w="4140" w:type="dxa"/>
          </w:tcPr>
          <w:p w:rsidR="00C439FB" w:rsidRDefault="00C439FB">
            <w:pPr>
              <w:pStyle w:val="Tabletext"/>
            </w:pPr>
            <w:r>
              <w:t>Version 1.2 following NRC comments dated 12/22/06</w:t>
            </w:r>
          </w:p>
        </w:tc>
        <w:tc>
          <w:tcPr>
            <w:tcW w:w="1974" w:type="dxa"/>
          </w:tcPr>
          <w:p w:rsidR="00C439FB" w:rsidRDefault="00C439FB">
            <w:pPr>
              <w:pStyle w:val="Tabletext"/>
            </w:pPr>
            <w:r w:rsidRPr="005448B2">
              <w:t>Lockheed Martin</w:t>
            </w:r>
          </w:p>
        </w:tc>
      </w:tr>
      <w:tr w:rsidR="00C439FB" w:rsidTr="00FC1B06">
        <w:tc>
          <w:tcPr>
            <w:tcW w:w="2178" w:type="dxa"/>
          </w:tcPr>
          <w:p w:rsidR="00C439FB" w:rsidRDefault="00C439FB">
            <w:pPr>
              <w:pStyle w:val="Tabletext"/>
            </w:pPr>
            <w:r>
              <w:t>March 16, 2007</w:t>
            </w:r>
          </w:p>
        </w:tc>
        <w:tc>
          <w:tcPr>
            <w:tcW w:w="1080" w:type="dxa"/>
          </w:tcPr>
          <w:p w:rsidR="00C439FB" w:rsidRDefault="00C439FB">
            <w:pPr>
              <w:pStyle w:val="Tabletext"/>
            </w:pPr>
            <w:r>
              <w:t>1.3</w:t>
            </w:r>
          </w:p>
        </w:tc>
        <w:tc>
          <w:tcPr>
            <w:tcW w:w="4140" w:type="dxa"/>
          </w:tcPr>
          <w:p w:rsidR="00C439FB" w:rsidRDefault="00C439FB">
            <w:pPr>
              <w:pStyle w:val="Tabletext"/>
            </w:pPr>
            <w:r>
              <w:t>Version 1.3 following NRC comments dated 3/7/07</w:t>
            </w:r>
          </w:p>
        </w:tc>
        <w:tc>
          <w:tcPr>
            <w:tcW w:w="1974" w:type="dxa"/>
          </w:tcPr>
          <w:p w:rsidR="00C439FB" w:rsidRDefault="00C439FB">
            <w:pPr>
              <w:pStyle w:val="Tabletext"/>
            </w:pPr>
            <w:r w:rsidRPr="005448B2">
              <w:t>Lockheed Martin</w:t>
            </w:r>
          </w:p>
        </w:tc>
      </w:tr>
      <w:tr w:rsidR="00C439FB" w:rsidTr="00FC1B06">
        <w:tc>
          <w:tcPr>
            <w:tcW w:w="2178" w:type="dxa"/>
          </w:tcPr>
          <w:p w:rsidR="00C439FB" w:rsidRDefault="00C439FB">
            <w:pPr>
              <w:pStyle w:val="Tabletext"/>
            </w:pPr>
            <w:r>
              <w:t>April 9, 2007</w:t>
            </w:r>
          </w:p>
        </w:tc>
        <w:tc>
          <w:tcPr>
            <w:tcW w:w="1080" w:type="dxa"/>
          </w:tcPr>
          <w:p w:rsidR="00C439FB" w:rsidRDefault="00C439FB">
            <w:pPr>
              <w:pStyle w:val="Tabletext"/>
            </w:pPr>
            <w:r>
              <w:t>1.4</w:t>
            </w:r>
          </w:p>
        </w:tc>
        <w:tc>
          <w:tcPr>
            <w:tcW w:w="4140" w:type="dxa"/>
          </w:tcPr>
          <w:p w:rsidR="00C439FB" w:rsidRDefault="00C439FB">
            <w:pPr>
              <w:pStyle w:val="Tabletext"/>
            </w:pPr>
            <w:r>
              <w:t>Version 1.4 following NRC comments dated 4/4/07</w:t>
            </w:r>
          </w:p>
        </w:tc>
        <w:tc>
          <w:tcPr>
            <w:tcW w:w="1974" w:type="dxa"/>
          </w:tcPr>
          <w:p w:rsidR="00C439FB" w:rsidRDefault="00C439FB">
            <w:pPr>
              <w:pStyle w:val="Tabletext"/>
            </w:pPr>
            <w:r w:rsidRPr="005448B2">
              <w:t>Lockheed Martin</w:t>
            </w:r>
          </w:p>
        </w:tc>
      </w:tr>
      <w:tr w:rsidR="00C439FB" w:rsidTr="00FC1B06">
        <w:tc>
          <w:tcPr>
            <w:tcW w:w="2178" w:type="dxa"/>
          </w:tcPr>
          <w:p w:rsidR="00C439FB" w:rsidRDefault="00C439FB">
            <w:pPr>
              <w:pStyle w:val="Tabletext"/>
            </w:pPr>
            <w:r>
              <w:t>July 31, 2008</w:t>
            </w:r>
          </w:p>
        </w:tc>
        <w:tc>
          <w:tcPr>
            <w:tcW w:w="1080" w:type="dxa"/>
          </w:tcPr>
          <w:p w:rsidR="00C439FB" w:rsidRDefault="00C439FB">
            <w:pPr>
              <w:pStyle w:val="Tabletext"/>
            </w:pPr>
            <w:r>
              <w:t>2.0</w:t>
            </w:r>
          </w:p>
        </w:tc>
        <w:tc>
          <w:tcPr>
            <w:tcW w:w="4140" w:type="dxa"/>
          </w:tcPr>
          <w:p w:rsidR="00C439FB" w:rsidRDefault="00C439FB">
            <w:pPr>
              <w:pStyle w:val="Tabletext"/>
            </w:pPr>
            <w:r>
              <w:t>Version 2.0 following updates to the NSTS application</w:t>
            </w:r>
          </w:p>
        </w:tc>
        <w:tc>
          <w:tcPr>
            <w:tcW w:w="1974" w:type="dxa"/>
          </w:tcPr>
          <w:p w:rsidR="00C439FB" w:rsidRDefault="00C439FB">
            <w:pPr>
              <w:pStyle w:val="Tabletext"/>
            </w:pPr>
            <w:r>
              <w:t>Lockheed Martin</w:t>
            </w:r>
          </w:p>
        </w:tc>
      </w:tr>
      <w:tr w:rsidR="00C439FB" w:rsidTr="00FC1B06">
        <w:tc>
          <w:tcPr>
            <w:tcW w:w="2178" w:type="dxa"/>
          </w:tcPr>
          <w:p w:rsidR="00C439FB" w:rsidRDefault="00C439FB">
            <w:pPr>
              <w:pStyle w:val="Tabletext"/>
            </w:pPr>
            <w:r>
              <w:t>December 5, 2008</w:t>
            </w:r>
          </w:p>
        </w:tc>
        <w:tc>
          <w:tcPr>
            <w:tcW w:w="1080" w:type="dxa"/>
          </w:tcPr>
          <w:p w:rsidR="00C439FB" w:rsidRDefault="00C439FB">
            <w:pPr>
              <w:pStyle w:val="Tabletext"/>
            </w:pPr>
            <w:r>
              <w:t>2.01</w:t>
            </w:r>
          </w:p>
        </w:tc>
        <w:tc>
          <w:tcPr>
            <w:tcW w:w="4140" w:type="dxa"/>
          </w:tcPr>
          <w:p w:rsidR="00C439FB" w:rsidRDefault="00C439FB">
            <w:pPr>
              <w:pStyle w:val="Tabletext"/>
            </w:pPr>
            <w:r>
              <w:t>Version 2.01 following NRC comments dated 11/10/08</w:t>
            </w:r>
          </w:p>
        </w:tc>
        <w:tc>
          <w:tcPr>
            <w:tcW w:w="1974" w:type="dxa"/>
          </w:tcPr>
          <w:p w:rsidR="00C439FB" w:rsidRDefault="00C439FB">
            <w:pPr>
              <w:pStyle w:val="Tabletext"/>
            </w:pPr>
            <w:r>
              <w:t>Lockheed Martin</w:t>
            </w:r>
          </w:p>
        </w:tc>
      </w:tr>
      <w:tr w:rsidR="00C439FB" w:rsidTr="00FC1B06">
        <w:tc>
          <w:tcPr>
            <w:tcW w:w="2178" w:type="dxa"/>
          </w:tcPr>
          <w:p w:rsidR="00C439FB" w:rsidRDefault="00C439FB">
            <w:pPr>
              <w:pStyle w:val="Tabletext"/>
            </w:pPr>
            <w:r>
              <w:t>February 23, 2009</w:t>
            </w:r>
          </w:p>
          <w:p w:rsidR="00C439FB" w:rsidRDefault="00C439FB" w:rsidP="008E0421">
            <w:pPr>
              <w:pStyle w:val="Tabletext"/>
              <w:spacing w:after="0"/>
            </w:pPr>
          </w:p>
        </w:tc>
        <w:tc>
          <w:tcPr>
            <w:tcW w:w="1080" w:type="dxa"/>
          </w:tcPr>
          <w:p w:rsidR="00C439FB" w:rsidRDefault="00C439FB">
            <w:pPr>
              <w:pStyle w:val="Tabletext"/>
            </w:pPr>
            <w:r>
              <w:t>2.02</w:t>
            </w:r>
          </w:p>
        </w:tc>
        <w:tc>
          <w:tcPr>
            <w:tcW w:w="4140" w:type="dxa"/>
          </w:tcPr>
          <w:p w:rsidR="00C439FB" w:rsidRDefault="00C439FB">
            <w:pPr>
              <w:pStyle w:val="Tabletext"/>
            </w:pPr>
            <w:r>
              <w:t>Version 2.02 following NRC comments dated 2/3/09</w:t>
            </w:r>
          </w:p>
        </w:tc>
        <w:tc>
          <w:tcPr>
            <w:tcW w:w="1974" w:type="dxa"/>
          </w:tcPr>
          <w:p w:rsidR="00C439FB" w:rsidRDefault="00C439FB">
            <w:pPr>
              <w:pStyle w:val="Tabletext"/>
            </w:pPr>
            <w:r>
              <w:t>Lockheed Martin</w:t>
            </w:r>
          </w:p>
        </w:tc>
      </w:tr>
      <w:tr w:rsidR="00C439FB" w:rsidTr="00FC1B06">
        <w:tc>
          <w:tcPr>
            <w:tcW w:w="2178" w:type="dxa"/>
          </w:tcPr>
          <w:p w:rsidR="00C439FB" w:rsidRDefault="00C439FB" w:rsidP="00B50704">
            <w:pPr>
              <w:pStyle w:val="Tabletext"/>
            </w:pPr>
            <w:r>
              <w:t>June 30, 2009</w:t>
            </w:r>
          </w:p>
          <w:p w:rsidR="00C439FB" w:rsidRDefault="00C439FB" w:rsidP="00B50704">
            <w:pPr>
              <w:pStyle w:val="Tabletext"/>
              <w:spacing w:after="0"/>
            </w:pPr>
          </w:p>
        </w:tc>
        <w:tc>
          <w:tcPr>
            <w:tcW w:w="1080" w:type="dxa"/>
          </w:tcPr>
          <w:p w:rsidR="00C439FB" w:rsidRDefault="00C439FB" w:rsidP="00B50704">
            <w:pPr>
              <w:pStyle w:val="Tabletext"/>
            </w:pPr>
            <w:r>
              <w:t>2.03</w:t>
            </w:r>
          </w:p>
        </w:tc>
        <w:tc>
          <w:tcPr>
            <w:tcW w:w="4140" w:type="dxa"/>
          </w:tcPr>
          <w:p w:rsidR="00C439FB" w:rsidRDefault="00C439FB" w:rsidP="00B50704">
            <w:pPr>
              <w:pStyle w:val="Tabletext"/>
            </w:pPr>
            <w:r>
              <w:t xml:space="preserve">Updated for NSTS Release 1.10:  </w:t>
            </w:r>
          </w:p>
          <w:p w:rsidR="00C439FB" w:rsidRDefault="00C439FB" w:rsidP="001641CE">
            <w:pPr>
              <w:pStyle w:val="Tabletext"/>
              <w:numPr>
                <w:ilvl w:val="0"/>
                <w:numId w:val="141"/>
              </w:numPr>
              <w:rPr>
                <w:rFonts w:cs="Arial"/>
              </w:rPr>
            </w:pPr>
            <w:r>
              <w:t xml:space="preserve">Updated screens in Section 6.4.1, 6.4.2, and NSTS Main Menu screens to show the </w:t>
            </w:r>
            <w:r w:rsidRPr="00007D85">
              <w:rPr>
                <w:rFonts w:cs="Arial"/>
              </w:rPr>
              <w:t>Official Use Only – Security-Related Information</w:t>
            </w:r>
            <w:r>
              <w:rPr>
                <w:rFonts w:cs="Arial"/>
              </w:rPr>
              <w:t xml:space="preserve"> (OUO-SRI) logo.</w:t>
            </w:r>
          </w:p>
          <w:p w:rsidR="00C439FB" w:rsidRDefault="00C439FB" w:rsidP="001641CE">
            <w:pPr>
              <w:pStyle w:val="Tabletext"/>
              <w:numPr>
                <w:ilvl w:val="0"/>
                <w:numId w:val="141"/>
              </w:numPr>
            </w:pPr>
            <w:r>
              <w:rPr>
                <w:rFonts w:cs="Arial"/>
              </w:rPr>
              <w:t>Section 4.6: Added the following statement: ‘For more details on XML file content, refer to the NSTS File Upload Guide.’</w:t>
            </w:r>
          </w:p>
        </w:tc>
        <w:tc>
          <w:tcPr>
            <w:tcW w:w="1974" w:type="dxa"/>
          </w:tcPr>
          <w:p w:rsidR="00C439FB" w:rsidRDefault="00C439FB" w:rsidP="00B50704">
            <w:pPr>
              <w:pStyle w:val="Tabletext"/>
            </w:pPr>
            <w:r>
              <w:t>Lockheed Martin</w:t>
            </w:r>
          </w:p>
        </w:tc>
      </w:tr>
      <w:tr w:rsidR="00C439FB" w:rsidTr="00FC1B06">
        <w:tc>
          <w:tcPr>
            <w:tcW w:w="2178" w:type="dxa"/>
          </w:tcPr>
          <w:p w:rsidR="00C439FB" w:rsidRDefault="00C439FB" w:rsidP="00C969FF">
            <w:pPr>
              <w:pStyle w:val="Tabletext"/>
            </w:pPr>
            <w:r>
              <w:t>November 30, 2009</w:t>
            </w:r>
          </w:p>
          <w:p w:rsidR="00C439FB" w:rsidRDefault="00C439FB" w:rsidP="00C969FF">
            <w:pPr>
              <w:pStyle w:val="Tabletext"/>
              <w:spacing w:after="0"/>
            </w:pPr>
          </w:p>
        </w:tc>
        <w:tc>
          <w:tcPr>
            <w:tcW w:w="1080" w:type="dxa"/>
          </w:tcPr>
          <w:p w:rsidR="00C439FB" w:rsidRDefault="00C439FB" w:rsidP="00C969FF">
            <w:pPr>
              <w:pStyle w:val="Tabletext"/>
            </w:pPr>
            <w:r>
              <w:t>2.04</w:t>
            </w:r>
          </w:p>
        </w:tc>
        <w:tc>
          <w:tcPr>
            <w:tcW w:w="4140" w:type="dxa"/>
          </w:tcPr>
          <w:p w:rsidR="00C439FB" w:rsidRDefault="00C439FB" w:rsidP="00C969FF">
            <w:pPr>
              <w:pStyle w:val="Tabletext"/>
            </w:pPr>
            <w:r>
              <w:t>Updated for NSTS Release 1.2:</w:t>
            </w:r>
          </w:p>
          <w:p w:rsidR="00C439FB" w:rsidRDefault="00C439FB" w:rsidP="00E8714A">
            <w:pPr>
              <w:pStyle w:val="Tabletext"/>
              <w:numPr>
                <w:ilvl w:val="0"/>
                <w:numId w:val="142"/>
              </w:numPr>
            </w:pPr>
            <w:r>
              <w:t>Added Section 4.1.8: Annual Inventory Reconciliation.</w:t>
            </w:r>
          </w:p>
          <w:p w:rsidR="00C439FB" w:rsidRDefault="00C439FB" w:rsidP="00E8714A">
            <w:pPr>
              <w:pStyle w:val="Tabletext"/>
              <w:numPr>
                <w:ilvl w:val="0"/>
                <w:numId w:val="142"/>
              </w:numPr>
            </w:pPr>
            <w:r>
              <w:t>Added Section 4.1.9: View Annual Inventory Reconciliation Status – Agency User.</w:t>
            </w:r>
          </w:p>
          <w:p w:rsidR="00C439FB" w:rsidRDefault="00C439FB" w:rsidP="000E1F1F">
            <w:pPr>
              <w:pStyle w:val="Tabletext"/>
            </w:pPr>
            <w:r>
              <w:t xml:space="preserve">Updated section callouts 4.1.8 and 4.1.9 in Appendix B. </w:t>
            </w:r>
          </w:p>
        </w:tc>
        <w:tc>
          <w:tcPr>
            <w:tcW w:w="1974" w:type="dxa"/>
          </w:tcPr>
          <w:p w:rsidR="00C439FB" w:rsidRDefault="00C439FB" w:rsidP="00C969FF">
            <w:pPr>
              <w:pStyle w:val="Tabletext"/>
            </w:pPr>
            <w:r>
              <w:t>Lockheed Martin</w:t>
            </w:r>
          </w:p>
        </w:tc>
      </w:tr>
      <w:tr w:rsidR="00C439FB" w:rsidTr="00FC1B06">
        <w:tc>
          <w:tcPr>
            <w:tcW w:w="2178" w:type="dxa"/>
          </w:tcPr>
          <w:p w:rsidR="00C439FB" w:rsidRDefault="00C439FB" w:rsidP="00C969FF">
            <w:pPr>
              <w:pStyle w:val="Tabletext"/>
            </w:pPr>
            <w:r>
              <w:t>October 28, 2010</w:t>
            </w:r>
          </w:p>
        </w:tc>
        <w:tc>
          <w:tcPr>
            <w:tcW w:w="1080" w:type="dxa"/>
          </w:tcPr>
          <w:p w:rsidR="00C439FB" w:rsidRDefault="00C439FB" w:rsidP="00C969FF">
            <w:pPr>
              <w:pStyle w:val="Tabletext"/>
            </w:pPr>
            <w:r>
              <w:t>2.05</w:t>
            </w:r>
          </w:p>
        </w:tc>
        <w:tc>
          <w:tcPr>
            <w:tcW w:w="4140" w:type="dxa"/>
          </w:tcPr>
          <w:p w:rsidR="00C439FB" w:rsidRDefault="00C439FB" w:rsidP="00C969FF">
            <w:pPr>
              <w:pStyle w:val="Tabletext"/>
            </w:pPr>
            <w:r>
              <w:t>Updated for NSTS Release 1.3</w:t>
            </w:r>
          </w:p>
          <w:p w:rsidR="00C439FB" w:rsidRPr="00E925C1" w:rsidRDefault="00C439FB" w:rsidP="00C969FF">
            <w:pPr>
              <w:pStyle w:val="Tabletext"/>
              <w:rPr>
                <w:b/>
              </w:rPr>
            </w:pPr>
            <w:r w:rsidRPr="00810D67">
              <w:t xml:space="preserve">Added the following </w:t>
            </w:r>
            <w:r>
              <w:t>s</w:t>
            </w:r>
            <w:r w:rsidRPr="00810D67">
              <w:t>ections</w:t>
            </w:r>
            <w:r>
              <w:t xml:space="preserve">: </w:t>
            </w:r>
          </w:p>
          <w:p w:rsidR="00C439FB" w:rsidRDefault="00C439FB" w:rsidP="00836F3F">
            <w:pPr>
              <w:pStyle w:val="Tabletext"/>
              <w:numPr>
                <w:ilvl w:val="0"/>
                <w:numId w:val="162"/>
              </w:numPr>
              <w:tabs>
                <w:tab w:val="clear" w:pos="792"/>
                <w:tab w:val="num" w:pos="324"/>
              </w:tabs>
              <w:ind w:left="324" w:hanging="324"/>
            </w:pPr>
            <w:r>
              <w:t xml:space="preserve">4.1.11 Manufacture Bulk New8: Record Lost or Stolen Sources (CR </w:t>
            </w:r>
            <w:r>
              <w:lastRenderedPageBreak/>
              <w:t>35878)</w:t>
            </w:r>
          </w:p>
          <w:p w:rsidR="00C439FB" w:rsidRDefault="00C439FB" w:rsidP="00C969FF">
            <w:pPr>
              <w:pStyle w:val="Tabletext"/>
            </w:pPr>
            <w:r>
              <w:t>4.2.4 Inventory Report (CR 36274)</w:t>
            </w:r>
          </w:p>
          <w:p w:rsidR="00C439FB" w:rsidRDefault="00C439FB" w:rsidP="00152AD8">
            <w:pPr>
              <w:pStyle w:val="Tabletext"/>
              <w:numPr>
                <w:ilvl w:val="0"/>
                <w:numId w:val="187"/>
              </w:numPr>
            </w:pPr>
            <w:r>
              <w:t xml:space="preserve">4.1.9: Annual Inventory Reconcilliation </w:t>
            </w:r>
          </w:p>
          <w:p w:rsidR="00C439FB" w:rsidRDefault="00C439FB" w:rsidP="00152AD8">
            <w:pPr>
              <w:pStyle w:val="Tabletext"/>
              <w:numPr>
                <w:ilvl w:val="0"/>
                <w:numId w:val="187"/>
              </w:numPr>
            </w:pPr>
            <w:r>
              <w:t>4.1.10: View Annual Inventory Reconcilliation Status (Agency User)</w:t>
            </w:r>
          </w:p>
          <w:p w:rsidR="00C439FB" w:rsidRDefault="00C439FB" w:rsidP="00152AD8">
            <w:pPr>
              <w:pStyle w:val="Tabletext"/>
              <w:numPr>
                <w:ilvl w:val="0"/>
                <w:numId w:val="187"/>
              </w:numPr>
            </w:pPr>
            <w:r>
              <w:t>4.1.11: Manufacture New Source - Bulk</w:t>
            </w:r>
          </w:p>
          <w:p w:rsidR="00C439FB" w:rsidRPr="00E925C1" w:rsidRDefault="00C439FB" w:rsidP="009C4B05">
            <w:pPr>
              <w:pStyle w:val="Tabletext"/>
              <w:rPr>
                <w:b/>
              </w:rPr>
            </w:pPr>
            <w:r w:rsidRPr="00E925C1">
              <w:rPr>
                <w:b/>
              </w:rPr>
              <w:t>Updated the following sections:</w:t>
            </w:r>
          </w:p>
          <w:p w:rsidR="00C439FB" w:rsidRDefault="00C439FB" w:rsidP="00C969FF">
            <w:pPr>
              <w:pStyle w:val="Tabletext"/>
            </w:pPr>
            <w:r>
              <w:t>4.1.1 (CR 34374 – Model )</w:t>
            </w:r>
          </w:p>
          <w:p w:rsidR="00C439FB" w:rsidRDefault="00C439FB" w:rsidP="00C969FF">
            <w:pPr>
              <w:pStyle w:val="Tabletext"/>
            </w:pPr>
            <w:r>
              <w:t>4.1.3 (CR 34374 – Model)</w:t>
            </w:r>
          </w:p>
          <w:p w:rsidR="00C439FB" w:rsidRDefault="00C439FB" w:rsidP="00C969FF">
            <w:pPr>
              <w:pStyle w:val="Tabletext"/>
            </w:pPr>
            <w:r>
              <w:t>4.1.4  (CR 34374 Model; CR 35915 – Error Message/ADMN Multiple Roles</w:t>
            </w:r>
          </w:p>
          <w:p w:rsidR="00C439FB" w:rsidRDefault="00C439FB" w:rsidP="00C969FF">
            <w:pPr>
              <w:pStyle w:val="Tabletext"/>
            </w:pPr>
            <w:r>
              <w:t>4.1.5 (CR 34374 Model)</w:t>
            </w:r>
          </w:p>
          <w:p w:rsidR="00C439FB" w:rsidRDefault="00C439FB" w:rsidP="00C969FF">
            <w:pPr>
              <w:pStyle w:val="Tabletext"/>
            </w:pPr>
            <w:r>
              <w:t>4.1.6 (CR 34374 Model)</w:t>
            </w:r>
          </w:p>
          <w:p w:rsidR="00C439FB" w:rsidRDefault="00C439FB" w:rsidP="00C969FF">
            <w:pPr>
              <w:pStyle w:val="Tabletext"/>
            </w:pPr>
            <w:r>
              <w:t>4.1.7 (CR 34374 Model)</w:t>
            </w:r>
          </w:p>
          <w:p w:rsidR="00C439FB" w:rsidRDefault="00C439FB" w:rsidP="00C969FF">
            <w:pPr>
              <w:pStyle w:val="Tabletext"/>
            </w:pPr>
            <w:r>
              <w:t>4.4.1 (CR 34374 – Moded)</w:t>
            </w:r>
          </w:p>
          <w:p w:rsidR="00C439FB" w:rsidRPr="00E925C1" w:rsidRDefault="00C439FB" w:rsidP="00C969FF">
            <w:pPr>
              <w:pStyle w:val="Tabletext"/>
              <w:rPr>
                <w:b/>
              </w:rPr>
            </w:pPr>
            <w:r w:rsidRPr="00E925C1">
              <w:rPr>
                <w:b/>
              </w:rPr>
              <w:t>Moved the following section:</w:t>
            </w:r>
          </w:p>
          <w:p w:rsidR="00C439FB" w:rsidRDefault="00C439FB" w:rsidP="009C4B05">
            <w:pPr>
              <w:pStyle w:val="Tabletext"/>
            </w:pPr>
            <w:r>
              <w:t>View Licensee ‘s Inventory from 4.2.1 to 4.1.24.7: Training</w:t>
            </w:r>
          </w:p>
          <w:p w:rsidR="00C439FB" w:rsidRDefault="00C439FB" w:rsidP="009C4B05">
            <w:pPr>
              <w:pStyle w:val="Tabletext"/>
              <w:spacing w:after="0"/>
            </w:pPr>
            <w:r>
              <w:t>4.7.1: Computer-Based Training</w:t>
            </w:r>
          </w:p>
          <w:p w:rsidR="00C439FB" w:rsidRDefault="00C439FB" w:rsidP="009C4B05">
            <w:pPr>
              <w:pStyle w:val="Tabletext"/>
              <w:spacing w:after="0"/>
            </w:pPr>
          </w:p>
          <w:p w:rsidR="00C439FB" w:rsidRDefault="00C439FB" w:rsidP="009C4B05">
            <w:pPr>
              <w:pStyle w:val="Tabletext"/>
              <w:spacing w:after="0"/>
            </w:pPr>
            <w:r>
              <w:t>4.7.2: Obtain Supporting Information</w:t>
            </w:r>
          </w:p>
          <w:p w:rsidR="00C439FB" w:rsidRDefault="00C439FB" w:rsidP="009C4B05">
            <w:pPr>
              <w:pStyle w:val="Tabletext"/>
              <w:spacing w:after="0"/>
            </w:pPr>
          </w:p>
          <w:p w:rsidR="00C439FB" w:rsidRDefault="00C439FB" w:rsidP="009C4B05">
            <w:pPr>
              <w:pStyle w:val="Tabletext"/>
            </w:pPr>
            <w:r>
              <w:t>6.5: Roles and User Groups</w:t>
            </w:r>
          </w:p>
          <w:p w:rsidR="00C439FB" w:rsidRDefault="00C439FB" w:rsidP="009C4B05">
            <w:pPr>
              <w:pStyle w:val="Tabletext"/>
            </w:pPr>
            <w:r>
              <w:t>Appendix B: NSTS Windows, Functions, Alternatives, and Scenarios</w:t>
            </w:r>
          </w:p>
          <w:p w:rsidR="00C439FB" w:rsidRDefault="00C439FB" w:rsidP="009C4B05">
            <w:pPr>
              <w:pStyle w:val="Tabletext"/>
            </w:pPr>
            <w:r>
              <w:t>Appendix C: Data Field Descriptions</w:t>
            </w:r>
          </w:p>
          <w:p w:rsidR="00C439FB" w:rsidRDefault="00C439FB" w:rsidP="009C4B05">
            <w:pPr>
              <w:pStyle w:val="Tabletext"/>
            </w:pPr>
          </w:p>
        </w:tc>
        <w:tc>
          <w:tcPr>
            <w:tcW w:w="1974" w:type="dxa"/>
          </w:tcPr>
          <w:p w:rsidR="00C439FB" w:rsidRDefault="00C439FB" w:rsidP="00C969FF">
            <w:pPr>
              <w:pStyle w:val="Tabletext"/>
            </w:pPr>
            <w:r>
              <w:lastRenderedPageBreak/>
              <w:t>Lockheed Martin</w:t>
            </w:r>
          </w:p>
        </w:tc>
      </w:tr>
      <w:tr w:rsidR="00C439FB" w:rsidTr="00C439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78" w:type="dxa"/>
          </w:tcPr>
          <w:p w:rsidR="00C439FB" w:rsidDel="00810D67" w:rsidRDefault="00C439FB" w:rsidP="00C969FF">
            <w:pPr>
              <w:pStyle w:val="Tabletext"/>
            </w:pPr>
            <w:r>
              <w:lastRenderedPageBreak/>
              <w:t>December 2, 2010</w:t>
            </w:r>
          </w:p>
        </w:tc>
        <w:tc>
          <w:tcPr>
            <w:tcW w:w="1080" w:type="dxa"/>
          </w:tcPr>
          <w:p w:rsidR="00C439FB" w:rsidRDefault="00C439FB" w:rsidP="00C969FF">
            <w:pPr>
              <w:pStyle w:val="Tabletext"/>
            </w:pPr>
            <w:r>
              <w:t>2.07</w:t>
            </w:r>
          </w:p>
        </w:tc>
        <w:tc>
          <w:tcPr>
            <w:tcW w:w="4140" w:type="dxa"/>
          </w:tcPr>
          <w:p w:rsidR="00C439FB" w:rsidRDefault="00C439FB" w:rsidP="00763E63">
            <w:pPr>
              <w:pStyle w:val="Tabletext"/>
            </w:pPr>
            <w:r>
              <w:t>Updated for NSTS Release 1.3</w:t>
            </w:r>
          </w:p>
          <w:p w:rsidR="00C439FB" w:rsidRPr="007F7191" w:rsidRDefault="00C439FB" w:rsidP="00763E63">
            <w:pPr>
              <w:pStyle w:val="Tabletext"/>
              <w:rPr>
                <w:b/>
              </w:rPr>
            </w:pPr>
            <w:r w:rsidRPr="007F7191">
              <w:rPr>
                <w:b/>
              </w:rPr>
              <w:t>Modified the following area and sections:</w:t>
            </w:r>
          </w:p>
          <w:p w:rsidR="00C439FB" w:rsidRDefault="00C439FB" w:rsidP="00763E63">
            <w:pPr>
              <w:pStyle w:val="Tabletext"/>
            </w:pPr>
            <w:r>
              <w:t xml:space="preserve">Retuned shading and borders from tables within the document. </w:t>
            </w:r>
          </w:p>
          <w:p w:rsidR="00C439FB" w:rsidRDefault="00C439FB" w:rsidP="00763E63">
            <w:pPr>
              <w:pStyle w:val="Tabletext"/>
            </w:pPr>
            <w:r>
              <w:t>Updated figure numbers to correlate with text in document.</w:t>
            </w:r>
          </w:p>
          <w:p w:rsidR="00C439FB" w:rsidRDefault="00C439FB" w:rsidP="00763E63">
            <w:pPr>
              <w:keepNext/>
            </w:pPr>
            <w:r w:rsidRPr="00763E63">
              <w:t>4.1.5 – Update Source Information</w:t>
            </w:r>
          </w:p>
          <w:p w:rsidR="00C439FB" w:rsidRDefault="00C439FB" w:rsidP="00763E63">
            <w:pPr>
              <w:keepNext/>
            </w:pPr>
          </w:p>
          <w:p w:rsidR="00C439FB" w:rsidRPr="00763E63" w:rsidRDefault="00C439FB" w:rsidP="00763E63">
            <w:pPr>
              <w:keepNext/>
            </w:pPr>
            <w:r w:rsidRPr="00763E63">
              <w:lastRenderedPageBreak/>
              <w:t>4.1.11 – Manufacture New Sources – Bulk</w:t>
            </w:r>
          </w:p>
          <w:p w:rsidR="00C439FB" w:rsidRDefault="00C439FB" w:rsidP="00763E63">
            <w:pPr>
              <w:keepNext/>
            </w:pPr>
          </w:p>
          <w:p w:rsidR="00C439FB" w:rsidRDefault="00C439FB" w:rsidP="00763E63">
            <w:pPr>
              <w:keepNext/>
            </w:pPr>
            <w:r w:rsidRPr="00763E63">
              <w:t>4.2.4 – Inventory Report</w:t>
            </w:r>
          </w:p>
          <w:p w:rsidR="00C439FB" w:rsidRDefault="00C439FB" w:rsidP="00763E63">
            <w:pPr>
              <w:keepNext/>
              <w:rPr>
                <w:u w:val="single"/>
              </w:rPr>
            </w:pPr>
          </w:p>
          <w:p w:rsidR="00C439FB" w:rsidRPr="00763E63" w:rsidRDefault="00C439FB" w:rsidP="00763E63">
            <w:pPr>
              <w:keepNext/>
            </w:pPr>
            <w:r w:rsidRPr="00763E63">
              <w:t>Appendix C: Data Field Descriptions</w:t>
            </w:r>
          </w:p>
          <w:p w:rsidR="00C439FB" w:rsidRPr="00763E63" w:rsidRDefault="00C439FB" w:rsidP="00763E63">
            <w:pPr>
              <w:keepNext/>
            </w:pPr>
          </w:p>
          <w:p w:rsidR="00C439FB" w:rsidRDefault="00C439FB" w:rsidP="00F16995">
            <w:pPr>
              <w:pStyle w:val="Tabletext"/>
            </w:pPr>
            <w:r>
              <w:t>Updated for NSTS Release 1.4</w:t>
            </w:r>
          </w:p>
          <w:p w:rsidR="00C439FB" w:rsidRDefault="00C439FB" w:rsidP="003C7730">
            <w:pPr>
              <w:pStyle w:val="Tabletext"/>
            </w:pPr>
            <w:r>
              <w:t>Change Request – 38283</w:t>
            </w:r>
          </w:p>
          <w:p w:rsidR="00C439FB" w:rsidRPr="00763E63" w:rsidRDefault="00C439FB" w:rsidP="003C7730">
            <w:pPr>
              <w:keepNext/>
            </w:pPr>
            <w:r>
              <w:t>Change Request – 39574; Enter Unrecorded Source from Unrecorded Transfer - Update Figure 4-117</w:t>
            </w:r>
          </w:p>
          <w:p w:rsidR="00C439FB" w:rsidRDefault="00C439FB" w:rsidP="003C7730">
            <w:pPr>
              <w:pStyle w:val="Tabletext"/>
            </w:pPr>
          </w:p>
          <w:p w:rsidR="00C439FB" w:rsidRDefault="00C439FB" w:rsidP="003C7730">
            <w:pPr>
              <w:pStyle w:val="Tabletext"/>
            </w:pPr>
            <w:r>
              <w:t>Change Request – 38284</w:t>
            </w:r>
          </w:p>
        </w:tc>
        <w:tc>
          <w:tcPr>
            <w:tcW w:w="1974" w:type="dxa"/>
          </w:tcPr>
          <w:p w:rsidR="00C439FB" w:rsidRDefault="00C439FB" w:rsidP="00C969FF">
            <w:pPr>
              <w:pStyle w:val="Tabletext"/>
            </w:pPr>
            <w:r>
              <w:lastRenderedPageBreak/>
              <w:t>Lockheed Martin</w:t>
            </w:r>
          </w:p>
        </w:tc>
      </w:tr>
      <w:tr w:rsidR="00C439FB" w:rsidTr="00C439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78" w:type="dxa"/>
          </w:tcPr>
          <w:p w:rsidR="00C439FB" w:rsidRDefault="00C439FB" w:rsidP="00C969FF">
            <w:pPr>
              <w:pStyle w:val="Tabletext"/>
            </w:pPr>
            <w:r>
              <w:lastRenderedPageBreak/>
              <w:t>January 18, 2011</w:t>
            </w:r>
          </w:p>
        </w:tc>
        <w:tc>
          <w:tcPr>
            <w:tcW w:w="1080" w:type="dxa"/>
          </w:tcPr>
          <w:p w:rsidR="00C439FB" w:rsidRDefault="00C439FB" w:rsidP="00C969FF">
            <w:pPr>
              <w:pStyle w:val="Tabletext"/>
            </w:pPr>
            <w:r>
              <w:t>2.08</w:t>
            </w:r>
          </w:p>
        </w:tc>
        <w:tc>
          <w:tcPr>
            <w:tcW w:w="4140" w:type="dxa"/>
          </w:tcPr>
          <w:p w:rsidR="00C439FB" w:rsidRDefault="00C439FB" w:rsidP="00763E63">
            <w:pPr>
              <w:pStyle w:val="Tabletext"/>
            </w:pPr>
            <w:r>
              <w:t>Addressed the issues found by IV&amp;V</w:t>
            </w:r>
          </w:p>
        </w:tc>
        <w:tc>
          <w:tcPr>
            <w:tcW w:w="1974" w:type="dxa"/>
          </w:tcPr>
          <w:p w:rsidR="00C439FB" w:rsidRDefault="00C439FB" w:rsidP="00C969FF">
            <w:pPr>
              <w:pStyle w:val="Tabletext"/>
            </w:pPr>
            <w:r>
              <w:t>Lockheed Martin</w:t>
            </w:r>
          </w:p>
        </w:tc>
      </w:tr>
      <w:tr w:rsidR="00C439FB" w:rsidTr="00C439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78" w:type="dxa"/>
          </w:tcPr>
          <w:p w:rsidR="00C439FB" w:rsidRDefault="00C439FB" w:rsidP="000F42B7">
            <w:pPr>
              <w:pStyle w:val="Tabletext"/>
            </w:pPr>
            <w:r>
              <w:t>May 26, 2011</w:t>
            </w:r>
          </w:p>
        </w:tc>
        <w:tc>
          <w:tcPr>
            <w:tcW w:w="1080" w:type="dxa"/>
          </w:tcPr>
          <w:p w:rsidR="00C439FB" w:rsidRDefault="00C439FB" w:rsidP="00C969FF">
            <w:pPr>
              <w:pStyle w:val="Tabletext"/>
            </w:pPr>
            <w:r>
              <w:t>2.09</w:t>
            </w:r>
          </w:p>
        </w:tc>
        <w:tc>
          <w:tcPr>
            <w:tcW w:w="4140" w:type="dxa"/>
          </w:tcPr>
          <w:p w:rsidR="00C439FB" w:rsidRDefault="00C439FB" w:rsidP="00763E63">
            <w:pPr>
              <w:pStyle w:val="Tabletext"/>
            </w:pPr>
            <w:r>
              <w:t xml:space="preserve">Release 2.0.1 Updates and Additions:  </w:t>
            </w:r>
          </w:p>
          <w:p w:rsidR="00C439FB" w:rsidRDefault="00C439FB" w:rsidP="00763E63">
            <w:pPr>
              <w:pStyle w:val="Tabletext"/>
            </w:pPr>
            <w:r>
              <w:t xml:space="preserve">Updated screen prints </w:t>
            </w:r>
          </w:p>
          <w:p w:rsidR="00C439FB" w:rsidRDefault="00C439FB" w:rsidP="00763E63">
            <w:pPr>
              <w:pStyle w:val="Tabletext"/>
            </w:pPr>
            <w:r>
              <w:t>Updated Sections - 3.0 (NSTS Main Menu), 4.1.2 (Create License), 4.2.2 (Update/Delete License), 4.2.3 (Record Licensee Transaction), and 4.3.3 (Export Source).</w:t>
            </w:r>
          </w:p>
          <w:p w:rsidR="00C439FB" w:rsidRDefault="00C439FB" w:rsidP="00335F0C">
            <w:r>
              <w:t>Added Sections - 2.4.2 (</w:t>
            </w:r>
            <w:r w:rsidRPr="0003083B">
              <w:t>Common Action/Navigation Buttons</w:t>
            </w:r>
            <w:r>
              <w:t xml:space="preserve">), </w:t>
            </w:r>
            <w:r w:rsidRPr="00D6646B">
              <w:t xml:space="preserve">4.1.8 (Specify Long Term Storage Sources), 4.1.13 (Record Lost or Stolen Sources), 4.1.14 (Record Irretrievable Sources), 4.1.15 (Review Source History), 4.1.16 (Record Found Sources), 4.1.17 (Review Lost and Stolen Sources), 4.1.18 (Review Long-Term Storage Sources), 4.1.19 (Query Sources), 4.2.5 (Query Licenses), 4.3.10 (Review Pending/Overdue Transfers), 4.3.11 (Record Import Notifications), 4.3.12 (Update Import Notifications), 4.3.13 (Record Export Notifications), 4.3.14 (Update Export Notifications), 4.3.15 (Review Import Notifications), 4.3.16 (Review Export Notifications), 4.3.7 (Review Transfer History), 4.3.8 (View Transfer Progress), 4.3.9 (Query Transfers and Receipts), 4.7 (Alert Management), 4.7.1 (Display Current Alerts), 4.7.2 (Update Alert Status), 4.7.3 (Review Alert History), 4.7.4 </w:t>
            </w:r>
            <w:r w:rsidRPr="00D6646B">
              <w:lastRenderedPageBreak/>
              <w:t>(Send Message to NSTS Mailbox), 4.7.5 (Update Message in NSTS Mailbox), 4.8 (Reporting), 4.8.1 (Manage Reports), 4.8.2 (Maintain Report Schedules), 4.8.3 (Upload Report), 6.2 (Obtain Supporting Information)</w:t>
            </w:r>
          </w:p>
          <w:p w:rsidR="00C439FB" w:rsidRDefault="00C439FB" w:rsidP="00763E63">
            <w:pPr>
              <w:pStyle w:val="Tabletext"/>
            </w:pPr>
            <w:r>
              <w:t xml:space="preserve">Renamed 6.0 to Training </w:t>
            </w:r>
          </w:p>
          <w:p w:rsidR="00C439FB" w:rsidRDefault="00C439FB" w:rsidP="005C645B">
            <w:pPr>
              <w:pStyle w:val="Tabletext"/>
            </w:pPr>
            <w:r>
              <w:t>Renumbered CBT Section to 6.1 (formerly 6.0)</w:t>
            </w:r>
          </w:p>
          <w:p w:rsidR="00C439FB" w:rsidRDefault="00C439FB" w:rsidP="005C645B">
            <w:pPr>
              <w:pStyle w:val="Tabletext"/>
            </w:pPr>
            <w:r>
              <w:t xml:space="preserve">Added 6.2 (Obtain Supporting Information). </w:t>
            </w:r>
          </w:p>
        </w:tc>
        <w:tc>
          <w:tcPr>
            <w:tcW w:w="1974" w:type="dxa"/>
          </w:tcPr>
          <w:p w:rsidR="00C439FB" w:rsidRDefault="00C439FB" w:rsidP="00C969FF">
            <w:pPr>
              <w:pStyle w:val="Tabletext"/>
            </w:pPr>
            <w:r>
              <w:lastRenderedPageBreak/>
              <w:t>Lockheed Martin</w:t>
            </w:r>
          </w:p>
        </w:tc>
      </w:tr>
      <w:tr w:rsidR="00C439FB" w:rsidTr="00C439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78" w:type="dxa"/>
          </w:tcPr>
          <w:p w:rsidR="00C439FB" w:rsidRDefault="00C439FB" w:rsidP="004B1AE8">
            <w:pPr>
              <w:pStyle w:val="Tabletext"/>
            </w:pPr>
            <w:r>
              <w:lastRenderedPageBreak/>
              <w:t>December 6, 2011</w:t>
            </w:r>
          </w:p>
        </w:tc>
        <w:tc>
          <w:tcPr>
            <w:tcW w:w="1080" w:type="dxa"/>
          </w:tcPr>
          <w:p w:rsidR="00C439FB" w:rsidRDefault="00C439FB" w:rsidP="00C969FF">
            <w:pPr>
              <w:pStyle w:val="Tabletext"/>
            </w:pPr>
            <w:r>
              <w:t>2.1</w:t>
            </w:r>
          </w:p>
        </w:tc>
        <w:tc>
          <w:tcPr>
            <w:tcW w:w="4140" w:type="dxa"/>
          </w:tcPr>
          <w:p w:rsidR="00C439FB" w:rsidRDefault="00C439FB" w:rsidP="00763E63">
            <w:pPr>
              <w:pStyle w:val="Tabletext"/>
            </w:pPr>
            <w:r>
              <w:t>Release 2.1 Updates</w:t>
            </w:r>
          </w:p>
          <w:p w:rsidR="00C439FB" w:rsidRDefault="00C439FB" w:rsidP="00763E63">
            <w:pPr>
              <w:pStyle w:val="Tabletext"/>
            </w:pPr>
            <w:r>
              <w:t>Updated the following sections</w:t>
            </w:r>
          </w:p>
          <w:p w:rsidR="00C439FB" w:rsidRDefault="00C439FB" w:rsidP="004B1AE8">
            <w:pPr>
              <w:pStyle w:val="Tabletext"/>
              <w:numPr>
                <w:ilvl w:val="2"/>
                <w:numId w:val="253"/>
              </w:numPr>
            </w:pPr>
            <w:r>
              <w:t>Update/Cancel Source Transfer</w:t>
            </w:r>
          </w:p>
          <w:p w:rsidR="00C439FB" w:rsidRDefault="00C439FB" w:rsidP="00911C72">
            <w:pPr>
              <w:pStyle w:val="Tabletext"/>
              <w:numPr>
                <w:ilvl w:val="2"/>
                <w:numId w:val="254"/>
              </w:numPr>
            </w:pPr>
            <w:r>
              <w:t>Verify Pending Transfers</w:t>
            </w:r>
          </w:p>
          <w:p w:rsidR="00C439FB" w:rsidRDefault="00C439FB" w:rsidP="00911C72">
            <w:pPr>
              <w:pStyle w:val="Tabletext"/>
            </w:pPr>
            <w:r>
              <w:t>4.3.3     Receive Sources (Domestic)</w:t>
            </w:r>
          </w:p>
          <w:p w:rsidR="00C439FB" w:rsidRDefault="00C439FB" w:rsidP="00911C72">
            <w:pPr>
              <w:pStyle w:val="Tabletext"/>
            </w:pPr>
            <w:r>
              <w:t>4.5.2     Verify Pending Make/Model</w:t>
            </w:r>
          </w:p>
          <w:p w:rsidR="00C439FB" w:rsidRDefault="00C439FB" w:rsidP="00911C72">
            <w:pPr>
              <w:pStyle w:val="Tabletext"/>
            </w:pPr>
            <w:r>
              <w:t>4.5.4     Verify Pending Locations</w:t>
            </w:r>
          </w:p>
          <w:p w:rsidR="00C439FB" w:rsidRDefault="00C439FB" w:rsidP="00911C72">
            <w:pPr>
              <w:pStyle w:val="Tabletext"/>
            </w:pPr>
            <w:r>
              <w:t>4.5.3     Verify Pending Licenses</w:t>
            </w:r>
          </w:p>
          <w:p w:rsidR="00C439FB" w:rsidRDefault="00C439FB" w:rsidP="00911C72">
            <w:pPr>
              <w:pStyle w:val="Tabletext"/>
            </w:pPr>
            <w:r>
              <w:t>4.3.7     Update/Cancel Source Export</w:t>
            </w:r>
          </w:p>
        </w:tc>
        <w:tc>
          <w:tcPr>
            <w:tcW w:w="1974" w:type="dxa"/>
          </w:tcPr>
          <w:p w:rsidR="00C439FB" w:rsidRDefault="00C439FB" w:rsidP="00C969FF">
            <w:pPr>
              <w:pStyle w:val="Tabletext"/>
            </w:pPr>
            <w:r>
              <w:t>Lockheed Martin</w:t>
            </w:r>
          </w:p>
        </w:tc>
      </w:tr>
      <w:tr w:rsidR="00C439FB" w:rsidTr="00C439F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178" w:type="dxa"/>
          </w:tcPr>
          <w:p w:rsidR="00C439FB" w:rsidRDefault="00C439FB" w:rsidP="004B1AE8">
            <w:pPr>
              <w:pStyle w:val="Tabletext"/>
            </w:pPr>
            <w:r>
              <w:t>June 19, 2012</w:t>
            </w:r>
          </w:p>
        </w:tc>
        <w:tc>
          <w:tcPr>
            <w:tcW w:w="1080" w:type="dxa"/>
          </w:tcPr>
          <w:p w:rsidR="00C439FB" w:rsidRDefault="00C439FB" w:rsidP="00C969FF">
            <w:pPr>
              <w:pStyle w:val="Tabletext"/>
            </w:pPr>
            <w:r>
              <w:t>2.2</w:t>
            </w:r>
          </w:p>
        </w:tc>
        <w:tc>
          <w:tcPr>
            <w:tcW w:w="4140" w:type="dxa"/>
          </w:tcPr>
          <w:p w:rsidR="00C439FB" w:rsidRDefault="00C439FB" w:rsidP="00763E63">
            <w:pPr>
              <w:pStyle w:val="Tabletext"/>
            </w:pPr>
            <w:r>
              <w:t>Release 2.2 Updates</w:t>
            </w:r>
          </w:p>
          <w:p w:rsidR="00C439FB" w:rsidRDefault="00C439FB" w:rsidP="00763E63">
            <w:pPr>
              <w:pStyle w:val="Tabletext"/>
            </w:pPr>
            <w:r>
              <w:t>Updated the following sections</w:t>
            </w:r>
          </w:p>
          <w:p w:rsidR="00C439FB" w:rsidRDefault="00C439FB" w:rsidP="00763E63">
            <w:pPr>
              <w:pStyle w:val="Tabletext"/>
            </w:pPr>
            <w:r>
              <w:t>4.3.2   Receive Sources (Domestic)</w:t>
            </w:r>
          </w:p>
          <w:p w:rsidR="00C439FB" w:rsidRDefault="00C439FB" w:rsidP="00763E63">
            <w:pPr>
              <w:pStyle w:val="Tabletext"/>
            </w:pPr>
            <w:r>
              <w:t>4.4.2   Enter Unrecorded Transfer</w:t>
            </w:r>
          </w:p>
          <w:p w:rsidR="00C439FB" w:rsidRDefault="00C439FB" w:rsidP="00763E63">
            <w:pPr>
              <w:pStyle w:val="Tabletext"/>
            </w:pPr>
            <w:r>
              <w:t>4.1.20 Inventory Report – License User – NEW</w:t>
            </w:r>
          </w:p>
          <w:p w:rsidR="00C439FB" w:rsidRDefault="00C439FB" w:rsidP="00763E63">
            <w:pPr>
              <w:pStyle w:val="Tabletext"/>
            </w:pPr>
            <w:r>
              <w:t>4.2.4   Inventory Report – Agency User and NSTS Analyst (Title changed)</w:t>
            </w:r>
          </w:p>
        </w:tc>
        <w:tc>
          <w:tcPr>
            <w:tcW w:w="1974" w:type="dxa"/>
          </w:tcPr>
          <w:p w:rsidR="00C439FB" w:rsidRDefault="00C439FB" w:rsidP="00C969FF">
            <w:pPr>
              <w:pStyle w:val="Tabletext"/>
            </w:pPr>
            <w:r>
              <w:t>Lockheed Martin</w:t>
            </w:r>
          </w:p>
        </w:tc>
      </w:tr>
    </w:tbl>
    <w:p w:rsidR="00C439FB" w:rsidRDefault="00C439FB"/>
    <w:p w:rsidR="00C439FB" w:rsidRDefault="00C439FB"/>
    <w:p w:rsidR="00C439FB" w:rsidRDefault="00C439FB">
      <w:r>
        <w:br w:type="page"/>
      </w:r>
    </w:p>
    <w:p w:rsidR="00C439FB" w:rsidRDefault="00C439FB">
      <w:pPr>
        <w:pStyle w:val="Title"/>
        <w:rPr>
          <w:sz w:val="32"/>
          <w:szCs w:val="32"/>
        </w:rPr>
      </w:pPr>
      <w:r w:rsidRPr="005B202C">
        <w:rPr>
          <w:sz w:val="32"/>
          <w:szCs w:val="32"/>
        </w:rPr>
        <w:t>Table of Contents</w:t>
      </w:r>
    </w:p>
    <w:p w:rsidR="00C439FB" w:rsidRPr="00FB10D8" w:rsidRDefault="00C439FB" w:rsidP="00FB10D8"/>
    <w:p w:rsidR="00C439FB" w:rsidRDefault="00E16BA6">
      <w:pPr>
        <w:pStyle w:val="TOC1"/>
        <w:tabs>
          <w:tab w:val="left" w:pos="432"/>
        </w:tabs>
        <w:rPr>
          <w:rFonts w:ascii="Calibri" w:hAnsi="Calibri"/>
          <w:b w:val="0"/>
          <w:noProof/>
          <w:szCs w:val="22"/>
        </w:rPr>
      </w:pPr>
      <w:r>
        <w:fldChar w:fldCharType="begin"/>
      </w:r>
      <w:r w:rsidR="00C439FB">
        <w:instrText xml:space="preserve"> TOC \o "2-2" \f \h \z \t "Heading 1,1,Heading 3,3,Heading 4,4,Header,1" </w:instrText>
      </w:r>
      <w:r>
        <w:fldChar w:fldCharType="separate"/>
      </w:r>
      <w:hyperlink w:anchor="_Toc327866407" w:history="1">
        <w:r w:rsidR="00C439FB" w:rsidRPr="006C01D9">
          <w:rPr>
            <w:rStyle w:val="Hyperlink"/>
            <w:noProof/>
          </w:rPr>
          <w:t>1</w:t>
        </w:r>
        <w:r w:rsidR="00C439FB">
          <w:rPr>
            <w:rFonts w:ascii="Calibri" w:hAnsi="Calibri"/>
            <w:b w:val="0"/>
            <w:noProof/>
            <w:szCs w:val="22"/>
          </w:rPr>
          <w:tab/>
        </w:r>
        <w:r w:rsidR="00C439FB" w:rsidRPr="006C01D9">
          <w:rPr>
            <w:rStyle w:val="Hyperlink"/>
            <w:noProof/>
          </w:rPr>
          <w:t>Introduction</w:t>
        </w:r>
        <w:r w:rsidR="00C439FB">
          <w:rPr>
            <w:noProof/>
            <w:webHidden/>
          </w:rPr>
          <w:tab/>
        </w:r>
        <w:r>
          <w:rPr>
            <w:noProof/>
            <w:webHidden/>
          </w:rPr>
          <w:fldChar w:fldCharType="begin"/>
        </w:r>
        <w:r w:rsidR="00C439FB">
          <w:rPr>
            <w:noProof/>
            <w:webHidden/>
          </w:rPr>
          <w:instrText xml:space="preserve"> PAGEREF _Toc327866407 \h </w:instrText>
        </w:r>
        <w:r>
          <w:rPr>
            <w:noProof/>
            <w:webHidden/>
          </w:rPr>
        </w:r>
        <w:r>
          <w:rPr>
            <w:noProof/>
            <w:webHidden/>
          </w:rPr>
          <w:fldChar w:fldCharType="separate"/>
        </w:r>
        <w:r w:rsidR="00C439FB">
          <w:rPr>
            <w:noProof/>
            <w:webHidden/>
          </w:rPr>
          <w:t>1</w:t>
        </w:r>
        <w:r>
          <w:rPr>
            <w:noProof/>
            <w:webHidden/>
          </w:rPr>
          <w:fldChar w:fldCharType="end"/>
        </w:r>
      </w:hyperlink>
    </w:p>
    <w:p w:rsidR="00C439FB" w:rsidRDefault="00E16BA6">
      <w:pPr>
        <w:pStyle w:val="TOC2"/>
        <w:rPr>
          <w:rFonts w:ascii="Calibri" w:hAnsi="Calibri"/>
          <w:b w:val="0"/>
          <w:noProof/>
          <w:szCs w:val="22"/>
        </w:rPr>
      </w:pPr>
      <w:hyperlink w:anchor="_Toc327866408" w:history="1">
        <w:r w:rsidR="00C439FB" w:rsidRPr="006C01D9">
          <w:rPr>
            <w:rStyle w:val="Hyperlink"/>
            <w:noProof/>
          </w:rPr>
          <w:t>1.1</w:t>
        </w:r>
        <w:r w:rsidR="00C439FB">
          <w:rPr>
            <w:rFonts w:ascii="Calibri" w:hAnsi="Calibri"/>
            <w:b w:val="0"/>
            <w:noProof/>
            <w:szCs w:val="22"/>
          </w:rPr>
          <w:tab/>
        </w:r>
        <w:r w:rsidR="00C439FB" w:rsidRPr="006C01D9">
          <w:rPr>
            <w:rStyle w:val="Hyperlink"/>
            <w:noProof/>
          </w:rPr>
          <w:t>Purpose</w:t>
        </w:r>
        <w:r w:rsidR="00C439FB">
          <w:rPr>
            <w:noProof/>
            <w:webHidden/>
          </w:rPr>
          <w:tab/>
        </w:r>
        <w:r>
          <w:rPr>
            <w:noProof/>
            <w:webHidden/>
          </w:rPr>
          <w:fldChar w:fldCharType="begin"/>
        </w:r>
        <w:r w:rsidR="00C439FB">
          <w:rPr>
            <w:noProof/>
            <w:webHidden/>
          </w:rPr>
          <w:instrText xml:space="preserve"> PAGEREF _Toc327866408 \h </w:instrText>
        </w:r>
        <w:r>
          <w:rPr>
            <w:noProof/>
            <w:webHidden/>
          </w:rPr>
        </w:r>
        <w:r>
          <w:rPr>
            <w:noProof/>
            <w:webHidden/>
          </w:rPr>
          <w:fldChar w:fldCharType="separate"/>
        </w:r>
        <w:r w:rsidR="00C439FB">
          <w:rPr>
            <w:noProof/>
            <w:webHidden/>
          </w:rPr>
          <w:t>1</w:t>
        </w:r>
        <w:r>
          <w:rPr>
            <w:noProof/>
            <w:webHidden/>
          </w:rPr>
          <w:fldChar w:fldCharType="end"/>
        </w:r>
      </w:hyperlink>
    </w:p>
    <w:p w:rsidR="00C439FB" w:rsidRDefault="00E16BA6">
      <w:pPr>
        <w:pStyle w:val="TOC2"/>
        <w:rPr>
          <w:rFonts w:ascii="Calibri" w:hAnsi="Calibri"/>
          <w:b w:val="0"/>
          <w:noProof/>
          <w:szCs w:val="22"/>
        </w:rPr>
      </w:pPr>
      <w:hyperlink w:anchor="_Toc327866409" w:history="1">
        <w:r w:rsidR="00C439FB" w:rsidRPr="006C01D9">
          <w:rPr>
            <w:rStyle w:val="Hyperlink"/>
            <w:noProof/>
          </w:rPr>
          <w:t>1.2</w:t>
        </w:r>
        <w:r w:rsidR="00C439FB">
          <w:rPr>
            <w:rFonts w:ascii="Calibri" w:hAnsi="Calibri"/>
            <w:b w:val="0"/>
            <w:noProof/>
            <w:szCs w:val="22"/>
          </w:rPr>
          <w:tab/>
        </w:r>
        <w:r w:rsidR="00C439FB" w:rsidRPr="006C01D9">
          <w:rPr>
            <w:rStyle w:val="Hyperlink"/>
            <w:noProof/>
          </w:rPr>
          <w:t>Scope</w:t>
        </w:r>
        <w:r w:rsidR="00C439FB">
          <w:rPr>
            <w:noProof/>
            <w:webHidden/>
          </w:rPr>
          <w:tab/>
        </w:r>
        <w:r>
          <w:rPr>
            <w:noProof/>
            <w:webHidden/>
          </w:rPr>
          <w:fldChar w:fldCharType="begin"/>
        </w:r>
        <w:r w:rsidR="00C439FB">
          <w:rPr>
            <w:noProof/>
            <w:webHidden/>
          </w:rPr>
          <w:instrText xml:space="preserve"> PAGEREF _Toc327866409 \h </w:instrText>
        </w:r>
        <w:r>
          <w:rPr>
            <w:noProof/>
            <w:webHidden/>
          </w:rPr>
        </w:r>
        <w:r>
          <w:rPr>
            <w:noProof/>
            <w:webHidden/>
          </w:rPr>
          <w:fldChar w:fldCharType="separate"/>
        </w:r>
        <w:r w:rsidR="00C439FB">
          <w:rPr>
            <w:noProof/>
            <w:webHidden/>
          </w:rPr>
          <w:t>1</w:t>
        </w:r>
        <w:r>
          <w:rPr>
            <w:noProof/>
            <w:webHidden/>
          </w:rPr>
          <w:fldChar w:fldCharType="end"/>
        </w:r>
      </w:hyperlink>
    </w:p>
    <w:p w:rsidR="00C439FB" w:rsidRDefault="00E16BA6">
      <w:pPr>
        <w:pStyle w:val="TOC2"/>
        <w:rPr>
          <w:rFonts w:ascii="Calibri" w:hAnsi="Calibri"/>
          <w:b w:val="0"/>
          <w:noProof/>
          <w:szCs w:val="22"/>
        </w:rPr>
      </w:pPr>
      <w:hyperlink w:anchor="_Toc327866410" w:history="1">
        <w:r w:rsidR="00C439FB" w:rsidRPr="006C01D9">
          <w:rPr>
            <w:rStyle w:val="Hyperlink"/>
            <w:noProof/>
          </w:rPr>
          <w:t>1.3</w:t>
        </w:r>
        <w:r w:rsidR="00C439FB">
          <w:rPr>
            <w:rFonts w:ascii="Calibri" w:hAnsi="Calibri"/>
            <w:b w:val="0"/>
            <w:noProof/>
            <w:szCs w:val="22"/>
          </w:rPr>
          <w:tab/>
        </w:r>
        <w:r w:rsidR="00C439FB" w:rsidRPr="006C01D9">
          <w:rPr>
            <w:rStyle w:val="Hyperlink"/>
            <w:noProof/>
          </w:rPr>
          <w:t>Assumptions</w:t>
        </w:r>
        <w:r w:rsidR="00C439FB">
          <w:rPr>
            <w:noProof/>
            <w:webHidden/>
          </w:rPr>
          <w:tab/>
        </w:r>
        <w:r>
          <w:rPr>
            <w:noProof/>
            <w:webHidden/>
          </w:rPr>
          <w:fldChar w:fldCharType="begin"/>
        </w:r>
        <w:r w:rsidR="00C439FB">
          <w:rPr>
            <w:noProof/>
            <w:webHidden/>
          </w:rPr>
          <w:instrText xml:space="preserve"> PAGEREF _Toc327866410 \h </w:instrText>
        </w:r>
        <w:r>
          <w:rPr>
            <w:noProof/>
            <w:webHidden/>
          </w:rPr>
        </w:r>
        <w:r>
          <w:rPr>
            <w:noProof/>
            <w:webHidden/>
          </w:rPr>
          <w:fldChar w:fldCharType="separate"/>
        </w:r>
        <w:r w:rsidR="00C439FB">
          <w:rPr>
            <w:noProof/>
            <w:webHidden/>
          </w:rPr>
          <w:t>2</w:t>
        </w:r>
        <w:r>
          <w:rPr>
            <w:noProof/>
            <w:webHidden/>
          </w:rPr>
          <w:fldChar w:fldCharType="end"/>
        </w:r>
      </w:hyperlink>
    </w:p>
    <w:p w:rsidR="00C439FB" w:rsidRDefault="00E16BA6">
      <w:pPr>
        <w:pStyle w:val="TOC2"/>
        <w:rPr>
          <w:rFonts w:ascii="Calibri" w:hAnsi="Calibri"/>
          <w:b w:val="0"/>
          <w:noProof/>
          <w:szCs w:val="22"/>
        </w:rPr>
      </w:pPr>
      <w:hyperlink w:anchor="_Toc327866411" w:history="1">
        <w:r w:rsidR="00C439FB" w:rsidRPr="006C01D9">
          <w:rPr>
            <w:rStyle w:val="Hyperlink"/>
            <w:noProof/>
          </w:rPr>
          <w:t>1.4</w:t>
        </w:r>
        <w:r w:rsidR="00C439FB">
          <w:rPr>
            <w:rFonts w:ascii="Calibri" w:hAnsi="Calibri"/>
            <w:b w:val="0"/>
            <w:noProof/>
            <w:szCs w:val="22"/>
          </w:rPr>
          <w:tab/>
        </w:r>
        <w:r w:rsidR="00C439FB" w:rsidRPr="006C01D9">
          <w:rPr>
            <w:rStyle w:val="Hyperlink"/>
            <w:noProof/>
          </w:rPr>
          <w:t>Applicable Documents</w:t>
        </w:r>
        <w:r w:rsidR="00C439FB">
          <w:rPr>
            <w:noProof/>
            <w:webHidden/>
          </w:rPr>
          <w:tab/>
        </w:r>
        <w:r>
          <w:rPr>
            <w:noProof/>
            <w:webHidden/>
          </w:rPr>
          <w:fldChar w:fldCharType="begin"/>
        </w:r>
        <w:r w:rsidR="00C439FB">
          <w:rPr>
            <w:noProof/>
            <w:webHidden/>
          </w:rPr>
          <w:instrText xml:space="preserve"> PAGEREF _Toc327866411 \h </w:instrText>
        </w:r>
        <w:r>
          <w:rPr>
            <w:noProof/>
            <w:webHidden/>
          </w:rPr>
        </w:r>
        <w:r>
          <w:rPr>
            <w:noProof/>
            <w:webHidden/>
          </w:rPr>
          <w:fldChar w:fldCharType="separate"/>
        </w:r>
        <w:r w:rsidR="00C439FB">
          <w:rPr>
            <w:noProof/>
            <w:webHidden/>
          </w:rPr>
          <w:t>3</w:t>
        </w:r>
        <w:r>
          <w:rPr>
            <w:noProof/>
            <w:webHidden/>
          </w:rPr>
          <w:fldChar w:fldCharType="end"/>
        </w:r>
      </w:hyperlink>
    </w:p>
    <w:p w:rsidR="00C439FB" w:rsidRDefault="00E16BA6">
      <w:pPr>
        <w:pStyle w:val="TOC1"/>
        <w:tabs>
          <w:tab w:val="left" w:pos="432"/>
        </w:tabs>
        <w:rPr>
          <w:rFonts w:ascii="Calibri" w:hAnsi="Calibri"/>
          <w:b w:val="0"/>
          <w:noProof/>
          <w:szCs w:val="22"/>
        </w:rPr>
      </w:pPr>
      <w:hyperlink w:anchor="_Toc327866412" w:history="1">
        <w:r w:rsidR="00C439FB" w:rsidRPr="006C01D9">
          <w:rPr>
            <w:rStyle w:val="Hyperlink"/>
            <w:noProof/>
          </w:rPr>
          <w:t>2</w:t>
        </w:r>
        <w:r w:rsidR="00C439FB">
          <w:rPr>
            <w:rFonts w:ascii="Calibri" w:hAnsi="Calibri"/>
            <w:b w:val="0"/>
            <w:noProof/>
            <w:szCs w:val="22"/>
          </w:rPr>
          <w:tab/>
        </w:r>
        <w:r w:rsidR="00C439FB" w:rsidRPr="006C01D9">
          <w:rPr>
            <w:rStyle w:val="Hyperlink"/>
            <w:noProof/>
          </w:rPr>
          <w:t>System Summary</w:t>
        </w:r>
        <w:r w:rsidR="00C439FB">
          <w:rPr>
            <w:noProof/>
            <w:webHidden/>
          </w:rPr>
          <w:tab/>
        </w:r>
        <w:r>
          <w:rPr>
            <w:noProof/>
            <w:webHidden/>
          </w:rPr>
          <w:fldChar w:fldCharType="begin"/>
        </w:r>
        <w:r w:rsidR="00C439FB">
          <w:rPr>
            <w:noProof/>
            <w:webHidden/>
          </w:rPr>
          <w:instrText xml:space="preserve"> PAGEREF _Toc327866412 \h </w:instrText>
        </w:r>
        <w:r>
          <w:rPr>
            <w:noProof/>
            <w:webHidden/>
          </w:rPr>
        </w:r>
        <w:r>
          <w:rPr>
            <w:noProof/>
            <w:webHidden/>
          </w:rPr>
          <w:fldChar w:fldCharType="separate"/>
        </w:r>
        <w:r w:rsidR="00C439FB">
          <w:rPr>
            <w:noProof/>
            <w:webHidden/>
          </w:rPr>
          <w:t>4</w:t>
        </w:r>
        <w:r>
          <w:rPr>
            <w:noProof/>
            <w:webHidden/>
          </w:rPr>
          <w:fldChar w:fldCharType="end"/>
        </w:r>
      </w:hyperlink>
    </w:p>
    <w:p w:rsidR="00C439FB" w:rsidRDefault="00E16BA6">
      <w:pPr>
        <w:pStyle w:val="TOC2"/>
        <w:rPr>
          <w:rFonts w:ascii="Calibri" w:hAnsi="Calibri"/>
          <w:b w:val="0"/>
          <w:noProof/>
          <w:szCs w:val="22"/>
        </w:rPr>
      </w:pPr>
      <w:hyperlink w:anchor="_Toc327866413" w:history="1">
        <w:r w:rsidR="00C439FB" w:rsidRPr="006C01D9">
          <w:rPr>
            <w:rStyle w:val="Hyperlink"/>
            <w:noProof/>
          </w:rPr>
          <w:t>2.1</w:t>
        </w:r>
        <w:r w:rsidR="00C439FB">
          <w:rPr>
            <w:rFonts w:ascii="Calibri" w:hAnsi="Calibri"/>
            <w:b w:val="0"/>
            <w:noProof/>
            <w:szCs w:val="22"/>
          </w:rPr>
          <w:tab/>
        </w:r>
        <w:r w:rsidR="00C439FB" w:rsidRPr="006C01D9">
          <w:rPr>
            <w:rStyle w:val="Hyperlink"/>
            <w:noProof/>
          </w:rPr>
          <w:t>System Interfaces</w:t>
        </w:r>
        <w:r w:rsidR="00C439FB">
          <w:rPr>
            <w:noProof/>
            <w:webHidden/>
          </w:rPr>
          <w:tab/>
        </w:r>
        <w:r>
          <w:rPr>
            <w:noProof/>
            <w:webHidden/>
          </w:rPr>
          <w:fldChar w:fldCharType="begin"/>
        </w:r>
        <w:r w:rsidR="00C439FB">
          <w:rPr>
            <w:noProof/>
            <w:webHidden/>
          </w:rPr>
          <w:instrText xml:space="preserve"> PAGEREF _Toc327866413 \h </w:instrText>
        </w:r>
        <w:r>
          <w:rPr>
            <w:noProof/>
            <w:webHidden/>
          </w:rPr>
        </w:r>
        <w:r>
          <w:rPr>
            <w:noProof/>
            <w:webHidden/>
          </w:rPr>
          <w:fldChar w:fldCharType="separate"/>
        </w:r>
        <w:r w:rsidR="00C439FB">
          <w:rPr>
            <w:noProof/>
            <w:webHidden/>
          </w:rPr>
          <w:t>4</w:t>
        </w:r>
        <w:r>
          <w:rPr>
            <w:noProof/>
            <w:webHidden/>
          </w:rPr>
          <w:fldChar w:fldCharType="end"/>
        </w:r>
      </w:hyperlink>
    </w:p>
    <w:p w:rsidR="00C439FB" w:rsidRDefault="00E16BA6">
      <w:pPr>
        <w:pStyle w:val="TOC2"/>
        <w:rPr>
          <w:rFonts w:ascii="Calibri" w:hAnsi="Calibri"/>
          <w:b w:val="0"/>
          <w:noProof/>
          <w:szCs w:val="22"/>
        </w:rPr>
      </w:pPr>
      <w:hyperlink w:anchor="_Toc327866414" w:history="1">
        <w:r w:rsidR="00C439FB" w:rsidRPr="006C01D9">
          <w:rPr>
            <w:rStyle w:val="Hyperlink"/>
            <w:noProof/>
          </w:rPr>
          <w:t>2.2</w:t>
        </w:r>
        <w:r w:rsidR="00C439FB">
          <w:rPr>
            <w:rFonts w:ascii="Calibri" w:hAnsi="Calibri"/>
            <w:b w:val="0"/>
            <w:noProof/>
            <w:szCs w:val="22"/>
          </w:rPr>
          <w:tab/>
        </w:r>
        <w:r w:rsidR="00C439FB" w:rsidRPr="006C01D9">
          <w:rPr>
            <w:rStyle w:val="Hyperlink"/>
            <w:noProof/>
          </w:rPr>
          <w:t>Standard Format</w:t>
        </w:r>
        <w:r w:rsidR="00C439FB">
          <w:rPr>
            <w:noProof/>
            <w:webHidden/>
          </w:rPr>
          <w:tab/>
        </w:r>
        <w:r>
          <w:rPr>
            <w:noProof/>
            <w:webHidden/>
          </w:rPr>
          <w:fldChar w:fldCharType="begin"/>
        </w:r>
        <w:r w:rsidR="00C439FB">
          <w:rPr>
            <w:noProof/>
            <w:webHidden/>
          </w:rPr>
          <w:instrText xml:space="preserve"> PAGEREF _Toc327866414 \h </w:instrText>
        </w:r>
        <w:r>
          <w:rPr>
            <w:noProof/>
            <w:webHidden/>
          </w:rPr>
        </w:r>
        <w:r>
          <w:rPr>
            <w:noProof/>
            <w:webHidden/>
          </w:rPr>
          <w:fldChar w:fldCharType="separate"/>
        </w:r>
        <w:r w:rsidR="00C439FB">
          <w:rPr>
            <w:noProof/>
            <w:webHidden/>
          </w:rPr>
          <w:t>4</w:t>
        </w:r>
        <w:r>
          <w:rPr>
            <w:noProof/>
            <w:webHidden/>
          </w:rPr>
          <w:fldChar w:fldCharType="end"/>
        </w:r>
      </w:hyperlink>
    </w:p>
    <w:p w:rsidR="00C439FB" w:rsidRDefault="00E16BA6">
      <w:pPr>
        <w:pStyle w:val="TOC2"/>
        <w:rPr>
          <w:rFonts w:ascii="Calibri" w:hAnsi="Calibri"/>
          <w:b w:val="0"/>
          <w:noProof/>
          <w:szCs w:val="22"/>
        </w:rPr>
      </w:pPr>
      <w:hyperlink w:anchor="_Toc327866415" w:history="1">
        <w:r w:rsidR="00C439FB" w:rsidRPr="006C01D9">
          <w:rPr>
            <w:rStyle w:val="Hyperlink"/>
            <w:noProof/>
          </w:rPr>
          <w:t>2.3</w:t>
        </w:r>
        <w:r w:rsidR="00C439FB">
          <w:rPr>
            <w:rFonts w:ascii="Calibri" w:hAnsi="Calibri"/>
            <w:b w:val="0"/>
            <w:noProof/>
            <w:szCs w:val="22"/>
          </w:rPr>
          <w:tab/>
        </w:r>
        <w:r w:rsidR="00C439FB" w:rsidRPr="006C01D9">
          <w:rPr>
            <w:rStyle w:val="Hyperlink"/>
            <w:noProof/>
          </w:rPr>
          <w:t>Sorting</w:t>
        </w:r>
        <w:r w:rsidR="00C439FB">
          <w:rPr>
            <w:noProof/>
            <w:webHidden/>
          </w:rPr>
          <w:tab/>
        </w:r>
        <w:r>
          <w:rPr>
            <w:noProof/>
            <w:webHidden/>
          </w:rPr>
          <w:fldChar w:fldCharType="begin"/>
        </w:r>
        <w:r w:rsidR="00C439FB">
          <w:rPr>
            <w:noProof/>
            <w:webHidden/>
          </w:rPr>
          <w:instrText xml:space="preserve"> PAGEREF _Toc327866415 \h </w:instrText>
        </w:r>
        <w:r>
          <w:rPr>
            <w:noProof/>
            <w:webHidden/>
          </w:rPr>
        </w:r>
        <w:r>
          <w:rPr>
            <w:noProof/>
            <w:webHidden/>
          </w:rPr>
          <w:fldChar w:fldCharType="separate"/>
        </w:r>
        <w:r w:rsidR="00C439FB">
          <w:rPr>
            <w:noProof/>
            <w:webHidden/>
          </w:rPr>
          <w:t>5</w:t>
        </w:r>
        <w:r>
          <w:rPr>
            <w:noProof/>
            <w:webHidden/>
          </w:rPr>
          <w:fldChar w:fldCharType="end"/>
        </w:r>
      </w:hyperlink>
    </w:p>
    <w:p w:rsidR="00C439FB" w:rsidRDefault="00E16BA6">
      <w:pPr>
        <w:pStyle w:val="TOC3"/>
        <w:rPr>
          <w:rFonts w:ascii="Calibri" w:hAnsi="Calibri"/>
          <w:szCs w:val="22"/>
        </w:rPr>
      </w:pPr>
      <w:hyperlink w:anchor="_Toc327866416" w:history="1">
        <w:r w:rsidR="00C439FB" w:rsidRPr="006C01D9">
          <w:rPr>
            <w:rStyle w:val="Hyperlink"/>
          </w:rPr>
          <w:t>2.3.1</w:t>
        </w:r>
        <w:r w:rsidR="00C439FB">
          <w:rPr>
            <w:rFonts w:ascii="Calibri" w:hAnsi="Calibri"/>
            <w:szCs w:val="22"/>
          </w:rPr>
          <w:tab/>
        </w:r>
        <w:r w:rsidR="00C439FB" w:rsidRPr="006C01D9">
          <w:rPr>
            <w:rStyle w:val="Hyperlink"/>
          </w:rPr>
          <w:t>Set Current Sort</w:t>
        </w:r>
        <w:r w:rsidR="00C439FB">
          <w:rPr>
            <w:webHidden/>
          </w:rPr>
          <w:tab/>
        </w:r>
        <w:r>
          <w:rPr>
            <w:webHidden/>
          </w:rPr>
          <w:fldChar w:fldCharType="begin"/>
        </w:r>
        <w:r w:rsidR="00C439FB">
          <w:rPr>
            <w:webHidden/>
          </w:rPr>
          <w:instrText xml:space="preserve"> PAGEREF _Toc327866416 \h </w:instrText>
        </w:r>
        <w:r>
          <w:rPr>
            <w:webHidden/>
          </w:rPr>
        </w:r>
        <w:r>
          <w:rPr>
            <w:webHidden/>
          </w:rPr>
          <w:fldChar w:fldCharType="separate"/>
        </w:r>
        <w:r w:rsidR="00C439FB">
          <w:rPr>
            <w:webHidden/>
          </w:rPr>
          <w:t>6</w:t>
        </w:r>
        <w:r>
          <w:rPr>
            <w:webHidden/>
          </w:rPr>
          <w:fldChar w:fldCharType="end"/>
        </w:r>
      </w:hyperlink>
    </w:p>
    <w:p w:rsidR="00C439FB" w:rsidRDefault="00E16BA6">
      <w:pPr>
        <w:pStyle w:val="TOC2"/>
        <w:rPr>
          <w:rFonts w:ascii="Calibri" w:hAnsi="Calibri"/>
          <w:b w:val="0"/>
          <w:noProof/>
          <w:szCs w:val="22"/>
        </w:rPr>
      </w:pPr>
      <w:hyperlink w:anchor="_Toc327866417" w:history="1">
        <w:r w:rsidR="00C439FB" w:rsidRPr="006C01D9">
          <w:rPr>
            <w:rStyle w:val="Hyperlink"/>
            <w:noProof/>
          </w:rPr>
          <w:t>2.4</w:t>
        </w:r>
        <w:r w:rsidR="00C439FB">
          <w:rPr>
            <w:rFonts w:ascii="Calibri" w:hAnsi="Calibri"/>
            <w:b w:val="0"/>
            <w:noProof/>
            <w:szCs w:val="22"/>
          </w:rPr>
          <w:tab/>
        </w:r>
        <w:r w:rsidR="00C439FB" w:rsidRPr="006C01D9">
          <w:rPr>
            <w:rStyle w:val="Hyperlink"/>
            <w:noProof/>
          </w:rPr>
          <w:t>Design</w:t>
        </w:r>
        <w:r w:rsidR="00C439FB">
          <w:rPr>
            <w:noProof/>
            <w:webHidden/>
          </w:rPr>
          <w:tab/>
        </w:r>
        <w:r>
          <w:rPr>
            <w:noProof/>
            <w:webHidden/>
          </w:rPr>
          <w:fldChar w:fldCharType="begin"/>
        </w:r>
        <w:r w:rsidR="00C439FB">
          <w:rPr>
            <w:noProof/>
            <w:webHidden/>
          </w:rPr>
          <w:instrText xml:space="preserve"> PAGEREF _Toc327866417 \h </w:instrText>
        </w:r>
        <w:r>
          <w:rPr>
            <w:noProof/>
            <w:webHidden/>
          </w:rPr>
        </w:r>
        <w:r>
          <w:rPr>
            <w:noProof/>
            <w:webHidden/>
          </w:rPr>
          <w:fldChar w:fldCharType="separate"/>
        </w:r>
        <w:r w:rsidR="00C439FB">
          <w:rPr>
            <w:noProof/>
            <w:webHidden/>
          </w:rPr>
          <w:t>8</w:t>
        </w:r>
        <w:r>
          <w:rPr>
            <w:noProof/>
            <w:webHidden/>
          </w:rPr>
          <w:fldChar w:fldCharType="end"/>
        </w:r>
      </w:hyperlink>
    </w:p>
    <w:p w:rsidR="00C439FB" w:rsidRDefault="00E16BA6">
      <w:pPr>
        <w:pStyle w:val="TOC3"/>
        <w:rPr>
          <w:rFonts w:ascii="Calibri" w:hAnsi="Calibri"/>
          <w:szCs w:val="22"/>
        </w:rPr>
      </w:pPr>
      <w:hyperlink w:anchor="_Toc327866418" w:history="1">
        <w:r w:rsidR="00C439FB" w:rsidRPr="006C01D9">
          <w:rPr>
            <w:rStyle w:val="Hyperlink"/>
          </w:rPr>
          <w:t>2.4.1</w:t>
        </w:r>
        <w:r w:rsidR="00C439FB">
          <w:rPr>
            <w:rFonts w:ascii="Calibri" w:hAnsi="Calibri"/>
            <w:szCs w:val="22"/>
          </w:rPr>
          <w:tab/>
        </w:r>
        <w:r w:rsidR="00C439FB" w:rsidRPr="006C01D9">
          <w:rPr>
            <w:rStyle w:val="Hyperlink"/>
          </w:rPr>
          <w:t>Widget Use Guidelines</w:t>
        </w:r>
        <w:r w:rsidR="00C439FB">
          <w:rPr>
            <w:webHidden/>
          </w:rPr>
          <w:tab/>
        </w:r>
        <w:r>
          <w:rPr>
            <w:webHidden/>
          </w:rPr>
          <w:fldChar w:fldCharType="begin"/>
        </w:r>
        <w:r w:rsidR="00C439FB">
          <w:rPr>
            <w:webHidden/>
          </w:rPr>
          <w:instrText xml:space="preserve"> PAGEREF _Toc327866418 \h </w:instrText>
        </w:r>
        <w:r>
          <w:rPr>
            <w:webHidden/>
          </w:rPr>
        </w:r>
        <w:r>
          <w:rPr>
            <w:webHidden/>
          </w:rPr>
          <w:fldChar w:fldCharType="separate"/>
        </w:r>
        <w:r w:rsidR="00C439FB">
          <w:rPr>
            <w:webHidden/>
          </w:rPr>
          <w:t>9</w:t>
        </w:r>
        <w:r>
          <w:rPr>
            <w:webHidden/>
          </w:rPr>
          <w:fldChar w:fldCharType="end"/>
        </w:r>
      </w:hyperlink>
    </w:p>
    <w:p w:rsidR="00C439FB" w:rsidRDefault="00E16BA6">
      <w:pPr>
        <w:pStyle w:val="TOC3"/>
        <w:rPr>
          <w:rFonts w:ascii="Calibri" w:hAnsi="Calibri"/>
          <w:szCs w:val="22"/>
        </w:rPr>
      </w:pPr>
      <w:hyperlink w:anchor="_Toc327866419" w:history="1">
        <w:r w:rsidR="00C439FB" w:rsidRPr="006C01D9">
          <w:rPr>
            <w:rStyle w:val="Hyperlink"/>
          </w:rPr>
          <w:t>2.4.2</w:t>
        </w:r>
        <w:r w:rsidR="00C439FB">
          <w:rPr>
            <w:rFonts w:ascii="Calibri" w:hAnsi="Calibri"/>
            <w:szCs w:val="22"/>
          </w:rPr>
          <w:tab/>
        </w:r>
        <w:r w:rsidR="00C439FB" w:rsidRPr="006C01D9">
          <w:rPr>
            <w:rStyle w:val="Hyperlink"/>
          </w:rPr>
          <w:t>Common Action/Navigation Buttons</w:t>
        </w:r>
        <w:r w:rsidR="00C439FB">
          <w:rPr>
            <w:webHidden/>
          </w:rPr>
          <w:tab/>
        </w:r>
        <w:r>
          <w:rPr>
            <w:webHidden/>
          </w:rPr>
          <w:fldChar w:fldCharType="begin"/>
        </w:r>
        <w:r w:rsidR="00C439FB">
          <w:rPr>
            <w:webHidden/>
          </w:rPr>
          <w:instrText xml:space="preserve"> PAGEREF _Toc327866419 \h </w:instrText>
        </w:r>
        <w:r>
          <w:rPr>
            <w:webHidden/>
          </w:rPr>
        </w:r>
        <w:r>
          <w:rPr>
            <w:webHidden/>
          </w:rPr>
          <w:fldChar w:fldCharType="separate"/>
        </w:r>
        <w:r w:rsidR="00C439FB">
          <w:rPr>
            <w:webHidden/>
          </w:rPr>
          <w:t>10</w:t>
        </w:r>
        <w:r>
          <w:rPr>
            <w:webHidden/>
          </w:rPr>
          <w:fldChar w:fldCharType="end"/>
        </w:r>
      </w:hyperlink>
    </w:p>
    <w:p w:rsidR="00C439FB" w:rsidRDefault="00E16BA6">
      <w:pPr>
        <w:pStyle w:val="TOC3"/>
        <w:rPr>
          <w:rFonts w:ascii="Calibri" w:hAnsi="Calibri"/>
          <w:szCs w:val="22"/>
        </w:rPr>
      </w:pPr>
      <w:hyperlink w:anchor="_Toc327866420" w:history="1">
        <w:r w:rsidR="00C439FB" w:rsidRPr="006C01D9">
          <w:rPr>
            <w:rStyle w:val="Hyperlink"/>
          </w:rPr>
          <w:t>2.4.3</w:t>
        </w:r>
        <w:r w:rsidR="00C439FB">
          <w:rPr>
            <w:rFonts w:ascii="Calibri" w:hAnsi="Calibri"/>
            <w:szCs w:val="22"/>
          </w:rPr>
          <w:tab/>
        </w:r>
        <w:r w:rsidR="00C439FB" w:rsidRPr="006C01D9">
          <w:rPr>
            <w:rStyle w:val="Hyperlink"/>
          </w:rPr>
          <w:t>Searching in the NSTS</w:t>
        </w:r>
        <w:r w:rsidR="00C439FB">
          <w:rPr>
            <w:webHidden/>
          </w:rPr>
          <w:tab/>
        </w:r>
        <w:r>
          <w:rPr>
            <w:webHidden/>
          </w:rPr>
          <w:fldChar w:fldCharType="begin"/>
        </w:r>
        <w:r w:rsidR="00C439FB">
          <w:rPr>
            <w:webHidden/>
          </w:rPr>
          <w:instrText xml:space="preserve"> PAGEREF _Toc327866420 \h </w:instrText>
        </w:r>
        <w:r>
          <w:rPr>
            <w:webHidden/>
          </w:rPr>
        </w:r>
        <w:r>
          <w:rPr>
            <w:webHidden/>
          </w:rPr>
          <w:fldChar w:fldCharType="separate"/>
        </w:r>
        <w:r w:rsidR="00C439FB">
          <w:rPr>
            <w:webHidden/>
          </w:rPr>
          <w:t>10</w:t>
        </w:r>
        <w:r>
          <w:rPr>
            <w:webHidden/>
          </w:rPr>
          <w:fldChar w:fldCharType="end"/>
        </w:r>
      </w:hyperlink>
    </w:p>
    <w:p w:rsidR="00C439FB" w:rsidRDefault="00E16BA6">
      <w:pPr>
        <w:pStyle w:val="TOC3"/>
        <w:rPr>
          <w:rFonts w:ascii="Calibri" w:hAnsi="Calibri"/>
          <w:szCs w:val="22"/>
        </w:rPr>
      </w:pPr>
      <w:hyperlink w:anchor="_Toc327866421" w:history="1">
        <w:r w:rsidR="00C439FB" w:rsidRPr="006C01D9">
          <w:rPr>
            <w:rStyle w:val="Hyperlink"/>
          </w:rPr>
          <w:t>2.4.4</w:t>
        </w:r>
        <w:r w:rsidR="00C439FB">
          <w:rPr>
            <w:rFonts w:ascii="Calibri" w:hAnsi="Calibri"/>
            <w:szCs w:val="22"/>
          </w:rPr>
          <w:tab/>
        </w:r>
        <w:r w:rsidR="00C439FB" w:rsidRPr="006C01D9">
          <w:rPr>
            <w:rStyle w:val="Hyperlink"/>
          </w:rPr>
          <w:t>Error Messages</w:t>
        </w:r>
        <w:r w:rsidR="00C439FB">
          <w:rPr>
            <w:webHidden/>
          </w:rPr>
          <w:tab/>
        </w:r>
        <w:r>
          <w:rPr>
            <w:webHidden/>
          </w:rPr>
          <w:fldChar w:fldCharType="begin"/>
        </w:r>
        <w:r w:rsidR="00C439FB">
          <w:rPr>
            <w:webHidden/>
          </w:rPr>
          <w:instrText xml:space="preserve"> PAGEREF _Toc327866421 \h </w:instrText>
        </w:r>
        <w:r>
          <w:rPr>
            <w:webHidden/>
          </w:rPr>
        </w:r>
        <w:r>
          <w:rPr>
            <w:webHidden/>
          </w:rPr>
          <w:fldChar w:fldCharType="separate"/>
        </w:r>
        <w:r w:rsidR="00C439FB">
          <w:rPr>
            <w:webHidden/>
          </w:rPr>
          <w:t>11</w:t>
        </w:r>
        <w:r>
          <w:rPr>
            <w:webHidden/>
          </w:rPr>
          <w:fldChar w:fldCharType="end"/>
        </w:r>
      </w:hyperlink>
    </w:p>
    <w:p w:rsidR="00C439FB" w:rsidRDefault="00E16BA6">
      <w:pPr>
        <w:pStyle w:val="TOC2"/>
        <w:rPr>
          <w:rFonts w:ascii="Calibri" w:hAnsi="Calibri"/>
          <w:b w:val="0"/>
          <w:noProof/>
          <w:szCs w:val="22"/>
        </w:rPr>
      </w:pPr>
      <w:hyperlink w:anchor="_Toc327866422" w:history="1">
        <w:r w:rsidR="00C439FB" w:rsidRPr="006C01D9">
          <w:rPr>
            <w:rStyle w:val="Hyperlink"/>
            <w:noProof/>
          </w:rPr>
          <w:t>2.5</w:t>
        </w:r>
        <w:r w:rsidR="00C439FB">
          <w:rPr>
            <w:rFonts w:ascii="Calibri" w:hAnsi="Calibri"/>
            <w:b w:val="0"/>
            <w:noProof/>
            <w:szCs w:val="22"/>
          </w:rPr>
          <w:tab/>
        </w:r>
        <w:r w:rsidR="00C439FB" w:rsidRPr="006C01D9">
          <w:rPr>
            <w:rStyle w:val="Hyperlink"/>
            <w:noProof/>
          </w:rPr>
          <w:t>NSTS Authentication</w:t>
        </w:r>
        <w:r w:rsidR="00C439FB">
          <w:rPr>
            <w:noProof/>
            <w:webHidden/>
          </w:rPr>
          <w:tab/>
        </w:r>
        <w:r>
          <w:rPr>
            <w:noProof/>
            <w:webHidden/>
          </w:rPr>
          <w:fldChar w:fldCharType="begin"/>
        </w:r>
        <w:r w:rsidR="00C439FB">
          <w:rPr>
            <w:noProof/>
            <w:webHidden/>
          </w:rPr>
          <w:instrText xml:space="preserve"> PAGEREF _Toc327866422 \h </w:instrText>
        </w:r>
        <w:r>
          <w:rPr>
            <w:noProof/>
            <w:webHidden/>
          </w:rPr>
        </w:r>
        <w:r>
          <w:rPr>
            <w:noProof/>
            <w:webHidden/>
          </w:rPr>
          <w:fldChar w:fldCharType="separate"/>
        </w:r>
        <w:r w:rsidR="00C439FB">
          <w:rPr>
            <w:noProof/>
            <w:webHidden/>
          </w:rPr>
          <w:t>12</w:t>
        </w:r>
        <w:r>
          <w:rPr>
            <w:noProof/>
            <w:webHidden/>
          </w:rPr>
          <w:fldChar w:fldCharType="end"/>
        </w:r>
      </w:hyperlink>
    </w:p>
    <w:p w:rsidR="00C439FB" w:rsidRDefault="00E16BA6">
      <w:pPr>
        <w:pStyle w:val="TOC3"/>
        <w:rPr>
          <w:rFonts w:ascii="Calibri" w:hAnsi="Calibri"/>
          <w:szCs w:val="22"/>
        </w:rPr>
      </w:pPr>
      <w:hyperlink w:anchor="_Toc327866423" w:history="1">
        <w:r w:rsidR="00C439FB" w:rsidRPr="006C01D9">
          <w:rPr>
            <w:rStyle w:val="Hyperlink"/>
          </w:rPr>
          <w:t>2.5.1</w:t>
        </w:r>
        <w:r w:rsidR="00C439FB">
          <w:rPr>
            <w:rFonts w:ascii="Calibri" w:hAnsi="Calibri"/>
            <w:szCs w:val="22"/>
          </w:rPr>
          <w:tab/>
        </w:r>
        <w:r w:rsidR="00C439FB" w:rsidRPr="006C01D9">
          <w:rPr>
            <w:rStyle w:val="Hyperlink"/>
          </w:rPr>
          <w:t>Failed Logon</w:t>
        </w:r>
        <w:r w:rsidR="00C439FB">
          <w:rPr>
            <w:webHidden/>
          </w:rPr>
          <w:tab/>
        </w:r>
        <w:r>
          <w:rPr>
            <w:webHidden/>
          </w:rPr>
          <w:fldChar w:fldCharType="begin"/>
        </w:r>
        <w:r w:rsidR="00C439FB">
          <w:rPr>
            <w:webHidden/>
          </w:rPr>
          <w:instrText xml:space="preserve"> PAGEREF _Toc327866423 \h </w:instrText>
        </w:r>
        <w:r>
          <w:rPr>
            <w:webHidden/>
          </w:rPr>
        </w:r>
        <w:r>
          <w:rPr>
            <w:webHidden/>
          </w:rPr>
          <w:fldChar w:fldCharType="separate"/>
        </w:r>
        <w:r w:rsidR="00C439FB">
          <w:rPr>
            <w:webHidden/>
          </w:rPr>
          <w:t>13</w:t>
        </w:r>
        <w:r>
          <w:rPr>
            <w:webHidden/>
          </w:rPr>
          <w:fldChar w:fldCharType="end"/>
        </w:r>
      </w:hyperlink>
    </w:p>
    <w:p w:rsidR="00C439FB" w:rsidRDefault="00E16BA6">
      <w:pPr>
        <w:pStyle w:val="TOC3"/>
        <w:rPr>
          <w:rFonts w:ascii="Calibri" w:hAnsi="Calibri"/>
          <w:szCs w:val="22"/>
        </w:rPr>
      </w:pPr>
      <w:hyperlink w:anchor="_Toc327866424" w:history="1">
        <w:r w:rsidR="00C439FB" w:rsidRPr="006C01D9">
          <w:rPr>
            <w:rStyle w:val="Hyperlink"/>
          </w:rPr>
          <w:t>2.5.2</w:t>
        </w:r>
        <w:r w:rsidR="00C439FB">
          <w:rPr>
            <w:rFonts w:ascii="Calibri" w:hAnsi="Calibri"/>
            <w:szCs w:val="22"/>
          </w:rPr>
          <w:tab/>
        </w:r>
        <w:r w:rsidR="00C439FB" w:rsidRPr="006C01D9">
          <w:rPr>
            <w:rStyle w:val="Hyperlink"/>
          </w:rPr>
          <w:t>Session Timeouts</w:t>
        </w:r>
        <w:r w:rsidR="00C439FB">
          <w:rPr>
            <w:webHidden/>
          </w:rPr>
          <w:tab/>
        </w:r>
        <w:r>
          <w:rPr>
            <w:webHidden/>
          </w:rPr>
          <w:fldChar w:fldCharType="begin"/>
        </w:r>
        <w:r w:rsidR="00C439FB">
          <w:rPr>
            <w:webHidden/>
          </w:rPr>
          <w:instrText xml:space="preserve"> PAGEREF _Toc327866424 \h </w:instrText>
        </w:r>
        <w:r>
          <w:rPr>
            <w:webHidden/>
          </w:rPr>
        </w:r>
        <w:r>
          <w:rPr>
            <w:webHidden/>
          </w:rPr>
          <w:fldChar w:fldCharType="separate"/>
        </w:r>
        <w:r w:rsidR="00C439FB">
          <w:rPr>
            <w:webHidden/>
          </w:rPr>
          <w:t>13</w:t>
        </w:r>
        <w:r>
          <w:rPr>
            <w:webHidden/>
          </w:rPr>
          <w:fldChar w:fldCharType="end"/>
        </w:r>
      </w:hyperlink>
    </w:p>
    <w:p w:rsidR="00C439FB" w:rsidRDefault="00E16BA6">
      <w:pPr>
        <w:pStyle w:val="TOC3"/>
        <w:rPr>
          <w:rFonts w:ascii="Calibri" w:hAnsi="Calibri"/>
          <w:szCs w:val="22"/>
        </w:rPr>
      </w:pPr>
      <w:hyperlink w:anchor="_Toc327866425" w:history="1">
        <w:r w:rsidR="00C439FB" w:rsidRPr="006C01D9">
          <w:rPr>
            <w:rStyle w:val="Hyperlink"/>
          </w:rPr>
          <w:t>2.5.3</w:t>
        </w:r>
        <w:r w:rsidR="00C439FB">
          <w:rPr>
            <w:rFonts w:ascii="Calibri" w:hAnsi="Calibri"/>
            <w:szCs w:val="22"/>
          </w:rPr>
          <w:tab/>
        </w:r>
        <w:r w:rsidR="00C439FB" w:rsidRPr="006C01D9">
          <w:rPr>
            <w:rStyle w:val="Hyperlink"/>
          </w:rPr>
          <w:t>Logging off the System</w:t>
        </w:r>
        <w:r w:rsidR="00C439FB">
          <w:rPr>
            <w:webHidden/>
          </w:rPr>
          <w:tab/>
        </w:r>
        <w:r>
          <w:rPr>
            <w:webHidden/>
          </w:rPr>
          <w:fldChar w:fldCharType="begin"/>
        </w:r>
        <w:r w:rsidR="00C439FB">
          <w:rPr>
            <w:webHidden/>
          </w:rPr>
          <w:instrText xml:space="preserve"> PAGEREF _Toc327866425 \h </w:instrText>
        </w:r>
        <w:r>
          <w:rPr>
            <w:webHidden/>
          </w:rPr>
        </w:r>
        <w:r>
          <w:rPr>
            <w:webHidden/>
          </w:rPr>
          <w:fldChar w:fldCharType="separate"/>
        </w:r>
        <w:r w:rsidR="00C439FB">
          <w:rPr>
            <w:webHidden/>
          </w:rPr>
          <w:t>14</w:t>
        </w:r>
        <w:r>
          <w:rPr>
            <w:webHidden/>
          </w:rPr>
          <w:fldChar w:fldCharType="end"/>
        </w:r>
      </w:hyperlink>
    </w:p>
    <w:p w:rsidR="00C439FB" w:rsidRDefault="00E16BA6">
      <w:pPr>
        <w:pStyle w:val="TOC2"/>
        <w:rPr>
          <w:rFonts w:ascii="Calibri" w:hAnsi="Calibri"/>
          <w:b w:val="0"/>
          <w:noProof/>
          <w:szCs w:val="22"/>
        </w:rPr>
      </w:pPr>
      <w:hyperlink w:anchor="_Toc327866426" w:history="1">
        <w:r w:rsidR="00C439FB" w:rsidRPr="006C01D9">
          <w:rPr>
            <w:rStyle w:val="Hyperlink"/>
            <w:noProof/>
          </w:rPr>
          <w:t>2.6</w:t>
        </w:r>
        <w:r w:rsidR="00C439FB">
          <w:rPr>
            <w:rFonts w:ascii="Calibri" w:hAnsi="Calibri"/>
            <w:b w:val="0"/>
            <w:noProof/>
            <w:szCs w:val="22"/>
          </w:rPr>
          <w:tab/>
        </w:r>
        <w:r w:rsidR="00C439FB" w:rsidRPr="006C01D9">
          <w:rPr>
            <w:rStyle w:val="Hyperlink"/>
            <w:noProof/>
          </w:rPr>
          <w:t>User Groups</w:t>
        </w:r>
        <w:r w:rsidR="00C439FB">
          <w:rPr>
            <w:noProof/>
            <w:webHidden/>
          </w:rPr>
          <w:tab/>
        </w:r>
        <w:r>
          <w:rPr>
            <w:noProof/>
            <w:webHidden/>
          </w:rPr>
          <w:fldChar w:fldCharType="begin"/>
        </w:r>
        <w:r w:rsidR="00C439FB">
          <w:rPr>
            <w:noProof/>
            <w:webHidden/>
          </w:rPr>
          <w:instrText xml:space="preserve"> PAGEREF _Toc327866426 \h </w:instrText>
        </w:r>
        <w:r>
          <w:rPr>
            <w:noProof/>
            <w:webHidden/>
          </w:rPr>
        </w:r>
        <w:r>
          <w:rPr>
            <w:noProof/>
            <w:webHidden/>
          </w:rPr>
          <w:fldChar w:fldCharType="separate"/>
        </w:r>
        <w:r w:rsidR="00C439FB">
          <w:rPr>
            <w:noProof/>
            <w:webHidden/>
          </w:rPr>
          <w:t>15</w:t>
        </w:r>
        <w:r>
          <w:rPr>
            <w:noProof/>
            <w:webHidden/>
          </w:rPr>
          <w:fldChar w:fldCharType="end"/>
        </w:r>
      </w:hyperlink>
    </w:p>
    <w:p w:rsidR="00C439FB" w:rsidRDefault="00E16BA6">
      <w:pPr>
        <w:pStyle w:val="TOC3"/>
        <w:rPr>
          <w:rFonts w:ascii="Calibri" w:hAnsi="Calibri"/>
          <w:szCs w:val="22"/>
        </w:rPr>
      </w:pPr>
      <w:hyperlink w:anchor="_Toc327866427" w:history="1">
        <w:r w:rsidR="00C439FB" w:rsidRPr="006C01D9">
          <w:rPr>
            <w:rStyle w:val="Hyperlink"/>
          </w:rPr>
          <w:t>2.6.1</w:t>
        </w:r>
        <w:r w:rsidR="00C439FB">
          <w:rPr>
            <w:rFonts w:ascii="Calibri" w:hAnsi="Calibri"/>
            <w:szCs w:val="22"/>
          </w:rPr>
          <w:tab/>
        </w:r>
        <w:r w:rsidR="00C439FB" w:rsidRPr="006C01D9">
          <w:rPr>
            <w:rStyle w:val="Hyperlink"/>
          </w:rPr>
          <w:t>Categories</w:t>
        </w:r>
        <w:r w:rsidR="00C439FB">
          <w:rPr>
            <w:webHidden/>
          </w:rPr>
          <w:tab/>
        </w:r>
        <w:r>
          <w:rPr>
            <w:webHidden/>
          </w:rPr>
          <w:fldChar w:fldCharType="begin"/>
        </w:r>
        <w:r w:rsidR="00C439FB">
          <w:rPr>
            <w:webHidden/>
          </w:rPr>
          <w:instrText xml:space="preserve"> PAGEREF _Toc327866427 \h </w:instrText>
        </w:r>
        <w:r>
          <w:rPr>
            <w:webHidden/>
          </w:rPr>
        </w:r>
        <w:r>
          <w:rPr>
            <w:webHidden/>
          </w:rPr>
          <w:fldChar w:fldCharType="separate"/>
        </w:r>
        <w:r w:rsidR="00C439FB">
          <w:rPr>
            <w:webHidden/>
          </w:rPr>
          <w:t>15</w:t>
        </w:r>
        <w:r>
          <w:rPr>
            <w:webHidden/>
          </w:rPr>
          <w:fldChar w:fldCharType="end"/>
        </w:r>
      </w:hyperlink>
    </w:p>
    <w:p w:rsidR="00C439FB" w:rsidRDefault="00E16BA6">
      <w:pPr>
        <w:pStyle w:val="TOC3"/>
        <w:rPr>
          <w:rFonts w:ascii="Calibri" w:hAnsi="Calibri"/>
          <w:szCs w:val="22"/>
        </w:rPr>
      </w:pPr>
      <w:hyperlink w:anchor="_Toc327866428" w:history="1">
        <w:r w:rsidR="00C439FB" w:rsidRPr="006C01D9">
          <w:rPr>
            <w:rStyle w:val="Hyperlink"/>
          </w:rPr>
          <w:t>2.6.2</w:t>
        </w:r>
        <w:r w:rsidR="00C439FB">
          <w:rPr>
            <w:rFonts w:ascii="Calibri" w:hAnsi="Calibri"/>
            <w:szCs w:val="22"/>
          </w:rPr>
          <w:tab/>
        </w:r>
        <w:r w:rsidR="00C439FB" w:rsidRPr="006C01D9">
          <w:rPr>
            <w:rStyle w:val="Hyperlink"/>
          </w:rPr>
          <w:t>Roles and Their Functions</w:t>
        </w:r>
        <w:r w:rsidR="00C439FB">
          <w:rPr>
            <w:webHidden/>
          </w:rPr>
          <w:tab/>
        </w:r>
        <w:r>
          <w:rPr>
            <w:webHidden/>
          </w:rPr>
          <w:fldChar w:fldCharType="begin"/>
        </w:r>
        <w:r w:rsidR="00C439FB">
          <w:rPr>
            <w:webHidden/>
          </w:rPr>
          <w:instrText xml:space="preserve"> PAGEREF _Toc327866428 \h </w:instrText>
        </w:r>
        <w:r>
          <w:rPr>
            <w:webHidden/>
          </w:rPr>
        </w:r>
        <w:r>
          <w:rPr>
            <w:webHidden/>
          </w:rPr>
          <w:fldChar w:fldCharType="separate"/>
        </w:r>
        <w:r w:rsidR="00C439FB">
          <w:rPr>
            <w:webHidden/>
          </w:rPr>
          <w:t>15</w:t>
        </w:r>
        <w:r>
          <w:rPr>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429" w:history="1">
        <w:r w:rsidR="00C439FB" w:rsidRPr="006C01D9">
          <w:rPr>
            <w:rStyle w:val="Hyperlink"/>
            <w:noProof/>
          </w:rPr>
          <w:t>2.6.2.1</w:t>
        </w:r>
        <w:r w:rsidR="00C439FB">
          <w:rPr>
            <w:rFonts w:ascii="Calibri" w:hAnsi="Calibri"/>
            <w:noProof/>
            <w:szCs w:val="22"/>
          </w:rPr>
          <w:tab/>
        </w:r>
        <w:r w:rsidR="00C439FB" w:rsidRPr="006C01D9">
          <w:rPr>
            <w:rStyle w:val="Hyperlink"/>
            <w:noProof/>
          </w:rPr>
          <w:t>Administration</w:t>
        </w:r>
        <w:r w:rsidR="00C439FB">
          <w:rPr>
            <w:noProof/>
            <w:webHidden/>
          </w:rPr>
          <w:tab/>
        </w:r>
        <w:r>
          <w:rPr>
            <w:noProof/>
            <w:webHidden/>
          </w:rPr>
          <w:fldChar w:fldCharType="begin"/>
        </w:r>
        <w:r w:rsidR="00C439FB">
          <w:rPr>
            <w:noProof/>
            <w:webHidden/>
          </w:rPr>
          <w:instrText xml:space="preserve"> PAGEREF _Toc327866429 \h </w:instrText>
        </w:r>
        <w:r>
          <w:rPr>
            <w:noProof/>
            <w:webHidden/>
          </w:rPr>
        </w:r>
        <w:r>
          <w:rPr>
            <w:noProof/>
            <w:webHidden/>
          </w:rPr>
          <w:fldChar w:fldCharType="separate"/>
        </w:r>
        <w:r w:rsidR="00C439FB">
          <w:rPr>
            <w:noProof/>
            <w:webHidden/>
          </w:rPr>
          <w:t>15</w:t>
        </w:r>
        <w:r>
          <w:rPr>
            <w:noProof/>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430" w:history="1">
        <w:r w:rsidR="00C439FB" w:rsidRPr="006C01D9">
          <w:rPr>
            <w:rStyle w:val="Hyperlink"/>
            <w:noProof/>
          </w:rPr>
          <w:t>2.6.2.2</w:t>
        </w:r>
        <w:r w:rsidR="00C439FB">
          <w:rPr>
            <w:rFonts w:ascii="Calibri" w:hAnsi="Calibri"/>
            <w:noProof/>
            <w:szCs w:val="22"/>
          </w:rPr>
          <w:tab/>
        </w:r>
        <w:r w:rsidR="00C439FB" w:rsidRPr="006C01D9">
          <w:rPr>
            <w:rStyle w:val="Hyperlink"/>
            <w:noProof/>
          </w:rPr>
          <w:t>Licensee</w:t>
        </w:r>
        <w:r w:rsidR="00C439FB">
          <w:rPr>
            <w:noProof/>
            <w:webHidden/>
          </w:rPr>
          <w:tab/>
        </w:r>
        <w:r>
          <w:rPr>
            <w:noProof/>
            <w:webHidden/>
          </w:rPr>
          <w:fldChar w:fldCharType="begin"/>
        </w:r>
        <w:r w:rsidR="00C439FB">
          <w:rPr>
            <w:noProof/>
            <w:webHidden/>
          </w:rPr>
          <w:instrText xml:space="preserve"> PAGEREF _Toc327866430 \h </w:instrText>
        </w:r>
        <w:r>
          <w:rPr>
            <w:noProof/>
            <w:webHidden/>
          </w:rPr>
        </w:r>
        <w:r>
          <w:rPr>
            <w:noProof/>
            <w:webHidden/>
          </w:rPr>
          <w:fldChar w:fldCharType="separate"/>
        </w:r>
        <w:r w:rsidR="00C439FB">
          <w:rPr>
            <w:noProof/>
            <w:webHidden/>
          </w:rPr>
          <w:t>15</w:t>
        </w:r>
        <w:r>
          <w:rPr>
            <w:noProof/>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431" w:history="1">
        <w:r w:rsidR="00C439FB" w:rsidRPr="006C01D9">
          <w:rPr>
            <w:rStyle w:val="Hyperlink"/>
            <w:noProof/>
          </w:rPr>
          <w:t>2.6.2.3</w:t>
        </w:r>
        <w:r w:rsidR="00C439FB">
          <w:rPr>
            <w:rFonts w:ascii="Calibri" w:hAnsi="Calibri"/>
            <w:noProof/>
            <w:szCs w:val="22"/>
          </w:rPr>
          <w:tab/>
        </w:r>
        <w:r w:rsidR="00C439FB" w:rsidRPr="006C01D9">
          <w:rPr>
            <w:rStyle w:val="Hyperlink"/>
            <w:noProof/>
          </w:rPr>
          <w:t>Licensing Agency</w:t>
        </w:r>
        <w:r w:rsidR="00C439FB">
          <w:rPr>
            <w:noProof/>
            <w:webHidden/>
          </w:rPr>
          <w:tab/>
        </w:r>
        <w:r>
          <w:rPr>
            <w:noProof/>
            <w:webHidden/>
          </w:rPr>
          <w:fldChar w:fldCharType="begin"/>
        </w:r>
        <w:r w:rsidR="00C439FB">
          <w:rPr>
            <w:noProof/>
            <w:webHidden/>
          </w:rPr>
          <w:instrText xml:space="preserve"> PAGEREF _Toc327866431 \h </w:instrText>
        </w:r>
        <w:r>
          <w:rPr>
            <w:noProof/>
            <w:webHidden/>
          </w:rPr>
        </w:r>
        <w:r>
          <w:rPr>
            <w:noProof/>
            <w:webHidden/>
          </w:rPr>
          <w:fldChar w:fldCharType="separate"/>
        </w:r>
        <w:r w:rsidR="00C439FB">
          <w:rPr>
            <w:noProof/>
            <w:webHidden/>
          </w:rPr>
          <w:t>15</w:t>
        </w:r>
        <w:r>
          <w:rPr>
            <w:noProof/>
            <w:webHidden/>
          </w:rPr>
          <w:fldChar w:fldCharType="end"/>
        </w:r>
      </w:hyperlink>
    </w:p>
    <w:p w:rsidR="00C439FB" w:rsidRDefault="00E16BA6">
      <w:pPr>
        <w:pStyle w:val="TOC1"/>
        <w:tabs>
          <w:tab w:val="left" w:pos="432"/>
        </w:tabs>
        <w:rPr>
          <w:rFonts w:ascii="Calibri" w:hAnsi="Calibri"/>
          <w:b w:val="0"/>
          <w:noProof/>
          <w:szCs w:val="22"/>
        </w:rPr>
      </w:pPr>
      <w:hyperlink w:anchor="_Toc327866432" w:history="1">
        <w:r w:rsidR="00C439FB" w:rsidRPr="006C01D9">
          <w:rPr>
            <w:rStyle w:val="Hyperlink"/>
            <w:noProof/>
          </w:rPr>
          <w:t>3</w:t>
        </w:r>
        <w:r w:rsidR="00C439FB">
          <w:rPr>
            <w:rFonts w:ascii="Calibri" w:hAnsi="Calibri"/>
            <w:b w:val="0"/>
            <w:noProof/>
            <w:szCs w:val="22"/>
          </w:rPr>
          <w:tab/>
        </w:r>
        <w:r w:rsidR="00C439FB" w:rsidRPr="006C01D9">
          <w:rPr>
            <w:rStyle w:val="Hyperlink"/>
            <w:noProof/>
          </w:rPr>
          <w:t>NSTS Main Menu</w:t>
        </w:r>
        <w:r w:rsidR="00C439FB">
          <w:rPr>
            <w:noProof/>
            <w:webHidden/>
          </w:rPr>
          <w:tab/>
        </w:r>
        <w:r>
          <w:rPr>
            <w:noProof/>
            <w:webHidden/>
          </w:rPr>
          <w:fldChar w:fldCharType="begin"/>
        </w:r>
        <w:r w:rsidR="00C439FB">
          <w:rPr>
            <w:noProof/>
            <w:webHidden/>
          </w:rPr>
          <w:instrText xml:space="preserve"> PAGEREF _Toc327866432 \h </w:instrText>
        </w:r>
        <w:r>
          <w:rPr>
            <w:noProof/>
            <w:webHidden/>
          </w:rPr>
        </w:r>
        <w:r>
          <w:rPr>
            <w:noProof/>
            <w:webHidden/>
          </w:rPr>
          <w:fldChar w:fldCharType="separate"/>
        </w:r>
        <w:r w:rsidR="00C439FB">
          <w:rPr>
            <w:noProof/>
            <w:webHidden/>
          </w:rPr>
          <w:t>16</w:t>
        </w:r>
        <w:r>
          <w:rPr>
            <w:noProof/>
            <w:webHidden/>
          </w:rPr>
          <w:fldChar w:fldCharType="end"/>
        </w:r>
      </w:hyperlink>
    </w:p>
    <w:p w:rsidR="00C439FB" w:rsidRDefault="00E16BA6">
      <w:pPr>
        <w:pStyle w:val="TOC2"/>
        <w:rPr>
          <w:rFonts w:ascii="Calibri" w:hAnsi="Calibri"/>
          <w:b w:val="0"/>
          <w:noProof/>
          <w:szCs w:val="22"/>
        </w:rPr>
      </w:pPr>
      <w:hyperlink w:anchor="_Toc327866433" w:history="1">
        <w:r w:rsidR="00C439FB" w:rsidRPr="006C01D9">
          <w:rPr>
            <w:rStyle w:val="Hyperlink"/>
            <w:noProof/>
          </w:rPr>
          <w:t>3.1</w:t>
        </w:r>
        <w:r w:rsidR="00C439FB">
          <w:rPr>
            <w:rFonts w:ascii="Calibri" w:hAnsi="Calibri"/>
            <w:b w:val="0"/>
            <w:noProof/>
            <w:szCs w:val="22"/>
          </w:rPr>
          <w:tab/>
        </w:r>
        <w:r w:rsidR="00C439FB" w:rsidRPr="006C01D9">
          <w:rPr>
            <w:rStyle w:val="Hyperlink"/>
            <w:noProof/>
          </w:rPr>
          <w:t>NSTS Main Menu – (Licensee – Generic Landing Page)</w:t>
        </w:r>
        <w:r w:rsidR="00C439FB">
          <w:rPr>
            <w:noProof/>
            <w:webHidden/>
          </w:rPr>
          <w:tab/>
        </w:r>
        <w:r>
          <w:rPr>
            <w:noProof/>
            <w:webHidden/>
          </w:rPr>
          <w:fldChar w:fldCharType="begin"/>
        </w:r>
        <w:r w:rsidR="00C439FB">
          <w:rPr>
            <w:noProof/>
            <w:webHidden/>
          </w:rPr>
          <w:instrText xml:space="preserve"> PAGEREF _Toc327866433 \h </w:instrText>
        </w:r>
        <w:r>
          <w:rPr>
            <w:noProof/>
            <w:webHidden/>
          </w:rPr>
        </w:r>
        <w:r>
          <w:rPr>
            <w:noProof/>
            <w:webHidden/>
          </w:rPr>
          <w:fldChar w:fldCharType="separate"/>
        </w:r>
        <w:r w:rsidR="00C439FB">
          <w:rPr>
            <w:noProof/>
            <w:webHidden/>
          </w:rPr>
          <w:t>23</w:t>
        </w:r>
        <w:r>
          <w:rPr>
            <w:noProof/>
            <w:webHidden/>
          </w:rPr>
          <w:fldChar w:fldCharType="end"/>
        </w:r>
      </w:hyperlink>
    </w:p>
    <w:p w:rsidR="00C439FB" w:rsidRDefault="00E16BA6">
      <w:pPr>
        <w:pStyle w:val="TOC1"/>
        <w:tabs>
          <w:tab w:val="left" w:pos="432"/>
        </w:tabs>
        <w:rPr>
          <w:rFonts w:ascii="Calibri" w:hAnsi="Calibri"/>
          <w:b w:val="0"/>
          <w:noProof/>
          <w:szCs w:val="22"/>
        </w:rPr>
      </w:pPr>
      <w:hyperlink w:anchor="_Toc327866434" w:history="1">
        <w:r w:rsidR="00C439FB" w:rsidRPr="006C01D9">
          <w:rPr>
            <w:rStyle w:val="Hyperlink"/>
            <w:noProof/>
          </w:rPr>
          <w:t>4</w:t>
        </w:r>
        <w:r w:rsidR="00C439FB">
          <w:rPr>
            <w:rFonts w:ascii="Calibri" w:hAnsi="Calibri"/>
            <w:b w:val="0"/>
            <w:noProof/>
            <w:szCs w:val="22"/>
          </w:rPr>
          <w:tab/>
        </w:r>
        <w:r w:rsidR="00C439FB" w:rsidRPr="006C01D9">
          <w:rPr>
            <w:rStyle w:val="Hyperlink"/>
            <w:noProof/>
          </w:rPr>
          <w:t>NSTS Modules</w:t>
        </w:r>
        <w:r w:rsidR="00C439FB">
          <w:rPr>
            <w:noProof/>
            <w:webHidden/>
          </w:rPr>
          <w:tab/>
        </w:r>
        <w:r>
          <w:rPr>
            <w:noProof/>
            <w:webHidden/>
          </w:rPr>
          <w:fldChar w:fldCharType="begin"/>
        </w:r>
        <w:r w:rsidR="00C439FB">
          <w:rPr>
            <w:noProof/>
            <w:webHidden/>
          </w:rPr>
          <w:instrText xml:space="preserve"> PAGEREF _Toc327866434 \h </w:instrText>
        </w:r>
        <w:r>
          <w:rPr>
            <w:noProof/>
            <w:webHidden/>
          </w:rPr>
        </w:r>
        <w:r>
          <w:rPr>
            <w:noProof/>
            <w:webHidden/>
          </w:rPr>
          <w:fldChar w:fldCharType="separate"/>
        </w:r>
        <w:r w:rsidR="00C439FB">
          <w:rPr>
            <w:noProof/>
            <w:webHidden/>
          </w:rPr>
          <w:t>25</w:t>
        </w:r>
        <w:r>
          <w:rPr>
            <w:noProof/>
            <w:webHidden/>
          </w:rPr>
          <w:fldChar w:fldCharType="end"/>
        </w:r>
      </w:hyperlink>
    </w:p>
    <w:p w:rsidR="00C439FB" w:rsidRDefault="00E16BA6">
      <w:pPr>
        <w:pStyle w:val="TOC2"/>
        <w:rPr>
          <w:rFonts w:ascii="Calibri" w:hAnsi="Calibri"/>
          <w:b w:val="0"/>
          <w:noProof/>
          <w:szCs w:val="22"/>
        </w:rPr>
      </w:pPr>
      <w:hyperlink w:anchor="_Toc327866435" w:history="1">
        <w:r w:rsidR="00C439FB" w:rsidRPr="006C01D9">
          <w:rPr>
            <w:rStyle w:val="Hyperlink"/>
            <w:noProof/>
          </w:rPr>
          <w:t>4.1</w:t>
        </w:r>
        <w:r w:rsidR="00C439FB">
          <w:rPr>
            <w:rFonts w:ascii="Calibri" w:hAnsi="Calibri"/>
            <w:b w:val="0"/>
            <w:noProof/>
            <w:szCs w:val="22"/>
          </w:rPr>
          <w:tab/>
        </w:r>
        <w:r w:rsidR="00C439FB" w:rsidRPr="006C01D9">
          <w:rPr>
            <w:rStyle w:val="Hyperlink"/>
            <w:noProof/>
          </w:rPr>
          <w:t>Source Management</w:t>
        </w:r>
        <w:r w:rsidR="00C439FB">
          <w:rPr>
            <w:noProof/>
            <w:webHidden/>
          </w:rPr>
          <w:tab/>
        </w:r>
        <w:r>
          <w:rPr>
            <w:noProof/>
            <w:webHidden/>
          </w:rPr>
          <w:fldChar w:fldCharType="begin"/>
        </w:r>
        <w:r w:rsidR="00C439FB">
          <w:rPr>
            <w:noProof/>
            <w:webHidden/>
          </w:rPr>
          <w:instrText xml:space="preserve"> PAGEREF _Toc327866435 \h </w:instrText>
        </w:r>
        <w:r>
          <w:rPr>
            <w:noProof/>
            <w:webHidden/>
          </w:rPr>
        </w:r>
        <w:r>
          <w:rPr>
            <w:noProof/>
            <w:webHidden/>
          </w:rPr>
          <w:fldChar w:fldCharType="separate"/>
        </w:r>
        <w:r w:rsidR="00C439FB">
          <w:rPr>
            <w:noProof/>
            <w:webHidden/>
          </w:rPr>
          <w:t>25</w:t>
        </w:r>
        <w:r>
          <w:rPr>
            <w:noProof/>
            <w:webHidden/>
          </w:rPr>
          <w:fldChar w:fldCharType="end"/>
        </w:r>
      </w:hyperlink>
    </w:p>
    <w:p w:rsidR="00C439FB" w:rsidRDefault="00E16BA6">
      <w:pPr>
        <w:pStyle w:val="TOC3"/>
        <w:rPr>
          <w:rFonts w:ascii="Calibri" w:hAnsi="Calibri"/>
          <w:szCs w:val="22"/>
        </w:rPr>
      </w:pPr>
      <w:hyperlink w:anchor="_Toc327866436" w:history="1">
        <w:r w:rsidR="00C439FB" w:rsidRPr="006C01D9">
          <w:rPr>
            <w:rStyle w:val="Hyperlink"/>
          </w:rPr>
          <w:t>4.1.1</w:t>
        </w:r>
        <w:r w:rsidR="00C439FB">
          <w:rPr>
            <w:rFonts w:ascii="Calibri" w:hAnsi="Calibri"/>
            <w:szCs w:val="22"/>
          </w:rPr>
          <w:tab/>
        </w:r>
        <w:r w:rsidR="00C439FB" w:rsidRPr="006C01D9">
          <w:rPr>
            <w:rStyle w:val="Hyperlink"/>
          </w:rPr>
          <w:t>View Own Inventory</w:t>
        </w:r>
        <w:r w:rsidR="00C439FB">
          <w:rPr>
            <w:webHidden/>
          </w:rPr>
          <w:tab/>
        </w:r>
        <w:r>
          <w:rPr>
            <w:webHidden/>
          </w:rPr>
          <w:fldChar w:fldCharType="begin"/>
        </w:r>
        <w:r w:rsidR="00C439FB">
          <w:rPr>
            <w:webHidden/>
          </w:rPr>
          <w:instrText xml:space="preserve"> PAGEREF _Toc327866436 \h </w:instrText>
        </w:r>
        <w:r>
          <w:rPr>
            <w:webHidden/>
          </w:rPr>
        </w:r>
        <w:r>
          <w:rPr>
            <w:webHidden/>
          </w:rPr>
          <w:fldChar w:fldCharType="separate"/>
        </w:r>
        <w:r w:rsidR="00C439FB">
          <w:rPr>
            <w:webHidden/>
          </w:rPr>
          <w:t>25</w:t>
        </w:r>
        <w:r>
          <w:rPr>
            <w:webHidden/>
          </w:rPr>
          <w:fldChar w:fldCharType="end"/>
        </w:r>
      </w:hyperlink>
    </w:p>
    <w:p w:rsidR="00C439FB" w:rsidRDefault="00E16BA6">
      <w:pPr>
        <w:pStyle w:val="TOC3"/>
        <w:rPr>
          <w:rFonts w:ascii="Calibri" w:hAnsi="Calibri"/>
          <w:szCs w:val="22"/>
        </w:rPr>
      </w:pPr>
      <w:hyperlink w:anchor="_Toc327866437" w:history="1">
        <w:r w:rsidR="00C439FB" w:rsidRPr="006C01D9">
          <w:rPr>
            <w:rStyle w:val="Hyperlink"/>
          </w:rPr>
          <w:t>4.1.2</w:t>
        </w:r>
        <w:r w:rsidR="00C439FB">
          <w:rPr>
            <w:rFonts w:ascii="Calibri" w:hAnsi="Calibri"/>
            <w:szCs w:val="22"/>
          </w:rPr>
          <w:tab/>
        </w:r>
        <w:r w:rsidR="00C439FB" w:rsidRPr="006C01D9">
          <w:rPr>
            <w:rStyle w:val="Hyperlink"/>
          </w:rPr>
          <w:t>View Licensee’s Inventory</w:t>
        </w:r>
        <w:r w:rsidR="00C439FB">
          <w:rPr>
            <w:webHidden/>
          </w:rPr>
          <w:tab/>
        </w:r>
        <w:r>
          <w:rPr>
            <w:webHidden/>
          </w:rPr>
          <w:fldChar w:fldCharType="begin"/>
        </w:r>
        <w:r w:rsidR="00C439FB">
          <w:rPr>
            <w:webHidden/>
          </w:rPr>
          <w:instrText xml:space="preserve"> PAGEREF _Toc327866437 \h </w:instrText>
        </w:r>
        <w:r>
          <w:rPr>
            <w:webHidden/>
          </w:rPr>
        </w:r>
        <w:r>
          <w:rPr>
            <w:webHidden/>
          </w:rPr>
          <w:fldChar w:fldCharType="separate"/>
        </w:r>
        <w:r w:rsidR="00C439FB">
          <w:rPr>
            <w:webHidden/>
          </w:rPr>
          <w:t>30</w:t>
        </w:r>
        <w:r>
          <w:rPr>
            <w:webHidden/>
          </w:rPr>
          <w:fldChar w:fldCharType="end"/>
        </w:r>
      </w:hyperlink>
    </w:p>
    <w:p w:rsidR="00C439FB" w:rsidRDefault="00E16BA6">
      <w:pPr>
        <w:pStyle w:val="TOC3"/>
        <w:rPr>
          <w:rFonts w:ascii="Calibri" w:hAnsi="Calibri"/>
          <w:szCs w:val="22"/>
        </w:rPr>
      </w:pPr>
      <w:hyperlink w:anchor="_Toc327866438" w:history="1">
        <w:r w:rsidR="00C439FB" w:rsidRPr="006C01D9">
          <w:rPr>
            <w:rStyle w:val="Hyperlink"/>
          </w:rPr>
          <w:t>4.1.3</w:t>
        </w:r>
        <w:r w:rsidR="00C439FB">
          <w:rPr>
            <w:rFonts w:ascii="Calibri" w:hAnsi="Calibri"/>
            <w:szCs w:val="22"/>
          </w:rPr>
          <w:tab/>
        </w:r>
        <w:r w:rsidR="00C439FB" w:rsidRPr="006C01D9">
          <w:rPr>
            <w:rStyle w:val="Hyperlink"/>
          </w:rPr>
          <w:t>Manufacture New Source</w:t>
        </w:r>
        <w:r w:rsidR="00C439FB">
          <w:rPr>
            <w:webHidden/>
          </w:rPr>
          <w:tab/>
        </w:r>
        <w:r>
          <w:rPr>
            <w:webHidden/>
          </w:rPr>
          <w:fldChar w:fldCharType="begin"/>
        </w:r>
        <w:r w:rsidR="00C439FB">
          <w:rPr>
            <w:webHidden/>
          </w:rPr>
          <w:instrText xml:space="preserve"> PAGEREF _Toc327866438 \h </w:instrText>
        </w:r>
        <w:r>
          <w:rPr>
            <w:webHidden/>
          </w:rPr>
        </w:r>
        <w:r>
          <w:rPr>
            <w:webHidden/>
          </w:rPr>
          <w:fldChar w:fldCharType="separate"/>
        </w:r>
        <w:r w:rsidR="00C439FB">
          <w:rPr>
            <w:webHidden/>
          </w:rPr>
          <w:t>32</w:t>
        </w:r>
        <w:r>
          <w:rPr>
            <w:webHidden/>
          </w:rPr>
          <w:fldChar w:fldCharType="end"/>
        </w:r>
      </w:hyperlink>
    </w:p>
    <w:p w:rsidR="00C439FB" w:rsidRDefault="00E16BA6">
      <w:pPr>
        <w:pStyle w:val="TOC3"/>
        <w:rPr>
          <w:rFonts w:ascii="Calibri" w:hAnsi="Calibri"/>
          <w:szCs w:val="22"/>
        </w:rPr>
      </w:pPr>
      <w:hyperlink w:anchor="_Toc327866439" w:history="1">
        <w:r w:rsidR="00C439FB" w:rsidRPr="006C01D9">
          <w:rPr>
            <w:rStyle w:val="Hyperlink"/>
          </w:rPr>
          <w:t>4.1.4</w:t>
        </w:r>
        <w:r w:rsidR="00C439FB">
          <w:rPr>
            <w:rFonts w:ascii="Calibri" w:hAnsi="Calibri"/>
            <w:szCs w:val="22"/>
          </w:rPr>
          <w:tab/>
        </w:r>
        <w:r w:rsidR="00C439FB" w:rsidRPr="006C01D9">
          <w:rPr>
            <w:rStyle w:val="Hyperlink"/>
          </w:rPr>
          <w:t>Regenerate Sources</w:t>
        </w:r>
        <w:r w:rsidR="00C439FB">
          <w:rPr>
            <w:webHidden/>
          </w:rPr>
          <w:tab/>
        </w:r>
        <w:r>
          <w:rPr>
            <w:webHidden/>
          </w:rPr>
          <w:fldChar w:fldCharType="begin"/>
        </w:r>
        <w:r w:rsidR="00C439FB">
          <w:rPr>
            <w:webHidden/>
          </w:rPr>
          <w:instrText xml:space="preserve"> PAGEREF _Toc327866439 \h </w:instrText>
        </w:r>
        <w:r>
          <w:rPr>
            <w:webHidden/>
          </w:rPr>
        </w:r>
        <w:r>
          <w:rPr>
            <w:webHidden/>
          </w:rPr>
          <w:fldChar w:fldCharType="separate"/>
        </w:r>
        <w:r w:rsidR="00C439FB">
          <w:rPr>
            <w:webHidden/>
          </w:rPr>
          <w:t>41</w:t>
        </w:r>
        <w:r>
          <w:rPr>
            <w:webHidden/>
          </w:rPr>
          <w:fldChar w:fldCharType="end"/>
        </w:r>
      </w:hyperlink>
    </w:p>
    <w:p w:rsidR="00C439FB" w:rsidRDefault="00E16BA6">
      <w:pPr>
        <w:pStyle w:val="TOC3"/>
        <w:rPr>
          <w:rFonts w:ascii="Calibri" w:hAnsi="Calibri"/>
          <w:szCs w:val="22"/>
        </w:rPr>
      </w:pPr>
      <w:hyperlink w:anchor="_Toc327866440" w:history="1">
        <w:r w:rsidR="00C439FB" w:rsidRPr="006C01D9">
          <w:rPr>
            <w:rStyle w:val="Hyperlink"/>
          </w:rPr>
          <w:t>4.1.5</w:t>
        </w:r>
        <w:r w:rsidR="00C439FB">
          <w:rPr>
            <w:rFonts w:ascii="Calibri" w:hAnsi="Calibri"/>
            <w:szCs w:val="22"/>
          </w:rPr>
          <w:tab/>
        </w:r>
        <w:r w:rsidR="00C439FB" w:rsidRPr="006C01D9">
          <w:rPr>
            <w:rStyle w:val="Hyperlink"/>
          </w:rPr>
          <w:t>Update Source Information</w:t>
        </w:r>
        <w:r w:rsidR="00C439FB">
          <w:rPr>
            <w:webHidden/>
          </w:rPr>
          <w:tab/>
        </w:r>
        <w:r>
          <w:rPr>
            <w:webHidden/>
          </w:rPr>
          <w:fldChar w:fldCharType="begin"/>
        </w:r>
        <w:r w:rsidR="00C439FB">
          <w:rPr>
            <w:webHidden/>
          </w:rPr>
          <w:instrText xml:space="preserve"> PAGEREF _Toc327866440 \h </w:instrText>
        </w:r>
        <w:r>
          <w:rPr>
            <w:webHidden/>
          </w:rPr>
        </w:r>
        <w:r>
          <w:rPr>
            <w:webHidden/>
          </w:rPr>
          <w:fldChar w:fldCharType="separate"/>
        </w:r>
        <w:r w:rsidR="00C439FB">
          <w:rPr>
            <w:webHidden/>
          </w:rPr>
          <w:t>46</w:t>
        </w:r>
        <w:r>
          <w:rPr>
            <w:webHidden/>
          </w:rPr>
          <w:fldChar w:fldCharType="end"/>
        </w:r>
      </w:hyperlink>
    </w:p>
    <w:p w:rsidR="00C439FB" w:rsidRDefault="00E16BA6">
      <w:pPr>
        <w:pStyle w:val="TOC3"/>
        <w:rPr>
          <w:rFonts w:ascii="Calibri" w:hAnsi="Calibri"/>
          <w:szCs w:val="22"/>
        </w:rPr>
      </w:pPr>
      <w:hyperlink w:anchor="_Toc327866441" w:history="1">
        <w:r w:rsidR="00C439FB" w:rsidRPr="006C01D9">
          <w:rPr>
            <w:rStyle w:val="Hyperlink"/>
          </w:rPr>
          <w:t>4.1.6</w:t>
        </w:r>
        <w:r w:rsidR="00C439FB">
          <w:rPr>
            <w:rFonts w:ascii="Calibri" w:hAnsi="Calibri"/>
            <w:szCs w:val="22"/>
          </w:rPr>
          <w:tab/>
        </w:r>
        <w:r w:rsidR="00C439FB" w:rsidRPr="006C01D9">
          <w:rPr>
            <w:rStyle w:val="Hyperlink"/>
          </w:rPr>
          <w:t>Record Destroyed Sources – Manufacturer</w:t>
        </w:r>
        <w:r w:rsidR="00C439FB">
          <w:rPr>
            <w:webHidden/>
          </w:rPr>
          <w:tab/>
        </w:r>
        <w:r>
          <w:rPr>
            <w:webHidden/>
          </w:rPr>
          <w:fldChar w:fldCharType="begin"/>
        </w:r>
        <w:r w:rsidR="00C439FB">
          <w:rPr>
            <w:webHidden/>
          </w:rPr>
          <w:instrText xml:space="preserve"> PAGEREF _Toc327866441 \h </w:instrText>
        </w:r>
        <w:r>
          <w:rPr>
            <w:webHidden/>
          </w:rPr>
        </w:r>
        <w:r>
          <w:rPr>
            <w:webHidden/>
          </w:rPr>
          <w:fldChar w:fldCharType="separate"/>
        </w:r>
        <w:r w:rsidR="00C439FB">
          <w:rPr>
            <w:webHidden/>
          </w:rPr>
          <w:t>52</w:t>
        </w:r>
        <w:r>
          <w:rPr>
            <w:webHidden/>
          </w:rPr>
          <w:fldChar w:fldCharType="end"/>
        </w:r>
      </w:hyperlink>
    </w:p>
    <w:p w:rsidR="00C439FB" w:rsidRDefault="00E16BA6">
      <w:pPr>
        <w:pStyle w:val="TOC3"/>
        <w:rPr>
          <w:rFonts w:ascii="Calibri" w:hAnsi="Calibri"/>
          <w:szCs w:val="22"/>
        </w:rPr>
      </w:pPr>
      <w:hyperlink w:anchor="_Toc327866442" w:history="1">
        <w:r w:rsidR="00C439FB" w:rsidRPr="006C01D9">
          <w:rPr>
            <w:rStyle w:val="Hyperlink"/>
          </w:rPr>
          <w:t>4.1.7</w:t>
        </w:r>
        <w:r w:rsidR="00C439FB">
          <w:rPr>
            <w:rFonts w:ascii="Calibri" w:hAnsi="Calibri"/>
            <w:szCs w:val="22"/>
          </w:rPr>
          <w:tab/>
        </w:r>
        <w:r w:rsidR="00C439FB" w:rsidRPr="006C01D9">
          <w:rPr>
            <w:rStyle w:val="Hyperlink"/>
          </w:rPr>
          <w:t>Record Destroyed Sources – NRC Staff</w:t>
        </w:r>
        <w:r w:rsidR="00C439FB">
          <w:rPr>
            <w:webHidden/>
          </w:rPr>
          <w:tab/>
        </w:r>
        <w:r>
          <w:rPr>
            <w:webHidden/>
          </w:rPr>
          <w:fldChar w:fldCharType="begin"/>
        </w:r>
        <w:r w:rsidR="00C439FB">
          <w:rPr>
            <w:webHidden/>
          </w:rPr>
          <w:instrText xml:space="preserve"> PAGEREF _Toc327866442 \h </w:instrText>
        </w:r>
        <w:r>
          <w:rPr>
            <w:webHidden/>
          </w:rPr>
        </w:r>
        <w:r>
          <w:rPr>
            <w:webHidden/>
          </w:rPr>
          <w:fldChar w:fldCharType="separate"/>
        </w:r>
        <w:r w:rsidR="00C439FB">
          <w:rPr>
            <w:webHidden/>
          </w:rPr>
          <w:t>56</w:t>
        </w:r>
        <w:r>
          <w:rPr>
            <w:webHidden/>
          </w:rPr>
          <w:fldChar w:fldCharType="end"/>
        </w:r>
      </w:hyperlink>
    </w:p>
    <w:p w:rsidR="00C439FB" w:rsidRDefault="00E16BA6">
      <w:pPr>
        <w:pStyle w:val="TOC3"/>
        <w:rPr>
          <w:rFonts w:ascii="Calibri" w:hAnsi="Calibri"/>
          <w:szCs w:val="22"/>
        </w:rPr>
      </w:pPr>
      <w:hyperlink w:anchor="_Toc327866443" w:history="1">
        <w:r w:rsidR="00C439FB" w:rsidRPr="006C01D9">
          <w:rPr>
            <w:rStyle w:val="Hyperlink"/>
          </w:rPr>
          <w:t>4.1.8</w:t>
        </w:r>
        <w:r w:rsidR="00C439FB">
          <w:rPr>
            <w:rFonts w:ascii="Calibri" w:hAnsi="Calibri"/>
            <w:szCs w:val="22"/>
          </w:rPr>
          <w:tab/>
        </w:r>
        <w:r w:rsidR="00C439FB" w:rsidRPr="006C01D9">
          <w:rPr>
            <w:rStyle w:val="Hyperlink"/>
          </w:rPr>
          <w:t>Specify Long-Term Storage Sources</w:t>
        </w:r>
        <w:r w:rsidR="00C439FB">
          <w:rPr>
            <w:webHidden/>
          </w:rPr>
          <w:tab/>
        </w:r>
        <w:r>
          <w:rPr>
            <w:webHidden/>
          </w:rPr>
          <w:fldChar w:fldCharType="begin"/>
        </w:r>
        <w:r w:rsidR="00C439FB">
          <w:rPr>
            <w:webHidden/>
          </w:rPr>
          <w:instrText xml:space="preserve"> PAGEREF _Toc327866443 \h </w:instrText>
        </w:r>
        <w:r>
          <w:rPr>
            <w:webHidden/>
          </w:rPr>
        </w:r>
        <w:r>
          <w:rPr>
            <w:webHidden/>
          </w:rPr>
          <w:fldChar w:fldCharType="separate"/>
        </w:r>
        <w:r w:rsidR="00C439FB">
          <w:rPr>
            <w:webHidden/>
          </w:rPr>
          <w:t>61</w:t>
        </w:r>
        <w:r>
          <w:rPr>
            <w:webHidden/>
          </w:rPr>
          <w:fldChar w:fldCharType="end"/>
        </w:r>
      </w:hyperlink>
    </w:p>
    <w:p w:rsidR="00C439FB" w:rsidRDefault="00E16BA6">
      <w:pPr>
        <w:pStyle w:val="TOC3"/>
        <w:rPr>
          <w:rFonts w:ascii="Calibri" w:hAnsi="Calibri"/>
          <w:szCs w:val="22"/>
        </w:rPr>
      </w:pPr>
      <w:hyperlink w:anchor="_Toc327866444" w:history="1">
        <w:r w:rsidR="00C439FB" w:rsidRPr="006C01D9">
          <w:rPr>
            <w:rStyle w:val="Hyperlink"/>
          </w:rPr>
          <w:t>4.1.9</w:t>
        </w:r>
        <w:r w:rsidR="00C439FB">
          <w:rPr>
            <w:rFonts w:ascii="Calibri" w:hAnsi="Calibri"/>
            <w:szCs w:val="22"/>
          </w:rPr>
          <w:tab/>
        </w:r>
        <w:r w:rsidR="00C439FB" w:rsidRPr="006C01D9">
          <w:rPr>
            <w:rStyle w:val="Hyperlink"/>
          </w:rPr>
          <w:t>Dispose Source</w:t>
        </w:r>
        <w:r w:rsidR="00C439FB">
          <w:rPr>
            <w:webHidden/>
          </w:rPr>
          <w:tab/>
        </w:r>
        <w:r>
          <w:rPr>
            <w:webHidden/>
          </w:rPr>
          <w:fldChar w:fldCharType="begin"/>
        </w:r>
        <w:r w:rsidR="00C439FB">
          <w:rPr>
            <w:webHidden/>
          </w:rPr>
          <w:instrText xml:space="preserve"> PAGEREF _Toc327866444 \h </w:instrText>
        </w:r>
        <w:r>
          <w:rPr>
            <w:webHidden/>
          </w:rPr>
        </w:r>
        <w:r>
          <w:rPr>
            <w:webHidden/>
          </w:rPr>
          <w:fldChar w:fldCharType="separate"/>
        </w:r>
        <w:r w:rsidR="00C439FB">
          <w:rPr>
            <w:webHidden/>
          </w:rPr>
          <w:t>65</w:t>
        </w:r>
        <w:r>
          <w:rPr>
            <w:webHidden/>
          </w:rPr>
          <w:fldChar w:fldCharType="end"/>
        </w:r>
      </w:hyperlink>
    </w:p>
    <w:p w:rsidR="00C439FB" w:rsidRDefault="00E16BA6">
      <w:pPr>
        <w:pStyle w:val="TOC3"/>
        <w:rPr>
          <w:rFonts w:ascii="Calibri" w:hAnsi="Calibri"/>
          <w:szCs w:val="22"/>
        </w:rPr>
      </w:pPr>
      <w:hyperlink w:anchor="_Toc327866445" w:history="1">
        <w:r w:rsidR="00C439FB" w:rsidRPr="006C01D9">
          <w:rPr>
            <w:rStyle w:val="Hyperlink"/>
          </w:rPr>
          <w:t>4.1.10</w:t>
        </w:r>
        <w:r w:rsidR="00C439FB">
          <w:rPr>
            <w:rFonts w:ascii="Calibri" w:hAnsi="Calibri"/>
            <w:szCs w:val="22"/>
          </w:rPr>
          <w:tab/>
        </w:r>
        <w:r w:rsidR="00C439FB" w:rsidRPr="006C01D9">
          <w:rPr>
            <w:rStyle w:val="Hyperlink"/>
          </w:rPr>
          <w:t>Annual Inventory Reconciliation</w:t>
        </w:r>
        <w:r w:rsidR="00C439FB">
          <w:rPr>
            <w:webHidden/>
          </w:rPr>
          <w:tab/>
        </w:r>
        <w:r>
          <w:rPr>
            <w:webHidden/>
          </w:rPr>
          <w:fldChar w:fldCharType="begin"/>
        </w:r>
        <w:r w:rsidR="00C439FB">
          <w:rPr>
            <w:webHidden/>
          </w:rPr>
          <w:instrText xml:space="preserve"> PAGEREF _Toc327866445 \h </w:instrText>
        </w:r>
        <w:r>
          <w:rPr>
            <w:webHidden/>
          </w:rPr>
        </w:r>
        <w:r>
          <w:rPr>
            <w:webHidden/>
          </w:rPr>
          <w:fldChar w:fldCharType="separate"/>
        </w:r>
        <w:r w:rsidR="00C439FB">
          <w:rPr>
            <w:webHidden/>
          </w:rPr>
          <w:t>69</w:t>
        </w:r>
        <w:r>
          <w:rPr>
            <w:webHidden/>
          </w:rPr>
          <w:fldChar w:fldCharType="end"/>
        </w:r>
      </w:hyperlink>
    </w:p>
    <w:p w:rsidR="00C439FB" w:rsidRDefault="00E16BA6">
      <w:pPr>
        <w:pStyle w:val="TOC4"/>
        <w:tabs>
          <w:tab w:val="left" w:pos="2455"/>
          <w:tab w:val="right" w:leader="dot" w:pos="9350"/>
        </w:tabs>
        <w:rPr>
          <w:rFonts w:ascii="Calibri" w:hAnsi="Calibri"/>
          <w:noProof/>
          <w:szCs w:val="22"/>
        </w:rPr>
      </w:pPr>
      <w:hyperlink w:anchor="_Toc327866446" w:history="1">
        <w:r w:rsidR="00C439FB" w:rsidRPr="006C01D9">
          <w:rPr>
            <w:rStyle w:val="Hyperlink"/>
            <w:noProof/>
          </w:rPr>
          <w:t>4.1.10.1</w:t>
        </w:r>
        <w:r w:rsidR="00C439FB">
          <w:rPr>
            <w:rFonts w:ascii="Calibri" w:hAnsi="Calibri"/>
            <w:noProof/>
            <w:szCs w:val="22"/>
          </w:rPr>
          <w:tab/>
        </w:r>
        <w:r w:rsidR="00C439FB" w:rsidRPr="006C01D9">
          <w:rPr>
            <w:rStyle w:val="Hyperlink"/>
            <w:noProof/>
          </w:rPr>
          <w:t>Verify Annual Inventory Reconciliation Report</w:t>
        </w:r>
        <w:r w:rsidR="00C439FB">
          <w:rPr>
            <w:noProof/>
            <w:webHidden/>
          </w:rPr>
          <w:tab/>
        </w:r>
        <w:r>
          <w:rPr>
            <w:noProof/>
            <w:webHidden/>
          </w:rPr>
          <w:fldChar w:fldCharType="begin"/>
        </w:r>
        <w:r w:rsidR="00C439FB">
          <w:rPr>
            <w:noProof/>
            <w:webHidden/>
          </w:rPr>
          <w:instrText xml:space="preserve"> PAGEREF _Toc327866446 \h </w:instrText>
        </w:r>
        <w:r>
          <w:rPr>
            <w:noProof/>
            <w:webHidden/>
          </w:rPr>
        </w:r>
        <w:r>
          <w:rPr>
            <w:noProof/>
            <w:webHidden/>
          </w:rPr>
          <w:fldChar w:fldCharType="separate"/>
        </w:r>
        <w:r w:rsidR="00C439FB">
          <w:rPr>
            <w:noProof/>
            <w:webHidden/>
          </w:rPr>
          <w:t>69</w:t>
        </w:r>
        <w:r>
          <w:rPr>
            <w:noProof/>
            <w:webHidden/>
          </w:rPr>
          <w:fldChar w:fldCharType="end"/>
        </w:r>
      </w:hyperlink>
    </w:p>
    <w:p w:rsidR="00C439FB" w:rsidRDefault="00E16BA6">
      <w:pPr>
        <w:pStyle w:val="TOC4"/>
        <w:tabs>
          <w:tab w:val="left" w:pos="2455"/>
          <w:tab w:val="right" w:leader="dot" w:pos="9350"/>
        </w:tabs>
        <w:rPr>
          <w:rFonts w:ascii="Calibri" w:hAnsi="Calibri"/>
          <w:noProof/>
          <w:szCs w:val="22"/>
        </w:rPr>
      </w:pPr>
      <w:hyperlink w:anchor="_Toc327866447" w:history="1">
        <w:r w:rsidR="00C439FB" w:rsidRPr="006C01D9">
          <w:rPr>
            <w:rStyle w:val="Hyperlink"/>
            <w:noProof/>
          </w:rPr>
          <w:t>4.1.10.2</w:t>
        </w:r>
        <w:r w:rsidR="00C439FB">
          <w:rPr>
            <w:rFonts w:ascii="Calibri" w:hAnsi="Calibri"/>
            <w:noProof/>
            <w:szCs w:val="22"/>
          </w:rPr>
          <w:tab/>
        </w:r>
        <w:r w:rsidR="00C439FB" w:rsidRPr="006C01D9">
          <w:rPr>
            <w:rStyle w:val="Hyperlink"/>
            <w:noProof/>
          </w:rPr>
          <w:t>Print an Inventory Report</w:t>
        </w:r>
        <w:r w:rsidR="00C439FB">
          <w:rPr>
            <w:noProof/>
            <w:webHidden/>
          </w:rPr>
          <w:tab/>
        </w:r>
        <w:r>
          <w:rPr>
            <w:noProof/>
            <w:webHidden/>
          </w:rPr>
          <w:fldChar w:fldCharType="begin"/>
        </w:r>
        <w:r w:rsidR="00C439FB">
          <w:rPr>
            <w:noProof/>
            <w:webHidden/>
          </w:rPr>
          <w:instrText xml:space="preserve"> PAGEREF _Toc327866447 \h </w:instrText>
        </w:r>
        <w:r>
          <w:rPr>
            <w:noProof/>
            <w:webHidden/>
          </w:rPr>
        </w:r>
        <w:r>
          <w:rPr>
            <w:noProof/>
            <w:webHidden/>
          </w:rPr>
          <w:fldChar w:fldCharType="separate"/>
        </w:r>
        <w:r w:rsidR="00C439FB">
          <w:rPr>
            <w:noProof/>
            <w:webHidden/>
          </w:rPr>
          <w:t>70</w:t>
        </w:r>
        <w:r>
          <w:rPr>
            <w:noProof/>
            <w:webHidden/>
          </w:rPr>
          <w:fldChar w:fldCharType="end"/>
        </w:r>
      </w:hyperlink>
    </w:p>
    <w:p w:rsidR="00C439FB" w:rsidRDefault="00E16BA6">
      <w:pPr>
        <w:pStyle w:val="TOC4"/>
        <w:tabs>
          <w:tab w:val="left" w:pos="2455"/>
          <w:tab w:val="right" w:leader="dot" w:pos="9350"/>
        </w:tabs>
        <w:rPr>
          <w:rFonts w:ascii="Calibri" w:hAnsi="Calibri"/>
          <w:noProof/>
          <w:szCs w:val="22"/>
        </w:rPr>
      </w:pPr>
      <w:hyperlink w:anchor="_Toc327866448" w:history="1">
        <w:r w:rsidR="00C439FB" w:rsidRPr="006C01D9">
          <w:rPr>
            <w:rStyle w:val="Hyperlink"/>
            <w:noProof/>
          </w:rPr>
          <w:t>4.1.10.3</w:t>
        </w:r>
        <w:r w:rsidR="00C439FB">
          <w:rPr>
            <w:rFonts w:ascii="Calibri" w:hAnsi="Calibri"/>
            <w:noProof/>
            <w:szCs w:val="22"/>
          </w:rPr>
          <w:tab/>
        </w:r>
        <w:r w:rsidR="00C439FB" w:rsidRPr="006C01D9">
          <w:rPr>
            <w:rStyle w:val="Hyperlink"/>
            <w:noProof/>
          </w:rPr>
          <w:t>Export Options</w:t>
        </w:r>
        <w:r w:rsidR="00C439FB">
          <w:rPr>
            <w:noProof/>
            <w:webHidden/>
          </w:rPr>
          <w:tab/>
        </w:r>
        <w:r>
          <w:rPr>
            <w:noProof/>
            <w:webHidden/>
          </w:rPr>
          <w:fldChar w:fldCharType="begin"/>
        </w:r>
        <w:r w:rsidR="00C439FB">
          <w:rPr>
            <w:noProof/>
            <w:webHidden/>
          </w:rPr>
          <w:instrText xml:space="preserve"> PAGEREF _Toc327866448 \h </w:instrText>
        </w:r>
        <w:r>
          <w:rPr>
            <w:noProof/>
            <w:webHidden/>
          </w:rPr>
        </w:r>
        <w:r>
          <w:rPr>
            <w:noProof/>
            <w:webHidden/>
          </w:rPr>
          <w:fldChar w:fldCharType="separate"/>
        </w:r>
        <w:r w:rsidR="00C439FB">
          <w:rPr>
            <w:noProof/>
            <w:webHidden/>
          </w:rPr>
          <w:t>70</w:t>
        </w:r>
        <w:r>
          <w:rPr>
            <w:noProof/>
            <w:webHidden/>
          </w:rPr>
          <w:fldChar w:fldCharType="end"/>
        </w:r>
      </w:hyperlink>
    </w:p>
    <w:p w:rsidR="00C439FB" w:rsidRDefault="00E16BA6">
      <w:pPr>
        <w:pStyle w:val="TOC4"/>
        <w:tabs>
          <w:tab w:val="left" w:pos="2455"/>
          <w:tab w:val="right" w:leader="dot" w:pos="9350"/>
        </w:tabs>
        <w:rPr>
          <w:rFonts w:ascii="Calibri" w:hAnsi="Calibri"/>
          <w:noProof/>
          <w:szCs w:val="22"/>
        </w:rPr>
      </w:pPr>
      <w:hyperlink w:anchor="_Toc327866449" w:history="1">
        <w:r w:rsidR="00C439FB" w:rsidRPr="006C01D9">
          <w:rPr>
            <w:rStyle w:val="Hyperlink"/>
            <w:noProof/>
          </w:rPr>
          <w:t>4.1.10.4</w:t>
        </w:r>
        <w:r w:rsidR="00C439FB">
          <w:rPr>
            <w:rFonts w:ascii="Calibri" w:hAnsi="Calibri"/>
            <w:noProof/>
            <w:szCs w:val="22"/>
          </w:rPr>
          <w:tab/>
        </w:r>
        <w:r w:rsidR="00C439FB" w:rsidRPr="006C01D9">
          <w:rPr>
            <w:rStyle w:val="Hyperlink"/>
            <w:noProof/>
          </w:rPr>
          <w:t>Pre-Existing Inventory Reconciliation Record</w:t>
        </w:r>
        <w:r w:rsidR="00C439FB">
          <w:rPr>
            <w:noProof/>
            <w:webHidden/>
          </w:rPr>
          <w:tab/>
        </w:r>
        <w:r>
          <w:rPr>
            <w:noProof/>
            <w:webHidden/>
          </w:rPr>
          <w:fldChar w:fldCharType="begin"/>
        </w:r>
        <w:r w:rsidR="00C439FB">
          <w:rPr>
            <w:noProof/>
            <w:webHidden/>
          </w:rPr>
          <w:instrText xml:space="preserve"> PAGEREF _Toc327866449 \h </w:instrText>
        </w:r>
        <w:r>
          <w:rPr>
            <w:noProof/>
            <w:webHidden/>
          </w:rPr>
        </w:r>
        <w:r>
          <w:rPr>
            <w:noProof/>
            <w:webHidden/>
          </w:rPr>
          <w:fldChar w:fldCharType="separate"/>
        </w:r>
        <w:r w:rsidR="00C439FB">
          <w:rPr>
            <w:noProof/>
            <w:webHidden/>
          </w:rPr>
          <w:t>71</w:t>
        </w:r>
        <w:r>
          <w:rPr>
            <w:noProof/>
            <w:webHidden/>
          </w:rPr>
          <w:fldChar w:fldCharType="end"/>
        </w:r>
      </w:hyperlink>
    </w:p>
    <w:p w:rsidR="00C439FB" w:rsidRDefault="00E16BA6">
      <w:pPr>
        <w:pStyle w:val="TOC3"/>
        <w:rPr>
          <w:rFonts w:ascii="Calibri" w:hAnsi="Calibri"/>
          <w:szCs w:val="22"/>
        </w:rPr>
      </w:pPr>
      <w:hyperlink w:anchor="_Toc327866450" w:history="1">
        <w:r w:rsidR="00C439FB" w:rsidRPr="006C01D9">
          <w:rPr>
            <w:rStyle w:val="Hyperlink"/>
          </w:rPr>
          <w:t>4.1.11</w:t>
        </w:r>
        <w:r w:rsidR="00C439FB">
          <w:rPr>
            <w:rFonts w:ascii="Calibri" w:hAnsi="Calibri"/>
            <w:szCs w:val="22"/>
          </w:rPr>
          <w:tab/>
        </w:r>
        <w:r w:rsidR="00C439FB" w:rsidRPr="006C01D9">
          <w:rPr>
            <w:rStyle w:val="Hyperlink"/>
          </w:rPr>
          <w:t>View Annual Inventory Reconciliation Status (Agency User)</w:t>
        </w:r>
        <w:r w:rsidR="00C439FB">
          <w:rPr>
            <w:webHidden/>
          </w:rPr>
          <w:tab/>
        </w:r>
        <w:r>
          <w:rPr>
            <w:webHidden/>
          </w:rPr>
          <w:fldChar w:fldCharType="begin"/>
        </w:r>
        <w:r w:rsidR="00C439FB">
          <w:rPr>
            <w:webHidden/>
          </w:rPr>
          <w:instrText xml:space="preserve"> PAGEREF _Toc327866450 \h </w:instrText>
        </w:r>
        <w:r>
          <w:rPr>
            <w:webHidden/>
          </w:rPr>
        </w:r>
        <w:r>
          <w:rPr>
            <w:webHidden/>
          </w:rPr>
          <w:fldChar w:fldCharType="separate"/>
        </w:r>
        <w:r w:rsidR="00C439FB">
          <w:rPr>
            <w:webHidden/>
          </w:rPr>
          <w:t>71</w:t>
        </w:r>
        <w:r>
          <w:rPr>
            <w:webHidden/>
          </w:rPr>
          <w:fldChar w:fldCharType="end"/>
        </w:r>
      </w:hyperlink>
    </w:p>
    <w:p w:rsidR="00C439FB" w:rsidRDefault="00E16BA6">
      <w:pPr>
        <w:pStyle w:val="TOC3"/>
        <w:rPr>
          <w:rFonts w:ascii="Calibri" w:hAnsi="Calibri"/>
          <w:szCs w:val="22"/>
        </w:rPr>
      </w:pPr>
      <w:hyperlink w:anchor="_Toc327866451" w:history="1">
        <w:r w:rsidR="00C439FB" w:rsidRPr="006C01D9">
          <w:rPr>
            <w:rStyle w:val="Hyperlink"/>
          </w:rPr>
          <w:t>4.1.12</w:t>
        </w:r>
        <w:r w:rsidR="00C439FB">
          <w:rPr>
            <w:rFonts w:ascii="Calibri" w:hAnsi="Calibri"/>
            <w:szCs w:val="22"/>
          </w:rPr>
          <w:tab/>
        </w:r>
        <w:r w:rsidR="00C439FB" w:rsidRPr="006C01D9">
          <w:rPr>
            <w:rStyle w:val="Hyperlink"/>
          </w:rPr>
          <w:t>Manufacture New Sources - Bulk</w:t>
        </w:r>
        <w:r w:rsidR="00C439FB">
          <w:rPr>
            <w:webHidden/>
          </w:rPr>
          <w:tab/>
        </w:r>
        <w:r>
          <w:rPr>
            <w:webHidden/>
          </w:rPr>
          <w:fldChar w:fldCharType="begin"/>
        </w:r>
        <w:r w:rsidR="00C439FB">
          <w:rPr>
            <w:webHidden/>
          </w:rPr>
          <w:instrText xml:space="preserve"> PAGEREF _Toc327866451 \h </w:instrText>
        </w:r>
        <w:r>
          <w:rPr>
            <w:webHidden/>
          </w:rPr>
        </w:r>
        <w:r>
          <w:rPr>
            <w:webHidden/>
          </w:rPr>
          <w:fldChar w:fldCharType="separate"/>
        </w:r>
        <w:r w:rsidR="00C439FB">
          <w:rPr>
            <w:webHidden/>
          </w:rPr>
          <w:t>72</w:t>
        </w:r>
        <w:r>
          <w:rPr>
            <w:webHidden/>
          </w:rPr>
          <w:fldChar w:fldCharType="end"/>
        </w:r>
      </w:hyperlink>
    </w:p>
    <w:p w:rsidR="00C439FB" w:rsidRDefault="00E16BA6">
      <w:pPr>
        <w:pStyle w:val="TOC3"/>
        <w:rPr>
          <w:rFonts w:ascii="Calibri" w:hAnsi="Calibri"/>
          <w:szCs w:val="22"/>
        </w:rPr>
      </w:pPr>
      <w:hyperlink w:anchor="_Toc327866452" w:history="1">
        <w:r w:rsidR="00C439FB" w:rsidRPr="006C01D9">
          <w:rPr>
            <w:rStyle w:val="Hyperlink"/>
          </w:rPr>
          <w:t>4.1.13</w:t>
        </w:r>
        <w:r w:rsidR="00C439FB">
          <w:rPr>
            <w:rFonts w:ascii="Calibri" w:hAnsi="Calibri"/>
            <w:szCs w:val="22"/>
          </w:rPr>
          <w:tab/>
        </w:r>
        <w:r w:rsidR="00C439FB" w:rsidRPr="006C01D9">
          <w:rPr>
            <w:rStyle w:val="Hyperlink"/>
          </w:rPr>
          <w:t>Record Lost or Stolen Source</w:t>
        </w:r>
        <w:r w:rsidR="00C439FB">
          <w:rPr>
            <w:webHidden/>
          </w:rPr>
          <w:tab/>
        </w:r>
        <w:r>
          <w:rPr>
            <w:webHidden/>
          </w:rPr>
          <w:fldChar w:fldCharType="begin"/>
        </w:r>
        <w:r w:rsidR="00C439FB">
          <w:rPr>
            <w:webHidden/>
          </w:rPr>
          <w:instrText xml:space="preserve"> PAGEREF _Toc327866452 \h </w:instrText>
        </w:r>
        <w:r>
          <w:rPr>
            <w:webHidden/>
          </w:rPr>
        </w:r>
        <w:r>
          <w:rPr>
            <w:webHidden/>
          </w:rPr>
          <w:fldChar w:fldCharType="separate"/>
        </w:r>
        <w:r w:rsidR="00C439FB">
          <w:rPr>
            <w:webHidden/>
          </w:rPr>
          <w:t>76</w:t>
        </w:r>
        <w:r>
          <w:rPr>
            <w:webHidden/>
          </w:rPr>
          <w:fldChar w:fldCharType="end"/>
        </w:r>
      </w:hyperlink>
    </w:p>
    <w:p w:rsidR="00C439FB" w:rsidRDefault="00E16BA6">
      <w:pPr>
        <w:pStyle w:val="TOC3"/>
        <w:rPr>
          <w:rFonts w:ascii="Calibri" w:hAnsi="Calibri"/>
          <w:szCs w:val="22"/>
        </w:rPr>
      </w:pPr>
      <w:hyperlink w:anchor="_Toc327866453" w:history="1">
        <w:r w:rsidR="00C439FB" w:rsidRPr="006C01D9">
          <w:rPr>
            <w:rStyle w:val="Hyperlink"/>
          </w:rPr>
          <w:t>4.1.14</w:t>
        </w:r>
        <w:r w:rsidR="00C439FB">
          <w:rPr>
            <w:rFonts w:ascii="Calibri" w:hAnsi="Calibri"/>
            <w:szCs w:val="22"/>
          </w:rPr>
          <w:tab/>
        </w:r>
        <w:r w:rsidR="00C439FB" w:rsidRPr="006C01D9">
          <w:rPr>
            <w:rStyle w:val="Hyperlink"/>
          </w:rPr>
          <w:t>Record Irretrievable Source</w:t>
        </w:r>
        <w:r w:rsidR="00C439FB">
          <w:rPr>
            <w:webHidden/>
          </w:rPr>
          <w:tab/>
        </w:r>
        <w:r>
          <w:rPr>
            <w:webHidden/>
          </w:rPr>
          <w:fldChar w:fldCharType="begin"/>
        </w:r>
        <w:r w:rsidR="00C439FB">
          <w:rPr>
            <w:webHidden/>
          </w:rPr>
          <w:instrText xml:space="preserve"> PAGEREF _Toc327866453 \h </w:instrText>
        </w:r>
        <w:r>
          <w:rPr>
            <w:webHidden/>
          </w:rPr>
        </w:r>
        <w:r>
          <w:rPr>
            <w:webHidden/>
          </w:rPr>
          <w:fldChar w:fldCharType="separate"/>
        </w:r>
        <w:r w:rsidR="00C439FB">
          <w:rPr>
            <w:webHidden/>
          </w:rPr>
          <w:t>81</w:t>
        </w:r>
        <w:r>
          <w:rPr>
            <w:webHidden/>
          </w:rPr>
          <w:fldChar w:fldCharType="end"/>
        </w:r>
      </w:hyperlink>
    </w:p>
    <w:p w:rsidR="00C439FB" w:rsidRDefault="00E16BA6">
      <w:pPr>
        <w:pStyle w:val="TOC3"/>
        <w:rPr>
          <w:rFonts w:ascii="Calibri" w:hAnsi="Calibri"/>
          <w:szCs w:val="22"/>
        </w:rPr>
      </w:pPr>
      <w:hyperlink w:anchor="_Toc327866454" w:history="1">
        <w:r w:rsidR="00C439FB" w:rsidRPr="006C01D9">
          <w:rPr>
            <w:rStyle w:val="Hyperlink"/>
          </w:rPr>
          <w:t>4.1.15</w:t>
        </w:r>
        <w:r w:rsidR="00C439FB">
          <w:rPr>
            <w:rFonts w:ascii="Calibri" w:hAnsi="Calibri"/>
            <w:szCs w:val="22"/>
          </w:rPr>
          <w:tab/>
        </w:r>
        <w:r w:rsidR="00C439FB" w:rsidRPr="006C01D9">
          <w:rPr>
            <w:rStyle w:val="Hyperlink"/>
          </w:rPr>
          <w:t>Review Source History</w:t>
        </w:r>
        <w:r w:rsidR="00C439FB">
          <w:rPr>
            <w:webHidden/>
          </w:rPr>
          <w:tab/>
        </w:r>
        <w:r>
          <w:rPr>
            <w:webHidden/>
          </w:rPr>
          <w:fldChar w:fldCharType="begin"/>
        </w:r>
        <w:r w:rsidR="00C439FB">
          <w:rPr>
            <w:webHidden/>
          </w:rPr>
          <w:instrText xml:space="preserve"> PAGEREF _Toc327866454 \h </w:instrText>
        </w:r>
        <w:r>
          <w:rPr>
            <w:webHidden/>
          </w:rPr>
        </w:r>
        <w:r>
          <w:rPr>
            <w:webHidden/>
          </w:rPr>
          <w:fldChar w:fldCharType="separate"/>
        </w:r>
        <w:r w:rsidR="00C439FB">
          <w:rPr>
            <w:webHidden/>
          </w:rPr>
          <w:t>85</w:t>
        </w:r>
        <w:r>
          <w:rPr>
            <w:webHidden/>
          </w:rPr>
          <w:fldChar w:fldCharType="end"/>
        </w:r>
      </w:hyperlink>
    </w:p>
    <w:p w:rsidR="00C439FB" w:rsidRDefault="00E16BA6">
      <w:pPr>
        <w:pStyle w:val="TOC3"/>
        <w:rPr>
          <w:rFonts w:ascii="Calibri" w:hAnsi="Calibri"/>
          <w:szCs w:val="22"/>
        </w:rPr>
      </w:pPr>
      <w:hyperlink w:anchor="_Toc327866455" w:history="1">
        <w:r w:rsidR="00C439FB" w:rsidRPr="006C01D9">
          <w:rPr>
            <w:rStyle w:val="Hyperlink"/>
          </w:rPr>
          <w:t>4.1.16</w:t>
        </w:r>
        <w:r w:rsidR="00C439FB">
          <w:rPr>
            <w:rFonts w:ascii="Calibri" w:hAnsi="Calibri"/>
            <w:szCs w:val="22"/>
          </w:rPr>
          <w:tab/>
        </w:r>
        <w:r w:rsidR="00C439FB" w:rsidRPr="006C01D9">
          <w:rPr>
            <w:rStyle w:val="Hyperlink"/>
          </w:rPr>
          <w:t>Record Found Sources</w:t>
        </w:r>
        <w:r w:rsidR="00C439FB">
          <w:rPr>
            <w:webHidden/>
          </w:rPr>
          <w:tab/>
        </w:r>
        <w:r>
          <w:rPr>
            <w:webHidden/>
          </w:rPr>
          <w:fldChar w:fldCharType="begin"/>
        </w:r>
        <w:r w:rsidR="00C439FB">
          <w:rPr>
            <w:webHidden/>
          </w:rPr>
          <w:instrText xml:space="preserve"> PAGEREF _Toc327866455 \h </w:instrText>
        </w:r>
        <w:r>
          <w:rPr>
            <w:webHidden/>
          </w:rPr>
        </w:r>
        <w:r>
          <w:rPr>
            <w:webHidden/>
          </w:rPr>
          <w:fldChar w:fldCharType="separate"/>
        </w:r>
        <w:r w:rsidR="00C439FB">
          <w:rPr>
            <w:webHidden/>
          </w:rPr>
          <w:t>88</w:t>
        </w:r>
        <w:r>
          <w:rPr>
            <w:webHidden/>
          </w:rPr>
          <w:fldChar w:fldCharType="end"/>
        </w:r>
      </w:hyperlink>
    </w:p>
    <w:p w:rsidR="00C439FB" w:rsidRDefault="00E16BA6">
      <w:pPr>
        <w:pStyle w:val="TOC3"/>
        <w:rPr>
          <w:rFonts w:ascii="Calibri" w:hAnsi="Calibri"/>
          <w:szCs w:val="22"/>
        </w:rPr>
      </w:pPr>
      <w:hyperlink w:anchor="_Toc327866456" w:history="1">
        <w:r w:rsidR="00C439FB" w:rsidRPr="006C01D9">
          <w:rPr>
            <w:rStyle w:val="Hyperlink"/>
          </w:rPr>
          <w:t>4.1.17</w:t>
        </w:r>
        <w:r w:rsidR="00C439FB">
          <w:rPr>
            <w:rFonts w:ascii="Calibri" w:hAnsi="Calibri"/>
            <w:szCs w:val="22"/>
          </w:rPr>
          <w:tab/>
        </w:r>
        <w:r w:rsidR="00C439FB" w:rsidRPr="006C01D9">
          <w:rPr>
            <w:rStyle w:val="Hyperlink"/>
          </w:rPr>
          <w:t>Review Lost and Stolen Sources</w:t>
        </w:r>
        <w:r w:rsidR="00C439FB">
          <w:rPr>
            <w:webHidden/>
          </w:rPr>
          <w:tab/>
        </w:r>
        <w:r>
          <w:rPr>
            <w:webHidden/>
          </w:rPr>
          <w:fldChar w:fldCharType="begin"/>
        </w:r>
        <w:r w:rsidR="00C439FB">
          <w:rPr>
            <w:webHidden/>
          </w:rPr>
          <w:instrText xml:space="preserve"> PAGEREF _Toc327866456 \h </w:instrText>
        </w:r>
        <w:r>
          <w:rPr>
            <w:webHidden/>
          </w:rPr>
        </w:r>
        <w:r>
          <w:rPr>
            <w:webHidden/>
          </w:rPr>
          <w:fldChar w:fldCharType="separate"/>
        </w:r>
        <w:r w:rsidR="00C439FB">
          <w:rPr>
            <w:webHidden/>
          </w:rPr>
          <w:t>91</w:t>
        </w:r>
        <w:r>
          <w:rPr>
            <w:webHidden/>
          </w:rPr>
          <w:fldChar w:fldCharType="end"/>
        </w:r>
      </w:hyperlink>
    </w:p>
    <w:p w:rsidR="00C439FB" w:rsidRDefault="00E16BA6">
      <w:pPr>
        <w:pStyle w:val="TOC3"/>
        <w:rPr>
          <w:rFonts w:ascii="Calibri" w:hAnsi="Calibri"/>
          <w:szCs w:val="22"/>
        </w:rPr>
      </w:pPr>
      <w:hyperlink w:anchor="_Toc327866457" w:history="1">
        <w:r w:rsidR="00C439FB" w:rsidRPr="006C01D9">
          <w:rPr>
            <w:rStyle w:val="Hyperlink"/>
          </w:rPr>
          <w:t>4.1.18</w:t>
        </w:r>
        <w:r w:rsidR="00C439FB">
          <w:rPr>
            <w:rFonts w:ascii="Calibri" w:hAnsi="Calibri"/>
            <w:szCs w:val="22"/>
          </w:rPr>
          <w:tab/>
        </w:r>
        <w:r w:rsidR="00C439FB" w:rsidRPr="006C01D9">
          <w:rPr>
            <w:rStyle w:val="Hyperlink"/>
          </w:rPr>
          <w:t>Review Long-Term Storage Sources</w:t>
        </w:r>
        <w:r w:rsidR="00C439FB">
          <w:rPr>
            <w:webHidden/>
          </w:rPr>
          <w:tab/>
        </w:r>
        <w:r>
          <w:rPr>
            <w:webHidden/>
          </w:rPr>
          <w:fldChar w:fldCharType="begin"/>
        </w:r>
        <w:r w:rsidR="00C439FB">
          <w:rPr>
            <w:webHidden/>
          </w:rPr>
          <w:instrText xml:space="preserve"> PAGEREF _Toc327866457 \h </w:instrText>
        </w:r>
        <w:r>
          <w:rPr>
            <w:webHidden/>
          </w:rPr>
        </w:r>
        <w:r>
          <w:rPr>
            <w:webHidden/>
          </w:rPr>
          <w:fldChar w:fldCharType="separate"/>
        </w:r>
        <w:r w:rsidR="00C439FB">
          <w:rPr>
            <w:webHidden/>
          </w:rPr>
          <w:t>93</w:t>
        </w:r>
        <w:r>
          <w:rPr>
            <w:webHidden/>
          </w:rPr>
          <w:fldChar w:fldCharType="end"/>
        </w:r>
      </w:hyperlink>
    </w:p>
    <w:p w:rsidR="00C439FB" w:rsidRDefault="00E16BA6">
      <w:pPr>
        <w:pStyle w:val="TOC3"/>
        <w:rPr>
          <w:rFonts w:ascii="Calibri" w:hAnsi="Calibri"/>
          <w:szCs w:val="22"/>
        </w:rPr>
      </w:pPr>
      <w:hyperlink w:anchor="_Toc327866458" w:history="1">
        <w:r w:rsidR="00C439FB" w:rsidRPr="006C01D9">
          <w:rPr>
            <w:rStyle w:val="Hyperlink"/>
          </w:rPr>
          <w:t>4.1.19</w:t>
        </w:r>
        <w:r w:rsidR="00C439FB">
          <w:rPr>
            <w:rFonts w:ascii="Calibri" w:hAnsi="Calibri"/>
            <w:szCs w:val="22"/>
          </w:rPr>
          <w:tab/>
        </w:r>
        <w:r w:rsidR="00C439FB" w:rsidRPr="006C01D9">
          <w:rPr>
            <w:rStyle w:val="Hyperlink"/>
          </w:rPr>
          <w:t>Query Sources</w:t>
        </w:r>
        <w:r w:rsidR="00C439FB">
          <w:rPr>
            <w:webHidden/>
          </w:rPr>
          <w:tab/>
        </w:r>
        <w:r>
          <w:rPr>
            <w:webHidden/>
          </w:rPr>
          <w:fldChar w:fldCharType="begin"/>
        </w:r>
        <w:r w:rsidR="00C439FB">
          <w:rPr>
            <w:webHidden/>
          </w:rPr>
          <w:instrText xml:space="preserve"> PAGEREF _Toc327866458 \h </w:instrText>
        </w:r>
        <w:r>
          <w:rPr>
            <w:webHidden/>
          </w:rPr>
        </w:r>
        <w:r>
          <w:rPr>
            <w:webHidden/>
          </w:rPr>
          <w:fldChar w:fldCharType="separate"/>
        </w:r>
        <w:r w:rsidR="00C439FB">
          <w:rPr>
            <w:webHidden/>
          </w:rPr>
          <w:t>95</w:t>
        </w:r>
        <w:r>
          <w:rPr>
            <w:webHidden/>
          </w:rPr>
          <w:fldChar w:fldCharType="end"/>
        </w:r>
      </w:hyperlink>
    </w:p>
    <w:p w:rsidR="00C439FB" w:rsidRDefault="00E16BA6">
      <w:pPr>
        <w:pStyle w:val="TOC3"/>
        <w:rPr>
          <w:rFonts w:ascii="Calibri" w:hAnsi="Calibri"/>
          <w:szCs w:val="22"/>
        </w:rPr>
      </w:pPr>
      <w:hyperlink w:anchor="_Toc327866459" w:history="1">
        <w:r w:rsidR="00C439FB" w:rsidRPr="006C01D9">
          <w:rPr>
            <w:rStyle w:val="Hyperlink"/>
          </w:rPr>
          <w:t>4.1.20</w:t>
        </w:r>
        <w:r w:rsidR="00C439FB">
          <w:rPr>
            <w:rFonts w:ascii="Calibri" w:hAnsi="Calibri"/>
            <w:szCs w:val="22"/>
          </w:rPr>
          <w:tab/>
        </w:r>
        <w:r w:rsidR="00C439FB" w:rsidRPr="006C01D9">
          <w:rPr>
            <w:rStyle w:val="Hyperlink"/>
          </w:rPr>
          <w:t>Inventory Report - License User</w:t>
        </w:r>
        <w:r w:rsidR="00C439FB">
          <w:rPr>
            <w:webHidden/>
          </w:rPr>
          <w:tab/>
        </w:r>
        <w:r>
          <w:rPr>
            <w:webHidden/>
          </w:rPr>
          <w:fldChar w:fldCharType="begin"/>
        </w:r>
        <w:r w:rsidR="00C439FB">
          <w:rPr>
            <w:webHidden/>
          </w:rPr>
          <w:instrText xml:space="preserve"> PAGEREF _Toc327866459 \h </w:instrText>
        </w:r>
        <w:r>
          <w:rPr>
            <w:webHidden/>
          </w:rPr>
        </w:r>
        <w:r>
          <w:rPr>
            <w:webHidden/>
          </w:rPr>
          <w:fldChar w:fldCharType="separate"/>
        </w:r>
        <w:r w:rsidR="00C439FB">
          <w:rPr>
            <w:webHidden/>
          </w:rPr>
          <w:t>97</w:t>
        </w:r>
        <w:r>
          <w:rPr>
            <w:webHidden/>
          </w:rPr>
          <w:fldChar w:fldCharType="end"/>
        </w:r>
      </w:hyperlink>
    </w:p>
    <w:p w:rsidR="00C439FB" w:rsidRDefault="00E16BA6">
      <w:pPr>
        <w:pStyle w:val="TOC2"/>
        <w:rPr>
          <w:rFonts w:ascii="Calibri" w:hAnsi="Calibri"/>
          <w:b w:val="0"/>
          <w:noProof/>
          <w:szCs w:val="22"/>
        </w:rPr>
      </w:pPr>
      <w:hyperlink w:anchor="_Toc327866460" w:history="1">
        <w:r w:rsidR="00C439FB" w:rsidRPr="006C01D9">
          <w:rPr>
            <w:rStyle w:val="Hyperlink"/>
            <w:noProof/>
          </w:rPr>
          <w:t>4.2</w:t>
        </w:r>
        <w:r w:rsidR="00C439FB">
          <w:rPr>
            <w:rFonts w:ascii="Calibri" w:hAnsi="Calibri"/>
            <w:b w:val="0"/>
            <w:noProof/>
            <w:szCs w:val="22"/>
          </w:rPr>
          <w:tab/>
        </w:r>
        <w:r w:rsidR="00C439FB" w:rsidRPr="006C01D9">
          <w:rPr>
            <w:rStyle w:val="Hyperlink"/>
            <w:noProof/>
          </w:rPr>
          <w:t>License Management</w:t>
        </w:r>
        <w:r w:rsidR="00C439FB">
          <w:rPr>
            <w:noProof/>
            <w:webHidden/>
          </w:rPr>
          <w:tab/>
        </w:r>
        <w:r>
          <w:rPr>
            <w:noProof/>
            <w:webHidden/>
          </w:rPr>
          <w:fldChar w:fldCharType="begin"/>
        </w:r>
        <w:r w:rsidR="00C439FB">
          <w:rPr>
            <w:noProof/>
            <w:webHidden/>
          </w:rPr>
          <w:instrText xml:space="preserve"> PAGEREF _Toc327866460 \h </w:instrText>
        </w:r>
        <w:r>
          <w:rPr>
            <w:noProof/>
            <w:webHidden/>
          </w:rPr>
        </w:r>
        <w:r>
          <w:rPr>
            <w:noProof/>
            <w:webHidden/>
          </w:rPr>
          <w:fldChar w:fldCharType="separate"/>
        </w:r>
        <w:r w:rsidR="00C439FB">
          <w:rPr>
            <w:noProof/>
            <w:webHidden/>
          </w:rPr>
          <w:t>102</w:t>
        </w:r>
        <w:r>
          <w:rPr>
            <w:noProof/>
            <w:webHidden/>
          </w:rPr>
          <w:fldChar w:fldCharType="end"/>
        </w:r>
      </w:hyperlink>
    </w:p>
    <w:p w:rsidR="00C439FB" w:rsidRDefault="00E16BA6">
      <w:pPr>
        <w:pStyle w:val="TOC3"/>
        <w:rPr>
          <w:rFonts w:ascii="Calibri" w:hAnsi="Calibri"/>
          <w:szCs w:val="22"/>
        </w:rPr>
      </w:pPr>
      <w:hyperlink w:anchor="_Toc327866461" w:history="1">
        <w:r w:rsidR="00C439FB" w:rsidRPr="006C01D9">
          <w:rPr>
            <w:rStyle w:val="Hyperlink"/>
          </w:rPr>
          <w:t>4.2.1</w:t>
        </w:r>
        <w:r w:rsidR="00C439FB">
          <w:rPr>
            <w:rFonts w:ascii="Calibri" w:hAnsi="Calibri"/>
            <w:szCs w:val="22"/>
          </w:rPr>
          <w:tab/>
        </w:r>
        <w:r w:rsidR="00C439FB" w:rsidRPr="006C01D9">
          <w:rPr>
            <w:rStyle w:val="Hyperlink"/>
          </w:rPr>
          <w:t>Create License</w:t>
        </w:r>
        <w:r w:rsidR="00C439FB">
          <w:rPr>
            <w:webHidden/>
          </w:rPr>
          <w:tab/>
        </w:r>
        <w:r>
          <w:rPr>
            <w:webHidden/>
          </w:rPr>
          <w:fldChar w:fldCharType="begin"/>
        </w:r>
        <w:r w:rsidR="00C439FB">
          <w:rPr>
            <w:webHidden/>
          </w:rPr>
          <w:instrText xml:space="preserve"> PAGEREF _Toc327866461 \h </w:instrText>
        </w:r>
        <w:r>
          <w:rPr>
            <w:webHidden/>
          </w:rPr>
        </w:r>
        <w:r>
          <w:rPr>
            <w:webHidden/>
          </w:rPr>
          <w:fldChar w:fldCharType="separate"/>
        </w:r>
        <w:r w:rsidR="00C439FB">
          <w:rPr>
            <w:webHidden/>
          </w:rPr>
          <w:t>102</w:t>
        </w:r>
        <w:r>
          <w:rPr>
            <w:webHidden/>
          </w:rPr>
          <w:fldChar w:fldCharType="end"/>
        </w:r>
      </w:hyperlink>
    </w:p>
    <w:p w:rsidR="00C439FB" w:rsidRDefault="00E16BA6">
      <w:pPr>
        <w:pStyle w:val="TOC3"/>
        <w:rPr>
          <w:rFonts w:ascii="Calibri" w:hAnsi="Calibri"/>
          <w:szCs w:val="22"/>
        </w:rPr>
      </w:pPr>
      <w:hyperlink w:anchor="_Toc327866462" w:history="1">
        <w:r w:rsidR="00C439FB" w:rsidRPr="006C01D9">
          <w:rPr>
            <w:rStyle w:val="Hyperlink"/>
          </w:rPr>
          <w:t>4.2.2</w:t>
        </w:r>
        <w:r w:rsidR="00C439FB">
          <w:rPr>
            <w:rFonts w:ascii="Calibri" w:hAnsi="Calibri"/>
            <w:szCs w:val="22"/>
          </w:rPr>
          <w:tab/>
        </w:r>
        <w:r w:rsidR="00C439FB" w:rsidRPr="006C01D9">
          <w:rPr>
            <w:rStyle w:val="Hyperlink"/>
          </w:rPr>
          <w:t>Update/Delete License Information</w:t>
        </w:r>
        <w:r w:rsidR="00C439FB">
          <w:rPr>
            <w:webHidden/>
          </w:rPr>
          <w:tab/>
        </w:r>
        <w:r>
          <w:rPr>
            <w:webHidden/>
          </w:rPr>
          <w:fldChar w:fldCharType="begin"/>
        </w:r>
        <w:r w:rsidR="00C439FB">
          <w:rPr>
            <w:webHidden/>
          </w:rPr>
          <w:instrText xml:space="preserve"> PAGEREF _Toc327866462 \h </w:instrText>
        </w:r>
        <w:r>
          <w:rPr>
            <w:webHidden/>
          </w:rPr>
        </w:r>
        <w:r>
          <w:rPr>
            <w:webHidden/>
          </w:rPr>
          <w:fldChar w:fldCharType="separate"/>
        </w:r>
        <w:r w:rsidR="00C439FB">
          <w:rPr>
            <w:webHidden/>
          </w:rPr>
          <w:t>109</w:t>
        </w:r>
        <w:r>
          <w:rPr>
            <w:webHidden/>
          </w:rPr>
          <w:fldChar w:fldCharType="end"/>
        </w:r>
      </w:hyperlink>
    </w:p>
    <w:p w:rsidR="00C439FB" w:rsidRDefault="00E16BA6">
      <w:pPr>
        <w:pStyle w:val="TOC3"/>
        <w:rPr>
          <w:rFonts w:ascii="Calibri" w:hAnsi="Calibri"/>
          <w:szCs w:val="22"/>
        </w:rPr>
      </w:pPr>
      <w:hyperlink w:anchor="_Toc327866463" w:history="1">
        <w:r w:rsidR="00C439FB" w:rsidRPr="006C01D9">
          <w:rPr>
            <w:rStyle w:val="Hyperlink"/>
          </w:rPr>
          <w:t>4.2.3</w:t>
        </w:r>
        <w:r w:rsidR="00C439FB">
          <w:rPr>
            <w:rFonts w:ascii="Calibri" w:hAnsi="Calibri"/>
            <w:szCs w:val="22"/>
          </w:rPr>
          <w:tab/>
        </w:r>
        <w:r w:rsidR="00C439FB" w:rsidRPr="006C01D9">
          <w:rPr>
            <w:rStyle w:val="Hyperlink"/>
          </w:rPr>
          <w:t>Record Licensee Transactions</w:t>
        </w:r>
        <w:r w:rsidR="00C439FB">
          <w:rPr>
            <w:webHidden/>
          </w:rPr>
          <w:tab/>
        </w:r>
        <w:r>
          <w:rPr>
            <w:webHidden/>
          </w:rPr>
          <w:fldChar w:fldCharType="begin"/>
        </w:r>
        <w:r w:rsidR="00C439FB">
          <w:rPr>
            <w:webHidden/>
          </w:rPr>
          <w:instrText xml:space="preserve"> PAGEREF _Toc327866463 \h </w:instrText>
        </w:r>
        <w:r>
          <w:rPr>
            <w:webHidden/>
          </w:rPr>
        </w:r>
        <w:r>
          <w:rPr>
            <w:webHidden/>
          </w:rPr>
          <w:fldChar w:fldCharType="separate"/>
        </w:r>
        <w:r w:rsidR="00C439FB">
          <w:rPr>
            <w:webHidden/>
          </w:rPr>
          <w:t>119</w:t>
        </w:r>
        <w:r>
          <w:rPr>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464" w:history="1">
        <w:r w:rsidR="00C439FB" w:rsidRPr="006C01D9">
          <w:rPr>
            <w:rStyle w:val="Hyperlink"/>
            <w:noProof/>
          </w:rPr>
          <w:t>4.2.3.1</w:t>
        </w:r>
        <w:r w:rsidR="00C439FB">
          <w:rPr>
            <w:rFonts w:ascii="Calibri" w:hAnsi="Calibri"/>
            <w:noProof/>
            <w:szCs w:val="22"/>
          </w:rPr>
          <w:tab/>
        </w:r>
        <w:r w:rsidR="00C439FB" w:rsidRPr="006C01D9">
          <w:rPr>
            <w:rStyle w:val="Hyperlink"/>
            <w:noProof/>
          </w:rPr>
          <w:t>Search Criteria for Recording Licensee Transactions</w:t>
        </w:r>
        <w:r w:rsidR="00C439FB">
          <w:rPr>
            <w:noProof/>
            <w:webHidden/>
          </w:rPr>
          <w:tab/>
        </w:r>
        <w:r>
          <w:rPr>
            <w:noProof/>
            <w:webHidden/>
          </w:rPr>
          <w:fldChar w:fldCharType="begin"/>
        </w:r>
        <w:r w:rsidR="00C439FB">
          <w:rPr>
            <w:noProof/>
            <w:webHidden/>
          </w:rPr>
          <w:instrText xml:space="preserve"> PAGEREF _Toc327866464 \h </w:instrText>
        </w:r>
        <w:r>
          <w:rPr>
            <w:noProof/>
            <w:webHidden/>
          </w:rPr>
        </w:r>
        <w:r>
          <w:rPr>
            <w:noProof/>
            <w:webHidden/>
          </w:rPr>
          <w:fldChar w:fldCharType="separate"/>
        </w:r>
        <w:r w:rsidR="00C439FB">
          <w:rPr>
            <w:noProof/>
            <w:webHidden/>
          </w:rPr>
          <w:t>121</w:t>
        </w:r>
        <w:r>
          <w:rPr>
            <w:noProof/>
            <w:webHidden/>
          </w:rPr>
          <w:fldChar w:fldCharType="end"/>
        </w:r>
      </w:hyperlink>
    </w:p>
    <w:p w:rsidR="00C439FB" w:rsidRDefault="00E16BA6">
      <w:pPr>
        <w:pStyle w:val="TOC3"/>
        <w:rPr>
          <w:rFonts w:ascii="Calibri" w:hAnsi="Calibri"/>
          <w:szCs w:val="22"/>
        </w:rPr>
      </w:pPr>
      <w:hyperlink w:anchor="_Toc327866465" w:history="1">
        <w:r w:rsidR="00C439FB" w:rsidRPr="006C01D9">
          <w:rPr>
            <w:rStyle w:val="Hyperlink"/>
          </w:rPr>
          <w:t>4.2.4</w:t>
        </w:r>
        <w:r w:rsidR="00C439FB">
          <w:rPr>
            <w:rFonts w:ascii="Calibri" w:hAnsi="Calibri"/>
            <w:szCs w:val="22"/>
          </w:rPr>
          <w:tab/>
        </w:r>
        <w:r w:rsidR="00C439FB" w:rsidRPr="006C01D9">
          <w:rPr>
            <w:rStyle w:val="Hyperlink"/>
          </w:rPr>
          <w:t>Inventory Report – Agency User and NSTS Analyst</w:t>
        </w:r>
        <w:r w:rsidR="00C439FB">
          <w:rPr>
            <w:webHidden/>
          </w:rPr>
          <w:tab/>
        </w:r>
        <w:r>
          <w:rPr>
            <w:webHidden/>
          </w:rPr>
          <w:fldChar w:fldCharType="begin"/>
        </w:r>
        <w:r w:rsidR="00C439FB">
          <w:rPr>
            <w:webHidden/>
          </w:rPr>
          <w:instrText xml:space="preserve"> PAGEREF _Toc327866465 \h </w:instrText>
        </w:r>
        <w:r>
          <w:rPr>
            <w:webHidden/>
          </w:rPr>
        </w:r>
        <w:r>
          <w:rPr>
            <w:webHidden/>
          </w:rPr>
          <w:fldChar w:fldCharType="separate"/>
        </w:r>
        <w:r w:rsidR="00C439FB">
          <w:rPr>
            <w:webHidden/>
          </w:rPr>
          <w:t>123</w:t>
        </w:r>
        <w:r>
          <w:rPr>
            <w:webHidden/>
          </w:rPr>
          <w:fldChar w:fldCharType="end"/>
        </w:r>
      </w:hyperlink>
    </w:p>
    <w:p w:rsidR="00C439FB" w:rsidRDefault="00E16BA6">
      <w:pPr>
        <w:pStyle w:val="TOC3"/>
        <w:rPr>
          <w:rFonts w:ascii="Calibri" w:hAnsi="Calibri"/>
          <w:szCs w:val="22"/>
        </w:rPr>
      </w:pPr>
      <w:hyperlink w:anchor="_Toc327866466" w:history="1">
        <w:r w:rsidR="00C439FB" w:rsidRPr="006C01D9">
          <w:rPr>
            <w:rStyle w:val="Hyperlink"/>
          </w:rPr>
          <w:t>4.2.5</w:t>
        </w:r>
        <w:r w:rsidR="00C439FB">
          <w:rPr>
            <w:rFonts w:ascii="Calibri" w:hAnsi="Calibri"/>
            <w:szCs w:val="22"/>
          </w:rPr>
          <w:tab/>
        </w:r>
        <w:r w:rsidR="00C439FB" w:rsidRPr="006C01D9">
          <w:rPr>
            <w:rStyle w:val="Hyperlink"/>
          </w:rPr>
          <w:t>Query Licenses</w:t>
        </w:r>
        <w:r w:rsidR="00C439FB">
          <w:rPr>
            <w:webHidden/>
          </w:rPr>
          <w:tab/>
        </w:r>
        <w:r>
          <w:rPr>
            <w:webHidden/>
          </w:rPr>
          <w:fldChar w:fldCharType="begin"/>
        </w:r>
        <w:r w:rsidR="00C439FB">
          <w:rPr>
            <w:webHidden/>
          </w:rPr>
          <w:instrText xml:space="preserve"> PAGEREF _Toc327866466 \h </w:instrText>
        </w:r>
        <w:r>
          <w:rPr>
            <w:webHidden/>
          </w:rPr>
        </w:r>
        <w:r>
          <w:rPr>
            <w:webHidden/>
          </w:rPr>
          <w:fldChar w:fldCharType="separate"/>
        </w:r>
        <w:r w:rsidR="00C439FB">
          <w:rPr>
            <w:webHidden/>
          </w:rPr>
          <w:t>128</w:t>
        </w:r>
        <w:r>
          <w:rPr>
            <w:webHidden/>
          </w:rPr>
          <w:fldChar w:fldCharType="end"/>
        </w:r>
      </w:hyperlink>
    </w:p>
    <w:p w:rsidR="00C439FB" w:rsidRDefault="00E16BA6">
      <w:pPr>
        <w:pStyle w:val="TOC2"/>
        <w:rPr>
          <w:rFonts w:ascii="Calibri" w:hAnsi="Calibri"/>
          <w:b w:val="0"/>
          <w:noProof/>
          <w:szCs w:val="22"/>
        </w:rPr>
      </w:pPr>
      <w:hyperlink w:anchor="_Toc327866467" w:history="1">
        <w:r w:rsidR="00C439FB" w:rsidRPr="006C01D9">
          <w:rPr>
            <w:rStyle w:val="Hyperlink"/>
            <w:noProof/>
          </w:rPr>
          <w:t>4.3</w:t>
        </w:r>
        <w:r w:rsidR="00C439FB">
          <w:rPr>
            <w:rFonts w:ascii="Calibri" w:hAnsi="Calibri"/>
            <w:b w:val="0"/>
            <w:noProof/>
            <w:szCs w:val="22"/>
          </w:rPr>
          <w:tab/>
        </w:r>
        <w:r w:rsidR="00C439FB" w:rsidRPr="006C01D9">
          <w:rPr>
            <w:rStyle w:val="Hyperlink"/>
            <w:noProof/>
          </w:rPr>
          <w:t>Transfer Management</w:t>
        </w:r>
        <w:r w:rsidR="00C439FB">
          <w:rPr>
            <w:noProof/>
            <w:webHidden/>
          </w:rPr>
          <w:tab/>
        </w:r>
        <w:r>
          <w:rPr>
            <w:noProof/>
            <w:webHidden/>
          </w:rPr>
          <w:fldChar w:fldCharType="begin"/>
        </w:r>
        <w:r w:rsidR="00C439FB">
          <w:rPr>
            <w:noProof/>
            <w:webHidden/>
          </w:rPr>
          <w:instrText xml:space="preserve"> PAGEREF _Toc327866467 \h </w:instrText>
        </w:r>
        <w:r>
          <w:rPr>
            <w:noProof/>
            <w:webHidden/>
          </w:rPr>
        </w:r>
        <w:r>
          <w:rPr>
            <w:noProof/>
            <w:webHidden/>
          </w:rPr>
          <w:fldChar w:fldCharType="separate"/>
        </w:r>
        <w:r w:rsidR="00C439FB">
          <w:rPr>
            <w:noProof/>
            <w:webHidden/>
          </w:rPr>
          <w:t>131</w:t>
        </w:r>
        <w:r>
          <w:rPr>
            <w:noProof/>
            <w:webHidden/>
          </w:rPr>
          <w:fldChar w:fldCharType="end"/>
        </w:r>
      </w:hyperlink>
    </w:p>
    <w:p w:rsidR="00C439FB" w:rsidRDefault="00E16BA6">
      <w:pPr>
        <w:pStyle w:val="TOC3"/>
        <w:rPr>
          <w:rFonts w:ascii="Calibri" w:hAnsi="Calibri"/>
          <w:szCs w:val="22"/>
        </w:rPr>
      </w:pPr>
      <w:hyperlink w:anchor="_Toc327866468" w:history="1">
        <w:r w:rsidR="00C439FB" w:rsidRPr="006C01D9">
          <w:rPr>
            <w:rStyle w:val="Hyperlink"/>
          </w:rPr>
          <w:t>4.3.1</w:t>
        </w:r>
        <w:r w:rsidR="00C439FB">
          <w:rPr>
            <w:rFonts w:ascii="Calibri" w:hAnsi="Calibri"/>
            <w:szCs w:val="22"/>
          </w:rPr>
          <w:tab/>
        </w:r>
        <w:r w:rsidR="00C439FB" w:rsidRPr="006C01D9">
          <w:rPr>
            <w:rStyle w:val="Hyperlink"/>
          </w:rPr>
          <w:t>Transfer Sources (Domestic)</w:t>
        </w:r>
        <w:r w:rsidR="00C439FB">
          <w:rPr>
            <w:webHidden/>
          </w:rPr>
          <w:tab/>
        </w:r>
        <w:r>
          <w:rPr>
            <w:webHidden/>
          </w:rPr>
          <w:fldChar w:fldCharType="begin"/>
        </w:r>
        <w:r w:rsidR="00C439FB">
          <w:rPr>
            <w:webHidden/>
          </w:rPr>
          <w:instrText xml:space="preserve"> PAGEREF _Toc327866468 \h </w:instrText>
        </w:r>
        <w:r>
          <w:rPr>
            <w:webHidden/>
          </w:rPr>
        </w:r>
        <w:r>
          <w:rPr>
            <w:webHidden/>
          </w:rPr>
          <w:fldChar w:fldCharType="separate"/>
        </w:r>
        <w:r w:rsidR="00C439FB">
          <w:rPr>
            <w:webHidden/>
          </w:rPr>
          <w:t>131</w:t>
        </w:r>
        <w:r>
          <w:rPr>
            <w:webHidden/>
          </w:rPr>
          <w:fldChar w:fldCharType="end"/>
        </w:r>
      </w:hyperlink>
    </w:p>
    <w:p w:rsidR="00C439FB" w:rsidRDefault="00E16BA6">
      <w:pPr>
        <w:pStyle w:val="TOC3"/>
        <w:rPr>
          <w:rFonts w:ascii="Calibri" w:hAnsi="Calibri"/>
          <w:szCs w:val="22"/>
        </w:rPr>
      </w:pPr>
      <w:hyperlink w:anchor="_Toc327866469" w:history="1">
        <w:r w:rsidR="00C439FB" w:rsidRPr="006C01D9">
          <w:rPr>
            <w:rStyle w:val="Hyperlink"/>
          </w:rPr>
          <w:t>4.3.2</w:t>
        </w:r>
        <w:r w:rsidR="00C439FB">
          <w:rPr>
            <w:rFonts w:ascii="Calibri" w:hAnsi="Calibri"/>
            <w:szCs w:val="22"/>
          </w:rPr>
          <w:tab/>
        </w:r>
        <w:r w:rsidR="00C439FB" w:rsidRPr="006C01D9">
          <w:rPr>
            <w:rStyle w:val="Hyperlink"/>
          </w:rPr>
          <w:t>Receive Sources (Domestic)</w:t>
        </w:r>
        <w:r w:rsidR="00C439FB">
          <w:rPr>
            <w:webHidden/>
          </w:rPr>
          <w:tab/>
        </w:r>
        <w:r>
          <w:rPr>
            <w:webHidden/>
          </w:rPr>
          <w:fldChar w:fldCharType="begin"/>
        </w:r>
        <w:r w:rsidR="00C439FB">
          <w:rPr>
            <w:webHidden/>
          </w:rPr>
          <w:instrText xml:space="preserve"> PAGEREF _Toc327866469 \h </w:instrText>
        </w:r>
        <w:r>
          <w:rPr>
            <w:webHidden/>
          </w:rPr>
        </w:r>
        <w:r>
          <w:rPr>
            <w:webHidden/>
          </w:rPr>
          <w:fldChar w:fldCharType="separate"/>
        </w:r>
        <w:r w:rsidR="00C439FB">
          <w:rPr>
            <w:webHidden/>
          </w:rPr>
          <w:t>138</w:t>
        </w:r>
        <w:r>
          <w:rPr>
            <w:webHidden/>
          </w:rPr>
          <w:fldChar w:fldCharType="end"/>
        </w:r>
      </w:hyperlink>
    </w:p>
    <w:p w:rsidR="00C439FB" w:rsidRDefault="00E16BA6">
      <w:pPr>
        <w:pStyle w:val="TOC3"/>
        <w:rPr>
          <w:rFonts w:ascii="Calibri" w:hAnsi="Calibri"/>
          <w:szCs w:val="22"/>
        </w:rPr>
      </w:pPr>
      <w:hyperlink w:anchor="_Toc327866470" w:history="1">
        <w:r w:rsidR="00C439FB" w:rsidRPr="006C01D9">
          <w:rPr>
            <w:rStyle w:val="Hyperlink"/>
          </w:rPr>
          <w:t>4.3.3</w:t>
        </w:r>
        <w:r w:rsidR="00C439FB">
          <w:rPr>
            <w:rFonts w:ascii="Calibri" w:hAnsi="Calibri"/>
            <w:szCs w:val="22"/>
          </w:rPr>
          <w:tab/>
        </w:r>
        <w:r w:rsidR="00C439FB" w:rsidRPr="006C01D9">
          <w:rPr>
            <w:rStyle w:val="Hyperlink"/>
          </w:rPr>
          <w:t>Export Sources</w:t>
        </w:r>
        <w:r w:rsidR="00C439FB">
          <w:rPr>
            <w:webHidden/>
          </w:rPr>
          <w:tab/>
        </w:r>
        <w:r>
          <w:rPr>
            <w:webHidden/>
          </w:rPr>
          <w:fldChar w:fldCharType="begin"/>
        </w:r>
        <w:r w:rsidR="00C439FB">
          <w:rPr>
            <w:webHidden/>
          </w:rPr>
          <w:instrText xml:space="preserve"> PAGEREF _Toc327866470 \h </w:instrText>
        </w:r>
        <w:r>
          <w:rPr>
            <w:webHidden/>
          </w:rPr>
        </w:r>
        <w:r>
          <w:rPr>
            <w:webHidden/>
          </w:rPr>
          <w:fldChar w:fldCharType="separate"/>
        </w:r>
        <w:r w:rsidR="00C439FB">
          <w:rPr>
            <w:webHidden/>
          </w:rPr>
          <w:t>143</w:t>
        </w:r>
        <w:r>
          <w:rPr>
            <w:webHidden/>
          </w:rPr>
          <w:fldChar w:fldCharType="end"/>
        </w:r>
      </w:hyperlink>
    </w:p>
    <w:p w:rsidR="00C439FB" w:rsidRDefault="00E16BA6">
      <w:pPr>
        <w:pStyle w:val="TOC3"/>
        <w:rPr>
          <w:rFonts w:ascii="Calibri" w:hAnsi="Calibri"/>
          <w:szCs w:val="22"/>
        </w:rPr>
      </w:pPr>
      <w:hyperlink w:anchor="_Toc327866471" w:history="1">
        <w:r w:rsidR="00C439FB" w:rsidRPr="006C01D9">
          <w:rPr>
            <w:rStyle w:val="Hyperlink"/>
          </w:rPr>
          <w:t>4.3.4</w:t>
        </w:r>
        <w:r w:rsidR="00C439FB">
          <w:rPr>
            <w:rFonts w:ascii="Calibri" w:hAnsi="Calibri"/>
            <w:szCs w:val="22"/>
          </w:rPr>
          <w:tab/>
        </w:r>
        <w:r w:rsidR="00C439FB" w:rsidRPr="006C01D9">
          <w:rPr>
            <w:rStyle w:val="Hyperlink"/>
          </w:rPr>
          <w:t>Receive Imports</w:t>
        </w:r>
        <w:r w:rsidR="00C439FB">
          <w:rPr>
            <w:webHidden/>
          </w:rPr>
          <w:tab/>
        </w:r>
        <w:r>
          <w:rPr>
            <w:webHidden/>
          </w:rPr>
          <w:fldChar w:fldCharType="begin"/>
        </w:r>
        <w:r w:rsidR="00C439FB">
          <w:rPr>
            <w:webHidden/>
          </w:rPr>
          <w:instrText xml:space="preserve"> PAGEREF _Toc327866471 \h </w:instrText>
        </w:r>
        <w:r>
          <w:rPr>
            <w:webHidden/>
          </w:rPr>
        </w:r>
        <w:r>
          <w:rPr>
            <w:webHidden/>
          </w:rPr>
          <w:fldChar w:fldCharType="separate"/>
        </w:r>
        <w:r w:rsidR="00C439FB">
          <w:rPr>
            <w:webHidden/>
          </w:rPr>
          <w:t>149</w:t>
        </w:r>
        <w:r>
          <w:rPr>
            <w:webHidden/>
          </w:rPr>
          <w:fldChar w:fldCharType="end"/>
        </w:r>
      </w:hyperlink>
    </w:p>
    <w:p w:rsidR="00C439FB" w:rsidRDefault="00E16BA6">
      <w:pPr>
        <w:pStyle w:val="TOC3"/>
        <w:rPr>
          <w:rFonts w:ascii="Calibri" w:hAnsi="Calibri"/>
          <w:szCs w:val="22"/>
        </w:rPr>
      </w:pPr>
      <w:hyperlink w:anchor="_Toc327866472" w:history="1">
        <w:r w:rsidR="00C439FB" w:rsidRPr="006C01D9">
          <w:rPr>
            <w:rStyle w:val="Hyperlink"/>
          </w:rPr>
          <w:t>4.3.5</w:t>
        </w:r>
        <w:r w:rsidR="00C439FB">
          <w:rPr>
            <w:rFonts w:ascii="Calibri" w:hAnsi="Calibri"/>
            <w:szCs w:val="22"/>
          </w:rPr>
          <w:tab/>
        </w:r>
        <w:r w:rsidR="00C439FB" w:rsidRPr="006C01D9">
          <w:rPr>
            <w:rStyle w:val="Hyperlink"/>
          </w:rPr>
          <w:t>Update/Cancel Source Transfer</w:t>
        </w:r>
        <w:r w:rsidR="00C439FB">
          <w:rPr>
            <w:webHidden/>
          </w:rPr>
          <w:tab/>
        </w:r>
        <w:r>
          <w:rPr>
            <w:webHidden/>
          </w:rPr>
          <w:fldChar w:fldCharType="begin"/>
        </w:r>
        <w:r w:rsidR="00C439FB">
          <w:rPr>
            <w:webHidden/>
          </w:rPr>
          <w:instrText xml:space="preserve"> PAGEREF _Toc327866472 \h </w:instrText>
        </w:r>
        <w:r>
          <w:rPr>
            <w:webHidden/>
          </w:rPr>
        </w:r>
        <w:r>
          <w:rPr>
            <w:webHidden/>
          </w:rPr>
          <w:fldChar w:fldCharType="separate"/>
        </w:r>
        <w:r w:rsidR="00C439FB">
          <w:rPr>
            <w:webHidden/>
          </w:rPr>
          <w:t>154</w:t>
        </w:r>
        <w:r>
          <w:rPr>
            <w:webHidden/>
          </w:rPr>
          <w:fldChar w:fldCharType="end"/>
        </w:r>
      </w:hyperlink>
    </w:p>
    <w:p w:rsidR="00C439FB" w:rsidRDefault="00E16BA6">
      <w:pPr>
        <w:pStyle w:val="TOC3"/>
        <w:rPr>
          <w:rFonts w:ascii="Calibri" w:hAnsi="Calibri"/>
          <w:szCs w:val="22"/>
        </w:rPr>
      </w:pPr>
      <w:hyperlink w:anchor="_Toc327866473" w:history="1">
        <w:r w:rsidR="00C439FB" w:rsidRPr="006C01D9">
          <w:rPr>
            <w:rStyle w:val="Hyperlink"/>
          </w:rPr>
          <w:t>4.3.6</w:t>
        </w:r>
        <w:r w:rsidR="00C439FB">
          <w:rPr>
            <w:rFonts w:ascii="Calibri" w:hAnsi="Calibri"/>
            <w:szCs w:val="22"/>
          </w:rPr>
          <w:tab/>
        </w:r>
        <w:r w:rsidR="00C439FB" w:rsidRPr="006C01D9">
          <w:rPr>
            <w:rStyle w:val="Hyperlink"/>
          </w:rPr>
          <w:t>Update/Cancel Source Export</w:t>
        </w:r>
        <w:r w:rsidR="00C439FB">
          <w:rPr>
            <w:webHidden/>
          </w:rPr>
          <w:tab/>
        </w:r>
        <w:r>
          <w:rPr>
            <w:webHidden/>
          </w:rPr>
          <w:fldChar w:fldCharType="begin"/>
        </w:r>
        <w:r w:rsidR="00C439FB">
          <w:rPr>
            <w:webHidden/>
          </w:rPr>
          <w:instrText xml:space="preserve"> PAGEREF _Toc327866473 \h </w:instrText>
        </w:r>
        <w:r>
          <w:rPr>
            <w:webHidden/>
          </w:rPr>
        </w:r>
        <w:r>
          <w:rPr>
            <w:webHidden/>
          </w:rPr>
          <w:fldChar w:fldCharType="separate"/>
        </w:r>
        <w:r w:rsidR="00C439FB">
          <w:rPr>
            <w:webHidden/>
          </w:rPr>
          <w:t>166</w:t>
        </w:r>
        <w:r>
          <w:rPr>
            <w:webHidden/>
          </w:rPr>
          <w:fldChar w:fldCharType="end"/>
        </w:r>
      </w:hyperlink>
    </w:p>
    <w:p w:rsidR="00C439FB" w:rsidRDefault="00E16BA6">
      <w:pPr>
        <w:pStyle w:val="TOC3"/>
        <w:rPr>
          <w:rFonts w:ascii="Calibri" w:hAnsi="Calibri"/>
          <w:szCs w:val="22"/>
        </w:rPr>
      </w:pPr>
      <w:hyperlink w:anchor="_Toc327866474" w:history="1">
        <w:r w:rsidR="00C439FB" w:rsidRPr="006C01D9">
          <w:rPr>
            <w:rStyle w:val="Hyperlink"/>
          </w:rPr>
          <w:t>4.3.7</w:t>
        </w:r>
        <w:r w:rsidR="00C439FB">
          <w:rPr>
            <w:rFonts w:ascii="Calibri" w:hAnsi="Calibri"/>
            <w:szCs w:val="22"/>
          </w:rPr>
          <w:tab/>
        </w:r>
        <w:r w:rsidR="00C439FB" w:rsidRPr="006C01D9">
          <w:rPr>
            <w:rStyle w:val="Hyperlink"/>
          </w:rPr>
          <w:t>Review Transfer History</w:t>
        </w:r>
        <w:r w:rsidR="00C439FB">
          <w:rPr>
            <w:webHidden/>
          </w:rPr>
          <w:tab/>
        </w:r>
        <w:r>
          <w:rPr>
            <w:webHidden/>
          </w:rPr>
          <w:fldChar w:fldCharType="begin"/>
        </w:r>
        <w:r w:rsidR="00C439FB">
          <w:rPr>
            <w:webHidden/>
          </w:rPr>
          <w:instrText xml:space="preserve"> PAGEREF _Toc327866474 \h </w:instrText>
        </w:r>
        <w:r>
          <w:rPr>
            <w:webHidden/>
          </w:rPr>
        </w:r>
        <w:r>
          <w:rPr>
            <w:webHidden/>
          </w:rPr>
          <w:fldChar w:fldCharType="separate"/>
        </w:r>
        <w:r w:rsidR="00C439FB">
          <w:rPr>
            <w:webHidden/>
          </w:rPr>
          <w:t>171</w:t>
        </w:r>
        <w:r>
          <w:rPr>
            <w:webHidden/>
          </w:rPr>
          <w:fldChar w:fldCharType="end"/>
        </w:r>
      </w:hyperlink>
    </w:p>
    <w:p w:rsidR="00C439FB" w:rsidRDefault="00E16BA6">
      <w:pPr>
        <w:pStyle w:val="TOC3"/>
        <w:rPr>
          <w:rFonts w:ascii="Calibri" w:hAnsi="Calibri"/>
          <w:szCs w:val="22"/>
        </w:rPr>
      </w:pPr>
      <w:hyperlink w:anchor="_Toc327866475" w:history="1">
        <w:r w:rsidR="00C439FB" w:rsidRPr="006C01D9">
          <w:rPr>
            <w:rStyle w:val="Hyperlink"/>
          </w:rPr>
          <w:t>4.3.8</w:t>
        </w:r>
        <w:r w:rsidR="00C439FB">
          <w:rPr>
            <w:rFonts w:ascii="Calibri" w:hAnsi="Calibri"/>
            <w:szCs w:val="22"/>
          </w:rPr>
          <w:tab/>
        </w:r>
        <w:r w:rsidR="00C439FB" w:rsidRPr="006C01D9">
          <w:rPr>
            <w:rStyle w:val="Hyperlink"/>
          </w:rPr>
          <w:t>View Transfer Progress</w:t>
        </w:r>
        <w:r w:rsidR="00C439FB">
          <w:rPr>
            <w:webHidden/>
          </w:rPr>
          <w:tab/>
        </w:r>
        <w:r>
          <w:rPr>
            <w:webHidden/>
          </w:rPr>
          <w:fldChar w:fldCharType="begin"/>
        </w:r>
        <w:r w:rsidR="00C439FB">
          <w:rPr>
            <w:webHidden/>
          </w:rPr>
          <w:instrText xml:space="preserve"> PAGEREF _Toc327866475 \h </w:instrText>
        </w:r>
        <w:r>
          <w:rPr>
            <w:webHidden/>
          </w:rPr>
        </w:r>
        <w:r>
          <w:rPr>
            <w:webHidden/>
          </w:rPr>
          <w:fldChar w:fldCharType="separate"/>
        </w:r>
        <w:r w:rsidR="00C439FB">
          <w:rPr>
            <w:webHidden/>
          </w:rPr>
          <w:t>176</w:t>
        </w:r>
        <w:r>
          <w:rPr>
            <w:webHidden/>
          </w:rPr>
          <w:fldChar w:fldCharType="end"/>
        </w:r>
      </w:hyperlink>
    </w:p>
    <w:p w:rsidR="00C439FB" w:rsidRDefault="00E16BA6">
      <w:pPr>
        <w:pStyle w:val="TOC3"/>
        <w:rPr>
          <w:rFonts w:ascii="Calibri" w:hAnsi="Calibri"/>
          <w:szCs w:val="22"/>
        </w:rPr>
      </w:pPr>
      <w:hyperlink w:anchor="_Toc327866476" w:history="1">
        <w:r w:rsidR="00C439FB" w:rsidRPr="006C01D9">
          <w:rPr>
            <w:rStyle w:val="Hyperlink"/>
          </w:rPr>
          <w:t>4.3.9</w:t>
        </w:r>
        <w:r w:rsidR="00C439FB">
          <w:rPr>
            <w:rFonts w:ascii="Calibri" w:hAnsi="Calibri"/>
            <w:szCs w:val="22"/>
          </w:rPr>
          <w:tab/>
        </w:r>
        <w:r w:rsidR="00C439FB" w:rsidRPr="006C01D9">
          <w:rPr>
            <w:rStyle w:val="Hyperlink"/>
          </w:rPr>
          <w:t>Query Transfers/Receipts</w:t>
        </w:r>
        <w:r w:rsidR="00C439FB">
          <w:rPr>
            <w:webHidden/>
          </w:rPr>
          <w:tab/>
        </w:r>
        <w:r>
          <w:rPr>
            <w:webHidden/>
          </w:rPr>
          <w:fldChar w:fldCharType="begin"/>
        </w:r>
        <w:r w:rsidR="00C439FB">
          <w:rPr>
            <w:webHidden/>
          </w:rPr>
          <w:instrText xml:space="preserve"> PAGEREF _Toc327866476 \h </w:instrText>
        </w:r>
        <w:r>
          <w:rPr>
            <w:webHidden/>
          </w:rPr>
        </w:r>
        <w:r>
          <w:rPr>
            <w:webHidden/>
          </w:rPr>
          <w:fldChar w:fldCharType="separate"/>
        </w:r>
        <w:r w:rsidR="00C439FB">
          <w:rPr>
            <w:webHidden/>
          </w:rPr>
          <w:t>180</w:t>
        </w:r>
        <w:r>
          <w:rPr>
            <w:webHidden/>
          </w:rPr>
          <w:fldChar w:fldCharType="end"/>
        </w:r>
      </w:hyperlink>
    </w:p>
    <w:p w:rsidR="00C439FB" w:rsidRDefault="00E16BA6">
      <w:pPr>
        <w:pStyle w:val="TOC3"/>
        <w:rPr>
          <w:rFonts w:ascii="Calibri" w:hAnsi="Calibri"/>
          <w:szCs w:val="22"/>
        </w:rPr>
      </w:pPr>
      <w:hyperlink w:anchor="_Toc327866477" w:history="1">
        <w:r w:rsidR="00C439FB" w:rsidRPr="006C01D9">
          <w:rPr>
            <w:rStyle w:val="Hyperlink"/>
          </w:rPr>
          <w:t>4.3.10</w:t>
        </w:r>
        <w:r w:rsidR="00C439FB">
          <w:rPr>
            <w:rFonts w:ascii="Calibri" w:hAnsi="Calibri"/>
            <w:szCs w:val="22"/>
          </w:rPr>
          <w:tab/>
        </w:r>
        <w:r w:rsidR="00C439FB" w:rsidRPr="006C01D9">
          <w:rPr>
            <w:rStyle w:val="Hyperlink"/>
          </w:rPr>
          <w:t>Review Pending/Overdue Transfers</w:t>
        </w:r>
        <w:r w:rsidR="00C439FB">
          <w:rPr>
            <w:webHidden/>
          </w:rPr>
          <w:tab/>
        </w:r>
        <w:r>
          <w:rPr>
            <w:webHidden/>
          </w:rPr>
          <w:fldChar w:fldCharType="begin"/>
        </w:r>
        <w:r w:rsidR="00C439FB">
          <w:rPr>
            <w:webHidden/>
          </w:rPr>
          <w:instrText xml:space="preserve"> PAGEREF _Toc327866477 \h </w:instrText>
        </w:r>
        <w:r>
          <w:rPr>
            <w:webHidden/>
          </w:rPr>
        </w:r>
        <w:r>
          <w:rPr>
            <w:webHidden/>
          </w:rPr>
          <w:fldChar w:fldCharType="separate"/>
        </w:r>
        <w:r w:rsidR="00C439FB">
          <w:rPr>
            <w:webHidden/>
          </w:rPr>
          <w:t>183</w:t>
        </w:r>
        <w:r>
          <w:rPr>
            <w:webHidden/>
          </w:rPr>
          <w:fldChar w:fldCharType="end"/>
        </w:r>
      </w:hyperlink>
    </w:p>
    <w:p w:rsidR="00C439FB" w:rsidRDefault="00E16BA6">
      <w:pPr>
        <w:pStyle w:val="TOC3"/>
        <w:rPr>
          <w:rFonts w:ascii="Calibri" w:hAnsi="Calibri"/>
          <w:szCs w:val="22"/>
        </w:rPr>
      </w:pPr>
      <w:hyperlink w:anchor="_Toc327866478" w:history="1">
        <w:r w:rsidR="00C439FB" w:rsidRPr="006C01D9">
          <w:rPr>
            <w:rStyle w:val="Hyperlink"/>
          </w:rPr>
          <w:t>4.3.11</w:t>
        </w:r>
        <w:r w:rsidR="00C439FB">
          <w:rPr>
            <w:rFonts w:ascii="Calibri" w:hAnsi="Calibri"/>
            <w:szCs w:val="22"/>
          </w:rPr>
          <w:tab/>
        </w:r>
        <w:r w:rsidR="00C439FB" w:rsidRPr="006C01D9">
          <w:rPr>
            <w:rStyle w:val="Hyperlink"/>
          </w:rPr>
          <w:t>Record Import Notifications</w:t>
        </w:r>
        <w:r w:rsidR="00C439FB">
          <w:rPr>
            <w:webHidden/>
          </w:rPr>
          <w:tab/>
        </w:r>
        <w:r>
          <w:rPr>
            <w:webHidden/>
          </w:rPr>
          <w:fldChar w:fldCharType="begin"/>
        </w:r>
        <w:r w:rsidR="00C439FB">
          <w:rPr>
            <w:webHidden/>
          </w:rPr>
          <w:instrText xml:space="preserve"> PAGEREF _Toc327866478 \h </w:instrText>
        </w:r>
        <w:r>
          <w:rPr>
            <w:webHidden/>
          </w:rPr>
        </w:r>
        <w:r>
          <w:rPr>
            <w:webHidden/>
          </w:rPr>
          <w:fldChar w:fldCharType="separate"/>
        </w:r>
        <w:r w:rsidR="00C439FB">
          <w:rPr>
            <w:webHidden/>
          </w:rPr>
          <w:t>186</w:t>
        </w:r>
        <w:r>
          <w:rPr>
            <w:webHidden/>
          </w:rPr>
          <w:fldChar w:fldCharType="end"/>
        </w:r>
      </w:hyperlink>
    </w:p>
    <w:p w:rsidR="00C439FB" w:rsidRDefault="00E16BA6">
      <w:pPr>
        <w:pStyle w:val="TOC3"/>
        <w:rPr>
          <w:rFonts w:ascii="Calibri" w:hAnsi="Calibri"/>
          <w:szCs w:val="22"/>
        </w:rPr>
      </w:pPr>
      <w:hyperlink w:anchor="_Toc327866479" w:history="1">
        <w:r w:rsidR="00C439FB" w:rsidRPr="006C01D9">
          <w:rPr>
            <w:rStyle w:val="Hyperlink"/>
          </w:rPr>
          <w:t>4.3.12</w:t>
        </w:r>
        <w:r w:rsidR="00C439FB">
          <w:rPr>
            <w:rFonts w:ascii="Calibri" w:hAnsi="Calibri"/>
            <w:szCs w:val="22"/>
          </w:rPr>
          <w:tab/>
        </w:r>
        <w:r w:rsidR="00C439FB" w:rsidRPr="006C01D9">
          <w:rPr>
            <w:rStyle w:val="Hyperlink"/>
          </w:rPr>
          <w:t>Update Import Notifications</w:t>
        </w:r>
        <w:r w:rsidR="00C439FB">
          <w:rPr>
            <w:webHidden/>
          </w:rPr>
          <w:tab/>
        </w:r>
        <w:r>
          <w:rPr>
            <w:webHidden/>
          </w:rPr>
          <w:fldChar w:fldCharType="begin"/>
        </w:r>
        <w:r w:rsidR="00C439FB">
          <w:rPr>
            <w:webHidden/>
          </w:rPr>
          <w:instrText xml:space="preserve"> PAGEREF _Toc327866479 \h </w:instrText>
        </w:r>
        <w:r>
          <w:rPr>
            <w:webHidden/>
          </w:rPr>
        </w:r>
        <w:r>
          <w:rPr>
            <w:webHidden/>
          </w:rPr>
          <w:fldChar w:fldCharType="separate"/>
        </w:r>
        <w:r w:rsidR="00C439FB">
          <w:rPr>
            <w:webHidden/>
          </w:rPr>
          <w:t>195</w:t>
        </w:r>
        <w:r>
          <w:rPr>
            <w:webHidden/>
          </w:rPr>
          <w:fldChar w:fldCharType="end"/>
        </w:r>
      </w:hyperlink>
    </w:p>
    <w:p w:rsidR="00C439FB" w:rsidRDefault="00E16BA6">
      <w:pPr>
        <w:pStyle w:val="TOC3"/>
        <w:rPr>
          <w:rFonts w:ascii="Calibri" w:hAnsi="Calibri"/>
          <w:szCs w:val="22"/>
        </w:rPr>
      </w:pPr>
      <w:hyperlink w:anchor="_Toc327866480" w:history="1">
        <w:r w:rsidR="00C439FB" w:rsidRPr="006C01D9">
          <w:rPr>
            <w:rStyle w:val="Hyperlink"/>
          </w:rPr>
          <w:t>4.3.13</w:t>
        </w:r>
        <w:r w:rsidR="00C439FB">
          <w:rPr>
            <w:rFonts w:ascii="Calibri" w:hAnsi="Calibri"/>
            <w:szCs w:val="22"/>
          </w:rPr>
          <w:tab/>
        </w:r>
        <w:r w:rsidR="00C439FB" w:rsidRPr="006C01D9">
          <w:rPr>
            <w:rStyle w:val="Hyperlink"/>
          </w:rPr>
          <w:t>Record Export Notifications</w:t>
        </w:r>
        <w:r w:rsidR="00C439FB">
          <w:rPr>
            <w:webHidden/>
          </w:rPr>
          <w:tab/>
        </w:r>
        <w:r>
          <w:rPr>
            <w:webHidden/>
          </w:rPr>
          <w:fldChar w:fldCharType="begin"/>
        </w:r>
        <w:r w:rsidR="00C439FB">
          <w:rPr>
            <w:webHidden/>
          </w:rPr>
          <w:instrText xml:space="preserve"> PAGEREF _Toc327866480 \h </w:instrText>
        </w:r>
        <w:r>
          <w:rPr>
            <w:webHidden/>
          </w:rPr>
        </w:r>
        <w:r>
          <w:rPr>
            <w:webHidden/>
          </w:rPr>
          <w:fldChar w:fldCharType="separate"/>
        </w:r>
        <w:r w:rsidR="00C439FB">
          <w:rPr>
            <w:webHidden/>
          </w:rPr>
          <w:t>199</w:t>
        </w:r>
        <w:r>
          <w:rPr>
            <w:webHidden/>
          </w:rPr>
          <w:fldChar w:fldCharType="end"/>
        </w:r>
      </w:hyperlink>
    </w:p>
    <w:p w:rsidR="00C439FB" w:rsidRDefault="00E16BA6">
      <w:pPr>
        <w:pStyle w:val="TOC3"/>
        <w:rPr>
          <w:rFonts w:ascii="Calibri" w:hAnsi="Calibri"/>
          <w:szCs w:val="22"/>
        </w:rPr>
      </w:pPr>
      <w:hyperlink w:anchor="_Toc327866481" w:history="1">
        <w:r w:rsidR="00C439FB" w:rsidRPr="006C01D9">
          <w:rPr>
            <w:rStyle w:val="Hyperlink"/>
          </w:rPr>
          <w:t>4.3.14</w:t>
        </w:r>
        <w:r w:rsidR="00C439FB">
          <w:rPr>
            <w:rFonts w:ascii="Calibri" w:hAnsi="Calibri"/>
            <w:szCs w:val="22"/>
          </w:rPr>
          <w:tab/>
        </w:r>
        <w:r w:rsidR="00C439FB" w:rsidRPr="006C01D9">
          <w:rPr>
            <w:rStyle w:val="Hyperlink"/>
          </w:rPr>
          <w:t>Update Export Notifications</w:t>
        </w:r>
        <w:r w:rsidR="00C439FB">
          <w:rPr>
            <w:webHidden/>
          </w:rPr>
          <w:tab/>
        </w:r>
        <w:r>
          <w:rPr>
            <w:webHidden/>
          </w:rPr>
          <w:fldChar w:fldCharType="begin"/>
        </w:r>
        <w:r w:rsidR="00C439FB">
          <w:rPr>
            <w:webHidden/>
          </w:rPr>
          <w:instrText xml:space="preserve"> PAGEREF _Toc327866481 \h </w:instrText>
        </w:r>
        <w:r>
          <w:rPr>
            <w:webHidden/>
          </w:rPr>
        </w:r>
        <w:r>
          <w:rPr>
            <w:webHidden/>
          </w:rPr>
          <w:fldChar w:fldCharType="separate"/>
        </w:r>
        <w:r w:rsidR="00C439FB">
          <w:rPr>
            <w:webHidden/>
          </w:rPr>
          <w:t>206</w:t>
        </w:r>
        <w:r>
          <w:rPr>
            <w:webHidden/>
          </w:rPr>
          <w:fldChar w:fldCharType="end"/>
        </w:r>
      </w:hyperlink>
    </w:p>
    <w:p w:rsidR="00C439FB" w:rsidRDefault="00E16BA6">
      <w:pPr>
        <w:pStyle w:val="TOC3"/>
        <w:rPr>
          <w:rFonts w:ascii="Calibri" w:hAnsi="Calibri"/>
          <w:szCs w:val="22"/>
        </w:rPr>
      </w:pPr>
      <w:hyperlink w:anchor="_Toc327866482" w:history="1">
        <w:r w:rsidR="00C439FB" w:rsidRPr="006C01D9">
          <w:rPr>
            <w:rStyle w:val="Hyperlink"/>
          </w:rPr>
          <w:t>4.3.15</w:t>
        </w:r>
        <w:r w:rsidR="00C439FB">
          <w:rPr>
            <w:rFonts w:ascii="Calibri" w:hAnsi="Calibri"/>
            <w:szCs w:val="22"/>
          </w:rPr>
          <w:tab/>
        </w:r>
        <w:r w:rsidR="00C439FB" w:rsidRPr="006C01D9">
          <w:rPr>
            <w:rStyle w:val="Hyperlink"/>
          </w:rPr>
          <w:t>Review Import Notifications</w:t>
        </w:r>
        <w:r w:rsidR="00C439FB">
          <w:rPr>
            <w:webHidden/>
          </w:rPr>
          <w:tab/>
        </w:r>
        <w:r>
          <w:rPr>
            <w:webHidden/>
          </w:rPr>
          <w:fldChar w:fldCharType="begin"/>
        </w:r>
        <w:r w:rsidR="00C439FB">
          <w:rPr>
            <w:webHidden/>
          </w:rPr>
          <w:instrText xml:space="preserve"> PAGEREF _Toc327866482 \h </w:instrText>
        </w:r>
        <w:r>
          <w:rPr>
            <w:webHidden/>
          </w:rPr>
        </w:r>
        <w:r>
          <w:rPr>
            <w:webHidden/>
          </w:rPr>
          <w:fldChar w:fldCharType="separate"/>
        </w:r>
        <w:r w:rsidR="00C439FB">
          <w:rPr>
            <w:webHidden/>
          </w:rPr>
          <w:t>211</w:t>
        </w:r>
        <w:r>
          <w:rPr>
            <w:webHidden/>
          </w:rPr>
          <w:fldChar w:fldCharType="end"/>
        </w:r>
      </w:hyperlink>
    </w:p>
    <w:p w:rsidR="00C439FB" w:rsidRDefault="00E16BA6">
      <w:pPr>
        <w:pStyle w:val="TOC3"/>
        <w:rPr>
          <w:rFonts w:ascii="Calibri" w:hAnsi="Calibri"/>
          <w:szCs w:val="22"/>
        </w:rPr>
      </w:pPr>
      <w:hyperlink w:anchor="_Toc327866483" w:history="1">
        <w:r w:rsidR="00C439FB" w:rsidRPr="006C01D9">
          <w:rPr>
            <w:rStyle w:val="Hyperlink"/>
          </w:rPr>
          <w:t>4.3.16</w:t>
        </w:r>
        <w:r w:rsidR="00C439FB">
          <w:rPr>
            <w:rFonts w:ascii="Calibri" w:hAnsi="Calibri"/>
            <w:szCs w:val="22"/>
          </w:rPr>
          <w:tab/>
        </w:r>
        <w:r w:rsidR="00C439FB" w:rsidRPr="006C01D9">
          <w:rPr>
            <w:rStyle w:val="Hyperlink"/>
          </w:rPr>
          <w:t>Review Export Notifications</w:t>
        </w:r>
        <w:r w:rsidR="00C439FB">
          <w:rPr>
            <w:webHidden/>
          </w:rPr>
          <w:tab/>
        </w:r>
        <w:r>
          <w:rPr>
            <w:webHidden/>
          </w:rPr>
          <w:fldChar w:fldCharType="begin"/>
        </w:r>
        <w:r w:rsidR="00C439FB">
          <w:rPr>
            <w:webHidden/>
          </w:rPr>
          <w:instrText xml:space="preserve"> PAGEREF _Toc327866483 \h </w:instrText>
        </w:r>
        <w:r>
          <w:rPr>
            <w:webHidden/>
          </w:rPr>
        </w:r>
        <w:r>
          <w:rPr>
            <w:webHidden/>
          </w:rPr>
          <w:fldChar w:fldCharType="separate"/>
        </w:r>
        <w:r w:rsidR="00C439FB">
          <w:rPr>
            <w:webHidden/>
          </w:rPr>
          <w:t>213</w:t>
        </w:r>
        <w:r>
          <w:rPr>
            <w:webHidden/>
          </w:rPr>
          <w:fldChar w:fldCharType="end"/>
        </w:r>
      </w:hyperlink>
    </w:p>
    <w:p w:rsidR="00C439FB" w:rsidRDefault="00E16BA6">
      <w:pPr>
        <w:pStyle w:val="TOC2"/>
        <w:rPr>
          <w:rFonts w:ascii="Calibri" w:hAnsi="Calibri"/>
          <w:b w:val="0"/>
          <w:noProof/>
          <w:szCs w:val="22"/>
        </w:rPr>
      </w:pPr>
      <w:hyperlink w:anchor="_Toc327866484" w:history="1">
        <w:r w:rsidR="00C439FB" w:rsidRPr="006C01D9">
          <w:rPr>
            <w:rStyle w:val="Hyperlink"/>
            <w:noProof/>
          </w:rPr>
          <w:t>4.4</w:t>
        </w:r>
        <w:r w:rsidR="00C439FB">
          <w:rPr>
            <w:rFonts w:ascii="Calibri" w:hAnsi="Calibri"/>
            <w:b w:val="0"/>
            <w:noProof/>
            <w:szCs w:val="22"/>
          </w:rPr>
          <w:tab/>
        </w:r>
        <w:r w:rsidR="00C439FB" w:rsidRPr="006C01D9">
          <w:rPr>
            <w:rStyle w:val="Hyperlink"/>
            <w:noProof/>
          </w:rPr>
          <w:t>Unrecorded Information</w:t>
        </w:r>
        <w:r w:rsidR="00C439FB">
          <w:rPr>
            <w:noProof/>
            <w:webHidden/>
          </w:rPr>
          <w:tab/>
        </w:r>
        <w:r>
          <w:rPr>
            <w:noProof/>
            <w:webHidden/>
          </w:rPr>
          <w:fldChar w:fldCharType="begin"/>
        </w:r>
        <w:r w:rsidR="00C439FB">
          <w:rPr>
            <w:noProof/>
            <w:webHidden/>
          </w:rPr>
          <w:instrText xml:space="preserve"> PAGEREF _Toc327866484 \h </w:instrText>
        </w:r>
        <w:r>
          <w:rPr>
            <w:noProof/>
            <w:webHidden/>
          </w:rPr>
        </w:r>
        <w:r>
          <w:rPr>
            <w:noProof/>
            <w:webHidden/>
          </w:rPr>
          <w:fldChar w:fldCharType="separate"/>
        </w:r>
        <w:r w:rsidR="00C439FB">
          <w:rPr>
            <w:noProof/>
            <w:webHidden/>
          </w:rPr>
          <w:t>216</w:t>
        </w:r>
        <w:r>
          <w:rPr>
            <w:noProof/>
            <w:webHidden/>
          </w:rPr>
          <w:fldChar w:fldCharType="end"/>
        </w:r>
      </w:hyperlink>
    </w:p>
    <w:p w:rsidR="00C439FB" w:rsidRDefault="00E16BA6">
      <w:pPr>
        <w:pStyle w:val="TOC3"/>
        <w:rPr>
          <w:rFonts w:ascii="Calibri" w:hAnsi="Calibri"/>
          <w:szCs w:val="22"/>
        </w:rPr>
      </w:pPr>
      <w:hyperlink w:anchor="_Toc327866485" w:history="1">
        <w:r w:rsidR="00C439FB" w:rsidRPr="006C01D9">
          <w:rPr>
            <w:rStyle w:val="Hyperlink"/>
          </w:rPr>
          <w:t>4.4.1</w:t>
        </w:r>
        <w:r w:rsidR="00C439FB">
          <w:rPr>
            <w:rFonts w:ascii="Calibri" w:hAnsi="Calibri"/>
            <w:szCs w:val="22"/>
          </w:rPr>
          <w:tab/>
        </w:r>
        <w:r w:rsidR="00C439FB" w:rsidRPr="006C01D9">
          <w:rPr>
            <w:rStyle w:val="Hyperlink"/>
          </w:rPr>
          <w:t>Enter Unrecorded Source</w:t>
        </w:r>
        <w:r w:rsidR="00C439FB">
          <w:rPr>
            <w:webHidden/>
          </w:rPr>
          <w:tab/>
        </w:r>
        <w:r>
          <w:rPr>
            <w:webHidden/>
          </w:rPr>
          <w:fldChar w:fldCharType="begin"/>
        </w:r>
        <w:r w:rsidR="00C439FB">
          <w:rPr>
            <w:webHidden/>
          </w:rPr>
          <w:instrText xml:space="preserve"> PAGEREF _Toc327866485 \h </w:instrText>
        </w:r>
        <w:r>
          <w:rPr>
            <w:webHidden/>
          </w:rPr>
        </w:r>
        <w:r>
          <w:rPr>
            <w:webHidden/>
          </w:rPr>
          <w:fldChar w:fldCharType="separate"/>
        </w:r>
        <w:r w:rsidR="00C439FB">
          <w:rPr>
            <w:webHidden/>
          </w:rPr>
          <w:t>216</w:t>
        </w:r>
        <w:r>
          <w:rPr>
            <w:webHidden/>
          </w:rPr>
          <w:fldChar w:fldCharType="end"/>
        </w:r>
      </w:hyperlink>
    </w:p>
    <w:p w:rsidR="00C439FB" w:rsidRDefault="00E16BA6">
      <w:pPr>
        <w:pStyle w:val="TOC3"/>
        <w:rPr>
          <w:rFonts w:ascii="Calibri" w:hAnsi="Calibri"/>
          <w:szCs w:val="22"/>
        </w:rPr>
      </w:pPr>
      <w:hyperlink w:anchor="_Toc327866486" w:history="1">
        <w:r w:rsidR="00C439FB" w:rsidRPr="006C01D9">
          <w:rPr>
            <w:rStyle w:val="Hyperlink"/>
          </w:rPr>
          <w:t>4.4.2</w:t>
        </w:r>
        <w:r w:rsidR="00C439FB">
          <w:rPr>
            <w:rFonts w:ascii="Calibri" w:hAnsi="Calibri"/>
            <w:szCs w:val="22"/>
          </w:rPr>
          <w:tab/>
        </w:r>
        <w:r w:rsidR="00C439FB" w:rsidRPr="006C01D9">
          <w:rPr>
            <w:rStyle w:val="Hyperlink"/>
          </w:rPr>
          <w:t>Enter Unrecorded Transfer</w:t>
        </w:r>
        <w:r w:rsidR="00C439FB">
          <w:rPr>
            <w:webHidden/>
          </w:rPr>
          <w:tab/>
        </w:r>
        <w:r>
          <w:rPr>
            <w:webHidden/>
          </w:rPr>
          <w:fldChar w:fldCharType="begin"/>
        </w:r>
        <w:r w:rsidR="00C439FB">
          <w:rPr>
            <w:webHidden/>
          </w:rPr>
          <w:instrText xml:space="preserve"> PAGEREF _Toc327866486 \h </w:instrText>
        </w:r>
        <w:r>
          <w:rPr>
            <w:webHidden/>
          </w:rPr>
        </w:r>
        <w:r>
          <w:rPr>
            <w:webHidden/>
          </w:rPr>
          <w:fldChar w:fldCharType="separate"/>
        </w:r>
        <w:r w:rsidR="00C439FB">
          <w:rPr>
            <w:webHidden/>
          </w:rPr>
          <w:t>219</w:t>
        </w:r>
        <w:r>
          <w:rPr>
            <w:webHidden/>
          </w:rPr>
          <w:fldChar w:fldCharType="end"/>
        </w:r>
      </w:hyperlink>
    </w:p>
    <w:p w:rsidR="00C439FB" w:rsidRDefault="00E16BA6">
      <w:pPr>
        <w:pStyle w:val="TOC3"/>
        <w:rPr>
          <w:rFonts w:ascii="Calibri" w:hAnsi="Calibri"/>
          <w:szCs w:val="22"/>
        </w:rPr>
      </w:pPr>
      <w:hyperlink w:anchor="_Toc327866487" w:history="1">
        <w:r w:rsidR="00C439FB" w:rsidRPr="006C01D9">
          <w:rPr>
            <w:rStyle w:val="Hyperlink"/>
          </w:rPr>
          <w:t>4.4.3</w:t>
        </w:r>
        <w:r w:rsidR="00C439FB">
          <w:rPr>
            <w:rFonts w:ascii="Calibri" w:hAnsi="Calibri"/>
            <w:szCs w:val="22"/>
          </w:rPr>
          <w:tab/>
        </w:r>
        <w:r w:rsidR="00C439FB" w:rsidRPr="006C01D9">
          <w:rPr>
            <w:rStyle w:val="Hyperlink"/>
          </w:rPr>
          <w:t>Enter Unrecorded Location – Licensee – Manufacturer Landing Page</w:t>
        </w:r>
        <w:r w:rsidR="00C439FB">
          <w:rPr>
            <w:webHidden/>
          </w:rPr>
          <w:tab/>
        </w:r>
        <w:r>
          <w:rPr>
            <w:webHidden/>
          </w:rPr>
          <w:fldChar w:fldCharType="begin"/>
        </w:r>
        <w:r w:rsidR="00C439FB">
          <w:rPr>
            <w:webHidden/>
          </w:rPr>
          <w:instrText xml:space="preserve"> PAGEREF _Toc327866487 \h </w:instrText>
        </w:r>
        <w:r>
          <w:rPr>
            <w:webHidden/>
          </w:rPr>
        </w:r>
        <w:r>
          <w:rPr>
            <w:webHidden/>
          </w:rPr>
          <w:fldChar w:fldCharType="separate"/>
        </w:r>
        <w:r w:rsidR="00C439FB">
          <w:rPr>
            <w:webHidden/>
          </w:rPr>
          <w:t>232</w:t>
        </w:r>
        <w:r>
          <w:rPr>
            <w:webHidden/>
          </w:rPr>
          <w:fldChar w:fldCharType="end"/>
        </w:r>
      </w:hyperlink>
    </w:p>
    <w:p w:rsidR="00C439FB" w:rsidRDefault="00E16BA6">
      <w:pPr>
        <w:pStyle w:val="TOC3"/>
        <w:rPr>
          <w:rFonts w:ascii="Calibri" w:hAnsi="Calibri"/>
          <w:szCs w:val="22"/>
        </w:rPr>
      </w:pPr>
      <w:hyperlink w:anchor="_Toc327866488" w:history="1">
        <w:r w:rsidR="00C439FB" w:rsidRPr="006C01D9">
          <w:rPr>
            <w:rStyle w:val="Hyperlink"/>
          </w:rPr>
          <w:t>4.4.4</w:t>
        </w:r>
        <w:r w:rsidR="00C439FB">
          <w:rPr>
            <w:rFonts w:ascii="Calibri" w:hAnsi="Calibri"/>
            <w:szCs w:val="22"/>
          </w:rPr>
          <w:tab/>
        </w:r>
        <w:r w:rsidR="00C439FB" w:rsidRPr="006C01D9">
          <w:rPr>
            <w:rStyle w:val="Hyperlink"/>
          </w:rPr>
          <w:t>Enter Unrecorded Location – Licensing Agency – NRC Landing page</w:t>
        </w:r>
        <w:r w:rsidR="00C439FB">
          <w:rPr>
            <w:webHidden/>
          </w:rPr>
          <w:tab/>
        </w:r>
        <w:r>
          <w:rPr>
            <w:webHidden/>
          </w:rPr>
          <w:fldChar w:fldCharType="begin"/>
        </w:r>
        <w:r w:rsidR="00C439FB">
          <w:rPr>
            <w:webHidden/>
          </w:rPr>
          <w:instrText xml:space="preserve"> PAGEREF _Toc327866488 \h </w:instrText>
        </w:r>
        <w:r>
          <w:rPr>
            <w:webHidden/>
          </w:rPr>
        </w:r>
        <w:r>
          <w:rPr>
            <w:webHidden/>
          </w:rPr>
          <w:fldChar w:fldCharType="separate"/>
        </w:r>
        <w:r w:rsidR="00C439FB">
          <w:rPr>
            <w:webHidden/>
          </w:rPr>
          <w:t>234</w:t>
        </w:r>
        <w:r>
          <w:rPr>
            <w:webHidden/>
          </w:rPr>
          <w:fldChar w:fldCharType="end"/>
        </w:r>
      </w:hyperlink>
    </w:p>
    <w:p w:rsidR="00C439FB" w:rsidRDefault="00E16BA6">
      <w:pPr>
        <w:pStyle w:val="TOC3"/>
        <w:rPr>
          <w:rFonts w:ascii="Calibri" w:hAnsi="Calibri"/>
          <w:szCs w:val="22"/>
        </w:rPr>
      </w:pPr>
      <w:hyperlink w:anchor="_Toc327866489" w:history="1">
        <w:r w:rsidR="00C439FB" w:rsidRPr="006C01D9">
          <w:rPr>
            <w:rStyle w:val="Hyperlink"/>
          </w:rPr>
          <w:t>4.4.5</w:t>
        </w:r>
        <w:r w:rsidR="00C439FB">
          <w:rPr>
            <w:rFonts w:ascii="Calibri" w:hAnsi="Calibri"/>
            <w:szCs w:val="22"/>
          </w:rPr>
          <w:tab/>
        </w:r>
        <w:r w:rsidR="00C439FB" w:rsidRPr="006C01D9">
          <w:rPr>
            <w:rStyle w:val="Hyperlink"/>
          </w:rPr>
          <w:t>Enter Unrecorded Make/Model</w:t>
        </w:r>
        <w:r w:rsidR="00C439FB">
          <w:rPr>
            <w:webHidden/>
          </w:rPr>
          <w:tab/>
        </w:r>
        <w:r>
          <w:rPr>
            <w:webHidden/>
          </w:rPr>
          <w:fldChar w:fldCharType="begin"/>
        </w:r>
        <w:r w:rsidR="00C439FB">
          <w:rPr>
            <w:webHidden/>
          </w:rPr>
          <w:instrText xml:space="preserve"> PAGEREF _Toc327866489 \h </w:instrText>
        </w:r>
        <w:r>
          <w:rPr>
            <w:webHidden/>
          </w:rPr>
        </w:r>
        <w:r>
          <w:rPr>
            <w:webHidden/>
          </w:rPr>
          <w:fldChar w:fldCharType="separate"/>
        </w:r>
        <w:r w:rsidR="00C439FB">
          <w:rPr>
            <w:webHidden/>
          </w:rPr>
          <w:t>235</w:t>
        </w:r>
        <w:r>
          <w:rPr>
            <w:webHidden/>
          </w:rPr>
          <w:fldChar w:fldCharType="end"/>
        </w:r>
      </w:hyperlink>
    </w:p>
    <w:p w:rsidR="00C439FB" w:rsidRDefault="00E16BA6">
      <w:pPr>
        <w:pStyle w:val="TOC3"/>
        <w:rPr>
          <w:rFonts w:ascii="Calibri" w:hAnsi="Calibri"/>
          <w:szCs w:val="22"/>
        </w:rPr>
      </w:pPr>
      <w:hyperlink w:anchor="_Toc327866490" w:history="1">
        <w:r w:rsidR="00C439FB" w:rsidRPr="006C01D9">
          <w:rPr>
            <w:rStyle w:val="Hyperlink"/>
          </w:rPr>
          <w:t>4.4.6</w:t>
        </w:r>
        <w:r w:rsidR="00C439FB">
          <w:rPr>
            <w:rFonts w:ascii="Calibri" w:hAnsi="Calibri"/>
            <w:szCs w:val="22"/>
          </w:rPr>
          <w:tab/>
        </w:r>
        <w:r w:rsidR="00C439FB" w:rsidRPr="006C01D9">
          <w:rPr>
            <w:rStyle w:val="Hyperlink"/>
          </w:rPr>
          <w:t>Enter Unrecorded Licensee</w:t>
        </w:r>
        <w:r w:rsidR="00C439FB">
          <w:rPr>
            <w:webHidden/>
          </w:rPr>
          <w:tab/>
        </w:r>
        <w:r>
          <w:rPr>
            <w:webHidden/>
          </w:rPr>
          <w:fldChar w:fldCharType="begin"/>
        </w:r>
        <w:r w:rsidR="00C439FB">
          <w:rPr>
            <w:webHidden/>
          </w:rPr>
          <w:instrText xml:space="preserve"> PAGEREF _Toc327866490 \h </w:instrText>
        </w:r>
        <w:r>
          <w:rPr>
            <w:webHidden/>
          </w:rPr>
        </w:r>
        <w:r>
          <w:rPr>
            <w:webHidden/>
          </w:rPr>
          <w:fldChar w:fldCharType="separate"/>
        </w:r>
        <w:r w:rsidR="00C439FB">
          <w:rPr>
            <w:webHidden/>
          </w:rPr>
          <w:t>238</w:t>
        </w:r>
        <w:r>
          <w:rPr>
            <w:webHidden/>
          </w:rPr>
          <w:fldChar w:fldCharType="end"/>
        </w:r>
      </w:hyperlink>
    </w:p>
    <w:p w:rsidR="00C439FB" w:rsidRDefault="00E16BA6">
      <w:pPr>
        <w:pStyle w:val="TOC2"/>
        <w:rPr>
          <w:rFonts w:ascii="Calibri" w:hAnsi="Calibri"/>
          <w:b w:val="0"/>
          <w:noProof/>
          <w:szCs w:val="22"/>
        </w:rPr>
      </w:pPr>
      <w:hyperlink w:anchor="_Toc327866491" w:history="1">
        <w:r w:rsidR="00C439FB" w:rsidRPr="006C01D9">
          <w:rPr>
            <w:rStyle w:val="Hyperlink"/>
            <w:noProof/>
          </w:rPr>
          <w:t>4.5</w:t>
        </w:r>
        <w:r w:rsidR="00C439FB">
          <w:rPr>
            <w:rFonts w:ascii="Calibri" w:hAnsi="Calibri"/>
            <w:b w:val="0"/>
            <w:noProof/>
            <w:szCs w:val="22"/>
          </w:rPr>
          <w:tab/>
        </w:r>
        <w:r w:rsidR="00C439FB" w:rsidRPr="006C01D9">
          <w:rPr>
            <w:rStyle w:val="Hyperlink"/>
            <w:noProof/>
          </w:rPr>
          <w:t>Verifications</w:t>
        </w:r>
        <w:r w:rsidR="00C439FB">
          <w:rPr>
            <w:noProof/>
            <w:webHidden/>
          </w:rPr>
          <w:tab/>
        </w:r>
        <w:r>
          <w:rPr>
            <w:noProof/>
            <w:webHidden/>
          </w:rPr>
          <w:fldChar w:fldCharType="begin"/>
        </w:r>
        <w:r w:rsidR="00C439FB">
          <w:rPr>
            <w:noProof/>
            <w:webHidden/>
          </w:rPr>
          <w:instrText xml:space="preserve"> PAGEREF _Toc327866491 \h </w:instrText>
        </w:r>
        <w:r>
          <w:rPr>
            <w:noProof/>
            <w:webHidden/>
          </w:rPr>
        </w:r>
        <w:r>
          <w:rPr>
            <w:noProof/>
            <w:webHidden/>
          </w:rPr>
          <w:fldChar w:fldCharType="separate"/>
        </w:r>
        <w:r w:rsidR="00C439FB">
          <w:rPr>
            <w:noProof/>
            <w:webHidden/>
          </w:rPr>
          <w:t>240</w:t>
        </w:r>
        <w:r>
          <w:rPr>
            <w:noProof/>
            <w:webHidden/>
          </w:rPr>
          <w:fldChar w:fldCharType="end"/>
        </w:r>
      </w:hyperlink>
    </w:p>
    <w:p w:rsidR="00C439FB" w:rsidRDefault="00E16BA6">
      <w:pPr>
        <w:pStyle w:val="TOC3"/>
        <w:rPr>
          <w:rFonts w:ascii="Calibri" w:hAnsi="Calibri"/>
          <w:szCs w:val="22"/>
        </w:rPr>
      </w:pPr>
      <w:hyperlink w:anchor="_Toc327866492" w:history="1">
        <w:r w:rsidR="00C439FB" w:rsidRPr="006C01D9">
          <w:rPr>
            <w:rStyle w:val="Hyperlink"/>
          </w:rPr>
          <w:t>4.5.1</w:t>
        </w:r>
        <w:r w:rsidR="00C439FB">
          <w:rPr>
            <w:rFonts w:ascii="Calibri" w:hAnsi="Calibri"/>
            <w:szCs w:val="22"/>
          </w:rPr>
          <w:tab/>
        </w:r>
        <w:r w:rsidR="00C439FB" w:rsidRPr="006C01D9">
          <w:rPr>
            <w:rStyle w:val="Hyperlink"/>
          </w:rPr>
          <w:t>Verify Pending Transfers</w:t>
        </w:r>
        <w:r w:rsidR="00C439FB">
          <w:rPr>
            <w:webHidden/>
          </w:rPr>
          <w:tab/>
        </w:r>
        <w:r>
          <w:rPr>
            <w:webHidden/>
          </w:rPr>
          <w:fldChar w:fldCharType="begin"/>
        </w:r>
        <w:r w:rsidR="00C439FB">
          <w:rPr>
            <w:webHidden/>
          </w:rPr>
          <w:instrText xml:space="preserve"> PAGEREF _Toc327866492 \h </w:instrText>
        </w:r>
        <w:r>
          <w:rPr>
            <w:webHidden/>
          </w:rPr>
        </w:r>
        <w:r>
          <w:rPr>
            <w:webHidden/>
          </w:rPr>
          <w:fldChar w:fldCharType="separate"/>
        </w:r>
        <w:r w:rsidR="00C439FB">
          <w:rPr>
            <w:webHidden/>
          </w:rPr>
          <w:t>240</w:t>
        </w:r>
        <w:r>
          <w:rPr>
            <w:webHidden/>
          </w:rPr>
          <w:fldChar w:fldCharType="end"/>
        </w:r>
      </w:hyperlink>
    </w:p>
    <w:p w:rsidR="00C439FB" w:rsidRDefault="00E16BA6">
      <w:pPr>
        <w:pStyle w:val="TOC3"/>
        <w:rPr>
          <w:rFonts w:ascii="Calibri" w:hAnsi="Calibri"/>
          <w:szCs w:val="22"/>
        </w:rPr>
      </w:pPr>
      <w:hyperlink w:anchor="_Toc327866493" w:history="1">
        <w:r w:rsidR="00C439FB" w:rsidRPr="006C01D9">
          <w:rPr>
            <w:rStyle w:val="Hyperlink"/>
          </w:rPr>
          <w:t>4.5.2</w:t>
        </w:r>
        <w:r w:rsidR="00C439FB">
          <w:rPr>
            <w:rFonts w:ascii="Calibri" w:hAnsi="Calibri"/>
            <w:szCs w:val="22"/>
          </w:rPr>
          <w:tab/>
        </w:r>
        <w:r w:rsidR="00C439FB" w:rsidRPr="006C01D9">
          <w:rPr>
            <w:rStyle w:val="Hyperlink"/>
          </w:rPr>
          <w:t>Verify Pending Make/Model</w:t>
        </w:r>
        <w:r w:rsidR="00C439FB">
          <w:rPr>
            <w:webHidden/>
          </w:rPr>
          <w:tab/>
        </w:r>
        <w:r>
          <w:rPr>
            <w:webHidden/>
          </w:rPr>
          <w:fldChar w:fldCharType="begin"/>
        </w:r>
        <w:r w:rsidR="00C439FB">
          <w:rPr>
            <w:webHidden/>
          </w:rPr>
          <w:instrText xml:space="preserve"> PAGEREF _Toc327866493 \h </w:instrText>
        </w:r>
        <w:r>
          <w:rPr>
            <w:webHidden/>
          </w:rPr>
        </w:r>
        <w:r>
          <w:rPr>
            <w:webHidden/>
          </w:rPr>
          <w:fldChar w:fldCharType="separate"/>
        </w:r>
        <w:r w:rsidR="00C439FB">
          <w:rPr>
            <w:webHidden/>
          </w:rPr>
          <w:t>242</w:t>
        </w:r>
        <w:r>
          <w:rPr>
            <w:webHidden/>
          </w:rPr>
          <w:fldChar w:fldCharType="end"/>
        </w:r>
      </w:hyperlink>
    </w:p>
    <w:p w:rsidR="00C439FB" w:rsidRDefault="00E16BA6">
      <w:pPr>
        <w:pStyle w:val="TOC3"/>
        <w:rPr>
          <w:rFonts w:ascii="Calibri" w:hAnsi="Calibri"/>
          <w:szCs w:val="22"/>
        </w:rPr>
      </w:pPr>
      <w:hyperlink w:anchor="_Toc327866494" w:history="1">
        <w:r w:rsidR="00C439FB" w:rsidRPr="006C01D9">
          <w:rPr>
            <w:rStyle w:val="Hyperlink"/>
          </w:rPr>
          <w:t>4.5.3</w:t>
        </w:r>
        <w:r w:rsidR="00C439FB">
          <w:rPr>
            <w:rFonts w:ascii="Calibri" w:hAnsi="Calibri"/>
            <w:szCs w:val="22"/>
          </w:rPr>
          <w:tab/>
        </w:r>
        <w:r w:rsidR="00C439FB" w:rsidRPr="006C01D9">
          <w:rPr>
            <w:rStyle w:val="Hyperlink"/>
          </w:rPr>
          <w:t>Verify Pending Licenses</w:t>
        </w:r>
        <w:r w:rsidR="00C439FB">
          <w:rPr>
            <w:webHidden/>
          </w:rPr>
          <w:tab/>
        </w:r>
        <w:r>
          <w:rPr>
            <w:webHidden/>
          </w:rPr>
          <w:fldChar w:fldCharType="begin"/>
        </w:r>
        <w:r w:rsidR="00C439FB">
          <w:rPr>
            <w:webHidden/>
          </w:rPr>
          <w:instrText xml:space="preserve"> PAGEREF _Toc327866494 \h </w:instrText>
        </w:r>
        <w:r>
          <w:rPr>
            <w:webHidden/>
          </w:rPr>
        </w:r>
        <w:r>
          <w:rPr>
            <w:webHidden/>
          </w:rPr>
          <w:fldChar w:fldCharType="separate"/>
        </w:r>
        <w:r w:rsidR="00C439FB">
          <w:rPr>
            <w:webHidden/>
          </w:rPr>
          <w:t>246</w:t>
        </w:r>
        <w:r>
          <w:rPr>
            <w:webHidden/>
          </w:rPr>
          <w:fldChar w:fldCharType="end"/>
        </w:r>
      </w:hyperlink>
    </w:p>
    <w:p w:rsidR="00C439FB" w:rsidRDefault="00E16BA6">
      <w:pPr>
        <w:pStyle w:val="TOC3"/>
        <w:rPr>
          <w:rFonts w:ascii="Calibri" w:hAnsi="Calibri"/>
          <w:szCs w:val="22"/>
        </w:rPr>
      </w:pPr>
      <w:hyperlink w:anchor="_Toc327866495" w:history="1">
        <w:r w:rsidR="00C439FB" w:rsidRPr="006C01D9">
          <w:rPr>
            <w:rStyle w:val="Hyperlink"/>
          </w:rPr>
          <w:t>4.5.4</w:t>
        </w:r>
        <w:r w:rsidR="00C439FB">
          <w:rPr>
            <w:rFonts w:ascii="Calibri" w:hAnsi="Calibri"/>
            <w:szCs w:val="22"/>
          </w:rPr>
          <w:tab/>
        </w:r>
        <w:r w:rsidR="00C439FB" w:rsidRPr="006C01D9">
          <w:rPr>
            <w:rStyle w:val="Hyperlink"/>
          </w:rPr>
          <w:t>Verify Pending Locations</w:t>
        </w:r>
        <w:r w:rsidR="00C439FB">
          <w:rPr>
            <w:webHidden/>
          </w:rPr>
          <w:tab/>
        </w:r>
        <w:r>
          <w:rPr>
            <w:webHidden/>
          </w:rPr>
          <w:fldChar w:fldCharType="begin"/>
        </w:r>
        <w:r w:rsidR="00C439FB">
          <w:rPr>
            <w:webHidden/>
          </w:rPr>
          <w:instrText xml:space="preserve"> PAGEREF _Toc327866495 \h </w:instrText>
        </w:r>
        <w:r>
          <w:rPr>
            <w:webHidden/>
          </w:rPr>
        </w:r>
        <w:r>
          <w:rPr>
            <w:webHidden/>
          </w:rPr>
          <w:fldChar w:fldCharType="separate"/>
        </w:r>
        <w:r w:rsidR="00C439FB">
          <w:rPr>
            <w:webHidden/>
          </w:rPr>
          <w:t>251</w:t>
        </w:r>
        <w:r>
          <w:rPr>
            <w:webHidden/>
          </w:rPr>
          <w:fldChar w:fldCharType="end"/>
        </w:r>
      </w:hyperlink>
    </w:p>
    <w:p w:rsidR="00C439FB" w:rsidRDefault="00E16BA6">
      <w:pPr>
        <w:pStyle w:val="TOC2"/>
        <w:rPr>
          <w:rFonts w:ascii="Calibri" w:hAnsi="Calibri"/>
          <w:b w:val="0"/>
          <w:noProof/>
          <w:szCs w:val="22"/>
        </w:rPr>
      </w:pPr>
      <w:hyperlink w:anchor="_Toc327866496" w:history="1">
        <w:r w:rsidR="00C439FB" w:rsidRPr="006C01D9">
          <w:rPr>
            <w:rStyle w:val="Hyperlink"/>
            <w:noProof/>
          </w:rPr>
          <w:t>4.6</w:t>
        </w:r>
        <w:r w:rsidR="00C439FB">
          <w:rPr>
            <w:rFonts w:ascii="Calibri" w:hAnsi="Calibri"/>
            <w:b w:val="0"/>
            <w:noProof/>
            <w:szCs w:val="22"/>
          </w:rPr>
          <w:tab/>
        </w:r>
        <w:r w:rsidR="00C439FB" w:rsidRPr="006C01D9">
          <w:rPr>
            <w:rStyle w:val="Hyperlink"/>
            <w:noProof/>
          </w:rPr>
          <w:t>Upload/Download Information</w:t>
        </w:r>
        <w:r w:rsidR="00C439FB">
          <w:rPr>
            <w:noProof/>
            <w:webHidden/>
          </w:rPr>
          <w:tab/>
        </w:r>
        <w:r>
          <w:rPr>
            <w:noProof/>
            <w:webHidden/>
          </w:rPr>
          <w:fldChar w:fldCharType="begin"/>
        </w:r>
        <w:r w:rsidR="00C439FB">
          <w:rPr>
            <w:noProof/>
            <w:webHidden/>
          </w:rPr>
          <w:instrText xml:space="preserve"> PAGEREF _Toc327866496 \h </w:instrText>
        </w:r>
        <w:r>
          <w:rPr>
            <w:noProof/>
            <w:webHidden/>
          </w:rPr>
        </w:r>
        <w:r>
          <w:rPr>
            <w:noProof/>
            <w:webHidden/>
          </w:rPr>
          <w:fldChar w:fldCharType="separate"/>
        </w:r>
        <w:r w:rsidR="00C439FB">
          <w:rPr>
            <w:noProof/>
            <w:webHidden/>
          </w:rPr>
          <w:t>254</w:t>
        </w:r>
        <w:r>
          <w:rPr>
            <w:noProof/>
            <w:webHidden/>
          </w:rPr>
          <w:fldChar w:fldCharType="end"/>
        </w:r>
      </w:hyperlink>
    </w:p>
    <w:p w:rsidR="00C439FB" w:rsidRDefault="00E16BA6">
      <w:pPr>
        <w:pStyle w:val="TOC3"/>
        <w:rPr>
          <w:rFonts w:ascii="Calibri" w:hAnsi="Calibri"/>
          <w:szCs w:val="22"/>
        </w:rPr>
      </w:pPr>
      <w:hyperlink w:anchor="_Toc327866497" w:history="1">
        <w:r w:rsidR="00C439FB" w:rsidRPr="006C01D9">
          <w:rPr>
            <w:rStyle w:val="Hyperlink"/>
          </w:rPr>
          <w:t>4.6.1</w:t>
        </w:r>
        <w:r w:rsidR="00C439FB">
          <w:rPr>
            <w:rFonts w:ascii="Calibri" w:hAnsi="Calibri"/>
            <w:szCs w:val="22"/>
          </w:rPr>
          <w:tab/>
        </w:r>
        <w:r w:rsidR="00C439FB" w:rsidRPr="006C01D9">
          <w:rPr>
            <w:rStyle w:val="Hyperlink"/>
          </w:rPr>
          <w:t>File Upload</w:t>
        </w:r>
        <w:r w:rsidR="00C439FB">
          <w:rPr>
            <w:webHidden/>
          </w:rPr>
          <w:tab/>
        </w:r>
        <w:r>
          <w:rPr>
            <w:webHidden/>
          </w:rPr>
          <w:fldChar w:fldCharType="begin"/>
        </w:r>
        <w:r w:rsidR="00C439FB">
          <w:rPr>
            <w:webHidden/>
          </w:rPr>
          <w:instrText xml:space="preserve"> PAGEREF _Toc327866497 \h </w:instrText>
        </w:r>
        <w:r>
          <w:rPr>
            <w:webHidden/>
          </w:rPr>
        </w:r>
        <w:r>
          <w:rPr>
            <w:webHidden/>
          </w:rPr>
          <w:fldChar w:fldCharType="separate"/>
        </w:r>
        <w:r w:rsidR="00C439FB">
          <w:rPr>
            <w:webHidden/>
          </w:rPr>
          <w:t>254</w:t>
        </w:r>
        <w:r>
          <w:rPr>
            <w:webHidden/>
          </w:rPr>
          <w:fldChar w:fldCharType="end"/>
        </w:r>
      </w:hyperlink>
    </w:p>
    <w:p w:rsidR="00C439FB" w:rsidRDefault="00E16BA6">
      <w:pPr>
        <w:pStyle w:val="TOC2"/>
        <w:rPr>
          <w:rFonts w:ascii="Calibri" w:hAnsi="Calibri"/>
          <w:b w:val="0"/>
          <w:noProof/>
          <w:szCs w:val="22"/>
        </w:rPr>
      </w:pPr>
      <w:hyperlink w:anchor="_Toc327866498" w:history="1">
        <w:r w:rsidR="00C439FB" w:rsidRPr="006C01D9">
          <w:rPr>
            <w:rStyle w:val="Hyperlink"/>
            <w:noProof/>
          </w:rPr>
          <w:t>4.7</w:t>
        </w:r>
        <w:r w:rsidR="00C439FB">
          <w:rPr>
            <w:rFonts w:ascii="Calibri" w:hAnsi="Calibri"/>
            <w:b w:val="0"/>
            <w:noProof/>
            <w:szCs w:val="22"/>
          </w:rPr>
          <w:tab/>
        </w:r>
        <w:r w:rsidR="00C439FB" w:rsidRPr="006C01D9">
          <w:rPr>
            <w:rStyle w:val="Hyperlink"/>
            <w:noProof/>
          </w:rPr>
          <w:t>Alert Management</w:t>
        </w:r>
        <w:r w:rsidR="00C439FB">
          <w:rPr>
            <w:noProof/>
            <w:webHidden/>
          </w:rPr>
          <w:tab/>
        </w:r>
        <w:r>
          <w:rPr>
            <w:noProof/>
            <w:webHidden/>
          </w:rPr>
          <w:fldChar w:fldCharType="begin"/>
        </w:r>
        <w:r w:rsidR="00C439FB">
          <w:rPr>
            <w:noProof/>
            <w:webHidden/>
          </w:rPr>
          <w:instrText xml:space="preserve"> PAGEREF _Toc327866498 \h </w:instrText>
        </w:r>
        <w:r>
          <w:rPr>
            <w:noProof/>
            <w:webHidden/>
          </w:rPr>
        </w:r>
        <w:r>
          <w:rPr>
            <w:noProof/>
            <w:webHidden/>
          </w:rPr>
          <w:fldChar w:fldCharType="separate"/>
        </w:r>
        <w:r w:rsidR="00C439FB">
          <w:rPr>
            <w:noProof/>
            <w:webHidden/>
          </w:rPr>
          <w:t>256</w:t>
        </w:r>
        <w:r>
          <w:rPr>
            <w:noProof/>
            <w:webHidden/>
          </w:rPr>
          <w:fldChar w:fldCharType="end"/>
        </w:r>
      </w:hyperlink>
    </w:p>
    <w:p w:rsidR="00C439FB" w:rsidRDefault="00E16BA6">
      <w:pPr>
        <w:pStyle w:val="TOC3"/>
        <w:rPr>
          <w:rFonts w:ascii="Calibri" w:hAnsi="Calibri"/>
          <w:szCs w:val="22"/>
        </w:rPr>
      </w:pPr>
      <w:hyperlink w:anchor="_Toc327866499" w:history="1">
        <w:r w:rsidR="00C439FB" w:rsidRPr="006C01D9">
          <w:rPr>
            <w:rStyle w:val="Hyperlink"/>
          </w:rPr>
          <w:t>4.7.1</w:t>
        </w:r>
        <w:r w:rsidR="00C439FB">
          <w:rPr>
            <w:rFonts w:ascii="Calibri" w:hAnsi="Calibri"/>
            <w:szCs w:val="22"/>
          </w:rPr>
          <w:tab/>
        </w:r>
        <w:r w:rsidR="00C439FB" w:rsidRPr="006C01D9">
          <w:rPr>
            <w:rStyle w:val="Hyperlink"/>
          </w:rPr>
          <w:t>Current Alerts</w:t>
        </w:r>
        <w:r w:rsidR="00C439FB">
          <w:rPr>
            <w:webHidden/>
          </w:rPr>
          <w:tab/>
        </w:r>
        <w:r>
          <w:rPr>
            <w:webHidden/>
          </w:rPr>
          <w:fldChar w:fldCharType="begin"/>
        </w:r>
        <w:r w:rsidR="00C439FB">
          <w:rPr>
            <w:webHidden/>
          </w:rPr>
          <w:instrText xml:space="preserve"> PAGEREF _Toc327866499 \h </w:instrText>
        </w:r>
        <w:r>
          <w:rPr>
            <w:webHidden/>
          </w:rPr>
        </w:r>
        <w:r>
          <w:rPr>
            <w:webHidden/>
          </w:rPr>
          <w:fldChar w:fldCharType="separate"/>
        </w:r>
        <w:r w:rsidR="00C439FB">
          <w:rPr>
            <w:webHidden/>
          </w:rPr>
          <w:t>256</w:t>
        </w:r>
        <w:r>
          <w:rPr>
            <w:webHidden/>
          </w:rPr>
          <w:fldChar w:fldCharType="end"/>
        </w:r>
      </w:hyperlink>
    </w:p>
    <w:p w:rsidR="00C439FB" w:rsidRDefault="00E16BA6">
      <w:pPr>
        <w:pStyle w:val="TOC3"/>
        <w:rPr>
          <w:rFonts w:ascii="Calibri" w:hAnsi="Calibri"/>
          <w:szCs w:val="22"/>
        </w:rPr>
      </w:pPr>
      <w:hyperlink w:anchor="_Toc327866500" w:history="1">
        <w:r w:rsidR="00C439FB" w:rsidRPr="006C01D9">
          <w:rPr>
            <w:rStyle w:val="Hyperlink"/>
          </w:rPr>
          <w:t>4.7.2</w:t>
        </w:r>
        <w:r w:rsidR="00C439FB">
          <w:rPr>
            <w:rFonts w:ascii="Calibri" w:hAnsi="Calibri"/>
            <w:szCs w:val="22"/>
          </w:rPr>
          <w:tab/>
        </w:r>
        <w:r w:rsidR="00C439FB" w:rsidRPr="006C01D9">
          <w:rPr>
            <w:rStyle w:val="Hyperlink"/>
          </w:rPr>
          <w:t>Update Alert Status</w:t>
        </w:r>
        <w:r w:rsidR="00C439FB">
          <w:rPr>
            <w:webHidden/>
          </w:rPr>
          <w:tab/>
        </w:r>
        <w:r>
          <w:rPr>
            <w:webHidden/>
          </w:rPr>
          <w:fldChar w:fldCharType="begin"/>
        </w:r>
        <w:r w:rsidR="00C439FB">
          <w:rPr>
            <w:webHidden/>
          </w:rPr>
          <w:instrText xml:space="preserve"> PAGEREF _Toc327866500 \h </w:instrText>
        </w:r>
        <w:r>
          <w:rPr>
            <w:webHidden/>
          </w:rPr>
        </w:r>
        <w:r>
          <w:rPr>
            <w:webHidden/>
          </w:rPr>
          <w:fldChar w:fldCharType="separate"/>
        </w:r>
        <w:r w:rsidR="00C439FB">
          <w:rPr>
            <w:webHidden/>
          </w:rPr>
          <w:t>260</w:t>
        </w:r>
        <w:r>
          <w:rPr>
            <w:webHidden/>
          </w:rPr>
          <w:fldChar w:fldCharType="end"/>
        </w:r>
      </w:hyperlink>
    </w:p>
    <w:p w:rsidR="00C439FB" w:rsidRDefault="00E16BA6">
      <w:pPr>
        <w:pStyle w:val="TOC3"/>
        <w:rPr>
          <w:rFonts w:ascii="Calibri" w:hAnsi="Calibri"/>
          <w:szCs w:val="22"/>
        </w:rPr>
      </w:pPr>
      <w:hyperlink w:anchor="_Toc327866501" w:history="1">
        <w:r w:rsidR="00C439FB" w:rsidRPr="006C01D9">
          <w:rPr>
            <w:rStyle w:val="Hyperlink"/>
          </w:rPr>
          <w:t>4.7.3</w:t>
        </w:r>
        <w:r w:rsidR="00C439FB">
          <w:rPr>
            <w:rFonts w:ascii="Calibri" w:hAnsi="Calibri"/>
            <w:szCs w:val="22"/>
          </w:rPr>
          <w:tab/>
        </w:r>
        <w:r w:rsidR="00C439FB" w:rsidRPr="006C01D9">
          <w:rPr>
            <w:rStyle w:val="Hyperlink"/>
          </w:rPr>
          <w:t>Review Alert History</w:t>
        </w:r>
        <w:r w:rsidR="00C439FB">
          <w:rPr>
            <w:webHidden/>
          </w:rPr>
          <w:tab/>
        </w:r>
        <w:r>
          <w:rPr>
            <w:webHidden/>
          </w:rPr>
          <w:fldChar w:fldCharType="begin"/>
        </w:r>
        <w:r w:rsidR="00C439FB">
          <w:rPr>
            <w:webHidden/>
          </w:rPr>
          <w:instrText xml:space="preserve"> PAGEREF _Toc327866501 \h </w:instrText>
        </w:r>
        <w:r>
          <w:rPr>
            <w:webHidden/>
          </w:rPr>
        </w:r>
        <w:r>
          <w:rPr>
            <w:webHidden/>
          </w:rPr>
          <w:fldChar w:fldCharType="separate"/>
        </w:r>
        <w:r w:rsidR="00C439FB">
          <w:rPr>
            <w:webHidden/>
          </w:rPr>
          <w:t>267</w:t>
        </w:r>
        <w:r>
          <w:rPr>
            <w:webHidden/>
          </w:rPr>
          <w:fldChar w:fldCharType="end"/>
        </w:r>
      </w:hyperlink>
    </w:p>
    <w:p w:rsidR="00C439FB" w:rsidRDefault="00E16BA6">
      <w:pPr>
        <w:pStyle w:val="TOC3"/>
        <w:rPr>
          <w:rFonts w:ascii="Calibri" w:hAnsi="Calibri"/>
          <w:szCs w:val="22"/>
        </w:rPr>
      </w:pPr>
      <w:hyperlink w:anchor="_Toc327866502" w:history="1">
        <w:r w:rsidR="00C439FB" w:rsidRPr="006C01D9">
          <w:rPr>
            <w:rStyle w:val="Hyperlink"/>
          </w:rPr>
          <w:t>4.7.4</w:t>
        </w:r>
        <w:r w:rsidR="00C439FB">
          <w:rPr>
            <w:rFonts w:ascii="Calibri" w:hAnsi="Calibri"/>
            <w:szCs w:val="22"/>
          </w:rPr>
          <w:tab/>
        </w:r>
        <w:r w:rsidR="00C439FB" w:rsidRPr="006C01D9">
          <w:rPr>
            <w:rStyle w:val="Hyperlink"/>
          </w:rPr>
          <w:t>Send Message to NSTS Mailbox</w:t>
        </w:r>
        <w:r w:rsidR="00C439FB">
          <w:rPr>
            <w:webHidden/>
          </w:rPr>
          <w:tab/>
        </w:r>
        <w:r>
          <w:rPr>
            <w:webHidden/>
          </w:rPr>
          <w:fldChar w:fldCharType="begin"/>
        </w:r>
        <w:r w:rsidR="00C439FB">
          <w:rPr>
            <w:webHidden/>
          </w:rPr>
          <w:instrText xml:space="preserve"> PAGEREF _Toc327866502 \h </w:instrText>
        </w:r>
        <w:r>
          <w:rPr>
            <w:webHidden/>
          </w:rPr>
        </w:r>
        <w:r>
          <w:rPr>
            <w:webHidden/>
          </w:rPr>
          <w:fldChar w:fldCharType="separate"/>
        </w:r>
        <w:r w:rsidR="00C439FB">
          <w:rPr>
            <w:webHidden/>
          </w:rPr>
          <w:t>271</w:t>
        </w:r>
        <w:r>
          <w:rPr>
            <w:webHidden/>
          </w:rPr>
          <w:fldChar w:fldCharType="end"/>
        </w:r>
      </w:hyperlink>
    </w:p>
    <w:p w:rsidR="00C439FB" w:rsidRDefault="00E16BA6">
      <w:pPr>
        <w:pStyle w:val="TOC3"/>
        <w:rPr>
          <w:rFonts w:ascii="Calibri" w:hAnsi="Calibri"/>
          <w:szCs w:val="22"/>
        </w:rPr>
      </w:pPr>
      <w:hyperlink w:anchor="_Toc327866503" w:history="1">
        <w:r w:rsidR="00C439FB" w:rsidRPr="006C01D9">
          <w:rPr>
            <w:rStyle w:val="Hyperlink"/>
          </w:rPr>
          <w:t>4.7.5</w:t>
        </w:r>
        <w:r w:rsidR="00C439FB">
          <w:rPr>
            <w:rFonts w:ascii="Calibri" w:hAnsi="Calibri"/>
            <w:szCs w:val="22"/>
          </w:rPr>
          <w:tab/>
        </w:r>
        <w:r w:rsidR="00C439FB" w:rsidRPr="006C01D9">
          <w:rPr>
            <w:rStyle w:val="Hyperlink"/>
          </w:rPr>
          <w:t>Update Message in NSTS Mailbox</w:t>
        </w:r>
        <w:r w:rsidR="00C439FB">
          <w:rPr>
            <w:webHidden/>
          </w:rPr>
          <w:tab/>
        </w:r>
        <w:r>
          <w:rPr>
            <w:webHidden/>
          </w:rPr>
          <w:fldChar w:fldCharType="begin"/>
        </w:r>
        <w:r w:rsidR="00C439FB">
          <w:rPr>
            <w:webHidden/>
          </w:rPr>
          <w:instrText xml:space="preserve"> PAGEREF _Toc327866503 \h </w:instrText>
        </w:r>
        <w:r>
          <w:rPr>
            <w:webHidden/>
          </w:rPr>
        </w:r>
        <w:r>
          <w:rPr>
            <w:webHidden/>
          </w:rPr>
          <w:fldChar w:fldCharType="separate"/>
        </w:r>
        <w:r w:rsidR="00C439FB">
          <w:rPr>
            <w:webHidden/>
          </w:rPr>
          <w:t>273</w:t>
        </w:r>
        <w:r>
          <w:rPr>
            <w:webHidden/>
          </w:rPr>
          <w:fldChar w:fldCharType="end"/>
        </w:r>
      </w:hyperlink>
    </w:p>
    <w:p w:rsidR="00C439FB" w:rsidRDefault="00E16BA6">
      <w:pPr>
        <w:pStyle w:val="TOC2"/>
        <w:rPr>
          <w:rFonts w:ascii="Calibri" w:hAnsi="Calibri"/>
          <w:b w:val="0"/>
          <w:noProof/>
          <w:szCs w:val="22"/>
        </w:rPr>
      </w:pPr>
      <w:hyperlink w:anchor="_Toc327866504" w:history="1">
        <w:r w:rsidR="00C439FB" w:rsidRPr="006C01D9">
          <w:rPr>
            <w:rStyle w:val="Hyperlink"/>
            <w:noProof/>
          </w:rPr>
          <w:t>4.8</w:t>
        </w:r>
        <w:r w:rsidR="00C439FB">
          <w:rPr>
            <w:rFonts w:ascii="Calibri" w:hAnsi="Calibri"/>
            <w:b w:val="0"/>
            <w:noProof/>
            <w:szCs w:val="22"/>
          </w:rPr>
          <w:tab/>
        </w:r>
        <w:r w:rsidR="00C439FB" w:rsidRPr="006C01D9">
          <w:rPr>
            <w:rStyle w:val="Hyperlink"/>
            <w:noProof/>
          </w:rPr>
          <w:t>Reporting</w:t>
        </w:r>
        <w:r w:rsidR="00C439FB">
          <w:rPr>
            <w:noProof/>
            <w:webHidden/>
          </w:rPr>
          <w:tab/>
        </w:r>
        <w:r>
          <w:rPr>
            <w:noProof/>
            <w:webHidden/>
          </w:rPr>
          <w:fldChar w:fldCharType="begin"/>
        </w:r>
        <w:r w:rsidR="00C439FB">
          <w:rPr>
            <w:noProof/>
            <w:webHidden/>
          </w:rPr>
          <w:instrText xml:space="preserve"> PAGEREF _Toc327866504 \h </w:instrText>
        </w:r>
        <w:r>
          <w:rPr>
            <w:noProof/>
            <w:webHidden/>
          </w:rPr>
        </w:r>
        <w:r>
          <w:rPr>
            <w:noProof/>
            <w:webHidden/>
          </w:rPr>
          <w:fldChar w:fldCharType="separate"/>
        </w:r>
        <w:r w:rsidR="00C439FB">
          <w:rPr>
            <w:noProof/>
            <w:webHidden/>
          </w:rPr>
          <w:t>275</w:t>
        </w:r>
        <w:r>
          <w:rPr>
            <w:noProof/>
            <w:webHidden/>
          </w:rPr>
          <w:fldChar w:fldCharType="end"/>
        </w:r>
      </w:hyperlink>
    </w:p>
    <w:p w:rsidR="00C439FB" w:rsidRDefault="00E16BA6">
      <w:pPr>
        <w:pStyle w:val="TOC3"/>
        <w:rPr>
          <w:rFonts w:ascii="Calibri" w:hAnsi="Calibri"/>
          <w:szCs w:val="22"/>
        </w:rPr>
      </w:pPr>
      <w:hyperlink w:anchor="_Toc327866505" w:history="1">
        <w:r w:rsidR="00C439FB" w:rsidRPr="006C01D9">
          <w:rPr>
            <w:rStyle w:val="Hyperlink"/>
          </w:rPr>
          <w:t>4.8.1</w:t>
        </w:r>
        <w:r w:rsidR="00C439FB">
          <w:rPr>
            <w:rFonts w:ascii="Calibri" w:hAnsi="Calibri"/>
            <w:szCs w:val="22"/>
          </w:rPr>
          <w:tab/>
        </w:r>
        <w:r w:rsidR="00C439FB" w:rsidRPr="006C01D9">
          <w:rPr>
            <w:rStyle w:val="Hyperlink"/>
          </w:rPr>
          <w:t>Manage Reports</w:t>
        </w:r>
        <w:r w:rsidR="00C439FB">
          <w:rPr>
            <w:webHidden/>
          </w:rPr>
          <w:tab/>
        </w:r>
        <w:r>
          <w:rPr>
            <w:webHidden/>
          </w:rPr>
          <w:fldChar w:fldCharType="begin"/>
        </w:r>
        <w:r w:rsidR="00C439FB">
          <w:rPr>
            <w:webHidden/>
          </w:rPr>
          <w:instrText xml:space="preserve"> PAGEREF _Toc327866505 \h </w:instrText>
        </w:r>
        <w:r>
          <w:rPr>
            <w:webHidden/>
          </w:rPr>
        </w:r>
        <w:r>
          <w:rPr>
            <w:webHidden/>
          </w:rPr>
          <w:fldChar w:fldCharType="separate"/>
        </w:r>
        <w:r w:rsidR="00C439FB">
          <w:rPr>
            <w:webHidden/>
          </w:rPr>
          <w:t>276</w:t>
        </w:r>
        <w:r>
          <w:rPr>
            <w:webHidden/>
          </w:rPr>
          <w:fldChar w:fldCharType="end"/>
        </w:r>
      </w:hyperlink>
    </w:p>
    <w:p w:rsidR="00C439FB" w:rsidRDefault="00E16BA6">
      <w:pPr>
        <w:pStyle w:val="TOC3"/>
        <w:rPr>
          <w:rFonts w:ascii="Calibri" w:hAnsi="Calibri"/>
          <w:szCs w:val="22"/>
        </w:rPr>
      </w:pPr>
      <w:hyperlink w:anchor="_Toc327866506" w:history="1">
        <w:r w:rsidR="00C439FB" w:rsidRPr="006C01D9">
          <w:rPr>
            <w:rStyle w:val="Hyperlink"/>
          </w:rPr>
          <w:t>4.8.2</w:t>
        </w:r>
        <w:r w:rsidR="00C439FB">
          <w:rPr>
            <w:rFonts w:ascii="Calibri" w:hAnsi="Calibri"/>
            <w:szCs w:val="22"/>
          </w:rPr>
          <w:tab/>
        </w:r>
        <w:r w:rsidR="00C439FB" w:rsidRPr="006C01D9">
          <w:rPr>
            <w:rStyle w:val="Hyperlink"/>
          </w:rPr>
          <w:t>Maintain Report Schedules</w:t>
        </w:r>
        <w:r w:rsidR="00C439FB">
          <w:rPr>
            <w:webHidden/>
          </w:rPr>
          <w:tab/>
        </w:r>
        <w:r>
          <w:rPr>
            <w:webHidden/>
          </w:rPr>
          <w:fldChar w:fldCharType="begin"/>
        </w:r>
        <w:r w:rsidR="00C439FB">
          <w:rPr>
            <w:webHidden/>
          </w:rPr>
          <w:instrText xml:space="preserve"> PAGEREF _Toc327866506 \h </w:instrText>
        </w:r>
        <w:r>
          <w:rPr>
            <w:webHidden/>
          </w:rPr>
        </w:r>
        <w:r>
          <w:rPr>
            <w:webHidden/>
          </w:rPr>
          <w:fldChar w:fldCharType="separate"/>
        </w:r>
        <w:r w:rsidR="00C439FB">
          <w:rPr>
            <w:webHidden/>
          </w:rPr>
          <w:t>289</w:t>
        </w:r>
        <w:r>
          <w:rPr>
            <w:webHidden/>
          </w:rPr>
          <w:fldChar w:fldCharType="end"/>
        </w:r>
      </w:hyperlink>
    </w:p>
    <w:p w:rsidR="00C439FB" w:rsidRDefault="00E16BA6">
      <w:pPr>
        <w:pStyle w:val="TOC3"/>
        <w:rPr>
          <w:rFonts w:ascii="Calibri" w:hAnsi="Calibri"/>
          <w:szCs w:val="22"/>
        </w:rPr>
      </w:pPr>
      <w:hyperlink w:anchor="_Toc327866507" w:history="1">
        <w:r w:rsidR="00C439FB" w:rsidRPr="006C01D9">
          <w:rPr>
            <w:rStyle w:val="Hyperlink"/>
          </w:rPr>
          <w:t>4.8.3</w:t>
        </w:r>
        <w:r w:rsidR="00C439FB">
          <w:rPr>
            <w:rFonts w:ascii="Calibri" w:hAnsi="Calibri"/>
            <w:szCs w:val="22"/>
          </w:rPr>
          <w:tab/>
        </w:r>
        <w:r w:rsidR="00C439FB" w:rsidRPr="006C01D9">
          <w:rPr>
            <w:rStyle w:val="Hyperlink"/>
          </w:rPr>
          <w:t>Upload Report</w:t>
        </w:r>
        <w:r w:rsidR="00C439FB">
          <w:rPr>
            <w:webHidden/>
          </w:rPr>
          <w:tab/>
        </w:r>
        <w:r>
          <w:rPr>
            <w:webHidden/>
          </w:rPr>
          <w:fldChar w:fldCharType="begin"/>
        </w:r>
        <w:r w:rsidR="00C439FB">
          <w:rPr>
            <w:webHidden/>
          </w:rPr>
          <w:instrText xml:space="preserve"> PAGEREF _Toc327866507 \h </w:instrText>
        </w:r>
        <w:r>
          <w:rPr>
            <w:webHidden/>
          </w:rPr>
        </w:r>
        <w:r>
          <w:rPr>
            <w:webHidden/>
          </w:rPr>
          <w:fldChar w:fldCharType="separate"/>
        </w:r>
        <w:r w:rsidR="00C439FB">
          <w:rPr>
            <w:webHidden/>
          </w:rPr>
          <w:t>299</w:t>
        </w:r>
        <w:r>
          <w:rPr>
            <w:webHidden/>
          </w:rPr>
          <w:fldChar w:fldCharType="end"/>
        </w:r>
      </w:hyperlink>
    </w:p>
    <w:p w:rsidR="00C439FB" w:rsidRDefault="00E16BA6">
      <w:pPr>
        <w:pStyle w:val="TOC1"/>
        <w:tabs>
          <w:tab w:val="left" w:pos="432"/>
        </w:tabs>
        <w:rPr>
          <w:rFonts w:ascii="Calibri" w:hAnsi="Calibri"/>
          <w:b w:val="0"/>
          <w:noProof/>
          <w:szCs w:val="22"/>
        </w:rPr>
      </w:pPr>
      <w:hyperlink w:anchor="_Toc327866508" w:history="1">
        <w:r w:rsidR="00C439FB" w:rsidRPr="006C01D9">
          <w:rPr>
            <w:rStyle w:val="Hyperlink"/>
            <w:noProof/>
          </w:rPr>
          <w:t>5</w:t>
        </w:r>
        <w:r w:rsidR="00C439FB">
          <w:rPr>
            <w:rFonts w:ascii="Calibri" w:hAnsi="Calibri"/>
            <w:b w:val="0"/>
            <w:noProof/>
            <w:szCs w:val="22"/>
          </w:rPr>
          <w:tab/>
        </w:r>
        <w:r w:rsidR="00C439FB" w:rsidRPr="006C01D9">
          <w:rPr>
            <w:rStyle w:val="Hyperlink"/>
            <w:noProof/>
          </w:rPr>
          <w:t>NSTS Security-Related Requirements</w:t>
        </w:r>
        <w:r w:rsidR="00C439FB">
          <w:rPr>
            <w:noProof/>
            <w:webHidden/>
          </w:rPr>
          <w:tab/>
        </w:r>
        <w:r>
          <w:rPr>
            <w:noProof/>
            <w:webHidden/>
          </w:rPr>
          <w:fldChar w:fldCharType="begin"/>
        </w:r>
        <w:r w:rsidR="00C439FB">
          <w:rPr>
            <w:noProof/>
            <w:webHidden/>
          </w:rPr>
          <w:instrText xml:space="preserve"> PAGEREF _Toc327866508 \h </w:instrText>
        </w:r>
        <w:r>
          <w:rPr>
            <w:noProof/>
            <w:webHidden/>
          </w:rPr>
        </w:r>
        <w:r>
          <w:rPr>
            <w:noProof/>
            <w:webHidden/>
          </w:rPr>
          <w:fldChar w:fldCharType="separate"/>
        </w:r>
        <w:r w:rsidR="00C439FB">
          <w:rPr>
            <w:noProof/>
            <w:webHidden/>
          </w:rPr>
          <w:t>302</w:t>
        </w:r>
        <w:r>
          <w:rPr>
            <w:noProof/>
            <w:webHidden/>
          </w:rPr>
          <w:fldChar w:fldCharType="end"/>
        </w:r>
      </w:hyperlink>
    </w:p>
    <w:p w:rsidR="00C439FB" w:rsidRDefault="00E16BA6">
      <w:pPr>
        <w:pStyle w:val="TOC2"/>
        <w:rPr>
          <w:rFonts w:ascii="Calibri" w:hAnsi="Calibri"/>
          <w:b w:val="0"/>
          <w:noProof/>
          <w:szCs w:val="22"/>
        </w:rPr>
      </w:pPr>
      <w:hyperlink w:anchor="_Toc327866509" w:history="1">
        <w:r w:rsidR="00C439FB" w:rsidRPr="006C01D9">
          <w:rPr>
            <w:rStyle w:val="Hyperlink"/>
            <w:noProof/>
          </w:rPr>
          <w:t>5.1</w:t>
        </w:r>
        <w:r w:rsidR="00C439FB">
          <w:rPr>
            <w:rFonts w:ascii="Calibri" w:hAnsi="Calibri"/>
            <w:b w:val="0"/>
            <w:noProof/>
            <w:szCs w:val="22"/>
          </w:rPr>
          <w:tab/>
        </w:r>
        <w:r w:rsidR="00C439FB" w:rsidRPr="006C01D9">
          <w:rPr>
            <w:rStyle w:val="Hyperlink"/>
            <w:noProof/>
          </w:rPr>
          <w:t>Classification</w:t>
        </w:r>
        <w:r w:rsidR="00C439FB">
          <w:rPr>
            <w:noProof/>
            <w:webHidden/>
          </w:rPr>
          <w:tab/>
        </w:r>
        <w:r>
          <w:rPr>
            <w:noProof/>
            <w:webHidden/>
          </w:rPr>
          <w:fldChar w:fldCharType="begin"/>
        </w:r>
        <w:r w:rsidR="00C439FB">
          <w:rPr>
            <w:noProof/>
            <w:webHidden/>
          </w:rPr>
          <w:instrText xml:space="preserve"> PAGEREF _Toc327866509 \h </w:instrText>
        </w:r>
        <w:r>
          <w:rPr>
            <w:noProof/>
            <w:webHidden/>
          </w:rPr>
        </w:r>
        <w:r>
          <w:rPr>
            <w:noProof/>
            <w:webHidden/>
          </w:rPr>
          <w:fldChar w:fldCharType="separate"/>
        </w:r>
        <w:r w:rsidR="00C439FB">
          <w:rPr>
            <w:noProof/>
            <w:webHidden/>
          </w:rPr>
          <w:t>302</w:t>
        </w:r>
        <w:r>
          <w:rPr>
            <w:noProof/>
            <w:webHidden/>
          </w:rPr>
          <w:fldChar w:fldCharType="end"/>
        </w:r>
      </w:hyperlink>
    </w:p>
    <w:p w:rsidR="00C439FB" w:rsidRDefault="00E16BA6">
      <w:pPr>
        <w:pStyle w:val="TOC3"/>
        <w:rPr>
          <w:rFonts w:ascii="Calibri" w:hAnsi="Calibri"/>
          <w:szCs w:val="22"/>
        </w:rPr>
      </w:pPr>
      <w:hyperlink w:anchor="_Toc327866510" w:history="1">
        <w:r w:rsidR="00C439FB" w:rsidRPr="006C01D9">
          <w:rPr>
            <w:rStyle w:val="Hyperlink"/>
          </w:rPr>
          <w:t>5.1.1</w:t>
        </w:r>
        <w:r w:rsidR="00C439FB">
          <w:rPr>
            <w:rFonts w:ascii="Calibri" w:hAnsi="Calibri"/>
            <w:szCs w:val="22"/>
          </w:rPr>
          <w:tab/>
        </w:r>
        <w:r w:rsidR="00C439FB" w:rsidRPr="006C01D9">
          <w:rPr>
            <w:rStyle w:val="Hyperlink"/>
          </w:rPr>
          <w:t>Sensitivity of Information</w:t>
        </w:r>
        <w:r w:rsidR="00C439FB">
          <w:rPr>
            <w:webHidden/>
          </w:rPr>
          <w:tab/>
        </w:r>
        <w:r>
          <w:rPr>
            <w:webHidden/>
          </w:rPr>
          <w:fldChar w:fldCharType="begin"/>
        </w:r>
        <w:r w:rsidR="00C439FB">
          <w:rPr>
            <w:webHidden/>
          </w:rPr>
          <w:instrText xml:space="preserve"> PAGEREF _Toc327866510 \h </w:instrText>
        </w:r>
        <w:r>
          <w:rPr>
            <w:webHidden/>
          </w:rPr>
        </w:r>
        <w:r>
          <w:rPr>
            <w:webHidden/>
          </w:rPr>
          <w:fldChar w:fldCharType="separate"/>
        </w:r>
        <w:r w:rsidR="00C439FB">
          <w:rPr>
            <w:webHidden/>
          </w:rPr>
          <w:t>302</w:t>
        </w:r>
        <w:r>
          <w:rPr>
            <w:webHidden/>
          </w:rPr>
          <w:fldChar w:fldCharType="end"/>
        </w:r>
      </w:hyperlink>
    </w:p>
    <w:p w:rsidR="00C439FB" w:rsidRDefault="00E16BA6">
      <w:pPr>
        <w:pStyle w:val="TOC3"/>
        <w:rPr>
          <w:rFonts w:ascii="Calibri" w:hAnsi="Calibri"/>
          <w:szCs w:val="22"/>
        </w:rPr>
      </w:pPr>
      <w:hyperlink w:anchor="_Toc327866511" w:history="1">
        <w:r w:rsidR="00C439FB" w:rsidRPr="006C01D9">
          <w:rPr>
            <w:rStyle w:val="Hyperlink"/>
          </w:rPr>
          <w:t>5.1.2</w:t>
        </w:r>
        <w:r w:rsidR="00C439FB">
          <w:rPr>
            <w:rFonts w:ascii="Calibri" w:hAnsi="Calibri"/>
            <w:szCs w:val="22"/>
          </w:rPr>
          <w:tab/>
        </w:r>
        <w:r w:rsidR="00C439FB" w:rsidRPr="006C01D9">
          <w:rPr>
            <w:rStyle w:val="Hyperlink"/>
          </w:rPr>
          <w:t>Security Controls</w:t>
        </w:r>
        <w:r w:rsidR="00C439FB">
          <w:rPr>
            <w:webHidden/>
          </w:rPr>
          <w:tab/>
        </w:r>
        <w:r>
          <w:rPr>
            <w:webHidden/>
          </w:rPr>
          <w:fldChar w:fldCharType="begin"/>
        </w:r>
        <w:r w:rsidR="00C439FB">
          <w:rPr>
            <w:webHidden/>
          </w:rPr>
          <w:instrText xml:space="preserve"> PAGEREF _Toc327866511 \h </w:instrText>
        </w:r>
        <w:r>
          <w:rPr>
            <w:webHidden/>
          </w:rPr>
        </w:r>
        <w:r>
          <w:rPr>
            <w:webHidden/>
          </w:rPr>
          <w:fldChar w:fldCharType="separate"/>
        </w:r>
        <w:r w:rsidR="00C439FB">
          <w:rPr>
            <w:webHidden/>
          </w:rPr>
          <w:t>302</w:t>
        </w:r>
        <w:r>
          <w:rPr>
            <w:webHidden/>
          </w:rPr>
          <w:fldChar w:fldCharType="end"/>
        </w:r>
      </w:hyperlink>
    </w:p>
    <w:p w:rsidR="00C439FB" w:rsidRDefault="00E16BA6">
      <w:pPr>
        <w:pStyle w:val="TOC3"/>
        <w:rPr>
          <w:rFonts w:ascii="Calibri" w:hAnsi="Calibri"/>
          <w:szCs w:val="22"/>
        </w:rPr>
      </w:pPr>
      <w:hyperlink w:anchor="_Toc327866512" w:history="1">
        <w:r w:rsidR="00C439FB" w:rsidRPr="006C01D9">
          <w:rPr>
            <w:rStyle w:val="Hyperlink"/>
          </w:rPr>
          <w:t>5.1.3</w:t>
        </w:r>
        <w:r w:rsidR="00C439FB">
          <w:rPr>
            <w:rFonts w:ascii="Calibri" w:hAnsi="Calibri"/>
            <w:szCs w:val="22"/>
          </w:rPr>
          <w:tab/>
        </w:r>
        <w:r w:rsidR="00C439FB" w:rsidRPr="006C01D9">
          <w:rPr>
            <w:rStyle w:val="Hyperlink"/>
          </w:rPr>
          <w:t>Digital Certification</w:t>
        </w:r>
        <w:r w:rsidR="00C439FB">
          <w:rPr>
            <w:webHidden/>
          </w:rPr>
          <w:tab/>
        </w:r>
        <w:r>
          <w:rPr>
            <w:webHidden/>
          </w:rPr>
          <w:fldChar w:fldCharType="begin"/>
        </w:r>
        <w:r w:rsidR="00C439FB">
          <w:rPr>
            <w:webHidden/>
          </w:rPr>
          <w:instrText xml:space="preserve"> PAGEREF _Toc327866512 \h </w:instrText>
        </w:r>
        <w:r>
          <w:rPr>
            <w:webHidden/>
          </w:rPr>
        </w:r>
        <w:r>
          <w:rPr>
            <w:webHidden/>
          </w:rPr>
          <w:fldChar w:fldCharType="separate"/>
        </w:r>
        <w:r w:rsidR="00C439FB">
          <w:rPr>
            <w:webHidden/>
          </w:rPr>
          <w:t>302</w:t>
        </w:r>
        <w:r>
          <w:rPr>
            <w:webHidden/>
          </w:rPr>
          <w:fldChar w:fldCharType="end"/>
        </w:r>
      </w:hyperlink>
    </w:p>
    <w:p w:rsidR="00C439FB" w:rsidRDefault="00E16BA6">
      <w:pPr>
        <w:pStyle w:val="TOC3"/>
        <w:rPr>
          <w:rFonts w:ascii="Calibri" w:hAnsi="Calibri"/>
          <w:szCs w:val="22"/>
        </w:rPr>
      </w:pPr>
      <w:hyperlink w:anchor="_Toc327866513" w:history="1">
        <w:r w:rsidR="00C439FB" w:rsidRPr="006C01D9">
          <w:rPr>
            <w:rStyle w:val="Hyperlink"/>
          </w:rPr>
          <w:t>5.1.4</w:t>
        </w:r>
        <w:r w:rsidR="00C439FB">
          <w:rPr>
            <w:rFonts w:ascii="Calibri" w:hAnsi="Calibri"/>
            <w:szCs w:val="22"/>
          </w:rPr>
          <w:tab/>
        </w:r>
        <w:r w:rsidR="00C439FB" w:rsidRPr="006C01D9">
          <w:rPr>
            <w:rStyle w:val="Hyperlink"/>
          </w:rPr>
          <w:t>Role Driven Permissions</w:t>
        </w:r>
        <w:r w:rsidR="00C439FB">
          <w:rPr>
            <w:webHidden/>
          </w:rPr>
          <w:tab/>
        </w:r>
        <w:r>
          <w:rPr>
            <w:webHidden/>
          </w:rPr>
          <w:fldChar w:fldCharType="begin"/>
        </w:r>
        <w:r w:rsidR="00C439FB">
          <w:rPr>
            <w:webHidden/>
          </w:rPr>
          <w:instrText xml:space="preserve"> PAGEREF _Toc327866513 \h </w:instrText>
        </w:r>
        <w:r>
          <w:rPr>
            <w:webHidden/>
          </w:rPr>
        </w:r>
        <w:r>
          <w:rPr>
            <w:webHidden/>
          </w:rPr>
          <w:fldChar w:fldCharType="separate"/>
        </w:r>
        <w:r w:rsidR="00C439FB">
          <w:rPr>
            <w:webHidden/>
          </w:rPr>
          <w:t>302</w:t>
        </w:r>
        <w:r>
          <w:rPr>
            <w:webHidden/>
          </w:rPr>
          <w:fldChar w:fldCharType="end"/>
        </w:r>
      </w:hyperlink>
    </w:p>
    <w:p w:rsidR="00C439FB" w:rsidRDefault="00E16BA6">
      <w:pPr>
        <w:pStyle w:val="TOC3"/>
        <w:rPr>
          <w:rFonts w:ascii="Calibri" w:hAnsi="Calibri"/>
          <w:szCs w:val="22"/>
        </w:rPr>
      </w:pPr>
      <w:hyperlink w:anchor="_Toc327866514" w:history="1">
        <w:r w:rsidR="00C439FB" w:rsidRPr="006C01D9">
          <w:rPr>
            <w:rStyle w:val="Hyperlink"/>
          </w:rPr>
          <w:t>5.1.5</w:t>
        </w:r>
        <w:r w:rsidR="00C439FB">
          <w:rPr>
            <w:rFonts w:ascii="Calibri" w:hAnsi="Calibri"/>
            <w:szCs w:val="22"/>
          </w:rPr>
          <w:tab/>
        </w:r>
        <w:r w:rsidR="00C439FB" w:rsidRPr="006C01D9">
          <w:rPr>
            <w:rStyle w:val="Hyperlink"/>
          </w:rPr>
          <w:t>Single Sign-on (SSO)</w:t>
        </w:r>
        <w:r w:rsidR="00C439FB">
          <w:rPr>
            <w:webHidden/>
          </w:rPr>
          <w:tab/>
        </w:r>
        <w:r>
          <w:rPr>
            <w:webHidden/>
          </w:rPr>
          <w:fldChar w:fldCharType="begin"/>
        </w:r>
        <w:r w:rsidR="00C439FB">
          <w:rPr>
            <w:webHidden/>
          </w:rPr>
          <w:instrText xml:space="preserve"> PAGEREF _Toc327866514 \h </w:instrText>
        </w:r>
        <w:r>
          <w:rPr>
            <w:webHidden/>
          </w:rPr>
        </w:r>
        <w:r>
          <w:rPr>
            <w:webHidden/>
          </w:rPr>
          <w:fldChar w:fldCharType="separate"/>
        </w:r>
        <w:r w:rsidR="00C439FB">
          <w:rPr>
            <w:webHidden/>
          </w:rPr>
          <w:t>302</w:t>
        </w:r>
        <w:r>
          <w:rPr>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15" w:history="1">
        <w:r w:rsidR="00C439FB" w:rsidRPr="006C01D9">
          <w:rPr>
            <w:rStyle w:val="Hyperlink"/>
            <w:noProof/>
          </w:rPr>
          <w:t>5.1.5.1</w:t>
        </w:r>
        <w:r w:rsidR="00C439FB">
          <w:rPr>
            <w:rFonts w:ascii="Calibri" w:hAnsi="Calibri"/>
            <w:noProof/>
            <w:szCs w:val="22"/>
          </w:rPr>
          <w:tab/>
        </w:r>
        <w:r w:rsidR="00C439FB" w:rsidRPr="006C01D9">
          <w:rPr>
            <w:rStyle w:val="Hyperlink"/>
            <w:noProof/>
          </w:rPr>
          <w:t>Receive Security Credentials</w:t>
        </w:r>
        <w:r w:rsidR="00C439FB">
          <w:rPr>
            <w:noProof/>
            <w:webHidden/>
          </w:rPr>
          <w:tab/>
        </w:r>
        <w:r>
          <w:rPr>
            <w:noProof/>
            <w:webHidden/>
          </w:rPr>
          <w:fldChar w:fldCharType="begin"/>
        </w:r>
        <w:r w:rsidR="00C439FB">
          <w:rPr>
            <w:noProof/>
            <w:webHidden/>
          </w:rPr>
          <w:instrText xml:space="preserve"> PAGEREF _Toc327866515 \h </w:instrText>
        </w:r>
        <w:r>
          <w:rPr>
            <w:noProof/>
            <w:webHidden/>
          </w:rPr>
        </w:r>
        <w:r>
          <w:rPr>
            <w:noProof/>
            <w:webHidden/>
          </w:rPr>
          <w:fldChar w:fldCharType="separate"/>
        </w:r>
        <w:r w:rsidR="00C439FB">
          <w:rPr>
            <w:noProof/>
            <w:webHidden/>
          </w:rPr>
          <w:t>302</w:t>
        </w:r>
        <w:r>
          <w:rPr>
            <w:noProof/>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16" w:history="1">
        <w:r w:rsidR="00C439FB" w:rsidRPr="006C01D9">
          <w:rPr>
            <w:rStyle w:val="Hyperlink"/>
            <w:noProof/>
          </w:rPr>
          <w:t>5.1.5.2</w:t>
        </w:r>
        <w:r w:rsidR="00C439FB">
          <w:rPr>
            <w:rFonts w:ascii="Calibri" w:hAnsi="Calibri"/>
            <w:noProof/>
            <w:szCs w:val="22"/>
          </w:rPr>
          <w:tab/>
        </w:r>
        <w:r w:rsidR="00C439FB" w:rsidRPr="006C01D9">
          <w:rPr>
            <w:rStyle w:val="Hyperlink"/>
            <w:noProof/>
          </w:rPr>
          <w:t>Send Security Credentials</w:t>
        </w:r>
        <w:r w:rsidR="00C439FB">
          <w:rPr>
            <w:noProof/>
            <w:webHidden/>
          </w:rPr>
          <w:tab/>
        </w:r>
        <w:r>
          <w:rPr>
            <w:noProof/>
            <w:webHidden/>
          </w:rPr>
          <w:fldChar w:fldCharType="begin"/>
        </w:r>
        <w:r w:rsidR="00C439FB">
          <w:rPr>
            <w:noProof/>
            <w:webHidden/>
          </w:rPr>
          <w:instrText xml:space="preserve"> PAGEREF _Toc327866516 \h </w:instrText>
        </w:r>
        <w:r>
          <w:rPr>
            <w:noProof/>
            <w:webHidden/>
          </w:rPr>
        </w:r>
        <w:r>
          <w:rPr>
            <w:noProof/>
            <w:webHidden/>
          </w:rPr>
          <w:fldChar w:fldCharType="separate"/>
        </w:r>
        <w:r w:rsidR="00C439FB">
          <w:rPr>
            <w:noProof/>
            <w:webHidden/>
          </w:rPr>
          <w:t>303</w:t>
        </w:r>
        <w:r>
          <w:rPr>
            <w:noProof/>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17" w:history="1">
        <w:r w:rsidR="00C439FB" w:rsidRPr="006C01D9">
          <w:rPr>
            <w:rStyle w:val="Hyperlink"/>
            <w:noProof/>
          </w:rPr>
          <w:t>5.1.5.3</w:t>
        </w:r>
        <w:r w:rsidR="00C439FB">
          <w:rPr>
            <w:rFonts w:ascii="Calibri" w:hAnsi="Calibri"/>
            <w:noProof/>
            <w:szCs w:val="22"/>
          </w:rPr>
          <w:tab/>
        </w:r>
        <w:r w:rsidR="00C439FB" w:rsidRPr="006C01D9">
          <w:rPr>
            <w:rStyle w:val="Hyperlink"/>
            <w:noProof/>
          </w:rPr>
          <w:t>Security Auditing</w:t>
        </w:r>
        <w:r w:rsidR="00C439FB">
          <w:rPr>
            <w:noProof/>
            <w:webHidden/>
          </w:rPr>
          <w:tab/>
        </w:r>
        <w:r>
          <w:rPr>
            <w:noProof/>
            <w:webHidden/>
          </w:rPr>
          <w:fldChar w:fldCharType="begin"/>
        </w:r>
        <w:r w:rsidR="00C439FB">
          <w:rPr>
            <w:noProof/>
            <w:webHidden/>
          </w:rPr>
          <w:instrText xml:space="preserve"> PAGEREF _Toc327866517 \h </w:instrText>
        </w:r>
        <w:r>
          <w:rPr>
            <w:noProof/>
            <w:webHidden/>
          </w:rPr>
        </w:r>
        <w:r>
          <w:rPr>
            <w:noProof/>
            <w:webHidden/>
          </w:rPr>
          <w:fldChar w:fldCharType="separate"/>
        </w:r>
        <w:r w:rsidR="00C439FB">
          <w:rPr>
            <w:noProof/>
            <w:webHidden/>
          </w:rPr>
          <w:t>303</w:t>
        </w:r>
        <w:r>
          <w:rPr>
            <w:noProof/>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18" w:history="1">
        <w:r w:rsidR="00C439FB" w:rsidRPr="006C01D9">
          <w:rPr>
            <w:rStyle w:val="Hyperlink"/>
            <w:noProof/>
          </w:rPr>
          <w:t>5.1.5.4</w:t>
        </w:r>
        <w:r w:rsidR="00C439FB">
          <w:rPr>
            <w:rFonts w:ascii="Calibri" w:hAnsi="Calibri"/>
            <w:noProof/>
            <w:szCs w:val="22"/>
          </w:rPr>
          <w:tab/>
        </w:r>
        <w:r w:rsidR="00C439FB" w:rsidRPr="006C01D9">
          <w:rPr>
            <w:rStyle w:val="Hyperlink"/>
            <w:noProof/>
          </w:rPr>
          <w:t>Encryption</w:t>
        </w:r>
        <w:r w:rsidR="00C439FB">
          <w:rPr>
            <w:noProof/>
            <w:webHidden/>
          </w:rPr>
          <w:tab/>
        </w:r>
        <w:r>
          <w:rPr>
            <w:noProof/>
            <w:webHidden/>
          </w:rPr>
          <w:fldChar w:fldCharType="begin"/>
        </w:r>
        <w:r w:rsidR="00C439FB">
          <w:rPr>
            <w:noProof/>
            <w:webHidden/>
          </w:rPr>
          <w:instrText xml:space="preserve"> PAGEREF _Toc327866518 \h </w:instrText>
        </w:r>
        <w:r>
          <w:rPr>
            <w:noProof/>
            <w:webHidden/>
          </w:rPr>
        </w:r>
        <w:r>
          <w:rPr>
            <w:noProof/>
            <w:webHidden/>
          </w:rPr>
          <w:fldChar w:fldCharType="separate"/>
        </w:r>
        <w:r w:rsidR="00C439FB">
          <w:rPr>
            <w:noProof/>
            <w:webHidden/>
          </w:rPr>
          <w:t>303</w:t>
        </w:r>
        <w:r>
          <w:rPr>
            <w:noProof/>
            <w:webHidden/>
          </w:rPr>
          <w:fldChar w:fldCharType="end"/>
        </w:r>
      </w:hyperlink>
    </w:p>
    <w:p w:rsidR="00C439FB" w:rsidRDefault="00E16BA6">
      <w:pPr>
        <w:pStyle w:val="TOC3"/>
        <w:rPr>
          <w:rFonts w:ascii="Calibri" w:hAnsi="Calibri"/>
          <w:szCs w:val="22"/>
        </w:rPr>
      </w:pPr>
      <w:hyperlink w:anchor="_Toc327866519" w:history="1">
        <w:r w:rsidR="00C439FB" w:rsidRPr="006C01D9">
          <w:rPr>
            <w:rStyle w:val="Hyperlink"/>
          </w:rPr>
          <w:t>5.1.6</w:t>
        </w:r>
        <w:r w:rsidR="00C439FB">
          <w:rPr>
            <w:rFonts w:ascii="Calibri" w:hAnsi="Calibri"/>
            <w:szCs w:val="22"/>
          </w:rPr>
          <w:tab/>
        </w:r>
        <w:r w:rsidR="00C439FB" w:rsidRPr="006C01D9">
          <w:rPr>
            <w:rStyle w:val="Hyperlink"/>
          </w:rPr>
          <w:t>External Data Transmission</w:t>
        </w:r>
        <w:r w:rsidR="00C439FB">
          <w:rPr>
            <w:webHidden/>
          </w:rPr>
          <w:tab/>
        </w:r>
        <w:r>
          <w:rPr>
            <w:webHidden/>
          </w:rPr>
          <w:fldChar w:fldCharType="begin"/>
        </w:r>
        <w:r w:rsidR="00C439FB">
          <w:rPr>
            <w:webHidden/>
          </w:rPr>
          <w:instrText xml:space="preserve"> PAGEREF _Toc327866519 \h </w:instrText>
        </w:r>
        <w:r>
          <w:rPr>
            <w:webHidden/>
          </w:rPr>
        </w:r>
        <w:r>
          <w:rPr>
            <w:webHidden/>
          </w:rPr>
          <w:fldChar w:fldCharType="separate"/>
        </w:r>
        <w:r w:rsidR="00C439FB">
          <w:rPr>
            <w:webHidden/>
          </w:rPr>
          <w:t>303</w:t>
        </w:r>
        <w:r>
          <w:rPr>
            <w:webHidden/>
          </w:rPr>
          <w:fldChar w:fldCharType="end"/>
        </w:r>
      </w:hyperlink>
    </w:p>
    <w:p w:rsidR="00C439FB" w:rsidRDefault="00E16BA6">
      <w:pPr>
        <w:pStyle w:val="TOC3"/>
        <w:rPr>
          <w:rFonts w:ascii="Calibri" w:hAnsi="Calibri"/>
          <w:szCs w:val="22"/>
        </w:rPr>
      </w:pPr>
      <w:hyperlink w:anchor="_Toc327866520" w:history="1">
        <w:r w:rsidR="00C439FB" w:rsidRPr="006C01D9">
          <w:rPr>
            <w:rStyle w:val="Hyperlink"/>
          </w:rPr>
          <w:t>5.1.7</w:t>
        </w:r>
        <w:r w:rsidR="00C439FB">
          <w:rPr>
            <w:rFonts w:ascii="Calibri" w:hAnsi="Calibri"/>
            <w:szCs w:val="22"/>
          </w:rPr>
          <w:tab/>
        </w:r>
        <w:r w:rsidR="00C439FB" w:rsidRPr="006C01D9">
          <w:rPr>
            <w:rStyle w:val="Hyperlink"/>
          </w:rPr>
          <w:t>Encryption Algorithms</w:t>
        </w:r>
        <w:r w:rsidR="00C439FB">
          <w:rPr>
            <w:webHidden/>
          </w:rPr>
          <w:tab/>
        </w:r>
        <w:r>
          <w:rPr>
            <w:webHidden/>
          </w:rPr>
          <w:fldChar w:fldCharType="begin"/>
        </w:r>
        <w:r w:rsidR="00C439FB">
          <w:rPr>
            <w:webHidden/>
          </w:rPr>
          <w:instrText xml:space="preserve"> PAGEREF _Toc327866520 \h </w:instrText>
        </w:r>
        <w:r>
          <w:rPr>
            <w:webHidden/>
          </w:rPr>
        </w:r>
        <w:r>
          <w:rPr>
            <w:webHidden/>
          </w:rPr>
          <w:fldChar w:fldCharType="separate"/>
        </w:r>
        <w:r w:rsidR="00C439FB">
          <w:rPr>
            <w:webHidden/>
          </w:rPr>
          <w:t>303</w:t>
        </w:r>
        <w:r>
          <w:rPr>
            <w:webHidden/>
          </w:rPr>
          <w:fldChar w:fldCharType="end"/>
        </w:r>
      </w:hyperlink>
    </w:p>
    <w:p w:rsidR="00C439FB" w:rsidRDefault="00E16BA6">
      <w:pPr>
        <w:pStyle w:val="TOC2"/>
        <w:rPr>
          <w:rFonts w:ascii="Calibri" w:hAnsi="Calibri"/>
          <w:b w:val="0"/>
          <w:noProof/>
          <w:szCs w:val="22"/>
        </w:rPr>
      </w:pPr>
      <w:hyperlink w:anchor="_Toc327866521" w:history="1">
        <w:r w:rsidR="00C439FB" w:rsidRPr="006C01D9">
          <w:rPr>
            <w:rStyle w:val="Hyperlink"/>
            <w:noProof/>
          </w:rPr>
          <w:t>5.2</w:t>
        </w:r>
        <w:r w:rsidR="00C439FB">
          <w:rPr>
            <w:rFonts w:ascii="Calibri" w:hAnsi="Calibri"/>
            <w:b w:val="0"/>
            <w:noProof/>
            <w:szCs w:val="22"/>
          </w:rPr>
          <w:tab/>
        </w:r>
        <w:r w:rsidR="00C439FB" w:rsidRPr="006C01D9">
          <w:rPr>
            <w:rStyle w:val="Hyperlink"/>
            <w:noProof/>
          </w:rPr>
          <w:t>Smart Card</w:t>
        </w:r>
        <w:r w:rsidR="00C439FB">
          <w:rPr>
            <w:noProof/>
            <w:webHidden/>
          </w:rPr>
          <w:tab/>
        </w:r>
        <w:r>
          <w:rPr>
            <w:noProof/>
            <w:webHidden/>
          </w:rPr>
          <w:fldChar w:fldCharType="begin"/>
        </w:r>
        <w:r w:rsidR="00C439FB">
          <w:rPr>
            <w:noProof/>
            <w:webHidden/>
          </w:rPr>
          <w:instrText xml:space="preserve"> PAGEREF _Toc327866521 \h </w:instrText>
        </w:r>
        <w:r>
          <w:rPr>
            <w:noProof/>
            <w:webHidden/>
          </w:rPr>
        </w:r>
        <w:r>
          <w:rPr>
            <w:noProof/>
            <w:webHidden/>
          </w:rPr>
          <w:fldChar w:fldCharType="separate"/>
        </w:r>
        <w:r w:rsidR="00C439FB">
          <w:rPr>
            <w:noProof/>
            <w:webHidden/>
          </w:rPr>
          <w:t>303</w:t>
        </w:r>
        <w:r>
          <w:rPr>
            <w:noProof/>
            <w:webHidden/>
          </w:rPr>
          <w:fldChar w:fldCharType="end"/>
        </w:r>
      </w:hyperlink>
    </w:p>
    <w:p w:rsidR="00C439FB" w:rsidRDefault="00E16BA6">
      <w:pPr>
        <w:pStyle w:val="TOC3"/>
        <w:rPr>
          <w:rFonts w:ascii="Calibri" w:hAnsi="Calibri"/>
          <w:szCs w:val="22"/>
        </w:rPr>
      </w:pPr>
      <w:hyperlink w:anchor="_Toc327866522" w:history="1">
        <w:r w:rsidR="00C439FB" w:rsidRPr="006C01D9">
          <w:rPr>
            <w:rStyle w:val="Hyperlink"/>
          </w:rPr>
          <w:t>5.2.1</w:t>
        </w:r>
        <w:r w:rsidR="00C439FB">
          <w:rPr>
            <w:rFonts w:ascii="Calibri" w:hAnsi="Calibri"/>
            <w:szCs w:val="22"/>
          </w:rPr>
          <w:tab/>
        </w:r>
        <w:r w:rsidR="00C439FB" w:rsidRPr="006C01D9">
          <w:rPr>
            <w:rStyle w:val="Hyperlink"/>
          </w:rPr>
          <w:t>Using the Smart Card</w:t>
        </w:r>
        <w:r w:rsidR="00C439FB">
          <w:rPr>
            <w:webHidden/>
          </w:rPr>
          <w:tab/>
        </w:r>
        <w:r>
          <w:rPr>
            <w:webHidden/>
          </w:rPr>
          <w:fldChar w:fldCharType="begin"/>
        </w:r>
        <w:r w:rsidR="00C439FB">
          <w:rPr>
            <w:webHidden/>
          </w:rPr>
          <w:instrText xml:space="preserve"> PAGEREF _Toc327866522 \h </w:instrText>
        </w:r>
        <w:r>
          <w:rPr>
            <w:webHidden/>
          </w:rPr>
        </w:r>
        <w:r>
          <w:rPr>
            <w:webHidden/>
          </w:rPr>
          <w:fldChar w:fldCharType="separate"/>
        </w:r>
        <w:r w:rsidR="00C439FB">
          <w:rPr>
            <w:webHidden/>
          </w:rPr>
          <w:t>303</w:t>
        </w:r>
        <w:r>
          <w:rPr>
            <w:webHidden/>
          </w:rPr>
          <w:fldChar w:fldCharType="end"/>
        </w:r>
      </w:hyperlink>
    </w:p>
    <w:p w:rsidR="00C439FB" w:rsidRDefault="00E16BA6">
      <w:pPr>
        <w:pStyle w:val="TOC3"/>
        <w:rPr>
          <w:rFonts w:ascii="Calibri" w:hAnsi="Calibri"/>
          <w:szCs w:val="22"/>
        </w:rPr>
      </w:pPr>
      <w:hyperlink w:anchor="_Toc327866523" w:history="1">
        <w:r w:rsidR="00C439FB" w:rsidRPr="006C01D9">
          <w:rPr>
            <w:rStyle w:val="Hyperlink"/>
          </w:rPr>
          <w:t>5.2.2</w:t>
        </w:r>
        <w:r w:rsidR="00C439FB">
          <w:rPr>
            <w:rFonts w:ascii="Calibri" w:hAnsi="Calibri"/>
            <w:szCs w:val="22"/>
          </w:rPr>
          <w:tab/>
        </w:r>
        <w:r w:rsidR="00C439FB" w:rsidRPr="006C01D9">
          <w:rPr>
            <w:rStyle w:val="Hyperlink"/>
          </w:rPr>
          <w:t>Safeguarding your Smart Card</w:t>
        </w:r>
        <w:r w:rsidR="00C439FB">
          <w:rPr>
            <w:webHidden/>
          </w:rPr>
          <w:tab/>
        </w:r>
        <w:r>
          <w:rPr>
            <w:webHidden/>
          </w:rPr>
          <w:fldChar w:fldCharType="begin"/>
        </w:r>
        <w:r w:rsidR="00C439FB">
          <w:rPr>
            <w:webHidden/>
          </w:rPr>
          <w:instrText xml:space="preserve"> PAGEREF _Toc327866523 \h </w:instrText>
        </w:r>
        <w:r>
          <w:rPr>
            <w:webHidden/>
          </w:rPr>
        </w:r>
        <w:r>
          <w:rPr>
            <w:webHidden/>
          </w:rPr>
          <w:fldChar w:fldCharType="separate"/>
        </w:r>
        <w:r w:rsidR="00C439FB">
          <w:rPr>
            <w:webHidden/>
          </w:rPr>
          <w:t>303</w:t>
        </w:r>
        <w:r>
          <w:rPr>
            <w:webHidden/>
          </w:rPr>
          <w:fldChar w:fldCharType="end"/>
        </w:r>
      </w:hyperlink>
    </w:p>
    <w:p w:rsidR="00C439FB" w:rsidRDefault="00E16BA6">
      <w:pPr>
        <w:pStyle w:val="TOC2"/>
        <w:rPr>
          <w:rFonts w:ascii="Calibri" w:hAnsi="Calibri"/>
          <w:b w:val="0"/>
          <w:noProof/>
          <w:szCs w:val="22"/>
        </w:rPr>
      </w:pPr>
      <w:hyperlink w:anchor="_Toc327866524" w:history="1">
        <w:r w:rsidR="00C439FB" w:rsidRPr="006C01D9">
          <w:rPr>
            <w:rStyle w:val="Hyperlink"/>
            <w:noProof/>
          </w:rPr>
          <w:t>5.3</w:t>
        </w:r>
        <w:r w:rsidR="00C439FB">
          <w:rPr>
            <w:rFonts w:ascii="Calibri" w:hAnsi="Calibri"/>
            <w:b w:val="0"/>
            <w:noProof/>
            <w:szCs w:val="22"/>
          </w:rPr>
          <w:tab/>
        </w:r>
        <w:r w:rsidR="00C439FB" w:rsidRPr="006C01D9">
          <w:rPr>
            <w:rStyle w:val="Hyperlink"/>
            <w:noProof/>
          </w:rPr>
          <w:t>NSTS User Responsibilities</w:t>
        </w:r>
        <w:r w:rsidR="00C439FB">
          <w:rPr>
            <w:noProof/>
            <w:webHidden/>
          </w:rPr>
          <w:tab/>
        </w:r>
        <w:r>
          <w:rPr>
            <w:noProof/>
            <w:webHidden/>
          </w:rPr>
          <w:fldChar w:fldCharType="begin"/>
        </w:r>
        <w:r w:rsidR="00C439FB">
          <w:rPr>
            <w:noProof/>
            <w:webHidden/>
          </w:rPr>
          <w:instrText xml:space="preserve"> PAGEREF _Toc327866524 \h </w:instrText>
        </w:r>
        <w:r>
          <w:rPr>
            <w:noProof/>
            <w:webHidden/>
          </w:rPr>
        </w:r>
        <w:r>
          <w:rPr>
            <w:noProof/>
            <w:webHidden/>
          </w:rPr>
          <w:fldChar w:fldCharType="separate"/>
        </w:r>
        <w:r w:rsidR="00C439FB">
          <w:rPr>
            <w:noProof/>
            <w:webHidden/>
          </w:rPr>
          <w:t>304</w:t>
        </w:r>
        <w:r>
          <w:rPr>
            <w:noProof/>
            <w:webHidden/>
          </w:rPr>
          <w:fldChar w:fldCharType="end"/>
        </w:r>
      </w:hyperlink>
    </w:p>
    <w:p w:rsidR="00C439FB" w:rsidRDefault="00E16BA6">
      <w:pPr>
        <w:pStyle w:val="TOC3"/>
        <w:rPr>
          <w:rFonts w:ascii="Calibri" w:hAnsi="Calibri"/>
          <w:szCs w:val="22"/>
        </w:rPr>
      </w:pPr>
      <w:hyperlink w:anchor="_Toc327866525" w:history="1">
        <w:r w:rsidR="00C439FB" w:rsidRPr="006C01D9">
          <w:rPr>
            <w:rStyle w:val="Hyperlink"/>
          </w:rPr>
          <w:t>5.3.1</w:t>
        </w:r>
        <w:r w:rsidR="00C439FB">
          <w:rPr>
            <w:rFonts w:ascii="Calibri" w:hAnsi="Calibri"/>
            <w:szCs w:val="22"/>
          </w:rPr>
          <w:tab/>
        </w:r>
        <w:r w:rsidR="00C439FB" w:rsidRPr="006C01D9">
          <w:rPr>
            <w:rStyle w:val="Hyperlink"/>
          </w:rPr>
          <w:t>Protection Controls</w:t>
        </w:r>
        <w:r w:rsidR="00C439FB">
          <w:rPr>
            <w:webHidden/>
          </w:rPr>
          <w:tab/>
        </w:r>
        <w:r>
          <w:rPr>
            <w:webHidden/>
          </w:rPr>
          <w:fldChar w:fldCharType="begin"/>
        </w:r>
        <w:r w:rsidR="00C439FB">
          <w:rPr>
            <w:webHidden/>
          </w:rPr>
          <w:instrText xml:space="preserve"> PAGEREF _Toc327866525 \h </w:instrText>
        </w:r>
        <w:r>
          <w:rPr>
            <w:webHidden/>
          </w:rPr>
        </w:r>
        <w:r>
          <w:rPr>
            <w:webHidden/>
          </w:rPr>
          <w:fldChar w:fldCharType="separate"/>
        </w:r>
        <w:r w:rsidR="00C439FB">
          <w:rPr>
            <w:webHidden/>
          </w:rPr>
          <w:t>304</w:t>
        </w:r>
        <w:r>
          <w:rPr>
            <w:webHidden/>
          </w:rPr>
          <w:fldChar w:fldCharType="end"/>
        </w:r>
      </w:hyperlink>
    </w:p>
    <w:p w:rsidR="00C439FB" w:rsidRDefault="00E16BA6">
      <w:pPr>
        <w:pStyle w:val="TOC3"/>
        <w:rPr>
          <w:rFonts w:ascii="Calibri" w:hAnsi="Calibri"/>
          <w:szCs w:val="22"/>
        </w:rPr>
      </w:pPr>
      <w:hyperlink w:anchor="_Toc327866526" w:history="1">
        <w:r w:rsidR="00C439FB" w:rsidRPr="006C01D9">
          <w:rPr>
            <w:rStyle w:val="Hyperlink"/>
          </w:rPr>
          <w:t>5.3.2</w:t>
        </w:r>
        <w:r w:rsidR="00C439FB">
          <w:rPr>
            <w:rFonts w:ascii="Calibri" w:hAnsi="Calibri"/>
            <w:szCs w:val="22"/>
          </w:rPr>
          <w:tab/>
        </w:r>
        <w:r w:rsidR="00C439FB" w:rsidRPr="006C01D9">
          <w:rPr>
            <w:rStyle w:val="Hyperlink"/>
          </w:rPr>
          <w:t>Workstation Security Controls</w:t>
        </w:r>
        <w:r w:rsidR="00C439FB">
          <w:rPr>
            <w:webHidden/>
          </w:rPr>
          <w:tab/>
        </w:r>
        <w:r>
          <w:rPr>
            <w:webHidden/>
          </w:rPr>
          <w:fldChar w:fldCharType="begin"/>
        </w:r>
        <w:r w:rsidR="00C439FB">
          <w:rPr>
            <w:webHidden/>
          </w:rPr>
          <w:instrText xml:space="preserve"> PAGEREF _Toc327866526 \h </w:instrText>
        </w:r>
        <w:r>
          <w:rPr>
            <w:webHidden/>
          </w:rPr>
        </w:r>
        <w:r>
          <w:rPr>
            <w:webHidden/>
          </w:rPr>
          <w:fldChar w:fldCharType="separate"/>
        </w:r>
        <w:r w:rsidR="00C439FB">
          <w:rPr>
            <w:webHidden/>
          </w:rPr>
          <w:t>304</w:t>
        </w:r>
        <w:r>
          <w:rPr>
            <w:webHidden/>
          </w:rPr>
          <w:fldChar w:fldCharType="end"/>
        </w:r>
      </w:hyperlink>
    </w:p>
    <w:p w:rsidR="00C439FB" w:rsidRDefault="00E16BA6">
      <w:pPr>
        <w:pStyle w:val="TOC3"/>
        <w:rPr>
          <w:rFonts w:ascii="Calibri" w:hAnsi="Calibri"/>
          <w:szCs w:val="22"/>
        </w:rPr>
      </w:pPr>
      <w:hyperlink w:anchor="_Toc327866527" w:history="1">
        <w:r w:rsidR="00C439FB" w:rsidRPr="006C01D9">
          <w:rPr>
            <w:rStyle w:val="Hyperlink"/>
          </w:rPr>
          <w:t>5.3.3</w:t>
        </w:r>
        <w:r w:rsidR="00C439FB">
          <w:rPr>
            <w:rFonts w:ascii="Calibri" w:hAnsi="Calibri"/>
            <w:szCs w:val="22"/>
          </w:rPr>
          <w:tab/>
        </w:r>
        <w:r w:rsidR="00C439FB" w:rsidRPr="006C01D9">
          <w:rPr>
            <w:rStyle w:val="Hyperlink"/>
          </w:rPr>
          <w:t>Handling Sensitive Information</w:t>
        </w:r>
        <w:r w:rsidR="00C439FB">
          <w:rPr>
            <w:webHidden/>
          </w:rPr>
          <w:tab/>
        </w:r>
        <w:r>
          <w:rPr>
            <w:webHidden/>
          </w:rPr>
          <w:fldChar w:fldCharType="begin"/>
        </w:r>
        <w:r w:rsidR="00C439FB">
          <w:rPr>
            <w:webHidden/>
          </w:rPr>
          <w:instrText xml:space="preserve"> PAGEREF _Toc327866527 \h </w:instrText>
        </w:r>
        <w:r>
          <w:rPr>
            <w:webHidden/>
          </w:rPr>
        </w:r>
        <w:r>
          <w:rPr>
            <w:webHidden/>
          </w:rPr>
          <w:fldChar w:fldCharType="separate"/>
        </w:r>
        <w:r w:rsidR="00C439FB">
          <w:rPr>
            <w:webHidden/>
          </w:rPr>
          <w:t>304</w:t>
        </w:r>
        <w:r>
          <w:rPr>
            <w:webHidden/>
          </w:rPr>
          <w:fldChar w:fldCharType="end"/>
        </w:r>
      </w:hyperlink>
    </w:p>
    <w:p w:rsidR="00C439FB" w:rsidRDefault="00E16BA6">
      <w:pPr>
        <w:pStyle w:val="TOC1"/>
        <w:tabs>
          <w:tab w:val="left" w:pos="432"/>
        </w:tabs>
        <w:rPr>
          <w:rFonts w:ascii="Calibri" w:hAnsi="Calibri"/>
          <w:b w:val="0"/>
          <w:noProof/>
          <w:szCs w:val="22"/>
        </w:rPr>
      </w:pPr>
      <w:hyperlink w:anchor="_Toc327866528" w:history="1">
        <w:r w:rsidR="00C439FB" w:rsidRPr="006C01D9">
          <w:rPr>
            <w:rStyle w:val="Hyperlink"/>
            <w:noProof/>
          </w:rPr>
          <w:t>6</w:t>
        </w:r>
        <w:r w:rsidR="00C439FB">
          <w:rPr>
            <w:rFonts w:ascii="Calibri" w:hAnsi="Calibri"/>
            <w:b w:val="0"/>
            <w:noProof/>
            <w:szCs w:val="22"/>
          </w:rPr>
          <w:tab/>
        </w:r>
        <w:r w:rsidR="00C439FB" w:rsidRPr="006C01D9">
          <w:rPr>
            <w:rStyle w:val="Hyperlink"/>
            <w:noProof/>
          </w:rPr>
          <w:t>Training</w:t>
        </w:r>
        <w:r w:rsidR="00C439FB">
          <w:rPr>
            <w:noProof/>
            <w:webHidden/>
          </w:rPr>
          <w:tab/>
        </w:r>
        <w:r>
          <w:rPr>
            <w:noProof/>
            <w:webHidden/>
          </w:rPr>
          <w:fldChar w:fldCharType="begin"/>
        </w:r>
        <w:r w:rsidR="00C439FB">
          <w:rPr>
            <w:noProof/>
            <w:webHidden/>
          </w:rPr>
          <w:instrText xml:space="preserve"> PAGEREF _Toc327866528 \h </w:instrText>
        </w:r>
        <w:r>
          <w:rPr>
            <w:noProof/>
            <w:webHidden/>
          </w:rPr>
        </w:r>
        <w:r>
          <w:rPr>
            <w:noProof/>
            <w:webHidden/>
          </w:rPr>
          <w:fldChar w:fldCharType="separate"/>
        </w:r>
        <w:r w:rsidR="00C439FB">
          <w:rPr>
            <w:noProof/>
            <w:webHidden/>
          </w:rPr>
          <w:t>305</w:t>
        </w:r>
        <w:r>
          <w:rPr>
            <w:noProof/>
            <w:webHidden/>
          </w:rPr>
          <w:fldChar w:fldCharType="end"/>
        </w:r>
      </w:hyperlink>
    </w:p>
    <w:p w:rsidR="00C439FB" w:rsidRDefault="00E16BA6">
      <w:pPr>
        <w:pStyle w:val="TOC2"/>
        <w:rPr>
          <w:rFonts w:ascii="Calibri" w:hAnsi="Calibri"/>
          <w:b w:val="0"/>
          <w:noProof/>
          <w:szCs w:val="22"/>
        </w:rPr>
      </w:pPr>
      <w:hyperlink w:anchor="_Toc327866529" w:history="1">
        <w:r w:rsidR="00C439FB" w:rsidRPr="006C01D9">
          <w:rPr>
            <w:rStyle w:val="Hyperlink"/>
            <w:noProof/>
          </w:rPr>
          <w:t>6.1</w:t>
        </w:r>
        <w:r w:rsidR="00C439FB">
          <w:rPr>
            <w:rFonts w:ascii="Calibri" w:hAnsi="Calibri"/>
            <w:b w:val="0"/>
            <w:noProof/>
            <w:szCs w:val="22"/>
          </w:rPr>
          <w:tab/>
        </w:r>
        <w:r w:rsidR="00C439FB" w:rsidRPr="006C01D9">
          <w:rPr>
            <w:rStyle w:val="Hyperlink"/>
            <w:noProof/>
          </w:rPr>
          <w:t>Computer Based Training</w:t>
        </w:r>
        <w:r w:rsidR="00C439FB">
          <w:rPr>
            <w:noProof/>
            <w:webHidden/>
          </w:rPr>
          <w:tab/>
        </w:r>
        <w:r>
          <w:rPr>
            <w:noProof/>
            <w:webHidden/>
          </w:rPr>
          <w:fldChar w:fldCharType="begin"/>
        </w:r>
        <w:r w:rsidR="00C439FB">
          <w:rPr>
            <w:noProof/>
            <w:webHidden/>
          </w:rPr>
          <w:instrText xml:space="preserve"> PAGEREF _Toc327866529 \h </w:instrText>
        </w:r>
        <w:r>
          <w:rPr>
            <w:noProof/>
            <w:webHidden/>
          </w:rPr>
        </w:r>
        <w:r>
          <w:rPr>
            <w:noProof/>
            <w:webHidden/>
          </w:rPr>
          <w:fldChar w:fldCharType="separate"/>
        </w:r>
        <w:r w:rsidR="00C439FB">
          <w:rPr>
            <w:noProof/>
            <w:webHidden/>
          </w:rPr>
          <w:t>305</w:t>
        </w:r>
        <w:r>
          <w:rPr>
            <w:noProof/>
            <w:webHidden/>
          </w:rPr>
          <w:fldChar w:fldCharType="end"/>
        </w:r>
      </w:hyperlink>
    </w:p>
    <w:p w:rsidR="00C439FB" w:rsidRDefault="00E16BA6">
      <w:pPr>
        <w:pStyle w:val="TOC3"/>
        <w:rPr>
          <w:rFonts w:ascii="Calibri" w:hAnsi="Calibri"/>
          <w:szCs w:val="22"/>
        </w:rPr>
      </w:pPr>
      <w:hyperlink w:anchor="_Toc327866530" w:history="1">
        <w:r w:rsidR="00C439FB" w:rsidRPr="006C01D9">
          <w:rPr>
            <w:rStyle w:val="Hyperlink"/>
          </w:rPr>
          <w:t>6.1.1</w:t>
        </w:r>
        <w:r w:rsidR="00C439FB">
          <w:rPr>
            <w:rFonts w:ascii="Calibri" w:hAnsi="Calibri"/>
            <w:szCs w:val="22"/>
          </w:rPr>
          <w:tab/>
        </w:r>
        <w:r w:rsidR="00C439FB" w:rsidRPr="006C01D9">
          <w:rPr>
            <w:rStyle w:val="Hyperlink"/>
          </w:rPr>
          <w:t>Purpose</w:t>
        </w:r>
        <w:r w:rsidR="00C439FB">
          <w:rPr>
            <w:webHidden/>
          </w:rPr>
          <w:tab/>
        </w:r>
        <w:r>
          <w:rPr>
            <w:webHidden/>
          </w:rPr>
          <w:fldChar w:fldCharType="begin"/>
        </w:r>
        <w:r w:rsidR="00C439FB">
          <w:rPr>
            <w:webHidden/>
          </w:rPr>
          <w:instrText xml:space="preserve"> PAGEREF _Toc327866530 \h </w:instrText>
        </w:r>
        <w:r>
          <w:rPr>
            <w:webHidden/>
          </w:rPr>
        </w:r>
        <w:r>
          <w:rPr>
            <w:webHidden/>
          </w:rPr>
          <w:fldChar w:fldCharType="separate"/>
        </w:r>
        <w:r w:rsidR="00C439FB">
          <w:rPr>
            <w:webHidden/>
          </w:rPr>
          <w:t>305</w:t>
        </w:r>
        <w:r>
          <w:rPr>
            <w:webHidden/>
          </w:rPr>
          <w:fldChar w:fldCharType="end"/>
        </w:r>
      </w:hyperlink>
    </w:p>
    <w:p w:rsidR="00C439FB" w:rsidRDefault="00E16BA6">
      <w:pPr>
        <w:pStyle w:val="TOC3"/>
        <w:rPr>
          <w:rFonts w:ascii="Calibri" w:hAnsi="Calibri"/>
          <w:szCs w:val="22"/>
        </w:rPr>
      </w:pPr>
      <w:hyperlink w:anchor="_Toc327866531" w:history="1">
        <w:r w:rsidR="00C439FB" w:rsidRPr="006C01D9">
          <w:rPr>
            <w:rStyle w:val="Hyperlink"/>
          </w:rPr>
          <w:t>6.1.2</w:t>
        </w:r>
        <w:r w:rsidR="00C439FB">
          <w:rPr>
            <w:rFonts w:ascii="Calibri" w:hAnsi="Calibri"/>
            <w:szCs w:val="22"/>
          </w:rPr>
          <w:tab/>
        </w:r>
        <w:r w:rsidR="00C439FB" w:rsidRPr="006C01D9">
          <w:rPr>
            <w:rStyle w:val="Hyperlink"/>
          </w:rPr>
          <w:t>Scope</w:t>
        </w:r>
        <w:r w:rsidR="00C439FB">
          <w:rPr>
            <w:webHidden/>
          </w:rPr>
          <w:tab/>
        </w:r>
        <w:r>
          <w:rPr>
            <w:webHidden/>
          </w:rPr>
          <w:fldChar w:fldCharType="begin"/>
        </w:r>
        <w:r w:rsidR="00C439FB">
          <w:rPr>
            <w:webHidden/>
          </w:rPr>
          <w:instrText xml:space="preserve"> PAGEREF _Toc327866531 \h </w:instrText>
        </w:r>
        <w:r>
          <w:rPr>
            <w:webHidden/>
          </w:rPr>
        </w:r>
        <w:r>
          <w:rPr>
            <w:webHidden/>
          </w:rPr>
          <w:fldChar w:fldCharType="separate"/>
        </w:r>
        <w:r w:rsidR="00C439FB">
          <w:rPr>
            <w:webHidden/>
          </w:rPr>
          <w:t>305</w:t>
        </w:r>
        <w:r>
          <w:rPr>
            <w:webHidden/>
          </w:rPr>
          <w:fldChar w:fldCharType="end"/>
        </w:r>
      </w:hyperlink>
    </w:p>
    <w:p w:rsidR="00C439FB" w:rsidRDefault="00E16BA6">
      <w:pPr>
        <w:pStyle w:val="TOC3"/>
        <w:rPr>
          <w:rFonts w:ascii="Calibri" w:hAnsi="Calibri"/>
          <w:szCs w:val="22"/>
        </w:rPr>
      </w:pPr>
      <w:hyperlink w:anchor="_Toc327866532" w:history="1">
        <w:r w:rsidR="00C439FB" w:rsidRPr="006C01D9">
          <w:rPr>
            <w:rStyle w:val="Hyperlink"/>
          </w:rPr>
          <w:t>6.1.3</w:t>
        </w:r>
        <w:r w:rsidR="00C439FB">
          <w:rPr>
            <w:rFonts w:ascii="Calibri" w:hAnsi="Calibri"/>
            <w:szCs w:val="22"/>
          </w:rPr>
          <w:tab/>
        </w:r>
        <w:r w:rsidR="00C439FB" w:rsidRPr="006C01D9">
          <w:rPr>
            <w:rStyle w:val="Hyperlink"/>
          </w:rPr>
          <w:t>Interface and Navigation</w:t>
        </w:r>
        <w:r w:rsidR="00C439FB">
          <w:rPr>
            <w:webHidden/>
          </w:rPr>
          <w:tab/>
        </w:r>
        <w:r>
          <w:rPr>
            <w:webHidden/>
          </w:rPr>
          <w:fldChar w:fldCharType="begin"/>
        </w:r>
        <w:r w:rsidR="00C439FB">
          <w:rPr>
            <w:webHidden/>
          </w:rPr>
          <w:instrText xml:space="preserve"> PAGEREF _Toc327866532 \h </w:instrText>
        </w:r>
        <w:r>
          <w:rPr>
            <w:webHidden/>
          </w:rPr>
        </w:r>
        <w:r>
          <w:rPr>
            <w:webHidden/>
          </w:rPr>
          <w:fldChar w:fldCharType="separate"/>
        </w:r>
        <w:r w:rsidR="00C439FB">
          <w:rPr>
            <w:webHidden/>
          </w:rPr>
          <w:t>305</w:t>
        </w:r>
        <w:r>
          <w:rPr>
            <w:webHidden/>
          </w:rPr>
          <w:fldChar w:fldCharType="end"/>
        </w:r>
      </w:hyperlink>
    </w:p>
    <w:p w:rsidR="00C439FB" w:rsidRDefault="00E16BA6">
      <w:pPr>
        <w:pStyle w:val="TOC3"/>
        <w:rPr>
          <w:rFonts w:ascii="Calibri" w:hAnsi="Calibri"/>
          <w:szCs w:val="22"/>
        </w:rPr>
      </w:pPr>
      <w:hyperlink w:anchor="_Toc327866533" w:history="1">
        <w:r w:rsidR="00C439FB" w:rsidRPr="006C01D9">
          <w:rPr>
            <w:rStyle w:val="Hyperlink"/>
          </w:rPr>
          <w:t>6.1.4</w:t>
        </w:r>
        <w:r w:rsidR="00C439FB">
          <w:rPr>
            <w:rFonts w:ascii="Calibri" w:hAnsi="Calibri"/>
            <w:szCs w:val="22"/>
          </w:rPr>
          <w:tab/>
        </w:r>
        <w:r w:rsidR="00C439FB" w:rsidRPr="006C01D9">
          <w:rPr>
            <w:rStyle w:val="Hyperlink"/>
          </w:rPr>
          <w:t>Accessing the NSTS Computer Based Training Menu</w:t>
        </w:r>
        <w:r w:rsidR="00C439FB">
          <w:rPr>
            <w:webHidden/>
          </w:rPr>
          <w:tab/>
        </w:r>
        <w:r>
          <w:rPr>
            <w:webHidden/>
          </w:rPr>
          <w:fldChar w:fldCharType="begin"/>
        </w:r>
        <w:r w:rsidR="00C439FB">
          <w:rPr>
            <w:webHidden/>
          </w:rPr>
          <w:instrText xml:space="preserve"> PAGEREF _Toc327866533 \h </w:instrText>
        </w:r>
        <w:r>
          <w:rPr>
            <w:webHidden/>
          </w:rPr>
        </w:r>
        <w:r>
          <w:rPr>
            <w:webHidden/>
          </w:rPr>
          <w:fldChar w:fldCharType="separate"/>
        </w:r>
        <w:r w:rsidR="00C439FB">
          <w:rPr>
            <w:webHidden/>
          </w:rPr>
          <w:t>306</w:t>
        </w:r>
        <w:r>
          <w:rPr>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34" w:history="1">
        <w:r w:rsidR="00C439FB" w:rsidRPr="006C01D9">
          <w:rPr>
            <w:rStyle w:val="Hyperlink"/>
            <w:noProof/>
          </w:rPr>
          <w:t>6.1.4.1</w:t>
        </w:r>
        <w:r w:rsidR="00C439FB">
          <w:rPr>
            <w:rFonts w:ascii="Calibri" w:hAnsi="Calibri"/>
            <w:noProof/>
            <w:szCs w:val="22"/>
          </w:rPr>
          <w:tab/>
        </w:r>
        <w:r w:rsidR="00C439FB" w:rsidRPr="006C01D9">
          <w:rPr>
            <w:rStyle w:val="Hyperlink"/>
            <w:noProof/>
          </w:rPr>
          <w:t>NSTS Rules of Behavior</w:t>
        </w:r>
        <w:r w:rsidR="00C439FB">
          <w:rPr>
            <w:noProof/>
            <w:webHidden/>
          </w:rPr>
          <w:tab/>
        </w:r>
        <w:r>
          <w:rPr>
            <w:noProof/>
            <w:webHidden/>
          </w:rPr>
          <w:fldChar w:fldCharType="begin"/>
        </w:r>
        <w:r w:rsidR="00C439FB">
          <w:rPr>
            <w:noProof/>
            <w:webHidden/>
          </w:rPr>
          <w:instrText xml:space="preserve"> PAGEREF _Toc327866534 \h </w:instrText>
        </w:r>
        <w:r>
          <w:rPr>
            <w:noProof/>
            <w:webHidden/>
          </w:rPr>
        </w:r>
        <w:r>
          <w:rPr>
            <w:noProof/>
            <w:webHidden/>
          </w:rPr>
          <w:fldChar w:fldCharType="separate"/>
        </w:r>
        <w:r w:rsidR="00C439FB">
          <w:rPr>
            <w:noProof/>
            <w:webHidden/>
          </w:rPr>
          <w:t>308</w:t>
        </w:r>
        <w:r>
          <w:rPr>
            <w:noProof/>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35" w:history="1">
        <w:r w:rsidR="00C439FB" w:rsidRPr="006C01D9">
          <w:rPr>
            <w:rStyle w:val="Hyperlink"/>
            <w:noProof/>
          </w:rPr>
          <w:t>6.1.4.2</w:t>
        </w:r>
        <w:r w:rsidR="00C439FB">
          <w:rPr>
            <w:rFonts w:ascii="Calibri" w:hAnsi="Calibri"/>
            <w:noProof/>
            <w:szCs w:val="22"/>
          </w:rPr>
          <w:tab/>
        </w:r>
        <w:r w:rsidR="00C439FB" w:rsidRPr="006C01D9">
          <w:rPr>
            <w:rStyle w:val="Hyperlink"/>
            <w:noProof/>
          </w:rPr>
          <w:t>NSTS Security Awareness Training</w:t>
        </w:r>
        <w:r w:rsidR="00C439FB">
          <w:rPr>
            <w:noProof/>
            <w:webHidden/>
          </w:rPr>
          <w:tab/>
        </w:r>
        <w:r>
          <w:rPr>
            <w:noProof/>
            <w:webHidden/>
          </w:rPr>
          <w:fldChar w:fldCharType="begin"/>
        </w:r>
        <w:r w:rsidR="00C439FB">
          <w:rPr>
            <w:noProof/>
            <w:webHidden/>
          </w:rPr>
          <w:instrText xml:space="preserve"> PAGEREF _Toc327866535 \h </w:instrText>
        </w:r>
        <w:r>
          <w:rPr>
            <w:noProof/>
            <w:webHidden/>
          </w:rPr>
        </w:r>
        <w:r>
          <w:rPr>
            <w:noProof/>
            <w:webHidden/>
          </w:rPr>
          <w:fldChar w:fldCharType="separate"/>
        </w:r>
        <w:r w:rsidR="00C439FB">
          <w:rPr>
            <w:noProof/>
            <w:webHidden/>
          </w:rPr>
          <w:t>313</w:t>
        </w:r>
        <w:r>
          <w:rPr>
            <w:noProof/>
            <w:webHidden/>
          </w:rPr>
          <w:fldChar w:fldCharType="end"/>
        </w:r>
      </w:hyperlink>
    </w:p>
    <w:p w:rsidR="00C439FB" w:rsidRDefault="00E16BA6">
      <w:pPr>
        <w:pStyle w:val="TOC3"/>
        <w:rPr>
          <w:rFonts w:ascii="Calibri" w:hAnsi="Calibri"/>
          <w:szCs w:val="22"/>
        </w:rPr>
      </w:pPr>
      <w:hyperlink w:anchor="_Toc327866536" w:history="1">
        <w:r w:rsidR="00C439FB" w:rsidRPr="006C01D9">
          <w:rPr>
            <w:rStyle w:val="Hyperlink"/>
          </w:rPr>
          <w:t>6.1.5</w:t>
        </w:r>
        <w:r w:rsidR="00C439FB">
          <w:rPr>
            <w:rFonts w:ascii="Calibri" w:hAnsi="Calibri"/>
            <w:szCs w:val="22"/>
          </w:rPr>
          <w:tab/>
        </w:r>
        <w:r w:rsidR="00C439FB" w:rsidRPr="006C01D9">
          <w:rPr>
            <w:rStyle w:val="Hyperlink"/>
          </w:rPr>
          <w:t>Roles and User Groups</w:t>
        </w:r>
        <w:r w:rsidR="00C439FB">
          <w:rPr>
            <w:webHidden/>
          </w:rPr>
          <w:tab/>
        </w:r>
        <w:r>
          <w:rPr>
            <w:webHidden/>
          </w:rPr>
          <w:fldChar w:fldCharType="begin"/>
        </w:r>
        <w:r w:rsidR="00C439FB">
          <w:rPr>
            <w:webHidden/>
          </w:rPr>
          <w:instrText xml:space="preserve"> PAGEREF _Toc327866536 \h </w:instrText>
        </w:r>
        <w:r>
          <w:rPr>
            <w:webHidden/>
          </w:rPr>
        </w:r>
        <w:r>
          <w:rPr>
            <w:webHidden/>
          </w:rPr>
          <w:fldChar w:fldCharType="separate"/>
        </w:r>
        <w:r w:rsidR="00C439FB">
          <w:rPr>
            <w:webHidden/>
          </w:rPr>
          <w:t>326</w:t>
        </w:r>
        <w:r>
          <w:rPr>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37" w:history="1">
        <w:r w:rsidR="00C439FB" w:rsidRPr="006C01D9">
          <w:rPr>
            <w:rStyle w:val="Hyperlink"/>
            <w:noProof/>
          </w:rPr>
          <w:t>6.1.5.1</w:t>
        </w:r>
        <w:r w:rsidR="00C439FB">
          <w:rPr>
            <w:rFonts w:ascii="Calibri" w:hAnsi="Calibri"/>
            <w:noProof/>
            <w:szCs w:val="22"/>
          </w:rPr>
          <w:tab/>
        </w:r>
        <w:r w:rsidR="00C439FB" w:rsidRPr="006C01D9">
          <w:rPr>
            <w:rStyle w:val="Hyperlink"/>
            <w:noProof/>
          </w:rPr>
          <w:t>Licensee</w:t>
        </w:r>
        <w:r w:rsidR="00C439FB">
          <w:rPr>
            <w:noProof/>
            <w:webHidden/>
          </w:rPr>
          <w:tab/>
        </w:r>
        <w:r>
          <w:rPr>
            <w:noProof/>
            <w:webHidden/>
          </w:rPr>
          <w:fldChar w:fldCharType="begin"/>
        </w:r>
        <w:r w:rsidR="00C439FB">
          <w:rPr>
            <w:noProof/>
            <w:webHidden/>
          </w:rPr>
          <w:instrText xml:space="preserve"> PAGEREF _Toc327866537 \h </w:instrText>
        </w:r>
        <w:r>
          <w:rPr>
            <w:noProof/>
            <w:webHidden/>
          </w:rPr>
        </w:r>
        <w:r>
          <w:rPr>
            <w:noProof/>
            <w:webHidden/>
          </w:rPr>
          <w:fldChar w:fldCharType="separate"/>
        </w:r>
        <w:r w:rsidR="00C439FB">
          <w:rPr>
            <w:noProof/>
            <w:webHidden/>
          </w:rPr>
          <w:t>326</w:t>
        </w:r>
        <w:r>
          <w:rPr>
            <w:noProof/>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38" w:history="1">
        <w:r w:rsidR="00C439FB" w:rsidRPr="006C01D9">
          <w:rPr>
            <w:rStyle w:val="Hyperlink"/>
            <w:noProof/>
          </w:rPr>
          <w:t>6.1.5.2</w:t>
        </w:r>
        <w:r w:rsidR="00C439FB">
          <w:rPr>
            <w:rFonts w:ascii="Calibri" w:hAnsi="Calibri"/>
            <w:noProof/>
            <w:szCs w:val="22"/>
          </w:rPr>
          <w:tab/>
        </w:r>
        <w:r w:rsidR="00C439FB" w:rsidRPr="006C01D9">
          <w:rPr>
            <w:rStyle w:val="Hyperlink"/>
            <w:noProof/>
          </w:rPr>
          <w:t>Licensing Agencies</w:t>
        </w:r>
        <w:r w:rsidR="00C439FB">
          <w:rPr>
            <w:noProof/>
            <w:webHidden/>
          </w:rPr>
          <w:tab/>
        </w:r>
        <w:r>
          <w:rPr>
            <w:noProof/>
            <w:webHidden/>
          </w:rPr>
          <w:fldChar w:fldCharType="begin"/>
        </w:r>
        <w:r w:rsidR="00C439FB">
          <w:rPr>
            <w:noProof/>
            <w:webHidden/>
          </w:rPr>
          <w:instrText xml:space="preserve"> PAGEREF _Toc327866538 \h </w:instrText>
        </w:r>
        <w:r>
          <w:rPr>
            <w:noProof/>
            <w:webHidden/>
          </w:rPr>
        </w:r>
        <w:r>
          <w:rPr>
            <w:noProof/>
            <w:webHidden/>
          </w:rPr>
          <w:fldChar w:fldCharType="separate"/>
        </w:r>
        <w:r w:rsidR="00C439FB">
          <w:rPr>
            <w:noProof/>
            <w:webHidden/>
          </w:rPr>
          <w:t>329</w:t>
        </w:r>
        <w:r>
          <w:rPr>
            <w:noProof/>
            <w:webHidden/>
          </w:rPr>
          <w:fldChar w:fldCharType="end"/>
        </w:r>
      </w:hyperlink>
    </w:p>
    <w:p w:rsidR="00C439FB" w:rsidRDefault="00E16BA6">
      <w:pPr>
        <w:pStyle w:val="TOC4"/>
        <w:tabs>
          <w:tab w:val="left" w:pos="2333"/>
          <w:tab w:val="right" w:leader="dot" w:pos="9350"/>
        </w:tabs>
        <w:rPr>
          <w:rFonts w:ascii="Calibri" w:hAnsi="Calibri"/>
          <w:noProof/>
          <w:szCs w:val="22"/>
        </w:rPr>
      </w:pPr>
      <w:hyperlink w:anchor="_Toc327866539" w:history="1">
        <w:r w:rsidR="00C439FB" w:rsidRPr="006C01D9">
          <w:rPr>
            <w:rStyle w:val="Hyperlink"/>
            <w:noProof/>
          </w:rPr>
          <w:t>6.1.5.3</w:t>
        </w:r>
        <w:r w:rsidR="00C439FB">
          <w:rPr>
            <w:rFonts w:ascii="Calibri" w:hAnsi="Calibri"/>
            <w:noProof/>
            <w:szCs w:val="22"/>
          </w:rPr>
          <w:tab/>
        </w:r>
        <w:r w:rsidR="00C439FB" w:rsidRPr="006C01D9">
          <w:rPr>
            <w:rStyle w:val="Hyperlink"/>
            <w:noProof/>
          </w:rPr>
          <w:t>NSTS Analyst</w:t>
        </w:r>
        <w:r w:rsidR="00C439FB">
          <w:rPr>
            <w:noProof/>
            <w:webHidden/>
          </w:rPr>
          <w:tab/>
        </w:r>
        <w:r>
          <w:rPr>
            <w:noProof/>
            <w:webHidden/>
          </w:rPr>
          <w:fldChar w:fldCharType="begin"/>
        </w:r>
        <w:r w:rsidR="00C439FB">
          <w:rPr>
            <w:noProof/>
            <w:webHidden/>
          </w:rPr>
          <w:instrText xml:space="preserve"> PAGEREF _Toc327866539 \h </w:instrText>
        </w:r>
        <w:r>
          <w:rPr>
            <w:noProof/>
            <w:webHidden/>
          </w:rPr>
        </w:r>
        <w:r>
          <w:rPr>
            <w:noProof/>
            <w:webHidden/>
          </w:rPr>
          <w:fldChar w:fldCharType="separate"/>
        </w:r>
        <w:r w:rsidR="00C439FB">
          <w:rPr>
            <w:noProof/>
            <w:webHidden/>
          </w:rPr>
          <w:t>332</w:t>
        </w:r>
        <w:r>
          <w:rPr>
            <w:noProof/>
            <w:webHidden/>
          </w:rPr>
          <w:fldChar w:fldCharType="end"/>
        </w:r>
      </w:hyperlink>
    </w:p>
    <w:p w:rsidR="00C439FB" w:rsidRDefault="00E16BA6">
      <w:pPr>
        <w:pStyle w:val="TOC2"/>
        <w:rPr>
          <w:rFonts w:ascii="Calibri" w:hAnsi="Calibri"/>
          <w:b w:val="0"/>
          <w:noProof/>
          <w:szCs w:val="22"/>
        </w:rPr>
      </w:pPr>
      <w:hyperlink w:anchor="_Toc327866540" w:history="1">
        <w:r w:rsidR="00C439FB" w:rsidRPr="006C01D9">
          <w:rPr>
            <w:rStyle w:val="Hyperlink"/>
            <w:noProof/>
          </w:rPr>
          <w:t>6.2</w:t>
        </w:r>
        <w:r w:rsidR="00C439FB">
          <w:rPr>
            <w:rFonts w:ascii="Calibri" w:hAnsi="Calibri"/>
            <w:b w:val="0"/>
            <w:noProof/>
            <w:szCs w:val="22"/>
          </w:rPr>
          <w:tab/>
        </w:r>
        <w:r w:rsidR="00C439FB" w:rsidRPr="006C01D9">
          <w:rPr>
            <w:rStyle w:val="Hyperlink"/>
            <w:noProof/>
          </w:rPr>
          <w:t>Obtain Supporting Information</w:t>
        </w:r>
        <w:r w:rsidR="00C439FB">
          <w:rPr>
            <w:noProof/>
            <w:webHidden/>
          </w:rPr>
          <w:tab/>
        </w:r>
        <w:r>
          <w:rPr>
            <w:noProof/>
            <w:webHidden/>
          </w:rPr>
          <w:fldChar w:fldCharType="begin"/>
        </w:r>
        <w:r w:rsidR="00C439FB">
          <w:rPr>
            <w:noProof/>
            <w:webHidden/>
          </w:rPr>
          <w:instrText xml:space="preserve"> PAGEREF _Toc327866540 \h </w:instrText>
        </w:r>
        <w:r>
          <w:rPr>
            <w:noProof/>
            <w:webHidden/>
          </w:rPr>
        </w:r>
        <w:r>
          <w:rPr>
            <w:noProof/>
            <w:webHidden/>
          </w:rPr>
          <w:fldChar w:fldCharType="separate"/>
        </w:r>
        <w:r w:rsidR="00C439FB">
          <w:rPr>
            <w:noProof/>
            <w:webHidden/>
          </w:rPr>
          <w:t>334</w:t>
        </w:r>
        <w:r>
          <w:rPr>
            <w:noProof/>
            <w:webHidden/>
          </w:rPr>
          <w:fldChar w:fldCharType="end"/>
        </w:r>
      </w:hyperlink>
    </w:p>
    <w:p w:rsidR="00C439FB" w:rsidRDefault="00E16BA6">
      <w:pPr>
        <w:pStyle w:val="TOC1"/>
        <w:rPr>
          <w:rFonts w:ascii="Calibri" w:hAnsi="Calibri"/>
          <w:b w:val="0"/>
          <w:noProof/>
          <w:szCs w:val="22"/>
        </w:rPr>
      </w:pPr>
      <w:hyperlink w:anchor="_Toc327866541" w:history="1">
        <w:r w:rsidR="00C439FB" w:rsidRPr="006C01D9">
          <w:rPr>
            <w:rStyle w:val="Hyperlink"/>
            <w:rFonts w:cs="Arial"/>
            <w:bCs/>
            <w:noProof/>
            <w:kern w:val="36"/>
          </w:rPr>
          <w:t>Appendix A:  Abbreviations and Acronyms</w:t>
        </w:r>
        <w:r w:rsidR="00C439FB">
          <w:rPr>
            <w:noProof/>
            <w:webHidden/>
          </w:rPr>
          <w:tab/>
        </w:r>
        <w:r>
          <w:rPr>
            <w:noProof/>
            <w:webHidden/>
          </w:rPr>
          <w:fldChar w:fldCharType="begin"/>
        </w:r>
        <w:r w:rsidR="00C439FB">
          <w:rPr>
            <w:noProof/>
            <w:webHidden/>
          </w:rPr>
          <w:instrText xml:space="preserve"> PAGEREF _Toc327866541 \h </w:instrText>
        </w:r>
        <w:r>
          <w:rPr>
            <w:noProof/>
            <w:webHidden/>
          </w:rPr>
        </w:r>
        <w:r>
          <w:rPr>
            <w:noProof/>
            <w:webHidden/>
          </w:rPr>
          <w:fldChar w:fldCharType="separate"/>
        </w:r>
        <w:r w:rsidR="00C439FB">
          <w:rPr>
            <w:noProof/>
            <w:webHidden/>
          </w:rPr>
          <w:t>1</w:t>
        </w:r>
        <w:r>
          <w:rPr>
            <w:noProof/>
            <w:webHidden/>
          </w:rPr>
          <w:fldChar w:fldCharType="end"/>
        </w:r>
      </w:hyperlink>
    </w:p>
    <w:p w:rsidR="00C439FB" w:rsidRDefault="00E16BA6">
      <w:pPr>
        <w:pStyle w:val="TOC1"/>
        <w:rPr>
          <w:rFonts w:ascii="Calibri" w:hAnsi="Calibri"/>
          <w:b w:val="0"/>
          <w:noProof/>
          <w:szCs w:val="22"/>
        </w:rPr>
      </w:pPr>
      <w:hyperlink w:anchor="_Toc327866542" w:history="1">
        <w:r w:rsidR="00C439FB" w:rsidRPr="006C01D9">
          <w:rPr>
            <w:rStyle w:val="Hyperlink"/>
            <w:rFonts w:cs="Arial"/>
            <w:bCs/>
            <w:noProof/>
            <w:kern w:val="36"/>
          </w:rPr>
          <w:t>Appendix B:  NSTS Windows, Functions, Alternatives, and Scenarios</w:t>
        </w:r>
        <w:r w:rsidR="00C439FB">
          <w:rPr>
            <w:noProof/>
            <w:webHidden/>
          </w:rPr>
          <w:tab/>
        </w:r>
        <w:r>
          <w:rPr>
            <w:noProof/>
            <w:webHidden/>
          </w:rPr>
          <w:fldChar w:fldCharType="begin"/>
        </w:r>
        <w:r w:rsidR="00C439FB">
          <w:rPr>
            <w:noProof/>
            <w:webHidden/>
          </w:rPr>
          <w:instrText xml:space="preserve"> PAGEREF _Toc327866542 \h </w:instrText>
        </w:r>
        <w:r>
          <w:rPr>
            <w:noProof/>
            <w:webHidden/>
          </w:rPr>
        </w:r>
        <w:r>
          <w:rPr>
            <w:noProof/>
            <w:webHidden/>
          </w:rPr>
          <w:fldChar w:fldCharType="separate"/>
        </w:r>
        <w:r w:rsidR="00C439FB">
          <w:rPr>
            <w:noProof/>
            <w:webHidden/>
          </w:rPr>
          <w:t>1</w:t>
        </w:r>
        <w:r>
          <w:rPr>
            <w:noProof/>
            <w:webHidden/>
          </w:rPr>
          <w:fldChar w:fldCharType="end"/>
        </w:r>
      </w:hyperlink>
    </w:p>
    <w:p w:rsidR="00C439FB" w:rsidRDefault="00E16BA6">
      <w:pPr>
        <w:pStyle w:val="TOC1"/>
        <w:rPr>
          <w:rFonts w:ascii="Calibri" w:hAnsi="Calibri"/>
          <w:b w:val="0"/>
          <w:noProof/>
          <w:szCs w:val="22"/>
        </w:rPr>
      </w:pPr>
      <w:hyperlink w:anchor="_Toc327866543" w:history="1">
        <w:r w:rsidR="00C439FB" w:rsidRPr="006C01D9">
          <w:rPr>
            <w:rStyle w:val="Hyperlink"/>
            <w:rFonts w:cs="Arial"/>
            <w:bCs/>
            <w:noProof/>
            <w:kern w:val="36"/>
          </w:rPr>
          <w:t>Appendix C: Data Field Descriptions</w:t>
        </w:r>
        <w:r w:rsidR="00C439FB">
          <w:rPr>
            <w:noProof/>
            <w:webHidden/>
          </w:rPr>
          <w:tab/>
        </w:r>
        <w:r>
          <w:rPr>
            <w:noProof/>
            <w:webHidden/>
          </w:rPr>
          <w:fldChar w:fldCharType="begin"/>
        </w:r>
        <w:r w:rsidR="00C439FB">
          <w:rPr>
            <w:noProof/>
            <w:webHidden/>
          </w:rPr>
          <w:instrText xml:space="preserve"> PAGEREF _Toc327866543 \h </w:instrText>
        </w:r>
        <w:r>
          <w:rPr>
            <w:noProof/>
            <w:webHidden/>
          </w:rPr>
        </w:r>
        <w:r>
          <w:rPr>
            <w:noProof/>
            <w:webHidden/>
          </w:rPr>
          <w:fldChar w:fldCharType="separate"/>
        </w:r>
        <w:r w:rsidR="00C439FB">
          <w:rPr>
            <w:noProof/>
            <w:webHidden/>
          </w:rPr>
          <w:t>1</w:t>
        </w:r>
        <w:r>
          <w:rPr>
            <w:noProof/>
            <w:webHidden/>
          </w:rPr>
          <w:fldChar w:fldCharType="end"/>
        </w:r>
      </w:hyperlink>
    </w:p>
    <w:p w:rsidR="00C439FB" w:rsidRDefault="00E16BA6" w:rsidP="00FB10D8">
      <w:pPr>
        <w:pStyle w:val="TOC1"/>
        <w:tabs>
          <w:tab w:val="left" w:pos="432"/>
        </w:tabs>
      </w:pPr>
      <w:r>
        <w:fldChar w:fldCharType="end"/>
      </w:r>
    </w:p>
    <w:p w:rsidR="00C439FB" w:rsidRDefault="00C439FB" w:rsidP="003D146E">
      <w:pPr>
        <w:jc w:val="center"/>
        <w:rPr>
          <w:b/>
        </w:rPr>
      </w:pPr>
    </w:p>
    <w:p w:rsidR="00C439FB" w:rsidRPr="009E2087" w:rsidRDefault="00C439FB" w:rsidP="009E2087"/>
    <w:p w:rsidR="00C439FB" w:rsidRDefault="00C439FB" w:rsidP="003D146E">
      <w:pPr>
        <w:jc w:val="center"/>
        <w:rPr>
          <w:b/>
        </w:rPr>
      </w:pPr>
    </w:p>
    <w:p w:rsidR="00C439FB" w:rsidRDefault="00C439FB" w:rsidP="00023894">
      <w:pPr>
        <w:jc w:val="center"/>
        <w:rPr>
          <w:b/>
          <w:sz w:val="32"/>
          <w:szCs w:val="32"/>
        </w:rPr>
      </w:pPr>
      <w:r>
        <w:br w:type="page"/>
      </w:r>
      <w:r w:rsidRPr="00023894">
        <w:rPr>
          <w:b/>
          <w:sz w:val="32"/>
          <w:szCs w:val="32"/>
        </w:rPr>
        <w:lastRenderedPageBreak/>
        <w:t>List of Figures</w:t>
      </w:r>
    </w:p>
    <w:p w:rsidR="00C439FB" w:rsidRDefault="00E16BA6">
      <w:pPr>
        <w:pStyle w:val="TableofFigures"/>
        <w:tabs>
          <w:tab w:val="right" w:leader="dot" w:pos="9350"/>
        </w:tabs>
        <w:rPr>
          <w:rFonts w:ascii="Calibri" w:hAnsi="Calibri"/>
          <w:noProof/>
          <w:szCs w:val="22"/>
        </w:rPr>
      </w:pPr>
      <w:r>
        <w:fldChar w:fldCharType="begin"/>
      </w:r>
      <w:r w:rsidR="00C439FB">
        <w:instrText xml:space="preserve"> TOC \f F \h \z \t "Figure" \c "Figure" </w:instrText>
      </w:r>
      <w:r>
        <w:fldChar w:fldCharType="separate"/>
      </w:r>
      <w:hyperlink w:anchor="_Toc327866544" w:history="1">
        <w:r w:rsidR="00C439FB" w:rsidRPr="00BF02AA">
          <w:rPr>
            <w:rStyle w:val="Hyperlink"/>
            <w:noProof/>
          </w:rPr>
          <w:t>Figure 2</w:t>
        </w:r>
        <w:r w:rsidR="00C439FB" w:rsidRPr="00BF02AA">
          <w:rPr>
            <w:rStyle w:val="Hyperlink"/>
            <w:noProof/>
          </w:rPr>
          <w:noBreakHyphen/>
          <w:t>1: Design (NRC Logo &amp; NSTS Graphics/Banners)</w:t>
        </w:r>
        <w:r w:rsidR="00C439FB">
          <w:rPr>
            <w:noProof/>
            <w:webHidden/>
          </w:rPr>
          <w:tab/>
        </w:r>
        <w:r>
          <w:rPr>
            <w:noProof/>
            <w:webHidden/>
          </w:rPr>
          <w:fldChar w:fldCharType="begin"/>
        </w:r>
        <w:r w:rsidR="00C439FB">
          <w:rPr>
            <w:noProof/>
            <w:webHidden/>
          </w:rPr>
          <w:instrText xml:space="preserve"> PAGEREF _Toc327866544 \h </w:instrText>
        </w:r>
        <w:r>
          <w:rPr>
            <w:noProof/>
            <w:webHidden/>
          </w:rPr>
        </w:r>
        <w:r>
          <w:rPr>
            <w:noProof/>
            <w:webHidden/>
          </w:rPr>
          <w:fldChar w:fldCharType="separate"/>
        </w:r>
        <w:r w:rsidR="00C439FB">
          <w:rPr>
            <w:noProof/>
            <w:webHidden/>
          </w:rPr>
          <w:t>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45" w:history="1">
        <w:r w:rsidR="00C439FB" w:rsidRPr="00BF02AA">
          <w:rPr>
            <w:rStyle w:val="Hyperlink"/>
            <w:noProof/>
          </w:rPr>
          <w:t>Figure 2</w:t>
        </w:r>
        <w:r w:rsidR="00C439FB" w:rsidRPr="00BF02AA">
          <w:rPr>
            <w:rStyle w:val="Hyperlink"/>
            <w:noProof/>
          </w:rPr>
          <w:noBreakHyphen/>
          <w:t>2: Design (Required Fields)</w:t>
        </w:r>
        <w:r w:rsidR="00C439FB">
          <w:rPr>
            <w:noProof/>
            <w:webHidden/>
          </w:rPr>
          <w:tab/>
        </w:r>
        <w:r>
          <w:rPr>
            <w:noProof/>
            <w:webHidden/>
          </w:rPr>
          <w:fldChar w:fldCharType="begin"/>
        </w:r>
        <w:r w:rsidR="00C439FB">
          <w:rPr>
            <w:noProof/>
            <w:webHidden/>
          </w:rPr>
          <w:instrText xml:space="preserve"> PAGEREF _Toc327866545 \h </w:instrText>
        </w:r>
        <w:r>
          <w:rPr>
            <w:noProof/>
            <w:webHidden/>
          </w:rPr>
        </w:r>
        <w:r>
          <w:rPr>
            <w:noProof/>
            <w:webHidden/>
          </w:rPr>
          <w:fldChar w:fldCharType="separate"/>
        </w:r>
        <w:r w:rsidR="00C439FB">
          <w:rPr>
            <w:noProof/>
            <w:webHidden/>
          </w:rPr>
          <w:t>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46" w:history="1">
        <w:r w:rsidR="00C439FB" w:rsidRPr="00BF02AA">
          <w:rPr>
            <w:rStyle w:val="Hyperlink"/>
            <w:noProof/>
          </w:rPr>
          <w:t>Figure 2</w:t>
        </w:r>
        <w:r w:rsidR="00C439FB" w:rsidRPr="00BF02AA">
          <w:rPr>
            <w:rStyle w:val="Hyperlink"/>
            <w:noProof/>
          </w:rPr>
          <w:noBreakHyphen/>
          <w:t>3: Design (Buttons)</w:t>
        </w:r>
        <w:r w:rsidR="00C439FB">
          <w:rPr>
            <w:noProof/>
            <w:webHidden/>
          </w:rPr>
          <w:tab/>
        </w:r>
        <w:r>
          <w:rPr>
            <w:noProof/>
            <w:webHidden/>
          </w:rPr>
          <w:fldChar w:fldCharType="begin"/>
        </w:r>
        <w:r w:rsidR="00C439FB">
          <w:rPr>
            <w:noProof/>
            <w:webHidden/>
          </w:rPr>
          <w:instrText xml:space="preserve"> PAGEREF _Toc327866546 \h </w:instrText>
        </w:r>
        <w:r>
          <w:rPr>
            <w:noProof/>
            <w:webHidden/>
          </w:rPr>
        </w:r>
        <w:r>
          <w:rPr>
            <w:noProof/>
            <w:webHidden/>
          </w:rPr>
          <w:fldChar w:fldCharType="separate"/>
        </w:r>
        <w:r w:rsidR="00C439FB">
          <w:rPr>
            <w:noProof/>
            <w:webHidden/>
          </w:rPr>
          <w:t>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47" w:history="1">
        <w:r w:rsidR="00C439FB" w:rsidRPr="00BF02AA">
          <w:rPr>
            <w:rStyle w:val="Hyperlink"/>
            <w:noProof/>
          </w:rPr>
          <w:t>Figure 2</w:t>
        </w:r>
        <w:r w:rsidR="00C439FB" w:rsidRPr="00BF02AA">
          <w:rPr>
            <w:rStyle w:val="Hyperlink"/>
            <w:noProof/>
          </w:rPr>
          <w:noBreakHyphen/>
          <w:t>4: Widget Use (Radio Button)</w:t>
        </w:r>
        <w:r w:rsidR="00C439FB">
          <w:rPr>
            <w:noProof/>
            <w:webHidden/>
          </w:rPr>
          <w:tab/>
        </w:r>
        <w:r>
          <w:rPr>
            <w:noProof/>
            <w:webHidden/>
          </w:rPr>
          <w:fldChar w:fldCharType="begin"/>
        </w:r>
        <w:r w:rsidR="00C439FB">
          <w:rPr>
            <w:noProof/>
            <w:webHidden/>
          </w:rPr>
          <w:instrText xml:space="preserve"> PAGEREF _Toc327866547 \h </w:instrText>
        </w:r>
        <w:r>
          <w:rPr>
            <w:noProof/>
            <w:webHidden/>
          </w:rPr>
        </w:r>
        <w:r>
          <w:rPr>
            <w:noProof/>
            <w:webHidden/>
          </w:rPr>
          <w:fldChar w:fldCharType="separate"/>
        </w:r>
        <w:r w:rsidR="00C439FB">
          <w:rPr>
            <w:noProof/>
            <w:webHidden/>
          </w:rPr>
          <w:t>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48" w:history="1">
        <w:r w:rsidR="00C439FB" w:rsidRPr="00BF02AA">
          <w:rPr>
            <w:rStyle w:val="Hyperlink"/>
            <w:noProof/>
          </w:rPr>
          <w:t>Figure 2</w:t>
        </w:r>
        <w:r w:rsidR="00C439FB" w:rsidRPr="00BF02AA">
          <w:rPr>
            <w:rStyle w:val="Hyperlink"/>
            <w:noProof/>
          </w:rPr>
          <w:noBreakHyphen/>
          <w:t>5: Widget Use (Check Box)</w:t>
        </w:r>
        <w:r w:rsidR="00C439FB">
          <w:rPr>
            <w:noProof/>
            <w:webHidden/>
          </w:rPr>
          <w:tab/>
        </w:r>
        <w:r>
          <w:rPr>
            <w:noProof/>
            <w:webHidden/>
          </w:rPr>
          <w:fldChar w:fldCharType="begin"/>
        </w:r>
        <w:r w:rsidR="00C439FB">
          <w:rPr>
            <w:noProof/>
            <w:webHidden/>
          </w:rPr>
          <w:instrText xml:space="preserve"> PAGEREF _Toc327866548 \h </w:instrText>
        </w:r>
        <w:r>
          <w:rPr>
            <w:noProof/>
            <w:webHidden/>
          </w:rPr>
        </w:r>
        <w:r>
          <w:rPr>
            <w:noProof/>
            <w:webHidden/>
          </w:rPr>
          <w:fldChar w:fldCharType="separate"/>
        </w:r>
        <w:r w:rsidR="00C439FB">
          <w:rPr>
            <w:noProof/>
            <w:webHidden/>
          </w:rPr>
          <w:t>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49" w:history="1">
        <w:r w:rsidR="00C439FB" w:rsidRPr="00BF02AA">
          <w:rPr>
            <w:rStyle w:val="Hyperlink"/>
            <w:noProof/>
          </w:rPr>
          <w:t>Figure 2</w:t>
        </w:r>
        <w:r w:rsidR="00C439FB" w:rsidRPr="00BF02AA">
          <w:rPr>
            <w:rStyle w:val="Hyperlink"/>
            <w:noProof/>
          </w:rPr>
          <w:noBreakHyphen/>
          <w:t>6: Widget Use (Standalone Check Box)</w:t>
        </w:r>
        <w:r w:rsidR="00C439FB">
          <w:rPr>
            <w:noProof/>
            <w:webHidden/>
          </w:rPr>
          <w:tab/>
        </w:r>
        <w:r>
          <w:rPr>
            <w:noProof/>
            <w:webHidden/>
          </w:rPr>
          <w:fldChar w:fldCharType="begin"/>
        </w:r>
        <w:r w:rsidR="00C439FB">
          <w:rPr>
            <w:noProof/>
            <w:webHidden/>
          </w:rPr>
          <w:instrText xml:space="preserve"> PAGEREF _Toc327866549 \h </w:instrText>
        </w:r>
        <w:r>
          <w:rPr>
            <w:noProof/>
            <w:webHidden/>
          </w:rPr>
        </w:r>
        <w:r>
          <w:rPr>
            <w:noProof/>
            <w:webHidden/>
          </w:rPr>
          <w:fldChar w:fldCharType="separate"/>
        </w:r>
        <w:r w:rsidR="00C439FB">
          <w:rPr>
            <w:noProof/>
            <w:webHidden/>
          </w:rPr>
          <w:t>10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0" w:history="1">
        <w:r w:rsidR="00C439FB" w:rsidRPr="00BF02AA">
          <w:rPr>
            <w:rStyle w:val="Hyperlink"/>
            <w:noProof/>
          </w:rPr>
          <w:t>Figure 2</w:t>
        </w:r>
        <w:r w:rsidR="00C439FB" w:rsidRPr="00BF02AA">
          <w:rPr>
            <w:rStyle w:val="Hyperlink"/>
            <w:noProof/>
          </w:rPr>
          <w:noBreakHyphen/>
          <w:t>7: Widget Use (Standard Visual Representations)</w:t>
        </w:r>
        <w:r w:rsidR="00C439FB">
          <w:rPr>
            <w:noProof/>
            <w:webHidden/>
          </w:rPr>
          <w:tab/>
        </w:r>
        <w:r>
          <w:rPr>
            <w:noProof/>
            <w:webHidden/>
          </w:rPr>
          <w:fldChar w:fldCharType="begin"/>
        </w:r>
        <w:r w:rsidR="00C439FB">
          <w:rPr>
            <w:noProof/>
            <w:webHidden/>
          </w:rPr>
          <w:instrText xml:space="preserve"> PAGEREF _Toc327866550 \h </w:instrText>
        </w:r>
        <w:r>
          <w:rPr>
            <w:noProof/>
            <w:webHidden/>
          </w:rPr>
        </w:r>
        <w:r>
          <w:rPr>
            <w:noProof/>
            <w:webHidden/>
          </w:rPr>
          <w:fldChar w:fldCharType="separate"/>
        </w:r>
        <w:r w:rsidR="00C439FB">
          <w:rPr>
            <w:noProof/>
            <w:webHidden/>
          </w:rPr>
          <w:t>10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1" w:history="1">
        <w:r w:rsidR="00C439FB" w:rsidRPr="00BF02AA">
          <w:rPr>
            <w:rStyle w:val="Hyperlink"/>
            <w:noProof/>
          </w:rPr>
          <w:t>Figure 2</w:t>
        </w:r>
        <w:r w:rsidR="00C439FB" w:rsidRPr="00BF02AA">
          <w:rPr>
            <w:rStyle w:val="Hyperlink"/>
            <w:noProof/>
          </w:rPr>
          <w:noBreakHyphen/>
          <w:t>8: Error Messages (NSTS Recoverable Error 1)</w:t>
        </w:r>
        <w:r w:rsidR="00C439FB">
          <w:rPr>
            <w:noProof/>
            <w:webHidden/>
          </w:rPr>
          <w:tab/>
        </w:r>
        <w:r>
          <w:rPr>
            <w:noProof/>
            <w:webHidden/>
          </w:rPr>
          <w:fldChar w:fldCharType="begin"/>
        </w:r>
        <w:r w:rsidR="00C439FB">
          <w:rPr>
            <w:noProof/>
            <w:webHidden/>
          </w:rPr>
          <w:instrText xml:space="preserve"> PAGEREF _Toc327866551 \h </w:instrText>
        </w:r>
        <w:r>
          <w:rPr>
            <w:noProof/>
            <w:webHidden/>
          </w:rPr>
        </w:r>
        <w:r>
          <w:rPr>
            <w:noProof/>
            <w:webHidden/>
          </w:rPr>
          <w:fldChar w:fldCharType="separate"/>
        </w:r>
        <w:r w:rsidR="00C439FB">
          <w:rPr>
            <w:noProof/>
            <w:webHidden/>
          </w:rPr>
          <w:t>11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2" w:history="1">
        <w:r w:rsidR="00C439FB" w:rsidRPr="00BF02AA">
          <w:rPr>
            <w:rStyle w:val="Hyperlink"/>
            <w:noProof/>
          </w:rPr>
          <w:t>Figure 2</w:t>
        </w:r>
        <w:r w:rsidR="00C439FB" w:rsidRPr="00BF02AA">
          <w:rPr>
            <w:rStyle w:val="Hyperlink"/>
            <w:noProof/>
          </w:rPr>
          <w:noBreakHyphen/>
          <w:t>9: Error Messages (NSTS Recoverable Error 2)</w:t>
        </w:r>
        <w:r w:rsidR="00C439FB">
          <w:rPr>
            <w:noProof/>
            <w:webHidden/>
          </w:rPr>
          <w:tab/>
        </w:r>
        <w:r>
          <w:rPr>
            <w:noProof/>
            <w:webHidden/>
          </w:rPr>
          <w:fldChar w:fldCharType="begin"/>
        </w:r>
        <w:r w:rsidR="00C439FB">
          <w:rPr>
            <w:noProof/>
            <w:webHidden/>
          </w:rPr>
          <w:instrText xml:space="preserve"> PAGEREF _Toc327866552 \h </w:instrText>
        </w:r>
        <w:r>
          <w:rPr>
            <w:noProof/>
            <w:webHidden/>
          </w:rPr>
        </w:r>
        <w:r>
          <w:rPr>
            <w:noProof/>
            <w:webHidden/>
          </w:rPr>
          <w:fldChar w:fldCharType="separate"/>
        </w:r>
        <w:r w:rsidR="00C439FB">
          <w:rPr>
            <w:noProof/>
            <w:webHidden/>
          </w:rPr>
          <w:t>11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3" w:history="1">
        <w:r w:rsidR="00C439FB" w:rsidRPr="00BF02AA">
          <w:rPr>
            <w:rStyle w:val="Hyperlink"/>
            <w:noProof/>
          </w:rPr>
          <w:t>Figure 2</w:t>
        </w:r>
        <w:r w:rsidR="00C439FB" w:rsidRPr="00BF02AA">
          <w:rPr>
            <w:rStyle w:val="Hyperlink"/>
            <w:noProof/>
          </w:rPr>
          <w:noBreakHyphen/>
          <w:t>10: NSTS Authentication (Enter PIN)</w:t>
        </w:r>
        <w:r w:rsidR="00C439FB">
          <w:rPr>
            <w:noProof/>
            <w:webHidden/>
          </w:rPr>
          <w:tab/>
        </w:r>
        <w:r>
          <w:rPr>
            <w:noProof/>
            <w:webHidden/>
          </w:rPr>
          <w:fldChar w:fldCharType="begin"/>
        </w:r>
        <w:r w:rsidR="00C439FB">
          <w:rPr>
            <w:noProof/>
            <w:webHidden/>
          </w:rPr>
          <w:instrText xml:space="preserve"> PAGEREF _Toc327866553 \h </w:instrText>
        </w:r>
        <w:r>
          <w:rPr>
            <w:noProof/>
            <w:webHidden/>
          </w:rPr>
        </w:r>
        <w:r>
          <w:rPr>
            <w:noProof/>
            <w:webHidden/>
          </w:rPr>
          <w:fldChar w:fldCharType="separate"/>
        </w:r>
        <w:r w:rsidR="00C439FB">
          <w:rPr>
            <w:noProof/>
            <w:webHidden/>
          </w:rPr>
          <w:t>12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4" w:history="1">
        <w:r w:rsidR="00C439FB" w:rsidRPr="00BF02AA">
          <w:rPr>
            <w:rStyle w:val="Hyperlink"/>
            <w:noProof/>
          </w:rPr>
          <w:t>Figure 2</w:t>
        </w:r>
        <w:r w:rsidR="00C439FB" w:rsidRPr="00BF02AA">
          <w:rPr>
            <w:rStyle w:val="Hyperlink"/>
            <w:noProof/>
          </w:rPr>
          <w:noBreakHyphen/>
          <w:t>11: NSTS Authentication (System Terms and Conditions)</w:t>
        </w:r>
        <w:r w:rsidR="00C439FB">
          <w:rPr>
            <w:noProof/>
            <w:webHidden/>
          </w:rPr>
          <w:tab/>
        </w:r>
        <w:r>
          <w:rPr>
            <w:noProof/>
            <w:webHidden/>
          </w:rPr>
          <w:fldChar w:fldCharType="begin"/>
        </w:r>
        <w:r w:rsidR="00C439FB">
          <w:rPr>
            <w:noProof/>
            <w:webHidden/>
          </w:rPr>
          <w:instrText xml:space="preserve"> PAGEREF _Toc327866554 \h </w:instrText>
        </w:r>
        <w:r>
          <w:rPr>
            <w:noProof/>
            <w:webHidden/>
          </w:rPr>
        </w:r>
        <w:r>
          <w:rPr>
            <w:noProof/>
            <w:webHidden/>
          </w:rPr>
          <w:fldChar w:fldCharType="separate"/>
        </w:r>
        <w:r w:rsidR="00C439FB">
          <w:rPr>
            <w:noProof/>
            <w:webHidden/>
          </w:rPr>
          <w:t>13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5" w:history="1">
        <w:r w:rsidR="00C439FB" w:rsidRPr="00BF02AA">
          <w:rPr>
            <w:rStyle w:val="Hyperlink"/>
            <w:noProof/>
          </w:rPr>
          <w:t>Figure 2</w:t>
        </w:r>
        <w:r w:rsidR="00C439FB" w:rsidRPr="00BF02AA">
          <w:rPr>
            <w:rStyle w:val="Hyperlink"/>
            <w:noProof/>
          </w:rPr>
          <w:noBreakHyphen/>
          <w:t>12: Logging Off (Logout Button))</w:t>
        </w:r>
        <w:r w:rsidR="00C439FB">
          <w:rPr>
            <w:noProof/>
            <w:webHidden/>
          </w:rPr>
          <w:tab/>
        </w:r>
        <w:r>
          <w:rPr>
            <w:noProof/>
            <w:webHidden/>
          </w:rPr>
          <w:fldChar w:fldCharType="begin"/>
        </w:r>
        <w:r w:rsidR="00C439FB">
          <w:rPr>
            <w:noProof/>
            <w:webHidden/>
          </w:rPr>
          <w:instrText xml:space="preserve"> PAGEREF _Toc327866555 \h </w:instrText>
        </w:r>
        <w:r>
          <w:rPr>
            <w:noProof/>
            <w:webHidden/>
          </w:rPr>
        </w:r>
        <w:r>
          <w:rPr>
            <w:noProof/>
            <w:webHidden/>
          </w:rPr>
          <w:fldChar w:fldCharType="separate"/>
        </w:r>
        <w:r w:rsidR="00C439FB">
          <w:rPr>
            <w:noProof/>
            <w:webHidden/>
          </w:rPr>
          <w:t>14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6" w:history="1">
        <w:r w:rsidR="00C439FB" w:rsidRPr="00BF02AA">
          <w:rPr>
            <w:rStyle w:val="Hyperlink"/>
            <w:noProof/>
          </w:rPr>
          <w:t>Figure 2</w:t>
        </w:r>
        <w:r w:rsidR="00C439FB" w:rsidRPr="00BF02AA">
          <w:rPr>
            <w:rStyle w:val="Hyperlink"/>
            <w:noProof/>
          </w:rPr>
          <w:noBreakHyphen/>
          <w:t>13: Logging Off (Logoff Confirmation)</w:t>
        </w:r>
        <w:r w:rsidR="00C439FB">
          <w:rPr>
            <w:noProof/>
            <w:webHidden/>
          </w:rPr>
          <w:tab/>
        </w:r>
        <w:r>
          <w:rPr>
            <w:noProof/>
            <w:webHidden/>
          </w:rPr>
          <w:fldChar w:fldCharType="begin"/>
        </w:r>
        <w:r w:rsidR="00C439FB">
          <w:rPr>
            <w:noProof/>
            <w:webHidden/>
          </w:rPr>
          <w:instrText xml:space="preserve"> PAGEREF _Toc327866556 \h </w:instrText>
        </w:r>
        <w:r>
          <w:rPr>
            <w:noProof/>
            <w:webHidden/>
          </w:rPr>
        </w:r>
        <w:r>
          <w:rPr>
            <w:noProof/>
            <w:webHidden/>
          </w:rPr>
          <w:fldChar w:fldCharType="separate"/>
        </w:r>
        <w:r w:rsidR="00C439FB">
          <w:rPr>
            <w:noProof/>
            <w:webHidden/>
          </w:rPr>
          <w:t>14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7" w:history="1">
        <w:r w:rsidR="00C439FB" w:rsidRPr="00BF02AA">
          <w:rPr>
            <w:rStyle w:val="Hyperlink"/>
            <w:noProof/>
          </w:rPr>
          <w:t>Figure 3</w:t>
        </w:r>
        <w:r w:rsidR="00C439FB" w:rsidRPr="00BF02AA">
          <w:rPr>
            <w:rStyle w:val="Hyperlink"/>
            <w:noProof/>
          </w:rPr>
          <w:noBreakHyphen/>
          <w:t>1: NSTS Main Menu  (Licensee – Manufacturer Landing Page)</w:t>
        </w:r>
        <w:r w:rsidR="00C439FB">
          <w:rPr>
            <w:noProof/>
            <w:webHidden/>
          </w:rPr>
          <w:tab/>
        </w:r>
        <w:r>
          <w:rPr>
            <w:noProof/>
            <w:webHidden/>
          </w:rPr>
          <w:fldChar w:fldCharType="begin"/>
        </w:r>
        <w:r w:rsidR="00C439FB">
          <w:rPr>
            <w:noProof/>
            <w:webHidden/>
          </w:rPr>
          <w:instrText xml:space="preserve"> PAGEREF _Toc327866557 \h </w:instrText>
        </w:r>
        <w:r>
          <w:rPr>
            <w:noProof/>
            <w:webHidden/>
          </w:rPr>
        </w:r>
        <w:r>
          <w:rPr>
            <w:noProof/>
            <w:webHidden/>
          </w:rPr>
          <w:fldChar w:fldCharType="separate"/>
        </w:r>
        <w:r w:rsidR="00C439FB">
          <w:rPr>
            <w:noProof/>
            <w:webHidden/>
          </w:rPr>
          <w:t>17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8" w:history="1">
        <w:r w:rsidR="00C439FB" w:rsidRPr="00BF02AA">
          <w:rPr>
            <w:rStyle w:val="Hyperlink"/>
            <w:noProof/>
          </w:rPr>
          <w:t>Figure 3</w:t>
        </w:r>
        <w:r w:rsidR="00C439FB" w:rsidRPr="00BF02AA">
          <w:rPr>
            <w:rStyle w:val="Hyperlink"/>
            <w:noProof/>
          </w:rPr>
          <w:noBreakHyphen/>
          <w:t>2: NSTS Main Menu (Licensee – Source User Landing Page)</w:t>
        </w:r>
        <w:r w:rsidR="00C439FB">
          <w:rPr>
            <w:noProof/>
            <w:webHidden/>
          </w:rPr>
          <w:tab/>
        </w:r>
        <w:r>
          <w:rPr>
            <w:noProof/>
            <w:webHidden/>
          </w:rPr>
          <w:fldChar w:fldCharType="begin"/>
        </w:r>
        <w:r w:rsidR="00C439FB">
          <w:rPr>
            <w:noProof/>
            <w:webHidden/>
          </w:rPr>
          <w:instrText xml:space="preserve"> PAGEREF _Toc327866558 \h </w:instrText>
        </w:r>
        <w:r>
          <w:rPr>
            <w:noProof/>
            <w:webHidden/>
          </w:rPr>
        </w:r>
        <w:r>
          <w:rPr>
            <w:noProof/>
            <w:webHidden/>
          </w:rPr>
          <w:fldChar w:fldCharType="separate"/>
        </w:r>
        <w:r w:rsidR="00C439FB">
          <w:rPr>
            <w:noProof/>
            <w:webHidden/>
          </w:rPr>
          <w:t>18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59" w:history="1">
        <w:r w:rsidR="00C439FB" w:rsidRPr="00BF02AA">
          <w:rPr>
            <w:rStyle w:val="Hyperlink"/>
            <w:noProof/>
          </w:rPr>
          <w:t>Figure 3</w:t>
        </w:r>
        <w:r w:rsidR="00C439FB" w:rsidRPr="00BF02AA">
          <w:rPr>
            <w:rStyle w:val="Hyperlink"/>
            <w:noProof/>
          </w:rPr>
          <w:noBreakHyphen/>
          <w:t>3: NSTS Main Menu (Licensee – Disposer Landing Page)</w:t>
        </w:r>
        <w:r w:rsidR="00C439FB">
          <w:rPr>
            <w:noProof/>
            <w:webHidden/>
          </w:rPr>
          <w:tab/>
        </w:r>
        <w:r>
          <w:rPr>
            <w:noProof/>
            <w:webHidden/>
          </w:rPr>
          <w:fldChar w:fldCharType="begin"/>
        </w:r>
        <w:r w:rsidR="00C439FB">
          <w:rPr>
            <w:noProof/>
            <w:webHidden/>
          </w:rPr>
          <w:instrText xml:space="preserve"> PAGEREF _Toc327866559 \h </w:instrText>
        </w:r>
        <w:r>
          <w:rPr>
            <w:noProof/>
            <w:webHidden/>
          </w:rPr>
        </w:r>
        <w:r>
          <w:rPr>
            <w:noProof/>
            <w:webHidden/>
          </w:rPr>
          <w:fldChar w:fldCharType="separate"/>
        </w:r>
        <w:r w:rsidR="00C439FB">
          <w:rPr>
            <w:noProof/>
            <w:webHidden/>
          </w:rPr>
          <w:t>19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0" w:history="1">
        <w:r w:rsidR="00C439FB" w:rsidRPr="00BF02AA">
          <w:rPr>
            <w:rStyle w:val="Hyperlink"/>
            <w:noProof/>
          </w:rPr>
          <w:t>Figure 3</w:t>
        </w:r>
        <w:r w:rsidR="00C439FB" w:rsidRPr="00BF02AA">
          <w:rPr>
            <w:rStyle w:val="Hyperlink"/>
            <w:noProof/>
          </w:rPr>
          <w:noBreakHyphen/>
          <w:t>4: NSTS Main Menu (Licensee – Distributor Landing Page)</w:t>
        </w:r>
        <w:r w:rsidR="00C439FB">
          <w:rPr>
            <w:noProof/>
            <w:webHidden/>
          </w:rPr>
          <w:tab/>
        </w:r>
        <w:r>
          <w:rPr>
            <w:noProof/>
            <w:webHidden/>
          </w:rPr>
          <w:fldChar w:fldCharType="begin"/>
        </w:r>
        <w:r w:rsidR="00C439FB">
          <w:rPr>
            <w:noProof/>
            <w:webHidden/>
          </w:rPr>
          <w:instrText xml:space="preserve"> PAGEREF _Toc327866560 \h </w:instrText>
        </w:r>
        <w:r>
          <w:rPr>
            <w:noProof/>
            <w:webHidden/>
          </w:rPr>
        </w:r>
        <w:r>
          <w:rPr>
            <w:noProof/>
            <w:webHidden/>
          </w:rPr>
          <w:fldChar w:fldCharType="separate"/>
        </w:r>
        <w:r w:rsidR="00C439FB">
          <w:rPr>
            <w:noProof/>
            <w:webHidden/>
          </w:rPr>
          <w:t>20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1" w:history="1">
        <w:r w:rsidR="00C439FB" w:rsidRPr="00BF02AA">
          <w:rPr>
            <w:rStyle w:val="Hyperlink"/>
            <w:noProof/>
          </w:rPr>
          <w:t>Figure 3</w:t>
        </w:r>
        <w:r w:rsidR="00C439FB" w:rsidRPr="00BF02AA">
          <w:rPr>
            <w:rStyle w:val="Hyperlink"/>
            <w:noProof/>
          </w:rPr>
          <w:noBreakHyphen/>
          <w:t>5: NSTS Main Menu (Licensee – Waste Broker Landing Page)</w:t>
        </w:r>
        <w:r w:rsidR="00C439FB">
          <w:rPr>
            <w:noProof/>
            <w:webHidden/>
          </w:rPr>
          <w:tab/>
        </w:r>
        <w:r>
          <w:rPr>
            <w:noProof/>
            <w:webHidden/>
          </w:rPr>
          <w:fldChar w:fldCharType="begin"/>
        </w:r>
        <w:r w:rsidR="00C439FB">
          <w:rPr>
            <w:noProof/>
            <w:webHidden/>
          </w:rPr>
          <w:instrText xml:space="preserve"> PAGEREF _Toc327866561 \h </w:instrText>
        </w:r>
        <w:r>
          <w:rPr>
            <w:noProof/>
            <w:webHidden/>
          </w:rPr>
        </w:r>
        <w:r>
          <w:rPr>
            <w:noProof/>
            <w:webHidden/>
          </w:rPr>
          <w:fldChar w:fldCharType="separate"/>
        </w:r>
        <w:r w:rsidR="00C439FB">
          <w:rPr>
            <w:noProof/>
            <w:webHidden/>
          </w:rPr>
          <w:t>21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2" w:history="1">
        <w:r w:rsidR="00C439FB" w:rsidRPr="00BF02AA">
          <w:rPr>
            <w:rStyle w:val="Hyperlink"/>
            <w:noProof/>
          </w:rPr>
          <w:t>Figure 3</w:t>
        </w:r>
        <w:r w:rsidR="00C439FB" w:rsidRPr="00BF02AA">
          <w:rPr>
            <w:rStyle w:val="Hyperlink"/>
            <w:noProof/>
          </w:rPr>
          <w:noBreakHyphen/>
          <w:t>6: NSTS Main Menu (DOE Site User – Landing Page)</w:t>
        </w:r>
        <w:r w:rsidR="00C439FB">
          <w:rPr>
            <w:noProof/>
            <w:webHidden/>
          </w:rPr>
          <w:tab/>
        </w:r>
        <w:r>
          <w:rPr>
            <w:noProof/>
            <w:webHidden/>
          </w:rPr>
          <w:fldChar w:fldCharType="begin"/>
        </w:r>
        <w:r w:rsidR="00C439FB">
          <w:rPr>
            <w:noProof/>
            <w:webHidden/>
          </w:rPr>
          <w:instrText xml:space="preserve"> PAGEREF _Toc327866562 \h </w:instrText>
        </w:r>
        <w:r>
          <w:rPr>
            <w:noProof/>
            <w:webHidden/>
          </w:rPr>
        </w:r>
        <w:r>
          <w:rPr>
            <w:noProof/>
            <w:webHidden/>
          </w:rPr>
          <w:fldChar w:fldCharType="separate"/>
        </w:r>
        <w:r w:rsidR="00C439FB">
          <w:rPr>
            <w:noProof/>
            <w:webHidden/>
          </w:rPr>
          <w:t>22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3" w:history="1">
        <w:r w:rsidR="00C439FB" w:rsidRPr="00BF02AA">
          <w:rPr>
            <w:rStyle w:val="Hyperlink"/>
            <w:noProof/>
          </w:rPr>
          <w:t>Figure 3</w:t>
        </w:r>
        <w:r w:rsidR="00C439FB" w:rsidRPr="00BF02AA">
          <w:rPr>
            <w:rStyle w:val="Hyperlink"/>
            <w:noProof/>
          </w:rPr>
          <w:noBreakHyphen/>
          <w:t>7: NSTS Main Menu (Licensee – Generic Landing Page)</w:t>
        </w:r>
        <w:r w:rsidR="00C439FB">
          <w:rPr>
            <w:noProof/>
            <w:webHidden/>
          </w:rPr>
          <w:tab/>
        </w:r>
        <w:r>
          <w:rPr>
            <w:noProof/>
            <w:webHidden/>
          </w:rPr>
          <w:fldChar w:fldCharType="begin"/>
        </w:r>
        <w:r w:rsidR="00C439FB">
          <w:rPr>
            <w:noProof/>
            <w:webHidden/>
          </w:rPr>
          <w:instrText xml:space="preserve"> PAGEREF _Toc327866563 \h </w:instrText>
        </w:r>
        <w:r>
          <w:rPr>
            <w:noProof/>
            <w:webHidden/>
          </w:rPr>
        </w:r>
        <w:r>
          <w:rPr>
            <w:noProof/>
            <w:webHidden/>
          </w:rPr>
          <w:fldChar w:fldCharType="separate"/>
        </w:r>
        <w:r w:rsidR="00C439FB">
          <w:rPr>
            <w:noProof/>
            <w:webHidden/>
          </w:rPr>
          <w:t>23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4" w:history="1">
        <w:r w:rsidR="00C439FB" w:rsidRPr="00BF02AA">
          <w:rPr>
            <w:rStyle w:val="Hyperlink"/>
            <w:noProof/>
          </w:rPr>
          <w:t>Figure 3</w:t>
        </w:r>
        <w:r w:rsidR="00C439FB" w:rsidRPr="00BF02AA">
          <w:rPr>
            <w:rStyle w:val="Hyperlink"/>
            <w:noProof/>
          </w:rPr>
          <w:noBreakHyphen/>
          <w:t>8: NSTS Main Menu (showing selected license number)</w:t>
        </w:r>
        <w:r w:rsidR="00C439FB">
          <w:rPr>
            <w:noProof/>
            <w:webHidden/>
          </w:rPr>
          <w:tab/>
        </w:r>
        <w:r>
          <w:rPr>
            <w:noProof/>
            <w:webHidden/>
          </w:rPr>
          <w:fldChar w:fldCharType="begin"/>
        </w:r>
        <w:r w:rsidR="00C439FB">
          <w:rPr>
            <w:noProof/>
            <w:webHidden/>
          </w:rPr>
          <w:instrText xml:space="preserve"> PAGEREF _Toc327866564 \h </w:instrText>
        </w:r>
        <w:r>
          <w:rPr>
            <w:noProof/>
            <w:webHidden/>
          </w:rPr>
        </w:r>
        <w:r>
          <w:rPr>
            <w:noProof/>
            <w:webHidden/>
          </w:rPr>
          <w:fldChar w:fldCharType="separate"/>
        </w:r>
        <w:r w:rsidR="00C439FB">
          <w:rPr>
            <w:noProof/>
            <w:webHidden/>
          </w:rPr>
          <w:t>24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5" w:history="1">
        <w:r w:rsidR="00C439FB" w:rsidRPr="00BF02AA">
          <w:rPr>
            <w:rStyle w:val="Hyperlink"/>
            <w:noProof/>
          </w:rPr>
          <w:t>Figure 4</w:t>
        </w:r>
        <w:r w:rsidR="00C439FB" w:rsidRPr="00BF02AA">
          <w:rPr>
            <w:rStyle w:val="Hyperlink"/>
            <w:noProof/>
          </w:rPr>
          <w:noBreakHyphen/>
          <w:t>1: View Own Inventory (NSTS Main Menu)</w:t>
        </w:r>
        <w:r w:rsidR="00C439FB">
          <w:rPr>
            <w:noProof/>
            <w:webHidden/>
          </w:rPr>
          <w:tab/>
        </w:r>
        <w:r>
          <w:rPr>
            <w:noProof/>
            <w:webHidden/>
          </w:rPr>
          <w:fldChar w:fldCharType="begin"/>
        </w:r>
        <w:r w:rsidR="00C439FB">
          <w:rPr>
            <w:noProof/>
            <w:webHidden/>
          </w:rPr>
          <w:instrText xml:space="preserve"> PAGEREF _Toc327866565 \h </w:instrText>
        </w:r>
        <w:r>
          <w:rPr>
            <w:noProof/>
            <w:webHidden/>
          </w:rPr>
        </w:r>
        <w:r>
          <w:rPr>
            <w:noProof/>
            <w:webHidden/>
          </w:rPr>
          <w:fldChar w:fldCharType="separate"/>
        </w:r>
        <w:r w:rsidR="00C439FB">
          <w:rPr>
            <w:noProof/>
            <w:webHidden/>
          </w:rPr>
          <w:t>26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6" w:history="1">
        <w:r w:rsidR="00C439FB" w:rsidRPr="00BF02AA">
          <w:rPr>
            <w:rStyle w:val="Hyperlink"/>
            <w:noProof/>
          </w:rPr>
          <w:t>Figure 4</w:t>
        </w:r>
        <w:r w:rsidR="00C439FB" w:rsidRPr="00BF02AA">
          <w:rPr>
            <w:rStyle w:val="Hyperlink"/>
            <w:noProof/>
          </w:rPr>
          <w:noBreakHyphen/>
          <w:t>2: View Own Inventory (Search Criteria)</w:t>
        </w:r>
        <w:r w:rsidR="00C439FB">
          <w:rPr>
            <w:noProof/>
            <w:webHidden/>
          </w:rPr>
          <w:tab/>
        </w:r>
        <w:r>
          <w:rPr>
            <w:noProof/>
            <w:webHidden/>
          </w:rPr>
          <w:fldChar w:fldCharType="begin"/>
        </w:r>
        <w:r w:rsidR="00C439FB">
          <w:rPr>
            <w:noProof/>
            <w:webHidden/>
          </w:rPr>
          <w:instrText xml:space="preserve"> PAGEREF _Toc327866566 \h </w:instrText>
        </w:r>
        <w:r>
          <w:rPr>
            <w:noProof/>
            <w:webHidden/>
          </w:rPr>
        </w:r>
        <w:r>
          <w:rPr>
            <w:noProof/>
            <w:webHidden/>
          </w:rPr>
          <w:fldChar w:fldCharType="separate"/>
        </w:r>
        <w:r w:rsidR="00C439FB">
          <w:rPr>
            <w:noProof/>
            <w:webHidden/>
          </w:rPr>
          <w:t>27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7" w:history="1">
        <w:r w:rsidR="00C439FB" w:rsidRPr="00BF02AA">
          <w:rPr>
            <w:rStyle w:val="Hyperlink"/>
            <w:noProof/>
          </w:rPr>
          <w:t>Figure 4</w:t>
        </w:r>
        <w:r w:rsidR="00C439FB" w:rsidRPr="00BF02AA">
          <w:rPr>
            <w:rStyle w:val="Hyperlink"/>
            <w:noProof/>
          </w:rPr>
          <w:noBreakHyphen/>
          <w:t>3: View Own Inventory (License Inventory)</w:t>
        </w:r>
        <w:r w:rsidR="00C439FB">
          <w:rPr>
            <w:noProof/>
            <w:webHidden/>
          </w:rPr>
          <w:tab/>
        </w:r>
        <w:r>
          <w:rPr>
            <w:noProof/>
            <w:webHidden/>
          </w:rPr>
          <w:fldChar w:fldCharType="begin"/>
        </w:r>
        <w:r w:rsidR="00C439FB">
          <w:rPr>
            <w:noProof/>
            <w:webHidden/>
          </w:rPr>
          <w:instrText xml:space="preserve"> PAGEREF _Toc327866567 \h </w:instrText>
        </w:r>
        <w:r>
          <w:rPr>
            <w:noProof/>
            <w:webHidden/>
          </w:rPr>
        </w:r>
        <w:r>
          <w:rPr>
            <w:noProof/>
            <w:webHidden/>
          </w:rPr>
          <w:fldChar w:fldCharType="separate"/>
        </w:r>
        <w:r w:rsidR="00C439FB">
          <w:rPr>
            <w:noProof/>
            <w:webHidden/>
          </w:rPr>
          <w:t>29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8" w:history="1">
        <w:r w:rsidR="00C439FB" w:rsidRPr="00BF02AA">
          <w:rPr>
            <w:rStyle w:val="Hyperlink"/>
            <w:noProof/>
          </w:rPr>
          <w:t>Figure 4</w:t>
        </w:r>
        <w:r w:rsidR="00C439FB" w:rsidRPr="00BF02AA">
          <w:rPr>
            <w:rStyle w:val="Hyperlink"/>
            <w:noProof/>
          </w:rPr>
          <w:noBreakHyphen/>
          <w:t>4: View Licensees’s Inventory (Search and Choose License</w:t>
        </w:r>
        <w:r w:rsidR="00C439FB">
          <w:rPr>
            <w:noProof/>
            <w:webHidden/>
          </w:rPr>
          <w:tab/>
        </w:r>
        <w:r>
          <w:rPr>
            <w:noProof/>
            <w:webHidden/>
          </w:rPr>
          <w:fldChar w:fldCharType="begin"/>
        </w:r>
        <w:r w:rsidR="00C439FB">
          <w:rPr>
            <w:noProof/>
            <w:webHidden/>
          </w:rPr>
          <w:instrText xml:space="preserve"> PAGEREF _Toc327866568 \h </w:instrText>
        </w:r>
        <w:r>
          <w:rPr>
            <w:noProof/>
            <w:webHidden/>
          </w:rPr>
        </w:r>
        <w:r>
          <w:rPr>
            <w:noProof/>
            <w:webHidden/>
          </w:rPr>
          <w:fldChar w:fldCharType="separate"/>
        </w:r>
        <w:r w:rsidR="00C439FB">
          <w:rPr>
            <w:noProof/>
            <w:webHidden/>
          </w:rPr>
          <w:t>30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69" w:history="1">
        <w:r w:rsidR="00C439FB" w:rsidRPr="00BF02AA">
          <w:rPr>
            <w:rStyle w:val="Hyperlink"/>
            <w:noProof/>
          </w:rPr>
          <w:t>Figure 4</w:t>
        </w:r>
        <w:r w:rsidR="00C439FB" w:rsidRPr="00BF02AA">
          <w:rPr>
            <w:rStyle w:val="Hyperlink"/>
            <w:noProof/>
          </w:rPr>
          <w:noBreakHyphen/>
          <w:t>5: View Licensees’s Inventory (Choose License Search Results)</w:t>
        </w:r>
        <w:r w:rsidR="00C439FB">
          <w:rPr>
            <w:noProof/>
            <w:webHidden/>
          </w:rPr>
          <w:tab/>
        </w:r>
        <w:r>
          <w:rPr>
            <w:noProof/>
            <w:webHidden/>
          </w:rPr>
          <w:fldChar w:fldCharType="begin"/>
        </w:r>
        <w:r w:rsidR="00C439FB">
          <w:rPr>
            <w:noProof/>
            <w:webHidden/>
          </w:rPr>
          <w:instrText xml:space="preserve"> PAGEREF _Toc327866569 \h </w:instrText>
        </w:r>
        <w:r>
          <w:rPr>
            <w:noProof/>
            <w:webHidden/>
          </w:rPr>
        </w:r>
        <w:r>
          <w:rPr>
            <w:noProof/>
            <w:webHidden/>
          </w:rPr>
          <w:fldChar w:fldCharType="separate"/>
        </w:r>
        <w:r w:rsidR="00C439FB">
          <w:rPr>
            <w:noProof/>
            <w:webHidden/>
          </w:rPr>
          <w:t>31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0" w:history="1">
        <w:r w:rsidR="00C439FB" w:rsidRPr="00BF02AA">
          <w:rPr>
            <w:rStyle w:val="Hyperlink"/>
            <w:noProof/>
          </w:rPr>
          <w:t>Figure 4</w:t>
        </w:r>
        <w:r w:rsidR="00C439FB" w:rsidRPr="00BF02AA">
          <w:rPr>
            <w:rStyle w:val="Hyperlink"/>
            <w:noProof/>
          </w:rPr>
          <w:noBreakHyphen/>
          <w:t>6: View Licensees’s Inventory (Review Licensee’s Inventory)</w:t>
        </w:r>
        <w:r w:rsidR="00C439FB">
          <w:rPr>
            <w:noProof/>
            <w:webHidden/>
          </w:rPr>
          <w:tab/>
        </w:r>
        <w:r>
          <w:rPr>
            <w:noProof/>
            <w:webHidden/>
          </w:rPr>
          <w:fldChar w:fldCharType="begin"/>
        </w:r>
        <w:r w:rsidR="00C439FB">
          <w:rPr>
            <w:noProof/>
            <w:webHidden/>
          </w:rPr>
          <w:instrText xml:space="preserve"> PAGEREF _Toc327866570 \h </w:instrText>
        </w:r>
        <w:r>
          <w:rPr>
            <w:noProof/>
            <w:webHidden/>
          </w:rPr>
        </w:r>
        <w:r>
          <w:rPr>
            <w:noProof/>
            <w:webHidden/>
          </w:rPr>
          <w:fldChar w:fldCharType="separate"/>
        </w:r>
        <w:r w:rsidR="00C439FB">
          <w:rPr>
            <w:noProof/>
            <w:webHidden/>
          </w:rPr>
          <w:t>32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1" w:history="1">
        <w:r w:rsidR="00C439FB" w:rsidRPr="00BF02AA">
          <w:rPr>
            <w:rStyle w:val="Hyperlink"/>
            <w:noProof/>
          </w:rPr>
          <w:t>Figure 4</w:t>
        </w:r>
        <w:r w:rsidR="00C439FB" w:rsidRPr="00BF02AA">
          <w:rPr>
            <w:rStyle w:val="Hyperlink"/>
            <w:noProof/>
          </w:rPr>
          <w:noBreakHyphen/>
          <w:t>7: Manufacture New Source (Source Description)</w:t>
        </w:r>
        <w:r w:rsidR="00C439FB">
          <w:rPr>
            <w:noProof/>
            <w:webHidden/>
          </w:rPr>
          <w:tab/>
        </w:r>
        <w:r>
          <w:rPr>
            <w:noProof/>
            <w:webHidden/>
          </w:rPr>
          <w:fldChar w:fldCharType="begin"/>
        </w:r>
        <w:r w:rsidR="00C439FB">
          <w:rPr>
            <w:noProof/>
            <w:webHidden/>
          </w:rPr>
          <w:instrText xml:space="preserve"> PAGEREF _Toc327866571 \h </w:instrText>
        </w:r>
        <w:r>
          <w:rPr>
            <w:noProof/>
            <w:webHidden/>
          </w:rPr>
        </w:r>
        <w:r>
          <w:rPr>
            <w:noProof/>
            <w:webHidden/>
          </w:rPr>
          <w:fldChar w:fldCharType="separate"/>
        </w:r>
        <w:r w:rsidR="00C439FB">
          <w:rPr>
            <w:noProof/>
            <w:webHidden/>
          </w:rPr>
          <w:t>33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2" w:history="1">
        <w:r w:rsidR="00C439FB" w:rsidRPr="00BF02AA">
          <w:rPr>
            <w:rStyle w:val="Hyperlink"/>
            <w:noProof/>
          </w:rPr>
          <w:t>Figure 4</w:t>
        </w:r>
        <w:r w:rsidR="00C439FB" w:rsidRPr="00BF02AA">
          <w:rPr>
            <w:rStyle w:val="Hyperlink"/>
            <w:noProof/>
          </w:rPr>
          <w:noBreakHyphen/>
          <w:t>8: Manufacture New Source (Isotope Table)</w:t>
        </w:r>
        <w:r w:rsidR="00C439FB">
          <w:rPr>
            <w:noProof/>
            <w:webHidden/>
          </w:rPr>
          <w:tab/>
        </w:r>
        <w:r>
          <w:rPr>
            <w:noProof/>
            <w:webHidden/>
          </w:rPr>
          <w:fldChar w:fldCharType="begin"/>
        </w:r>
        <w:r w:rsidR="00C439FB">
          <w:rPr>
            <w:noProof/>
            <w:webHidden/>
          </w:rPr>
          <w:instrText xml:space="preserve"> PAGEREF _Toc327866572 \h </w:instrText>
        </w:r>
        <w:r>
          <w:rPr>
            <w:noProof/>
            <w:webHidden/>
          </w:rPr>
        </w:r>
        <w:r>
          <w:rPr>
            <w:noProof/>
            <w:webHidden/>
          </w:rPr>
          <w:fldChar w:fldCharType="separate"/>
        </w:r>
        <w:r w:rsidR="00C439FB">
          <w:rPr>
            <w:noProof/>
            <w:webHidden/>
          </w:rPr>
          <w:t>35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3" w:history="1">
        <w:r w:rsidR="00C439FB" w:rsidRPr="00BF02AA">
          <w:rPr>
            <w:rStyle w:val="Hyperlink"/>
            <w:noProof/>
          </w:rPr>
          <w:t>Figure 4</w:t>
        </w:r>
        <w:r w:rsidR="00C439FB" w:rsidRPr="00BF02AA">
          <w:rPr>
            <w:rStyle w:val="Hyperlink"/>
            <w:noProof/>
          </w:rPr>
          <w:noBreakHyphen/>
          <w:t>9: Manufacture New Source (Review New Sources)</w:t>
        </w:r>
        <w:r w:rsidR="00C439FB">
          <w:rPr>
            <w:noProof/>
            <w:webHidden/>
          </w:rPr>
          <w:tab/>
        </w:r>
        <w:r>
          <w:rPr>
            <w:noProof/>
            <w:webHidden/>
          </w:rPr>
          <w:fldChar w:fldCharType="begin"/>
        </w:r>
        <w:r w:rsidR="00C439FB">
          <w:rPr>
            <w:noProof/>
            <w:webHidden/>
          </w:rPr>
          <w:instrText xml:space="preserve"> PAGEREF _Toc327866573 \h </w:instrText>
        </w:r>
        <w:r>
          <w:rPr>
            <w:noProof/>
            <w:webHidden/>
          </w:rPr>
        </w:r>
        <w:r>
          <w:rPr>
            <w:noProof/>
            <w:webHidden/>
          </w:rPr>
          <w:fldChar w:fldCharType="separate"/>
        </w:r>
        <w:r w:rsidR="00C439FB">
          <w:rPr>
            <w:noProof/>
            <w:webHidden/>
          </w:rPr>
          <w:t>37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4" w:history="1">
        <w:r w:rsidR="00C439FB" w:rsidRPr="00BF02AA">
          <w:rPr>
            <w:rStyle w:val="Hyperlink"/>
            <w:noProof/>
          </w:rPr>
          <w:t>Figure 4</w:t>
        </w:r>
        <w:r w:rsidR="00C439FB" w:rsidRPr="00BF02AA">
          <w:rPr>
            <w:rStyle w:val="Hyperlink"/>
            <w:noProof/>
          </w:rPr>
          <w:noBreakHyphen/>
          <w:t>10: Manufacture New Source (Edit Source)</w:t>
        </w:r>
        <w:r w:rsidR="00C439FB">
          <w:rPr>
            <w:noProof/>
            <w:webHidden/>
          </w:rPr>
          <w:tab/>
        </w:r>
        <w:r>
          <w:rPr>
            <w:noProof/>
            <w:webHidden/>
          </w:rPr>
          <w:fldChar w:fldCharType="begin"/>
        </w:r>
        <w:r w:rsidR="00C439FB">
          <w:rPr>
            <w:noProof/>
            <w:webHidden/>
          </w:rPr>
          <w:instrText xml:space="preserve"> PAGEREF _Toc327866574 \h </w:instrText>
        </w:r>
        <w:r>
          <w:rPr>
            <w:noProof/>
            <w:webHidden/>
          </w:rPr>
        </w:r>
        <w:r>
          <w:rPr>
            <w:noProof/>
            <w:webHidden/>
          </w:rPr>
          <w:fldChar w:fldCharType="separate"/>
        </w:r>
        <w:r w:rsidR="00C439FB">
          <w:rPr>
            <w:noProof/>
            <w:webHidden/>
          </w:rPr>
          <w:t>38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5" w:history="1">
        <w:r w:rsidR="00C439FB" w:rsidRPr="00BF02AA">
          <w:rPr>
            <w:rStyle w:val="Hyperlink"/>
            <w:noProof/>
          </w:rPr>
          <w:t>Figure 4</w:t>
        </w:r>
        <w:r w:rsidR="00C439FB" w:rsidRPr="00BF02AA">
          <w:rPr>
            <w:rStyle w:val="Hyperlink"/>
            <w:noProof/>
          </w:rPr>
          <w:noBreakHyphen/>
          <w:t>11: Manufacture New Source (Additional Sources)</w:t>
        </w:r>
        <w:r w:rsidR="00C439FB">
          <w:rPr>
            <w:noProof/>
            <w:webHidden/>
          </w:rPr>
          <w:tab/>
        </w:r>
        <w:r>
          <w:rPr>
            <w:noProof/>
            <w:webHidden/>
          </w:rPr>
          <w:fldChar w:fldCharType="begin"/>
        </w:r>
        <w:r w:rsidR="00C439FB">
          <w:rPr>
            <w:noProof/>
            <w:webHidden/>
          </w:rPr>
          <w:instrText xml:space="preserve"> PAGEREF _Toc327866575 \h </w:instrText>
        </w:r>
        <w:r>
          <w:rPr>
            <w:noProof/>
            <w:webHidden/>
          </w:rPr>
        </w:r>
        <w:r>
          <w:rPr>
            <w:noProof/>
            <w:webHidden/>
          </w:rPr>
          <w:fldChar w:fldCharType="separate"/>
        </w:r>
        <w:r w:rsidR="00C439FB">
          <w:rPr>
            <w:noProof/>
            <w:webHidden/>
          </w:rPr>
          <w:t>39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6" w:history="1">
        <w:r w:rsidR="00C439FB" w:rsidRPr="00BF02AA">
          <w:rPr>
            <w:rStyle w:val="Hyperlink"/>
            <w:noProof/>
          </w:rPr>
          <w:t>Figure 4</w:t>
        </w:r>
        <w:r w:rsidR="00C439FB" w:rsidRPr="00BF02AA">
          <w:rPr>
            <w:rStyle w:val="Hyperlink"/>
            <w:noProof/>
          </w:rPr>
          <w:noBreakHyphen/>
          <w:t>12: Manufacture New Source (Review New Sources)</w:t>
        </w:r>
        <w:r w:rsidR="00C439FB">
          <w:rPr>
            <w:noProof/>
            <w:webHidden/>
          </w:rPr>
          <w:tab/>
        </w:r>
        <w:r>
          <w:rPr>
            <w:noProof/>
            <w:webHidden/>
          </w:rPr>
          <w:fldChar w:fldCharType="begin"/>
        </w:r>
        <w:r w:rsidR="00C439FB">
          <w:rPr>
            <w:noProof/>
            <w:webHidden/>
          </w:rPr>
          <w:instrText xml:space="preserve"> PAGEREF _Toc327866576 \h </w:instrText>
        </w:r>
        <w:r>
          <w:rPr>
            <w:noProof/>
            <w:webHidden/>
          </w:rPr>
        </w:r>
        <w:r>
          <w:rPr>
            <w:noProof/>
            <w:webHidden/>
          </w:rPr>
          <w:fldChar w:fldCharType="separate"/>
        </w:r>
        <w:r w:rsidR="00C439FB">
          <w:rPr>
            <w:noProof/>
            <w:webHidden/>
          </w:rPr>
          <w:t>40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7" w:history="1">
        <w:r w:rsidR="00C439FB" w:rsidRPr="00BF02AA">
          <w:rPr>
            <w:rStyle w:val="Hyperlink"/>
            <w:noProof/>
          </w:rPr>
          <w:t>Figure 4</w:t>
        </w:r>
        <w:r w:rsidR="00C439FB" w:rsidRPr="00BF02AA">
          <w:rPr>
            <w:rStyle w:val="Hyperlink"/>
            <w:noProof/>
          </w:rPr>
          <w:noBreakHyphen/>
          <w:t>13: Manufacture New Source (Confirmation)</w:t>
        </w:r>
        <w:r w:rsidR="00C439FB">
          <w:rPr>
            <w:noProof/>
            <w:webHidden/>
          </w:rPr>
          <w:tab/>
        </w:r>
        <w:r>
          <w:rPr>
            <w:noProof/>
            <w:webHidden/>
          </w:rPr>
          <w:fldChar w:fldCharType="begin"/>
        </w:r>
        <w:r w:rsidR="00C439FB">
          <w:rPr>
            <w:noProof/>
            <w:webHidden/>
          </w:rPr>
          <w:instrText xml:space="preserve"> PAGEREF _Toc327866577 \h </w:instrText>
        </w:r>
        <w:r>
          <w:rPr>
            <w:noProof/>
            <w:webHidden/>
          </w:rPr>
        </w:r>
        <w:r>
          <w:rPr>
            <w:noProof/>
            <w:webHidden/>
          </w:rPr>
          <w:fldChar w:fldCharType="separate"/>
        </w:r>
        <w:r w:rsidR="00C439FB">
          <w:rPr>
            <w:noProof/>
            <w:webHidden/>
          </w:rPr>
          <w:t>41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8" w:history="1">
        <w:r w:rsidR="00C439FB" w:rsidRPr="00BF02AA">
          <w:rPr>
            <w:rStyle w:val="Hyperlink"/>
            <w:noProof/>
          </w:rPr>
          <w:t>Figure 4</w:t>
        </w:r>
        <w:r w:rsidR="00C439FB" w:rsidRPr="00BF02AA">
          <w:rPr>
            <w:rStyle w:val="Hyperlink"/>
            <w:noProof/>
          </w:rPr>
          <w:noBreakHyphen/>
          <w:t>14: Regenerate Sources (Search Sources for Regeneration)</w:t>
        </w:r>
        <w:r w:rsidR="00C439FB">
          <w:rPr>
            <w:noProof/>
            <w:webHidden/>
          </w:rPr>
          <w:tab/>
        </w:r>
        <w:r>
          <w:rPr>
            <w:noProof/>
            <w:webHidden/>
          </w:rPr>
          <w:fldChar w:fldCharType="begin"/>
        </w:r>
        <w:r w:rsidR="00C439FB">
          <w:rPr>
            <w:noProof/>
            <w:webHidden/>
          </w:rPr>
          <w:instrText xml:space="preserve"> PAGEREF _Toc327866578 \h </w:instrText>
        </w:r>
        <w:r>
          <w:rPr>
            <w:noProof/>
            <w:webHidden/>
          </w:rPr>
        </w:r>
        <w:r>
          <w:rPr>
            <w:noProof/>
            <w:webHidden/>
          </w:rPr>
          <w:fldChar w:fldCharType="separate"/>
        </w:r>
        <w:r w:rsidR="00C439FB">
          <w:rPr>
            <w:noProof/>
            <w:webHidden/>
          </w:rPr>
          <w:t>42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79" w:history="1">
        <w:r w:rsidR="00C439FB" w:rsidRPr="00BF02AA">
          <w:rPr>
            <w:rStyle w:val="Hyperlink"/>
            <w:noProof/>
          </w:rPr>
          <w:t>Figure 4</w:t>
        </w:r>
        <w:r w:rsidR="00C439FB" w:rsidRPr="00BF02AA">
          <w:rPr>
            <w:rStyle w:val="Hyperlink"/>
            <w:noProof/>
          </w:rPr>
          <w:noBreakHyphen/>
          <w:t>15: Regenerate Sources (No Source Found)</w:t>
        </w:r>
        <w:r w:rsidR="00C439FB">
          <w:rPr>
            <w:noProof/>
            <w:webHidden/>
          </w:rPr>
          <w:tab/>
        </w:r>
        <w:r>
          <w:rPr>
            <w:noProof/>
            <w:webHidden/>
          </w:rPr>
          <w:fldChar w:fldCharType="begin"/>
        </w:r>
        <w:r w:rsidR="00C439FB">
          <w:rPr>
            <w:noProof/>
            <w:webHidden/>
          </w:rPr>
          <w:instrText xml:space="preserve"> PAGEREF _Toc327866579 \h </w:instrText>
        </w:r>
        <w:r>
          <w:rPr>
            <w:noProof/>
            <w:webHidden/>
          </w:rPr>
        </w:r>
        <w:r>
          <w:rPr>
            <w:noProof/>
            <w:webHidden/>
          </w:rPr>
          <w:fldChar w:fldCharType="separate"/>
        </w:r>
        <w:r w:rsidR="00C439FB">
          <w:rPr>
            <w:noProof/>
            <w:webHidden/>
          </w:rPr>
          <w:t>43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0" w:history="1">
        <w:r w:rsidR="00C439FB" w:rsidRPr="00BF02AA">
          <w:rPr>
            <w:rStyle w:val="Hyperlink"/>
            <w:noProof/>
          </w:rPr>
          <w:t>Figure 4</w:t>
        </w:r>
        <w:r w:rsidR="00C439FB" w:rsidRPr="00BF02AA">
          <w:rPr>
            <w:rStyle w:val="Hyperlink"/>
            <w:noProof/>
          </w:rPr>
          <w:noBreakHyphen/>
          <w:t>16: Regenerate Sources (Search Results)</w:t>
        </w:r>
        <w:r w:rsidR="00C439FB">
          <w:rPr>
            <w:noProof/>
            <w:webHidden/>
          </w:rPr>
          <w:tab/>
        </w:r>
        <w:r>
          <w:rPr>
            <w:noProof/>
            <w:webHidden/>
          </w:rPr>
          <w:fldChar w:fldCharType="begin"/>
        </w:r>
        <w:r w:rsidR="00C439FB">
          <w:rPr>
            <w:noProof/>
            <w:webHidden/>
          </w:rPr>
          <w:instrText xml:space="preserve"> PAGEREF _Toc327866580 \h </w:instrText>
        </w:r>
        <w:r>
          <w:rPr>
            <w:noProof/>
            <w:webHidden/>
          </w:rPr>
        </w:r>
        <w:r>
          <w:rPr>
            <w:noProof/>
            <w:webHidden/>
          </w:rPr>
          <w:fldChar w:fldCharType="separate"/>
        </w:r>
        <w:r w:rsidR="00C439FB">
          <w:rPr>
            <w:noProof/>
            <w:webHidden/>
          </w:rPr>
          <w:t>44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1" w:history="1">
        <w:r w:rsidR="00C439FB" w:rsidRPr="00BF02AA">
          <w:rPr>
            <w:rStyle w:val="Hyperlink"/>
            <w:noProof/>
          </w:rPr>
          <w:t>Figure 4</w:t>
        </w:r>
        <w:r w:rsidR="00C439FB" w:rsidRPr="00BF02AA">
          <w:rPr>
            <w:rStyle w:val="Hyperlink"/>
            <w:noProof/>
          </w:rPr>
          <w:noBreakHyphen/>
          <w:t>17: Regenerate Sources (Regenerate Source</w:t>
        </w:r>
        <w:r w:rsidR="00C439FB">
          <w:rPr>
            <w:noProof/>
            <w:webHidden/>
          </w:rPr>
          <w:tab/>
        </w:r>
        <w:r>
          <w:rPr>
            <w:noProof/>
            <w:webHidden/>
          </w:rPr>
          <w:fldChar w:fldCharType="begin"/>
        </w:r>
        <w:r w:rsidR="00C439FB">
          <w:rPr>
            <w:noProof/>
            <w:webHidden/>
          </w:rPr>
          <w:instrText xml:space="preserve"> PAGEREF _Toc327866581 \h </w:instrText>
        </w:r>
        <w:r>
          <w:rPr>
            <w:noProof/>
            <w:webHidden/>
          </w:rPr>
        </w:r>
        <w:r>
          <w:rPr>
            <w:noProof/>
            <w:webHidden/>
          </w:rPr>
          <w:fldChar w:fldCharType="separate"/>
        </w:r>
        <w:r w:rsidR="00C439FB">
          <w:rPr>
            <w:noProof/>
            <w:webHidden/>
          </w:rPr>
          <w:t>44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2" w:history="1">
        <w:r w:rsidR="00C439FB" w:rsidRPr="00BF02AA">
          <w:rPr>
            <w:rStyle w:val="Hyperlink"/>
            <w:noProof/>
          </w:rPr>
          <w:t>Figure 4</w:t>
        </w:r>
        <w:r w:rsidR="00C439FB" w:rsidRPr="00BF02AA">
          <w:rPr>
            <w:rStyle w:val="Hyperlink"/>
            <w:noProof/>
          </w:rPr>
          <w:noBreakHyphen/>
          <w:t>18: Regenerate Source (Confirmation)</w:t>
        </w:r>
        <w:r w:rsidR="00C439FB">
          <w:rPr>
            <w:noProof/>
            <w:webHidden/>
          </w:rPr>
          <w:tab/>
        </w:r>
        <w:r>
          <w:rPr>
            <w:noProof/>
            <w:webHidden/>
          </w:rPr>
          <w:fldChar w:fldCharType="begin"/>
        </w:r>
        <w:r w:rsidR="00C439FB">
          <w:rPr>
            <w:noProof/>
            <w:webHidden/>
          </w:rPr>
          <w:instrText xml:space="preserve"> PAGEREF _Toc327866582 \h </w:instrText>
        </w:r>
        <w:r>
          <w:rPr>
            <w:noProof/>
            <w:webHidden/>
          </w:rPr>
        </w:r>
        <w:r>
          <w:rPr>
            <w:noProof/>
            <w:webHidden/>
          </w:rPr>
          <w:fldChar w:fldCharType="separate"/>
        </w:r>
        <w:r w:rsidR="00C439FB">
          <w:rPr>
            <w:noProof/>
            <w:webHidden/>
          </w:rPr>
          <w:t>46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3" w:history="1">
        <w:r w:rsidR="00C439FB" w:rsidRPr="00BF02AA">
          <w:rPr>
            <w:rStyle w:val="Hyperlink"/>
            <w:noProof/>
          </w:rPr>
          <w:t>Figure 4</w:t>
        </w:r>
        <w:r w:rsidR="00C439FB" w:rsidRPr="00BF02AA">
          <w:rPr>
            <w:rStyle w:val="Hyperlink"/>
            <w:noProof/>
          </w:rPr>
          <w:noBreakHyphen/>
          <w:t>19: Update Source Information (Search Sources for Update)</w:t>
        </w:r>
        <w:r w:rsidR="00C439FB">
          <w:rPr>
            <w:noProof/>
            <w:webHidden/>
          </w:rPr>
          <w:tab/>
        </w:r>
        <w:r>
          <w:rPr>
            <w:noProof/>
            <w:webHidden/>
          </w:rPr>
          <w:fldChar w:fldCharType="begin"/>
        </w:r>
        <w:r w:rsidR="00C439FB">
          <w:rPr>
            <w:noProof/>
            <w:webHidden/>
          </w:rPr>
          <w:instrText xml:space="preserve"> PAGEREF _Toc327866583 \h </w:instrText>
        </w:r>
        <w:r>
          <w:rPr>
            <w:noProof/>
            <w:webHidden/>
          </w:rPr>
        </w:r>
        <w:r>
          <w:rPr>
            <w:noProof/>
            <w:webHidden/>
          </w:rPr>
          <w:fldChar w:fldCharType="separate"/>
        </w:r>
        <w:r w:rsidR="00C439FB">
          <w:rPr>
            <w:noProof/>
            <w:webHidden/>
          </w:rPr>
          <w:t>47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4" w:history="1">
        <w:r w:rsidR="00C439FB" w:rsidRPr="00BF02AA">
          <w:rPr>
            <w:rStyle w:val="Hyperlink"/>
            <w:noProof/>
          </w:rPr>
          <w:t>Figure 4</w:t>
        </w:r>
        <w:r w:rsidR="00C439FB" w:rsidRPr="00BF02AA">
          <w:rPr>
            <w:rStyle w:val="Hyperlink"/>
            <w:noProof/>
          </w:rPr>
          <w:noBreakHyphen/>
          <w:t>20: Update Source Information (Search Results)</w:t>
        </w:r>
        <w:r w:rsidR="00C439FB">
          <w:rPr>
            <w:noProof/>
            <w:webHidden/>
          </w:rPr>
          <w:tab/>
        </w:r>
        <w:r>
          <w:rPr>
            <w:noProof/>
            <w:webHidden/>
          </w:rPr>
          <w:fldChar w:fldCharType="begin"/>
        </w:r>
        <w:r w:rsidR="00C439FB">
          <w:rPr>
            <w:noProof/>
            <w:webHidden/>
          </w:rPr>
          <w:instrText xml:space="preserve"> PAGEREF _Toc327866584 \h </w:instrText>
        </w:r>
        <w:r>
          <w:rPr>
            <w:noProof/>
            <w:webHidden/>
          </w:rPr>
        </w:r>
        <w:r>
          <w:rPr>
            <w:noProof/>
            <w:webHidden/>
          </w:rPr>
          <w:fldChar w:fldCharType="separate"/>
        </w:r>
        <w:r w:rsidR="00C439FB">
          <w:rPr>
            <w:noProof/>
            <w:webHidden/>
          </w:rPr>
          <w:t>48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5" w:history="1">
        <w:r w:rsidR="00C439FB" w:rsidRPr="00BF02AA">
          <w:rPr>
            <w:rStyle w:val="Hyperlink"/>
            <w:noProof/>
          </w:rPr>
          <w:t>Figure 4</w:t>
        </w:r>
        <w:r w:rsidR="00C439FB" w:rsidRPr="00BF02AA">
          <w:rPr>
            <w:rStyle w:val="Hyperlink"/>
            <w:noProof/>
          </w:rPr>
          <w:noBreakHyphen/>
          <w:t>21: Update Source Information (Update Screen)</w:t>
        </w:r>
        <w:r w:rsidR="00C439FB">
          <w:rPr>
            <w:noProof/>
            <w:webHidden/>
          </w:rPr>
          <w:tab/>
        </w:r>
        <w:r>
          <w:rPr>
            <w:noProof/>
            <w:webHidden/>
          </w:rPr>
          <w:fldChar w:fldCharType="begin"/>
        </w:r>
        <w:r w:rsidR="00C439FB">
          <w:rPr>
            <w:noProof/>
            <w:webHidden/>
          </w:rPr>
          <w:instrText xml:space="preserve"> PAGEREF _Toc327866585 \h </w:instrText>
        </w:r>
        <w:r>
          <w:rPr>
            <w:noProof/>
            <w:webHidden/>
          </w:rPr>
        </w:r>
        <w:r>
          <w:rPr>
            <w:noProof/>
            <w:webHidden/>
          </w:rPr>
          <w:fldChar w:fldCharType="separate"/>
        </w:r>
        <w:r w:rsidR="00C439FB">
          <w:rPr>
            <w:noProof/>
            <w:webHidden/>
          </w:rPr>
          <w:t>49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6" w:history="1">
        <w:r w:rsidR="00C439FB" w:rsidRPr="00BF02AA">
          <w:rPr>
            <w:rStyle w:val="Hyperlink"/>
            <w:noProof/>
          </w:rPr>
          <w:t>Figure 4</w:t>
        </w:r>
        <w:r w:rsidR="00C439FB" w:rsidRPr="00BF02AA">
          <w:rPr>
            <w:rStyle w:val="Hyperlink"/>
            <w:noProof/>
          </w:rPr>
          <w:noBreakHyphen/>
          <w:t>22: Update Source Information (Confirmation)</w:t>
        </w:r>
        <w:r w:rsidR="00C439FB">
          <w:rPr>
            <w:noProof/>
            <w:webHidden/>
          </w:rPr>
          <w:tab/>
        </w:r>
        <w:r>
          <w:rPr>
            <w:noProof/>
            <w:webHidden/>
          </w:rPr>
          <w:fldChar w:fldCharType="begin"/>
        </w:r>
        <w:r w:rsidR="00C439FB">
          <w:rPr>
            <w:noProof/>
            <w:webHidden/>
          </w:rPr>
          <w:instrText xml:space="preserve"> PAGEREF _Toc327866586 \h </w:instrText>
        </w:r>
        <w:r>
          <w:rPr>
            <w:noProof/>
            <w:webHidden/>
          </w:rPr>
        </w:r>
        <w:r>
          <w:rPr>
            <w:noProof/>
            <w:webHidden/>
          </w:rPr>
          <w:fldChar w:fldCharType="separate"/>
        </w:r>
        <w:r w:rsidR="00C439FB">
          <w:rPr>
            <w:noProof/>
            <w:webHidden/>
          </w:rPr>
          <w:t>51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7" w:history="1">
        <w:r w:rsidR="00C439FB" w:rsidRPr="00BF02AA">
          <w:rPr>
            <w:rStyle w:val="Hyperlink"/>
            <w:noProof/>
          </w:rPr>
          <w:t>Figure 4</w:t>
        </w:r>
        <w:r w:rsidR="00C439FB" w:rsidRPr="00BF02AA">
          <w:rPr>
            <w:rStyle w:val="Hyperlink"/>
            <w:noProof/>
          </w:rPr>
          <w:noBreakHyphen/>
          <w:t>23: Record Destroyed Sources – Manufacturer (Search Criteria)</w:t>
        </w:r>
        <w:r w:rsidR="00C439FB">
          <w:rPr>
            <w:noProof/>
            <w:webHidden/>
          </w:rPr>
          <w:tab/>
        </w:r>
        <w:r>
          <w:rPr>
            <w:noProof/>
            <w:webHidden/>
          </w:rPr>
          <w:fldChar w:fldCharType="begin"/>
        </w:r>
        <w:r w:rsidR="00C439FB">
          <w:rPr>
            <w:noProof/>
            <w:webHidden/>
          </w:rPr>
          <w:instrText xml:space="preserve"> PAGEREF _Toc327866587 \h </w:instrText>
        </w:r>
        <w:r>
          <w:rPr>
            <w:noProof/>
            <w:webHidden/>
          </w:rPr>
        </w:r>
        <w:r>
          <w:rPr>
            <w:noProof/>
            <w:webHidden/>
          </w:rPr>
          <w:fldChar w:fldCharType="separate"/>
        </w:r>
        <w:r w:rsidR="00C439FB">
          <w:rPr>
            <w:noProof/>
            <w:webHidden/>
          </w:rPr>
          <w:t>52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8" w:history="1">
        <w:r w:rsidR="00C439FB" w:rsidRPr="00BF02AA">
          <w:rPr>
            <w:rStyle w:val="Hyperlink"/>
            <w:noProof/>
          </w:rPr>
          <w:t>Figure 4</w:t>
        </w:r>
        <w:r w:rsidR="00C439FB" w:rsidRPr="00BF02AA">
          <w:rPr>
            <w:rStyle w:val="Hyperlink"/>
            <w:noProof/>
          </w:rPr>
          <w:noBreakHyphen/>
          <w:t>24: Record Destroyed Sources – Manufacturer (Search Results)</w:t>
        </w:r>
        <w:r w:rsidR="00C439FB">
          <w:rPr>
            <w:noProof/>
            <w:webHidden/>
          </w:rPr>
          <w:tab/>
        </w:r>
        <w:r>
          <w:rPr>
            <w:noProof/>
            <w:webHidden/>
          </w:rPr>
          <w:fldChar w:fldCharType="begin"/>
        </w:r>
        <w:r w:rsidR="00C439FB">
          <w:rPr>
            <w:noProof/>
            <w:webHidden/>
          </w:rPr>
          <w:instrText xml:space="preserve"> PAGEREF _Toc327866588 \h </w:instrText>
        </w:r>
        <w:r>
          <w:rPr>
            <w:noProof/>
            <w:webHidden/>
          </w:rPr>
        </w:r>
        <w:r>
          <w:rPr>
            <w:noProof/>
            <w:webHidden/>
          </w:rPr>
          <w:fldChar w:fldCharType="separate"/>
        </w:r>
        <w:r w:rsidR="00C439FB">
          <w:rPr>
            <w:noProof/>
            <w:webHidden/>
          </w:rPr>
          <w:t>54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89" w:history="1">
        <w:r w:rsidR="00C439FB" w:rsidRPr="00BF02AA">
          <w:rPr>
            <w:rStyle w:val="Hyperlink"/>
            <w:noProof/>
          </w:rPr>
          <w:t>Figure 4</w:t>
        </w:r>
        <w:r w:rsidR="00C439FB" w:rsidRPr="00BF02AA">
          <w:rPr>
            <w:rStyle w:val="Hyperlink"/>
            <w:noProof/>
          </w:rPr>
          <w:noBreakHyphen/>
          <w:t>25: Record Destroyed Sources – Manufacturer (Destroyed Date/Details)</w:t>
        </w:r>
        <w:r w:rsidR="00C439FB">
          <w:rPr>
            <w:noProof/>
            <w:webHidden/>
          </w:rPr>
          <w:tab/>
        </w:r>
        <w:r>
          <w:rPr>
            <w:noProof/>
            <w:webHidden/>
          </w:rPr>
          <w:fldChar w:fldCharType="begin"/>
        </w:r>
        <w:r w:rsidR="00C439FB">
          <w:rPr>
            <w:noProof/>
            <w:webHidden/>
          </w:rPr>
          <w:instrText xml:space="preserve"> PAGEREF _Toc327866589 \h </w:instrText>
        </w:r>
        <w:r>
          <w:rPr>
            <w:noProof/>
            <w:webHidden/>
          </w:rPr>
        </w:r>
        <w:r>
          <w:rPr>
            <w:noProof/>
            <w:webHidden/>
          </w:rPr>
          <w:fldChar w:fldCharType="separate"/>
        </w:r>
        <w:r w:rsidR="00C439FB">
          <w:rPr>
            <w:noProof/>
            <w:webHidden/>
          </w:rPr>
          <w:t>55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0" w:history="1">
        <w:r w:rsidR="00C439FB" w:rsidRPr="00BF02AA">
          <w:rPr>
            <w:rStyle w:val="Hyperlink"/>
            <w:noProof/>
          </w:rPr>
          <w:t>Figure 4</w:t>
        </w:r>
        <w:r w:rsidR="00C439FB" w:rsidRPr="00BF02AA">
          <w:rPr>
            <w:rStyle w:val="Hyperlink"/>
            <w:noProof/>
          </w:rPr>
          <w:noBreakHyphen/>
          <w:t>26: Record Destroyed Sources – Manufacturer (Confirmation)</w:t>
        </w:r>
        <w:r w:rsidR="00C439FB">
          <w:rPr>
            <w:noProof/>
            <w:webHidden/>
          </w:rPr>
          <w:tab/>
        </w:r>
        <w:r>
          <w:rPr>
            <w:noProof/>
            <w:webHidden/>
          </w:rPr>
          <w:fldChar w:fldCharType="begin"/>
        </w:r>
        <w:r w:rsidR="00C439FB">
          <w:rPr>
            <w:noProof/>
            <w:webHidden/>
          </w:rPr>
          <w:instrText xml:space="preserve"> PAGEREF _Toc327866590 \h </w:instrText>
        </w:r>
        <w:r>
          <w:rPr>
            <w:noProof/>
            <w:webHidden/>
          </w:rPr>
        </w:r>
        <w:r>
          <w:rPr>
            <w:noProof/>
            <w:webHidden/>
          </w:rPr>
          <w:fldChar w:fldCharType="separate"/>
        </w:r>
        <w:r w:rsidR="00C439FB">
          <w:rPr>
            <w:noProof/>
            <w:webHidden/>
          </w:rPr>
          <w:t>56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1" w:history="1">
        <w:r w:rsidR="00C439FB" w:rsidRPr="00BF02AA">
          <w:rPr>
            <w:rStyle w:val="Hyperlink"/>
            <w:noProof/>
          </w:rPr>
          <w:t>Figure 4</w:t>
        </w:r>
        <w:r w:rsidR="00C439FB" w:rsidRPr="00BF02AA">
          <w:rPr>
            <w:rStyle w:val="Hyperlink"/>
            <w:noProof/>
          </w:rPr>
          <w:noBreakHyphen/>
          <w:t>27: Record Destroyed Sources – NRC Staff (Search Criteria(</w:t>
        </w:r>
        <w:r w:rsidR="00C439FB">
          <w:rPr>
            <w:noProof/>
            <w:webHidden/>
          </w:rPr>
          <w:tab/>
        </w:r>
        <w:r>
          <w:rPr>
            <w:noProof/>
            <w:webHidden/>
          </w:rPr>
          <w:fldChar w:fldCharType="begin"/>
        </w:r>
        <w:r w:rsidR="00C439FB">
          <w:rPr>
            <w:noProof/>
            <w:webHidden/>
          </w:rPr>
          <w:instrText xml:space="preserve"> PAGEREF _Toc327866591 \h </w:instrText>
        </w:r>
        <w:r>
          <w:rPr>
            <w:noProof/>
            <w:webHidden/>
          </w:rPr>
        </w:r>
        <w:r>
          <w:rPr>
            <w:noProof/>
            <w:webHidden/>
          </w:rPr>
          <w:fldChar w:fldCharType="separate"/>
        </w:r>
        <w:r w:rsidR="00C439FB">
          <w:rPr>
            <w:noProof/>
            <w:webHidden/>
          </w:rPr>
          <w:t>58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2" w:history="1">
        <w:r w:rsidR="00C439FB" w:rsidRPr="00BF02AA">
          <w:rPr>
            <w:rStyle w:val="Hyperlink"/>
            <w:noProof/>
          </w:rPr>
          <w:t>Figure 4</w:t>
        </w:r>
        <w:r w:rsidR="00C439FB" w:rsidRPr="00BF02AA">
          <w:rPr>
            <w:rStyle w:val="Hyperlink"/>
            <w:noProof/>
          </w:rPr>
          <w:noBreakHyphen/>
          <w:t>28: Record Destroyed Sources – NRC Staff (Search Results)</w:t>
        </w:r>
        <w:r w:rsidR="00C439FB">
          <w:rPr>
            <w:noProof/>
            <w:webHidden/>
          </w:rPr>
          <w:tab/>
        </w:r>
        <w:r>
          <w:rPr>
            <w:noProof/>
            <w:webHidden/>
          </w:rPr>
          <w:fldChar w:fldCharType="begin"/>
        </w:r>
        <w:r w:rsidR="00C439FB">
          <w:rPr>
            <w:noProof/>
            <w:webHidden/>
          </w:rPr>
          <w:instrText xml:space="preserve"> PAGEREF _Toc327866592 \h </w:instrText>
        </w:r>
        <w:r>
          <w:rPr>
            <w:noProof/>
            <w:webHidden/>
          </w:rPr>
        </w:r>
        <w:r>
          <w:rPr>
            <w:noProof/>
            <w:webHidden/>
          </w:rPr>
          <w:fldChar w:fldCharType="separate"/>
        </w:r>
        <w:r w:rsidR="00C439FB">
          <w:rPr>
            <w:noProof/>
            <w:webHidden/>
          </w:rPr>
          <w:t>59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3" w:history="1">
        <w:r w:rsidR="00C439FB" w:rsidRPr="00BF02AA">
          <w:rPr>
            <w:rStyle w:val="Hyperlink"/>
            <w:noProof/>
          </w:rPr>
          <w:t>Figure 4</w:t>
        </w:r>
        <w:r w:rsidR="00C439FB" w:rsidRPr="00BF02AA">
          <w:rPr>
            <w:rStyle w:val="Hyperlink"/>
            <w:noProof/>
          </w:rPr>
          <w:noBreakHyphen/>
          <w:t>29: Record Destroyed Sources – NRC Staff (Destroyed Date/Details)</w:t>
        </w:r>
        <w:r w:rsidR="00C439FB">
          <w:rPr>
            <w:noProof/>
            <w:webHidden/>
          </w:rPr>
          <w:tab/>
        </w:r>
        <w:r>
          <w:rPr>
            <w:noProof/>
            <w:webHidden/>
          </w:rPr>
          <w:fldChar w:fldCharType="begin"/>
        </w:r>
        <w:r w:rsidR="00C439FB">
          <w:rPr>
            <w:noProof/>
            <w:webHidden/>
          </w:rPr>
          <w:instrText xml:space="preserve"> PAGEREF _Toc327866593 \h </w:instrText>
        </w:r>
        <w:r>
          <w:rPr>
            <w:noProof/>
            <w:webHidden/>
          </w:rPr>
        </w:r>
        <w:r>
          <w:rPr>
            <w:noProof/>
            <w:webHidden/>
          </w:rPr>
          <w:fldChar w:fldCharType="separate"/>
        </w:r>
        <w:r w:rsidR="00C439FB">
          <w:rPr>
            <w:noProof/>
            <w:webHidden/>
          </w:rPr>
          <w:t>60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4" w:history="1">
        <w:r w:rsidR="00C439FB" w:rsidRPr="00BF02AA">
          <w:rPr>
            <w:rStyle w:val="Hyperlink"/>
            <w:noProof/>
          </w:rPr>
          <w:t>Figure 4</w:t>
        </w:r>
        <w:r w:rsidR="00C439FB" w:rsidRPr="00BF02AA">
          <w:rPr>
            <w:rStyle w:val="Hyperlink"/>
            <w:noProof/>
          </w:rPr>
          <w:noBreakHyphen/>
          <w:t>30: Record Destroyed Sources – NRC Staff (Confirmation)</w:t>
        </w:r>
        <w:r w:rsidR="00C439FB">
          <w:rPr>
            <w:noProof/>
            <w:webHidden/>
          </w:rPr>
          <w:tab/>
        </w:r>
        <w:r>
          <w:rPr>
            <w:noProof/>
            <w:webHidden/>
          </w:rPr>
          <w:fldChar w:fldCharType="begin"/>
        </w:r>
        <w:r w:rsidR="00C439FB">
          <w:rPr>
            <w:noProof/>
            <w:webHidden/>
          </w:rPr>
          <w:instrText xml:space="preserve"> PAGEREF _Toc327866594 \h </w:instrText>
        </w:r>
        <w:r>
          <w:rPr>
            <w:noProof/>
            <w:webHidden/>
          </w:rPr>
        </w:r>
        <w:r>
          <w:rPr>
            <w:noProof/>
            <w:webHidden/>
          </w:rPr>
          <w:fldChar w:fldCharType="separate"/>
        </w:r>
        <w:r w:rsidR="00C439FB">
          <w:rPr>
            <w:noProof/>
            <w:webHidden/>
          </w:rPr>
          <w:t>61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5" w:history="1">
        <w:r w:rsidR="00C439FB" w:rsidRPr="00BF02AA">
          <w:rPr>
            <w:rStyle w:val="Hyperlink"/>
            <w:noProof/>
          </w:rPr>
          <w:t>Figure 4</w:t>
        </w:r>
        <w:r w:rsidR="00C439FB" w:rsidRPr="00BF02AA">
          <w:rPr>
            <w:rStyle w:val="Hyperlink"/>
            <w:noProof/>
          </w:rPr>
          <w:noBreakHyphen/>
          <w:t>31: Specify Long-Term Storage (Search Criteria)</w:t>
        </w:r>
        <w:r w:rsidR="00C439FB">
          <w:rPr>
            <w:noProof/>
            <w:webHidden/>
          </w:rPr>
          <w:tab/>
        </w:r>
        <w:r>
          <w:rPr>
            <w:noProof/>
            <w:webHidden/>
          </w:rPr>
          <w:fldChar w:fldCharType="begin"/>
        </w:r>
        <w:r w:rsidR="00C439FB">
          <w:rPr>
            <w:noProof/>
            <w:webHidden/>
          </w:rPr>
          <w:instrText xml:space="preserve"> PAGEREF _Toc327866595 \h </w:instrText>
        </w:r>
        <w:r>
          <w:rPr>
            <w:noProof/>
            <w:webHidden/>
          </w:rPr>
        </w:r>
        <w:r>
          <w:rPr>
            <w:noProof/>
            <w:webHidden/>
          </w:rPr>
          <w:fldChar w:fldCharType="separate"/>
        </w:r>
        <w:r w:rsidR="00C439FB">
          <w:rPr>
            <w:noProof/>
            <w:webHidden/>
          </w:rPr>
          <w:t>62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6" w:history="1">
        <w:r w:rsidR="00C439FB" w:rsidRPr="00BF02AA">
          <w:rPr>
            <w:rStyle w:val="Hyperlink"/>
            <w:noProof/>
          </w:rPr>
          <w:t>Figure 4</w:t>
        </w:r>
        <w:r w:rsidR="00C439FB" w:rsidRPr="00BF02AA">
          <w:rPr>
            <w:rStyle w:val="Hyperlink"/>
            <w:noProof/>
          </w:rPr>
          <w:noBreakHyphen/>
          <w:t>32: Specify Long-Term Storage (Search Results)</w:t>
        </w:r>
        <w:r w:rsidR="00C439FB">
          <w:rPr>
            <w:noProof/>
            <w:webHidden/>
          </w:rPr>
          <w:tab/>
        </w:r>
        <w:r>
          <w:rPr>
            <w:noProof/>
            <w:webHidden/>
          </w:rPr>
          <w:fldChar w:fldCharType="begin"/>
        </w:r>
        <w:r w:rsidR="00C439FB">
          <w:rPr>
            <w:noProof/>
            <w:webHidden/>
          </w:rPr>
          <w:instrText xml:space="preserve"> PAGEREF _Toc327866596 \h </w:instrText>
        </w:r>
        <w:r>
          <w:rPr>
            <w:noProof/>
            <w:webHidden/>
          </w:rPr>
        </w:r>
        <w:r>
          <w:rPr>
            <w:noProof/>
            <w:webHidden/>
          </w:rPr>
          <w:fldChar w:fldCharType="separate"/>
        </w:r>
        <w:r w:rsidR="00C439FB">
          <w:rPr>
            <w:noProof/>
            <w:webHidden/>
          </w:rPr>
          <w:t>63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7" w:history="1">
        <w:r w:rsidR="00C439FB" w:rsidRPr="00BF02AA">
          <w:rPr>
            <w:rStyle w:val="Hyperlink"/>
            <w:noProof/>
          </w:rPr>
          <w:t>Figure 4</w:t>
        </w:r>
        <w:r w:rsidR="00C439FB" w:rsidRPr="00BF02AA">
          <w:rPr>
            <w:rStyle w:val="Hyperlink"/>
            <w:noProof/>
          </w:rPr>
          <w:noBreakHyphen/>
          <w:t>33: Specify Long-Term Storage (Storage Information)</w:t>
        </w:r>
        <w:r w:rsidR="00C439FB">
          <w:rPr>
            <w:noProof/>
            <w:webHidden/>
          </w:rPr>
          <w:tab/>
        </w:r>
        <w:r>
          <w:rPr>
            <w:noProof/>
            <w:webHidden/>
          </w:rPr>
          <w:fldChar w:fldCharType="begin"/>
        </w:r>
        <w:r w:rsidR="00C439FB">
          <w:rPr>
            <w:noProof/>
            <w:webHidden/>
          </w:rPr>
          <w:instrText xml:space="preserve"> PAGEREF _Toc327866597 \h </w:instrText>
        </w:r>
        <w:r>
          <w:rPr>
            <w:noProof/>
            <w:webHidden/>
          </w:rPr>
        </w:r>
        <w:r>
          <w:rPr>
            <w:noProof/>
            <w:webHidden/>
          </w:rPr>
          <w:fldChar w:fldCharType="separate"/>
        </w:r>
        <w:r w:rsidR="00C439FB">
          <w:rPr>
            <w:noProof/>
            <w:webHidden/>
          </w:rPr>
          <w:t>64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8" w:history="1">
        <w:r w:rsidR="00C439FB" w:rsidRPr="00BF02AA">
          <w:rPr>
            <w:rStyle w:val="Hyperlink"/>
            <w:noProof/>
          </w:rPr>
          <w:t>Figure 4</w:t>
        </w:r>
        <w:r w:rsidR="00C439FB" w:rsidRPr="00BF02AA">
          <w:rPr>
            <w:rStyle w:val="Hyperlink"/>
            <w:noProof/>
          </w:rPr>
          <w:noBreakHyphen/>
          <w:t>34: Specify Long-Term Storage Source (Confirmation)</w:t>
        </w:r>
        <w:r w:rsidR="00C439FB">
          <w:rPr>
            <w:noProof/>
            <w:webHidden/>
          </w:rPr>
          <w:tab/>
        </w:r>
        <w:r>
          <w:rPr>
            <w:noProof/>
            <w:webHidden/>
          </w:rPr>
          <w:fldChar w:fldCharType="begin"/>
        </w:r>
        <w:r w:rsidR="00C439FB">
          <w:rPr>
            <w:noProof/>
            <w:webHidden/>
          </w:rPr>
          <w:instrText xml:space="preserve"> PAGEREF _Toc327866598 \h </w:instrText>
        </w:r>
        <w:r>
          <w:rPr>
            <w:noProof/>
            <w:webHidden/>
          </w:rPr>
        </w:r>
        <w:r>
          <w:rPr>
            <w:noProof/>
            <w:webHidden/>
          </w:rPr>
          <w:fldChar w:fldCharType="separate"/>
        </w:r>
        <w:r w:rsidR="00C439FB">
          <w:rPr>
            <w:noProof/>
            <w:webHidden/>
          </w:rPr>
          <w:t>65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599" w:history="1">
        <w:r w:rsidR="00C439FB" w:rsidRPr="00BF02AA">
          <w:rPr>
            <w:rStyle w:val="Hyperlink"/>
            <w:noProof/>
          </w:rPr>
          <w:t>Figure 4</w:t>
        </w:r>
        <w:r w:rsidR="00C439FB" w:rsidRPr="00BF02AA">
          <w:rPr>
            <w:rStyle w:val="Hyperlink"/>
            <w:noProof/>
          </w:rPr>
          <w:noBreakHyphen/>
          <w:t>35: Search Sources for Dispose</w:t>
        </w:r>
        <w:r w:rsidR="00C439FB">
          <w:rPr>
            <w:noProof/>
            <w:webHidden/>
          </w:rPr>
          <w:tab/>
        </w:r>
        <w:r>
          <w:rPr>
            <w:noProof/>
            <w:webHidden/>
          </w:rPr>
          <w:fldChar w:fldCharType="begin"/>
        </w:r>
        <w:r w:rsidR="00C439FB">
          <w:rPr>
            <w:noProof/>
            <w:webHidden/>
          </w:rPr>
          <w:instrText xml:space="preserve"> PAGEREF _Toc327866599 \h </w:instrText>
        </w:r>
        <w:r>
          <w:rPr>
            <w:noProof/>
            <w:webHidden/>
          </w:rPr>
        </w:r>
        <w:r>
          <w:rPr>
            <w:noProof/>
            <w:webHidden/>
          </w:rPr>
          <w:fldChar w:fldCharType="separate"/>
        </w:r>
        <w:r w:rsidR="00C439FB">
          <w:rPr>
            <w:noProof/>
            <w:webHidden/>
          </w:rPr>
          <w:t>66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0" w:history="1">
        <w:r w:rsidR="00C439FB" w:rsidRPr="00BF02AA">
          <w:rPr>
            <w:rStyle w:val="Hyperlink"/>
            <w:noProof/>
          </w:rPr>
          <w:t>Figure 4</w:t>
        </w:r>
        <w:r w:rsidR="00C439FB" w:rsidRPr="00BF02AA">
          <w:rPr>
            <w:rStyle w:val="Hyperlink"/>
            <w:noProof/>
          </w:rPr>
          <w:noBreakHyphen/>
          <w:t>36: Search Sources for Dispose (Search Results)</w:t>
        </w:r>
        <w:r w:rsidR="00C439FB">
          <w:rPr>
            <w:noProof/>
            <w:webHidden/>
          </w:rPr>
          <w:tab/>
        </w:r>
        <w:r>
          <w:rPr>
            <w:noProof/>
            <w:webHidden/>
          </w:rPr>
          <w:fldChar w:fldCharType="begin"/>
        </w:r>
        <w:r w:rsidR="00C439FB">
          <w:rPr>
            <w:noProof/>
            <w:webHidden/>
          </w:rPr>
          <w:instrText xml:space="preserve"> PAGEREF _Toc327866600 \h </w:instrText>
        </w:r>
        <w:r>
          <w:rPr>
            <w:noProof/>
            <w:webHidden/>
          </w:rPr>
        </w:r>
        <w:r>
          <w:rPr>
            <w:noProof/>
            <w:webHidden/>
          </w:rPr>
          <w:fldChar w:fldCharType="separate"/>
        </w:r>
        <w:r w:rsidR="00C439FB">
          <w:rPr>
            <w:noProof/>
            <w:webHidden/>
          </w:rPr>
          <w:t>67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1" w:history="1">
        <w:r w:rsidR="00C439FB" w:rsidRPr="00BF02AA">
          <w:rPr>
            <w:rStyle w:val="Hyperlink"/>
            <w:noProof/>
          </w:rPr>
          <w:t>Figure 4</w:t>
        </w:r>
        <w:r w:rsidR="00C439FB" w:rsidRPr="00BF02AA">
          <w:rPr>
            <w:rStyle w:val="Hyperlink"/>
            <w:noProof/>
          </w:rPr>
          <w:noBreakHyphen/>
          <w:t>37: Dispose Source</w:t>
        </w:r>
        <w:r w:rsidR="00C439FB">
          <w:rPr>
            <w:noProof/>
            <w:webHidden/>
          </w:rPr>
          <w:tab/>
        </w:r>
        <w:r>
          <w:rPr>
            <w:noProof/>
            <w:webHidden/>
          </w:rPr>
          <w:fldChar w:fldCharType="begin"/>
        </w:r>
        <w:r w:rsidR="00C439FB">
          <w:rPr>
            <w:noProof/>
            <w:webHidden/>
          </w:rPr>
          <w:instrText xml:space="preserve"> PAGEREF _Toc327866601 \h </w:instrText>
        </w:r>
        <w:r>
          <w:rPr>
            <w:noProof/>
            <w:webHidden/>
          </w:rPr>
        </w:r>
        <w:r>
          <w:rPr>
            <w:noProof/>
            <w:webHidden/>
          </w:rPr>
          <w:fldChar w:fldCharType="separate"/>
        </w:r>
        <w:r w:rsidR="00C439FB">
          <w:rPr>
            <w:noProof/>
            <w:webHidden/>
          </w:rPr>
          <w:t>68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2" w:history="1">
        <w:r w:rsidR="00C439FB" w:rsidRPr="00BF02AA">
          <w:rPr>
            <w:rStyle w:val="Hyperlink"/>
            <w:noProof/>
          </w:rPr>
          <w:t>Figure 4</w:t>
        </w:r>
        <w:r w:rsidR="00C439FB" w:rsidRPr="00BF02AA">
          <w:rPr>
            <w:rStyle w:val="Hyperlink"/>
            <w:noProof/>
          </w:rPr>
          <w:noBreakHyphen/>
          <w:t>38: Dispose Source Confirmation</w:t>
        </w:r>
        <w:r w:rsidR="00C439FB">
          <w:rPr>
            <w:noProof/>
            <w:webHidden/>
          </w:rPr>
          <w:tab/>
        </w:r>
        <w:r>
          <w:rPr>
            <w:noProof/>
            <w:webHidden/>
          </w:rPr>
          <w:fldChar w:fldCharType="begin"/>
        </w:r>
        <w:r w:rsidR="00C439FB">
          <w:rPr>
            <w:noProof/>
            <w:webHidden/>
          </w:rPr>
          <w:instrText xml:space="preserve"> PAGEREF _Toc327866602 \h </w:instrText>
        </w:r>
        <w:r>
          <w:rPr>
            <w:noProof/>
            <w:webHidden/>
          </w:rPr>
        </w:r>
        <w:r>
          <w:rPr>
            <w:noProof/>
            <w:webHidden/>
          </w:rPr>
          <w:fldChar w:fldCharType="separate"/>
        </w:r>
        <w:r w:rsidR="00C439FB">
          <w:rPr>
            <w:noProof/>
            <w:webHidden/>
          </w:rPr>
          <w:t>69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3" w:history="1">
        <w:r w:rsidR="00C439FB" w:rsidRPr="00BF02AA">
          <w:rPr>
            <w:rStyle w:val="Hyperlink"/>
            <w:noProof/>
          </w:rPr>
          <w:t>Figure 4</w:t>
        </w:r>
        <w:r w:rsidR="00C439FB" w:rsidRPr="00BF02AA">
          <w:rPr>
            <w:rStyle w:val="Hyperlink"/>
            <w:noProof/>
          </w:rPr>
          <w:noBreakHyphen/>
          <w:t>39: Manufacture a New Source</w:t>
        </w:r>
        <w:r w:rsidR="00C439FB">
          <w:rPr>
            <w:noProof/>
            <w:webHidden/>
          </w:rPr>
          <w:tab/>
        </w:r>
        <w:r>
          <w:rPr>
            <w:noProof/>
            <w:webHidden/>
          </w:rPr>
          <w:fldChar w:fldCharType="begin"/>
        </w:r>
        <w:r w:rsidR="00C439FB">
          <w:rPr>
            <w:noProof/>
            <w:webHidden/>
          </w:rPr>
          <w:instrText xml:space="preserve"> PAGEREF _Toc327866603 \h </w:instrText>
        </w:r>
        <w:r>
          <w:rPr>
            <w:noProof/>
            <w:webHidden/>
          </w:rPr>
        </w:r>
        <w:r>
          <w:rPr>
            <w:noProof/>
            <w:webHidden/>
          </w:rPr>
          <w:fldChar w:fldCharType="separate"/>
        </w:r>
        <w:r w:rsidR="00C439FB">
          <w:rPr>
            <w:noProof/>
            <w:webHidden/>
          </w:rPr>
          <w:t>72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4" w:history="1">
        <w:r w:rsidR="00C439FB" w:rsidRPr="00BF02AA">
          <w:rPr>
            <w:rStyle w:val="Hyperlink"/>
            <w:noProof/>
          </w:rPr>
          <w:t>Figure 4</w:t>
        </w:r>
        <w:r w:rsidR="00C439FB" w:rsidRPr="00BF02AA">
          <w:rPr>
            <w:rStyle w:val="Hyperlink"/>
            <w:noProof/>
          </w:rPr>
          <w:noBreakHyphen/>
          <w:t>40: Manufacture Bulk New Sources Review</w:t>
        </w:r>
        <w:r w:rsidR="00C439FB">
          <w:rPr>
            <w:noProof/>
            <w:webHidden/>
          </w:rPr>
          <w:tab/>
        </w:r>
        <w:r>
          <w:rPr>
            <w:noProof/>
            <w:webHidden/>
          </w:rPr>
          <w:fldChar w:fldCharType="begin"/>
        </w:r>
        <w:r w:rsidR="00C439FB">
          <w:rPr>
            <w:noProof/>
            <w:webHidden/>
          </w:rPr>
          <w:instrText xml:space="preserve"> PAGEREF _Toc327866604 \h </w:instrText>
        </w:r>
        <w:r>
          <w:rPr>
            <w:noProof/>
            <w:webHidden/>
          </w:rPr>
        </w:r>
        <w:r>
          <w:rPr>
            <w:noProof/>
            <w:webHidden/>
          </w:rPr>
          <w:fldChar w:fldCharType="separate"/>
        </w:r>
        <w:r w:rsidR="00C439FB">
          <w:rPr>
            <w:noProof/>
            <w:webHidden/>
          </w:rPr>
          <w:t>75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5" w:history="1">
        <w:r w:rsidR="00C439FB" w:rsidRPr="00BF02AA">
          <w:rPr>
            <w:rStyle w:val="Hyperlink"/>
            <w:noProof/>
          </w:rPr>
          <w:t>Figure 4</w:t>
        </w:r>
        <w:r w:rsidR="00C439FB" w:rsidRPr="00BF02AA">
          <w:rPr>
            <w:rStyle w:val="Hyperlink"/>
            <w:noProof/>
          </w:rPr>
          <w:noBreakHyphen/>
          <w:t>41: Manufacture Bulk New Sources Confirmation</w:t>
        </w:r>
        <w:r w:rsidR="00C439FB">
          <w:rPr>
            <w:noProof/>
            <w:webHidden/>
          </w:rPr>
          <w:tab/>
        </w:r>
        <w:r>
          <w:rPr>
            <w:noProof/>
            <w:webHidden/>
          </w:rPr>
          <w:fldChar w:fldCharType="begin"/>
        </w:r>
        <w:r w:rsidR="00C439FB">
          <w:rPr>
            <w:noProof/>
            <w:webHidden/>
          </w:rPr>
          <w:instrText xml:space="preserve"> PAGEREF _Toc327866605 \h </w:instrText>
        </w:r>
        <w:r>
          <w:rPr>
            <w:noProof/>
            <w:webHidden/>
          </w:rPr>
        </w:r>
        <w:r>
          <w:rPr>
            <w:noProof/>
            <w:webHidden/>
          </w:rPr>
          <w:fldChar w:fldCharType="separate"/>
        </w:r>
        <w:r w:rsidR="00C439FB">
          <w:rPr>
            <w:noProof/>
            <w:webHidden/>
          </w:rPr>
          <w:t>76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6" w:history="1">
        <w:r w:rsidR="00C439FB" w:rsidRPr="00BF02AA">
          <w:rPr>
            <w:rStyle w:val="Hyperlink"/>
            <w:noProof/>
          </w:rPr>
          <w:t>Figure 4</w:t>
        </w:r>
        <w:r w:rsidR="00C439FB" w:rsidRPr="00BF02AA">
          <w:rPr>
            <w:rStyle w:val="Hyperlink"/>
            <w:noProof/>
          </w:rPr>
          <w:noBreakHyphen/>
          <w:t>42: Record Lost or Stolen Source (Search for License)</w:t>
        </w:r>
        <w:r w:rsidR="00C439FB">
          <w:rPr>
            <w:noProof/>
            <w:webHidden/>
          </w:rPr>
          <w:tab/>
        </w:r>
        <w:r>
          <w:rPr>
            <w:noProof/>
            <w:webHidden/>
          </w:rPr>
          <w:fldChar w:fldCharType="begin"/>
        </w:r>
        <w:r w:rsidR="00C439FB">
          <w:rPr>
            <w:noProof/>
            <w:webHidden/>
          </w:rPr>
          <w:instrText xml:space="preserve"> PAGEREF _Toc327866606 \h </w:instrText>
        </w:r>
        <w:r>
          <w:rPr>
            <w:noProof/>
            <w:webHidden/>
          </w:rPr>
        </w:r>
        <w:r>
          <w:rPr>
            <w:noProof/>
            <w:webHidden/>
          </w:rPr>
          <w:fldChar w:fldCharType="separate"/>
        </w:r>
        <w:r w:rsidR="00C439FB">
          <w:rPr>
            <w:noProof/>
            <w:webHidden/>
          </w:rPr>
          <w:t>77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7" w:history="1">
        <w:r w:rsidR="00C439FB" w:rsidRPr="00BF02AA">
          <w:rPr>
            <w:rStyle w:val="Hyperlink"/>
            <w:noProof/>
          </w:rPr>
          <w:t>Figure 4</w:t>
        </w:r>
        <w:r w:rsidR="00C439FB" w:rsidRPr="00BF02AA">
          <w:rPr>
            <w:rStyle w:val="Hyperlink"/>
            <w:noProof/>
          </w:rPr>
          <w:noBreakHyphen/>
          <w:t>43: Record Lost or Stolen Source (Search Results – Licenses)</w:t>
        </w:r>
        <w:r w:rsidR="00C439FB">
          <w:rPr>
            <w:noProof/>
            <w:webHidden/>
          </w:rPr>
          <w:tab/>
        </w:r>
        <w:r>
          <w:rPr>
            <w:noProof/>
            <w:webHidden/>
          </w:rPr>
          <w:fldChar w:fldCharType="begin"/>
        </w:r>
        <w:r w:rsidR="00C439FB">
          <w:rPr>
            <w:noProof/>
            <w:webHidden/>
          </w:rPr>
          <w:instrText xml:space="preserve"> PAGEREF _Toc327866607 \h </w:instrText>
        </w:r>
        <w:r>
          <w:rPr>
            <w:noProof/>
            <w:webHidden/>
          </w:rPr>
        </w:r>
        <w:r>
          <w:rPr>
            <w:noProof/>
            <w:webHidden/>
          </w:rPr>
          <w:fldChar w:fldCharType="separate"/>
        </w:r>
        <w:r w:rsidR="00C439FB">
          <w:rPr>
            <w:noProof/>
            <w:webHidden/>
          </w:rPr>
          <w:t>78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8" w:history="1">
        <w:r w:rsidR="00C439FB" w:rsidRPr="00BF02AA">
          <w:rPr>
            <w:rStyle w:val="Hyperlink"/>
            <w:noProof/>
          </w:rPr>
          <w:t>Figure 4</w:t>
        </w:r>
        <w:r w:rsidR="00C439FB" w:rsidRPr="00BF02AA">
          <w:rPr>
            <w:rStyle w:val="Hyperlink"/>
            <w:noProof/>
          </w:rPr>
          <w:noBreakHyphen/>
          <w:t>44: Record Lost or Stolen Source (Search for Sources)</w:t>
        </w:r>
        <w:r w:rsidR="00C439FB">
          <w:rPr>
            <w:noProof/>
            <w:webHidden/>
          </w:rPr>
          <w:tab/>
        </w:r>
        <w:r>
          <w:rPr>
            <w:noProof/>
            <w:webHidden/>
          </w:rPr>
          <w:fldChar w:fldCharType="begin"/>
        </w:r>
        <w:r w:rsidR="00C439FB">
          <w:rPr>
            <w:noProof/>
            <w:webHidden/>
          </w:rPr>
          <w:instrText xml:space="preserve"> PAGEREF _Toc327866608 \h </w:instrText>
        </w:r>
        <w:r>
          <w:rPr>
            <w:noProof/>
            <w:webHidden/>
          </w:rPr>
        </w:r>
        <w:r>
          <w:rPr>
            <w:noProof/>
            <w:webHidden/>
          </w:rPr>
          <w:fldChar w:fldCharType="separate"/>
        </w:r>
        <w:r w:rsidR="00C439FB">
          <w:rPr>
            <w:noProof/>
            <w:webHidden/>
          </w:rPr>
          <w:t>78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09" w:history="1">
        <w:r w:rsidR="00C439FB" w:rsidRPr="00BF02AA">
          <w:rPr>
            <w:rStyle w:val="Hyperlink"/>
            <w:noProof/>
          </w:rPr>
          <w:t>Figure 4</w:t>
        </w:r>
        <w:r w:rsidR="00C439FB" w:rsidRPr="00BF02AA">
          <w:rPr>
            <w:rStyle w:val="Hyperlink"/>
            <w:noProof/>
          </w:rPr>
          <w:noBreakHyphen/>
          <w:t>45: Record Lost or Stolen Source (Search Results – Sources)</w:t>
        </w:r>
        <w:r w:rsidR="00C439FB">
          <w:rPr>
            <w:noProof/>
            <w:webHidden/>
          </w:rPr>
          <w:tab/>
        </w:r>
        <w:r>
          <w:rPr>
            <w:noProof/>
            <w:webHidden/>
          </w:rPr>
          <w:fldChar w:fldCharType="begin"/>
        </w:r>
        <w:r w:rsidR="00C439FB">
          <w:rPr>
            <w:noProof/>
            <w:webHidden/>
          </w:rPr>
          <w:instrText xml:space="preserve"> PAGEREF _Toc327866609 \h </w:instrText>
        </w:r>
        <w:r>
          <w:rPr>
            <w:noProof/>
            <w:webHidden/>
          </w:rPr>
        </w:r>
        <w:r>
          <w:rPr>
            <w:noProof/>
            <w:webHidden/>
          </w:rPr>
          <w:fldChar w:fldCharType="separate"/>
        </w:r>
        <w:r w:rsidR="00C439FB">
          <w:rPr>
            <w:noProof/>
            <w:webHidden/>
          </w:rPr>
          <w:t>79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0" w:history="1">
        <w:r w:rsidR="00C439FB" w:rsidRPr="00BF02AA">
          <w:rPr>
            <w:rStyle w:val="Hyperlink"/>
            <w:noProof/>
          </w:rPr>
          <w:t>Figure 4</w:t>
        </w:r>
        <w:r w:rsidR="00C439FB" w:rsidRPr="00BF02AA">
          <w:rPr>
            <w:rStyle w:val="Hyperlink"/>
            <w:noProof/>
          </w:rPr>
          <w:noBreakHyphen/>
          <w:t>46: Record Lost or Stolen Source (Source Information)</w:t>
        </w:r>
        <w:r w:rsidR="00C439FB">
          <w:rPr>
            <w:noProof/>
            <w:webHidden/>
          </w:rPr>
          <w:tab/>
        </w:r>
        <w:r>
          <w:rPr>
            <w:noProof/>
            <w:webHidden/>
          </w:rPr>
          <w:fldChar w:fldCharType="begin"/>
        </w:r>
        <w:r w:rsidR="00C439FB">
          <w:rPr>
            <w:noProof/>
            <w:webHidden/>
          </w:rPr>
          <w:instrText xml:space="preserve"> PAGEREF _Toc327866610 \h </w:instrText>
        </w:r>
        <w:r>
          <w:rPr>
            <w:noProof/>
            <w:webHidden/>
          </w:rPr>
        </w:r>
        <w:r>
          <w:rPr>
            <w:noProof/>
            <w:webHidden/>
          </w:rPr>
          <w:fldChar w:fldCharType="separate"/>
        </w:r>
        <w:r w:rsidR="00C439FB">
          <w:rPr>
            <w:noProof/>
            <w:webHidden/>
          </w:rPr>
          <w:t>80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1" w:history="1">
        <w:r w:rsidR="00C439FB" w:rsidRPr="00BF02AA">
          <w:rPr>
            <w:rStyle w:val="Hyperlink"/>
            <w:noProof/>
          </w:rPr>
          <w:t>Figure 4</w:t>
        </w:r>
        <w:r w:rsidR="00C439FB" w:rsidRPr="00BF02AA">
          <w:rPr>
            <w:rStyle w:val="Hyperlink"/>
            <w:noProof/>
          </w:rPr>
          <w:noBreakHyphen/>
          <w:t>47: Record Lost or Stolen Source (Confirmation of Report)</w:t>
        </w:r>
        <w:r w:rsidR="00C439FB">
          <w:rPr>
            <w:noProof/>
            <w:webHidden/>
          </w:rPr>
          <w:tab/>
        </w:r>
        <w:r>
          <w:rPr>
            <w:noProof/>
            <w:webHidden/>
          </w:rPr>
          <w:fldChar w:fldCharType="begin"/>
        </w:r>
        <w:r w:rsidR="00C439FB">
          <w:rPr>
            <w:noProof/>
            <w:webHidden/>
          </w:rPr>
          <w:instrText xml:space="preserve"> PAGEREF _Toc327866611 \h </w:instrText>
        </w:r>
        <w:r>
          <w:rPr>
            <w:noProof/>
            <w:webHidden/>
          </w:rPr>
        </w:r>
        <w:r>
          <w:rPr>
            <w:noProof/>
            <w:webHidden/>
          </w:rPr>
          <w:fldChar w:fldCharType="separate"/>
        </w:r>
        <w:r w:rsidR="00C439FB">
          <w:rPr>
            <w:noProof/>
            <w:webHidden/>
          </w:rPr>
          <w:t>81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2" w:history="1">
        <w:r w:rsidR="00C439FB" w:rsidRPr="00BF02AA">
          <w:rPr>
            <w:rStyle w:val="Hyperlink"/>
            <w:noProof/>
          </w:rPr>
          <w:t>Figure 4</w:t>
        </w:r>
        <w:r w:rsidR="00C439FB" w:rsidRPr="00BF02AA">
          <w:rPr>
            <w:rStyle w:val="Hyperlink"/>
            <w:noProof/>
          </w:rPr>
          <w:noBreakHyphen/>
          <w:t>48: Record Irretrievable Source (Search Criteria – Licenses)</w:t>
        </w:r>
        <w:r w:rsidR="00C439FB">
          <w:rPr>
            <w:noProof/>
            <w:webHidden/>
          </w:rPr>
          <w:tab/>
        </w:r>
        <w:r>
          <w:rPr>
            <w:noProof/>
            <w:webHidden/>
          </w:rPr>
          <w:fldChar w:fldCharType="begin"/>
        </w:r>
        <w:r w:rsidR="00C439FB">
          <w:rPr>
            <w:noProof/>
            <w:webHidden/>
          </w:rPr>
          <w:instrText xml:space="preserve"> PAGEREF _Toc327866612 \h </w:instrText>
        </w:r>
        <w:r>
          <w:rPr>
            <w:noProof/>
            <w:webHidden/>
          </w:rPr>
        </w:r>
        <w:r>
          <w:rPr>
            <w:noProof/>
            <w:webHidden/>
          </w:rPr>
          <w:fldChar w:fldCharType="separate"/>
        </w:r>
        <w:r w:rsidR="00C439FB">
          <w:rPr>
            <w:noProof/>
            <w:webHidden/>
          </w:rPr>
          <w:t>82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3" w:history="1">
        <w:r w:rsidR="00C439FB" w:rsidRPr="00BF02AA">
          <w:rPr>
            <w:rStyle w:val="Hyperlink"/>
            <w:noProof/>
          </w:rPr>
          <w:t>Figure 4</w:t>
        </w:r>
        <w:r w:rsidR="00C439FB" w:rsidRPr="00BF02AA">
          <w:rPr>
            <w:rStyle w:val="Hyperlink"/>
            <w:noProof/>
          </w:rPr>
          <w:noBreakHyphen/>
          <w:t>49: Record Irretrievable Source (Search Results – Licenses)</w:t>
        </w:r>
        <w:r w:rsidR="00C439FB">
          <w:rPr>
            <w:noProof/>
            <w:webHidden/>
          </w:rPr>
          <w:tab/>
        </w:r>
        <w:r>
          <w:rPr>
            <w:noProof/>
            <w:webHidden/>
          </w:rPr>
          <w:fldChar w:fldCharType="begin"/>
        </w:r>
        <w:r w:rsidR="00C439FB">
          <w:rPr>
            <w:noProof/>
            <w:webHidden/>
          </w:rPr>
          <w:instrText xml:space="preserve"> PAGEREF _Toc327866613 \h </w:instrText>
        </w:r>
        <w:r>
          <w:rPr>
            <w:noProof/>
            <w:webHidden/>
          </w:rPr>
        </w:r>
        <w:r>
          <w:rPr>
            <w:noProof/>
            <w:webHidden/>
          </w:rPr>
          <w:fldChar w:fldCharType="separate"/>
        </w:r>
        <w:r w:rsidR="00C439FB">
          <w:rPr>
            <w:noProof/>
            <w:webHidden/>
          </w:rPr>
          <w:t>83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4" w:history="1">
        <w:r w:rsidR="00C439FB" w:rsidRPr="00BF02AA">
          <w:rPr>
            <w:rStyle w:val="Hyperlink"/>
            <w:noProof/>
          </w:rPr>
          <w:t>Figure 4</w:t>
        </w:r>
        <w:r w:rsidR="00C439FB" w:rsidRPr="00BF02AA">
          <w:rPr>
            <w:rStyle w:val="Hyperlink"/>
            <w:noProof/>
          </w:rPr>
          <w:noBreakHyphen/>
          <w:t>50: Record Irretrievable Source (Search Criteria – Sources)</w:t>
        </w:r>
        <w:r w:rsidR="00C439FB">
          <w:rPr>
            <w:noProof/>
            <w:webHidden/>
          </w:rPr>
          <w:tab/>
        </w:r>
        <w:r>
          <w:rPr>
            <w:noProof/>
            <w:webHidden/>
          </w:rPr>
          <w:fldChar w:fldCharType="begin"/>
        </w:r>
        <w:r w:rsidR="00C439FB">
          <w:rPr>
            <w:noProof/>
            <w:webHidden/>
          </w:rPr>
          <w:instrText xml:space="preserve"> PAGEREF _Toc327866614 \h </w:instrText>
        </w:r>
        <w:r>
          <w:rPr>
            <w:noProof/>
            <w:webHidden/>
          </w:rPr>
        </w:r>
        <w:r>
          <w:rPr>
            <w:noProof/>
            <w:webHidden/>
          </w:rPr>
          <w:fldChar w:fldCharType="separate"/>
        </w:r>
        <w:r w:rsidR="00C439FB">
          <w:rPr>
            <w:noProof/>
            <w:webHidden/>
          </w:rPr>
          <w:t>83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5" w:history="1">
        <w:r w:rsidR="00C439FB" w:rsidRPr="00BF02AA">
          <w:rPr>
            <w:rStyle w:val="Hyperlink"/>
            <w:noProof/>
          </w:rPr>
          <w:t>Figure 4</w:t>
        </w:r>
        <w:r w:rsidR="00C439FB" w:rsidRPr="00BF02AA">
          <w:rPr>
            <w:rStyle w:val="Hyperlink"/>
            <w:noProof/>
          </w:rPr>
          <w:noBreakHyphen/>
          <w:t>51: Record Irretrievable Source (Search Results – Sources)</w:t>
        </w:r>
        <w:r w:rsidR="00C439FB">
          <w:rPr>
            <w:noProof/>
            <w:webHidden/>
          </w:rPr>
          <w:tab/>
        </w:r>
        <w:r>
          <w:rPr>
            <w:noProof/>
            <w:webHidden/>
          </w:rPr>
          <w:fldChar w:fldCharType="begin"/>
        </w:r>
        <w:r w:rsidR="00C439FB">
          <w:rPr>
            <w:noProof/>
            <w:webHidden/>
          </w:rPr>
          <w:instrText xml:space="preserve"> PAGEREF _Toc327866615 \h </w:instrText>
        </w:r>
        <w:r>
          <w:rPr>
            <w:noProof/>
            <w:webHidden/>
          </w:rPr>
        </w:r>
        <w:r>
          <w:rPr>
            <w:noProof/>
            <w:webHidden/>
          </w:rPr>
          <w:fldChar w:fldCharType="separate"/>
        </w:r>
        <w:r w:rsidR="00C439FB">
          <w:rPr>
            <w:noProof/>
            <w:webHidden/>
          </w:rPr>
          <w:t>84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6" w:history="1">
        <w:r w:rsidR="00C439FB" w:rsidRPr="00BF02AA">
          <w:rPr>
            <w:rStyle w:val="Hyperlink"/>
            <w:noProof/>
          </w:rPr>
          <w:t>Figure 4</w:t>
        </w:r>
        <w:r w:rsidR="00C439FB" w:rsidRPr="00BF02AA">
          <w:rPr>
            <w:rStyle w:val="Hyperlink"/>
            <w:noProof/>
          </w:rPr>
          <w:noBreakHyphen/>
          <w:t>52: Record Irretrievable Source (Source Information)</w:t>
        </w:r>
        <w:r w:rsidR="00C439FB">
          <w:rPr>
            <w:noProof/>
            <w:webHidden/>
          </w:rPr>
          <w:tab/>
        </w:r>
        <w:r>
          <w:rPr>
            <w:noProof/>
            <w:webHidden/>
          </w:rPr>
          <w:fldChar w:fldCharType="begin"/>
        </w:r>
        <w:r w:rsidR="00C439FB">
          <w:rPr>
            <w:noProof/>
            <w:webHidden/>
          </w:rPr>
          <w:instrText xml:space="preserve"> PAGEREF _Toc327866616 \h </w:instrText>
        </w:r>
        <w:r>
          <w:rPr>
            <w:noProof/>
            <w:webHidden/>
          </w:rPr>
        </w:r>
        <w:r>
          <w:rPr>
            <w:noProof/>
            <w:webHidden/>
          </w:rPr>
          <w:fldChar w:fldCharType="separate"/>
        </w:r>
        <w:r w:rsidR="00C439FB">
          <w:rPr>
            <w:noProof/>
            <w:webHidden/>
          </w:rPr>
          <w:t>84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7" w:history="1">
        <w:r w:rsidR="00C439FB" w:rsidRPr="00BF02AA">
          <w:rPr>
            <w:rStyle w:val="Hyperlink"/>
            <w:noProof/>
          </w:rPr>
          <w:t>Figure 4</w:t>
        </w:r>
        <w:r w:rsidR="00C439FB" w:rsidRPr="00BF02AA">
          <w:rPr>
            <w:rStyle w:val="Hyperlink"/>
            <w:noProof/>
          </w:rPr>
          <w:noBreakHyphen/>
          <w:t>53: Record Irretrievable Source (Confirmation of Report)</w:t>
        </w:r>
        <w:r w:rsidR="00C439FB">
          <w:rPr>
            <w:noProof/>
            <w:webHidden/>
          </w:rPr>
          <w:tab/>
        </w:r>
        <w:r>
          <w:rPr>
            <w:noProof/>
            <w:webHidden/>
          </w:rPr>
          <w:fldChar w:fldCharType="begin"/>
        </w:r>
        <w:r w:rsidR="00C439FB">
          <w:rPr>
            <w:noProof/>
            <w:webHidden/>
          </w:rPr>
          <w:instrText xml:space="preserve"> PAGEREF _Toc327866617 \h </w:instrText>
        </w:r>
        <w:r>
          <w:rPr>
            <w:noProof/>
            <w:webHidden/>
          </w:rPr>
        </w:r>
        <w:r>
          <w:rPr>
            <w:noProof/>
            <w:webHidden/>
          </w:rPr>
          <w:fldChar w:fldCharType="separate"/>
        </w:r>
        <w:r w:rsidR="00C439FB">
          <w:rPr>
            <w:noProof/>
            <w:webHidden/>
          </w:rPr>
          <w:t>85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8" w:history="1">
        <w:r w:rsidR="00C439FB" w:rsidRPr="00BF02AA">
          <w:rPr>
            <w:rStyle w:val="Hyperlink"/>
            <w:noProof/>
          </w:rPr>
          <w:t>Figure 4</w:t>
        </w:r>
        <w:r w:rsidR="00C439FB" w:rsidRPr="00BF02AA">
          <w:rPr>
            <w:rStyle w:val="Hyperlink"/>
            <w:noProof/>
          </w:rPr>
          <w:noBreakHyphen/>
          <w:t>54: Review Source History (Search Criteria)</w:t>
        </w:r>
        <w:r w:rsidR="00C439FB">
          <w:rPr>
            <w:noProof/>
            <w:webHidden/>
          </w:rPr>
          <w:tab/>
        </w:r>
        <w:r>
          <w:rPr>
            <w:noProof/>
            <w:webHidden/>
          </w:rPr>
          <w:fldChar w:fldCharType="begin"/>
        </w:r>
        <w:r w:rsidR="00C439FB">
          <w:rPr>
            <w:noProof/>
            <w:webHidden/>
          </w:rPr>
          <w:instrText xml:space="preserve"> PAGEREF _Toc327866618 \h </w:instrText>
        </w:r>
        <w:r>
          <w:rPr>
            <w:noProof/>
            <w:webHidden/>
          </w:rPr>
        </w:r>
        <w:r>
          <w:rPr>
            <w:noProof/>
            <w:webHidden/>
          </w:rPr>
          <w:fldChar w:fldCharType="separate"/>
        </w:r>
        <w:r w:rsidR="00C439FB">
          <w:rPr>
            <w:noProof/>
            <w:webHidden/>
          </w:rPr>
          <w:t>86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19" w:history="1">
        <w:r w:rsidR="00C439FB" w:rsidRPr="00BF02AA">
          <w:rPr>
            <w:rStyle w:val="Hyperlink"/>
            <w:noProof/>
          </w:rPr>
          <w:t>Figure 4</w:t>
        </w:r>
        <w:r w:rsidR="00C439FB" w:rsidRPr="00BF02AA">
          <w:rPr>
            <w:rStyle w:val="Hyperlink"/>
            <w:noProof/>
          </w:rPr>
          <w:noBreakHyphen/>
          <w:t>55: Review Source History (Search Results)</w:t>
        </w:r>
        <w:r w:rsidR="00C439FB">
          <w:rPr>
            <w:noProof/>
            <w:webHidden/>
          </w:rPr>
          <w:tab/>
        </w:r>
        <w:r>
          <w:rPr>
            <w:noProof/>
            <w:webHidden/>
          </w:rPr>
          <w:fldChar w:fldCharType="begin"/>
        </w:r>
        <w:r w:rsidR="00C439FB">
          <w:rPr>
            <w:noProof/>
            <w:webHidden/>
          </w:rPr>
          <w:instrText xml:space="preserve"> PAGEREF _Toc327866619 \h </w:instrText>
        </w:r>
        <w:r>
          <w:rPr>
            <w:noProof/>
            <w:webHidden/>
          </w:rPr>
        </w:r>
        <w:r>
          <w:rPr>
            <w:noProof/>
            <w:webHidden/>
          </w:rPr>
          <w:fldChar w:fldCharType="separate"/>
        </w:r>
        <w:r w:rsidR="00C439FB">
          <w:rPr>
            <w:noProof/>
            <w:webHidden/>
          </w:rPr>
          <w:t>87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0" w:history="1">
        <w:r w:rsidR="00C439FB" w:rsidRPr="00BF02AA">
          <w:rPr>
            <w:rStyle w:val="Hyperlink"/>
            <w:noProof/>
          </w:rPr>
          <w:t>Figure 4</w:t>
        </w:r>
        <w:r w:rsidR="00C439FB" w:rsidRPr="00BF02AA">
          <w:rPr>
            <w:rStyle w:val="Hyperlink"/>
            <w:noProof/>
          </w:rPr>
          <w:noBreakHyphen/>
          <w:t>56: Review Source History – Source Detail</w:t>
        </w:r>
        <w:r w:rsidR="00C439FB">
          <w:rPr>
            <w:noProof/>
            <w:webHidden/>
          </w:rPr>
          <w:tab/>
        </w:r>
        <w:r>
          <w:rPr>
            <w:noProof/>
            <w:webHidden/>
          </w:rPr>
          <w:fldChar w:fldCharType="begin"/>
        </w:r>
        <w:r w:rsidR="00C439FB">
          <w:rPr>
            <w:noProof/>
            <w:webHidden/>
          </w:rPr>
          <w:instrText xml:space="preserve"> PAGEREF _Toc327866620 \h </w:instrText>
        </w:r>
        <w:r>
          <w:rPr>
            <w:noProof/>
            <w:webHidden/>
          </w:rPr>
        </w:r>
        <w:r>
          <w:rPr>
            <w:noProof/>
            <w:webHidden/>
          </w:rPr>
          <w:fldChar w:fldCharType="separate"/>
        </w:r>
        <w:r w:rsidR="00C439FB">
          <w:rPr>
            <w:noProof/>
            <w:webHidden/>
          </w:rPr>
          <w:t>87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1" w:history="1">
        <w:r w:rsidR="00C439FB" w:rsidRPr="00BF02AA">
          <w:rPr>
            <w:rStyle w:val="Hyperlink"/>
            <w:noProof/>
          </w:rPr>
          <w:t>Figure 4</w:t>
        </w:r>
        <w:r w:rsidR="00C439FB" w:rsidRPr="00BF02AA">
          <w:rPr>
            <w:rStyle w:val="Hyperlink"/>
            <w:noProof/>
          </w:rPr>
          <w:noBreakHyphen/>
          <w:t>57: Record Found Sources (Search Criteria)</w:t>
        </w:r>
        <w:r w:rsidR="00C439FB">
          <w:rPr>
            <w:noProof/>
            <w:webHidden/>
          </w:rPr>
          <w:tab/>
        </w:r>
        <w:r>
          <w:rPr>
            <w:noProof/>
            <w:webHidden/>
          </w:rPr>
          <w:fldChar w:fldCharType="begin"/>
        </w:r>
        <w:r w:rsidR="00C439FB">
          <w:rPr>
            <w:noProof/>
            <w:webHidden/>
          </w:rPr>
          <w:instrText xml:space="preserve"> PAGEREF _Toc327866621 \h </w:instrText>
        </w:r>
        <w:r>
          <w:rPr>
            <w:noProof/>
            <w:webHidden/>
          </w:rPr>
        </w:r>
        <w:r>
          <w:rPr>
            <w:noProof/>
            <w:webHidden/>
          </w:rPr>
          <w:fldChar w:fldCharType="separate"/>
        </w:r>
        <w:r w:rsidR="00C439FB">
          <w:rPr>
            <w:noProof/>
            <w:webHidden/>
          </w:rPr>
          <w:t>88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2" w:history="1">
        <w:r w:rsidR="00C439FB" w:rsidRPr="00BF02AA">
          <w:rPr>
            <w:rStyle w:val="Hyperlink"/>
            <w:noProof/>
          </w:rPr>
          <w:t>Figure 4</w:t>
        </w:r>
        <w:r w:rsidR="00C439FB" w:rsidRPr="00BF02AA">
          <w:rPr>
            <w:rStyle w:val="Hyperlink"/>
            <w:noProof/>
          </w:rPr>
          <w:noBreakHyphen/>
          <w:t>58: Record Found Sources (Search Results – Lost/Stolen Sources)</w:t>
        </w:r>
        <w:r w:rsidR="00C439FB">
          <w:rPr>
            <w:noProof/>
            <w:webHidden/>
          </w:rPr>
          <w:tab/>
        </w:r>
        <w:r>
          <w:rPr>
            <w:noProof/>
            <w:webHidden/>
          </w:rPr>
          <w:fldChar w:fldCharType="begin"/>
        </w:r>
        <w:r w:rsidR="00C439FB">
          <w:rPr>
            <w:noProof/>
            <w:webHidden/>
          </w:rPr>
          <w:instrText xml:space="preserve"> PAGEREF _Toc327866622 \h </w:instrText>
        </w:r>
        <w:r>
          <w:rPr>
            <w:noProof/>
            <w:webHidden/>
          </w:rPr>
        </w:r>
        <w:r>
          <w:rPr>
            <w:noProof/>
            <w:webHidden/>
          </w:rPr>
          <w:fldChar w:fldCharType="separate"/>
        </w:r>
        <w:r w:rsidR="00C439FB">
          <w:rPr>
            <w:noProof/>
            <w:webHidden/>
          </w:rPr>
          <w:t>89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3" w:history="1">
        <w:r w:rsidR="00C439FB" w:rsidRPr="00BF02AA">
          <w:rPr>
            <w:rStyle w:val="Hyperlink"/>
            <w:noProof/>
          </w:rPr>
          <w:t>Figure 4</w:t>
        </w:r>
        <w:r w:rsidR="00C439FB" w:rsidRPr="00BF02AA">
          <w:rPr>
            <w:rStyle w:val="Hyperlink"/>
            <w:noProof/>
          </w:rPr>
          <w:noBreakHyphen/>
          <w:t>59: Record Found Source (Source Discovery Information)</w:t>
        </w:r>
        <w:r w:rsidR="00C439FB">
          <w:rPr>
            <w:noProof/>
            <w:webHidden/>
          </w:rPr>
          <w:tab/>
        </w:r>
        <w:r>
          <w:rPr>
            <w:noProof/>
            <w:webHidden/>
          </w:rPr>
          <w:fldChar w:fldCharType="begin"/>
        </w:r>
        <w:r w:rsidR="00C439FB">
          <w:rPr>
            <w:noProof/>
            <w:webHidden/>
          </w:rPr>
          <w:instrText xml:space="preserve"> PAGEREF _Toc327866623 \h </w:instrText>
        </w:r>
        <w:r>
          <w:rPr>
            <w:noProof/>
            <w:webHidden/>
          </w:rPr>
        </w:r>
        <w:r>
          <w:rPr>
            <w:noProof/>
            <w:webHidden/>
          </w:rPr>
          <w:fldChar w:fldCharType="separate"/>
        </w:r>
        <w:r w:rsidR="00C439FB">
          <w:rPr>
            <w:noProof/>
            <w:webHidden/>
          </w:rPr>
          <w:t>90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4" w:history="1">
        <w:r w:rsidR="00C439FB" w:rsidRPr="00BF02AA">
          <w:rPr>
            <w:rStyle w:val="Hyperlink"/>
            <w:noProof/>
          </w:rPr>
          <w:t>Figure 4</w:t>
        </w:r>
        <w:r w:rsidR="00C439FB" w:rsidRPr="00BF02AA">
          <w:rPr>
            <w:rStyle w:val="Hyperlink"/>
            <w:noProof/>
          </w:rPr>
          <w:noBreakHyphen/>
          <w:t>60: Record Found Source (Source Discovery Information)</w:t>
        </w:r>
        <w:r w:rsidR="00C439FB">
          <w:rPr>
            <w:noProof/>
            <w:webHidden/>
          </w:rPr>
          <w:tab/>
        </w:r>
        <w:r>
          <w:rPr>
            <w:noProof/>
            <w:webHidden/>
          </w:rPr>
          <w:fldChar w:fldCharType="begin"/>
        </w:r>
        <w:r w:rsidR="00C439FB">
          <w:rPr>
            <w:noProof/>
            <w:webHidden/>
          </w:rPr>
          <w:instrText xml:space="preserve"> PAGEREF _Toc327866624 \h </w:instrText>
        </w:r>
        <w:r>
          <w:rPr>
            <w:noProof/>
            <w:webHidden/>
          </w:rPr>
        </w:r>
        <w:r>
          <w:rPr>
            <w:noProof/>
            <w:webHidden/>
          </w:rPr>
          <w:fldChar w:fldCharType="separate"/>
        </w:r>
        <w:r w:rsidR="00C439FB">
          <w:rPr>
            <w:noProof/>
            <w:webHidden/>
          </w:rPr>
          <w:t>91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5" w:history="1">
        <w:r w:rsidR="00C439FB" w:rsidRPr="00BF02AA">
          <w:rPr>
            <w:rStyle w:val="Hyperlink"/>
            <w:noProof/>
          </w:rPr>
          <w:t>Figure 4</w:t>
        </w:r>
        <w:r w:rsidR="00C439FB" w:rsidRPr="00BF02AA">
          <w:rPr>
            <w:rStyle w:val="Hyperlink"/>
            <w:noProof/>
          </w:rPr>
          <w:noBreakHyphen/>
          <w:t>61: Search Source for Lost and Stolen Sources (Search Criteria)</w:t>
        </w:r>
        <w:r w:rsidR="00C439FB">
          <w:rPr>
            <w:noProof/>
            <w:webHidden/>
          </w:rPr>
          <w:tab/>
        </w:r>
        <w:r>
          <w:rPr>
            <w:noProof/>
            <w:webHidden/>
          </w:rPr>
          <w:fldChar w:fldCharType="begin"/>
        </w:r>
        <w:r w:rsidR="00C439FB">
          <w:rPr>
            <w:noProof/>
            <w:webHidden/>
          </w:rPr>
          <w:instrText xml:space="preserve"> PAGEREF _Toc327866625 \h </w:instrText>
        </w:r>
        <w:r>
          <w:rPr>
            <w:noProof/>
            <w:webHidden/>
          </w:rPr>
        </w:r>
        <w:r>
          <w:rPr>
            <w:noProof/>
            <w:webHidden/>
          </w:rPr>
          <w:fldChar w:fldCharType="separate"/>
        </w:r>
        <w:r w:rsidR="00C439FB">
          <w:rPr>
            <w:noProof/>
            <w:webHidden/>
          </w:rPr>
          <w:t>92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6" w:history="1">
        <w:r w:rsidR="00C439FB" w:rsidRPr="00BF02AA">
          <w:rPr>
            <w:rStyle w:val="Hyperlink"/>
            <w:noProof/>
          </w:rPr>
          <w:t>Figure 4</w:t>
        </w:r>
        <w:r w:rsidR="00C439FB" w:rsidRPr="00BF02AA">
          <w:rPr>
            <w:rStyle w:val="Hyperlink"/>
            <w:noProof/>
          </w:rPr>
          <w:noBreakHyphen/>
          <w:t>62: Search Source for Lost and Stolen Sources (Search Results)</w:t>
        </w:r>
        <w:r w:rsidR="00C439FB">
          <w:rPr>
            <w:noProof/>
            <w:webHidden/>
          </w:rPr>
          <w:tab/>
        </w:r>
        <w:r>
          <w:rPr>
            <w:noProof/>
            <w:webHidden/>
          </w:rPr>
          <w:fldChar w:fldCharType="begin"/>
        </w:r>
        <w:r w:rsidR="00C439FB">
          <w:rPr>
            <w:noProof/>
            <w:webHidden/>
          </w:rPr>
          <w:instrText xml:space="preserve"> PAGEREF _Toc327866626 \h </w:instrText>
        </w:r>
        <w:r>
          <w:rPr>
            <w:noProof/>
            <w:webHidden/>
          </w:rPr>
        </w:r>
        <w:r>
          <w:rPr>
            <w:noProof/>
            <w:webHidden/>
          </w:rPr>
          <w:fldChar w:fldCharType="separate"/>
        </w:r>
        <w:r w:rsidR="00C439FB">
          <w:rPr>
            <w:noProof/>
            <w:webHidden/>
          </w:rPr>
          <w:t>93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7" w:history="1">
        <w:r w:rsidR="00C439FB" w:rsidRPr="00BF02AA">
          <w:rPr>
            <w:rStyle w:val="Hyperlink"/>
            <w:noProof/>
          </w:rPr>
          <w:t>Figure 4</w:t>
        </w:r>
        <w:r w:rsidR="00C439FB" w:rsidRPr="00BF02AA">
          <w:rPr>
            <w:rStyle w:val="Hyperlink"/>
            <w:noProof/>
          </w:rPr>
          <w:noBreakHyphen/>
          <w:t>63: Search Source for Long-Term Storage Sources (Search Criteria)</w:t>
        </w:r>
        <w:r w:rsidR="00C439FB">
          <w:rPr>
            <w:noProof/>
            <w:webHidden/>
          </w:rPr>
          <w:tab/>
        </w:r>
        <w:r>
          <w:rPr>
            <w:noProof/>
            <w:webHidden/>
          </w:rPr>
          <w:fldChar w:fldCharType="begin"/>
        </w:r>
        <w:r w:rsidR="00C439FB">
          <w:rPr>
            <w:noProof/>
            <w:webHidden/>
          </w:rPr>
          <w:instrText xml:space="preserve"> PAGEREF _Toc327866627 \h </w:instrText>
        </w:r>
        <w:r>
          <w:rPr>
            <w:noProof/>
            <w:webHidden/>
          </w:rPr>
        </w:r>
        <w:r>
          <w:rPr>
            <w:noProof/>
            <w:webHidden/>
          </w:rPr>
          <w:fldChar w:fldCharType="separate"/>
        </w:r>
        <w:r w:rsidR="00C439FB">
          <w:rPr>
            <w:noProof/>
            <w:webHidden/>
          </w:rPr>
          <w:t>94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8" w:history="1">
        <w:r w:rsidR="00C439FB" w:rsidRPr="00BF02AA">
          <w:rPr>
            <w:rStyle w:val="Hyperlink"/>
            <w:noProof/>
          </w:rPr>
          <w:t>Figure 4</w:t>
        </w:r>
        <w:r w:rsidR="00C439FB" w:rsidRPr="00BF02AA">
          <w:rPr>
            <w:rStyle w:val="Hyperlink"/>
            <w:noProof/>
          </w:rPr>
          <w:noBreakHyphen/>
          <w:t>64: Search Source for Long-Term Storage Sources (Search Results)</w:t>
        </w:r>
        <w:r w:rsidR="00C439FB">
          <w:rPr>
            <w:noProof/>
            <w:webHidden/>
          </w:rPr>
          <w:tab/>
        </w:r>
        <w:r>
          <w:rPr>
            <w:noProof/>
            <w:webHidden/>
          </w:rPr>
          <w:fldChar w:fldCharType="begin"/>
        </w:r>
        <w:r w:rsidR="00C439FB">
          <w:rPr>
            <w:noProof/>
            <w:webHidden/>
          </w:rPr>
          <w:instrText xml:space="preserve"> PAGEREF _Toc327866628 \h </w:instrText>
        </w:r>
        <w:r>
          <w:rPr>
            <w:noProof/>
            <w:webHidden/>
          </w:rPr>
        </w:r>
        <w:r>
          <w:rPr>
            <w:noProof/>
            <w:webHidden/>
          </w:rPr>
          <w:fldChar w:fldCharType="separate"/>
        </w:r>
        <w:r w:rsidR="00C439FB">
          <w:rPr>
            <w:noProof/>
            <w:webHidden/>
          </w:rPr>
          <w:t>95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29" w:history="1">
        <w:r w:rsidR="00C439FB" w:rsidRPr="00BF02AA">
          <w:rPr>
            <w:rStyle w:val="Hyperlink"/>
            <w:noProof/>
          </w:rPr>
          <w:t>Figure 4</w:t>
        </w:r>
        <w:r w:rsidR="00C439FB" w:rsidRPr="00BF02AA">
          <w:rPr>
            <w:rStyle w:val="Hyperlink"/>
            <w:noProof/>
          </w:rPr>
          <w:noBreakHyphen/>
          <w:t>65: Query Sources (Search Criteria)</w:t>
        </w:r>
        <w:r w:rsidR="00C439FB">
          <w:rPr>
            <w:noProof/>
            <w:webHidden/>
          </w:rPr>
          <w:tab/>
        </w:r>
        <w:r>
          <w:rPr>
            <w:noProof/>
            <w:webHidden/>
          </w:rPr>
          <w:fldChar w:fldCharType="begin"/>
        </w:r>
        <w:r w:rsidR="00C439FB">
          <w:rPr>
            <w:noProof/>
            <w:webHidden/>
          </w:rPr>
          <w:instrText xml:space="preserve"> PAGEREF _Toc327866629 \h </w:instrText>
        </w:r>
        <w:r>
          <w:rPr>
            <w:noProof/>
            <w:webHidden/>
          </w:rPr>
        </w:r>
        <w:r>
          <w:rPr>
            <w:noProof/>
            <w:webHidden/>
          </w:rPr>
          <w:fldChar w:fldCharType="separate"/>
        </w:r>
        <w:r w:rsidR="00C439FB">
          <w:rPr>
            <w:noProof/>
            <w:webHidden/>
          </w:rPr>
          <w:t>96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0" w:history="1">
        <w:r w:rsidR="00C439FB" w:rsidRPr="00BF02AA">
          <w:rPr>
            <w:rStyle w:val="Hyperlink"/>
            <w:noProof/>
          </w:rPr>
          <w:t>Figure 4</w:t>
        </w:r>
        <w:r w:rsidR="00C439FB" w:rsidRPr="00BF02AA">
          <w:rPr>
            <w:rStyle w:val="Hyperlink"/>
            <w:noProof/>
          </w:rPr>
          <w:noBreakHyphen/>
          <w:t>66: Query Sources (Search Results)</w:t>
        </w:r>
        <w:r w:rsidR="00C439FB">
          <w:rPr>
            <w:noProof/>
            <w:webHidden/>
          </w:rPr>
          <w:tab/>
        </w:r>
        <w:r>
          <w:rPr>
            <w:noProof/>
            <w:webHidden/>
          </w:rPr>
          <w:fldChar w:fldCharType="begin"/>
        </w:r>
        <w:r w:rsidR="00C439FB">
          <w:rPr>
            <w:noProof/>
            <w:webHidden/>
          </w:rPr>
          <w:instrText xml:space="preserve"> PAGEREF _Toc327866630 \h </w:instrText>
        </w:r>
        <w:r>
          <w:rPr>
            <w:noProof/>
            <w:webHidden/>
          </w:rPr>
        </w:r>
        <w:r>
          <w:rPr>
            <w:noProof/>
            <w:webHidden/>
          </w:rPr>
          <w:fldChar w:fldCharType="separate"/>
        </w:r>
        <w:r w:rsidR="00C439FB">
          <w:rPr>
            <w:noProof/>
            <w:webHidden/>
          </w:rPr>
          <w:t>97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1" w:history="1">
        <w:r w:rsidR="00C439FB" w:rsidRPr="00BF02AA">
          <w:rPr>
            <w:rStyle w:val="Hyperlink"/>
            <w:noProof/>
          </w:rPr>
          <w:t>Figure 4</w:t>
        </w:r>
        <w:r w:rsidR="00C439FB" w:rsidRPr="00BF02AA">
          <w:rPr>
            <w:rStyle w:val="Hyperlink"/>
            <w:noProof/>
          </w:rPr>
          <w:noBreakHyphen/>
          <w:t>67: Main Menu – Inventory Report</w:t>
        </w:r>
        <w:r w:rsidR="00C439FB">
          <w:rPr>
            <w:noProof/>
            <w:webHidden/>
          </w:rPr>
          <w:tab/>
        </w:r>
        <w:r>
          <w:rPr>
            <w:noProof/>
            <w:webHidden/>
          </w:rPr>
          <w:fldChar w:fldCharType="begin"/>
        </w:r>
        <w:r w:rsidR="00C439FB">
          <w:rPr>
            <w:noProof/>
            <w:webHidden/>
          </w:rPr>
          <w:instrText xml:space="preserve"> PAGEREF _Toc327866631 \h </w:instrText>
        </w:r>
        <w:r>
          <w:rPr>
            <w:noProof/>
            <w:webHidden/>
          </w:rPr>
        </w:r>
        <w:r>
          <w:rPr>
            <w:noProof/>
            <w:webHidden/>
          </w:rPr>
          <w:fldChar w:fldCharType="separate"/>
        </w:r>
        <w:r w:rsidR="00C439FB">
          <w:rPr>
            <w:noProof/>
            <w:webHidden/>
          </w:rPr>
          <w:t>98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2" w:history="1">
        <w:r w:rsidR="00C439FB" w:rsidRPr="00BF02AA">
          <w:rPr>
            <w:rStyle w:val="Hyperlink"/>
            <w:noProof/>
          </w:rPr>
          <w:t>Figure 4</w:t>
        </w:r>
        <w:r w:rsidR="00C439FB" w:rsidRPr="00BF02AA">
          <w:rPr>
            <w:rStyle w:val="Hyperlink"/>
            <w:noProof/>
          </w:rPr>
          <w:noBreakHyphen/>
          <w:t>68: Inventory Report - Licensee</w:t>
        </w:r>
        <w:r w:rsidR="00C439FB">
          <w:rPr>
            <w:noProof/>
            <w:webHidden/>
          </w:rPr>
          <w:tab/>
        </w:r>
        <w:r>
          <w:rPr>
            <w:noProof/>
            <w:webHidden/>
          </w:rPr>
          <w:fldChar w:fldCharType="begin"/>
        </w:r>
        <w:r w:rsidR="00C439FB">
          <w:rPr>
            <w:noProof/>
            <w:webHidden/>
          </w:rPr>
          <w:instrText xml:space="preserve"> PAGEREF _Toc327866632 \h </w:instrText>
        </w:r>
        <w:r>
          <w:rPr>
            <w:noProof/>
            <w:webHidden/>
          </w:rPr>
        </w:r>
        <w:r>
          <w:rPr>
            <w:noProof/>
            <w:webHidden/>
          </w:rPr>
          <w:fldChar w:fldCharType="separate"/>
        </w:r>
        <w:r w:rsidR="00C439FB">
          <w:rPr>
            <w:noProof/>
            <w:webHidden/>
          </w:rPr>
          <w:t>100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3" w:history="1">
        <w:r w:rsidR="00C439FB" w:rsidRPr="00BF02AA">
          <w:rPr>
            <w:rStyle w:val="Hyperlink"/>
            <w:noProof/>
          </w:rPr>
          <w:t>Figure 4</w:t>
        </w:r>
        <w:r w:rsidR="00C439FB" w:rsidRPr="00BF02AA">
          <w:rPr>
            <w:rStyle w:val="Hyperlink"/>
            <w:noProof/>
          </w:rPr>
          <w:noBreakHyphen/>
          <w:t>69: Inventory Report in Excel Format</w:t>
        </w:r>
        <w:r w:rsidR="00C439FB">
          <w:rPr>
            <w:noProof/>
            <w:webHidden/>
          </w:rPr>
          <w:tab/>
        </w:r>
        <w:r>
          <w:rPr>
            <w:noProof/>
            <w:webHidden/>
          </w:rPr>
          <w:fldChar w:fldCharType="begin"/>
        </w:r>
        <w:r w:rsidR="00C439FB">
          <w:rPr>
            <w:noProof/>
            <w:webHidden/>
          </w:rPr>
          <w:instrText xml:space="preserve"> PAGEREF _Toc327866633 \h </w:instrText>
        </w:r>
        <w:r>
          <w:rPr>
            <w:noProof/>
            <w:webHidden/>
          </w:rPr>
        </w:r>
        <w:r>
          <w:rPr>
            <w:noProof/>
            <w:webHidden/>
          </w:rPr>
          <w:fldChar w:fldCharType="separate"/>
        </w:r>
        <w:r w:rsidR="00C439FB">
          <w:rPr>
            <w:noProof/>
            <w:webHidden/>
          </w:rPr>
          <w:t>100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4" w:history="1">
        <w:r w:rsidR="00C439FB" w:rsidRPr="00BF02AA">
          <w:rPr>
            <w:rStyle w:val="Hyperlink"/>
            <w:noProof/>
          </w:rPr>
          <w:t>Figure 4</w:t>
        </w:r>
        <w:r w:rsidR="00C439FB" w:rsidRPr="00BF02AA">
          <w:rPr>
            <w:rStyle w:val="Hyperlink"/>
            <w:noProof/>
          </w:rPr>
          <w:noBreakHyphen/>
          <w:t>70: Inventory Report in PDF Format</w:t>
        </w:r>
        <w:r w:rsidR="00C439FB">
          <w:rPr>
            <w:noProof/>
            <w:webHidden/>
          </w:rPr>
          <w:tab/>
        </w:r>
        <w:r>
          <w:rPr>
            <w:noProof/>
            <w:webHidden/>
          </w:rPr>
          <w:fldChar w:fldCharType="begin"/>
        </w:r>
        <w:r w:rsidR="00C439FB">
          <w:rPr>
            <w:noProof/>
            <w:webHidden/>
          </w:rPr>
          <w:instrText xml:space="preserve"> PAGEREF _Toc327866634 \h </w:instrText>
        </w:r>
        <w:r>
          <w:rPr>
            <w:noProof/>
            <w:webHidden/>
          </w:rPr>
        </w:r>
        <w:r>
          <w:rPr>
            <w:noProof/>
            <w:webHidden/>
          </w:rPr>
          <w:fldChar w:fldCharType="separate"/>
        </w:r>
        <w:r w:rsidR="00C439FB">
          <w:rPr>
            <w:noProof/>
            <w:webHidden/>
          </w:rPr>
          <w:t>101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5" w:history="1">
        <w:r w:rsidR="00C439FB" w:rsidRPr="00BF02AA">
          <w:rPr>
            <w:rStyle w:val="Hyperlink"/>
            <w:noProof/>
          </w:rPr>
          <w:t>Figure 4</w:t>
        </w:r>
        <w:r w:rsidR="00C439FB" w:rsidRPr="00BF02AA">
          <w:rPr>
            <w:rStyle w:val="Hyperlink"/>
            <w:noProof/>
          </w:rPr>
          <w:noBreakHyphen/>
          <w:t>71: Print Dialog</w:t>
        </w:r>
        <w:r w:rsidR="00C439FB">
          <w:rPr>
            <w:noProof/>
            <w:webHidden/>
          </w:rPr>
          <w:tab/>
        </w:r>
        <w:r>
          <w:rPr>
            <w:noProof/>
            <w:webHidden/>
          </w:rPr>
          <w:fldChar w:fldCharType="begin"/>
        </w:r>
        <w:r w:rsidR="00C439FB">
          <w:rPr>
            <w:noProof/>
            <w:webHidden/>
          </w:rPr>
          <w:instrText xml:space="preserve"> PAGEREF _Toc327866635 \h </w:instrText>
        </w:r>
        <w:r>
          <w:rPr>
            <w:noProof/>
            <w:webHidden/>
          </w:rPr>
        </w:r>
        <w:r>
          <w:rPr>
            <w:noProof/>
            <w:webHidden/>
          </w:rPr>
          <w:fldChar w:fldCharType="separate"/>
        </w:r>
        <w:r w:rsidR="00C439FB">
          <w:rPr>
            <w:noProof/>
            <w:webHidden/>
          </w:rPr>
          <w:t>101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6" w:history="1">
        <w:r w:rsidR="00C439FB" w:rsidRPr="00BF02AA">
          <w:rPr>
            <w:rStyle w:val="Hyperlink"/>
            <w:noProof/>
          </w:rPr>
          <w:t>Figure 4</w:t>
        </w:r>
        <w:r w:rsidR="00C439FB" w:rsidRPr="00BF02AA">
          <w:rPr>
            <w:rStyle w:val="Hyperlink"/>
            <w:noProof/>
          </w:rPr>
          <w:noBreakHyphen/>
          <w:t>72: Create License</w:t>
        </w:r>
        <w:r w:rsidR="00C439FB">
          <w:rPr>
            <w:noProof/>
            <w:webHidden/>
          </w:rPr>
          <w:tab/>
        </w:r>
        <w:r>
          <w:rPr>
            <w:noProof/>
            <w:webHidden/>
          </w:rPr>
          <w:fldChar w:fldCharType="begin"/>
        </w:r>
        <w:r w:rsidR="00C439FB">
          <w:rPr>
            <w:noProof/>
            <w:webHidden/>
          </w:rPr>
          <w:instrText xml:space="preserve"> PAGEREF _Toc327866636 \h </w:instrText>
        </w:r>
        <w:r>
          <w:rPr>
            <w:noProof/>
            <w:webHidden/>
          </w:rPr>
        </w:r>
        <w:r>
          <w:rPr>
            <w:noProof/>
            <w:webHidden/>
          </w:rPr>
          <w:fldChar w:fldCharType="separate"/>
        </w:r>
        <w:r w:rsidR="00C439FB">
          <w:rPr>
            <w:noProof/>
            <w:webHidden/>
          </w:rPr>
          <w:t>103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7" w:history="1">
        <w:r w:rsidR="00C439FB" w:rsidRPr="00BF02AA">
          <w:rPr>
            <w:rStyle w:val="Hyperlink"/>
            <w:noProof/>
          </w:rPr>
          <w:t>Figure 4</w:t>
        </w:r>
        <w:r w:rsidR="00C439FB" w:rsidRPr="00BF02AA">
          <w:rPr>
            <w:rStyle w:val="Hyperlink"/>
            <w:noProof/>
          </w:rPr>
          <w:noBreakHyphen/>
          <w:t>73: Create License (Location Address Information)</w:t>
        </w:r>
        <w:r w:rsidR="00C439FB">
          <w:rPr>
            <w:noProof/>
            <w:webHidden/>
          </w:rPr>
          <w:tab/>
        </w:r>
        <w:r>
          <w:rPr>
            <w:noProof/>
            <w:webHidden/>
          </w:rPr>
          <w:fldChar w:fldCharType="begin"/>
        </w:r>
        <w:r w:rsidR="00C439FB">
          <w:rPr>
            <w:noProof/>
            <w:webHidden/>
          </w:rPr>
          <w:instrText xml:space="preserve"> PAGEREF _Toc327866637 \h </w:instrText>
        </w:r>
        <w:r>
          <w:rPr>
            <w:noProof/>
            <w:webHidden/>
          </w:rPr>
        </w:r>
        <w:r>
          <w:rPr>
            <w:noProof/>
            <w:webHidden/>
          </w:rPr>
          <w:fldChar w:fldCharType="separate"/>
        </w:r>
        <w:r w:rsidR="00C439FB">
          <w:rPr>
            <w:noProof/>
            <w:webHidden/>
          </w:rPr>
          <w:t>106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8" w:history="1">
        <w:r w:rsidR="00C439FB" w:rsidRPr="00BF02AA">
          <w:rPr>
            <w:rStyle w:val="Hyperlink"/>
            <w:noProof/>
          </w:rPr>
          <w:t>Figure 4</w:t>
        </w:r>
        <w:r w:rsidR="00C439FB" w:rsidRPr="00BF02AA">
          <w:rPr>
            <w:rStyle w:val="Hyperlink"/>
            <w:noProof/>
          </w:rPr>
          <w:noBreakHyphen/>
          <w:t>74: Enter License Location Address Information</w:t>
        </w:r>
        <w:r w:rsidR="00C439FB">
          <w:rPr>
            <w:noProof/>
            <w:webHidden/>
          </w:rPr>
          <w:tab/>
        </w:r>
        <w:r>
          <w:rPr>
            <w:noProof/>
            <w:webHidden/>
          </w:rPr>
          <w:fldChar w:fldCharType="begin"/>
        </w:r>
        <w:r w:rsidR="00C439FB">
          <w:rPr>
            <w:noProof/>
            <w:webHidden/>
          </w:rPr>
          <w:instrText xml:space="preserve"> PAGEREF _Toc327866638 \h </w:instrText>
        </w:r>
        <w:r>
          <w:rPr>
            <w:noProof/>
            <w:webHidden/>
          </w:rPr>
        </w:r>
        <w:r>
          <w:rPr>
            <w:noProof/>
            <w:webHidden/>
          </w:rPr>
          <w:fldChar w:fldCharType="separate"/>
        </w:r>
        <w:r w:rsidR="00C439FB">
          <w:rPr>
            <w:noProof/>
            <w:webHidden/>
          </w:rPr>
          <w:t>107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39" w:history="1">
        <w:r w:rsidR="00C439FB" w:rsidRPr="00BF02AA">
          <w:rPr>
            <w:rStyle w:val="Hyperlink"/>
            <w:noProof/>
          </w:rPr>
          <w:t>Figure 4</w:t>
        </w:r>
        <w:r w:rsidR="00C439FB" w:rsidRPr="00BF02AA">
          <w:rPr>
            <w:rStyle w:val="Hyperlink"/>
            <w:noProof/>
          </w:rPr>
          <w:noBreakHyphen/>
          <w:t>75, Enter License Contact Information</w:t>
        </w:r>
        <w:r w:rsidR="00C439FB">
          <w:rPr>
            <w:noProof/>
            <w:webHidden/>
          </w:rPr>
          <w:tab/>
        </w:r>
        <w:r>
          <w:rPr>
            <w:noProof/>
            <w:webHidden/>
          </w:rPr>
          <w:fldChar w:fldCharType="begin"/>
        </w:r>
        <w:r w:rsidR="00C439FB">
          <w:rPr>
            <w:noProof/>
            <w:webHidden/>
          </w:rPr>
          <w:instrText xml:space="preserve"> PAGEREF _Toc327866639 \h </w:instrText>
        </w:r>
        <w:r>
          <w:rPr>
            <w:noProof/>
            <w:webHidden/>
          </w:rPr>
        </w:r>
        <w:r>
          <w:rPr>
            <w:noProof/>
            <w:webHidden/>
          </w:rPr>
          <w:fldChar w:fldCharType="separate"/>
        </w:r>
        <w:r w:rsidR="00C439FB">
          <w:rPr>
            <w:noProof/>
            <w:webHidden/>
          </w:rPr>
          <w:t>108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0" w:history="1">
        <w:r w:rsidR="00C439FB" w:rsidRPr="00BF02AA">
          <w:rPr>
            <w:rStyle w:val="Hyperlink"/>
            <w:noProof/>
          </w:rPr>
          <w:t>Figure 4</w:t>
        </w:r>
        <w:r w:rsidR="00C439FB" w:rsidRPr="00BF02AA">
          <w:rPr>
            <w:rStyle w:val="Hyperlink"/>
            <w:noProof/>
          </w:rPr>
          <w:noBreakHyphen/>
          <w:t>76: Additional License Information</w:t>
        </w:r>
        <w:r w:rsidR="00C439FB">
          <w:rPr>
            <w:noProof/>
            <w:webHidden/>
          </w:rPr>
          <w:tab/>
        </w:r>
        <w:r>
          <w:rPr>
            <w:noProof/>
            <w:webHidden/>
          </w:rPr>
          <w:fldChar w:fldCharType="begin"/>
        </w:r>
        <w:r w:rsidR="00C439FB">
          <w:rPr>
            <w:noProof/>
            <w:webHidden/>
          </w:rPr>
          <w:instrText xml:space="preserve"> PAGEREF _Toc327866640 \h </w:instrText>
        </w:r>
        <w:r>
          <w:rPr>
            <w:noProof/>
            <w:webHidden/>
          </w:rPr>
        </w:r>
        <w:r>
          <w:rPr>
            <w:noProof/>
            <w:webHidden/>
          </w:rPr>
          <w:fldChar w:fldCharType="separate"/>
        </w:r>
        <w:r w:rsidR="00C439FB">
          <w:rPr>
            <w:noProof/>
            <w:webHidden/>
          </w:rPr>
          <w:t>110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1" w:history="1">
        <w:r w:rsidR="00C439FB" w:rsidRPr="00BF02AA">
          <w:rPr>
            <w:rStyle w:val="Hyperlink"/>
            <w:noProof/>
          </w:rPr>
          <w:t>Figure 4</w:t>
        </w:r>
        <w:r w:rsidR="00C439FB" w:rsidRPr="00BF02AA">
          <w:rPr>
            <w:rStyle w:val="Hyperlink"/>
            <w:noProof/>
          </w:rPr>
          <w:noBreakHyphen/>
          <w:t>77: Update / Delete License</w:t>
        </w:r>
        <w:r w:rsidR="00C439FB">
          <w:rPr>
            <w:noProof/>
            <w:webHidden/>
          </w:rPr>
          <w:tab/>
        </w:r>
        <w:r>
          <w:rPr>
            <w:noProof/>
            <w:webHidden/>
          </w:rPr>
          <w:fldChar w:fldCharType="begin"/>
        </w:r>
        <w:r w:rsidR="00C439FB">
          <w:rPr>
            <w:noProof/>
            <w:webHidden/>
          </w:rPr>
          <w:instrText xml:space="preserve"> PAGEREF _Toc327866641 \h </w:instrText>
        </w:r>
        <w:r>
          <w:rPr>
            <w:noProof/>
            <w:webHidden/>
          </w:rPr>
        </w:r>
        <w:r>
          <w:rPr>
            <w:noProof/>
            <w:webHidden/>
          </w:rPr>
          <w:fldChar w:fldCharType="separate"/>
        </w:r>
        <w:r w:rsidR="00C439FB">
          <w:rPr>
            <w:noProof/>
            <w:webHidden/>
          </w:rPr>
          <w:t>111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2" w:history="1">
        <w:r w:rsidR="00C439FB" w:rsidRPr="00BF02AA">
          <w:rPr>
            <w:rStyle w:val="Hyperlink"/>
            <w:noProof/>
          </w:rPr>
          <w:t>Figure 4</w:t>
        </w:r>
        <w:r w:rsidR="00C439FB" w:rsidRPr="00BF02AA">
          <w:rPr>
            <w:rStyle w:val="Hyperlink"/>
            <w:noProof/>
          </w:rPr>
          <w:noBreakHyphen/>
          <w:t>78: Update / Delete License (Add Locations)</w:t>
        </w:r>
        <w:r w:rsidR="00C439FB">
          <w:rPr>
            <w:noProof/>
            <w:webHidden/>
          </w:rPr>
          <w:tab/>
        </w:r>
        <w:r>
          <w:rPr>
            <w:noProof/>
            <w:webHidden/>
          </w:rPr>
          <w:fldChar w:fldCharType="begin"/>
        </w:r>
        <w:r w:rsidR="00C439FB">
          <w:rPr>
            <w:noProof/>
            <w:webHidden/>
          </w:rPr>
          <w:instrText xml:space="preserve"> PAGEREF _Toc327866642 \h </w:instrText>
        </w:r>
        <w:r>
          <w:rPr>
            <w:noProof/>
            <w:webHidden/>
          </w:rPr>
        </w:r>
        <w:r>
          <w:rPr>
            <w:noProof/>
            <w:webHidden/>
          </w:rPr>
          <w:fldChar w:fldCharType="separate"/>
        </w:r>
        <w:r w:rsidR="00C439FB">
          <w:rPr>
            <w:noProof/>
            <w:webHidden/>
          </w:rPr>
          <w:t>112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3" w:history="1">
        <w:r w:rsidR="00C439FB" w:rsidRPr="00BF02AA">
          <w:rPr>
            <w:rStyle w:val="Hyperlink"/>
            <w:noProof/>
          </w:rPr>
          <w:t>Figure 4</w:t>
        </w:r>
        <w:r w:rsidR="00C439FB" w:rsidRPr="00BF02AA">
          <w:rPr>
            <w:rStyle w:val="Hyperlink"/>
            <w:noProof/>
          </w:rPr>
          <w:noBreakHyphen/>
          <w:t>79: Update / Delete License (Add Contacts)</w:t>
        </w:r>
        <w:r w:rsidR="00C439FB">
          <w:rPr>
            <w:noProof/>
            <w:webHidden/>
          </w:rPr>
          <w:tab/>
        </w:r>
        <w:r>
          <w:rPr>
            <w:noProof/>
            <w:webHidden/>
          </w:rPr>
          <w:fldChar w:fldCharType="begin"/>
        </w:r>
        <w:r w:rsidR="00C439FB">
          <w:rPr>
            <w:noProof/>
            <w:webHidden/>
          </w:rPr>
          <w:instrText xml:space="preserve"> PAGEREF _Toc327866643 \h </w:instrText>
        </w:r>
        <w:r>
          <w:rPr>
            <w:noProof/>
            <w:webHidden/>
          </w:rPr>
        </w:r>
        <w:r>
          <w:rPr>
            <w:noProof/>
            <w:webHidden/>
          </w:rPr>
          <w:fldChar w:fldCharType="separate"/>
        </w:r>
        <w:r w:rsidR="00C439FB">
          <w:rPr>
            <w:noProof/>
            <w:webHidden/>
          </w:rPr>
          <w:t>113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4" w:history="1">
        <w:r w:rsidR="00C439FB" w:rsidRPr="00BF02AA">
          <w:rPr>
            <w:rStyle w:val="Hyperlink"/>
            <w:noProof/>
          </w:rPr>
          <w:t>Figure 4</w:t>
        </w:r>
        <w:r w:rsidR="00C439FB" w:rsidRPr="00BF02AA">
          <w:rPr>
            <w:rStyle w:val="Hyperlink"/>
            <w:noProof/>
          </w:rPr>
          <w:noBreakHyphen/>
          <w:t>80: Update / Delete License – Delete the License</w:t>
        </w:r>
        <w:r w:rsidR="00C439FB">
          <w:rPr>
            <w:noProof/>
            <w:webHidden/>
          </w:rPr>
          <w:tab/>
        </w:r>
        <w:r>
          <w:rPr>
            <w:noProof/>
            <w:webHidden/>
          </w:rPr>
          <w:fldChar w:fldCharType="begin"/>
        </w:r>
        <w:r w:rsidR="00C439FB">
          <w:rPr>
            <w:noProof/>
            <w:webHidden/>
          </w:rPr>
          <w:instrText xml:space="preserve"> PAGEREF _Toc327866644 \h </w:instrText>
        </w:r>
        <w:r>
          <w:rPr>
            <w:noProof/>
            <w:webHidden/>
          </w:rPr>
        </w:r>
        <w:r>
          <w:rPr>
            <w:noProof/>
            <w:webHidden/>
          </w:rPr>
          <w:fldChar w:fldCharType="separate"/>
        </w:r>
        <w:r w:rsidR="00C439FB">
          <w:rPr>
            <w:noProof/>
            <w:webHidden/>
          </w:rPr>
          <w:t>116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5" w:history="1">
        <w:r w:rsidR="00C439FB" w:rsidRPr="00BF02AA">
          <w:rPr>
            <w:rStyle w:val="Hyperlink"/>
            <w:noProof/>
          </w:rPr>
          <w:t>Figure 4</w:t>
        </w:r>
        <w:r w:rsidR="00C439FB" w:rsidRPr="00BF02AA">
          <w:rPr>
            <w:rStyle w:val="Hyperlink"/>
            <w:noProof/>
          </w:rPr>
          <w:noBreakHyphen/>
          <w:t>81: Update / Delete License – Add Location Address</w:t>
        </w:r>
        <w:r w:rsidR="00C439FB">
          <w:rPr>
            <w:noProof/>
            <w:webHidden/>
          </w:rPr>
          <w:tab/>
        </w:r>
        <w:r>
          <w:rPr>
            <w:noProof/>
            <w:webHidden/>
          </w:rPr>
          <w:fldChar w:fldCharType="begin"/>
        </w:r>
        <w:r w:rsidR="00C439FB">
          <w:rPr>
            <w:noProof/>
            <w:webHidden/>
          </w:rPr>
          <w:instrText xml:space="preserve"> PAGEREF _Toc327866645 \h </w:instrText>
        </w:r>
        <w:r>
          <w:rPr>
            <w:noProof/>
            <w:webHidden/>
          </w:rPr>
        </w:r>
        <w:r>
          <w:rPr>
            <w:noProof/>
            <w:webHidden/>
          </w:rPr>
          <w:fldChar w:fldCharType="separate"/>
        </w:r>
        <w:r w:rsidR="00C439FB">
          <w:rPr>
            <w:noProof/>
            <w:webHidden/>
          </w:rPr>
          <w:t>116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6" w:history="1">
        <w:r w:rsidR="00C439FB" w:rsidRPr="00BF02AA">
          <w:rPr>
            <w:rStyle w:val="Hyperlink"/>
            <w:noProof/>
          </w:rPr>
          <w:t>Figure 4</w:t>
        </w:r>
        <w:r w:rsidR="00C439FB" w:rsidRPr="00BF02AA">
          <w:rPr>
            <w:rStyle w:val="Hyperlink"/>
            <w:noProof/>
          </w:rPr>
          <w:noBreakHyphen/>
          <w:t>82: Update / Delete License – Remove Location Address</w:t>
        </w:r>
        <w:r w:rsidR="00C439FB">
          <w:rPr>
            <w:noProof/>
            <w:webHidden/>
          </w:rPr>
          <w:tab/>
        </w:r>
        <w:r>
          <w:rPr>
            <w:noProof/>
            <w:webHidden/>
          </w:rPr>
          <w:fldChar w:fldCharType="begin"/>
        </w:r>
        <w:r w:rsidR="00C439FB">
          <w:rPr>
            <w:noProof/>
            <w:webHidden/>
          </w:rPr>
          <w:instrText xml:space="preserve"> PAGEREF _Toc327866646 \h </w:instrText>
        </w:r>
        <w:r>
          <w:rPr>
            <w:noProof/>
            <w:webHidden/>
          </w:rPr>
        </w:r>
        <w:r>
          <w:rPr>
            <w:noProof/>
            <w:webHidden/>
          </w:rPr>
          <w:fldChar w:fldCharType="separate"/>
        </w:r>
        <w:r w:rsidR="00C439FB">
          <w:rPr>
            <w:noProof/>
            <w:webHidden/>
          </w:rPr>
          <w:t>117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7" w:history="1">
        <w:r w:rsidR="00C439FB" w:rsidRPr="00BF02AA">
          <w:rPr>
            <w:rStyle w:val="Hyperlink"/>
            <w:noProof/>
          </w:rPr>
          <w:t>Figure 4</w:t>
        </w:r>
        <w:r w:rsidR="00C439FB" w:rsidRPr="00BF02AA">
          <w:rPr>
            <w:rStyle w:val="Hyperlink"/>
            <w:noProof/>
          </w:rPr>
          <w:noBreakHyphen/>
          <w:t>83: Enter License Location Address Information</w:t>
        </w:r>
        <w:r w:rsidR="00C439FB">
          <w:rPr>
            <w:noProof/>
            <w:webHidden/>
          </w:rPr>
          <w:tab/>
        </w:r>
        <w:r>
          <w:rPr>
            <w:noProof/>
            <w:webHidden/>
          </w:rPr>
          <w:fldChar w:fldCharType="begin"/>
        </w:r>
        <w:r w:rsidR="00C439FB">
          <w:rPr>
            <w:noProof/>
            <w:webHidden/>
          </w:rPr>
          <w:instrText xml:space="preserve"> PAGEREF _Toc327866647 \h </w:instrText>
        </w:r>
        <w:r>
          <w:rPr>
            <w:noProof/>
            <w:webHidden/>
          </w:rPr>
        </w:r>
        <w:r>
          <w:rPr>
            <w:noProof/>
            <w:webHidden/>
          </w:rPr>
          <w:fldChar w:fldCharType="separate"/>
        </w:r>
        <w:r w:rsidR="00C439FB">
          <w:rPr>
            <w:noProof/>
            <w:webHidden/>
          </w:rPr>
          <w:t>117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8" w:history="1">
        <w:r w:rsidR="00C439FB" w:rsidRPr="00BF02AA">
          <w:rPr>
            <w:rStyle w:val="Hyperlink"/>
            <w:noProof/>
          </w:rPr>
          <w:t>Figure 4</w:t>
        </w:r>
        <w:r w:rsidR="00C439FB" w:rsidRPr="00BF02AA">
          <w:rPr>
            <w:rStyle w:val="Hyperlink"/>
            <w:noProof/>
          </w:rPr>
          <w:noBreakHyphen/>
          <w:t>84: Update / Delete License – Add Contacts</w:t>
        </w:r>
        <w:r w:rsidR="00C439FB">
          <w:rPr>
            <w:noProof/>
            <w:webHidden/>
          </w:rPr>
          <w:tab/>
        </w:r>
        <w:r>
          <w:rPr>
            <w:noProof/>
            <w:webHidden/>
          </w:rPr>
          <w:fldChar w:fldCharType="begin"/>
        </w:r>
        <w:r w:rsidR="00C439FB">
          <w:rPr>
            <w:noProof/>
            <w:webHidden/>
          </w:rPr>
          <w:instrText xml:space="preserve"> PAGEREF _Toc327866648 \h </w:instrText>
        </w:r>
        <w:r>
          <w:rPr>
            <w:noProof/>
            <w:webHidden/>
          </w:rPr>
        </w:r>
        <w:r>
          <w:rPr>
            <w:noProof/>
            <w:webHidden/>
          </w:rPr>
          <w:fldChar w:fldCharType="separate"/>
        </w:r>
        <w:r w:rsidR="00C439FB">
          <w:rPr>
            <w:noProof/>
            <w:webHidden/>
          </w:rPr>
          <w:t>118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49" w:history="1">
        <w:r w:rsidR="00C439FB" w:rsidRPr="00BF02AA">
          <w:rPr>
            <w:rStyle w:val="Hyperlink"/>
            <w:noProof/>
          </w:rPr>
          <w:t>Figure 4</w:t>
        </w:r>
        <w:r w:rsidR="00C439FB" w:rsidRPr="00BF02AA">
          <w:rPr>
            <w:rStyle w:val="Hyperlink"/>
            <w:noProof/>
          </w:rPr>
          <w:noBreakHyphen/>
          <w:t>85: Update / Delete License – Remove Contacts</w:t>
        </w:r>
        <w:r w:rsidR="00C439FB">
          <w:rPr>
            <w:noProof/>
            <w:webHidden/>
          </w:rPr>
          <w:tab/>
        </w:r>
        <w:r>
          <w:rPr>
            <w:noProof/>
            <w:webHidden/>
          </w:rPr>
          <w:fldChar w:fldCharType="begin"/>
        </w:r>
        <w:r w:rsidR="00C439FB">
          <w:rPr>
            <w:noProof/>
            <w:webHidden/>
          </w:rPr>
          <w:instrText xml:space="preserve"> PAGEREF _Toc327866649 \h </w:instrText>
        </w:r>
        <w:r>
          <w:rPr>
            <w:noProof/>
            <w:webHidden/>
          </w:rPr>
        </w:r>
        <w:r>
          <w:rPr>
            <w:noProof/>
            <w:webHidden/>
          </w:rPr>
          <w:fldChar w:fldCharType="separate"/>
        </w:r>
        <w:r w:rsidR="00C439FB">
          <w:rPr>
            <w:noProof/>
            <w:webHidden/>
          </w:rPr>
          <w:t>118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0" w:history="1">
        <w:r w:rsidR="00C439FB" w:rsidRPr="00BF02AA">
          <w:rPr>
            <w:rStyle w:val="Hyperlink"/>
            <w:noProof/>
          </w:rPr>
          <w:t>Figure 4</w:t>
        </w:r>
        <w:r w:rsidR="00C439FB" w:rsidRPr="00BF02AA">
          <w:rPr>
            <w:rStyle w:val="Hyperlink"/>
            <w:noProof/>
          </w:rPr>
          <w:noBreakHyphen/>
          <w:t>86: Enter License Contact Information</w:t>
        </w:r>
        <w:r w:rsidR="00C439FB">
          <w:rPr>
            <w:noProof/>
            <w:webHidden/>
          </w:rPr>
          <w:tab/>
        </w:r>
        <w:r>
          <w:rPr>
            <w:noProof/>
            <w:webHidden/>
          </w:rPr>
          <w:fldChar w:fldCharType="begin"/>
        </w:r>
        <w:r w:rsidR="00C439FB">
          <w:rPr>
            <w:noProof/>
            <w:webHidden/>
          </w:rPr>
          <w:instrText xml:space="preserve"> PAGEREF _Toc327866650 \h </w:instrText>
        </w:r>
        <w:r>
          <w:rPr>
            <w:noProof/>
            <w:webHidden/>
          </w:rPr>
        </w:r>
        <w:r>
          <w:rPr>
            <w:noProof/>
            <w:webHidden/>
          </w:rPr>
          <w:fldChar w:fldCharType="separate"/>
        </w:r>
        <w:r w:rsidR="00C439FB">
          <w:rPr>
            <w:noProof/>
            <w:webHidden/>
          </w:rPr>
          <w:t>119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1" w:history="1">
        <w:r w:rsidR="00C439FB" w:rsidRPr="00BF02AA">
          <w:rPr>
            <w:rStyle w:val="Hyperlink"/>
            <w:noProof/>
          </w:rPr>
          <w:t>Figure 4</w:t>
        </w:r>
        <w:r w:rsidR="00C439FB" w:rsidRPr="00BF02AA">
          <w:rPr>
            <w:rStyle w:val="Hyperlink"/>
            <w:noProof/>
          </w:rPr>
          <w:noBreakHyphen/>
          <w:t>87: NSTS Main Menu (NSTS Analyst acting as Licensee Surrogate)</w:t>
        </w:r>
        <w:r w:rsidR="00C439FB">
          <w:rPr>
            <w:noProof/>
            <w:webHidden/>
          </w:rPr>
          <w:tab/>
        </w:r>
        <w:r>
          <w:rPr>
            <w:noProof/>
            <w:webHidden/>
          </w:rPr>
          <w:fldChar w:fldCharType="begin"/>
        </w:r>
        <w:r w:rsidR="00C439FB">
          <w:rPr>
            <w:noProof/>
            <w:webHidden/>
          </w:rPr>
          <w:instrText xml:space="preserve"> PAGEREF _Toc327866651 \h </w:instrText>
        </w:r>
        <w:r>
          <w:rPr>
            <w:noProof/>
            <w:webHidden/>
          </w:rPr>
        </w:r>
        <w:r>
          <w:rPr>
            <w:noProof/>
            <w:webHidden/>
          </w:rPr>
          <w:fldChar w:fldCharType="separate"/>
        </w:r>
        <w:r w:rsidR="00C439FB">
          <w:rPr>
            <w:noProof/>
            <w:webHidden/>
          </w:rPr>
          <w:t>121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2" w:history="1">
        <w:r w:rsidR="00C439FB" w:rsidRPr="00BF02AA">
          <w:rPr>
            <w:rStyle w:val="Hyperlink"/>
            <w:noProof/>
          </w:rPr>
          <w:t>Figure 4</w:t>
        </w:r>
        <w:r w:rsidR="00C439FB" w:rsidRPr="00BF02AA">
          <w:rPr>
            <w:rStyle w:val="Hyperlink"/>
            <w:noProof/>
          </w:rPr>
          <w:noBreakHyphen/>
          <w:t>88: Inventory Report</w:t>
        </w:r>
        <w:r w:rsidR="00C439FB">
          <w:rPr>
            <w:noProof/>
            <w:webHidden/>
          </w:rPr>
          <w:tab/>
        </w:r>
        <w:r>
          <w:rPr>
            <w:noProof/>
            <w:webHidden/>
          </w:rPr>
          <w:fldChar w:fldCharType="begin"/>
        </w:r>
        <w:r w:rsidR="00C439FB">
          <w:rPr>
            <w:noProof/>
            <w:webHidden/>
          </w:rPr>
          <w:instrText xml:space="preserve"> PAGEREF _Toc327866652 \h </w:instrText>
        </w:r>
        <w:r>
          <w:rPr>
            <w:noProof/>
            <w:webHidden/>
          </w:rPr>
        </w:r>
        <w:r>
          <w:rPr>
            <w:noProof/>
            <w:webHidden/>
          </w:rPr>
          <w:fldChar w:fldCharType="separate"/>
        </w:r>
        <w:r w:rsidR="00C439FB">
          <w:rPr>
            <w:noProof/>
            <w:webHidden/>
          </w:rPr>
          <w:t>124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3" w:history="1">
        <w:r w:rsidR="00C439FB" w:rsidRPr="00BF02AA">
          <w:rPr>
            <w:rStyle w:val="Hyperlink"/>
            <w:noProof/>
          </w:rPr>
          <w:t>Figure 4</w:t>
        </w:r>
        <w:r w:rsidR="00C439FB" w:rsidRPr="00BF02AA">
          <w:rPr>
            <w:rStyle w:val="Hyperlink"/>
            <w:noProof/>
          </w:rPr>
          <w:noBreakHyphen/>
          <w:t>89: Inventory Report – Excel Export</w:t>
        </w:r>
        <w:r w:rsidR="00C439FB">
          <w:rPr>
            <w:noProof/>
            <w:webHidden/>
          </w:rPr>
          <w:tab/>
        </w:r>
        <w:r>
          <w:rPr>
            <w:noProof/>
            <w:webHidden/>
          </w:rPr>
          <w:fldChar w:fldCharType="begin"/>
        </w:r>
        <w:r w:rsidR="00C439FB">
          <w:rPr>
            <w:noProof/>
            <w:webHidden/>
          </w:rPr>
          <w:instrText xml:space="preserve"> PAGEREF _Toc327866653 \h </w:instrText>
        </w:r>
        <w:r>
          <w:rPr>
            <w:noProof/>
            <w:webHidden/>
          </w:rPr>
        </w:r>
        <w:r>
          <w:rPr>
            <w:noProof/>
            <w:webHidden/>
          </w:rPr>
          <w:fldChar w:fldCharType="separate"/>
        </w:r>
        <w:r w:rsidR="00C439FB">
          <w:rPr>
            <w:noProof/>
            <w:webHidden/>
          </w:rPr>
          <w:t>125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4" w:history="1">
        <w:r w:rsidR="00C439FB" w:rsidRPr="00BF02AA">
          <w:rPr>
            <w:rStyle w:val="Hyperlink"/>
            <w:noProof/>
          </w:rPr>
          <w:t>Figure 4</w:t>
        </w:r>
        <w:r w:rsidR="00C439FB" w:rsidRPr="00BF02AA">
          <w:rPr>
            <w:rStyle w:val="Hyperlink"/>
            <w:noProof/>
          </w:rPr>
          <w:noBreakHyphen/>
          <w:t>90: Inventory Report – PDF Export</w:t>
        </w:r>
        <w:r w:rsidR="00C439FB">
          <w:rPr>
            <w:noProof/>
            <w:webHidden/>
          </w:rPr>
          <w:tab/>
        </w:r>
        <w:r>
          <w:rPr>
            <w:noProof/>
            <w:webHidden/>
          </w:rPr>
          <w:fldChar w:fldCharType="begin"/>
        </w:r>
        <w:r w:rsidR="00C439FB">
          <w:rPr>
            <w:noProof/>
            <w:webHidden/>
          </w:rPr>
          <w:instrText xml:space="preserve"> PAGEREF _Toc327866654 \h </w:instrText>
        </w:r>
        <w:r>
          <w:rPr>
            <w:noProof/>
            <w:webHidden/>
          </w:rPr>
        </w:r>
        <w:r>
          <w:rPr>
            <w:noProof/>
            <w:webHidden/>
          </w:rPr>
          <w:fldChar w:fldCharType="separate"/>
        </w:r>
        <w:r w:rsidR="00C439FB">
          <w:rPr>
            <w:noProof/>
            <w:webHidden/>
          </w:rPr>
          <w:t>126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5" w:history="1">
        <w:r w:rsidR="00C439FB" w:rsidRPr="00BF02AA">
          <w:rPr>
            <w:rStyle w:val="Hyperlink"/>
            <w:noProof/>
          </w:rPr>
          <w:t>Figure 4</w:t>
        </w:r>
        <w:r w:rsidR="00C439FB" w:rsidRPr="00BF02AA">
          <w:rPr>
            <w:rStyle w:val="Hyperlink"/>
            <w:noProof/>
          </w:rPr>
          <w:noBreakHyphen/>
          <w:t>91: Inventory Report – Print Inventory Report</w:t>
        </w:r>
        <w:r w:rsidR="00C439FB">
          <w:rPr>
            <w:noProof/>
            <w:webHidden/>
          </w:rPr>
          <w:tab/>
        </w:r>
        <w:r>
          <w:rPr>
            <w:noProof/>
            <w:webHidden/>
          </w:rPr>
          <w:fldChar w:fldCharType="begin"/>
        </w:r>
        <w:r w:rsidR="00C439FB">
          <w:rPr>
            <w:noProof/>
            <w:webHidden/>
          </w:rPr>
          <w:instrText xml:space="preserve"> PAGEREF _Toc327866655 \h </w:instrText>
        </w:r>
        <w:r>
          <w:rPr>
            <w:noProof/>
            <w:webHidden/>
          </w:rPr>
        </w:r>
        <w:r>
          <w:rPr>
            <w:noProof/>
            <w:webHidden/>
          </w:rPr>
          <w:fldChar w:fldCharType="separate"/>
        </w:r>
        <w:r w:rsidR="00C439FB">
          <w:rPr>
            <w:noProof/>
            <w:webHidden/>
          </w:rPr>
          <w:t>127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6" w:history="1">
        <w:r w:rsidR="00C439FB" w:rsidRPr="00BF02AA">
          <w:rPr>
            <w:rStyle w:val="Hyperlink"/>
            <w:noProof/>
          </w:rPr>
          <w:t>Figure 4</w:t>
        </w:r>
        <w:r w:rsidR="00C439FB" w:rsidRPr="00BF02AA">
          <w:rPr>
            <w:rStyle w:val="Hyperlink"/>
            <w:noProof/>
          </w:rPr>
          <w:noBreakHyphen/>
          <w:t>92: Query Licenses (Search Criteria)</w:t>
        </w:r>
        <w:r w:rsidR="00C439FB">
          <w:rPr>
            <w:noProof/>
            <w:webHidden/>
          </w:rPr>
          <w:tab/>
        </w:r>
        <w:r>
          <w:rPr>
            <w:noProof/>
            <w:webHidden/>
          </w:rPr>
          <w:fldChar w:fldCharType="begin"/>
        </w:r>
        <w:r w:rsidR="00C439FB">
          <w:rPr>
            <w:noProof/>
            <w:webHidden/>
          </w:rPr>
          <w:instrText xml:space="preserve"> PAGEREF _Toc327866656 \h </w:instrText>
        </w:r>
        <w:r>
          <w:rPr>
            <w:noProof/>
            <w:webHidden/>
          </w:rPr>
        </w:r>
        <w:r>
          <w:rPr>
            <w:noProof/>
            <w:webHidden/>
          </w:rPr>
          <w:fldChar w:fldCharType="separate"/>
        </w:r>
        <w:r w:rsidR="00C439FB">
          <w:rPr>
            <w:noProof/>
            <w:webHidden/>
          </w:rPr>
          <w:t>128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7" w:history="1">
        <w:r w:rsidR="00C439FB" w:rsidRPr="00BF02AA">
          <w:rPr>
            <w:rStyle w:val="Hyperlink"/>
            <w:noProof/>
          </w:rPr>
          <w:t>Figure 4</w:t>
        </w:r>
        <w:r w:rsidR="00C439FB" w:rsidRPr="00BF02AA">
          <w:rPr>
            <w:rStyle w:val="Hyperlink"/>
            <w:noProof/>
          </w:rPr>
          <w:noBreakHyphen/>
          <w:t>93: Query Licenses (Search Results)</w:t>
        </w:r>
        <w:r w:rsidR="00C439FB">
          <w:rPr>
            <w:noProof/>
            <w:webHidden/>
          </w:rPr>
          <w:tab/>
        </w:r>
        <w:r>
          <w:rPr>
            <w:noProof/>
            <w:webHidden/>
          </w:rPr>
          <w:fldChar w:fldCharType="begin"/>
        </w:r>
        <w:r w:rsidR="00C439FB">
          <w:rPr>
            <w:noProof/>
            <w:webHidden/>
          </w:rPr>
          <w:instrText xml:space="preserve"> PAGEREF _Toc327866657 \h </w:instrText>
        </w:r>
        <w:r>
          <w:rPr>
            <w:noProof/>
            <w:webHidden/>
          </w:rPr>
        </w:r>
        <w:r>
          <w:rPr>
            <w:noProof/>
            <w:webHidden/>
          </w:rPr>
          <w:fldChar w:fldCharType="separate"/>
        </w:r>
        <w:r w:rsidR="00C439FB">
          <w:rPr>
            <w:noProof/>
            <w:webHidden/>
          </w:rPr>
          <w:t>129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8" w:history="1">
        <w:r w:rsidR="00C439FB" w:rsidRPr="00BF02AA">
          <w:rPr>
            <w:rStyle w:val="Hyperlink"/>
            <w:noProof/>
          </w:rPr>
          <w:t>Figure 4</w:t>
        </w:r>
        <w:r w:rsidR="00C439FB" w:rsidRPr="00BF02AA">
          <w:rPr>
            <w:rStyle w:val="Hyperlink"/>
            <w:noProof/>
          </w:rPr>
          <w:noBreakHyphen/>
          <w:t>94: Query Licenses (Straight List)</w:t>
        </w:r>
        <w:r w:rsidR="00C439FB">
          <w:rPr>
            <w:noProof/>
            <w:webHidden/>
          </w:rPr>
          <w:tab/>
        </w:r>
        <w:r>
          <w:rPr>
            <w:noProof/>
            <w:webHidden/>
          </w:rPr>
          <w:fldChar w:fldCharType="begin"/>
        </w:r>
        <w:r w:rsidR="00C439FB">
          <w:rPr>
            <w:noProof/>
            <w:webHidden/>
          </w:rPr>
          <w:instrText xml:space="preserve"> PAGEREF _Toc327866658 \h </w:instrText>
        </w:r>
        <w:r>
          <w:rPr>
            <w:noProof/>
            <w:webHidden/>
          </w:rPr>
        </w:r>
        <w:r>
          <w:rPr>
            <w:noProof/>
            <w:webHidden/>
          </w:rPr>
          <w:fldChar w:fldCharType="separate"/>
        </w:r>
        <w:r w:rsidR="00C439FB">
          <w:rPr>
            <w:noProof/>
            <w:webHidden/>
          </w:rPr>
          <w:t>130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59" w:history="1">
        <w:r w:rsidR="00C439FB" w:rsidRPr="00BF02AA">
          <w:rPr>
            <w:rStyle w:val="Hyperlink"/>
            <w:noProof/>
          </w:rPr>
          <w:t>Figure 4</w:t>
        </w:r>
        <w:r w:rsidR="00C439FB" w:rsidRPr="00BF02AA">
          <w:rPr>
            <w:rStyle w:val="Hyperlink"/>
            <w:noProof/>
          </w:rPr>
          <w:noBreakHyphen/>
          <w:t>95: Query Licenses (Mailing Labels)</w:t>
        </w:r>
        <w:r w:rsidR="00C439FB">
          <w:rPr>
            <w:noProof/>
            <w:webHidden/>
          </w:rPr>
          <w:tab/>
        </w:r>
        <w:r>
          <w:rPr>
            <w:noProof/>
            <w:webHidden/>
          </w:rPr>
          <w:fldChar w:fldCharType="begin"/>
        </w:r>
        <w:r w:rsidR="00C439FB">
          <w:rPr>
            <w:noProof/>
            <w:webHidden/>
          </w:rPr>
          <w:instrText xml:space="preserve"> PAGEREF _Toc327866659 \h </w:instrText>
        </w:r>
        <w:r>
          <w:rPr>
            <w:noProof/>
            <w:webHidden/>
          </w:rPr>
        </w:r>
        <w:r>
          <w:rPr>
            <w:noProof/>
            <w:webHidden/>
          </w:rPr>
          <w:fldChar w:fldCharType="separate"/>
        </w:r>
        <w:r w:rsidR="00C439FB">
          <w:rPr>
            <w:noProof/>
            <w:webHidden/>
          </w:rPr>
          <w:t>130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0" w:history="1">
        <w:r w:rsidR="00C439FB" w:rsidRPr="00BF02AA">
          <w:rPr>
            <w:rStyle w:val="Hyperlink"/>
            <w:noProof/>
          </w:rPr>
          <w:t>Figure 4</w:t>
        </w:r>
        <w:r w:rsidR="00C439FB" w:rsidRPr="00BF02AA">
          <w:rPr>
            <w:rStyle w:val="Hyperlink"/>
            <w:noProof/>
          </w:rPr>
          <w:noBreakHyphen/>
          <w:t>96: Search and Choose Sources for Transfer (Domestic)</w:t>
        </w:r>
        <w:r w:rsidR="00C439FB">
          <w:rPr>
            <w:noProof/>
            <w:webHidden/>
          </w:rPr>
          <w:tab/>
        </w:r>
        <w:r>
          <w:rPr>
            <w:noProof/>
            <w:webHidden/>
          </w:rPr>
          <w:fldChar w:fldCharType="begin"/>
        </w:r>
        <w:r w:rsidR="00C439FB">
          <w:rPr>
            <w:noProof/>
            <w:webHidden/>
          </w:rPr>
          <w:instrText xml:space="preserve"> PAGEREF _Toc327866660 \h </w:instrText>
        </w:r>
        <w:r>
          <w:rPr>
            <w:noProof/>
            <w:webHidden/>
          </w:rPr>
        </w:r>
        <w:r>
          <w:rPr>
            <w:noProof/>
            <w:webHidden/>
          </w:rPr>
          <w:fldChar w:fldCharType="separate"/>
        </w:r>
        <w:r w:rsidR="00C439FB">
          <w:rPr>
            <w:noProof/>
            <w:webHidden/>
          </w:rPr>
          <w:t>131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1" w:history="1">
        <w:r w:rsidR="00C439FB" w:rsidRPr="00BF02AA">
          <w:rPr>
            <w:rStyle w:val="Hyperlink"/>
            <w:noProof/>
          </w:rPr>
          <w:t>Figure 4</w:t>
        </w:r>
        <w:r w:rsidR="00C439FB" w:rsidRPr="00BF02AA">
          <w:rPr>
            <w:rStyle w:val="Hyperlink"/>
            <w:noProof/>
          </w:rPr>
          <w:noBreakHyphen/>
          <w:t>97: Search and Choose Receiving Licensee</w:t>
        </w:r>
        <w:r w:rsidR="00C439FB">
          <w:rPr>
            <w:noProof/>
            <w:webHidden/>
          </w:rPr>
          <w:tab/>
        </w:r>
        <w:r>
          <w:rPr>
            <w:noProof/>
            <w:webHidden/>
          </w:rPr>
          <w:fldChar w:fldCharType="begin"/>
        </w:r>
        <w:r w:rsidR="00C439FB">
          <w:rPr>
            <w:noProof/>
            <w:webHidden/>
          </w:rPr>
          <w:instrText xml:space="preserve"> PAGEREF _Toc327866661 \h </w:instrText>
        </w:r>
        <w:r>
          <w:rPr>
            <w:noProof/>
            <w:webHidden/>
          </w:rPr>
        </w:r>
        <w:r>
          <w:rPr>
            <w:noProof/>
            <w:webHidden/>
          </w:rPr>
          <w:fldChar w:fldCharType="separate"/>
        </w:r>
        <w:r w:rsidR="00C439FB">
          <w:rPr>
            <w:noProof/>
            <w:webHidden/>
          </w:rPr>
          <w:t>133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2" w:history="1">
        <w:r w:rsidR="00C439FB" w:rsidRPr="00BF02AA">
          <w:rPr>
            <w:rStyle w:val="Hyperlink"/>
            <w:noProof/>
          </w:rPr>
          <w:t>Figure 4</w:t>
        </w:r>
        <w:r w:rsidR="00C439FB" w:rsidRPr="00BF02AA">
          <w:rPr>
            <w:rStyle w:val="Hyperlink"/>
            <w:noProof/>
          </w:rPr>
          <w:noBreakHyphen/>
          <w:t>98: Additional License Information</w:t>
        </w:r>
        <w:r w:rsidR="00C439FB">
          <w:rPr>
            <w:noProof/>
            <w:webHidden/>
          </w:rPr>
          <w:tab/>
        </w:r>
        <w:r>
          <w:rPr>
            <w:noProof/>
            <w:webHidden/>
          </w:rPr>
          <w:fldChar w:fldCharType="begin"/>
        </w:r>
        <w:r w:rsidR="00C439FB">
          <w:rPr>
            <w:noProof/>
            <w:webHidden/>
          </w:rPr>
          <w:instrText xml:space="preserve"> PAGEREF _Toc327866662 \h </w:instrText>
        </w:r>
        <w:r>
          <w:rPr>
            <w:noProof/>
            <w:webHidden/>
          </w:rPr>
        </w:r>
        <w:r>
          <w:rPr>
            <w:noProof/>
            <w:webHidden/>
          </w:rPr>
          <w:fldChar w:fldCharType="separate"/>
        </w:r>
        <w:r w:rsidR="00C439FB">
          <w:rPr>
            <w:noProof/>
            <w:webHidden/>
          </w:rPr>
          <w:t>134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3" w:history="1">
        <w:r w:rsidR="00C439FB" w:rsidRPr="00BF02AA">
          <w:rPr>
            <w:rStyle w:val="Hyperlink"/>
            <w:noProof/>
          </w:rPr>
          <w:t>Figure 4</w:t>
        </w:r>
        <w:r w:rsidR="00C439FB" w:rsidRPr="00BF02AA">
          <w:rPr>
            <w:rStyle w:val="Hyperlink"/>
            <w:noProof/>
          </w:rPr>
          <w:noBreakHyphen/>
          <w:t>99: Select Receiving Licensee</w:t>
        </w:r>
        <w:r w:rsidR="00C439FB">
          <w:rPr>
            <w:noProof/>
            <w:webHidden/>
          </w:rPr>
          <w:tab/>
        </w:r>
        <w:r>
          <w:rPr>
            <w:noProof/>
            <w:webHidden/>
          </w:rPr>
          <w:fldChar w:fldCharType="begin"/>
        </w:r>
        <w:r w:rsidR="00C439FB">
          <w:rPr>
            <w:noProof/>
            <w:webHidden/>
          </w:rPr>
          <w:instrText xml:space="preserve"> PAGEREF _Toc327866663 \h </w:instrText>
        </w:r>
        <w:r>
          <w:rPr>
            <w:noProof/>
            <w:webHidden/>
          </w:rPr>
        </w:r>
        <w:r>
          <w:rPr>
            <w:noProof/>
            <w:webHidden/>
          </w:rPr>
          <w:fldChar w:fldCharType="separate"/>
        </w:r>
        <w:r w:rsidR="00C439FB">
          <w:rPr>
            <w:noProof/>
            <w:webHidden/>
          </w:rPr>
          <w:t>135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4" w:history="1">
        <w:r w:rsidR="00C439FB" w:rsidRPr="00BF02AA">
          <w:rPr>
            <w:rStyle w:val="Hyperlink"/>
            <w:noProof/>
          </w:rPr>
          <w:t>Figure 4</w:t>
        </w:r>
        <w:r w:rsidR="00C439FB" w:rsidRPr="00BF02AA">
          <w:rPr>
            <w:rStyle w:val="Hyperlink"/>
            <w:noProof/>
          </w:rPr>
          <w:noBreakHyphen/>
          <w:t>100: Enter Transfer Information (Domestic)</w:t>
        </w:r>
        <w:r w:rsidR="00C439FB">
          <w:rPr>
            <w:noProof/>
            <w:webHidden/>
          </w:rPr>
          <w:tab/>
        </w:r>
        <w:r>
          <w:rPr>
            <w:noProof/>
            <w:webHidden/>
          </w:rPr>
          <w:fldChar w:fldCharType="begin"/>
        </w:r>
        <w:r w:rsidR="00C439FB">
          <w:rPr>
            <w:noProof/>
            <w:webHidden/>
          </w:rPr>
          <w:instrText xml:space="preserve"> PAGEREF _Toc327866664 \h </w:instrText>
        </w:r>
        <w:r>
          <w:rPr>
            <w:noProof/>
            <w:webHidden/>
          </w:rPr>
        </w:r>
        <w:r>
          <w:rPr>
            <w:noProof/>
            <w:webHidden/>
          </w:rPr>
          <w:fldChar w:fldCharType="separate"/>
        </w:r>
        <w:r w:rsidR="00C439FB">
          <w:rPr>
            <w:noProof/>
            <w:webHidden/>
          </w:rPr>
          <w:t>136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5" w:history="1">
        <w:r w:rsidR="00C439FB" w:rsidRPr="00BF02AA">
          <w:rPr>
            <w:rStyle w:val="Hyperlink"/>
            <w:noProof/>
          </w:rPr>
          <w:t>Figure 4</w:t>
        </w:r>
        <w:r w:rsidR="00C439FB" w:rsidRPr="00BF02AA">
          <w:rPr>
            <w:rStyle w:val="Hyperlink"/>
            <w:noProof/>
          </w:rPr>
          <w:noBreakHyphen/>
          <w:t>101: Transfer Source (Domestic) Confirmation</w:t>
        </w:r>
        <w:r w:rsidR="00C439FB">
          <w:rPr>
            <w:noProof/>
            <w:webHidden/>
          </w:rPr>
          <w:tab/>
        </w:r>
        <w:r>
          <w:rPr>
            <w:noProof/>
            <w:webHidden/>
          </w:rPr>
          <w:fldChar w:fldCharType="begin"/>
        </w:r>
        <w:r w:rsidR="00C439FB">
          <w:rPr>
            <w:noProof/>
            <w:webHidden/>
          </w:rPr>
          <w:instrText xml:space="preserve"> PAGEREF _Toc327866665 \h </w:instrText>
        </w:r>
        <w:r>
          <w:rPr>
            <w:noProof/>
            <w:webHidden/>
          </w:rPr>
        </w:r>
        <w:r>
          <w:rPr>
            <w:noProof/>
            <w:webHidden/>
          </w:rPr>
          <w:fldChar w:fldCharType="separate"/>
        </w:r>
        <w:r w:rsidR="00C439FB">
          <w:rPr>
            <w:noProof/>
            <w:webHidden/>
          </w:rPr>
          <w:t>138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6" w:history="1">
        <w:r w:rsidR="00C439FB" w:rsidRPr="00BF02AA">
          <w:rPr>
            <w:rStyle w:val="Hyperlink"/>
            <w:noProof/>
          </w:rPr>
          <w:t>Figure 4</w:t>
        </w:r>
        <w:r w:rsidR="00C439FB" w:rsidRPr="00BF02AA">
          <w:rPr>
            <w:rStyle w:val="Hyperlink"/>
            <w:noProof/>
          </w:rPr>
          <w:noBreakHyphen/>
          <w:t>103: Search and Choose Shipments (Domestic) - Search Results</w:t>
        </w:r>
        <w:r w:rsidR="00C439FB">
          <w:rPr>
            <w:noProof/>
            <w:webHidden/>
          </w:rPr>
          <w:tab/>
        </w:r>
        <w:r>
          <w:rPr>
            <w:noProof/>
            <w:webHidden/>
          </w:rPr>
          <w:fldChar w:fldCharType="begin"/>
        </w:r>
        <w:r w:rsidR="00C439FB">
          <w:rPr>
            <w:noProof/>
            <w:webHidden/>
          </w:rPr>
          <w:instrText xml:space="preserve"> PAGEREF _Toc327866666 \h </w:instrText>
        </w:r>
        <w:r>
          <w:rPr>
            <w:noProof/>
            <w:webHidden/>
          </w:rPr>
        </w:r>
        <w:r>
          <w:rPr>
            <w:noProof/>
            <w:webHidden/>
          </w:rPr>
          <w:fldChar w:fldCharType="separate"/>
        </w:r>
        <w:r w:rsidR="00C439FB">
          <w:rPr>
            <w:noProof/>
            <w:webHidden/>
          </w:rPr>
          <w:t>140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7" w:history="1">
        <w:r w:rsidR="00C439FB" w:rsidRPr="00BF02AA">
          <w:rPr>
            <w:rStyle w:val="Hyperlink"/>
            <w:noProof/>
          </w:rPr>
          <w:t>Figure 4</w:t>
        </w:r>
        <w:r w:rsidR="00C439FB" w:rsidRPr="00BF02AA">
          <w:rPr>
            <w:rStyle w:val="Hyperlink"/>
            <w:noProof/>
          </w:rPr>
          <w:noBreakHyphen/>
          <w:t>104: Enter Receipt Shipment/Transfer Information (Domestic)</w:t>
        </w:r>
        <w:r w:rsidR="00C439FB">
          <w:rPr>
            <w:noProof/>
            <w:webHidden/>
          </w:rPr>
          <w:tab/>
        </w:r>
        <w:r>
          <w:rPr>
            <w:noProof/>
            <w:webHidden/>
          </w:rPr>
          <w:fldChar w:fldCharType="begin"/>
        </w:r>
        <w:r w:rsidR="00C439FB">
          <w:rPr>
            <w:noProof/>
            <w:webHidden/>
          </w:rPr>
          <w:instrText xml:space="preserve"> PAGEREF _Toc327866667 \h </w:instrText>
        </w:r>
        <w:r>
          <w:rPr>
            <w:noProof/>
            <w:webHidden/>
          </w:rPr>
        </w:r>
        <w:r>
          <w:rPr>
            <w:noProof/>
            <w:webHidden/>
          </w:rPr>
          <w:fldChar w:fldCharType="separate"/>
        </w:r>
        <w:r w:rsidR="00C439FB">
          <w:rPr>
            <w:noProof/>
            <w:webHidden/>
          </w:rPr>
          <w:t>141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8" w:history="1">
        <w:r w:rsidR="00C439FB" w:rsidRPr="00BF02AA">
          <w:rPr>
            <w:rStyle w:val="Hyperlink"/>
            <w:noProof/>
          </w:rPr>
          <w:t>Figure 4</w:t>
        </w:r>
        <w:r w:rsidR="00C439FB" w:rsidRPr="00BF02AA">
          <w:rPr>
            <w:rStyle w:val="Hyperlink"/>
            <w:noProof/>
          </w:rPr>
          <w:noBreakHyphen/>
          <w:t>105: Enter Receipt Shipment/Transfer Information (Domestic)(extended table view)</w:t>
        </w:r>
        <w:r w:rsidR="00C439FB">
          <w:rPr>
            <w:noProof/>
            <w:webHidden/>
          </w:rPr>
          <w:tab/>
        </w:r>
        <w:r>
          <w:rPr>
            <w:noProof/>
            <w:webHidden/>
          </w:rPr>
          <w:fldChar w:fldCharType="begin"/>
        </w:r>
        <w:r w:rsidR="00C439FB">
          <w:rPr>
            <w:noProof/>
            <w:webHidden/>
          </w:rPr>
          <w:instrText xml:space="preserve"> PAGEREF _Toc327866668 \h </w:instrText>
        </w:r>
        <w:r>
          <w:rPr>
            <w:noProof/>
            <w:webHidden/>
          </w:rPr>
        </w:r>
        <w:r>
          <w:rPr>
            <w:noProof/>
            <w:webHidden/>
          </w:rPr>
          <w:fldChar w:fldCharType="separate"/>
        </w:r>
        <w:r w:rsidR="00C439FB">
          <w:rPr>
            <w:noProof/>
            <w:webHidden/>
          </w:rPr>
          <w:t>141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69" w:history="1">
        <w:r w:rsidR="00C439FB" w:rsidRPr="00BF02AA">
          <w:rPr>
            <w:rStyle w:val="Hyperlink"/>
            <w:noProof/>
          </w:rPr>
          <w:t>Figure 4</w:t>
        </w:r>
        <w:r w:rsidR="00C439FB" w:rsidRPr="00BF02AA">
          <w:rPr>
            <w:rStyle w:val="Hyperlink"/>
            <w:noProof/>
          </w:rPr>
          <w:noBreakHyphen/>
          <w:t>106: Confirmation of Receive All to mark all Transfers as “Received”</w:t>
        </w:r>
        <w:r w:rsidR="00C439FB">
          <w:rPr>
            <w:noProof/>
            <w:webHidden/>
          </w:rPr>
          <w:tab/>
        </w:r>
        <w:r>
          <w:rPr>
            <w:noProof/>
            <w:webHidden/>
          </w:rPr>
          <w:fldChar w:fldCharType="begin"/>
        </w:r>
        <w:r w:rsidR="00C439FB">
          <w:rPr>
            <w:noProof/>
            <w:webHidden/>
          </w:rPr>
          <w:instrText xml:space="preserve"> PAGEREF _Toc327866669 \h </w:instrText>
        </w:r>
        <w:r>
          <w:rPr>
            <w:noProof/>
            <w:webHidden/>
          </w:rPr>
        </w:r>
        <w:r>
          <w:rPr>
            <w:noProof/>
            <w:webHidden/>
          </w:rPr>
          <w:fldChar w:fldCharType="separate"/>
        </w:r>
        <w:r w:rsidR="00C439FB">
          <w:rPr>
            <w:noProof/>
            <w:webHidden/>
          </w:rPr>
          <w:t>142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0" w:history="1">
        <w:r w:rsidR="00C439FB" w:rsidRPr="00BF02AA">
          <w:rPr>
            <w:rStyle w:val="Hyperlink"/>
            <w:noProof/>
          </w:rPr>
          <w:t>Figure 4</w:t>
        </w:r>
        <w:r w:rsidR="00C439FB" w:rsidRPr="00BF02AA">
          <w:rPr>
            <w:rStyle w:val="Hyperlink"/>
            <w:noProof/>
          </w:rPr>
          <w:noBreakHyphen/>
          <w:t>107: Enter Export Information</w:t>
        </w:r>
        <w:r w:rsidR="00C439FB">
          <w:rPr>
            <w:noProof/>
            <w:webHidden/>
          </w:rPr>
          <w:tab/>
        </w:r>
        <w:r>
          <w:rPr>
            <w:noProof/>
            <w:webHidden/>
          </w:rPr>
          <w:fldChar w:fldCharType="begin"/>
        </w:r>
        <w:r w:rsidR="00C439FB">
          <w:rPr>
            <w:noProof/>
            <w:webHidden/>
          </w:rPr>
          <w:instrText xml:space="preserve"> PAGEREF _Toc327866670 \h </w:instrText>
        </w:r>
        <w:r>
          <w:rPr>
            <w:noProof/>
            <w:webHidden/>
          </w:rPr>
        </w:r>
        <w:r>
          <w:rPr>
            <w:noProof/>
            <w:webHidden/>
          </w:rPr>
          <w:fldChar w:fldCharType="separate"/>
        </w:r>
        <w:r w:rsidR="00C439FB">
          <w:rPr>
            <w:noProof/>
            <w:webHidden/>
          </w:rPr>
          <w:t>144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1" w:history="1">
        <w:r w:rsidR="00C439FB" w:rsidRPr="00BF02AA">
          <w:rPr>
            <w:rStyle w:val="Hyperlink"/>
            <w:noProof/>
          </w:rPr>
          <w:t>Figure 4</w:t>
        </w:r>
        <w:r w:rsidR="00C439FB" w:rsidRPr="00BF02AA">
          <w:rPr>
            <w:rStyle w:val="Hyperlink"/>
            <w:noProof/>
          </w:rPr>
          <w:noBreakHyphen/>
          <w:t>108: Search and Choose Sources for Export</w:t>
        </w:r>
        <w:r w:rsidR="00C439FB">
          <w:rPr>
            <w:noProof/>
            <w:webHidden/>
          </w:rPr>
          <w:tab/>
        </w:r>
        <w:r>
          <w:rPr>
            <w:noProof/>
            <w:webHidden/>
          </w:rPr>
          <w:fldChar w:fldCharType="begin"/>
        </w:r>
        <w:r w:rsidR="00C439FB">
          <w:rPr>
            <w:noProof/>
            <w:webHidden/>
          </w:rPr>
          <w:instrText xml:space="preserve"> PAGEREF _Toc327866671 \h </w:instrText>
        </w:r>
        <w:r>
          <w:rPr>
            <w:noProof/>
            <w:webHidden/>
          </w:rPr>
        </w:r>
        <w:r>
          <w:rPr>
            <w:noProof/>
            <w:webHidden/>
          </w:rPr>
          <w:fldChar w:fldCharType="separate"/>
        </w:r>
        <w:r w:rsidR="00C439FB">
          <w:rPr>
            <w:noProof/>
            <w:webHidden/>
          </w:rPr>
          <w:t>146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2" w:history="1">
        <w:r w:rsidR="00C439FB" w:rsidRPr="00BF02AA">
          <w:rPr>
            <w:rStyle w:val="Hyperlink"/>
            <w:noProof/>
          </w:rPr>
          <w:t>Figure 4</w:t>
        </w:r>
        <w:r w:rsidR="00C439FB" w:rsidRPr="00BF02AA">
          <w:rPr>
            <w:rStyle w:val="Hyperlink"/>
            <w:noProof/>
          </w:rPr>
          <w:noBreakHyphen/>
          <w:t>109: Search and Choose Sources for Export (Search Results)</w:t>
        </w:r>
        <w:r w:rsidR="00C439FB">
          <w:rPr>
            <w:noProof/>
            <w:webHidden/>
          </w:rPr>
          <w:tab/>
        </w:r>
        <w:r>
          <w:rPr>
            <w:noProof/>
            <w:webHidden/>
          </w:rPr>
          <w:fldChar w:fldCharType="begin"/>
        </w:r>
        <w:r w:rsidR="00C439FB">
          <w:rPr>
            <w:noProof/>
            <w:webHidden/>
          </w:rPr>
          <w:instrText xml:space="preserve"> PAGEREF _Toc327866672 \h </w:instrText>
        </w:r>
        <w:r>
          <w:rPr>
            <w:noProof/>
            <w:webHidden/>
          </w:rPr>
        </w:r>
        <w:r>
          <w:rPr>
            <w:noProof/>
            <w:webHidden/>
          </w:rPr>
          <w:fldChar w:fldCharType="separate"/>
        </w:r>
        <w:r w:rsidR="00C439FB">
          <w:rPr>
            <w:noProof/>
            <w:webHidden/>
          </w:rPr>
          <w:t>147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3" w:history="1">
        <w:r w:rsidR="00C439FB" w:rsidRPr="00BF02AA">
          <w:rPr>
            <w:rStyle w:val="Hyperlink"/>
            <w:noProof/>
          </w:rPr>
          <w:t>Figure 4</w:t>
        </w:r>
        <w:r w:rsidR="00C439FB" w:rsidRPr="00BF02AA">
          <w:rPr>
            <w:rStyle w:val="Hyperlink"/>
            <w:noProof/>
          </w:rPr>
          <w:noBreakHyphen/>
          <w:t>110: Export Sources Review</w:t>
        </w:r>
        <w:r w:rsidR="00C439FB">
          <w:rPr>
            <w:noProof/>
            <w:webHidden/>
          </w:rPr>
          <w:tab/>
        </w:r>
        <w:r>
          <w:rPr>
            <w:noProof/>
            <w:webHidden/>
          </w:rPr>
          <w:fldChar w:fldCharType="begin"/>
        </w:r>
        <w:r w:rsidR="00C439FB">
          <w:rPr>
            <w:noProof/>
            <w:webHidden/>
          </w:rPr>
          <w:instrText xml:space="preserve"> PAGEREF _Toc327866673 \h </w:instrText>
        </w:r>
        <w:r>
          <w:rPr>
            <w:noProof/>
            <w:webHidden/>
          </w:rPr>
        </w:r>
        <w:r>
          <w:rPr>
            <w:noProof/>
            <w:webHidden/>
          </w:rPr>
          <w:fldChar w:fldCharType="separate"/>
        </w:r>
        <w:r w:rsidR="00C439FB">
          <w:rPr>
            <w:noProof/>
            <w:webHidden/>
          </w:rPr>
          <w:t>148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4" w:history="1">
        <w:r w:rsidR="00C439FB" w:rsidRPr="00BF02AA">
          <w:rPr>
            <w:rStyle w:val="Hyperlink"/>
            <w:noProof/>
          </w:rPr>
          <w:t>Figure 4</w:t>
        </w:r>
        <w:r w:rsidR="00C439FB" w:rsidRPr="00BF02AA">
          <w:rPr>
            <w:rStyle w:val="Hyperlink"/>
            <w:noProof/>
          </w:rPr>
          <w:noBreakHyphen/>
          <w:t>111: Enter Receipt Information (Foreign)</w:t>
        </w:r>
        <w:r w:rsidR="00C439FB">
          <w:rPr>
            <w:noProof/>
            <w:webHidden/>
          </w:rPr>
          <w:tab/>
        </w:r>
        <w:r>
          <w:rPr>
            <w:noProof/>
            <w:webHidden/>
          </w:rPr>
          <w:fldChar w:fldCharType="begin"/>
        </w:r>
        <w:r w:rsidR="00C439FB">
          <w:rPr>
            <w:noProof/>
            <w:webHidden/>
          </w:rPr>
          <w:instrText xml:space="preserve"> PAGEREF _Toc327866674 \h </w:instrText>
        </w:r>
        <w:r>
          <w:rPr>
            <w:noProof/>
            <w:webHidden/>
          </w:rPr>
        </w:r>
        <w:r>
          <w:rPr>
            <w:noProof/>
            <w:webHidden/>
          </w:rPr>
          <w:fldChar w:fldCharType="separate"/>
        </w:r>
        <w:r w:rsidR="00C439FB">
          <w:rPr>
            <w:noProof/>
            <w:webHidden/>
          </w:rPr>
          <w:t>149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5" w:history="1">
        <w:r w:rsidR="00C439FB" w:rsidRPr="00BF02AA">
          <w:rPr>
            <w:rStyle w:val="Hyperlink"/>
            <w:noProof/>
          </w:rPr>
          <w:t>Figure 4</w:t>
        </w:r>
        <w:r w:rsidR="00C439FB" w:rsidRPr="00BF02AA">
          <w:rPr>
            <w:rStyle w:val="Hyperlink"/>
            <w:noProof/>
          </w:rPr>
          <w:noBreakHyphen/>
          <w:t>112: Enter Receipt Sources Information (Foreign)</w:t>
        </w:r>
        <w:r w:rsidR="00C439FB">
          <w:rPr>
            <w:noProof/>
            <w:webHidden/>
          </w:rPr>
          <w:tab/>
        </w:r>
        <w:r>
          <w:rPr>
            <w:noProof/>
            <w:webHidden/>
          </w:rPr>
          <w:fldChar w:fldCharType="begin"/>
        </w:r>
        <w:r w:rsidR="00C439FB">
          <w:rPr>
            <w:noProof/>
            <w:webHidden/>
          </w:rPr>
          <w:instrText xml:space="preserve"> PAGEREF _Toc327866675 \h </w:instrText>
        </w:r>
        <w:r>
          <w:rPr>
            <w:noProof/>
            <w:webHidden/>
          </w:rPr>
        </w:r>
        <w:r>
          <w:rPr>
            <w:noProof/>
            <w:webHidden/>
          </w:rPr>
          <w:fldChar w:fldCharType="separate"/>
        </w:r>
        <w:r w:rsidR="00C439FB">
          <w:rPr>
            <w:noProof/>
            <w:webHidden/>
          </w:rPr>
          <w:t>151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6" w:history="1">
        <w:r w:rsidR="00C439FB" w:rsidRPr="00BF02AA">
          <w:rPr>
            <w:rStyle w:val="Hyperlink"/>
            <w:noProof/>
          </w:rPr>
          <w:t>Figure 4</w:t>
        </w:r>
        <w:r w:rsidR="00C439FB" w:rsidRPr="00BF02AA">
          <w:rPr>
            <w:rStyle w:val="Hyperlink"/>
            <w:noProof/>
          </w:rPr>
          <w:noBreakHyphen/>
          <w:t>113: Enter Receipt Sources Information (Foreign)(Isotope Table)</w:t>
        </w:r>
        <w:r w:rsidR="00C439FB">
          <w:rPr>
            <w:noProof/>
            <w:webHidden/>
          </w:rPr>
          <w:tab/>
        </w:r>
        <w:r>
          <w:rPr>
            <w:noProof/>
            <w:webHidden/>
          </w:rPr>
          <w:fldChar w:fldCharType="begin"/>
        </w:r>
        <w:r w:rsidR="00C439FB">
          <w:rPr>
            <w:noProof/>
            <w:webHidden/>
          </w:rPr>
          <w:instrText xml:space="preserve"> PAGEREF _Toc327866676 \h </w:instrText>
        </w:r>
        <w:r>
          <w:rPr>
            <w:noProof/>
            <w:webHidden/>
          </w:rPr>
        </w:r>
        <w:r>
          <w:rPr>
            <w:noProof/>
            <w:webHidden/>
          </w:rPr>
          <w:fldChar w:fldCharType="separate"/>
        </w:r>
        <w:r w:rsidR="00C439FB">
          <w:rPr>
            <w:noProof/>
            <w:webHidden/>
          </w:rPr>
          <w:t>152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7" w:history="1">
        <w:r w:rsidR="00C439FB" w:rsidRPr="00BF02AA">
          <w:rPr>
            <w:rStyle w:val="Hyperlink"/>
            <w:noProof/>
          </w:rPr>
          <w:t>Figure 4</w:t>
        </w:r>
        <w:r w:rsidR="00C439FB" w:rsidRPr="00BF02AA">
          <w:rPr>
            <w:rStyle w:val="Hyperlink"/>
            <w:noProof/>
          </w:rPr>
          <w:noBreakHyphen/>
          <w:t>114: Receive Imports Review</w:t>
        </w:r>
        <w:r w:rsidR="00C439FB">
          <w:rPr>
            <w:noProof/>
            <w:webHidden/>
          </w:rPr>
          <w:tab/>
        </w:r>
        <w:r>
          <w:rPr>
            <w:noProof/>
            <w:webHidden/>
          </w:rPr>
          <w:fldChar w:fldCharType="begin"/>
        </w:r>
        <w:r w:rsidR="00C439FB">
          <w:rPr>
            <w:noProof/>
            <w:webHidden/>
          </w:rPr>
          <w:instrText xml:space="preserve"> PAGEREF _Toc327866677 \h </w:instrText>
        </w:r>
        <w:r>
          <w:rPr>
            <w:noProof/>
            <w:webHidden/>
          </w:rPr>
        </w:r>
        <w:r>
          <w:rPr>
            <w:noProof/>
            <w:webHidden/>
          </w:rPr>
          <w:fldChar w:fldCharType="separate"/>
        </w:r>
        <w:r w:rsidR="00C439FB">
          <w:rPr>
            <w:noProof/>
            <w:webHidden/>
          </w:rPr>
          <w:t>153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8" w:history="1">
        <w:r w:rsidR="00C439FB" w:rsidRPr="00BF02AA">
          <w:rPr>
            <w:rStyle w:val="Hyperlink"/>
            <w:noProof/>
          </w:rPr>
          <w:t>Figure 4</w:t>
        </w:r>
        <w:r w:rsidR="00C439FB" w:rsidRPr="00BF02AA">
          <w:rPr>
            <w:rStyle w:val="Hyperlink"/>
            <w:noProof/>
          </w:rPr>
          <w:noBreakHyphen/>
          <w:t>115: Search and Choose Open Domestic Shipments</w:t>
        </w:r>
        <w:r w:rsidR="00C439FB">
          <w:rPr>
            <w:noProof/>
            <w:webHidden/>
          </w:rPr>
          <w:tab/>
        </w:r>
        <w:r>
          <w:rPr>
            <w:noProof/>
            <w:webHidden/>
          </w:rPr>
          <w:fldChar w:fldCharType="begin"/>
        </w:r>
        <w:r w:rsidR="00C439FB">
          <w:rPr>
            <w:noProof/>
            <w:webHidden/>
          </w:rPr>
          <w:instrText xml:space="preserve"> PAGEREF _Toc327866678 \h </w:instrText>
        </w:r>
        <w:r>
          <w:rPr>
            <w:noProof/>
            <w:webHidden/>
          </w:rPr>
        </w:r>
        <w:r>
          <w:rPr>
            <w:noProof/>
            <w:webHidden/>
          </w:rPr>
          <w:fldChar w:fldCharType="separate"/>
        </w:r>
        <w:r w:rsidR="00C439FB">
          <w:rPr>
            <w:noProof/>
            <w:webHidden/>
          </w:rPr>
          <w:t>155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79" w:history="1">
        <w:r w:rsidR="00C439FB" w:rsidRPr="00BF02AA">
          <w:rPr>
            <w:rStyle w:val="Hyperlink"/>
            <w:noProof/>
          </w:rPr>
          <w:t>Figure 4</w:t>
        </w:r>
        <w:r w:rsidR="00C439FB" w:rsidRPr="00BF02AA">
          <w:rPr>
            <w:rStyle w:val="Hyperlink"/>
            <w:noProof/>
          </w:rPr>
          <w:noBreakHyphen/>
          <w:t>116: Update / Cancel Domestic Shipment</w:t>
        </w:r>
        <w:r w:rsidR="00C439FB">
          <w:rPr>
            <w:noProof/>
            <w:webHidden/>
          </w:rPr>
          <w:tab/>
        </w:r>
        <w:r>
          <w:rPr>
            <w:noProof/>
            <w:webHidden/>
          </w:rPr>
          <w:fldChar w:fldCharType="begin"/>
        </w:r>
        <w:r w:rsidR="00C439FB">
          <w:rPr>
            <w:noProof/>
            <w:webHidden/>
          </w:rPr>
          <w:instrText xml:space="preserve"> PAGEREF _Toc327866679 \h </w:instrText>
        </w:r>
        <w:r>
          <w:rPr>
            <w:noProof/>
            <w:webHidden/>
          </w:rPr>
        </w:r>
        <w:r>
          <w:rPr>
            <w:noProof/>
            <w:webHidden/>
          </w:rPr>
          <w:fldChar w:fldCharType="separate"/>
        </w:r>
        <w:r w:rsidR="00C439FB">
          <w:rPr>
            <w:noProof/>
            <w:webHidden/>
          </w:rPr>
          <w:t>156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0" w:history="1">
        <w:r w:rsidR="00C439FB" w:rsidRPr="00BF02AA">
          <w:rPr>
            <w:rStyle w:val="Hyperlink"/>
            <w:noProof/>
          </w:rPr>
          <w:t>Figure 4</w:t>
        </w:r>
        <w:r w:rsidR="00C439FB" w:rsidRPr="00BF02AA">
          <w:rPr>
            <w:rStyle w:val="Hyperlink"/>
            <w:noProof/>
          </w:rPr>
          <w:noBreakHyphen/>
          <w:t>117: Search and Choose Sources for Transfer (Domestic)</w:t>
        </w:r>
        <w:r w:rsidR="00C439FB">
          <w:rPr>
            <w:noProof/>
            <w:webHidden/>
          </w:rPr>
          <w:tab/>
        </w:r>
        <w:r>
          <w:rPr>
            <w:noProof/>
            <w:webHidden/>
          </w:rPr>
          <w:fldChar w:fldCharType="begin"/>
        </w:r>
        <w:r w:rsidR="00C439FB">
          <w:rPr>
            <w:noProof/>
            <w:webHidden/>
          </w:rPr>
          <w:instrText xml:space="preserve"> PAGEREF _Toc327866680 \h </w:instrText>
        </w:r>
        <w:r>
          <w:rPr>
            <w:noProof/>
            <w:webHidden/>
          </w:rPr>
        </w:r>
        <w:r>
          <w:rPr>
            <w:noProof/>
            <w:webHidden/>
          </w:rPr>
          <w:fldChar w:fldCharType="separate"/>
        </w:r>
        <w:r w:rsidR="00C439FB">
          <w:rPr>
            <w:noProof/>
            <w:webHidden/>
          </w:rPr>
          <w:t>157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1" w:history="1">
        <w:r w:rsidR="00C439FB" w:rsidRPr="00BF02AA">
          <w:rPr>
            <w:rStyle w:val="Hyperlink"/>
            <w:noProof/>
          </w:rPr>
          <w:t>Figure 4</w:t>
        </w:r>
        <w:r w:rsidR="00C439FB" w:rsidRPr="00BF02AA">
          <w:rPr>
            <w:rStyle w:val="Hyperlink"/>
            <w:noProof/>
          </w:rPr>
          <w:noBreakHyphen/>
          <w:t>118: Update / Cancel Domestic Shipment (Add and Update)</w:t>
        </w:r>
        <w:r w:rsidR="00C439FB">
          <w:rPr>
            <w:noProof/>
            <w:webHidden/>
          </w:rPr>
          <w:tab/>
        </w:r>
        <w:r>
          <w:rPr>
            <w:noProof/>
            <w:webHidden/>
          </w:rPr>
          <w:fldChar w:fldCharType="begin"/>
        </w:r>
        <w:r w:rsidR="00C439FB">
          <w:rPr>
            <w:noProof/>
            <w:webHidden/>
          </w:rPr>
          <w:instrText xml:space="preserve"> PAGEREF _Toc327866681 \h </w:instrText>
        </w:r>
        <w:r>
          <w:rPr>
            <w:noProof/>
            <w:webHidden/>
          </w:rPr>
        </w:r>
        <w:r>
          <w:rPr>
            <w:noProof/>
            <w:webHidden/>
          </w:rPr>
          <w:fldChar w:fldCharType="separate"/>
        </w:r>
        <w:r w:rsidR="00C439FB">
          <w:rPr>
            <w:noProof/>
            <w:webHidden/>
          </w:rPr>
          <w:t>159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2" w:history="1">
        <w:r w:rsidR="00C439FB" w:rsidRPr="00BF02AA">
          <w:rPr>
            <w:rStyle w:val="Hyperlink"/>
            <w:noProof/>
          </w:rPr>
          <w:t>Figure 4</w:t>
        </w:r>
        <w:r w:rsidR="00C439FB" w:rsidRPr="00BF02AA">
          <w:rPr>
            <w:rStyle w:val="Hyperlink"/>
            <w:noProof/>
          </w:rPr>
          <w:noBreakHyphen/>
          <w:t>119: Additional License Information</w:t>
        </w:r>
        <w:r w:rsidR="00C439FB">
          <w:rPr>
            <w:noProof/>
            <w:webHidden/>
          </w:rPr>
          <w:tab/>
        </w:r>
        <w:r>
          <w:rPr>
            <w:noProof/>
            <w:webHidden/>
          </w:rPr>
          <w:fldChar w:fldCharType="begin"/>
        </w:r>
        <w:r w:rsidR="00C439FB">
          <w:rPr>
            <w:noProof/>
            <w:webHidden/>
          </w:rPr>
          <w:instrText xml:space="preserve"> PAGEREF _Toc327866682 \h </w:instrText>
        </w:r>
        <w:r>
          <w:rPr>
            <w:noProof/>
            <w:webHidden/>
          </w:rPr>
        </w:r>
        <w:r>
          <w:rPr>
            <w:noProof/>
            <w:webHidden/>
          </w:rPr>
          <w:fldChar w:fldCharType="separate"/>
        </w:r>
        <w:r w:rsidR="00C439FB">
          <w:rPr>
            <w:noProof/>
            <w:webHidden/>
          </w:rPr>
          <w:t>160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3" w:history="1">
        <w:r w:rsidR="00C439FB" w:rsidRPr="00BF02AA">
          <w:rPr>
            <w:rStyle w:val="Hyperlink"/>
            <w:noProof/>
          </w:rPr>
          <w:t>Figure 4</w:t>
        </w:r>
        <w:r w:rsidR="00C439FB" w:rsidRPr="00BF02AA">
          <w:rPr>
            <w:rStyle w:val="Hyperlink"/>
            <w:noProof/>
          </w:rPr>
          <w:noBreakHyphen/>
          <w:t>120: Search and Choose Receiving Licensee</w:t>
        </w:r>
        <w:r w:rsidR="00C439FB">
          <w:rPr>
            <w:noProof/>
            <w:webHidden/>
          </w:rPr>
          <w:tab/>
        </w:r>
        <w:r>
          <w:rPr>
            <w:noProof/>
            <w:webHidden/>
          </w:rPr>
          <w:fldChar w:fldCharType="begin"/>
        </w:r>
        <w:r w:rsidR="00C439FB">
          <w:rPr>
            <w:noProof/>
            <w:webHidden/>
          </w:rPr>
          <w:instrText xml:space="preserve"> PAGEREF _Toc327866683 \h </w:instrText>
        </w:r>
        <w:r>
          <w:rPr>
            <w:noProof/>
            <w:webHidden/>
          </w:rPr>
        </w:r>
        <w:r>
          <w:rPr>
            <w:noProof/>
            <w:webHidden/>
          </w:rPr>
          <w:fldChar w:fldCharType="separate"/>
        </w:r>
        <w:r w:rsidR="00C439FB">
          <w:rPr>
            <w:noProof/>
            <w:webHidden/>
          </w:rPr>
          <w:t>160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4" w:history="1">
        <w:r w:rsidR="00C439FB" w:rsidRPr="00BF02AA">
          <w:rPr>
            <w:rStyle w:val="Hyperlink"/>
            <w:noProof/>
          </w:rPr>
          <w:t>Figure 4</w:t>
        </w:r>
        <w:r w:rsidR="00C439FB" w:rsidRPr="00BF02AA">
          <w:rPr>
            <w:rStyle w:val="Hyperlink"/>
            <w:noProof/>
          </w:rPr>
          <w:noBreakHyphen/>
          <w:t>121: View and Choose Open Domestic Shipments (Search Results)</w:t>
        </w:r>
        <w:r w:rsidR="00C439FB">
          <w:rPr>
            <w:noProof/>
            <w:webHidden/>
          </w:rPr>
          <w:tab/>
        </w:r>
        <w:r>
          <w:rPr>
            <w:noProof/>
            <w:webHidden/>
          </w:rPr>
          <w:fldChar w:fldCharType="begin"/>
        </w:r>
        <w:r w:rsidR="00C439FB">
          <w:rPr>
            <w:noProof/>
            <w:webHidden/>
          </w:rPr>
          <w:instrText xml:space="preserve"> PAGEREF _Toc327866684 \h </w:instrText>
        </w:r>
        <w:r>
          <w:rPr>
            <w:noProof/>
            <w:webHidden/>
          </w:rPr>
        </w:r>
        <w:r>
          <w:rPr>
            <w:noProof/>
            <w:webHidden/>
          </w:rPr>
          <w:fldChar w:fldCharType="separate"/>
        </w:r>
        <w:r w:rsidR="00C439FB">
          <w:rPr>
            <w:noProof/>
            <w:webHidden/>
          </w:rPr>
          <w:t>162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5" w:history="1">
        <w:r w:rsidR="00C439FB" w:rsidRPr="00BF02AA">
          <w:rPr>
            <w:rStyle w:val="Hyperlink"/>
            <w:noProof/>
          </w:rPr>
          <w:t>Figure 4</w:t>
        </w:r>
        <w:r w:rsidR="00C439FB" w:rsidRPr="00BF02AA">
          <w:rPr>
            <w:rStyle w:val="Hyperlink"/>
            <w:noProof/>
          </w:rPr>
          <w:noBreakHyphen/>
          <w:t>122: Update/Cancel Domestic Shipment</w:t>
        </w:r>
        <w:r w:rsidR="00C439FB">
          <w:rPr>
            <w:noProof/>
            <w:webHidden/>
          </w:rPr>
          <w:tab/>
        </w:r>
        <w:r>
          <w:rPr>
            <w:noProof/>
            <w:webHidden/>
          </w:rPr>
          <w:fldChar w:fldCharType="begin"/>
        </w:r>
        <w:r w:rsidR="00C439FB">
          <w:rPr>
            <w:noProof/>
            <w:webHidden/>
          </w:rPr>
          <w:instrText xml:space="preserve"> PAGEREF _Toc327866685 \h </w:instrText>
        </w:r>
        <w:r>
          <w:rPr>
            <w:noProof/>
            <w:webHidden/>
          </w:rPr>
        </w:r>
        <w:r>
          <w:rPr>
            <w:noProof/>
            <w:webHidden/>
          </w:rPr>
          <w:fldChar w:fldCharType="separate"/>
        </w:r>
        <w:r w:rsidR="00C439FB">
          <w:rPr>
            <w:noProof/>
            <w:webHidden/>
          </w:rPr>
          <w:t>163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6" w:history="1">
        <w:r w:rsidR="00C439FB" w:rsidRPr="00BF02AA">
          <w:rPr>
            <w:rStyle w:val="Hyperlink"/>
            <w:noProof/>
          </w:rPr>
          <w:t>Figure 4</w:t>
        </w:r>
        <w:r w:rsidR="00C439FB" w:rsidRPr="00BF02AA">
          <w:rPr>
            <w:rStyle w:val="Hyperlink"/>
            <w:noProof/>
          </w:rPr>
          <w:noBreakHyphen/>
          <w:t>123: Update / Cancel Domestic Shipment (Add and Update)</w:t>
        </w:r>
        <w:r w:rsidR="00C439FB">
          <w:rPr>
            <w:noProof/>
            <w:webHidden/>
          </w:rPr>
          <w:tab/>
        </w:r>
        <w:r>
          <w:rPr>
            <w:noProof/>
            <w:webHidden/>
          </w:rPr>
          <w:fldChar w:fldCharType="begin"/>
        </w:r>
        <w:r w:rsidR="00C439FB">
          <w:rPr>
            <w:noProof/>
            <w:webHidden/>
          </w:rPr>
          <w:instrText xml:space="preserve"> PAGEREF _Toc327866686 \h </w:instrText>
        </w:r>
        <w:r>
          <w:rPr>
            <w:noProof/>
            <w:webHidden/>
          </w:rPr>
        </w:r>
        <w:r>
          <w:rPr>
            <w:noProof/>
            <w:webHidden/>
          </w:rPr>
          <w:fldChar w:fldCharType="separate"/>
        </w:r>
        <w:r w:rsidR="00C439FB">
          <w:rPr>
            <w:noProof/>
            <w:webHidden/>
          </w:rPr>
          <w:t>164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7" w:history="1">
        <w:r w:rsidR="00C439FB" w:rsidRPr="00BF02AA">
          <w:rPr>
            <w:rStyle w:val="Hyperlink"/>
            <w:noProof/>
          </w:rPr>
          <w:t>Figure 4</w:t>
        </w:r>
        <w:r w:rsidR="00C439FB" w:rsidRPr="00BF02AA">
          <w:rPr>
            <w:rStyle w:val="Hyperlink"/>
            <w:noProof/>
          </w:rPr>
          <w:noBreakHyphen/>
          <w:t>124: Update / Cancel Domestic Shipment (Remove)</w:t>
        </w:r>
        <w:r w:rsidR="00C439FB">
          <w:rPr>
            <w:noProof/>
            <w:webHidden/>
          </w:rPr>
          <w:tab/>
        </w:r>
        <w:r>
          <w:rPr>
            <w:noProof/>
            <w:webHidden/>
          </w:rPr>
          <w:fldChar w:fldCharType="begin"/>
        </w:r>
        <w:r w:rsidR="00C439FB">
          <w:rPr>
            <w:noProof/>
            <w:webHidden/>
          </w:rPr>
          <w:instrText xml:space="preserve"> PAGEREF _Toc327866687 \h </w:instrText>
        </w:r>
        <w:r>
          <w:rPr>
            <w:noProof/>
            <w:webHidden/>
          </w:rPr>
        </w:r>
        <w:r>
          <w:rPr>
            <w:noProof/>
            <w:webHidden/>
          </w:rPr>
          <w:fldChar w:fldCharType="separate"/>
        </w:r>
        <w:r w:rsidR="00C439FB">
          <w:rPr>
            <w:noProof/>
            <w:webHidden/>
          </w:rPr>
          <w:t>165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8" w:history="1">
        <w:r w:rsidR="00C439FB" w:rsidRPr="00BF02AA">
          <w:rPr>
            <w:rStyle w:val="Hyperlink"/>
            <w:noProof/>
          </w:rPr>
          <w:t>Figure 4</w:t>
        </w:r>
        <w:r w:rsidR="00C439FB" w:rsidRPr="00BF02AA">
          <w:rPr>
            <w:rStyle w:val="Hyperlink"/>
            <w:noProof/>
          </w:rPr>
          <w:noBreakHyphen/>
          <w:t>125: Update / Cancel Domestic Shipment (Cancel Shipment)</w:t>
        </w:r>
        <w:r w:rsidR="00C439FB">
          <w:rPr>
            <w:noProof/>
            <w:webHidden/>
          </w:rPr>
          <w:tab/>
        </w:r>
        <w:r>
          <w:rPr>
            <w:noProof/>
            <w:webHidden/>
          </w:rPr>
          <w:fldChar w:fldCharType="begin"/>
        </w:r>
        <w:r w:rsidR="00C439FB">
          <w:rPr>
            <w:noProof/>
            <w:webHidden/>
          </w:rPr>
          <w:instrText xml:space="preserve"> PAGEREF _Toc327866688 \h </w:instrText>
        </w:r>
        <w:r>
          <w:rPr>
            <w:noProof/>
            <w:webHidden/>
          </w:rPr>
        </w:r>
        <w:r>
          <w:rPr>
            <w:noProof/>
            <w:webHidden/>
          </w:rPr>
          <w:fldChar w:fldCharType="separate"/>
        </w:r>
        <w:r w:rsidR="00C439FB">
          <w:rPr>
            <w:noProof/>
            <w:webHidden/>
          </w:rPr>
          <w:t>166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89" w:history="1">
        <w:r w:rsidR="00C439FB" w:rsidRPr="00BF02AA">
          <w:rPr>
            <w:rStyle w:val="Hyperlink"/>
            <w:noProof/>
          </w:rPr>
          <w:t>Figure 4</w:t>
        </w:r>
        <w:r w:rsidR="00C439FB" w:rsidRPr="00BF02AA">
          <w:rPr>
            <w:rStyle w:val="Hyperlink"/>
            <w:noProof/>
          </w:rPr>
          <w:noBreakHyphen/>
          <w:t>126: Search and Choose Open Export Shipments</w:t>
        </w:r>
        <w:r w:rsidR="00C439FB">
          <w:rPr>
            <w:noProof/>
            <w:webHidden/>
          </w:rPr>
          <w:tab/>
        </w:r>
        <w:r>
          <w:rPr>
            <w:noProof/>
            <w:webHidden/>
          </w:rPr>
          <w:fldChar w:fldCharType="begin"/>
        </w:r>
        <w:r w:rsidR="00C439FB">
          <w:rPr>
            <w:noProof/>
            <w:webHidden/>
          </w:rPr>
          <w:instrText xml:space="preserve"> PAGEREF _Toc327866689 \h </w:instrText>
        </w:r>
        <w:r>
          <w:rPr>
            <w:noProof/>
            <w:webHidden/>
          </w:rPr>
        </w:r>
        <w:r>
          <w:rPr>
            <w:noProof/>
            <w:webHidden/>
          </w:rPr>
          <w:fldChar w:fldCharType="separate"/>
        </w:r>
        <w:r w:rsidR="00C439FB">
          <w:rPr>
            <w:noProof/>
            <w:webHidden/>
          </w:rPr>
          <w:t>167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0" w:history="1">
        <w:r w:rsidR="00C439FB" w:rsidRPr="00BF02AA">
          <w:rPr>
            <w:rStyle w:val="Hyperlink"/>
            <w:noProof/>
          </w:rPr>
          <w:t>Figure 4</w:t>
        </w:r>
        <w:r w:rsidR="00C439FB" w:rsidRPr="00BF02AA">
          <w:rPr>
            <w:rStyle w:val="Hyperlink"/>
            <w:noProof/>
          </w:rPr>
          <w:noBreakHyphen/>
          <w:t>127: Update / Cancel Export Shipment</w:t>
        </w:r>
        <w:r w:rsidR="00C439FB">
          <w:rPr>
            <w:noProof/>
            <w:webHidden/>
          </w:rPr>
          <w:tab/>
        </w:r>
        <w:r>
          <w:rPr>
            <w:noProof/>
            <w:webHidden/>
          </w:rPr>
          <w:fldChar w:fldCharType="begin"/>
        </w:r>
        <w:r w:rsidR="00C439FB">
          <w:rPr>
            <w:noProof/>
            <w:webHidden/>
          </w:rPr>
          <w:instrText xml:space="preserve"> PAGEREF _Toc327866690 \h </w:instrText>
        </w:r>
        <w:r>
          <w:rPr>
            <w:noProof/>
            <w:webHidden/>
          </w:rPr>
        </w:r>
        <w:r>
          <w:rPr>
            <w:noProof/>
            <w:webHidden/>
          </w:rPr>
          <w:fldChar w:fldCharType="separate"/>
        </w:r>
        <w:r w:rsidR="00C439FB">
          <w:rPr>
            <w:noProof/>
            <w:webHidden/>
          </w:rPr>
          <w:t>168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1" w:history="1">
        <w:r w:rsidR="00C439FB" w:rsidRPr="00BF02AA">
          <w:rPr>
            <w:rStyle w:val="Hyperlink"/>
            <w:noProof/>
          </w:rPr>
          <w:t>Figure 4</w:t>
        </w:r>
        <w:r w:rsidR="00C439FB" w:rsidRPr="00BF02AA">
          <w:rPr>
            <w:rStyle w:val="Hyperlink"/>
            <w:noProof/>
          </w:rPr>
          <w:noBreakHyphen/>
          <w:t>128: Search and Choose Sources for Export</w:t>
        </w:r>
        <w:r w:rsidR="00C439FB">
          <w:rPr>
            <w:noProof/>
            <w:webHidden/>
          </w:rPr>
          <w:tab/>
        </w:r>
        <w:r>
          <w:rPr>
            <w:noProof/>
            <w:webHidden/>
          </w:rPr>
          <w:fldChar w:fldCharType="begin"/>
        </w:r>
        <w:r w:rsidR="00C439FB">
          <w:rPr>
            <w:noProof/>
            <w:webHidden/>
          </w:rPr>
          <w:instrText xml:space="preserve"> PAGEREF _Toc327866691 \h </w:instrText>
        </w:r>
        <w:r>
          <w:rPr>
            <w:noProof/>
            <w:webHidden/>
          </w:rPr>
        </w:r>
        <w:r>
          <w:rPr>
            <w:noProof/>
            <w:webHidden/>
          </w:rPr>
          <w:fldChar w:fldCharType="separate"/>
        </w:r>
        <w:r w:rsidR="00C439FB">
          <w:rPr>
            <w:noProof/>
            <w:webHidden/>
          </w:rPr>
          <w:t>169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2" w:history="1">
        <w:r w:rsidR="00C439FB" w:rsidRPr="00BF02AA">
          <w:rPr>
            <w:rStyle w:val="Hyperlink"/>
            <w:noProof/>
          </w:rPr>
          <w:t>Figure 4</w:t>
        </w:r>
        <w:r w:rsidR="00C439FB" w:rsidRPr="00BF02AA">
          <w:rPr>
            <w:rStyle w:val="Hyperlink"/>
            <w:noProof/>
          </w:rPr>
          <w:noBreakHyphen/>
          <w:t>129: Update / Cancel Export Shipment with Added Source</w:t>
        </w:r>
        <w:r w:rsidR="00C439FB">
          <w:rPr>
            <w:noProof/>
            <w:webHidden/>
          </w:rPr>
          <w:tab/>
        </w:r>
        <w:r>
          <w:rPr>
            <w:noProof/>
            <w:webHidden/>
          </w:rPr>
          <w:fldChar w:fldCharType="begin"/>
        </w:r>
        <w:r w:rsidR="00C439FB">
          <w:rPr>
            <w:noProof/>
            <w:webHidden/>
          </w:rPr>
          <w:instrText xml:space="preserve"> PAGEREF _Toc327866692 \h </w:instrText>
        </w:r>
        <w:r>
          <w:rPr>
            <w:noProof/>
            <w:webHidden/>
          </w:rPr>
        </w:r>
        <w:r>
          <w:rPr>
            <w:noProof/>
            <w:webHidden/>
          </w:rPr>
          <w:fldChar w:fldCharType="separate"/>
        </w:r>
        <w:r w:rsidR="00C439FB">
          <w:rPr>
            <w:noProof/>
            <w:webHidden/>
          </w:rPr>
          <w:t>170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3" w:history="1">
        <w:r w:rsidR="00C439FB" w:rsidRPr="00BF02AA">
          <w:rPr>
            <w:rStyle w:val="Hyperlink"/>
            <w:noProof/>
          </w:rPr>
          <w:t>Figure 4</w:t>
        </w:r>
        <w:r w:rsidR="00C439FB" w:rsidRPr="00BF02AA">
          <w:rPr>
            <w:rStyle w:val="Hyperlink"/>
            <w:noProof/>
          </w:rPr>
          <w:noBreakHyphen/>
          <w:t>130: Review Transfer History (Shipment List of Licensee NYC 914-220-473)</w:t>
        </w:r>
        <w:r w:rsidR="00C439FB">
          <w:rPr>
            <w:noProof/>
            <w:webHidden/>
          </w:rPr>
          <w:tab/>
        </w:r>
        <w:r>
          <w:rPr>
            <w:noProof/>
            <w:webHidden/>
          </w:rPr>
          <w:fldChar w:fldCharType="begin"/>
        </w:r>
        <w:r w:rsidR="00C439FB">
          <w:rPr>
            <w:noProof/>
            <w:webHidden/>
          </w:rPr>
          <w:instrText xml:space="preserve"> PAGEREF _Toc327866693 \h </w:instrText>
        </w:r>
        <w:r>
          <w:rPr>
            <w:noProof/>
            <w:webHidden/>
          </w:rPr>
        </w:r>
        <w:r>
          <w:rPr>
            <w:noProof/>
            <w:webHidden/>
          </w:rPr>
          <w:fldChar w:fldCharType="separate"/>
        </w:r>
        <w:r w:rsidR="00C439FB">
          <w:rPr>
            <w:noProof/>
            <w:webHidden/>
          </w:rPr>
          <w:t>172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4" w:history="1">
        <w:r w:rsidR="00C439FB" w:rsidRPr="00BF02AA">
          <w:rPr>
            <w:rStyle w:val="Hyperlink"/>
            <w:noProof/>
          </w:rPr>
          <w:t>Figure 4</w:t>
        </w:r>
        <w:r w:rsidR="00C439FB" w:rsidRPr="00BF02AA">
          <w:rPr>
            <w:rStyle w:val="Hyperlink"/>
            <w:noProof/>
          </w:rPr>
          <w:noBreakHyphen/>
          <w:t>131: Review Transfer History (Search Criteria)</w:t>
        </w:r>
        <w:r w:rsidR="00C439FB">
          <w:rPr>
            <w:noProof/>
            <w:webHidden/>
          </w:rPr>
          <w:tab/>
        </w:r>
        <w:r>
          <w:rPr>
            <w:noProof/>
            <w:webHidden/>
          </w:rPr>
          <w:fldChar w:fldCharType="begin"/>
        </w:r>
        <w:r w:rsidR="00C439FB">
          <w:rPr>
            <w:noProof/>
            <w:webHidden/>
          </w:rPr>
          <w:instrText xml:space="preserve"> PAGEREF _Toc327866694 \h </w:instrText>
        </w:r>
        <w:r>
          <w:rPr>
            <w:noProof/>
            <w:webHidden/>
          </w:rPr>
        </w:r>
        <w:r>
          <w:rPr>
            <w:noProof/>
            <w:webHidden/>
          </w:rPr>
          <w:fldChar w:fldCharType="separate"/>
        </w:r>
        <w:r w:rsidR="00C439FB">
          <w:rPr>
            <w:noProof/>
            <w:webHidden/>
          </w:rPr>
          <w:t>173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5" w:history="1">
        <w:r w:rsidR="00C439FB" w:rsidRPr="00BF02AA">
          <w:rPr>
            <w:rStyle w:val="Hyperlink"/>
            <w:noProof/>
          </w:rPr>
          <w:t>Figure 4</w:t>
        </w:r>
        <w:r w:rsidR="00C439FB" w:rsidRPr="00BF02AA">
          <w:rPr>
            <w:rStyle w:val="Hyperlink"/>
            <w:noProof/>
          </w:rPr>
          <w:noBreakHyphen/>
          <w:t>132: Review Transfer History (Search Results)</w:t>
        </w:r>
        <w:r w:rsidR="00C439FB">
          <w:rPr>
            <w:noProof/>
            <w:webHidden/>
          </w:rPr>
          <w:tab/>
        </w:r>
        <w:r>
          <w:rPr>
            <w:noProof/>
            <w:webHidden/>
          </w:rPr>
          <w:fldChar w:fldCharType="begin"/>
        </w:r>
        <w:r w:rsidR="00C439FB">
          <w:rPr>
            <w:noProof/>
            <w:webHidden/>
          </w:rPr>
          <w:instrText xml:space="preserve"> PAGEREF _Toc327866695 \h </w:instrText>
        </w:r>
        <w:r>
          <w:rPr>
            <w:noProof/>
            <w:webHidden/>
          </w:rPr>
        </w:r>
        <w:r>
          <w:rPr>
            <w:noProof/>
            <w:webHidden/>
          </w:rPr>
          <w:fldChar w:fldCharType="separate"/>
        </w:r>
        <w:r w:rsidR="00C439FB">
          <w:rPr>
            <w:noProof/>
            <w:webHidden/>
          </w:rPr>
          <w:t>174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6" w:history="1">
        <w:r w:rsidR="00C439FB" w:rsidRPr="00BF02AA">
          <w:rPr>
            <w:rStyle w:val="Hyperlink"/>
            <w:noProof/>
          </w:rPr>
          <w:t>Figure 4</w:t>
        </w:r>
        <w:r w:rsidR="00C439FB" w:rsidRPr="00BF02AA">
          <w:rPr>
            <w:rStyle w:val="Hyperlink"/>
            <w:noProof/>
          </w:rPr>
          <w:noBreakHyphen/>
          <w:t>133: Review Transfer History (Shipment List)</w:t>
        </w:r>
        <w:r w:rsidR="00C439FB">
          <w:rPr>
            <w:noProof/>
            <w:webHidden/>
          </w:rPr>
          <w:tab/>
        </w:r>
        <w:r>
          <w:rPr>
            <w:noProof/>
            <w:webHidden/>
          </w:rPr>
          <w:fldChar w:fldCharType="begin"/>
        </w:r>
        <w:r w:rsidR="00C439FB">
          <w:rPr>
            <w:noProof/>
            <w:webHidden/>
          </w:rPr>
          <w:instrText xml:space="preserve"> PAGEREF _Toc327866696 \h </w:instrText>
        </w:r>
        <w:r>
          <w:rPr>
            <w:noProof/>
            <w:webHidden/>
          </w:rPr>
        </w:r>
        <w:r>
          <w:rPr>
            <w:noProof/>
            <w:webHidden/>
          </w:rPr>
          <w:fldChar w:fldCharType="separate"/>
        </w:r>
        <w:r w:rsidR="00C439FB">
          <w:rPr>
            <w:noProof/>
            <w:webHidden/>
          </w:rPr>
          <w:t>174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7" w:history="1">
        <w:r w:rsidR="00C439FB" w:rsidRPr="00BF02AA">
          <w:rPr>
            <w:rStyle w:val="Hyperlink"/>
            <w:noProof/>
          </w:rPr>
          <w:t>Figure 4</w:t>
        </w:r>
        <w:r w:rsidR="00C439FB" w:rsidRPr="00BF02AA">
          <w:rPr>
            <w:rStyle w:val="Hyperlink"/>
            <w:noProof/>
          </w:rPr>
          <w:noBreakHyphen/>
          <w:t>134: Review Transfer History (Export Notification)</w:t>
        </w:r>
        <w:r w:rsidR="00C439FB">
          <w:rPr>
            <w:noProof/>
            <w:webHidden/>
          </w:rPr>
          <w:tab/>
        </w:r>
        <w:r>
          <w:rPr>
            <w:noProof/>
            <w:webHidden/>
          </w:rPr>
          <w:fldChar w:fldCharType="begin"/>
        </w:r>
        <w:r w:rsidR="00C439FB">
          <w:rPr>
            <w:noProof/>
            <w:webHidden/>
          </w:rPr>
          <w:instrText xml:space="preserve"> PAGEREF _Toc327866697 \h </w:instrText>
        </w:r>
        <w:r>
          <w:rPr>
            <w:noProof/>
            <w:webHidden/>
          </w:rPr>
        </w:r>
        <w:r>
          <w:rPr>
            <w:noProof/>
            <w:webHidden/>
          </w:rPr>
          <w:fldChar w:fldCharType="separate"/>
        </w:r>
        <w:r w:rsidR="00C439FB">
          <w:rPr>
            <w:noProof/>
            <w:webHidden/>
          </w:rPr>
          <w:t>175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8" w:history="1">
        <w:r w:rsidR="00C439FB" w:rsidRPr="00BF02AA">
          <w:rPr>
            <w:rStyle w:val="Hyperlink"/>
            <w:noProof/>
          </w:rPr>
          <w:t>Figure 4</w:t>
        </w:r>
        <w:r w:rsidR="00C439FB" w:rsidRPr="00BF02AA">
          <w:rPr>
            <w:rStyle w:val="Hyperlink"/>
            <w:noProof/>
          </w:rPr>
          <w:noBreakHyphen/>
          <w:t>135: Review Transfer History (Source Details)</w:t>
        </w:r>
        <w:r w:rsidR="00C439FB">
          <w:rPr>
            <w:noProof/>
            <w:webHidden/>
          </w:rPr>
          <w:tab/>
        </w:r>
        <w:r>
          <w:rPr>
            <w:noProof/>
            <w:webHidden/>
          </w:rPr>
          <w:fldChar w:fldCharType="begin"/>
        </w:r>
        <w:r w:rsidR="00C439FB">
          <w:rPr>
            <w:noProof/>
            <w:webHidden/>
          </w:rPr>
          <w:instrText xml:space="preserve"> PAGEREF _Toc327866698 \h </w:instrText>
        </w:r>
        <w:r>
          <w:rPr>
            <w:noProof/>
            <w:webHidden/>
          </w:rPr>
        </w:r>
        <w:r>
          <w:rPr>
            <w:noProof/>
            <w:webHidden/>
          </w:rPr>
          <w:fldChar w:fldCharType="separate"/>
        </w:r>
        <w:r w:rsidR="00C439FB">
          <w:rPr>
            <w:noProof/>
            <w:webHidden/>
          </w:rPr>
          <w:t>175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699" w:history="1">
        <w:r w:rsidR="00C439FB" w:rsidRPr="00BF02AA">
          <w:rPr>
            <w:rStyle w:val="Hyperlink"/>
            <w:noProof/>
          </w:rPr>
          <w:t>Figure 4</w:t>
        </w:r>
        <w:r w:rsidR="00C439FB" w:rsidRPr="00BF02AA">
          <w:rPr>
            <w:rStyle w:val="Hyperlink"/>
            <w:noProof/>
          </w:rPr>
          <w:noBreakHyphen/>
          <w:t>136: View Transfer Progress (Open Shipments for NYC 914-220-473)</w:t>
        </w:r>
        <w:r w:rsidR="00C439FB">
          <w:rPr>
            <w:noProof/>
            <w:webHidden/>
          </w:rPr>
          <w:tab/>
        </w:r>
        <w:r>
          <w:rPr>
            <w:noProof/>
            <w:webHidden/>
          </w:rPr>
          <w:fldChar w:fldCharType="begin"/>
        </w:r>
        <w:r w:rsidR="00C439FB">
          <w:rPr>
            <w:noProof/>
            <w:webHidden/>
          </w:rPr>
          <w:instrText xml:space="preserve"> PAGEREF _Toc327866699 \h </w:instrText>
        </w:r>
        <w:r>
          <w:rPr>
            <w:noProof/>
            <w:webHidden/>
          </w:rPr>
        </w:r>
        <w:r>
          <w:rPr>
            <w:noProof/>
            <w:webHidden/>
          </w:rPr>
          <w:fldChar w:fldCharType="separate"/>
        </w:r>
        <w:r w:rsidR="00C439FB">
          <w:rPr>
            <w:noProof/>
            <w:webHidden/>
          </w:rPr>
          <w:t>176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0" w:history="1">
        <w:r w:rsidR="00C439FB" w:rsidRPr="00BF02AA">
          <w:rPr>
            <w:rStyle w:val="Hyperlink"/>
            <w:noProof/>
          </w:rPr>
          <w:t>Figure 4</w:t>
        </w:r>
        <w:r w:rsidR="00C439FB" w:rsidRPr="00BF02AA">
          <w:rPr>
            <w:rStyle w:val="Hyperlink"/>
            <w:noProof/>
          </w:rPr>
          <w:noBreakHyphen/>
          <w:t>137: View Transfer Progress (Search criteria)</w:t>
        </w:r>
        <w:r w:rsidR="00C439FB">
          <w:rPr>
            <w:noProof/>
            <w:webHidden/>
          </w:rPr>
          <w:tab/>
        </w:r>
        <w:r>
          <w:rPr>
            <w:noProof/>
            <w:webHidden/>
          </w:rPr>
          <w:fldChar w:fldCharType="begin"/>
        </w:r>
        <w:r w:rsidR="00C439FB">
          <w:rPr>
            <w:noProof/>
            <w:webHidden/>
          </w:rPr>
          <w:instrText xml:space="preserve"> PAGEREF _Toc327866700 \h </w:instrText>
        </w:r>
        <w:r>
          <w:rPr>
            <w:noProof/>
            <w:webHidden/>
          </w:rPr>
        </w:r>
        <w:r>
          <w:rPr>
            <w:noProof/>
            <w:webHidden/>
          </w:rPr>
          <w:fldChar w:fldCharType="separate"/>
        </w:r>
        <w:r w:rsidR="00C439FB">
          <w:rPr>
            <w:noProof/>
            <w:webHidden/>
          </w:rPr>
          <w:t>177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1" w:history="1">
        <w:r w:rsidR="00C439FB" w:rsidRPr="00BF02AA">
          <w:rPr>
            <w:rStyle w:val="Hyperlink"/>
            <w:noProof/>
          </w:rPr>
          <w:t>Figure 4</w:t>
        </w:r>
        <w:r w:rsidR="00C439FB" w:rsidRPr="00BF02AA">
          <w:rPr>
            <w:rStyle w:val="Hyperlink"/>
            <w:noProof/>
          </w:rPr>
          <w:noBreakHyphen/>
          <w:t>138: View Transfer Progress (Search Results)</w:t>
        </w:r>
        <w:r w:rsidR="00C439FB">
          <w:rPr>
            <w:noProof/>
            <w:webHidden/>
          </w:rPr>
          <w:tab/>
        </w:r>
        <w:r>
          <w:rPr>
            <w:noProof/>
            <w:webHidden/>
          </w:rPr>
          <w:fldChar w:fldCharType="begin"/>
        </w:r>
        <w:r w:rsidR="00C439FB">
          <w:rPr>
            <w:noProof/>
            <w:webHidden/>
          </w:rPr>
          <w:instrText xml:space="preserve"> PAGEREF _Toc327866701 \h </w:instrText>
        </w:r>
        <w:r>
          <w:rPr>
            <w:noProof/>
            <w:webHidden/>
          </w:rPr>
        </w:r>
        <w:r>
          <w:rPr>
            <w:noProof/>
            <w:webHidden/>
          </w:rPr>
          <w:fldChar w:fldCharType="separate"/>
        </w:r>
        <w:r w:rsidR="00C439FB">
          <w:rPr>
            <w:noProof/>
            <w:webHidden/>
          </w:rPr>
          <w:t>179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2" w:history="1">
        <w:r w:rsidR="00C439FB" w:rsidRPr="00BF02AA">
          <w:rPr>
            <w:rStyle w:val="Hyperlink"/>
            <w:noProof/>
          </w:rPr>
          <w:t>Figure 4</w:t>
        </w:r>
        <w:r w:rsidR="00C439FB" w:rsidRPr="00BF02AA">
          <w:rPr>
            <w:rStyle w:val="Hyperlink"/>
            <w:noProof/>
          </w:rPr>
          <w:noBreakHyphen/>
          <w:t>139: View Transfer Progress (Transfer Details)</w:t>
        </w:r>
        <w:r w:rsidR="00C439FB">
          <w:rPr>
            <w:noProof/>
            <w:webHidden/>
          </w:rPr>
          <w:tab/>
        </w:r>
        <w:r>
          <w:rPr>
            <w:noProof/>
            <w:webHidden/>
          </w:rPr>
          <w:fldChar w:fldCharType="begin"/>
        </w:r>
        <w:r w:rsidR="00C439FB">
          <w:rPr>
            <w:noProof/>
            <w:webHidden/>
          </w:rPr>
          <w:instrText xml:space="preserve"> PAGEREF _Toc327866702 \h </w:instrText>
        </w:r>
        <w:r>
          <w:rPr>
            <w:noProof/>
            <w:webHidden/>
          </w:rPr>
        </w:r>
        <w:r>
          <w:rPr>
            <w:noProof/>
            <w:webHidden/>
          </w:rPr>
          <w:fldChar w:fldCharType="separate"/>
        </w:r>
        <w:r w:rsidR="00C439FB">
          <w:rPr>
            <w:noProof/>
            <w:webHidden/>
          </w:rPr>
          <w:t>179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3" w:history="1">
        <w:r w:rsidR="00C439FB" w:rsidRPr="00BF02AA">
          <w:rPr>
            <w:rStyle w:val="Hyperlink"/>
            <w:noProof/>
          </w:rPr>
          <w:t>Figure 4</w:t>
        </w:r>
        <w:r w:rsidR="00C439FB" w:rsidRPr="00BF02AA">
          <w:rPr>
            <w:rStyle w:val="Hyperlink"/>
            <w:noProof/>
          </w:rPr>
          <w:noBreakHyphen/>
          <w:t>140: View Transfer Progress (Additional License Information)</w:t>
        </w:r>
        <w:r w:rsidR="00C439FB">
          <w:rPr>
            <w:noProof/>
            <w:webHidden/>
          </w:rPr>
          <w:tab/>
        </w:r>
        <w:r>
          <w:rPr>
            <w:noProof/>
            <w:webHidden/>
          </w:rPr>
          <w:fldChar w:fldCharType="begin"/>
        </w:r>
        <w:r w:rsidR="00C439FB">
          <w:rPr>
            <w:noProof/>
            <w:webHidden/>
          </w:rPr>
          <w:instrText xml:space="preserve"> PAGEREF _Toc327866703 \h </w:instrText>
        </w:r>
        <w:r>
          <w:rPr>
            <w:noProof/>
            <w:webHidden/>
          </w:rPr>
        </w:r>
        <w:r>
          <w:rPr>
            <w:noProof/>
            <w:webHidden/>
          </w:rPr>
          <w:fldChar w:fldCharType="separate"/>
        </w:r>
        <w:r w:rsidR="00C439FB">
          <w:rPr>
            <w:noProof/>
            <w:webHidden/>
          </w:rPr>
          <w:t>180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4" w:history="1">
        <w:r w:rsidR="00C439FB" w:rsidRPr="00BF02AA">
          <w:rPr>
            <w:rStyle w:val="Hyperlink"/>
            <w:noProof/>
          </w:rPr>
          <w:t>Figure 4</w:t>
        </w:r>
        <w:r w:rsidR="00C439FB" w:rsidRPr="00BF02AA">
          <w:rPr>
            <w:rStyle w:val="Hyperlink"/>
            <w:noProof/>
          </w:rPr>
          <w:noBreakHyphen/>
          <w:t>141: Query Transfers and Receipts (Search Criteria)</w:t>
        </w:r>
        <w:r w:rsidR="00C439FB">
          <w:rPr>
            <w:noProof/>
            <w:webHidden/>
          </w:rPr>
          <w:tab/>
        </w:r>
        <w:r>
          <w:rPr>
            <w:noProof/>
            <w:webHidden/>
          </w:rPr>
          <w:fldChar w:fldCharType="begin"/>
        </w:r>
        <w:r w:rsidR="00C439FB">
          <w:rPr>
            <w:noProof/>
            <w:webHidden/>
          </w:rPr>
          <w:instrText xml:space="preserve"> PAGEREF _Toc327866704 \h </w:instrText>
        </w:r>
        <w:r>
          <w:rPr>
            <w:noProof/>
            <w:webHidden/>
          </w:rPr>
        </w:r>
        <w:r>
          <w:rPr>
            <w:noProof/>
            <w:webHidden/>
          </w:rPr>
          <w:fldChar w:fldCharType="separate"/>
        </w:r>
        <w:r w:rsidR="00C439FB">
          <w:rPr>
            <w:noProof/>
            <w:webHidden/>
          </w:rPr>
          <w:t>181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5" w:history="1">
        <w:r w:rsidR="00C439FB" w:rsidRPr="00BF02AA">
          <w:rPr>
            <w:rStyle w:val="Hyperlink"/>
            <w:noProof/>
          </w:rPr>
          <w:t>Figure 4</w:t>
        </w:r>
        <w:r w:rsidR="00C439FB" w:rsidRPr="00BF02AA">
          <w:rPr>
            <w:rStyle w:val="Hyperlink"/>
            <w:noProof/>
          </w:rPr>
          <w:noBreakHyphen/>
          <w:t>142: Query Transfers and Receipts (Search Results)</w:t>
        </w:r>
        <w:r w:rsidR="00C439FB">
          <w:rPr>
            <w:noProof/>
            <w:webHidden/>
          </w:rPr>
          <w:tab/>
        </w:r>
        <w:r>
          <w:rPr>
            <w:noProof/>
            <w:webHidden/>
          </w:rPr>
          <w:fldChar w:fldCharType="begin"/>
        </w:r>
        <w:r w:rsidR="00C439FB">
          <w:rPr>
            <w:noProof/>
            <w:webHidden/>
          </w:rPr>
          <w:instrText xml:space="preserve"> PAGEREF _Toc327866705 \h </w:instrText>
        </w:r>
        <w:r>
          <w:rPr>
            <w:noProof/>
            <w:webHidden/>
          </w:rPr>
        </w:r>
        <w:r>
          <w:rPr>
            <w:noProof/>
            <w:webHidden/>
          </w:rPr>
          <w:fldChar w:fldCharType="separate"/>
        </w:r>
        <w:r w:rsidR="00C439FB">
          <w:rPr>
            <w:noProof/>
            <w:webHidden/>
          </w:rPr>
          <w:t>182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6" w:history="1">
        <w:r w:rsidR="00C439FB" w:rsidRPr="00BF02AA">
          <w:rPr>
            <w:rStyle w:val="Hyperlink"/>
            <w:noProof/>
          </w:rPr>
          <w:t>Figure 4</w:t>
        </w:r>
        <w:r w:rsidR="00C439FB" w:rsidRPr="00BF02AA">
          <w:rPr>
            <w:rStyle w:val="Hyperlink"/>
            <w:noProof/>
          </w:rPr>
          <w:noBreakHyphen/>
          <w:t>143: Query Transfers and Receipts (Search Results- Right Columns)</w:t>
        </w:r>
        <w:r w:rsidR="00C439FB">
          <w:rPr>
            <w:noProof/>
            <w:webHidden/>
          </w:rPr>
          <w:tab/>
        </w:r>
        <w:r>
          <w:rPr>
            <w:noProof/>
            <w:webHidden/>
          </w:rPr>
          <w:fldChar w:fldCharType="begin"/>
        </w:r>
        <w:r w:rsidR="00C439FB">
          <w:rPr>
            <w:noProof/>
            <w:webHidden/>
          </w:rPr>
          <w:instrText xml:space="preserve"> PAGEREF _Toc327866706 \h </w:instrText>
        </w:r>
        <w:r>
          <w:rPr>
            <w:noProof/>
            <w:webHidden/>
          </w:rPr>
        </w:r>
        <w:r>
          <w:rPr>
            <w:noProof/>
            <w:webHidden/>
          </w:rPr>
          <w:fldChar w:fldCharType="separate"/>
        </w:r>
        <w:r w:rsidR="00C439FB">
          <w:rPr>
            <w:noProof/>
            <w:webHidden/>
          </w:rPr>
          <w:t>182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7" w:history="1">
        <w:r w:rsidR="00C439FB" w:rsidRPr="00BF02AA">
          <w:rPr>
            <w:rStyle w:val="Hyperlink"/>
            <w:noProof/>
          </w:rPr>
          <w:t>Figure 4</w:t>
        </w:r>
        <w:r w:rsidR="00C439FB" w:rsidRPr="00BF02AA">
          <w:rPr>
            <w:rStyle w:val="Hyperlink"/>
            <w:noProof/>
          </w:rPr>
          <w:noBreakHyphen/>
          <w:t>144: Query Transfers and Receipts (Source Detail)</w:t>
        </w:r>
        <w:r w:rsidR="00C439FB">
          <w:rPr>
            <w:noProof/>
            <w:webHidden/>
          </w:rPr>
          <w:tab/>
        </w:r>
        <w:r>
          <w:rPr>
            <w:noProof/>
            <w:webHidden/>
          </w:rPr>
          <w:fldChar w:fldCharType="begin"/>
        </w:r>
        <w:r w:rsidR="00C439FB">
          <w:rPr>
            <w:noProof/>
            <w:webHidden/>
          </w:rPr>
          <w:instrText xml:space="preserve"> PAGEREF _Toc327866707 \h </w:instrText>
        </w:r>
        <w:r>
          <w:rPr>
            <w:noProof/>
            <w:webHidden/>
          </w:rPr>
        </w:r>
        <w:r>
          <w:rPr>
            <w:noProof/>
            <w:webHidden/>
          </w:rPr>
          <w:fldChar w:fldCharType="separate"/>
        </w:r>
        <w:r w:rsidR="00C439FB">
          <w:rPr>
            <w:noProof/>
            <w:webHidden/>
          </w:rPr>
          <w:t>183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8" w:history="1">
        <w:r w:rsidR="00C439FB" w:rsidRPr="00BF02AA">
          <w:rPr>
            <w:rStyle w:val="Hyperlink"/>
            <w:noProof/>
          </w:rPr>
          <w:t>Figure 4</w:t>
        </w:r>
        <w:r w:rsidR="00C439FB" w:rsidRPr="00BF02AA">
          <w:rPr>
            <w:rStyle w:val="Hyperlink"/>
            <w:noProof/>
          </w:rPr>
          <w:noBreakHyphen/>
          <w:t>145: Review Pending/Overdue Transfers (Search Criteria)</w:t>
        </w:r>
        <w:r w:rsidR="00C439FB">
          <w:rPr>
            <w:noProof/>
            <w:webHidden/>
          </w:rPr>
          <w:tab/>
        </w:r>
        <w:r>
          <w:rPr>
            <w:noProof/>
            <w:webHidden/>
          </w:rPr>
          <w:fldChar w:fldCharType="begin"/>
        </w:r>
        <w:r w:rsidR="00C439FB">
          <w:rPr>
            <w:noProof/>
            <w:webHidden/>
          </w:rPr>
          <w:instrText xml:space="preserve"> PAGEREF _Toc327866708 \h </w:instrText>
        </w:r>
        <w:r>
          <w:rPr>
            <w:noProof/>
            <w:webHidden/>
          </w:rPr>
        </w:r>
        <w:r>
          <w:rPr>
            <w:noProof/>
            <w:webHidden/>
          </w:rPr>
          <w:fldChar w:fldCharType="separate"/>
        </w:r>
        <w:r w:rsidR="00C439FB">
          <w:rPr>
            <w:noProof/>
            <w:webHidden/>
          </w:rPr>
          <w:t>184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09" w:history="1">
        <w:r w:rsidR="00C439FB" w:rsidRPr="00BF02AA">
          <w:rPr>
            <w:rStyle w:val="Hyperlink"/>
            <w:noProof/>
          </w:rPr>
          <w:t>Figure 4</w:t>
        </w:r>
        <w:r w:rsidR="00C439FB" w:rsidRPr="00BF02AA">
          <w:rPr>
            <w:rStyle w:val="Hyperlink"/>
            <w:noProof/>
          </w:rPr>
          <w:noBreakHyphen/>
          <w:t>146: Review Pending/Overdue Transfers (Search Results)</w:t>
        </w:r>
        <w:r w:rsidR="00C439FB">
          <w:rPr>
            <w:noProof/>
            <w:webHidden/>
          </w:rPr>
          <w:tab/>
        </w:r>
        <w:r>
          <w:rPr>
            <w:noProof/>
            <w:webHidden/>
          </w:rPr>
          <w:fldChar w:fldCharType="begin"/>
        </w:r>
        <w:r w:rsidR="00C439FB">
          <w:rPr>
            <w:noProof/>
            <w:webHidden/>
          </w:rPr>
          <w:instrText xml:space="preserve"> PAGEREF _Toc327866709 \h </w:instrText>
        </w:r>
        <w:r>
          <w:rPr>
            <w:noProof/>
            <w:webHidden/>
          </w:rPr>
        </w:r>
        <w:r>
          <w:rPr>
            <w:noProof/>
            <w:webHidden/>
          </w:rPr>
          <w:fldChar w:fldCharType="separate"/>
        </w:r>
        <w:r w:rsidR="00C439FB">
          <w:rPr>
            <w:noProof/>
            <w:webHidden/>
          </w:rPr>
          <w:t>185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0" w:history="1">
        <w:r w:rsidR="00C439FB" w:rsidRPr="00BF02AA">
          <w:rPr>
            <w:rStyle w:val="Hyperlink"/>
            <w:noProof/>
          </w:rPr>
          <w:t>Figure 4</w:t>
        </w:r>
        <w:r w:rsidR="00C439FB" w:rsidRPr="00BF02AA">
          <w:rPr>
            <w:rStyle w:val="Hyperlink"/>
            <w:noProof/>
          </w:rPr>
          <w:noBreakHyphen/>
          <w:t>147: Review Pending/Overdue Transfers (Search Results- Right Columns)</w:t>
        </w:r>
        <w:r w:rsidR="00C439FB">
          <w:rPr>
            <w:noProof/>
            <w:webHidden/>
          </w:rPr>
          <w:tab/>
        </w:r>
        <w:r>
          <w:rPr>
            <w:noProof/>
            <w:webHidden/>
          </w:rPr>
          <w:fldChar w:fldCharType="begin"/>
        </w:r>
        <w:r w:rsidR="00C439FB">
          <w:rPr>
            <w:noProof/>
            <w:webHidden/>
          </w:rPr>
          <w:instrText xml:space="preserve"> PAGEREF _Toc327866710 \h </w:instrText>
        </w:r>
        <w:r>
          <w:rPr>
            <w:noProof/>
            <w:webHidden/>
          </w:rPr>
        </w:r>
        <w:r>
          <w:rPr>
            <w:noProof/>
            <w:webHidden/>
          </w:rPr>
          <w:fldChar w:fldCharType="separate"/>
        </w:r>
        <w:r w:rsidR="00C439FB">
          <w:rPr>
            <w:noProof/>
            <w:webHidden/>
          </w:rPr>
          <w:t>185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1" w:history="1">
        <w:r w:rsidR="00C439FB" w:rsidRPr="00BF02AA">
          <w:rPr>
            <w:rStyle w:val="Hyperlink"/>
            <w:noProof/>
          </w:rPr>
          <w:t>Figure 4</w:t>
        </w:r>
        <w:r w:rsidR="00C439FB" w:rsidRPr="00BF02AA">
          <w:rPr>
            <w:rStyle w:val="Hyperlink"/>
            <w:noProof/>
          </w:rPr>
          <w:noBreakHyphen/>
          <w:t>148: Query Transfers and Receipts (Source Detail)</w:t>
        </w:r>
        <w:r w:rsidR="00C439FB">
          <w:rPr>
            <w:noProof/>
            <w:webHidden/>
          </w:rPr>
          <w:tab/>
        </w:r>
        <w:r>
          <w:rPr>
            <w:noProof/>
            <w:webHidden/>
          </w:rPr>
          <w:fldChar w:fldCharType="begin"/>
        </w:r>
        <w:r w:rsidR="00C439FB">
          <w:rPr>
            <w:noProof/>
            <w:webHidden/>
          </w:rPr>
          <w:instrText xml:space="preserve"> PAGEREF _Toc327866711 \h </w:instrText>
        </w:r>
        <w:r>
          <w:rPr>
            <w:noProof/>
            <w:webHidden/>
          </w:rPr>
        </w:r>
        <w:r>
          <w:rPr>
            <w:noProof/>
            <w:webHidden/>
          </w:rPr>
          <w:fldChar w:fldCharType="separate"/>
        </w:r>
        <w:r w:rsidR="00C439FB">
          <w:rPr>
            <w:noProof/>
            <w:webHidden/>
          </w:rPr>
          <w:t>186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2" w:history="1">
        <w:r w:rsidR="00C439FB" w:rsidRPr="00BF02AA">
          <w:rPr>
            <w:rStyle w:val="Hyperlink"/>
            <w:noProof/>
          </w:rPr>
          <w:t>Figure 4</w:t>
        </w:r>
        <w:r w:rsidR="00C439FB" w:rsidRPr="00BF02AA">
          <w:rPr>
            <w:rStyle w:val="Hyperlink"/>
            <w:noProof/>
          </w:rPr>
          <w:noBreakHyphen/>
          <w:t>149: Record Import Notifications (Import Notification Form)</w:t>
        </w:r>
        <w:r w:rsidR="00C439FB">
          <w:rPr>
            <w:noProof/>
            <w:webHidden/>
          </w:rPr>
          <w:tab/>
        </w:r>
        <w:r>
          <w:rPr>
            <w:noProof/>
            <w:webHidden/>
          </w:rPr>
          <w:fldChar w:fldCharType="begin"/>
        </w:r>
        <w:r w:rsidR="00C439FB">
          <w:rPr>
            <w:noProof/>
            <w:webHidden/>
          </w:rPr>
          <w:instrText xml:space="preserve"> PAGEREF _Toc327866712 \h </w:instrText>
        </w:r>
        <w:r>
          <w:rPr>
            <w:noProof/>
            <w:webHidden/>
          </w:rPr>
        </w:r>
        <w:r>
          <w:rPr>
            <w:noProof/>
            <w:webHidden/>
          </w:rPr>
          <w:fldChar w:fldCharType="separate"/>
        </w:r>
        <w:r w:rsidR="00C439FB">
          <w:rPr>
            <w:noProof/>
            <w:webHidden/>
          </w:rPr>
          <w:t>187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3" w:history="1">
        <w:r w:rsidR="00C439FB" w:rsidRPr="00BF02AA">
          <w:rPr>
            <w:rStyle w:val="Hyperlink"/>
            <w:noProof/>
          </w:rPr>
          <w:t>Figure 4</w:t>
        </w:r>
        <w:r w:rsidR="00C439FB" w:rsidRPr="00BF02AA">
          <w:rPr>
            <w:rStyle w:val="Hyperlink"/>
            <w:noProof/>
          </w:rPr>
          <w:noBreakHyphen/>
          <w:t>150: Record Import Notifications (Number of End-Use Locations)</w:t>
        </w:r>
        <w:r w:rsidR="00C439FB">
          <w:rPr>
            <w:noProof/>
            <w:webHidden/>
          </w:rPr>
          <w:tab/>
        </w:r>
        <w:r>
          <w:rPr>
            <w:noProof/>
            <w:webHidden/>
          </w:rPr>
          <w:fldChar w:fldCharType="begin"/>
        </w:r>
        <w:r w:rsidR="00C439FB">
          <w:rPr>
            <w:noProof/>
            <w:webHidden/>
          </w:rPr>
          <w:instrText xml:space="preserve"> PAGEREF _Toc327866713 \h </w:instrText>
        </w:r>
        <w:r>
          <w:rPr>
            <w:noProof/>
            <w:webHidden/>
          </w:rPr>
        </w:r>
        <w:r>
          <w:rPr>
            <w:noProof/>
            <w:webHidden/>
          </w:rPr>
          <w:fldChar w:fldCharType="separate"/>
        </w:r>
        <w:r w:rsidR="00C439FB">
          <w:rPr>
            <w:noProof/>
            <w:webHidden/>
          </w:rPr>
          <w:t>189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4" w:history="1">
        <w:r w:rsidR="00C439FB" w:rsidRPr="00BF02AA">
          <w:rPr>
            <w:rStyle w:val="Hyperlink"/>
            <w:noProof/>
          </w:rPr>
          <w:t>Figure 4</w:t>
        </w:r>
        <w:r w:rsidR="00C439FB" w:rsidRPr="00BF02AA">
          <w:rPr>
            <w:rStyle w:val="Hyperlink"/>
            <w:noProof/>
          </w:rPr>
          <w:noBreakHyphen/>
          <w:t>151: Record Import Notifications (End-Use Locations Address Form)</w:t>
        </w:r>
        <w:r w:rsidR="00C439FB">
          <w:rPr>
            <w:noProof/>
            <w:webHidden/>
          </w:rPr>
          <w:tab/>
        </w:r>
        <w:r>
          <w:rPr>
            <w:noProof/>
            <w:webHidden/>
          </w:rPr>
          <w:fldChar w:fldCharType="begin"/>
        </w:r>
        <w:r w:rsidR="00C439FB">
          <w:rPr>
            <w:noProof/>
            <w:webHidden/>
          </w:rPr>
          <w:instrText xml:space="preserve"> PAGEREF _Toc327866714 \h </w:instrText>
        </w:r>
        <w:r>
          <w:rPr>
            <w:noProof/>
            <w:webHidden/>
          </w:rPr>
        </w:r>
        <w:r>
          <w:rPr>
            <w:noProof/>
            <w:webHidden/>
          </w:rPr>
          <w:fldChar w:fldCharType="separate"/>
        </w:r>
        <w:r w:rsidR="00C439FB">
          <w:rPr>
            <w:noProof/>
            <w:webHidden/>
          </w:rPr>
          <w:t>189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5" w:history="1">
        <w:r w:rsidR="00C439FB" w:rsidRPr="00BF02AA">
          <w:rPr>
            <w:rStyle w:val="Hyperlink"/>
            <w:noProof/>
          </w:rPr>
          <w:t>Figure 4</w:t>
        </w:r>
        <w:r w:rsidR="00C439FB" w:rsidRPr="00BF02AA">
          <w:rPr>
            <w:rStyle w:val="Hyperlink"/>
            <w:noProof/>
          </w:rPr>
          <w:noBreakHyphen/>
          <w:t>152: Record Import Notifications (Aggregated Isotopes-1)</w:t>
        </w:r>
        <w:r w:rsidR="00C439FB">
          <w:rPr>
            <w:noProof/>
            <w:webHidden/>
          </w:rPr>
          <w:tab/>
        </w:r>
        <w:r>
          <w:rPr>
            <w:noProof/>
            <w:webHidden/>
          </w:rPr>
          <w:fldChar w:fldCharType="begin"/>
        </w:r>
        <w:r w:rsidR="00C439FB">
          <w:rPr>
            <w:noProof/>
            <w:webHidden/>
          </w:rPr>
          <w:instrText xml:space="preserve"> PAGEREF _Toc327866715 \h </w:instrText>
        </w:r>
        <w:r>
          <w:rPr>
            <w:noProof/>
            <w:webHidden/>
          </w:rPr>
        </w:r>
        <w:r>
          <w:rPr>
            <w:noProof/>
            <w:webHidden/>
          </w:rPr>
          <w:fldChar w:fldCharType="separate"/>
        </w:r>
        <w:r w:rsidR="00C439FB">
          <w:rPr>
            <w:noProof/>
            <w:webHidden/>
          </w:rPr>
          <w:t>190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6" w:history="1">
        <w:r w:rsidR="00C439FB" w:rsidRPr="00BF02AA">
          <w:rPr>
            <w:rStyle w:val="Hyperlink"/>
            <w:noProof/>
          </w:rPr>
          <w:t>Figure 4</w:t>
        </w:r>
        <w:r w:rsidR="00C439FB" w:rsidRPr="00BF02AA">
          <w:rPr>
            <w:rStyle w:val="Hyperlink"/>
            <w:noProof/>
          </w:rPr>
          <w:noBreakHyphen/>
          <w:t>153: Record Import Notifications (Aggregated Isotopes-2)</w:t>
        </w:r>
        <w:r w:rsidR="00C439FB">
          <w:rPr>
            <w:noProof/>
            <w:webHidden/>
          </w:rPr>
          <w:tab/>
        </w:r>
        <w:r>
          <w:rPr>
            <w:noProof/>
            <w:webHidden/>
          </w:rPr>
          <w:fldChar w:fldCharType="begin"/>
        </w:r>
        <w:r w:rsidR="00C439FB">
          <w:rPr>
            <w:noProof/>
            <w:webHidden/>
          </w:rPr>
          <w:instrText xml:space="preserve"> PAGEREF _Toc327866716 \h </w:instrText>
        </w:r>
        <w:r>
          <w:rPr>
            <w:noProof/>
            <w:webHidden/>
          </w:rPr>
        </w:r>
        <w:r>
          <w:rPr>
            <w:noProof/>
            <w:webHidden/>
          </w:rPr>
          <w:fldChar w:fldCharType="separate"/>
        </w:r>
        <w:r w:rsidR="00C439FB">
          <w:rPr>
            <w:noProof/>
            <w:webHidden/>
          </w:rPr>
          <w:t>190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7" w:history="1">
        <w:r w:rsidR="00C439FB" w:rsidRPr="00BF02AA">
          <w:rPr>
            <w:rStyle w:val="Hyperlink"/>
            <w:noProof/>
          </w:rPr>
          <w:t>Figure 4</w:t>
        </w:r>
        <w:r w:rsidR="00C439FB" w:rsidRPr="00BF02AA">
          <w:rPr>
            <w:rStyle w:val="Hyperlink"/>
            <w:noProof/>
          </w:rPr>
          <w:noBreakHyphen/>
          <w:t>154: Record Import Notifications (Aggregated Isotopes-3)</w:t>
        </w:r>
        <w:r w:rsidR="00C439FB">
          <w:rPr>
            <w:noProof/>
            <w:webHidden/>
          </w:rPr>
          <w:tab/>
        </w:r>
        <w:r>
          <w:rPr>
            <w:noProof/>
            <w:webHidden/>
          </w:rPr>
          <w:fldChar w:fldCharType="begin"/>
        </w:r>
        <w:r w:rsidR="00C439FB">
          <w:rPr>
            <w:noProof/>
            <w:webHidden/>
          </w:rPr>
          <w:instrText xml:space="preserve"> PAGEREF _Toc327866717 \h </w:instrText>
        </w:r>
        <w:r>
          <w:rPr>
            <w:noProof/>
            <w:webHidden/>
          </w:rPr>
        </w:r>
        <w:r>
          <w:rPr>
            <w:noProof/>
            <w:webHidden/>
          </w:rPr>
          <w:fldChar w:fldCharType="separate"/>
        </w:r>
        <w:r w:rsidR="00C439FB">
          <w:rPr>
            <w:noProof/>
            <w:webHidden/>
          </w:rPr>
          <w:t>191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8" w:history="1">
        <w:r w:rsidR="00C439FB" w:rsidRPr="00BF02AA">
          <w:rPr>
            <w:rStyle w:val="Hyperlink"/>
            <w:noProof/>
          </w:rPr>
          <w:t>Figure 4</w:t>
        </w:r>
        <w:r w:rsidR="00C439FB" w:rsidRPr="00BF02AA">
          <w:rPr>
            <w:rStyle w:val="Hyperlink"/>
            <w:noProof/>
          </w:rPr>
          <w:noBreakHyphen/>
          <w:t>155: Record Import Notifications (Source Details- Blank)</w:t>
        </w:r>
        <w:r w:rsidR="00C439FB">
          <w:rPr>
            <w:noProof/>
            <w:webHidden/>
          </w:rPr>
          <w:tab/>
        </w:r>
        <w:r>
          <w:rPr>
            <w:noProof/>
            <w:webHidden/>
          </w:rPr>
          <w:fldChar w:fldCharType="begin"/>
        </w:r>
        <w:r w:rsidR="00C439FB">
          <w:rPr>
            <w:noProof/>
            <w:webHidden/>
          </w:rPr>
          <w:instrText xml:space="preserve"> PAGEREF _Toc327866718 \h </w:instrText>
        </w:r>
        <w:r>
          <w:rPr>
            <w:noProof/>
            <w:webHidden/>
          </w:rPr>
        </w:r>
        <w:r>
          <w:rPr>
            <w:noProof/>
            <w:webHidden/>
          </w:rPr>
          <w:fldChar w:fldCharType="separate"/>
        </w:r>
        <w:r w:rsidR="00C439FB">
          <w:rPr>
            <w:noProof/>
            <w:webHidden/>
          </w:rPr>
          <w:t>192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19" w:history="1">
        <w:r w:rsidR="00C439FB" w:rsidRPr="00BF02AA">
          <w:rPr>
            <w:rStyle w:val="Hyperlink"/>
            <w:noProof/>
          </w:rPr>
          <w:t>Figure 4</w:t>
        </w:r>
        <w:r w:rsidR="00C439FB" w:rsidRPr="00BF02AA">
          <w:rPr>
            <w:rStyle w:val="Hyperlink"/>
            <w:noProof/>
          </w:rPr>
          <w:noBreakHyphen/>
          <w:t>156: Record Import Notifications (Source Details – Isotope/Activity)</w:t>
        </w:r>
        <w:r w:rsidR="00C439FB">
          <w:rPr>
            <w:noProof/>
            <w:webHidden/>
          </w:rPr>
          <w:tab/>
        </w:r>
        <w:r>
          <w:rPr>
            <w:noProof/>
            <w:webHidden/>
          </w:rPr>
          <w:fldChar w:fldCharType="begin"/>
        </w:r>
        <w:r w:rsidR="00C439FB">
          <w:rPr>
            <w:noProof/>
            <w:webHidden/>
          </w:rPr>
          <w:instrText xml:space="preserve"> PAGEREF _Toc327866719 \h </w:instrText>
        </w:r>
        <w:r>
          <w:rPr>
            <w:noProof/>
            <w:webHidden/>
          </w:rPr>
        </w:r>
        <w:r>
          <w:rPr>
            <w:noProof/>
            <w:webHidden/>
          </w:rPr>
          <w:fldChar w:fldCharType="separate"/>
        </w:r>
        <w:r w:rsidR="00C439FB">
          <w:rPr>
            <w:noProof/>
            <w:webHidden/>
          </w:rPr>
          <w:t>193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0" w:history="1">
        <w:r w:rsidR="00C439FB" w:rsidRPr="00BF02AA">
          <w:rPr>
            <w:rStyle w:val="Hyperlink"/>
            <w:noProof/>
          </w:rPr>
          <w:t>Figure 4</w:t>
        </w:r>
        <w:r w:rsidR="00C439FB" w:rsidRPr="00BF02AA">
          <w:rPr>
            <w:rStyle w:val="Hyperlink"/>
            <w:noProof/>
          </w:rPr>
          <w:noBreakHyphen/>
          <w:t>157: Record Import Notifications (Import Notification Form – Isotopes/Sources)</w:t>
        </w:r>
        <w:r w:rsidR="00C439FB">
          <w:rPr>
            <w:noProof/>
            <w:webHidden/>
          </w:rPr>
          <w:tab/>
        </w:r>
        <w:r>
          <w:rPr>
            <w:noProof/>
            <w:webHidden/>
          </w:rPr>
          <w:fldChar w:fldCharType="begin"/>
        </w:r>
        <w:r w:rsidR="00C439FB">
          <w:rPr>
            <w:noProof/>
            <w:webHidden/>
          </w:rPr>
          <w:instrText xml:space="preserve"> PAGEREF _Toc327866720 \h </w:instrText>
        </w:r>
        <w:r>
          <w:rPr>
            <w:noProof/>
            <w:webHidden/>
          </w:rPr>
        </w:r>
        <w:r>
          <w:rPr>
            <w:noProof/>
            <w:webHidden/>
          </w:rPr>
          <w:fldChar w:fldCharType="separate"/>
        </w:r>
        <w:r w:rsidR="00C439FB">
          <w:rPr>
            <w:noProof/>
            <w:webHidden/>
          </w:rPr>
          <w:t>194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1" w:history="1">
        <w:r w:rsidR="00C439FB" w:rsidRPr="00BF02AA">
          <w:rPr>
            <w:rStyle w:val="Hyperlink"/>
            <w:noProof/>
          </w:rPr>
          <w:t>Figure 4</w:t>
        </w:r>
        <w:r w:rsidR="00C439FB" w:rsidRPr="00BF02AA">
          <w:rPr>
            <w:rStyle w:val="Hyperlink"/>
            <w:noProof/>
          </w:rPr>
          <w:noBreakHyphen/>
          <w:t>158: Record Import Notifications (Import Notification Confirmation)</w:t>
        </w:r>
        <w:r w:rsidR="00C439FB">
          <w:rPr>
            <w:noProof/>
            <w:webHidden/>
          </w:rPr>
          <w:tab/>
        </w:r>
        <w:r>
          <w:rPr>
            <w:noProof/>
            <w:webHidden/>
          </w:rPr>
          <w:fldChar w:fldCharType="begin"/>
        </w:r>
        <w:r w:rsidR="00C439FB">
          <w:rPr>
            <w:noProof/>
            <w:webHidden/>
          </w:rPr>
          <w:instrText xml:space="preserve"> PAGEREF _Toc327866721 \h </w:instrText>
        </w:r>
        <w:r>
          <w:rPr>
            <w:noProof/>
            <w:webHidden/>
          </w:rPr>
        </w:r>
        <w:r>
          <w:rPr>
            <w:noProof/>
            <w:webHidden/>
          </w:rPr>
          <w:fldChar w:fldCharType="separate"/>
        </w:r>
        <w:r w:rsidR="00C439FB">
          <w:rPr>
            <w:noProof/>
            <w:webHidden/>
          </w:rPr>
          <w:t>195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2" w:history="1">
        <w:r w:rsidR="00C439FB" w:rsidRPr="00BF02AA">
          <w:rPr>
            <w:rStyle w:val="Hyperlink"/>
            <w:noProof/>
          </w:rPr>
          <w:t>Figure 4</w:t>
        </w:r>
        <w:r w:rsidR="00C439FB" w:rsidRPr="00BF02AA">
          <w:rPr>
            <w:rStyle w:val="Hyperlink"/>
            <w:noProof/>
          </w:rPr>
          <w:noBreakHyphen/>
          <w:t>159: Update Import Notifications (Search Criteria)</w:t>
        </w:r>
        <w:r w:rsidR="00C439FB">
          <w:rPr>
            <w:noProof/>
            <w:webHidden/>
          </w:rPr>
          <w:tab/>
        </w:r>
        <w:r>
          <w:rPr>
            <w:noProof/>
            <w:webHidden/>
          </w:rPr>
          <w:fldChar w:fldCharType="begin"/>
        </w:r>
        <w:r w:rsidR="00C439FB">
          <w:rPr>
            <w:noProof/>
            <w:webHidden/>
          </w:rPr>
          <w:instrText xml:space="preserve"> PAGEREF _Toc327866722 \h </w:instrText>
        </w:r>
        <w:r>
          <w:rPr>
            <w:noProof/>
            <w:webHidden/>
          </w:rPr>
        </w:r>
        <w:r>
          <w:rPr>
            <w:noProof/>
            <w:webHidden/>
          </w:rPr>
          <w:fldChar w:fldCharType="separate"/>
        </w:r>
        <w:r w:rsidR="00C439FB">
          <w:rPr>
            <w:noProof/>
            <w:webHidden/>
          </w:rPr>
          <w:t>196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3" w:history="1">
        <w:r w:rsidR="00C439FB" w:rsidRPr="00BF02AA">
          <w:rPr>
            <w:rStyle w:val="Hyperlink"/>
            <w:noProof/>
          </w:rPr>
          <w:t>Figure 4</w:t>
        </w:r>
        <w:r w:rsidR="00C439FB" w:rsidRPr="00BF02AA">
          <w:rPr>
            <w:rStyle w:val="Hyperlink"/>
            <w:noProof/>
          </w:rPr>
          <w:noBreakHyphen/>
          <w:t>160: Update Import Notifications (Search Results)</w:t>
        </w:r>
        <w:r w:rsidR="00C439FB">
          <w:rPr>
            <w:noProof/>
            <w:webHidden/>
          </w:rPr>
          <w:tab/>
        </w:r>
        <w:r>
          <w:rPr>
            <w:noProof/>
            <w:webHidden/>
          </w:rPr>
          <w:fldChar w:fldCharType="begin"/>
        </w:r>
        <w:r w:rsidR="00C439FB">
          <w:rPr>
            <w:noProof/>
            <w:webHidden/>
          </w:rPr>
          <w:instrText xml:space="preserve"> PAGEREF _Toc327866723 \h </w:instrText>
        </w:r>
        <w:r>
          <w:rPr>
            <w:noProof/>
            <w:webHidden/>
          </w:rPr>
        </w:r>
        <w:r>
          <w:rPr>
            <w:noProof/>
            <w:webHidden/>
          </w:rPr>
          <w:fldChar w:fldCharType="separate"/>
        </w:r>
        <w:r w:rsidR="00C439FB">
          <w:rPr>
            <w:noProof/>
            <w:webHidden/>
          </w:rPr>
          <w:t>197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4" w:history="1">
        <w:r w:rsidR="00C439FB" w:rsidRPr="00BF02AA">
          <w:rPr>
            <w:rStyle w:val="Hyperlink"/>
            <w:noProof/>
          </w:rPr>
          <w:t>Figure 4</w:t>
        </w:r>
        <w:r w:rsidR="00C439FB" w:rsidRPr="00BF02AA">
          <w:rPr>
            <w:rStyle w:val="Hyperlink"/>
            <w:noProof/>
          </w:rPr>
          <w:noBreakHyphen/>
          <w:t>161: Update Import Notifications (Edit Screen)</w:t>
        </w:r>
        <w:r w:rsidR="00C439FB">
          <w:rPr>
            <w:noProof/>
            <w:webHidden/>
          </w:rPr>
          <w:tab/>
        </w:r>
        <w:r>
          <w:rPr>
            <w:noProof/>
            <w:webHidden/>
          </w:rPr>
          <w:fldChar w:fldCharType="begin"/>
        </w:r>
        <w:r w:rsidR="00C439FB">
          <w:rPr>
            <w:noProof/>
            <w:webHidden/>
          </w:rPr>
          <w:instrText xml:space="preserve"> PAGEREF _Toc327866724 \h </w:instrText>
        </w:r>
        <w:r>
          <w:rPr>
            <w:noProof/>
            <w:webHidden/>
          </w:rPr>
        </w:r>
        <w:r>
          <w:rPr>
            <w:noProof/>
            <w:webHidden/>
          </w:rPr>
          <w:fldChar w:fldCharType="separate"/>
        </w:r>
        <w:r w:rsidR="00C439FB">
          <w:rPr>
            <w:noProof/>
            <w:webHidden/>
          </w:rPr>
          <w:t>198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5" w:history="1">
        <w:r w:rsidR="00C439FB" w:rsidRPr="00BF02AA">
          <w:rPr>
            <w:rStyle w:val="Hyperlink"/>
            <w:noProof/>
          </w:rPr>
          <w:t>Figure 4</w:t>
        </w:r>
        <w:r w:rsidR="00C439FB" w:rsidRPr="00BF02AA">
          <w:rPr>
            <w:rStyle w:val="Hyperlink"/>
            <w:noProof/>
          </w:rPr>
          <w:noBreakHyphen/>
          <w:t>162: Record Export Notification (Export Notification Form)</w:t>
        </w:r>
        <w:r w:rsidR="00C439FB">
          <w:rPr>
            <w:noProof/>
            <w:webHidden/>
          </w:rPr>
          <w:tab/>
        </w:r>
        <w:r>
          <w:rPr>
            <w:noProof/>
            <w:webHidden/>
          </w:rPr>
          <w:fldChar w:fldCharType="begin"/>
        </w:r>
        <w:r w:rsidR="00C439FB">
          <w:rPr>
            <w:noProof/>
            <w:webHidden/>
          </w:rPr>
          <w:instrText xml:space="preserve"> PAGEREF _Toc327866725 \h </w:instrText>
        </w:r>
        <w:r>
          <w:rPr>
            <w:noProof/>
            <w:webHidden/>
          </w:rPr>
        </w:r>
        <w:r>
          <w:rPr>
            <w:noProof/>
            <w:webHidden/>
          </w:rPr>
          <w:fldChar w:fldCharType="separate"/>
        </w:r>
        <w:r w:rsidR="00C439FB">
          <w:rPr>
            <w:noProof/>
            <w:webHidden/>
          </w:rPr>
          <w:t>200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6" w:history="1">
        <w:r w:rsidR="00C439FB" w:rsidRPr="00BF02AA">
          <w:rPr>
            <w:rStyle w:val="Hyperlink"/>
            <w:noProof/>
          </w:rPr>
          <w:t>Figure 4</w:t>
        </w:r>
        <w:r w:rsidR="00C439FB" w:rsidRPr="00BF02AA">
          <w:rPr>
            <w:rStyle w:val="Hyperlink"/>
            <w:noProof/>
          </w:rPr>
          <w:noBreakHyphen/>
          <w:t>163: Record Export Notifications (Number of End-Use Locations)</w:t>
        </w:r>
        <w:r w:rsidR="00C439FB">
          <w:rPr>
            <w:noProof/>
            <w:webHidden/>
          </w:rPr>
          <w:tab/>
        </w:r>
        <w:r>
          <w:rPr>
            <w:noProof/>
            <w:webHidden/>
          </w:rPr>
          <w:fldChar w:fldCharType="begin"/>
        </w:r>
        <w:r w:rsidR="00C439FB">
          <w:rPr>
            <w:noProof/>
            <w:webHidden/>
          </w:rPr>
          <w:instrText xml:space="preserve"> PAGEREF _Toc327866726 \h </w:instrText>
        </w:r>
        <w:r>
          <w:rPr>
            <w:noProof/>
            <w:webHidden/>
          </w:rPr>
        </w:r>
        <w:r>
          <w:rPr>
            <w:noProof/>
            <w:webHidden/>
          </w:rPr>
          <w:fldChar w:fldCharType="separate"/>
        </w:r>
        <w:r w:rsidR="00C439FB">
          <w:rPr>
            <w:noProof/>
            <w:webHidden/>
          </w:rPr>
          <w:t>202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7" w:history="1">
        <w:r w:rsidR="00C439FB" w:rsidRPr="00BF02AA">
          <w:rPr>
            <w:rStyle w:val="Hyperlink"/>
            <w:noProof/>
          </w:rPr>
          <w:t>Figure 4</w:t>
        </w:r>
        <w:r w:rsidR="00C439FB" w:rsidRPr="00BF02AA">
          <w:rPr>
            <w:rStyle w:val="Hyperlink"/>
            <w:noProof/>
          </w:rPr>
          <w:noBreakHyphen/>
          <w:t>164: Record Export Notifications (End-Use Locations Address Form)</w:t>
        </w:r>
        <w:r w:rsidR="00C439FB">
          <w:rPr>
            <w:noProof/>
            <w:webHidden/>
          </w:rPr>
          <w:tab/>
        </w:r>
        <w:r>
          <w:rPr>
            <w:noProof/>
            <w:webHidden/>
          </w:rPr>
          <w:fldChar w:fldCharType="begin"/>
        </w:r>
        <w:r w:rsidR="00C439FB">
          <w:rPr>
            <w:noProof/>
            <w:webHidden/>
          </w:rPr>
          <w:instrText xml:space="preserve"> PAGEREF _Toc327866727 \h </w:instrText>
        </w:r>
        <w:r>
          <w:rPr>
            <w:noProof/>
            <w:webHidden/>
          </w:rPr>
        </w:r>
        <w:r>
          <w:rPr>
            <w:noProof/>
            <w:webHidden/>
          </w:rPr>
          <w:fldChar w:fldCharType="separate"/>
        </w:r>
        <w:r w:rsidR="00C439FB">
          <w:rPr>
            <w:noProof/>
            <w:webHidden/>
          </w:rPr>
          <w:t>202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8" w:history="1">
        <w:r w:rsidR="00C439FB" w:rsidRPr="00BF02AA">
          <w:rPr>
            <w:rStyle w:val="Hyperlink"/>
            <w:noProof/>
          </w:rPr>
          <w:t>Figure 4</w:t>
        </w:r>
        <w:r w:rsidR="00C439FB" w:rsidRPr="00BF02AA">
          <w:rPr>
            <w:rStyle w:val="Hyperlink"/>
            <w:noProof/>
          </w:rPr>
          <w:noBreakHyphen/>
          <w:t>165: Record Export Notifications (Number of Aggregated Isotopes)</w:t>
        </w:r>
        <w:r w:rsidR="00C439FB">
          <w:rPr>
            <w:noProof/>
            <w:webHidden/>
          </w:rPr>
          <w:tab/>
        </w:r>
        <w:r>
          <w:rPr>
            <w:noProof/>
            <w:webHidden/>
          </w:rPr>
          <w:fldChar w:fldCharType="begin"/>
        </w:r>
        <w:r w:rsidR="00C439FB">
          <w:rPr>
            <w:noProof/>
            <w:webHidden/>
          </w:rPr>
          <w:instrText xml:space="preserve"> PAGEREF _Toc327866728 \h </w:instrText>
        </w:r>
        <w:r>
          <w:rPr>
            <w:noProof/>
            <w:webHidden/>
          </w:rPr>
        </w:r>
        <w:r>
          <w:rPr>
            <w:noProof/>
            <w:webHidden/>
          </w:rPr>
          <w:fldChar w:fldCharType="separate"/>
        </w:r>
        <w:r w:rsidR="00C439FB">
          <w:rPr>
            <w:noProof/>
            <w:webHidden/>
          </w:rPr>
          <w:t>203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29" w:history="1">
        <w:r w:rsidR="00C439FB" w:rsidRPr="00BF02AA">
          <w:rPr>
            <w:rStyle w:val="Hyperlink"/>
            <w:noProof/>
          </w:rPr>
          <w:t>Figure 4</w:t>
        </w:r>
        <w:r w:rsidR="00C439FB" w:rsidRPr="00BF02AA">
          <w:rPr>
            <w:rStyle w:val="Hyperlink"/>
            <w:noProof/>
          </w:rPr>
          <w:noBreakHyphen/>
          <w:t>166: Record Export Notifications (Aggregated Isotopes Activity Form)</w:t>
        </w:r>
        <w:r w:rsidR="00C439FB">
          <w:rPr>
            <w:noProof/>
            <w:webHidden/>
          </w:rPr>
          <w:tab/>
        </w:r>
        <w:r>
          <w:rPr>
            <w:noProof/>
            <w:webHidden/>
          </w:rPr>
          <w:fldChar w:fldCharType="begin"/>
        </w:r>
        <w:r w:rsidR="00C439FB">
          <w:rPr>
            <w:noProof/>
            <w:webHidden/>
          </w:rPr>
          <w:instrText xml:space="preserve"> PAGEREF _Toc327866729 \h </w:instrText>
        </w:r>
        <w:r>
          <w:rPr>
            <w:noProof/>
            <w:webHidden/>
          </w:rPr>
        </w:r>
        <w:r>
          <w:rPr>
            <w:noProof/>
            <w:webHidden/>
          </w:rPr>
          <w:fldChar w:fldCharType="separate"/>
        </w:r>
        <w:r w:rsidR="00C439FB">
          <w:rPr>
            <w:noProof/>
            <w:webHidden/>
          </w:rPr>
          <w:t>203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0" w:history="1">
        <w:r w:rsidR="00C439FB" w:rsidRPr="00BF02AA">
          <w:rPr>
            <w:rStyle w:val="Hyperlink"/>
            <w:noProof/>
          </w:rPr>
          <w:t>Figure 4</w:t>
        </w:r>
        <w:r w:rsidR="00C439FB" w:rsidRPr="00BF02AA">
          <w:rPr>
            <w:rStyle w:val="Hyperlink"/>
            <w:noProof/>
          </w:rPr>
          <w:noBreakHyphen/>
          <w:t>167:  Record Export Notifications (Aggregated Sources / # of Sources)</w:t>
        </w:r>
        <w:r w:rsidR="00C439FB">
          <w:rPr>
            <w:noProof/>
            <w:webHidden/>
          </w:rPr>
          <w:tab/>
        </w:r>
        <w:r>
          <w:rPr>
            <w:noProof/>
            <w:webHidden/>
          </w:rPr>
          <w:fldChar w:fldCharType="begin"/>
        </w:r>
        <w:r w:rsidR="00C439FB">
          <w:rPr>
            <w:noProof/>
            <w:webHidden/>
          </w:rPr>
          <w:instrText xml:space="preserve"> PAGEREF _Toc327866730 \h </w:instrText>
        </w:r>
        <w:r>
          <w:rPr>
            <w:noProof/>
            <w:webHidden/>
          </w:rPr>
        </w:r>
        <w:r>
          <w:rPr>
            <w:noProof/>
            <w:webHidden/>
          </w:rPr>
          <w:fldChar w:fldCharType="separate"/>
        </w:r>
        <w:r w:rsidR="00C439FB">
          <w:rPr>
            <w:noProof/>
            <w:webHidden/>
          </w:rPr>
          <w:t>204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1" w:history="1">
        <w:r w:rsidR="00C439FB" w:rsidRPr="00BF02AA">
          <w:rPr>
            <w:rStyle w:val="Hyperlink"/>
            <w:noProof/>
          </w:rPr>
          <w:t>Figure 4</w:t>
        </w:r>
        <w:r w:rsidR="00C439FB" w:rsidRPr="00BF02AA">
          <w:rPr>
            <w:rStyle w:val="Hyperlink"/>
            <w:noProof/>
          </w:rPr>
          <w:noBreakHyphen/>
          <w:t>168: Record Export Notifications (Source Details)</w:t>
        </w:r>
        <w:r w:rsidR="00C439FB">
          <w:rPr>
            <w:noProof/>
            <w:webHidden/>
          </w:rPr>
          <w:tab/>
        </w:r>
        <w:r>
          <w:rPr>
            <w:noProof/>
            <w:webHidden/>
          </w:rPr>
          <w:fldChar w:fldCharType="begin"/>
        </w:r>
        <w:r w:rsidR="00C439FB">
          <w:rPr>
            <w:noProof/>
            <w:webHidden/>
          </w:rPr>
          <w:instrText xml:space="preserve"> PAGEREF _Toc327866731 \h </w:instrText>
        </w:r>
        <w:r>
          <w:rPr>
            <w:noProof/>
            <w:webHidden/>
          </w:rPr>
        </w:r>
        <w:r>
          <w:rPr>
            <w:noProof/>
            <w:webHidden/>
          </w:rPr>
          <w:fldChar w:fldCharType="separate"/>
        </w:r>
        <w:r w:rsidR="00C439FB">
          <w:rPr>
            <w:noProof/>
            <w:webHidden/>
          </w:rPr>
          <w:t>204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2" w:history="1">
        <w:r w:rsidR="00C439FB" w:rsidRPr="00BF02AA">
          <w:rPr>
            <w:rStyle w:val="Hyperlink"/>
            <w:noProof/>
          </w:rPr>
          <w:t>Figure 4</w:t>
        </w:r>
        <w:r w:rsidR="00C439FB" w:rsidRPr="00BF02AA">
          <w:rPr>
            <w:rStyle w:val="Hyperlink"/>
            <w:noProof/>
          </w:rPr>
          <w:noBreakHyphen/>
          <w:t>169: Record Export Notifications (Source Details – Isotope/Activity)</w:t>
        </w:r>
        <w:r w:rsidR="00C439FB">
          <w:rPr>
            <w:noProof/>
            <w:webHidden/>
          </w:rPr>
          <w:tab/>
        </w:r>
        <w:r>
          <w:rPr>
            <w:noProof/>
            <w:webHidden/>
          </w:rPr>
          <w:fldChar w:fldCharType="begin"/>
        </w:r>
        <w:r w:rsidR="00C439FB">
          <w:rPr>
            <w:noProof/>
            <w:webHidden/>
          </w:rPr>
          <w:instrText xml:space="preserve"> PAGEREF _Toc327866732 \h </w:instrText>
        </w:r>
        <w:r>
          <w:rPr>
            <w:noProof/>
            <w:webHidden/>
          </w:rPr>
        </w:r>
        <w:r>
          <w:rPr>
            <w:noProof/>
            <w:webHidden/>
          </w:rPr>
          <w:fldChar w:fldCharType="separate"/>
        </w:r>
        <w:r w:rsidR="00C439FB">
          <w:rPr>
            <w:noProof/>
            <w:webHidden/>
          </w:rPr>
          <w:t>205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3" w:history="1">
        <w:r w:rsidR="00C439FB" w:rsidRPr="00BF02AA">
          <w:rPr>
            <w:rStyle w:val="Hyperlink"/>
            <w:noProof/>
          </w:rPr>
          <w:t>Figure 4</w:t>
        </w:r>
        <w:r w:rsidR="00C439FB" w:rsidRPr="00BF02AA">
          <w:rPr>
            <w:rStyle w:val="Hyperlink"/>
            <w:noProof/>
          </w:rPr>
          <w:noBreakHyphen/>
          <w:t>170: Record Export Notifications (Export Notification Form - Sources)</w:t>
        </w:r>
        <w:r w:rsidR="00C439FB">
          <w:rPr>
            <w:noProof/>
            <w:webHidden/>
          </w:rPr>
          <w:tab/>
        </w:r>
        <w:r>
          <w:rPr>
            <w:noProof/>
            <w:webHidden/>
          </w:rPr>
          <w:fldChar w:fldCharType="begin"/>
        </w:r>
        <w:r w:rsidR="00C439FB">
          <w:rPr>
            <w:noProof/>
            <w:webHidden/>
          </w:rPr>
          <w:instrText xml:space="preserve"> PAGEREF _Toc327866733 \h </w:instrText>
        </w:r>
        <w:r>
          <w:rPr>
            <w:noProof/>
            <w:webHidden/>
          </w:rPr>
        </w:r>
        <w:r>
          <w:rPr>
            <w:noProof/>
            <w:webHidden/>
          </w:rPr>
          <w:fldChar w:fldCharType="separate"/>
        </w:r>
        <w:r w:rsidR="00C439FB">
          <w:rPr>
            <w:noProof/>
            <w:webHidden/>
          </w:rPr>
          <w:t>205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4" w:history="1">
        <w:r w:rsidR="00C439FB" w:rsidRPr="00BF02AA">
          <w:rPr>
            <w:rStyle w:val="Hyperlink"/>
            <w:noProof/>
          </w:rPr>
          <w:t>Figure 4</w:t>
        </w:r>
        <w:r w:rsidR="00C439FB" w:rsidRPr="00BF02AA">
          <w:rPr>
            <w:rStyle w:val="Hyperlink"/>
            <w:noProof/>
          </w:rPr>
          <w:noBreakHyphen/>
          <w:t>171: Record Export Notifications (Export Notification Confirmation)</w:t>
        </w:r>
        <w:r w:rsidR="00C439FB">
          <w:rPr>
            <w:noProof/>
            <w:webHidden/>
          </w:rPr>
          <w:tab/>
        </w:r>
        <w:r>
          <w:rPr>
            <w:noProof/>
            <w:webHidden/>
          </w:rPr>
          <w:fldChar w:fldCharType="begin"/>
        </w:r>
        <w:r w:rsidR="00C439FB">
          <w:rPr>
            <w:noProof/>
            <w:webHidden/>
          </w:rPr>
          <w:instrText xml:space="preserve"> PAGEREF _Toc327866734 \h </w:instrText>
        </w:r>
        <w:r>
          <w:rPr>
            <w:noProof/>
            <w:webHidden/>
          </w:rPr>
        </w:r>
        <w:r>
          <w:rPr>
            <w:noProof/>
            <w:webHidden/>
          </w:rPr>
          <w:fldChar w:fldCharType="separate"/>
        </w:r>
        <w:r w:rsidR="00C439FB">
          <w:rPr>
            <w:noProof/>
            <w:webHidden/>
          </w:rPr>
          <w:t>206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5" w:history="1">
        <w:r w:rsidR="00C439FB" w:rsidRPr="00BF02AA">
          <w:rPr>
            <w:rStyle w:val="Hyperlink"/>
            <w:noProof/>
          </w:rPr>
          <w:t>Figure 4</w:t>
        </w:r>
        <w:r w:rsidR="00C439FB" w:rsidRPr="00BF02AA">
          <w:rPr>
            <w:rStyle w:val="Hyperlink"/>
            <w:noProof/>
          </w:rPr>
          <w:noBreakHyphen/>
          <w:t>172: Update Export Notifications (Search Criteria)</w:t>
        </w:r>
        <w:r w:rsidR="00C439FB">
          <w:rPr>
            <w:noProof/>
            <w:webHidden/>
          </w:rPr>
          <w:tab/>
        </w:r>
        <w:r>
          <w:rPr>
            <w:noProof/>
            <w:webHidden/>
          </w:rPr>
          <w:fldChar w:fldCharType="begin"/>
        </w:r>
        <w:r w:rsidR="00C439FB">
          <w:rPr>
            <w:noProof/>
            <w:webHidden/>
          </w:rPr>
          <w:instrText xml:space="preserve"> PAGEREF _Toc327866735 \h </w:instrText>
        </w:r>
        <w:r>
          <w:rPr>
            <w:noProof/>
            <w:webHidden/>
          </w:rPr>
        </w:r>
        <w:r>
          <w:rPr>
            <w:noProof/>
            <w:webHidden/>
          </w:rPr>
          <w:fldChar w:fldCharType="separate"/>
        </w:r>
        <w:r w:rsidR="00C439FB">
          <w:rPr>
            <w:noProof/>
            <w:webHidden/>
          </w:rPr>
          <w:t>207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6" w:history="1">
        <w:r w:rsidR="00C439FB" w:rsidRPr="00BF02AA">
          <w:rPr>
            <w:rStyle w:val="Hyperlink"/>
            <w:noProof/>
          </w:rPr>
          <w:t>Figure 4</w:t>
        </w:r>
        <w:r w:rsidR="00C439FB" w:rsidRPr="00BF02AA">
          <w:rPr>
            <w:rStyle w:val="Hyperlink"/>
            <w:noProof/>
          </w:rPr>
          <w:noBreakHyphen/>
          <w:t>173: Update Export Notifications (Search Results)</w:t>
        </w:r>
        <w:r w:rsidR="00C439FB">
          <w:rPr>
            <w:noProof/>
            <w:webHidden/>
          </w:rPr>
          <w:tab/>
        </w:r>
        <w:r>
          <w:rPr>
            <w:noProof/>
            <w:webHidden/>
          </w:rPr>
          <w:fldChar w:fldCharType="begin"/>
        </w:r>
        <w:r w:rsidR="00C439FB">
          <w:rPr>
            <w:noProof/>
            <w:webHidden/>
          </w:rPr>
          <w:instrText xml:space="preserve"> PAGEREF _Toc327866736 \h </w:instrText>
        </w:r>
        <w:r>
          <w:rPr>
            <w:noProof/>
            <w:webHidden/>
          </w:rPr>
        </w:r>
        <w:r>
          <w:rPr>
            <w:noProof/>
            <w:webHidden/>
          </w:rPr>
          <w:fldChar w:fldCharType="separate"/>
        </w:r>
        <w:r w:rsidR="00C439FB">
          <w:rPr>
            <w:noProof/>
            <w:webHidden/>
          </w:rPr>
          <w:t>208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7" w:history="1">
        <w:r w:rsidR="00C439FB" w:rsidRPr="00BF02AA">
          <w:rPr>
            <w:rStyle w:val="Hyperlink"/>
            <w:noProof/>
          </w:rPr>
          <w:t>Figure 4</w:t>
        </w:r>
        <w:r w:rsidR="00C439FB" w:rsidRPr="00BF02AA">
          <w:rPr>
            <w:rStyle w:val="Hyperlink"/>
            <w:noProof/>
          </w:rPr>
          <w:noBreakHyphen/>
          <w:t>174: Update Export Notifications (Edit Screen)</w:t>
        </w:r>
        <w:r w:rsidR="00C439FB">
          <w:rPr>
            <w:noProof/>
            <w:webHidden/>
          </w:rPr>
          <w:tab/>
        </w:r>
        <w:r>
          <w:rPr>
            <w:noProof/>
            <w:webHidden/>
          </w:rPr>
          <w:fldChar w:fldCharType="begin"/>
        </w:r>
        <w:r w:rsidR="00C439FB">
          <w:rPr>
            <w:noProof/>
            <w:webHidden/>
          </w:rPr>
          <w:instrText xml:space="preserve"> PAGEREF _Toc327866737 \h </w:instrText>
        </w:r>
        <w:r>
          <w:rPr>
            <w:noProof/>
            <w:webHidden/>
          </w:rPr>
        </w:r>
        <w:r>
          <w:rPr>
            <w:noProof/>
            <w:webHidden/>
          </w:rPr>
          <w:fldChar w:fldCharType="separate"/>
        </w:r>
        <w:r w:rsidR="00C439FB">
          <w:rPr>
            <w:noProof/>
            <w:webHidden/>
          </w:rPr>
          <w:t>209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8" w:history="1">
        <w:r w:rsidR="00C439FB" w:rsidRPr="00BF02AA">
          <w:rPr>
            <w:rStyle w:val="Hyperlink"/>
            <w:noProof/>
          </w:rPr>
          <w:t>Figure 4</w:t>
        </w:r>
        <w:r w:rsidR="00C439FB" w:rsidRPr="00BF02AA">
          <w:rPr>
            <w:rStyle w:val="Hyperlink"/>
            <w:noProof/>
          </w:rPr>
          <w:noBreakHyphen/>
          <w:t>175: Update Export Notifications (Confirmation)</w:t>
        </w:r>
        <w:r w:rsidR="00C439FB">
          <w:rPr>
            <w:noProof/>
            <w:webHidden/>
          </w:rPr>
          <w:tab/>
        </w:r>
        <w:r>
          <w:rPr>
            <w:noProof/>
            <w:webHidden/>
          </w:rPr>
          <w:fldChar w:fldCharType="begin"/>
        </w:r>
        <w:r w:rsidR="00C439FB">
          <w:rPr>
            <w:noProof/>
            <w:webHidden/>
          </w:rPr>
          <w:instrText xml:space="preserve"> PAGEREF _Toc327866738 \h </w:instrText>
        </w:r>
        <w:r>
          <w:rPr>
            <w:noProof/>
            <w:webHidden/>
          </w:rPr>
        </w:r>
        <w:r>
          <w:rPr>
            <w:noProof/>
            <w:webHidden/>
          </w:rPr>
          <w:fldChar w:fldCharType="separate"/>
        </w:r>
        <w:r w:rsidR="00C439FB">
          <w:rPr>
            <w:noProof/>
            <w:webHidden/>
          </w:rPr>
          <w:t>210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39" w:history="1">
        <w:r w:rsidR="00C439FB" w:rsidRPr="00BF02AA">
          <w:rPr>
            <w:rStyle w:val="Hyperlink"/>
            <w:noProof/>
          </w:rPr>
          <w:t>Figure 4</w:t>
        </w:r>
        <w:r w:rsidR="00C439FB" w:rsidRPr="00BF02AA">
          <w:rPr>
            <w:rStyle w:val="Hyperlink"/>
            <w:noProof/>
          </w:rPr>
          <w:noBreakHyphen/>
          <w:t>176: Review Import Notifications (Search Criteria)</w:t>
        </w:r>
        <w:r w:rsidR="00C439FB">
          <w:rPr>
            <w:noProof/>
            <w:webHidden/>
          </w:rPr>
          <w:tab/>
        </w:r>
        <w:r>
          <w:rPr>
            <w:noProof/>
            <w:webHidden/>
          </w:rPr>
          <w:fldChar w:fldCharType="begin"/>
        </w:r>
        <w:r w:rsidR="00C439FB">
          <w:rPr>
            <w:noProof/>
            <w:webHidden/>
          </w:rPr>
          <w:instrText xml:space="preserve"> PAGEREF _Toc327866739 \h </w:instrText>
        </w:r>
        <w:r>
          <w:rPr>
            <w:noProof/>
            <w:webHidden/>
          </w:rPr>
        </w:r>
        <w:r>
          <w:rPr>
            <w:noProof/>
            <w:webHidden/>
          </w:rPr>
          <w:fldChar w:fldCharType="separate"/>
        </w:r>
        <w:r w:rsidR="00C439FB">
          <w:rPr>
            <w:noProof/>
            <w:webHidden/>
          </w:rPr>
          <w:t>211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0" w:history="1">
        <w:r w:rsidR="00C439FB" w:rsidRPr="00BF02AA">
          <w:rPr>
            <w:rStyle w:val="Hyperlink"/>
            <w:noProof/>
          </w:rPr>
          <w:t>Figure 4</w:t>
        </w:r>
        <w:r w:rsidR="00C439FB" w:rsidRPr="00BF02AA">
          <w:rPr>
            <w:rStyle w:val="Hyperlink"/>
            <w:noProof/>
          </w:rPr>
          <w:noBreakHyphen/>
          <w:t>177: Review Import Notifications (Search Results)</w:t>
        </w:r>
        <w:r w:rsidR="00C439FB">
          <w:rPr>
            <w:noProof/>
            <w:webHidden/>
          </w:rPr>
          <w:tab/>
        </w:r>
        <w:r>
          <w:rPr>
            <w:noProof/>
            <w:webHidden/>
          </w:rPr>
          <w:fldChar w:fldCharType="begin"/>
        </w:r>
        <w:r w:rsidR="00C439FB">
          <w:rPr>
            <w:noProof/>
            <w:webHidden/>
          </w:rPr>
          <w:instrText xml:space="preserve"> PAGEREF _Toc327866740 \h </w:instrText>
        </w:r>
        <w:r>
          <w:rPr>
            <w:noProof/>
            <w:webHidden/>
          </w:rPr>
        </w:r>
        <w:r>
          <w:rPr>
            <w:noProof/>
            <w:webHidden/>
          </w:rPr>
          <w:fldChar w:fldCharType="separate"/>
        </w:r>
        <w:r w:rsidR="00C439FB">
          <w:rPr>
            <w:noProof/>
            <w:webHidden/>
          </w:rPr>
          <w:t>212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1" w:history="1">
        <w:r w:rsidR="00C439FB" w:rsidRPr="00BF02AA">
          <w:rPr>
            <w:rStyle w:val="Hyperlink"/>
            <w:noProof/>
          </w:rPr>
          <w:t>Figure 4</w:t>
        </w:r>
        <w:r w:rsidR="00C439FB" w:rsidRPr="00BF02AA">
          <w:rPr>
            <w:rStyle w:val="Hyperlink"/>
            <w:noProof/>
          </w:rPr>
          <w:noBreakHyphen/>
          <w:t>178: Review Import Notifications (Detail)</w:t>
        </w:r>
        <w:r w:rsidR="00C439FB">
          <w:rPr>
            <w:noProof/>
            <w:webHidden/>
          </w:rPr>
          <w:tab/>
        </w:r>
        <w:r>
          <w:rPr>
            <w:noProof/>
            <w:webHidden/>
          </w:rPr>
          <w:fldChar w:fldCharType="begin"/>
        </w:r>
        <w:r w:rsidR="00C439FB">
          <w:rPr>
            <w:noProof/>
            <w:webHidden/>
          </w:rPr>
          <w:instrText xml:space="preserve"> PAGEREF _Toc327866741 \h </w:instrText>
        </w:r>
        <w:r>
          <w:rPr>
            <w:noProof/>
            <w:webHidden/>
          </w:rPr>
        </w:r>
        <w:r>
          <w:rPr>
            <w:noProof/>
            <w:webHidden/>
          </w:rPr>
          <w:fldChar w:fldCharType="separate"/>
        </w:r>
        <w:r w:rsidR="00C439FB">
          <w:rPr>
            <w:noProof/>
            <w:webHidden/>
          </w:rPr>
          <w:t>213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2" w:history="1">
        <w:r w:rsidR="00C439FB" w:rsidRPr="00BF02AA">
          <w:rPr>
            <w:rStyle w:val="Hyperlink"/>
            <w:noProof/>
          </w:rPr>
          <w:t>Figure 4</w:t>
        </w:r>
        <w:r w:rsidR="00C439FB" w:rsidRPr="00BF02AA">
          <w:rPr>
            <w:rStyle w:val="Hyperlink"/>
            <w:noProof/>
          </w:rPr>
          <w:noBreakHyphen/>
          <w:t>179: Review Export Notifications (Search Criteria)</w:t>
        </w:r>
        <w:r w:rsidR="00C439FB">
          <w:rPr>
            <w:noProof/>
            <w:webHidden/>
          </w:rPr>
          <w:tab/>
        </w:r>
        <w:r>
          <w:rPr>
            <w:noProof/>
            <w:webHidden/>
          </w:rPr>
          <w:fldChar w:fldCharType="begin"/>
        </w:r>
        <w:r w:rsidR="00C439FB">
          <w:rPr>
            <w:noProof/>
            <w:webHidden/>
          </w:rPr>
          <w:instrText xml:space="preserve"> PAGEREF _Toc327866742 \h </w:instrText>
        </w:r>
        <w:r>
          <w:rPr>
            <w:noProof/>
            <w:webHidden/>
          </w:rPr>
        </w:r>
        <w:r>
          <w:rPr>
            <w:noProof/>
            <w:webHidden/>
          </w:rPr>
          <w:fldChar w:fldCharType="separate"/>
        </w:r>
        <w:r w:rsidR="00C439FB">
          <w:rPr>
            <w:noProof/>
            <w:webHidden/>
          </w:rPr>
          <w:t>214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3" w:history="1">
        <w:r w:rsidR="00C439FB" w:rsidRPr="00BF02AA">
          <w:rPr>
            <w:rStyle w:val="Hyperlink"/>
            <w:noProof/>
          </w:rPr>
          <w:t>Figure 4</w:t>
        </w:r>
        <w:r w:rsidR="00C439FB" w:rsidRPr="00BF02AA">
          <w:rPr>
            <w:rStyle w:val="Hyperlink"/>
            <w:noProof/>
          </w:rPr>
          <w:noBreakHyphen/>
          <w:t>180: Review Export Notifications (Search Results)</w:t>
        </w:r>
        <w:r w:rsidR="00C439FB">
          <w:rPr>
            <w:noProof/>
            <w:webHidden/>
          </w:rPr>
          <w:tab/>
        </w:r>
        <w:r>
          <w:rPr>
            <w:noProof/>
            <w:webHidden/>
          </w:rPr>
          <w:fldChar w:fldCharType="begin"/>
        </w:r>
        <w:r w:rsidR="00C439FB">
          <w:rPr>
            <w:noProof/>
            <w:webHidden/>
          </w:rPr>
          <w:instrText xml:space="preserve"> PAGEREF _Toc327866743 \h </w:instrText>
        </w:r>
        <w:r>
          <w:rPr>
            <w:noProof/>
            <w:webHidden/>
          </w:rPr>
        </w:r>
        <w:r>
          <w:rPr>
            <w:noProof/>
            <w:webHidden/>
          </w:rPr>
          <w:fldChar w:fldCharType="separate"/>
        </w:r>
        <w:r w:rsidR="00C439FB">
          <w:rPr>
            <w:noProof/>
            <w:webHidden/>
          </w:rPr>
          <w:t>215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4" w:history="1">
        <w:r w:rsidR="00C439FB" w:rsidRPr="00BF02AA">
          <w:rPr>
            <w:rStyle w:val="Hyperlink"/>
            <w:noProof/>
          </w:rPr>
          <w:t>Figure 4</w:t>
        </w:r>
        <w:r w:rsidR="00C439FB" w:rsidRPr="00BF02AA">
          <w:rPr>
            <w:rStyle w:val="Hyperlink"/>
            <w:noProof/>
          </w:rPr>
          <w:noBreakHyphen/>
          <w:t>181: Review Export Notifications (Detail)</w:t>
        </w:r>
        <w:r w:rsidR="00C439FB">
          <w:rPr>
            <w:noProof/>
            <w:webHidden/>
          </w:rPr>
          <w:tab/>
        </w:r>
        <w:r>
          <w:rPr>
            <w:noProof/>
            <w:webHidden/>
          </w:rPr>
          <w:fldChar w:fldCharType="begin"/>
        </w:r>
        <w:r w:rsidR="00C439FB">
          <w:rPr>
            <w:noProof/>
            <w:webHidden/>
          </w:rPr>
          <w:instrText xml:space="preserve"> PAGEREF _Toc327866744 \h </w:instrText>
        </w:r>
        <w:r>
          <w:rPr>
            <w:noProof/>
            <w:webHidden/>
          </w:rPr>
        </w:r>
        <w:r>
          <w:rPr>
            <w:noProof/>
            <w:webHidden/>
          </w:rPr>
          <w:fldChar w:fldCharType="separate"/>
        </w:r>
        <w:r w:rsidR="00C439FB">
          <w:rPr>
            <w:noProof/>
            <w:webHidden/>
          </w:rPr>
          <w:t>215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5" w:history="1">
        <w:r w:rsidR="00C439FB" w:rsidRPr="00BF02AA">
          <w:rPr>
            <w:rStyle w:val="Hyperlink"/>
            <w:noProof/>
          </w:rPr>
          <w:t>Figure 4</w:t>
        </w:r>
        <w:r w:rsidR="00C439FB" w:rsidRPr="00BF02AA">
          <w:rPr>
            <w:rStyle w:val="Hyperlink"/>
            <w:noProof/>
          </w:rPr>
          <w:noBreakHyphen/>
          <w:t>182: Enter Unrecorded Source</w:t>
        </w:r>
        <w:r w:rsidR="00C439FB">
          <w:rPr>
            <w:noProof/>
            <w:webHidden/>
          </w:rPr>
          <w:tab/>
        </w:r>
        <w:r>
          <w:rPr>
            <w:noProof/>
            <w:webHidden/>
          </w:rPr>
          <w:fldChar w:fldCharType="begin"/>
        </w:r>
        <w:r w:rsidR="00C439FB">
          <w:rPr>
            <w:noProof/>
            <w:webHidden/>
          </w:rPr>
          <w:instrText xml:space="preserve"> PAGEREF _Toc327866745 \h </w:instrText>
        </w:r>
        <w:r>
          <w:rPr>
            <w:noProof/>
            <w:webHidden/>
          </w:rPr>
        </w:r>
        <w:r>
          <w:rPr>
            <w:noProof/>
            <w:webHidden/>
          </w:rPr>
          <w:fldChar w:fldCharType="separate"/>
        </w:r>
        <w:r w:rsidR="00C439FB">
          <w:rPr>
            <w:noProof/>
            <w:webHidden/>
          </w:rPr>
          <w:t>216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6" w:history="1">
        <w:r w:rsidR="00C439FB" w:rsidRPr="00BF02AA">
          <w:rPr>
            <w:rStyle w:val="Hyperlink"/>
            <w:noProof/>
          </w:rPr>
          <w:t>Figure 4</w:t>
        </w:r>
        <w:r w:rsidR="00C439FB" w:rsidRPr="00BF02AA">
          <w:rPr>
            <w:rStyle w:val="Hyperlink"/>
            <w:noProof/>
          </w:rPr>
          <w:noBreakHyphen/>
          <w:t>183: Search and Choose Open Shipments (Domestic)</w:t>
        </w:r>
        <w:r w:rsidR="00C439FB">
          <w:rPr>
            <w:noProof/>
            <w:webHidden/>
          </w:rPr>
          <w:tab/>
        </w:r>
        <w:r>
          <w:rPr>
            <w:noProof/>
            <w:webHidden/>
          </w:rPr>
          <w:fldChar w:fldCharType="begin"/>
        </w:r>
        <w:r w:rsidR="00C439FB">
          <w:rPr>
            <w:noProof/>
            <w:webHidden/>
          </w:rPr>
          <w:instrText xml:space="preserve"> PAGEREF _Toc327866746 \h </w:instrText>
        </w:r>
        <w:r>
          <w:rPr>
            <w:noProof/>
            <w:webHidden/>
          </w:rPr>
        </w:r>
        <w:r>
          <w:rPr>
            <w:noProof/>
            <w:webHidden/>
          </w:rPr>
          <w:fldChar w:fldCharType="separate"/>
        </w:r>
        <w:r w:rsidR="00C439FB">
          <w:rPr>
            <w:noProof/>
            <w:webHidden/>
          </w:rPr>
          <w:t>219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7" w:history="1">
        <w:r w:rsidR="00C439FB" w:rsidRPr="00BF02AA">
          <w:rPr>
            <w:rStyle w:val="Hyperlink"/>
            <w:noProof/>
          </w:rPr>
          <w:t>Figure 4</w:t>
        </w:r>
        <w:r w:rsidR="00C439FB" w:rsidRPr="00BF02AA">
          <w:rPr>
            <w:rStyle w:val="Hyperlink"/>
            <w:noProof/>
          </w:rPr>
          <w:noBreakHyphen/>
          <w:t>184: Search and Choose Open Shipments (Domestic)</w:t>
        </w:r>
        <w:r w:rsidR="00C439FB">
          <w:rPr>
            <w:noProof/>
            <w:webHidden/>
          </w:rPr>
          <w:tab/>
        </w:r>
        <w:r>
          <w:rPr>
            <w:noProof/>
            <w:webHidden/>
          </w:rPr>
          <w:fldChar w:fldCharType="begin"/>
        </w:r>
        <w:r w:rsidR="00C439FB">
          <w:rPr>
            <w:noProof/>
            <w:webHidden/>
          </w:rPr>
          <w:instrText xml:space="preserve"> PAGEREF _Toc327866747 \h </w:instrText>
        </w:r>
        <w:r>
          <w:rPr>
            <w:noProof/>
            <w:webHidden/>
          </w:rPr>
        </w:r>
        <w:r>
          <w:rPr>
            <w:noProof/>
            <w:webHidden/>
          </w:rPr>
          <w:fldChar w:fldCharType="separate"/>
        </w:r>
        <w:r w:rsidR="00C439FB">
          <w:rPr>
            <w:noProof/>
            <w:webHidden/>
          </w:rPr>
          <w:t>220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8" w:history="1">
        <w:r w:rsidR="00C439FB" w:rsidRPr="00BF02AA">
          <w:rPr>
            <w:rStyle w:val="Hyperlink"/>
            <w:noProof/>
          </w:rPr>
          <w:t>Figure 4</w:t>
        </w:r>
        <w:r w:rsidR="00C439FB" w:rsidRPr="00BF02AA">
          <w:rPr>
            <w:rStyle w:val="Hyperlink"/>
            <w:noProof/>
          </w:rPr>
          <w:noBreakHyphen/>
          <w:t>185: Search and Choose Open Shipments (Domestic) (No Open Shipment/Transfers)</w:t>
        </w:r>
        <w:r w:rsidR="00C439FB">
          <w:rPr>
            <w:noProof/>
            <w:webHidden/>
          </w:rPr>
          <w:tab/>
        </w:r>
        <w:r>
          <w:rPr>
            <w:noProof/>
            <w:webHidden/>
          </w:rPr>
          <w:fldChar w:fldCharType="begin"/>
        </w:r>
        <w:r w:rsidR="00C439FB">
          <w:rPr>
            <w:noProof/>
            <w:webHidden/>
          </w:rPr>
          <w:instrText xml:space="preserve"> PAGEREF _Toc327866748 \h </w:instrText>
        </w:r>
        <w:r>
          <w:rPr>
            <w:noProof/>
            <w:webHidden/>
          </w:rPr>
        </w:r>
        <w:r>
          <w:rPr>
            <w:noProof/>
            <w:webHidden/>
          </w:rPr>
          <w:fldChar w:fldCharType="separate"/>
        </w:r>
        <w:r w:rsidR="00C439FB">
          <w:rPr>
            <w:noProof/>
            <w:webHidden/>
          </w:rPr>
          <w:t>221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49" w:history="1">
        <w:r w:rsidR="00C439FB" w:rsidRPr="00BF02AA">
          <w:rPr>
            <w:rStyle w:val="Hyperlink"/>
            <w:noProof/>
          </w:rPr>
          <w:t>Figure 4</w:t>
        </w:r>
        <w:r w:rsidR="00C439FB" w:rsidRPr="00BF02AA">
          <w:rPr>
            <w:rStyle w:val="Hyperlink"/>
            <w:noProof/>
          </w:rPr>
          <w:noBreakHyphen/>
          <w:t>187: Search and Choose Sending Licensee</w:t>
        </w:r>
        <w:r w:rsidR="00C439FB">
          <w:rPr>
            <w:noProof/>
            <w:webHidden/>
          </w:rPr>
          <w:tab/>
        </w:r>
        <w:r>
          <w:rPr>
            <w:noProof/>
            <w:webHidden/>
          </w:rPr>
          <w:fldChar w:fldCharType="begin"/>
        </w:r>
        <w:r w:rsidR="00C439FB">
          <w:rPr>
            <w:noProof/>
            <w:webHidden/>
          </w:rPr>
          <w:instrText xml:space="preserve"> PAGEREF _Toc327866749 \h </w:instrText>
        </w:r>
        <w:r>
          <w:rPr>
            <w:noProof/>
            <w:webHidden/>
          </w:rPr>
        </w:r>
        <w:r>
          <w:rPr>
            <w:noProof/>
            <w:webHidden/>
          </w:rPr>
          <w:fldChar w:fldCharType="separate"/>
        </w:r>
        <w:r w:rsidR="00C439FB">
          <w:rPr>
            <w:noProof/>
            <w:webHidden/>
          </w:rPr>
          <w:t>223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0" w:history="1">
        <w:r w:rsidR="00C439FB" w:rsidRPr="00BF02AA">
          <w:rPr>
            <w:rStyle w:val="Hyperlink"/>
            <w:noProof/>
          </w:rPr>
          <w:t>Figure 4</w:t>
        </w:r>
        <w:r w:rsidR="00C439FB" w:rsidRPr="00BF02AA">
          <w:rPr>
            <w:rStyle w:val="Hyperlink"/>
            <w:noProof/>
          </w:rPr>
          <w:noBreakHyphen/>
          <w:t>188: Search and Choose Sending Licensee (Search Results)</w:t>
        </w:r>
        <w:r w:rsidR="00C439FB">
          <w:rPr>
            <w:noProof/>
            <w:webHidden/>
          </w:rPr>
          <w:tab/>
        </w:r>
        <w:r>
          <w:rPr>
            <w:noProof/>
            <w:webHidden/>
          </w:rPr>
          <w:fldChar w:fldCharType="begin"/>
        </w:r>
        <w:r w:rsidR="00C439FB">
          <w:rPr>
            <w:noProof/>
            <w:webHidden/>
          </w:rPr>
          <w:instrText xml:space="preserve"> PAGEREF _Toc327866750 \h </w:instrText>
        </w:r>
        <w:r>
          <w:rPr>
            <w:noProof/>
            <w:webHidden/>
          </w:rPr>
        </w:r>
        <w:r>
          <w:rPr>
            <w:noProof/>
            <w:webHidden/>
          </w:rPr>
          <w:fldChar w:fldCharType="separate"/>
        </w:r>
        <w:r w:rsidR="00C439FB">
          <w:rPr>
            <w:noProof/>
            <w:webHidden/>
          </w:rPr>
          <w:t>224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1" w:history="1">
        <w:r w:rsidR="00C439FB" w:rsidRPr="00BF02AA">
          <w:rPr>
            <w:rStyle w:val="Hyperlink"/>
            <w:noProof/>
          </w:rPr>
          <w:t>Figure 4</w:t>
        </w:r>
        <w:r w:rsidR="00C439FB" w:rsidRPr="00BF02AA">
          <w:rPr>
            <w:rStyle w:val="Hyperlink"/>
            <w:noProof/>
          </w:rPr>
          <w:noBreakHyphen/>
          <w:t>189: Additional License Information</w:t>
        </w:r>
        <w:r w:rsidR="00C439FB">
          <w:rPr>
            <w:noProof/>
            <w:webHidden/>
          </w:rPr>
          <w:tab/>
        </w:r>
        <w:r>
          <w:rPr>
            <w:noProof/>
            <w:webHidden/>
          </w:rPr>
          <w:fldChar w:fldCharType="begin"/>
        </w:r>
        <w:r w:rsidR="00C439FB">
          <w:rPr>
            <w:noProof/>
            <w:webHidden/>
          </w:rPr>
          <w:instrText xml:space="preserve"> PAGEREF _Toc327866751 \h </w:instrText>
        </w:r>
        <w:r>
          <w:rPr>
            <w:noProof/>
            <w:webHidden/>
          </w:rPr>
        </w:r>
        <w:r>
          <w:rPr>
            <w:noProof/>
            <w:webHidden/>
          </w:rPr>
          <w:fldChar w:fldCharType="separate"/>
        </w:r>
        <w:r w:rsidR="00C439FB">
          <w:rPr>
            <w:noProof/>
            <w:webHidden/>
          </w:rPr>
          <w:t>225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2" w:history="1">
        <w:r w:rsidR="00C439FB" w:rsidRPr="00BF02AA">
          <w:rPr>
            <w:rStyle w:val="Hyperlink"/>
            <w:noProof/>
          </w:rPr>
          <w:t>Figure 4</w:t>
        </w:r>
        <w:r w:rsidR="00C439FB" w:rsidRPr="00BF02AA">
          <w:rPr>
            <w:rStyle w:val="Hyperlink"/>
            <w:noProof/>
          </w:rPr>
          <w:noBreakHyphen/>
          <w:t>190: Enter Unrecorded Shipment/Transfers</w:t>
        </w:r>
        <w:r w:rsidR="00C439FB">
          <w:rPr>
            <w:noProof/>
            <w:webHidden/>
          </w:rPr>
          <w:tab/>
        </w:r>
        <w:r>
          <w:rPr>
            <w:noProof/>
            <w:webHidden/>
          </w:rPr>
          <w:fldChar w:fldCharType="begin"/>
        </w:r>
        <w:r w:rsidR="00C439FB">
          <w:rPr>
            <w:noProof/>
            <w:webHidden/>
          </w:rPr>
          <w:instrText xml:space="preserve"> PAGEREF _Toc327866752 \h </w:instrText>
        </w:r>
        <w:r>
          <w:rPr>
            <w:noProof/>
            <w:webHidden/>
          </w:rPr>
        </w:r>
        <w:r>
          <w:rPr>
            <w:noProof/>
            <w:webHidden/>
          </w:rPr>
          <w:fldChar w:fldCharType="separate"/>
        </w:r>
        <w:r w:rsidR="00C439FB">
          <w:rPr>
            <w:noProof/>
            <w:webHidden/>
          </w:rPr>
          <w:t>226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3" w:history="1">
        <w:r w:rsidR="00C439FB" w:rsidRPr="00BF02AA">
          <w:rPr>
            <w:rStyle w:val="Hyperlink"/>
            <w:noProof/>
          </w:rPr>
          <w:t>Figure 4</w:t>
        </w:r>
        <w:r w:rsidR="00C439FB" w:rsidRPr="00BF02AA">
          <w:rPr>
            <w:rStyle w:val="Hyperlink"/>
            <w:noProof/>
          </w:rPr>
          <w:noBreakHyphen/>
          <w:t>191: Enter Unrecorded Shipment/Transfers (Transfer Details)</w:t>
        </w:r>
        <w:r w:rsidR="00C439FB">
          <w:rPr>
            <w:noProof/>
            <w:webHidden/>
          </w:rPr>
          <w:tab/>
        </w:r>
        <w:r>
          <w:rPr>
            <w:noProof/>
            <w:webHidden/>
          </w:rPr>
          <w:fldChar w:fldCharType="begin"/>
        </w:r>
        <w:r w:rsidR="00C439FB">
          <w:rPr>
            <w:noProof/>
            <w:webHidden/>
          </w:rPr>
          <w:instrText xml:space="preserve"> PAGEREF _Toc327866753 \h </w:instrText>
        </w:r>
        <w:r>
          <w:rPr>
            <w:noProof/>
            <w:webHidden/>
          </w:rPr>
        </w:r>
        <w:r>
          <w:rPr>
            <w:noProof/>
            <w:webHidden/>
          </w:rPr>
          <w:fldChar w:fldCharType="separate"/>
        </w:r>
        <w:r w:rsidR="00C439FB">
          <w:rPr>
            <w:noProof/>
            <w:webHidden/>
          </w:rPr>
          <w:t>227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4" w:history="1">
        <w:r w:rsidR="00C439FB" w:rsidRPr="00BF02AA">
          <w:rPr>
            <w:rStyle w:val="Hyperlink"/>
            <w:noProof/>
          </w:rPr>
          <w:t>Figure 4</w:t>
        </w:r>
        <w:r w:rsidR="00C439FB" w:rsidRPr="00BF02AA">
          <w:rPr>
            <w:rStyle w:val="Hyperlink"/>
            <w:noProof/>
          </w:rPr>
          <w:noBreakHyphen/>
          <w:t>192: Review Unrecorded Shipment/Transfers</w:t>
        </w:r>
        <w:r w:rsidR="00C439FB">
          <w:rPr>
            <w:noProof/>
            <w:webHidden/>
          </w:rPr>
          <w:tab/>
        </w:r>
        <w:r>
          <w:rPr>
            <w:noProof/>
            <w:webHidden/>
          </w:rPr>
          <w:fldChar w:fldCharType="begin"/>
        </w:r>
        <w:r w:rsidR="00C439FB">
          <w:rPr>
            <w:noProof/>
            <w:webHidden/>
          </w:rPr>
          <w:instrText xml:space="preserve"> PAGEREF _Toc327866754 \h </w:instrText>
        </w:r>
        <w:r>
          <w:rPr>
            <w:noProof/>
            <w:webHidden/>
          </w:rPr>
        </w:r>
        <w:r>
          <w:rPr>
            <w:noProof/>
            <w:webHidden/>
          </w:rPr>
          <w:fldChar w:fldCharType="separate"/>
        </w:r>
        <w:r w:rsidR="00C439FB">
          <w:rPr>
            <w:noProof/>
            <w:webHidden/>
          </w:rPr>
          <w:t>228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5" w:history="1">
        <w:r w:rsidR="00C439FB" w:rsidRPr="00BF02AA">
          <w:rPr>
            <w:rStyle w:val="Hyperlink"/>
            <w:noProof/>
          </w:rPr>
          <w:t>Figure 4</w:t>
        </w:r>
        <w:r w:rsidR="00C439FB" w:rsidRPr="00BF02AA">
          <w:rPr>
            <w:rStyle w:val="Hyperlink"/>
            <w:noProof/>
          </w:rPr>
          <w:noBreakHyphen/>
          <w:t>193: View and Choose Open Shipments (Domestic)</w:t>
        </w:r>
        <w:r w:rsidR="00C439FB">
          <w:rPr>
            <w:noProof/>
            <w:webHidden/>
          </w:rPr>
          <w:tab/>
        </w:r>
        <w:r>
          <w:rPr>
            <w:noProof/>
            <w:webHidden/>
          </w:rPr>
          <w:fldChar w:fldCharType="begin"/>
        </w:r>
        <w:r w:rsidR="00C439FB">
          <w:rPr>
            <w:noProof/>
            <w:webHidden/>
          </w:rPr>
          <w:instrText xml:space="preserve"> PAGEREF _Toc327866755 \h </w:instrText>
        </w:r>
        <w:r>
          <w:rPr>
            <w:noProof/>
            <w:webHidden/>
          </w:rPr>
        </w:r>
        <w:r>
          <w:rPr>
            <w:noProof/>
            <w:webHidden/>
          </w:rPr>
          <w:fldChar w:fldCharType="separate"/>
        </w:r>
        <w:r w:rsidR="00C439FB">
          <w:rPr>
            <w:noProof/>
            <w:webHidden/>
          </w:rPr>
          <w:t>229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6" w:history="1">
        <w:r w:rsidR="00C439FB" w:rsidRPr="00BF02AA">
          <w:rPr>
            <w:rStyle w:val="Hyperlink"/>
            <w:noProof/>
          </w:rPr>
          <w:t>Figure 4</w:t>
        </w:r>
        <w:r w:rsidR="00C439FB" w:rsidRPr="00BF02AA">
          <w:rPr>
            <w:rStyle w:val="Hyperlink"/>
            <w:noProof/>
          </w:rPr>
          <w:noBreakHyphen/>
          <w:t>194: Enter Receipt Shipment/Transfers Information (Domestic)</w:t>
        </w:r>
        <w:r w:rsidR="00C439FB">
          <w:rPr>
            <w:noProof/>
            <w:webHidden/>
          </w:rPr>
          <w:tab/>
        </w:r>
        <w:r>
          <w:rPr>
            <w:noProof/>
            <w:webHidden/>
          </w:rPr>
          <w:fldChar w:fldCharType="begin"/>
        </w:r>
        <w:r w:rsidR="00C439FB">
          <w:rPr>
            <w:noProof/>
            <w:webHidden/>
          </w:rPr>
          <w:instrText xml:space="preserve"> PAGEREF _Toc327866756 \h </w:instrText>
        </w:r>
        <w:r>
          <w:rPr>
            <w:noProof/>
            <w:webHidden/>
          </w:rPr>
        </w:r>
        <w:r>
          <w:rPr>
            <w:noProof/>
            <w:webHidden/>
          </w:rPr>
          <w:fldChar w:fldCharType="separate"/>
        </w:r>
        <w:r w:rsidR="00C439FB">
          <w:rPr>
            <w:noProof/>
            <w:webHidden/>
          </w:rPr>
          <w:t>230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7" w:history="1">
        <w:r w:rsidR="00C439FB" w:rsidRPr="00BF02AA">
          <w:rPr>
            <w:rStyle w:val="Hyperlink"/>
            <w:noProof/>
          </w:rPr>
          <w:t>Figure 4</w:t>
        </w:r>
        <w:r w:rsidR="00C439FB" w:rsidRPr="00BF02AA">
          <w:rPr>
            <w:rStyle w:val="Hyperlink"/>
            <w:noProof/>
          </w:rPr>
          <w:noBreakHyphen/>
          <w:t>195: Enter Receipt Shipment/Transfers Information (Domestic)(Right-hand columns)</w:t>
        </w:r>
        <w:r w:rsidR="00C439FB">
          <w:rPr>
            <w:noProof/>
            <w:webHidden/>
          </w:rPr>
          <w:tab/>
        </w:r>
        <w:r>
          <w:rPr>
            <w:noProof/>
            <w:webHidden/>
          </w:rPr>
          <w:fldChar w:fldCharType="begin"/>
        </w:r>
        <w:r w:rsidR="00C439FB">
          <w:rPr>
            <w:noProof/>
            <w:webHidden/>
          </w:rPr>
          <w:instrText xml:space="preserve"> PAGEREF _Toc327866757 \h </w:instrText>
        </w:r>
        <w:r>
          <w:rPr>
            <w:noProof/>
            <w:webHidden/>
          </w:rPr>
        </w:r>
        <w:r>
          <w:rPr>
            <w:noProof/>
            <w:webHidden/>
          </w:rPr>
          <w:fldChar w:fldCharType="separate"/>
        </w:r>
        <w:r w:rsidR="00C439FB">
          <w:rPr>
            <w:noProof/>
            <w:webHidden/>
          </w:rPr>
          <w:t>230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8" w:history="1">
        <w:r w:rsidR="00C439FB" w:rsidRPr="00BF02AA">
          <w:rPr>
            <w:rStyle w:val="Hyperlink"/>
            <w:noProof/>
          </w:rPr>
          <w:t>Figure 4</w:t>
        </w:r>
        <w:r w:rsidR="00C439FB" w:rsidRPr="00BF02AA">
          <w:rPr>
            <w:rStyle w:val="Hyperlink"/>
            <w:noProof/>
          </w:rPr>
          <w:noBreakHyphen/>
          <w:t>196: Receive Sources Confirmation</w:t>
        </w:r>
        <w:r w:rsidR="00C439FB">
          <w:rPr>
            <w:noProof/>
            <w:webHidden/>
          </w:rPr>
          <w:tab/>
        </w:r>
        <w:r>
          <w:rPr>
            <w:noProof/>
            <w:webHidden/>
          </w:rPr>
          <w:fldChar w:fldCharType="begin"/>
        </w:r>
        <w:r w:rsidR="00C439FB">
          <w:rPr>
            <w:noProof/>
            <w:webHidden/>
          </w:rPr>
          <w:instrText xml:space="preserve"> PAGEREF _Toc327866758 \h </w:instrText>
        </w:r>
        <w:r>
          <w:rPr>
            <w:noProof/>
            <w:webHidden/>
          </w:rPr>
        </w:r>
        <w:r>
          <w:rPr>
            <w:noProof/>
            <w:webHidden/>
          </w:rPr>
          <w:fldChar w:fldCharType="separate"/>
        </w:r>
        <w:r w:rsidR="00C439FB">
          <w:rPr>
            <w:noProof/>
            <w:webHidden/>
          </w:rPr>
          <w:t>231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59" w:history="1">
        <w:r w:rsidR="00C439FB" w:rsidRPr="00BF02AA">
          <w:rPr>
            <w:rStyle w:val="Hyperlink"/>
            <w:noProof/>
          </w:rPr>
          <w:t>Figure 4</w:t>
        </w:r>
        <w:r w:rsidR="00C439FB" w:rsidRPr="00BF02AA">
          <w:rPr>
            <w:rStyle w:val="Hyperlink"/>
            <w:noProof/>
          </w:rPr>
          <w:noBreakHyphen/>
          <w:t>198: Enter an Unrecorded Location</w:t>
        </w:r>
        <w:r w:rsidR="00C439FB">
          <w:rPr>
            <w:noProof/>
            <w:webHidden/>
          </w:rPr>
          <w:tab/>
        </w:r>
        <w:r>
          <w:rPr>
            <w:noProof/>
            <w:webHidden/>
          </w:rPr>
          <w:fldChar w:fldCharType="begin"/>
        </w:r>
        <w:r w:rsidR="00C439FB">
          <w:rPr>
            <w:noProof/>
            <w:webHidden/>
          </w:rPr>
          <w:instrText xml:space="preserve"> PAGEREF _Toc327866759 \h </w:instrText>
        </w:r>
        <w:r>
          <w:rPr>
            <w:noProof/>
            <w:webHidden/>
          </w:rPr>
        </w:r>
        <w:r>
          <w:rPr>
            <w:noProof/>
            <w:webHidden/>
          </w:rPr>
          <w:fldChar w:fldCharType="separate"/>
        </w:r>
        <w:r w:rsidR="00C439FB">
          <w:rPr>
            <w:noProof/>
            <w:webHidden/>
          </w:rPr>
          <w:t>233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0" w:history="1">
        <w:r w:rsidR="00C439FB" w:rsidRPr="00BF02AA">
          <w:rPr>
            <w:rStyle w:val="Hyperlink"/>
            <w:noProof/>
          </w:rPr>
          <w:t>Figure 4</w:t>
        </w:r>
        <w:r w:rsidR="00C439FB" w:rsidRPr="00BF02AA">
          <w:rPr>
            <w:rStyle w:val="Hyperlink"/>
            <w:noProof/>
          </w:rPr>
          <w:noBreakHyphen/>
          <w:t>199: Enter an Unrecorded Location</w:t>
        </w:r>
        <w:r w:rsidR="00C439FB">
          <w:rPr>
            <w:noProof/>
            <w:webHidden/>
          </w:rPr>
          <w:tab/>
        </w:r>
        <w:r>
          <w:rPr>
            <w:noProof/>
            <w:webHidden/>
          </w:rPr>
          <w:fldChar w:fldCharType="begin"/>
        </w:r>
        <w:r w:rsidR="00C439FB">
          <w:rPr>
            <w:noProof/>
            <w:webHidden/>
          </w:rPr>
          <w:instrText xml:space="preserve"> PAGEREF _Toc327866760 \h </w:instrText>
        </w:r>
        <w:r>
          <w:rPr>
            <w:noProof/>
            <w:webHidden/>
          </w:rPr>
        </w:r>
        <w:r>
          <w:rPr>
            <w:noProof/>
            <w:webHidden/>
          </w:rPr>
          <w:fldChar w:fldCharType="separate"/>
        </w:r>
        <w:r w:rsidR="00C439FB">
          <w:rPr>
            <w:noProof/>
            <w:webHidden/>
          </w:rPr>
          <w:t>235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1" w:history="1">
        <w:r w:rsidR="00C439FB" w:rsidRPr="00BF02AA">
          <w:rPr>
            <w:rStyle w:val="Hyperlink"/>
            <w:noProof/>
          </w:rPr>
          <w:t>Figure 4</w:t>
        </w:r>
        <w:r w:rsidR="00C439FB" w:rsidRPr="00BF02AA">
          <w:rPr>
            <w:rStyle w:val="Hyperlink"/>
            <w:noProof/>
          </w:rPr>
          <w:noBreakHyphen/>
          <w:t>200: Enter an Unrecorded Make/Model</w:t>
        </w:r>
        <w:r w:rsidR="00C439FB">
          <w:rPr>
            <w:noProof/>
            <w:webHidden/>
          </w:rPr>
          <w:tab/>
        </w:r>
        <w:r>
          <w:rPr>
            <w:noProof/>
            <w:webHidden/>
          </w:rPr>
          <w:fldChar w:fldCharType="begin"/>
        </w:r>
        <w:r w:rsidR="00C439FB">
          <w:rPr>
            <w:noProof/>
            <w:webHidden/>
          </w:rPr>
          <w:instrText xml:space="preserve"> PAGEREF _Toc327866761 \h </w:instrText>
        </w:r>
        <w:r>
          <w:rPr>
            <w:noProof/>
            <w:webHidden/>
          </w:rPr>
        </w:r>
        <w:r>
          <w:rPr>
            <w:noProof/>
            <w:webHidden/>
          </w:rPr>
          <w:fldChar w:fldCharType="separate"/>
        </w:r>
        <w:r w:rsidR="00C439FB">
          <w:rPr>
            <w:noProof/>
            <w:webHidden/>
          </w:rPr>
          <w:t>236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2" w:history="1">
        <w:r w:rsidR="00C439FB" w:rsidRPr="00BF02AA">
          <w:rPr>
            <w:rStyle w:val="Hyperlink"/>
            <w:noProof/>
          </w:rPr>
          <w:t>Figure 4</w:t>
        </w:r>
        <w:r w:rsidR="00C439FB" w:rsidRPr="00BF02AA">
          <w:rPr>
            <w:rStyle w:val="Hyperlink"/>
            <w:noProof/>
          </w:rPr>
          <w:noBreakHyphen/>
          <w:t>201: Enter Isotope Information</w:t>
        </w:r>
        <w:r w:rsidR="00C439FB">
          <w:rPr>
            <w:noProof/>
            <w:webHidden/>
          </w:rPr>
          <w:tab/>
        </w:r>
        <w:r>
          <w:rPr>
            <w:noProof/>
            <w:webHidden/>
          </w:rPr>
          <w:fldChar w:fldCharType="begin"/>
        </w:r>
        <w:r w:rsidR="00C439FB">
          <w:rPr>
            <w:noProof/>
            <w:webHidden/>
          </w:rPr>
          <w:instrText xml:space="preserve"> PAGEREF _Toc327866762 \h </w:instrText>
        </w:r>
        <w:r>
          <w:rPr>
            <w:noProof/>
            <w:webHidden/>
          </w:rPr>
        </w:r>
        <w:r>
          <w:rPr>
            <w:noProof/>
            <w:webHidden/>
          </w:rPr>
          <w:fldChar w:fldCharType="separate"/>
        </w:r>
        <w:r w:rsidR="00C439FB">
          <w:rPr>
            <w:noProof/>
            <w:webHidden/>
          </w:rPr>
          <w:t>237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3" w:history="1">
        <w:r w:rsidR="00C439FB" w:rsidRPr="00BF02AA">
          <w:rPr>
            <w:rStyle w:val="Hyperlink"/>
            <w:noProof/>
          </w:rPr>
          <w:t>Figure 4</w:t>
        </w:r>
        <w:r w:rsidR="00C439FB" w:rsidRPr="00BF02AA">
          <w:rPr>
            <w:rStyle w:val="Hyperlink"/>
            <w:noProof/>
          </w:rPr>
          <w:noBreakHyphen/>
          <w:t>202: Enter an Unrecorded Licensee</w:t>
        </w:r>
        <w:r w:rsidR="00C439FB">
          <w:rPr>
            <w:noProof/>
            <w:webHidden/>
          </w:rPr>
          <w:tab/>
        </w:r>
        <w:r>
          <w:rPr>
            <w:noProof/>
            <w:webHidden/>
          </w:rPr>
          <w:fldChar w:fldCharType="begin"/>
        </w:r>
        <w:r w:rsidR="00C439FB">
          <w:rPr>
            <w:noProof/>
            <w:webHidden/>
          </w:rPr>
          <w:instrText xml:space="preserve"> PAGEREF _Toc327866763 \h </w:instrText>
        </w:r>
        <w:r>
          <w:rPr>
            <w:noProof/>
            <w:webHidden/>
          </w:rPr>
        </w:r>
        <w:r>
          <w:rPr>
            <w:noProof/>
            <w:webHidden/>
          </w:rPr>
          <w:fldChar w:fldCharType="separate"/>
        </w:r>
        <w:r w:rsidR="00C439FB">
          <w:rPr>
            <w:noProof/>
            <w:webHidden/>
          </w:rPr>
          <w:t>238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4" w:history="1">
        <w:r w:rsidR="00C439FB" w:rsidRPr="00BF02AA">
          <w:rPr>
            <w:rStyle w:val="Hyperlink"/>
            <w:noProof/>
          </w:rPr>
          <w:t>Figure 4</w:t>
        </w:r>
        <w:r w:rsidR="00C439FB" w:rsidRPr="00BF02AA">
          <w:rPr>
            <w:rStyle w:val="Hyperlink"/>
            <w:noProof/>
          </w:rPr>
          <w:noBreakHyphen/>
          <w:t>203: Search and Choose Pending Shipment/Transfers</w:t>
        </w:r>
        <w:r w:rsidR="00C439FB">
          <w:rPr>
            <w:noProof/>
            <w:webHidden/>
          </w:rPr>
          <w:tab/>
        </w:r>
        <w:r>
          <w:rPr>
            <w:noProof/>
            <w:webHidden/>
          </w:rPr>
          <w:fldChar w:fldCharType="begin"/>
        </w:r>
        <w:r w:rsidR="00C439FB">
          <w:rPr>
            <w:noProof/>
            <w:webHidden/>
          </w:rPr>
          <w:instrText xml:space="preserve"> PAGEREF _Toc327866764 \h </w:instrText>
        </w:r>
        <w:r>
          <w:rPr>
            <w:noProof/>
            <w:webHidden/>
          </w:rPr>
        </w:r>
        <w:r>
          <w:rPr>
            <w:noProof/>
            <w:webHidden/>
          </w:rPr>
          <w:fldChar w:fldCharType="separate"/>
        </w:r>
        <w:r w:rsidR="00C439FB">
          <w:rPr>
            <w:noProof/>
            <w:webHidden/>
          </w:rPr>
          <w:t>240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5" w:history="1">
        <w:r w:rsidR="00C439FB" w:rsidRPr="00BF02AA">
          <w:rPr>
            <w:rStyle w:val="Hyperlink"/>
            <w:noProof/>
          </w:rPr>
          <w:t>Figure 4</w:t>
        </w:r>
        <w:r w:rsidR="00C439FB" w:rsidRPr="00BF02AA">
          <w:rPr>
            <w:rStyle w:val="Hyperlink"/>
            <w:noProof/>
          </w:rPr>
          <w:noBreakHyphen/>
          <w:t>204: Search and Choose Pending Shipment/Transfers</w:t>
        </w:r>
        <w:r w:rsidR="00C439FB">
          <w:rPr>
            <w:noProof/>
            <w:webHidden/>
          </w:rPr>
          <w:tab/>
        </w:r>
        <w:r>
          <w:rPr>
            <w:noProof/>
            <w:webHidden/>
          </w:rPr>
          <w:fldChar w:fldCharType="begin"/>
        </w:r>
        <w:r w:rsidR="00C439FB">
          <w:rPr>
            <w:noProof/>
            <w:webHidden/>
          </w:rPr>
          <w:instrText xml:space="preserve"> PAGEREF _Toc327866765 \h </w:instrText>
        </w:r>
        <w:r>
          <w:rPr>
            <w:noProof/>
            <w:webHidden/>
          </w:rPr>
        </w:r>
        <w:r>
          <w:rPr>
            <w:noProof/>
            <w:webHidden/>
          </w:rPr>
          <w:fldChar w:fldCharType="separate"/>
        </w:r>
        <w:r w:rsidR="00C439FB">
          <w:rPr>
            <w:noProof/>
            <w:webHidden/>
          </w:rPr>
          <w:t>241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6" w:history="1">
        <w:r w:rsidR="00C439FB" w:rsidRPr="00BF02AA">
          <w:rPr>
            <w:rStyle w:val="Hyperlink"/>
            <w:noProof/>
          </w:rPr>
          <w:t>Figure 4</w:t>
        </w:r>
        <w:r w:rsidR="00C439FB" w:rsidRPr="00BF02AA">
          <w:rPr>
            <w:rStyle w:val="Hyperlink"/>
            <w:noProof/>
          </w:rPr>
          <w:noBreakHyphen/>
          <w:t>205: Verify Pending Shipment/Transfers</w:t>
        </w:r>
        <w:r w:rsidR="00C439FB">
          <w:rPr>
            <w:noProof/>
            <w:webHidden/>
          </w:rPr>
          <w:tab/>
        </w:r>
        <w:r>
          <w:rPr>
            <w:noProof/>
            <w:webHidden/>
          </w:rPr>
          <w:fldChar w:fldCharType="begin"/>
        </w:r>
        <w:r w:rsidR="00C439FB">
          <w:rPr>
            <w:noProof/>
            <w:webHidden/>
          </w:rPr>
          <w:instrText xml:space="preserve"> PAGEREF _Toc327866766 \h </w:instrText>
        </w:r>
        <w:r>
          <w:rPr>
            <w:noProof/>
            <w:webHidden/>
          </w:rPr>
        </w:r>
        <w:r>
          <w:rPr>
            <w:noProof/>
            <w:webHidden/>
          </w:rPr>
          <w:fldChar w:fldCharType="separate"/>
        </w:r>
        <w:r w:rsidR="00C439FB">
          <w:rPr>
            <w:noProof/>
            <w:webHidden/>
          </w:rPr>
          <w:t>241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7" w:history="1">
        <w:r w:rsidR="00C439FB" w:rsidRPr="00BF02AA">
          <w:rPr>
            <w:rStyle w:val="Hyperlink"/>
            <w:noProof/>
          </w:rPr>
          <w:t>Figure 4</w:t>
        </w:r>
        <w:r w:rsidR="00C439FB" w:rsidRPr="00BF02AA">
          <w:rPr>
            <w:rStyle w:val="Hyperlink"/>
            <w:noProof/>
          </w:rPr>
          <w:noBreakHyphen/>
          <w:t>207: Verify Pending Make/Model Information</w:t>
        </w:r>
        <w:r w:rsidR="00C439FB">
          <w:rPr>
            <w:noProof/>
            <w:webHidden/>
          </w:rPr>
          <w:tab/>
        </w:r>
        <w:r>
          <w:rPr>
            <w:noProof/>
            <w:webHidden/>
          </w:rPr>
          <w:fldChar w:fldCharType="begin"/>
        </w:r>
        <w:r w:rsidR="00C439FB">
          <w:rPr>
            <w:noProof/>
            <w:webHidden/>
          </w:rPr>
          <w:instrText xml:space="preserve"> PAGEREF _Toc327866767 \h </w:instrText>
        </w:r>
        <w:r>
          <w:rPr>
            <w:noProof/>
            <w:webHidden/>
          </w:rPr>
        </w:r>
        <w:r>
          <w:rPr>
            <w:noProof/>
            <w:webHidden/>
          </w:rPr>
          <w:fldChar w:fldCharType="separate"/>
        </w:r>
        <w:r w:rsidR="00C439FB">
          <w:rPr>
            <w:noProof/>
            <w:webHidden/>
          </w:rPr>
          <w:t>244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8" w:history="1">
        <w:r w:rsidR="00C439FB" w:rsidRPr="00BF02AA">
          <w:rPr>
            <w:rStyle w:val="Hyperlink"/>
            <w:noProof/>
          </w:rPr>
          <w:t>Figure 4</w:t>
        </w:r>
        <w:r w:rsidR="00C439FB" w:rsidRPr="00BF02AA">
          <w:rPr>
            <w:rStyle w:val="Hyperlink"/>
            <w:noProof/>
          </w:rPr>
          <w:noBreakHyphen/>
          <w:t>208: View and Choose Pending Licensee</w:t>
        </w:r>
        <w:r w:rsidR="00C439FB">
          <w:rPr>
            <w:noProof/>
            <w:webHidden/>
          </w:rPr>
          <w:tab/>
        </w:r>
        <w:r>
          <w:rPr>
            <w:noProof/>
            <w:webHidden/>
          </w:rPr>
          <w:fldChar w:fldCharType="begin"/>
        </w:r>
        <w:r w:rsidR="00C439FB">
          <w:rPr>
            <w:noProof/>
            <w:webHidden/>
          </w:rPr>
          <w:instrText xml:space="preserve"> PAGEREF _Toc327866768 \h </w:instrText>
        </w:r>
        <w:r>
          <w:rPr>
            <w:noProof/>
            <w:webHidden/>
          </w:rPr>
        </w:r>
        <w:r>
          <w:rPr>
            <w:noProof/>
            <w:webHidden/>
          </w:rPr>
          <w:fldChar w:fldCharType="separate"/>
        </w:r>
        <w:r w:rsidR="00C439FB">
          <w:rPr>
            <w:noProof/>
            <w:webHidden/>
          </w:rPr>
          <w:t>246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69" w:history="1">
        <w:r w:rsidR="00C439FB" w:rsidRPr="00BF02AA">
          <w:rPr>
            <w:rStyle w:val="Hyperlink"/>
            <w:noProof/>
          </w:rPr>
          <w:t>Figure 4</w:t>
        </w:r>
        <w:r w:rsidR="00C439FB" w:rsidRPr="00BF02AA">
          <w:rPr>
            <w:rStyle w:val="Hyperlink"/>
            <w:noProof/>
          </w:rPr>
          <w:noBreakHyphen/>
          <w:t>209: Verify and Complete Pending License Information</w:t>
        </w:r>
        <w:r w:rsidR="00C439FB">
          <w:rPr>
            <w:noProof/>
            <w:webHidden/>
          </w:rPr>
          <w:tab/>
        </w:r>
        <w:r>
          <w:rPr>
            <w:noProof/>
            <w:webHidden/>
          </w:rPr>
          <w:fldChar w:fldCharType="begin"/>
        </w:r>
        <w:r w:rsidR="00C439FB">
          <w:rPr>
            <w:noProof/>
            <w:webHidden/>
          </w:rPr>
          <w:instrText xml:space="preserve"> PAGEREF _Toc327866769 \h </w:instrText>
        </w:r>
        <w:r>
          <w:rPr>
            <w:noProof/>
            <w:webHidden/>
          </w:rPr>
        </w:r>
        <w:r>
          <w:rPr>
            <w:noProof/>
            <w:webHidden/>
          </w:rPr>
          <w:fldChar w:fldCharType="separate"/>
        </w:r>
        <w:r w:rsidR="00C439FB">
          <w:rPr>
            <w:noProof/>
            <w:webHidden/>
          </w:rPr>
          <w:t>247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0" w:history="1">
        <w:r w:rsidR="00C439FB" w:rsidRPr="00BF02AA">
          <w:rPr>
            <w:rStyle w:val="Hyperlink"/>
            <w:noProof/>
          </w:rPr>
          <w:t>Figure 4</w:t>
        </w:r>
        <w:r w:rsidR="00C439FB" w:rsidRPr="00BF02AA">
          <w:rPr>
            <w:rStyle w:val="Hyperlink"/>
            <w:noProof/>
          </w:rPr>
          <w:noBreakHyphen/>
          <w:t>210: Enter Pending License Information</w:t>
        </w:r>
        <w:r w:rsidR="00C439FB">
          <w:rPr>
            <w:noProof/>
            <w:webHidden/>
          </w:rPr>
          <w:tab/>
        </w:r>
        <w:r>
          <w:rPr>
            <w:noProof/>
            <w:webHidden/>
          </w:rPr>
          <w:fldChar w:fldCharType="begin"/>
        </w:r>
        <w:r w:rsidR="00C439FB">
          <w:rPr>
            <w:noProof/>
            <w:webHidden/>
          </w:rPr>
          <w:instrText xml:space="preserve"> PAGEREF _Toc327866770 \h </w:instrText>
        </w:r>
        <w:r>
          <w:rPr>
            <w:noProof/>
            <w:webHidden/>
          </w:rPr>
        </w:r>
        <w:r>
          <w:rPr>
            <w:noProof/>
            <w:webHidden/>
          </w:rPr>
          <w:fldChar w:fldCharType="separate"/>
        </w:r>
        <w:r w:rsidR="00C439FB">
          <w:rPr>
            <w:noProof/>
            <w:webHidden/>
          </w:rPr>
          <w:t>248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1" w:history="1">
        <w:r w:rsidR="00C439FB" w:rsidRPr="00BF02AA">
          <w:rPr>
            <w:rStyle w:val="Hyperlink"/>
            <w:noProof/>
          </w:rPr>
          <w:t>Figure 4</w:t>
        </w:r>
        <w:r w:rsidR="00C439FB" w:rsidRPr="00BF02AA">
          <w:rPr>
            <w:rStyle w:val="Hyperlink"/>
            <w:noProof/>
          </w:rPr>
          <w:noBreakHyphen/>
          <w:t>211: Enter Pending License Information (continued)</w:t>
        </w:r>
        <w:r w:rsidR="00C439FB">
          <w:rPr>
            <w:noProof/>
            <w:webHidden/>
          </w:rPr>
          <w:tab/>
        </w:r>
        <w:r>
          <w:rPr>
            <w:noProof/>
            <w:webHidden/>
          </w:rPr>
          <w:fldChar w:fldCharType="begin"/>
        </w:r>
        <w:r w:rsidR="00C439FB">
          <w:rPr>
            <w:noProof/>
            <w:webHidden/>
          </w:rPr>
          <w:instrText xml:space="preserve"> PAGEREF _Toc327866771 \h </w:instrText>
        </w:r>
        <w:r>
          <w:rPr>
            <w:noProof/>
            <w:webHidden/>
          </w:rPr>
        </w:r>
        <w:r>
          <w:rPr>
            <w:noProof/>
            <w:webHidden/>
          </w:rPr>
          <w:fldChar w:fldCharType="separate"/>
        </w:r>
        <w:r w:rsidR="00C439FB">
          <w:rPr>
            <w:noProof/>
            <w:webHidden/>
          </w:rPr>
          <w:t>249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2" w:history="1">
        <w:r w:rsidR="00C439FB" w:rsidRPr="00BF02AA">
          <w:rPr>
            <w:rStyle w:val="Hyperlink"/>
            <w:noProof/>
          </w:rPr>
          <w:t>Figure 4</w:t>
        </w:r>
        <w:r w:rsidR="00C439FB" w:rsidRPr="00BF02AA">
          <w:rPr>
            <w:rStyle w:val="Hyperlink"/>
            <w:noProof/>
          </w:rPr>
          <w:noBreakHyphen/>
          <w:t>212: Verify and Choose Pending Locations</w:t>
        </w:r>
        <w:r w:rsidR="00C439FB">
          <w:rPr>
            <w:noProof/>
            <w:webHidden/>
          </w:rPr>
          <w:tab/>
        </w:r>
        <w:r>
          <w:rPr>
            <w:noProof/>
            <w:webHidden/>
          </w:rPr>
          <w:fldChar w:fldCharType="begin"/>
        </w:r>
        <w:r w:rsidR="00C439FB">
          <w:rPr>
            <w:noProof/>
            <w:webHidden/>
          </w:rPr>
          <w:instrText xml:space="preserve"> PAGEREF _Toc327866772 \h </w:instrText>
        </w:r>
        <w:r>
          <w:rPr>
            <w:noProof/>
            <w:webHidden/>
          </w:rPr>
        </w:r>
        <w:r>
          <w:rPr>
            <w:noProof/>
            <w:webHidden/>
          </w:rPr>
          <w:fldChar w:fldCharType="separate"/>
        </w:r>
        <w:r w:rsidR="00C439FB">
          <w:rPr>
            <w:noProof/>
            <w:webHidden/>
          </w:rPr>
          <w:t>251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3" w:history="1">
        <w:r w:rsidR="00C439FB" w:rsidRPr="00BF02AA">
          <w:rPr>
            <w:rStyle w:val="Hyperlink"/>
            <w:noProof/>
          </w:rPr>
          <w:t>Figure 4</w:t>
        </w:r>
        <w:r w:rsidR="00C439FB" w:rsidRPr="00BF02AA">
          <w:rPr>
            <w:rStyle w:val="Hyperlink"/>
            <w:noProof/>
          </w:rPr>
          <w:noBreakHyphen/>
          <w:t>213: View Pending Location Information</w:t>
        </w:r>
        <w:r w:rsidR="00C439FB">
          <w:rPr>
            <w:noProof/>
            <w:webHidden/>
          </w:rPr>
          <w:tab/>
        </w:r>
        <w:r>
          <w:rPr>
            <w:noProof/>
            <w:webHidden/>
          </w:rPr>
          <w:fldChar w:fldCharType="begin"/>
        </w:r>
        <w:r w:rsidR="00C439FB">
          <w:rPr>
            <w:noProof/>
            <w:webHidden/>
          </w:rPr>
          <w:instrText xml:space="preserve"> PAGEREF _Toc327866773 \h </w:instrText>
        </w:r>
        <w:r>
          <w:rPr>
            <w:noProof/>
            <w:webHidden/>
          </w:rPr>
        </w:r>
        <w:r>
          <w:rPr>
            <w:noProof/>
            <w:webHidden/>
          </w:rPr>
          <w:fldChar w:fldCharType="separate"/>
        </w:r>
        <w:r w:rsidR="00C439FB">
          <w:rPr>
            <w:noProof/>
            <w:webHidden/>
          </w:rPr>
          <w:t>252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4" w:history="1">
        <w:r w:rsidR="00C439FB" w:rsidRPr="00BF02AA">
          <w:rPr>
            <w:rStyle w:val="Hyperlink"/>
            <w:noProof/>
          </w:rPr>
          <w:t>Figure 4</w:t>
        </w:r>
        <w:r w:rsidR="00C439FB" w:rsidRPr="00BF02AA">
          <w:rPr>
            <w:rStyle w:val="Hyperlink"/>
            <w:noProof/>
          </w:rPr>
          <w:noBreakHyphen/>
          <w:t>214: File Upload</w:t>
        </w:r>
        <w:r w:rsidR="00C439FB">
          <w:rPr>
            <w:noProof/>
            <w:webHidden/>
          </w:rPr>
          <w:tab/>
        </w:r>
        <w:r>
          <w:rPr>
            <w:noProof/>
            <w:webHidden/>
          </w:rPr>
          <w:fldChar w:fldCharType="begin"/>
        </w:r>
        <w:r w:rsidR="00C439FB">
          <w:rPr>
            <w:noProof/>
            <w:webHidden/>
          </w:rPr>
          <w:instrText xml:space="preserve"> PAGEREF _Toc327866774 \h </w:instrText>
        </w:r>
        <w:r>
          <w:rPr>
            <w:noProof/>
            <w:webHidden/>
          </w:rPr>
        </w:r>
        <w:r>
          <w:rPr>
            <w:noProof/>
            <w:webHidden/>
          </w:rPr>
          <w:fldChar w:fldCharType="separate"/>
        </w:r>
        <w:r w:rsidR="00C439FB">
          <w:rPr>
            <w:noProof/>
            <w:webHidden/>
          </w:rPr>
          <w:t>254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5" w:history="1">
        <w:r w:rsidR="00C439FB" w:rsidRPr="00BF02AA">
          <w:rPr>
            <w:rStyle w:val="Hyperlink"/>
            <w:noProof/>
          </w:rPr>
          <w:t>Figure 4</w:t>
        </w:r>
        <w:r w:rsidR="00C439FB" w:rsidRPr="00BF02AA">
          <w:rPr>
            <w:rStyle w:val="Hyperlink"/>
            <w:noProof/>
          </w:rPr>
          <w:noBreakHyphen/>
          <w:t>215: Choose File</w:t>
        </w:r>
        <w:r w:rsidR="00C439FB">
          <w:rPr>
            <w:noProof/>
            <w:webHidden/>
          </w:rPr>
          <w:tab/>
        </w:r>
        <w:r>
          <w:rPr>
            <w:noProof/>
            <w:webHidden/>
          </w:rPr>
          <w:fldChar w:fldCharType="begin"/>
        </w:r>
        <w:r w:rsidR="00C439FB">
          <w:rPr>
            <w:noProof/>
            <w:webHidden/>
          </w:rPr>
          <w:instrText xml:space="preserve"> PAGEREF _Toc327866775 \h </w:instrText>
        </w:r>
        <w:r>
          <w:rPr>
            <w:noProof/>
            <w:webHidden/>
          </w:rPr>
        </w:r>
        <w:r>
          <w:rPr>
            <w:noProof/>
            <w:webHidden/>
          </w:rPr>
          <w:fldChar w:fldCharType="separate"/>
        </w:r>
        <w:r w:rsidR="00C439FB">
          <w:rPr>
            <w:noProof/>
            <w:webHidden/>
          </w:rPr>
          <w:t>255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6" w:history="1">
        <w:r w:rsidR="00C439FB" w:rsidRPr="00BF02AA">
          <w:rPr>
            <w:rStyle w:val="Hyperlink"/>
            <w:noProof/>
          </w:rPr>
          <w:t>Figure 4</w:t>
        </w:r>
        <w:r w:rsidR="00C439FB" w:rsidRPr="00BF02AA">
          <w:rPr>
            <w:rStyle w:val="Hyperlink"/>
            <w:noProof/>
          </w:rPr>
          <w:noBreakHyphen/>
          <w:t>216: Select File</w:t>
        </w:r>
        <w:r w:rsidR="00C439FB">
          <w:rPr>
            <w:noProof/>
            <w:webHidden/>
          </w:rPr>
          <w:tab/>
        </w:r>
        <w:r>
          <w:rPr>
            <w:noProof/>
            <w:webHidden/>
          </w:rPr>
          <w:fldChar w:fldCharType="begin"/>
        </w:r>
        <w:r w:rsidR="00C439FB">
          <w:rPr>
            <w:noProof/>
            <w:webHidden/>
          </w:rPr>
          <w:instrText xml:space="preserve"> PAGEREF _Toc327866776 \h </w:instrText>
        </w:r>
        <w:r>
          <w:rPr>
            <w:noProof/>
            <w:webHidden/>
          </w:rPr>
        </w:r>
        <w:r>
          <w:rPr>
            <w:noProof/>
            <w:webHidden/>
          </w:rPr>
          <w:fldChar w:fldCharType="separate"/>
        </w:r>
        <w:r w:rsidR="00C439FB">
          <w:rPr>
            <w:noProof/>
            <w:webHidden/>
          </w:rPr>
          <w:t>255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7" w:history="1">
        <w:r w:rsidR="00C439FB" w:rsidRPr="00BF02AA">
          <w:rPr>
            <w:rStyle w:val="Hyperlink"/>
            <w:noProof/>
          </w:rPr>
          <w:t>Figure 4</w:t>
        </w:r>
        <w:r w:rsidR="00C439FB" w:rsidRPr="00BF02AA">
          <w:rPr>
            <w:rStyle w:val="Hyperlink"/>
            <w:noProof/>
          </w:rPr>
          <w:noBreakHyphen/>
          <w:t>217: Display Current Alerts (Notice of New Alerts)</w:t>
        </w:r>
        <w:r w:rsidR="00C439FB">
          <w:rPr>
            <w:noProof/>
            <w:webHidden/>
          </w:rPr>
          <w:tab/>
        </w:r>
        <w:r>
          <w:rPr>
            <w:noProof/>
            <w:webHidden/>
          </w:rPr>
          <w:fldChar w:fldCharType="begin"/>
        </w:r>
        <w:r w:rsidR="00C439FB">
          <w:rPr>
            <w:noProof/>
            <w:webHidden/>
          </w:rPr>
          <w:instrText xml:space="preserve"> PAGEREF _Toc327866777 \h </w:instrText>
        </w:r>
        <w:r>
          <w:rPr>
            <w:noProof/>
            <w:webHidden/>
          </w:rPr>
        </w:r>
        <w:r>
          <w:rPr>
            <w:noProof/>
            <w:webHidden/>
          </w:rPr>
          <w:fldChar w:fldCharType="separate"/>
        </w:r>
        <w:r w:rsidR="00C439FB">
          <w:rPr>
            <w:noProof/>
            <w:webHidden/>
          </w:rPr>
          <w:t>256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8" w:history="1">
        <w:r w:rsidR="00C439FB" w:rsidRPr="00BF02AA">
          <w:rPr>
            <w:rStyle w:val="Hyperlink"/>
            <w:noProof/>
          </w:rPr>
          <w:t>Figure 4</w:t>
        </w:r>
        <w:r w:rsidR="00C439FB" w:rsidRPr="00BF02AA">
          <w:rPr>
            <w:rStyle w:val="Hyperlink"/>
            <w:noProof/>
          </w:rPr>
          <w:noBreakHyphen/>
          <w:t>218: Display Current Alerts (Current Alerts)</w:t>
        </w:r>
        <w:r w:rsidR="00C439FB">
          <w:rPr>
            <w:noProof/>
            <w:webHidden/>
          </w:rPr>
          <w:tab/>
        </w:r>
        <w:r>
          <w:rPr>
            <w:noProof/>
            <w:webHidden/>
          </w:rPr>
          <w:fldChar w:fldCharType="begin"/>
        </w:r>
        <w:r w:rsidR="00C439FB">
          <w:rPr>
            <w:noProof/>
            <w:webHidden/>
          </w:rPr>
          <w:instrText xml:space="preserve"> PAGEREF _Toc327866778 \h </w:instrText>
        </w:r>
        <w:r>
          <w:rPr>
            <w:noProof/>
            <w:webHidden/>
          </w:rPr>
        </w:r>
        <w:r>
          <w:rPr>
            <w:noProof/>
            <w:webHidden/>
          </w:rPr>
          <w:fldChar w:fldCharType="separate"/>
        </w:r>
        <w:r w:rsidR="00C439FB">
          <w:rPr>
            <w:noProof/>
            <w:webHidden/>
          </w:rPr>
          <w:t>257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79" w:history="1">
        <w:r w:rsidR="00C439FB" w:rsidRPr="00BF02AA">
          <w:rPr>
            <w:rStyle w:val="Hyperlink"/>
            <w:noProof/>
          </w:rPr>
          <w:t>Figure 4</w:t>
        </w:r>
        <w:r w:rsidR="00C439FB" w:rsidRPr="00BF02AA">
          <w:rPr>
            <w:rStyle w:val="Hyperlink"/>
            <w:noProof/>
          </w:rPr>
          <w:noBreakHyphen/>
          <w:t>219: Display Current Alerts (Current Alerts – Right-hand columns)</w:t>
        </w:r>
        <w:r w:rsidR="00C439FB">
          <w:rPr>
            <w:noProof/>
            <w:webHidden/>
          </w:rPr>
          <w:tab/>
        </w:r>
        <w:r>
          <w:rPr>
            <w:noProof/>
            <w:webHidden/>
          </w:rPr>
          <w:fldChar w:fldCharType="begin"/>
        </w:r>
        <w:r w:rsidR="00C439FB">
          <w:rPr>
            <w:noProof/>
            <w:webHidden/>
          </w:rPr>
          <w:instrText xml:space="preserve"> PAGEREF _Toc327866779 \h </w:instrText>
        </w:r>
        <w:r>
          <w:rPr>
            <w:noProof/>
            <w:webHidden/>
          </w:rPr>
        </w:r>
        <w:r>
          <w:rPr>
            <w:noProof/>
            <w:webHidden/>
          </w:rPr>
          <w:fldChar w:fldCharType="separate"/>
        </w:r>
        <w:r w:rsidR="00C439FB">
          <w:rPr>
            <w:noProof/>
            <w:webHidden/>
          </w:rPr>
          <w:t>257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0" w:history="1">
        <w:r w:rsidR="00C439FB" w:rsidRPr="00BF02AA">
          <w:rPr>
            <w:rStyle w:val="Hyperlink"/>
            <w:noProof/>
          </w:rPr>
          <w:t>Figure 4</w:t>
        </w:r>
        <w:r w:rsidR="00C439FB" w:rsidRPr="00BF02AA">
          <w:rPr>
            <w:rStyle w:val="Hyperlink"/>
            <w:noProof/>
          </w:rPr>
          <w:noBreakHyphen/>
          <w:t>220: Display Current Alerts (Recipient Details)</w:t>
        </w:r>
        <w:r w:rsidR="00C439FB">
          <w:rPr>
            <w:noProof/>
            <w:webHidden/>
          </w:rPr>
          <w:tab/>
        </w:r>
        <w:r>
          <w:rPr>
            <w:noProof/>
            <w:webHidden/>
          </w:rPr>
          <w:fldChar w:fldCharType="begin"/>
        </w:r>
        <w:r w:rsidR="00C439FB">
          <w:rPr>
            <w:noProof/>
            <w:webHidden/>
          </w:rPr>
          <w:instrText xml:space="preserve"> PAGEREF _Toc327866780 \h </w:instrText>
        </w:r>
        <w:r>
          <w:rPr>
            <w:noProof/>
            <w:webHidden/>
          </w:rPr>
        </w:r>
        <w:r>
          <w:rPr>
            <w:noProof/>
            <w:webHidden/>
          </w:rPr>
          <w:fldChar w:fldCharType="separate"/>
        </w:r>
        <w:r w:rsidR="00C439FB">
          <w:rPr>
            <w:noProof/>
            <w:webHidden/>
          </w:rPr>
          <w:t>257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1" w:history="1">
        <w:r w:rsidR="00C439FB" w:rsidRPr="00BF02AA">
          <w:rPr>
            <w:rStyle w:val="Hyperlink"/>
            <w:noProof/>
          </w:rPr>
          <w:t>Figure 4</w:t>
        </w:r>
        <w:r w:rsidR="00C439FB" w:rsidRPr="00BF02AA">
          <w:rPr>
            <w:rStyle w:val="Hyperlink"/>
            <w:noProof/>
          </w:rPr>
          <w:noBreakHyphen/>
          <w:t>221: Display Current Alerts (</w:t>
        </w:r>
        <w:r w:rsidR="00C439FB" w:rsidRPr="00BF02AA">
          <w:rPr>
            <w:rStyle w:val="Hyperlink"/>
            <w:rFonts w:cs="Arial"/>
            <w:noProof/>
          </w:rPr>
          <w:t>Update Alert Status</w:t>
        </w:r>
        <w:r w:rsidR="00C439FB" w:rsidRPr="00BF02AA">
          <w:rPr>
            <w:rStyle w:val="Hyperlink"/>
            <w:noProof/>
          </w:rPr>
          <w:t>)</w:t>
        </w:r>
        <w:r w:rsidR="00C439FB">
          <w:rPr>
            <w:noProof/>
            <w:webHidden/>
          </w:rPr>
          <w:tab/>
        </w:r>
        <w:r>
          <w:rPr>
            <w:noProof/>
            <w:webHidden/>
          </w:rPr>
          <w:fldChar w:fldCharType="begin"/>
        </w:r>
        <w:r w:rsidR="00C439FB">
          <w:rPr>
            <w:noProof/>
            <w:webHidden/>
          </w:rPr>
          <w:instrText xml:space="preserve"> PAGEREF _Toc327866781 \h </w:instrText>
        </w:r>
        <w:r>
          <w:rPr>
            <w:noProof/>
            <w:webHidden/>
          </w:rPr>
        </w:r>
        <w:r>
          <w:rPr>
            <w:noProof/>
            <w:webHidden/>
          </w:rPr>
          <w:fldChar w:fldCharType="separate"/>
        </w:r>
        <w:r w:rsidR="00C439FB">
          <w:rPr>
            <w:noProof/>
            <w:webHidden/>
          </w:rPr>
          <w:t>258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2" w:history="1">
        <w:r w:rsidR="00C439FB" w:rsidRPr="00BF02AA">
          <w:rPr>
            <w:rStyle w:val="Hyperlink"/>
            <w:noProof/>
          </w:rPr>
          <w:t>Figure 4</w:t>
        </w:r>
        <w:r w:rsidR="00C439FB" w:rsidRPr="00BF02AA">
          <w:rPr>
            <w:rStyle w:val="Hyperlink"/>
            <w:noProof/>
          </w:rPr>
          <w:noBreakHyphen/>
          <w:t>222: Display Current Alerts (Change Primary Recipient)</w:t>
        </w:r>
        <w:r w:rsidR="00C439FB">
          <w:rPr>
            <w:noProof/>
            <w:webHidden/>
          </w:rPr>
          <w:tab/>
        </w:r>
        <w:r>
          <w:rPr>
            <w:noProof/>
            <w:webHidden/>
          </w:rPr>
          <w:fldChar w:fldCharType="begin"/>
        </w:r>
        <w:r w:rsidR="00C439FB">
          <w:rPr>
            <w:noProof/>
            <w:webHidden/>
          </w:rPr>
          <w:instrText xml:space="preserve"> PAGEREF _Toc327866782 \h </w:instrText>
        </w:r>
        <w:r>
          <w:rPr>
            <w:noProof/>
            <w:webHidden/>
          </w:rPr>
        </w:r>
        <w:r>
          <w:rPr>
            <w:noProof/>
            <w:webHidden/>
          </w:rPr>
          <w:fldChar w:fldCharType="separate"/>
        </w:r>
        <w:r w:rsidR="00C439FB">
          <w:rPr>
            <w:noProof/>
            <w:webHidden/>
          </w:rPr>
          <w:t>259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3" w:history="1">
        <w:r w:rsidR="00C439FB" w:rsidRPr="00BF02AA">
          <w:rPr>
            <w:rStyle w:val="Hyperlink"/>
            <w:noProof/>
          </w:rPr>
          <w:t>Figure 4</w:t>
        </w:r>
        <w:r w:rsidR="00C439FB" w:rsidRPr="00BF02AA">
          <w:rPr>
            <w:rStyle w:val="Hyperlink"/>
            <w:noProof/>
          </w:rPr>
          <w:noBreakHyphen/>
          <w:t>223: Display Current Alerts (</w:t>
        </w:r>
        <w:r w:rsidR="00C439FB" w:rsidRPr="00BF02AA">
          <w:rPr>
            <w:rStyle w:val="Hyperlink"/>
            <w:rFonts w:cs="Arial"/>
            <w:noProof/>
          </w:rPr>
          <w:t>Update Alert Status</w:t>
        </w:r>
        <w:r w:rsidR="00C439FB" w:rsidRPr="00BF02AA">
          <w:rPr>
            <w:rStyle w:val="Hyperlink"/>
            <w:noProof/>
          </w:rPr>
          <w:t>)</w:t>
        </w:r>
        <w:r w:rsidR="00C439FB">
          <w:rPr>
            <w:noProof/>
            <w:webHidden/>
          </w:rPr>
          <w:tab/>
        </w:r>
        <w:r>
          <w:rPr>
            <w:noProof/>
            <w:webHidden/>
          </w:rPr>
          <w:fldChar w:fldCharType="begin"/>
        </w:r>
        <w:r w:rsidR="00C439FB">
          <w:rPr>
            <w:noProof/>
            <w:webHidden/>
          </w:rPr>
          <w:instrText xml:space="preserve"> PAGEREF _Toc327866783 \h </w:instrText>
        </w:r>
        <w:r>
          <w:rPr>
            <w:noProof/>
            <w:webHidden/>
          </w:rPr>
        </w:r>
        <w:r>
          <w:rPr>
            <w:noProof/>
            <w:webHidden/>
          </w:rPr>
          <w:fldChar w:fldCharType="separate"/>
        </w:r>
        <w:r w:rsidR="00C439FB">
          <w:rPr>
            <w:noProof/>
            <w:webHidden/>
          </w:rPr>
          <w:t>259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4" w:history="1">
        <w:r w:rsidR="00C439FB" w:rsidRPr="00BF02AA">
          <w:rPr>
            <w:rStyle w:val="Hyperlink"/>
            <w:noProof/>
          </w:rPr>
          <w:t>Figure 4</w:t>
        </w:r>
        <w:r w:rsidR="00C439FB" w:rsidRPr="00BF02AA">
          <w:rPr>
            <w:rStyle w:val="Hyperlink"/>
            <w:noProof/>
          </w:rPr>
          <w:noBreakHyphen/>
          <w:t>224: Display Current Alerts (</w:t>
        </w:r>
        <w:r w:rsidR="00C439FB" w:rsidRPr="00BF02AA">
          <w:rPr>
            <w:rStyle w:val="Hyperlink"/>
            <w:rFonts w:cs="Arial"/>
            <w:noProof/>
          </w:rPr>
          <w:t>Update Alert Status Confirmation</w:t>
        </w:r>
        <w:r w:rsidR="00C439FB" w:rsidRPr="00BF02AA">
          <w:rPr>
            <w:rStyle w:val="Hyperlink"/>
            <w:noProof/>
          </w:rPr>
          <w:t>)</w:t>
        </w:r>
        <w:r w:rsidR="00C439FB">
          <w:rPr>
            <w:noProof/>
            <w:webHidden/>
          </w:rPr>
          <w:tab/>
        </w:r>
        <w:r>
          <w:rPr>
            <w:noProof/>
            <w:webHidden/>
          </w:rPr>
          <w:fldChar w:fldCharType="begin"/>
        </w:r>
        <w:r w:rsidR="00C439FB">
          <w:rPr>
            <w:noProof/>
            <w:webHidden/>
          </w:rPr>
          <w:instrText xml:space="preserve"> PAGEREF _Toc327866784 \h </w:instrText>
        </w:r>
        <w:r>
          <w:rPr>
            <w:noProof/>
            <w:webHidden/>
          </w:rPr>
        </w:r>
        <w:r>
          <w:rPr>
            <w:noProof/>
            <w:webHidden/>
          </w:rPr>
          <w:fldChar w:fldCharType="separate"/>
        </w:r>
        <w:r w:rsidR="00C439FB">
          <w:rPr>
            <w:noProof/>
            <w:webHidden/>
          </w:rPr>
          <w:t>260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5" w:history="1">
        <w:r w:rsidR="00C439FB" w:rsidRPr="00BF02AA">
          <w:rPr>
            <w:rStyle w:val="Hyperlink"/>
            <w:noProof/>
          </w:rPr>
          <w:t>Figure 4</w:t>
        </w:r>
        <w:r w:rsidR="00C439FB" w:rsidRPr="00BF02AA">
          <w:rPr>
            <w:rStyle w:val="Hyperlink"/>
            <w:noProof/>
          </w:rPr>
          <w:noBreakHyphen/>
          <w:t>225: Update Alert Status (Search Criteria)</w:t>
        </w:r>
        <w:r w:rsidR="00C439FB">
          <w:rPr>
            <w:noProof/>
            <w:webHidden/>
          </w:rPr>
          <w:tab/>
        </w:r>
        <w:r>
          <w:rPr>
            <w:noProof/>
            <w:webHidden/>
          </w:rPr>
          <w:fldChar w:fldCharType="begin"/>
        </w:r>
        <w:r w:rsidR="00C439FB">
          <w:rPr>
            <w:noProof/>
            <w:webHidden/>
          </w:rPr>
          <w:instrText xml:space="preserve"> PAGEREF _Toc327866785 \h </w:instrText>
        </w:r>
        <w:r>
          <w:rPr>
            <w:noProof/>
            <w:webHidden/>
          </w:rPr>
        </w:r>
        <w:r>
          <w:rPr>
            <w:noProof/>
            <w:webHidden/>
          </w:rPr>
          <w:fldChar w:fldCharType="separate"/>
        </w:r>
        <w:r w:rsidR="00C439FB">
          <w:rPr>
            <w:noProof/>
            <w:webHidden/>
          </w:rPr>
          <w:t>261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6" w:history="1">
        <w:r w:rsidR="00C439FB" w:rsidRPr="00BF02AA">
          <w:rPr>
            <w:rStyle w:val="Hyperlink"/>
            <w:noProof/>
          </w:rPr>
          <w:t>Figure 4</w:t>
        </w:r>
        <w:r w:rsidR="00C439FB" w:rsidRPr="00BF02AA">
          <w:rPr>
            <w:rStyle w:val="Hyperlink"/>
            <w:noProof/>
          </w:rPr>
          <w:noBreakHyphen/>
          <w:t>226: Update Alert Status (Search Results)</w:t>
        </w:r>
        <w:r w:rsidR="00C439FB">
          <w:rPr>
            <w:noProof/>
            <w:webHidden/>
          </w:rPr>
          <w:tab/>
        </w:r>
        <w:r>
          <w:rPr>
            <w:noProof/>
            <w:webHidden/>
          </w:rPr>
          <w:fldChar w:fldCharType="begin"/>
        </w:r>
        <w:r w:rsidR="00C439FB">
          <w:rPr>
            <w:noProof/>
            <w:webHidden/>
          </w:rPr>
          <w:instrText xml:space="preserve"> PAGEREF _Toc327866786 \h </w:instrText>
        </w:r>
        <w:r>
          <w:rPr>
            <w:noProof/>
            <w:webHidden/>
          </w:rPr>
        </w:r>
        <w:r>
          <w:rPr>
            <w:noProof/>
            <w:webHidden/>
          </w:rPr>
          <w:fldChar w:fldCharType="separate"/>
        </w:r>
        <w:r w:rsidR="00C439FB">
          <w:rPr>
            <w:noProof/>
            <w:webHidden/>
          </w:rPr>
          <w:t>262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7" w:history="1">
        <w:r w:rsidR="00C439FB" w:rsidRPr="00BF02AA">
          <w:rPr>
            <w:rStyle w:val="Hyperlink"/>
            <w:noProof/>
          </w:rPr>
          <w:t>Figure 4</w:t>
        </w:r>
        <w:r w:rsidR="00C439FB" w:rsidRPr="00BF02AA">
          <w:rPr>
            <w:rStyle w:val="Hyperlink"/>
            <w:noProof/>
          </w:rPr>
          <w:noBreakHyphen/>
          <w:t>227: Update Alert Status (Search Results – Right-hand columns)</w:t>
        </w:r>
        <w:r w:rsidR="00C439FB">
          <w:rPr>
            <w:noProof/>
            <w:webHidden/>
          </w:rPr>
          <w:tab/>
        </w:r>
        <w:r>
          <w:rPr>
            <w:noProof/>
            <w:webHidden/>
          </w:rPr>
          <w:fldChar w:fldCharType="begin"/>
        </w:r>
        <w:r w:rsidR="00C439FB">
          <w:rPr>
            <w:noProof/>
            <w:webHidden/>
          </w:rPr>
          <w:instrText xml:space="preserve"> PAGEREF _Toc327866787 \h </w:instrText>
        </w:r>
        <w:r>
          <w:rPr>
            <w:noProof/>
            <w:webHidden/>
          </w:rPr>
        </w:r>
        <w:r>
          <w:rPr>
            <w:noProof/>
            <w:webHidden/>
          </w:rPr>
          <w:fldChar w:fldCharType="separate"/>
        </w:r>
        <w:r w:rsidR="00C439FB">
          <w:rPr>
            <w:noProof/>
            <w:webHidden/>
          </w:rPr>
          <w:t>263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8" w:history="1">
        <w:r w:rsidR="00C439FB" w:rsidRPr="00BF02AA">
          <w:rPr>
            <w:rStyle w:val="Hyperlink"/>
            <w:noProof/>
          </w:rPr>
          <w:t>Figure 4</w:t>
        </w:r>
        <w:r w:rsidR="00C439FB" w:rsidRPr="00BF02AA">
          <w:rPr>
            <w:rStyle w:val="Hyperlink"/>
            <w:noProof/>
          </w:rPr>
          <w:noBreakHyphen/>
          <w:t>228: Update Alert Status (Recipient Details)</w:t>
        </w:r>
        <w:r w:rsidR="00C439FB">
          <w:rPr>
            <w:noProof/>
            <w:webHidden/>
          </w:rPr>
          <w:tab/>
        </w:r>
        <w:r>
          <w:rPr>
            <w:noProof/>
            <w:webHidden/>
          </w:rPr>
          <w:fldChar w:fldCharType="begin"/>
        </w:r>
        <w:r w:rsidR="00C439FB">
          <w:rPr>
            <w:noProof/>
            <w:webHidden/>
          </w:rPr>
          <w:instrText xml:space="preserve"> PAGEREF _Toc327866788 \h </w:instrText>
        </w:r>
        <w:r>
          <w:rPr>
            <w:noProof/>
            <w:webHidden/>
          </w:rPr>
        </w:r>
        <w:r>
          <w:rPr>
            <w:noProof/>
            <w:webHidden/>
          </w:rPr>
          <w:fldChar w:fldCharType="separate"/>
        </w:r>
        <w:r w:rsidR="00C439FB">
          <w:rPr>
            <w:noProof/>
            <w:webHidden/>
          </w:rPr>
          <w:t>263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89" w:history="1">
        <w:r w:rsidR="00C439FB" w:rsidRPr="00BF02AA">
          <w:rPr>
            <w:rStyle w:val="Hyperlink"/>
            <w:noProof/>
          </w:rPr>
          <w:t>Figure 4</w:t>
        </w:r>
        <w:r w:rsidR="00C439FB" w:rsidRPr="00BF02AA">
          <w:rPr>
            <w:rStyle w:val="Hyperlink"/>
            <w:noProof/>
          </w:rPr>
          <w:noBreakHyphen/>
          <w:t>229: Update Alert Status (Licensee Details)</w:t>
        </w:r>
        <w:r w:rsidR="00C439FB">
          <w:rPr>
            <w:noProof/>
            <w:webHidden/>
          </w:rPr>
          <w:tab/>
        </w:r>
        <w:r>
          <w:rPr>
            <w:noProof/>
            <w:webHidden/>
          </w:rPr>
          <w:fldChar w:fldCharType="begin"/>
        </w:r>
        <w:r w:rsidR="00C439FB">
          <w:rPr>
            <w:noProof/>
            <w:webHidden/>
          </w:rPr>
          <w:instrText xml:space="preserve"> PAGEREF _Toc327866789 \h </w:instrText>
        </w:r>
        <w:r>
          <w:rPr>
            <w:noProof/>
            <w:webHidden/>
          </w:rPr>
        </w:r>
        <w:r>
          <w:rPr>
            <w:noProof/>
            <w:webHidden/>
          </w:rPr>
          <w:fldChar w:fldCharType="separate"/>
        </w:r>
        <w:r w:rsidR="00C439FB">
          <w:rPr>
            <w:noProof/>
            <w:webHidden/>
          </w:rPr>
          <w:t>263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0" w:history="1">
        <w:r w:rsidR="00C439FB" w:rsidRPr="00BF02AA">
          <w:rPr>
            <w:rStyle w:val="Hyperlink"/>
            <w:noProof/>
          </w:rPr>
          <w:t>Figure 4</w:t>
        </w:r>
        <w:r w:rsidR="00C439FB" w:rsidRPr="00BF02AA">
          <w:rPr>
            <w:rStyle w:val="Hyperlink"/>
            <w:noProof/>
          </w:rPr>
          <w:noBreakHyphen/>
          <w:t>230: Update Alert Status (Source Details)</w:t>
        </w:r>
        <w:r w:rsidR="00C439FB">
          <w:rPr>
            <w:noProof/>
            <w:webHidden/>
          </w:rPr>
          <w:tab/>
        </w:r>
        <w:r>
          <w:rPr>
            <w:noProof/>
            <w:webHidden/>
          </w:rPr>
          <w:fldChar w:fldCharType="begin"/>
        </w:r>
        <w:r w:rsidR="00C439FB">
          <w:rPr>
            <w:noProof/>
            <w:webHidden/>
          </w:rPr>
          <w:instrText xml:space="preserve"> PAGEREF _Toc327866790 \h </w:instrText>
        </w:r>
        <w:r>
          <w:rPr>
            <w:noProof/>
            <w:webHidden/>
          </w:rPr>
        </w:r>
        <w:r>
          <w:rPr>
            <w:noProof/>
            <w:webHidden/>
          </w:rPr>
          <w:fldChar w:fldCharType="separate"/>
        </w:r>
        <w:r w:rsidR="00C439FB">
          <w:rPr>
            <w:noProof/>
            <w:webHidden/>
          </w:rPr>
          <w:t>264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1" w:history="1">
        <w:r w:rsidR="00C439FB" w:rsidRPr="00BF02AA">
          <w:rPr>
            <w:rStyle w:val="Hyperlink"/>
            <w:noProof/>
          </w:rPr>
          <w:t>Figure 4</w:t>
        </w:r>
        <w:r w:rsidR="00C439FB" w:rsidRPr="00BF02AA">
          <w:rPr>
            <w:rStyle w:val="Hyperlink"/>
            <w:noProof/>
          </w:rPr>
          <w:noBreakHyphen/>
          <w:t>231: Update Alert Status (Comments)</w:t>
        </w:r>
        <w:r w:rsidR="00C439FB">
          <w:rPr>
            <w:noProof/>
            <w:webHidden/>
          </w:rPr>
          <w:tab/>
        </w:r>
        <w:r>
          <w:rPr>
            <w:noProof/>
            <w:webHidden/>
          </w:rPr>
          <w:fldChar w:fldCharType="begin"/>
        </w:r>
        <w:r w:rsidR="00C439FB">
          <w:rPr>
            <w:noProof/>
            <w:webHidden/>
          </w:rPr>
          <w:instrText xml:space="preserve"> PAGEREF _Toc327866791 \h </w:instrText>
        </w:r>
        <w:r>
          <w:rPr>
            <w:noProof/>
            <w:webHidden/>
          </w:rPr>
        </w:r>
        <w:r>
          <w:rPr>
            <w:noProof/>
            <w:webHidden/>
          </w:rPr>
          <w:fldChar w:fldCharType="separate"/>
        </w:r>
        <w:r w:rsidR="00C439FB">
          <w:rPr>
            <w:noProof/>
            <w:webHidden/>
          </w:rPr>
          <w:t>264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2" w:history="1">
        <w:r w:rsidR="00C439FB" w:rsidRPr="00BF02AA">
          <w:rPr>
            <w:rStyle w:val="Hyperlink"/>
            <w:noProof/>
          </w:rPr>
          <w:t>Figure 4</w:t>
        </w:r>
        <w:r w:rsidR="00C439FB" w:rsidRPr="00BF02AA">
          <w:rPr>
            <w:rStyle w:val="Hyperlink"/>
            <w:noProof/>
          </w:rPr>
          <w:noBreakHyphen/>
          <w:t>232: Update Alert Status (Update Screen)</w:t>
        </w:r>
        <w:r w:rsidR="00C439FB">
          <w:rPr>
            <w:noProof/>
            <w:webHidden/>
          </w:rPr>
          <w:tab/>
        </w:r>
        <w:r>
          <w:rPr>
            <w:noProof/>
            <w:webHidden/>
          </w:rPr>
          <w:fldChar w:fldCharType="begin"/>
        </w:r>
        <w:r w:rsidR="00C439FB">
          <w:rPr>
            <w:noProof/>
            <w:webHidden/>
          </w:rPr>
          <w:instrText xml:space="preserve"> PAGEREF _Toc327866792 \h </w:instrText>
        </w:r>
        <w:r>
          <w:rPr>
            <w:noProof/>
            <w:webHidden/>
          </w:rPr>
        </w:r>
        <w:r>
          <w:rPr>
            <w:noProof/>
            <w:webHidden/>
          </w:rPr>
          <w:fldChar w:fldCharType="separate"/>
        </w:r>
        <w:r w:rsidR="00C439FB">
          <w:rPr>
            <w:noProof/>
            <w:webHidden/>
          </w:rPr>
          <w:t>265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3" w:history="1">
        <w:r w:rsidR="00C439FB" w:rsidRPr="00BF02AA">
          <w:rPr>
            <w:rStyle w:val="Hyperlink"/>
            <w:noProof/>
          </w:rPr>
          <w:t>Figure 4</w:t>
        </w:r>
        <w:r w:rsidR="00C439FB" w:rsidRPr="00BF02AA">
          <w:rPr>
            <w:rStyle w:val="Hyperlink"/>
            <w:noProof/>
          </w:rPr>
          <w:noBreakHyphen/>
          <w:t>233: Update Alert Status (Change Primary Recipient)</w:t>
        </w:r>
        <w:r w:rsidR="00C439FB">
          <w:rPr>
            <w:noProof/>
            <w:webHidden/>
          </w:rPr>
          <w:tab/>
        </w:r>
        <w:r>
          <w:rPr>
            <w:noProof/>
            <w:webHidden/>
          </w:rPr>
          <w:fldChar w:fldCharType="begin"/>
        </w:r>
        <w:r w:rsidR="00C439FB">
          <w:rPr>
            <w:noProof/>
            <w:webHidden/>
          </w:rPr>
          <w:instrText xml:space="preserve"> PAGEREF _Toc327866793 \h </w:instrText>
        </w:r>
        <w:r>
          <w:rPr>
            <w:noProof/>
            <w:webHidden/>
          </w:rPr>
        </w:r>
        <w:r>
          <w:rPr>
            <w:noProof/>
            <w:webHidden/>
          </w:rPr>
          <w:fldChar w:fldCharType="separate"/>
        </w:r>
        <w:r w:rsidR="00C439FB">
          <w:rPr>
            <w:noProof/>
            <w:webHidden/>
          </w:rPr>
          <w:t>266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4" w:history="1">
        <w:r w:rsidR="00C439FB" w:rsidRPr="00BF02AA">
          <w:rPr>
            <w:rStyle w:val="Hyperlink"/>
            <w:noProof/>
          </w:rPr>
          <w:t>Figure 4</w:t>
        </w:r>
        <w:r w:rsidR="00C439FB" w:rsidRPr="00BF02AA">
          <w:rPr>
            <w:rStyle w:val="Hyperlink"/>
            <w:noProof/>
          </w:rPr>
          <w:noBreakHyphen/>
          <w:t>234: Update Alert Status (Update Confirmation)</w:t>
        </w:r>
        <w:r w:rsidR="00C439FB">
          <w:rPr>
            <w:noProof/>
            <w:webHidden/>
          </w:rPr>
          <w:tab/>
        </w:r>
        <w:r>
          <w:rPr>
            <w:noProof/>
            <w:webHidden/>
          </w:rPr>
          <w:fldChar w:fldCharType="begin"/>
        </w:r>
        <w:r w:rsidR="00C439FB">
          <w:rPr>
            <w:noProof/>
            <w:webHidden/>
          </w:rPr>
          <w:instrText xml:space="preserve"> PAGEREF _Toc327866794 \h </w:instrText>
        </w:r>
        <w:r>
          <w:rPr>
            <w:noProof/>
            <w:webHidden/>
          </w:rPr>
        </w:r>
        <w:r>
          <w:rPr>
            <w:noProof/>
            <w:webHidden/>
          </w:rPr>
          <w:fldChar w:fldCharType="separate"/>
        </w:r>
        <w:r w:rsidR="00C439FB">
          <w:rPr>
            <w:noProof/>
            <w:webHidden/>
          </w:rPr>
          <w:t>267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5" w:history="1">
        <w:r w:rsidR="00C439FB" w:rsidRPr="00BF02AA">
          <w:rPr>
            <w:rStyle w:val="Hyperlink"/>
            <w:noProof/>
          </w:rPr>
          <w:t>Figure 4</w:t>
        </w:r>
        <w:r w:rsidR="00C439FB" w:rsidRPr="00BF02AA">
          <w:rPr>
            <w:rStyle w:val="Hyperlink"/>
            <w:noProof/>
          </w:rPr>
          <w:noBreakHyphen/>
          <w:t>235: Review Alert History (Search Criteria)</w:t>
        </w:r>
        <w:r w:rsidR="00C439FB">
          <w:rPr>
            <w:noProof/>
            <w:webHidden/>
          </w:rPr>
          <w:tab/>
        </w:r>
        <w:r>
          <w:rPr>
            <w:noProof/>
            <w:webHidden/>
          </w:rPr>
          <w:fldChar w:fldCharType="begin"/>
        </w:r>
        <w:r w:rsidR="00C439FB">
          <w:rPr>
            <w:noProof/>
            <w:webHidden/>
          </w:rPr>
          <w:instrText xml:space="preserve"> PAGEREF _Toc327866795 \h </w:instrText>
        </w:r>
        <w:r>
          <w:rPr>
            <w:noProof/>
            <w:webHidden/>
          </w:rPr>
        </w:r>
        <w:r>
          <w:rPr>
            <w:noProof/>
            <w:webHidden/>
          </w:rPr>
          <w:fldChar w:fldCharType="separate"/>
        </w:r>
        <w:r w:rsidR="00C439FB">
          <w:rPr>
            <w:noProof/>
            <w:webHidden/>
          </w:rPr>
          <w:t>268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6" w:history="1">
        <w:r w:rsidR="00C439FB" w:rsidRPr="00BF02AA">
          <w:rPr>
            <w:rStyle w:val="Hyperlink"/>
            <w:noProof/>
          </w:rPr>
          <w:t>Figure 4</w:t>
        </w:r>
        <w:r w:rsidR="00C439FB" w:rsidRPr="00BF02AA">
          <w:rPr>
            <w:rStyle w:val="Hyperlink"/>
            <w:noProof/>
          </w:rPr>
          <w:noBreakHyphen/>
          <w:t>236: Review Alert History (Search Results)</w:t>
        </w:r>
        <w:r w:rsidR="00C439FB">
          <w:rPr>
            <w:noProof/>
            <w:webHidden/>
          </w:rPr>
          <w:tab/>
        </w:r>
        <w:r>
          <w:rPr>
            <w:noProof/>
            <w:webHidden/>
          </w:rPr>
          <w:fldChar w:fldCharType="begin"/>
        </w:r>
        <w:r w:rsidR="00C439FB">
          <w:rPr>
            <w:noProof/>
            <w:webHidden/>
          </w:rPr>
          <w:instrText xml:space="preserve"> PAGEREF _Toc327866796 \h </w:instrText>
        </w:r>
        <w:r>
          <w:rPr>
            <w:noProof/>
            <w:webHidden/>
          </w:rPr>
        </w:r>
        <w:r>
          <w:rPr>
            <w:noProof/>
            <w:webHidden/>
          </w:rPr>
          <w:fldChar w:fldCharType="separate"/>
        </w:r>
        <w:r w:rsidR="00C439FB">
          <w:rPr>
            <w:noProof/>
            <w:webHidden/>
          </w:rPr>
          <w:t>269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7" w:history="1">
        <w:r w:rsidR="00C439FB" w:rsidRPr="00BF02AA">
          <w:rPr>
            <w:rStyle w:val="Hyperlink"/>
            <w:noProof/>
          </w:rPr>
          <w:t>Figure 4</w:t>
        </w:r>
        <w:r w:rsidR="00C439FB" w:rsidRPr="00BF02AA">
          <w:rPr>
            <w:rStyle w:val="Hyperlink"/>
            <w:noProof/>
          </w:rPr>
          <w:noBreakHyphen/>
          <w:t>237: Review Alert History (Search Results – Right-hand columns)</w:t>
        </w:r>
        <w:r w:rsidR="00C439FB">
          <w:rPr>
            <w:noProof/>
            <w:webHidden/>
          </w:rPr>
          <w:tab/>
        </w:r>
        <w:r>
          <w:rPr>
            <w:noProof/>
            <w:webHidden/>
          </w:rPr>
          <w:fldChar w:fldCharType="begin"/>
        </w:r>
        <w:r w:rsidR="00C439FB">
          <w:rPr>
            <w:noProof/>
            <w:webHidden/>
          </w:rPr>
          <w:instrText xml:space="preserve"> PAGEREF _Toc327866797 \h </w:instrText>
        </w:r>
        <w:r>
          <w:rPr>
            <w:noProof/>
            <w:webHidden/>
          </w:rPr>
        </w:r>
        <w:r>
          <w:rPr>
            <w:noProof/>
            <w:webHidden/>
          </w:rPr>
          <w:fldChar w:fldCharType="separate"/>
        </w:r>
        <w:r w:rsidR="00C439FB">
          <w:rPr>
            <w:noProof/>
            <w:webHidden/>
          </w:rPr>
          <w:t>269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798" w:history="1">
        <w:r w:rsidR="00C439FB" w:rsidRPr="00BF02AA">
          <w:rPr>
            <w:rStyle w:val="Hyperlink"/>
            <w:noProof/>
          </w:rPr>
          <w:t>Figure 4</w:t>
        </w:r>
        <w:r w:rsidR="00C439FB" w:rsidRPr="00BF02AA">
          <w:rPr>
            <w:rStyle w:val="Hyperlink"/>
            <w:noProof/>
          </w:rPr>
          <w:noBreakHyphen/>
          <w:t>238: Review Alert History (Recipient Details)</w:t>
        </w:r>
        <w:r w:rsidR="00C439FB">
          <w:rPr>
            <w:noProof/>
            <w:webHidden/>
          </w:rPr>
          <w:tab/>
        </w:r>
        <w:r>
          <w:rPr>
            <w:noProof/>
            <w:webHidden/>
          </w:rPr>
          <w:fldChar w:fldCharType="begin"/>
        </w:r>
        <w:r w:rsidR="00C439FB">
          <w:rPr>
            <w:noProof/>
            <w:webHidden/>
          </w:rPr>
          <w:instrText xml:space="preserve"> PAGEREF _Toc327866798 \h </w:instrText>
        </w:r>
        <w:r>
          <w:rPr>
            <w:noProof/>
            <w:webHidden/>
          </w:rPr>
        </w:r>
        <w:r>
          <w:rPr>
            <w:noProof/>
            <w:webHidden/>
          </w:rPr>
          <w:fldChar w:fldCharType="separate"/>
        </w:r>
        <w:r w:rsidR="00C439FB">
          <w:rPr>
            <w:noProof/>
            <w:webHidden/>
          </w:rPr>
          <w:t>270</w:t>
        </w:r>
        <w:r>
          <w:rPr>
            <w:noProof/>
            <w:webHidden/>
          </w:rPr>
          <w:fldChar w:fldCharType="end"/>
        </w:r>
      </w:hyperlink>
    </w:p>
    <w:p w:rsidR="00C439FB" w:rsidRPr="00172B88" w:rsidRDefault="00E16BA6">
      <w:pPr>
        <w:pStyle w:val="TableofFigures"/>
        <w:tabs>
          <w:tab w:val="right" w:leader="dot" w:pos="9350"/>
        </w:tabs>
        <w:rPr>
          <w:rFonts w:ascii="Calibri" w:hAnsi="Calibri"/>
          <w:noProof/>
          <w:szCs w:val="22"/>
        </w:rPr>
      </w:pPr>
      <w:hyperlink w:anchor="_Toc327866799" w:history="1">
        <w:r w:rsidR="00C439FB" w:rsidRPr="00172B88">
          <w:rPr>
            <w:rStyle w:val="Hyperlink"/>
            <w:noProof/>
          </w:rPr>
          <w:t>Figure 4</w:t>
        </w:r>
        <w:r w:rsidR="00C439FB" w:rsidRPr="00172B88">
          <w:rPr>
            <w:rStyle w:val="Hyperlink"/>
            <w:noProof/>
          </w:rPr>
          <w:noBreakHyphen/>
          <w:t>239: Review Alert History (Comments)</w:t>
        </w:r>
        <w:r w:rsidR="00C439FB" w:rsidRPr="00172B88">
          <w:rPr>
            <w:noProof/>
            <w:webHidden/>
          </w:rPr>
          <w:tab/>
        </w:r>
        <w:r w:rsidRPr="00172B88">
          <w:rPr>
            <w:noProof/>
            <w:webHidden/>
          </w:rPr>
          <w:fldChar w:fldCharType="begin"/>
        </w:r>
        <w:r w:rsidR="00C439FB" w:rsidRPr="00172B88">
          <w:rPr>
            <w:noProof/>
            <w:webHidden/>
          </w:rPr>
          <w:instrText xml:space="preserve"> PAGEREF _Toc327866799 \h </w:instrText>
        </w:r>
        <w:r w:rsidRPr="00172B88">
          <w:rPr>
            <w:noProof/>
            <w:webHidden/>
          </w:rPr>
        </w:r>
        <w:r w:rsidRPr="00172B88">
          <w:rPr>
            <w:noProof/>
            <w:webHidden/>
          </w:rPr>
          <w:fldChar w:fldCharType="separate"/>
        </w:r>
        <w:r w:rsidR="00C439FB" w:rsidRPr="00172B88">
          <w:rPr>
            <w:noProof/>
            <w:webHidden/>
          </w:rPr>
          <w:t>270</w:t>
        </w:r>
        <w:r w:rsidRPr="00172B88">
          <w:rPr>
            <w:noProof/>
            <w:webHidden/>
          </w:rPr>
          <w:fldChar w:fldCharType="end"/>
        </w:r>
      </w:hyperlink>
    </w:p>
    <w:p w:rsidR="00C439FB" w:rsidRPr="00172B88" w:rsidRDefault="00E16BA6">
      <w:pPr>
        <w:pStyle w:val="TableofFigures"/>
        <w:tabs>
          <w:tab w:val="right" w:leader="dot" w:pos="9350"/>
        </w:tabs>
        <w:rPr>
          <w:rFonts w:ascii="Calibri" w:hAnsi="Calibri"/>
          <w:noProof/>
          <w:szCs w:val="22"/>
        </w:rPr>
      </w:pPr>
      <w:hyperlink w:anchor="_Toc327866800" w:history="1">
        <w:r w:rsidR="00C439FB" w:rsidRPr="00172B88">
          <w:rPr>
            <w:rStyle w:val="Hyperlink"/>
            <w:noProof/>
          </w:rPr>
          <w:t>Figure 4</w:t>
        </w:r>
        <w:r w:rsidR="00C439FB" w:rsidRPr="00172B88">
          <w:rPr>
            <w:rStyle w:val="Hyperlink"/>
            <w:noProof/>
          </w:rPr>
          <w:noBreakHyphen/>
          <w:t>240: Review Alert History (Sources)</w:t>
        </w:r>
        <w:r w:rsidR="00C439FB" w:rsidRPr="00172B88">
          <w:rPr>
            <w:noProof/>
            <w:webHidden/>
          </w:rPr>
          <w:tab/>
        </w:r>
        <w:r w:rsidRPr="00172B88">
          <w:rPr>
            <w:noProof/>
            <w:webHidden/>
          </w:rPr>
          <w:fldChar w:fldCharType="begin"/>
        </w:r>
        <w:r w:rsidR="00C439FB" w:rsidRPr="00172B88">
          <w:rPr>
            <w:noProof/>
            <w:webHidden/>
          </w:rPr>
          <w:instrText xml:space="preserve"> PAGEREF _Toc327866800 \h </w:instrText>
        </w:r>
        <w:r w:rsidRPr="00172B88">
          <w:rPr>
            <w:noProof/>
            <w:webHidden/>
          </w:rPr>
        </w:r>
        <w:r w:rsidRPr="00172B88">
          <w:rPr>
            <w:noProof/>
            <w:webHidden/>
          </w:rPr>
          <w:fldChar w:fldCharType="separate"/>
        </w:r>
        <w:r w:rsidR="00C439FB" w:rsidRPr="00172B88">
          <w:rPr>
            <w:noProof/>
            <w:webHidden/>
          </w:rPr>
          <w:t>271</w:t>
        </w:r>
        <w:r w:rsidRPr="00172B88">
          <w:rPr>
            <w:noProof/>
            <w:webHidden/>
          </w:rPr>
          <w:fldChar w:fldCharType="end"/>
        </w:r>
      </w:hyperlink>
    </w:p>
    <w:p w:rsidR="00C439FB" w:rsidRPr="00172B88" w:rsidRDefault="00E16BA6">
      <w:pPr>
        <w:pStyle w:val="TableofFigures"/>
        <w:tabs>
          <w:tab w:val="right" w:leader="dot" w:pos="9350"/>
        </w:tabs>
        <w:rPr>
          <w:rFonts w:ascii="Calibri" w:hAnsi="Calibri"/>
          <w:noProof/>
          <w:szCs w:val="22"/>
        </w:rPr>
      </w:pPr>
      <w:hyperlink w:anchor="_Toc327866801" w:history="1">
        <w:r w:rsidR="00C439FB" w:rsidRPr="00172B88">
          <w:rPr>
            <w:rStyle w:val="Hyperlink"/>
            <w:noProof/>
          </w:rPr>
          <w:t>Figure 4</w:t>
        </w:r>
        <w:r w:rsidR="00C439FB" w:rsidRPr="00172B88">
          <w:rPr>
            <w:rStyle w:val="Hyperlink"/>
            <w:noProof/>
          </w:rPr>
          <w:noBreakHyphen/>
          <w:t>241: Review Alert History (Alert Status)</w:t>
        </w:r>
        <w:r w:rsidR="00C439FB" w:rsidRPr="00172B88">
          <w:rPr>
            <w:noProof/>
            <w:webHidden/>
          </w:rPr>
          <w:tab/>
        </w:r>
        <w:r w:rsidRPr="00172B88">
          <w:rPr>
            <w:noProof/>
            <w:webHidden/>
          </w:rPr>
          <w:fldChar w:fldCharType="begin"/>
        </w:r>
        <w:r w:rsidR="00C439FB" w:rsidRPr="00172B88">
          <w:rPr>
            <w:noProof/>
            <w:webHidden/>
          </w:rPr>
          <w:instrText xml:space="preserve"> PAGEREF _Toc327866801 \h </w:instrText>
        </w:r>
        <w:r w:rsidRPr="00172B88">
          <w:rPr>
            <w:noProof/>
            <w:webHidden/>
          </w:rPr>
        </w:r>
        <w:r w:rsidRPr="00172B88">
          <w:rPr>
            <w:noProof/>
            <w:webHidden/>
          </w:rPr>
          <w:fldChar w:fldCharType="separate"/>
        </w:r>
        <w:r w:rsidR="00C439FB" w:rsidRPr="00172B88">
          <w:rPr>
            <w:noProof/>
            <w:webHidden/>
          </w:rPr>
          <w:t>271</w:t>
        </w:r>
        <w:r w:rsidRPr="00172B88">
          <w:rPr>
            <w:noProof/>
            <w:webHidden/>
          </w:rPr>
          <w:fldChar w:fldCharType="end"/>
        </w:r>
      </w:hyperlink>
    </w:p>
    <w:p w:rsidR="00C439FB" w:rsidRPr="00172B88" w:rsidRDefault="00E16BA6">
      <w:pPr>
        <w:pStyle w:val="TableofFigures"/>
        <w:tabs>
          <w:tab w:val="right" w:leader="dot" w:pos="9350"/>
        </w:tabs>
        <w:rPr>
          <w:rFonts w:ascii="Calibri" w:hAnsi="Calibri"/>
          <w:noProof/>
          <w:szCs w:val="22"/>
        </w:rPr>
      </w:pPr>
      <w:hyperlink w:anchor="_Toc327866802" w:history="1">
        <w:r w:rsidR="00C439FB" w:rsidRPr="00172B88">
          <w:rPr>
            <w:rStyle w:val="Hyperlink"/>
            <w:noProof/>
          </w:rPr>
          <w:t>Figure 4</w:t>
        </w:r>
        <w:r w:rsidR="00C439FB" w:rsidRPr="00172B88">
          <w:rPr>
            <w:rStyle w:val="Hyperlink"/>
            <w:noProof/>
          </w:rPr>
          <w:noBreakHyphen/>
          <w:t>242: Send Message to NSTS Mailbox (Message Form)</w:t>
        </w:r>
        <w:r w:rsidR="00C439FB" w:rsidRPr="00172B88">
          <w:rPr>
            <w:noProof/>
            <w:webHidden/>
          </w:rPr>
          <w:tab/>
        </w:r>
        <w:r w:rsidRPr="00172B88">
          <w:rPr>
            <w:noProof/>
            <w:webHidden/>
          </w:rPr>
          <w:fldChar w:fldCharType="begin"/>
        </w:r>
        <w:r w:rsidR="00C439FB" w:rsidRPr="00172B88">
          <w:rPr>
            <w:noProof/>
            <w:webHidden/>
          </w:rPr>
          <w:instrText xml:space="preserve"> PAGEREF _Toc327866802 \h </w:instrText>
        </w:r>
        <w:r w:rsidRPr="00172B88">
          <w:rPr>
            <w:noProof/>
            <w:webHidden/>
          </w:rPr>
        </w:r>
        <w:r w:rsidRPr="00172B88">
          <w:rPr>
            <w:noProof/>
            <w:webHidden/>
          </w:rPr>
          <w:fldChar w:fldCharType="separate"/>
        </w:r>
        <w:r w:rsidR="00C439FB" w:rsidRPr="00172B88">
          <w:rPr>
            <w:noProof/>
            <w:webHidden/>
          </w:rPr>
          <w:t>272</w:t>
        </w:r>
        <w:r w:rsidRPr="00172B88">
          <w:rPr>
            <w:noProof/>
            <w:webHidden/>
          </w:rPr>
          <w:fldChar w:fldCharType="end"/>
        </w:r>
      </w:hyperlink>
    </w:p>
    <w:p w:rsidR="00C439FB" w:rsidRPr="00172B88" w:rsidRDefault="00E16BA6">
      <w:pPr>
        <w:pStyle w:val="TableofFigures"/>
        <w:tabs>
          <w:tab w:val="right" w:leader="dot" w:pos="9350"/>
        </w:tabs>
        <w:rPr>
          <w:rFonts w:ascii="Calibri" w:hAnsi="Calibri"/>
          <w:noProof/>
          <w:szCs w:val="22"/>
        </w:rPr>
      </w:pPr>
      <w:hyperlink w:anchor="_Toc327866803" w:history="1">
        <w:r w:rsidR="00C439FB" w:rsidRPr="00172B88">
          <w:rPr>
            <w:rStyle w:val="Hyperlink"/>
            <w:noProof/>
          </w:rPr>
          <w:t>Figure 4</w:t>
        </w:r>
        <w:r w:rsidR="00C439FB" w:rsidRPr="00172B88">
          <w:rPr>
            <w:rStyle w:val="Hyperlink"/>
            <w:noProof/>
          </w:rPr>
          <w:noBreakHyphen/>
          <w:t>243: Send Message to NSTS Mailbox (Confirmation)</w:t>
        </w:r>
        <w:r w:rsidR="00C439FB" w:rsidRPr="00172B88">
          <w:rPr>
            <w:noProof/>
            <w:webHidden/>
          </w:rPr>
          <w:tab/>
        </w:r>
        <w:r w:rsidRPr="00172B88">
          <w:rPr>
            <w:noProof/>
            <w:webHidden/>
          </w:rPr>
          <w:fldChar w:fldCharType="begin"/>
        </w:r>
        <w:r w:rsidR="00C439FB" w:rsidRPr="00172B88">
          <w:rPr>
            <w:noProof/>
            <w:webHidden/>
          </w:rPr>
          <w:instrText xml:space="preserve"> PAGEREF _Toc327866803 \h </w:instrText>
        </w:r>
        <w:r w:rsidRPr="00172B88">
          <w:rPr>
            <w:noProof/>
            <w:webHidden/>
          </w:rPr>
        </w:r>
        <w:r w:rsidRPr="00172B88">
          <w:rPr>
            <w:noProof/>
            <w:webHidden/>
          </w:rPr>
          <w:fldChar w:fldCharType="separate"/>
        </w:r>
        <w:r w:rsidR="00C439FB" w:rsidRPr="00172B88">
          <w:rPr>
            <w:noProof/>
            <w:webHidden/>
          </w:rPr>
          <w:t>273</w:t>
        </w:r>
        <w:r w:rsidRPr="00172B88">
          <w:rPr>
            <w:noProof/>
            <w:webHidden/>
          </w:rPr>
          <w:fldChar w:fldCharType="end"/>
        </w:r>
      </w:hyperlink>
    </w:p>
    <w:p w:rsidR="00C439FB" w:rsidRPr="00172B88" w:rsidRDefault="00E16BA6">
      <w:pPr>
        <w:pStyle w:val="TableofFigures"/>
        <w:tabs>
          <w:tab w:val="right" w:leader="dot" w:pos="9350"/>
        </w:tabs>
        <w:rPr>
          <w:rFonts w:ascii="Calibri" w:hAnsi="Calibri"/>
          <w:noProof/>
          <w:szCs w:val="22"/>
        </w:rPr>
      </w:pPr>
      <w:hyperlink w:anchor="_Toc327866804" w:history="1">
        <w:r w:rsidR="00C439FB" w:rsidRPr="00172B88">
          <w:rPr>
            <w:rStyle w:val="Hyperlink"/>
            <w:noProof/>
          </w:rPr>
          <w:t>Figure 4</w:t>
        </w:r>
        <w:r w:rsidR="00C439FB" w:rsidRPr="00172B88">
          <w:rPr>
            <w:rStyle w:val="Hyperlink"/>
            <w:noProof/>
          </w:rPr>
          <w:noBreakHyphen/>
          <w:t>244: Update Message in NSTS Mailbox (Open Message List)</w:t>
        </w:r>
        <w:r w:rsidR="00C439FB" w:rsidRPr="00172B88">
          <w:rPr>
            <w:noProof/>
            <w:webHidden/>
          </w:rPr>
          <w:tab/>
        </w:r>
        <w:r w:rsidRPr="00172B88">
          <w:rPr>
            <w:noProof/>
            <w:webHidden/>
          </w:rPr>
          <w:fldChar w:fldCharType="begin"/>
        </w:r>
        <w:r w:rsidR="00C439FB" w:rsidRPr="00172B88">
          <w:rPr>
            <w:noProof/>
            <w:webHidden/>
          </w:rPr>
          <w:instrText xml:space="preserve"> PAGEREF _Toc327866804 \h </w:instrText>
        </w:r>
        <w:r w:rsidRPr="00172B88">
          <w:rPr>
            <w:noProof/>
            <w:webHidden/>
          </w:rPr>
        </w:r>
        <w:r w:rsidRPr="00172B88">
          <w:rPr>
            <w:noProof/>
            <w:webHidden/>
          </w:rPr>
          <w:fldChar w:fldCharType="separate"/>
        </w:r>
        <w:r w:rsidR="00C439FB" w:rsidRPr="00172B88">
          <w:rPr>
            <w:noProof/>
            <w:webHidden/>
          </w:rPr>
          <w:t>273</w:t>
        </w:r>
        <w:r w:rsidRPr="00172B88">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05" w:history="1">
        <w:r w:rsidR="00C439FB" w:rsidRPr="00BF02AA">
          <w:rPr>
            <w:rStyle w:val="Hyperlink"/>
            <w:noProof/>
          </w:rPr>
          <w:t>Figure 4</w:t>
        </w:r>
        <w:r w:rsidR="00C439FB" w:rsidRPr="00BF02AA">
          <w:rPr>
            <w:rStyle w:val="Hyperlink"/>
            <w:noProof/>
          </w:rPr>
          <w:noBreakHyphen/>
          <w:t>245: Update Message in NSTS Mailbox (Message Details)</w:t>
        </w:r>
        <w:r w:rsidR="00C439FB">
          <w:rPr>
            <w:noProof/>
            <w:webHidden/>
          </w:rPr>
          <w:tab/>
        </w:r>
        <w:r>
          <w:rPr>
            <w:noProof/>
            <w:webHidden/>
          </w:rPr>
          <w:fldChar w:fldCharType="begin"/>
        </w:r>
        <w:r w:rsidR="00C439FB">
          <w:rPr>
            <w:noProof/>
            <w:webHidden/>
          </w:rPr>
          <w:instrText xml:space="preserve"> PAGEREF _Toc327866805 \h </w:instrText>
        </w:r>
        <w:r>
          <w:rPr>
            <w:noProof/>
            <w:webHidden/>
          </w:rPr>
        </w:r>
        <w:r>
          <w:rPr>
            <w:noProof/>
            <w:webHidden/>
          </w:rPr>
          <w:fldChar w:fldCharType="separate"/>
        </w:r>
        <w:r w:rsidR="00C439FB">
          <w:rPr>
            <w:noProof/>
            <w:webHidden/>
          </w:rPr>
          <w:t>274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06" w:history="1">
        <w:r w:rsidR="00C439FB" w:rsidRPr="00BF02AA">
          <w:rPr>
            <w:rStyle w:val="Hyperlink"/>
            <w:noProof/>
          </w:rPr>
          <w:t>Figure 4</w:t>
        </w:r>
        <w:r w:rsidR="00C439FB" w:rsidRPr="00BF02AA">
          <w:rPr>
            <w:rStyle w:val="Hyperlink"/>
            <w:noProof/>
          </w:rPr>
          <w:noBreakHyphen/>
          <w:t>246: Update Message in NSTS Mailbox (Update Message Status window)</w:t>
        </w:r>
        <w:r w:rsidR="00C439FB">
          <w:rPr>
            <w:noProof/>
            <w:webHidden/>
          </w:rPr>
          <w:tab/>
        </w:r>
        <w:r>
          <w:rPr>
            <w:noProof/>
            <w:webHidden/>
          </w:rPr>
          <w:fldChar w:fldCharType="begin"/>
        </w:r>
        <w:r w:rsidR="00C439FB">
          <w:rPr>
            <w:noProof/>
            <w:webHidden/>
          </w:rPr>
          <w:instrText xml:space="preserve"> PAGEREF _Toc327866806 \h </w:instrText>
        </w:r>
        <w:r>
          <w:rPr>
            <w:noProof/>
            <w:webHidden/>
          </w:rPr>
        </w:r>
        <w:r>
          <w:rPr>
            <w:noProof/>
            <w:webHidden/>
          </w:rPr>
          <w:fldChar w:fldCharType="separate"/>
        </w:r>
        <w:r w:rsidR="00C439FB">
          <w:rPr>
            <w:noProof/>
            <w:webHidden/>
          </w:rPr>
          <w:t>274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07" w:history="1">
        <w:r w:rsidR="00C439FB" w:rsidRPr="00BF02AA">
          <w:rPr>
            <w:rStyle w:val="Hyperlink"/>
            <w:noProof/>
          </w:rPr>
          <w:t>Figure 4</w:t>
        </w:r>
        <w:r w:rsidR="00C439FB" w:rsidRPr="00BF02AA">
          <w:rPr>
            <w:rStyle w:val="Hyperlink"/>
            <w:noProof/>
          </w:rPr>
          <w:noBreakHyphen/>
          <w:t>247: Update Message in NSTS Mailbox (Confirmation)</w:t>
        </w:r>
        <w:r w:rsidR="00C439FB">
          <w:rPr>
            <w:noProof/>
            <w:webHidden/>
          </w:rPr>
          <w:tab/>
        </w:r>
        <w:r>
          <w:rPr>
            <w:noProof/>
            <w:webHidden/>
          </w:rPr>
          <w:fldChar w:fldCharType="begin"/>
        </w:r>
        <w:r w:rsidR="00C439FB">
          <w:rPr>
            <w:noProof/>
            <w:webHidden/>
          </w:rPr>
          <w:instrText xml:space="preserve"> PAGEREF _Toc327866807 \h </w:instrText>
        </w:r>
        <w:r>
          <w:rPr>
            <w:noProof/>
            <w:webHidden/>
          </w:rPr>
        </w:r>
        <w:r>
          <w:rPr>
            <w:noProof/>
            <w:webHidden/>
          </w:rPr>
          <w:fldChar w:fldCharType="separate"/>
        </w:r>
        <w:r w:rsidR="00C439FB">
          <w:rPr>
            <w:noProof/>
            <w:webHidden/>
          </w:rPr>
          <w:t>275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08" w:history="1">
        <w:r w:rsidR="00C439FB" w:rsidRPr="00BF02AA">
          <w:rPr>
            <w:rStyle w:val="Hyperlink"/>
            <w:noProof/>
          </w:rPr>
          <w:t>Figure 4</w:t>
        </w:r>
        <w:r w:rsidR="00C439FB" w:rsidRPr="00BF02AA">
          <w:rPr>
            <w:rStyle w:val="Hyperlink"/>
            <w:noProof/>
          </w:rPr>
          <w:noBreakHyphen/>
          <w:t>248: Manage Reports (Report Search Criteria)</w:t>
        </w:r>
        <w:r w:rsidR="00C439FB">
          <w:rPr>
            <w:noProof/>
            <w:webHidden/>
          </w:rPr>
          <w:tab/>
        </w:r>
        <w:r>
          <w:rPr>
            <w:noProof/>
            <w:webHidden/>
          </w:rPr>
          <w:fldChar w:fldCharType="begin"/>
        </w:r>
        <w:r w:rsidR="00C439FB">
          <w:rPr>
            <w:noProof/>
            <w:webHidden/>
          </w:rPr>
          <w:instrText xml:space="preserve"> PAGEREF _Toc327866808 \h </w:instrText>
        </w:r>
        <w:r>
          <w:rPr>
            <w:noProof/>
            <w:webHidden/>
          </w:rPr>
        </w:r>
        <w:r>
          <w:rPr>
            <w:noProof/>
            <w:webHidden/>
          </w:rPr>
          <w:fldChar w:fldCharType="separate"/>
        </w:r>
        <w:r w:rsidR="00C439FB">
          <w:rPr>
            <w:noProof/>
            <w:webHidden/>
          </w:rPr>
          <w:t>276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09" w:history="1">
        <w:r w:rsidR="00C439FB" w:rsidRPr="00BF02AA">
          <w:rPr>
            <w:rStyle w:val="Hyperlink"/>
            <w:noProof/>
          </w:rPr>
          <w:t>Figure 4</w:t>
        </w:r>
        <w:r w:rsidR="00C439FB" w:rsidRPr="00BF02AA">
          <w:rPr>
            <w:rStyle w:val="Hyperlink"/>
            <w:noProof/>
          </w:rPr>
          <w:noBreakHyphen/>
          <w:t>249: Manage Reports (Report Search Results)</w:t>
        </w:r>
        <w:r w:rsidR="00C439FB">
          <w:rPr>
            <w:noProof/>
            <w:webHidden/>
          </w:rPr>
          <w:tab/>
        </w:r>
        <w:r>
          <w:rPr>
            <w:noProof/>
            <w:webHidden/>
          </w:rPr>
          <w:fldChar w:fldCharType="begin"/>
        </w:r>
        <w:r w:rsidR="00C439FB">
          <w:rPr>
            <w:noProof/>
            <w:webHidden/>
          </w:rPr>
          <w:instrText xml:space="preserve"> PAGEREF _Toc327866809 \h </w:instrText>
        </w:r>
        <w:r>
          <w:rPr>
            <w:noProof/>
            <w:webHidden/>
          </w:rPr>
        </w:r>
        <w:r>
          <w:rPr>
            <w:noProof/>
            <w:webHidden/>
          </w:rPr>
          <w:fldChar w:fldCharType="separate"/>
        </w:r>
        <w:r w:rsidR="00C439FB">
          <w:rPr>
            <w:noProof/>
            <w:webHidden/>
          </w:rPr>
          <w:t>277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0" w:history="1">
        <w:r w:rsidR="00C439FB" w:rsidRPr="00BF02AA">
          <w:rPr>
            <w:rStyle w:val="Hyperlink"/>
            <w:noProof/>
          </w:rPr>
          <w:t>Figure 4</w:t>
        </w:r>
        <w:r w:rsidR="00C439FB" w:rsidRPr="00BF02AA">
          <w:rPr>
            <w:rStyle w:val="Hyperlink"/>
            <w:noProof/>
          </w:rPr>
          <w:noBreakHyphen/>
          <w:t>250: Manage Reports (View Report Parameters)</w:t>
        </w:r>
        <w:r w:rsidR="00C439FB">
          <w:rPr>
            <w:noProof/>
            <w:webHidden/>
          </w:rPr>
          <w:tab/>
        </w:r>
        <w:r>
          <w:rPr>
            <w:noProof/>
            <w:webHidden/>
          </w:rPr>
          <w:fldChar w:fldCharType="begin"/>
        </w:r>
        <w:r w:rsidR="00C439FB">
          <w:rPr>
            <w:noProof/>
            <w:webHidden/>
          </w:rPr>
          <w:instrText xml:space="preserve"> PAGEREF _Toc327866810 \h </w:instrText>
        </w:r>
        <w:r>
          <w:rPr>
            <w:noProof/>
            <w:webHidden/>
          </w:rPr>
        </w:r>
        <w:r>
          <w:rPr>
            <w:noProof/>
            <w:webHidden/>
          </w:rPr>
          <w:fldChar w:fldCharType="separate"/>
        </w:r>
        <w:r w:rsidR="00C439FB">
          <w:rPr>
            <w:noProof/>
            <w:webHidden/>
          </w:rPr>
          <w:t>278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1" w:history="1">
        <w:r w:rsidR="00C439FB" w:rsidRPr="00BF02AA">
          <w:rPr>
            <w:rStyle w:val="Hyperlink"/>
            <w:noProof/>
          </w:rPr>
          <w:t>Figure 4</w:t>
        </w:r>
        <w:r w:rsidR="00C439FB" w:rsidRPr="00BF02AA">
          <w:rPr>
            <w:rStyle w:val="Hyperlink"/>
            <w:noProof/>
          </w:rPr>
          <w:noBreakHyphen/>
          <w:t>251: Manage Reports (View Report)</w:t>
        </w:r>
        <w:r w:rsidR="00C439FB">
          <w:rPr>
            <w:noProof/>
            <w:webHidden/>
          </w:rPr>
          <w:tab/>
        </w:r>
        <w:r>
          <w:rPr>
            <w:noProof/>
            <w:webHidden/>
          </w:rPr>
          <w:fldChar w:fldCharType="begin"/>
        </w:r>
        <w:r w:rsidR="00C439FB">
          <w:rPr>
            <w:noProof/>
            <w:webHidden/>
          </w:rPr>
          <w:instrText xml:space="preserve"> PAGEREF _Toc327866811 \h </w:instrText>
        </w:r>
        <w:r>
          <w:rPr>
            <w:noProof/>
            <w:webHidden/>
          </w:rPr>
        </w:r>
        <w:r>
          <w:rPr>
            <w:noProof/>
            <w:webHidden/>
          </w:rPr>
          <w:fldChar w:fldCharType="separate"/>
        </w:r>
        <w:r w:rsidR="00C439FB">
          <w:rPr>
            <w:noProof/>
            <w:webHidden/>
          </w:rPr>
          <w:t>279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2" w:history="1">
        <w:r w:rsidR="00C439FB" w:rsidRPr="00BF02AA">
          <w:rPr>
            <w:rStyle w:val="Hyperlink"/>
            <w:noProof/>
          </w:rPr>
          <w:t>Figure 4</w:t>
        </w:r>
        <w:r w:rsidR="00C439FB" w:rsidRPr="00BF02AA">
          <w:rPr>
            <w:rStyle w:val="Hyperlink"/>
            <w:noProof/>
          </w:rPr>
          <w:noBreakHyphen/>
          <w:t>252: Manage Reports (Download Report Parameters)</w:t>
        </w:r>
        <w:r w:rsidR="00C439FB">
          <w:rPr>
            <w:noProof/>
            <w:webHidden/>
          </w:rPr>
          <w:tab/>
        </w:r>
        <w:r>
          <w:rPr>
            <w:noProof/>
            <w:webHidden/>
          </w:rPr>
          <w:fldChar w:fldCharType="begin"/>
        </w:r>
        <w:r w:rsidR="00C439FB">
          <w:rPr>
            <w:noProof/>
            <w:webHidden/>
          </w:rPr>
          <w:instrText xml:space="preserve"> PAGEREF _Toc327866812 \h </w:instrText>
        </w:r>
        <w:r>
          <w:rPr>
            <w:noProof/>
            <w:webHidden/>
          </w:rPr>
        </w:r>
        <w:r>
          <w:rPr>
            <w:noProof/>
            <w:webHidden/>
          </w:rPr>
          <w:fldChar w:fldCharType="separate"/>
        </w:r>
        <w:r w:rsidR="00C439FB">
          <w:rPr>
            <w:noProof/>
            <w:webHidden/>
          </w:rPr>
          <w:t>280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3" w:history="1">
        <w:r w:rsidR="00C439FB" w:rsidRPr="00BF02AA">
          <w:rPr>
            <w:rStyle w:val="Hyperlink"/>
            <w:noProof/>
          </w:rPr>
          <w:t>Figure 4</w:t>
        </w:r>
        <w:r w:rsidR="00C439FB" w:rsidRPr="00BF02AA">
          <w:rPr>
            <w:rStyle w:val="Hyperlink"/>
            <w:noProof/>
          </w:rPr>
          <w:noBreakHyphen/>
          <w:t>253: Manage Reports (Download Report File Format)</w:t>
        </w:r>
        <w:r w:rsidR="00C439FB">
          <w:rPr>
            <w:noProof/>
            <w:webHidden/>
          </w:rPr>
          <w:tab/>
        </w:r>
        <w:r>
          <w:rPr>
            <w:noProof/>
            <w:webHidden/>
          </w:rPr>
          <w:fldChar w:fldCharType="begin"/>
        </w:r>
        <w:r w:rsidR="00C439FB">
          <w:rPr>
            <w:noProof/>
            <w:webHidden/>
          </w:rPr>
          <w:instrText xml:space="preserve"> PAGEREF _Toc327866813 \h </w:instrText>
        </w:r>
        <w:r>
          <w:rPr>
            <w:noProof/>
            <w:webHidden/>
          </w:rPr>
        </w:r>
        <w:r>
          <w:rPr>
            <w:noProof/>
            <w:webHidden/>
          </w:rPr>
          <w:fldChar w:fldCharType="separate"/>
        </w:r>
        <w:r w:rsidR="00C439FB">
          <w:rPr>
            <w:noProof/>
            <w:webHidden/>
          </w:rPr>
          <w:t>280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4" w:history="1">
        <w:r w:rsidR="00C439FB" w:rsidRPr="00BF02AA">
          <w:rPr>
            <w:rStyle w:val="Hyperlink"/>
            <w:noProof/>
          </w:rPr>
          <w:t>Figure 4</w:t>
        </w:r>
        <w:r w:rsidR="00C439FB" w:rsidRPr="00BF02AA">
          <w:rPr>
            <w:rStyle w:val="Hyperlink"/>
            <w:noProof/>
          </w:rPr>
          <w:noBreakHyphen/>
          <w:t>254: Manage Reports (Download Report - PDF)</w:t>
        </w:r>
        <w:r w:rsidR="00C439FB">
          <w:rPr>
            <w:noProof/>
            <w:webHidden/>
          </w:rPr>
          <w:tab/>
        </w:r>
        <w:r>
          <w:rPr>
            <w:noProof/>
            <w:webHidden/>
          </w:rPr>
          <w:fldChar w:fldCharType="begin"/>
        </w:r>
        <w:r w:rsidR="00C439FB">
          <w:rPr>
            <w:noProof/>
            <w:webHidden/>
          </w:rPr>
          <w:instrText xml:space="preserve"> PAGEREF _Toc327866814 \h </w:instrText>
        </w:r>
        <w:r>
          <w:rPr>
            <w:noProof/>
            <w:webHidden/>
          </w:rPr>
        </w:r>
        <w:r>
          <w:rPr>
            <w:noProof/>
            <w:webHidden/>
          </w:rPr>
          <w:fldChar w:fldCharType="separate"/>
        </w:r>
        <w:r w:rsidR="00C439FB">
          <w:rPr>
            <w:noProof/>
            <w:webHidden/>
          </w:rPr>
          <w:t>281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5" w:history="1">
        <w:r w:rsidR="00C439FB" w:rsidRPr="00BF02AA">
          <w:rPr>
            <w:rStyle w:val="Hyperlink"/>
            <w:noProof/>
          </w:rPr>
          <w:t>Figure 4</w:t>
        </w:r>
        <w:r w:rsidR="00C439FB" w:rsidRPr="00BF02AA">
          <w:rPr>
            <w:rStyle w:val="Hyperlink"/>
            <w:noProof/>
          </w:rPr>
          <w:noBreakHyphen/>
          <w:t>255: Manage Reports (Run/Schedule Parameters)</w:t>
        </w:r>
        <w:r w:rsidR="00C439FB">
          <w:rPr>
            <w:noProof/>
            <w:webHidden/>
          </w:rPr>
          <w:tab/>
        </w:r>
        <w:r>
          <w:rPr>
            <w:noProof/>
            <w:webHidden/>
          </w:rPr>
          <w:fldChar w:fldCharType="begin"/>
        </w:r>
        <w:r w:rsidR="00C439FB">
          <w:rPr>
            <w:noProof/>
            <w:webHidden/>
          </w:rPr>
          <w:instrText xml:space="preserve"> PAGEREF _Toc327866815 \h </w:instrText>
        </w:r>
        <w:r>
          <w:rPr>
            <w:noProof/>
            <w:webHidden/>
          </w:rPr>
        </w:r>
        <w:r>
          <w:rPr>
            <w:noProof/>
            <w:webHidden/>
          </w:rPr>
          <w:fldChar w:fldCharType="separate"/>
        </w:r>
        <w:r w:rsidR="00C439FB">
          <w:rPr>
            <w:noProof/>
            <w:webHidden/>
          </w:rPr>
          <w:t>282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6" w:history="1">
        <w:r w:rsidR="00C439FB" w:rsidRPr="00BF02AA">
          <w:rPr>
            <w:rStyle w:val="Hyperlink"/>
            <w:noProof/>
          </w:rPr>
          <w:t>Figure 4</w:t>
        </w:r>
        <w:r w:rsidR="00C439FB" w:rsidRPr="00BF02AA">
          <w:rPr>
            <w:rStyle w:val="Hyperlink"/>
            <w:noProof/>
          </w:rPr>
          <w:noBreakHyphen/>
          <w:t>256: Manage Reports (Report Instance Values)</w:t>
        </w:r>
        <w:r w:rsidR="00C439FB">
          <w:rPr>
            <w:noProof/>
            <w:webHidden/>
          </w:rPr>
          <w:tab/>
        </w:r>
        <w:r>
          <w:rPr>
            <w:noProof/>
            <w:webHidden/>
          </w:rPr>
          <w:fldChar w:fldCharType="begin"/>
        </w:r>
        <w:r w:rsidR="00C439FB">
          <w:rPr>
            <w:noProof/>
            <w:webHidden/>
          </w:rPr>
          <w:instrText xml:space="preserve"> PAGEREF _Toc327866816 \h </w:instrText>
        </w:r>
        <w:r>
          <w:rPr>
            <w:noProof/>
            <w:webHidden/>
          </w:rPr>
        </w:r>
        <w:r>
          <w:rPr>
            <w:noProof/>
            <w:webHidden/>
          </w:rPr>
          <w:fldChar w:fldCharType="separate"/>
        </w:r>
        <w:r w:rsidR="00C439FB">
          <w:rPr>
            <w:noProof/>
            <w:webHidden/>
          </w:rPr>
          <w:t>282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7" w:history="1">
        <w:r w:rsidR="00C439FB" w:rsidRPr="00BF02AA">
          <w:rPr>
            <w:rStyle w:val="Hyperlink"/>
            <w:noProof/>
          </w:rPr>
          <w:t>Figure 4</w:t>
        </w:r>
        <w:r w:rsidR="00C439FB" w:rsidRPr="00BF02AA">
          <w:rPr>
            <w:rStyle w:val="Hyperlink"/>
            <w:noProof/>
          </w:rPr>
          <w:noBreakHyphen/>
          <w:t>257: Manage Reports (Report Schedule Settings)</w:t>
        </w:r>
        <w:r w:rsidR="00C439FB">
          <w:rPr>
            <w:noProof/>
            <w:webHidden/>
          </w:rPr>
          <w:tab/>
        </w:r>
        <w:r>
          <w:rPr>
            <w:noProof/>
            <w:webHidden/>
          </w:rPr>
          <w:fldChar w:fldCharType="begin"/>
        </w:r>
        <w:r w:rsidR="00C439FB">
          <w:rPr>
            <w:noProof/>
            <w:webHidden/>
          </w:rPr>
          <w:instrText xml:space="preserve"> PAGEREF _Toc327866817 \h </w:instrText>
        </w:r>
        <w:r>
          <w:rPr>
            <w:noProof/>
            <w:webHidden/>
          </w:rPr>
        </w:r>
        <w:r>
          <w:rPr>
            <w:noProof/>
            <w:webHidden/>
          </w:rPr>
          <w:fldChar w:fldCharType="separate"/>
        </w:r>
        <w:r w:rsidR="00C439FB">
          <w:rPr>
            <w:noProof/>
            <w:webHidden/>
          </w:rPr>
          <w:t>283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8" w:history="1">
        <w:r w:rsidR="00C439FB" w:rsidRPr="00BF02AA">
          <w:rPr>
            <w:rStyle w:val="Hyperlink"/>
            <w:noProof/>
          </w:rPr>
          <w:t>Figure 4</w:t>
        </w:r>
        <w:r w:rsidR="00C439FB" w:rsidRPr="00BF02AA">
          <w:rPr>
            <w:rStyle w:val="Hyperlink"/>
            <w:noProof/>
          </w:rPr>
          <w:noBreakHyphen/>
          <w:t>258: Manage Reports (Report Schedule Settings – Weekly)</w:t>
        </w:r>
        <w:r w:rsidR="00C439FB">
          <w:rPr>
            <w:noProof/>
            <w:webHidden/>
          </w:rPr>
          <w:tab/>
        </w:r>
        <w:r>
          <w:rPr>
            <w:noProof/>
            <w:webHidden/>
          </w:rPr>
          <w:fldChar w:fldCharType="begin"/>
        </w:r>
        <w:r w:rsidR="00C439FB">
          <w:rPr>
            <w:noProof/>
            <w:webHidden/>
          </w:rPr>
          <w:instrText xml:space="preserve"> PAGEREF _Toc327866818 \h </w:instrText>
        </w:r>
        <w:r>
          <w:rPr>
            <w:noProof/>
            <w:webHidden/>
          </w:rPr>
        </w:r>
        <w:r>
          <w:rPr>
            <w:noProof/>
            <w:webHidden/>
          </w:rPr>
          <w:fldChar w:fldCharType="separate"/>
        </w:r>
        <w:r w:rsidR="00C439FB">
          <w:rPr>
            <w:noProof/>
            <w:webHidden/>
          </w:rPr>
          <w:t>283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19" w:history="1">
        <w:r w:rsidR="00C439FB" w:rsidRPr="00BF02AA">
          <w:rPr>
            <w:rStyle w:val="Hyperlink"/>
            <w:noProof/>
          </w:rPr>
          <w:t>Figure 4</w:t>
        </w:r>
        <w:r w:rsidR="00C439FB" w:rsidRPr="00BF02AA">
          <w:rPr>
            <w:rStyle w:val="Hyperlink"/>
            <w:noProof/>
          </w:rPr>
          <w:noBreakHyphen/>
          <w:t>259: Manage Reports (Report Schedule Confirmation)</w:t>
        </w:r>
        <w:r w:rsidR="00C439FB">
          <w:rPr>
            <w:noProof/>
            <w:webHidden/>
          </w:rPr>
          <w:tab/>
        </w:r>
        <w:r>
          <w:rPr>
            <w:noProof/>
            <w:webHidden/>
          </w:rPr>
          <w:fldChar w:fldCharType="begin"/>
        </w:r>
        <w:r w:rsidR="00C439FB">
          <w:rPr>
            <w:noProof/>
            <w:webHidden/>
          </w:rPr>
          <w:instrText xml:space="preserve"> PAGEREF _Toc327866819 \h </w:instrText>
        </w:r>
        <w:r>
          <w:rPr>
            <w:noProof/>
            <w:webHidden/>
          </w:rPr>
        </w:r>
        <w:r>
          <w:rPr>
            <w:noProof/>
            <w:webHidden/>
          </w:rPr>
          <w:fldChar w:fldCharType="separate"/>
        </w:r>
        <w:r w:rsidR="00C439FB">
          <w:rPr>
            <w:noProof/>
            <w:webHidden/>
          </w:rPr>
          <w:t>284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0" w:history="1">
        <w:r w:rsidR="00C439FB" w:rsidRPr="00BF02AA">
          <w:rPr>
            <w:rStyle w:val="Hyperlink"/>
            <w:noProof/>
          </w:rPr>
          <w:t>Figure 4</w:t>
        </w:r>
        <w:r w:rsidR="00C439FB" w:rsidRPr="00BF02AA">
          <w:rPr>
            <w:rStyle w:val="Hyperlink"/>
            <w:noProof/>
          </w:rPr>
          <w:noBreakHyphen/>
          <w:t>260: Manage Reports (Report Notification Email)</w:t>
        </w:r>
        <w:r w:rsidR="00C439FB">
          <w:rPr>
            <w:noProof/>
            <w:webHidden/>
          </w:rPr>
          <w:tab/>
        </w:r>
        <w:r>
          <w:rPr>
            <w:noProof/>
            <w:webHidden/>
          </w:rPr>
          <w:fldChar w:fldCharType="begin"/>
        </w:r>
        <w:r w:rsidR="00C439FB">
          <w:rPr>
            <w:noProof/>
            <w:webHidden/>
          </w:rPr>
          <w:instrText xml:space="preserve"> PAGEREF _Toc327866820 \h </w:instrText>
        </w:r>
        <w:r>
          <w:rPr>
            <w:noProof/>
            <w:webHidden/>
          </w:rPr>
        </w:r>
        <w:r>
          <w:rPr>
            <w:noProof/>
            <w:webHidden/>
          </w:rPr>
          <w:fldChar w:fldCharType="separate"/>
        </w:r>
        <w:r w:rsidR="00C439FB">
          <w:rPr>
            <w:noProof/>
            <w:webHidden/>
          </w:rPr>
          <w:t>285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1" w:history="1">
        <w:r w:rsidR="00C439FB" w:rsidRPr="00BF02AA">
          <w:rPr>
            <w:rStyle w:val="Hyperlink"/>
            <w:noProof/>
          </w:rPr>
          <w:t>Figure 4</w:t>
        </w:r>
        <w:r w:rsidR="00C439FB" w:rsidRPr="00BF02AA">
          <w:rPr>
            <w:rStyle w:val="Hyperlink"/>
            <w:noProof/>
          </w:rPr>
          <w:noBreakHyphen/>
          <w:t>261: Manage Reports (Report Search – Retrieve Report Instance - 1)</w:t>
        </w:r>
        <w:r w:rsidR="00C439FB">
          <w:rPr>
            <w:noProof/>
            <w:webHidden/>
          </w:rPr>
          <w:tab/>
        </w:r>
        <w:r>
          <w:rPr>
            <w:noProof/>
            <w:webHidden/>
          </w:rPr>
          <w:fldChar w:fldCharType="begin"/>
        </w:r>
        <w:r w:rsidR="00C439FB">
          <w:rPr>
            <w:noProof/>
            <w:webHidden/>
          </w:rPr>
          <w:instrText xml:space="preserve"> PAGEREF _Toc327866821 \h </w:instrText>
        </w:r>
        <w:r>
          <w:rPr>
            <w:noProof/>
            <w:webHidden/>
          </w:rPr>
        </w:r>
        <w:r>
          <w:rPr>
            <w:noProof/>
            <w:webHidden/>
          </w:rPr>
          <w:fldChar w:fldCharType="separate"/>
        </w:r>
        <w:r w:rsidR="00C439FB">
          <w:rPr>
            <w:noProof/>
            <w:webHidden/>
          </w:rPr>
          <w:t>285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2" w:history="1">
        <w:r w:rsidR="00C439FB" w:rsidRPr="00BF02AA">
          <w:rPr>
            <w:rStyle w:val="Hyperlink"/>
            <w:noProof/>
          </w:rPr>
          <w:t>Figure 4</w:t>
        </w:r>
        <w:r w:rsidR="00C439FB" w:rsidRPr="00BF02AA">
          <w:rPr>
            <w:rStyle w:val="Hyperlink"/>
            <w:noProof/>
          </w:rPr>
          <w:noBreakHyphen/>
          <w:t>262: Manage Reports (Report History - 1)</w:t>
        </w:r>
        <w:r w:rsidR="00C439FB">
          <w:rPr>
            <w:noProof/>
            <w:webHidden/>
          </w:rPr>
          <w:tab/>
        </w:r>
        <w:r>
          <w:rPr>
            <w:noProof/>
            <w:webHidden/>
          </w:rPr>
          <w:fldChar w:fldCharType="begin"/>
        </w:r>
        <w:r w:rsidR="00C439FB">
          <w:rPr>
            <w:noProof/>
            <w:webHidden/>
          </w:rPr>
          <w:instrText xml:space="preserve"> PAGEREF _Toc327866822 \h </w:instrText>
        </w:r>
        <w:r>
          <w:rPr>
            <w:noProof/>
            <w:webHidden/>
          </w:rPr>
        </w:r>
        <w:r>
          <w:rPr>
            <w:noProof/>
            <w:webHidden/>
          </w:rPr>
          <w:fldChar w:fldCharType="separate"/>
        </w:r>
        <w:r w:rsidR="00C439FB">
          <w:rPr>
            <w:noProof/>
            <w:webHidden/>
          </w:rPr>
          <w:t>286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3" w:history="1">
        <w:r w:rsidR="00C439FB" w:rsidRPr="00BF02AA">
          <w:rPr>
            <w:rStyle w:val="Hyperlink"/>
            <w:noProof/>
          </w:rPr>
          <w:t>Figure 4</w:t>
        </w:r>
        <w:r w:rsidR="00C439FB" w:rsidRPr="00BF02AA">
          <w:rPr>
            <w:rStyle w:val="Hyperlink"/>
            <w:noProof/>
          </w:rPr>
          <w:noBreakHyphen/>
          <w:t>263: Manage Reports (Report Instance – Success Link)</w:t>
        </w:r>
        <w:r w:rsidR="00C439FB">
          <w:rPr>
            <w:noProof/>
            <w:webHidden/>
          </w:rPr>
          <w:tab/>
        </w:r>
        <w:r>
          <w:rPr>
            <w:noProof/>
            <w:webHidden/>
          </w:rPr>
          <w:fldChar w:fldCharType="begin"/>
        </w:r>
        <w:r w:rsidR="00C439FB">
          <w:rPr>
            <w:noProof/>
            <w:webHidden/>
          </w:rPr>
          <w:instrText xml:space="preserve"> PAGEREF _Toc327866823 \h </w:instrText>
        </w:r>
        <w:r>
          <w:rPr>
            <w:noProof/>
            <w:webHidden/>
          </w:rPr>
        </w:r>
        <w:r>
          <w:rPr>
            <w:noProof/>
            <w:webHidden/>
          </w:rPr>
          <w:fldChar w:fldCharType="separate"/>
        </w:r>
        <w:r w:rsidR="00C439FB">
          <w:rPr>
            <w:noProof/>
            <w:webHidden/>
          </w:rPr>
          <w:t>286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4" w:history="1">
        <w:r w:rsidR="00C439FB" w:rsidRPr="00BF02AA">
          <w:rPr>
            <w:rStyle w:val="Hyperlink"/>
            <w:noProof/>
          </w:rPr>
          <w:t>Figure 4</w:t>
        </w:r>
        <w:r w:rsidR="00C439FB" w:rsidRPr="00BF02AA">
          <w:rPr>
            <w:rStyle w:val="Hyperlink"/>
            <w:noProof/>
          </w:rPr>
          <w:noBreakHyphen/>
          <w:t>264: Manage Reports (Report Instance – Recurring Link)</w:t>
        </w:r>
        <w:r w:rsidR="00C439FB">
          <w:rPr>
            <w:noProof/>
            <w:webHidden/>
          </w:rPr>
          <w:tab/>
        </w:r>
        <w:r>
          <w:rPr>
            <w:noProof/>
            <w:webHidden/>
          </w:rPr>
          <w:fldChar w:fldCharType="begin"/>
        </w:r>
        <w:r w:rsidR="00C439FB">
          <w:rPr>
            <w:noProof/>
            <w:webHidden/>
          </w:rPr>
          <w:instrText xml:space="preserve"> PAGEREF _Toc327866824 \h </w:instrText>
        </w:r>
        <w:r>
          <w:rPr>
            <w:noProof/>
            <w:webHidden/>
          </w:rPr>
        </w:r>
        <w:r>
          <w:rPr>
            <w:noProof/>
            <w:webHidden/>
          </w:rPr>
          <w:fldChar w:fldCharType="separate"/>
        </w:r>
        <w:r w:rsidR="00C439FB">
          <w:rPr>
            <w:noProof/>
            <w:webHidden/>
          </w:rPr>
          <w:t>287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5" w:history="1">
        <w:r w:rsidR="00C439FB" w:rsidRPr="00BF02AA">
          <w:rPr>
            <w:rStyle w:val="Hyperlink"/>
            <w:noProof/>
          </w:rPr>
          <w:t>Figure 4</w:t>
        </w:r>
        <w:r w:rsidR="00C439FB" w:rsidRPr="00BF02AA">
          <w:rPr>
            <w:rStyle w:val="Hyperlink"/>
            <w:noProof/>
          </w:rPr>
          <w:noBreakHyphen/>
          <w:t>265: Manage Reports (Report History - 2)</w:t>
        </w:r>
        <w:r w:rsidR="00C439FB">
          <w:rPr>
            <w:noProof/>
            <w:webHidden/>
          </w:rPr>
          <w:tab/>
        </w:r>
        <w:r>
          <w:rPr>
            <w:noProof/>
            <w:webHidden/>
          </w:rPr>
          <w:fldChar w:fldCharType="begin"/>
        </w:r>
        <w:r w:rsidR="00C439FB">
          <w:rPr>
            <w:noProof/>
            <w:webHidden/>
          </w:rPr>
          <w:instrText xml:space="preserve"> PAGEREF _Toc327866825 \h </w:instrText>
        </w:r>
        <w:r>
          <w:rPr>
            <w:noProof/>
            <w:webHidden/>
          </w:rPr>
        </w:r>
        <w:r>
          <w:rPr>
            <w:noProof/>
            <w:webHidden/>
          </w:rPr>
          <w:fldChar w:fldCharType="separate"/>
        </w:r>
        <w:r w:rsidR="00C439FB">
          <w:rPr>
            <w:noProof/>
            <w:webHidden/>
          </w:rPr>
          <w:t>287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6" w:history="1">
        <w:r w:rsidR="00C439FB" w:rsidRPr="00BF02AA">
          <w:rPr>
            <w:rStyle w:val="Hyperlink"/>
            <w:noProof/>
          </w:rPr>
          <w:t>Figure 4</w:t>
        </w:r>
        <w:r w:rsidR="00C439FB" w:rsidRPr="00BF02AA">
          <w:rPr>
            <w:rStyle w:val="Hyperlink"/>
            <w:noProof/>
          </w:rPr>
          <w:noBreakHyphen/>
          <w:t>266: Manage Reports (Download of Recurring Report Instance)</w:t>
        </w:r>
        <w:r w:rsidR="00C439FB">
          <w:rPr>
            <w:noProof/>
            <w:webHidden/>
          </w:rPr>
          <w:tab/>
        </w:r>
        <w:r>
          <w:rPr>
            <w:noProof/>
            <w:webHidden/>
          </w:rPr>
          <w:fldChar w:fldCharType="begin"/>
        </w:r>
        <w:r w:rsidR="00C439FB">
          <w:rPr>
            <w:noProof/>
            <w:webHidden/>
          </w:rPr>
          <w:instrText xml:space="preserve"> PAGEREF _Toc327866826 \h </w:instrText>
        </w:r>
        <w:r>
          <w:rPr>
            <w:noProof/>
            <w:webHidden/>
          </w:rPr>
        </w:r>
        <w:r>
          <w:rPr>
            <w:noProof/>
            <w:webHidden/>
          </w:rPr>
          <w:fldChar w:fldCharType="separate"/>
        </w:r>
        <w:r w:rsidR="00C439FB">
          <w:rPr>
            <w:noProof/>
            <w:webHidden/>
          </w:rPr>
          <w:t>288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7" w:history="1">
        <w:r w:rsidR="00C439FB" w:rsidRPr="00BF02AA">
          <w:rPr>
            <w:rStyle w:val="Hyperlink"/>
            <w:noProof/>
          </w:rPr>
          <w:t>Figure 4</w:t>
        </w:r>
        <w:r w:rsidR="00C439FB" w:rsidRPr="00BF02AA">
          <w:rPr>
            <w:rStyle w:val="Hyperlink"/>
            <w:noProof/>
          </w:rPr>
          <w:noBreakHyphen/>
          <w:t>267: Manage Reports (Report Properties)</w:t>
        </w:r>
        <w:r w:rsidR="00C439FB">
          <w:rPr>
            <w:noProof/>
            <w:webHidden/>
          </w:rPr>
          <w:tab/>
        </w:r>
        <w:r>
          <w:rPr>
            <w:noProof/>
            <w:webHidden/>
          </w:rPr>
          <w:fldChar w:fldCharType="begin"/>
        </w:r>
        <w:r w:rsidR="00C439FB">
          <w:rPr>
            <w:noProof/>
            <w:webHidden/>
          </w:rPr>
          <w:instrText xml:space="preserve"> PAGEREF _Toc327866827 \h </w:instrText>
        </w:r>
        <w:r>
          <w:rPr>
            <w:noProof/>
            <w:webHidden/>
          </w:rPr>
        </w:r>
        <w:r>
          <w:rPr>
            <w:noProof/>
            <w:webHidden/>
          </w:rPr>
          <w:fldChar w:fldCharType="separate"/>
        </w:r>
        <w:r w:rsidR="00C439FB">
          <w:rPr>
            <w:noProof/>
            <w:webHidden/>
          </w:rPr>
          <w:t>288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8" w:history="1">
        <w:r w:rsidR="00C439FB" w:rsidRPr="00BF02AA">
          <w:rPr>
            <w:rStyle w:val="Hyperlink"/>
            <w:noProof/>
          </w:rPr>
          <w:t>Figure 4</w:t>
        </w:r>
        <w:r w:rsidR="00C439FB" w:rsidRPr="00BF02AA">
          <w:rPr>
            <w:rStyle w:val="Hyperlink"/>
            <w:noProof/>
          </w:rPr>
          <w:noBreakHyphen/>
          <w:t>268: Manage Reports (Update Report Properties Confirmation)</w:t>
        </w:r>
        <w:r w:rsidR="00C439FB">
          <w:rPr>
            <w:noProof/>
            <w:webHidden/>
          </w:rPr>
          <w:tab/>
        </w:r>
        <w:r>
          <w:rPr>
            <w:noProof/>
            <w:webHidden/>
          </w:rPr>
          <w:fldChar w:fldCharType="begin"/>
        </w:r>
        <w:r w:rsidR="00C439FB">
          <w:rPr>
            <w:noProof/>
            <w:webHidden/>
          </w:rPr>
          <w:instrText xml:space="preserve"> PAGEREF _Toc327866828 \h </w:instrText>
        </w:r>
        <w:r>
          <w:rPr>
            <w:noProof/>
            <w:webHidden/>
          </w:rPr>
        </w:r>
        <w:r>
          <w:rPr>
            <w:noProof/>
            <w:webHidden/>
          </w:rPr>
          <w:fldChar w:fldCharType="separate"/>
        </w:r>
        <w:r w:rsidR="00C439FB">
          <w:rPr>
            <w:noProof/>
            <w:webHidden/>
          </w:rPr>
          <w:t>289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29" w:history="1">
        <w:r w:rsidR="00C439FB" w:rsidRPr="00BF02AA">
          <w:rPr>
            <w:rStyle w:val="Hyperlink"/>
            <w:noProof/>
          </w:rPr>
          <w:t>Figure 4</w:t>
        </w:r>
        <w:r w:rsidR="00C439FB" w:rsidRPr="00BF02AA">
          <w:rPr>
            <w:rStyle w:val="Hyperlink"/>
            <w:noProof/>
          </w:rPr>
          <w:noBreakHyphen/>
          <w:t>269: Maintain Report Schedules (Report Instance Search Criteria)</w:t>
        </w:r>
        <w:r w:rsidR="00C439FB">
          <w:rPr>
            <w:noProof/>
            <w:webHidden/>
          </w:rPr>
          <w:tab/>
        </w:r>
        <w:r>
          <w:rPr>
            <w:noProof/>
            <w:webHidden/>
          </w:rPr>
          <w:fldChar w:fldCharType="begin"/>
        </w:r>
        <w:r w:rsidR="00C439FB">
          <w:rPr>
            <w:noProof/>
            <w:webHidden/>
          </w:rPr>
          <w:instrText xml:space="preserve"> PAGEREF _Toc327866829 \h </w:instrText>
        </w:r>
        <w:r>
          <w:rPr>
            <w:noProof/>
            <w:webHidden/>
          </w:rPr>
        </w:r>
        <w:r>
          <w:rPr>
            <w:noProof/>
            <w:webHidden/>
          </w:rPr>
          <w:fldChar w:fldCharType="separate"/>
        </w:r>
        <w:r w:rsidR="00C439FB">
          <w:rPr>
            <w:noProof/>
            <w:webHidden/>
          </w:rPr>
          <w:t>290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0" w:history="1">
        <w:r w:rsidR="00C439FB" w:rsidRPr="00BF02AA">
          <w:rPr>
            <w:rStyle w:val="Hyperlink"/>
            <w:noProof/>
          </w:rPr>
          <w:t>Figure 4</w:t>
        </w:r>
        <w:r w:rsidR="00C439FB" w:rsidRPr="00BF02AA">
          <w:rPr>
            <w:rStyle w:val="Hyperlink"/>
            <w:noProof/>
          </w:rPr>
          <w:noBreakHyphen/>
          <w:t>270: Maintain Report Schedules (Report Instance Search Results - 1)</w:t>
        </w:r>
        <w:r w:rsidR="00C439FB">
          <w:rPr>
            <w:noProof/>
            <w:webHidden/>
          </w:rPr>
          <w:tab/>
        </w:r>
        <w:r>
          <w:rPr>
            <w:noProof/>
            <w:webHidden/>
          </w:rPr>
          <w:fldChar w:fldCharType="begin"/>
        </w:r>
        <w:r w:rsidR="00C439FB">
          <w:rPr>
            <w:noProof/>
            <w:webHidden/>
          </w:rPr>
          <w:instrText xml:space="preserve"> PAGEREF _Toc327866830 \h </w:instrText>
        </w:r>
        <w:r>
          <w:rPr>
            <w:noProof/>
            <w:webHidden/>
          </w:rPr>
        </w:r>
        <w:r>
          <w:rPr>
            <w:noProof/>
            <w:webHidden/>
          </w:rPr>
          <w:fldChar w:fldCharType="separate"/>
        </w:r>
        <w:r w:rsidR="00C439FB">
          <w:rPr>
            <w:noProof/>
            <w:webHidden/>
          </w:rPr>
          <w:t>291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1" w:history="1">
        <w:r w:rsidR="00C439FB" w:rsidRPr="00BF02AA">
          <w:rPr>
            <w:rStyle w:val="Hyperlink"/>
            <w:noProof/>
          </w:rPr>
          <w:t>Figure 4</w:t>
        </w:r>
        <w:r w:rsidR="00C439FB" w:rsidRPr="00BF02AA">
          <w:rPr>
            <w:rStyle w:val="Hyperlink"/>
            <w:noProof/>
          </w:rPr>
          <w:noBreakHyphen/>
          <w:t>271: Maintain Report Schedules (Report Instance – Success Link)</w:t>
        </w:r>
        <w:r w:rsidR="00C439FB">
          <w:rPr>
            <w:noProof/>
            <w:webHidden/>
          </w:rPr>
          <w:tab/>
        </w:r>
        <w:r>
          <w:rPr>
            <w:noProof/>
            <w:webHidden/>
          </w:rPr>
          <w:fldChar w:fldCharType="begin"/>
        </w:r>
        <w:r w:rsidR="00C439FB">
          <w:rPr>
            <w:noProof/>
            <w:webHidden/>
          </w:rPr>
          <w:instrText xml:space="preserve"> PAGEREF _Toc327866831 \h </w:instrText>
        </w:r>
        <w:r>
          <w:rPr>
            <w:noProof/>
            <w:webHidden/>
          </w:rPr>
        </w:r>
        <w:r>
          <w:rPr>
            <w:noProof/>
            <w:webHidden/>
          </w:rPr>
          <w:fldChar w:fldCharType="separate"/>
        </w:r>
        <w:r w:rsidR="00C439FB">
          <w:rPr>
            <w:noProof/>
            <w:webHidden/>
          </w:rPr>
          <w:t>291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2" w:history="1">
        <w:r w:rsidR="00C439FB" w:rsidRPr="00BF02AA">
          <w:rPr>
            <w:rStyle w:val="Hyperlink"/>
            <w:noProof/>
          </w:rPr>
          <w:t>Figure 4</w:t>
        </w:r>
        <w:r w:rsidR="00C439FB" w:rsidRPr="00BF02AA">
          <w:rPr>
            <w:rStyle w:val="Hyperlink"/>
            <w:noProof/>
          </w:rPr>
          <w:noBreakHyphen/>
          <w:t>272: Maintain Report Schedules (Report Instance – Recurring Link)</w:t>
        </w:r>
        <w:r w:rsidR="00C439FB">
          <w:rPr>
            <w:noProof/>
            <w:webHidden/>
          </w:rPr>
          <w:tab/>
        </w:r>
        <w:r>
          <w:rPr>
            <w:noProof/>
            <w:webHidden/>
          </w:rPr>
          <w:fldChar w:fldCharType="begin"/>
        </w:r>
        <w:r w:rsidR="00C439FB">
          <w:rPr>
            <w:noProof/>
            <w:webHidden/>
          </w:rPr>
          <w:instrText xml:space="preserve"> PAGEREF _Toc327866832 \h </w:instrText>
        </w:r>
        <w:r>
          <w:rPr>
            <w:noProof/>
            <w:webHidden/>
          </w:rPr>
        </w:r>
        <w:r>
          <w:rPr>
            <w:noProof/>
            <w:webHidden/>
          </w:rPr>
          <w:fldChar w:fldCharType="separate"/>
        </w:r>
        <w:r w:rsidR="00C439FB">
          <w:rPr>
            <w:noProof/>
            <w:webHidden/>
          </w:rPr>
          <w:t>292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3" w:history="1">
        <w:r w:rsidR="00C439FB" w:rsidRPr="00BF02AA">
          <w:rPr>
            <w:rStyle w:val="Hyperlink"/>
            <w:noProof/>
          </w:rPr>
          <w:t>Figure 4</w:t>
        </w:r>
        <w:r w:rsidR="00C439FB" w:rsidRPr="00BF02AA">
          <w:rPr>
            <w:rStyle w:val="Hyperlink"/>
            <w:noProof/>
          </w:rPr>
          <w:noBreakHyphen/>
          <w:t>273: Maintain Report Schedules (Report Instance Search Results - 2)</w:t>
        </w:r>
        <w:r w:rsidR="00C439FB">
          <w:rPr>
            <w:noProof/>
            <w:webHidden/>
          </w:rPr>
          <w:tab/>
        </w:r>
        <w:r>
          <w:rPr>
            <w:noProof/>
            <w:webHidden/>
          </w:rPr>
          <w:fldChar w:fldCharType="begin"/>
        </w:r>
        <w:r w:rsidR="00C439FB">
          <w:rPr>
            <w:noProof/>
            <w:webHidden/>
          </w:rPr>
          <w:instrText xml:space="preserve"> PAGEREF _Toc327866833 \h </w:instrText>
        </w:r>
        <w:r>
          <w:rPr>
            <w:noProof/>
            <w:webHidden/>
          </w:rPr>
        </w:r>
        <w:r>
          <w:rPr>
            <w:noProof/>
            <w:webHidden/>
          </w:rPr>
          <w:fldChar w:fldCharType="separate"/>
        </w:r>
        <w:r w:rsidR="00C439FB">
          <w:rPr>
            <w:noProof/>
            <w:webHidden/>
          </w:rPr>
          <w:t>292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4" w:history="1">
        <w:r w:rsidR="00C439FB" w:rsidRPr="00BF02AA">
          <w:rPr>
            <w:rStyle w:val="Hyperlink"/>
            <w:noProof/>
          </w:rPr>
          <w:t>Figure 4</w:t>
        </w:r>
        <w:r w:rsidR="00C439FB" w:rsidRPr="00BF02AA">
          <w:rPr>
            <w:rStyle w:val="Hyperlink"/>
            <w:noProof/>
          </w:rPr>
          <w:noBreakHyphen/>
          <w:t>274: Maintain Report Schedules (View Report)</w:t>
        </w:r>
        <w:r w:rsidR="00C439FB">
          <w:rPr>
            <w:noProof/>
            <w:webHidden/>
          </w:rPr>
          <w:tab/>
        </w:r>
        <w:r>
          <w:rPr>
            <w:noProof/>
            <w:webHidden/>
          </w:rPr>
          <w:fldChar w:fldCharType="begin"/>
        </w:r>
        <w:r w:rsidR="00C439FB">
          <w:rPr>
            <w:noProof/>
            <w:webHidden/>
          </w:rPr>
          <w:instrText xml:space="preserve"> PAGEREF _Toc327866834 \h </w:instrText>
        </w:r>
        <w:r>
          <w:rPr>
            <w:noProof/>
            <w:webHidden/>
          </w:rPr>
        </w:r>
        <w:r>
          <w:rPr>
            <w:noProof/>
            <w:webHidden/>
          </w:rPr>
          <w:fldChar w:fldCharType="separate"/>
        </w:r>
        <w:r w:rsidR="00C439FB">
          <w:rPr>
            <w:noProof/>
            <w:webHidden/>
          </w:rPr>
          <w:t>293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5" w:history="1">
        <w:r w:rsidR="00C439FB" w:rsidRPr="00BF02AA">
          <w:rPr>
            <w:rStyle w:val="Hyperlink"/>
            <w:noProof/>
          </w:rPr>
          <w:t>Figure 4</w:t>
        </w:r>
        <w:r w:rsidR="00C439FB" w:rsidRPr="00BF02AA">
          <w:rPr>
            <w:rStyle w:val="Hyperlink"/>
            <w:noProof/>
          </w:rPr>
          <w:noBreakHyphen/>
          <w:t>275: Maintain Report Schedules (Run/Schedule Parameters)</w:t>
        </w:r>
        <w:r w:rsidR="00C439FB">
          <w:rPr>
            <w:noProof/>
            <w:webHidden/>
          </w:rPr>
          <w:tab/>
        </w:r>
        <w:r>
          <w:rPr>
            <w:noProof/>
            <w:webHidden/>
          </w:rPr>
          <w:fldChar w:fldCharType="begin"/>
        </w:r>
        <w:r w:rsidR="00C439FB">
          <w:rPr>
            <w:noProof/>
            <w:webHidden/>
          </w:rPr>
          <w:instrText xml:space="preserve"> PAGEREF _Toc327866835 \h </w:instrText>
        </w:r>
        <w:r>
          <w:rPr>
            <w:noProof/>
            <w:webHidden/>
          </w:rPr>
        </w:r>
        <w:r>
          <w:rPr>
            <w:noProof/>
            <w:webHidden/>
          </w:rPr>
          <w:fldChar w:fldCharType="separate"/>
        </w:r>
        <w:r w:rsidR="00C439FB">
          <w:rPr>
            <w:noProof/>
            <w:webHidden/>
          </w:rPr>
          <w:t>294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6" w:history="1">
        <w:r w:rsidR="00C439FB" w:rsidRPr="00BF02AA">
          <w:rPr>
            <w:rStyle w:val="Hyperlink"/>
            <w:noProof/>
          </w:rPr>
          <w:t>Figure 4</w:t>
        </w:r>
        <w:r w:rsidR="00C439FB" w:rsidRPr="00BF02AA">
          <w:rPr>
            <w:rStyle w:val="Hyperlink"/>
            <w:noProof/>
          </w:rPr>
          <w:noBreakHyphen/>
          <w:t>276: Maintain Report Schedules (Report Instance Values)</w:t>
        </w:r>
        <w:r w:rsidR="00C439FB">
          <w:rPr>
            <w:noProof/>
            <w:webHidden/>
          </w:rPr>
          <w:tab/>
        </w:r>
        <w:r>
          <w:rPr>
            <w:noProof/>
            <w:webHidden/>
          </w:rPr>
          <w:fldChar w:fldCharType="begin"/>
        </w:r>
        <w:r w:rsidR="00C439FB">
          <w:rPr>
            <w:noProof/>
            <w:webHidden/>
          </w:rPr>
          <w:instrText xml:space="preserve"> PAGEREF _Toc327866836 \h </w:instrText>
        </w:r>
        <w:r>
          <w:rPr>
            <w:noProof/>
            <w:webHidden/>
          </w:rPr>
        </w:r>
        <w:r>
          <w:rPr>
            <w:noProof/>
            <w:webHidden/>
          </w:rPr>
          <w:fldChar w:fldCharType="separate"/>
        </w:r>
        <w:r w:rsidR="00C439FB">
          <w:rPr>
            <w:noProof/>
            <w:webHidden/>
          </w:rPr>
          <w:t>295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7" w:history="1">
        <w:r w:rsidR="00C439FB" w:rsidRPr="00BF02AA">
          <w:rPr>
            <w:rStyle w:val="Hyperlink"/>
            <w:noProof/>
          </w:rPr>
          <w:t>Figure 4</w:t>
        </w:r>
        <w:r w:rsidR="00C439FB" w:rsidRPr="00BF02AA">
          <w:rPr>
            <w:rStyle w:val="Hyperlink"/>
            <w:noProof/>
          </w:rPr>
          <w:noBreakHyphen/>
          <w:t>277: Maintain Report Schedules (Report Schedule Settings)</w:t>
        </w:r>
        <w:r w:rsidR="00C439FB">
          <w:rPr>
            <w:noProof/>
            <w:webHidden/>
          </w:rPr>
          <w:tab/>
        </w:r>
        <w:r>
          <w:rPr>
            <w:noProof/>
            <w:webHidden/>
          </w:rPr>
          <w:fldChar w:fldCharType="begin"/>
        </w:r>
        <w:r w:rsidR="00C439FB">
          <w:rPr>
            <w:noProof/>
            <w:webHidden/>
          </w:rPr>
          <w:instrText xml:space="preserve"> PAGEREF _Toc327866837 \h </w:instrText>
        </w:r>
        <w:r>
          <w:rPr>
            <w:noProof/>
            <w:webHidden/>
          </w:rPr>
        </w:r>
        <w:r>
          <w:rPr>
            <w:noProof/>
            <w:webHidden/>
          </w:rPr>
          <w:fldChar w:fldCharType="separate"/>
        </w:r>
        <w:r w:rsidR="00C439FB">
          <w:rPr>
            <w:noProof/>
            <w:webHidden/>
          </w:rPr>
          <w:t>295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8" w:history="1">
        <w:r w:rsidR="00C439FB" w:rsidRPr="00BF02AA">
          <w:rPr>
            <w:rStyle w:val="Hyperlink"/>
            <w:noProof/>
          </w:rPr>
          <w:t>Figure 4</w:t>
        </w:r>
        <w:r w:rsidR="00C439FB" w:rsidRPr="00BF02AA">
          <w:rPr>
            <w:rStyle w:val="Hyperlink"/>
            <w:noProof/>
          </w:rPr>
          <w:noBreakHyphen/>
          <w:t>278: Maintain Report Schedules (Report Schedule Settings – Weekly)</w:t>
        </w:r>
        <w:r w:rsidR="00C439FB">
          <w:rPr>
            <w:noProof/>
            <w:webHidden/>
          </w:rPr>
          <w:tab/>
        </w:r>
        <w:r>
          <w:rPr>
            <w:noProof/>
            <w:webHidden/>
          </w:rPr>
          <w:fldChar w:fldCharType="begin"/>
        </w:r>
        <w:r w:rsidR="00C439FB">
          <w:rPr>
            <w:noProof/>
            <w:webHidden/>
          </w:rPr>
          <w:instrText xml:space="preserve"> PAGEREF _Toc327866838 \h </w:instrText>
        </w:r>
        <w:r>
          <w:rPr>
            <w:noProof/>
            <w:webHidden/>
          </w:rPr>
        </w:r>
        <w:r>
          <w:rPr>
            <w:noProof/>
            <w:webHidden/>
          </w:rPr>
          <w:fldChar w:fldCharType="separate"/>
        </w:r>
        <w:r w:rsidR="00C439FB">
          <w:rPr>
            <w:noProof/>
            <w:webHidden/>
          </w:rPr>
          <w:t>296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39" w:history="1">
        <w:r w:rsidR="00C439FB" w:rsidRPr="00BF02AA">
          <w:rPr>
            <w:rStyle w:val="Hyperlink"/>
            <w:noProof/>
          </w:rPr>
          <w:t>Figure 4</w:t>
        </w:r>
        <w:r w:rsidR="00C439FB" w:rsidRPr="00BF02AA">
          <w:rPr>
            <w:rStyle w:val="Hyperlink"/>
            <w:noProof/>
          </w:rPr>
          <w:noBreakHyphen/>
          <w:t>279: Maintain Report Schedules (Report Schedule Confirmation)</w:t>
        </w:r>
        <w:r w:rsidR="00C439FB">
          <w:rPr>
            <w:noProof/>
            <w:webHidden/>
          </w:rPr>
          <w:tab/>
        </w:r>
        <w:r>
          <w:rPr>
            <w:noProof/>
            <w:webHidden/>
          </w:rPr>
          <w:fldChar w:fldCharType="begin"/>
        </w:r>
        <w:r w:rsidR="00C439FB">
          <w:rPr>
            <w:noProof/>
            <w:webHidden/>
          </w:rPr>
          <w:instrText xml:space="preserve"> PAGEREF _Toc327866839 \h </w:instrText>
        </w:r>
        <w:r>
          <w:rPr>
            <w:noProof/>
            <w:webHidden/>
          </w:rPr>
        </w:r>
        <w:r>
          <w:rPr>
            <w:noProof/>
            <w:webHidden/>
          </w:rPr>
          <w:fldChar w:fldCharType="separate"/>
        </w:r>
        <w:r w:rsidR="00C439FB">
          <w:rPr>
            <w:noProof/>
            <w:webHidden/>
          </w:rPr>
          <w:t>297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0" w:history="1">
        <w:r w:rsidR="00C439FB" w:rsidRPr="00BF02AA">
          <w:rPr>
            <w:rStyle w:val="Hyperlink"/>
            <w:noProof/>
          </w:rPr>
          <w:t>Figure 4</w:t>
        </w:r>
        <w:r w:rsidR="00C439FB" w:rsidRPr="00BF02AA">
          <w:rPr>
            <w:rStyle w:val="Hyperlink"/>
            <w:noProof/>
          </w:rPr>
          <w:noBreakHyphen/>
          <w:t>280: Maintain Report Schedules (Download Report File Format)</w:t>
        </w:r>
        <w:r w:rsidR="00C439FB">
          <w:rPr>
            <w:noProof/>
            <w:webHidden/>
          </w:rPr>
          <w:tab/>
        </w:r>
        <w:r>
          <w:rPr>
            <w:noProof/>
            <w:webHidden/>
          </w:rPr>
          <w:fldChar w:fldCharType="begin"/>
        </w:r>
        <w:r w:rsidR="00C439FB">
          <w:rPr>
            <w:noProof/>
            <w:webHidden/>
          </w:rPr>
          <w:instrText xml:space="preserve"> PAGEREF _Toc327866840 \h </w:instrText>
        </w:r>
        <w:r>
          <w:rPr>
            <w:noProof/>
            <w:webHidden/>
          </w:rPr>
        </w:r>
        <w:r>
          <w:rPr>
            <w:noProof/>
            <w:webHidden/>
          </w:rPr>
          <w:fldChar w:fldCharType="separate"/>
        </w:r>
        <w:r w:rsidR="00C439FB">
          <w:rPr>
            <w:noProof/>
            <w:webHidden/>
          </w:rPr>
          <w:t>298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1" w:history="1">
        <w:r w:rsidR="00C439FB" w:rsidRPr="00BF02AA">
          <w:rPr>
            <w:rStyle w:val="Hyperlink"/>
            <w:noProof/>
          </w:rPr>
          <w:t>Figure 4</w:t>
        </w:r>
        <w:r w:rsidR="00C439FB" w:rsidRPr="00BF02AA">
          <w:rPr>
            <w:rStyle w:val="Hyperlink"/>
            <w:noProof/>
          </w:rPr>
          <w:noBreakHyphen/>
          <w:t>281: Maintain Report Schedules (Download Report - PDF)</w:t>
        </w:r>
        <w:r w:rsidR="00C439FB">
          <w:rPr>
            <w:noProof/>
            <w:webHidden/>
          </w:rPr>
          <w:tab/>
        </w:r>
        <w:r>
          <w:rPr>
            <w:noProof/>
            <w:webHidden/>
          </w:rPr>
          <w:fldChar w:fldCharType="begin"/>
        </w:r>
        <w:r w:rsidR="00C439FB">
          <w:rPr>
            <w:noProof/>
            <w:webHidden/>
          </w:rPr>
          <w:instrText xml:space="preserve"> PAGEREF _Toc327866841 \h </w:instrText>
        </w:r>
        <w:r>
          <w:rPr>
            <w:noProof/>
            <w:webHidden/>
          </w:rPr>
        </w:r>
        <w:r>
          <w:rPr>
            <w:noProof/>
            <w:webHidden/>
          </w:rPr>
          <w:fldChar w:fldCharType="separate"/>
        </w:r>
        <w:r w:rsidR="00C439FB">
          <w:rPr>
            <w:noProof/>
            <w:webHidden/>
          </w:rPr>
          <w:t>298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2" w:history="1">
        <w:r w:rsidR="00C439FB" w:rsidRPr="00BF02AA">
          <w:rPr>
            <w:rStyle w:val="Hyperlink"/>
            <w:noProof/>
          </w:rPr>
          <w:t>Figure 4</w:t>
        </w:r>
        <w:r w:rsidR="00C439FB" w:rsidRPr="00BF02AA">
          <w:rPr>
            <w:rStyle w:val="Hyperlink"/>
            <w:noProof/>
          </w:rPr>
          <w:noBreakHyphen/>
          <w:t>282: Maintain Report Schedules (Download of Recurring Report Instance)</w:t>
        </w:r>
        <w:r w:rsidR="00C439FB">
          <w:rPr>
            <w:noProof/>
            <w:webHidden/>
          </w:rPr>
          <w:tab/>
        </w:r>
        <w:r>
          <w:rPr>
            <w:noProof/>
            <w:webHidden/>
          </w:rPr>
          <w:fldChar w:fldCharType="begin"/>
        </w:r>
        <w:r w:rsidR="00C439FB">
          <w:rPr>
            <w:noProof/>
            <w:webHidden/>
          </w:rPr>
          <w:instrText xml:space="preserve"> PAGEREF _Toc327866842 \h </w:instrText>
        </w:r>
        <w:r>
          <w:rPr>
            <w:noProof/>
            <w:webHidden/>
          </w:rPr>
        </w:r>
        <w:r>
          <w:rPr>
            <w:noProof/>
            <w:webHidden/>
          </w:rPr>
          <w:fldChar w:fldCharType="separate"/>
        </w:r>
        <w:r w:rsidR="00C439FB">
          <w:rPr>
            <w:noProof/>
            <w:webHidden/>
          </w:rPr>
          <w:t>299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3" w:history="1">
        <w:r w:rsidR="00C439FB" w:rsidRPr="00BF02AA">
          <w:rPr>
            <w:rStyle w:val="Hyperlink"/>
            <w:noProof/>
          </w:rPr>
          <w:t>Figure 4</w:t>
        </w:r>
        <w:r w:rsidR="00C439FB" w:rsidRPr="00BF02AA">
          <w:rPr>
            <w:rStyle w:val="Hyperlink"/>
            <w:noProof/>
          </w:rPr>
          <w:noBreakHyphen/>
          <w:t>283: Upload Report (Publish Report - 1)</w:t>
        </w:r>
        <w:r w:rsidR="00C439FB">
          <w:rPr>
            <w:noProof/>
            <w:webHidden/>
          </w:rPr>
          <w:tab/>
        </w:r>
        <w:r>
          <w:rPr>
            <w:noProof/>
            <w:webHidden/>
          </w:rPr>
          <w:fldChar w:fldCharType="begin"/>
        </w:r>
        <w:r w:rsidR="00C439FB">
          <w:rPr>
            <w:noProof/>
            <w:webHidden/>
          </w:rPr>
          <w:instrText xml:space="preserve"> PAGEREF _Toc327866843 \h </w:instrText>
        </w:r>
        <w:r>
          <w:rPr>
            <w:noProof/>
            <w:webHidden/>
          </w:rPr>
        </w:r>
        <w:r>
          <w:rPr>
            <w:noProof/>
            <w:webHidden/>
          </w:rPr>
          <w:fldChar w:fldCharType="separate"/>
        </w:r>
        <w:r w:rsidR="00C439FB">
          <w:rPr>
            <w:noProof/>
            <w:webHidden/>
          </w:rPr>
          <w:t>300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4" w:history="1">
        <w:r w:rsidR="00C439FB" w:rsidRPr="00BF02AA">
          <w:rPr>
            <w:rStyle w:val="Hyperlink"/>
            <w:noProof/>
          </w:rPr>
          <w:t>Figure 4</w:t>
        </w:r>
        <w:r w:rsidR="00C439FB" w:rsidRPr="00BF02AA">
          <w:rPr>
            <w:rStyle w:val="Hyperlink"/>
            <w:noProof/>
          </w:rPr>
          <w:noBreakHyphen/>
          <w:t>284: Upload Report (Publish Report - 2)</w:t>
        </w:r>
        <w:r w:rsidR="00C439FB">
          <w:rPr>
            <w:noProof/>
            <w:webHidden/>
          </w:rPr>
          <w:tab/>
        </w:r>
        <w:r>
          <w:rPr>
            <w:noProof/>
            <w:webHidden/>
          </w:rPr>
          <w:fldChar w:fldCharType="begin"/>
        </w:r>
        <w:r w:rsidR="00C439FB">
          <w:rPr>
            <w:noProof/>
            <w:webHidden/>
          </w:rPr>
          <w:instrText xml:space="preserve"> PAGEREF _Toc327866844 \h </w:instrText>
        </w:r>
        <w:r>
          <w:rPr>
            <w:noProof/>
            <w:webHidden/>
          </w:rPr>
        </w:r>
        <w:r>
          <w:rPr>
            <w:noProof/>
            <w:webHidden/>
          </w:rPr>
          <w:fldChar w:fldCharType="separate"/>
        </w:r>
        <w:r w:rsidR="00C439FB">
          <w:rPr>
            <w:noProof/>
            <w:webHidden/>
          </w:rPr>
          <w:t>301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5" w:history="1">
        <w:r w:rsidR="00C439FB" w:rsidRPr="00BF02AA">
          <w:rPr>
            <w:rStyle w:val="Hyperlink"/>
            <w:noProof/>
          </w:rPr>
          <w:t>Figure 4</w:t>
        </w:r>
        <w:r w:rsidR="00C439FB" w:rsidRPr="00BF02AA">
          <w:rPr>
            <w:rStyle w:val="Hyperlink"/>
            <w:noProof/>
          </w:rPr>
          <w:noBreakHyphen/>
          <w:t>285: Upload Report (Publish Report Confirmation)</w:t>
        </w:r>
        <w:r w:rsidR="00C439FB">
          <w:rPr>
            <w:noProof/>
            <w:webHidden/>
          </w:rPr>
          <w:tab/>
        </w:r>
        <w:r>
          <w:rPr>
            <w:noProof/>
            <w:webHidden/>
          </w:rPr>
          <w:fldChar w:fldCharType="begin"/>
        </w:r>
        <w:r w:rsidR="00C439FB">
          <w:rPr>
            <w:noProof/>
            <w:webHidden/>
          </w:rPr>
          <w:instrText xml:space="preserve"> PAGEREF _Toc327866845 \h </w:instrText>
        </w:r>
        <w:r>
          <w:rPr>
            <w:noProof/>
            <w:webHidden/>
          </w:rPr>
        </w:r>
        <w:r>
          <w:rPr>
            <w:noProof/>
            <w:webHidden/>
          </w:rPr>
          <w:fldChar w:fldCharType="separate"/>
        </w:r>
        <w:r w:rsidR="00C439FB">
          <w:rPr>
            <w:noProof/>
            <w:webHidden/>
          </w:rPr>
          <w:t>301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6" w:history="1">
        <w:r w:rsidR="00C439FB" w:rsidRPr="00BF02AA">
          <w:rPr>
            <w:rStyle w:val="Hyperlink"/>
            <w:noProof/>
          </w:rPr>
          <w:t>Figure 6</w:t>
        </w:r>
        <w:r w:rsidR="00C439FB" w:rsidRPr="00BF02AA">
          <w:rPr>
            <w:rStyle w:val="Hyperlink"/>
            <w:noProof/>
          </w:rPr>
          <w:noBreakHyphen/>
          <w:t>1: NSTS Main Menu – Computer Based Training</w:t>
        </w:r>
        <w:r w:rsidR="00C439FB">
          <w:rPr>
            <w:noProof/>
            <w:webHidden/>
          </w:rPr>
          <w:tab/>
        </w:r>
        <w:r>
          <w:rPr>
            <w:noProof/>
            <w:webHidden/>
          </w:rPr>
          <w:fldChar w:fldCharType="begin"/>
        </w:r>
        <w:r w:rsidR="00C439FB">
          <w:rPr>
            <w:noProof/>
            <w:webHidden/>
          </w:rPr>
          <w:instrText xml:space="preserve"> PAGEREF _Toc327866846 \h </w:instrText>
        </w:r>
        <w:r>
          <w:rPr>
            <w:noProof/>
            <w:webHidden/>
          </w:rPr>
        </w:r>
        <w:r>
          <w:rPr>
            <w:noProof/>
            <w:webHidden/>
          </w:rPr>
          <w:fldChar w:fldCharType="separate"/>
        </w:r>
        <w:r w:rsidR="00C439FB">
          <w:rPr>
            <w:noProof/>
            <w:webHidden/>
          </w:rPr>
          <w:t>306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7" w:history="1">
        <w:r w:rsidR="00C439FB" w:rsidRPr="00BF02AA">
          <w:rPr>
            <w:rStyle w:val="Hyperlink"/>
            <w:noProof/>
          </w:rPr>
          <w:t>Figure 6</w:t>
        </w:r>
        <w:r w:rsidR="00C439FB" w:rsidRPr="00BF02AA">
          <w:rPr>
            <w:rStyle w:val="Hyperlink"/>
            <w:noProof/>
          </w:rPr>
          <w:noBreakHyphen/>
          <w:t>2: NSTS CBT Menu – Licensee</w:t>
        </w:r>
        <w:r w:rsidR="00C439FB">
          <w:rPr>
            <w:noProof/>
            <w:webHidden/>
          </w:rPr>
          <w:tab/>
        </w:r>
        <w:r>
          <w:rPr>
            <w:noProof/>
            <w:webHidden/>
          </w:rPr>
          <w:fldChar w:fldCharType="begin"/>
        </w:r>
        <w:r w:rsidR="00C439FB">
          <w:rPr>
            <w:noProof/>
            <w:webHidden/>
          </w:rPr>
          <w:instrText xml:space="preserve"> PAGEREF _Toc327866847 \h </w:instrText>
        </w:r>
        <w:r>
          <w:rPr>
            <w:noProof/>
            <w:webHidden/>
          </w:rPr>
        </w:r>
        <w:r>
          <w:rPr>
            <w:noProof/>
            <w:webHidden/>
          </w:rPr>
          <w:fldChar w:fldCharType="separate"/>
        </w:r>
        <w:r w:rsidR="00C439FB">
          <w:rPr>
            <w:noProof/>
            <w:webHidden/>
          </w:rPr>
          <w:t>307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8" w:history="1">
        <w:r w:rsidR="00C439FB" w:rsidRPr="00BF02AA">
          <w:rPr>
            <w:rStyle w:val="Hyperlink"/>
            <w:noProof/>
          </w:rPr>
          <w:t>Figure 6</w:t>
        </w:r>
        <w:r w:rsidR="00C439FB" w:rsidRPr="00BF02AA">
          <w:rPr>
            <w:rStyle w:val="Hyperlink"/>
            <w:noProof/>
          </w:rPr>
          <w:noBreakHyphen/>
          <w:t>3: NSTS CBT Menu – Licensee (continued)</w:t>
        </w:r>
        <w:r w:rsidR="00C439FB">
          <w:rPr>
            <w:noProof/>
            <w:webHidden/>
          </w:rPr>
          <w:tab/>
        </w:r>
        <w:r>
          <w:rPr>
            <w:noProof/>
            <w:webHidden/>
          </w:rPr>
          <w:fldChar w:fldCharType="begin"/>
        </w:r>
        <w:r w:rsidR="00C439FB">
          <w:rPr>
            <w:noProof/>
            <w:webHidden/>
          </w:rPr>
          <w:instrText xml:space="preserve"> PAGEREF _Toc327866848 \h </w:instrText>
        </w:r>
        <w:r>
          <w:rPr>
            <w:noProof/>
            <w:webHidden/>
          </w:rPr>
        </w:r>
        <w:r>
          <w:rPr>
            <w:noProof/>
            <w:webHidden/>
          </w:rPr>
          <w:fldChar w:fldCharType="separate"/>
        </w:r>
        <w:r w:rsidR="00C439FB">
          <w:rPr>
            <w:noProof/>
            <w:webHidden/>
          </w:rPr>
          <w:t>308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49" w:history="1">
        <w:r w:rsidR="00C439FB" w:rsidRPr="00BF02AA">
          <w:rPr>
            <w:rStyle w:val="Hyperlink"/>
            <w:noProof/>
          </w:rPr>
          <w:t>Figure 6</w:t>
        </w:r>
        <w:r w:rsidR="00C439FB" w:rsidRPr="00BF02AA">
          <w:rPr>
            <w:rStyle w:val="Hyperlink"/>
            <w:noProof/>
          </w:rPr>
          <w:noBreakHyphen/>
          <w:t>4: NSTS Security Policy Compliance</w:t>
        </w:r>
        <w:r w:rsidR="00C439FB">
          <w:rPr>
            <w:noProof/>
            <w:webHidden/>
          </w:rPr>
          <w:tab/>
        </w:r>
        <w:r>
          <w:rPr>
            <w:noProof/>
            <w:webHidden/>
          </w:rPr>
          <w:fldChar w:fldCharType="begin"/>
        </w:r>
        <w:r w:rsidR="00C439FB">
          <w:rPr>
            <w:noProof/>
            <w:webHidden/>
          </w:rPr>
          <w:instrText xml:space="preserve"> PAGEREF _Toc327866849 \h </w:instrText>
        </w:r>
        <w:r>
          <w:rPr>
            <w:noProof/>
            <w:webHidden/>
          </w:rPr>
        </w:r>
        <w:r>
          <w:rPr>
            <w:noProof/>
            <w:webHidden/>
          </w:rPr>
          <w:fldChar w:fldCharType="separate"/>
        </w:r>
        <w:r w:rsidR="00C439FB">
          <w:rPr>
            <w:noProof/>
            <w:webHidden/>
          </w:rPr>
          <w:t>309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0" w:history="1">
        <w:r w:rsidR="00C439FB" w:rsidRPr="00BF02AA">
          <w:rPr>
            <w:rStyle w:val="Hyperlink"/>
            <w:noProof/>
          </w:rPr>
          <w:t>Figure 6</w:t>
        </w:r>
        <w:r w:rsidR="00C439FB" w:rsidRPr="00BF02AA">
          <w:rPr>
            <w:rStyle w:val="Hyperlink"/>
            <w:noProof/>
          </w:rPr>
          <w:noBreakHyphen/>
          <w:t>5: NSTS Rules of Behavior</w:t>
        </w:r>
        <w:r w:rsidR="00C439FB">
          <w:rPr>
            <w:noProof/>
            <w:webHidden/>
          </w:rPr>
          <w:tab/>
        </w:r>
        <w:r>
          <w:rPr>
            <w:noProof/>
            <w:webHidden/>
          </w:rPr>
          <w:fldChar w:fldCharType="begin"/>
        </w:r>
        <w:r w:rsidR="00C439FB">
          <w:rPr>
            <w:noProof/>
            <w:webHidden/>
          </w:rPr>
          <w:instrText xml:space="preserve"> PAGEREF _Toc327866850 \h </w:instrText>
        </w:r>
        <w:r>
          <w:rPr>
            <w:noProof/>
            <w:webHidden/>
          </w:rPr>
        </w:r>
        <w:r>
          <w:rPr>
            <w:noProof/>
            <w:webHidden/>
          </w:rPr>
          <w:fldChar w:fldCharType="separate"/>
        </w:r>
        <w:r w:rsidR="00C439FB">
          <w:rPr>
            <w:noProof/>
            <w:webHidden/>
          </w:rPr>
          <w:t>310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1" w:history="1">
        <w:r w:rsidR="00C439FB" w:rsidRPr="00BF02AA">
          <w:rPr>
            <w:rStyle w:val="Hyperlink"/>
            <w:noProof/>
          </w:rPr>
          <w:t>Figure 6</w:t>
        </w:r>
        <w:r w:rsidR="00C439FB" w:rsidRPr="00BF02AA">
          <w:rPr>
            <w:rStyle w:val="Hyperlink"/>
            <w:noProof/>
          </w:rPr>
          <w:noBreakHyphen/>
          <w:t>6: NSTS Rules of Behavior (continued)</w:t>
        </w:r>
        <w:r w:rsidR="00C439FB">
          <w:rPr>
            <w:noProof/>
            <w:webHidden/>
          </w:rPr>
          <w:tab/>
        </w:r>
        <w:r>
          <w:rPr>
            <w:noProof/>
            <w:webHidden/>
          </w:rPr>
          <w:fldChar w:fldCharType="begin"/>
        </w:r>
        <w:r w:rsidR="00C439FB">
          <w:rPr>
            <w:noProof/>
            <w:webHidden/>
          </w:rPr>
          <w:instrText xml:space="preserve"> PAGEREF _Toc327866851 \h </w:instrText>
        </w:r>
        <w:r>
          <w:rPr>
            <w:noProof/>
            <w:webHidden/>
          </w:rPr>
        </w:r>
        <w:r>
          <w:rPr>
            <w:noProof/>
            <w:webHidden/>
          </w:rPr>
          <w:fldChar w:fldCharType="separate"/>
        </w:r>
        <w:r w:rsidR="00C439FB">
          <w:rPr>
            <w:noProof/>
            <w:webHidden/>
          </w:rPr>
          <w:t>311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2" w:history="1">
        <w:r w:rsidR="00C439FB" w:rsidRPr="00BF02AA">
          <w:rPr>
            <w:rStyle w:val="Hyperlink"/>
            <w:noProof/>
          </w:rPr>
          <w:t>Figure 6</w:t>
        </w:r>
        <w:r w:rsidR="00C439FB" w:rsidRPr="00BF02AA">
          <w:rPr>
            <w:rStyle w:val="Hyperlink"/>
            <w:noProof/>
          </w:rPr>
          <w:noBreakHyphen/>
          <w:t>7: NSTS Rules of Behavior (end)</w:t>
        </w:r>
        <w:r w:rsidR="00C439FB">
          <w:rPr>
            <w:noProof/>
            <w:webHidden/>
          </w:rPr>
          <w:tab/>
        </w:r>
        <w:r>
          <w:rPr>
            <w:noProof/>
            <w:webHidden/>
          </w:rPr>
          <w:fldChar w:fldCharType="begin"/>
        </w:r>
        <w:r w:rsidR="00C439FB">
          <w:rPr>
            <w:noProof/>
            <w:webHidden/>
          </w:rPr>
          <w:instrText xml:space="preserve"> PAGEREF _Toc327866852 \h </w:instrText>
        </w:r>
        <w:r>
          <w:rPr>
            <w:noProof/>
            <w:webHidden/>
          </w:rPr>
        </w:r>
        <w:r>
          <w:rPr>
            <w:noProof/>
            <w:webHidden/>
          </w:rPr>
          <w:fldChar w:fldCharType="separate"/>
        </w:r>
        <w:r w:rsidR="00C439FB">
          <w:rPr>
            <w:noProof/>
            <w:webHidden/>
          </w:rPr>
          <w:t>312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3" w:history="1">
        <w:r w:rsidR="00C439FB" w:rsidRPr="00BF02AA">
          <w:rPr>
            <w:rStyle w:val="Hyperlink"/>
            <w:noProof/>
          </w:rPr>
          <w:t>Figure 6</w:t>
        </w:r>
        <w:r w:rsidR="00C439FB" w:rsidRPr="00BF02AA">
          <w:rPr>
            <w:rStyle w:val="Hyperlink"/>
            <w:noProof/>
          </w:rPr>
          <w:noBreakHyphen/>
          <w:t>8: NSTS Rules of Behavior (Do Not Accept confirmation)</w:t>
        </w:r>
        <w:r w:rsidR="00C439FB">
          <w:rPr>
            <w:noProof/>
            <w:webHidden/>
          </w:rPr>
          <w:tab/>
        </w:r>
        <w:r>
          <w:rPr>
            <w:noProof/>
            <w:webHidden/>
          </w:rPr>
          <w:fldChar w:fldCharType="begin"/>
        </w:r>
        <w:r w:rsidR="00C439FB">
          <w:rPr>
            <w:noProof/>
            <w:webHidden/>
          </w:rPr>
          <w:instrText xml:space="preserve"> PAGEREF _Toc327866853 \h </w:instrText>
        </w:r>
        <w:r>
          <w:rPr>
            <w:noProof/>
            <w:webHidden/>
          </w:rPr>
        </w:r>
        <w:r>
          <w:rPr>
            <w:noProof/>
            <w:webHidden/>
          </w:rPr>
          <w:fldChar w:fldCharType="separate"/>
        </w:r>
        <w:r w:rsidR="00C439FB">
          <w:rPr>
            <w:noProof/>
            <w:webHidden/>
          </w:rPr>
          <w:t>312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4" w:history="1">
        <w:r w:rsidR="00C439FB" w:rsidRPr="00BF02AA">
          <w:rPr>
            <w:rStyle w:val="Hyperlink"/>
            <w:noProof/>
          </w:rPr>
          <w:t>Figure 6</w:t>
        </w:r>
        <w:r w:rsidR="00C439FB" w:rsidRPr="00BF02AA">
          <w:rPr>
            <w:rStyle w:val="Hyperlink"/>
            <w:noProof/>
          </w:rPr>
          <w:noBreakHyphen/>
          <w:t>9: NSTS Rules of Behavior (Do Not Accept second confirmation)</w:t>
        </w:r>
        <w:r w:rsidR="00C439FB">
          <w:rPr>
            <w:noProof/>
            <w:webHidden/>
          </w:rPr>
          <w:tab/>
        </w:r>
        <w:r>
          <w:rPr>
            <w:noProof/>
            <w:webHidden/>
          </w:rPr>
          <w:fldChar w:fldCharType="begin"/>
        </w:r>
        <w:r w:rsidR="00C439FB">
          <w:rPr>
            <w:noProof/>
            <w:webHidden/>
          </w:rPr>
          <w:instrText xml:space="preserve"> PAGEREF _Toc327866854 \h </w:instrText>
        </w:r>
        <w:r>
          <w:rPr>
            <w:noProof/>
            <w:webHidden/>
          </w:rPr>
        </w:r>
        <w:r>
          <w:rPr>
            <w:noProof/>
            <w:webHidden/>
          </w:rPr>
          <w:fldChar w:fldCharType="separate"/>
        </w:r>
        <w:r w:rsidR="00C439FB">
          <w:rPr>
            <w:noProof/>
            <w:webHidden/>
          </w:rPr>
          <w:t>313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5" w:history="1">
        <w:r w:rsidR="00C439FB" w:rsidRPr="00BF02AA">
          <w:rPr>
            <w:rStyle w:val="Hyperlink"/>
            <w:noProof/>
          </w:rPr>
          <w:t>Figure 6</w:t>
        </w:r>
        <w:r w:rsidR="00C439FB" w:rsidRPr="00BF02AA">
          <w:rPr>
            <w:rStyle w:val="Hyperlink"/>
            <w:noProof/>
          </w:rPr>
          <w:noBreakHyphen/>
          <w:t>10: NSTS Security Awareness Training (Introduction and Contents)</w:t>
        </w:r>
        <w:r w:rsidR="00C439FB">
          <w:rPr>
            <w:noProof/>
            <w:webHidden/>
          </w:rPr>
          <w:tab/>
        </w:r>
        <w:r>
          <w:rPr>
            <w:noProof/>
            <w:webHidden/>
          </w:rPr>
          <w:fldChar w:fldCharType="begin"/>
        </w:r>
        <w:r w:rsidR="00C439FB">
          <w:rPr>
            <w:noProof/>
            <w:webHidden/>
          </w:rPr>
          <w:instrText xml:space="preserve"> PAGEREF _Toc327866855 \h </w:instrText>
        </w:r>
        <w:r>
          <w:rPr>
            <w:noProof/>
            <w:webHidden/>
          </w:rPr>
        </w:r>
        <w:r>
          <w:rPr>
            <w:noProof/>
            <w:webHidden/>
          </w:rPr>
          <w:fldChar w:fldCharType="separate"/>
        </w:r>
        <w:r w:rsidR="00C439FB">
          <w:rPr>
            <w:noProof/>
            <w:webHidden/>
          </w:rPr>
          <w:t>314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6" w:history="1">
        <w:r w:rsidR="00C439FB" w:rsidRPr="00BF02AA">
          <w:rPr>
            <w:rStyle w:val="Hyperlink"/>
            <w:noProof/>
          </w:rPr>
          <w:t>Figure 6</w:t>
        </w:r>
        <w:r w:rsidR="00C439FB" w:rsidRPr="00BF02AA">
          <w:rPr>
            <w:rStyle w:val="Hyperlink"/>
            <w:noProof/>
          </w:rPr>
          <w:noBreakHyphen/>
          <w:t>11: NSTS Security Awareness Training (Attitudes and Fallacies)</w:t>
        </w:r>
        <w:r w:rsidR="00C439FB">
          <w:rPr>
            <w:noProof/>
            <w:webHidden/>
          </w:rPr>
          <w:tab/>
        </w:r>
        <w:r>
          <w:rPr>
            <w:noProof/>
            <w:webHidden/>
          </w:rPr>
          <w:fldChar w:fldCharType="begin"/>
        </w:r>
        <w:r w:rsidR="00C439FB">
          <w:rPr>
            <w:noProof/>
            <w:webHidden/>
          </w:rPr>
          <w:instrText xml:space="preserve"> PAGEREF _Toc327866856 \h </w:instrText>
        </w:r>
        <w:r>
          <w:rPr>
            <w:noProof/>
            <w:webHidden/>
          </w:rPr>
        </w:r>
        <w:r>
          <w:rPr>
            <w:noProof/>
            <w:webHidden/>
          </w:rPr>
          <w:fldChar w:fldCharType="separate"/>
        </w:r>
        <w:r w:rsidR="00C439FB">
          <w:rPr>
            <w:noProof/>
            <w:webHidden/>
          </w:rPr>
          <w:t>315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7" w:history="1">
        <w:r w:rsidR="00C439FB" w:rsidRPr="00BF02AA">
          <w:rPr>
            <w:rStyle w:val="Hyperlink"/>
            <w:noProof/>
          </w:rPr>
          <w:t>Figure 6</w:t>
        </w:r>
        <w:r w:rsidR="00C439FB" w:rsidRPr="00BF02AA">
          <w:rPr>
            <w:rStyle w:val="Hyperlink"/>
            <w:noProof/>
          </w:rPr>
          <w:noBreakHyphen/>
          <w:t>12: NSTS Security Awareness Training (IT Security Threats)</w:t>
        </w:r>
        <w:r w:rsidR="00C439FB">
          <w:rPr>
            <w:noProof/>
            <w:webHidden/>
          </w:rPr>
          <w:tab/>
        </w:r>
        <w:r>
          <w:rPr>
            <w:noProof/>
            <w:webHidden/>
          </w:rPr>
          <w:fldChar w:fldCharType="begin"/>
        </w:r>
        <w:r w:rsidR="00C439FB">
          <w:rPr>
            <w:noProof/>
            <w:webHidden/>
          </w:rPr>
          <w:instrText xml:space="preserve"> PAGEREF _Toc327866857 \h </w:instrText>
        </w:r>
        <w:r>
          <w:rPr>
            <w:noProof/>
            <w:webHidden/>
          </w:rPr>
        </w:r>
        <w:r>
          <w:rPr>
            <w:noProof/>
            <w:webHidden/>
          </w:rPr>
          <w:fldChar w:fldCharType="separate"/>
        </w:r>
        <w:r w:rsidR="00C439FB">
          <w:rPr>
            <w:noProof/>
            <w:webHidden/>
          </w:rPr>
          <w:t>316</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8" w:history="1">
        <w:r w:rsidR="00C439FB" w:rsidRPr="00BF02AA">
          <w:rPr>
            <w:rStyle w:val="Hyperlink"/>
            <w:noProof/>
          </w:rPr>
          <w:t>Figure 6</w:t>
        </w:r>
        <w:r w:rsidR="00C439FB" w:rsidRPr="00BF02AA">
          <w:rPr>
            <w:rStyle w:val="Hyperlink"/>
            <w:noProof/>
          </w:rPr>
          <w:noBreakHyphen/>
          <w:t>13: NSTS Security Awareness Training (IT Security Measures)</w:t>
        </w:r>
        <w:r w:rsidR="00C439FB">
          <w:rPr>
            <w:noProof/>
            <w:webHidden/>
          </w:rPr>
          <w:tab/>
        </w:r>
        <w:r>
          <w:rPr>
            <w:noProof/>
            <w:webHidden/>
          </w:rPr>
          <w:fldChar w:fldCharType="begin"/>
        </w:r>
        <w:r w:rsidR="00C439FB">
          <w:rPr>
            <w:noProof/>
            <w:webHidden/>
          </w:rPr>
          <w:instrText xml:space="preserve"> PAGEREF _Toc327866858 \h </w:instrText>
        </w:r>
        <w:r>
          <w:rPr>
            <w:noProof/>
            <w:webHidden/>
          </w:rPr>
        </w:r>
        <w:r>
          <w:rPr>
            <w:noProof/>
            <w:webHidden/>
          </w:rPr>
          <w:fldChar w:fldCharType="separate"/>
        </w:r>
        <w:r w:rsidR="00C439FB">
          <w:rPr>
            <w:noProof/>
            <w:webHidden/>
          </w:rPr>
          <w:t>317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59" w:history="1">
        <w:r w:rsidR="00C439FB" w:rsidRPr="00BF02AA">
          <w:rPr>
            <w:rStyle w:val="Hyperlink"/>
            <w:noProof/>
          </w:rPr>
          <w:t>Figure 6</w:t>
        </w:r>
        <w:r w:rsidR="00C439FB" w:rsidRPr="00BF02AA">
          <w:rPr>
            <w:rStyle w:val="Hyperlink"/>
            <w:noProof/>
          </w:rPr>
          <w:noBreakHyphen/>
          <w:t>14: NSTS Security Awareness Training (IT Security Measures)(continued)</w:t>
        </w:r>
        <w:r w:rsidR="00C439FB">
          <w:rPr>
            <w:noProof/>
            <w:webHidden/>
          </w:rPr>
          <w:tab/>
        </w:r>
        <w:r>
          <w:rPr>
            <w:noProof/>
            <w:webHidden/>
          </w:rPr>
          <w:fldChar w:fldCharType="begin"/>
        </w:r>
        <w:r w:rsidR="00C439FB">
          <w:rPr>
            <w:noProof/>
            <w:webHidden/>
          </w:rPr>
          <w:instrText xml:space="preserve"> PAGEREF _Toc327866859 \h </w:instrText>
        </w:r>
        <w:r>
          <w:rPr>
            <w:noProof/>
            <w:webHidden/>
          </w:rPr>
        </w:r>
        <w:r>
          <w:rPr>
            <w:noProof/>
            <w:webHidden/>
          </w:rPr>
          <w:fldChar w:fldCharType="separate"/>
        </w:r>
        <w:r w:rsidR="00C439FB">
          <w:rPr>
            <w:noProof/>
            <w:webHidden/>
          </w:rPr>
          <w:t>318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0" w:history="1">
        <w:r w:rsidR="00C439FB" w:rsidRPr="00BF02AA">
          <w:rPr>
            <w:rStyle w:val="Hyperlink"/>
            <w:noProof/>
          </w:rPr>
          <w:t>Figure 6</w:t>
        </w:r>
        <w:r w:rsidR="00C439FB" w:rsidRPr="00BF02AA">
          <w:rPr>
            <w:rStyle w:val="Hyperlink"/>
            <w:noProof/>
          </w:rPr>
          <w:noBreakHyphen/>
          <w:t>15: NSTS Security Awareness Training (Information Security)</w:t>
        </w:r>
        <w:r w:rsidR="00C439FB">
          <w:rPr>
            <w:noProof/>
            <w:webHidden/>
          </w:rPr>
          <w:tab/>
        </w:r>
        <w:r>
          <w:rPr>
            <w:noProof/>
            <w:webHidden/>
          </w:rPr>
          <w:fldChar w:fldCharType="begin"/>
        </w:r>
        <w:r w:rsidR="00C439FB">
          <w:rPr>
            <w:noProof/>
            <w:webHidden/>
          </w:rPr>
          <w:instrText xml:space="preserve"> PAGEREF _Toc327866860 \h </w:instrText>
        </w:r>
        <w:r>
          <w:rPr>
            <w:noProof/>
            <w:webHidden/>
          </w:rPr>
        </w:r>
        <w:r>
          <w:rPr>
            <w:noProof/>
            <w:webHidden/>
          </w:rPr>
          <w:fldChar w:fldCharType="separate"/>
        </w:r>
        <w:r w:rsidR="00C439FB">
          <w:rPr>
            <w:noProof/>
            <w:webHidden/>
          </w:rPr>
          <w:t>319</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1" w:history="1">
        <w:r w:rsidR="00C439FB" w:rsidRPr="00BF02AA">
          <w:rPr>
            <w:rStyle w:val="Hyperlink"/>
            <w:noProof/>
          </w:rPr>
          <w:t>Figure 6</w:t>
        </w:r>
        <w:r w:rsidR="00C439FB" w:rsidRPr="00BF02AA">
          <w:rPr>
            <w:rStyle w:val="Hyperlink"/>
            <w:noProof/>
          </w:rPr>
          <w:noBreakHyphen/>
          <w:t>16: NSTS Security Awareness Training (System Use Notification Message)</w:t>
        </w:r>
        <w:r w:rsidR="00C439FB">
          <w:rPr>
            <w:noProof/>
            <w:webHidden/>
          </w:rPr>
          <w:tab/>
        </w:r>
        <w:r>
          <w:rPr>
            <w:noProof/>
            <w:webHidden/>
          </w:rPr>
          <w:fldChar w:fldCharType="begin"/>
        </w:r>
        <w:r w:rsidR="00C439FB">
          <w:rPr>
            <w:noProof/>
            <w:webHidden/>
          </w:rPr>
          <w:instrText xml:space="preserve"> PAGEREF _Toc327866861 \h </w:instrText>
        </w:r>
        <w:r>
          <w:rPr>
            <w:noProof/>
            <w:webHidden/>
          </w:rPr>
        </w:r>
        <w:r>
          <w:rPr>
            <w:noProof/>
            <w:webHidden/>
          </w:rPr>
          <w:fldChar w:fldCharType="separate"/>
        </w:r>
        <w:r w:rsidR="00C439FB">
          <w:rPr>
            <w:noProof/>
            <w:webHidden/>
          </w:rPr>
          <w:t>320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2" w:history="1">
        <w:r w:rsidR="00C439FB" w:rsidRPr="00BF02AA">
          <w:rPr>
            <w:rStyle w:val="Hyperlink"/>
            <w:noProof/>
          </w:rPr>
          <w:t>Figure 6</w:t>
        </w:r>
        <w:r w:rsidR="00C439FB" w:rsidRPr="00BF02AA">
          <w:rPr>
            <w:rStyle w:val="Hyperlink"/>
            <w:noProof/>
          </w:rPr>
          <w:noBreakHyphen/>
          <w:t>17: NSTS Security Awareness Training (Rules of Behavior)</w:t>
        </w:r>
        <w:r w:rsidR="00C439FB">
          <w:rPr>
            <w:noProof/>
            <w:webHidden/>
          </w:rPr>
          <w:tab/>
        </w:r>
        <w:r>
          <w:rPr>
            <w:noProof/>
            <w:webHidden/>
          </w:rPr>
          <w:fldChar w:fldCharType="begin"/>
        </w:r>
        <w:r w:rsidR="00C439FB">
          <w:rPr>
            <w:noProof/>
            <w:webHidden/>
          </w:rPr>
          <w:instrText xml:space="preserve"> PAGEREF _Toc327866862 \h </w:instrText>
        </w:r>
        <w:r>
          <w:rPr>
            <w:noProof/>
            <w:webHidden/>
          </w:rPr>
        </w:r>
        <w:r>
          <w:rPr>
            <w:noProof/>
            <w:webHidden/>
          </w:rPr>
          <w:fldChar w:fldCharType="separate"/>
        </w:r>
        <w:r w:rsidR="00C439FB">
          <w:rPr>
            <w:noProof/>
            <w:webHidden/>
          </w:rPr>
          <w:t>321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3" w:history="1">
        <w:r w:rsidR="00C439FB" w:rsidRPr="00BF02AA">
          <w:rPr>
            <w:rStyle w:val="Hyperlink"/>
            <w:noProof/>
          </w:rPr>
          <w:t>Figure 6</w:t>
        </w:r>
        <w:r w:rsidR="00C439FB" w:rsidRPr="00BF02AA">
          <w:rPr>
            <w:rStyle w:val="Hyperlink"/>
            <w:noProof/>
          </w:rPr>
          <w:noBreakHyphen/>
          <w:t>18: NSTS Security Awareness Training (Rules of Behavior)(continued)</w:t>
        </w:r>
        <w:r w:rsidR="00C439FB">
          <w:rPr>
            <w:noProof/>
            <w:webHidden/>
          </w:rPr>
          <w:tab/>
        </w:r>
        <w:r>
          <w:rPr>
            <w:noProof/>
            <w:webHidden/>
          </w:rPr>
          <w:fldChar w:fldCharType="begin"/>
        </w:r>
        <w:r w:rsidR="00C439FB">
          <w:rPr>
            <w:noProof/>
            <w:webHidden/>
          </w:rPr>
          <w:instrText xml:space="preserve"> PAGEREF _Toc327866863 \h </w:instrText>
        </w:r>
        <w:r>
          <w:rPr>
            <w:noProof/>
            <w:webHidden/>
          </w:rPr>
        </w:r>
        <w:r>
          <w:rPr>
            <w:noProof/>
            <w:webHidden/>
          </w:rPr>
          <w:fldChar w:fldCharType="separate"/>
        </w:r>
        <w:r w:rsidR="00C439FB">
          <w:rPr>
            <w:noProof/>
            <w:webHidden/>
          </w:rPr>
          <w:t>322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4" w:history="1">
        <w:r w:rsidR="00C439FB" w:rsidRPr="00BF02AA">
          <w:rPr>
            <w:rStyle w:val="Hyperlink"/>
            <w:noProof/>
          </w:rPr>
          <w:t>Figure 6</w:t>
        </w:r>
        <w:r w:rsidR="00C439FB" w:rsidRPr="00BF02AA">
          <w:rPr>
            <w:rStyle w:val="Hyperlink"/>
            <w:noProof/>
          </w:rPr>
          <w:noBreakHyphen/>
          <w:t>19: NSTS Security Awareness Training (Rules of Behavior)(end)</w:t>
        </w:r>
        <w:r w:rsidR="00C439FB">
          <w:rPr>
            <w:noProof/>
            <w:webHidden/>
          </w:rPr>
          <w:tab/>
        </w:r>
        <w:r>
          <w:rPr>
            <w:noProof/>
            <w:webHidden/>
          </w:rPr>
          <w:fldChar w:fldCharType="begin"/>
        </w:r>
        <w:r w:rsidR="00C439FB">
          <w:rPr>
            <w:noProof/>
            <w:webHidden/>
          </w:rPr>
          <w:instrText xml:space="preserve"> PAGEREF _Toc327866864 \h </w:instrText>
        </w:r>
        <w:r>
          <w:rPr>
            <w:noProof/>
            <w:webHidden/>
          </w:rPr>
        </w:r>
        <w:r>
          <w:rPr>
            <w:noProof/>
            <w:webHidden/>
          </w:rPr>
          <w:fldChar w:fldCharType="separate"/>
        </w:r>
        <w:r w:rsidR="00C439FB">
          <w:rPr>
            <w:noProof/>
            <w:webHidden/>
          </w:rPr>
          <w:t>323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5" w:history="1">
        <w:r w:rsidR="00C439FB" w:rsidRPr="00BF02AA">
          <w:rPr>
            <w:rStyle w:val="Hyperlink"/>
            <w:noProof/>
          </w:rPr>
          <w:t>Figure 6</w:t>
        </w:r>
        <w:r w:rsidR="00C439FB" w:rsidRPr="00BF02AA">
          <w:rPr>
            <w:rStyle w:val="Hyperlink"/>
            <w:noProof/>
          </w:rPr>
          <w:noBreakHyphen/>
          <w:t>20: NSTS Security Awareness Training (Best Practices)</w:t>
        </w:r>
        <w:r w:rsidR="00C439FB">
          <w:rPr>
            <w:noProof/>
            <w:webHidden/>
          </w:rPr>
          <w:tab/>
        </w:r>
        <w:r>
          <w:rPr>
            <w:noProof/>
            <w:webHidden/>
          </w:rPr>
          <w:fldChar w:fldCharType="begin"/>
        </w:r>
        <w:r w:rsidR="00C439FB">
          <w:rPr>
            <w:noProof/>
            <w:webHidden/>
          </w:rPr>
          <w:instrText xml:space="preserve"> PAGEREF _Toc327866865 \h </w:instrText>
        </w:r>
        <w:r>
          <w:rPr>
            <w:noProof/>
            <w:webHidden/>
          </w:rPr>
        </w:r>
        <w:r>
          <w:rPr>
            <w:noProof/>
            <w:webHidden/>
          </w:rPr>
          <w:fldChar w:fldCharType="separate"/>
        </w:r>
        <w:r w:rsidR="00C439FB">
          <w:rPr>
            <w:noProof/>
            <w:webHidden/>
          </w:rPr>
          <w:t>324</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6" w:history="1">
        <w:r w:rsidR="00C439FB" w:rsidRPr="00BF02AA">
          <w:rPr>
            <w:rStyle w:val="Hyperlink"/>
            <w:noProof/>
          </w:rPr>
          <w:t>Figure 6</w:t>
        </w:r>
        <w:r w:rsidR="00C439FB" w:rsidRPr="00BF02AA">
          <w:rPr>
            <w:rStyle w:val="Hyperlink"/>
            <w:noProof/>
          </w:rPr>
          <w:noBreakHyphen/>
          <w:t>21: NSTS Security Awareness Training (Best Practices)(continued)</w:t>
        </w:r>
        <w:r w:rsidR="00C439FB">
          <w:rPr>
            <w:noProof/>
            <w:webHidden/>
          </w:rPr>
          <w:tab/>
        </w:r>
        <w:r>
          <w:rPr>
            <w:noProof/>
            <w:webHidden/>
          </w:rPr>
          <w:fldChar w:fldCharType="begin"/>
        </w:r>
        <w:r w:rsidR="00C439FB">
          <w:rPr>
            <w:noProof/>
            <w:webHidden/>
          </w:rPr>
          <w:instrText xml:space="preserve"> PAGEREF _Toc327866866 \h </w:instrText>
        </w:r>
        <w:r>
          <w:rPr>
            <w:noProof/>
            <w:webHidden/>
          </w:rPr>
        </w:r>
        <w:r>
          <w:rPr>
            <w:noProof/>
            <w:webHidden/>
          </w:rPr>
          <w:fldChar w:fldCharType="separate"/>
        </w:r>
        <w:r w:rsidR="00C439FB">
          <w:rPr>
            <w:noProof/>
            <w:webHidden/>
          </w:rPr>
          <w:t>325</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7" w:history="1">
        <w:r w:rsidR="00C439FB" w:rsidRPr="00BF02AA">
          <w:rPr>
            <w:rStyle w:val="Hyperlink"/>
            <w:noProof/>
          </w:rPr>
          <w:t>Figure 6</w:t>
        </w:r>
        <w:r w:rsidR="00C439FB" w:rsidRPr="00BF02AA">
          <w:rPr>
            <w:rStyle w:val="Hyperlink"/>
            <w:noProof/>
          </w:rPr>
          <w:noBreakHyphen/>
          <w:t>22: NSTS CBT Menu – Licensee</w:t>
        </w:r>
        <w:r w:rsidR="00C439FB">
          <w:rPr>
            <w:noProof/>
            <w:webHidden/>
          </w:rPr>
          <w:tab/>
        </w:r>
        <w:r>
          <w:rPr>
            <w:noProof/>
            <w:webHidden/>
          </w:rPr>
          <w:fldChar w:fldCharType="begin"/>
        </w:r>
        <w:r w:rsidR="00C439FB">
          <w:rPr>
            <w:noProof/>
            <w:webHidden/>
          </w:rPr>
          <w:instrText xml:space="preserve"> PAGEREF _Toc327866867 \h </w:instrText>
        </w:r>
        <w:r>
          <w:rPr>
            <w:noProof/>
            <w:webHidden/>
          </w:rPr>
        </w:r>
        <w:r>
          <w:rPr>
            <w:noProof/>
            <w:webHidden/>
          </w:rPr>
          <w:fldChar w:fldCharType="separate"/>
        </w:r>
        <w:r w:rsidR="00C439FB">
          <w:rPr>
            <w:noProof/>
            <w:webHidden/>
          </w:rPr>
          <w:t>327</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8" w:history="1">
        <w:r w:rsidR="00C439FB" w:rsidRPr="00BF02AA">
          <w:rPr>
            <w:rStyle w:val="Hyperlink"/>
            <w:noProof/>
          </w:rPr>
          <w:t>Figure 6</w:t>
        </w:r>
        <w:r w:rsidR="00C439FB" w:rsidRPr="00BF02AA">
          <w:rPr>
            <w:rStyle w:val="Hyperlink"/>
            <w:noProof/>
          </w:rPr>
          <w:noBreakHyphen/>
          <w:t>23: NSTS CBT Menu – Licensee (continued)</w:t>
        </w:r>
        <w:r w:rsidR="00C439FB">
          <w:rPr>
            <w:noProof/>
            <w:webHidden/>
          </w:rPr>
          <w:tab/>
        </w:r>
        <w:r>
          <w:rPr>
            <w:noProof/>
            <w:webHidden/>
          </w:rPr>
          <w:fldChar w:fldCharType="begin"/>
        </w:r>
        <w:r w:rsidR="00C439FB">
          <w:rPr>
            <w:noProof/>
            <w:webHidden/>
          </w:rPr>
          <w:instrText xml:space="preserve"> PAGEREF _Toc327866868 \h </w:instrText>
        </w:r>
        <w:r>
          <w:rPr>
            <w:noProof/>
            <w:webHidden/>
          </w:rPr>
        </w:r>
        <w:r>
          <w:rPr>
            <w:noProof/>
            <w:webHidden/>
          </w:rPr>
          <w:fldChar w:fldCharType="separate"/>
        </w:r>
        <w:r w:rsidR="00C439FB">
          <w:rPr>
            <w:noProof/>
            <w:webHidden/>
          </w:rPr>
          <w:t>328</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69" w:history="1">
        <w:r w:rsidR="00C439FB" w:rsidRPr="00BF02AA">
          <w:rPr>
            <w:rStyle w:val="Hyperlink"/>
            <w:noProof/>
          </w:rPr>
          <w:t>Figure 6</w:t>
        </w:r>
        <w:r w:rsidR="00C439FB" w:rsidRPr="00BF02AA">
          <w:rPr>
            <w:rStyle w:val="Hyperlink"/>
            <w:noProof/>
          </w:rPr>
          <w:noBreakHyphen/>
          <w:t>24: NSTS CBT Menu – Licensing Agency</w:t>
        </w:r>
        <w:r w:rsidR="00C439FB">
          <w:rPr>
            <w:noProof/>
            <w:webHidden/>
          </w:rPr>
          <w:tab/>
        </w:r>
        <w:r>
          <w:rPr>
            <w:noProof/>
            <w:webHidden/>
          </w:rPr>
          <w:fldChar w:fldCharType="begin"/>
        </w:r>
        <w:r w:rsidR="00C439FB">
          <w:rPr>
            <w:noProof/>
            <w:webHidden/>
          </w:rPr>
          <w:instrText xml:space="preserve"> PAGEREF _Toc327866869 \h </w:instrText>
        </w:r>
        <w:r>
          <w:rPr>
            <w:noProof/>
            <w:webHidden/>
          </w:rPr>
        </w:r>
        <w:r>
          <w:rPr>
            <w:noProof/>
            <w:webHidden/>
          </w:rPr>
          <w:fldChar w:fldCharType="separate"/>
        </w:r>
        <w:r w:rsidR="00C439FB">
          <w:rPr>
            <w:noProof/>
            <w:webHidden/>
          </w:rPr>
          <w:t>330</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70" w:history="1">
        <w:r w:rsidR="00C439FB" w:rsidRPr="00BF02AA">
          <w:rPr>
            <w:rStyle w:val="Hyperlink"/>
            <w:noProof/>
          </w:rPr>
          <w:t>Figure 6</w:t>
        </w:r>
        <w:r w:rsidR="00C439FB" w:rsidRPr="00BF02AA">
          <w:rPr>
            <w:rStyle w:val="Hyperlink"/>
            <w:noProof/>
          </w:rPr>
          <w:noBreakHyphen/>
          <w:t>25: NSTS CBT Menu – Licensing Agency (continued)</w:t>
        </w:r>
        <w:r w:rsidR="00C439FB">
          <w:rPr>
            <w:noProof/>
            <w:webHidden/>
          </w:rPr>
          <w:tab/>
        </w:r>
        <w:r>
          <w:rPr>
            <w:noProof/>
            <w:webHidden/>
          </w:rPr>
          <w:fldChar w:fldCharType="begin"/>
        </w:r>
        <w:r w:rsidR="00C439FB">
          <w:rPr>
            <w:noProof/>
            <w:webHidden/>
          </w:rPr>
          <w:instrText xml:space="preserve"> PAGEREF _Toc327866870 \h </w:instrText>
        </w:r>
        <w:r>
          <w:rPr>
            <w:noProof/>
            <w:webHidden/>
          </w:rPr>
        </w:r>
        <w:r>
          <w:rPr>
            <w:noProof/>
            <w:webHidden/>
          </w:rPr>
          <w:fldChar w:fldCharType="separate"/>
        </w:r>
        <w:r w:rsidR="00C439FB">
          <w:rPr>
            <w:noProof/>
            <w:webHidden/>
          </w:rPr>
          <w:t>331</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71" w:history="1">
        <w:r w:rsidR="00C439FB" w:rsidRPr="00BF02AA">
          <w:rPr>
            <w:rStyle w:val="Hyperlink"/>
            <w:noProof/>
          </w:rPr>
          <w:t>Figure 6</w:t>
        </w:r>
        <w:r w:rsidR="00C439FB" w:rsidRPr="00BF02AA">
          <w:rPr>
            <w:rStyle w:val="Hyperlink"/>
            <w:noProof/>
          </w:rPr>
          <w:noBreakHyphen/>
          <w:t>26: NSTS CBT Menu – NSTS Analyst</w:t>
        </w:r>
        <w:r w:rsidR="00C439FB">
          <w:rPr>
            <w:noProof/>
            <w:webHidden/>
          </w:rPr>
          <w:tab/>
        </w:r>
        <w:r>
          <w:rPr>
            <w:noProof/>
            <w:webHidden/>
          </w:rPr>
          <w:fldChar w:fldCharType="begin"/>
        </w:r>
        <w:r w:rsidR="00C439FB">
          <w:rPr>
            <w:noProof/>
            <w:webHidden/>
          </w:rPr>
          <w:instrText xml:space="preserve"> PAGEREF _Toc327866871 \h </w:instrText>
        </w:r>
        <w:r>
          <w:rPr>
            <w:noProof/>
            <w:webHidden/>
          </w:rPr>
        </w:r>
        <w:r>
          <w:rPr>
            <w:noProof/>
            <w:webHidden/>
          </w:rPr>
          <w:fldChar w:fldCharType="separate"/>
        </w:r>
        <w:r w:rsidR="00C439FB">
          <w:rPr>
            <w:noProof/>
            <w:webHidden/>
          </w:rPr>
          <w:t>332</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72" w:history="1">
        <w:r w:rsidR="00C439FB" w:rsidRPr="00BF02AA">
          <w:rPr>
            <w:rStyle w:val="Hyperlink"/>
            <w:noProof/>
          </w:rPr>
          <w:t>Figure 6</w:t>
        </w:r>
        <w:r w:rsidR="00C439FB" w:rsidRPr="00BF02AA">
          <w:rPr>
            <w:rStyle w:val="Hyperlink"/>
            <w:noProof/>
          </w:rPr>
          <w:noBreakHyphen/>
          <w:t>27: NSTS CBT Menu – NSTS Analyst (Continued)</w:t>
        </w:r>
        <w:r w:rsidR="00C439FB">
          <w:rPr>
            <w:noProof/>
            <w:webHidden/>
          </w:rPr>
          <w:tab/>
        </w:r>
        <w:r>
          <w:rPr>
            <w:noProof/>
            <w:webHidden/>
          </w:rPr>
          <w:fldChar w:fldCharType="begin"/>
        </w:r>
        <w:r w:rsidR="00C439FB">
          <w:rPr>
            <w:noProof/>
            <w:webHidden/>
          </w:rPr>
          <w:instrText xml:space="preserve"> PAGEREF _Toc327866872 \h </w:instrText>
        </w:r>
        <w:r>
          <w:rPr>
            <w:noProof/>
            <w:webHidden/>
          </w:rPr>
        </w:r>
        <w:r>
          <w:rPr>
            <w:noProof/>
            <w:webHidden/>
          </w:rPr>
          <w:fldChar w:fldCharType="separate"/>
        </w:r>
        <w:r w:rsidR="00C439FB">
          <w:rPr>
            <w:noProof/>
            <w:webHidden/>
          </w:rPr>
          <w:t>333</w:t>
        </w:r>
        <w:r>
          <w:rPr>
            <w:noProof/>
            <w:webHidden/>
          </w:rPr>
          <w:fldChar w:fldCharType="end"/>
        </w:r>
      </w:hyperlink>
    </w:p>
    <w:p w:rsidR="00C439FB" w:rsidRDefault="00E16BA6">
      <w:pPr>
        <w:pStyle w:val="TableofFigures"/>
        <w:tabs>
          <w:tab w:val="right" w:leader="dot" w:pos="9350"/>
        </w:tabs>
        <w:rPr>
          <w:rFonts w:ascii="Calibri" w:hAnsi="Calibri"/>
          <w:noProof/>
          <w:szCs w:val="22"/>
        </w:rPr>
      </w:pPr>
      <w:hyperlink w:anchor="_Toc327866873" w:history="1">
        <w:r w:rsidR="00C439FB" w:rsidRPr="00BF02AA">
          <w:rPr>
            <w:rStyle w:val="Hyperlink"/>
            <w:noProof/>
          </w:rPr>
          <w:t>Figure 6</w:t>
        </w:r>
        <w:r w:rsidR="00C439FB" w:rsidRPr="00BF02AA">
          <w:rPr>
            <w:rStyle w:val="Hyperlink"/>
            <w:noProof/>
          </w:rPr>
          <w:noBreakHyphen/>
          <w:t>28: NSTS Supporting Information</w:t>
        </w:r>
        <w:r w:rsidR="00C439FB">
          <w:rPr>
            <w:noProof/>
            <w:webHidden/>
          </w:rPr>
          <w:tab/>
        </w:r>
        <w:r>
          <w:rPr>
            <w:noProof/>
            <w:webHidden/>
          </w:rPr>
          <w:fldChar w:fldCharType="begin"/>
        </w:r>
        <w:r w:rsidR="00C439FB">
          <w:rPr>
            <w:noProof/>
            <w:webHidden/>
          </w:rPr>
          <w:instrText xml:space="preserve"> PAGEREF _Toc327866873 \h </w:instrText>
        </w:r>
        <w:r>
          <w:rPr>
            <w:noProof/>
            <w:webHidden/>
          </w:rPr>
        </w:r>
        <w:r>
          <w:rPr>
            <w:noProof/>
            <w:webHidden/>
          </w:rPr>
          <w:fldChar w:fldCharType="separate"/>
        </w:r>
        <w:r w:rsidR="00C439FB">
          <w:rPr>
            <w:noProof/>
            <w:webHidden/>
          </w:rPr>
          <w:t>334</w:t>
        </w:r>
        <w:r>
          <w:rPr>
            <w:noProof/>
            <w:webHidden/>
          </w:rPr>
          <w:fldChar w:fldCharType="end"/>
        </w:r>
      </w:hyperlink>
    </w:p>
    <w:p w:rsidR="00C439FB" w:rsidRDefault="00E16BA6" w:rsidP="00A15E91">
      <w:r>
        <w:fldChar w:fldCharType="end"/>
      </w:r>
    </w:p>
    <w:p w:rsidR="00C439FB" w:rsidRDefault="00C439FB" w:rsidP="00A04D9C">
      <w:pPr>
        <w:pStyle w:val="TableofFigures"/>
      </w:pPr>
    </w:p>
    <w:p w:rsidR="00C439FB" w:rsidRPr="00644262" w:rsidRDefault="00C439FB" w:rsidP="001E04A5"/>
    <w:p w:rsidR="00C439FB" w:rsidRPr="004653C8" w:rsidRDefault="00E16BA6" w:rsidP="004653C8">
      <w:r>
        <w:rPr>
          <w:noProof/>
        </w:rPr>
        <w:pict>
          <v:shapetype id="_x0000_t202" coordsize="21600,21600" o:spt="202" path="m,l,21600r21600,l21600,xe">
            <v:stroke joinstyle="miter"/>
            <v:path gradientshapeok="t" o:connecttype="rect"/>
          </v:shapetype>
          <v:shape id="_x0000_s1027" type="#_x0000_t202" style="position:absolute;margin-left:1in;margin-top:342pt;width:1in;height:1in;z-index:251650048;mso-position-vertical-relative:line" filled="f" stroked="f">
            <v:textbox>
              <w:txbxContent>
                <w:p w:rsidR="00C439FB" w:rsidRDefault="00C439FB"/>
              </w:txbxContent>
            </v:textbox>
            <w10:wrap type="square"/>
          </v:shape>
        </w:pict>
      </w:r>
    </w:p>
    <w:p w:rsidR="00C439FB" w:rsidRPr="004653C8" w:rsidRDefault="00C439FB" w:rsidP="004653C8"/>
    <w:p w:rsidR="00C439FB" w:rsidRPr="004653C8" w:rsidRDefault="00C439FB" w:rsidP="004653C8"/>
    <w:p w:rsidR="00C439FB" w:rsidRPr="004653C8" w:rsidRDefault="00C439FB" w:rsidP="004653C8"/>
    <w:p w:rsidR="00C439FB" w:rsidRPr="004653C8" w:rsidRDefault="00C439FB" w:rsidP="004653C8"/>
    <w:p w:rsidR="00C439FB" w:rsidRPr="004653C8" w:rsidRDefault="00C439FB" w:rsidP="004653C8">
      <w:pPr>
        <w:sectPr w:rsidR="00C439FB" w:rsidRPr="004653C8" w:rsidSect="00335F0C">
          <w:headerReference w:type="default" r:id="rId10"/>
          <w:footerReference w:type="default" r:id="rId11"/>
          <w:pgSz w:w="12240" w:h="15840" w:code="1"/>
          <w:pgMar w:top="1440" w:right="1440" w:bottom="1440" w:left="1440" w:header="720" w:footer="432" w:gutter="0"/>
          <w:pgNumType w:fmt="lowerRoman" w:start="2"/>
          <w:cols w:space="720"/>
        </w:sectPr>
      </w:pPr>
    </w:p>
    <w:p w:rsidR="00C439FB" w:rsidRPr="00671728" w:rsidRDefault="00C439FB" w:rsidP="00984A70">
      <w:pPr>
        <w:pStyle w:val="Heading1"/>
      </w:pPr>
      <w:bookmarkStart w:id="22" w:name="_Toc149617998"/>
      <w:bookmarkStart w:id="23" w:name="_Toc149618098"/>
      <w:bookmarkStart w:id="24" w:name="_Toc149619809"/>
      <w:bookmarkStart w:id="25" w:name="_Toc149620003"/>
      <w:bookmarkStart w:id="26" w:name="_Toc149638688"/>
      <w:bookmarkStart w:id="27" w:name="_Toc149639101"/>
      <w:bookmarkStart w:id="28" w:name="_Toc149617999"/>
      <w:bookmarkStart w:id="29" w:name="_Toc149618099"/>
      <w:bookmarkStart w:id="30" w:name="_Toc149619810"/>
      <w:bookmarkStart w:id="31" w:name="_Toc149620004"/>
      <w:bookmarkStart w:id="32" w:name="_Toc149638689"/>
      <w:bookmarkStart w:id="33" w:name="_Toc149639102"/>
      <w:bookmarkStart w:id="34" w:name="_Toc149618001"/>
      <w:bookmarkStart w:id="35" w:name="_Toc149618101"/>
      <w:bookmarkStart w:id="36" w:name="_Toc149619812"/>
      <w:bookmarkStart w:id="37" w:name="_Toc149620006"/>
      <w:bookmarkStart w:id="38" w:name="_Toc149638691"/>
      <w:bookmarkStart w:id="39" w:name="_Toc149639104"/>
      <w:bookmarkStart w:id="40" w:name="_Toc149618033"/>
      <w:bookmarkStart w:id="41" w:name="_Toc149618133"/>
      <w:bookmarkStart w:id="42" w:name="_Toc149619844"/>
      <w:bookmarkStart w:id="43" w:name="_Toc149620038"/>
      <w:bookmarkStart w:id="44" w:name="_Toc149638723"/>
      <w:bookmarkStart w:id="45" w:name="_Toc149639136"/>
      <w:bookmarkStart w:id="46" w:name="_Toc149618034"/>
      <w:bookmarkStart w:id="47" w:name="_Toc149618134"/>
      <w:bookmarkStart w:id="48" w:name="_Toc149619845"/>
      <w:bookmarkStart w:id="49" w:name="_Toc149620039"/>
      <w:bookmarkStart w:id="50" w:name="_Toc149638724"/>
      <w:bookmarkStart w:id="51" w:name="_Toc149639137"/>
      <w:bookmarkStart w:id="52" w:name="_Toc149618035"/>
      <w:bookmarkStart w:id="53" w:name="_Toc149618135"/>
      <w:bookmarkStart w:id="54" w:name="_Toc149619846"/>
      <w:bookmarkStart w:id="55" w:name="_Toc149620040"/>
      <w:bookmarkStart w:id="56" w:name="_Toc149638725"/>
      <w:bookmarkStart w:id="57" w:name="_Toc149639138"/>
      <w:bookmarkStart w:id="58" w:name="_Toc149618036"/>
      <w:bookmarkStart w:id="59" w:name="_Toc149618136"/>
      <w:bookmarkStart w:id="60" w:name="_Toc149619847"/>
      <w:bookmarkStart w:id="61" w:name="_Toc149620041"/>
      <w:bookmarkStart w:id="62" w:name="_Toc149638726"/>
      <w:bookmarkStart w:id="63" w:name="_Toc149639139"/>
      <w:bookmarkStart w:id="64" w:name="_Toc140379891"/>
      <w:bookmarkStart w:id="65" w:name="_Toc256673366"/>
      <w:bookmarkStart w:id="66" w:name="_Toc269990910"/>
      <w:bookmarkStart w:id="67" w:name="_Toc276550035"/>
      <w:bookmarkStart w:id="68" w:name="_Toc276550779"/>
      <w:bookmarkStart w:id="69" w:name="_Toc276550960"/>
      <w:bookmarkStart w:id="70" w:name="_Toc327866407"/>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r w:rsidRPr="00671728">
        <w:lastRenderedPageBreak/>
        <w:t>Introduction</w:t>
      </w:r>
      <w:bookmarkEnd w:id="64"/>
      <w:bookmarkEnd w:id="65"/>
      <w:bookmarkEnd w:id="66"/>
      <w:bookmarkEnd w:id="67"/>
      <w:bookmarkEnd w:id="68"/>
      <w:bookmarkEnd w:id="69"/>
      <w:bookmarkEnd w:id="70"/>
    </w:p>
    <w:p w:rsidR="00C439FB" w:rsidRDefault="00C439FB" w:rsidP="008C3934">
      <w:pPr>
        <w:spacing w:before="120"/>
      </w:pPr>
      <w:bookmarkStart w:id="71" w:name="_General_Conversion_Overview"/>
      <w:bookmarkStart w:id="72" w:name="_Subsystem_Description"/>
      <w:bookmarkStart w:id="73" w:name="_Subsystem_Overview"/>
      <w:bookmarkStart w:id="74" w:name="_General_Conversion_Overview_1"/>
      <w:bookmarkStart w:id="75" w:name="_Toc509837699"/>
      <w:bookmarkEnd w:id="71"/>
      <w:bookmarkEnd w:id="72"/>
      <w:bookmarkEnd w:id="73"/>
      <w:bookmarkEnd w:id="74"/>
      <w:r>
        <w:t>The NSTS is a national, centralized database that allows the Nuclear Regulatory Commission (NRC) to know, in near real-time, the primary location of a particular source and who is responsible for the source.  The NSTS tracks Category 1 and Category 2 nuclear sources.  The system is designed to:</w:t>
      </w:r>
    </w:p>
    <w:p w:rsidR="00C439FB" w:rsidRDefault="00C439FB" w:rsidP="002B000B">
      <w:pPr>
        <w:numPr>
          <w:ilvl w:val="0"/>
          <w:numId w:val="9"/>
        </w:numPr>
        <w:tabs>
          <w:tab w:val="left" w:pos="180"/>
          <w:tab w:val="left" w:pos="450"/>
          <w:tab w:val="left" w:pos="810"/>
        </w:tabs>
        <w:spacing w:before="100" w:beforeAutospacing="1"/>
        <w:ind w:left="806" w:hanging="360"/>
      </w:pPr>
      <w:r>
        <w:t>Be primarily web-based;</w:t>
      </w:r>
    </w:p>
    <w:p w:rsidR="00C439FB" w:rsidRDefault="00C439FB" w:rsidP="002B000B">
      <w:pPr>
        <w:numPr>
          <w:ilvl w:val="0"/>
          <w:numId w:val="9"/>
        </w:numPr>
        <w:tabs>
          <w:tab w:val="left" w:pos="180"/>
          <w:tab w:val="left" w:pos="450"/>
          <w:tab w:val="left" w:pos="810"/>
        </w:tabs>
        <w:spacing w:before="100" w:beforeAutospacing="1"/>
        <w:ind w:left="806" w:hanging="360"/>
      </w:pPr>
      <w:r>
        <w:t>Include nuclear sources of highest concern from NRC licensees, Agreement States licensees, and Department of Energy (DOE) facilities;</w:t>
      </w:r>
    </w:p>
    <w:p w:rsidR="00C439FB" w:rsidRDefault="00C439FB" w:rsidP="002B000B">
      <w:pPr>
        <w:numPr>
          <w:ilvl w:val="0"/>
          <w:numId w:val="9"/>
        </w:numPr>
        <w:tabs>
          <w:tab w:val="left" w:pos="180"/>
          <w:tab w:val="left" w:pos="450"/>
          <w:tab w:val="left" w:pos="810"/>
        </w:tabs>
        <w:spacing w:before="100" w:beforeAutospacing="1"/>
        <w:ind w:left="806" w:hanging="360"/>
      </w:pPr>
      <w:r>
        <w:t>Require licensees and facilities to report the manufacture, transfer, receipt, and disposition of sources; and</w:t>
      </w:r>
    </w:p>
    <w:p w:rsidR="00C439FB" w:rsidRDefault="00C439FB" w:rsidP="002B000B">
      <w:pPr>
        <w:numPr>
          <w:ilvl w:val="0"/>
          <w:numId w:val="9"/>
        </w:numPr>
        <w:tabs>
          <w:tab w:val="left" w:pos="180"/>
          <w:tab w:val="left" w:pos="450"/>
          <w:tab w:val="left" w:pos="810"/>
        </w:tabs>
        <w:spacing w:before="100" w:beforeAutospacing="1"/>
        <w:ind w:left="806" w:hanging="360"/>
      </w:pPr>
      <w:r>
        <w:t>Minimize impact on licensees to the extent practical.</w:t>
      </w:r>
    </w:p>
    <w:p w:rsidR="00C439FB" w:rsidRDefault="00C439FB" w:rsidP="001F4A4A"/>
    <w:p w:rsidR="00C439FB" w:rsidRDefault="00C439FB" w:rsidP="001F4A4A">
      <w:r>
        <w:t>In addition, the NSTS will help the NRC and other agencies to:</w:t>
      </w:r>
    </w:p>
    <w:p w:rsidR="00C439FB" w:rsidRDefault="00C439FB" w:rsidP="002B000B">
      <w:pPr>
        <w:numPr>
          <w:ilvl w:val="0"/>
          <w:numId w:val="10"/>
        </w:numPr>
        <w:tabs>
          <w:tab w:val="clear" w:pos="0"/>
          <w:tab w:val="num" w:pos="810"/>
        </w:tabs>
        <w:spacing w:before="100" w:beforeAutospacing="1"/>
        <w:ind w:left="806" w:hanging="360"/>
      </w:pPr>
      <w:r>
        <w:t xml:space="preserve">Monitor the primary location, use, and disposal of radioactive sources of concern throughout the </w:t>
      </w:r>
      <w:smartTag w:uri="urn:schemas-microsoft-com:office:smarttags" w:element="country-region">
        <w:smartTag w:uri="urn:schemas-microsoft-com:office:smarttags" w:element="place">
          <w:r>
            <w:t>United States</w:t>
          </w:r>
        </w:smartTag>
      </w:smartTag>
      <w:r>
        <w:t>;</w:t>
      </w:r>
    </w:p>
    <w:p w:rsidR="00C439FB" w:rsidRDefault="00C439FB" w:rsidP="002B000B">
      <w:pPr>
        <w:numPr>
          <w:ilvl w:val="0"/>
          <w:numId w:val="10"/>
        </w:numPr>
        <w:tabs>
          <w:tab w:val="clear" w:pos="0"/>
          <w:tab w:val="num" w:pos="810"/>
        </w:tabs>
        <w:spacing w:before="100" w:beforeAutospacing="1"/>
        <w:ind w:left="806" w:hanging="360"/>
      </w:pPr>
      <w:r>
        <w:t>Improve accountability and give better information to decision makers;</w:t>
      </w:r>
    </w:p>
    <w:p w:rsidR="00C439FB" w:rsidRDefault="00C439FB" w:rsidP="002B000B">
      <w:pPr>
        <w:numPr>
          <w:ilvl w:val="0"/>
          <w:numId w:val="10"/>
        </w:numPr>
        <w:tabs>
          <w:tab w:val="clear" w:pos="0"/>
          <w:tab w:val="num" w:pos="810"/>
        </w:tabs>
        <w:spacing w:before="100" w:beforeAutospacing="1"/>
        <w:ind w:left="806" w:hanging="360"/>
      </w:pPr>
      <w:r>
        <w:t>Detect and act on discrepancies;</w:t>
      </w:r>
    </w:p>
    <w:p w:rsidR="00C439FB" w:rsidRDefault="00C439FB" w:rsidP="002B000B">
      <w:pPr>
        <w:numPr>
          <w:ilvl w:val="0"/>
          <w:numId w:val="10"/>
        </w:numPr>
        <w:tabs>
          <w:tab w:val="clear" w:pos="0"/>
          <w:tab w:val="num" w:pos="810"/>
        </w:tabs>
        <w:spacing w:before="100" w:beforeAutospacing="1"/>
        <w:ind w:left="806" w:hanging="360"/>
      </w:pPr>
      <w:r>
        <w:t>Conduct inspections and investigations;</w:t>
      </w:r>
    </w:p>
    <w:p w:rsidR="00C439FB" w:rsidRDefault="00C439FB" w:rsidP="002B000B">
      <w:pPr>
        <w:numPr>
          <w:ilvl w:val="0"/>
          <w:numId w:val="10"/>
        </w:numPr>
        <w:tabs>
          <w:tab w:val="clear" w:pos="0"/>
          <w:tab w:val="num" w:pos="810"/>
        </w:tabs>
        <w:spacing w:before="100" w:beforeAutospacing="1"/>
        <w:ind w:left="806" w:hanging="360"/>
      </w:pPr>
      <w:r>
        <w:t>Communicate radioactive source information among government agencies;</w:t>
      </w:r>
    </w:p>
    <w:p w:rsidR="00C439FB" w:rsidRDefault="00C439FB" w:rsidP="002B000B">
      <w:pPr>
        <w:numPr>
          <w:ilvl w:val="0"/>
          <w:numId w:val="10"/>
        </w:numPr>
        <w:tabs>
          <w:tab w:val="clear" w:pos="0"/>
          <w:tab w:val="num" w:pos="810"/>
        </w:tabs>
        <w:spacing w:before="100" w:beforeAutospacing="1"/>
        <w:ind w:left="806" w:hanging="360"/>
      </w:pPr>
      <w:r>
        <w:t>Respond in the event of an emergency; and</w:t>
      </w:r>
    </w:p>
    <w:p w:rsidR="00C439FB" w:rsidRDefault="00C439FB" w:rsidP="002B000B">
      <w:pPr>
        <w:numPr>
          <w:ilvl w:val="0"/>
          <w:numId w:val="10"/>
        </w:numPr>
        <w:tabs>
          <w:tab w:val="clear" w:pos="0"/>
          <w:tab w:val="num" w:pos="810"/>
        </w:tabs>
        <w:spacing w:before="100" w:beforeAutospacing="1"/>
        <w:ind w:left="806" w:hanging="360"/>
      </w:pPr>
      <w:r>
        <w:t xml:space="preserve">Verify legitimate import, export, ownership, and use of radioactive sources. </w:t>
      </w:r>
    </w:p>
    <w:p w:rsidR="00C439FB" w:rsidRDefault="00C439FB" w:rsidP="008106BB"/>
    <w:p w:rsidR="00C439FB" w:rsidRPr="00671728" w:rsidRDefault="00C439FB" w:rsidP="00984A70">
      <w:pPr>
        <w:pStyle w:val="Heading2"/>
        <w:tabs>
          <w:tab w:val="clear" w:pos="288"/>
        </w:tabs>
      </w:pPr>
      <w:bookmarkStart w:id="76" w:name="_Toc256673367"/>
      <w:bookmarkStart w:id="77" w:name="_Toc269990911"/>
      <w:bookmarkStart w:id="78" w:name="_Toc276550036"/>
      <w:bookmarkStart w:id="79" w:name="_Toc276550780"/>
      <w:bookmarkStart w:id="80" w:name="_Toc276550961"/>
      <w:bookmarkStart w:id="81" w:name="_Toc327866408"/>
      <w:r w:rsidRPr="00671728">
        <w:t>Purpose</w:t>
      </w:r>
      <w:bookmarkEnd w:id="76"/>
      <w:bookmarkEnd w:id="77"/>
      <w:bookmarkEnd w:id="78"/>
      <w:bookmarkEnd w:id="79"/>
      <w:bookmarkEnd w:id="80"/>
      <w:bookmarkEnd w:id="81"/>
    </w:p>
    <w:p w:rsidR="00C439FB" w:rsidRDefault="00C439FB" w:rsidP="0010385A">
      <w:pPr>
        <w:spacing w:before="120"/>
      </w:pPr>
      <w:r>
        <w:t xml:space="preserve">This </w:t>
      </w:r>
      <w:r>
        <w:rPr>
          <w:i/>
          <w:iCs/>
        </w:rPr>
        <w:t xml:space="preserve">User Guide </w:t>
      </w:r>
      <w:r>
        <w:t xml:space="preserve">provides the NSTS user with the information necessary to understand and use the NSTS.  This manual provides the NSTS user with information to enter, maintain, retrieve, and report data within the system.  Each of the NSTS functions is documented in detail, including examples of system windows (Figures) and explanatory notes.    </w:t>
      </w:r>
    </w:p>
    <w:p w:rsidR="00C439FB" w:rsidRDefault="00C439FB" w:rsidP="0010385A">
      <w:pPr>
        <w:spacing w:before="120"/>
      </w:pPr>
    </w:p>
    <w:p w:rsidR="00C439FB" w:rsidRPr="00671728" w:rsidRDefault="00C439FB" w:rsidP="00984A70">
      <w:pPr>
        <w:pStyle w:val="Heading2"/>
        <w:tabs>
          <w:tab w:val="clear" w:pos="288"/>
        </w:tabs>
      </w:pPr>
      <w:bookmarkStart w:id="82" w:name="_Toc256673368"/>
      <w:bookmarkStart w:id="83" w:name="_Toc269990912"/>
      <w:bookmarkStart w:id="84" w:name="_Toc276550037"/>
      <w:bookmarkStart w:id="85" w:name="_Toc276550781"/>
      <w:bookmarkStart w:id="86" w:name="_Toc276550962"/>
      <w:bookmarkStart w:id="87" w:name="_Toc327866409"/>
      <w:r w:rsidRPr="00671728">
        <w:t>Scope</w:t>
      </w:r>
      <w:bookmarkEnd w:id="82"/>
      <w:bookmarkEnd w:id="83"/>
      <w:bookmarkEnd w:id="84"/>
      <w:bookmarkEnd w:id="85"/>
      <w:bookmarkEnd w:id="86"/>
      <w:bookmarkEnd w:id="87"/>
    </w:p>
    <w:p w:rsidR="00C439FB" w:rsidRPr="00FD0993" w:rsidRDefault="00C439FB" w:rsidP="00B1182C">
      <w:pPr>
        <w:spacing w:before="120" w:after="120"/>
        <w:rPr>
          <w:szCs w:val="22"/>
        </w:rPr>
      </w:pPr>
      <w:r w:rsidRPr="00FD0993">
        <w:rPr>
          <w:szCs w:val="22"/>
        </w:rPr>
        <w:t>Th</w:t>
      </w:r>
      <w:r>
        <w:rPr>
          <w:szCs w:val="22"/>
        </w:rPr>
        <w:t xml:space="preserve">is </w:t>
      </w:r>
      <w:r w:rsidRPr="00FD0993">
        <w:rPr>
          <w:i/>
          <w:szCs w:val="22"/>
        </w:rPr>
        <w:t xml:space="preserve">NSTS User Guide </w:t>
      </w:r>
      <w:r w:rsidRPr="00FD0993">
        <w:rPr>
          <w:szCs w:val="22"/>
        </w:rPr>
        <w:t>is designed to be used by the following user groups:</w:t>
      </w:r>
    </w:p>
    <w:p w:rsidR="00C439FB" w:rsidRDefault="00C439FB" w:rsidP="002B000B">
      <w:pPr>
        <w:numPr>
          <w:ilvl w:val="0"/>
          <w:numId w:val="11"/>
        </w:numPr>
        <w:tabs>
          <w:tab w:val="clear" w:pos="0"/>
          <w:tab w:val="num" w:pos="360"/>
        </w:tabs>
        <w:spacing w:before="120" w:after="120"/>
        <w:ind w:left="720" w:hanging="270"/>
        <w:rPr>
          <w:szCs w:val="22"/>
        </w:rPr>
      </w:pPr>
      <w:r w:rsidRPr="00FD0993">
        <w:rPr>
          <w:szCs w:val="22"/>
        </w:rPr>
        <w:t xml:space="preserve">Licensee – </w:t>
      </w:r>
      <w:r>
        <w:rPr>
          <w:szCs w:val="22"/>
        </w:rPr>
        <w:t xml:space="preserve">Represents the company or person authorized to use radioactive materials under a license issued by the NRC or an </w:t>
      </w:r>
      <w:smartTag w:uri="urn:schemas-microsoft-com:office:smarttags" w:element="PlaceName">
        <w:smartTag w:uri="urn:schemas-microsoft-com:office:smarttags" w:element="place">
          <w:r>
            <w:rPr>
              <w:szCs w:val="22"/>
            </w:rPr>
            <w:t>Agreement</w:t>
          </w:r>
        </w:smartTag>
        <w:r>
          <w:rPr>
            <w:szCs w:val="22"/>
          </w:rPr>
          <w:t xml:space="preserve"> </w:t>
        </w:r>
        <w:smartTag w:uri="urn:schemas-microsoft-com:office:smarttags" w:element="PlaceType">
          <w:r>
            <w:rPr>
              <w:szCs w:val="22"/>
            </w:rPr>
            <w:t>State</w:t>
          </w:r>
        </w:smartTag>
      </w:smartTag>
      <w:r>
        <w:rPr>
          <w:szCs w:val="22"/>
        </w:rPr>
        <w:t>.  Six types of licensees will be able to report the manufacture, transfer, receipt, and disposition of sources:</w:t>
      </w:r>
    </w:p>
    <w:p w:rsidR="00C439FB" w:rsidRDefault="00C439FB" w:rsidP="002B000B">
      <w:pPr>
        <w:numPr>
          <w:ilvl w:val="1"/>
          <w:numId w:val="11"/>
        </w:numPr>
        <w:tabs>
          <w:tab w:val="clear" w:pos="648"/>
          <w:tab w:val="num" w:pos="990"/>
        </w:tabs>
        <w:spacing w:before="120" w:after="120"/>
        <w:ind w:left="990" w:firstLine="0"/>
        <w:rPr>
          <w:szCs w:val="22"/>
        </w:rPr>
      </w:pPr>
      <w:r>
        <w:rPr>
          <w:szCs w:val="22"/>
        </w:rPr>
        <w:t>Manufacturer: authorized to manufacture sources</w:t>
      </w:r>
    </w:p>
    <w:p w:rsidR="00C439FB" w:rsidRDefault="00C439FB" w:rsidP="002B000B">
      <w:pPr>
        <w:numPr>
          <w:ilvl w:val="1"/>
          <w:numId w:val="11"/>
        </w:numPr>
        <w:tabs>
          <w:tab w:val="clear" w:pos="648"/>
          <w:tab w:val="num" w:pos="990"/>
        </w:tabs>
        <w:spacing w:before="120" w:after="120"/>
        <w:ind w:left="990" w:firstLine="0"/>
        <w:rPr>
          <w:szCs w:val="22"/>
        </w:rPr>
      </w:pPr>
      <w:r>
        <w:rPr>
          <w:szCs w:val="22"/>
        </w:rPr>
        <w:t>Disposer: authorized to dispose of sources (e.g., by burial)</w:t>
      </w:r>
    </w:p>
    <w:p w:rsidR="00C439FB" w:rsidRDefault="00C439FB" w:rsidP="002B000B">
      <w:pPr>
        <w:numPr>
          <w:ilvl w:val="1"/>
          <w:numId w:val="11"/>
        </w:numPr>
        <w:tabs>
          <w:tab w:val="clear" w:pos="648"/>
          <w:tab w:val="num" w:pos="990"/>
        </w:tabs>
        <w:spacing w:before="120" w:after="120"/>
        <w:ind w:left="990" w:firstLine="0"/>
        <w:rPr>
          <w:szCs w:val="22"/>
        </w:rPr>
      </w:pPr>
      <w:r>
        <w:rPr>
          <w:szCs w:val="22"/>
        </w:rPr>
        <w:t>Distributor: authorized to distribute sources</w:t>
      </w:r>
    </w:p>
    <w:p w:rsidR="00C439FB" w:rsidRDefault="00C439FB" w:rsidP="002B000B">
      <w:pPr>
        <w:numPr>
          <w:ilvl w:val="1"/>
          <w:numId w:val="11"/>
        </w:numPr>
        <w:tabs>
          <w:tab w:val="clear" w:pos="648"/>
          <w:tab w:val="num" w:pos="990"/>
        </w:tabs>
        <w:spacing w:before="120" w:after="120"/>
        <w:ind w:left="990" w:firstLine="0"/>
        <w:rPr>
          <w:szCs w:val="22"/>
        </w:rPr>
      </w:pPr>
      <w:r>
        <w:rPr>
          <w:szCs w:val="22"/>
        </w:rPr>
        <w:lastRenderedPageBreak/>
        <w:t>Source User: authorized to use sources</w:t>
      </w:r>
    </w:p>
    <w:p w:rsidR="00C439FB" w:rsidRDefault="00C439FB" w:rsidP="002B000B">
      <w:pPr>
        <w:numPr>
          <w:ilvl w:val="1"/>
          <w:numId w:val="11"/>
        </w:numPr>
        <w:tabs>
          <w:tab w:val="clear" w:pos="648"/>
          <w:tab w:val="num" w:pos="1440"/>
        </w:tabs>
        <w:spacing w:before="120" w:after="120"/>
        <w:ind w:left="1440" w:hanging="450"/>
        <w:rPr>
          <w:szCs w:val="22"/>
        </w:rPr>
      </w:pPr>
      <w:r>
        <w:rPr>
          <w:szCs w:val="22"/>
        </w:rPr>
        <w:t>Waste Broker: authorized to temporarily store sources prior to transferring to a disposer</w:t>
      </w:r>
    </w:p>
    <w:p w:rsidR="00C439FB" w:rsidRDefault="00C439FB" w:rsidP="002B000B">
      <w:pPr>
        <w:numPr>
          <w:ilvl w:val="1"/>
          <w:numId w:val="11"/>
        </w:numPr>
        <w:tabs>
          <w:tab w:val="clear" w:pos="648"/>
          <w:tab w:val="num" w:pos="1440"/>
        </w:tabs>
        <w:spacing w:before="120" w:after="120"/>
        <w:ind w:left="1440" w:hanging="450"/>
        <w:rPr>
          <w:szCs w:val="22"/>
        </w:rPr>
      </w:pPr>
      <w:r>
        <w:rPr>
          <w:szCs w:val="22"/>
        </w:rPr>
        <w:t xml:space="preserve">DOE Site: RIS (Reporting Identification Symbol) identifier for DOE sites.  This user represents a DOE site that has radioactive sources of concern.  For the purposes of the NSTS, the DOE Site user is treated as a ‘pseudo-licensee’ in that a DOE Site is responsible for keeping track of individual sources that have been associated to that site.  Similarly, the RIS used for identifying DOE Sites is treated as a ‘pseudo-license number’ in the NSTS.  DOE sites may manufacture or process nuclear materials.   </w:t>
      </w:r>
    </w:p>
    <w:p w:rsidR="00C439FB" w:rsidRDefault="00C439FB" w:rsidP="002B000B">
      <w:pPr>
        <w:numPr>
          <w:ilvl w:val="0"/>
          <w:numId w:val="11"/>
        </w:numPr>
        <w:tabs>
          <w:tab w:val="clear" w:pos="0"/>
          <w:tab w:val="num" w:pos="360"/>
        </w:tabs>
        <w:spacing w:before="120" w:after="120"/>
        <w:ind w:left="720" w:hanging="270"/>
        <w:rPr>
          <w:szCs w:val="22"/>
        </w:rPr>
      </w:pPr>
      <w:r w:rsidRPr="00FD0993">
        <w:rPr>
          <w:szCs w:val="22"/>
        </w:rPr>
        <w:t xml:space="preserve">Licensing Agency – </w:t>
      </w:r>
      <w:r>
        <w:rPr>
          <w:szCs w:val="22"/>
        </w:rPr>
        <w:t xml:space="preserve">Represents an agency that has the authority to license and inspect byproduct, source, or special nuclear materials used or possessed within its jurisdiction.  This includes the </w:t>
      </w:r>
      <w:r w:rsidRPr="00FD0993">
        <w:rPr>
          <w:szCs w:val="22"/>
        </w:rPr>
        <w:t xml:space="preserve">NRC, Agreement </w:t>
      </w:r>
      <w:r>
        <w:rPr>
          <w:szCs w:val="22"/>
        </w:rPr>
        <w:t>State</w:t>
      </w:r>
      <w:r w:rsidRPr="00FD0993">
        <w:rPr>
          <w:szCs w:val="22"/>
        </w:rPr>
        <w:t xml:space="preserve"> Agencies, </w:t>
      </w:r>
      <w:r>
        <w:rPr>
          <w:szCs w:val="22"/>
        </w:rPr>
        <w:t xml:space="preserve">and </w:t>
      </w:r>
      <w:r w:rsidRPr="00FD0993">
        <w:rPr>
          <w:szCs w:val="22"/>
        </w:rPr>
        <w:t>DOE</w:t>
      </w:r>
      <w:r>
        <w:rPr>
          <w:szCs w:val="22"/>
        </w:rPr>
        <w:t xml:space="preserve"> under whose regulations DOE Sites may manufacture or possess nuclear materials.</w:t>
      </w:r>
    </w:p>
    <w:p w:rsidR="00C439FB" w:rsidRDefault="00C439FB" w:rsidP="002B000B">
      <w:pPr>
        <w:numPr>
          <w:ilvl w:val="0"/>
          <w:numId w:val="11"/>
        </w:numPr>
        <w:tabs>
          <w:tab w:val="clear" w:pos="0"/>
          <w:tab w:val="num" w:pos="360"/>
        </w:tabs>
        <w:spacing w:before="120" w:after="120"/>
        <w:ind w:left="720" w:hanging="270"/>
        <w:rPr>
          <w:szCs w:val="22"/>
        </w:rPr>
      </w:pPr>
      <w:r>
        <w:rPr>
          <w:szCs w:val="22"/>
        </w:rPr>
        <w:t xml:space="preserve">Other </w:t>
      </w:r>
      <w:r w:rsidRPr="00FD0993">
        <w:rPr>
          <w:szCs w:val="22"/>
        </w:rPr>
        <w:t xml:space="preserve">Federal Agencies – </w:t>
      </w:r>
      <w:r>
        <w:rPr>
          <w:szCs w:val="22"/>
        </w:rPr>
        <w:t xml:space="preserve">Represents other federal agencies that may need NSTS information.  </w:t>
      </w:r>
      <w:r w:rsidRPr="00A4727F">
        <w:rPr>
          <w:szCs w:val="22"/>
        </w:rPr>
        <w:t>These are indirect users that will not have direct access to the system, but may obtain information through NSTS reports and/or downloads initiated by the NRC.</w:t>
      </w:r>
      <w:r>
        <w:rPr>
          <w:szCs w:val="22"/>
        </w:rPr>
        <w:t xml:space="preserve">  Examples of these users include: </w:t>
      </w:r>
    </w:p>
    <w:p w:rsidR="00C439FB" w:rsidRDefault="00C439FB" w:rsidP="002B000B">
      <w:pPr>
        <w:numPr>
          <w:ilvl w:val="0"/>
          <w:numId w:val="66"/>
        </w:numPr>
        <w:tabs>
          <w:tab w:val="left" w:pos="1440"/>
        </w:tabs>
        <w:spacing w:before="120"/>
        <w:ind w:firstLine="810"/>
        <w:rPr>
          <w:szCs w:val="22"/>
        </w:rPr>
      </w:pPr>
      <w:r>
        <w:rPr>
          <w:szCs w:val="22"/>
        </w:rPr>
        <w:t>De</w:t>
      </w:r>
      <w:r w:rsidRPr="00FD0993">
        <w:rPr>
          <w:szCs w:val="22"/>
        </w:rPr>
        <w:t>partment of Homeland Security (DHS)</w:t>
      </w:r>
    </w:p>
    <w:p w:rsidR="00C439FB" w:rsidRDefault="00C439FB" w:rsidP="002B000B">
      <w:pPr>
        <w:numPr>
          <w:ilvl w:val="0"/>
          <w:numId w:val="66"/>
        </w:numPr>
        <w:tabs>
          <w:tab w:val="left" w:pos="1440"/>
        </w:tabs>
        <w:spacing w:before="120"/>
        <w:ind w:firstLine="810"/>
        <w:rPr>
          <w:szCs w:val="22"/>
        </w:rPr>
      </w:pPr>
      <w:r w:rsidRPr="00FD0993">
        <w:rPr>
          <w:szCs w:val="22"/>
        </w:rPr>
        <w:t>Customs and Border Patrol (CBP)</w:t>
      </w:r>
    </w:p>
    <w:p w:rsidR="00C439FB" w:rsidRDefault="00C439FB" w:rsidP="002B000B">
      <w:pPr>
        <w:numPr>
          <w:ilvl w:val="0"/>
          <w:numId w:val="66"/>
        </w:numPr>
        <w:tabs>
          <w:tab w:val="left" w:pos="1440"/>
        </w:tabs>
        <w:spacing w:before="120"/>
        <w:ind w:firstLine="810"/>
        <w:rPr>
          <w:szCs w:val="22"/>
        </w:rPr>
      </w:pPr>
      <w:r w:rsidRPr="00FD0993">
        <w:rPr>
          <w:szCs w:val="22"/>
        </w:rPr>
        <w:t>Department of Transportation (DOT)</w:t>
      </w:r>
    </w:p>
    <w:p w:rsidR="00C439FB" w:rsidRDefault="00C439FB" w:rsidP="002B000B">
      <w:pPr>
        <w:numPr>
          <w:ilvl w:val="0"/>
          <w:numId w:val="66"/>
        </w:numPr>
        <w:tabs>
          <w:tab w:val="left" w:pos="1440"/>
        </w:tabs>
        <w:spacing w:before="120"/>
        <w:ind w:firstLine="810"/>
        <w:rPr>
          <w:szCs w:val="22"/>
        </w:rPr>
      </w:pPr>
      <w:r w:rsidRPr="00FD0993">
        <w:rPr>
          <w:szCs w:val="22"/>
        </w:rPr>
        <w:t>Environmental Protection Agency (EPA)</w:t>
      </w:r>
    </w:p>
    <w:p w:rsidR="00C439FB" w:rsidRDefault="00C439FB" w:rsidP="002B000B">
      <w:pPr>
        <w:numPr>
          <w:ilvl w:val="0"/>
          <w:numId w:val="66"/>
        </w:numPr>
        <w:tabs>
          <w:tab w:val="left" w:pos="1440"/>
        </w:tabs>
        <w:spacing w:before="120"/>
        <w:ind w:firstLine="810"/>
        <w:rPr>
          <w:szCs w:val="22"/>
        </w:rPr>
      </w:pPr>
      <w:r w:rsidRPr="00FD0993">
        <w:rPr>
          <w:szCs w:val="22"/>
        </w:rPr>
        <w:t>Department of Defense</w:t>
      </w:r>
      <w:r>
        <w:rPr>
          <w:szCs w:val="22"/>
        </w:rPr>
        <w:t xml:space="preserve"> (DOD)</w:t>
      </w:r>
    </w:p>
    <w:p w:rsidR="00C439FB" w:rsidRDefault="00C439FB" w:rsidP="002B000B">
      <w:pPr>
        <w:numPr>
          <w:ilvl w:val="0"/>
          <w:numId w:val="66"/>
        </w:numPr>
        <w:tabs>
          <w:tab w:val="left" w:pos="1440"/>
        </w:tabs>
        <w:spacing w:before="120"/>
        <w:ind w:firstLine="810"/>
        <w:rPr>
          <w:szCs w:val="22"/>
        </w:rPr>
      </w:pPr>
      <w:r w:rsidRPr="00FD0993">
        <w:rPr>
          <w:szCs w:val="22"/>
        </w:rPr>
        <w:t>Department of Commerce (DOC)</w:t>
      </w:r>
      <w:r>
        <w:rPr>
          <w:szCs w:val="22"/>
        </w:rPr>
        <w:t xml:space="preserve">  </w:t>
      </w:r>
    </w:p>
    <w:p w:rsidR="00C439FB" w:rsidRPr="00FD0993" w:rsidRDefault="00C439FB" w:rsidP="002B000B">
      <w:pPr>
        <w:numPr>
          <w:ilvl w:val="0"/>
          <w:numId w:val="11"/>
        </w:numPr>
        <w:tabs>
          <w:tab w:val="clear" w:pos="0"/>
          <w:tab w:val="num" w:pos="360"/>
        </w:tabs>
        <w:spacing w:before="240" w:after="120"/>
        <w:ind w:left="720" w:hanging="274"/>
        <w:rPr>
          <w:szCs w:val="22"/>
        </w:rPr>
      </w:pPr>
      <w:r w:rsidRPr="00FD0993">
        <w:rPr>
          <w:szCs w:val="22"/>
        </w:rPr>
        <w:t xml:space="preserve">NSTS Analyst – </w:t>
      </w:r>
      <w:r>
        <w:rPr>
          <w:szCs w:val="22"/>
        </w:rPr>
        <w:t>Represents someone that has a holistic view of the NSTS information and can therefore see and enter all information regardless of Licensing Agency jurisdiction.</w:t>
      </w:r>
    </w:p>
    <w:p w:rsidR="00C439FB" w:rsidRDefault="00C439FB" w:rsidP="002B000B">
      <w:pPr>
        <w:numPr>
          <w:ilvl w:val="0"/>
          <w:numId w:val="11"/>
        </w:numPr>
        <w:tabs>
          <w:tab w:val="clear" w:pos="0"/>
          <w:tab w:val="num" w:pos="360"/>
        </w:tabs>
        <w:spacing w:before="120" w:after="120"/>
        <w:ind w:left="720" w:hanging="270"/>
        <w:rPr>
          <w:szCs w:val="22"/>
        </w:rPr>
      </w:pPr>
      <w:r w:rsidRPr="00FD0993">
        <w:rPr>
          <w:szCs w:val="22"/>
        </w:rPr>
        <w:t>NSTS Administrator</w:t>
      </w:r>
      <w:r>
        <w:rPr>
          <w:szCs w:val="22"/>
        </w:rPr>
        <w:t xml:space="preserve"> – Represents someone that has the ability to access and modify all NSTS information and is responsible for resolving data discrepancies and maintaining NSTS-specific configuration information (e.g., maintaining user accounts, business rules, lookup values, etc.).  For more information on this user role, see the </w:t>
      </w:r>
      <w:r w:rsidRPr="002D10BB">
        <w:rPr>
          <w:i/>
          <w:szCs w:val="22"/>
        </w:rPr>
        <w:t>NSTS Administrator Guide.</w:t>
      </w:r>
    </w:p>
    <w:p w:rsidR="00C439FB" w:rsidRPr="00915412" w:rsidRDefault="00C439FB" w:rsidP="00984A70">
      <w:pPr>
        <w:pStyle w:val="Heading2"/>
        <w:tabs>
          <w:tab w:val="clear" w:pos="288"/>
        </w:tabs>
      </w:pPr>
      <w:bookmarkStart w:id="88" w:name="_Toc256673369"/>
      <w:bookmarkStart w:id="89" w:name="_Toc269990913"/>
      <w:bookmarkStart w:id="90" w:name="_Toc276550038"/>
      <w:bookmarkStart w:id="91" w:name="_Toc276550782"/>
      <w:bookmarkStart w:id="92" w:name="_Toc276550963"/>
      <w:bookmarkStart w:id="93" w:name="_Toc327866410"/>
      <w:r w:rsidRPr="00915412">
        <w:t>Assumptions</w:t>
      </w:r>
      <w:bookmarkEnd w:id="88"/>
      <w:bookmarkEnd w:id="89"/>
      <w:bookmarkEnd w:id="90"/>
      <w:bookmarkEnd w:id="91"/>
      <w:bookmarkEnd w:id="92"/>
      <w:bookmarkEnd w:id="93"/>
    </w:p>
    <w:p w:rsidR="00C439FB" w:rsidRDefault="00C439FB" w:rsidP="000B7A5F">
      <w:r>
        <w:t>This User Guide is directed toward individuals who have had some instruction and hands-on training with the NSTS and Microsoft Windows.  It is not intended for the first-time computer user.</w:t>
      </w:r>
    </w:p>
    <w:p w:rsidR="00C439FB" w:rsidRDefault="00C439FB" w:rsidP="000B7A5F">
      <w:pPr>
        <w:spacing w:before="120"/>
      </w:pPr>
      <w:r>
        <w:t>It is assumed that users will have the following minimum skills and knowledge to use the NSTS:</w:t>
      </w:r>
    </w:p>
    <w:p w:rsidR="00C439FB" w:rsidRDefault="00C439FB" w:rsidP="002B000B">
      <w:pPr>
        <w:numPr>
          <w:ilvl w:val="0"/>
          <w:numId w:val="8"/>
        </w:numPr>
        <w:tabs>
          <w:tab w:val="clear" w:pos="0"/>
          <w:tab w:val="num" w:pos="720"/>
        </w:tabs>
        <w:spacing w:before="120"/>
        <w:ind w:left="720" w:hanging="360"/>
      </w:pPr>
      <w:r>
        <w:t xml:space="preserve">Familiar with web-based browsers, e.g., Internet Explorer or Netscape Navigator, </w:t>
      </w:r>
      <w:r>
        <w:lastRenderedPageBreak/>
        <w:t>versions 5.0 or higher.</w:t>
      </w:r>
    </w:p>
    <w:p w:rsidR="00C439FB" w:rsidRDefault="00C439FB" w:rsidP="002B000B">
      <w:pPr>
        <w:numPr>
          <w:ilvl w:val="0"/>
          <w:numId w:val="8"/>
        </w:numPr>
        <w:tabs>
          <w:tab w:val="clear" w:pos="0"/>
          <w:tab w:val="num" w:pos="720"/>
        </w:tabs>
        <w:spacing w:before="120"/>
        <w:ind w:left="720" w:hanging="360"/>
      </w:pPr>
      <w:r>
        <w:t>Familiar with Microsoft Windows (or other operating system).</w:t>
      </w:r>
    </w:p>
    <w:p w:rsidR="00C439FB" w:rsidRDefault="00C439FB" w:rsidP="002B000B">
      <w:pPr>
        <w:numPr>
          <w:ilvl w:val="0"/>
          <w:numId w:val="8"/>
        </w:numPr>
        <w:tabs>
          <w:tab w:val="clear" w:pos="0"/>
          <w:tab w:val="num" w:pos="720"/>
        </w:tabs>
        <w:spacing w:before="120"/>
        <w:ind w:left="720" w:hanging="360"/>
      </w:pPr>
      <w:r>
        <w:t>Familiar with Source terminology.</w:t>
      </w:r>
    </w:p>
    <w:p w:rsidR="00C439FB" w:rsidRDefault="00C439FB" w:rsidP="002B000B">
      <w:pPr>
        <w:numPr>
          <w:ilvl w:val="0"/>
          <w:numId w:val="8"/>
        </w:numPr>
        <w:tabs>
          <w:tab w:val="clear" w:pos="0"/>
          <w:tab w:val="num" w:pos="720"/>
        </w:tabs>
        <w:spacing w:before="120"/>
        <w:ind w:left="720" w:hanging="360"/>
      </w:pPr>
      <w:r>
        <w:t>Familiar with NRC business processes for handling Category 1 and 2 Sources.</w:t>
      </w:r>
    </w:p>
    <w:p w:rsidR="00C439FB" w:rsidRDefault="00C439FB" w:rsidP="002B000B">
      <w:pPr>
        <w:numPr>
          <w:ilvl w:val="0"/>
          <w:numId w:val="8"/>
        </w:numPr>
        <w:tabs>
          <w:tab w:val="clear" w:pos="0"/>
          <w:tab w:val="num" w:pos="720"/>
        </w:tabs>
        <w:spacing w:before="120"/>
        <w:ind w:left="720" w:hanging="360"/>
      </w:pPr>
      <w:r>
        <w:t xml:space="preserve">Familiar with Sensitive Unclassified Non-Safeguards Information (SUNSI) guidelines for protection of the information in the NSTS as specified in NRC </w:t>
      </w:r>
      <w:r>
        <w:rPr>
          <w:i/>
        </w:rPr>
        <w:t>COMS</w:t>
      </w:r>
      <w:r w:rsidRPr="00840A1B">
        <w:rPr>
          <w:i/>
        </w:rPr>
        <w:t>ECY-05-0061</w:t>
      </w:r>
      <w:r>
        <w:t xml:space="preserve">, dated </w:t>
      </w:r>
      <w:smartTag w:uri="urn:schemas-microsoft-com:office:smarttags" w:element="date">
        <w:smartTagPr>
          <w:attr w:name="Year" w:val="2005"/>
          <w:attr w:name="Day" w:val="13"/>
          <w:attr w:name="Month" w:val="12"/>
        </w:smartTagPr>
        <w:r>
          <w:t>December 13, 2005</w:t>
        </w:r>
      </w:smartTag>
      <w:r>
        <w:t xml:space="preserve">, revised January 11, 2006.  </w:t>
      </w:r>
    </w:p>
    <w:p w:rsidR="00C439FB" w:rsidRDefault="00C439FB" w:rsidP="000B7A5F"/>
    <w:p w:rsidR="00C439FB" w:rsidRDefault="00C439FB" w:rsidP="00984A70">
      <w:pPr>
        <w:pStyle w:val="Heading2"/>
        <w:tabs>
          <w:tab w:val="clear" w:pos="288"/>
        </w:tabs>
      </w:pPr>
      <w:bookmarkStart w:id="94" w:name="_Toc256673370"/>
      <w:bookmarkStart w:id="95" w:name="_Toc269990914"/>
      <w:bookmarkStart w:id="96" w:name="_Toc276550039"/>
      <w:bookmarkStart w:id="97" w:name="_Toc276550783"/>
      <w:bookmarkStart w:id="98" w:name="_Toc276550964"/>
      <w:bookmarkStart w:id="99" w:name="_Toc327866411"/>
      <w:r>
        <w:t>Applicable Documents</w:t>
      </w:r>
      <w:bookmarkEnd w:id="94"/>
      <w:bookmarkEnd w:id="95"/>
      <w:bookmarkEnd w:id="96"/>
      <w:bookmarkEnd w:id="97"/>
      <w:bookmarkEnd w:id="98"/>
      <w:bookmarkEnd w:id="99"/>
    </w:p>
    <w:p w:rsidR="00C439FB" w:rsidRDefault="00C439FB" w:rsidP="000B7A5F">
      <w:pPr>
        <w:rPr>
          <w:i/>
        </w:rPr>
      </w:pPr>
      <w:smartTag w:uri="urn:schemas-microsoft-com:office:smarttags" w:element="address">
        <w:smartTag w:uri="urn:schemas-microsoft-com:office:smarttags" w:element="Street">
          <w:r>
            <w:rPr>
              <w:i/>
            </w:rPr>
            <w:t>508 Compliance St</w:t>
          </w:r>
        </w:smartTag>
      </w:smartTag>
      <w:r>
        <w:rPr>
          <w:i/>
        </w:rPr>
        <w:t xml:space="preserve">andards: 1194.1 – 5, Subpart A (General); 1194.21 – 26, Subpart B (Technical Standards); 1194-31 – Subpart C (Functional Performance Criteria); 1194.41 – Subpart D (Information, Documentation, and Support), dated December 21, 2000.   </w:t>
      </w:r>
    </w:p>
    <w:p w:rsidR="00C439FB" w:rsidRDefault="00C439FB" w:rsidP="000B7A5F">
      <w:pPr>
        <w:rPr>
          <w:i/>
        </w:rPr>
      </w:pPr>
    </w:p>
    <w:p w:rsidR="00C439FB" w:rsidRDefault="00C439FB" w:rsidP="000B7A5F">
      <w:pPr>
        <w:rPr>
          <w:i/>
        </w:rPr>
      </w:pPr>
      <w:r>
        <w:rPr>
          <w:i/>
        </w:rPr>
        <w:t xml:space="preserve">Federal Information Processing Standard (FIPS) Publication 140-2, Security Requirements for Cryptographic </w:t>
      </w:r>
      <w:smartTag w:uri="urn:schemas-microsoft-com:office:smarttags" w:element="State">
        <w:r>
          <w:rPr>
            <w:i/>
          </w:rPr>
          <w:t>Mo</w:t>
        </w:r>
      </w:smartTag>
      <w:r>
        <w:rPr>
          <w:i/>
        </w:rPr>
        <w:t>dules, dated December 3, 2002.</w:t>
      </w:r>
    </w:p>
    <w:p w:rsidR="00C439FB" w:rsidRDefault="00C439FB" w:rsidP="000B7A5F">
      <w:pPr>
        <w:rPr>
          <w:i/>
        </w:rPr>
      </w:pPr>
    </w:p>
    <w:p w:rsidR="00C439FB" w:rsidRDefault="00C439FB" w:rsidP="000B7A5F">
      <w:pPr>
        <w:rPr>
          <w:i/>
        </w:rPr>
      </w:pPr>
      <w:r>
        <w:rPr>
          <w:i/>
        </w:rPr>
        <w:t xml:space="preserve">National </w:t>
      </w:r>
      <w:smartTag w:uri="urn:schemas-microsoft-com:office:smarttags" w:element="PlaceType">
        <w:smartTag w:uri="urn:schemas-microsoft-com:office:smarttags" w:element="place">
          <w:r>
            <w:rPr>
              <w:i/>
            </w:rPr>
            <w:t>Institute</w:t>
          </w:r>
        </w:smartTag>
        <w:r>
          <w:rPr>
            <w:i/>
          </w:rPr>
          <w:t xml:space="preserve"> of </w:t>
        </w:r>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r>
                            <w:rPr>
                              <w:i/>
                            </w:rPr>
                            <w:t>S</w:t>
                          </w:r>
                        </w:smartTag>
                        <w:r>
                          <w:rPr>
                            <w:i/>
                          </w:rPr>
                          <w:t>t</w:t>
                        </w:r>
                      </w:smartTag>
                      <w:r>
                        <w:rPr>
                          <w:i/>
                        </w:rPr>
                        <w:t>a</w:t>
                      </w:r>
                    </w:smartTag>
                    <w:r>
                      <w:rPr>
                        <w:i/>
                      </w:rPr>
                      <w:t>n</w:t>
                    </w:r>
                  </w:smartTag>
                  <w:r>
                    <w:rPr>
                      <w:i/>
                    </w:rPr>
                    <w:t>d</w:t>
                  </w:r>
                </w:smartTag>
                <w:r>
                  <w:rPr>
                    <w:i/>
                  </w:rPr>
                  <w:t>a</w:t>
                </w:r>
              </w:smartTag>
              <w:r>
                <w:rPr>
                  <w:i/>
                </w:rPr>
                <w:t>r</w:t>
              </w:r>
            </w:smartTag>
            <w:r>
              <w:rPr>
                <w:i/>
              </w:rPr>
              <w:t>d</w:t>
            </w:r>
          </w:smartTag>
          <w:r>
            <w:rPr>
              <w:i/>
            </w:rPr>
            <w:t>s</w:t>
          </w:r>
        </w:smartTag>
      </w:smartTag>
      <w:r>
        <w:rPr>
          <w:i/>
        </w:rPr>
        <w:t xml:space="preserve"> and Technology (NIST) Special Publications (SP) 800-53, Recommended Security Controls for Federal Information Systems, Revision 1, dated December 2006.</w:t>
      </w:r>
    </w:p>
    <w:p w:rsidR="00C439FB" w:rsidRDefault="00C439FB" w:rsidP="000B7A5F">
      <w:pPr>
        <w:rPr>
          <w:i/>
        </w:rPr>
      </w:pPr>
    </w:p>
    <w:p w:rsidR="00C439FB" w:rsidRDefault="00C439FB" w:rsidP="000B7A5F">
      <w:pPr>
        <w:rPr>
          <w:i/>
        </w:rPr>
      </w:pPr>
      <w:smartTag w:uri="urn:schemas-microsoft-com:office:smarttags" w:element="place">
        <w:smartTag w:uri="urn:schemas-microsoft-com:office:smarttags" w:element="City">
          <w:r>
            <w:rPr>
              <w:i/>
            </w:rPr>
            <w:t>NIS</w:t>
          </w:r>
        </w:smartTag>
      </w:smartTag>
      <w:r>
        <w:rPr>
          <w:i/>
        </w:rPr>
        <w:t>T SP 800-60, Guide for Mapping Types of Information and Information Systems to Security Categories, Volumes I and II, Version 2.0, dated June 2004.</w:t>
      </w:r>
    </w:p>
    <w:p w:rsidR="00C439FB" w:rsidRDefault="00C439FB" w:rsidP="000B7A5F">
      <w:pPr>
        <w:rPr>
          <w:i/>
        </w:rPr>
      </w:pPr>
    </w:p>
    <w:p w:rsidR="00C439FB" w:rsidRDefault="00C439FB" w:rsidP="000B7A5F">
      <w:pPr>
        <w:rPr>
          <w:i/>
        </w:rPr>
      </w:pPr>
      <w:smartTag w:uri="urn:schemas-microsoft-com:office:smarttags" w:element="City">
        <w:r>
          <w:rPr>
            <w:i/>
          </w:rPr>
          <w:t>NIS</w:t>
        </w:r>
      </w:smartTag>
      <w:r>
        <w:rPr>
          <w:i/>
        </w:rPr>
        <w:t xml:space="preserve">T SP 800-63, Electronic Authentication Guidelines: Recommendations of the </w:t>
      </w:r>
      <w:smartTag w:uri="urn:schemas-microsoft-com:office:smarttags" w:element="place">
        <w:smartTag w:uri="urn:schemas-microsoft-com:office:smarttags" w:element="City">
          <w:r>
            <w:rPr>
              <w:i/>
            </w:rPr>
            <w:t>NIS</w:t>
          </w:r>
        </w:smartTag>
      </w:smartTag>
      <w:r>
        <w:rPr>
          <w:i/>
        </w:rPr>
        <w:t xml:space="preserve">T, Version 1.0.2, dated April 2006. </w:t>
      </w:r>
    </w:p>
    <w:p w:rsidR="00C439FB" w:rsidRDefault="00C439FB" w:rsidP="000B7A5F">
      <w:pPr>
        <w:rPr>
          <w:i/>
        </w:rPr>
      </w:pPr>
    </w:p>
    <w:p w:rsidR="00C439FB" w:rsidRDefault="00C439FB" w:rsidP="000B7A5F">
      <w:pPr>
        <w:rPr>
          <w:i/>
        </w:rPr>
      </w:pPr>
      <w:r w:rsidRPr="006A03B8">
        <w:rPr>
          <w:i/>
        </w:rPr>
        <w:t>NSTS Guide for Formatting and Submission of Electronic Data Files</w:t>
      </w:r>
      <w:r w:rsidRPr="00F761E6">
        <w:rPr>
          <w:i/>
        </w:rPr>
        <w:t>, v1.6</w:t>
      </w:r>
      <w:r>
        <w:t>, dated September 14, 2008</w:t>
      </w:r>
    </w:p>
    <w:p w:rsidR="00C439FB" w:rsidRDefault="00C439FB" w:rsidP="000B7A5F">
      <w:pPr>
        <w:rPr>
          <w:i/>
        </w:rPr>
      </w:pPr>
    </w:p>
    <w:p w:rsidR="00C439FB" w:rsidRPr="00F26D3A" w:rsidRDefault="00C439FB" w:rsidP="000B7A5F">
      <w:pPr>
        <w:rPr>
          <w:i/>
        </w:rPr>
      </w:pPr>
      <w:r w:rsidRPr="00F26D3A">
        <w:rPr>
          <w:i/>
        </w:rPr>
        <w:t xml:space="preserve">SafeSource Phase II </w:t>
      </w:r>
      <w:r>
        <w:rPr>
          <w:i/>
        </w:rPr>
        <w:t>State</w:t>
      </w:r>
      <w:r w:rsidRPr="00F26D3A">
        <w:rPr>
          <w:i/>
        </w:rPr>
        <w:t xml:space="preserve">ment of Work (SOW), Appendix B, Requirements Analysis for SafeSource Phase II: National Source Tracking System, version 1.4, dated September 2005. </w:t>
      </w:r>
    </w:p>
    <w:p w:rsidR="00C439FB" w:rsidRDefault="00C439FB" w:rsidP="000B7A5F">
      <w:pPr>
        <w:spacing w:before="120" w:after="120"/>
        <w:rPr>
          <w:szCs w:val="22"/>
        </w:rPr>
      </w:pPr>
    </w:p>
    <w:p w:rsidR="00C439FB" w:rsidRDefault="00C439FB" w:rsidP="000B7A5F">
      <w:pPr>
        <w:spacing w:before="120" w:after="120"/>
        <w:rPr>
          <w:szCs w:val="22"/>
        </w:rPr>
        <w:sectPr w:rsidR="00C439FB" w:rsidSect="00335F0C">
          <w:headerReference w:type="default" r:id="rId12"/>
          <w:footerReference w:type="default" r:id="rId13"/>
          <w:headerReference w:type="first" r:id="rId14"/>
          <w:footerReference w:type="first" r:id="rId15"/>
          <w:pgSz w:w="12240" w:h="15840" w:code="1"/>
          <w:pgMar w:top="1440" w:right="1440" w:bottom="1440" w:left="1440" w:header="720" w:footer="432" w:gutter="0"/>
          <w:pgNumType w:start="1"/>
          <w:cols w:space="720"/>
        </w:sectPr>
      </w:pPr>
    </w:p>
    <w:p w:rsidR="00C439FB" w:rsidRPr="002B7280" w:rsidRDefault="00C439FB" w:rsidP="00984A70">
      <w:pPr>
        <w:pStyle w:val="Heading1"/>
      </w:pPr>
      <w:bookmarkStart w:id="100" w:name="_Toc216235134"/>
      <w:bookmarkStart w:id="101" w:name="_Toc216235233"/>
      <w:bookmarkStart w:id="102" w:name="_Toc256673371"/>
      <w:bookmarkStart w:id="103" w:name="_Toc269990915"/>
      <w:bookmarkStart w:id="104" w:name="_Toc276550040"/>
      <w:bookmarkStart w:id="105" w:name="_Toc276550784"/>
      <w:bookmarkStart w:id="106" w:name="_Toc276550965"/>
      <w:bookmarkStart w:id="107" w:name="_Toc327866412"/>
      <w:bookmarkEnd w:id="100"/>
      <w:bookmarkEnd w:id="101"/>
      <w:r>
        <w:lastRenderedPageBreak/>
        <w:t>System Summary</w:t>
      </w:r>
      <w:bookmarkEnd w:id="102"/>
      <w:bookmarkEnd w:id="103"/>
      <w:bookmarkEnd w:id="104"/>
      <w:bookmarkEnd w:id="105"/>
      <w:bookmarkEnd w:id="106"/>
      <w:bookmarkEnd w:id="107"/>
    </w:p>
    <w:p w:rsidR="00C439FB" w:rsidRDefault="00C439FB" w:rsidP="005048E6">
      <w:r>
        <w:t xml:space="preserve">The NSTS will track Category 1 and Category 2 nuclear sources, provide near real-time source tracking, and allow the NRC to locate a particular source and the source owner.  The system will also provide monitoring and control, inventory tracking, transfer and import/export, reporting, system administration, and alerts and notifications (available in Release 2).  In addition, the NSTS will provide recording activities for licensee functions; tracking, monitoring, and control for licensing agency functions; and administration, reporting, time-triggered processing, and external interfaces for system administration and reporting functions.  </w:t>
      </w:r>
    </w:p>
    <w:p w:rsidR="00C439FB" w:rsidRDefault="00C439FB" w:rsidP="005048E6"/>
    <w:p w:rsidR="00C439FB" w:rsidRPr="00671728" w:rsidRDefault="00C439FB" w:rsidP="00984A70">
      <w:pPr>
        <w:pStyle w:val="Heading2"/>
        <w:tabs>
          <w:tab w:val="clear" w:pos="288"/>
        </w:tabs>
      </w:pPr>
      <w:bookmarkStart w:id="108" w:name="_Toc293556065"/>
      <w:bookmarkStart w:id="109" w:name="_Toc293556351"/>
      <w:bookmarkStart w:id="110" w:name="_Toc293557132"/>
      <w:bookmarkStart w:id="111" w:name="_Toc293557651"/>
      <w:bookmarkStart w:id="112" w:name="_Toc293557953"/>
      <w:bookmarkStart w:id="113" w:name="_Toc293558237"/>
      <w:bookmarkStart w:id="114" w:name="_Toc293560139"/>
      <w:bookmarkStart w:id="115" w:name="_Toc293560772"/>
      <w:bookmarkStart w:id="116" w:name="_Toc293561059"/>
      <w:bookmarkStart w:id="117" w:name="_Toc294170286"/>
      <w:bookmarkStart w:id="118" w:name="_Toc294174156"/>
      <w:bookmarkStart w:id="119" w:name="_Toc294175556"/>
      <w:bookmarkStart w:id="120" w:name="_Toc294181089"/>
      <w:bookmarkStart w:id="121" w:name="_Toc215909454"/>
      <w:bookmarkStart w:id="122" w:name="_Toc215916206"/>
      <w:bookmarkStart w:id="123" w:name="_Toc215916364"/>
      <w:bookmarkStart w:id="124" w:name="_Toc215916522"/>
      <w:bookmarkStart w:id="125" w:name="_Toc215916680"/>
      <w:bookmarkStart w:id="126" w:name="_Toc215916837"/>
      <w:bookmarkStart w:id="127" w:name="_Toc215916995"/>
      <w:bookmarkStart w:id="128" w:name="_Toc215917153"/>
      <w:bookmarkStart w:id="129" w:name="_Toc215917311"/>
      <w:bookmarkStart w:id="130" w:name="_Toc215917470"/>
      <w:bookmarkStart w:id="131" w:name="_Toc215982757"/>
      <w:bookmarkStart w:id="132" w:name="_Toc215984728"/>
      <w:bookmarkStart w:id="133" w:name="_Toc215986123"/>
      <w:bookmarkStart w:id="134" w:name="_Toc216000303"/>
      <w:bookmarkStart w:id="135" w:name="_Toc216001574"/>
      <w:bookmarkStart w:id="136" w:name="_Toc216067555"/>
      <w:bookmarkStart w:id="137" w:name="_Toc216070402"/>
      <w:bookmarkStart w:id="138" w:name="_Toc216075367"/>
      <w:bookmarkStart w:id="139" w:name="_Toc216078321"/>
      <w:bookmarkStart w:id="140" w:name="_Toc216079598"/>
      <w:bookmarkStart w:id="141" w:name="_Toc216080922"/>
      <w:bookmarkStart w:id="142" w:name="_Toc216086656"/>
      <w:bookmarkStart w:id="143" w:name="_Toc216157785"/>
      <w:bookmarkStart w:id="144" w:name="_Toc216157851"/>
      <w:bookmarkStart w:id="145" w:name="_Toc216158021"/>
      <w:bookmarkStart w:id="146" w:name="_Toc216159491"/>
      <w:bookmarkStart w:id="147" w:name="_Toc216160859"/>
      <w:bookmarkStart w:id="148" w:name="_Toc216161995"/>
      <w:bookmarkStart w:id="149" w:name="_Toc216174754"/>
      <w:bookmarkStart w:id="150" w:name="_Toc216232845"/>
      <w:bookmarkStart w:id="151" w:name="_Toc256673372"/>
      <w:bookmarkStart w:id="152" w:name="_Toc269990916"/>
      <w:bookmarkStart w:id="153" w:name="_Toc276550041"/>
      <w:bookmarkStart w:id="154" w:name="_Toc276550785"/>
      <w:bookmarkStart w:id="155" w:name="_Toc276550966"/>
      <w:bookmarkStart w:id="156" w:name="_Toc327866413"/>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r w:rsidRPr="00671728">
        <w:t>System Interfaces</w:t>
      </w:r>
      <w:bookmarkEnd w:id="151"/>
      <w:bookmarkEnd w:id="152"/>
      <w:bookmarkEnd w:id="153"/>
      <w:bookmarkEnd w:id="154"/>
      <w:bookmarkEnd w:id="155"/>
      <w:bookmarkEnd w:id="156"/>
    </w:p>
    <w:p w:rsidR="00C439FB" w:rsidRDefault="00C439FB" w:rsidP="005048E6">
      <w:r>
        <w:t>The NSTS may interface with numerous existing systems, including:</w:t>
      </w:r>
    </w:p>
    <w:p w:rsidR="00C439FB" w:rsidRDefault="00C439FB" w:rsidP="002B000B">
      <w:pPr>
        <w:numPr>
          <w:ilvl w:val="0"/>
          <w:numId w:val="48"/>
        </w:numPr>
        <w:tabs>
          <w:tab w:val="clear" w:pos="0"/>
          <w:tab w:val="num" w:pos="360"/>
        </w:tabs>
        <w:spacing w:before="100" w:beforeAutospacing="1"/>
        <w:ind w:left="360" w:hanging="360"/>
      </w:pPr>
      <w:r>
        <w:t>DOE Radiological Source Registry and Tracking system (RSRT) for site and source tracking information</w:t>
      </w:r>
    </w:p>
    <w:p w:rsidR="00C439FB" w:rsidRDefault="00C439FB" w:rsidP="002B000B">
      <w:pPr>
        <w:numPr>
          <w:ilvl w:val="0"/>
          <w:numId w:val="48"/>
        </w:numPr>
        <w:tabs>
          <w:tab w:val="clear" w:pos="0"/>
          <w:tab w:val="num" w:pos="360"/>
        </w:tabs>
        <w:spacing w:before="100" w:beforeAutospacing="1"/>
        <w:ind w:left="360" w:hanging="360"/>
      </w:pPr>
      <w:r>
        <w:t>NRC’s Web-Based Licensing/Licensing Tracking System (WBL/LTS) for license information</w:t>
      </w:r>
    </w:p>
    <w:p w:rsidR="00C439FB" w:rsidRDefault="00C439FB" w:rsidP="002B000B">
      <w:pPr>
        <w:numPr>
          <w:ilvl w:val="0"/>
          <w:numId w:val="48"/>
        </w:numPr>
        <w:tabs>
          <w:tab w:val="clear" w:pos="0"/>
          <w:tab w:val="num" w:pos="360"/>
        </w:tabs>
        <w:spacing w:before="100" w:beforeAutospacing="1"/>
        <w:ind w:left="360" w:hanging="360"/>
      </w:pPr>
      <w:r>
        <w:t>NRC’s National Sealed Source and Device Registry (NSS&amp;DR) for device information</w:t>
      </w:r>
    </w:p>
    <w:p w:rsidR="00C439FB" w:rsidRDefault="00C439FB" w:rsidP="002B000B">
      <w:pPr>
        <w:numPr>
          <w:ilvl w:val="0"/>
          <w:numId w:val="48"/>
        </w:numPr>
        <w:tabs>
          <w:tab w:val="clear" w:pos="0"/>
          <w:tab w:val="num" w:pos="360"/>
        </w:tabs>
        <w:spacing w:before="100" w:beforeAutospacing="1"/>
        <w:ind w:left="360" w:hanging="360"/>
      </w:pPr>
      <w:r>
        <w:t>Agreement State Agency licensing systems</w:t>
      </w:r>
    </w:p>
    <w:p w:rsidR="00C439FB" w:rsidRDefault="00C439FB" w:rsidP="002B000B">
      <w:pPr>
        <w:numPr>
          <w:ilvl w:val="0"/>
          <w:numId w:val="48"/>
        </w:numPr>
        <w:tabs>
          <w:tab w:val="clear" w:pos="0"/>
          <w:tab w:val="num" w:pos="360"/>
        </w:tabs>
        <w:spacing w:before="100" w:beforeAutospacing="1"/>
        <w:ind w:left="360" w:hanging="360"/>
      </w:pPr>
      <w:r>
        <w:t xml:space="preserve">Licensee systems for source tracking information </w:t>
      </w:r>
    </w:p>
    <w:p w:rsidR="00C439FB" w:rsidRDefault="00C439FB" w:rsidP="00AA4982">
      <w:pPr>
        <w:spacing w:before="100" w:beforeAutospacing="1"/>
      </w:pPr>
      <w:r>
        <w:t xml:space="preserve">These interfaces are not direct links from one system to another. The interface is through a data file, which is uploaded through a secure Hypertext Transfer Protocol (HTTP) upload (HTTPS) to the NSTS in Extensible Markup Language (XML) format.  For more information on the upload/download function in the NSTS, see Section 4.6.  In addition, for information on formatting and submitting electronic data files, see the </w:t>
      </w:r>
      <w:r w:rsidRPr="006A03B8">
        <w:rPr>
          <w:i/>
        </w:rPr>
        <w:t>NSTS Guide for Formatting and Submission of Electronic Data Files</w:t>
      </w:r>
      <w:r w:rsidRPr="00F761E6">
        <w:rPr>
          <w:i/>
        </w:rPr>
        <w:t>, v1.6</w:t>
      </w:r>
      <w:r>
        <w:t xml:space="preserve">, dated September 14, 2008.  </w:t>
      </w:r>
    </w:p>
    <w:p w:rsidR="00C439FB" w:rsidRDefault="00C439FB" w:rsidP="00AA4982"/>
    <w:p w:rsidR="00C439FB" w:rsidRPr="00671728" w:rsidRDefault="00C439FB" w:rsidP="00984A70">
      <w:pPr>
        <w:pStyle w:val="Heading2"/>
        <w:tabs>
          <w:tab w:val="clear" w:pos="288"/>
        </w:tabs>
      </w:pPr>
      <w:bookmarkStart w:id="157" w:name="_Toc256673373"/>
      <w:bookmarkStart w:id="158" w:name="_Toc269990917"/>
      <w:bookmarkStart w:id="159" w:name="_Toc276550042"/>
      <w:bookmarkStart w:id="160" w:name="_Toc276550786"/>
      <w:bookmarkStart w:id="161" w:name="_Toc276550967"/>
      <w:bookmarkStart w:id="162" w:name="_Toc327866414"/>
      <w:r w:rsidRPr="00671728">
        <w:t>Standard Format</w:t>
      </w:r>
      <w:bookmarkEnd w:id="157"/>
      <w:bookmarkEnd w:id="158"/>
      <w:bookmarkEnd w:id="159"/>
      <w:bookmarkEnd w:id="160"/>
      <w:bookmarkEnd w:id="161"/>
      <w:bookmarkEnd w:id="162"/>
    </w:p>
    <w:p w:rsidR="00C439FB" w:rsidRDefault="00C439FB" w:rsidP="00BB2D8E">
      <w:r>
        <w:t>The NSTS was developed as a three-tiered web application. Many features in this application are common to any web application and are easy to learn and use.  The NSTS uses these common features: a logon screen, a main menu or landing page, sidebar links, and online help.</w:t>
      </w:r>
    </w:p>
    <w:p w:rsidR="00C439FB" w:rsidRDefault="00C439FB" w:rsidP="00BB2D8E"/>
    <w:p w:rsidR="00C439FB" w:rsidRDefault="00C439FB" w:rsidP="00984A70">
      <w:pPr>
        <w:pStyle w:val="Heading2"/>
        <w:tabs>
          <w:tab w:val="clear" w:pos="288"/>
        </w:tabs>
      </w:pPr>
      <w:r>
        <w:br w:type="page"/>
      </w:r>
      <w:bookmarkStart w:id="163" w:name="_Toc256673374"/>
      <w:bookmarkStart w:id="164" w:name="_Toc269990918"/>
      <w:bookmarkStart w:id="165" w:name="_Toc276550043"/>
      <w:bookmarkStart w:id="166" w:name="_Toc276550787"/>
      <w:bookmarkStart w:id="167" w:name="_Toc276550968"/>
      <w:bookmarkStart w:id="168" w:name="_Toc327866415"/>
      <w:r>
        <w:lastRenderedPageBreak/>
        <w:t>Sorting</w:t>
      </w:r>
      <w:bookmarkEnd w:id="163"/>
      <w:bookmarkEnd w:id="164"/>
      <w:bookmarkEnd w:id="165"/>
      <w:bookmarkEnd w:id="166"/>
      <w:bookmarkEnd w:id="167"/>
      <w:bookmarkEnd w:id="168"/>
    </w:p>
    <w:p w:rsidR="00C439FB" w:rsidRDefault="00C439FB" w:rsidP="003F5604">
      <w:r>
        <w:t xml:space="preserve">Columns can be sorted.  Select columns to sort ascending or descending.  Click once to sort ascending; click twice to sort descending.  Within the same sort, it is possible to have some columns sorted ascending and descending in the same set.  </w:t>
      </w:r>
    </w:p>
    <w:p w:rsidR="00C439FB" w:rsidRDefault="00C439FB" w:rsidP="003F5604"/>
    <w:p w:rsidR="00C439FB" w:rsidRDefault="00C439FB" w:rsidP="003F5604">
      <w:pPr>
        <w:rPr>
          <w:i/>
        </w:rPr>
      </w:pPr>
      <w:r w:rsidRPr="0050072F">
        <w:rPr>
          <w:b/>
          <w:i/>
          <w:u w:val="single"/>
        </w:rPr>
        <w:t>Note:</w:t>
      </w:r>
      <w:r w:rsidRPr="0050072F">
        <w:rPr>
          <w:i/>
        </w:rPr>
        <w:t xml:space="preserve">  Not all columns can be sorted, only those which have a blue header and are underlined.  </w:t>
      </w:r>
      <w:r>
        <w:rPr>
          <w:i/>
        </w:rPr>
        <w:t xml:space="preserve">Columns </w:t>
      </w:r>
      <w:r w:rsidRPr="0050072F">
        <w:rPr>
          <w:i/>
        </w:rPr>
        <w:t xml:space="preserve">with a black header and are not underlined cannot be sorted.  </w:t>
      </w:r>
    </w:p>
    <w:p w:rsidR="00C439FB" w:rsidRDefault="00C439FB" w:rsidP="00BB2D8E"/>
    <w:p w:rsidR="00C439FB" w:rsidRDefault="00EA6368" w:rsidP="00AA1F81">
      <w:r>
        <w:rPr>
          <w:noProof/>
        </w:rPr>
        <w:drawing>
          <wp:anchor distT="0" distB="0" distL="114300" distR="114300" simplePos="0" relativeHeight="251668480" behindDoc="1" locked="0" layoutInCell="1" allowOverlap="1">
            <wp:simplePos x="0" y="0"/>
            <wp:positionH relativeFrom="column">
              <wp:posOffset>0</wp:posOffset>
            </wp:positionH>
            <wp:positionV relativeFrom="paragraph">
              <wp:posOffset>0</wp:posOffset>
            </wp:positionV>
            <wp:extent cx="5953760" cy="4572000"/>
            <wp:effectExtent l="19050" t="0" r="8890" b="0"/>
            <wp:wrapNone/>
            <wp:docPr id="39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srcRect/>
                    <a:stretch>
                      <a:fillRect/>
                    </a:stretch>
                  </pic:blipFill>
                  <pic:spPr bwMode="auto">
                    <a:xfrm>
                      <a:off x="0" y="0"/>
                      <a:ext cx="5953760" cy="4572000"/>
                    </a:xfrm>
                    <a:prstGeom prst="rect">
                      <a:avLst/>
                    </a:prstGeom>
                    <a:noFill/>
                  </pic:spPr>
                </pic:pic>
              </a:graphicData>
            </a:graphic>
          </wp:anchor>
        </w:drawing>
      </w:r>
    </w:p>
    <w:p w:rsidR="00C439FB" w:rsidRDefault="00C439FB" w:rsidP="004A7D08"/>
    <w:p w:rsidR="00C439FB" w:rsidRDefault="00C439FB" w:rsidP="004A7D08"/>
    <w:p w:rsidR="00C439FB" w:rsidRDefault="00C439FB" w:rsidP="004A7D08"/>
    <w:p w:rsidR="00C439FB" w:rsidRDefault="00C439FB" w:rsidP="004A7D08"/>
    <w:p w:rsidR="00C439FB" w:rsidRDefault="00C439FB" w:rsidP="004A7D08"/>
    <w:p w:rsidR="00C439FB" w:rsidRDefault="00C439FB" w:rsidP="004A7D08"/>
    <w:p w:rsidR="00C439FB" w:rsidRDefault="00C439FB" w:rsidP="004A7D08"/>
    <w:p w:rsidR="00C439FB" w:rsidRDefault="00C439FB" w:rsidP="004A7D08"/>
    <w:p w:rsidR="00C439FB" w:rsidRDefault="00C439FB" w:rsidP="004A7D08"/>
    <w:p w:rsidR="00C439FB" w:rsidRDefault="00C439FB" w:rsidP="004A7D08"/>
    <w:p w:rsidR="00C439FB" w:rsidRDefault="00C439FB" w:rsidP="004A7D08"/>
    <w:p w:rsidR="00C439FB" w:rsidRDefault="00E16BA6" w:rsidP="004A7D08">
      <w:r>
        <w:rPr>
          <w:noProof/>
        </w:rPr>
        <w:pict>
          <v:shape id="_x0000_s1029" type="#_x0000_t202" style="position:absolute;margin-left:-31.95pt;margin-top:9.55pt;width:81pt;height:18pt;z-index:251648000">
            <v:textbox style="mso-next-textbox:#_x0000_s1029">
              <w:txbxContent>
                <w:p w:rsidR="00C439FB" w:rsidRPr="00B722EB" w:rsidRDefault="00C439FB" w:rsidP="0078650E">
                  <w:r>
                    <w:t>Non-Sortable</w:t>
                  </w:r>
                </w:p>
              </w:txbxContent>
            </v:textbox>
            <w10:wrap type="square"/>
          </v:shape>
        </w:pict>
      </w:r>
    </w:p>
    <w:p w:rsidR="00C439FB" w:rsidRDefault="00E16BA6" w:rsidP="004A7D08">
      <w:r>
        <w:rPr>
          <w:noProof/>
        </w:rPr>
        <w:pict>
          <v:line id="_x0000_s1030" style="position:absolute;z-index:251645952;mso-position-vertical-relative:line" from="-9pt,5.9pt" to="31.95pt,32.9pt" strokecolor="#030" strokeweight=".5pt">
            <v:stroke endarrow="block"/>
          </v:line>
        </w:pict>
      </w:r>
    </w:p>
    <w:p w:rsidR="00C439FB" w:rsidRDefault="00C439FB" w:rsidP="004A7D08"/>
    <w:p w:rsidR="00C439FB" w:rsidRDefault="00C439FB" w:rsidP="00F45EF3">
      <w:bookmarkStart w:id="169" w:name="_Toc151966074"/>
      <w:bookmarkStart w:id="170" w:name="_Toc152581782"/>
      <w:bookmarkStart w:id="171" w:name="_Toc152584292"/>
      <w:bookmarkStart w:id="172" w:name="_Toc152642131"/>
      <w:bookmarkStart w:id="173" w:name="_Toc152646873"/>
      <w:bookmarkStart w:id="174" w:name="_Toc152647604"/>
      <w:bookmarkStart w:id="175" w:name="_Toc152648676"/>
      <w:bookmarkStart w:id="176" w:name="_Toc152660385"/>
      <w:bookmarkStart w:id="177" w:name="_Toc152669066"/>
      <w:bookmarkStart w:id="178" w:name="_Toc156278559"/>
      <w:bookmarkStart w:id="179" w:name="_Toc156278960"/>
      <w:bookmarkStart w:id="180" w:name="_Toc156279786"/>
      <w:bookmarkStart w:id="181" w:name="_Toc156727830"/>
      <w:bookmarkStart w:id="182" w:name="_Toc156786808"/>
      <w:bookmarkStart w:id="183" w:name="_Toc156787068"/>
      <w:bookmarkStart w:id="184" w:name="_Toc156787265"/>
      <w:bookmarkStart w:id="185" w:name="_Toc156787459"/>
      <w:bookmarkStart w:id="186" w:name="_Toc156787653"/>
      <w:bookmarkStart w:id="187" w:name="_Toc156788028"/>
      <w:bookmarkStart w:id="188" w:name="_Toc156788234"/>
      <w:bookmarkStart w:id="189" w:name="_Toc156806169"/>
      <w:bookmarkStart w:id="190" w:name="_Toc156806623"/>
      <w:bookmarkStart w:id="191" w:name="_Toc156806937"/>
      <w:bookmarkStart w:id="192" w:name="_Toc156807131"/>
      <w:bookmarkStart w:id="193" w:name="_Toc156807325"/>
      <w:bookmarkStart w:id="194" w:name="_Toc156807519"/>
      <w:bookmarkStart w:id="195" w:name="_Toc156807753"/>
      <w:bookmarkStart w:id="196" w:name="_Toc156808370"/>
      <w:bookmarkStart w:id="197" w:name="_Toc156981027"/>
      <w:bookmarkStart w:id="198" w:name="_Toc157327770"/>
      <w:bookmarkStart w:id="199" w:name="_Toc157935862"/>
      <w:bookmarkStart w:id="200" w:name="_Toc158003615"/>
      <w:bookmarkStart w:id="201" w:name="_Toc158542363"/>
      <w:bookmarkStart w:id="202" w:name="_Toc158542767"/>
      <w:bookmarkStart w:id="203" w:name="_Toc158544066"/>
      <w:bookmarkStart w:id="204" w:name="_Toc158544475"/>
      <w:bookmarkStart w:id="205" w:name="_Toc158610986"/>
      <w:bookmarkStart w:id="206" w:name="_Toc158797235"/>
      <w:bookmarkStart w:id="207" w:name="_Toc159054548"/>
      <w:bookmarkStart w:id="208" w:name="_Toc161021318"/>
      <w:bookmarkStart w:id="209" w:name="_Toc161108966"/>
      <w:bookmarkStart w:id="210" w:name="_Toc161126549"/>
      <w:bookmarkStart w:id="211" w:name="_Toc161201831"/>
      <w:bookmarkStart w:id="212" w:name="_Toc161632522"/>
      <w:bookmarkStart w:id="213" w:name="_Toc16163781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p>
    <w:p w:rsidR="00C439FB" w:rsidRDefault="00C439FB" w:rsidP="00F45EF3"/>
    <w:p w:rsidR="00C439FB" w:rsidRDefault="00C439FB" w:rsidP="00F45EF3"/>
    <w:p w:rsidR="00C439FB" w:rsidRDefault="00C439FB" w:rsidP="00F45EF3"/>
    <w:p w:rsidR="00C439FB" w:rsidRDefault="00C439FB" w:rsidP="00F45EF3"/>
    <w:p w:rsidR="00C439FB" w:rsidRDefault="00C439FB" w:rsidP="00F45EF3"/>
    <w:p w:rsidR="00C439FB" w:rsidRDefault="00E16BA6" w:rsidP="00F45EF3">
      <w:r>
        <w:rPr>
          <w:noProof/>
        </w:rPr>
        <w:pict>
          <v:shape id="_x0000_s1031" type="#_x0000_t202" style="position:absolute;margin-left:-13.95pt;margin-top:10.15pt;width:63pt;height:18pt;z-index:251646976">
            <v:textbox style="mso-next-textbox:#_x0000_s1031">
              <w:txbxContent>
                <w:p w:rsidR="00C439FB" w:rsidRPr="00B722EB" w:rsidRDefault="00C439FB" w:rsidP="004A7D08">
                  <w:r>
                    <w:t>Sortable</w:t>
                  </w:r>
                </w:p>
              </w:txbxContent>
            </v:textbox>
            <w10:wrap type="square"/>
          </v:shape>
        </w:pict>
      </w:r>
    </w:p>
    <w:p w:rsidR="00C439FB" w:rsidRDefault="00E16BA6" w:rsidP="00F45EF3">
      <w:r>
        <w:rPr>
          <w:noProof/>
        </w:rPr>
        <w:pict>
          <v:line id="_x0000_s1032" style="position:absolute;z-index:251649024;mso-position-vertical-relative:line" from="-9pt,6.5pt" to="54pt,15.5pt" strokecolor="#030" strokeweight=".5pt">
            <v:stroke endarrow="block"/>
          </v:line>
        </w:pict>
      </w:r>
    </w:p>
    <w:p w:rsidR="00C439FB" w:rsidRDefault="00C439FB" w:rsidP="00F45EF3"/>
    <w:p w:rsidR="00C439FB" w:rsidRDefault="00C439FB" w:rsidP="00F45EF3"/>
    <w:p w:rsidR="00C439FB" w:rsidRDefault="00C439FB" w:rsidP="00F45EF3"/>
    <w:p w:rsidR="00C439FB" w:rsidRDefault="00C439FB" w:rsidP="00F45EF3"/>
    <w:p w:rsidR="00C439FB" w:rsidRDefault="00C439FB" w:rsidP="00F45EF3"/>
    <w:p w:rsidR="00C439FB" w:rsidRDefault="00C439FB" w:rsidP="00F45EF3"/>
    <w:p w:rsidR="00C439FB" w:rsidRDefault="00C439FB" w:rsidP="00F45EF3"/>
    <w:p w:rsidR="00C439FB" w:rsidRDefault="00C439FB" w:rsidP="00F45EF3"/>
    <w:p w:rsidR="00C439FB" w:rsidRDefault="00C439FB" w:rsidP="00B40201"/>
    <w:p w:rsidR="00C439FB" w:rsidRDefault="00C439FB" w:rsidP="00B40201"/>
    <w:p w:rsidR="00C439FB" w:rsidRDefault="00C439FB" w:rsidP="00B40201"/>
    <w:p w:rsidR="00C439FB" w:rsidRDefault="00C439FB" w:rsidP="00B40201"/>
    <w:p w:rsidR="00C439FB" w:rsidRDefault="00C439FB" w:rsidP="00B40201"/>
    <w:p w:rsidR="00C439FB" w:rsidRDefault="00C439FB" w:rsidP="00B40201"/>
    <w:p w:rsidR="00C439FB" w:rsidRDefault="00C439FB" w:rsidP="00B40201"/>
    <w:p w:rsidR="00C439FB" w:rsidRDefault="00C439FB" w:rsidP="00B40201"/>
    <w:p w:rsidR="00C439FB" w:rsidRPr="008A6269" w:rsidRDefault="00C439FB" w:rsidP="00B40201"/>
    <w:p w:rsidR="00C439FB" w:rsidRPr="00D664C9" w:rsidRDefault="00C439FB" w:rsidP="00984A70">
      <w:pPr>
        <w:pStyle w:val="Heading3"/>
        <w:tabs>
          <w:tab w:val="clear" w:pos="2160"/>
        </w:tabs>
      </w:pPr>
      <w:bookmarkStart w:id="214" w:name="_Toc256673375"/>
      <w:bookmarkStart w:id="215" w:name="_Toc269990919"/>
      <w:bookmarkStart w:id="216" w:name="_Toc276550044"/>
      <w:bookmarkStart w:id="217" w:name="_Toc276550788"/>
      <w:bookmarkStart w:id="218" w:name="_Toc276550969"/>
      <w:bookmarkStart w:id="219" w:name="_Toc327866416"/>
      <w:r w:rsidRPr="00D664C9">
        <w:lastRenderedPageBreak/>
        <w:t>Set Current Sort</w:t>
      </w:r>
      <w:bookmarkEnd w:id="214"/>
      <w:bookmarkEnd w:id="215"/>
      <w:bookmarkEnd w:id="216"/>
      <w:bookmarkEnd w:id="217"/>
      <w:bookmarkEnd w:id="218"/>
      <w:bookmarkEnd w:id="219"/>
    </w:p>
    <w:p w:rsidR="00C439FB" w:rsidRPr="00B40201" w:rsidRDefault="00C439FB" w:rsidP="00B40201">
      <w:r w:rsidRPr="00B40201">
        <w:t xml:space="preserve">Setting the current sort order lets you select the order in which items will be sorted. </w:t>
      </w:r>
    </w:p>
    <w:p w:rsidR="00C439FB" w:rsidRDefault="00C439FB" w:rsidP="00B40201">
      <w:pPr>
        <w:rPr>
          <w:rFonts w:cs="Arial"/>
          <w:sz w:val="20"/>
        </w:rPr>
      </w:pPr>
      <w:r w:rsidRPr="00B40201">
        <w:rPr>
          <w:rFonts w:cs="Arial"/>
          <w:sz w:val="20"/>
        </w:rPr>
        <w:t> </w:t>
      </w:r>
    </w:p>
    <w:p w:rsidR="00C439FB" w:rsidRPr="006D6306" w:rsidRDefault="00C439FB" w:rsidP="00B40201">
      <w:pPr>
        <w:rPr>
          <w:rFonts w:cs="Arial"/>
          <w:szCs w:val="22"/>
        </w:rPr>
      </w:pPr>
      <w:r w:rsidRPr="006D6306">
        <w:rPr>
          <w:rFonts w:cs="Arial"/>
          <w:szCs w:val="22"/>
        </w:rPr>
        <w:t xml:space="preserve">To set the current sort order, click </w:t>
      </w:r>
      <w:r w:rsidRPr="006D6306">
        <w:rPr>
          <w:rFonts w:cs="Arial"/>
          <w:b/>
          <w:bCs/>
          <w:szCs w:val="22"/>
        </w:rPr>
        <w:t>Set current sort</w:t>
      </w:r>
      <w:r w:rsidRPr="006D6306">
        <w:rPr>
          <w:rFonts w:cs="Arial"/>
          <w:szCs w:val="22"/>
        </w:rPr>
        <w:t>.  </w:t>
      </w:r>
    </w:p>
    <w:p w:rsidR="00C439FB" w:rsidRPr="00B40201" w:rsidRDefault="00C439FB" w:rsidP="00B40201">
      <w:pPr>
        <w:widowControl/>
        <w:spacing w:line="240" w:lineRule="auto"/>
        <w:rPr>
          <w:rFonts w:cs="Arial"/>
          <w:sz w:val="20"/>
        </w:rPr>
      </w:pPr>
      <w:r w:rsidRPr="00B40201">
        <w:rPr>
          <w:rFonts w:cs="Arial"/>
          <w:sz w:val="20"/>
        </w:rPr>
        <w:t> </w:t>
      </w:r>
    </w:p>
    <w:p w:rsidR="00C439FB" w:rsidRPr="00B40201" w:rsidRDefault="00EA6368" w:rsidP="00B40201">
      <w:pPr>
        <w:widowControl/>
        <w:spacing w:line="240" w:lineRule="auto"/>
        <w:rPr>
          <w:rFonts w:cs="Arial"/>
          <w:sz w:val="20"/>
        </w:rPr>
      </w:pPr>
      <w:r>
        <w:rPr>
          <w:rFonts w:cs="Arial"/>
          <w:noProof/>
          <w:sz w:val="20"/>
        </w:rPr>
        <w:drawing>
          <wp:inline distT="0" distB="0" distL="0" distR="0">
            <wp:extent cx="5353050" cy="1952625"/>
            <wp:effectExtent l="19050" t="0" r="0" b="0"/>
            <wp:docPr id="2" name="Picture 2" descr="E:\..\..\..\..\shared\NSTS\NSTS_Online Help\NSTS Help Deploy\Set_Current_So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shared\NSTS\NSTS_Online Help\NSTS Help Deploy\Set_Current_Sort.gif"/>
                    <pic:cNvPicPr>
                      <a:picLocks noChangeAspect="1" noChangeArrowheads="1"/>
                    </pic:cNvPicPr>
                  </pic:nvPicPr>
                  <pic:blipFill>
                    <a:blip r:embed="rId17"/>
                    <a:srcRect/>
                    <a:stretch>
                      <a:fillRect/>
                    </a:stretch>
                  </pic:blipFill>
                  <pic:spPr bwMode="auto">
                    <a:xfrm>
                      <a:off x="0" y="0"/>
                      <a:ext cx="5353050" cy="1952625"/>
                    </a:xfrm>
                    <a:prstGeom prst="rect">
                      <a:avLst/>
                    </a:prstGeom>
                    <a:noFill/>
                    <a:ln w="9525">
                      <a:noFill/>
                      <a:miter lim="800000"/>
                      <a:headEnd/>
                      <a:tailEnd/>
                    </a:ln>
                  </pic:spPr>
                </pic:pic>
              </a:graphicData>
            </a:graphic>
          </wp:inline>
        </w:drawing>
      </w:r>
    </w:p>
    <w:p w:rsidR="00C439FB" w:rsidRDefault="00C439FB" w:rsidP="00B40201">
      <w:pPr>
        <w:widowControl/>
        <w:spacing w:line="240" w:lineRule="auto"/>
        <w:rPr>
          <w:rFonts w:cs="Arial"/>
          <w:sz w:val="20"/>
        </w:rPr>
      </w:pPr>
    </w:p>
    <w:p w:rsidR="00C439FB" w:rsidRPr="00B40201" w:rsidRDefault="00C439FB" w:rsidP="00B40201">
      <w:pPr>
        <w:widowControl/>
        <w:spacing w:line="240" w:lineRule="auto"/>
        <w:rPr>
          <w:rFonts w:cs="Arial"/>
          <w:sz w:val="20"/>
        </w:rPr>
      </w:pPr>
    </w:p>
    <w:p w:rsidR="00C439FB" w:rsidRPr="00B40201" w:rsidRDefault="00C439FB" w:rsidP="00B40201">
      <w:r w:rsidRPr="00B40201">
        <w:t xml:space="preserve">Select an item to sort In the left Columns pane, and then click </w:t>
      </w:r>
      <w:r w:rsidRPr="00B40201">
        <w:rPr>
          <w:b/>
          <w:bCs/>
        </w:rPr>
        <w:t>Add &gt;</w:t>
      </w:r>
      <w:r w:rsidRPr="00B40201">
        <w:t xml:space="preserve">.  The item will appear in the Current Sort pane on the right. </w:t>
      </w:r>
    </w:p>
    <w:p w:rsidR="00C439FB" w:rsidRPr="00B40201" w:rsidRDefault="00C439FB" w:rsidP="00B40201">
      <w:pPr>
        <w:widowControl/>
        <w:spacing w:line="240" w:lineRule="auto"/>
        <w:rPr>
          <w:rFonts w:cs="Arial"/>
          <w:sz w:val="20"/>
        </w:rPr>
      </w:pPr>
      <w:r w:rsidRPr="00B40201">
        <w:rPr>
          <w:rFonts w:cs="Arial"/>
          <w:sz w:val="20"/>
        </w:rPr>
        <w:t> </w:t>
      </w:r>
    </w:p>
    <w:p w:rsidR="00C439FB" w:rsidRPr="00B40201" w:rsidRDefault="00EA6368" w:rsidP="00B40201">
      <w:pPr>
        <w:widowControl/>
        <w:spacing w:line="240" w:lineRule="auto"/>
        <w:rPr>
          <w:rFonts w:cs="Arial"/>
          <w:sz w:val="20"/>
        </w:rPr>
      </w:pPr>
      <w:r>
        <w:rPr>
          <w:rFonts w:cs="Arial"/>
          <w:noProof/>
          <w:sz w:val="20"/>
        </w:rPr>
        <w:drawing>
          <wp:inline distT="0" distB="0" distL="0" distR="0">
            <wp:extent cx="5343525" cy="1952625"/>
            <wp:effectExtent l="19050" t="0" r="9525" b="0"/>
            <wp:docPr id="3" name="Picture 3" descr="E:\..\..\..\..\shared\NSTS\NSTS_Online Help\NSTS Help Deploy\Set_Current_Sort_Ad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hared\NSTS\NSTS_Online Help\NSTS Help Deploy\Set_Current_Sort_Add.gif"/>
                    <pic:cNvPicPr>
                      <a:picLocks noChangeAspect="1" noChangeArrowheads="1"/>
                    </pic:cNvPicPr>
                  </pic:nvPicPr>
                  <pic:blipFill>
                    <a:blip r:embed="rId18"/>
                    <a:srcRect/>
                    <a:stretch>
                      <a:fillRect/>
                    </a:stretch>
                  </pic:blipFill>
                  <pic:spPr bwMode="auto">
                    <a:xfrm>
                      <a:off x="0" y="0"/>
                      <a:ext cx="5343525" cy="1952625"/>
                    </a:xfrm>
                    <a:prstGeom prst="rect">
                      <a:avLst/>
                    </a:prstGeom>
                    <a:noFill/>
                    <a:ln w="9525">
                      <a:noFill/>
                      <a:miter lim="800000"/>
                      <a:headEnd/>
                      <a:tailEnd/>
                    </a:ln>
                  </pic:spPr>
                </pic:pic>
              </a:graphicData>
            </a:graphic>
          </wp:inline>
        </w:drawing>
      </w:r>
    </w:p>
    <w:p w:rsidR="00C439FB" w:rsidRPr="00B40201" w:rsidRDefault="00C439FB" w:rsidP="00B40201">
      <w:pPr>
        <w:widowControl/>
        <w:spacing w:line="240" w:lineRule="auto"/>
        <w:rPr>
          <w:rFonts w:cs="Arial"/>
          <w:sz w:val="20"/>
        </w:rPr>
      </w:pPr>
      <w:r w:rsidRPr="00B40201">
        <w:rPr>
          <w:rFonts w:cs="Arial"/>
          <w:sz w:val="20"/>
        </w:rPr>
        <w:t> </w:t>
      </w:r>
    </w:p>
    <w:p w:rsidR="00C439FB" w:rsidRDefault="00C439FB" w:rsidP="00B40201"/>
    <w:p w:rsidR="00C439FB" w:rsidRPr="00B40201" w:rsidRDefault="00C439FB" w:rsidP="00B40201">
      <w:r w:rsidRPr="00B40201">
        <w:t>To select more than one item, hold down the Ctrl key</w:t>
      </w:r>
      <w:r>
        <w:t xml:space="preserve"> on your keyboard.  </w:t>
      </w:r>
      <w:r w:rsidRPr="00B40201">
        <w:t>To select a range of items, select the first item, hold down the Shift key</w:t>
      </w:r>
      <w:r>
        <w:t xml:space="preserve"> on your keyboard, </w:t>
      </w:r>
      <w:r w:rsidRPr="00B40201">
        <w:t>and then select the last item in the range (all items will be highlighted).  </w:t>
      </w:r>
    </w:p>
    <w:p w:rsidR="00C439FB" w:rsidRPr="00B40201" w:rsidRDefault="00C439FB" w:rsidP="00B40201">
      <w:r w:rsidRPr="00B40201">
        <w:t> </w:t>
      </w:r>
    </w:p>
    <w:p w:rsidR="00C439FB" w:rsidRPr="00B40201" w:rsidRDefault="00C439FB" w:rsidP="00B40201">
      <w:r w:rsidRPr="00B40201">
        <w:t>To sort all items, select the</w:t>
      </w:r>
      <w:r>
        <w:t xml:space="preserve"> items</w:t>
      </w:r>
      <w:r w:rsidRPr="00B40201">
        <w:t xml:space="preserve">, and then click </w:t>
      </w:r>
      <w:r w:rsidRPr="00B40201">
        <w:rPr>
          <w:b/>
          <w:bCs/>
        </w:rPr>
        <w:t>Add All &gt;&gt;</w:t>
      </w:r>
      <w:r w:rsidRPr="00B40201">
        <w:t xml:space="preserve">. </w:t>
      </w:r>
    </w:p>
    <w:p w:rsidR="00C439FB" w:rsidRPr="00B40201" w:rsidRDefault="00C439FB" w:rsidP="00B40201">
      <w:r w:rsidRPr="00B40201">
        <w:t> </w:t>
      </w:r>
    </w:p>
    <w:p w:rsidR="00C439FB" w:rsidRPr="00B40201" w:rsidRDefault="00C439FB" w:rsidP="00B40201">
      <w:r w:rsidRPr="00B40201">
        <w:t xml:space="preserve">To remove an item from the Current Sort pane, select the items, and then click </w:t>
      </w:r>
      <w:r w:rsidRPr="00B40201">
        <w:rPr>
          <w:b/>
          <w:bCs/>
        </w:rPr>
        <w:t>Remove &lt;</w:t>
      </w:r>
      <w:r w:rsidRPr="00B40201">
        <w:t>.  The item will appear in the Columns pane.</w:t>
      </w:r>
    </w:p>
    <w:p w:rsidR="00C439FB" w:rsidRPr="00B40201" w:rsidRDefault="00C439FB" w:rsidP="00B40201">
      <w:r w:rsidRPr="00B40201">
        <w:t> </w:t>
      </w:r>
    </w:p>
    <w:p w:rsidR="00C439FB" w:rsidRPr="00B40201" w:rsidRDefault="00C439FB" w:rsidP="00B40201">
      <w:r w:rsidRPr="00B40201">
        <w:t xml:space="preserve">To remove all items from the Current Sort pane, click </w:t>
      </w:r>
      <w:r w:rsidRPr="00B40201">
        <w:rPr>
          <w:b/>
          <w:bCs/>
        </w:rPr>
        <w:t>Remove &lt;&lt;</w:t>
      </w:r>
      <w:r w:rsidRPr="00B40201">
        <w:t>.  </w:t>
      </w:r>
    </w:p>
    <w:p w:rsidR="00C439FB" w:rsidRPr="00B40201" w:rsidRDefault="00C439FB" w:rsidP="00B40201">
      <w:r w:rsidRPr="00B40201">
        <w:t> </w:t>
      </w:r>
    </w:p>
    <w:p w:rsidR="00C439FB" w:rsidRPr="00B40201" w:rsidRDefault="00C439FB" w:rsidP="00B40201">
      <w:r w:rsidRPr="00B40201">
        <w:t xml:space="preserve">To sort the selected inventory in A to Z order, </w:t>
      </w:r>
      <w:r>
        <w:t xml:space="preserve">select </w:t>
      </w:r>
      <w:r w:rsidRPr="005370BE">
        <w:rPr>
          <w:b/>
        </w:rPr>
        <w:t>Ascending</w:t>
      </w:r>
      <w:r w:rsidRPr="00B40201">
        <w:t>, and then select the items into the Current Sort box</w:t>
      </w:r>
      <w:r>
        <w:t xml:space="preserve"> (s</w:t>
      </w:r>
      <w:r w:rsidRPr="00B40201">
        <w:t xml:space="preserve">ee the following example.) </w:t>
      </w:r>
    </w:p>
    <w:p w:rsidR="00C439FB" w:rsidRPr="00B40201" w:rsidRDefault="00C439FB" w:rsidP="00B40201">
      <w:pPr>
        <w:widowControl/>
        <w:spacing w:line="240" w:lineRule="auto"/>
        <w:rPr>
          <w:rFonts w:cs="Arial"/>
          <w:sz w:val="20"/>
        </w:rPr>
      </w:pPr>
      <w:r w:rsidRPr="00B40201">
        <w:rPr>
          <w:rFonts w:cs="Arial"/>
          <w:sz w:val="20"/>
        </w:rPr>
        <w:t> </w:t>
      </w:r>
    </w:p>
    <w:p w:rsidR="00C439FB" w:rsidRPr="00B40201" w:rsidRDefault="00EA6368" w:rsidP="00BF7C27">
      <w:pPr>
        <w:widowControl/>
        <w:spacing w:line="240" w:lineRule="auto"/>
        <w:jc w:val="center"/>
        <w:rPr>
          <w:rFonts w:cs="Arial"/>
          <w:sz w:val="20"/>
        </w:rPr>
      </w:pPr>
      <w:r>
        <w:rPr>
          <w:rFonts w:cs="Arial"/>
          <w:noProof/>
          <w:sz w:val="20"/>
        </w:rPr>
        <w:lastRenderedPageBreak/>
        <w:drawing>
          <wp:inline distT="0" distB="0" distL="0" distR="0">
            <wp:extent cx="3533775" cy="3238500"/>
            <wp:effectExtent l="19050" t="0" r="9525" b="0"/>
            <wp:docPr id="4" name="Picture 4" descr="E:\..\..\..\..\shared\NSTS\NSTS_Online Help\NSTS Help Deploy\Set_Current_Sort_Ascen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shared\NSTS\NSTS_Online Help\NSTS Help Deploy\Set_Current_Sort_Ascending.gif"/>
                    <pic:cNvPicPr>
                      <a:picLocks noChangeAspect="1" noChangeArrowheads="1"/>
                    </pic:cNvPicPr>
                  </pic:nvPicPr>
                  <pic:blipFill>
                    <a:blip r:embed="rId19"/>
                    <a:srcRect/>
                    <a:stretch>
                      <a:fillRect/>
                    </a:stretch>
                  </pic:blipFill>
                  <pic:spPr bwMode="auto">
                    <a:xfrm>
                      <a:off x="0" y="0"/>
                      <a:ext cx="3533775" cy="3238500"/>
                    </a:xfrm>
                    <a:prstGeom prst="rect">
                      <a:avLst/>
                    </a:prstGeom>
                    <a:noFill/>
                    <a:ln w="9525">
                      <a:noFill/>
                      <a:miter lim="800000"/>
                      <a:headEnd/>
                      <a:tailEnd/>
                    </a:ln>
                  </pic:spPr>
                </pic:pic>
              </a:graphicData>
            </a:graphic>
          </wp:inline>
        </w:drawing>
      </w:r>
    </w:p>
    <w:p w:rsidR="00C439FB" w:rsidRPr="00B40201" w:rsidRDefault="00C439FB" w:rsidP="00B40201">
      <w:pPr>
        <w:widowControl/>
        <w:spacing w:line="240" w:lineRule="auto"/>
        <w:rPr>
          <w:rFonts w:cs="Arial"/>
          <w:sz w:val="20"/>
        </w:rPr>
      </w:pPr>
      <w:r w:rsidRPr="00B40201">
        <w:rPr>
          <w:rFonts w:cs="Arial"/>
          <w:sz w:val="20"/>
        </w:rPr>
        <w:t> </w:t>
      </w:r>
    </w:p>
    <w:p w:rsidR="00C439FB" w:rsidRPr="00B40201" w:rsidRDefault="00C439FB" w:rsidP="00B40201">
      <w:pPr>
        <w:widowControl/>
        <w:spacing w:line="240" w:lineRule="auto"/>
        <w:rPr>
          <w:rFonts w:cs="Arial"/>
          <w:sz w:val="20"/>
        </w:rPr>
      </w:pPr>
      <w:r w:rsidRPr="00B40201">
        <w:rPr>
          <w:rFonts w:cs="Arial"/>
          <w:sz w:val="20"/>
        </w:rPr>
        <w:t> </w:t>
      </w:r>
    </w:p>
    <w:p w:rsidR="00C439FB" w:rsidRPr="00B40201" w:rsidRDefault="00C439FB" w:rsidP="00B40201">
      <w:r w:rsidRPr="00B40201">
        <w:t xml:space="preserve">To sort the selected inventory in Z to A order, </w:t>
      </w:r>
      <w:r>
        <w:t xml:space="preserve">select </w:t>
      </w:r>
      <w:r w:rsidRPr="005370BE">
        <w:rPr>
          <w:b/>
        </w:rPr>
        <w:t>Descending</w:t>
      </w:r>
      <w:r w:rsidRPr="00B40201">
        <w:t>, and then select the items into the Current Sort box</w:t>
      </w:r>
      <w:r>
        <w:t xml:space="preserve"> (s</w:t>
      </w:r>
      <w:r w:rsidRPr="00B40201">
        <w:t xml:space="preserve">ee the following example.) </w:t>
      </w:r>
    </w:p>
    <w:p w:rsidR="00C439FB" w:rsidRPr="00B40201" w:rsidRDefault="00C439FB" w:rsidP="00B40201">
      <w:pPr>
        <w:widowControl/>
        <w:spacing w:line="240" w:lineRule="auto"/>
        <w:rPr>
          <w:rFonts w:cs="Arial"/>
          <w:sz w:val="20"/>
        </w:rPr>
      </w:pPr>
      <w:r w:rsidRPr="00B40201">
        <w:rPr>
          <w:rFonts w:cs="Arial"/>
          <w:sz w:val="20"/>
        </w:rPr>
        <w:t> </w:t>
      </w:r>
    </w:p>
    <w:p w:rsidR="00C439FB" w:rsidRPr="00B40201" w:rsidRDefault="00EA6368" w:rsidP="00BF7C27">
      <w:pPr>
        <w:widowControl/>
        <w:spacing w:line="240" w:lineRule="auto"/>
        <w:jc w:val="center"/>
        <w:rPr>
          <w:rFonts w:cs="Arial"/>
          <w:sz w:val="20"/>
        </w:rPr>
      </w:pPr>
      <w:r>
        <w:rPr>
          <w:rFonts w:cs="Arial"/>
          <w:noProof/>
          <w:sz w:val="20"/>
        </w:rPr>
        <w:drawing>
          <wp:inline distT="0" distB="0" distL="0" distR="0">
            <wp:extent cx="3562350" cy="3267075"/>
            <wp:effectExtent l="19050" t="0" r="0" b="0"/>
            <wp:docPr id="5" name="Picture 5" descr="E:\..\..\..\..\shared\NSTS\NSTS_Online Help\NSTS Help Deploy\Set_Current_Sort_Descending.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shared\NSTS\NSTS_Online Help\NSTS Help Deploy\Set_Current_Sort_Descending.gif"/>
                    <pic:cNvPicPr>
                      <a:picLocks noChangeAspect="1" noChangeArrowheads="1"/>
                    </pic:cNvPicPr>
                  </pic:nvPicPr>
                  <pic:blipFill>
                    <a:blip r:embed="rId20"/>
                    <a:srcRect/>
                    <a:stretch>
                      <a:fillRect/>
                    </a:stretch>
                  </pic:blipFill>
                  <pic:spPr bwMode="auto">
                    <a:xfrm>
                      <a:off x="0" y="0"/>
                      <a:ext cx="3562350" cy="3267075"/>
                    </a:xfrm>
                    <a:prstGeom prst="rect">
                      <a:avLst/>
                    </a:prstGeom>
                    <a:noFill/>
                    <a:ln w="9525">
                      <a:noFill/>
                      <a:miter lim="800000"/>
                      <a:headEnd/>
                      <a:tailEnd/>
                    </a:ln>
                  </pic:spPr>
                </pic:pic>
              </a:graphicData>
            </a:graphic>
          </wp:inline>
        </w:drawing>
      </w:r>
    </w:p>
    <w:p w:rsidR="00C439FB" w:rsidRPr="00B40201" w:rsidRDefault="00C439FB" w:rsidP="00B40201">
      <w:pPr>
        <w:widowControl/>
        <w:spacing w:line="240" w:lineRule="auto"/>
        <w:rPr>
          <w:rFonts w:cs="Arial"/>
          <w:sz w:val="20"/>
        </w:rPr>
      </w:pPr>
      <w:r w:rsidRPr="00B40201">
        <w:rPr>
          <w:rFonts w:cs="Arial"/>
          <w:sz w:val="20"/>
        </w:rPr>
        <w:t> </w:t>
      </w:r>
    </w:p>
    <w:p w:rsidR="00C439FB" w:rsidRPr="00B40201" w:rsidRDefault="00C439FB" w:rsidP="00B40201">
      <w:r w:rsidRPr="00B40201">
        <w:t> To hide the Set Current Sort option, click</w:t>
      </w:r>
      <w:r>
        <w:t xml:space="preserve"> the</w:t>
      </w:r>
      <w:r w:rsidRPr="00B40201">
        <w:t> </w:t>
      </w:r>
      <w:r w:rsidR="00EA6368">
        <w:rPr>
          <w:noProof/>
        </w:rPr>
        <w:drawing>
          <wp:inline distT="0" distB="0" distL="0" distR="0">
            <wp:extent cx="314325" cy="200025"/>
            <wp:effectExtent l="19050" t="0" r="9525" b="0"/>
            <wp:docPr id="6" name="Picture 6" descr="E:\..\..\..\..\shared\NSTS\NSTS_Online Help\NSTS Help Deploy\Set_Current_Sort_Hid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shared\NSTS\NSTS_Online Help\NSTS Help Deploy\Set_Current_Sort_Hide.gif"/>
                    <pic:cNvPicPr>
                      <a:picLocks noChangeAspect="1" noChangeArrowheads="1"/>
                    </pic:cNvPicPr>
                  </pic:nvPicPr>
                  <pic:blipFill>
                    <a:blip r:embed="rId21"/>
                    <a:srcRect/>
                    <a:stretch>
                      <a:fillRect/>
                    </a:stretch>
                  </pic:blipFill>
                  <pic:spPr bwMode="auto">
                    <a:xfrm>
                      <a:off x="0" y="0"/>
                      <a:ext cx="314325" cy="200025"/>
                    </a:xfrm>
                    <a:prstGeom prst="rect">
                      <a:avLst/>
                    </a:prstGeom>
                    <a:noFill/>
                    <a:ln w="9525">
                      <a:noFill/>
                      <a:miter lim="800000"/>
                      <a:headEnd/>
                      <a:tailEnd/>
                    </a:ln>
                  </pic:spPr>
                </pic:pic>
              </a:graphicData>
            </a:graphic>
          </wp:inline>
        </w:drawing>
      </w:r>
      <w:r w:rsidRPr="00B40201">
        <w:t xml:space="preserve"> </w:t>
      </w:r>
      <w:r>
        <w:t>link</w:t>
      </w:r>
      <w:r w:rsidRPr="00B40201">
        <w:t>.</w:t>
      </w:r>
    </w:p>
    <w:p w:rsidR="00C439FB" w:rsidRDefault="00C439FB" w:rsidP="00F45EF3"/>
    <w:p w:rsidR="00C439FB" w:rsidRDefault="00C439FB" w:rsidP="00F45EF3"/>
    <w:p w:rsidR="00C439FB" w:rsidRPr="006D6306" w:rsidRDefault="00C439FB" w:rsidP="00984A70">
      <w:pPr>
        <w:pStyle w:val="Heading2"/>
        <w:tabs>
          <w:tab w:val="clear" w:pos="288"/>
        </w:tabs>
      </w:pPr>
      <w:bookmarkStart w:id="220" w:name="_Toc256673376"/>
      <w:bookmarkStart w:id="221" w:name="_Toc269990920"/>
      <w:bookmarkStart w:id="222" w:name="_Toc276550045"/>
      <w:bookmarkStart w:id="223" w:name="_Toc276550789"/>
      <w:bookmarkStart w:id="224" w:name="_Toc276550970"/>
      <w:bookmarkStart w:id="225" w:name="_Toc327866417"/>
      <w:r w:rsidRPr="006D6306">
        <w:lastRenderedPageBreak/>
        <w:t>Design</w:t>
      </w:r>
      <w:bookmarkEnd w:id="220"/>
      <w:bookmarkEnd w:id="221"/>
      <w:bookmarkEnd w:id="222"/>
      <w:bookmarkEnd w:id="223"/>
      <w:bookmarkEnd w:id="224"/>
      <w:bookmarkEnd w:id="225"/>
    </w:p>
    <w:p w:rsidR="00C439FB" w:rsidRDefault="00C439FB" w:rsidP="00BF29C1">
      <w:pPr>
        <w:numPr>
          <w:ilvl w:val="0"/>
          <w:numId w:val="12"/>
        </w:numPr>
      </w:pPr>
      <w:r>
        <w:t xml:space="preserve">The </w:t>
      </w:r>
      <w:r w:rsidRPr="006C26FD">
        <w:t xml:space="preserve">NRC Logo and associated </w:t>
      </w:r>
      <w:r>
        <w:t xml:space="preserve">graphical images are </w:t>
      </w:r>
      <w:r w:rsidRPr="006C26FD">
        <w:t xml:space="preserve">present on </w:t>
      </w:r>
      <w:r>
        <w:t xml:space="preserve">the </w:t>
      </w:r>
      <w:r w:rsidRPr="006C26FD">
        <w:t xml:space="preserve">header section of all </w:t>
      </w:r>
      <w:r>
        <w:t>W</w:t>
      </w:r>
      <w:r w:rsidRPr="006C26FD">
        <w:t>eb pages</w:t>
      </w:r>
      <w:r>
        <w:t xml:space="preserve">, as depicted in Figure 2-1.  </w:t>
      </w:r>
      <w:r w:rsidRPr="007F2703">
        <w:t xml:space="preserve">Links labeled “Print,” “Logout,” “NRC Home,” and “FSME Home” are present in the header section of all Web pages. “Help” links are present on all pages with </w:t>
      </w:r>
      <w:r>
        <w:t>H</w:t>
      </w:r>
      <w:r w:rsidRPr="007F2703">
        <w:t>elp topics.</w:t>
      </w:r>
      <w:r>
        <w:t xml:space="preserve"> </w:t>
      </w:r>
    </w:p>
    <w:p w:rsidR="00C439FB" w:rsidRDefault="00C439FB" w:rsidP="001B3401">
      <w:pPr>
        <w:pStyle w:val="BodyText"/>
        <w:spacing w:before="120" w:after="0"/>
      </w:pPr>
      <w:r w:rsidRPr="00007D85">
        <w:t xml:space="preserve">NSTS information is designated as </w:t>
      </w:r>
      <w:r w:rsidRPr="00007D85">
        <w:rPr>
          <w:rFonts w:cs="Arial"/>
        </w:rPr>
        <w:t>Official Use Only – Security-Related Information (OUO–SRI), a category of</w:t>
      </w:r>
      <w:r w:rsidRPr="00007D85">
        <w:t xml:space="preserve"> Sensitive Unclassified Non-Safeguards Information (SUNSI).  </w:t>
      </w:r>
      <w:r>
        <w:t xml:space="preserve">The ‘Official User Only – Security-Related Information’designation appears on all of the NSTS windows.  </w:t>
      </w:r>
    </w:p>
    <w:p w:rsidR="00C439FB" w:rsidRPr="00D90161" w:rsidRDefault="00C439FB" w:rsidP="001B3401">
      <w:r>
        <w:t xml:space="preserve"> </w:t>
      </w:r>
      <w:r w:rsidR="00EA6368">
        <w:rPr>
          <w:rFonts w:cs="Arial"/>
          <w:noProof/>
          <w:szCs w:val="22"/>
        </w:rPr>
        <w:drawing>
          <wp:inline distT="0" distB="0" distL="0" distR="0">
            <wp:extent cx="5457825" cy="3048000"/>
            <wp:effectExtent l="57150" t="38100" r="66675" b="571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srcRect/>
                    <a:stretch>
                      <a:fillRect/>
                    </a:stretch>
                  </pic:blipFill>
                  <pic:spPr bwMode="auto">
                    <a:xfrm>
                      <a:off x="0" y="0"/>
                      <a:ext cx="5457825" cy="30480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F800FD" w:rsidRDefault="00C439FB" w:rsidP="00B52585">
      <w:pPr>
        <w:pStyle w:val="Figure"/>
      </w:pPr>
      <w:bookmarkStart w:id="226" w:name="_Toc216079392"/>
      <w:bookmarkStart w:id="227" w:name="_Toc256672436"/>
      <w:bookmarkStart w:id="228" w:name="_Toc269991021"/>
      <w:bookmarkStart w:id="229" w:name="_Toc327866544"/>
      <w:r w:rsidRPr="00F800FD">
        <w:t xml:space="preserve">Figure </w:t>
      </w:r>
      <w:fldSimple w:instr=" STYLEREF 1 \s ">
        <w:r>
          <w:rPr>
            <w:noProof/>
          </w:rPr>
          <w:t>2</w:t>
        </w:r>
      </w:fldSimple>
      <w:r>
        <w:noBreakHyphen/>
      </w:r>
      <w:fldSimple w:instr=" SEQ Figure \* ARABIC \s 1 ">
        <w:r>
          <w:rPr>
            <w:noProof/>
          </w:rPr>
          <w:t>1</w:t>
        </w:r>
      </w:fldSimple>
      <w:r w:rsidRPr="00F800FD">
        <w:t xml:space="preserve">: </w:t>
      </w:r>
      <w:r>
        <w:t>Design (NRC</w:t>
      </w:r>
      <w:r w:rsidRPr="00F800FD">
        <w:t xml:space="preserve"> Logo</w:t>
      </w:r>
      <w:bookmarkEnd w:id="226"/>
      <w:bookmarkEnd w:id="227"/>
      <w:bookmarkEnd w:id="228"/>
      <w:r>
        <w:t xml:space="preserve"> &amp; NSTS Graphics/Banners)</w:t>
      </w:r>
      <w:bookmarkEnd w:id="229"/>
    </w:p>
    <w:p w:rsidR="00C439FB" w:rsidRDefault="00C439FB" w:rsidP="00544549">
      <w:pPr>
        <w:spacing w:before="120"/>
      </w:pPr>
    </w:p>
    <w:p w:rsidR="00C439FB" w:rsidRDefault="00C439FB" w:rsidP="007F2703">
      <w:pPr>
        <w:numPr>
          <w:ilvl w:val="0"/>
          <w:numId w:val="13"/>
        </w:numPr>
        <w:spacing w:before="120"/>
      </w:pPr>
      <w:r>
        <w:t xml:space="preserve">Required </w:t>
      </w:r>
      <w:r w:rsidRPr="006C26FD">
        <w:t>fields have a</w:t>
      </w:r>
      <w:r>
        <w:t xml:space="preserve"> red</w:t>
      </w:r>
      <w:r w:rsidRPr="006C26FD">
        <w:t xml:space="preserve"> asterisk</w:t>
      </w:r>
      <w:r>
        <w:t xml:space="preserve"> ( </w:t>
      </w:r>
      <w:r w:rsidRPr="00701BCB">
        <w:rPr>
          <w:b/>
          <w:color w:val="FF0000"/>
        </w:rPr>
        <w:t>*</w:t>
      </w:r>
      <w:r w:rsidRPr="003E1A2F">
        <w:rPr>
          <w:b/>
        </w:rPr>
        <w:t xml:space="preserve"> </w:t>
      </w:r>
      <w:r>
        <w:t>)</w:t>
      </w:r>
      <w:r w:rsidRPr="006C26FD">
        <w:t xml:space="preserve"> beside them and a line of text that reads</w:t>
      </w:r>
      <w:r>
        <w:t>,</w:t>
      </w:r>
      <w:r w:rsidRPr="006C26FD">
        <w:t xml:space="preserve"> “Indicates required field</w:t>
      </w:r>
      <w:r>
        <w:t>.</w:t>
      </w:r>
      <w:r w:rsidRPr="006C26FD">
        <w:t>”</w:t>
      </w:r>
      <w:r>
        <w:t xml:space="preserve">  </w:t>
      </w:r>
    </w:p>
    <w:p w:rsidR="00C439FB" w:rsidRDefault="00EA6368" w:rsidP="00F853D9">
      <w:pPr>
        <w:ind w:left="180" w:firstLine="180"/>
      </w:pPr>
      <w:r>
        <w:rPr>
          <w:noProof/>
        </w:rPr>
        <w:drawing>
          <wp:inline distT="0" distB="0" distL="0" distR="0">
            <wp:extent cx="4676775" cy="971550"/>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srcRect/>
                    <a:stretch>
                      <a:fillRect/>
                    </a:stretch>
                  </pic:blipFill>
                  <pic:spPr bwMode="auto">
                    <a:xfrm>
                      <a:off x="0" y="0"/>
                      <a:ext cx="4676775" cy="971550"/>
                    </a:xfrm>
                    <a:prstGeom prst="rect">
                      <a:avLst/>
                    </a:prstGeom>
                    <a:noFill/>
                    <a:ln w="9525">
                      <a:noFill/>
                      <a:miter lim="800000"/>
                      <a:headEnd/>
                      <a:tailEnd/>
                    </a:ln>
                  </pic:spPr>
                </pic:pic>
              </a:graphicData>
            </a:graphic>
          </wp:inline>
        </w:drawing>
      </w:r>
    </w:p>
    <w:p w:rsidR="00C439FB" w:rsidRDefault="00C439FB" w:rsidP="00F853D9">
      <w:pPr>
        <w:ind w:left="180" w:firstLine="180"/>
      </w:pPr>
    </w:p>
    <w:p w:rsidR="00C439FB" w:rsidRDefault="00C439FB" w:rsidP="00B52585">
      <w:pPr>
        <w:pStyle w:val="Figure"/>
      </w:pPr>
      <w:bookmarkStart w:id="230" w:name="_Toc216079393"/>
      <w:bookmarkStart w:id="231" w:name="_Toc256672437"/>
      <w:bookmarkStart w:id="232" w:name="_Toc269991022"/>
      <w:bookmarkStart w:id="233" w:name="_Toc327866545"/>
      <w:r w:rsidRPr="00F800FD">
        <w:t xml:space="preserve">Figure </w:t>
      </w:r>
      <w:fldSimple w:instr=" STYLEREF 1 \s ">
        <w:r>
          <w:rPr>
            <w:noProof/>
          </w:rPr>
          <w:t>2</w:t>
        </w:r>
      </w:fldSimple>
      <w:r>
        <w:noBreakHyphen/>
      </w:r>
      <w:fldSimple w:instr=" SEQ Figure \* ARABIC \s 1 ">
        <w:r>
          <w:rPr>
            <w:noProof/>
          </w:rPr>
          <w:t>2</w:t>
        </w:r>
      </w:fldSimple>
      <w:r w:rsidRPr="00F800FD">
        <w:t xml:space="preserve">: </w:t>
      </w:r>
      <w:r>
        <w:t>Design (</w:t>
      </w:r>
      <w:r w:rsidRPr="00F800FD">
        <w:t>Required Fields</w:t>
      </w:r>
      <w:bookmarkEnd w:id="230"/>
      <w:bookmarkEnd w:id="231"/>
      <w:bookmarkEnd w:id="232"/>
      <w:r>
        <w:t>)</w:t>
      </w:r>
      <w:bookmarkEnd w:id="233"/>
    </w:p>
    <w:p w:rsidR="00C439FB" w:rsidRPr="00701BCB" w:rsidRDefault="00C439FB" w:rsidP="00701BCB"/>
    <w:p w:rsidR="00C439FB" w:rsidRDefault="00C439FB" w:rsidP="005048E6">
      <w:pPr>
        <w:numPr>
          <w:ilvl w:val="1"/>
          <w:numId w:val="13"/>
        </w:numPr>
        <w:tabs>
          <w:tab w:val="clear" w:pos="1080"/>
          <w:tab w:val="left" w:pos="720"/>
          <w:tab w:val="num" w:pos="810"/>
        </w:tabs>
        <w:ind w:left="720" w:hanging="360"/>
        <w:rPr>
          <w:kern w:val="36"/>
        </w:rPr>
      </w:pPr>
      <w:r w:rsidRPr="002F29EA">
        <w:rPr>
          <w:kern w:val="36"/>
        </w:rPr>
        <w:t>Buttons</w:t>
      </w:r>
      <w:r>
        <w:rPr>
          <w:kern w:val="36"/>
        </w:rPr>
        <w:t xml:space="preserve"> (</w:t>
      </w:r>
      <w:r w:rsidRPr="002F29EA">
        <w:rPr>
          <w:kern w:val="36"/>
        </w:rPr>
        <w:t xml:space="preserve">to submit a page) appear at the bottom of the page and </w:t>
      </w:r>
      <w:r>
        <w:rPr>
          <w:kern w:val="36"/>
        </w:rPr>
        <w:t xml:space="preserve">are </w:t>
      </w:r>
      <w:r w:rsidRPr="002F29EA">
        <w:rPr>
          <w:kern w:val="36"/>
        </w:rPr>
        <w:t>left-justified</w:t>
      </w:r>
      <w:r>
        <w:rPr>
          <w:kern w:val="36"/>
        </w:rPr>
        <w:t>, as shown in Figure 2-3 example: ‘Export Sources’ and ‘Enter Unrecorded Source.’</w:t>
      </w:r>
    </w:p>
    <w:p w:rsidR="00C439FB" w:rsidRDefault="00EA6368" w:rsidP="007B6718">
      <w:pPr>
        <w:spacing w:before="180"/>
        <w:ind w:left="360"/>
        <w:jc w:val="center"/>
        <w:rPr>
          <w:kern w:val="36"/>
        </w:rPr>
      </w:pPr>
      <w:r>
        <w:rPr>
          <w:noProof/>
          <w:kern w:val="36"/>
        </w:rPr>
        <w:lastRenderedPageBreak/>
        <w:drawing>
          <wp:inline distT="0" distB="0" distL="0" distR="0">
            <wp:extent cx="4838700" cy="131445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srcRect/>
                    <a:stretch>
                      <a:fillRect/>
                    </a:stretch>
                  </pic:blipFill>
                  <pic:spPr bwMode="auto">
                    <a:xfrm>
                      <a:off x="0" y="0"/>
                      <a:ext cx="4838700" cy="1314450"/>
                    </a:xfrm>
                    <a:prstGeom prst="rect">
                      <a:avLst/>
                    </a:prstGeom>
                    <a:noFill/>
                    <a:ln w="9525">
                      <a:noFill/>
                      <a:miter lim="800000"/>
                      <a:headEnd/>
                      <a:tailEnd/>
                    </a:ln>
                  </pic:spPr>
                </pic:pic>
              </a:graphicData>
            </a:graphic>
          </wp:inline>
        </w:drawing>
      </w:r>
    </w:p>
    <w:p w:rsidR="00C439FB" w:rsidRDefault="00C439FB" w:rsidP="00B52585">
      <w:pPr>
        <w:pStyle w:val="Figure"/>
      </w:pPr>
      <w:bookmarkStart w:id="234" w:name="_Toc216079394"/>
      <w:bookmarkStart w:id="235" w:name="_Toc256672438"/>
      <w:bookmarkStart w:id="236" w:name="_Toc269991023"/>
      <w:bookmarkStart w:id="237" w:name="_Toc327866546"/>
      <w:r w:rsidRPr="003B4286">
        <w:t xml:space="preserve">Figure </w:t>
      </w:r>
      <w:fldSimple w:instr=" STYLEREF 1 \s ">
        <w:r>
          <w:rPr>
            <w:noProof/>
          </w:rPr>
          <w:t>2</w:t>
        </w:r>
      </w:fldSimple>
      <w:r>
        <w:noBreakHyphen/>
      </w:r>
      <w:fldSimple w:instr=" SEQ Figure \* ARABIC \s 1 ">
        <w:r>
          <w:rPr>
            <w:noProof/>
          </w:rPr>
          <w:t>3</w:t>
        </w:r>
      </w:fldSimple>
      <w:r>
        <w:t>:</w:t>
      </w:r>
      <w:r w:rsidRPr="003B4286">
        <w:t xml:space="preserve"> </w:t>
      </w:r>
      <w:r>
        <w:t>Design (Buttons</w:t>
      </w:r>
      <w:bookmarkEnd w:id="234"/>
      <w:bookmarkEnd w:id="235"/>
      <w:bookmarkEnd w:id="236"/>
      <w:r>
        <w:t>)</w:t>
      </w:r>
      <w:bookmarkEnd w:id="237"/>
      <w:r>
        <w:t xml:space="preserve"> </w:t>
      </w:r>
    </w:p>
    <w:p w:rsidR="00C439FB" w:rsidRDefault="00C439FB" w:rsidP="005048E6">
      <w:pPr>
        <w:ind w:left="360"/>
        <w:rPr>
          <w:kern w:val="36"/>
        </w:rPr>
      </w:pPr>
    </w:p>
    <w:p w:rsidR="00C439FB" w:rsidRDefault="00C439FB" w:rsidP="005048E6">
      <w:pPr>
        <w:numPr>
          <w:ilvl w:val="0"/>
          <w:numId w:val="14"/>
        </w:numPr>
        <w:rPr>
          <w:kern w:val="36"/>
        </w:rPr>
      </w:pPr>
      <w:r w:rsidRPr="006B530B">
        <w:rPr>
          <w:kern w:val="36"/>
        </w:rPr>
        <w:t>Long lists have scroll bars.</w:t>
      </w:r>
    </w:p>
    <w:p w:rsidR="00C439FB" w:rsidRDefault="00C439FB" w:rsidP="00142A08">
      <w:pPr>
        <w:numPr>
          <w:ilvl w:val="0"/>
          <w:numId w:val="14"/>
        </w:numPr>
        <w:spacing w:before="120"/>
        <w:rPr>
          <w:kern w:val="36"/>
        </w:rPr>
      </w:pPr>
      <w:r w:rsidRPr="006B530B">
        <w:rPr>
          <w:kern w:val="36"/>
        </w:rPr>
        <w:t xml:space="preserve">All </w:t>
      </w:r>
      <w:r>
        <w:rPr>
          <w:kern w:val="36"/>
        </w:rPr>
        <w:t xml:space="preserve">Section </w:t>
      </w:r>
      <w:r w:rsidRPr="006B530B">
        <w:rPr>
          <w:kern w:val="36"/>
        </w:rPr>
        <w:t xml:space="preserve">508 </w:t>
      </w:r>
      <w:r>
        <w:rPr>
          <w:kern w:val="36"/>
        </w:rPr>
        <w:t>of the Rehabilitation Act comp</w:t>
      </w:r>
      <w:r w:rsidRPr="006B530B">
        <w:rPr>
          <w:kern w:val="36"/>
        </w:rPr>
        <w:t xml:space="preserve">liance </w:t>
      </w:r>
      <w:r>
        <w:rPr>
          <w:kern w:val="36"/>
        </w:rPr>
        <w:t>s</w:t>
      </w:r>
      <w:r w:rsidRPr="006B530B">
        <w:rPr>
          <w:kern w:val="36"/>
        </w:rPr>
        <w:t xml:space="preserve">tandards </w:t>
      </w:r>
      <w:r>
        <w:rPr>
          <w:kern w:val="36"/>
        </w:rPr>
        <w:t xml:space="preserve">have been </w:t>
      </w:r>
      <w:r w:rsidRPr="006B530B">
        <w:rPr>
          <w:kern w:val="36"/>
        </w:rPr>
        <w:t>applied.</w:t>
      </w:r>
    </w:p>
    <w:p w:rsidR="00C439FB" w:rsidRPr="002F29EA" w:rsidRDefault="00C439FB" w:rsidP="002B000B">
      <w:pPr>
        <w:numPr>
          <w:ilvl w:val="1"/>
          <w:numId w:val="14"/>
        </w:numPr>
        <w:tabs>
          <w:tab w:val="left" w:pos="720"/>
        </w:tabs>
        <w:spacing w:before="120"/>
        <w:ind w:hanging="1080"/>
        <w:rPr>
          <w:kern w:val="36"/>
        </w:rPr>
      </w:pPr>
      <w:r w:rsidRPr="002F29EA">
        <w:rPr>
          <w:kern w:val="36"/>
        </w:rPr>
        <w:t xml:space="preserve">All labels </w:t>
      </w:r>
      <w:r>
        <w:rPr>
          <w:kern w:val="36"/>
        </w:rPr>
        <w:t xml:space="preserve">are </w:t>
      </w:r>
      <w:r w:rsidRPr="002F29EA">
        <w:rPr>
          <w:kern w:val="36"/>
        </w:rPr>
        <w:t>left</w:t>
      </w:r>
      <w:r>
        <w:rPr>
          <w:kern w:val="36"/>
        </w:rPr>
        <w:t>-aligned</w:t>
      </w:r>
      <w:r w:rsidRPr="002F29EA">
        <w:rPr>
          <w:kern w:val="36"/>
        </w:rPr>
        <w:t>.</w:t>
      </w:r>
    </w:p>
    <w:p w:rsidR="00C439FB" w:rsidRPr="002F29EA" w:rsidRDefault="00C439FB" w:rsidP="002B000B">
      <w:pPr>
        <w:numPr>
          <w:ilvl w:val="1"/>
          <w:numId w:val="14"/>
        </w:numPr>
        <w:tabs>
          <w:tab w:val="left" w:pos="720"/>
        </w:tabs>
        <w:spacing w:before="120"/>
        <w:ind w:hanging="1080"/>
        <w:rPr>
          <w:kern w:val="36"/>
        </w:rPr>
      </w:pPr>
      <w:r w:rsidRPr="002F29EA">
        <w:rPr>
          <w:kern w:val="36"/>
        </w:rPr>
        <w:t xml:space="preserve">All tables </w:t>
      </w:r>
      <w:r>
        <w:rPr>
          <w:kern w:val="36"/>
        </w:rPr>
        <w:t xml:space="preserve">have </w:t>
      </w:r>
      <w:r w:rsidRPr="002F29EA">
        <w:rPr>
          <w:kern w:val="36"/>
        </w:rPr>
        <w:t>column headers.</w:t>
      </w:r>
    </w:p>
    <w:p w:rsidR="00C439FB" w:rsidRDefault="00C439FB" w:rsidP="002B000B">
      <w:pPr>
        <w:numPr>
          <w:ilvl w:val="1"/>
          <w:numId w:val="14"/>
        </w:numPr>
        <w:tabs>
          <w:tab w:val="left" w:pos="720"/>
        </w:tabs>
        <w:spacing w:before="120"/>
        <w:ind w:hanging="1080"/>
        <w:rPr>
          <w:kern w:val="36"/>
        </w:rPr>
      </w:pPr>
      <w:r w:rsidRPr="002F29EA">
        <w:rPr>
          <w:kern w:val="36"/>
        </w:rPr>
        <w:t xml:space="preserve">Text displayed in a table </w:t>
      </w:r>
      <w:r>
        <w:rPr>
          <w:kern w:val="36"/>
        </w:rPr>
        <w:t xml:space="preserve">is </w:t>
      </w:r>
      <w:r w:rsidRPr="002F29EA">
        <w:rPr>
          <w:kern w:val="36"/>
        </w:rPr>
        <w:t>left</w:t>
      </w:r>
      <w:r>
        <w:rPr>
          <w:kern w:val="36"/>
        </w:rPr>
        <w:t>-</w:t>
      </w:r>
      <w:r w:rsidRPr="002F29EA">
        <w:rPr>
          <w:kern w:val="36"/>
        </w:rPr>
        <w:t xml:space="preserve">justified; </w:t>
      </w:r>
      <w:r>
        <w:rPr>
          <w:kern w:val="36"/>
        </w:rPr>
        <w:t>n</w:t>
      </w:r>
      <w:r w:rsidRPr="002F29EA">
        <w:rPr>
          <w:kern w:val="36"/>
        </w:rPr>
        <w:t xml:space="preserve">umeric values in a table </w:t>
      </w:r>
      <w:r>
        <w:rPr>
          <w:kern w:val="36"/>
        </w:rPr>
        <w:t xml:space="preserve">are </w:t>
      </w:r>
      <w:r w:rsidRPr="002F29EA">
        <w:rPr>
          <w:kern w:val="36"/>
        </w:rPr>
        <w:t>righ</w:t>
      </w:r>
      <w:r>
        <w:rPr>
          <w:kern w:val="36"/>
        </w:rPr>
        <w:t>t-justified</w:t>
      </w:r>
      <w:r w:rsidRPr="002F29EA">
        <w:rPr>
          <w:kern w:val="36"/>
        </w:rPr>
        <w:t>.</w:t>
      </w:r>
    </w:p>
    <w:p w:rsidR="00C439FB" w:rsidRDefault="00C439FB" w:rsidP="00D52262">
      <w:pPr>
        <w:spacing w:before="120"/>
        <w:ind w:left="360"/>
        <w:rPr>
          <w:kern w:val="36"/>
        </w:rPr>
      </w:pPr>
    </w:p>
    <w:p w:rsidR="00C439FB" w:rsidRDefault="00C439FB" w:rsidP="00984A70">
      <w:pPr>
        <w:pStyle w:val="Heading3"/>
        <w:tabs>
          <w:tab w:val="clear" w:pos="2160"/>
        </w:tabs>
      </w:pPr>
      <w:bookmarkStart w:id="238" w:name="_Toc256673377"/>
      <w:bookmarkStart w:id="239" w:name="_Toc269990921"/>
      <w:bookmarkStart w:id="240" w:name="_Toc276550046"/>
      <w:bookmarkStart w:id="241" w:name="_Toc276550790"/>
      <w:bookmarkStart w:id="242" w:name="_Toc276550971"/>
      <w:bookmarkStart w:id="243" w:name="_Toc327866418"/>
      <w:r w:rsidRPr="006B530B">
        <w:t>Widget Use Guideline</w:t>
      </w:r>
      <w:r>
        <w:t>s</w:t>
      </w:r>
      <w:bookmarkEnd w:id="238"/>
      <w:bookmarkEnd w:id="239"/>
      <w:bookmarkEnd w:id="240"/>
      <w:bookmarkEnd w:id="241"/>
      <w:bookmarkEnd w:id="242"/>
      <w:bookmarkEnd w:id="243"/>
    </w:p>
    <w:p w:rsidR="00C439FB" w:rsidRPr="006B530B" w:rsidRDefault="00C439FB" w:rsidP="006B530B">
      <w:pPr>
        <w:numPr>
          <w:ilvl w:val="0"/>
          <w:numId w:val="15"/>
        </w:numPr>
      </w:pPr>
      <w:r w:rsidRPr="006B530B">
        <w:rPr>
          <w:b/>
          <w:bCs/>
        </w:rPr>
        <w:t>Radio buttons</w:t>
      </w:r>
      <w:r w:rsidRPr="006B530B">
        <w:t xml:space="preserve"> are used when there is a list of two or more options that are mutually exclusive</w:t>
      </w:r>
      <w:r>
        <w:t>,</w:t>
      </w:r>
      <w:r w:rsidRPr="006B530B">
        <w:t xml:space="preserve"> and the user must select exactly one choice.  There </w:t>
      </w:r>
      <w:r>
        <w:t xml:space="preserve">is </w:t>
      </w:r>
      <w:r w:rsidRPr="006B530B">
        <w:t>a default selection.</w:t>
      </w:r>
    </w:p>
    <w:p w:rsidR="00C439FB" w:rsidRPr="006B530B" w:rsidRDefault="00C439FB" w:rsidP="006B530B">
      <w:pPr>
        <w:rPr>
          <w:b/>
          <w:bCs/>
        </w:rPr>
      </w:pPr>
    </w:p>
    <w:p w:rsidR="00C439FB" w:rsidRDefault="00EA6368" w:rsidP="00142A08">
      <w:pPr>
        <w:jc w:val="center"/>
        <w:rPr>
          <w:b/>
          <w:bCs/>
        </w:rPr>
      </w:pPr>
      <w:r>
        <w:rPr>
          <w:b/>
          <w:bCs/>
          <w:noProof/>
        </w:rPr>
        <w:drawing>
          <wp:inline distT="0" distB="0" distL="0" distR="0">
            <wp:extent cx="3848100" cy="111442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srcRect t="6509"/>
                    <a:stretch>
                      <a:fillRect/>
                    </a:stretch>
                  </pic:blipFill>
                  <pic:spPr bwMode="auto">
                    <a:xfrm>
                      <a:off x="0" y="0"/>
                      <a:ext cx="3848100" cy="1114425"/>
                    </a:xfrm>
                    <a:prstGeom prst="rect">
                      <a:avLst/>
                    </a:prstGeom>
                    <a:noFill/>
                    <a:ln w="9525">
                      <a:noFill/>
                      <a:miter lim="800000"/>
                      <a:headEnd/>
                      <a:tailEnd/>
                    </a:ln>
                  </pic:spPr>
                </pic:pic>
              </a:graphicData>
            </a:graphic>
          </wp:inline>
        </w:drawing>
      </w:r>
      <w:r w:rsidR="00C439FB" w:rsidRPr="00142A08" w:rsidDel="00142A08">
        <w:rPr>
          <w:b/>
          <w:bCs/>
        </w:rPr>
        <w:t xml:space="preserve"> </w:t>
      </w:r>
    </w:p>
    <w:p w:rsidR="00C439FB" w:rsidRDefault="00C439FB" w:rsidP="00B52585">
      <w:pPr>
        <w:pStyle w:val="Figure"/>
        <w:rPr>
          <w:b/>
        </w:rPr>
      </w:pPr>
      <w:bookmarkStart w:id="244" w:name="_Toc216079395"/>
      <w:bookmarkStart w:id="245" w:name="_Toc256672439"/>
      <w:bookmarkStart w:id="246" w:name="_Toc269991024"/>
      <w:bookmarkStart w:id="247" w:name="_Toc327866547"/>
      <w:r w:rsidRPr="003B4286">
        <w:t xml:space="preserve">Figure </w:t>
      </w:r>
      <w:fldSimple w:instr=" STYLEREF 1 \s ">
        <w:r>
          <w:rPr>
            <w:noProof/>
          </w:rPr>
          <w:t>2</w:t>
        </w:r>
      </w:fldSimple>
      <w:r>
        <w:noBreakHyphen/>
      </w:r>
      <w:fldSimple w:instr=" SEQ Figure \* ARABIC \s 1 ">
        <w:r>
          <w:rPr>
            <w:noProof/>
          </w:rPr>
          <w:t>4</w:t>
        </w:r>
      </w:fldSimple>
      <w:r>
        <w:t>:</w:t>
      </w:r>
      <w:r w:rsidRPr="003B4286">
        <w:t xml:space="preserve"> </w:t>
      </w:r>
      <w:r>
        <w:t>Widget Use (Radio Button</w:t>
      </w:r>
      <w:bookmarkEnd w:id="244"/>
      <w:bookmarkEnd w:id="245"/>
      <w:bookmarkEnd w:id="246"/>
      <w:r>
        <w:t>)</w:t>
      </w:r>
      <w:bookmarkEnd w:id="247"/>
    </w:p>
    <w:p w:rsidR="00C439FB" w:rsidRPr="006B530B" w:rsidRDefault="00C439FB" w:rsidP="006B530B">
      <w:pPr>
        <w:rPr>
          <w:b/>
          <w:bCs/>
        </w:rPr>
      </w:pPr>
    </w:p>
    <w:p w:rsidR="00C439FB" w:rsidRPr="006B530B" w:rsidRDefault="00C439FB" w:rsidP="006B530B">
      <w:pPr>
        <w:numPr>
          <w:ilvl w:val="0"/>
          <w:numId w:val="16"/>
        </w:numPr>
      </w:pPr>
      <w:r w:rsidRPr="006B530B">
        <w:rPr>
          <w:b/>
          <w:bCs/>
        </w:rPr>
        <w:t>Check</w:t>
      </w:r>
      <w:r>
        <w:rPr>
          <w:b/>
          <w:bCs/>
        </w:rPr>
        <w:t xml:space="preserve"> </w:t>
      </w:r>
      <w:r w:rsidRPr="006B530B">
        <w:rPr>
          <w:b/>
          <w:bCs/>
        </w:rPr>
        <w:t>boxes</w:t>
      </w:r>
      <w:r w:rsidRPr="006B530B">
        <w:t xml:space="preserve"> are used when there are lists of options</w:t>
      </w:r>
      <w:r>
        <w:t>,</w:t>
      </w:r>
      <w:r w:rsidRPr="006B530B">
        <w:t xml:space="preserve"> and the user may select any number of choices, including zero, one, or several</w:t>
      </w:r>
      <w:r>
        <w:t>.</w:t>
      </w:r>
    </w:p>
    <w:p w:rsidR="00C439FB" w:rsidRDefault="00C439FB" w:rsidP="006B530B"/>
    <w:p w:rsidR="00C439FB" w:rsidRPr="00142A08" w:rsidRDefault="00EA6368" w:rsidP="00142A08">
      <w:pPr>
        <w:jc w:val="center"/>
      </w:pPr>
      <w:r>
        <w:rPr>
          <w:noProof/>
        </w:rPr>
        <w:drawing>
          <wp:inline distT="0" distB="0" distL="0" distR="0">
            <wp:extent cx="3333750" cy="1057275"/>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srcRect t="6947"/>
                    <a:stretch>
                      <a:fillRect/>
                    </a:stretch>
                  </pic:blipFill>
                  <pic:spPr bwMode="auto">
                    <a:xfrm>
                      <a:off x="0" y="0"/>
                      <a:ext cx="3333750" cy="1057275"/>
                    </a:xfrm>
                    <a:prstGeom prst="rect">
                      <a:avLst/>
                    </a:prstGeom>
                    <a:noFill/>
                    <a:ln w="9525">
                      <a:noFill/>
                      <a:miter lim="800000"/>
                      <a:headEnd/>
                      <a:tailEnd/>
                    </a:ln>
                  </pic:spPr>
                </pic:pic>
              </a:graphicData>
            </a:graphic>
          </wp:inline>
        </w:drawing>
      </w:r>
    </w:p>
    <w:p w:rsidR="00C439FB" w:rsidRDefault="00C439FB" w:rsidP="00B52585">
      <w:pPr>
        <w:pStyle w:val="Figure"/>
      </w:pPr>
      <w:bookmarkStart w:id="248" w:name="_Toc216079396"/>
      <w:bookmarkStart w:id="249" w:name="_Toc256672440"/>
      <w:bookmarkStart w:id="250" w:name="_Toc269991025"/>
      <w:bookmarkStart w:id="251" w:name="_Toc327866548"/>
      <w:r w:rsidRPr="003B4286">
        <w:t xml:space="preserve">Figure </w:t>
      </w:r>
      <w:fldSimple w:instr=" STYLEREF 1 \s ">
        <w:r>
          <w:rPr>
            <w:noProof/>
          </w:rPr>
          <w:t>2</w:t>
        </w:r>
      </w:fldSimple>
      <w:r>
        <w:noBreakHyphen/>
      </w:r>
      <w:fldSimple w:instr=" SEQ Figure \* ARABIC \s 1 ">
        <w:r>
          <w:rPr>
            <w:noProof/>
          </w:rPr>
          <w:t>5</w:t>
        </w:r>
      </w:fldSimple>
      <w:r>
        <w:t>:</w:t>
      </w:r>
      <w:r w:rsidRPr="003B4286">
        <w:t xml:space="preserve"> </w:t>
      </w:r>
      <w:r>
        <w:t>Widget Use (Check Box</w:t>
      </w:r>
      <w:bookmarkEnd w:id="248"/>
      <w:bookmarkEnd w:id="249"/>
      <w:bookmarkEnd w:id="250"/>
      <w:r>
        <w:t>)</w:t>
      </w:r>
      <w:bookmarkEnd w:id="251"/>
    </w:p>
    <w:p w:rsidR="00C439FB" w:rsidRDefault="00C439FB" w:rsidP="006B530B"/>
    <w:p w:rsidR="00C439FB" w:rsidRPr="001F51E3" w:rsidRDefault="00C439FB" w:rsidP="001F51E3">
      <w:pPr>
        <w:numPr>
          <w:ilvl w:val="0"/>
          <w:numId w:val="17"/>
        </w:numPr>
      </w:pPr>
      <w:r w:rsidRPr="001F51E3">
        <w:rPr>
          <w:b/>
          <w:bCs/>
        </w:rPr>
        <w:t>A stand-alone check</w:t>
      </w:r>
      <w:r>
        <w:rPr>
          <w:b/>
          <w:bCs/>
        </w:rPr>
        <w:t xml:space="preserve"> </w:t>
      </w:r>
      <w:r w:rsidRPr="001F51E3">
        <w:rPr>
          <w:b/>
          <w:bCs/>
        </w:rPr>
        <w:t>box</w:t>
      </w:r>
      <w:r w:rsidRPr="001F51E3">
        <w:t xml:space="preserve"> is used for a single option that the user can </w:t>
      </w:r>
      <w:r>
        <w:t>either select or clear.</w:t>
      </w:r>
    </w:p>
    <w:p w:rsidR="00C439FB" w:rsidRDefault="00C439FB" w:rsidP="008D6D78">
      <w:pPr>
        <w:ind w:firstLine="720"/>
        <w:jc w:val="center"/>
      </w:pPr>
    </w:p>
    <w:p w:rsidR="00C439FB" w:rsidRPr="00C505E7" w:rsidRDefault="00EA6368" w:rsidP="008D6D78">
      <w:pPr>
        <w:ind w:firstLine="720"/>
        <w:jc w:val="center"/>
      </w:pPr>
      <w:r>
        <w:rPr>
          <w:noProof/>
        </w:rPr>
        <w:drawing>
          <wp:inline distT="0" distB="0" distL="0" distR="0">
            <wp:extent cx="1905000" cy="428625"/>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a:srcRect/>
                    <a:stretch>
                      <a:fillRect/>
                    </a:stretch>
                  </pic:blipFill>
                  <pic:spPr bwMode="auto">
                    <a:xfrm>
                      <a:off x="0" y="0"/>
                      <a:ext cx="1905000" cy="428625"/>
                    </a:xfrm>
                    <a:prstGeom prst="rect">
                      <a:avLst/>
                    </a:prstGeom>
                    <a:noFill/>
                    <a:ln w="9525">
                      <a:noFill/>
                      <a:miter lim="800000"/>
                      <a:headEnd/>
                      <a:tailEnd/>
                    </a:ln>
                  </pic:spPr>
                </pic:pic>
              </a:graphicData>
            </a:graphic>
          </wp:inline>
        </w:drawing>
      </w:r>
    </w:p>
    <w:p w:rsidR="00C439FB" w:rsidRDefault="00C439FB" w:rsidP="00B52585">
      <w:pPr>
        <w:pStyle w:val="Figure"/>
      </w:pPr>
      <w:r>
        <w:lastRenderedPageBreak/>
        <w:t xml:space="preserve">          </w:t>
      </w:r>
      <w:bookmarkStart w:id="252" w:name="_Toc216079397"/>
      <w:bookmarkStart w:id="253" w:name="_Toc256672441"/>
      <w:bookmarkStart w:id="254" w:name="_Toc269991026"/>
      <w:bookmarkStart w:id="255" w:name="_Toc327866549"/>
      <w:r w:rsidRPr="003B4286">
        <w:t xml:space="preserve">Figure </w:t>
      </w:r>
      <w:fldSimple w:instr=" STYLEREF 1 \s ">
        <w:r>
          <w:rPr>
            <w:noProof/>
          </w:rPr>
          <w:t>2</w:t>
        </w:r>
      </w:fldSimple>
      <w:r>
        <w:noBreakHyphen/>
      </w:r>
      <w:fldSimple w:instr=" SEQ Figure \* ARABIC \s 1 ">
        <w:r>
          <w:rPr>
            <w:noProof/>
          </w:rPr>
          <w:t>6</w:t>
        </w:r>
      </w:fldSimple>
      <w:r>
        <w:t>:</w:t>
      </w:r>
      <w:r w:rsidRPr="003B4286">
        <w:t xml:space="preserve"> </w:t>
      </w:r>
      <w:r>
        <w:t>Widget Use (Standalone Check Box</w:t>
      </w:r>
      <w:bookmarkEnd w:id="252"/>
      <w:bookmarkEnd w:id="253"/>
      <w:bookmarkEnd w:id="254"/>
      <w:r>
        <w:t>)</w:t>
      </w:r>
      <w:bookmarkEnd w:id="255"/>
    </w:p>
    <w:p w:rsidR="00C439FB" w:rsidRDefault="00C439FB" w:rsidP="001F51E3"/>
    <w:p w:rsidR="00C439FB" w:rsidRDefault="00C439FB" w:rsidP="00DE1803">
      <w:pPr>
        <w:numPr>
          <w:ilvl w:val="0"/>
          <w:numId w:val="18"/>
        </w:numPr>
        <w:spacing w:before="60"/>
      </w:pPr>
      <w:r w:rsidRPr="001F51E3">
        <w:rPr>
          <w:b/>
          <w:bCs/>
        </w:rPr>
        <w:t>Standard visual representations:</w:t>
      </w:r>
      <w:r w:rsidRPr="001F51E3">
        <w:t xml:space="preserve"> </w:t>
      </w:r>
      <w:r>
        <w:t>A c</w:t>
      </w:r>
      <w:r w:rsidRPr="001F51E3">
        <w:t>heck</w:t>
      </w:r>
      <w:r>
        <w:t xml:space="preserve"> </w:t>
      </w:r>
      <w:r w:rsidRPr="001F51E3">
        <w:t xml:space="preserve">box </w:t>
      </w:r>
      <w:r>
        <w:t xml:space="preserve">is </w:t>
      </w:r>
      <w:r w:rsidRPr="001F51E3">
        <w:t xml:space="preserve">a small square that </w:t>
      </w:r>
      <w:r>
        <w:t xml:space="preserve">is populated with a </w:t>
      </w:r>
      <w:r w:rsidRPr="001F51E3">
        <w:t>check</w:t>
      </w:r>
      <w:r>
        <w:t xml:space="preserve"> </w:t>
      </w:r>
      <w:r w:rsidRPr="001F51E3">
        <w:t>mark when selected</w:t>
      </w:r>
      <w:r>
        <w:t xml:space="preserve">.  </w:t>
      </w:r>
      <w:r w:rsidRPr="001F51E3">
        <w:t xml:space="preserve">A radio button </w:t>
      </w:r>
      <w:r>
        <w:t xml:space="preserve">is </w:t>
      </w:r>
      <w:r w:rsidRPr="001F51E3">
        <w:t xml:space="preserve">a small circle that </w:t>
      </w:r>
      <w:r>
        <w:t xml:space="preserve">contains </w:t>
      </w:r>
      <w:r w:rsidRPr="001F51E3">
        <w:t xml:space="preserve">a solid circle inside it when selected. </w:t>
      </w:r>
    </w:p>
    <w:p w:rsidR="00C439FB" w:rsidRDefault="00C439FB" w:rsidP="008861A1">
      <w:pPr>
        <w:spacing w:before="60"/>
      </w:pPr>
    </w:p>
    <w:p w:rsidR="00C439FB" w:rsidRDefault="00EA6368" w:rsidP="00C734AD">
      <w:pPr>
        <w:spacing w:before="60"/>
        <w:ind w:firstLine="1980"/>
      </w:pPr>
      <w:r>
        <w:rPr>
          <w:noProof/>
        </w:rPr>
        <w:drawing>
          <wp:inline distT="0" distB="0" distL="0" distR="0">
            <wp:extent cx="1666875" cy="1181100"/>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srcRect/>
                    <a:stretch>
                      <a:fillRect/>
                    </a:stretch>
                  </pic:blipFill>
                  <pic:spPr bwMode="auto">
                    <a:xfrm>
                      <a:off x="0" y="0"/>
                      <a:ext cx="1666875" cy="1181100"/>
                    </a:xfrm>
                    <a:prstGeom prst="rect">
                      <a:avLst/>
                    </a:prstGeom>
                    <a:noFill/>
                    <a:ln w="9525">
                      <a:noFill/>
                      <a:miter lim="800000"/>
                      <a:headEnd/>
                      <a:tailEnd/>
                    </a:ln>
                  </pic:spPr>
                </pic:pic>
              </a:graphicData>
            </a:graphic>
          </wp:inline>
        </w:drawing>
      </w:r>
      <w:r w:rsidR="00C439FB">
        <w:tab/>
      </w:r>
      <w:r>
        <w:rPr>
          <w:noProof/>
        </w:rPr>
        <w:drawing>
          <wp:inline distT="0" distB="0" distL="0" distR="0">
            <wp:extent cx="1676400" cy="119062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srcRect/>
                    <a:stretch>
                      <a:fillRect/>
                    </a:stretch>
                  </pic:blipFill>
                  <pic:spPr bwMode="auto">
                    <a:xfrm>
                      <a:off x="0" y="0"/>
                      <a:ext cx="1676400" cy="1190625"/>
                    </a:xfrm>
                    <a:prstGeom prst="rect">
                      <a:avLst/>
                    </a:prstGeom>
                    <a:noFill/>
                    <a:ln w="9525">
                      <a:noFill/>
                      <a:miter lim="800000"/>
                      <a:headEnd/>
                      <a:tailEnd/>
                    </a:ln>
                  </pic:spPr>
                </pic:pic>
              </a:graphicData>
            </a:graphic>
          </wp:inline>
        </w:drawing>
      </w:r>
      <w:r w:rsidR="00C439FB">
        <w:tab/>
      </w:r>
      <w:r w:rsidR="00C439FB">
        <w:tab/>
      </w:r>
    </w:p>
    <w:p w:rsidR="00C439FB" w:rsidRDefault="00C439FB" w:rsidP="00B52585">
      <w:pPr>
        <w:pStyle w:val="Figure"/>
      </w:pPr>
      <w:bookmarkStart w:id="256" w:name="_Toc216079398"/>
      <w:bookmarkStart w:id="257" w:name="_Toc256672442"/>
      <w:bookmarkStart w:id="258" w:name="_Toc269991027"/>
      <w:bookmarkStart w:id="259" w:name="_Toc327866550"/>
      <w:r w:rsidRPr="003B4286">
        <w:t xml:space="preserve">Figure </w:t>
      </w:r>
      <w:fldSimple w:instr=" STYLEREF 1 \s ">
        <w:r>
          <w:rPr>
            <w:noProof/>
          </w:rPr>
          <w:t>2</w:t>
        </w:r>
      </w:fldSimple>
      <w:r>
        <w:noBreakHyphen/>
      </w:r>
      <w:fldSimple w:instr=" SEQ Figure \* ARABIC \s 1 ">
        <w:r>
          <w:rPr>
            <w:noProof/>
          </w:rPr>
          <w:t>7</w:t>
        </w:r>
      </w:fldSimple>
      <w:r>
        <w:t>:</w:t>
      </w:r>
      <w:r w:rsidRPr="003B4286">
        <w:t xml:space="preserve"> </w:t>
      </w:r>
      <w:r>
        <w:t>Widget Use (Standard Visual Representation</w:t>
      </w:r>
      <w:bookmarkEnd w:id="256"/>
      <w:r>
        <w:t>s)</w:t>
      </w:r>
      <w:bookmarkEnd w:id="257"/>
      <w:bookmarkEnd w:id="258"/>
      <w:bookmarkEnd w:id="259"/>
      <w:r>
        <w:t xml:space="preserve"> </w:t>
      </w:r>
    </w:p>
    <w:p w:rsidR="00C439FB" w:rsidRPr="00C734AD" w:rsidRDefault="00C439FB" w:rsidP="00C734AD"/>
    <w:p w:rsidR="00C439FB" w:rsidRPr="0003083B" w:rsidRDefault="00C439FB" w:rsidP="00984A70">
      <w:pPr>
        <w:pStyle w:val="Heading3"/>
        <w:tabs>
          <w:tab w:val="clear" w:pos="2160"/>
        </w:tabs>
      </w:pPr>
      <w:bookmarkStart w:id="260" w:name="_Toc327866419"/>
      <w:bookmarkStart w:id="261" w:name="_Toc256673378"/>
      <w:bookmarkStart w:id="262" w:name="_Toc269990922"/>
      <w:bookmarkStart w:id="263" w:name="_Toc276550047"/>
      <w:bookmarkStart w:id="264" w:name="_Toc276550791"/>
      <w:bookmarkStart w:id="265" w:name="_Toc276550972"/>
      <w:r w:rsidRPr="0003083B">
        <w:t>Common Action/Navigation Buttons</w:t>
      </w:r>
      <w:bookmarkEnd w:id="260"/>
    </w:p>
    <w:p w:rsidR="00C439FB" w:rsidRPr="0003083B" w:rsidRDefault="00C439FB" w:rsidP="00515906">
      <w:pPr>
        <w:rPr>
          <w:szCs w:val="22"/>
        </w:rPr>
      </w:pPr>
      <w:r w:rsidRPr="0003083B">
        <w:rPr>
          <w:szCs w:val="22"/>
        </w:rPr>
        <w:t>Many screens in the NSTS share navigation and actions buttons that have the same function on each screen where they are available:</w:t>
      </w:r>
    </w:p>
    <w:p w:rsidR="00C439FB" w:rsidRPr="0003083B" w:rsidRDefault="00E16BA6" w:rsidP="00515906">
      <w:pPr>
        <w:spacing w:line="192" w:lineRule="auto"/>
        <w:rPr>
          <w:szCs w:val="22"/>
        </w:rPr>
      </w:pPr>
      <w:r w:rsidRPr="00E16BA6">
        <w:rPr>
          <w:noProof/>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033" type="#_x0000_t176" style="position:absolute;margin-left:.5pt;margin-top:8.15pt;width:43.2pt;height:14.5pt;z-index:251659264" fillcolor="#d8d8d8" strokeweight="1pt">
            <v:textbox inset="2.16pt,1.44pt,2.16pt,1.44pt">
              <w:txbxContent>
                <w:p w:rsidR="00C439FB" w:rsidRPr="008B75F3" w:rsidRDefault="00C439FB" w:rsidP="00515906">
                  <w:pPr>
                    <w:jc w:val="center"/>
                    <w:rPr>
                      <w:rFonts w:ascii="Tahoma" w:hAnsi="Tahoma" w:cs="Tahoma"/>
                      <w:b/>
                      <w:sz w:val="20"/>
                    </w:rPr>
                  </w:pPr>
                  <w:r w:rsidRPr="008B75F3">
                    <w:rPr>
                      <w:rFonts w:ascii="Tahoma" w:hAnsi="Tahoma" w:cs="Tahoma"/>
                      <w:b/>
                      <w:sz w:val="20"/>
                    </w:rPr>
                    <w:t>Search</w:t>
                  </w:r>
                </w:p>
              </w:txbxContent>
            </v:textbox>
          </v:shape>
        </w:pict>
      </w:r>
    </w:p>
    <w:p w:rsidR="00C439FB" w:rsidRPr="0003083B" w:rsidRDefault="00C439FB" w:rsidP="00515906">
      <w:pPr>
        <w:ind w:firstLine="990"/>
        <w:rPr>
          <w:szCs w:val="22"/>
        </w:rPr>
      </w:pPr>
      <w:r w:rsidRPr="0003083B">
        <w:rPr>
          <w:szCs w:val="22"/>
        </w:rPr>
        <w:t xml:space="preserve">– After entry of the desired search parameters, click </w:t>
      </w:r>
      <w:r w:rsidRPr="0003083B">
        <w:rPr>
          <w:b/>
          <w:szCs w:val="22"/>
        </w:rPr>
        <w:t>Search</w:t>
      </w:r>
      <w:r w:rsidRPr="0003083B">
        <w:rPr>
          <w:szCs w:val="22"/>
        </w:rPr>
        <w:t xml:space="preserve"> to display a list of items meeting the specified criteria.  Clicking </w:t>
      </w:r>
      <w:r w:rsidRPr="0003083B">
        <w:rPr>
          <w:b/>
          <w:szCs w:val="22"/>
        </w:rPr>
        <w:t>Search</w:t>
      </w:r>
      <w:r w:rsidRPr="0003083B">
        <w:rPr>
          <w:szCs w:val="22"/>
        </w:rPr>
        <w:t xml:space="preserve"> without defining any search parameters will usually return all items in the set to be searched.  Search results will include only items which the user has permission to view.</w:t>
      </w:r>
    </w:p>
    <w:p w:rsidR="00C439FB" w:rsidRPr="0003083B" w:rsidRDefault="00E16BA6" w:rsidP="00515906">
      <w:pPr>
        <w:spacing w:line="192" w:lineRule="auto"/>
        <w:rPr>
          <w:szCs w:val="22"/>
        </w:rPr>
      </w:pPr>
      <w:r w:rsidRPr="00E16BA6">
        <w:rPr>
          <w:noProof/>
        </w:rPr>
        <w:pict>
          <v:shape id="_x0000_s1034" type="#_x0000_t176" style="position:absolute;margin-left:.5pt;margin-top:7.2pt;width:54pt;height:14.6pt;z-index:251660288" fillcolor="#d8d8d8" strokeweight="1pt">
            <v:textbox inset="2.16pt,1.44pt,2.16pt,1.44pt">
              <w:txbxContent>
                <w:p w:rsidR="00C439FB" w:rsidRPr="008B75F3" w:rsidRDefault="00C439FB" w:rsidP="00515906">
                  <w:pPr>
                    <w:jc w:val="center"/>
                    <w:rPr>
                      <w:rFonts w:ascii="Tahoma" w:hAnsi="Tahoma" w:cs="Tahoma"/>
                      <w:b/>
                      <w:sz w:val="20"/>
                    </w:rPr>
                  </w:pPr>
                  <w:r w:rsidRPr="008B75F3">
                    <w:rPr>
                      <w:rFonts w:ascii="Tahoma" w:hAnsi="Tahoma" w:cs="Tahoma"/>
                      <w:b/>
                      <w:sz w:val="20"/>
                    </w:rPr>
                    <w:t>Clear All</w:t>
                  </w:r>
                </w:p>
              </w:txbxContent>
            </v:textbox>
          </v:shape>
        </w:pict>
      </w:r>
    </w:p>
    <w:p w:rsidR="00C439FB" w:rsidRPr="0003083B" w:rsidRDefault="00C439FB" w:rsidP="00515906">
      <w:pPr>
        <w:ind w:firstLine="1170"/>
        <w:rPr>
          <w:szCs w:val="22"/>
        </w:rPr>
      </w:pPr>
      <w:r w:rsidRPr="0003083B">
        <w:rPr>
          <w:szCs w:val="22"/>
        </w:rPr>
        <w:t xml:space="preserve"> – To return the fields in a search form to the default parameters, click </w:t>
      </w:r>
      <w:r w:rsidRPr="0003083B">
        <w:rPr>
          <w:b/>
          <w:szCs w:val="22"/>
        </w:rPr>
        <w:t>Clear All</w:t>
      </w:r>
      <w:r w:rsidRPr="0003083B">
        <w:rPr>
          <w:szCs w:val="22"/>
        </w:rPr>
        <w:t>.</w:t>
      </w:r>
    </w:p>
    <w:p w:rsidR="00C439FB" w:rsidRPr="0003083B" w:rsidRDefault="00E16BA6" w:rsidP="00515906">
      <w:pPr>
        <w:rPr>
          <w:szCs w:val="22"/>
        </w:rPr>
      </w:pPr>
      <w:r w:rsidRPr="00E16BA6">
        <w:rPr>
          <w:noProof/>
        </w:rPr>
        <w:pict>
          <v:shape id="_x0000_s1035" type="#_x0000_t176" style="position:absolute;margin-left:.5pt;margin-top:9pt;width:54pt;height:14.4pt;z-index:251661312" fillcolor="#d8d8d8" strokeweight="1pt">
            <v:textbox inset="2.16pt,1.44pt,2.16pt,1.44pt">
              <w:txbxContent>
                <w:p w:rsidR="00C439FB" w:rsidRPr="008B75F3" w:rsidRDefault="00C439FB" w:rsidP="00515906">
                  <w:pPr>
                    <w:jc w:val="center"/>
                    <w:rPr>
                      <w:rFonts w:ascii="Tahoma" w:hAnsi="Tahoma" w:cs="Tahoma"/>
                      <w:b/>
                      <w:sz w:val="20"/>
                    </w:rPr>
                  </w:pPr>
                  <w:r w:rsidRPr="008B75F3">
                    <w:rPr>
                      <w:rFonts w:ascii="Tahoma" w:hAnsi="Tahoma" w:cs="Tahoma"/>
                      <w:b/>
                      <w:sz w:val="20"/>
                    </w:rPr>
                    <w:t>Previous</w:t>
                  </w:r>
                </w:p>
              </w:txbxContent>
            </v:textbox>
          </v:shape>
        </w:pict>
      </w:r>
    </w:p>
    <w:p w:rsidR="00C439FB" w:rsidRPr="0003083B" w:rsidRDefault="00C439FB" w:rsidP="00515906">
      <w:pPr>
        <w:ind w:firstLine="1170"/>
        <w:rPr>
          <w:szCs w:val="22"/>
        </w:rPr>
      </w:pPr>
      <w:r w:rsidRPr="0003083B">
        <w:rPr>
          <w:szCs w:val="22"/>
        </w:rPr>
        <w:t xml:space="preserve"> – When using a function that employs a series of screens, click </w:t>
      </w:r>
      <w:r w:rsidRPr="0003083B">
        <w:rPr>
          <w:b/>
          <w:szCs w:val="22"/>
        </w:rPr>
        <w:t>Previous</w:t>
      </w:r>
      <w:r w:rsidRPr="0003083B">
        <w:rPr>
          <w:szCs w:val="22"/>
        </w:rPr>
        <w:t xml:space="preserve"> to go back to the preceding screen.</w:t>
      </w:r>
    </w:p>
    <w:p w:rsidR="00C439FB" w:rsidRPr="0003083B" w:rsidRDefault="00E16BA6" w:rsidP="00515906">
      <w:pPr>
        <w:spacing w:line="192" w:lineRule="auto"/>
        <w:rPr>
          <w:szCs w:val="22"/>
        </w:rPr>
      </w:pPr>
      <w:r w:rsidRPr="00E16BA6">
        <w:rPr>
          <w:noProof/>
        </w:rPr>
        <w:pict>
          <v:shape id="_x0000_s1036" type="#_x0000_t176" style="position:absolute;margin-left:.5pt;margin-top:6.95pt;width:54pt;height:14.4pt;z-index:251662336" fillcolor="#d8d8d8" strokeweight="1pt">
            <v:textbox inset="2.16pt,1.44pt,2.16pt,1.44pt">
              <w:txbxContent>
                <w:p w:rsidR="00C439FB" w:rsidRPr="008B75F3" w:rsidRDefault="00C439FB" w:rsidP="00515906">
                  <w:pPr>
                    <w:jc w:val="center"/>
                    <w:rPr>
                      <w:rFonts w:ascii="Tahoma" w:hAnsi="Tahoma" w:cs="Tahoma"/>
                      <w:b/>
                      <w:sz w:val="20"/>
                    </w:rPr>
                  </w:pPr>
                  <w:r w:rsidRPr="008B75F3">
                    <w:rPr>
                      <w:rFonts w:ascii="Tahoma" w:hAnsi="Tahoma" w:cs="Tahoma"/>
                      <w:b/>
                      <w:sz w:val="20"/>
                    </w:rPr>
                    <w:t>Continue</w:t>
                  </w:r>
                </w:p>
              </w:txbxContent>
            </v:textbox>
          </v:shape>
        </w:pict>
      </w:r>
    </w:p>
    <w:p w:rsidR="00C439FB" w:rsidRPr="0003083B" w:rsidRDefault="00C439FB" w:rsidP="00515906">
      <w:pPr>
        <w:ind w:firstLine="1170"/>
        <w:rPr>
          <w:szCs w:val="22"/>
        </w:rPr>
      </w:pPr>
      <w:r w:rsidRPr="0003083B">
        <w:rPr>
          <w:szCs w:val="22"/>
        </w:rPr>
        <w:t xml:space="preserve"> – When using a function that employs a series of screens, click </w:t>
      </w:r>
      <w:r w:rsidRPr="0003083B">
        <w:rPr>
          <w:b/>
          <w:szCs w:val="22"/>
        </w:rPr>
        <w:t>Continue</w:t>
      </w:r>
      <w:r w:rsidRPr="0003083B">
        <w:rPr>
          <w:szCs w:val="22"/>
        </w:rPr>
        <w:t xml:space="preserve"> to go to the next screen.</w:t>
      </w:r>
    </w:p>
    <w:p w:rsidR="00C439FB" w:rsidRPr="0003083B" w:rsidRDefault="00E16BA6" w:rsidP="00515906">
      <w:pPr>
        <w:spacing w:line="192" w:lineRule="auto"/>
        <w:rPr>
          <w:szCs w:val="22"/>
        </w:rPr>
      </w:pPr>
      <w:r w:rsidRPr="00E16BA6">
        <w:rPr>
          <w:noProof/>
        </w:rPr>
        <w:pict>
          <v:shape id="_x0000_s1037" type="#_x0000_t176" style="position:absolute;margin-left:.5pt;margin-top:6.15pt;width:77.95pt;height:14.4pt;z-index:251663360" fillcolor="#d8d8d8" strokeweight="1pt">
            <v:textbox inset="2.16pt,1.44pt,2.16pt,1.44pt">
              <w:txbxContent>
                <w:p w:rsidR="00C439FB" w:rsidRPr="008B75F3" w:rsidRDefault="00C439FB" w:rsidP="00515906">
                  <w:pPr>
                    <w:jc w:val="center"/>
                    <w:rPr>
                      <w:rFonts w:ascii="Tahoma" w:hAnsi="Tahoma" w:cs="Tahoma"/>
                      <w:b/>
                      <w:sz w:val="20"/>
                    </w:rPr>
                  </w:pPr>
                  <w:r w:rsidRPr="008B75F3">
                    <w:rPr>
                      <w:rFonts w:ascii="Tahoma" w:hAnsi="Tahoma" w:cs="Tahoma"/>
                      <w:b/>
                      <w:sz w:val="20"/>
                    </w:rPr>
                    <w:t>Back to Menu</w:t>
                  </w:r>
                </w:p>
              </w:txbxContent>
            </v:textbox>
          </v:shape>
        </w:pict>
      </w:r>
    </w:p>
    <w:p w:rsidR="00C439FB" w:rsidRPr="0003083B" w:rsidRDefault="00C439FB" w:rsidP="00515906">
      <w:pPr>
        <w:ind w:firstLine="1710"/>
        <w:rPr>
          <w:szCs w:val="22"/>
        </w:rPr>
      </w:pPr>
      <w:r w:rsidRPr="0003083B">
        <w:rPr>
          <w:szCs w:val="22"/>
        </w:rPr>
        <w:t xml:space="preserve">– Following completion of a task, click </w:t>
      </w:r>
      <w:r w:rsidRPr="0003083B">
        <w:rPr>
          <w:b/>
          <w:szCs w:val="22"/>
        </w:rPr>
        <w:t>Back to Menu</w:t>
      </w:r>
      <w:r w:rsidRPr="0003083B">
        <w:rPr>
          <w:szCs w:val="22"/>
        </w:rPr>
        <w:t xml:space="preserve"> to terminate the function and return to the Main Menu.</w:t>
      </w:r>
    </w:p>
    <w:p w:rsidR="00C439FB" w:rsidRPr="0003083B" w:rsidRDefault="00E16BA6" w:rsidP="00515906">
      <w:pPr>
        <w:spacing w:line="192" w:lineRule="auto"/>
        <w:rPr>
          <w:szCs w:val="22"/>
        </w:rPr>
      </w:pPr>
      <w:r w:rsidRPr="00E16BA6">
        <w:rPr>
          <w:noProof/>
        </w:rPr>
        <w:pict>
          <v:shape id="_x0000_s1038" type="#_x0000_t176" style="position:absolute;margin-left:.5pt;margin-top:6.9pt;width:43.2pt;height:14.4pt;z-index:251664384" fillcolor="#d8d8d8" strokeweight="1pt">
            <v:textbox inset="2.16pt,1.44pt,2.16pt,1.44pt">
              <w:txbxContent>
                <w:p w:rsidR="00C439FB" w:rsidRPr="008B75F3" w:rsidRDefault="00C439FB" w:rsidP="00515906">
                  <w:pPr>
                    <w:jc w:val="center"/>
                    <w:rPr>
                      <w:rFonts w:ascii="Tahoma" w:hAnsi="Tahoma" w:cs="Tahoma"/>
                      <w:b/>
                      <w:sz w:val="20"/>
                    </w:rPr>
                  </w:pPr>
                  <w:r w:rsidRPr="008B75F3">
                    <w:rPr>
                      <w:rFonts w:ascii="Tahoma" w:hAnsi="Tahoma" w:cs="Tahoma"/>
                      <w:b/>
                      <w:sz w:val="20"/>
                    </w:rPr>
                    <w:t>Cancel</w:t>
                  </w:r>
                </w:p>
              </w:txbxContent>
            </v:textbox>
          </v:shape>
        </w:pict>
      </w:r>
    </w:p>
    <w:p w:rsidR="00C439FB" w:rsidRPr="0003083B" w:rsidRDefault="00C439FB" w:rsidP="00515906">
      <w:pPr>
        <w:ind w:firstLine="990"/>
        <w:rPr>
          <w:szCs w:val="22"/>
        </w:rPr>
      </w:pPr>
      <w:r w:rsidRPr="0003083B">
        <w:rPr>
          <w:szCs w:val="22"/>
        </w:rPr>
        <w:t xml:space="preserve"> – Prior to completion of a task, click </w:t>
      </w:r>
      <w:r w:rsidRPr="0003083B">
        <w:rPr>
          <w:b/>
          <w:szCs w:val="22"/>
        </w:rPr>
        <w:t>Cancel</w:t>
      </w:r>
      <w:r w:rsidRPr="0003083B">
        <w:rPr>
          <w:szCs w:val="22"/>
        </w:rPr>
        <w:t xml:space="preserve"> to terminate a function (without saving any changes) and return to the Main Menu.</w:t>
      </w:r>
    </w:p>
    <w:p w:rsidR="00C439FB" w:rsidRPr="0003083B" w:rsidRDefault="00E16BA6" w:rsidP="00515906">
      <w:pPr>
        <w:spacing w:line="192" w:lineRule="auto"/>
        <w:rPr>
          <w:szCs w:val="22"/>
        </w:rPr>
      </w:pPr>
      <w:r w:rsidRPr="00E16BA6">
        <w:rPr>
          <w:noProof/>
        </w:rPr>
        <w:pict>
          <v:shape id="_x0000_s1039" type="#_x0000_t176" style="position:absolute;margin-left:-.3pt;margin-top:6.15pt;width:43.2pt;height:14.4pt;z-index:251665408" fillcolor="#d8d8d8" strokeweight="1pt">
            <v:textbox inset="2.16pt,1.44pt,2.16pt,1.44pt">
              <w:txbxContent>
                <w:p w:rsidR="00C439FB" w:rsidRPr="008B75F3" w:rsidRDefault="00C439FB" w:rsidP="00515906">
                  <w:pPr>
                    <w:jc w:val="center"/>
                    <w:rPr>
                      <w:rFonts w:ascii="Tahoma" w:hAnsi="Tahoma" w:cs="Tahoma"/>
                      <w:b/>
                      <w:sz w:val="20"/>
                    </w:rPr>
                  </w:pPr>
                  <w:r w:rsidRPr="008B75F3">
                    <w:rPr>
                      <w:rFonts w:ascii="Tahoma" w:hAnsi="Tahoma" w:cs="Tahoma"/>
                      <w:b/>
                      <w:sz w:val="20"/>
                    </w:rPr>
                    <w:t>Reset</w:t>
                  </w:r>
                </w:p>
              </w:txbxContent>
            </v:textbox>
          </v:shape>
        </w:pict>
      </w:r>
    </w:p>
    <w:p w:rsidR="00C439FB" w:rsidRPr="0003083B" w:rsidRDefault="00C439FB" w:rsidP="00515906">
      <w:pPr>
        <w:ind w:firstLine="990"/>
        <w:rPr>
          <w:szCs w:val="22"/>
        </w:rPr>
      </w:pPr>
      <w:r w:rsidRPr="0003083B">
        <w:rPr>
          <w:szCs w:val="22"/>
        </w:rPr>
        <w:t xml:space="preserve"> – On an edit screen, click </w:t>
      </w:r>
      <w:r w:rsidRPr="0003083B">
        <w:rPr>
          <w:b/>
          <w:szCs w:val="22"/>
        </w:rPr>
        <w:t>Reset</w:t>
      </w:r>
      <w:r w:rsidRPr="0003083B">
        <w:rPr>
          <w:szCs w:val="22"/>
        </w:rPr>
        <w:t xml:space="preserve"> to return the field entries to the saved data (as displayed when the screen was opened).</w:t>
      </w:r>
    </w:p>
    <w:p w:rsidR="00C439FB" w:rsidRPr="0003083B" w:rsidRDefault="00E16BA6" w:rsidP="00515906">
      <w:pPr>
        <w:spacing w:line="192" w:lineRule="auto"/>
        <w:rPr>
          <w:szCs w:val="22"/>
        </w:rPr>
      </w:pPr>
      <w:r w:rsidRPr="00E16BA6">
        <w:rPr>
          <w:noProof/>
        </w:rPr>
        <w:pict>
          <v:shape id="_x0000_s1040" type="#_x0000_t176" style="position:absolute;margin-left:.55pt;margin-top:6pt;width:43.2pt;height:14.4pt;z-index:251666432" fillcolor="#d8d8d8" strokeweight="1pt">
            <v:textbox inset="2.16pt,1.44pt,2.16pt,1.44pt">
              <w:txbxContent>
                <w:p w:rsidR="00C439FB" w:rsidRPr="008B75F3" w:rsidRDefault="00C439FB" w:rsidP="00515906">
                  <w:pPr>
                    <w:jc w:val="center"/>
                    <w:rPr>
                      <w:rFonts w:ascii="Tahoma" w:hAnsi="Tahoma" w:cs="Tahoma"/>
                      <w:b/>
                      <w:sz w:val="20"/>
                    </w:rPr>
                  </w:pPr>
                  <w:r w:rsidRPr="008B75F3">
                    <w:rPr>
                      <w:rFonts w:ascii="Tahoma" w:hAnsi="Tahoma" w:cs="Tahoma"/>
                      <w:b/>
                      <w:sz w:val="20"/>
                    </w:rPr>
                    <w:t>Save</w:t>
                  </w:r>
                </w:p>
              </w:txbxContent>
            </v:textbox>
          </v:shape>
        </w:pict>
      </w:r>
    </w:p>
    <w:p w:rsidR="00C439FB" w:rsidRDefault="00C439FB" w:rsidP="00515906">
      <w:pPr>
        <w:ind w:firstLine="990"/>
        <w:rPr>
          <w:szCs w:val="22"/>
        </w:rPr>
      </w:pPr>
      <w:r w:rsidRPr="0003083B">
        <w:rPr>
          <w:szCs w:val="22"/>
        </w:rPr>
        <w:t xml:space="preserve"> – On an edit screen, click </w:t>
      </w:r>
      <w:r w:rsidRPr="0003083B">
        <w:rPr>
          <w:b/>
          <w:szCs w:val="22"/>
        </w:rPr>
        <w:t>Save</w:t>
      </w:r>
      <w:r w:rsidRPr="0003083B">
        <w:rPr>
          <w:szCs w:val="22"/>
        </w:rPr>
        <w:t xml:space="preserve"> to record a new item with the properties described or to update the properties of an existing item.</w:t>
      </w:r>
    </w:p>
    <w:p w:rsidR="00C439FB" w:rsidRPr="0003083B" w:rsidRDefault="00C439FB" w:rsidP="00515906">
      <w:pPr>
        <w:ind w:firstLine="990"/>
        <w:rPr>
          <w:szCs w:val="22"/>
        </w:rPr>
      </w:pPr>
    </w:p>
    <w:p w:rsidR="00C439FB" w:rsidRDefault="00C439FB" w:rsidP="00984A70">
      <w:pPr>
        <w:pStyle w:val="Heading3"/>
        <w:tabs>
          <w:tab w:val="clear" w:pos="2160"/>
        </w:tabs>
      </w:pPr>
      <w:bookmarkStart w:id="266" w:name="_Toc327866420"/>
      <w:r>
        <w:t>Searching in the NSTS</w:t>
      </w:r>
      <w:bookmarkEnd w:id="261"/>
      <w:bookmarkEnd w:id="262"/>
      <w:bookmarkEnd w:id="263"/>
      <w:bookmarkEnd w:id="264"/>
      <w:bookmarkEnd w:id="265"/>
      <w:bookmarkEnd w:id="266"/>
    </w:p>
    <w:p w:rsidR="00C439FB" w:rsidRDefault="00C439FB" w:rsidP="004D1DE0">
      <w:r>
        <w:t xml:space="preserve">Using search criteria will help to narrow and filter search results. The more search criteria entered in a search, the more refined the search results will be.  When multiple search criteria are entered, the results are “and” searches. This means that the results will be only items that contain </w:t>
      </w:r>
      <w:r w:rsidRPr="00D1649C">
        <w:rPr>
          <w:b/>
          <w:i/>
        </w:rPr>
        <w:t>all</w:t>
      </w:r>
      <w:r>
        <w:t xml:space="preserve"> of the entered search criteria.  For example, Make X, Model Y, and Device ABC, will </w:t>
      </w:r>
      <w:r>
        <w:lastRenderedPageBreak/>
        <w:t xml:space="preserve">return results that contain all three values.  Values that contain only one of the search criteria will not be displayed.  If no results are found on a particular query, eliminating some of the entered search criteria may help. </w:t>
      </w:r>
    </w:p>
    <w:p w:rsidR="00C439FB" w:rsidRDefault="00C439FB" w:rsidP="004D1DE0"/>
    <w:p w:rsidR="00C439FB" w:rsidRDefault="00C439FB" w:rsidP="004D1DE0">
      <w:r>
        <w:t xml:space="preserve">In addition to standard searching, wildcard searches are permitted in text entry fields.  A wildcard is a character that may be used in a search term to represent one or more characters.  An asterisk </w:t>
      </w:r>
      <w:r w:rsidRPr="003B5B4D">
        <w:rPr>
          <w:b/>
          <w:sz w:val="28"/>
          <w:szCs w:val="28"/>
        </w:rPr>
        <w:t>*</w:t>
      </w:r>
      <w:r>
        <w:t xml:space="preserve"> may be used to specify zero or more alphanumeric characters.  For example, searching for the term “h*s” would yield results that contain such words as “his,” “homes,” “houses,” “horses,” “horticulturalists,” and “herbaceous.”    </w:t>
      </w:r>
    </w:p>
    <w:p w:rsidR="00C439FB" w:rsidRDefault="00C439FB" w:rsidP="004D1DE0"/>
    <w:p w:rsidR="00C439FB" w:rsidRDefault="00C439FB" w:rsidP="00984A70">
      <w:pPr>
        <w:pStyle w:val="Heading3"/>
        <w:tabs>
          <w:tab w:val="clear" w:pos="2160"/>
        </w:tabs>
      </w:pPr>
      <w:bookmarkStart w:id="267" w:name="_Toc256673379"/>
      <w:bookmarkStart w:id="268" w:name="_Toc269990923"/>
      <w:bookmarkStart w:id="269" w:name="_Toc276550048"/>
      <w:bookmarkStart w:id="270" w:name="_Toc276550792"/>
      <w:bookmarkStart w:id="271" w:name="_Toc276550973"/>
      <w:bookmarkStart w:id="272" w:name="_Toc327866421"/>
      <w:r>
        <w:t>Error Messages</w:t>
      </w:r>
      <w:bookmarkEnd w:id="267"/>
      <w:bookmarkEnd w:id="268"/>
      <w:bookmarkEnd w:id="269"/>
      <w:bookmarkEnd w:id="270"/>
      <w:bookmarkEnd w:id="271"/>
      <w:bookmarkEnd w:id="272"/>
    </w:p>
    <w:p w:rsidR="00C439FB" w:rsidRDefault="00C439FB" w:rsidP="00FB580A">
      <w:r>
        <w:t xml:space="preserve">There are two types of error messages that can occur in the NSTS: recoverable and unrecoverable.   </w:t>
      </w:r>
    </w:p>
    <w:p w:rsidR="00C439FB" w:rsidRDefault="00C439FB" w:rsidP="00FB580A"/>
    <w:p w:rsidR="00C439FB" w:rsidRDefault="00C439FB" w:rsidP="00FB580A">
      <w:r>
        <w:t>A recoverable error occurs when there is a problem with a file being uploaded (see Figure 2-8).</w:t>
      </w:r>
    </w:p>
    <w:p w:rsidR="00C439FB" w:rsidRDefault="00C439FB" w:rsidP="00FF2629">
      <w:r>
        <w:t xml:space="preserve">If there is a problem with the file, an error message will be displayed, and the file will be rejected.  In the example error in Figure 2-8, you would click </w:t>
      </w:r>
      <w:r w:rsidRPr="00BF7C27">
        <w:rPr>
          <w:b/>
        </w:rPr>
        <w:t>Back to update entries</w:t>
      </w:r>
      <w:r>
        <w:t xml:space="preserve"> to return to the form that caused the error, change the data, and then resubmit the form.  </w:t>
      </w:r>
    </w:p>
    <w:p w:rsidR="00C439FB" w:rsidRPr="00FF1231" w:rsidRDefault="00EA6368" w:rsidP="00FB580A">
      <w:r>
        <w:rPr>
          <w:noProof/>
        </w:rPr>
        <w:drawing>
          <wp:inline distT="0" distB="0" distL="0" distR="0">
            <wp:extent cx="5153025" cy="1666875"/>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a:srcRect/>
                    <a:stretch>
                      <a:fillRect/>
                    </a:stretch>
                  </pic:blipFill>
                  <pic:spPr bwMode="auto">
                    <a:xfrm>
                      <a:off x="0" y="0"/>
                      <a:ext cx="5153025" cy="1666875"/>
                    </a:xfrm>
                    <a:prstGeom prst="rect">
                      <a:avLst/>
                    </a:prstGeom>
                    <a:noFill/>
                    <a:ln w="9525">
                      <a:noFill/>
                      <a:miter lim="800000"/>
                      <a:headEnd/>
                      <a:tailEnd/>
                    </a:ln>
                  </pic:spPr>
                </pic:pic>
              </a:graphicData>
            </a:graphic>
          </wp:inline>
        </w:drawing>
      </w:r>
    </w:p>
    <w:p w:rsidR="00C439FB" w:rsidRPr="003B4286" w:rsidRDefault="00C439FB" w:rsidP="00B52585">
      <w:pPr>
        <w:pStyle w:val="Figure"/>
      </w:pPr>
      <w:bookmarkStart w:id="273" w:name="_Toc216079399"/>
      <w:bookmarkStart w:id="274" w:name="_Toc256672443"/>
      <w:bookmarkStart w:id="275" w:name="_Toc269991028"/>
      <w:bookmarkStart w:id="276" w:name="_Toc327866551"/>
      <w:r w:rsidRPr="003B4286">
        <w:t xml:space="preserve">Figure </w:t>
      </w:r>
      <w:fldSimple w:instr=" STYLEREF 1 \s ">
        <w:r>
          <w:rPr>
            <w:noProof/>
          </w:rPr>
          <w:t>2</w:t>
        </w:r>
      </w:fldSimple>
      <w:r>
        <w:noBreakHyphen/>
      </w:r>
      <w:fldSimple w:instr=" SEQ Figure \* ARABIC \s 1 ">
        <w:r>
          <w:rPr>
            <w:noProof/>
          </w:rPr>
          <w:t>8</w:t>
        </w:r>
      </w:fldSimple>
      <w:r>
        <w:t>:</w:t>
      </w:r>
      <w:r w:rsidRPr="003B4286">
        <w:t xml:space="preserve"> </w:t>
      </w:r>
      <w:r>
        <w:t>Error Messages (</w:t>
      </w:r>
      <w:r w:rsidRPr="003B4286">
        <w:t>NSTS Recoverable Error</w:t>
      </w:r>
      <w:r>
        <w:t xml:space="preserve"> </w:t>
      </w:r>
      <w:r w:rsidRPr="003B4286">
        <w:t>1)</w:t>
      </w:r>
      <w:bookmarkEnd w:id="273"/>
      <w:bookmarkEnd w:id="274"/>
      <w:bookmarkEnd w:id="275"/>
      <w:bookmarkEnd w:id="276"/>
    </w:p>
    <w:p w:rsidR="00C439FB" w:rsidRDefault="00C439FB" w:rsidP="00BF7C27"/>
    <w:p w:rsidR="00C439FB" w:rsidRDefault="00C439FB" w:rsidP="00BF7C27">
      <w:r>
        <w:t xml:space="preserve">Another example of an error message is when data is missing (as shown in Figure 2-9).  In this example, you would click </w:t>
      </w:r>
      <w:r w:rsidRPr="00516DB2">
        <w:rPr>
          <w:b/>
        </w:rPr>
        <w:t xml:space="preserve">OK </w:t>
      </w:r>
      <w:r>
        <w:t xml:space="preserve">to return to the form that caused the data, enter the missing data, and then resubmit the form. </w:t>
      </w:r>
    </w:p>
    <w:p w:rsidR="00C439FB" w:rsidRDefault="00C439FB" w:rsidP="00BF7C27"/>
    <w:p w:rsidR="00C439FB" w:rsidRPr="00516DB2" w:rsidRDefault="00EA6368" w:rsidP="00516DB2">
      <w:pPr>
        <w:jc w:val="center"/>
      </w:pPr>
      <w:r>
        <w:rPr>
          <w:noProof/>
        </w:rPr>
        <w:drawing>
          <wp:inline distT="0" distB="0" distL="0" distR="0">
            <wp:extent cx="2381250" cy="1181100"/>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srcRect/>
                    <a:stretch>
                      <a:fillRect/>
                    </a:stretch>
                  </pic:blipFill>
                  <pic:spPr bwMode="auto">
                    <a:xfrm>
                      <a:off x="0" y="0"/>
                      <a:ext cx="2381250" cy="1181100"/>
                    </a:xfrm>
                    <a:prstGeom prst="rect">
                      <a:avLst/>
                    </a:prstGeom>
                    <a:noFill/>
                    <a:ln w="9525">
                      <a:noFill/>
                      <a:miter lim="800000"/>
                      <a:headEnd/>
                      <a:tailEnd/>
                    </a:ln>
                  </pic:spPr>
                </pic:pic>
              </a:graphicData>
            </a:graphic>
          </wp:inline>
        </w:drawing>
      </w:r>
    </w:p>
    <w:p w:rsidR="00C439FB" w:rsidRPr="003B4286" w:rsidRDefault="00C439FB" w:rsidP="00B52585">
      <w:pPr>
        <w:pStyle w:val="Figure"/>
      </w:pPr>
      <w:bookmarkStart w:id="277" w:name="_Toc216079400"/>
      <w:bookmarkStart w:id="278" w:name="_Toc256672444"/>
      <w:bookmarkStart w:id="279" w:name="_Toc269991029"/>
      <w:bookmarkStart w:id="280" w:name="_Toc327866552"/>
      <w:r w:rsidRPr="003B4286">
        <w:t xml:space="preserve">Figure </w:t>
      </w:r>
      <w:fldSimple w:instr=" STYLEREF 1 \s ">
        <w:r>
          <w:rPr>
            <w:noProof/>
          </w:rPr>
          <w:t>2</w:t>
        </w:r>
      </w:fldSimple>
      <w:r>
        <w:noBreakHyphen/>
      </w:r>
      <w:fldSimple w:instr=" SEQ Figure \* ARABIC \s 1 ">
        <w:r>
          <w:rPr>
            <w:noProof/>
          </w:rPr>
          <w:t>9</w:t>
        </w:r>
      </w:fldSimple>
      <w:r w:rsidRPr="003B4286">
        <w:t xml:space="preserve">: </w:t>
      </w:r>
      <w:r>
        <w:t>Error Messages (</w:t>
      </w:r>
      <w:r w:rsidRPr="003B4286">
        <w:t>NSTS Recoverable Error</w:t>
      </w:r>
      <w:r>
        <w:t xml:space="preserve"> </w:t>
      </w:r>
      <w:r w:rsidRPr="003B4286">
        <w:t>2)</w:t>
      </w:r>
      <w:bookmarkEnd w:id="277"/>
      <w:bookmarkEnd w:id="278"/>
      <w:bookmarkEnd w:id="279"/>
      <w:bookmarkEnd w:id="280"/>
    </w:p>
    <w:p w:rsidR="00C439FB" w:rsidRDefault="00C439FB" w:rsidP="00BF7C27"/>
    <w:p w:rsidR="00C439FB" w:rsidRDefault="00C439FB" w:rsidP="003B5B4D">
      <w:pPr>
        <w:ind w:left="360"/>
      </w:pPr>
      <w:r w:rsidRPr="003B5B4D">
        <w:rPr>
          <w:b/>
        </w:rPr>
        <w:t>Note:</w:t>
      </w:r>
      <w:r>
        <w:t xml:space="preserve">  Unrecoverable errors can occur due to programming or system data issues.  If these errors  occur, call the NSTS Help Desk at 1-877-671-6787 (NSTS).</w:t>
      </w:r>
    </w:p>
    <w:p w:rsidR="00C439FB" w:rsidRDefault="00C439FB" w:rsidP="00984A70">
      <w:pPr>
        <w:pStyle w:val="Heading2"/>
        <w:tabs>
          <w:tab w:val="clear" w:pos="288"/>
        </w:tabs>
      </w:pPr>
      <w:r>
        <w:br w:type="page"/>
      </w:r>
      <w:bookmarkStart w:id="281" w:name="_Toc152581786"/>
      <w:bookmarkStart w:id="282" w:name="_Toc152584296"/>
      <w:bookmarkStart w:id="283" w:name="_Toc152642135"/>
      <w:bookmarkStart w:id="284" w:name="_Toc152646877"/>
      <w:bookmarkStart w:id="285" w:name="_Toc152647608"/>
      <w:bookmarkStart w:id="286" w:name="_Toc152648680"/>
      <w:bookmarkStart w:id="287" w:name="_Toc152660389"/>
      <w:bookmarkStart w:id="288" w:name="_Toc152669070"/>
      <w:bookmarkStart w:id="289" w:name="_Toc156278563"/>
      <w:bookmarkStart w:id="290" w:name="_Toc156278964"/>
      <w:bookmarkStart w:id="291" w:name="_Toc156279790"/>
      <w:bookmarkStart w:id="292" w:name="_Toc156727834"/>
      <w:bookmarkStart w:id="293" w:name="_Toc156786812"/>
      <w:bookmarkStart w:id="294" w:name="_Toc156787072"/>
      <w:bookmarkStart w:id="295" w:name="_Toc156787269"/>
      <w:bookmarkStart w:id="296" w:name="_Toc156787463"/>
      <w:bookmarkStart w:id="297" w:name="_Toc156787657"/>
      <w:bookmarkStart w:id="298" w:name="_Toc156788032"/>
      <w:bookmarkStart w:id="299" w:name="_Toc156788238"/>
      <w:bookmarkStart w:id="300" w:name="_Toc156806173"/>
      <w:bookmarkStart w:id="301" w:name="_Toc156806627"/>
      <w:bookmarkStart w:id="302" w:name="_Toc156806941"/>
      <w:bookmarkStart w:id="303" w:name="_Toc156807135"/>
      <w:bookmarkStart w:id="304" w:name="_Toc156807329"/>
      <w:bookmarkStart w:id="305" w:name="_Toc156807523"/>
      <w:bookmarkStart w:id="306" w:name="_Toc156807757"/>
      <w:bookmarkStart w:id="307" w:name="_Toc156808374"/>
      <w:bookmarkStart w:id="308" w:name="_Toc156981031"/>
      <w:bookmarkStart w:id="309" w:name="_Toc157327774"/>
      <w:bookmarkStart w:id="310" w:name="_Toc157935866"/>
      <w:bookmarkStart w:id="311" w:name="_Toc158003619"/>
      <w:bookmarkStart w:id="312" w:name="_Toc158542367"/>
      <w:bookmarkStart w:id="313" w:name="_Toc158542771"/>
      <w:bookmarkStart w:id="314" w:name="_Toc158544070"/>
      <w:bookmarkStart w:id="315" w:name="_Toc158544479"/>
      <w:bookmarkStart w:id="316" w:name="_Toc158610990"/>
      <w:bookmarkStart w:id="317" w:name="_Toc158797239"/>
      <w:bookmarkStart w:id="318" w:name="_Toc159054552"/>
      <w:bookmarkStart w:id="319" w:name="_Toc161021322"/>
      <w:bookmarkStart w:id="320" w:name="_Toc161126553"/>
      <w:bookmarkStart w:id="321" w:name="_Toc161201835"/>
      <w:bookmarkStart w:id="322" w:name="_Toc161632526"/>
      <w:bookmarkStart w:id="323" w:name="_Toc161637822"/>
      <w:bookmarkStart w:id="324" w:name="_Toc256673380"/>
      <w:bookmarkStart w:id="325" w:name="_Toc269990924"/>
      <w:bookmarkStart w:id="326" w:name="_Toc276550049"/>
      <w:bookmarkStart w:id="327" w:name="_Toc276550793"/>
      <w:bookmarkStart w:id="328" w:name="_Toc276550974"/>
      <w:bookmarkStart w:id="329" w:name="_Toc327866422"/>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r>
        <w:lastRenderedPageBreak/>
        <w:t>NSTS Authentication</w:t>
      </w:r>
      <w:bookmarkEnd w:id="324"/>
      <w:bookmarkEnd w:id="325"/>
      <w:bookmarkEnd w:id="326"/>
      <w:bookmarkEnd w:id="327"/>
      <w:bookmarkEnd w:id="328"/>
      <w:bookmarkEnd w:id="329"/>
    </w:p>
    <w:p w:rsidR="00C439FB" w:rsidRDefault="00C439FB" w:rsidP="006B530B">
      <w:r w:rsidRPr="006921A4">
        <w:t>To log on to the NSTS application, enter your Smart Card in your card reader, and connect to the application</w:t>
      </w:r>
      <w:r>
        <w:t>’s Uniform Resource Locator (</w:t>
      </w:r>
      <w:r w:rsidRPr="006921A4">
        <w:t>URL</w:t>
      </w:r>
      <w:r>
        <w:t>)</w:t>
      </w:r>
      <w:r w:rsidRPr="006921A4">
        <w:t xml:space="preserve"> through your web browser. </w:t>
      </w:r>
    </w:p>
    <w:p w:rsidR="00C439FB" w:rsidRDefault="00C439FB" w:rsidP="006B530B"/>
    <w:p w:rsidR="00C439FB" w:rsidRDefault="00C439FB" w:rsidP="006B530B">
      <w:r w:rsidRPr="006921A4">
        <w:t xml:space="preserve">Enter your </w:t>
      </w:r>
      <w:r>
        <w:t>Personal Identification Number (</w:t>
      </w:r>
      <w:r w:rsidRPr="006921A4">
        <w:t>PIN</w:t>
      </w:r>
      <w:r>
        <w:t>)</w:t>
      </w:r>
      <w:r w:rsidRPr="006921A4">
        <w:t xml:space="preserve"> at the prompt</w:t>
      </w:r>
      <w:r>
        <w:t>,</w:t>
      </w:r>
      <w:r w:rsidRPr="006921A4">
        <w:t xml:space="preserve"> and </w:t>
      </w:r>
      <w:r>
        <w:t xml:space="preserve">the </w:t>
      </w:r>
      <w:r w:rsidRPr="006921A4">
        <w:t>O</w:t>
      </w:r>
      <w:r>
        <w:t xml:space="preserve">K button will be enabled.  Click </w:t>
      </w:r>
      <w:r w:rsidRPr="00B814AD">
        <w:rPr>
          <w:b/>
        </w:rPr>
        <w:t>OK</w:t>
      </w:r>
      <w:r>
        <w:t xml:space="preserve">. </w:t>
      </w:r>
      <w:r w:rsidRPr="006921A4">
        <w:t xml:space="preserve"> </w:t>
      </w:r>
    </w:p>
    <w:p w:rsidR="00C439FB" w:rsidRDefault="00C439FB" w:rsidP="006B530B"/>
    <w:p w:rsidR="00C439FB" w:rsidRDefault="00EA6368" w:rsidP="00F9640F">
      <w:pPr>
        <w:jc w:val="center"/>
      </w:pPr>
      <w:r>
        <w:rPr>
          <w:rFonts w:cs="Arial"/>
          <w:noProof/>
          <w:szCs w:val="22"/>
        </w:rPr>
        <w:drawing>
          <wp:inline distT="0" distB="0" distL="0" distR="0">
            <wp:extent cx="4429125" cy="2295525"/>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a:srcRect/>
                    <a:stretch>
                      <a:fillRect/>
                    </a:stretch>
                  </pic:blipFill>
                  <pic:spPr bwMode="auto">
                    <a:xfrm>
                      <a:off x="0" y="0"/>
                      <a:ext cx="4429125" cy="2295525"/>
                    </a:xfrm>
                    <a:prstGeom prst="rect">
                      <a:avLst/>
                    </a:prstGeom>
                    <a:noFill/>
                    <a:ln w="9525">
                      <a:noFill/>
                      <a:miter lim="800000"/>
                      <a:headEnd/>
                      <a:tailEnd/>
                    </a:ln>
                  </pic:spPr>
                </pic:pic>
              </a:graphicData>
            </a:graphic>
          </wp:inline>
        </w:drawing>
      </w:r>
    </w:p>
    <w:p w:rsidR="00C439FB" w:rsidRPr="003B4286" w:rsidRDefault="00C439FB" w:rsidP="00B52585">
      <w:pPr>
        <w:pStyle w:val="Figure"/>
      </w:pPr>
      <w:bookmarkStart w:id="330" w:name="_Toc216079401"/>
      <w:bookmarkStart w:id="331" w:name="_Toc256672445"/>
      <w:bookmarkStart w:id="332" w:name="_Toc269991030"/>
      <w:bookmarkStart w:id="333" w:name="_Toc327866553"/>
      <w:r w:rsidRPr="003B4286">
        <w:t xml:space="preserve">Figure </w:t>
      </w:r>
      <w:fldSimple w:instr=" STYLEREF 1 \s ">
        <w:r>
          <w:rPr>
            <w:noProof/>
          </w:rPr>
          <w:t>2</w:t>
        </w:r>
      </w:fldSimple>
      <w:r>
        <w:noBreakHyphen/>
      </w:r>
      <w:fldSimple w:instr=" SEQ Figure \* ARABIC \s 1 ">
        <w:r>
          <w:rPr>
            <w:noProof/>
          </w:rPr>
          <w:t>10</w:t>
        </w:r>
      </w:fldSimple>
      <w:r w:rsidRPr="003B4286">
        <w:t xml:space="preserve">: NSTS </w:t>
      </w:r>
      <w:bookmarkEnd w:id="330"/>
      <w:bookmarkEnd w:id="331"/>
      <w:bookmarkEnd w:id="332"/>
      <w:r>
        <w:t>Authentication (Enter PIN)</w:t>
      </w:r>
      <w:bookmarkEnd w:id="333"/>
    </w:p>
    <w:p w:rsidR="00C439FB" w:rsidRDefault="00C439FB" w:rsidP="006921A4"/>
    <w:p w:rsidR="00C439FB" w:rsidRDefault="00C439FB" w:rsidP="006921A4"/>
    <w:p w:rsidR="00C439FB" w:rsidRDefault="00C439FB" w:rsidP="006921A4">
      <w:r>
        <w:t xml:space="preserve">The Terms and Conditions window will appear with a message about computer usage and consent to monitoring (see Figure 2-11).  </w:t>
      </w:r>
    </w:p>
    <w:p w:rsidR="00C439FB" w:rsidRDefault="00C439FB" w:rsidP="006921A4"/>
    <w:p w:rsidR="00C439FB" w:rsidRDefault="00C439FB" w:rsidP="006921A4">
      <w:r>
        <w:t>If you agree to the terms and conditions of the system usage, c</w:t>
      </w:r>
      <w:r w:rsidRPr="006921A4">
        <w:t xml:space="preserve">lick </w:t>
      </w:r>
      <w:r w:rsidRPr="00B814AD">
        <w:rPr>
          <w:b/>
        </w:rPr>
        <w:t>I Accept</w:t>
      </w:r>
      <w:r>
        <w:t xml:space="preserve">.  </w:t>
      </w:r>
    </w:p>
    <w:p w:rsidR="00C439FB" w:rsidRDefault="00C439FB" w:rsidP="006921A4"/>
    <w:p w:rsidR="00C439FB" w:rsidRPr="006921A4" w:rsidRDefault="00C439FB" w:rsidP="00D52262">
      <w:pPr>
        <w:spacing w:after="120"/>
        <w:jc w:val="center"/>
      </w:pPr>
      <w:r>
        <w:br w:type="page"/>
      </w:r>
      <w:r w:rsidR="00EA6368">
        <w:rPr>
          <w:rFonts w:cs="Arial"/>
          <w:noProof/>
          <w:szCs w:val="22"/>
        </w:rPr>
        <w:lastRenderedPageBreak/>
        <w:drawing>
          <wp:inline distT="0" distB="0" distL="0" distR="0">
            <wp:extent cx="5486400" cy="4772025"/>
            <wp:effectExtent l="57150" t="38100" r="57150" b="666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srcRect/>
                    <a:stretch>
                      <a:fillRect/>
                    </a:stretch>
                  </pic:blipFill>
                  <pic:spPr bwMode="auto">
                    <a:xfrm>
                      <a:off x="0" y="0"/>
                      <a:ext cx="5486400" cy="47720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3B4286" w:rsidRDefault="00C439FB" w:rsidP="003B5888">
      <w:pPr>
        <w:pStyle w:val="Figure"/>
        <w:spacing w:before="0"/>
      </w:pPr>
      <w:bookmarkStart w:id="334" w:name="_Toc216079402"/>
      <w:bookmarkStart w:id="335" w:name="_Toc256672446"/>
      <w:bookmarkStart w:id="336" w:name="_Toc269991031"/>
      <w:bookmarkStart w:id="337" w:name="_Toc327866554"/>
      <w:r w:rsidRPr="003B4286">
        <w:t xml:space="preserve">Figure </w:t>
      </w:r>
      <w:fldSimple w:instr=" STYLEREF 1 \s ">
        <w:r>
          <w:rPr>
            <w:noProof/>
          </w:rPr>
          <w:t>2</w:t>
        </w:r>
      </w:fldSimple>
      <w:r>
        <w:noBreakHyphen/>
      </w:r>
      <w:fldSimple w:instr=" SEQ Figure \* ARABIC \s 1 ">
        <w:r>
          <w:rPr>
            <w:noProof/>
          </w:rPr>
          <w:t>11</w:t>
        </w:r>
      </w:fldSimple>
      <w:r w:rsidRPr="003B4286">
        <w:t xml:space="preserve">: NSTS </w:t>
      </w:r>
      <w:r>
        <w:t>Authentication (</w:t>
      </w:r>
      <w:r w:rsidRPr="003B4286">
        <w:t>System Terms and Conditions</w:t>
      </w:r>
      <w:bookmarkEnd w:id="334"/>
      <w:bookmarkEnd w:id="335"/>
      <w:bookmarkEnd w:id="336"/>
      <w:r>
        <w:t>)</w:t>
      </w:r>
      <w:bookmarkEnd w:id="337"/>
      <w:r w:rsidRPr="003B4286">
        <w:t xml:space="preserve"> </w:t>
      </w:r>
    </w:p>
    <w:p w:rsidR="00C439FB" w:rsidRDefault="00C439FB" w:rsidP="00CF780D"/>
    <w:p w:rsidR="00C439FB" w:rsidRDefault="00C439FB" w:rsidP="00984A70">
      <w:pPr>
        <w:pStyle w:val="Heading3"/>
        <w:tabs>
          <w:tab w:val="clear" w:pos="2160"/>
        </w:tabs>
      </w:pPr>
      <w:bookmarkStart w:id="338" w:name="_Toc214856830"/>
      <w:bookmarkStart w:id="339" w:name="_Toc215365475"/>
      <w:bookmarkStart w:id="340" w:name="_Toc215456631"/>
      <w:bookmarkStart w:id="341" w:name="_Toc215457151"/>
      <w:bookmarkStart w:id="342" w:name="_Toc215457378"/>
      <w:bookmarkStart w:id="343" w:name="_Toc215457578"/>
      <w:bookmarkStart w:id="344" w:name="_Toc215457762"/>
      <w:bookmarkStart w:id="345" w:name="_Toc215458121"/>
      <w:bookmarkStart w:id="346" w:name="_Toc215458266"/>
      <w:bookmarkStart w:id="347" w:name="_Toc215458422"/>
      <w:bookmarkStart w:id="348" w:name="_Toc215458567"/>
      <w:bookmarkStart w:id="349" w:name="_Toc215459926"/>
      <w:bookmarkStart w:id="350" w:name="_Toc215460070"/>
      <w:bookmarkStart w:id="351" w:name="_Toc215472164"/>
      <w:bookmarkStart w:id="352" w:name="_Toc215472317"/>
      <w:bookmarkStart w:id="353" w:name="_Toc215472848"/>
      <w:bookmarkStart w:id="354" w:name="_Toc215907864"/>
      <w:bookmarkStart w:id="355" w:name="_Toc215909464"/>
      <w:bookmarkStart w:id="356" w:name="_Toc215916216"/>
      <w:bookmarkStart w:id="357" w:name="_Toc215916374"/>
      <w:bookmarkStart w:id="358" w:name="_Toc215916532"/>
      <w:bookmarkStart w:id="359" w:name="_Toc215916690"/>
      <w:bookmarkStart w:id="360" w:name="_Toc215916847"/>
      <w:bookmarkStart w:id="361" w:name="_Toc215917005"/>
      <w:bookmarkStart w:id="362" w:name="_Toc215917163"/>
      <w:bookmarkStart w:id="363" w:name="_Toc215917321"/>
      <w:bookmarkStart w:id="364" w:name="_Toc215917480"/>
      <w:bookmarkStart w:id="365" w:name="_Toc215982767"/>
      <w:bookmarkStart w:id="366" w:name="_Toc215984738"/>
      <w:bookmarkStart w:id="367" w:name="_Toc215986133"/>
      <w:bookmarkStart w:id="368" w:name="_Toc216000313"/>
      <w:bookmarkStart w:id="369" w:name="_Toc216001584"/>
      <w:bookmarkStart w:id="370" w:name="_Toc216067565"/>
      <w:bookmarkStart w:id="371" w:name="_Toc216070412"/>
      <w:bookmarkStart w:id="372" w:name="_Toc216075377"/>
      <w:bookmarkStart w:id="373" w:name="_Toc216078331"/>
      <w:bookmarkStart w:id="374" w:name="_Toc216079608"/>
      <w:bookmarkStart w:id="375" w:name="_Toc216080932"/>
      <w:bookmarkStart w:id="376" w:name="_Toc216086666"/>
      <w:bookmarkStart w:id="377" w:name="_Toc216157795"/>
      <w:bookmarkStart w:id="378" w:name="_Toc216157861"/>
      <w:bookmarkStart w:id="379" w:name="_Toc216158031"/>
      <w:bookmarkStart w:id="380" w:name="_Toc216159501"/>
      <w:bookmarkStart w:id="381" w:name="_Toc214856831"/>
      <w:bookmarkStart w:id="382" w:name="_Toc215365476"/>
      <w:bookmarkStart w:id="383" w:name="_Toc215456632"/>
      <w:bookmarkStart w:id="384" w:name="_Toc215457152"/>
      <w:bookmarkStart w:id="385" w:name="_Toc215457379"/>
      <w:bookmarkStart w:id="386" w:name="_Toc215457579"/>
      <w:bookmarkStart w:id="387" w:name="_Toc215457763"/>
      <w:bookmarkStart w:id="388" w:name="_Toc215458122"/>
      <w:bookmarkStart w:id="389" w:name="_Toc215458267"/>
      <w:bookmarkStart w:id="390" w:name="_Toc215458423"/>
      <w:bookmarkStart w:id="391" w:name="_Toc215458568"/>
      <w:bookmarkStart w:id="392" w:name="_Toc215459927"/>
      <w:bookmarkStart w:id="393" w:name="_Toc215460071"/>
      <w:bookmarkStart w:id="394" w:name="_Toc215472165"/>
      <w:bookmarkStart w:id="395" w:name="_Toc215472318"/>
      <w:bookmarkStart w:id="396" w:name="_Toc215472849"/>
      <w:bookmarkStart w:id="397" w:name="_Toc215907865"/>
      <w:bookmarkStart w:id="398" w:name="_Toc215909465"/>
      <w:bookmarkStart w:id="399" w:name="_Toc215916217"/>
      <w:bookmarkStart w:id="400" w:name="_Toc215916375"/>
      <w:bookmarkStart w:id="401" w:name="_Toc215916533"/>
      <w:bookmarkStart w:id="402" w:name="_Toc215916691"/>
      <w:bookmarkStart w:id="403" w:name="_Toc215916848"/>
      <w:bookmarkStart w:id="404" w:name="_Toc215917006"/>
      <w:bookmarkStart w:id="405" w:name="_Toc215917164"/>
      <w:bookmarkStart w:id="406" w:name="_Toc215917322"/>
      <w:bookmarkStart w:id="407" w:name="_Toc215917481"/>
      <w:bookmarkStart w:id="408" w:name="_Toc215982768"/>
      <w:bookmarkStart w:id="409" w:name="_Toc215984739"/>
      <w:bookmarkStart w:id="410" w:name="_Toc215986134"/>
      <w:bookmarkStart w:id="411" w:name="_Toc216000314"/>
      <w:bookmarkStart w:id="412" w:name="_Toc216001585"/>
      <w:bookmarkStart w:id="413" w:name="_Toc216067566"/>
      <w:bookmarkStart w:id="414" w:name="_Toc216070413"/>
      <w:bookmarkStart w:id="415" w:name="_Toc216075378"/>
      <w:bookmarkStart w:id="416" w:name="_Toc216078332"/>
      <w:bookmarkStart w:id="417" w:name="_Toc216079609"/>
      <w:bookmarkStart w:id="418" w:name="_Toc216080933"/>
      <w:bookmarkStart w:id="419" w:name="_Toc216086667"/>
      <w:bookmarkStart w:id="420" w:name="_Toc216157796"/>
      <w:bookmarkStart w:id="421" w:name="_Toc216157862"/>
      <w:bookmarkStart w:id="422" w:name="_Toc216158032"/>
      <w:bookmarkStart w:id="423" w:name="_Toc256673381"/>
      <w:bookmarkStart w:id="424" w:name="_Toc269990925"/>
      <w:bookmarkStart w:id="425" w:name="_Toc276550050"/>
      <w:bookmarkStart w:id="426" w:name="_Toc276550794"/>
      <w:bookmarkStart w:id="427" w:name="_Toc276550975"/>
      <w:bookmarkStart w:id="428" w:name="_Toc327866423"/>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r>
        <w:t>Failed Logon</w:t>
      </w:r>
      <w:bookmarkEnd w:id="423"/>
      <w:bookmarkEnd w:id="424"/>
      <w:bookmarkEnd w:id="425"/>
      <w:bookmarkEnd w:id="426"/>
      <w:bookmarkEnd w:id="427"/>
      <w:bookmarkEnd w:id="428"/>
    </w:p>
    <w:p w:rsidR="00C439FB" w:rsidRDefault="00C439FB" w:rsidP="00CF780D">
      <w:r>
        <w:t xml:space="preserve">The system allows you to log on six (6) times before a failed logon occurs.  If you fail to log on after six attempts, you will be locked out of the system.  To unlock your account, contact the </w:t>
      </w:r>
      <w:r w:rsidRPr="00445713">
        <w:t>NSTS Help Desk</w:t>
      </w:r>
      <w:r>
        <w:t xml:space="preserve"> at 1-877-671-6787 (NSTS). </w:t>
      </w:r>
    </w:p>
    <w:p w:rsidR="00C439FB" w:rsidRDefault="00C439FB" w:rsidP="00CF780D"/>
    <w:p w:rsidR="00C439FB" w:rsidRDefault="00C439FB" w:rsidP="00984A70">
      <w:pPr>
        <w:pStyle w:val="Heading3"/>
        <w:tabs>
          <w:tab w:val="clear" w:pos="2160"/>
        </w:tabs>
      </w:pPr>
      <w:bookmarkStart w:id="429" w:name="_Toc256673382"/>
      <w:bookmarkStart w:id="430" w:name="_Toc269990926"/>
      <w:bookmarkStart w:id="431" w:name="_Toc276550051"/>
      <w:bookmarkStart w:id="432" w:name="_Toc276550795"/>
      <w:bookmarkStart w:id="433" w:name="_Toc276550976"/>
      <w:bookmarkStart w:id="434" w:name="_Toc327866424"/>
      <w:r>
        <w:t>Session Timeouts</w:t>
      </w:r>
      <w:bookmarkEnd w:id="429"/>
      <w:bookmarkEnd w:id="430"/>
      <w:bookmarkEnd w:id="431"/>
      <w:bookmarkEnd w:id="432"/>
      <w:bookmarkEnd w:id="433"/>
      <w:bookmarkEnd w:id="434"/>
    </w:p>
    <w:p w:rsidR="00C439FB" w:rsidRDefault="00C439FB" w:rsidP="00CF780D">
      <w:r>
        <w:t xml:space="preserve">If your NSTS session is inactive for 15 minutes, the system will lock you out.  Also, if you click </w:t>
      </w:r>
    </w:p>
    <w:p w:rsidR="00C439FB" w:rsidRDefault="00C439FB" w:rsidP="003A628C">
      <w:r>
        <w:t>the Close button [</w:t>
      </w:r>
      <w:r w:rsidR="00EA6368">
        <w:rPr>
          <w:noProof/>
        </w:rPr>
        <w:drawing>
          <wp:inline distT="0" distB="0" distL="0" distR="0">
            <wp:extent cx="276225" cy="114300"/>
            <wp:effectExtent l="19050" t="19050" r="66675" b="3810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a:srcRect/>
                    <a:stretch>
                      <a:fillRect/>
                    </a:stretch>
                  </pic:blipFill>
                  <pic:spPr bwMode="auto">
                    <a:xfrm>
                      <a:off x="0" y="0"/>
                      <a:ext cx="276225" cy="114300"/>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r>
        <w:t>] in the upper-right corner on your browser window, the system will lock you out for 15 minutes.</w:t>
      </w:r>
    </w:p>
    <w:p w:rsidR="00C439FB" w:rsidRDefault="00C439FB" w:rsidP="003A628C"/>
    <w:p w:rsidR="00C439FB" w:rsidRDefault="00C439FB" w:rsidP="003A628C">
      <w:r>
        <w:t xml:space="preserve">You can have only one active session open at a time.  If you close your browser window without logging off, you will have to wait 15 minutes to log on again. </w:t>
      </w:r>
    </w:p>
    <w:p w:rsidR="00C439FB" w:rsidRDefault="00C439FB" w:rsidP="003A628C"/>
    <w:p w:rsidR="00C439FB" w:rsidRDefault="00C439FB" w:rsidP="00984A70">
      <w:pPr>
        <w:pStyle w:val="Heading3"/>
        <w:tabs>
          <w:tab w:val="clear" w:pos="2160"/>
        </w:tabs>
      </w:pPr>
      <w:bookmarkStart w:id="435" w:name="_Toc256673383"/>
      <w:bookmarkStart w:id="436" w:name="_Toc269990927"/>
      <w:bookmarkStart w:id="437" w:name="_Toc276550052"/>
      <w:bookmarkStart w:id="438" w:name="_Toc276550796"/>
      <w:bookmarkStart w:id="439" w:name="_Toc276550977"/>
      <w:r>
        <w:br w:type="page"/>
      </w:r>
      <w:bookmarkStart w:id="440" w:name="_Toc327866425"/>
      <w:r>
        <w:lastRenderedPageBreak/>
        <w:t>Logging off the System</w:t>
      </w:r>
      <w:bookmarkEnd w:id="435"/>
      <w:bookmarkEnd w:id="436"/>
      <w:bookmarkEnd w:id="437"/>
      <w:bookmarkEnd w:id="438"/>
      <w:bookmarkEnd w:id="439"/>
      <w:bookmarkEnd w:id="440"/>
      <w:r>
        <w:t xml:space="preserve">  </w:t>
      </w:r>
    </w:p>
    <w:p w:rsidR="00C439FB" w:rsidRDefault="00C439FB" w:rsidP="003A628C">
      <w:r>
        <w:t xml:space="preserve">To log off the system, click </w:t>
      </w:r>
      <w:r w:rsidR="00EA6368">
        <w:rPr>
          <w:rFonts w:cs="Arial"/>
          <w:noProof/>
          <w:szCs w:val="22"/>
        </w:rPr>
        <w:drawing>
          <wp:inline distT="0" distB="0" distL="0" distR="0">
            <wp:extent cx="523875" cy="238125"/>
            <wp:effectExtent l="1905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srcRect/>
                    <a:stretch>
                      <a:fillRect/>
                    </a:stretch>
                  </pic:blipFill>
                  <pic:spPr bwMode="auto">
                    <a:xfrm>
                      <a:off x="0" y="0"/>
                      <a:ext cx="523875" cy="238125"/>
                    </a:xfrm>
                    <a:prstGeom prst="rect">
                      <a:avLst/>
                    </a:prstGeom>
                    <a:noFill/>
                    <a:ln w="9525">
                      <a:noFill/>
                      <a:miter lim="800000"/>
                      <a:headEnd/>
                      <a:tailEnd/>
                    </a:ln>
                  </pic:spPr>
                </pic:pic>
              </a:graphicData>
            </a:graphic>
          </wp:inline>
        </w:drawing>
      </w:r>
      <w:r>
        <w:rPr>
          <w:rFonts w:cs="Arial"/>
          <w:szCs w:val="22"/>
        </w:rPr>
        <w:t xml:space="preserve"> </w:t>
      </w:r>
      <w:r>
        <w:t>(located on the upper-right portion of the NSTS window).</w:t>
      </w:r>
    </w:p>
    <w:p w:rsidR="00C439FB" w:rsidRPr="005048E6" w:rsidRDefault="00C439FB" w:rsidP="00344643">
      <w:pPr>
        <w:spacing w:line="120" w:lineRule="atLeast"/>
        <w:rPr>
          <w:sz w:val="18"/>
        </w:rPr>
      </w:pPr>
    </w:p>
    <w:p w:rsidR="00C439FB" w:rsidRPr="00FD6756" w:rsidRDefault="00E16BA6" w:rsidP="003A628C">
      <w:r>
        <w:rPr>
          <w:noProof/>
        </w:rPr>
        <w:pict>
          <v:line id="_x0000_s1041" style="position:absolute;flip:y;z-index:251651072;mso-position-vertical-relative:line" from="391.05pt,97.2pt" to="409.05pt,133.2pt" strokecolor="red" strokeweight="2.25pt">
            <v:stroke endarrow="block"/>
          </v:line>
        </w:pict>
      </w:r>
      <w:r w:rsidR="00EA6368">
        <w:rPr>
          <w:rFonts w:cs="Arial"/>
          <w:noProof/>
          <w:szCs w:val="22"/>
        </w:rPr>
        <w:drawing>
          <wp:inline distT="0" distB="0" distL="0" distR="0">
            <wp:extent cx="5486400" cy="3771900"/>
            <wp:effectExtent l="57150" t="38100" r="57150" b="571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srcRect/>
                    <a:stretch>
                      <a:fillRect/>
                    </a:stretch>
                  </pic:blipFill>
                  <pic:spPr bwMode="auto">
                    <a:xfrm>
                      <a:off x="0" y="0"/>
                      <a:ext cx="5486400" cy="37719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B52585">
      <w:pPr>
        <w:pStyle w:val="Figure"/>
      </w:pPr>
      <w:bookmarkStart w:id="441" w:name="_Toc256672447"/>
      <w:bookmarkStart w:id="442" w:name="_Toc269991032"/>
      <w:bookmarkStart w:id="443" w:name="_Toc327866555"/>
      <w:r>
        <w:t xml:space="preserve">Figure </w:t>
      </w:r>
      <w:fldSimple w:instr=" STYLEREF 1 \s ">
        <w:r>
          <w:rPr>
            <w:noProof/>
          </w:rPr>
          <w:t>2</w:t>
        </w:r>
      </w:fldSimple>
      <w:r>
        <w:noBreakHyphen/>
      </w:r>
      <w:fldSimple w:instr=" SEQ Figure \* ARABIC \s 1 ">
        <w:r>
          <w:rPr>
            <w:noProof/>
          </w:rPr>
          <w:t>12</w:t>
        </w:r>
      </w:fldSimple>
      <w:r>
        <w:t>: Logging Off (Logout Button))</w:t>
      </w:r>
      <w:bookmarkEnd w:id="441"/>
      <w:bookmarkEnd w:id="442"/>
      <w:bookmarkEnd w:id="443"/>
    </w:p>
    <w:p w:rsidR="00C439FB" w:rsidRDefault="00C439FB" w:rsidP="003A628C"/>
    <w:p w:rsidR="00C439FB" w:rsidRDefault="00C439FB" w:rsidP="00CB4483">
      <w:r>
        <w:t xml:space="preserve">A confirmation message will appear asking if you want to log out of the NSTS.  Click </w:t>
      </w:r>
      <w:r w:rsidRPr="003A628C">
        <w:rPr>
          <w:b/>
        </w:rPr>
        <w:t>OK</w:t>
      </w:r>
      <w:r>
        <w:t xml:space="preserve">.  </w:t>
      </w:r>
    </w:p>
    <w:p w:rsidR="00C439FB" w:rsidRPr="000155AE" w:rsidRDefault="00EA6368" w:rsidP="00344643">
      <w:pPr>
        <w:spacing w:line="120" w:lineRule="atLeast"/>
        <w:jc w:val="center"/>
      </w:pPr>
      <w:r>
        <w:rPr>
          <w:rFonts w:cs="Arial"/>
          <w:noProof/>
          <w:szCs w:val="22"/>
        </w:rPr>
        <w:drawing>
          <wp:inline distT="0" distB="0" distL="0" distR="0">
            <wp:extent cx="3848100" cy="20193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7"/>
                    <a:srcRect/>
                    <a:stretch>
                      <a:fillRect/>
                    </a:stretch>
                  </pic:blipFill>
                  <pic:spPr bwMode="auto">
                    <a:xfrm>
                      <a:off x="0" y="0"/>
                      <a:ext cx="3848100" cy="2019300"/>
                    </a:xfrm>
                    <a:prstGeom prst="rect">
                      <a:avLst/>
                    </a:prstGeom>
                    <a:noFill/>
                    <a:ln w="9525">
                      <a:noFill/>
                      <a:miter lim="800000"/>
                      <a:headEnd/>
                      <a:tailEnd/>
                    </a:ln>
                  </pic:spPr>
                </pic:pic>
              </a:graphicData>
            </a:graphic>
          </wp:inline>
        </w:drawing>
      </w:r>
    </w:p>
    <w:p w:rsidR="00C439FB" w:rsidRDefault="00C439FB" w:rsidP="00344643">
      <w:pPr>
        <w:pStyle w:val="Figure"/>
        <w:spacing w:before="0"/>
      </w:pPr>
      <w:r>
        <w:t xml:space="preserve"> </w:t>
      </w:r>
      <w:bookmarkStart w:id="444" w:name="_Toc216079403"/>
      <w:bookmarkStart w:id="445" w:name="_Toc256672448"/>
      <w:bookmarkStart w:id="446" w:name="_Toc269991033"/>
      <w:bookmarkStart w:id="447" w:name="_Toc327866556"/>
      <w:r>
        <w:t xml:space="preserve">Figure </w:t>
      </w:r>
      <w:fldSimple w:instr=" STYLEREF 1 \s ">
        <w:r>
          <w:rPr>
            <w:noProof/>
          </w:rPr>
          <w:t>2</w:t>
        </w:r>
      </w:fldSimple>
      <w:r>
        <w:noBreakHyphen/>
      </w:r>
      <w:fldSimple w:instr=" SEQ Figure \* ARABIC \s 1 ">
        <w:r>
          <w:rPr>
            <w:noProof/>
          </w:rPr>
          <w:t>13</w:t>
        </w:r>
      </w:fldSimple>
      <w:r>
        <w:t>: Logging Off (Logoff Confirmation</w:t>
      </w:r>
      <w:bookmarkEnd w:id="444"/>
      <w:bookmarkEnd w:id="445"/>
      <w:bookmarkEnd w:id="446"/>
      <w:r>
        <w:t>)</w:t>
      </w:r>
      <w:bookmarkEnd w:id="447"/>
      <w:r>
        <w:t xml:space="preserve"> </w:t>
      </w:r>
    </w:p>
    <w:p w:rsidR="00C439FB" w:rsidRDefault="00C439FB" w:rsidP="003A628C"/>
    <w:p w:rsidR="00C439FB" w:rsidRDefault="00C439FB" w:rsidP="003A628C">
      <w:r>
        <w:t xml:space="preserve">To close the confirmation box and return to the previous window, click </w:t>
      </w:r>
      <w:r w:rsidRPr="0057772B">
        <w:rPr>
          <w:b/>
        </w:rPr>
        <w:t>Cancel</w:t>
      </w:r>
      <w:r>
        <w:t xml:space="preserve">.  </w:t>
      </w:r>
    </w:p>
    <w:p w:rsidR="00C439FB" w:rsidRDefault="00C439FB" w:rsidP="003A628C"/>
    <w:p w:rsidR="00C439FB" w:rsidRDefault="00C439FB" w:rsidP="00335F0C">
      <w:pPr>
        <w:ind w:left="360"/>
      </w:pPr>
      <w:r w:rsidRPr="00592B15">
        <w:rPr>
          <w:b/>
          <w:i/>
          <w:u w:val="single"/>
        </w:rPr>
        <w:t>Note:</w:t>
      </w:r>
      <w:r w:rsidRPr="00592B15">
        <w:rPr>
          <w:i/>
        </w:rPr>
        <w:t xml:space="preserve"> You may see an additiona</w:t>
      </w:r>
      <w:r>
        <w:rPr>
          <w:i/>
        </w:rPr>
        <w:t>l</w:t>
      </w:r>
      <w:r w:rsidRPr="00592B15">
        <w:rPr>
          <w:i/>
        </w:rPr>
        <w:t xml:space="preserve"> dialog box asking </w:t>
      </w:r>
      <w:r>
        <w:rPr>
          <w:i/>
        </w:rPr>
        <w:t xml:space="preserve">if you would like to close </w:t>
      </w:r>
      <w:r w:rsidRPr="00592B15">
        <w:rPr>
          <w:i/>
        </w:rPr>
        <w:t xml:space="preserve">your browser window.  To close the browser, click </w:t>
      </w:r>
      <w:r w:rsidRPr="00592B15">
        <w:rPr>
          <w:b/>
          <w:i/>
        </w:rPr>
        <w:t>Yes</w:t>
      </w:r>
      <w:r w:rsidRPr="00592B15">
        <w:rPr>
          <w:i/>
        </w:rPr>
        <w:t>.</w:t>
      </w:r>
    </w:p>
    <w:p w:rsidR="00C439FB" w:rsidRDefault="00C439FB" w:rsidP="00984A70">
      <w:pPr>
        <w:pStyle w:val="Heading2"/>
        <w:tabs>
          <w:tab w:val="clear" w:pos="288"/>
        </w:tabs>
      </w:pPr>
      <w:r>
        <w:br w:type="page"/>
      </w:r>
      <w:bookmarkStart w:id="448" w:name="_Toc256673384"/>
      <w:bookmarkStart w:id="449" w:name="_Toc269990928"/>
      <w:bookmarkStart w:id="450" w:name="_Toc276550053"/>
      <w:bookmarkStart w:id="451" w:name="_Toc276550797"/>
      <w:bookmarkStart w:id="452" w:name="_Toc276550978"/>
      <w:bookmarkStart w:id="453" w:name="_Toc327866426"/>
      <w:r>
        <w:lastRenderedPageBreak/>
        <w:t>User Groups</w:t>
      </w:r>
      <w:bookmarkEnd w:id="448"/>
      <w:bookmarkEnd w:id="449"/>
      <w:bookmarkEnd w:id="450"/>
      <w:bookmarkEnd w:id="451"/>
      <w:bookmarkEnd w:id="452"/>
      <w:bookmarkEnd w:id="453"/>
    </w:p>
    <w:p w:rsidR="00C439FB" w:rsidRDefault="00C439FB" w:rsidP="00984A70">
      <w:pPr>
        <w:pStyle w:val="Heading3"/>
        <w:tabs>
          <w:tab w:val="clear" w:pos="2160"/>
        </w:tabs>
      </w:pPr>
      <w:r>
        <w:t xml:space="preserve"> </w:t>
      </w:r>
      <w:bookmarkStart w:id="454" w:name="_Toc256673385"/>
      <w:bookmarkStart w:id="455" w:name="_Toc269990929"/>
      <w:bookmarkStart w:id="456" w:name="_Toc276550054"/>
      <w:bookmarkStart w:id="457" w:name="_Toc276550798"/>
      <w:bookmarkStart w:id="458" w:name="_Toc276550979"/>
      <w:bookmarkStart w:id="459" w:name="_Toc327866427"/>
      <w:r>
        <w:t>Categories</w:t>
      </w:r>
      <w:bookmarkEnd w:id="454"/>
      <w:bookmarkEnd w:id="455"/>
      <w:bookmarkEnd w:id="456"/>
      <w:bookmarkEnd w:id="457"/>
      <w:bookmarkEnd w:id="458"/>
      <w:bookmarkEnd w:id="459"/>
    </w:p>
    <w:p w:rsidR="00C439FB" w:rsidRDefault="00C439FB" w:rsidP="00F8669E">
      <w:pPr>
        <w:spacing w:before="100" w:beforeAutospacing="1"/>
      </w:pPr>
      <w:r>
        <w:t xml:space="preserve">The following two categories of user groups are authorized to use the NSTS: </w:t>
      </w:r>
    </w:p>
    <w:p w:rsidR="00C439FB" w:rsidRDefault="00C439FB" w:rsidP="00F8669E">
      <w:pPr>
        <w:numPr>
          <w:ilvl w:val="0"/>
          <w:numId w:val="19"/>
        </w:numPr>
        <w:spacing w:before="100" w:beforeAutospacing="1"/>
      </w:pPr>
      <w:r>
        <w:t>Users – Licensees (recording activities) and Licensing Agencies (tracking, monitoring, and control).</w:t>
      </w:r>
    </w:p>
    <w:p w:rsidR="00C439FB" w:rsidRDefault="00C439FB" w:rsidP="00F8669E">
      <w:pPr>
        <w:numPr>
          <w:ilvl w:val="0"/>
          <w:numId w:val="19"/>
        </w:numPr>
        <w:spacing w:before="100" w:beforeAutospacing="1"/>
      </w:pPr>
      <w:r>
        <w:t xml:space="preserve">Administrator – NSTS Analyst and NSTS Administrator (system administration, reporting, time-triggered processing, and external interfaces).  For more information about the NSTS Administrator role, see the </w:t>
      </w:r>
      <w:r w:rsidRPr="00A8419F">
        <w:rPr>
          <w:i/>
        </w:rPr>
        <w:t>NSTS Administrator Guide</w:t>
      </w:r>
      <w:r>
        <w:t>.</w:t>
      </w:r>
    </w:p>
    <w:p w:rsidR="00C439FB" w:rsidRDefault="00C439FB" w:rsidP="00767355">
      <w:r>
        <w:t xml:space="preserve">  </w:t>
      </w:r>
      <w:bookmarkStart w:id="460" w:name="_Toc149099944"/>
      <w:bookmarkStart w:id="461" w:name="_Toc149101006"/>
      <w:bookmarkStart w:id="462" w:name="_Subsystem_Processes_1"/>
      <w:bookmarkStart w:id="463" w:name="_Subsystem_Specifications"/>
      <w:bookmarkStart w:id="464" w:name="_Subsystem_Conversion_Overview"/>
      <w:bookmarkStart w:id="465" w:name="_Subsystem_Processes"/>
      <w:bookmarkStart w:id="466" w:name="_Subsystem_Conversion_Overview_1"/>
      <w:bookmarkStart w:id="467" w:name="_Toc149099946"/>
      <w:bookmarkStart w:id="468" w:name="_Toc149101008"/>
      <w:bookmarkStart w:id="469" w:name="_Toc149099947"/>
      <w:bookmarkStart w:id="470" w:name="_Toc149101009"/>
      <w:bookmarkStart w:id="471" w:name="_Toc149099952"/>
      <w:bookmarkStart w:id="472" w:name="_Toc149101014"/>
      <w:bookmarkStart w:id="473" w:name="_Toc149099954"/>
      <w:bookmarkStart w:id="474" w:name="_Toc149101016"/>
      <w:bookmarkStart w:id="475" w:name="_Toc149099955"/>
      <w:bookmarkStart w:id="476" w:name="_Toc149101017"/>
      <w:bookmarkStart w:id="477" w:name="_Toc149099963"/>
      <w:bookmarkStart w:id="478" w:name="_Toc149101025"/>
      <w:bookmarkStart w:id="479" w:name="_Toc149099966"/>
      <w:bookmarkStart w:id="480" w:name="_Toc149101028"/>
      <w:bookmarkStart w:id="481" w:name="_Toc149099971"/>
      <w:bookmarkStart w:id="482" w:name="_Toc149101033"/>
      <w:bookmarkStart w:id="483" w:name="_Toc149099972"/>
      <w:bookmarkStart w:id="484" w:name="_Toc149101034"/>
      <w:bookmarkStart w:id="485" w:name="_Toc149099973"/>
      <w:bookmarkStart w:id="486" w:name="_Toc149101035"/>
      <w:bookmarkStart w:id="487" w:name="_Toc149099974"/>
      <w:bookmarkStart w:id="488" w:name="_Toc149101036"/>
      <w:bookmarkStart w:id="489" w:name="_Toc149099977"/>
      <w:bookmarkStart w:id="490" w:name="_Toc149101039"/>
      <w:bookmarkStart w:id="491" w:name="_Toc149099979"/>
      <w:bookmarkStart w:id="492" w:name="_Toc149101041"/>
      <w:bookmarkStart w:id="493" w:name="_Toc149099980"/>
      <w:bookmarkStart w:id="494" w:name="_Toc149101042"/>
      <w:bookmarkStart w:id="495" w:name="_Toc149099981"/>
      <w:bookmarkStart w:id="496" w:name="_Toc149101043"/>
      <w:bookmarkStart w:id="497" w:name="_Toc149099983"/>
      <w:bookmarkStart w:id="498" w:name="_Toc149101045"/>
      <w:bookmarkStart w:id="499" w:name="_Toc149099985"/>
      <w:bookmarkStart w:id="500" w:name="_Toc149101047"/>
      <w:bookmarkStart w:id="501" w:name="_Toc149099986"/>
      <w:bookmarkStart w:id="502" w:name="_Toc149101048"/>
      <w:bookmarkStart w:id="503" w:name="_Toc149099991"/>
      <w:bookmarkStart w:id="504" w:name="_Toc149101053"/>
      <w:bookmarkStart w:id="505" w:name="_Toc149099993"/>
      <w:bookmarkStart w:id="506" w:name="_Toc149101055"/>
      <w:bookmarkStart w:id="507" w:name="_Toc149099994"/>
      <w:bookmarkStart w:id="508" w:name="_Toc149101056"/>
      <w:bookmarkStart w:id="509" w:name="_Toc149099995"/>
      <w:bookmarkStart w:id="510" w:name="_Toc149101057"/>
      <w:bookmarkStart w:id="511" w:name="_Toc149099996"/>
      <w:bookmarkStart w:id="512" w:name="_Toc149101058"/>
      <w:bookmarkStart w:id="513" w:name="_Toc149099998"/>
      <w:bookmarkStart w:id="514" w:name="_Toc149101060"/>
      <w:bookmarkStart w:id="515" w:name="_Toc149099999"/>
      <w:bookmarkStart w:id="516" w:name="_Toc149101061"/>
      <w:bookmarkStart w:id="517" w:name="_Toc149100001"/>
      <w:bookmarkStart w:id="518" w:name="_Toc149101063"/>
      <w:bookmarkStart w:id="519" w:name="_Toc149100003"/>
      <w:bookmarkStart w:id="520" w:name="_Toc149101065"/>
      <w:bookmarkStart w:id="521" w:name="_Toc149100005"/>
      <w:bookmarkStart w:id="522" w:name="_Toc149101067"/>
      <w:bookmarkStart w:id="523" w:name="_Toc149100007"/>
      <w:bookmarkStart w:id="524" w:name="_Toc149101069"/>
      <w:bookmarkStart w:id="525" w:name="_Toc149100013"/>
      <w:bookmarkStart w:id="526" w:name="_Toc149101075"/>
      <w:bookmarkStart w:id="527" w:name="_Toc149100014"/>
      <w:bookmarkStart w:id="528" w:name="_Toc149101076"/>
      <w:bookmarkStart w:id="529" w:name="_Toc149100015"/>
      <w:bookmarkStart w:id="530" w:name="_Toc149101077"/>
      <w:bookmarkStart w:id="531" w:name="_Toc149100016"/>
      <w:bookmarkStart w:id="532" w:name="_Toc149101078"/>
      <w:bookmarkStart w:id="533" w:name="_Toc149100024"/>
      <w:bookmarkStart w:id="534" w:name="_Toc149101086"/>
      <w:bookmarkStart w:id="535" w:name="_Toc149100026"/>
      <w:bookmarkStart w:id="536" w:name="_Toc149101088"/>
      <w:bookmarkStart w:id="537" w:name="_Toc149100030"/>
      <w:bookmarkStart w:id="538" w:name="_Toc149101092"/>
      <w:bookmarkStart w:id="539" w:name="_Toc149100031"/>
      <w:bookmarkStart w:id="540" w:name="_Toc149101093"/>
      <w:bookmarkStart w:id="541" w:name="_Toc149100032"/>
      <w:bookmarkStart w:id="542" w:name="_Toc149101094"/>
      <w:bookmarkStart w:id="543" w:name="_Toc149100037"/>
      <w:bookmarkStart w:id="544" w:name="_Toc149101099"/>
      <w:bookmarkStart w:id="545" w:name="_Toc149100038"/>
      <w:bookmarkStart w:id="546" w:name="_Toc149101100"/>
      <w:bookmarkStart w:id="547" w:name="_Toc149100044"/>
      <w:bookmarkStart w:id="548" w:name="_Toc149101106"/>
      <w:bookmarkStart w:id="549" w:name="_Toc149100045"/>
      <w:bookmarkStart w:id="550" w:name="_Toc149101107"/>
      <w:bookmarkStart w:id="551" w:name="_Toc149100046"/>
      <w:bookmarkStart w:id="552" w:name="_Toc149101108"/>
      <w:bookmarkStart w:id="553" w:name="_Toc149100047"/>
      <w:bookmarkStart w:id="554" w:name="_Toc149101109"/>
      <w:bookmarkStart w:id="555" w:name="_Toc149100048"/>
      <w:bookmarkStart w:id="556" w:name="_Toc149101110"/>
      <w:bookmarkStart w:id="557" w:name="_Toc149100049"/>
      <w:bookmarkStart w:id="558" w:name="_Toc149101111"/>
      <w:bookmarkStart w:id="559" w:name="_Toc149100050"/>
      <w:bookmarkStart w:id="560" w:name="_Toc149101112"/>
      <w:bookmarkStart w:id="561" w:name="_Specific_Data_Stores"/>
      <w:bookmarkStart w:id="562" w:name="_Toc149100055"/>
      <w:bookmarkStart w:id="563" w:name="_Toc149101117"/>
      <w:bookmarkStart w:id="564" w:name="_Toc149100056"/>
      <w:bookmarkStart w:id="565" w:name="_Toc149101118"/>
      <w:bookmarkStart w:id="566" w:name="_Toc149100059"/>
      <w:bookmarkStart w:id="567" w:name="_Toc149101121"/>
      <w:bookmarkStart w:id="568" w:name="_Toc149100060"/>
      <w:bookmarkStart w:id="569" w:name="_Toc149101122"/>
      <w:bookmarkStart w:id="570" w:name="_Toc149100061"/>
      <w:bookmarkStart w:id="571" w:name="_Toc149101123"/>
      <w:bookmarkStart w:id="572" w:name="_Toc149100063"/>
      <w:bookmarkStart w:id="573" w:name="_Toc149101125"/>
      <w:bookmarkStart w:id="574" w:name="_Toc149100067"/>
      <w:bookmarkStart w:id="575" w:name="_Toc149101129"/>
      <w:bookmarkStart w:id="576" w:name="_Toc149100068"/>
      <w:bookmarkStart w:id="577" w:name="_Toc149101130"/>
      <w:bookmarkStart w:id="578" w:name="_Toc149100070"/>
      <w:bookmarkStart w:id="579" w:name="_Toc149101132"/>
      <w:bookmarkStart w:id="580" w:name="_Toc149100071"/>
      <w:bookmarkStart w:id="581" w:name="_Toc149101133"/>
      <w:bookmarkStart w:id="582" w:name="_Toc149100073"/>
      <w:bookmarkStart w:id="583" w:name="_Toc149101135"/>
      <w:bookmarkStart w:id="584" w:name="_Toc149100077"/>
      <w:bookmarkStart w:id="585" w:name="_Toc149101139"/>
      <w:bookmarkStart w:id="586" w:name="_Toc149100082"/>
      <w:bookmarkStart w:id="587" w:name="_Toc149101144"/>
      <w:bookmarkStart w:id="588" w:name="_Toc149100087"/>
      <w:bookmarkStart w:id="589" w:name="_Toc149101149"/>
      <w:bookmarkStart w:id="590" w:name="_Toc149100089"/>
      <w:bookmarkStart w:id="591" w:name="_Toc149101151"/>
      <w:bookmarkStart w:id="592" w:name="_Toc149100090"/>
      <w:bookmarkStart w:id="593" w:name="_Toc149101152"/>
      <w:bookmarkStart w:id="594" w:name="_Toc149100092"/>
      <w:bookmarkStart w:id="595" w:name="_Toc149101154"/>
      <w:bookmarkStart w:id="596" w:name="_Toc149100094"/>
      <w:bookmarkStart w:id="597" w:name="_Toc149101156"/>
      <w:bookmarkStart w:id="598" w:name="_Toc149100095"/>
      <w:bookmarkStart w:id="599" w:name="_Toc149101157"/>
      <w:bookmarkStart w:id="600" w:name="_Toc149100097"/>
      <w:bookmarkStart w:id="601" w:name="_Toc149101159"/>
      <w:bookmarkStart w:id="602" w:name="_Toc149100099"/>
      <w:bookmarkStart w:id="603" w:name="_Toc149101161"/>
      <w:bookmarkStart w:id="604" w:name="_Toc149100100"/>
      <w:bookmarkStart w:id="605" w:name="_Toc149101162"/>
      <w:bookmarkStart w:id="606" w:name="_Toc149100104"/>
      <w:bookmarkStart w:id="607" w:name="_Toc149101166"/>
      <w:bookmarkStart w:id="608" w:name="_Toc149100105"/>
      <w:bookmarkStart w:id="609" w:name="_Toc149101167"/>
      <w:bookmarkStart w:id="610" w:name="_Toc149100107"/>
      <w:bookmarkStart w:id="611" w:name="_Toc149101169"/>
      <w:bookmarkStart w:id="612" w:name="_Toc149100109"/>
      <w:bookmarkStart w:id="613" w:name="_Toc149101171"/>
      <w:bookmarkStart w:id="614" w:name="_Toc149100110"/>
      <w:bookmarkStart w:id="615" w:name="_Toc149101172"/>
      <w:bookmarkStart w:id="616" w:name="_Toc149100112"/>
      <w:bookmarkStart w:id="617" w:name="_Toc149101174"/>
      <w:bookmarkStart w:id="618" w:name="_Toc149100114"/>
      <w:bookmarkStart w:id="619" w:name="_Toc149101176"/>
      <w:bookmarkStart w:id="620" w:name="_Toc149100116"/>
      <w:bookmarkStart w:id="621" w:name="_Toc149101178"/>
      <w:bookmarkStart w:id="622" w:name="_Toc149100118"/>
      <w:bookmarkStart w:id="623" w:name="_Toc149101180"/>
      <w:bookmarkStart w:id="624" w:name="_Toc149100119"/>
      <w:bookmarkStart w:id="625" w:name="_Toc149101181"/>
      <w:bookmarkStart w:id="626" w:name="_Toc149100121"/>
      <w:bookmarkStart w:id="627" w:name="_Toc149101183"/>
      <w:bookmarkStart w:id="628" w:name="_Toc149100123"/>
      <w:bookmarkStart w:id="629" w:name="_Toc149101185"/>
      <w:bookmarkStart w:id="630" w:name="_Toc149100124"/>
      <w:bookmarkStart w:id="631" w:name="_Toc149101186"/>
      <w:bookmarkStart w:id="632" w:name="_Toc149100126"/>
      <w:bookmarkStart w:id="633" w:name="_Toc149101188"/>
      <w:bookmarkStart w:id="634" w:name="_Toc149100128"/>
      <w:bookmarkStart w:id="635" w:name="_Toc149101190"/>
      <w:bookmarkStart w:id="636" w:name="_Toc149100130"/>
      <w:bookmarkStart w:id="637" w:name="_Toc149101192"/>
      <w:bookmarkStart w:id="638" w:name="_Toc149100135"/>
      <w:bookmarkStart w:id="639" w:name="_Toc149101197"/>
      <w:bookmarkStart w:id="640" w:name="_Toc149100140"/>
      <w:bookmarkStart w:id="641" w:name="_Toc149101202"/>
      <w:bookmarkStart w:id="642" w:name="_Toc149100144"/>
      <w:bookmarkStart w:id="643" w:name="_Toc149101206"/>
      <w:bookmarkStart w:id="644" w:name="_Toc149100145"/>
      <w:bookmarkStart w:id="645" w:name="_Toc149101207"/>
      <w:bookmarkStart w:id="646" w:name="_Toc149100147"/>
      <w:bookmarkStart w:id="647" w:name="_Toc149101209"/>
      <w:bookmarkStart w:id="648" w:name="_Toc149100149"/>
      <w:bookmarkStart w:id="649" w:name="_Toc149101211"/>
      <w:bookmarkStart w:id="650" w:name="_Toc149100151"/>
      <w:bookmarkStart w:id="651" w:name="_Toc149101213"/>
      <w:bookmarkStart w:id="652" w:name="_Toc149100157"/>
      <w:bookmarkStart w:id="653" w:name="_Toc149101219"/>
      <w:bookmarkStart w:id="654" w:name="_Toc149100158"/>
      <w:bookmarkStart w:id="655" w:name="_Toc149101220"/>
      <w:bookmarkStart w:id="656" w:name="_Toc149100165"/>
      <w:bookmarkStart w:id="657" w:name="_Toc149101227"/>
      <w:bookmarkStart w:id="658" w:name="_Toc149100166"/>
      <w:bookmarkStart w:id="659" w:name="_Toc149101228"/>
      <w:bookmarkStart w:id="660" w:name="_Toc149100168"/>
      <w:bookmarkStart w:id="661" w:name="_Toc149101230"/>
      <w:bookmarkStart w:id="662" w:name="_Toc149100169"/>
      <w:bookmarkStart w:id="663" w:name="_Toc149101231"/>
      <w:bookmarkStart w:id="664" w:name="_Toc149100172"/>
      <w:bookmarkStart w:id="665" w:name="_Toc149101234"/>
      <w:bookmarkStart w:id="666" w:name="_Toc149100174"/>
      <w:bookmarkStart w:id="667" w:name="_Toc149101236"/>
      <w:bookmarkStart w:id="668" w:name="_Toc149100176"/>
      <w:bookmarkStart w:id="669" w:name="_Toc149101238"/>
      <w:bookmarkStart w:id="670" w:name="_Toc149100179"/>
      <w:bookmarkStart w:id="671" w:name="_Toc149101241"/>
      <w:bookmarkStart w:id="672" w:name="_Toc149100180"/>
      <w:bookmarkStart w:id="673" w:name="_Toc149101242"/>
      <w:bookmarkStart w:id="674" w:name="_Toc149100181"/>
      <w:bookmarkStart w:id="675" w:name="_Toc149101243"/>
      <w:bookmarkStart w:id="676" w:name="_Toc149100183"/>
      <w:bookmarkStart w:id="677" w:name="_Toc149101245"/>
      <w:bookmarkStart w:id="678" w:name="_Toc149100185"/>
      <w:bookmarkStart w:id="679" w:name="_Toc149101247"/>
      <w:bookmarkStart w:id="680" w:name="_Toc149100187"/>
      <w:bookmarkStart w:id="681" w:name="_Toc149101249"/>
      <w:bookmarkStart w:id="682" w:name="_Toc149100188"/>
      <w:bookmarkStart w:id="683" w:name="_Toc149101250"/>
      <w:bookmarkStart w:id="684" w:name="_Toc149100189"/>
      <w:bookmarkStart w:id="685" w:name="_Toc149101251"/>
      <w:bookmarkStart w:id="686" w:name="_Toc149100190"/>
      <w:bookmarkStart w:id="687" w:name="_Toc149101252"/>
      <w:bookmarkStart w:id="688" w:name="_Toc149100193"/>
      <w:bookmarkStart w:id="689" w:name="_Toc149101255"/>
      <w:bookmarkStart w:id="690" w:name="_Toc149100197"/>
      <w:bookmarkStart w:id="691" w:name="_Toc149101259"/>
      <w:bookmarkStart w:id="692" w:name="_Toc149100198"/>
      <w:bookmarkStart w:id="693" w:name="_Toc149101260"/>
      <w:bookmarkStart w:id="694" w:name="_Toc149100199"/>
      <w:bookmarkStart w:id="695" w:name="_Toc149101261"/>
      <w:bookmarkStart w:id="696" w:name="_Toc149100202"/>
      <w:bookmarkStart w:id="697" w:name="_Toc149101264"/>
      <w:bookmarkStart w:id="698" w:name="_Toc149100205"/>
      <w:bookmarkStart w:id="699" w:name="_Toc149101267"/>
      <w:bookmarkStart w:id="700" w:name="_Toc149100208"/>
      <w:bookmarkStart w:id="701" w:name="_Toc149101270"/>
      <w:bookmarkStart w:id="702" w:name="_Appendices"/>
      <w:bookmarkStart w:id="703" w:name="_Toc149100211"/>
      <w:bookmarkStart w:id="704" w:name="_Toc149101273"/>
      <w:bookmarkStart w:id="705" w:name="_Toc149100213"/>
      <w:bookmarkStart w:id="706" w:name="_Toc149101275"/>
      <w:bookmarkStart w:id="707" w:name="_Toc149100220"/>
      <w:bookmarkStart w:id="708" w:name="_Toc149101282"/>
      <w:bookmarkStart w:id="709" w:name="_Toc149100221"/>
      <w:bookmarkStart w:id="710" w:name="_Toc149101283"/>
      <w:bookmarkStart w:id="711" w:name="_Toc149100222"/>
      <w:bookmarkStart w:id="712" w:name="_Toc149101284"/>
      <w:bookmarkStart w:id="713" w:name="_Toc149100225"/>
      <w:bookmarkStart w:id="714" w:name="_Toc149101287"/>
      <w:bookmarkStart w:id="715" w:name="_Toc149100227"/>
      <w:bookmarkStart w:id="716" w:name="_Toc149101289"/>
      <w:bookmarkStart w:id="717" w:name="_Toc149100229"/>
      <w:bookmarkStart w:id="718" w:name="_Toc149101291"/>
      <w:bookmarkStart w:id="719" w:name="_Toc149100231"/>
      <w:bookmarkStart w:id="720" w:name="_Toc149101293"/>
      <w:bookmarkStart w:id="721" w:name="_Toc149100238"/>
      <w:bookmarkStart w:id="722" w:name="_Toc149101300"/>
      <w:bookmarkStart w:id="723" w:name="_Toc149100241"/>
      <w:bookmarkStart w:id="724" w:name="_Toc149101303"/>
      <w:bookmarkStart w:id="725" w:name="_Toc149100244"/>
      <w:bookmarkStart w:id="726" w:name="_Toc149101306"/>
      <w:bookmarkStart w:id="727" w:name="_Toc149100247"/>
      <w:bookmarkStart w:id="728" w:name="_Toc149101309"/>
      <w:bookmarkStart w:id="729" w:name="_Toc149100250"/>
      <w:bookmarkStart w:id="730" w:name="_Toc149101312"/>
      <w:bookmarkStart w:id="731" w:name="_Toc149100253"/>
      <w:bookmarkStart w:id="732" w:name="_Toc149101315"/>
      <w:bookmarkStart w:id="733" w:name="_Toc149100256"/>
      <w:bookmarkStart w:id="734" w:name="_Toc149101318"/>
      <w:bookmarkStart w:id="735" w:name="_Toc149100258"/>
      <w:bookmarkStart w:id="736" w:name="_Toc149101320"/>
      <w:bookmarkStart w:id="737" w:name="_Toc149100259"/>
      <w:bookmarkStart w:id="738" w:name="_Toc149101321"/>
      <w:bookmarkStart w:id="739" w:name="_Toc149100295"/>
      <w:bookmarkStart w:id="740" w:name="_Toc149101357"/>
      <w:bookmarkStart w:id="741" w:name="_Toc149100303"/>
      <w:bookmarkStart w:id="742" w:name="_Toc149101365"/>
      <w:bookmarkStart w:id="743" w:name="_Toc149100304"/>
      <w:bookmarkStart w:id="744" w:name="_Toc149101366"/>
      <w:bookmarkStart w:id="745" w:name="_Toc149100305"/>
      <w:bookmarkStart w:id="746" w:name="_Toc149101367"/>
      <w:bookmarkStart w:id="747" w:name="_Toc149100306"/>
      <w:bookmarkStart w:id="748" w:name="_Toc149101368"/>
      <w:bookmarkStart w:id="749" w:name="_Toc149100307"/>
      <w:bookmarkStart w:id="750" w:name="_Toc149101369"/>
      <w:bookmarkStart w:id="751" w:name="_Toc149100308"/>
      <w:bookmarkStart w:id="752" w:name="_Toc149101370"/>
      <w:bookmarkStart w:id="753" w:name="_Toc149100309"/>
      <w:bookmarkStart w:id="754" w:name="_Toc149101371"/>
      <w:bookmarkStart w:id="755" w:name="_Toc149100315"/>
      <w:bookmarkStart w:id="756" w:name="_Toc149101377"/>
      <w:bookmarkStart w:id="757" w:name="_Toc149100320"/>
      <w:bookmarkStart w:id="758" w:name="_Toc149101382"/>
      <w:bookmarkStart w:id="759" w:name="_Toc149100322"/>
      <w:bookmarkStart w:id="760" w:name="_Toc149101384"/>
      <w:bookmarkStart w:id="761" w:name="_Toc149100329"/>
      <w:bookmarkStart w:id="762" w:name="_Toc149101391"/>
      <w:bookmarkStart w:id="763" w:name="_Toc149100331"/>
      <w:bookmarkStart w:id="764" w:name="_Toc149101393"/>
      <w:bookmarkStart w:id="765" w:name="_Toc149100339"/>
      <w:bookmarkStart w:id="766" w:name="_Toc149101401"/>
      <w:bookmarkStart w:id="767" w:name="_Toc149100340"/>
      <w:bookmarkStart w:id="768" w:name="_Toc149101402"/>
      <w:bookmarkStart w:id="769" w:name="_Toc149100345"/>
      <w:bookmarkStart w:id="770" w:name="_Toc149101407"/>
      <w:bookmarkStart w:id="771" w:name="_Toc149100349"/>
      <w:bookmarkStart w:id="772" w:name="_Toc149101411"/>
      <w:bookmarkStart w:id="773" w:name="_Toc149100350"/>
      <w:bookmarkStart w:id="774" w:name="_Toc149101412"/>
      <w:bookmarkStart w:id="775" w:name="_Toc149100353"/>
      <w:bookmarkStart w:id="776" w:name="_Toc149101415"/>
      <w:bookmarkStart w:id="777" w:name="_Toc149100360"/>
      <w:bookmarkStart w:id="778" w:name="_Toc149101422"/>
      <w:bookmarkStart w:id="779" w:name="_Toc149100365"/>
      <w:bookmarkStart w:id="780" w:name="_Toc149101427"/>
      <w:bookmarkStart w:id="781" w:name="_Toc149100366"/>
      <w:bookmarkStart w:id="782" w:name="_Toc149101428"/>
      <w:bookmarkStart w:id="783" w:name="_Toc149100367"/>
      <w:bookmarkStart w:id="784" w:name="_Toc149101429"/>
      <w:bookmarkStart w:id="785" w:name="_Toc149100371"/>
      <w:bookmarkStart w:id="786" w:name="_Toc149101433"/>
      <w:bookmarkStart w:id="787" w:name="_Toc149100378"/>
      <w:bookmarkStart w:id="788" w:name="_Toc149101440"/>
      <w:bookmarkStart w:id="789" w:name="_Toc149100386"/>
      <w:bookmarkStart w:id="790" w:name="_Toc149101448"/>
      <w:bookmarkStart w:id="791" w:name="_Toc149100391"/>
      <w:bookmarkStart w:id="792" w:name="_Toc149101453"/>
      <w:bookmarkStart w:id="793" w:name="_Toc149100396"/>
      <w:bookmarkStart w:id="794" w:name="_Toc149101458"/>
      <w:bookmarkStart w:id="795" w:name="_Toc149100401"/>
      <w:bookmarkStart w:id="796" w:name="_Toc149101463"/>
      <w:bookmarkStart w:id="797" w:name="_Toc149100406"/>
      <w:bookmarkStart w:id="798" w:name="_Toc149101468"/>
      <w:bookmarkStart w:id="799" w:name="_Toc149100411"/>
      <w:bookmarkStart w:id="800" w:name="_Toc149101473"/>
      <w:bookmarkStart w:id="801" w:name="_Toc149100418"/>
      <w:bookmarkStart w:id="802" w:name="_Toc149101480"/>
      <w:bookmarkStart w:id="803" w:name="_Toc149100425"/>
      <w:bookmarkStart w:id="804" w:name="_Toc149101487"/>
      <w:bookmarkStart w:id="805" w:name="_Toc149100432"/>
      <w:bookmarkStart w:id="806" w:name="_Toc149101494"/>
      <w:bookmarkStart w:id="807" w:name="_Toc149100439"/>
      <w:bookmarkStart w:id="808" w:name="_Toc149101501"/>
      <w:bookmarkStart w:id="809" w:name="_Toc149100447"/>
      <w:bookmarkStart w:id="810" w:name="_Toc149101509"/>
      <w:bookmarkStart w:id="811" w:name="_Toc149100452"/>
      <w:bookmarkStart w:id="812" w:name="_Toc149101514"/>
      <w:bookmarkStart w:id="813" w:name="_Toc149100457"/>
      <w:bookmarkStart w:id="814" w:name="_Toc149101519"/>
      <w:bookmarkStart w:id="815" w:name="_Toc149100462"/>
      <w:bookmarkStart w:id="816" w:name="_Toc149101524"/>
      <w:bookmarkStart w:id="817" w:name="_Toc149100467"/>
      <w:bookmarkStart w:id="818" w:name="_Toc149101529"/>
      <w:bookmarkStart w:id="819" w:name="_Toc149100472"/>
      <w:bookmarkStart w:id="820" w:name="_Toc149101534"/>
      <w:bookmarkStart w:id="821" w:name="_Toc149100479"/>
      <w:bookmarkStart w:id="822" w:name="_Toc149101541"/>
      <w:bookmarkStart w:id="823" w:name="_Toc149100486"/>
      <w:bookmarkStart w:id="824" w:name="_Toc149101548"/>
      <w:bookmarkStart w:id="825" w:name="_Toc149100493"/>
      <w:bookmarkStart w:id="826" w:name="_Toc149101555"/>
      <w:bookmarkStart w:id="827" w:name="_Toc149100497"/>
      <w:bookmarkStart w:id="828" w:name="_Toc149101559"/>
      <w:bookmarkStart w:id="829" w:name="_Toc149100498"/>
      <w:bookmarkStart w:id="830" w:name="_Toc149101560"/>
      <w:bookmarkStart w:id="831" w:name="_Toc149100500"/>
      <w:bookmarkStart w:id="832" w:name="_Toc149101562"/>
      <w:bookmarkStart w:id="833" w:name="_Toc149100507"/>
      <w:bookmarkStart w:id="834" w:name="_Toc149101569"/>
      <w:bookmarkStart w:id="835" w:name="_Toc149100513"/>
      <w:bookmarkStart w:id="836" w:name="_Toc149101575"/>
      <w:bookmarkStart w:id="837" w:name="_Toc149100520"/>
      <w:bookmarkStart w:id="838" w:name="_Toc149101582"/>
      <w:bookmarkStart w:id="839" w:name="_Toc149100527"/>
      <w:bookmarkStart w:id="840" w:name="_Toc149101589"/>
      <w:bookmarkStart w:id="841" w:name="_Toc149100536"/>
      <w:bookmarkStart w:id="842" w:name="_Toc149101598"/>
      <w:bookmarkStart w:id="843" w:name="_Toc149100543"/>
      <w:bookmarkStart w:id="844" w:name="_Toc149101605"/>
      <w:bookmarkStart w:id="845" w:name="_Toc149100545"/>
      <w:bookmarkStart w:id="846" w:name="_Toc149101607"/>
      <w:bookmarkStart w:id="847" w:name="_Toc149100550"/>
      <w:bookmarkStart w:id="848" w:name="_Toc149101612"/>
      <w:bookmarkStart w:id="849" w:name="_Toc149100553"/>
      <w:bookmarkStart w:id="850" w:name="_Toc149101615"/>
      <w:bookmarkStart w:id="851" w:name="_Toc149100555"/>
      <w:bookmarkStart w:id="852" w:name="_Toc149101617"/>
      <w:bookmarkStart w:id="853" w:name="_Toc149100557"/>
      <w:bookmarkStart w:id="854" w:name="_Toc149101619"/>
      <w:bookmarkStart w:id="855" w:name="_Toc149100562"/>
      <w:bookmarkStart w:id="856" w:name="_Toc149101624"/>
      <w:bookmarkStart w:id="857" w:name="_Toc149100570"/>
      <w:bookmarkStart w:id="858" w:name="_Toc149101632"/>
      <w:bookmarkStart w:id="859" w:name="_Toc149100577"/>
      <w:bookmarkStart w:id="860" w:name="_Toc149101639"/>
      <w:bookmarkStart w:id="861" w:name="_Toc149100584"/>
      <w:bookmarkStart w:id="862" w:name="_Toc149101646"/>
      <w:bookmarkStart w:id="863" w:name="_Toc149100591"/>
      <w:bookmarkStart w:id="864" w:name="_Toc149101653"/>
      <w:bookmarkStart w:id="865" w:name="_Toc149100593"/>
      <w:bookmarkStart w:id="866" w:name="_Toc149101655"/>
      <w:bookmarkStart w:id="867" w:name="_Toc149100602"/>
      <w:bookmarkStart w:id="868" w:name="_Toc149101664"/>
      <w:bookmarkStart w:id="869" w:name="_Toc149100609"/>
      <w:bookmarkStart w:id="870" w:name="_Toc149101671"/>
      <w:bookmarkStart w:id="871" w:name="_Toc149100612"/>
      <w:bookmarkStart w:id="872" w:name="_Toc149101674"/>
      <w:bookmarkStart w:id="873" w:name="_Toc149100613"/>
      <w:bookmarkStart w:id="874" w:name="_Toc149101675"/>
      <w:bookmarkStart w:id="875" w:name="_Toc149100614"/>
      <w:bookmarkStart w:id="876" w:name="_Toc149101676"/>
      <w:bookmarkStart w:id="877" w:name="_Toc149100615"/>
      <w:bookmarkStart w:id="878" w:name="_Toc149101677"/>
      <w:bookmarkStart w:id="879" w:name="_Toc149100616"/>
      <w:bookmarkStart w:id="880" w:name="_Toc149101678"/>
      <w:bookmarkStart w:id="881" w:name="_Toc149100617"/>
      <w:bookmarkStart w:id="882" w:name="_Toc149101679"/>
      <w:bookmarkStart w:id="883" w:name="_Toc149100619"/>
      <w:bookmarkStart w:id="884" w:name="_Toc149101681"/>
      <w:bookmarkStart w:id="885" w:name="_Toc149100621"/>
      <w:bookmarkStart w:id="886" w:name="_Toc149101683"/>
      <w:bookmarkStart w:id="887" w:name="_Toc149100622"/>
      <w:bookmarkStart w:id="888" w:name="_Toc149101684"/>
      <w:bookmarkStart w:id="889" w:name="_Toc149100623"/>
      <w:bookmarkStart w:id="890" w:name="_Toc149101685"/>
      <w:bookmarkStart w:id="891" w:name="_Toc149100625"/>
      <w:bookmarkStart w:id="892" w:name="_Toc149101687"/>
      <w:bookmarkStart w:id="893" w:name="_Toc149100626"/>
      <w:bookmarkStart w:id="894" w:name="_Toc149101688"/>
      <w:bookmarkStart w:id="895" w:name="_Toc149100627"/>
      <w:bookmarkStart w:id="896" w:name="_Toc149101689"/>
      <w:bookmarkStart w:id="897" w:name="_Toc149100628"/>
      <w:bookmarkStart w:id="898" w:name="_Toc149101690"/>
      <w:bookmarkStart w:id="899" w:name="_Toc149100629"/>
      <w:bookmarkStart w:id="900" w:name="_Toc149101691"/>
      <w:bookmarkStart w:id="901" w:name="_Toc149100630"/>
      <w:bookmarkStart w:id="902" w:name="_Toc149101692"/>
      <w:bookmarkStart w:id="903" w:name="_Toc149100631"/>
      <w:bookmarkStart w:id="904" w:name="_Toc149101693"/>
      <w:bookmarkStart w:id="905" w:name="_Toc149100633"/>
      <w:bookmarkStart w:id="906" w:name="_Toc149101695"/>
      <w:bookmarkStart w:id="907" w:name="_Toc149100656"/>
      <w:bookmarkStart w:id="908" w:name="_Toc149101718"/>
      <w:bookmarkStart w:id="909" w:name="_Toc149100826"/>
      <w:bookmarkStart w:id="910" w:name="_Toc149101888"/>
      <w:bookmarkStart w:id="911" w:name="_Toc149100827"/>
      <w:bookmarkStart w:id="912" w:name="_Toc149101889"/>
      <w:bookmarkStart w:id="913" w:name="_Toc149100828"/>
      <w:bookmarkStart w:id="914" w:name="_Toc149101890"/>
      <w:bookmarkStart w:id="915" w:name="_Toc149100830"/>
      <w:bookmarkStart w:id="916" w:name="_Toc149101892"/>
      <w:bookmarkStart w:id="917" w:name="_Toc149100833"/>
      <w:bookmarkStart w:id="918" w:name="_Toc149101895"/>
      <w:bookmarkStart w:id="919" w:name="_Toc149100835"/>
      <w:bookmarkStart w:id="920" w:name="_Toc149101897"/>
      <w:bookmarkStart w:id="921" w:name="_Toc149100837"/>
      <w:bookmarkStart w:id="922" w:name="_Toc149101899"/>
      <w:bookmarkStart w:id="923" w:name="_Toc149100841"/>
      <w:bookmarkStart w:id="924" w:name="_Toc149101903"/>
      <w:bookmarkStart w:id="925" w:name="_Toc149100843"/>
      <w:bookmarkStart w:id="926" w:name="_Toc149101905"/>
      <w:bookmarkStart w:id="927" w:name="_Toc149100845"/>
      <w:bookmarkStart w:id="928" w:name="_Toc149101907"/>
      <w:bookmarkStart w:id="929" w:name="_Toc149100846"/>
      <w:bookmarkStart w:id="930" w:name="_Toc149101908"/>
      <w:bookmarkStart w:id="931" w:name="_Toc149100847"/>
      <w:bookmarkStart w:id="932" w:name="_Toc149101909"/>
      <w:bookmarkStart w:id="933" w:name="_Toc149100848"/>
      <w:bookmarkStart w:id="934" w:name="_Toc149101910"/>
      <w:bookmarkStart w:id="935" w:name="_Toc149100850"/>
      <w:bookmarkStart w:id="936" w:name="_Toc149101912"/>
      <w:bookmarkStart w:id="937" w:name="_Toc149100856"/>
      <w:bookmarkStart w:id="938" w:name="_Toc149101918"/>
      <w:bookmarkStart w:id="939" w:name="_Toc149100858"/>
      <w:bookmarkStart w:id="940" w:name="_Toc149101920"/>
      <w:bookmarkStart w:id="941" w:name="_Toc149100863"/>
      <w:bookmarkStart w:id="942" w:name="_Toc149101925"/>
      <w:bookmarkStart w:id="943" w:name="_Toc149100865"/>
      <w:bookmarkStart w:id="944" w:name="_Toc149101927"/>
      <w:bookmarkStart w:id="945" w:name="_Toc149100869"/>
      <w:bookmarkStart w:id="946" w:name="_Toc149101931"/>
      <w:bookmarkStart w:id="947" w:name="_Toc149100871"/>
      <w:bookmarkStart w:id="948" w:name="_Toc149101933"/>
      <w:bookmarkStart w:id="949" w:name="_Toc149100872"/>
      <w:bookmarkStart w:id="950" w:name="_Toc149101934"/>
      <w:bookmarkStart w:id="951" w:name="_Toc149100873"/>
      <w:bookmarkStart w:id="952" w:name="_Toc149101935"/>
      <w:bookmarkStart w:id="953" w:name="_Toc149100874"/>
      <w:bookmarkStart w:id="954" w:name="_Toc149101936"/>
      <w:bookmarkStart w:id="955" w:name="_Toc149100876"/>
      <w:bookmarkStart w:id="956" w:name="_Toc149101938"/>
      <w:bookmarkStart w:id="957" w:name="_Toc149100878"/>
      <w:bookmarkStart w:id="958" w:name="_Toc149101940"/>
      <w:bookmarkStart w:id="959" w:name="_Toc149100880"/>
      <w:bookmarkStart w:id="960" w:name="_Toc149101942"/>
      <w:bookmarkStart w:id="961" w:name="_Toc149100882"/>
      <w:bookmarkStart w:id="962" w:name="_Toc149101944"/>
      <w:bookmarkStart w:id="963" w:name="_Toc149100884"/>
      <w:bookmarkStart w:id="964" w:name="_Toc149101946"/>
      <w:bookmarkStart w:id="965" w:name="_Toc149100886"/>
      <w:bookmarkStart w:id="966" w:name="_Toc149101948"/>
      <w:bookmarkStart w:id="967" w:name="_Toc149100888"/>
      <w:bookmarkStart w:id="968" w:name="_Toc149101950"/>
      <w:bookmarkStart w:id="969" w:name="_Toc149100891"/>
      <w:bookmarkStart w:id="970" w:name="_Toc149101953"/>
      <w:bookmarkStart w:id="971" w:name="_Toc149100893"/>
      <w:bookmarkStart w:id="972" w:name="_Toc149101955"/>
      <w:bookmarkStart w:id="973" w:name="_Toc149100933"/>
      <w:bookmarkStart w:id="974" w:name="_Toc149101995"/>
      <w:bookmarkStart w:id="975" w:name="_Toc149100934"/>
      <w:bookmarkStart w:id="976" w:name="_Toc149101996"/>
      <w:bookmarkStart w:id="977" w:name="_Toc149100935"/>
      <w:bookmarkStart w:id="978" w:name="_Toc149101997"/>
      <w:bookmarkStart w:id="979" w:name="_Toc149100936"/>
      <w:bookmarkStart w:id="980" w:name="_Toc149101998"/>
      <w:bookmarkStart w:id="981" w:name="_Toc149100937"/>
      <w:bookmarkStart w:id="982" w:name="_Toc149101999"/>
      <w:bookmarkStart w:id="983" w:name="_Toc149100938"/>
      <w:bookmarkStart w:id="984" w:name="_Toc149102000"/>
      <w:bookmarkStart w:id="985" w:name="_Toc149100940"/>
      <w:bookmarkStart w:id="986" w:name="_Toc149102002"/>
      <w:bookmarkStart w:id="987" w:name="_Toc149100941"/>
      <w:bookmarkStart w:id="988" w:name="_Toc149102003"/>
      <w:bookmarkStart w:id="989" w:name="_Toc149100942"/>
      <w:bookmarkStart w:id="990" w:name="_Toc149102004"/>
      <w:bookmarkStart w:id="991" w:name="_Toc149100943"/>
      <w:bookmarkStart w:id="992" w:name="_Toc149102005"/>
      <w:bookmarkStart w:id="993" w:name="_Toc149100957"/>
      <w:bookmarkStart w:id="994" w:name="_Toc149102019"/>
      <w:bookmarkStart w:id="995" w:name="_Toc149100958"/>
      <w:bookmarkStart w:id="996" w:name="_Toc149102020"/>
      <w:bookmarkStart w:id="997" w:name="_Toc149100960"/>
      <w:bookmarkStart w:id="998" w:name="_Toc149102022"/>
      <w:bookmarkStart w:id="999" w:name="_Toc149100961"/>
      <w:bookmarkStart w:id="1000" w:name="_Toc149102023"/>
      <w:bookmarkStart w:id="1001" w:name="_Toc149100962"/>
      <w:bookmarkStart w:id="1002" w:name="_Toc149102024"/>
      <w:bookmarkStart w:id="1003" w:name="_Toc149100963"/>
      <w:bookmarkStart w:id="1004" w:name="_Toc149102025"/>
      <w:bookmarkStart w:id="1005" w:name="_Toc149100964"/>
      <w:bookmarkStart w:id="1006" w:name="_Toc149102026"/>
      <w:bookmarkStart w:id="1007" w:name="_Toc149100965"/>
      <w:bookmarkStart w:id="1008" w:name="_Toc149102027"/>
      <w:bookmarkStart w:id="1009" w:name="_Toc149100966"/>
      <w:bookmarkStart w:id="1010" w:name="_Toc149102028"/>
      <w:bookmarkStart w:id="1011" w:name="_Toc149100968"/>
      <w:bookmarkStart w:id="1012" w:name="_Toc149102030"/>
      <w:bookmarkStart w:id="1013" w:name="_Toc149100969"/>
      <w:bookmarkStart w:id="1014" w:name="_Toc149102031"/>
      <w:bookmarkStart w:id="1015" w:name="_Toc149100970"/>
      <w:bookmarkStart w:id="1016" w:name="_Toc149102032"/>
      <w:bookmarkStart w:id="1017" w:name="_Toc149100971"/>
      <w:bookmarkStart w:id="1018" w:name="_Toc149102033"/>
      <w:bookmarkStart w:id="1019" w:name="_Toc149100972"/>
      <w:bookmarkStart w:id="1020" w:name="_Toc149102034"/>
      <w:bookmarkStart w:id="1021" w:name="_Toc149100973"/>
      <w:bookmarkStart w:id="1022" w:name="_Toc149102035"/>
      <w:bookmarkStart w:id="1023" w:name="_Toc149100974"/>
      <w:bookmarkStart w:id="1024" w:name="_Toc149102036"/>
      <w:bookmarkStart w:id="1025" w:name="_Toc149100976"/>
      <w:bookmarkStart w:id="1026" w:name="_Toc149102038"/>
      <w:bookmarkStart w:id="1027" w:name="_Toc149100977"/>
      <w:bookmarkStart w:id="1028" w:name="_Toc149102039"/>
      <w:bookmarkStart w:id="1029" w:name="_Toc149100978"/>
      <w:bookmarkStart w:id="1030" w:name="_Toc149102040"/>
      <w:bookmarkStart w:id="1031" w:name="_Toc149100979"/>
      <w:bookmarkStart w:id="1032" w:name="_Toc149102041"/>
      <w:bookmarkStart w:id="1033" w:name="_Toc149100980"/>
      <w:bookmarkStart w:id="1034" w:name="_Toc149102042"/>
      <w:bookmarkStart w:id="1035" w:name="_Toc149100981"/>
      <w:bookmarkStart w:id="1036" w:name="_Toc149102043"/>
      <w:bookmarkStart w:id="1037" w:name="_Toc149100982"/>
      <w:bookmarkStart w:id="1038" w:name="_Toc149102044"/>
      <w:bookmarkStart w:id="1039" w:name="_Toc149100984"/>
      <w:bookmarkStart w:id="1040" w:name="_Toc149102046"/>
      <w:bookmarkStart w:id="1041" w:name="_Toc149100985"/>
      <w:bookmarkStart w:id="1042" w:name="_Toc149102047"/>
      <w:bookmarkStart w:id="1043" w:name="_Toc149100986"/>
      <w:bookmarkStart w:id="1044" w:name="_Toc149102048"/>
      <w:bookmarkStart w:id="1045" w:name="_Toc149100987"/>
      <w:bookmarkStart w:id="1046" w:name="_Toc149102049"/>
      <w:bookmarkStart w:id="1047" w:name="_Toc149100988"/>
      <w:bookmarkStart w:id="1048" w:name="_Toc149102050"/>
      <w:bookmarkStart w:id="1049" w:name="_Toc149100989"/>
      <w:bookmarkStart w:id="1050" w:name="_Toc149102051"/>
      <w:bookmarkStart w:id="1051" w:name="_Toc149100990"/>
      <w:bookmarkStart w:id="1052" w:name="_Toc149102052"/>
      <w:bookmarkEnd w:id="75"/>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p>
    <w:p w:rsidR="00C439FB" w:rsidRDefault="00C439FB" w:rsidP="00984A70">
      <w:pPr>
        <w:pStyle w:val="Heading3"/>
        <w:tabs>
          <w:tab w:val="clear" w:pos="2160"/>
        </w:tabs>
      </w:pPr>
      <w:bookmarkStart w:id="1053" w:name="_Toc256673386"/>
      <w:bookmarkStart w:id="1054" w:name="_Toc269990930"/>
      <w:bookmarkStart w:id="1055" w:name="_Toc276550055"/>
      <w:bookmarkStart w:id="1056" w:name="_Toc276550799"/>
      <w:bookmarkStart w:id="1057" w:name="_Toc276550980"/>
      <w:bookmarkStart w:id="1058" w:name="_Toc327866428"/>
      <w:r w:rsidRPr="00E06125">
        <w:t>Roles and Their Functions</w:t>
      </w:r>
      <w:bookmarkEnd w:id="1053"/>
      <w:bookmarkEnd w:id="1054"/>
      <w:bookmarkEnd w:id="1055"/>
      <w:bookmarkEnd w:id="1056"/>
      <w:bookmarkEnd w:id="1057"/>
      <w:bookmarkEnd w:id="1058"/>
    </w:p>
    <w:p w:rsidR="00C439FB" w:rsidRPr="000B439D" w:rsidRDefault="00C439FB" w:rsidP="00984A70">
      <w:pPr>
        <w:pStyle w:val="Heading4"/>
        <w:tabs>
          <w:tab w:val="clear" w:pos="2880"/>
        </w:tabs>
      </w:pPr>
      <w:bookmarkStart w:id="1059" w:name="_Toc256673387"/>
      <w:bookmarkStart w:id="1060" w:name="_Toc269990931"/>
      <w:bookmarkStart w:id="1061" w:name="_Toc276550056"/>
      <w:bookmarkStart w:id="1062" w:name="_Toc276550800"/>
      <w:bookmarkStart w:id="1063" w:name="_Toc276550981"/>
      <w:bookmarkStart w:id="1064" w:name="_Toc327866429"/>
      <w:r w:rsidRPr="000B439D">
        <w:t>Administration</w:t>
      </w:r>
      <w:bookmarkEnd w:id="1059"/>
      <w:bookmarkEnd w:id="1060"/>
      <w:bookmarkEnd w:id="1061"/>
      <w:bookmarkEnd w:id="1062"/>
      <w:bookmarkEnd w:id="1063"/>
      <w:bookmarkEnd w:id="1064"/>
      <w:r w:rsidRPr="000B439D">
        <w:t xml:space="preserve"> </w:t>
      </w:r>
    </w:p>
    <w:p w:rsidR="00C439FB" w:rsidRDefault="00C439FB" w:rsidP="00767355">
      <w:r>
        <w:t>The Administration role accesses and modifies all NSTS information.  This role is responsible for resolving data discrepancies and for maintaining NSTS-specific configuration information (e.g., maintaining user accounts, business rules, lookup values, etc.).  The Administration module allows you to perform the following functions:</w:t>
      </w:r>
    </w:p>
    <w:p w:rsidR="00C439FB" w:rsidRDefault="00C439FB" w:rsidP="002B000B">
      <w:pPr>
        <w:numPr>
          <w:ilvl w:val="0"/>
          <w:numId w:val="22"/>
        </w:numPr>
        <w:tabs>
          <w:tab w:val="left" w:pos="0"/>
          <w:tab w:val="left" w:pos="90"/>
          <w:tab w:val="left" w:pos="360"/>
        </w:tabs>
        <w:spacing w:before="120"/>
        <w:ind w:left="360" w:hanging="288"/>
      </w:pPr>
      <w:r>
        <w:t>Administrator – User Account Management, Licensing Agency and Code Table Management, and Auditing Management</w:t>
      </w:r>
    </w:p>
    <w:p w:rsidR="00C439FB" w:rsidRDefault="00C439FB" w:rsidP="002B000B">
      <w:pPr>
        <w:numPr>
          <w:ilvl w:val="0"/>
          <w:numId w:val="22"/>
        </w:numPr>
        <w:tabs>
          <w:tab w:val="left" w:pos="0"/>
          <w:tab w:val="left" w:pos="90"/>
          <w:tab w:val="left" w:pos="360"/>
        </w:tabs>
        <w:spacing w:before="120"/>
        <w:ind w:left="360" w:hanging="288"/>
      </w:pPr>
      <w:r>
        <w:t xml:space="preserve">NSTS Analyst – License and Source Management, Enter Unrecorded Information, and Verifications </w:t>
      </w:r>
    </w:p>
    <w:p w:rsidR="00C439FB" w:rsidRDefault="00C439FB" w:rsidP="002541C8">
      <w:pPr>
        <w:tabs>
          <w:tab w:val="left" w:pos="0"/>
        </w:tabs>
        <w:ind w:left="72"/>
      </w:pPr>
    </w:p>
    <w:p w:rsidR="00C439FB" w:rsidRPr="000B439D" w:rsidRDefault="00C439FB" w:rsidP="00984A70">
      <w:pPr>
        <w:pStyle w:val="Heading4"/>
        <w:tabs>
          <w:tab w:val="clear" w:pos="2880"/>
        </w:tabs>
      </w:pPr>
      <w:bookmarkStart w:id="1065" w:name="_Toc256673388"/>
      <w:bookmarkStart w:id="1066" w:name="_Toc269990932"/>
      <w:bookmarkStart w:id="1067" w:name="_Toc276550057"/>
      <w:bookmarkStart w:id="1068" w:name="_Toc276550801"/>
      <w:bookmarkStart w:id="1069" w:name="_Toc276550982"/>
      <w:bookmarkStart w:id="1070" w:name="_Toc327866430"/>
      <w:r w:rsidRPr="000B439D">
        <w:t>Licensee</w:t>
      </w:r>
      <w:bookmarkEnd w:id="1065"/>
      <w:bookmarkEnd w:id="1066"/>
      <w:bookmarkEnd w:id="1067"/>
      <w:bookmarkEnd w:id="1068"/>
      <w:bookmarkEnd w:id="1069"/>
      <w:bookmarkEnd w:id="1070"/>
    </w:p>
    <w:p w:rsidR="00C439FB" w:rsidRPr="004859AC" w:rsidRDefault="00C439FB" w:rsidP="00767355">
      <w:r>
        <w:t>The Licensee r</w:t>
      </w:r>
      <w:r w:rsidRPr="004859AC">
        <w:t xml:space="preserve">epresents the company or person authorized to use radioactive materials under a license issued by the NRC or an </w:t>
      </w:r>
      <w:smartTag w:uri="urn:schemas-microsoft-com:office:smarttags" w:element="PlaceName">
        <w:r w:rsidRPr="004859AC">
          <w:t>Agreement</w:t>
        </w:r>
      </w:smartTag>
      <w:r w:rsidRPr="004859AC">
        <w:t xml:space="preserve"> </w:t>
      </w:r>
      <w:r>
        <w:t xml:space="preserve">State (A/S).  </w:t>
      </w:r>
      <w:r w:rsidRPr="004859AC">
        <w:t>Types of Licensees include Source Manufacturer, Source Distributor, Source User, Waste Broker, Source Disposer, and DOE Site.</w:t>
      </w:r>
      <w:r>
        <w:t xml:space="preserve">  In the Licensee module, you can perform:</w:t>
      </w:r>
    </w:p>
    <w:p w:rsidR="00C439FB" w:rsidRDefault="00C439FB" w:rsidP="009B333E">
      <w:pPr>
        <w:numPr>
          <w:ilvl w:val="0"/>
          <w:numId w:val="21"/>
        </w:numPr>
        <w:spacing w:before="120" w:line="180" w:lineRule="atLeast"/>
      </w:pPr>
      <w:r>
        <w:t xml:space="preserve">Source Management </w:t>
      </w:r>
    </w:p>
    <w:p w:rsidR="00C439FB" w:rsidRDefault="00C439FB" w:rsidP="009B333E">
      <w:pPr>
        <w:numPr>
          <w:ilvl w:val="0"/>
          <w:numId w:val="21"/>
        </w:numPr>
        <w:spacing w:before="60" w:line="180" w:lineRule="atLeast"/>
      </w:pPr>
      <w:r>
        <w:t xml:space="preserve">Transfer Management </w:t>
      </w:r>
    </w:p>
    <w:p w:rsidR="00C439FB" w:rsidRDefault="00C439FB" w:rsidP="009B333E">
      <w:pPr>
        <w:numPr>
          <w:ilvl w:val="0"/>
          <w:numId w:val="21"/>
        </w:numPr>
        <w:spacing w:before="60" w:line="180" w:lineRule="atLeast"/>
      </w:pPr>
      <w:r>
        <w:t xml:space="preserve">Enter Unrecorded Information  </w:t>
      </w:r>
    </w:p>
    <w:p w:rsidR="00C439FB" w:rsidRDefault="00C439FB" w:rsidP="009B333E">
      <w:pPr>
        <w:numPr>
          <w:ilvl w:val="0"/>
          <w:numId w:val="21"/>
        </w:numPr>
        <w:spacing w:before="60" w:line="180" w:lineRule="atLeast"/>
      </w:pPr>
      <w:r>
        <w:t xml:space="preserve">Verifications  </w:t>
      </w:r>
    </w:p>
    <w:p w:rsidR="00C439FB" w:rsidRDefault="00C439FB" w:rsidP="002541C8"/>
    <w:p w:rsidR="00C439FB" w:rsidRPr="000B439D" w:rsidRDefault="00C439FB" w:rsidP="00984A70">
      <w:pPr>
        <w:pStyle w:val="Heading4"/>
        <w:tabs>
          <w:tab w:val="clear" w:pos="2880"/>
        </w:tabs>
      </w:pPr>
      <w:bookmarkStart w:id="1071" w:name="_Toc256673389"/>
      <w:bookmarkStart w:id="1072" w:name="_Toc269990933"/>
      <w:bookmarkStart w:id="1073" w:name="_Toc276550058"/>
      <w:bookmarkStart w:id="1074" w:name="_Toc276550802"/>
      <w:bookmarkStart w:id="1075" w:name="_Toc276550983"/>
      <w:bookmarkStart w:id="1076" w:name="_Toc327866431"/>
      <w:r w:rsidRPr="000B439D">
        <w:t>Licensing Agency</w:t>
      </w:r>
      <w:bookmarkEnd w:id="1071"/>
      <w:bookmarkEnd w:id="1072"/>
      <w:bookmarkEnd w:id="1073"/>
      <w:bookmarkEnd w:id="1074"/>
      <w:bookmarkEnd w:id="1075"/>
      <w:bookmarkEnd w:id="1076"/>
    </w:p>
    <w:p w:rsidR="00C439FB" w:rsidRDefault="00C439FB" w:rsidP="00767355">
      <w:r>
        <w:t xml:space="preserve">The Licensing Agency represents an agency that has the authority to license and inspect byproduct, source, or special nuclear materials used or possessed within its jurisdiction.  This includes NRC, </w:t>
      </w:r>
      <w:smartTag w:uri="urn:schemas-microsoft-com:office:smarttags" w:element="PlaceName">
        <w:smartTag w:uri="urn:schemas-microsoft-com:office:smarttags" w:element="place">
          <w:r>
            <w:t>Agreement</w:t>
          </w:r>
        </w:smartTag>
        <w:r>
          <w:t xml:space="preserve"> </w:t>
        </w:r>
        <w:smartTag w:uri="urn:schemas-microsoft-com:office:smarttags" w:element="PlaceType">
          <w:r>
            <w:t>State</w:t>
          </w:r>
        </w:smartTag>
      </w:smartTag>
      <w:r>
        <w:t xml:space="preserve"> agencies, and DOE (under whose regulations DOE Sites may manufacture or possess nuclear materials).  In the Licensing Agency module, you can perform:</w:t>
      </w:r>
    </w:p>
    <w:p w:rsidR="00C439FB" w:rsidRDefault="00C439FB" w:rsidP="00767355">
      <w:pPr>
        <w:numPr>
          <w:ilvl w:val="0"/>
          <w:numId w:val="23"/>
        </w:numPr>
        <w:spacing w:before="60"/>
      </w:pPr>
      <w:r>
        <w:t>License Management</w:t>
      </w:r>
      <w:r w:rsidRPr="00752283">
        <w:t xml:space="preserve"> </w:t>
      </w:r>
    </w:p>
    <w:p w:rsidR="00C439FB" w:rsidRDefault="00C439FB" w:rsidP="00767355">
      <w:pPr>
        <w:numPr>
          <w:ilvl w:val="0"/>
          <w:numId w:val="23"/>
        </w:numPr>
        <w:spacing w:before="60"/>
      </w:pPr>
      <w:r>
        <w:t xml:space="preserve">Source Management </w:t>
      </w:r>
    </w:p>
    <w:p w:rsidR="00C439FB" w:rsidRDefault="00C439FB" w:rsidP="002B000B">
      <w:pPr>
        <w:numPr>
          <w:ilvl w:val="0"/>
          <w:numId w:val="23"/>
        </w:numPr>
        <w:spacing w:before="60"/>
        <w:ind w:left="360" w:hanging="288"/>
      </w:pPr>
      <w:r>
        <w:t>Enter Unrecorded Information</w:t>
      </w:r>
    </w:p>
    <w:p w:rsidR="00C439FB" w:rsidRDefault="00C439FB" w:rsidP="002B000B">
      <w:pPr>
        <w:numPr>
          <w:ilvl w:val="0"/>
          <w:numId w:val="23"/>
        </w:numPr>
        <w:spacing w:before="60"/>
        <w:ind w:left="360" w:hanging="288"/>
      </w:pPr>
      <w:r>
        <w:t xml:space="preserve">Verifications </w:t>
      </w:r>
    </w:p>
    <w:p w:rsidR="00C439FB" w:rsidRDefault="00C439FB" w:rsidP="00984A70">
      <w:pPr>
        <w:pStyle w:val="Heading1"/>
      </w:pPr>
      <w:bookmarkStart w:id="1077" w:name="_Toc157327798"/>
      <w:bookmarkStart w:id="1078" w:name="_Toc157935890"/>
      <w:bookmarkStart w:id="1079" w:name="_Toc158003643"/>
      <w:bookmarkStart w:id="1080" w:name="_Toc158542391"/>
      <w:bookmarkStart w:id="1081" w:name="_Toc158542795"/>
      <w:bookmarkStart w:id="1082" w:name="_Toc158544094"/>
      <w:bookmarkStart w:id="1083" w:name="_Toc158544503"/>
      <w:bookmarkStart w:id="1084" w:name="_Toc158611014"/>
      <w:bookmarkStart w:id="1085" w:name="_Toc158797263"/>
      <w:bookmarkStart w:id="1086" w:name="_Toc159054576"/>
      <w:bookmarkStart w:id="1087" w:name="_Toc161021346"/>
      <w:bookmarkStart w:id="1088" w:name="_Toc161108992"/>
      <w:bookmarkStart w:id="1089" w:name="_Toc161126576"/>
      <w:bookmarkStart w:id="1090" w:name="_Toc161201858"/>
      <w:bookmarkStart w:id="1091" w:name="_Toc161632549"/>
      <w:bookmarkStart w:id="1092" w:name="_Toc161637845"/>
      <w:bookmarkStart w:id="1093" w:name="_Toc157327810"/>
      <w:bookmarkStart w:id="1094" w:name="_Toc157935902"/>
      <w:bookmarkStart w:id="1095" w:name="_Toc158003655"/>
      <w:bookmarkStart w:id="1096" w:name="_Toc158542403"/>
      <w:bookmarkStart w:id="1097" w:name="_Toc158542807"/>
      <w:bookmarkStart w:id="1098" w:name="_Toc158544106"/>
      <w:bookmarkStart w:id="1099" w:name="_Toc158544515"/>
      <w:bookmarkStart w:id="1100" w:name="_Toc158611026"/>
      <w:bookmarkStart w:id="1101" w:name="_Toc158797275"/>
      <w:bookmarkStart w:id="1102" w:name="_Toc159054588"/>
      <w:bookmarkStart w:id="1103" w:name="_Toc161021358"/>
      <w:bookmarkStart w:id="1104" w:name="_Toc161109004"/>
      <w:bookmarkStart w:id="1105" w:name="_Toc161126588"/>
      <w:bookmarkStart w:id="1106" w:name="_Toc161201870"/>
      <w:bookmarkStart w:id="1107" w:name="_Toc161632561"/>
      <w:bookmarkStart w:id="1108" w:name="_Toc161637857"/>
      <w:bookmarkStart w:id="1109" w:name="_Toc157327811"/>
      <w:bookmarkStart w:id="1110" w:name="_Toc157935903"/>
      <w:bookmarkStart w:id="1111" w:name="_Toc158003656"/>
      <w:bookmarkStart w:id="1112" w:name="_Toc158542404"/>
      <w:bookmarkStart w:id="1113" w:name="_Toc158542808"/>
      <w:bookmarkStart w:id="1114" w:name="_Toc158544107"/>
      <w:bookmarkStart w:id="1115" w:name="_Toc158544516"/>
      <w:bookmarkStart w:id="1116" w:name="_Toc158611027"/>
      <w:bookmarkStart w:id="1117" w:name="_Toc158797276"/>
      <w:bookmarkStart w:id="1118" w:name="_Toc159054589"/>
      <w:bookmarkStart w:id="1119" w:name="_Toc161021359"/>
      <w:bookmarkStart w:id="1120" w:name="_Toc161109005"/>
      <w:bookmarkStart w:id="1121" w:name="_Toc161126589"/>
      <w:bookmarkStart w:id="1122" w:name="_Toc161201871"/>
      <w:bookmarkStart w:id="1123" w:name="_Toc161632562"/>
      <w:bookmarkStart w:id="1124" w:name="_Toc161637858"/>
      <w:bookmarkStart w:id="1125" w:name="_Toc157327813"/>
      <w:bookmarkStart w:id="1126" w:name="_Toc157935905"/>
      <w:bookmarkStart w:id="1127" w:name="_Toc158003658"/>
      <w:bookmarkStart w:id="1128" w:name="_Toc158542406"/>
      <w:bookmarkStart w:id="1129" w:name="_Toc158542810"/>
      <w:bookmarkStart w:id="1130" w:name="_Toc158544109"/>
      <w:bookmarkStart w:id="1131" w:name="_Toc158544518"/>
      <w:bookmarkStart w:id="1132" w:name="_Toc158611029"/>
      <w:bookmarkStart w:id="1133" w:name="_Toc158797278"/>
      <w:bookmarkStart w:id="1134" w:name="_Toc159054591"/>
      <w:bookmarkStart w:id="1135" w:name="_Toc161021361"/>
      <w:bookmarkStart w:id="1136" w:name="_Toc161109007"/>
      <w:bookmarkStart w:id="1137" w:name="_Toc161126591"/>
      <w:bookmarkStart w:id="1138" w:name="_Toc161201873"/>
      <w:bookmarkStart w:id="1139" w:name="_Toc161632564"/>
      <w:bookmarkStart w:id="1140" w:name="_Toc161637860"/>
      <w:bookmarkStart w:id="1141" w:name="_Toc157327815"/>
      <w:bookmarkStart w:id="1142" w:name="_Toc157935907"/>
      <w:bookmarkStart w:id="1143" w:name="_Toc158003660"/>
      <w:bookmarkStart w:id="1144" w:name="_Toc158542408"/>
      <w:bookmarkStart w:id="1145" w:name="_Toc158542812"/>
      <w:bookmarkStart w:id="1146" w:name="_Toc158544111"/>
      <w:bookmarkStart w:id="1147" w:name="_Toc158544520"/>
      <w:bookmarkStart w:id="1148" w:name="_Toc158611031"/>
      <w:bookmarkStart w:id="1149" w:name="_Toc158797280"/>
      <w:bookmarkStart w:id="1150" w:name="_Toc159054593"/>
      <w:bookmarkStart w:id="1151" w:name="_Toc161021363"/>
      <w:bookmarkStart w:id="1152" w:name="_Toc161109009"/>
      <w:bookmarkStart w:id="1153" w:name="_Toc161126593"/>
      <w:bookmarkStart w:id="1154" w:name="_Toc161201875"/>
      <w:bookmarkStart w:id="1155" w:name="_Toc161632566"/>
      <w:bookmarkStart w:id="1156" w:name="_Toc161637862"/>
      <w:bookmarkStart w:id="1157" w:name="_Toc157327817"/>
      <w:bookmarkStart w:id="1158" w:name="_Toc157935909"/>
      <w:bookmarkStart w:id="1159" w:name="_Toc158003662"/>
      <w:bookmarkStart w:id="1160" w:name="_Toc158542410"/>
      <w:bookmarkStart w:id="1161" w:name="_Toc158542814"/>
      <w:bookmarkStart w:id="1162" w:name="_Toc158544113"/>
      <w:bookmarkStart w:id="1163" w:name="_Toc158544522"/>
      <w:bookmarkStart w:id="1164" w:name="_Toc158611033"/>
      <w:bookmarkStart w:id="1165" w:name="_Toc158797282"/>
      <w:bookmarkStart w:id="1166" w:name="_Toc159054595"/>
      <w:bookmarkStart w:id="1167" w:name="_Toc161021365"/>
      <w:bookmarkStart w:id="1168" w:name="_Toc161109011"/>
      <w:bookmarkStart w:id="1169" w:name="_Toc161126595"/>
      <w:bookmarkStart w:id="1170" w:name="_Toc161201877"/>
      <w:bookmarkStart w:id="1171" w:name="_Toc161632568"/>
      <w:bookmarkStart w:id="1172" w:name="_Toc161637864"/>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r>
        <w:br w:type="page"/>
      </w:r>
      <w:bookmarkStart w:id="1173" w:name="_Toc256673390"/>
      <w:bookmarkStart w:id="1174" w:name="_Toc269990934"/>
      <w:bookmarkStart w:id="1175" w:name="_Toc276550059"/>
      <w:bookmarkStart w:id="1176" w:name="_Toc276550803"/>
      <w:bookmarkStart w:id="1177" w:name="_Toc276550984"/>
      <w:bookmarkStart w:id="1178" w:name="_Toc327866432"/>
      <w:r>
        <w:lastRenderedPageBreak/>
        <w:t>NSTS Main Menu</w:t>
      </w:r>
      <w:bookmarkEnd w:id="1173"/>
      <w:bookmarkEnd w:id="1174"/>
      <w:bookmarkEnd w:id="1175"/>
      <w:bookmarkEnd w:id="1176"/>
      <w:bookmarkEnd w:id="1177"/>
      <w:bookmarkEnd w:id="1178"/>
    </w:p>
    <w:p w:rsidR="00C439FB" w:rsidRDefault="00C439FB" w:rsidP="00FC570E">
      <w:r>
        <w:t xml:space="preserve">Starting from the NSTS Main Menu, the user can perform many NSTS functions, including: </w:t>
      </w:r>
    </w:p>
    <w:p w:rsidR="00C439FB" w:rsidRDefault="00C439FB" w:rsidP="002B000B">
      <w:pPr>
        <w:numPr>
          <w:ilvl w:val="0"/>
          <w:numId w:val="20"/>
        </w:numPr>
        <w:tabs>
          <w:tab w:val="clear" w:pos="0"/>
          <w:tab w:val="num" w:pos="720"/>
        </w:tabs>
        <w:spacing w:before="240"/>
        <w:ind w:left="720" w:hanging="360"/>
      </w:pPr>
      <w:r>
        <w:t>Source Management – View, record, regenerate, and update source information.</w:t>
      </w:r>
    </w:p>
    <w:p w:rsidR="00C439FB" w:rsidRDefault="00C439FB" w:rsidP="002B000B">
      <w:pPr>
        <w:numPr>
          <w:ilvl w:val="0"/>
          <w:numId w:val="20"/>
        </w:numPr>
        <w:tabs>
          <w:tab w:val="clear" w:pos="0"/>
          <w:tab w:val="num" w:pos="720"/>
        </w:tabs>
        <w:spacing w:before="100" w:beforeAutospacing="1"/>
        <w:ind w:left="720" w:hanging="360"/>
      </w:pPr>
      <w:r>
        <w:t>Transfer Management – Transfer sources from one licensee to another, receive imports and export sources, update/cancel transfers, and record licensee transactions as a surrogate for a licensee.</w:t>
      </w:r>
    </w:p>
    <w:p w:rsidR="00C439FB" w:rsidRDefault="00C439FB" w:rsidP="002B000B">
      <w:pPr>
        <w:numPr>
          <w:ilvl w:val="0"/>
          <w:numId w:val="20"/>
        </w:numPr>
        <w:tabs>
          <w:tab w:val="clear" w:pos="0"/>
          <w:tab w:val="num" w:pos="720"/>
        </w:tabs>
        <w:spacing w:before="100" w:beforeAutospacing="1"/>
        <w:ind w:left="720" w:hanging="360"/>
      </w:pPr>
      <w:r>
        <w:t>Unrecorded Information Management – Enter source information that has not previously been recorded in the NSTS.</w:t>
      </w:r>
    </w:p>
    <w:p w:rsidR="00C439FB" w:rsidRDefault="00C439FB" w:rsidP="002B000B">
      <w:pPr>
        <w:numPr>
          <w:ilvl w:val="0"/>
          <w:numId w:val="20"/>
        </w:numPr>
        <w:tabs>
          <w:tab w:val="clear" w:pos="0"/>
          <w:tab w:val="num" w:pos="720"/>
        </w:tabs>
        <w:spacing w:before="100" w:beforeAutospacing="1"/>
        <w:ind w:left="720" w:hanging="360"/>
      </w:pPr>
      <w:r>
        <w:t xml:space="preserve">Verifications – Licensees and Licensing Agency staff can verify pending information.  </w:t>
      </w:r>
    </w:p>
    <w:p w:rsidR="00C439FB" w:rsidRPr="009344D4" w:rsidRDefault="00C439FB" w:rsidP="009344D4">
      <w:pPr>
        <w:numPr>
          <w:ilvl w:val="0"/>
          <w:numId w:val="20"/>
        </w:numPr>
        <w:tabs>
          <w:tab w:val="clear" w:pos="0"/>
          <w:tab w:val="num" w:pos="720"/>
        </w:tabs>
        <w:spacing w:before="100" w:beforeAutospacing="1"/>
        <w:ind w:left="720" w:hanging="360"/>
      </w:pPr>
      <w:r>
        <w:t>Upload/Download Information – Allowing the user to upload information.</w:t>
      </w:r>
    </w:p>
    <w:p w:rsidR="00C439FB" w:rsidRDefault="00C439FB" w:rsidP="002B000B">
      <w:pPr>
        <w:numPr>
          <w:ilvl w:val="0"/>
          <w:numId w:val="20"/>
        </w:numPr>
        <w:tabs>
          <w:tab w:val="clear" w:pos="0"/>
          <w:tab w:val="num" w:pos="720"/>
        </w:tabs>
        <w:spacing w:before="100" w:beforeAutospacing="1"/>
        <w:ind w:left="720" w:hanging="360"/>
      </w:pPr>
      <w:r>
        <w:t xml:space="preserve">Training – Users can access Computer Based Training Modules and obtain supporting information, such as:  </w:t>
      </w:r>
      <w:r>
        <w:rPr>
          <w:rFonts w:cs="Arial"/>
          <w:szCs w:val="22"/>
        </w:rPr>
        <w:t>Frequently Asked Questions, NRC Rules on NSTS, as well as external websites (e.g., IAEA, DOE, NRC) and more.</w:t>
      </w:r>
    </w:p>
    <w:p w:rsidR="00C439FB" w:rsidRDefault="00C439FB" w:rsidP="002B000B">
      <w:pPr>
        <w:numPr>
          <w:ilvl w:val="0"/>
          <w:numId w:val="20"/>
        </w:numPr>
        <w:tabs>
          <w:tab w:val="clear" w:pos="0"/>
          <w:tab w:val="num" w:pos="720"/>
        </w:tabs>
        <w:spacing w:before="100" w:beforeAutospacing="1"/>
        <w:ind w:left="720" w:hanging="360"/>
      </w:pPr>
      <w:r>
        <w:t>Alert Management – Users can view NSTS alerts and send messages to the NSTS Mailbox.</w:t>
      </w:r>
    </w:p>
    <w:p w:rsidR="00C439FB" w:rsidRDefault="00C439FB" w:rsidP="002B000B">
      <w:pPr>
        <w:numPr>
          <w:ilvl w:val="0"/>
          <w:numId w:val="20"/>
        </w:numPr>
        <w:tabs>
          <w:tab w:val="clear" w:pos="0"/>
          <w:tab w:val="num" w:pos="720"/>
        </w:tabs>
        <w:spacing w:before="100" w:beforeAutospacing="1"/>
        <w:ind w:left="720" w:hanging="360"/>
      </w:pPr>
      <w:r>
        <w:t>License Management – Create, update, and record license information.</w:t>
      </w:r>
    </w:p>
    <w:p w:rsidR="00C439FB" w:rsidRDefault="00C439FB" w:rsidP="002B000B">
      <w:pPr>
        <w:numPr>
          <w:ilvl w:val="0"/>
          <w:numId w:val="20"/>
        </w:numPr>
        <w:tabs>
          <w:tab w:val="clear" w:pos="0"/>
          <w:tab w:val="num" w:pos="720"/>
        </w:tabs>
        <w:spacing w:before="100" w:beforeAutospacing="1"/>
        <w:ind w:left="720" w:hanging="360"/>
      </w:pPr>
      <w:r>
        <w:t>Administration – System administration, reporting, processing, and external interfaces.</w:t>
      </w:r>
    </w:p>
    <w:p w:rsidR="00C439FB" w:rsidRDefault="00C439FB" w:rsidP="00FC570E"/>
    <w:p w:rsidR="00C439FB" w:rsidRDefault="00C439FB" w:rsidP="00FC570E">
      <w:r>
        <w:t>Depending on the user role, different menu items will appear after you log on to the NSTS.  For example, a manufacturer licensee will have different menu items available on their main menu than a disposer licensee.  The Main Menu for the Manufacturer menu items is shown in Figure 3-1.</w:t>
      </w:r>
    </w:p>
    <w:p w:rsidR="00C439FB" w:rsidRDefault="00C439FB" w:rsidP="00FC570E"/>
    <w:p w:rsidR="00C439FB" w:rsidRDefault="00C439FB" w:rsidP="00FC570E">
      <w:r>
        <w:t>Landing pages for other types of licensee users are shown in the graphical exhibits that follow as:</w:t>
      </w:r>
    </w:p>
    <w:p w:rsidR="00C439FB" w:rsidRDefault="00C439FB" w:rsidP="005F10BB">
      <w:pPr>
        <w:numPr>
          <w:ilvl w:val="0"/>
          <w:numId w:val="91"/>
        </w:numPr>
        <w:tabs>
          <w:tab w:val="left" w:pos="-1440"/>
        </w:tabs>
        <w:autoSpaceDE w:val="0"/>
        <w:autoSpaceDN w:val="0"/>
        <w:adjustRightInd w:val="0"/>
        <w:spacing w:line="240" w:lineRule="auto"/>
      </w:pPr>
      <w:r>
        <w:t xml:space="preserve">Figure 3-2: Source User </w:t>
      </w:r>
    </w:p>
    <w:p w:rsidR="00C439FB" w:rsidRDefault="00C439FB" w:rsidP="005F10BB">
      <w:pPr>
        <w:numPr>
          <w:ilvl w:val="0"/>
          <w:numId w:val="91"/>
        </w:numPr>
        <w:tabs>
          <w:tab w:val="left" w:pos="-1440"/>
        </w:tabs>
        <w:autoSpaceDE w:val="0"/>
        <w:autoSpaceDN w:val="0"/>
        <w:adjustRightInd w:val="0"/>
        <w:spacing w:line="240" w:lineRule="auto"/>
      </w:pPr>
      <w:r>
        <w:t>Figure 3-3: Disposer</w:t>
      </w:r>
    </w:p>
    <w:p w:rsidR="00C439FB" w:rsidRDefault="00C439FB" w:rsidP="005F10BB">
      <w:pPr>
        <w:numPr>
          <w:ilvl w:val="0"/>
          <w:numId w:val="91"/>
        </w:numPr>
        <w:tabs>
          <w:tab w:val="left" w:pos="-1440"/>
        </w:tabs>
        <w:autoSpaceDE w:val="0"/>
        <w:autoSpaceDN w:val="0"/>
        <w:adjustRightInd w:val="0"/>
        <w:spacing w:line="240" w:lineRule="auto"/>
      </w:pPr>
      <w:r>
        <w:t>Figure 3-4: Distributor</w:t>
      </w:r>
    </w:p>
    <w:p w:rsidR="00C439FB" w:rsidRDefault="00C439FB" w:rsidP="005F10BB">
      <w:pPr>
        <w:numPr>
          <w:ilvl w:val="0"/>
          <w:numId w:val="91"/>
        </w:numPr>
        <w:tabs>
          <w:tab w:val="left" w:pos="-1440"/>
        </w:tabs>
        <w:autoSpaceDE w:val="0"/>
        <w:autoSpaceDN w:val="0"/>
        <w:adjustRightInd w:val="0"/>
        <w:spacing w:line="240" w:lineRule="auto"/>
      </w:pPr>
      <w:r>
        <w:t>Figure 3-5: Waste Broker</w:t>
      </w:r>
    </w:p>
    <w:p w:rsidR="00C439FB" w:rsidRDefault="00C439FB" w:rsidP="005F10BB">
      <w:pPr>
        <w:numPr>
          <w:ilvl w:val="0"/>
          <w:numId w:val="91"/>
        </w:numPr>
        <w:tabs>
          <w:tab w:val="left" w:pos="-1440"/>
        </w:tabs>
        <w:autoSpaceDE w:val="0"/>
        <w:autoSpaceDN w:val="0"/>
        <w:adjustRightInd w:val="0"/>
        <w:spacing w:line="240" w:lineRule="auto"/>
      </w:pPr>
      <w:r>
        <w:t>Figure 3-6: Department of Energy (DOE) Site user</w:t>
      </w:r>
    </w:p>
    <w:p w:rsidR="00C439FB" w:rsidRDefault="00C439FB" w:rsidP="00FC570E"/>
    <w:p w:rsidR="00C439FB" w:rsidRPr="005E338E" w:rsidRDefault="00C439FB" w:rsidP="00FC570E">
      <w:r>
        <w:br w:type="page"/>
      </w:r>
      <w:r w:rsidR="00EA6368">
        <w:rPr>
          <w:noProof/>
        </w:rPr>
        <w:lastRenderedPageBreak/>
        <w:drawing>
          <wp:inline distT="0" distB="0" distL="0" distR="0">
            <wp:extent cx="6534150" cy="5295900"/>
            <wp:effectExtent l="1905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srcRect/>
                    <a:stretch>
                      <a:fillRect/>
                    </a:stretch>
                  </pic:blipFill>
                  <pic:spPr bwMode="auto">
                    <a:xfrm>
                      <a:off x="0" y="0"/>
                      <a:ext cx="6534150" cy="5295900"/>
                    </a:xfrm>
                    <a:prstGeom prst="rect">
                      <a:avLst/>
                    </a:prstGeom>
                    <a:noFill/>
                    <a:ln w="9525">
                      <a:noFill/>
                      <a:miter lim="800000"/>
                      <a:headEnd/>
                      <a:tailEnd/>
                    </a:ln>
                  </pic:spPr>
                </pic:pic>
              </a:graphicData>
            </a:graphic>
          </wp:inline>
        </w:drawing>
      </w:r>
    </w:p>
    <w:p w:rsidR="00C439FB" w:rsidRPr="00DF4ED9" w:rsidRDefault="00EA6368" w:rsidP="009B333E">
      <w:pPr>
        <w:spacing w:before="120" w:after="120"/>
        <w:ind w:firstLine="2246"/>
      </w:pPr>
      <w:r>
        <w:rPr>
          <w:noProof/>
        </w:rPr>
        <w:drawing>
          <wp:inline distT="0" distB="0" distL="0" distR="0">
            <wp:extent cx="4171950" cy="219075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9"/>
                    <a:srcRect r="11453"/>
                    <a:stretch>
                      <a:fillRect/>
                    </a:stretch>
                  </pic:blipFill>
                  <pic:spPr bwMode="auto">
                    <a:xfrm>
                      <a:off x="0" y="0"/>
                      <a:ext cx="4171950" cy="2190750"/>
                    </a:xfrm>
                    <a:prstGeom prst="rect">
                      <a:avLst/>
                    </a:prstGeom>
                    <a:noFill/>
                    <a:ln w="9525">
                      <a:noFill/>
                      <a:miter lim="800000"/>
                      <a:headEnd/>
                      <a:tailEnd/>
                    </a:ln>
                  </pic:spPr>
                </pic:pic>
              </a:graphicData>
            </a:graphic>
          </wp:inline>
        </w:drawing>
      </w:r>
    </w:p>
    <w:p w:rsidR="00C439FB" w:rsidRPr="00444DD7" w:rsidRDefault="00C439FB" w:rsidP="00261ADB">
      <w:pPr>
        <w:pStyle w:val="Figure"/>
      </w:pPr>
      <w:bookmarkStart w:id="1179" w:name="_Toc149635237"/>
      <w:bookmarkStart w:id="1180" w:name="_Toc216079404"/>
      <w:bookmarkStart w:id="1181" w:name="_Toc256672449"/>
      <w:bookmarkStart w:id="1182" w:name="_Toc269991034"/>
      <w:bookmarkStart w:id="1183" w:name="_Toc327866557"/>
      <w:r w:rsidRPr="00444DD7">
        <w:t xml:space="preserve">Figure </w:t>
      </w:r>
      <w:fldSimple w:instr=" STYLEREF 1 \s ">
        <w:r>
          <w:rPr>
            <w:noProof/>
          </w:rPr>
          <w:t>3</w:t>
        </w:r>
      </w:fldSimple>
      <w:r>
        <w:noBreakHyphen/>
      </w:r>
      <w:fldSimple w:instr=" SEQ Figure \* ARABIC \s 1 ">
        <w:r>
          <w:rPr>
            <w:noProof/>
          </w:rPr>
          <w:t>1</w:t>
        </w:r>
      </w:fldSimple>
      <w:r w:rsidRPr="00444DD7">
        <w:t>: NSTS Main Menu  (Licensee – Manufacturer Landing Page</w:t>
      </w:r>
      <w:bookmarkEnd w:id="1179"/>
      <w:r w:rsidRPr="00444DD7">
        <w:t>)</w:t>
      </w:r>
      <w:bookmarkEnd w:id="1180"/>
      <w:bookmarkEnd w:id="1181"/>
      <w:bookmarkEnd w:id="1182"/>
      <w:bookmarkEnd w:id="1183"/>
    </w:p>
    <w:p w:rsidR="00C439FB" w:rsidRPr="003339A6" w:rsidRDefault="00C439FB" w:rsidP="003339A6">
      <w:r>
        <w:br w:type="page"/>
      </w:r>
      <w:r w:rsidR="00EA6368">
        <w:rPr>
          <w:noProof/>
        </w:rPr>
        <w:lastRenderedPageBreak/>
        <w:drawing>
          <wp:inline distT="0" distB="0" distL="0" distR="0">
            <wp:extent cx="6448425" cy="5400675"/>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srcRect/>
                    <a:stretch>
                      <a:fillRect/>
                    </a:stretch>
                  </pic:blipFill>
                  <pic:spPr bwMode="auto">
                    <a:xfrm>
                      <a:off x="0" y="0"/>
                      <a:ext cx="6448425" cy="5400675"/>
                    </a:xfrm>
                    <a:prstGeom prst="rect">
                      <a:avLst/>
                    </a:prstGeom>
                    <a:noFill/>
                    <a:ln w="9525">
                      <a:noFill/>
                      <a:miter lim="800000"/>
                      <a:headEnd/>
                      <a:tailEnd/>
                    </a:ln>
                  </pic:spPr>
                </pic:pic>
              </a:graphicData>
            </a:graphic>
          </wp:inline>
        </w:drawing>
      </w:r>
    </w:p>
    <w:p w:rsidR="00C439FB" w:rsidRPr="004A1A45" w:rsidRDefault="00EA6368" w:rsidP="009B333E">
      <w:pPr>
        <w:spacing w:after="120"/>
        <w:ind w:firstLine="2246"/>
      </w:pPr>
      <w:r>
        <w:rPr>
          <w:noProof/>
        </w:rPr>
        <w:drawing>
          <wp:inline distT="0" distB="0" distL="0" distR="0">
            <wp:extent cx="4171950" cy="2247900"/>
            <wp:effectExtent l="1905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srcRect r="11453"/>
                    <a:stretch>
                      <a:fillRect/>
                    </a:stretch>
                  </pic:blipFill>
                  <pic:spPr bwMode="auto">
                    <a:xfrm>
                      <a:off x="0" y="0"/>
                      <a:ext cx="4171950" cy="2247900"/>
                    </a:xfrm>
                    <a:prstGeom prst="rect">
                      <a:avLst/>
                    </a:prstGeom>
                    <a:noFill/>
                    <a:ln w="9525">
                      <a:noFill/>
                      <a:miter lim="800000"/>
                      <a:headEnd/>
                      <a:tailEnd/>
                    </a:ln>
                  </pic:spPr>
                </pic:pic>
              </a:graphicData>
            </a:graphic>
          </wp:inline>
        </w:drawing>
      </w:r>
    </w:p>
    <w:p w:rsidR="00C439FB" w:rsidRPr="00444DD7" w:rsidRDefault="00C439FB" w:rsidP="00B52585">
      <w:pPr>
        <w:pStyle w:val="Figure"/>
      </w:pPr>
      <w:bookmarkStart w:id="1184" w:name="_Toc216079405"/>
      <w:bookmarkStart w:id="1185" w:name="_Toc256672450"/>
      <w:bookmarkStart w:id="1186" w:name="_Toc269991035"/>
      <w:bookmarkStart w:id="1187" w:name="_Toc327866558"/>
      <w:r w:rsidRPr="00444DD7">
        <w:t xml:space="preserve">Figure </w:t>
      </w:r>
      <w:fldSimple w:instr=" STYLEREF 1 \s ">
        <w:r>
          <w:rPr>
            <w:noProof/>
          </w:rPr>
          <w:t>3</w:t>
        </w:r>
      </w:fldSimple>
      <w:r>
        <w:noBreakHyphen/>
      </w:r>
      <w:fldSimple w:instr=" SEQ Figure \* ARABIC \s 1 ">
        <w:r>
          <w:rPr>
            <w:noProof/>
          </w:rPr>
          <w:t>2</w:t>
        </w:r>
      </w:fldSimple>
      <w:r w:rsidRPr="00444DD7">
        <w:t>: NSTS Main Menu (Licensee – Source User Landing Page)</w:t>
      </w:r>
      <w:bookmarkEnd w:id="1184"/>
      <w:bookmarkEnd w:id="1185"/>
      <w:bookmarkEnd w:id="1186"/>
      <w:bookmarkEnd w:id="1187"/>
    </w:p>
    <w:p w:rsidR="00C439FB" w:rsidRPr="00A7147C" w:rsidRDefault="00EA6368" w:rsidP="00EB3C7F">
      <w:r>
        <w:rPr>
          <w:noProof/>
        </w:rPr>
        <w:lastRenderedPageBreak/>
        <w:drawing>
          <wp:inline distT="0" distB="0" distL="0" distR="0">
            <wp:extent cx="6534150" cy="5457825"/>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srcRect/>
                    <a:stretch>
                      <a:fillRect/>
                    </a:stretch>
                  </pic:blipFill>
                  <pic:spPr bwMode="auto">
                    <a:xfrm>
                      <a:off x="0" y="0"/>
                      <a:ext cx="6534150" cy="5457825"/>
                    </a:xfrm>
                    <a:prstGeom prst="rect">
                      <a:avLst/>
                    </a:prstGeom>
                    <a:noFill/>
                    <a:ln w="9525">
                      <a:noFill/>
                      <a:miter lim="800000"/>
                      <a:headEnd/>
                      <a:tailEnd/>
                    </a:ln>
                  </pic:spPr>
                </pic:pic>
              </a:graphicData>
            </a:graphic>
          </wp:inline>
        </w:drawing>
      </w:r>
    </w:p>
    <w:p w:rsidR="00C439FB" w:rsidRPr="00D511EE" w:rsidRDefault="00EA6368" w:rsidP="009B333E">
      <w:pPr>
        <w:spacing w:before="120" w:after="120"/>
        <w:ind w:firstLine="2347"/>
      </w:pPr>
      <w:bookmarkStart w:id="1188" w:name="_Toc216079406"/>
      <w:r>
        <w:rPr>
          <w:noProof/>
        </w:rPr>
        <w:drawing>
          <wp:inline distT="0" distB="0" distL="0" distR="0">
            <wp:extent cx="4162425" cy="1981200"/>
            <wp:effectExtent l="1905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srcRect r="12045"/>
                    <a:stretch>
                      <a:fillRect/>
                    </a:stretch>
                  </pic:blipFill>
                  <pic:spPr bwMode="auto">
                    <a:xfrm>
                      <a:off x="0" y="0"/>
                      <a:ext cx="4162425" cy="1981200"/>
                    </a:xfrm>
                    <a:prstGeom prst="rect">
                      <a:avLst/>
                    </a:prstGeom>
                    <a:noFill/>
                    <a:ln w="9525">
                      <a:noFill/>
                      <a:miter lim="800000"/>
                      <a:headEnd/>
                      <a:tailEnd/>
                    </a:ln>
                  </pic:spPr>
                </pic:pic>
              </a:graphicData>
            </a:graphic>
          </wp:inline>
        </w:drawing>
      </w:r>
    </w:p>
    <w:p w:rsidR="00C439FB" w:rsidRPr="00444DD7" w:rsidRDefault="00C439FB" w:rsidP="00E778C7">
      <w:pPr>
        <w:pStyle w:val="Figure"/>
        <w:spacing w:before="180"/>
      </w:pPr>
      <w:bookmarkStart w:id="1189" w:name="_Toc256672451"/>
      <w:bookmarkStart w:id="1190" w:name="_Toc269991036"/>
      <w:bookmarkStart w:id="1191" w:name="_Toc327866559"/>
      <w:r w:rsidRPr="00444DD7">
        <w:t xml:space="preserve">Figure </w:t>
      </w:r>
      <w:fldSimple w:instr=" STYLEREF 1 \s ">
        <w:r>
          <w:rPr>
            <w:noProof/>
          </w:rPr>
          <w:t>3</w:t>
        </w:r>
      </w:fldSimple>
      <w:r>
        <w:noBreakHyphen/>
      </w:r>
      <w:fldSimple w:instr=" SEQ Figure \* ARABIC \s 1 ">
        <w:r>
          <w:rPr>
            <w:noProof/>
          </w:rPr>
          <w:t>3</w:t>
        </w:r>
      </w:fldSimple>
      <w:r w:rsidRPr="00444DD7">
        <w:t>: NSTS Main Menu (Licensee – Disposer Landing Page)</w:t>
      </w:r>
      <w:bookmarkEnd w:id="1188"/>
      <w:bookmarkEnd w:id="1189"/>
      <w:bookmarkEnd w:id="1190"/>
      <w:bookmarkEnd w:id="1191"/>
    </w:p>
    <w:p w:rsidR="00C439FB" w:rsidRPr="00A830F2" w:rsidRDefault="00EA6368" w:rsidP="00EB3C7F">
      <w:r>
        <w:rPr>
          <w:noProof/>
        </w:rPr>
        <w:lastRenderedPageBreak/>
        <w:drawing>
          <wp:inline distT="0" distB="0" distL="0" distR="0">
            <wp:extent cx="6619875" cy="6143625"/>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srcRect/>
                    <a:stretch>
                      <a:fillRect/>
                    </a:stretch>
                  </pic:blipFill>
                  <pic:spPr bwMode="auto">
                    <a:xfrm>
                      <a:off x="0" y="0"/>
                      <a:ext cx="6619875" cy="6143625"/>
                    </a:xfrm>
                    <a:prstGeom prst="rect">
                      <a:avLst/>
                    </a:prstGeom>
                    <a:noFill/>
                    <a:ln w="9525">
                      <a:noFill/>
                      <a:miter lim="800000"/>
                      <a:headEnd/>
                      <a:tailEnd/>
                    </a:ln>
                  </pic:spPr>
                </pic:pic>
              </a:graphicData>
            </a:graphic>
          </wp:inline>
        </w:drawing>
      </w:r>
    </w:p>
    <w:p w:rsidR="00C439FB" w:rsidRPr="0013528B" w:rsidRDefault="00EA6368" w:rsidP="009B333E">
      <w:pPr>
        <w:spacing w:after="120"/>
        <w:ind w:firstLine="2347"/>
      </w:pPr>
      <w:r>
        <w:rPr>
          <w:noProof/>
        </w:rPr>
        <w:drawing>
          <wp:inline distT="0" distB="0" distL="0" distR="0">
            <wp:extent cx="4276725" cy="1285875"/>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srcRect r="9631"/>
                    <a:stretch>
                      <a:fillRect/>
                    </a:stretch>
                  </pic:blipFill>
                  <pic:spPr bwMode="auto">
                    <a:xfrm>
                      <a:off x="0" y="0"/>
                      <a:ext cx="4276725" cy="1285875"/>
                    </a:xfrm>
                    <a:prstGeom prst="rect">
                      <a:avLst/>
                    </a:prstGeom>
                    <a:noFill/>
                    <a:ln w="9525">
                      <a:noFill/>
                      <a:miter lim="800000"/>
                      <a:headEnd/>
                      <a:tailEnd/>
                    </a:ln>
                  </pic:spPr>
                </pic:pic>
              </a:graphicData>
            </a:graphic>
          </wp:inline>
        </w:drawing>
      </w:r>
    </w:p>
    <w:p w:rsidR="00C439FB" w:rsidRPr="00444DD7" w:rsidRDefault="00C439FB" w:rsidP="00B52585">
      <w:pPr>
        <w:pStyle w:val="Figure"/>
      </w:pPr>
      <w:bookmarkStart w:id="1192" w:name="_Toc216079407"/>
      <w:bookmarkStart w:id="1193" w:name="_Toc256672452"/>
      <w:bookmarkStart w:id="1194" w:name="_Toc269991037"/>
      <w:bookmarkStart w:id="1195" w:name="_Toc327866560"/>
      <w:r w:rsidRPr="00444DD7">
        <w:t xml:space="preserve">Figure </w:t>
      </w:r>
      <w:fldSimple w:instr=" STYLEREF 1 \s ">
        <w:r>
          <w:rPr>
            <w:noProof/>
          </w:rPr>
          <w:t>3</w:t>
        </w:r>
      </w:fldSimple>
      <w:r>
        <w:noBreakHyphen/>
      </w:r>
      <w:fldSimple w:instr=" SEQ Figure \* ARABIC \s 1 ">
        <w:r>
          <w:rPr>
            <w:noProof/>
          </w:rPr>
          <w:t>4</w:t>
        </w:r>
      </w:fldSimple>
      <w:r w:rsidRPr="00444DD7">
        <w:t>: NSTS Main Menu (Licensee – Distributor Landing Page)</w:t>
      </w:r>
      <w:bookmarkEnd w:id="1192"/>
      <w:bookmarkEnd w:id="1193"/>
      <w:bookmarkEnd w:id="1194"/>
      <w:bookmarkEnd w:id="1195"/>
    </w:p>
    <w:p w:rsidR="00C439FB" w:rsidRPr="008953E9" w:rsidRDefault="00EA6368" w:rsidP="00EB3C7F">
      <w:r>
        <w:rPr>
          <w:noProof/>
        </w:rPr>
        <w:lastRenderedPageBreak/>
        <w:drawing>
          <wp:inline distT="0" distB="0" distL="0" distR="0">
            <wp:extent cx="6534150" cy="526732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srcRect/>
                    <a:stretch>
                      <a:fillRect/>
                    </a:stretch>
                  </pic:blipFill>
                  <pic:spPr bwMode="auto">
                    <a:xfrm>
                      <a:off x="0" y="0"/>
                      <a:ext cx="6534150" cy="5267325"/>
                    </a:xfrm>
                    <a:prstGeom prst="rect">
                      <a:avLst/>
                    </a:prstGeom>
                    <a:noFill/>
                    <a:ln w="9525">
                      <a:noFill/>
                      <a:miter lim="800000"/>
                      <a:headEnd/>
                      <a:tailEnd/>
                    </a:ln>
                  </pic:spPr>
                </pic:pic>
              </a:graphicData>
            </a:graphic>
          </wp:inline>
        </w:drawing>
      </w:r>
    </w:p>
    <w:p w:rsidR="00C439FB" w:rsidRDefault="00C439FB" w:rsidP="00EB3C7F"/>
    <w:p w:rsidR="00C439FB" w:rsidRPr="0013528B" w:rsidRDefault="00EA6368" w:rsidP="009B333E">
      <w:pPr>
        <w:spacing w:after="120"/>
        <w:ind w:left="1987" w:firstLine="360"/>
      </w:pPr>
      <w:r>
        <w:rPr>
          <w:noProof/>
        </w:rPr>
        <w:drawing>
          <wp:inline distT="0" distB="0" distL="0" distR="0">
            <wp:extent cx="4276725" cy="2124075"/>
            <wp:effectExtent l="1905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srcRect r="9866"/>
                    <a:stretch>
                      <a:fillRect/>
                    </a:stretch>
                  </pic:blipFill>
                  <pic:spPr bwMode="auto">
                    <a:xfrm>
                      <a:off x="0" y="0"/>
                      <a:ext cx="4276725" cy="2124075"/>
                    </a:xfrm>
                    <a:prstGeom prst="rect">
                      <a:avLst/>
                    </a:prstGeom>
                    <a:noFill/>
                    <a:ln w="9525">
                      <a:noFill/>
                      <a:miter lim="800000"/>
                      <a:headEnd/>
                      <a:tailEnd/>
                    </a:ln>
                  </pic:spPr>
                </pic:pic>
              </a:graphicData>
            </a:graphic>
          </wp:inline>
        </w:drawing>
      </w:r>
    </w:p>
    <w:p w:rsidR="00C439FB" w:rsidRDefault="00C439FB" w:rsidP="009B333E">
      <w:pPr>
        <w:pStyle w:val="Figure"/>
      </w:pPr>
      <w:bookmarkStart w:id="1196" w:name="_Toc216079408"/>
      <w:bookmarkStart w:id="1197" w:name="_Toc256672453"/>
      <w:bookmarkStart w:id="1198" w:name="_Toc269991038"/>
      <w:bookmarkStart w:id="1199" w:name="_Toc327866561"/>
      <w:r>
        <w:t xml:space="preserve">Figure </w:t>
      </w:r>
      <w:fldSimple w:instr=" STYLEREF 1 \s ">
        <w:r>
          <w:rPr>
            <w:noProof/>
          </w:rPr>
          <w:t>3</w:t>
        </w:r>
      </w:fldSimple>
      <w:r>
        <w:noBreakHyphen/>
      </w:r>
      <w:fldSimple w:instr=" SEQ Figure \* ARABIC \s 1 ">
        <w:r>
          <w:rPr>
            <w:noProof/>
          </w:rPr>
          <w:t>5</w:t>
        </w:r>
      </w:fldSimple>
      <w:r>
        <w:t xml:space="preserve">: NSTS Main Menu (Licensee – Waste Broker </w:t>
      </w:r>
      <w:smartTag w:uri="urn:schemas-microsoft-com:office:smarttags" w:element="PlaceType">
        <w:r>
          <w:t>Land</w:t>
        </w:r>
      </w:smartTag>
      <w:r>
        <w:t>ing Page)</w:t>
      </w:r>
      <w:bookmarkEnd w:id="1196"/>
      <w:bookmarkEnd w:id="1197"/>
      <w:bookmarkEnd w:id="1198"/>
      <w:bookmarkEnd w:id="1199"/>
    </w:p>
    <w:p w:rsidR="00C439FB" w:rsidRPr="001506F8" w:rsidRDefault="00C439FB" w:rsidP="001506F8">
      <w:bookmarkStart w:id="1200" w:name="_Toc216079409"/>
    </w:p>
    <w:p w:rsidR="00C439FB" w:rsidRPr="000E6F2D" w:rsidRDefault="00EA6368" w:rsidP="000E6F2D">
      <w:r>
        <w:rPr>
          <w:noProof/>
        </w:rPr>
        <w:lastRenderedPageBreak/>
        <w:drawing>
          <wp:inline distT="0" distB="0" distL="0" distR="0">
            <wp:extent cx="6410325" cy="5962650"/>
            <wp:effectExtent l="1905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srcRect/>
                    <a:stretch>
                      <a:fillRect/>
                    </a:stretch>
                  </pic:blipFill>
                  <pic:spPr bwMode="auto">
                    <a:xfrm>
                      <a:off x="0" y="0"/>
                      <a:ext cx="6410325" cy="5962650"/>
                    </a:xfrm>
                    <a:prstGeom prst="rect">
                      <a:avLst/>
                    </a:prstGeom>
                    <a:noFill/>
                    <a:ln w="9525">
                      <a:noFill/>
                      <a:miter lim="800000"/>
                      <a:headEnd/>
                      <a:tailEnd/>
                    </a:ln>
                  </pic:spPr>
                </pic:pic>
              </a:graphicData>
            </a:graphic>
          </wp:inline>
        </w:drawing>
      </w:r>
    </w:p>
    <w:p w:rsidR="00C439FB" w:rsidRPr="003502F2" w:rsidRDefault="00C439FB" w:rsidP="000E6F2D"/>
    <w:p w:rsidR="00C439FB" w:rsidRPr="00E2743C" w:rsidRDefault="00EA6368" w:rsidP="009B333E">
      <w:pPr>
        <w:spacing w:after="120"/>
        <w:ind w:left="1440" w:firstLine="806"/>
      </w:pPr>
      <w:r>
        <w:rPr>
          <w:noProof/>
        </w:rPr>
        <w:drawing>
          <wp:inline distT="0" distB="0" distL="0" distR="0">
            <wp:extent cx="4219575" cy="457200"/>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srcRect r="11928"/>
                    <a:stretch>
                      <a:fillRect/>
                    </a:stretch>
                  </pic:blipFill>
                  <pic:spPr bwMode="auto">
                    <a:xfrm>
                      <a:off x="0" y="0"/>
                      <a:ext cx="4219575" cy="457200"/>
                    </a:xfrm>
                    <a:prstGeom prst="rect">
                      <a:avLst/>
                    </a:prstGeom>
                    <a:noFill/>
                    <a:ln w="9525">
                      <a:noFill/>
                      <a:miter lim="800000"/>
                      <a:headEnd/>
                      <a:tailEnd/>
                    </a:ln>
                  </pic:spPr>
                </pic:pic>
              </a:graphicData>
            </a:graphic>
          </wp:inline>
        </w:drawing>
      </w:r>
    </w:p>
    <w:p w:rsidR="00C439FB" w:rsidRDefault="00C439FB" w:rsidP="009B333E">
      <w:pPr>
        <w:pStyle w:val="Figure"/>
      </w:pPr>
      <w:bookmarkStart w:id="1201" w:name="_Toc256672454"/>
      <w:bookmarkStart w:id="1202" w:name="_Toc269991039"/>
      <w:bookmarkStart w:id="1203" w:name="_Toc327866562"/>
      <w:r>
        <w:t xml:space="preserve">Figure </w:t>
      </w:r>
      <w:fldSimple w:instr=" STYLEREF 1 \s ">
        <w:r>
          <w:rPr>
            <w:noProof/>
          </w:rPr>
          <w:t>3</w:t>
        </w:r>
      </w:fldSimple>
      <w:r>
        <w:noBreakHyphen/>
      </w:r>
      <w:fldSimple w:instr=" SEQ Figure \* ARABIC \s 1 ">
        <w:r>
          <w:rPr>
            <w:noProof/>
          </w:rPr>
          <w:t>6</w:t>
        </w:r>
      </w:fldSimple>
      <w:r>
        <w:t xml:space="preserve">: NSTS Main Menu (DOE Site User – </w:t>
      </w:r>
      <w:smartTag w:uri="urn:schemas-microsoft-com:office:smarttags" w:element="PlaceType">
        <w:r>
          <w:t>Land</w:t>
        </w:r>
      </w:smartTag>
      <w:r>
        <w:t>ing Page)</w:t>
      </w:r>
      <w:bookmarkEnd w:id="1200"/>
      <w:bookmarkEnd w:id="1201"/>
      <w:bookmarkEnd w:id="1202"/>
      <w:bookmarkEnd w:id="1203"/>
    </w:p>
    <w:p w:rsidR="00C439FB" w:rsidRDefault="00C439FB" w:rsidP="00EB3C7F"/>
    <w:p w:rsidR="00C439FB" w:rsidRDefault="00C439FB" w:rsidP="00EB3C7F"/>
    <w:p w:rsidR="00C439FB" w:rsidRDefault="00C439FB" w:rsidP="00EB3C7F"/>
    <w:p w:rsidR="00C439FB" w:rsidRDefault="00C439FB" w:rsidP="00984A70">
      <w:pPr>
        <w:pStyle w:val="Heading2"/>
        <w:tabs>
          <w:tab w:val="clear" w:pos="288"/>
        </w:tabs>
      </w:pPr>
      <w:r>
        <w:br w:type="page"/>
      </w:r>
      <w:bookmarkStart w:id="1204" w:name="_Toc214856839"/>
      <w:bookmarkStart w:id="1205" w:name="_Toc215365484"/>
      <w:bookmarkStart w:id="1206" w:name="_Toc215456640"/>
      <w:bookmarkStart w:id="1207" w:name="_Toc215457160"/>
      <w:bookmarkStart w:id="1208" w:name="_Toc215457390"/>
      <w:bookmarkStart w:id="1209" w:name="_Toc215457590"/>
      <w:bookmarkStart w:id="1210" w:name="_Toc215457774"/>
      <w:bookmarkStart w:id="1211" w:name="_Toc215458133"/>
      <w:bookmarkStart w:id="1212" w:name="_Toc215458278"/>
      <w:bookmarkStart w:id="1213" w:name="_Toc215458434"/>
      <w:bookmarkStart w:id="1214" w:name="_Toc215458579"/>
      <w:bookmarkStart w:id="1215" w:name="_Toc215459938"/>
      <w:bookmarkStart w:id="1216" w:name="_Toc215460082"/>
      <w:bookmarkStart w:id="1217" w:name="_Toc215472176"/>
      <w:bookmarkStart w:id="1218" w:name="_Toc215472329"/>
      <w:bookmarkStart w:id="1219" w:name="_Toc215472860"/>
      <w:bookmarkStart w:id="1220" w:name="_Toc215907876"/>
      <w:bookmarkStart w:id="1221" w:name="_Toc215909476"/>
      <w:bookmarkStart w:id="1222" w:name="_Toc215916228"/>
      <w:bookmarkStart w:id="1223" w:name="_Toc215916386"/>
      <w:bookmarkStart w:id="1224" w:name="_Toc215916544"/>
      <w:bookmarkStart w:id="1225" w:name="_Toc215916702"/>
      <w:bookmarkStart w:id="1226" w:name="_Toc215916859"/>
      <w:bookmarkStart w:id="1227" w:name="_Toc215917017"/>
      <w:bookmarkStart w:id="1228" w:name="_Toc215917175"/>
      <w:bookmarkStart w:id="1229" w:name="_Toc215917333"/>
      <w:bookmarkStart w:id="1230" w:name="_Toc215917492"/>
      <w:bookmarkStart w:id="1231" w:name="_Toc215982779"/>
      <w:bookmarkStart w:id="1232" w:name="_Toc215984750"/>
      <w:bookmarkStart w:id="1233" w:name="_Toc215986145"/>
      <w:bookmarkStart w:id="1234" w:name="_Toc216000325"/>
      <w:bookmarkStart w:id="1235" w:name="_Toc216001596"/>
      <w:bookmarkStart w:id="1236" w:name="_Toc216067577"/>
      <w:bookmarkStart w:id="1237" w:name="_Toc216070424"/>
      <w:bookmarkStart w:id="1238" w:name="_Toc216075389"/>
      <w:bookmarkStart w:id="1239" w:name="_Toc216078343"/>
      <w:bookmarkStart w:id="1240" w:name="_Toc216079620"/>
      <w:bookmarkStart w:id="1241" w:name="_Toc216080944"/>
      <w:bookmarkStart w:id="1242" w:name="_Toc216086678"/>
      <w:bookmarkStart w:id="1243" w:name="_Toc216157807"/>
      <w:bookmarkStart w:id="1244" w:name="_Toc216157873"/>
      <w:bookmarkStart w:id="1245" w:name="_Toc256673391"/>
      <w:bookmarkStart w:id="1246" w:name="_Toc269990935"/>
      <w:bookmarkStart w:id="1247" w:name="_Toc276550060"/>
      <w:bookmarkStart w:id="1248" w:name="_Toc276550804"/>
      <w:bookmarkStart w:id="1249" w:name="_Toc276550985"/>
      <w:bookmarkStart w:id="1250" w:name="_Toc32786643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r>
        <w:lastRenderedPageBreak/>
        <w:t>NSTS Main Menu – (Licensee – Generic Landing Page)</w:t>
      </w:r>
      <w:bookmarkEnd w:id="1245"/>
      <w:bookmarkEnd w:id="1246"/>
      <w:bookmarkEnd w:id="1247"/>
      <w:bookmarkEnd w:id="1248"/>
      <w:bookmarkEnd w:id="1249"/>
      <w:bookmarkEnd w:id="1250"/>
    </w:p>
    <w:p w:rsidR="00C439FB" w:rsidRDefault="00C439FB" w:rsidP="00CF5E91">
      <w:r>
        <w:t xml:space="preserve">When a user logs on to the system, the NSTS Main Menu window appears.  The user will be presented with a license number drop-down selection listing preconfigured with the license numbers associated with the user. The user will select a license number from the drop-down listing and click Continue. Once the license number is selected, the links on the Main Menu will be displayed. The links displayed on the Main Menu are based on the role and access privileges for the user logged in.    </w:t>
      </w:r>
    </w:p>
    <w:p w:rsidR="00C439FB" w:rsidRDefault="00C439FB" w:rsidP="00CF5E91"/>
    <w:p w:rsidR="00C439FB" w:rsidRDefault="00C439FB" w:rsidP="00CF5E91">
      <w:r>
        <w:t xml:space="preserve">To change the license number under which the user wants to perform the functions in NSTS, select the license number in the </w:t>
      </w:r>
      <w:r w:rsidRPr="00A03F13">
        <w:rPr>
          <w:b/>
        </w:rPr>
        <w:t>License Number</w:t>
      </w:r>
      <w:r>
        <w:t xml:space="preserve"> drop-down list, and then click </w:t>
      </w:r>
      <w:r>
        <w:rPr>
          <w:b/>
        </w:rPr>
        <w:t>Continue</w:t>
      </w:r>
      <w:r>
        <w:t xml:space="preserve">. The menu items in the lower portion of the window will be refreshed.  </w:t>
      </w:r>
    </w:p>
    <w:p w:rsidR="00C439FB" w:rsidRDefault="00C439FB" w:rsidP="00CF5E91"/>
    <w:p w:rsidR="00C439FB" w:rsidRDefault="00C439FB" w:rsidP="00CF5E91">
      <w:r w:rsidRPr="004B1543">
        <w:t xml:space="preserve"> </w:t>
      </w:r>
      <w:r w:rsidR="00EA6368">
        <w:rPr>
          <w:noProof/>
        </w:rPr>
        <w:drawing>
          <wp:inline distT="0" distB="0" distL="0" distR="0">
            <wp:extent cx="5895975" cy="2952750"/>
            <wp:effectExtent l="57150" t="38100" r="66675" b="571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srcRect/>
                    <a:stretch>
                      <a:fillRect/>
                    </a:stretch>
                  </pic:blipFill>
                  <pic:spPr bwMode="auto">
                    <a:xfrm>
                      <a:off x="0" y="0"/>
                      <a:ext cx="5895975" cy="29527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157E85">
      <w:pPr>
        <w:pStyle w:val="Figure"/>
        <w:spacing w:before="240"/>
      </w:pPr>
      <w:bookmarkStart w:id="1251" w:name="_Toc216079410"/>
      <w:bookmarkStart w:id="1252" w:name="_Toc256672455"/>
      <w:bookmarkStart w:id="1253" w:name="_Toc269991040"/>
      <w:bookmarkStart w:id="1254" w:name="_Toc327866563"/>
      <w:r>
        <w:t xml:space="preserve">Figure </w:t>
      </w:r>
      <w:fldSimple w:instr=" STYLEREF 1 \s ">
        <w:r>
          <w:rPr>
            <w:noProof/>
          </w:rPr>
          <w:t>3</w:t>
        </w:r>
      </w:fldSimple>
      <w:r>
        <w:noBreakHyphen/>
      </w:r>
      <w:fldSimple w:instr=" SEQ Figure \* ARABIC \s 1 ">
        <w:r>
          <w:rPr>
            <w:noProof/>
          </w:rPr>
          <w:t>7</w:t>
        </w:r>
      </w:fldSimple>
      <w:r>
        <w:t>: NSTS Main Menu (Licensee – Generic Landing Page)</w:t>
      </w:r>
      <w:bookmarkEnd w:id="1251"/>
      <w:bookmarkEnd w:id="1252"/>
      <w:bookmarkEnd w:id="1253"/>
      <w:bookmarkEnd w:id="1254"/>
    </w:p>
    <w:p w:rsidR="00C439FB" w:rsidRDefault="00C439FB" w:rsidP="005C412C"/>
    <w:p w:rsidR="00C439FB" w:rsidRDefault="00C439FB" w:rsidP="005C412C">
      <w:r>
        <w:t>The license number on the upper banner of the window will change to reflect the user’s current choice.  In the example in Figure 3-8, the selected license number appears as: ‘Licensee user (license number 221-554-465).’</w:t>
      </w:r>
    </w:p>
    <w:p w:rsidR="00C439FB" w:rsidRDefault="00C439FB" w:rsidP="005C412C"/>
    <w:p w:rsidR="00C439FB" w:rsidRDefault="00C439FB" w:rsidP="005C412C">
      <w:r>
        <w:br w:type="page"/>
      </w:r>
    </w:p>
    <w:p w:rsidR="00C439FB" w:rsidRDefault="00EA6368" w:rsidP="005C412C">
      <w:r>
        <w:rPr>
          <w:noProof/>
        </w:rPr>
        <w:drawing>
          <wp:anchor distT="0" distB="0" distL="114300" distR="114300" simplePos="0" relativeHeight="251669504" behindDoc="1" locked="0" layoutInCell="1" allowOverlap="1">
            <wp:simplePos x="0" y="0"/>
            <wp:positionH relativeFrom="column">
              <wp:posOffset>0</wp:posOffset>
            </wp:positionH>
            <wp:positionV relativeFrom="paragraph">
              <wp:posOffset>0</wp:posOffset>
            </wp:positionV>
            <wp:extent cx="6121400" cy="2943225"/>
            <wp:effectExtent l="19050" t="19050" r="12700" b="28575"/>
            <wp:wrapNone/>
            <wp:docPr id="39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srcRect b="3639"/>
                    <a:stretch>
                      <a:fillRect/>
                    </a:stretch>
                  </pic:blipFill>
                  <pic:spPr bwMode="auto">
                    <a:xfrm>
                      <a:off x="0" y="0"/>
                      <a:ext cx="6121400" cy="2943225"/>
                    </a:xfrm>
                    <a:prstGeom prst="rect">
                      <a:avLst/>
                    </a:prstGeom>
                    <a:noFill/>
                    <a:ln w="6350">
                      <a:solidFill>
                        <a:srgbClr val="999999"/>
                      </a:solidFill>
                      <a:miter lim="800000"/>
                      <a:headEnd/>
                      <a:tailEnd/>
                    </a:ln>
                  </pic:spPr>
                </pic:pic>
              </a:graphicData>
            </a:graphic>
          </wp:anchor>
        </w:drawing>
      </w:r>
    </w:p>
    <w:p w:rsidR="00C439FB" w:rsidRDefault="00C439FB" w:rsidP="005C412C"/>
    <w:p w:rsidR="00C439FB" w:rsidRDefault="00C439FB" w:rsidP="00B52585">
      <w:pPr>
        <w:pStyle w:val="Figure"/>
      </w:pPr>
      <w:r>
        <w:tab/>
      </w:r>
      <w:bookmarkStart w:id="1255" w:name="_Toc216079411"/>
    </w:p>
    <w:p w:rsidR="00C439FB" w:rsidRDefault="00C439FB" w:rsidP="00B52585">
      <w:pPr>
        <w:pStyle w:val="Figure"/>
      </w:pPr>
    </w:p>
    <w:p w:rsidR="00C439FB" w:rsidRDefault="00C439FB" w:rsidP="00B52585">
      <w:pPr>
        <w:pStyle w:val="Figure"/>
      </w:pPr>
    </w:p>
    <w:p w:rsidR="00C439FB" w:rsidRDefault="00C439FB" w:rsidP="00B52585">
      <w:pPr>
        <w:pStyle w:val="Figure"/>
      </w:pPr>
    </w:p>
    <w:p w:rsidR="00C439FB" w:rsidRDefault="00C439FB" w:rsidP="00B52585">
      <w:pPr>
        <w:pStyle w:val="Figure"/>
      </w:pPr>
    </w:p>
    <w:p w:rsidR="00C439FB" w:rsidRDefault="00E16BA6" w:rsidP="00B52585">
      <w:pPr>
        <w:pStyle w:val="Figure"/>
      </w:pPr>
      <w:r>
        <w:rPr>
          <w:noProof/>
        </w:rPr>
        <w:pict>
          <v:shape id="_x0000_s1043" type="#_x0000_t202" style="position:absolute;left:0;text-align:left;margin-left:264.3pt;margin-top:14.95pt;width:102.55pt;height:36pt;z-index:251653120" filled="f" strokecolor="red">
            <v:textbox>
              <w:txbxContent>
                <w:p w:rsidR="00C439FB" w:rsidRPr="0040440A" w:rsidRDefault="00C439FB" w:rsidP="00384561">
                  <w:pPr>
                    <w:rPr>
                      <w:sz w:val="20"/>
                    </w:rPr>
                  </w:pPr>
                  <w:r w:rsidRPr="0040440A">
                    <w:rPr>
                      <w:bCs/>
                      <w:i/>
                      <w:sz w:val="20"/>
                    </w:rPr>
                    <w:t xml:space="preserve">License number appears in banner. </w:t>
                  </w:r>
                </w:p>
              </w:txbxContent>
            </v:textbox>
            <w10:wrap type="square"/>
          </v:shape>
        </w:pict>
      </w:r>
      <w:bookmarkEnd w:id="0"/>
      <w:bookmarkEnd w:id="1"/>
      <w:bookmarkEnd w:id="2"/>
      <w:bookmarkEnd w:id="3"/>
      <w:bookmarkEnd w:id="4"/>
      <w:bookmarkEnd w:id="5"/>
      <w:bookmarkEnd w:id="6"/>
      <w:bookmarkEnd w:id="7"/>
      <w:bookmarkEnd w:id="8"/>
      <w:bookmarkEnd w:id="9"/>
      <w:bookmarkEnd w:id="10"/>
      <w:r>
        <w:rPr>
          <w:noProof/>
        </w:rPr>
        <w:pict>
          <v:line id="_x0000_s1044" style="position:absolute;left:0;text-align:left;flip:x y;z-index:251652096" from="229.05pt,1.3pt" to="263.55pt,28.3pt" strokecolor="red">
            <v:stroke endarrow="block"/>
            <w10:wrap type="square"/>
          </v:line>
        </w:pict>
      </w:r>
      <w:bookmarkEnd w:id="11"/>
      <w:bookmarkEnd w:id="12"/>
      <w:bookmarkEnd w:id="13"/>
      <w:bookmarkEnd w:id="14"/>
      <w:bookmarkEnd w:id="15"/>
      <w:bookmarkEnd w:id="16"/>
      <w:bookmarkEnd w:id="17"/>
      <w:bookmarkEnd w:id="18"/>
      <w:bookmarkEnd w:id="19"/>
      <w:bookmarkEnd w:id="20"/>
      <w:bookmarkEnd w:id="21"/>
    </w:p>
    <w:p w:rsidR="00C439FB" w:rsidRDefault="00C439FB" w:rsidP="00B52585">
      <w:pPr>
        <w:pStyle w:val="Figure"/>
      </w:pPr>
    </w:p>
    <w:p w:rsidR="00C439FB" w:rsidRDefault="00C439FB" w:rsidP="00B52585">
      <w:pPr>
        <w:pStyle w:val="Figure"/>
      </w:pPr>
    </w:p>
    <w:p w:rsidR="00C439FB" w:rsidRDefault="00C439FB" w:rsidP="00B52585">
      <w:pPr>
        <w:pStyle w:val="Figure"/>
      </w:pPr>
    </w:p>
    <w:p w:rsidR="00C439FB" w:rsidRDefault="00C439FB" w:rsidP="00B52585">
      <w:pPr>
        <w:pStyle w:val="Figure"/>
      </w:pPr>
    </w:p>
    <w:p w:rsidR="00C439FB" w:rsidRDefault="00C439FB" w:rsidP="00B52585">
      <w:pPr>
        <w:pStyle w:val="Figure"/>
      </w:pPr>
    </w:p>
    <w:p w:rsidR="00C439FB" w:rsidRDefault="00C439FB" w:rsidP="002F3130">
      <w:pPr>
        <w:pStyle w:val="Figure"/>
        <w:spacing w:before="240"/>
      </w:pPr>
      <w:bookmarkStart w:id="1256" w:name="_Toc256672458"/>
      <w:bookmarkStart w:id="1257" w:name="_Toc269991041"/>
      <w:bookmarkStart w:id="1258" w:name="_Toc327866564"/>
      <w:r>
        <w:t xml:space="preserve">Figure </w:t>
      </w:r>
      <w:fldSimple w:instr=" STYLEREF 1 \s ">
        <w:r>
          <w:rPr>
            <w:noProof/>
          </w:rPr>
          <w:t>3</w:t>
        </w:r>
      </w:fldSimple>
      <w:r>
        <w:noBreakHyphen/>
      </w:r>
      <w:fldSimple w:instr=" SEQ Figure \* ARABIC \s 1 ">
        <w:r>
          <w:rPr>
            <w:noProof/>
          </w:rPr>
          <w:t>8</w:t>
        </w:r>
      </w:fldSimple>
      <w:r>
        <w:t xml:space="preserve">: NSTS </w:t>
      </w:r>
      <w:smartTag w:uri="urn:schemas-microsoft-com:office:smarttags" w:element="place">
        <w:r>
          <w:t>Main</w:t>
        </w:r>
      </w:smartTag>
      <w:r>
        <w:t xml:space="preserve"> Menu (showing selected license number)</w:t>
      </w:r>
      <w:bookmarkEnd w:id="1255"/>
      <w:bookmarkEnd w:id="1256"/>
      <w:bookmarkEnd w:id="1257"/>
      <w:bookmarkEnd w:id="1258"/>
    </w:p>
    <w:p w:rsidR="00C439FB" w:rsidRPr="004B1543" w:rsidRDefault="00C439FB" w:rsidP="004B1543"/>
    <w:p w:rsidR="00C439FB" w:rsidRDefault="00C439FB" w:rsidP="003A13C1"/>
    <w:p w:rsidR="00C439FB" w:rsidRPr="003A13C1" w:rsidRDefault="00C439FB" w:rsidP="003A13C1">
      <w:pPr>
        <w:sectPr w:rsidR="00C439FB" w:rsidRPr="003A13C1" w:rsidSect="00335F0C">
          <w:pgSz w:w="12240" w:h="15840" w:code="1"/>
          <w:pgMar w:top="1440" w:right="1440" w:bottom="1440" w:left="1440" w:header="720" w:footer="432" w:gutter="0"/>
          <w:cols w:space="720"/>
        </w:sectPr>
      </w:pPr>
    </w:p>
    <w:p w:rsidR="00C439FB" w:rsidRPr="00FE2A43" w:rsidRDefault="00C439FB" w:rsidP="00984A70">
      <w:pPr>
        <w:pStyle w:val="Heading1"/>
        <w:rPr>
          <w:rStyle w:val="Heading1Char"/>
          <w:rFonts w:ascii="Arial Bold" w:hAnsi="Arial Bold"/>
          <w:b/>
          <w:bCs/>
          <w:kern w:val="36"/>
          <w:sz w:val="24"/>
        </w:rPr>
      </w:pPr>
      <w:bookmarkStart w:id="1259" w:name="_Toc214856841"/>
      <w:bookmarkStart w:id="1260" w:name="_Toc215365486"/>
      <w:bookmarkStart w:id="1261" w:name="_Toc215456642"/>
      <w:bookmarkStart w:id="1262" w:name="_Toc215457162"/>
      <w:bookmarkStart w:id="1263" w:name="_Toc215457392"/>
      <w:bookmarkStart w:id="1264" w:name="_Toc215457592"/>
      <w:bookmarkStart w:id="1265" w:name="_Toc215457776"/>
      <w:bookmarkStart w:id="1266" w:name="_Toc215458135"/>
      <w:bookmarkStart w:id="1267" w:name="_Toc215458280"/>
      <w:bookmarkStart w:id="1268" w:name="_Toc215458436"/>
      <w:bookmarkStart w:id="1269" w:name="_Toc215458581"/>
      <w:bookmarkStart w:id="1270" w:name="_Toc215459940"/>
      <w:bookmarkStart w:id="1271" w:name="_Toc215460084"/>
      <w:bookmarkStart w:id="1272" w:name="_Toc215472178"/>
      <w:bookmarkStart w:id="1273" w:name="_Toc215472331"/>
      <w:bookmarkStart w:id="1274" w:name="_Toc215472862"/>
      <w:bookmarkStart w:id="1275" w:name="_Toc215907878"/>
      <w:bookmarkStart w:id="1276" w:name="_Toc215909478"/>
      <w:bookmarkStart w:id="1277" w:name="_Toc215916230"/>
      <w:bookmarkStart w:id="1278" w:name="_Toc215916388"/>
      <w:bookmarkStart w:id="1279" w:name="_Toc215916546"/>
      <w:bookmarkStart w:id="1280" w:name="_Toc215916704"/>
      <w:bookmarkStart w:id="1281" w:name="_Toc215916861"/>
      <w:bookmarkStart w:id="1282" w:name="_Toc215917019"/>
      <w:bookmarkStart w:id="1283" w:name="_Toc215917177"/>
      <w:bookmarkStart w:id="1284" w:name="_Toc215917335"/>
      <w:bookmarkStart w:id="1285" w:name="_Toc215917494"/>
      <w:bookmarkStart w:id="1286" w:name="_Toc215982781"/>
      <w:bookmarkStart w:id="1287" w:name="_Toc215984752"/>
      <w:bookmarkStart w:id="1288" w:name="_Toc215986147"/>
      <w:bookmarkStart w:id="1289" w:name="_Toc216000327"/>
      <w:bookmarkStart w:id="1290" w:name="_Toc216001598"/>
      <w:bookmarkStart w:id="1291" w:name="_Toc216067579"/>
      <w:bookmarkStart w:id="1292" w:name="_Toc216070426"/>
      <w:bookmarkStart w:id="1293" w:name="_Toc216075391"/>
      <w:bookmarkStart w:id="1294" w:name="_Toc216078345"/>
      <w:bookmarkStart w:id="1295" w:name="_Toc216079622"/>
      <w:bookmarkStart w:id="1296" w:name="_Toc216080946"/>
      <w:bookmarkStart w:id="1297" w:name="_Toc216086680"/>
      <w:bookmarkStart w:id="1298" w:name="_Toc216157809"/>
      <w:bookmarkStart w:id="1299" w:name="_Toc208310020"/>
      <w:bookmarkStart w:id="1300" w:name="_Toc208310021"/>
      <w:bookmarkStart w:id="1301" w:name="_Toc208310022"/>
      <w:bookmarkStart w:id="1302" w:name="_Toc208310023"/>
      <w:bookmarkStart w:id="1303" w:name="_Toc208310024"/>
      <w:bookmarkStart w:id="1304" w:name="_Toc208310025"/>
      <w:bookmarkStart w:id="1305" w:name="_Toc208310026"/>
      <w:bookmarkStart w:id="1306" w:name="_Toc208310027"/>
      <w:bookmarkStart w:id="1307" w:name="_Toc208310028"/>
      <w:bookmarkStart w:id="1308" w:name="_Toc158544116"/>
      <w:bookmarkStart w:id="1309" w:name="_Toc158544525"/>
      <w:bookmarkStart w:id="1310" w:name="_Toc158611036"/>
      <w:bookmarkStart w:id="1311" w:name="_Toc158797285"/>
      <w:bookmarkStart w:id="1312" w:name="_Toc159054598"/>
      <w:bookmarkStart w:id="1313" w:name="_Toc161021368"/>
      <w:bookmarkStart w:id="1314" w:name="_Toc161109014"/>
      <w:bookmarkStart w:id="1315" w:name="_Toc161126598"/>
      <w:bookmarkStart w:id="1316" w:name="_Toc161201880"/>
      <w:bookmarkStart w:id="1317" w:name="_Toc161632571"/>
      <w:bookmarkStart w:id="1318" w:name="_Toc161637867"/>
      <w:bookmarkStart w:id="1319" w:name="_Toc256673392"/>
      <w:bookmarkStart w:id="1320" w:name="_Toc269990936"/>
      <w:bookmarkStart w:id="1321" w:name="_Toc276550061"/>
      <w:bookmarkStart w:id="1322" w:name="_Toc276550805"/>
      <w:bookmarkStart w:id="1323" w:name="_Toc276550986"/>
      <w:bookmarkStart w:id="1324" w:name="_Toc327866434"/>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r w:rsidRPr="00FE2A43">
        <w:rPr>
          <w:rStyle w:val="Heading1Char"/>
          <w:rFonts w:ascii="Arial Bold" w:hAnsi="Arial Bold"/>
          <w:b/>
          <w:bCs/>
          <w:kern w:val="36"/>
          <w:sz w:val="24"/>
        </w:rPr>
        <w:lastRenderedPageBreak/>
        <w:t>NSTS Modules</w:t>
      </w:r>
      <w:bookmarkEnd w:id="1319"/>
      <w:bookmarkEnd w:id="1320"/>
      <w:bookmarkEnd w:id="1321"/>
      <w:bookmarkEnd w:id="1322"/>
      <w:bookmarkEnd w:id="1323"/>
      <w:bookmarkEnd w:id="1324"/>
    </w:p>
    <w:p w:rsidR="00C439FB" w:rsidRPr="002401E3" w:rsidRDefault="00C439FB" w:rsidP="00984A70">
      <w:pPr>
        <w:pStyle w:val="Heading2"/>
        <w:tabs>
          <w:tab w:val="clear" w:pos="288"/>
        </w:tabs>
      </w:pPr>
      <w:bookmarkStart w:id="1325" w:name="_Toc256673393"/>
      <w:bookmarkStart w:id="1326" w:name="_Toc269990937"/>
      <w:bookmarkStart w:id="1327" w:name="_Toc276550062"/>
      <w:bookmarkStart w:id="1328" w:name="_Toc276550806"/>
      <w:bookmarkStart w:id="1329" w:name="_Toc276550987"/>
      <w:bookmarkStart w:id="1330" w:name="_Toc327866435"/>
      <w:r w:rsidRPr="002401E3">
        <w:t>Source Management</w:t>
      </w:r>
      <w:bookmarkEnd w:id="1325"/>
      <w:bookmarkEnd w:id="1326"/>
      <w:bookmarkEnd w:id="1327"/>
      <w:bookmarkEnd w:id="1328"/>
      <w:bookmarkEnd w:id="1329"/>
      <w:bookmarkEnd w:id="1330"/>
      <w:r w:rsidRPr="002401E3">
        <w:t xml:space="preserve">  </w:t>
      </w:r>
    </w:p>
    <w:p w:rsidR="00C439FB" w:rsidRPr="002401E3" w:rsidRDefault="00C439FB" w:rsidP="00984A70">
      <w:pPr>
        <w:pStyle w:val="Heading3"/>
        <w:tabs>
          <w:tab w:val="clear" w:pos="2160"/>
        </w:tabs>
      </w:pPr>
      <w:bookmarkStart w:id="1331" w:name="_Toc256673394"/>
      <w:bookmarkStart w:id="1332" w:name="_Toc269990938"/>
      <w:bookmarkStart w:id="1333" w:name="_Toc276550063"/>
      <w:bookmarkStart w:id="1334" w:name="_Toc276550807"/>
      <w:bookmarkStart w:id="1335" w:name="_Toc276550988"/>
      <w:bookmarkStart w:id="1336" w:name="_Toc327866436"/>
      <w:r w:rsidRPr="002401E3">
        <w:t>View Own Inventory</w:t>
      </w:r>
      <w:bookmarkEnd w:id="1331"/>
      <w:bookmarkEnd w:id="1332"/>
      <w:bookmarkEnd w:id="1333"/>
      <w:bookmarkEnd w:id="1334"/>
      <w:bookmarkEnd w:id="1335"/>
      <w:bookmarkEnd w:id="1336"/>
    </w:p>
    <w:p w:rsidR="00C439FB" w:rsidRPr="005423C9" w:rsidRDefault="00C439FB" w:rsidP="00DA51CA">
      <w:r w:rsidRPr="007D11C5">
        <w:rPr>
          <w:i/>
        </w:rPr>
        <w:t>User</w:t>
      </w:r>
      <w:r>
        <w:rPr>
          <w:b/>
        </w:rPr>
        <w:t xml:space="preserve"> </w:t>
      </w:r>
      <w:r w:rsidRPr="007D11C5">
        <w:t>–</w:t>
      </w:r>
      <w:r>
        <w:rPr>
          <w:b/>
        </w:rPr>
        <w:t xml:space="preserve"> </w:t>
      </w:r>
      <w:r w:rsidRPr="005423C9">
        <w:t xml:space="preserve">Source Users, Manufacturer Licensee, Distributor, Disposer, Waste Broker, </w:t>
      </w:r>
      <w:smartTag w:uri="urn:schemas-microsoft-com:office:smarttags" w:element="PlaceName">
        <w:r w:rsidRPr="005423C9">
          <w:t>Agreement</w:t>
        </w:r>
      </w:smartTag>
      <w:r w:rsidRPr="005423C9">
        <w:t xml:space="preserve"> </w:t>
      </w:r>
      <w:r>
        <w:t>State</w:t>
      </w:r>
      <w:r w:rsidRPr="005423C9">
        <w:t xml:space="preserve"> Staff, NRC Staff, and NSTS Analyst as Surrogates.</w:t>
      </w:r>
    </w:p>
    <w:p w:rsidR="00C439FB" w:rsidRDefault="00C439FB" w:rsidP="00CB7913"/>
    <w:p w:rsidR="00C439FB" w:rsidRDefault="00C439FB" w:rsidP="00CB7913">
      <w:r w:rsidRPr="007D11C5">
        <w:rPr>
          <w:i/>
        </w:rPr>
        <w:t xml:space="preserve">Use </w:t>
      </w:r>
      <w:r>
        <w:t xml:space="preserve">– View a list of Sources that the Licensee possesses by currently selected license number.  Cross-check own inventory against what NSTS recorded.  </w:t>
      </w:r>
    </w:p>
    <w:p w:rsidR="00C439FB" w:rsidRDefault="00C439FB" w:rsidP="00CB7913"/>
    <w:p w:rsidR="00C439FB" w:rsidRDefault="00C439FB" w:rsidP="00B33BD4">
      <w:pPr>
        <w:tabs>
          <w:tab w:val="left" w:pos="0"/>
          <w:tab w:val="left" w:pos="360"/>
        </w:tabs>
        <w:ind w:left="270" w:hanging="270"/>
      </w:pPr>
      <w:r w:rsidRPr="009223A4">
        <w:t>1.  From the NSTS Main Menu</w:t>
      </w:r>
      <w:r>
        <w:t xml:space="preserve">, </w:t>
      </w:r>
      <w:r w:rsidRPr="009223A4">
        <w:t xml:space="preserve">click </w:t>
      </w:r>
      <w:r w:rsidRPr="009223A4">
        <w:rPr>
          <w:b/>
          <w:bCs/>
        </w:rPr>
        <w:t>View Own Inventory</w:t>
      </w:r>
      <w:r w:rsidRPr="009223A4">
        <w:t>.</w:t>
      </w:r>
      <w:r>
        <w:t xml:space="preserve"> </w:t>
      </w:r>
    </w:p>
    <w:p w:rsidR="00C439FB" w:rsidRPr="005E338E" w:rsidRDefault="00C439FB" w:rsidP="00B33BD4">
      <w:pPr>
        <w:tabs>
          <w:tab w:val="left" w:pos="0"/>
          <w:tab w:val="left" w:pos="360"/>
        </w:tabs>
        <w:ind w:left="270" w:hanging="270"/>
      </w:pPr>
      <w:r>
        <w:br w:type="page"/>
      </w:r>
      <w:r w:rsidR="00EA6368">
        <w:rPr>
          <w:noProof/>
        </w:rPr>
        <w:lastRenderedPageBreak/>
        <w:drawing>
          <wp:inline distT="0" distB="0" distL="0" distR="0">
            <wp:extent cx="6534150" cy="5295900"/>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8"/>
                    <a:srcRect/>
                    <a:stretch>
                      <a:fillRect/>
                    </a:stretch>
                  </pic:blipFill>
                  <pic:spPr bwMode="auto">
                    <a:xfrm>
                      <a:off x="0" y="0"/>
                      <a:ext cx="6534150" cy="5295900"/>
                    </a:xfrm>
                    <a:prstGeom prst="rect">
                      <a:avLst/>
                    </a:prstGeom>
                    <a:noFill/>
                    <a:ln w="9525">
                      <a:noFill/>
                      <a:miter lim="800000"/>
                      <a:headEnd/>
                      <a:tailEnd/>
                    </a:ln>
                  </pic:spPr>
                </pic:pic>
              </a:graphicData>
            </a:graphic>
          </wp:inline>
        </w:drawing>
      </w:r>
    </w:p>
    <w:p w:rsidR="00C439FB" w:rsidRDefault="00EA6368" w:rsidP="009B333E">
      <w:pPr>
        <w:tabs>
          <w:tab w:val="left" w:pos="0"/>
          <w:tab w:val="left" w:pos="360"/>
        </w:tabs>
        <w:spacing w:before="120" w:after="120"/>
        <w:ind w:left="2074" w:firstLine="173"/>
        <w:rPr>
          <w:rFonts w:cs="Arial"/>
          <w:szCs w:val="22"/>
        </w:rPr>
      </w:pPr>
      <w:r>
        <w:rPr>
          <w:noProof/>
        </w:rPr>
        <w:drawing>
          <wp:inline distT="0" distB="0" distL="0" distR="0">
            <wp:extent cx="4171950" cy="230505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9"/>
                    <a:srcRect r="11453"/>
                    <a:stretch>
                      <a:fillRect/>
                    </a:stretch>
                  </pic:blipFill>
                  <pic:spPr bwMode="auto">
                    <a:xfrm>
                      <a:off x="0" y="0"/>
                      <a:ext cx="4171950" cy="2305050"/>
                    </a:xfrm>
                    <a:prstGeom prst="rect">
                      <a:avLst/>
                    </a:prstGeom>
                    <a:noFill/>
                    <a:ln w="9525">
                      <a:noFill/>
                      <a:miter lim="800000"/>
                      <a:headEnd/>
                      <a:tailEnd/>
                    </a:ln>
                  </pic:spPr>
                </pic:pic>
              </a:graphicData>
            </a:graphic>
          </wp:inline>
        </w:drawing>
      </w:r>
    </w:p>
    <w:p w:rsidR="00C439FB" w:rsidRDefault="00C439FB" w:rsidP="009B333E">
      <w:pPr>
        <w:pStyle w:val="Figure"/>
      </w:pPr>
      <w:r>
        <w:t xml:space="preserve">              </w:t>
      </w:r>
      <w:bookmarkStart w:id="1337" w:name="_Toc216079412"/>
      <w:bookmarkStart w:id="1338" w:name="_Toc256672459"/>
      <w:bookmarkStart w:id="1339" w:name="_Toc269991042"/>
      <w:bookmarkStart w:id="1340" w:name="_Toc327866565"/>
      <w:r w:rsidRPr="005A51BE">
        <w:t xml:space="preserve">Figure </w:t>
      </w:r>
      <w:fldSimple w:instr=" STYLEREF 1 \s ">
        <w:r>
          <w:rPr>
            <w:noProof/>
          </w:rPr>
          <w:t>4</w:t>
        </w:r>
      </w:fldSimple>
      <w:r>
        <w:noBreakHyphen/>
      </w:r>
      <w:fldSimple w:instr=" SEQ Figure \* ARABIC \s 1 ">
        <w:r>
          <w:rPr>
            <w:noProof/>
          </w:rPr>
          <w:t>1</w:t>
        </w:r>
      </w:fldSimple>
      <w:r w:rsidRPr="005A51BE">
        <w:t xml:space="preserve">: </w:t>
      </w:r>
      <w:r>
        <w:t>View Own Inventory (NSTS Main Menu)</w:t>
      </w:r>
      <w:bookmarkEnd w:id="1337"/>
      <w:bookmarkEnd w:id="1338"/>
      <w:bookmarkEnd w:id="1339"/>
      <w:bookmarkEnd w:id="1340"/>
    </w:p>
    <w:p w:rsidR="00C439FB" w:rsidRDefault="00C439FB" w:rsidP="004247AA">
      <w:pPr>
        <w:numPr>
          <w:ilvl w:val="0"/>
          <w:numId w:val="67"/>
        </w:numPr>
        <w:tabs>
          <w:tab w:val="left" w:pos="360"/>
        </w:tabs>
      </w:pPr>
      <w:r w:rsidRPr="009223A4">
        <w:lastRenderedPageBreak/>
        <w:t>The View Own</w:t>
      </w:r>
      <w:r>
        <w:t xml:space="preserve"> </w:t>
      </w:r>
      <w:r w:rsidRPr="009223A4">
        <w:t xml:space="preserve">Inventory window appears.  </w:t>
      </w:r>
    </w:p>
    <w:p w:rsidR="00C439FB" w:rsidRDefault="00C439FB" w:rsidP="00C63ADF">
      <w:pPr>
        <w:tabs>
          <w:tab w:val="left" w:pos="0"/>
          <w:tab w:val="left" w:pos="360"/>
        </w:tabs>
        <w:ind w:left="-90" w:firstLine="90"/>
      </w:pPr>
    </w:p>
    <w:p w:rsidR="00C439FB" w:rsidRPr="005A51BE" w:rsidRDefault="00EA6368" w:rsidP="002F3130">
      <w:pPr>
        <w:tabs>
          <w:tab w:val="left" w:pos="0"/>
          <w:tab w:val="left" w:pos="360"/>
        </w:tabs>
        <w:jc w:val="center"/>
      </w:pPr>
      <w:r>
        <w:rPr>
          <w:noProof/>
        </w:rPr>
        <w:drawing>
          <wp:inline distT="0" distB="0" distL="0" distR="0">
            <wp:extent cx="5934075" cy="3581400"/>
            <wp:effectExtent l="1905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
                    <a:srcRect/>
                    <a:stretch>
                      <a:fillRect/>
                    </a:stretch>
                  </pic:blipFill>
                  <pic:spPr bwMode="auto">
                    <a:xfrm>
                      <a:off x="0" y="0"/>
                      <a:ext cx="5934075" cy="3581400"/>
                    </a:xfrm>
                    <a:prstGeom prst="rect">
                      <a:avLst/>
                    </a:prstGeom>
                    <a:noFill/>
                    <a:ln w="9525">
                      <a:noFill/>
                      <a:miter lim="800000"/>
                      <a:headEnd/>
                      <a:tailEnd/>
                    </a:ln>
                  </pic:spPr>
                </pic:pic>
              </a:graphicData>
            </a:graphic>
          </wp:inline>
        </w:drawing>
      </w:r>
      <w:bookmarkStart w:id="1341" w:name="_Toc216079413"/>
      <w:bookmarkStart w:id="1342" w:name="_Toc256672460"/>
      <w:bookmarkStart w:id="1343" w:name="_Toc269991043"/>
      <w:bookmarkStart w:id="1344" w:name="_Toc327866566"/>
      <w:r w:rsidR="00C439FB" w:rsidRPr="005A51BE">
        <w:t xml:space="preserve">Figure </w:t>
      </w:r>
      <w:fldSimple w:instr=" STYLEREF 1 \s ">
        <w:r w:rsidR="00C439FB">
          <w:rPr>
            <w:noProof/>
          </w:rPr>
          <w:t>4</w:t>
        </w:r>
      </w:fldSimple>
      <w:r w:rsidR="00C439FB">
        <w:noBreakHyphen/>
      </w:r>
      <w:fldSimple w:instr=" SEQ Figure \* ARABIC \s 1 ">
        <w:r w:rsidR="00C439FB">
          <w:rPr>
            <w:noProof/>
          </w:rPr>
          <w:t>2</w:t>
        </w:r>
      </w:fldSimple>
      <w:r w:rsidR="00C439FB" w:rsidRPr="005A51BE">
        <w:t xml:space="preserve">: View Own </w:t>
      </w:r>
      <w:smartTag w:uri="urn:schemas-microsoft-com:office:smarttags" w:element="PlaceName">
        <w:r w:rsidR="00C439FB" w:rsidRPr="005A51BE">
          <w:t>Inventory</w:t>
        </w:r>
      </w:smartTag>
      <w:r w:rsidR="00C439FB">
        <w:t xml:space="preserve"> (Search Criteria</w:t>
      </w:r>
      <w:bookmarkEnd w:id="1341"/>
      <w:bookmarkEnd w:id="1342"/>
      <w:bookmarkEnd w:id="1343"/>
      <w:r w:rsidR="00C439FB">
        <w:t>)</w:t>
      </w:r>
      <w:bookmarkEnd w:id="1344"/>
    </w:p>
    <w:p w:rsidR="00C439FB" w:rsidRDefault="00C439FB" w:rsidP="008A4A6D">
      <w:pPr>
        <w:jc w:val="center"/>
      </w:pPr>
    </w:p>
    <w:p w:rsidR="00C439FB" w:rsidRDefault="00C439FB" w:rsidP="00B33BD4">
      <w:r>
        <w:t>The following fields are available to enter search criteria:</w:t>
      </w:r>
    </w:p>
    <w:p w:rsidR="00C439FB" w:rsidRDefault="00C439FB" w:rsidP="00B33BD4"/>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810"/>
        <w:gridCol w:w="2970"/>
        <w:gridCol w:w="2340"/>
        <w:gridCol w:w="1800"/>
      </w:tblGrid>
      <w:tr w:rsidR="00C439FB" w:rsidRPr="003E1304" w:rsidTr="003E1304">
        <w:trPr>
          <w:tblHeader/>
        </w:trPr>
        <w:tc>
          <w:tcPr>
            <w:tcW w:w="1440" w:type="dxa"/>
            <w:shd w:val="clear" w:color="auto" w:fill="CCCCCC"/>
          </w:tcPr>
          <w:p w:rsidR="00C439FB" w:rsidRPr="003E1304" w:rsidRDefault="00C439FB" w:rsidP="00B33BD4">
            <w:pPr>
              <w:rPr>
                <w:rFonts w:cs="Arial"/>
                <w:b/>
                <w:sz w:val="20"/>
              </w:rPr>
            </w:pPr>
            <w:r w:rsidRPr="003E1304">
              <w:rPr>
                <w:rFonts w:cs="Arial"/>
                <w:b/>
                <w:sz w:val="20"/>
              </w:rPr>
              <w:t>Field Name</w:t>
            </w:r>
          </w:p>
        </w:tc>
        <w:tc>
          <w:tcPr>
            <w:tcW w:w="810" w:type="dxa"/>
            <w:shd w:val="clear" w:color="auto" w:fill="CCCCCC"/>
          </w:tcPr>
          <w:p w:rsidR="00C439FB" w:rsidRPr="003E1304" w:rsidRDefault="00C439FB" w:rsidP="003E1304">
            <w:pPr>
              <w:jc w:val="center"/>
              <w:rPr>
                <w:rFonts w:cs="Arial"/>
                <w:b/>
                <w:sz w:val="20"/>
              </w:rPr>
            </w:pPr>
            <w:r w:rsidRPr="003E1304">
              <w:rPr>
                <w:rFonts w:cs="Arial"/>
                <w:b/>
                <w:sz w:val="20"/>
              </w:rPr>
              <w:t>Req. Value</w:t>
            </w:r>
          </w:p>
        </w:tc>
        <w:tc>
          <w:tcPr>
            <w:tcW w:w="2970" w:type="dxa"/>
            <w:shd w:val="clear" w:color="auto" w:fill="CCCCCC"/>
          </w:tcPr>
          <w:p w:rsidR="00C439FB" w:rsidRPr="003E1304" w:rsidRDefault="00C439FB" w:rsidP="00B33BD4">
            <w:pPr>
              <w:rPr>
                <w:rFonts w:cs="Arial"/>
                <w:b/>
                <w:sz w:val="20"/>
              </w:rPr>
            </w:pPr>
            <w:r w:rsidRPr="003E1304">
              <w:rPr>
                <w:rFonts w:cs="Arial"/>
                <w:b/>
                <w:sz w:val="20"/>
              </w:rPr>
              <w:t>Description/Comments</w:t>
            </w:r>
          </w:p>
        </w:tc>
        <w:tc>
          <w:tcPr>
            <w:tcW w:w="2340" w:type="dxa"/>
            <w:shd w:val="clear" w:color="auto" w:fill="CCCCCC"/>
          </w:tcPr>
          <w:p w:rsidR="00C439FB" w:rsidRPr="003E1304" w:rsidRDefault="00C439FB" w:rsidP="00B33BD4">
            <w:pPr>
              <w:rPr>
                <w:rFonts w:cs="Arial"/>
                <w:b/>
                <w:sz w:val="20"/>
              </w:rPr>
            </w:pPr>
            <w:r w:rsidRPr="003E1304">
              <w:rPr>
                <w:rFonts w:cs="Arial"/>
                <w:b/>
                <w:sz w:val="20"/>
              </w:rPr>
              <w:t>Acceptable Values</w:t>
            </w:r>
          </w:p>
        </w:tc>
        <w:tc>
          <w:tcPr>
            <w:tcW w:w="1800" w:type="dxa"/>
            <w:shd w:val="clear" w:color="auto" w:fill="CCCCCC"/>
          </w:tcPr>
          <w:p w:rsidR="00C439FB" w:rsidRPr="003E1304" w:rsidRDefault="00C439FB" w:rsidP="00B33BD4">
            <w:pPr>
              <w:rPr>
                <w:rFonts w:cs="Arial"/>
                <w:b/>
                <w:sz w:val="20"/>
              </w:rPr>
            </w:pPr>
            <w:r w:rsidRPr="003E1304">
              <w:rPr>
                <w:rFonts w:cs="Arial"/>
                <w:b/>
                <w:sz w:val="20"/>
              </w:rPr>
              <w:t>Example Value</w:t>
            </w:r>
          </w:p>
        </w:tc>
      </w:tr>
      <w:tr w:rsidR="00C439FB" w:rsidRPr="003E1304" w:rsidTr="003E1304">
        <w:tc>
          <w:tcPr>
            <w:tcW w:w="1440" w:type="dxa"/>
          </w:tcPr>
          <w:p w:rsidR="00C439FB" w:rsidRPr="003E1304" w:rsidRDefault="00C439FB" w:rsidP="00671741">
            <w:pPr>
              <w:rPr>
                <w:rFonts w:cs="Arial"/>
                <w:sz w:val="20"/>
              </w:rPr>
            </w:pPr>
            <w:r w:rsidRPr="003E1304">
              <w:rPr>
                <w:rFonts w:cs="Arial"/>
                <w:sz w:val="20"/>
              </w:rPr>
              <w:t>Make</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671741">
            <w:pPr>
              <w:rPr>
                <w:rFonts w:cs="Arial"/>
                <w:sz w:val="20"/>
              </w:rPr>
            </w:pPr>
            <w:r w:rsidRPr="003E1304">
              <w:rPr>
                <w:rFonts w:cs="Arial"/>
                <w:sz w:val="20"/>
              </w:rPr>
              <w:t>Represents the manufacturer.  Each Make will have one or more models associated with it.</w:t>
            </w:r>
          </w:p>
        </w:tc>
        <w:tc>
          <w:tcPr>
            <w:tcW w:w="2340" w:type="dxa"/>
          </w:tcPr>
          <w:p w:rsidR="00C439FB" w:rsidRPr="003E1304" w:rsidRDefault="00C439FB" w:rsidP="002D2AA5">
            <w:pPr>
              <w:rPr>
                <w:rFonts w:cs="Arial"/>
                <w:sz w:val="20"/>
              </w:rPr>
            </w:pPr>
            <w:r w:rsidRPr="003E1304">
              <w:rPr>
                <w:sz w:val="20"/>
              </w:rPr>
              <w:t xml:space="preserve">Drop-down </w:t>
            </w:r>
          </w:p>
        </w:tc>
        <w:tc>
          <w:tcPr>
            <w:tcW w:w="1800" w:type="dxa"/>
          </w:tcPr>
          <w:p w:rsidR="00C439FB" w:rsidRPr="003E1304" w:rsidRDefault="00C439FB" w:rsidP="00671741">
            <w:pPr>
              <w:rPr>
                <w:rFonts w:cs="Arial"/>
                <w:sz w:val="20"/>
              </w:rPr>
            </w:pPr>
            <w:r w:rsidRPr="003E1304">
              <w:rPr>
                <w:rFonts w:cs="Arial"/>
                <w:sz w:val="20"/>
              </w:rPr>
              <w:t>800 Delta</w:t>
            </w:r>
          </w:p>
        </w:tc>
      </w:tr>
      <w:tr w:rsidR="00C439FB" w:rsidRPr="003E1304" w:rsidTr="003E1304">
        <w:tc>
          <w:tcPr>
            <w:tcW w:w="1440" w:type="dxa"/>
          </w:tcPr>
          <w:p w:rsidR="00C439FB" w:rsidRPr="003E1304" w:rsidRDefault="00C439FB" w:rsidP="00671741">
            <w:pPr>
              <w:rPr>
                <w:rFonts w:cs="Arial"/>
                <w:sz w:val="20"/>
              </w:rPr>
            </w:pPr>
            <w:r w:rsidRPr="003E1304">
              <w:rPr>
                <w:rFonts w:cs="Arial"/>
                <w:sz w:val="20"/>
              </w:rPr>
              <w:t>Model</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671741">
            <w:pPr>
              <w:rPr>
                <w:rFonts w:cs="Arial"/>
                <w:sz w:val="20"/>
              </w:rPr>
            </w:pPr>
            <w:r w:rsidRPr="003E1304">
              <w:rPr>
                <w:rFonts w:cs="Arial"/>
                <w:sz w:val="20"/>
              </w:rPr>
              <w:t>Item that is manufactured.  Represents a Model associated with a Make.</w:t>
            </w:r>
          </w:p>
        </w:tc>
        <w:tc>
          <w:tcPr>
            <w:tcW w:w="2340" w:type="dxa"/>
          </w:tcPr>
          <w:p w:rsidR="00C439FB" w:rsidRPr="003E1304" w:rsidRDefault="00C439FB" w:rsidP="002D2AA5">
            <w:pPr>
              <w:rPr>
                <w:rFonts w:cs="Arial"/>
                <w:sz w:val="20"/>
              </w:rPr>
            </w:pPr>
            <w:r w:rsidRPr="003E1304">
              <w:rPr>
                <w:sz w:val="20"/>
              </w:rPr>
              <w:t xml:space="preserve">Drop-down </w:t>
            </w:r>
          </w:p>
        </w:tc>
        <w:tc>
          <w:tcPr>
            <w:tcW w:w="1800" w:type="dxa"/>
          </w:tcPr>
          <w:p w:rsidR="00C439FB" w:rsidRPr="003E1304" w:rsidRDefault="00C439FB" w:rsidP="00671741">
            <w:pPr>
              <w:rPr>
                <w:rFonts w:cs="Arial"/>
                <w:sz w:val="20"/>
              </w:rPr>
            </w:pPr>
            <w:r w:rsidRPr="003E1304">
              <w:rPr>
                <w:rFonts w:cs="Arial"/>
                <w:sz w:val="20"/>
              </w:rPr>
              <w:t>A424-19</w:t>
            </w:r>
          </w:p>
        </w:tc>
      </w:tr>
      <w:tr w:rsidR="00C439FB" w:rsidRPr="003E1304" w:rsidTr="003E1304">
        <w:tc>
          <w:tcPr>
            <w:tcW w:w="1440" w:type="dxa"/>
          </w:tcPr>
          <w:p w:rsidR="00C439FB" w:rsidRPr="003E1304" w:rsidRDefault="00C439FB" w:rsidP="003E1304">
            <w:pPr>
              <w:keepNext/>
              <w:rPr>
                <w:rFonts w:cs="Arial"/>
                <w:sz w:val="20"/>
              </w:rPr>
            </w:pPr>
            <w:r w:rsidRPr="003E1304">
              <w:rPr>
                <w:rFonts w:cs="Arial"/>
                <w:sz w:val="20"/>
              </w:rPr>
              <w:t>Serial Number</w:t>
            </w:r>
          </w:p>
        </w:tc>
        <w:tc>
          <w:tcPr>
            <w:tcW w:w="810" w:type="dxa"/>
            <w:shd w:val="clear" w:color="auto" w:fill="CCCCCC"/>
          </w:tcPr>
          <w:p w:rsidR="00C439FB" w:rsidRPr="003E1304" w:rsidRDefault="00C439FB" w:rsidP="003E1304">
            <w:pPr>
              <w:keepNext/>
              <w:jc w:val="center"/>
              <w:rPr>
                <w:rFonts w:cs="Arial"/>
                <w:sz w:val="20"/>
              </w:rPr>
            </w:pPr>
          </w:p>
        </w:tc>
        <w:tc>
          <w:tcPr>
            <w:tcW w:w="2970" w:type="dxa"/>
          </w:tcPr>
          <w:p w:rsidR="00C439FB" w:rsidRPr="003E1304" w:rsidRDefault="00C439FB" w:rsidP="003E1304">
            <w:pPr>
              <w:keepNext/>
              <w:rPr>
                <w:rFonts w:cs="Arial"/>
                <w:sz w:val="20"/>
              </w:rPr>
            </w:pPr>
            <w:r w:rsidRPr="003E1304">
              <w:rPr>
                <w:rFonts w:cs="Arial"/>
                <w:sz w:val="20"/>
              </w:rPr>
              <w:t>Identification number assigned to a Source by the manufacturer.</w:t>
            </w:r>
          </w:p>
        </w:tc>
        <w:tc>
          <w:tcPr>
            <w:tcW w:w="2340" w:type="dxa"/>
          </w:tcPr>
          <w:p w:rsidR="00C439FB" w:rsidRPr="003E1304" w:rsidRDefault="00C439FB" w:rsidP="003E1304">
            <w:pPr>
              <w:keepNext/>
              <w:rPr>
                <w:rFonts w:cs="Arial"/>
                <w:sz w:val="20"/>
              </w:rPr>
            </w:pPr>
            <w:r w:rsidRPr="003E1304">
              <w:rPr>
                <w:rFonts w:cs="Arial"/>
                <w:sz w:val="20"/>
              </w:rPr>
              <w:t>Alphanumeric</w:t>
            </w:r>
          </w:p>
        </w:tc>
        <w:tc>
          <w:tcPr>
            <w:tcW w:w="1800" w:type="dxa"/>
          </w:tcPr>
          <w:p w:rsidR="00C439FB" w:rsidRPr="003E1304" w:rsidRDefault="00C439FB" w:rsidP="003E1304">
            <w:pPr>
              <w:keepNext/>
              <w:rPr>
                <w:rFonts w:cs="Arial"/>
                <w:sz w:val="20"/>
              </w:rPr>
            </w:pPr>
            <w:r w:rsidRPr="003E1304">
              <w:rPr>
                <w:rFonts w:cs="Arial"/>
                <w:sz w:val="20"/>
              </w:rPr>
              <w:t>TK12345</w:t>
            </w:r>
          </w:p>
        </w:tc>
      </w:tr>
      <w:tr w:rsidR="00C439FB" w:rsidRPr="003E1304" w:rsidTr="003E1304">
        <w:tc>
          <w:tcPr>
            <w:tcW w:w="1440" w:type="dxa"/>
          </w:tcPr>
          <w:p w:rsidR="00C439FB" w:rsidRPr="003E1304" w:rsidRDefault="00C439FB" w:rsidP="00671741">
            <w:pPr>
              <w:rPr>
                <w:rFonts w:cs="Arial"/>
                <w:sz w:val="20"/>
              </w:rPr>
            </w:pPr>
            <w:r w:rsidRPr="003E1304">
              <w:rPr>
                <w:rFonts w:cs="Arial"/>
                <w:sz w:val="20"/>
              </w:rPr>
              <w:t>Source ID</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671741">
            <w:pPr>
              <w:rPr>
                <w:rFonts w:cs="Arial"/>
                <w:sz w:val="20"/>
              </w:rPr>
            </w:pPr>
            <w:r w:rsidRPr="003E1304">
              <w:rPr>
                <w:rFonts w:cs="Arial"/>
                <w:sz w:val="20"/>
              </w:rPr>
              <w:t>A unique system-generated identifier for each manufactured source.</w:t>
            </w:r>
          </w:p>
        </w:tc>
        <w:tc>
          <w:tcPr>
            <w:tcW w:w="2340" w:type="dxa"/>
          </w:tcPr>
          <w:p w:rsidR="00C439FB" w:rsidRPr="003E1304" w:rsidRDefault="00C439FB" w:rsidP="00671741">
            <w:pPr>
              <w:rPr>
                <w:rFonts w:cs="Arial"/>
                <w:sz w:val="20"/>
              </w:rPr>
            </w:pPr>
            <w:r w:rsidRPr="003E1304">
              <w:rPr>
                <w:rFonts w:cs="Arial"/>
                <w:sz w:val="20"/>
              </w:rPr>
              <w:t>Numeric value</w:t>
            </w:r>
          </w:p>
        </w:tc>
        <w:tc>
          <w:tcPr>
            <w:tcW w:w="1800" w:type="dxa"/>
          </w:tcPr>
          <w:p w:rsidR="00C439FB" w:rsidRPr="003E1304" w:rsidRDefault="00C439FB" w:rsidP="00671741">
            <w:pPr>
              <w:rPr>
                <w:rFonts w:cs="Arial"/>
                <w:sz w:val="20"/>
              </w:rPr>
            </w:pPr>
            <w:r w:rsidRPr="003E1304">
              <w:rPr>
                <w:rFonts w:cs="Arial"/>
                <w:sz w:val="20"/>
              </w:rPr>
              <w:t>23456234567</w:t>
            </w:r>
          </w:p>
        </w:tc>
      </w:tr>
      <w:tr w:rsidR="00C439FB" w:rsidRPr="003E1304" w:rsidTr="003E1304">
        <w:tc>
          <w:tcPr>
            <w:tcW w:w="1440" w:type="dxa"/>
          </w:tcPr>
          <w:p w:rsidR="00C439FB" w:rsidRPr="003E1304" w:rsidRDefault="00C439FB" w:rsidP="00671741">
            <w:pPr>
              <w:rPr>
                <w:rFonts w:cs="Arial"/>
                <w:sz w:val="20"/>
              </w:rPr>
            </w:pPr>
            <w:r w:rsidRPr="003E1304">
              <w:rPr>
                <w:rFonts w:cs="Arial"/>
                <w:sz w:val="20"/>
              </w:rPr>
              <w:t>Source Status</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671741">
            <w:pPr>
              <w:rPr>
                <w:rFonts w:cs="Arial"/>
                <w:sz w:val="20"/>
              </w:rPr>
            </w:pPr>
            <w:r w:rsidRPr="003E1304">
              <w:rPr>
                <w:rFonts w:cs="Arial"/>
                <w:sz w:val="20"/>
              </w:rPr>
              <w:t>Status of trackable Sources.</w:t>
            </w:r>
          </w:p>
        </w:tc>
        <w:tc>
          <w:tcPr>
            <w:tcW w:w="2340" w:type="dxa"/>
          </w:tcPr>
          <w:p w:rsidR="00C439FB" w:rsidRPr="003E1304" w:rsidRDefault="00C439FB" w:rsidP="00671741">
            <w:pPr>
              <w:rPr>
                <w:rFonts w:cs="Arial"/>
                <w:sz w:val="20"/>
              </w:rPr>
            </w:pPr>
            <w:r w:rsidRPr="003E1304">
              <w:rPr>
                <w:rFonts w:cs="Arial"/>
                <w:sz w:val="20"/>
              </w:rPr>
              <w:t>Drop-down list</w:t>
            </w:r>
          </w:p>
        </w:tc>
        <w:tc>
          <w:tcPr>
            <w:tcW w:w="1800" w:type="dxa"/>
          </w:tcPr>
          <w:p w:rsidR="00C439FB" w:rsidRPr="003E1304" w:rsidRDefault="00C439FB" w:rsidP="00671741">
            <w:pPr>
              <w:rPr>
                <w:rFonts w:cs="Arial"/>
                <w:sz w:val="20"/>
              </w:rPr>
            </w:pPr>
            <w:r w:rsidRPr="003E1304">
              <w:rPr>
                <w:rFonts w:cs="Arial"/>
                <w:sz w:val="20"/>
              </w:rPr>
              <w:t>Disposed</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Device Make</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 xml:space="preserve">Make of the device containing a trackable nuclear Source.  </w:t>
            </w:r>
          </w:p>
        </w:tc>
        <w:tc>
          <w:tcPr>
            <w:tcW w:w="2340" w:type="dxa"/>
          </w:tcPr>
          <w:p w:rsidR="00C439FB" w:rsidRPr="003E1304" w:rsidRDefault="00C439FB" w:rsidP="0099701A">
            <w:pPr>
              <w:rPr>
                <w:rFonts w:cs="Arial"/>
                <w:sz w:val="20"/>
              </w:rPr>
            </w:pPr>
            <w:r w:rsidRPr="003E1304">
              <w:rPr>
                <w:rFonts w:cs="Arial"/>
                <w:sz w:val="20"/>
              </w:rPr>
              <w:t>Alphanumeric</w:t>
            </w:r>
          </w:p>
        </w:tc>
        <w:tc>
          <w:tcPr>
            <w:tcW w:w="1800" w:type="dxa"/>
          </w:tcPr>
          <w:p w:rsidR="00C439FB" w:rsidRPr="003E1304" w:rsidRDefault="00C439FB" w:rsidP="0099701A">
            <w:pPr>
              <w:rPr>
                <w:rFonts w:cs="Arial"/>
                <w:sz w:val="20"/>
              </w:rPr>
            </w:pPr>
            <w:r w:rsidRPr="003E1304">
              <w:rPr>
                <w:rFonts w:cs="Arial"/>
                <w:sz w:val="20"/>
              </w:rPr>
              <w:t>Acme</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Device Model</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Model of the device containing a trackable nuclear Source.</w:t>
            </w:r>
          </w:p>
        </w:tc>
        <w:tc>
          <w:tcPr>
            <w:tcW w:w="2340" w:type="dxa"/>
          </w:tcPr>
          <w:p w:rsidR="00C439FB" w:rsidRPr="003E1304" w:rsidRDefault="00C439FB" w:rsidP="0099701A">
            <w:pPr>
              <w:rPr>
                <w:rFonts w:cs="Arial"/>
                <w:sz w:val="20"/>
              </w:rPr>
            </w:pPr>
            <w:r w:rsidRPr="003E1304">
              <w:rPr>
                <w:rFonts w:cs="Arial"/>
                <w:sz w:val="20"/>
              </w:rPr>
              <w:t>Alphanumeric</w:t>
            </w:r>
          </w:p>
        </w:tc>
        <w:tc>
          <w:tcPr>
            <w:tcW w:w="1800" w:type="dxa"/>
          </w:tcPr>
          <w:p w:rsidR="00C439FB" w:rsidRPr="003E1304" w:rsidRDefault="00C439FB" w:rsidP="0099701A">
            <w:pPr>
              <w:rPr>
                <w:rFonts w:cs="Arial"/>
                <w:sz w:val="20"/>
              </w:rPr>
            </w:pPr>
            <w:r w:rsidRPr="003E1304">
              <w:rPr>
                <w:rFonts w:cs="Arial"/>
                <w:sz w:val="20"/>
              </w:rPr>
              <w:t>Acme123</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Device Serial Number</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Device serial number assigned by the manufacturer.</w:t>
            </w:r>
          </w:p>
        </w:tc>
        <w:tc>
          <w:tcPr>
            <w:tcW w:w="2340" w:type="dxa"/>
          </w:tcPr>
          <w:p w:rsidR="00C439FB" w:rsidRPr="003E1304" w:rsidRDefault="00C439FB" w:rsidP="0099701A">
            <w:pPr>
              <w:rPr>
                <w:rFonts w:cs="Arial"/>
                <w:sz w:val="20"/>
              </w:rPr>
            </w:pPr>
            <w:r w:rsidRPr="003E1304">
              <w:rPr>
                <w:rFonts w:cs="Arial"/>
                <w:sz w:val="20"/>
              </w:rPr>
              <w:t>Alphanumeric</w:t>
            </w:r>
          </w:p>
        </w:tc>
        <w:tc>
          <w:tcPr>
            <w:tcW w:w="1800" w:type="dxa"/>
          </w:tcPr>
          <w:p w:rsidR="00C439FB" w:rsidRPr="003E1304" w:rsidRDefault="00C439FB" w:rsidP="0099701A">
            <w:pPr>
              <w:rPr>
                <w:rFonts w:cs="Arial"/>
                <w:sz w:val="20"/>
              </w:rPr>
            </w:pPr>
            <w:r w:rsidRPr="003E1304">
              <w:rPr>
                <w:rFonts w:cs="Arial"/>
                <w:sz w:val="20"/>
              </w:rPr>
              <w:t>L98X777</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lastRenderedPageBreak/>
              <w:t>Alternate Source ID</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 xml:space="preserve">Additional Source ID that is designated by the Licensee.   </w:t>
            </w:r>
          </w:p>
        </w:tc>
        <w:tc>
          <w:tcPr>
            <w:tcW w:w="2340" w:type="dxa"/>
          </w:tcPr>
          <w:p w:rsidR="00C439FB" w:rsidRPr="003E1304" w:rsidRDefault="00C439FB" w:rsidP="0099701A">
            <w:pPr>
              <w:rPr>
                <w:rFonts w:cs="Arial"/>
                <w:sz w:val="20"/>
              </w:rPr>
            </w:pPr>
            <w:r w:rsidRPr="003E1304">
              <w:rPr>
                <w:rFonts w:cs="Arial"/>
                <w:sz w:val="20"/>
              </w:rPr>
              <w:t>Alphanumeric</w:t>
            </w:r>
          </w:p>
        </w:tc>
        <w:tc>
          <w:tcPr>
            <w:tcW w:w="1800" w:type="dxa"/>
          </w:tcPr>
          <w:p w:rsidR="00C439FB" w:rsidRPr="003E1304" w:rsidRDefault="00C439FB" w:rsidP="0099701A">
            <w:pPr>
              <w:rPr>
                <w:rFonts w:cs="Arial"/>
                <w:sz w:val="20"/>
              </w:rPr>
            </w:pPr>
            <w:r w:rsidRPr="003E1304">
              <w:rPr>
                <w:rFonts w:cs="Arial"/>
                <w:sz w:val="20"/>
              </w:rPr>
              <w:t>456781B</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Source Acquisition Begin Date</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The beginning date a Source is added to a Licensee’s inventory.</w:t>
            </w:r>
          </w:p>
        </w:tc>
        <w:tc>
          <w:tcPr>
            <w:tcW w:w="2340" w:type="dxa"/>
          </w:tcPr>
          <w:p w:rsidR="00C439FB" w:rsidRPr="003E1304" w:rsidRDefault="00C439FB" w:rsidP="0099701A">
            <w:pPr>
              <w:rPr>
                <w:rFonts w:cs="Arial"/>
                <w:sz w:val="20"/>
              </w:rPr>
            </w:pPr>
            <w:r w:rsidRPr="003E1304">
              <w:rPr>
                <w:rFonts w:cs="Arial"/>
                <w:sz w:val="20"/>
              </w:rPr>
              <w:t>mm/dd/yyyy</w:t>
            </w:r>
          </w:p>
        </w:tc>
        <w:tc>
          <w:tcPr>
            <w:tcW w:w="1800" w:type="dxa"/>
          </w:tcPr>
          <w:p w:rsidR="00C439FB" w:rsidRPr="003E1304" w:rsidRDefault="00C439FB" w:rsidP="0099701A">
            <w:pPr>
              <w:rPr>
                <w:rFonts w:cs="Arial"/>
                <w:sz w:val="20"/>
              </w:rPr>
            </w:pPr>
            <w:r w:rsidRPr="003E1304">
              <w:rPr>
                <w:rFonts w:cs="Arial"/>
                <w:sz w:val="20"/>
              </w:rPr>
              <w:t>03/02/2006</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Source Acquisition End Date</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The ending date a Source is added to a Licensee’s inventory.</w:t>
            </w:r>
          </w:p>
        </w:tc>
        <w:tc>
          <w:tcPr>
            <w:tcW w:w="2340" w:type="dxa"/>
          </w:tcPr>
          <w:p w:rsidR="00C439FB" w:rsidRPr="003E1304" w:rsidRDefault="00C439FB" w:rsidP="0099701A">
            <w:pPr>
              <w:rPr>
                <w:rFonts w:cs="Arial"/>
                <w:sz w:val="20"/>
              </w:rPr>
            </w:pPr>
            <w:r w:rsidRPr="003E1304">
              <w:rPr>
                <w:rFonts w:cs="Arial"/>
                <w:sz w:val="20"/>
              </w:rPr>
              <w:t>mm/dd/yyyy</w:t>
            </w:r>
          </w:p>
        </w:tc>
        <w:tc>
          <w:tcPr>
            <w:tcW w:w="1800" w:type="dxa"/>
          </w:tcPr>
          <w:p w:rsidR="00C439FB" w:rsidRPr="003E1304" w:rsidRDefault="00C439FB" w:rsidP="0099701A">
            <w:pPr>
              <w:rPr>
                <w:rFonts w:cs="Arial"/>
                <w:sz w:val="20"/>
              </w:rPr>
            </w:pPr>
            <w:r w:rsidRPr="003E1304">
              <w:rPr>
                <w:rFonts w:cs="Arial"/>
                <w:sz w:val="20"/>
              </w:rPr>
              <w:t>05/05/2007</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Source Removed Begin Date</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The beginning date a Source was removed from a Licensee’s inventory.</w:t>
            </w:r>
          </w:p>
        </w:tc>
        <w:tc>
          <w:tcPr>
            <w:tcW w:w="2340" w:type="dxa"/>
          </w:tcPr>
          <w:p w:rsidR="00C439FB" w:rsidRPr="003E1304" w:rsidRDefault="00C439FB" w:rsidP="0099701A">
            <w:pPr>
              <w:rPr>
                <w:rFonts w:cs="Arial"/>
                <w:sz w:val="20"/>
              </w:rPr>
            </w:pPr>
            <w:r w:rsidRPr="003E1304">
              <w:rPr>
                <w:rFonts w:cs="Arial"/>
                <w:sz w:val="20"/>
              </w:rPr>
              <w:t>mm/dd/yyyy</w:t>
            </w:r>
          </w:p>
        </w:tc>
        <w:tc>
          <w:tcPr>
            <w:tcW w:w="1800" w:type="dxa"/>
          </w:tcPr>
          <w:p w:rsidR="00C439FB" w:rsidRPr="003E1304" w:rsidRDefault="00C439FB" w:rsidP="0099701A">
            <w:pPr>
              <w:rPr>
                <w:rFonts w:cs="Arial"/>
                <w:sz w:val="20"/>
              </w:rPr>
            </w:pPr>
            <w:r w:rsidRPr="003E1304">
              <w:rPr>
                <w:rFonts w:cs="Arial"/>
                <w:sz w:val="20"/>
              </w:rPr>
              <w:t>09/24/2005</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Source Removed End Date</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The ending date a Source was removed from a Licensee’s inventory.</w:t>
            </w:r>
          </w:p>
        </w:tc>
        <w:tc>
          <w:tcPr>
            <w:tcW w:w="2340" w:type="dxa"/>
          </w:tcPr>
          <w:p w:rsidR="00C439FB" w:rsidRPr="003E1304" w:rsidRDefault="00C439FB" w:rsidP="0099701A">
            <w:pPr>
              <w:rPr>
                <w:rFonts w:cs="Arial"/>
                <w:sz w:val="20"/>
              </w:rPr>
            </w:pPr>
            <w:r w:rsidRPr="003E1304">
              <w:rPr>
                <w:rFonts w:cs="Arial"/>
                <w:sz w:val="20"/>
              </w:rPr>
              <w:t>mm/dd/yyyy</w:t>
            </w:r>
          </w:p>
        </w:tc>
        <w:tc>
          <w:tcPr>
            <w:tcW w:w="1800" w:type="dxa"/>
          </w:tcPr>
          <w:p w:rsidR="00C439FB" w:rsidRPr="003E1304" w:rsidRDefault="00C439FB" w:rsidP="0099701A">
            <w:pPr>
              <w:rPr>
                <w:rFonts w:cs="Arial"/>
                <w:sz w:val="20"/>
              </w:rPr>
            </w:pPr>
            <w:r w:rsidRPr="003E1304">
              <w:rPr>
                <w:rFonts w:cs="Arial"/>
                <w:sz w:val="20"/>
              </w:rPr>
              <w:t>09/30/2005</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Isotope Name</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 xml:space="preserve">Identification of the isotope in a Source.  </w:t>
            </w:r>
          </w:p>
        </w:tc>
        <w:tc>
          <w:tcPr>
            <w:tcW w:w="2340" w:type="dxa"/>
          </w:tcPr>
          <w:p w:rsidR="00C439FB" w:rsidRPr="003E1304" w:rsidRDefault="00C439FB" w:rsidP="0099701A">
            <w:pPr>
              <w:rPr>
                <w:rFonts w:cs="Arial"/>
                <w:sz w:val="20"/>
              </w:rPr>
            </w:pPr>
            <w:r w:rsidRPr="003E1304">
              <w:rPr>
                <w:rFonts w:cs="Arial"/>
                <w:sz w:val="20"/>
              </w:rPr>
              <w:t>Entry from a Code Table; populated based on Make and Model.</w:t>
            </w:r>
          </w:p>
        </w:tc>
        <w:tc>
          <w:tcPr>
            <w:tcW w:w="1800" w:type="dxa"/>
          </w:tcPr>
          <w:p w:rsidR="00C439FB" w:rsidRPr="003E1304" w:rsidRDefault="00C439FB" w:rsidP="0099701A">
            <w:pPr>
              <w:rPr>
                <w:rFonts w:cs="Arial"/>
                <w:sz w:val="20"/>
              </w:rPr>
            </w:pPr>
            <w:r w:rsidRPr="003E1304">
              <w:rPr>
                <w:rFonts w:cs="Arial"/>
                <w:sz w:val="20"/>
              </w:rPr>
              <w:t>Cobalt-60</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Isotope: Enter Activity</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Activity level for isotope.</w:t>
            </w:r>
          </w:p>
        </w:tc>
        <w:tc>
          <w:tcPr>
            <w:tcW w:w="2340" w:type="dxa"/>
          </w:tcPr>
          <w:p w:rsidR="00C439FB" w:rsidRPr="003E1304" w:rsidRDefault="00C439FB" w:rsidP="0099701A">
            <w:pPr>
              <w:rPr>
                <w:rFonts w:cs="Arial"/>
                <w:sz w:val="20"/>
              </w:rPr>
            </w:pPr>
            <w:r w:rsidRPr="003E1304">
              <w:rPr>
                <w:rFonts w:cs="Arial"/>
                <w:sz w:val="20"/>
              </w:rPr>
              <w:t>Numeric value</w:t>
            </w:r>
          </w:p>
        </w:tc>
        <w:tc>
          <w:tcPr>
            <w:tcW w:w="1800" w:type="dxa"/>
          </w:tcPr>
          <w:p w:rsidR="00C439FB" w:rsidRPr="003E1304" w:rsidRDefault="00C439FB" w:rsidP="0099701A">
            <w:pPr>
              <w:rPr>
                <w:rFonts w:cs="Arial"/>
                <w:sz w:val="20"/>
              </w:rPr>
            </w:pPr>
            <w:r w:rsidRPr="003E1304">
              <w:rPr>
                <w:rFonts w:cs="Arial"/>
                <w:sz w:val="20"/>
              </w:rPr>
              <w:t>223</w:t>
            </w:r>
          </w:p>
        </w:tc>
      </w:tr>
      <w:tr w:rsidR="00C439FB" w:rsidRPr="003E1304" w:rsidTr="003E1304">
        <w:tc>
          <w:tcPr>
            <w:tcW w:w="1440" w:type="dxa"/>
          </w:tcPr>
          <w:p w:rsidR="00C439FB" w:rsidRPr="003E1304" w:rsidRDefault="00C439FB" w:rsidP="003E1304">
            <w:pPr>
              <w:keepNext/>
              <w:rPr>
                <w:rFonts w:cs="Arial"/>
                <w:sz w:val="20"/>
              </w:rPr>
            </w:pPr>
            <w:r w:rsidRPr="003E1304">
              <w:rPr>
                <w:rFonts w:cs="Arial"/>
                <w:sz w:val="20"/>
              </w:rPr>
              <w:t>Isotope: Select Operator</w:t>
            </w:r>
          </w:p>
        </w:tc>
        <w:tc>
          <w:tcPr>
            <w:tcW w:w="810" w:type="dxa"/>
            <w:shd w:val="clear" w:color="auto" w:fill="CCCCCC"/>
          </w:tcPr>
          <w:p w:rsidR="00C439FB" w:rsidRPr="003E1304" w:rsidRDefault="00C439FB" w:rsidP="003E1304">
            <w:pPr>
              <w:keepNext/>
              <w:jc w:val="center"/>
              <w:rPr>
                <w:rFonts w:cs="Arial"/>
                <w:sz w:val="20"/>
              </w:rPr>
            </w:pPr>
          </w:p>
        </w:tc>
        <w:tc>
          <w:tcPr>
            <w:tcW w:w="2970" w:type="dxa"/>
          </w:tcPr>
          <w:p w:rsidR="00C439FB" w:rsidRPr="003E1304" w:rsidRDefault="00C439FB" w:rsidP="003E1304">
            <w:pPr>
              <w:keepNext/>
              <w:rPr>
                <w:rFonts w:cs="Arial"/>
                <w:sz w:val="20"/>
              </w:rPr>
            </w:pPr>
            <w:r w:rsidRPr="003E1304">
              <w:rPr>
                <w:rFonts w:cs="Arial"/>
                <w:sz w:val="20"/>
              </w:rPr>
              <w:t>A filter for search criteria.</w:t>
            </w:r>
          </w:p>
        </w:tc>
        <w:tc>
          <w:tcPr>
            <w:tcW w:w="2340" w:type="dxa"/>
          </w:tcPr>
          <w:p w:rsidR="00C439FB" w:rsidRPr="003E1304" w:rsidRDefault="00C439FB" w:rsidP="003E1304">
            <w:pPr>
              <w:keepNext/>
              <w:rPr>
                <w:rFonts w:cs="Arial"/>
                <w:sz w:val="20"/>
              </w:rPr>
            </w:pPr>
            <w:r w:rsidRPr="003E1304">
              <w:rPr>
                <w:sz w:val="20"/>
              </w:rPr>
              <w:t>Drop-down list</w:t>
            </w:r>
          </w:p>
        </w:tc>
        <w:tc>
          <w:tcPr>
            <w:tcW w:w="1800" w:type="dxa"/>
          </w:tcPr>
          <w:p w:rsidR="00C439FB" w:rsidRPr="003E1304" w:rsidRDefault="00C439FB" w:rsidP="003E1304">
            <w:pPr>
              <w:keepNext/>
              <w:rPr>
                <w:rFonts w:cs="Arial"/>
                <w:sz w:val="20"/>
              </w:rPr>
            </w:pPr>
            <w:r w:rsidRPr="003E1304">
              <w:rPr>
                <w:rFonts w:cs="Arial"/>
                <w:sz w:val="20"/>
              </w:rPr>
              <w:t>= (equal)</w:t>
            </w:r>
          </w:p>
        </w:tc>
      </w:tr>
      <w:tr w:rsidR="00C439FB" w:rsidRPr="003E1304" w:rsidTr="003E1304">
        <w:tc>
          <w:tcPr>
            <w:tcW w:w="1440" w:type="dxa"/>
          </w:tcPr>
          <w:p w:rsidR="00C439FB" w:rsidRPr="003E1304" w:rsidRDefault="00C439FB" w:rsidP="0099701A">
            <w:pPr>
              <w:rPr>
                <w:rFonts w:cs="Arial"/>
                <w:sz w:val="20"/>
              </w:rPr>
            </w:pPr>
            <w:r w:rsidRPr="003E1304">
              <w:rPr>
                <w:rFonts w:cs="Arial"/>
                <w:sz w:val="20"/>
              </w:rPr>
              <w:t>Isotope: Select Unit</w:t>
            </w:r>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 xml:space="preserve">Unit in which the activity level of the Source is measured.  </w:t>
            </w:r>
          </w:p>
        </w:tc>
        <w:tc>
          <w:tcPr>
            <w:tcW w:w="2340" w:type="dxa"/>
          </w:tcPr>
          <w:p w:rsidR="00C439FB" w:rsidRPr="003E1304" w:rsidRDefault="00C439FB" w:rsidP="0099701A">
            <w:pPr>
              <w:rPr>
                <w:rFonts w:cs="Arial"/>
                <w:sz w:val="20"/>
              </w:rPr>
            </w:pPr>
            <w:r w:rsidRPr="003E1304">
              <w:rPr>
                <w:sz w:val="20"/>
              </w:rPr>
              <w:t>Drop-down list</w:t>
            </w:r>
          </w:p>
        </w:tc>
        <w:tc>
          <w:tcPr>
            <w:tcW w:w="1800" w:type="dxa"/>
          </w:tcPr>
          <w:p w:rsidR="00C439FB" w:rsidRPr="003E1304" w:rsidRDefault="00C439FB" w:rsidP="0099701A">
            <w:pPr>
              <w:rPr>
                <w:rFonts w:cs="Arial"/>
                <w:sz w:val="20"/>
              </w:rPr>
            </w:pPr>
            <w:r w:rsidRPr="003E1304">
              <w:rPr>
                <w:rFonts w:cs="Arial"/>
                <w:sz w:val="20"/>
              </w:rPr>
              <w:t>Ci</w:t>
            </w:r>
          </w:p>
        </w:tc>
      </w:tr>
      <w:tr w:rsidR="00C439FB" w:rsidRPr="003E1304" w:rsidTr="003E1304">
        <w:tc>
          <w:tcPr>
            <w:tcW w:w="1440" w:type="dxa"/>
          </w:tcPr>
          <w:p w:rsidR="00C439FB" w:rsidRPr="003E1304" w:rsidRDefault="00C439FB" w:rsidP="0099701A">
            <w:pPr>
              <w:rPr>
                <w:rFonts w:cs="Arial"/>
                <w:sz w:val="20"/>
              </w:rPr>
            </w:pPr>
            <w:smartTag w:uri="urn:schemas-microsoft-com:office:smarttags" w:element="PlaceName">
              <w:smartTag w:uri="urn:schemas-microsoft-com:office:smarttags" w:element="place">
                <w:r w:rsidRPr="003E1304">
                  <w:rPr>
                    <w:rFonts w:cs="Arial"/>
                    <w:sz w:val="20"/>
                  </w:rPr>
                  <w:t>Address</w:t>
                </w:r>
              </w:smartTag>
              <w:r w:rsidRPr="003E1304">
                <w:rPr>
                  <w:rFonts w:cs="Arial"/>
                  <w:sz w:val="20"/>
                </w:rPr>
                <w:t xml:space="preserve"> </w:t>
              </w:r>
              <w:smartTag w:uri="urn:schemas-microsoft-com:office:smarttags" w:element="PlaceType">
                <w:r w:rsidRPr="003E1304">
                  <w:rPr>
                    <w:rFonts w:cs="Arial"/>
                    <w:sz w:val="20"/>
                  </w:rPr>
                  <w:t>City</w:t>
                </w:r>
              </w:smartTag>
            </w:smartTag>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99701A">
            <w:pPr>
              <w:rPr>
                <w:rFonts w:cs="Arial"/>
                <w:sz w:val="20"/>
              </w:rPr>
            </w:pPr>
            <w:r w:rsidRPr="003E1304">
              <w:rPr>
                <w:rFonts w:cs="Arial"/>
                <w:sz w:val="20"/>
              </w:rPr>
              <w:t xml:space="preserve">Name of the </w:t>
            </w:r>
            <w:smartTag w:uri="urn:schemas-microsoft-com:office:smarttags" w:element="country-region">
              <w:smartTag w:uri="urn:schemas-microsoft-com:office:smarttags" w:element="place">
                <w:r w:rsidRPr="003E1304">
                  <w:rPr>
                    <w:rFonts w:cs="Arial"/>
                    <w:sz w:val="20"/>
                  </w:rPr>
                  <w:t>U.S.</w:t>
                </w:r>
              </w:smartTag>
            </w:smartTag>
            <w:r w:rsidRPr="003E1304">
              <w:rPr>
                <w:rFonts w:cs="Arial"/>
                <w:sz w:val="20"/>
              </w:rPr>
              <w:t xml:space="preserve"> City to be searched.</w:t>
            </w:r>
          </w:p>
        </w:tc>
        <w:tc>
          <w:tcPr>
            <w:tcW w:w="2340" w:type="dxa"/>
          </w:tcPr>
          <w:p w:rsidR="00C439FB" w:rsidRPr="003E1304" w:rsidRDefault="00C439FB" w:rsidP="0099701A">
            <w:pPr>
              <w:rPr>
                <w:rFonts w:cs="Arial"/>
                <w:sz w:val="20"/>
              </w:rPr>
            </w:pPr>
            <w:r w:rsidRPr="003E1304">
              <w:rPr>
                <w:rFonts w:cs="Arial"/>
                <w:sz w:val="20"/>
              </w:rPr>
              <w:t>Free-form text</w:t>
            </w:r>
          </w:p>
        </w:tc>
        <w:tc>
          <w:tcPr>
            <w:tcW w:w="1800" w:type="dxa"/>
          </w:tcPr>
          <w:p w:rsidR="00C439FB" w:rsidRPr="003E1304" w:rsidRDefault="00C439FB" w:rsidP="0099701A">
            <w:pPr>
              <w:rPr>
                <w:rFonts w:cs="Arial"/>
                <w:sz w:val="20"/>
              </w:rPr>
            </w:pPr>
            <w:smartTag w:uri="urn:schemas-microsoft-com:office:smarttags" w:element="City">
              <w:smartTag w:uri="urn:schemas-microsoft-com:office:smarttags" w:element="place">
                <w:r w:rsidRPr="003E1304">
                  <w:rPr>
                    <w:rFonts w:cs="Arial"/>
                    <w:sz w:val="20"/>
                  </w:rPr>
                  <w:t>Dallas</w:t>
                </w:r>
              </w:smartTag>
            </w:smartTag>
          </w:p>
        </w:tc>
      </w:tr>
      <w:tr w:rsidR="00C439FB" w:rsidRPr="003E1304" w:rsidTr="003E1304">
        <w:tc>
          <w:tcPr>
            <w:tcW w:w="1440" w:type="dxa"/>
          </w:tcPr>
          <w:p w:rsidR="00C439FB" w:rsidRPr="003E1304" w:rsidRDefault="00C439FB" w:rsidP="00B33BD4">
            <w:pPr>
              <w:rPr>
                <w:rFonts w:cs="Arial"/>
                <w:sz w:val="20"/>
              </w:rPr>
            </w:pPr>
            <w:smartTag w:uri="urn:schemas-microsoft-com:office:smarttags" w:element="PlaceName">
              <w:smartTag w:uri="urn:schemas-microsoft-com:office:smarttags" w:element="place">
                <w:r w:rsidRPr="003E1304">
                  <w:rPr>
                    <w:rFonts w:cs="Arial"/>
                    <w:sz w:val="20"/>
                  </w:rPr>
                  <w:t>Address</w:t>
                </w:r>
              </w:smartTag>
              <w:r w:rsidRPr="003E1304">
                <w:rPr>
                  <w:rFonts w:cs="Arial"/>
                  <w:sz w:val="20"/>
                </w:rPr>
                <w:t xml:space="preserve"> </w:t>
              </w:r>
              <w:smartTag w:uri="urn:schemas-microsoft-com:office:smarttags" w:element="PlaceType">
                <w:r w:rsidRPr="003E1304">
                  <w:rPr>
                    <w:rFonts w:cs="Arial"/>
                    <w:sz w:val="20"/>
                  </w:rPr>
                  <w:t>State</w:t>
                </w:r>
              </w:smartTag>
            </w:smartTag>
          </w:p>
        </w:tc>
        <w:tc>
          <w:tcPr>
            <w:tcW w:w="810" w:type="dxa"/>
            <w:shd w:val="clear" w:color="auto" w:fill="CCCCCC"/>
          </w:tcPr>
          <w:p w:rsidR="00C439FB" w:rsidRPr="003E1304" w:rsidRDefault="00C439FB" w:rsidP="003E1304">
            <w:pPr>
              <w:jc w:val="center"/>
              <w:rPr>
                <w:rFonts w:cs="Arial"/>
                <w:sz w:val="20"/>
              </w:rPr>
            </w:pPr>
          </w:p>
        </w:tc>
        <w:tc>
          <w:tcPr>
            <w:tcW w:w="2970" w:type="dxa"/>
          </w:tcPr>
          <w:p w:rsidR="00C439FB" w:rsidRPr="003E1304" w:rsidRDefault="00C439FB" w:rsidP="00B33BD4">
            <w:pPr>
              <w:rPr>
                <w:rFonts w:cs="Arial"/>
                <w:sz w:val="20"/>
              </w:rPr>
            </w:pPr>
            <w:r w:rsidRPr="003E1304">
              <w:rPr>
                <w:rFonts w:cs="Arial"/>
                <w:sz w:val="20"/>
              </w:rPr>
              <w:t xml:space="preserve">Name of the </w:t>
            </w:r>
            <w:smartTag w:uri="urn:schemas-microsoft-com:office:smarttags" w:element="country-region">
              <w:smartTag w:uri="urn:schemas-microsoft-com:office:smarttags" w:element="place">
                <w:r w:rsidRPr="003E1304">
                  <w:rPr>
                    <w:rFonts w:cs="Arial"/>
                    <w:sz w:val="20"/>
                  </w:rPr>
                  <w:t>U.S.</w:t>
                </w:r>
              </w:smartTag>
            </w:smartTag>
            <w:r w:rsidRPr="003E1304">
              <w:rPr>
                <w:rFonts w:cs="Arial"/>
                <w:sz w:val="20"/>
              </w:rPr>
              <w:t xml:space="preserve"> State to be searched.</w:t>
            </w:r>
          </w:p>
        </w:tc>
        <w:tc>
          <w:tcPr>
            <w:tcW w:w="2340" w:type="dxa"/>
          </w:tcPr>
          <w:p w:rsidR="00C439FB" w:rsidRPr="003E1304" w:rsidRDefault="00C439FB" w:rsidP="00B33BD4">
            <w:pPr>
              <w:rPr>
                <w:rFonts w:cs="Arial"/>
                <w:sz w:val="20"/>
              </w:rPr>
            </w:pPr>
            <w:r w:rsidRPr="003E1304">
              <w:rPr>
                <w:rFonts w:cs="Arial"/>
                <w:sz w:val="20"/>
              </w:rPr>
              <w:t>Drop-down list</w:t>
            </w:r>
          </w:p>
        </w:tc>
        <w:tc>
          <w:tcPr>
            <w:tcW w:w="1800" w:type="dxa"/>
          </w:tcPr>
          <w:p w:rsidR="00C439FB" w:rsidRPr="003E1304" w:rsidRDefault="00C439FB" w:rsidP="00B33BD4">
            <w:pPr>
              <w:rPr>
                <w:rFonts w:cs="Arial"/>
                <w:sz w:val="20"/>
              </w:rPr>
            </w:pPr>
            <w:r w:rsidRPr="003E1304">
              <w:rPr>
                <w:rFonts w:cs="Arial"/>
                <w:sz w:val="20"/>
              </w:rPr>
              <w:t>TX</w:t>
            </w:r>
          </w:p>
        </w:tc>
      </w:tr>
    </w:tbl>
    <w:p w:rsidR="00C439FB" w:rsidRDefault="00C439FB" w:rsidP="00C63ADF">
      <w:pPr>
        <w:tabs>
          <w:tab w:val="left" w:pos="0"/>
          <w:tab w:val="left" w:pos="360"/>
        </w:tabs>
        <w:ind w:left="-90" w:firstLine="90"/>
      </w:pPr>
    </w:p>
    <w:p w:rsidR="00C439FB" w:rsidRDefault="00C439FB" w:rsidP="00C63ADF">
      <w:pPr>
        <w:tabs>
          <w:tab w:val="left" w:pos="0"/>
          <w:tab w:val="left" w:pos="360"/>
        </w:tabs>
        <w:ind w:left="-90" w:firstLine="90"/>
      </w:pPr>
    </w:p>
    <w:p w:rsidR="00C439FB" w:rsidRPr="00684AAC" w:rsidRDefault="00C439FB" w:rsidP="002B000B">
      <w:pPr>
        <w:numPr>
          <w:ilvl w:val="0"/>
          <w:numId w:val="41"/>
        </w:numPr>
        <w:tabs>
          <w:tab w:val="clear" w:pos="360"/>
          <w:tab w:val="left" w:pos="0"/>
          <w:tab w:val="left" w:pos="270"/>
        </w:tabs>
      </w:pPr>
      <w:r>
        <w:t xml:space="preserve"> </w:t>
      </w:r>
      <w:r w:rsidRPr="00684AAC">
        <w:t xml:space="preserve">To initiate a request to view a list of your own inventory, enter search criteria in the fields and then click </w:t>
      </w:r>
      <w:r w:rsidRPr="00684AAC">
        <w:rPr>
          <w:b/>
          <w:bCs/>
        </w:rPr>
        <w:t>Search</w:t>
      </w:r>
      <w:r w:rsidRPr="00684AAC">
        <w:t xml:space="preserve">.  By default, the search results will return sources that have not reached an end point unless Source Status is specified in the search criteria.     </w:t>
      </w:r>
    </w:p>
    <w:p w:rsidR="00C439FB" w:rsidRDefault="00C439FB" w:rsidP="00417184">
      <w:pPr>
        <w:ind w:left="270"/>
      </w:pPr>
    </w:p>
    <w:p w:rsidR="00C439FB" w:rsidRDefault="00C439FB" w:rsidP="00F71450">
      <w:pPr>
        <w:ind w:left="360"/>
      </w:pPr>
      <w:r w:rsidRPr="00DB067D">
        <w:rPr>
          <w:b/>
          <w:i/>
          <w:u w:val="single"/>
        </w:rPr>
        <w:t>Note</w:t>
      </w:r>
      <w:r w:rsidRPr="004B1543">
        <w:rPr>
          <w:b/>
          <w:i/>
        </w:rPr>
        <w:t>:</w:t>
      </w:r>
      <w:r w:rsidRPr="00DB067D">
        <w:rPr>
          <w:i/>
        </w:rPr>
        <w:t xml:space="preserve"> To see all inventory, </w:t>
      </w:r>
      <w:r>
        <w:rPr>
          <w:i/>
        </w:rPr>
        <w:t>leave search criteria fields blank, then click Search.</w:t>
      </w:r>
    </w:p>
    <w:p w:rsidR="00C439FB" w:rsidRDefault="00C439FB" w:rsidP="00417184">
      <w:pPr>
        <w:ind w:left="270"/>
      </w:pPr>
    </w:p>
    <w:p w:rsidR="00C439FB" w:rsidRDefault="00C439FB" w:rsidP="002B000B">
      <w:pPr>
        <w:numPr>
          <w:ilvl w:val="0"/>
          <w:numId w:val="41"/>
        </w:numPr>
        <w:tabs>
          <w:tab w:val="left" w:pos="0"/>
          <w:tab w:val="left" w:pos="360"/>
        </w:tabs>
      </w:pPr>
      <w:r w:rsidRPr="009223A4">
        <w:t>Search results appear</w:t>
      </w:r>
      <w:r>
        <w:t xml:space="preserve"> below the search criteria.   </w:t>
      </w:r>
    </w:p>
    <w:p w:rsidR="00C439FB" w:rsidRDefault="00C439FB" w:rsidP="00FD2CBD">
      <w:pPr>
        <w:tabs>
          <w:tab w:val="left" w:pos="0"/>
        </w:tabs>
      </w:pPr>
    </w:p>
    <w:p w:rsidR="00C439FB" w:rsidRPr="00992B02" w:rsidRDefault="00C439FB" w:rsidP="00992B02"/>
    <w:p w:rsidR="00C439FB" w:rsidRPr="00B5589A" w:rsidRDefault="00C439FB" w:rsidP="00FD2CBD">
      <w:pPr>
        <w:tabs>
          <w:tab w:val="left" w:pos="0"/>
        </w:tabs>
      </w:pPr>
      <w:r w:rsidRPr="00544426">
        <w:t xml:space="preserve"> </w:t>
      </w:r>
      <w:r w:rsidR="00EA6368">
        <w:rPr>
          <w:noProof/>
        </w:rPr>
        <w:lastRenderedPageBreak/>
        <w:drawing>
          <wp:inline distT="0" distB="0" distL="0" distR="0">
            <wp:extent cx="5934075" cy="3467100"/>
            <wp:effectExtent l="57150" t="38100" r="66675" b="571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srcRect/>
                    <a:stretch>
                      <a:fillRect/>
                    </a:stretch>
                  </pic:blipFill>
                  <pic:spPr bwMode="auto">
                    <a:xfrm>
                      <a:off x="0" y="0"/>
                      <a:ext cx="5934075" cy="34671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5A51BE" w:rsidRDefault="00C439FB" w:rsidP="00B52585">
      <w:pPr>
        <w:pStyle w:val="Figure"/>
      </w:pPr>
      <w:bookmarkStart w:id="1345" w:name="_Toc216079414"/>
      <w:bookmarkStart w:id="1346" w:name="_Toc256672461"/>
      <w:bookmarkStart w:id="1347" w:name="_Toc269991044"/>
      <w:bookmarkStart w:id="1348" w:name="_Toc327866567"/>
      <w:r w:rsidRPr="005A51BE">
        <w:t xml:space="preserve">Figure </w:t>
      </w:r>
      <w:fldSimple w:instr=" STYLEREF 1 \s ">
        <w:r>
          <w:rPr>
            <w:noProof/>
          </w:rPr>
          <w:t>4</w:t>
        </w:r>
      </w:fldSimple>
      <w:r>
        <w:noBreakHyphen/>
      </w:r>
      <w:fldSimple w:instr=" SEQ Figure \* ARABIC \s 1 ">
        <w:r>
          <w:rPr>
            <w:noProof/>
          </w:rPr>
          <w:t>3</w:t>
        </w:r>
      </w:fldSimple>
      <w:r>
        <w:t>: View Own Inventory (License Inventory</w:t>
      </w:r>
      <w:bookmarkEnd w:id="1345"/>
      <w:bookmarkEnd w:id="1346"/>
      <w:bookmarkEnd w:id="1347"/>
      <w:r>
        <w:t>)</w:t>
      </w:r>
      <w:bookmarkEnd w:id="1348"/>
    </w:p>
    <w:p w:rsidR="00C439FB" w:rsidRDefault="00C439FB" w:rsidP="00FD2CBD">
      <w:pPr>
        <w:tabs>
          <w:tab w:val="left" w:pos="0"/>
        </w:tabs>
      </w:pPr>
    </w:p>
    <w:p w:rsidR="00C439FB" w:rsidRDefault="00C439FB" w:rsidP="00E50F85">
      <w:pPr>
        <w:tabs>
          <w:tab w:val="left" w:pos="0"/>
          <w:tab w:val="left" w:pos="360"/>
        </w:tabs>
      </w:pPr>
    </w:p>
    <w:p w:rsidR="00C439FB" w:rsidRPr="00280AAF" w:rsidRDefault="00C439FB" w:rsidP="00F71450">
      <w:pPr>
        <w:tabs>
          <w:tab w:val="left" w:pos="0"/>
        </w:tabs>
        <w:ind w:left="360"/>
        <w:rPr>
          <w:b/>
          <w:i/>
        </w:rPr>
      </w:pPr>
      <w:r w:rsidRPr="00280AAF">
        <w:rPr>
          <w:b/>
          <w:i/>
          <w:u w:val="single"/>
        </w:rPr>
        <w:t>Note:</w:t>
      </w:r>
      <w:r>
        <w:rPr>
          <w:b/>
          <w:i/>
          <w:u w:val="single"/>
        </w:rPr>
        <w:t xml:space="preserve"> </w:t>
      </w:r>
      <w:r w:rsidRPr="00280AAF">
        <w:rPr>
          <w:b/>
          <w:i/>
        </w:rPr>
        <w:t xml:space="preserve"> Navigation Options</w:t>
      </w:r>
    </w:p>
    <w:p w:rsidR="00C439FB" w:rsidRDefault="00C439FB" w:rsidP="00684AAC">
      <w:pPr>
        <w:tabs>
          <w:tab w:val="left" w:pos="0"/>
        </w:tabs>
        <w:ind w:left="720"/>
      </w:pPr>
    </w:p>
    <w:p w:rsidR="00C439FB" w:rsidRDefault="00C439FB" w:rsidP="00F71450">
      <w:pPr>
        <w:tabs>
          <w:tab w:val="left" w:pos="0"/>
        </w:tabs>
        <w:ind w:left="360"/>
      </w:pPr>
      <w:r>
        <w:t xml:space="preserve">The </w:t>
      </w:r>
      <w:r w:rsidRPr="00262A5F">
        <w:t>[</w:t>
      </w:r>
      <w:r w:rsidRPr="00781167">
        <w:rPr>
          <w:b/>
        </w:rPr>
        <w:t>First/Prev] 1, 2 [Next/Last</w:t>
      </w:r>
      <w:r w:rsidRPr="00262A5F">
        <w:t>]</w:t>
      </w:r>
      <w:r>
        <w:t xml:space="preserve"> options on the top of the Search Results window allow you to navigate through items in the search results.  The number of items found in each search result is displayed below the navigation options.  Ten (10) items are displayed at a time.  The following options are available:</w:t>
      </w:r>
    </w:p>
    <w:p w:rsidR="00C439FB" w:rsidRDefault="00C439FB" w:rsidP="00F71450">
      <w:pPr>
        <w:tabs>
          <w:tab w:val="left" w:pos="0"/>
          <w:tab w:val="left" w:pos="360"/>
        </w:tabs>
        <w:ind w:left="360"/>
      </w:pPr>
    </w:p>
    <w:p w:rsidR="00C439FB" w:rsidRDefault="00C439FB" w:rsidP="00F71450">
      <w:pPr>
        <w:tabs>
          <w:tab w:val="left" w:pos="0"/>
          <w:tab w:val="left" w:pos="360"/>
        </w:tabs>
        <w:ind w:left="360"/>
      </w:pPr>
      <w:r>
        <w:t xml:space="preserve">Click </w:t>
      </w:r>
      <w:r w:rsidRPr="00B20E43">
        <w:rPr>
          <w:b/>
        </w:rPr>
        <w:t>First</w:t>
      </w:r>
      <w:r>
        <w:t xml:space="preserve"> to go to the first page of search results.  Click </w:t>
      </w:r>
      <w:r w:rsidRPr="00B20E43">
        <w:rPr>
          <w:b/>
        </w:rPr>
        <w:t>Prev</w:t>
      </w:r>
      <w:r>
        <w:t xml:space="preserve"> to go to the previous page.</w:t>
      </w:r>
    </w:p>
    <w:p w:rsidR="00C439FB" w:rsidRDefault="00C439FB" w:rsidP="00F71450">
      <w:pPr>
        <w:tabs>
          <w:tab w:val="left" w:pos="0"/>
          <w:tab w:val="left" w:pos="360"/>
        </w:tabs>
        <w:ind w:left="360"/>
      </w:pPr>
    </w:p>
    <w:p w:rsidR="00C439FB" w:rsidRDefault="00C439FB" w:rsidP="00F71450">
      <w:pPr>
        <w:tabs>
          <w:tab w:val="left" w:pos="0"/>
          <w:tab w:val="left" w:pos="360"/>
        </w:tabs>
        <w:ind w:left="360"/>
      </w:pPr>
      <w:r>
        <w:t>The numbers (</w:t>
      </w:r>
      <w:r w:rsidRPr="00280AAF">
        <w:rPr>
          <w:b/>
        </w:rPr>
        <w:t>1</w:t>
      </w:r>
      <w:r>
        <w:t xml:space="preserve">, </w:t>
      </w:r>
      <w:r w:rsidRPr="00280AAF">
        <w:rPr>
          <w:b/>
        </w:rPr>
        <w:t>2</w:t>
      </w:r>
      <w:r>
        <w:t xml:space="preserve">, etc.) indicate each set of results that are displayed.  For example, clicking </w:t>
      </w:r>
      <w:r w:rsidRPr="00684AAC">
        <w:rPr>
          <w:b/>
        </w:rPr>
        <w:t>1</w:t>
      </w:r>
      <w:r>
        <w:t xml:space="preserve"> will display items 1-10, clicking </w:t>
      </w:r>
      <w:r w:rsidRPr="00684AAC">
        <w:rPr>
          <w:b/>
        </w:rPr>
        <w:t>2</w:t>
      </w:r>
      <w:r>
        <w:t xml:space="preserve"> will display items 11-20, etc.  </w:t>
      </w:r>
    </w:p>
    <w:p w:rsidR="00C439FB" w:rsidRDefault="00C439FB" w:rsidP="00F71450">
      <w:pPr>
        <w:tabs>
          <w:tab w:val="left" w:pos="0"/>
          <w:tab w:val="left" w:pos="360"/>
        </w:tabs>
        <w:ind w:left="360"/>
      </w:pPr>
    </w:p>
    <w:p w:rsidR="00C439FB" w:rsidRDefault="00C439FB" w:rsidP="00F71450">
      <w:pPr>
        <w:tabs>
          <w:tab w:val="left" w:pos="0"/>
          <w:tab w:val="left" w:pos="360"/>
        </w:tabs>
        <w:ind w:left="360"/>
      </w:pPr>
      <w:r>
        <w:t xml:space="preserve">Click </w:t>
      </w:r>
      <w:r w:rsidRPr="00280AAF">
        <w:rPr>
          <w:b/>
        </w:rPr>
        <w:t xml:space="preserve">Next </w:t>
      </w:r>
      <w:r>
        <w:t xml:space="preserve">to go to the next page.  Click </w:t>
      </w:r>
      <w:r w:rsidRPr="00280AAF">
        <w:rPr>
          <w:b/>
        </w:rPr>
        <w:t>Prev</w:t>
      </w:r>
      <w:r>
        <w:t xml:space="preserve"> to go to the last page of the search results.</w:t>
      </w:r>
    </w:p>
    <w:p w:rsidR="00C439FB" w:rsidRDefault="00C439FB" w:rsidP="00E50F85">
      <w:pPr>
        <w:tabs>
          <w:tab w:val="left" w:pos="0"/>
          <w:tab w:val="left" w:pos="360"/>
        </w:tabs>
      </w:pPr>
    </w:p>
    <w:p w:rsidR="00C439FB" w:rsidRPr="009223A4" w:rsidRDefault="00C439FB" w:rsidP="002B000B">
      <w:pPr>
        <w:numPr>
          <w:ilvl w:val="0"/>
          <w:numId w:val="41"/>
        </w:numPr>
        <w:tabs>
          <w:tab w:val="left" w:pos="0"/>
          <w:tab w:val="left" w:pos="360"/>
        </w:tabs>
      </w:pPr>
      <w:r>
        <w:t xml:space="preserve">When you are done viewing the inventory, click the </w:t>
      </w:r>
      <w:r w:rsidRPr="00E50F85">
        <w:rPr>
          <w:b/>
        </w:rPr>
        <w:t>Back to Menu</w:t>
      </w:r>
      <w:r>
        <w:t xml:space="preserve"> button to return to the NSTS Main Menu. </w:t>
      </w:r>
    </w:p>
    <w:p w:rsidR="00C439FB" w:rsidRDefault="00C439FB" w:rsidP="00277B64"/>
    <w:p w:rsidR="00C439FB" w:rsidRDefault="00C439FB" w:rsidP="00A36B91">
      <w:pPr>
        <w:tabs>
          <w:tab w:val="left" w:pos="1080"/>
        </w:tabs>
        <w:ind w:left="1080" w:hanging="720"/>
        <w:rPr>
          <w:i/>
        </w:rPr>
      </w:pPr>
      <w:r w:rsidRPr="0099162B">
        <w:rPr>
          <w:b/>
          <w:i/>
          <w:u w:val="single"/>
        </w:rPr>
        <w:t>Note</w:t>
      </w:r>
      <w:r w:rsidRPr="00015319">
        <w:rPr>
          <w:b/>
          <w:i/>
          <w:u w:val="single"/>
        </w:rPr>
        <w:t>:</w:t>
      </w:r>
      <w:r>
        <w:rPr>
          <w:b/>
          <w:i/>
        </w:rPr>
        <w:tab/>
      </w:r>
      <w:r w:rsidRPr="00015319">
        <w:rPr>
          <w:b/>
          <w:i/>
        </w:rPr>
        <w:t>Lookup</w:t>
      </w:r>
      <w:r>
        <w:rPr>
          <w:i/>
        </w:rPr>
        <w:t xml:space="preserve"> –The Model drop-down selection will be populated from the chosen Make. </w:t>
      </w:r>
    </w:p>
    <w:p w:rsidR="00C439FB" w:rsidRDefault="00C439FB" w:rsidP="00945DFD">
      <w:pPr>
        <w:tabs>
          <w:tab w:val="left" w:pos="1080"/>
        </w:tabs>
        <w:spacing w:line="120" w:lineRule="exact"/>
        <w:ind w:left="1080" w:hanging="720"/>
        <w:rPr>
          <w:b/>
          <w:i/>
        </w:rPr>
      </w:pPr>
    </w:p>
    <w:p w:rsidR="00C439FB" w:rsidRDefault="00C439FB" w:rsidP="00A36B91">
      <w:pPr>
        <w:tabs>
          <w:tab w:val="left" w:pos="1080"/>
        </w:tabs>
        <w:ind w:left="1080" w:hanging="720"/>
        <w:rPr>
          <w:i/>
        </w:rPr>
      </w:pPr>
      <w:r>
        <w:rPr>
          <w:b/>
          <w:i/>
        </w:rPr>
        <w:tab/>
      </w:r>
      <w:r w:rsidRPr="00015319">
        <w:rPr>
          <w:b/>
          <w:i/>
        </w:rPr>
        <w:t>Filtering</w:t>
      </w:r>
      <w:r>
        <w:rPr>
          <w:i/>
        </w:rPr>
        <w:t xml:space="preserve"> – T</w:t>
      </w:r>
      <w:r w:rsidRPr="00733217">
        <w:rPr>
          <w:i/>
        </w:rPr>
        <w:t xml:space="preserve">he </w:t>
      </w:r>
      <w:r>
        <w:rPr>
          <w:i/>
        </w:rPr>
        <w:t xml:space="preserve">system will only include a list of Sources that are currently possessed by this Licensee.  </w:t>
      </w:r>
    </w:p>
    <w:p w:rsidR="00C439FB" w:rsidRDefault="00C439FB" w:rsidP="00945DFD">
      <w:pPr>
        <w:tabs>
          <w:tab w:val="left" w:pos="1080"/>
        </w:tabs>
        <w:spacing w:line="120" w:lineRule="exact"/>
        <w:ind w:left="1080" w:hanging="720"/>
        <w:rPr>
          <w:i/>
        </w:rPr>
      </w:pPr>
    </w:p>
    <w:p w:rsidR="00C439FB" w:rsidRDefault="00C439FB" w:rsidP="00A36B91">
      <w:pPr>
        <w:tabs>
          <w:tab w:val="left" w:pos="1080"/>
        </w:tabs>
        <w:ind w:left="1080" w:hanging="720"/>
        <w:rPr>
          <w:i/>
        </w:rPr>
      </w:pPr>
      <w:r>
        <w:rPr>
          <w:b/>
          <w:i/>
        </w:rPr>
        <w:tab/>
      </w:r>
      <w:r w:rsidRPr="00015319">
        <w:rPr>
          <w:b/>
          <w:i/>
        </w:rPr>
        <w:t>Default Sort</w:t>
      </w:r>
      <w:r>
        <w:rPr>
          <w:i/>
        </w:rPr>
        <w:t xml:space="preserve"> – T</w:t>
      </w:r>
      <w:r w:rsidRPr="00733217">
        <w:rPr>
          <w:i/>
        </w:rPr>
        <w:t xml:space="preserve">he </w:t>
      </w:r>
      <w:r>
        <w:rPr>
          <w:i/>
        </w:rPr>
        <w:t>system will automatically sort the Sources by Location, Isotope, Make, Model, and Serial Number.</w:t>
      </w:r>
    </w:p>
    <w:p w:rsidR="00C439FB" w:rsidRPr="00733217" w:rsidRDefault="00C439FB" w:rsidP="00015319">
      <w:pPr>
        <w:rPr>
          <w:i/>
        </w:rPr>
      </w:pPr>
    </w:p>
    <w:p w:rsidR="00C439FB" w:rsidRPr="006C13F7" w:rsidRDefault="00C439FB" w:rsidP="00984A70">
      <w:pPr>
        <w:pStyle w:val="Heading3"/>
        <w:tabs>
          <w:tab w:val="clear" w:pos="2160"/>
        </w:tabs>
      </w:pPr>
      <w:bookmarkStart w:id="1349" w:name="_Toc269990939"/>
      <w:bookmarkStart w:id="1350" w:name="_Toc276550064"/>
      <w:bookmarkStart w:id="1351" w:name="_Toc276550808"/>
      <w:bookmarkStart w:id="1352" w:name="_Toc276550989"/>
      <w:r>
        <w:br w:type="page"/>
      </w:r>
      <w:bookmarkStart w:id="1353" w:name="_Toc327866437"/>
      <w:r>
        <w:lastRenderedPageBreak/>
        <w:t>V</w:t>
      </w:r>
      <w:r w:rsidRPr="006C13F7">
        <w:t>iew Licensee</w:t>
      </w:r>
      <w:r>
        <w:t>’s</w:t>
      </w:r>
      <w:r w:rsidRPr="006C13F7">
        <w:t xml:space="preserve"> Inventory</w:t>
      </w:r>
      <w:bookmarkEnd w:id="1349"/>
      <w:bookmarkEnd w:id="1350"/>
      <w:bookmarkEnd w:id="1351"/>
      <w:bookmarkEnd w:id="1352"/>
      <w:bookmarkEnd w:id="1353"/>
    </w:p>
    <w:p w:rsidR="00C439FB" w:rsidRPr="005423C9" w:rsidRDefault="00C439FB" w:rsidP="0079701C">
      <w:r w:rsidRPr="007D11C5">
        <w:rPr>
          <w:i/>
        </w:rPr>
        <w:t>User</w:t>
      </w:r>
      <w:r w:rsidRPr="007D11C5">
        <w:rPr>
          <w:b/>
          <w:i/>
        </w:rPr>
        <w:t xml:space="preserve"> </w:t>
      </w:r>
      <w:r w:rsidRPr="00945DFD">
        <w:t>–</w:t>
      </w:r>
      <w:r>
        <w:rPr>
          <w:b/>
        </w:rPr>
        <w:t xml:space="preserve"> </w:t>
      </w:r>
      <w:r>
        <w:t>Licensing Agency, Other Federal Agencies (indirect users), and NSTS Analyst.</w:t>
      </w:r>
    </w:p>
    <w:p w:rsidR="00C439FB" w:rsidRDefault="00C439FB" w:rsidP="0079701C"/>
    <w:p w:rsidR="00C439FB" w:rsidRDefault="00C439FB" w:rsidP="0079701C">
      <w:r w:rsidRPr="007D11C5">
        <w:rPr>
          <w:i/>
        </w:rPr>
        <w:t>Use</w:t>
      </w:r>
      <w:r>
        <w:t xml:space="preserve"> – Agency Staff retrieves a list of Sources a Licensee possesses. </w:t>
      </w:r>
    </w:p>
    <w:p w:rsidR="00C439FB" w:rsidRDefault="00C439FB" w:rsidP="00CD5CC3">
      <w:r>
        <w:t xml:space="preserve"> </w:t>
      </w:r>
    </w:p>
    <w:p w:rsidR="00C439FB" w:rsidRDefault="00C439FB" w:rsidP="00CD5CC3">
      <w:pPr>
        <w:numPr>
          <w:ilvl w:val="0"/>
          <w:numId w:val="98"/>
        </w:numPr>
      </w:pPr>
      <w:r>
        <w:t xml:space="preserve">From the NSTS Main Menu, under Source Management, click </w:t>
      </w:r>
      <w:r w:rsidRPr="00C112B1">
        <w:rPr>
          <w:b/>
        </w:rPr>
        <w:t>View Licensee’s Inventory</w:t>
      </w:r>
      <w:r>
        <w:t>.</w:t>
      </w:r>
    </w:p>
    <w:p w:rsidR="00C439FB" w:rsidRPr="00495E80" w:rsidRDefault="00C439FB" w:rsidP="002F3130">
      <w:pPr>
        <w:numPr>
          <w:ilvl w:val="0"/>
          <w:numId w:val="98"/>
        </w:numPr>
        <w:spacing w:before="240"/>
        <w:ind w:left="360" w:hanging="360"/>
      </w:pPr>
      <w:r w:rsidRPr="00495E80">
        <w:t xml:space="preserve">The Search and Choose Licensee window appears with fields you can select to search for a Licensee.    </w:t>
      </w:r>
    </w:p>
    <w:p w:rsidR="00C439FB" w:rsidRDefault="00EA6368" w:rsidP="002F3130">
      <w:pPr>
        <w:spacing w:before="120"/>
        <w:jc w:val="center"/>
      </w:pPr>
      <w:r>
        <w:rPr>
          <w:noProof/>
        </w:rPr>
        <w:drawing>
          <wp:inline distT="0" distB="0" distL="0" distR="0">
            <wp:extent cx="5934075" cy="2790825"/>
            <wp:effectExtent l="57150" t="38100" r="66675" b="666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3"/>
                    <a:srcRect/>
                    <a:stretch>
                      <a:fillRect/>
                    </a:stretch>
                  </pic:blipFill>
                  <pic:spPr bwMode="auto">
                    <a:xfrm>
                      <a:off x="0" y="0"/>
                      <a:ext cx="5934075" cy="27908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355D4B" w:rsidRDefault="00C439FB" w:rsidP="00FA4DF2">
      <w:pPr>
        <w:pStyle w:val="Figure"/>
      </w:pPr>
      <w:bookmarkStart w:id="1354" w:name="_Toc327866568"/>
      <w:r w:rsidRPr="00355D4B">
        <w:t xml:space="preserve">Figure </w:t>
      </w:r>
      <w:fldSimple w:instr=" STYLEREF 1 \s ">
        <w:r>
          <w:rPr>
            <w:noProof/>
          </w:rPr>
          <w:t>4</w:t>
        </w:r>
      </w:fldSimple>
      <w:r>
        <w:noBreakHyphen/>
      </w:r>
      <w:fldSimple w:instr=" SEQ Figure \* ARABIC \s 1 ">
        <w:r>
          <w:rPr>
            <w:noProof/>
          </w:rPr>
          <w:t>4</w:t>
        </w:r>
      </w:fldSimple>
      <w:r>
        <w:t>: View Licensees’s Inventory (Search and Choose License</w:t>
      </w:r>
      <w:bookmarkEnd w:id="1354"/>
    </w:p>
    <w:p w:rsidR="00C439FB" w:rsidRDefault="00C439FB" w:rsidP="00CD5CC3"/>
    <w:p w:rsidR="00C439FB" w:rsidRDefault="00C439FB" w:rsidP="00130229">
      <w:pPr>
        <w:spacing w:after="120"/>
      </w:pPr>
      <w:r>
        <w:t>The following fields are available to define the search:</w:t>
      </w:r>
    </w:p>
    <w:tbl>
      <w:tblPr>
        <w:tblW w:w="956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810"/>
        <w:gridCol w:w="4072"/>
        <w:gridCol w:w="1620"/>
        <w:gridCol w:w="1620"/>
      </w:tblGrid>
      <w:tr w:rsidR="00C439FB" w:rsidRPr="00C4210A" w:rsidTr="00130229">
        <w:trPr>
          <w:tblHeader/>
        </w:trPr>
        <w:tc>
          <w:tcPr>
            <w:tcW w:w="1440" w:type="dxa"/>
            <w:shd w:val="clear" w:color="auto" w:fill="CCCCCC"/>
            <w:vAlign w:val="center"/>
          </w:tcPr>
          <w:p w:rsidR="00C439FB" w:rsidRPr="00C4210A" w:rsidRDefault="00C439FB" w:rsidP="00130229">
            <w:pPr>
              <w:jc w:val="center"/>
              <w:rPr>
                <w:b/>
                <w:sz w:val="20"/>
              </w:rPr>
            </w:pPr>
            <w:r w:rsidRPr="00C4210A">
              <w:rPr>
                <w:b/>
                <w:sz w:val="20"/>
              </w:rPr>
              <w:t>Field Name</w:t>
            </w:r>
          </w:p>
        </w:tc>
        <w:tc>
          <w:tcPr>
            <w:tcW w:w="810" w:type="dxa"/>
            <w:shd w:val="clear" w:color="auto" w:fill="CCCCCC"/>
            <w:vAlign w:val="center"/>
          </w:tcPr>
          <w:p w:rsidR="00C439FB" w:rsidRPr="00C4210A" w:rsidRDefault="00C439FB" w:rsidP="00130229">
            <w:pPr>
              <w:jc w:val="center"/>
              <w:rPr>
                <w:b/>
                <w:sz w:val="20"/>
              </w:rPr>
            </w:pPr>
            <w:r w:rsidRPr="00C4210A">
              <w:rPr>
                <w:b/>
                <w:sz w:val="20"/>
              </w:rPr>
              <w:t>Req. Value</w:t>
            </w:r>
          </w:p>
        </w:tc>
        <w:tc>
          <w:tcPr>
            <w:tcW w:w="4072" w:type="dxa"/>
            <w:shd w:val="clear" w:color="auto" w:fill="CCCCCC"/>
            <w:vAlign w:val="center"/>
          </w:tcPr>
          <w:p w:rsidR="00C439FB" w:rsidRPr="00C4210A" w:rsidRDefault="00C439FB" w:rsidP="00130229">
            <w:pPr>
              <w:jc w:val="center"/>
              <w:rPr>
                <w:b/>
                <w:sz w:val="20"/>
              </w:rPr>
            </w:pPr>
            <w:r w:rsidRPr="00C4210A">
              <w:rPr>
                <w:b/>
                <w:sz w:val="20"/>
              </w:rPr>
              <w:t>Description/Comments</w:t>
            </w:r>
          </w:p>
        </w:tc>
        <w:tc>
          <w:tcPr>
            <w:tcW w:w="1620" w:type="dxa"/>
            <w:shd w:val="clear" w:color="auto" w:fill="CCCCCC"/>
            <w:vAlign w:val="center"/>
          </w:tcPr>
          <w:p w:rsidR="00C439FB" w:rsidRPr="00C4210A" w:rsidRDefault="00C439FB" w:rsidP="00130229">
            <w:pPr>
              <w:jc w:val="center"/>
              <w:rPr>
                <w:b/>
                <w:sz w:val="20"/>
              </w:rPr>
            </w:pPr>
            <w:r w:rsidRPr="00C4210A">
              <w:rPr>
                <w:b/>
                <w:sz w:val="20"/>
              </w:rPr>
              <w:t>Acceptable Values</w:t>
            </w:r>
          </w:p>
        </w:tc>
        <w:tc>
          <w:tcPr>
            <w:tcW w:w="1620" w:type="dxa"/>
            <w:shd w:val="clear" w:color="auto" w:fill="CCCCCC"/>
            <w:vAlign w:val="center"/>
          </w:tcPr>
          <w:p w:rsidR="00C439FB" w:rsidRPr="00C4210A" w:rsidRDefault="00C439FB" w:rsidP="00130229">
            <w:pPr>
              <w:jc w:val="center"/>
              <w:rPr>
                <w:b/>
                <w:sz w:val="20"/>
              </w:rPr>
            </w:pPr>
            <w:r w:rsidRPr="00C4210A">
              <w:rPr>
                <w:b/>
                <w:sz w:val="20"/>
              </w:rPr>
              <w:t>Example Value</w:t>
            </w:r>
          </w:p>
        </w:tc>
      </w:tr>
      <w:tr w:rsidR="00C439FB" w:rsidRPr="00C4210A" w:rsidTr="00130229">
        <w:tc>
          <w:tcPr>
            <w:tcW w:w="1440" w:type="dxa"/>
            <w:vAlign w:val="center"/>
          </w:tcPr>
          <w:p w:rsidR="00C439FB" w:rsidRPr="00C4210A" w:rsidRDefault="00C439FB" w:rsidP="00CD5CC3">
            <w:pPr>
              <w:rPr>
                <w:sz w:val="20"/>
              </w:rPr>
            </w:pPr>
            <w:r w:rsidRPr="00C4210A">
              <w:rPr>
                <w:sz w:val="20"/>
              </w:rPr>
              <w:t>Licensing Agency</w:t>
            </w:r>
          </w:p>
        </w:tc>
        <w:tc>
          <w:tcPr>
            <w:tcW w:w="810" w:type="dxa"/>
            <w:shd w:val="clear" w:color="auto" w:fill="CCCCCC"/>
            <w:vAlign w:val="center"/>
          </w:tcPr>
          <w:p w:rsidR="00C439FB" w:rsidRPr="00C4210A" w:rsidRDefault="00C439FB" w:rsidP="00CD5CC3">
            <w:pPr>
              <w:jc w:val="center"/>
              <w:rPr>
                <w:sz w:val="20"/>
              </w:rPr>
            </w:pPr>
          </w:p>
        </w:tc>
        <w:tc>
          <w:tcPr>
            <w:tcW w:w="4072" w:type="dxa"/>
            <w:vAlign w:val="center"/>
          </w:tcPr>
          <w:p w:rsidR="00C439FB" w:rsidRPr="00C4210A" w:rsidRDefault="00C439FB" w:rsidP="00CD5CC3">
            <w:pPr>
              <w:rPr>
                <w:sz w:val="20"/>
              </w:rPr>
            </w:pPr>
            <w:r w:rsidRPr="00C4210A">
              <w:rPr>
                <w:sz w:val="20"/>
              </w:rPr>
              <w:t xml:space="preserve">Agency that has regulatory authority over the Licensees.  Defaults to the user’s Agency.  Only an NRC user or the NSTS Analyst can change the value of the Licensing Agency.  </w:t>
            </w:r>
          </w:p>
        </w:tc>
        <w:tc>
          <w:tcPr>
            <w:tcW w:w="1620" w:type="dxa"/>
            <w:vAlign w:val="center"/>
          </w:tcPr>
          <w:p w:rsidR="00C439FB" w:rsidRPr="00C4210A" w:rsidRDefault="00C439FB" w:rsidP="00CD5CC3">
            <w:pPr>
              <w:rPr>
                <w:sz w:val="20"/>
              </w:rPr>
            </w:pPr>
            <w:r w:rsidRPr="00C4210A">
              <w:rPr>
                <w:sz w:val="20"/>
              </w:rPr>
              <w:t>Drop-down list</w:t>
            </w:r>
          </w:p>
        </w:tc>
        <w:tc>
          <w:tcPr>
            <w:tcW w:w="1620" w:type="dxa"/>
            <w:vAlign w:val="center"/>
          </w:tcPr>
          <w:p w:rsidR="00C439FB" w:rsidRPr="00C4210A" w:rsidRDefault="00C439FB" w:rsidP="00CD5CC3">
            <w:pPr>
              <w:rPr>
                <w:sz w:val="20"/>
              </w:rPr>
            </w:pPr>
            <w:r w:rsidRPr="00C4210A">
              <w:rPr>
                <w:sz w:val="20"/>
              </w:rPr>
              <w:t>NRC</w:t>
            </w:r>
          </w:p>
        </w:tc>
      </w:tr>
      <w:tr w:rsidR="00C439FB" w:rsidRPr="00C4210A" w:rsidTr="00130229">
        <w:tc>
          <w:tcPr>
            <w:tcW w:w="1440" w:type="dxa"/>
            <w:vAlign w:val="center"/>
          </w:tcPr>
          <w:p w:rsidR="00C439FB" w:rsidRPr="00C4210A" w:rsidRDefault="00C439FB" w:rsidP="00CD5CC3">
            <w:pPr>
              <w:rPr>
                <w:sz w:val="20"/>
              </w:rPr>
            </w:pPr>
            <w:r w:rsidRPr="00C4210A">
              <w:rPr>
                <w:sz w:val="20"/>
              </w:rPr>
              <w:t>Licensee Name</w:t>
            </w:r>
          </w:p>
        </w:tc>
        <w:tc>
          <w:tcPr>
            <w:tcW w:w="810" w:type="dxa"/>
            <w:shd w:val="clear" w:color="auto" w:fill="CCCCCC"/>
            <w:vAlign w:val="center"/>
          </w:tcPr>
          <w:p w:rsidR="00C439FB" w:rsidRPr="00C4210A" w:rsidRDefault="00C439FB" w:rsidP="00CD5CC3">
            <w:pPr>
              <w:jc w:val="center"/>
              <w:rPr>
                <w:sz w:val="20"/>
              </w:rPr>
            </w:pPr>
          </w:p>
        </w:tc>
        <w:tc>
          <w:tcPr>
            <w:tcW w:w="4072" w:type="dxa"/>
            <w:vAlign w:val="center"/>
          </w:tcPr>
          <w:p w:rsidR="00C439FB" w:rsidRPr="00C4210A" w:rsidRDefault="00C439FB" w:rsidP="00CD5CC3">
            <w:pPr>
              <w:rPr>
                <w:sz w:val="20"/>
              </w:rPr>
            </w:pPr>
            <w:r w:rsidRPr="00C4210A">
              <w:rPr>
                <w:sz w:val="20"/>
              </w:rPr>
              <w:t xml:space="preserve">Name of the organization or individual to whom the license is issued.  </w:t>
            </w:r>
          </w:p>
        </w:tc>
        <w:tc>
          <w:tcPr>
            <w:tcW w:w="1620" w:type="dxa"/>
            <w:vAlign w:val="center"/>
          </w:tcPr>
          <w:p w:rsidR="00C439FB" w:rsidRPr="00C4210A" w:rsidRDefault="00C439FB" w:rsidP="00CD5CC3">
            <w:pPr>
              <w:rPr>
                <w:sz w:val="20"/>
              </w:rPr>
            </w:pPr>
            <w:r w:rsidRPr="00C4210A">
              <w:rPr>
                <w:sz w:val="20"/>
              </w:rPr>
              <w:t>Free-form text</w:t>
            </w:r>
          </w:p>
        </w:tc>
        <w:tc>
          <w:tcPr>
            <w:tcW w:w="1620" w:type="dxa"/>
            <w:vAlign w:val="center"/>
          </w:tcPr>
          <w:p w:rsidR="00C439FB" w:rsidRPr="00C4210A" w:rsidRDefault="00C439FB" w:rsidP="00CD5CC3">
            <w:pPr>
              <w:rPr>
                <w:sz w:val="20"/>
              </w:rPr>
            </w:pPr>
            <w:r w:rsidRPr="00C4210A">
              <w:rPr>
                <w:sz w:val="20"/>
              </w:rPr>
              <w:t>ABC Company</w:t>
            </w:r>
          </w:p>
        </w:tc>
      </w:tr>
      <w:tr w:rsidR="00C439FB" w:rsidRPr="00C4210A" w:rsidTr="00C439FB">
        <w:tc>
          <w:tcPr>
            <w:tcW w:w="1440" w:type="dxa"/>
          </w:tcPr>
          <w:p w:rsidR="00C439FB" w:rsidRPr="00C4210A" w:rsidRDefault="00C439FB" w:rsidP="00CD5CC3">
            <w:pPr>
              <w:rPr>
                <w:sz w:val="20"/>
              </w:rPr>
            </w:pPr>
            <w:r w:rsidRPr="00C4210A">
              <w:rPr>
                <w:sz w:val="20"/>
              </w:rPr>
              <w:t>License  Number</w:t>
            </w:r>
          </w:p>
        </w:tc>
        <w:tc>
          <w:tcPr>
            <w:tcW w:w="810" w:type="dxa"/>
          </w:tcPr>
          <w:p w:rsidR="00C439FB" w:rsidRPr="00C4210A" w:rsidRDefault="00C439FB" w:rsidP="00CD5CC3">
            <w:pPr>
              <w:jc w:val="center"/>
              <w:rPr>
                <w:sz w:val="20"/>
              </w:rPr>
            </w:pPr>
          </w:p>
        </w:tc>
        <w:tc>
          <w:tcPr>
            <w:tcW w:w="4072" w:type="dxa"/>
          </w:tcPr>
          <w:p w:rsidR="00C439FB" w:rsidRPr="00C4210A" w:rsidRDefault="00C439FB" w:rsidP="00CD5CC3">
            <w:pPr>
              <w:rPr>
                <w:sz w:val="20"/>
              </w:rPr>
            </w:pPr>
            <w:r w:rsidRPr="00C4210A">
              <w:rPr>
                <w:sz w:val="20"/>
              </w:rPr>
              <w:t>Number assigned when a license is issued.</w:t>
            </w:r>
          </w:p>
        </w:tc>
        <w:tc>
          <w:tcPr>
            <w:tcW w:w="1620" w:type="dxa"/>
          </w:tcPr>
          <w:p w:rsidR="00C439FB" w:rsidRPr="00C4210A" w:rsidRDefault="00C439FB" w:rsidP="00CD5CC3">
            <w:pPr>
              <w:rPr>
                <w:sz w:val="20"/>
              </w:rPr>
            </w:pPr>
            <w:r w:rsidRPr="00C4210A">
              <w:rPr>
                <w:sz w:val="20"/>
              </w:rPr>
              <w:t>Drop-down list</w:t>
            </w:r>
          </w:p>
        </w:tc>
        <w:tc>
          <w:tcPr>
            <w:tcW w:w="1620" w:type="dxa"/>
          </w:tcPr>
          <w:p w:rsidR="00C439FB" w:rsidRPr="00C4210A" w:rsidRDefault="00C439FB" w:rsidP="00CD5CC3">
            <w:pPr>
              <w:rPr>
                <w:sz w:val="20"/>
              </w:rPr>
            </w:pPr>
            <w:r w:rsidRPr="00C4210A">
              <w:rPr>
                <w:sz w:val="20"/>
              </w:rPr>
              <w:t>945AL733WP9</w:t>
            </w:r>
          </w:p>
        </w:tc>
      </w:tr>
      <w:tr w:rsidR="00C439FB" w:rsidRPr="00C4210A" w:rsidTr="00C439FB">
        <w:tc>
          <w:tcPr>
            <w:tcW w:w="1440" w:type="dxa"/>
          </w:tcPr>
          <w:p w:rsidR="00C439FB" w:rsidRPr="00C4210A" w:rsidRDefault="00C439FB" w:rsidP="00CD5CC3">
            <w:pPr>
              <w:rPr>
                <w:sz w:val="20"/>
              </w:rPr>
            </w:pPr>
            <w:r w:rsidRPr="00C4210A">
              <w:rPr>
                <w:sz w:val="20"/>
              </w:rPr>
              <w:t>License Category</w:t>
            </w:r>
          </w:p>
        </w:tc>
        <w:tc>
          <w:tcPr>
            <w:tcW w:w="810" w:type="dxa"/>
          </w:tcPr>
          <w:p w:rsidR="00C439FB" w:rsidRPr="00C4210A" w:rsidRDefault="00C439FB" w:rsidP="00CD5CC3">
            <w:pPr>
              <w:jc w:val="center"/>
              <w:rPr>
                <w:sz w:val="20"/>
              </w:rPr>
            </w:pPr>
          </w:p>
        </w:tc>
        <w:tc>
          <w:tcPr>
            <w:tcW w:w="4072" w:type="dxa"/>
          </w:tcPr>
          <w:p w:rsidR="00C439FB" w:rsidRPr="00C4210A" w:rsidRDefault="00C439FB" w:rsidP="00CD5CC3">
            <w:pPr>
              <w:rPr>
                <w:sz w:val="20"/>
              </w:rPr>
            </w:pPr>
            <w:r w:rsidRPr="00C4210A">
              <w:rPr>
                <w:sz w:val="20"/>
              </w:rPr>
              <w:t>Category assigned by a Licensing Agency.</w:t>
            </w:r>
          </w:p>
        </w:tc>
        <w:tc>
          <w:tcPr>
            <w:tcW w:w="1620" w:type="dxa"/>
          </w:tcPr>
          <w:p w:rsidR="00C439FB" w:rsidRPr="00C4210A" w:rsidRDefault="00C439FB" w:rsidP="00CD5CC3">
            <w:pPr>
              <w:rPr>
                <w:sz w:val="20"/>
              </w:rPr>
            </w:pPr>
            <w:r w:rsidRPr="00C4210A">
              <w:rPr>
                <w:sz w:val="20"/>
              </w:rPr>
              <w:t>Drop-down list</w:t>
            </w:r>
          </w:p>
        </w:tc>
        <w:tc>
          <w:tcPr>
            <w:tcW w:w="1620" w:type="dxa"/>
          </w:tcPr>
          <w:p w:rsidR="00C439FB" w:rsidRPr="00C4210A" w:rsidRDefault="00C439FB" w:rsidP="00CD5CC3">
            <w:pPr>
              <w:rPr>
                <w:sz w:val="20"/>
              </w:rPr>
            </w:pPr>
            <w:r w:rsidRPr="00C4210A">
              <w:rPr>
                <w:sz w:val="20"/>
              </w:rPr>
              <w:t>Gamma Knifes</w:t>
            </w:r>
          </w:p>
        </w:tc>
      </w:tr>
      <w:tr w:rsidR="00C439FB" w:rsidRPr="00C4210A" w:rsidTr="00C439FB">
        <w:tc>
          <w:tcPr>
            <w:tcW w:w="1440" w:type="dxa"/>
          </w:tcPr>
          <w:p w:rsidR="00C439FB" w:rsidRPr="00C4210A" w:rsidRDefault="00C439FB" w:rsidP="00CD5CC3">
            <w:pPr>
              <w:rPr>
                <w:sz w:val="20"/>
              </w:rPr>
            </w:pPr>
            <w:r w:rsidRPr="00C4210A">
              <w:rPr>
                <w:sz w:val="20"/>
              </w:rPr>
              <w:t>Docket Number</w:t>
            </w:r>
          </w:p>
        </w:tc>
        <w:tc>
          <w:tcPr>
            <w:tcW w:w="810" w:type="dxa"/>
          </w:tcPr>
          <w:p w:rsidR="00C439FB" w:rsidRPr="00C4210A" w:rsidRDefault="00C439FB" w:rsidP="00CD5CC3">
            <w:pPr>
              <w:jc w:val="center"/>
              <w:rPr>
                <w:sz w:val="20"/>
              </w:rPr>
            </w:pPr>
          </w:p>
        </w:tc>
        <w:tc>
          <w:tcPr>
            <w:tcW w:w="4072" w:type="dxa"/>
          </w:tcPr>
          <w:p w:rsidR="00C439FB" w:rsidRPr="00C4210A" w:rsidRDefault="00C439FB" w:rsidP="00CD5CC3">
            <w:pPr>
              <w:rPr>
                <w:sz w:val="20"/>
              </w:rPr>
            </w:pPr>
            <w:r w:rsidRPr="00C4210A">
              <w:rPr>
                <w:sz w:val="20"/>
              </w:rPr>
              <w:t>License identifier used by NRC.  Required for NRC Licensees only.  Optional for search criteria.</w:t>
            </w:r>
          </w:p>
        </w:tc>
        <w:tc>
          <w:tcPr>
            <w:tcW w:w="1620" w:type="dxa"/>
          </w:tcPr>
          <w:p w:rsidR="00C439FB" w:rsidRPr="00C4210A" w:rsidRDefault="00C439FB" w:rsidP="00CD5CC3">
            <w:pPr>
              <w:rPr>
                <w:sz w:val="20"/>
              </w:rPr>
            </w:pPr>
            <w:r w:rsidRPr="00C4210A">
              <w:rPr>
                <w:sz w:val="20"/>
              </w:rPr>
              <w:t>Drop-down list</w:t>
            </w:r>
          </w:p>
        </w:tc>
        <w:tc>
          <w:tcPr>
            <w:tcW w:w="1620" w:type="dxa"/>
          </w:tcPr>
          <w:p w:rsidR="00C439FB" w:rsidRPr="00C4210A" w:rsidRDefault="00C439FB" w:rsidP="00CD5CC3">
            <w:pPr>
              <w:rPr>
                <w:sz w:val="20"/>
              </w:rPr>
            </w:pPr>
            <w:r w:rsidRPr="00C4210A">
              <w:rPr>
                <w:sz w:val="20"/>
              </w:rPr>
              <w:t>05000313</w:t>
            </w:r>
          </w:p>
        </w:tc>
      </w:tr>
      <w:tr w:rsidR="00C439FB" w:rsidRPr="00C4210A" w:rsidTr="00130229">
        <w:tc>
          <w:tcPr>
            <w:tcW w:w="1440" w:type="dxa"/>
            <w:vAlign w:val="center"/>
          </w:tcPr>
          <w:p w:rsidR="00C439FB" w:rsidRPr="00C4210A" w:rsidRDefault="00C439FB" w:rsidP="00CD5CC3">
            <w:pPr>
              <w:rPr>
                <w:sz w:val="20"/>
              </w:rPr>
            </w:pPr>
            <w:r w:rsidRPr="00C4210A">
              <w:rPr>
                <w:sz w:val="20"/>
              </w:rPr>
              <w:t>City</w:t>
            </w:r>
          </w:p>
        </w:tc>
        <w:tc>
          <w:tcPr>
            <w:tcW w:w="810" w:type="dxa"/>
            <w:shd w:val="clear" w:color="auto" w:fill="CCCCCC"/>
            <w:vAlign w:val="center"/>
          </w:tcPr>
          <w:p w:rsidR="00C439FB" w:rsidRPr="00C4210A" w:rsidRDefault="00C439FB" w:rsidP="00CD5CC3">
            <w:pPr>
              <w:jc w:val="center"/>
              <w:rPr>
                <w:sz w:val="20"/>
              </w:rPr>
            </w:pPr>
          </w:p>
        </w:tc>
        <w:tc>
          <w:tcPr>
            <w:tcW w:w="4072" w:type="dxa"/>
            <w:vAlign w:val="center"/>
          </w:tcPr>
          <w:p w:rsidR="00C439FB" w:rsidRPr="00C4210A" w:rsidRDefault="00C439FB" w:rsidP="00CD5CC3">
            <w:pPr>
              <w:rPr>
                <w:sz w:val="20"/>
              </w:rPr>
            </w:pPr>
            <w:r w:rsidRPr="00C4210A">
              <w:rPr>
                <w:sz w:val="20"/>
              </w:rPr>
              <w:t xml:space="preserve">Name of the </w:t>
            </w:r>
            <w:smartTag w:uri="urn:schemas-microsoft-com:office:smarttags" w:element="country-region">
              <w:smartTag w:uri="urn:schemas-microsoft-com:office:smarttags" w:element="place">
                <w:r w:rsidRPr="00C4210A">
                  <w:rPr>
                    <w:sz w:val="20"/>
                  </w:rPr>
                  <w:t>U. S.</w:t>
                </w:r>
              </w:smartTag>
            </w:smartTag>
            <w:r w:rsidRPr="00C4210A">
              <w:rPr>
                <w:sz w:val="20"/>
              </w:rPr>
              <w:t xml:space="preserve"> City.</w:t>
            </w:r>
          </w:p>
        </w:tc>
        <w:tc>
          <w:tcPr>
            <w:tcW w:w="1620" w:type="dxa"/>
            <w:vAlign w:val="center"/>
          </w:tcPr>
          <w:p w:rsidR="00C439FB" w:rsidRPr="00C4210A" w:rsidRDefault="00C439FB" w:rsidP="00CD5CC3">
            <w:pPr>
              <w:rPr>
                <w:sz w:val="20"/>
              </w:rPr>
            </w:pPr>
            <w:r w:rsidRPr="00C4210A">
              <w:rPr>
                <w:sz w:val="20"/>
              </w:rPr>
              <w:t>Free-form text</w:t>
            </w:r>
          </w:p>
        </w:tc>
        <w:tc>
          <w:tcPr>
            <w:tcW w:w="1620" w:type="dxa"/>
            <w:vAlign w:val="center"/>
          </w:tcPr>
          <w:p w:rsidR="00C439FB" w:rsidRPr="00C4210A" w:rsidRDefault="00C439FB" w:rsidP="00CD5CC3">
            <w:pPr>
              <w:rPr>
                <w:sz w:val="20"/>
              </w:rPr>
            </w:pPr>
            <w:smartTag w:uri="urn:schemas-microsoft-com:office:smarttags" w:element="State">
              <w:smartTag w:uri="urn:schemas-microsoft-com:office:smarttags" w:element="place">
                <w:r w:rsidRPr="00C4210A">
                  <w:rPr>
                    <w:sz w:val="20"/>
                  </w:rPr>
                  <w:t>Hanover</w:t>
                </w:r>
              </w:smartTag>
            </w:smartTag>
          </w:p>
        </w:tc>
      </w:tr>
      <w:tr w:rsidR="00C439FB" w:rsidRPr="00C4210A" w:rsidTr="00130229">
        <w:tc>
          <w:tcPr>
            <w:tcW w:w="1440" w:type="dxa"/>
            <w:vAlign w:val="center"/>
          </w:tcPr>
          <w:p w:rsidR="00C439FB" w:rsidRPr="00C4210A" w:rsidRDefault="00C439FB" w:rsidP="00CD5CC3">
            <w:pPr>
              <w:rPr>
                <w:sz w:val="20"/>
              </w:rPr>
            </w:pPr>
            <w:r w:rsidRPr="00C4210A">
              <w:rPr>
                <w:sz w:val="20"/>
              </w:rPr>
              <w:t>State</w:t>
            </w:r>
          </w:p>
        </w:tc>
        <w:tc>
          <w:tcPr>
            <w:tcW w:w="810" w:type="dxa"/>
            <w:shd w:val="clear" w:color="auto" w:fill="CCCCCC"/>
            <w:vAlign w:val="center"/>
          </w:tcPr>
          <w:p w:rsidR="00C439FB" w:rsidRPr="00C4210A" w:rsidRDefault="00C439FB" w:rsidP="00CD5CC3">
            <w:pPr>
              <w:jc w:val="center"/>
              <w:rPr>
                <w:sz w:val="20"/>
              </w:rPr>
            </w:pPr>
          </w:p>
        </w:tc>
        <w:tc>
          <w:tcPr>
            <w:tcW w:w="4072" w:type="dxa"/>
            <w:vAlign w:val="center"/>
          </w:tcPr>
          <w:p w:rsidR="00C439FB" w:rsidRPr="00C4210A" w:rsidRDefault="00C439FB" w:rsidP="00CD5CC3">
            <w:pPr>
              <w:rPr>
                <w:sz w:val="20"/>
              </w:rPr>
            </w:pPr>
            <w:r w:rsidRPr="00C4210A">
              <w:rPr>
                <w:sz w:val="20"/>
              </w:rPr>
              <w:t xml:space="preserve">Name of the </w:t>
            </w:r>
            <w:smartTag w:uri="urn:schemas-microsoft-com:office:smarttags" w:element="country-region">
              <w:smartTag w:uri="urn:schemas-microsoft-com:office:smarttags" w:element="place">
                <w:r w:rsidRPr="00C4210A">
                  <w:rPr>
                    <w:sz w:val="20"/>
                  </w:rPr>
                  <w:t>U. S.</w:t>
                </w:r>
              </w:smartTag>
            </w:smartTag>
            <w:r w:rsidRPr="00C4210A">
              <w:rPr>
                <w:sz w:val="20"/>
              </w:rPr>
              <w:t xml:space="preserve"> State. </w:t>
            </w:r>
          </w:p>
        </w:tc>
        <w:tc>
          <w:tcPr>
            <w:tcW w:w="1620" w:type="dxa"/>
            <w:vAlign w:val="center"/>
          </w:tcPr>
          <w:p w:rsidR="00C439FB" w:rsidRPr="00C4210A" w:rsidRDefault="00C439FB" w:rsidP="00CD5CC3">
            <w:pPr>
              <w:rPr>
                <w:sz w:val="20"/>
              </w:rPr>
            </w:pPr>
            <w:r w:rsidRPr="00C4210A">
              <w:rPr>
                <w:sz w:val="20"/>
              </w:rPr>
              <w:t>Drop-down list</w:t>
            </w:r>
          </w:p>
        </w:tc>
        <w:tc>
          <w:tcPr>
            <w:tcW w:w="1620" w:type="dxa"/>
            <w:vAlign w:val="center"/>
          </w:tcPr>
          <w:p w:rsidR="00C439FB" w:rsidRPr="00C4210A" w:rsidRDefault="00C439FB" w:rsidP="00CD5CC3">
            <w:pPr>
              <w:rPr>
                <w:sz w:val="20"/>
              </w:rPr>
            </w:pPr>
            <w:r w:rsidRPr="00C4210A">
              <w:rPr>
                <w:sz w:val="20"/>
              </w:rPr>
              <w:t>PA</w:t>
            </w:r>
          </w:p>
        </w:tc>
      </w:tr>
      <w:tr w:rsidR="00C439FB" w:rsidRPr="00C4210A" w:rsidTr="00130229">
        <w:tc>
          <w:tcPr>
            <w:tcW w:w="1440" w:type="dxa"/>
            <w:vAlign w:val="center"/>
          </w:tcPr>
          <w:p w:rsidR="00C439FB" w:rsidRPr="00C4210A" w:rsidRDefault="00C439FB" w:rsidP="00CD5CC3">
            <w:pPr>
              <w:rPr>
                <w:sz w:val="20"/>
              </w:rPr>
            </w:pPr>
            <w:r>
              <w:rPr>
                <w:sz w:val="20"/>
              </w:rPr>
              <w:lastRenderedPageBreak/>
              <w:t>Include Associated Licenses</w:t>
            </w:r>
          </w:p>
        </w:tc>
        <w:tc>
          <w:tcPr>
            <w:tcW w:w="810" w:type="dxa"/>
            <w:shd w:val="clear" w:color="auto" w:fill="CCCCCC"/>
            <w:vAlign w:val="center"/>
          </w:tcPr>
          <w:p w:rsidR="00C439FB" w:rsidRPr="00C4210A" w:rsidRDefault="00C439FB" w:rsidP="00CD5CC3">
            <w:pPr>
              <w:jc w:val="center"/>
              <w:rPr>
                <w:sz w:val="20"/>
              </w:rPr>
            </w:pPr>
          </w:p>
        </w:tc>
        <w:tc>
          <w:tcPr>
            <w:tcW w:w="4072" w:type="dxa"/>
            <w:vAlign w:val="center"/>
          </w:tcPr>
          <w:p w:rsidR="00C439FB" w:rsidRPr="00C4210A" w:rsidRDefault="00C439FB" w:rsidP="00CD5CC3">
            <w:pPr>
              <w:rPr>
                <w:sz w:val="20"/>
              </w:rPr>
            </w:pPr>
            <w:r>
              <w:rPr>
                <w:sz w:val="20"/>
              </w:rPr>
              <w:t>Click the yes checkbox to include associated licenses in the search results.</w:t>
            </w:r>
          </w:p>
        </w:tc>
        <w:tc>
          <w:tcPr>
            <w:tcW w:w="1620" w:type="dxa"/>
            <w:vAlign w:val="center"/>
          </w:tcPr>
          <w:p w:rsidR="00C439FB" w:rsidRPr="00C4210A" w:rsidRDefault="00C439FB" w:rsidP="00CD5CC3">
            <w:pPr>
              <w:rPr>
                <w:sz w:val="20"/>
              </w:rPr>
            </w:pPr>
            <w:r>
              <w:rPr>
                <w:sz w:val="20"/>
              </w:rPr>
              <w:t>Checkbox</w:t>
            </w:r>
          </w:p>
        </w:tc>
        <w:tc>
          <w:tcPr>
            <w:tcW w:w="1620" w:type="dxa"/>
            <w:vAlign w:val="center"/>
          </w:tcPr>
          <w:p w:rsidR="00C439FB" w:rsidRPr="00C4210A" w:rsidRDefault="00C439FB" w:rsidP="00CD5CC3">
            <w:pPr>
              <w:rPr>
                <w:sz w:val="20"/>
              </w:rPr>
            </w:pPr>
            <w:r>
              <w:rPr>
                <w:sz w:val="20"/>
              </w:rPr>
              <w:sym w:font="Wingdings" w:char="F0FE"/>
            </w:r>
          </w:p>
        </w:tc>
      </w:tr>
    </w:tbl>
    <w:p w:rsidR="00C439FB" w:rsidRDefault="00C439FB" w:rsidP="00CD5CC3">
      <w:pPr>
        <w:numPr>
          <w:ilvl w:val="0"/>
          <w:numId w:val="98"/>
        </w:numPr>
        <w:spacing w:before="480"/>
        <w:ind w:left="360" w:hanging="360"/>
      </w:pPr>
      <w:r>
        <w:t xml:space="preserve">Enter search criteria to view a Licensee’s inventory, and then click </w:t>
      </w:r>
      <w:r w:rsidRPr="0079701C">
        <w:rPr>
          <w:b/>
        </w:rPr>
        <w:t>Search</w:t>
      </w:r>
      <w:r>
        <w:t xml:space="preserve">. To view all available Licensees, leave the search criteria fields blank, and then click Search. The search results display at the bottom of the window.  </w:t>
      </w:r>
    </w:p>
    <w:p w:rsidR="00C439FB" w:rsidRDefault="00C439FB" w:rsidP="00CD5CC3"/>
    <w:p w:rsidR="00C439FB" w:rsidRPr="00EF0668" w:rsidRDefault="00C439FB" w:rsidP="00CD5CC3">
      <w:pPr>
        <w:ind w:left="360"/>
        <w:rPr>
          <w:i/>
        </w:rPr>
      </w:pPr>
      <w:r w:rsidRPr="00EF0668">
        <w:rPr>
          <w:b/>
          <w:i/>
          <w:u w:val="single"/>
        </w:rPr>
        <w:t>Note:</w:t>
      </w:r>
      <w:r w:rsidRPr="00EF0668">
        <w:rPr>
          <w:i/>
        </w:rPr>
        <w:t xml:space="preserve"> To </w:t>
      </w:r>
      <w:r>
        <w:rPr>
          <w:i/>
        </w:rPr>
        <w:t>see other fields</w:t>
      </w:r>
      <w:r w:rsidRPr="00EF0668">
        <w:rPr>
          <w:i/>
        </w:rPr>
        <w:t xml:space="preserve"> in the search results window, use the horizontal scroll bar to scroll to the right.  </w:t>
      </w:r>
    </w:p>
    <w:p w:rsidR="00C439FB" w:rsidRDefault="00C439FB" w:rsidP="00CD5CC3"/>
    <w:p w:rsidR="00C439FB" w:rsidRPr="00064789" w:rsidRDefault="00EA6368" w:rsidP="00CD5CC3">
      <w:r>
        <w:rPr>
          <w:noProof/>
        </w:rPr>
        <w:drawing>
          <wp:inline distT="0" distB="0" distL="0" distR="0">
            <wp:extent cx="5848350" cy="3095625"/>
            <wp:effectExtent l="57150" t="38100" r="57150" b="666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4"/>
                    <a:srcRect/>
                    <a:stretch>
                      <a:fillRect/>
                    </a:stretch>
                  </pic:blipFill>
                  <pic:spPr bwMode="auto">
                    <a:xfrm>
                      <a:off x="0" y="0"/>
                      <a:ext cx="5848350" cy="30956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355D4B" w:rsidRDefault="00C439FB" w:rsidP="00FA4DF2">
      <w:pPr>
        <w:pStyle w:val="Figure"/>
      </w:pPr>
      <w:bookmarkStart w:id="1355" w:name="_Toc327866569"/>
      <w:r w:rsidRPr="00355D4B">
        <w:t xml:space="preserve">Figure </w:t>
      </w:r>
      <w:fldSimple w:instr=" STYLEREF 1 \s ">
        <w:r>
          <w:rPr>
            <w:noProof/>
          </w:rPr>
          <w:t>4</w:t>
        </w:r>
      </w:fldSimple>
      <w:r>
        <w:noBreakHyphen/>
      </w:r>
      <w:fldSimple w:instr=" SEQ Figure \* ARABIC \s 1 ">
        <w:r>
          <w:rPr>
            <w:noProof/>
          </w:rPr>
          <w:t>5</w:t>
        </w:r>
      </w:fldSimple>
      <w:r w:rsidRPr="00355D4B">
        <w:t xml:space="preserve">: </w:t>
      </w:r>
      <w:r>
        <w:t>View Licensees’s Inventory (Choose License Search Results)</w:t>
      </w:r>
      <w:bookmarkEnd w:id="1355"/>
    </w:p>
    <w:p w:rsidR="00C439FB" w:rsidRDefault="00C439FB" w:rsidP="00CD5CC3"/>
    <w:p w:rsidR="00C439FB" w:rsidRDefault="00C439FB" w:rsidP="00D41833">
      <w:pPr>
        <w:numPr>
          <w:ilvl w:val="0"/>
          <w:numId w:val="98"/>
        </w:numPr>
      </w:pPr>
      <w:r>
        <w:t xml:space="preserve">Select a licensee by clicking the </w:t>
      </w:r>
      <w:r w:rsidRPr="0079701C">
        <w:rPr>
          <w:b/>
        </w:rPr>
        <w:t>Select</w:t>
      </w:r>
      <w:r>
        <w:t xml:space="preserve"> radio button </w:t>
      </w:r>
      <w:r w:rsidRPr="007A7DD4">
        <w:rPr>
          <w:rFonts w:cs="Arial"/>
          <w:szCs w:val="22"/>
        </w:rPr>
        <w:t>(</w:t>
      </w:r>
      <w:r w:rsidR="00EA6368">
        <w:rPr>
          <w:rFonts w:cs="Arial"/>
          <w:noProof/>
          <w:szCs w:val="22"/>
        </w:rPr>
        <w:drawing>
          <wp:inline distT="0" distB="0" distL="0" distR="0">
            <wp:extent cx="200025" cy="152400"/>
            <wp:effectExtent l="1905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t>.</w:t>
      </w:r>
    </w:p>
    <w:p w:rsidR="00C439FB" w:rsidRPr="00963C61" w:rsidRDefault="00C439FB" w:rsidP="00CD5CC3"/>
    <w:p w:rsidR="00C439FB" w:rsidRDefault="00C439FB" w:rsidP="00CD5CC3">
      <w:pPr>
        <w:numPr>
          <w:ilvl w:val="0"/>
          <w:numId w:val="98"/>
        </w:numPr>
      </w:pPr>
      <w:r w:rsidRPr="00363A59">
        <w:t xml:space="preserve">Click </w:t>
      </w:r>
      <w:r w:rsidRPr="00875D5F">
        <w:rPr>
          <w:b/>
        </w:rPr>
        <w:t>Continue</w:t>
      </w:r>
      <w:r>
        <w:t>.  The Review Licensee’s Inventory window appears.</w:t>
      </w:r>
    </w:p>
    <w:p w:rsidR="00C439FB" w:rsidRDefault="00C439FB" w:rsidP="002F5BB7">
      <w:pPr>
        <w:numPr>
          <w:ilvl w:val="0"/>
          <w:numId w:val="98"/>
        </w:numPr>
        <w:tabs>
          <w:tab w:val="clear" w:pos="360"/>
          <w:tab w:val="num" w:pos="270"/>
        </w:tabs>
        <w:spacing w:before="240"/>
        <w:ind w:left="360" w:hanging="360"/>
      </w:pPr>
      <w:r>
        <w:t xml:space="preserve">Review a list of Sources that a particular Licensee possesses.  </w:t>
      </w:r>
    </w:p>
    <w:p w:rsidR="00C439FB" w:rsidRDefault="00C439FB" w:rsidP="00726322">
      <w:pPr>
        <w:spacing w:before="240"/>
        <w:ind w:left="270"/>
      </w:pPr>
      <w:r w:rsidRPr="0008173D">
        <w:rPr>
          <w:b/>
          <w:i/>
          <w:u w:val="single"/>
        </w:rPr>
        <w:t>Note:</w:t>
      </w:r>
      <w:r>
        <w:rPr>
          <w:i/>
        </w:rPr>
        <w:t xml:space="preserve"> </w:t>
      </w:r>
      <w:r w:rsidRPr="0008173D">
        <w:rPr>
          <w:i/>
        </w:rPr>
        <w:t xml:space="preserve">To see </w:t>
      </w:r>
      <w:r>
        <w:rPr>
          <w:i/>
        </w:rPr>
        <w:t xml:space="preserve">other </w:t>
      </w:r>
      <w:r w:rsidRPr="0008173D">
        <w:rPr>
          <w:i/>
        </w:rPr>
        <w:t>fields in the window, use the horizontal scroll bar to scroll to the right</w:t>
      </w:r>
      <w:r>
        <w:t xml:space="preserve">.   </w:t>
      </w:r>
    </w:p>
    <w:p w:rsidR="00C439FB" w:rsidRDefault="00C439FB" w:rsidP="00614DAE"/>
    <w:p w:rsidR="00C439FB" w:rsidRPr="00614DAE" w:rsidRDefault="00C439FB" w:rsidP="00614DAE">
      <w:r w:rsidRPr="00E31EFB">
        <w:t xml:space="preserve"> </w:t>
      </w:r>
      <w:r w:rsidR="00EA6368">
        <w:rPr>
          <w:noProof/>
        </w:rPr>
        <w:lastRenderedPageBreak/>
        <w:drawing>
          <wp:inline distT="0" distB="0" distL="0" distR="0">
            <wp:extent cx="5924550" cy="3162300"/>
            <wp:effectExtent l="57150" t="38100" r="57150" b="571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6"/>
                    <a:srcRect/>
                    <a:stretch>
                      <a:fillRect/>
                    </a:stretch>
                  </pic:blipFill>
                  <pic:spPr bwMode="auto">
                    <a:xfrm>
                      <a:off x="0" y="0"/>
                      <a:ext cx="5924550" cy="31623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355D4B" w:rsidRDefault="00C439FB" w:rsidP="00FA4DF2">
      <w:pPr>
        <w:pStyle w:val="Figure"/>
      </w:pPr>
      <w:bookmarkStart w:id="1356" w:name="_Toc327866570"/>
      <w:r w:rsidRPr="00355D4B">
        <w:t xml:space="preserve">Figure </w:t>
      </w:r>
      <w:fldSimple w:instr=" STYLEREF 1 \s ">
        <w:r>
          <w:rPr>
            <w:noProof/>
          </w:rPr>
          <w:t>4</w:t>
        </w:r>
      </w:fldSimple>
      <w:r>
        <w:noBreakHyphen/>
      </w:r>
      <w:fldSimple w:instr=" SEQ Figure \* ARABIC \s 1 ">
        <w:r>
          <w:rPr>
            <w:noProof/>
          </w:rPr>
          <w:t>6</w:t>
        </w:r>
      </w:fldSimple>
      <w:r w:rsidRPr="00355D4B">
        <w:t xml:space="preserve">: </w:t>
      </w:r>
      <w:r>
        <w:t>View Licensees’s Inventory (</w:t>
      </w:r>
      <w:r w:rsidRPr="00355D4B">
        <w:t xml:space="preserve">Review </w:t>
      </w:r>
      <w:r>
        <w:t>Licensee’s Inventory)</w:t>
      </w:r>
      <w:bookmarkEnd w:id="1356"/>
    </w:p>
    <w:p w:rsidR="00C439FB" w:rsidRDefault="00C439FB" w:rsidP="00E31EFB">
      <w:pPr>
        <w:rPr>
          <w:rFonts w:cs="Arial"/>
          <w:szCs w:val="22"/>
        </w:rPr>
      </w:pPr>
    </w:p>
    <w:p w:rsidR="00C439FB" w:rsidRPr="000D4CCB" w:rsidRDefault="00C439FB" w:rsidP="00F71450">
      <w:pPr>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 xml:space="preserve">button to return to the </w:t>
      </w:r>
      <w:r w:rsidRPr="000D4CCB">
        <w:rPr>
          <w:i/>
        </w:rPr>
        <w:t xml:space="preserve">Search and Choose License </w:t>
      </w:r>
      <w:r w:rsidRPr="000D4CCB">
        <w:rPr>
          <w:rFonts w:cs="Arial"/>
          <w:i/>
          <w:szCs w:val="22"/>
        </w:rPr>
        <w:t>(Search Results) window, if this is not the item to be updated.</w:t>
      </w:r>
    </w:p>
    <w:p w:rsidR="00C439FB" w:rsidRPr="00C017F9" w:rsidRDefault="00C439FB" w:rsidP="00CD5CC3"/>
    <w:p w:rsidR="00C439FB" w:rsidRDefault="00C439FB" w:rsidP="002F5BB7">
      <w:pPr>
        <w:numPr>
          <w:ilvl w:val="0"/>
          <w:numId w:val="98"/>
        </w:numPr>
        <w:ind w:left="360" w:hanging="360"/>
      </w:pPr>
      <w:r>
        <w:t xml:space="preserve">When you are done viewing the Sources, click </w:t>
      </w:r>
      <w:r>
        <w:rPr>
          <w:b/>
        </w:rPr>
        <w:t>Back to Menu</w:t>
      </w:r>
      <w:r>
        <w:t xml:space="preserve"> to return to the Main Menu. </w:t>
      </w:r>
    </w:p>
    <w:p w:rsidR="00C439FB" w:rsidRPr="00C017F9" w:rsidRDefault="00C439FB" w:rsidP="00CD5CC3"/>
    <w:p w:rsidR="00C439FB" w:rsidRPr="002451D7" w:rsidRDefault="00C439FB" w:rsidP="00F71450">
      <w:pPr>
        <w:ind w:left="360"/>
        <w:rPr>
          <w:i/>
        </w:rPr>
      </w:pPr>
      <w:r w:rsidRPr="002451D7">
        <w:rPr>
          <w:b/>
          <w:i/>
          <w:u w:val="single"/>
        </w:rPr>
        <w:t>Note:</w:t>
      </w:r>
      <w:r w:rsidRPr="002451D7">
        <w:rPr>
          <w:i/>
        </w:rPr>
        <w:t xml:space="preserve">  The NRC will be able to see its own Licensees and the </w:t>
      </w:r>
      <w:smartTag w:uri="urn:schemas-microsoft-com:office:smarttags" w:element="PlaceName">
        <w:r w:rsidRPr="002451D7">
          <w:rPr>
            <w:i/>
          </w:rPr>
          <w:t>Agreement</w:t>
        </w:r>
      </w:smartTag>
      <w:r w:rsidRPr="002451D7">
        <w:rPr>
          <w:i/>
        </w:rPr>
        <w:t xml:space="preserve"> </w:t>
      </w:r>
      <w:r>
        <w:rPr>
          <w:i/>
        </w:rPr>
        <w:t>State</w:t>
      </w:r>
      <w:r w:rsidRPr="002451D7">
        <w:rPr>
          <w:i/>
        </w:rPr>
        <w:t xml:space="preserve"> Licensees; the Agreement </w:t>
      </w:r>
      <w:r>
        <w:rPr>
          <w:i/>
        </w:rPr>
        <w:t>State</w:t>
      </w:r>
      <w:r w:rsidRPr="002451D7">
        <w:rPr>
          <w:i/>
        </w:rPr>
        <w:t xml:space="preserve"> Agency will be able to see its own Licensees; DOE will be able to see </w:t>
      </w:r>
      <w:r>
        <w:rPr>
          <w:i/>
        </w:rPr>
        <w:t xml:space="preserve"> </w:t>
      </w:r>
      <w:r w:rsidRPr="002451D7">
        <w:rPr>
          <w:i/>
        </w:rPr>
        <w:t>all DOE Sites; and the NSTS Analyst can see all Licensees and DOE Sites.</w:t>
      </w:r>
    </w:p>
    <w:p w:rsidR="00C439FB" w:rsidRDefault="00C439FB" w:rsidP="00277B64"/>
    <w:p w:rsidR="00C439FB" w:rsidRPr="00B80436" w:rsidRDefault="00C439FB" w:rsidP="00984A70">
      <w:pPr>
        <w:pStyle w:val="Heading3"/>
        <w:tabs>
          <w:tab w:val="clear" w:pos="2160"/>
        </w:tabs>
      </w:pPr>
      <w:bookmarkStart w:id="1357" w:name="_Toc152581796"/>
      <w:bookmarkStart w:id="1358" w:name="_Toc152584306"/>
      <w:bookmarkStart w:id="1359" w:name="_Toc152642145"/>
      <w:bookmarkStart w:id="1360" w:name="_Toc152646887"/>
      <w:bookmarkStart w:id="1361" w:name="_Toc152647618"/>
      <w:bookmarkStart w:id="1362" w:name="_Toc152648690"/>
      <w:bookmarkStart w:id="1363" w:name="_Toc152660399"/>
      <w:bookmarkStart w:id="1364" w:name="_Toc152669080"/>
      <w:bookmarkStart w:id="1365" w:name="_Toc156278573"/>
      <w:bookmarkStart w:id="1366" w:name="_Toc156278974"/>
      <w:bookmarkStart w:id="1367" w:name="_Toc156279800"/>
      <w:bookmarkStart w:id="1368" w:name="_Toc156727844"/>
      <w:bookmarkStart w:id="1369" w:name="_Toc156786822"/>
      <w:bookmarkStart w:id="1370" w:name="_Toc156787082"/>
      <w:bookmarkStart w:id="1371" w:name="_Toc156787279"/>
      <w:bookmarkStart w:id="1372" w:name="_Toc156787473"/>
      <w:bookmarkStart w:id="1373" w:name="_Toc156787667"/>
      <w:bookmarkStart w:id="1374" w:name="_Toc156788042"/>
      <w:bookmarkStart w:id="1375" w:name="_Toc156788248"/>
      <w:bookmarkStart w:id="1376" w:name="_Toc156806183"/>
      <w:bookmarkStart w:id="1377" w:name="_Toc156806637"/>
      <w:bookmarkStart w:id="1378" w:name="_Toc156806951"/>
      <w:bookmarkStart w:id="1379" w:name="_Toc156807145"/>
      <w:bookmarkStart w:id="1380" w:name="_Toc156807339"/>
      <w:bookmarkStart w:id="1381" w:name="_Toc156807533"/>
      <w:bookmarkStart w:id="1382" w:name="_Toc156807767"/>
      <w:bookmarkStart w:id="1383" w:name="_Toc156808384"/>
      <w:bookmarkStart w:id="1384" w:name="_Toc156981041"/>
      <w:bookmarkStart w:id="1385" w:name="_Toc157327822"/>
      <w:bookmarkStart w:id="1386" w:name="_Toc157935914"/>
      <w:bookmarkStart w:id="1387" w:name="_Toc158003667"/>
      <w:bookmarkStart w:id="1388" w:name="_Toc158542415"/>
      <w:bookmarkStart w:id="1389" w:name="_Toc158542819"/>
      <w:bookmarkStart w:id="1390" w:name="_Toc158544120"/>
      <w:bookmarkStart w:id="1391" w:name="_Toc158544529"/>
      <w:bookmarkStart w:id="1392" w:name="_Toc158611040"/>
      <w:bookmarkStart w:id="1393" w:name="_Toc158797289"/>
      <w:bookmarkStart w:id="1394" w:name="_Toc159054602"/>
      <w:bookmarkStart w:id="1395" w:name="_Toc161021372"/>
      <w:bookmarkStart w:id="1396" w:name="_Toc161109018"/>
      <w:bookmarkStart w:id="1397" w:name="_Toc161126602"/>
      <w:bookmarkStart w:id="1398" w:name="_Toc161201884"/>
      <w:bookmarkStart w:id="1399" w:name="_Toc161632575"/>
      <w:bookmarkStart w:id="1400" w:name="_Toc161637871"/>
      <w:bookmarkStart w:id="1401" w:name="_Toc152581797"/>
      <w:bookmarkStart w:id="1402" w:name="_Toc152584307"/>
      <w:bookmarkStart w:id="1403" w:name="_Toc152642146"/>
      <w:bookmarkStart w:id="1404" w:name="_Toc152646888"/>
      <w:bookmarkStart w:id="1405" w:name="_Toc152647619"/>
      <w:bookmarkStart w:id="1406" w:name="_Toc152648691"/>
      <w:bookmarkStart w:id="1407" w:name="_Toc152660400"/>
      <w:bookmarkStart w:id="1408" w:name="_Toc152669081"/>
      <w:bookmarkStart w:id="1409" w:name="_Toc156278574"/>
      <w:bookmarkStart w:id="1410" w:name="_Toc156278975"/>
      <w:bookmarkStart w:id="1411" w:name="_Toc156279801"/>
      <w:bookmarkStart w:id="1412" w:name="_Toc156727845"/>
      <w:bookmarkStart w:id="1413" w:name="_Toc156786823"/>
      <w:bookmarkStart w:id="1414" w:name="_Toc156787083"/>
      <w:bookmarkStart w:id="1415" w:name="_Toc156787280"/>
      <w:bookmarkStart w:id="1416" w:name="_Toc156787474"/>
      <w:bookmarkStart w:id="1417" w:name="_Toc156787668"/>
      <w:bookmarkStart w:id="1418" w:name="_Toc156788043"/>
      <w:bookmarkStart w:id="1419" w:name="_Toc156788249"/>
      <w:bookmarkStart w:id="1420" w:name="_Toc156806184"/>
      <w:bookmarkStart w:id="1421" w:name="_Toc156806638"/>
      <w:bookmarkStart w:id="1422" w:name="_Toc156806952"/>
      <w:bookmarkStart w:id="1423" w:name="_Toc156807146"/>
      <w:bookmarkStart w:id="1424" w:name="_Toc156807340"/>
      <w:bookmarkStart w:id="1425" w:name="_Toc156807534"/>
      <w:bookmarkStart w:id="1426" w:name="_Toc156807768"/>
      <w:bookmarkStart w:id="1427" w:name="_Toc156808385"/>
      <w:bookmarkStart w:id="1428" w:name="_Toc156981042"/>
      <w:bookmarkStart w:id="1429" w:name="_Toc157327823"/>
      <w:bookmarkStart w:id="1430" w:name="_Toc157935915"/>
      <w:bookmarkStart w:id="1431" w:name="_Toc158003668"/>
      <w:bookmarkStart w:id="1432" w:name="_Toc158542416"/>
      <w:bookmarkStart w:id="1433" w:name="_Toc158542820"/>
      <w:bookmarkStart w:id="1434" w:name="_Toc158544121"/>
      <w:bookmarkStart w:id="1435" w:name="_Toc158544530"/>
      <w:bookmarkStart w:id="1436" w:name="_Toc158611041"/>
      <w:bookmarkStart w:id="1437" w:name="_Toc158797290"/>
      <w:bookmarkStart w:id="1438" w:name="_Toc159054603"/>
      <w:bookmarkStart w:id="1439" w:name="_Toc161021373"/>
      <w:bookmarkStart w:id="1440" w:name="_Toc161109019"/>
      <w:bookmarkStart w:id="1441" w:name="_Toc161126603"/>
      <w:bookmarkStart w:id="1442" w:name="_Toc161201885"/>
      <w:bookmarkStart w:id="1443" w:name="_Toc161632576"/>
      <w:bookmarkStart w:id="1444" w:name="_Toc161637872"/>
      <w:bookmarkStart w:id="1445" w:name="_Toc152581798"/>
      <w:bookmarkStart w:id="1446" w:name="_Toc152584308"/>
      <w:bookmarkStart w:id="1447" w:name="_Toc152642147"/>
      <w:bookmarkStart w:id="1448" w:name="_Toc152646889"/>
      <w:bookmarkStart w:id="1449" w:name="_Toc152647620"/>
      <w:bookmarkStart w:id="1450" w:name="_Toc152648692"/>
      <w:bookmarkStart w:id="1451" w:name="_Toc152660401"/>
      <w:bookmarkStart w:id="1452" w:name="_Toc152669082"/>
      <w:bookmarkStart w:id="1453" w:name="_Toc156278575"/>
      <w:bookmarkStart w:id="1454" w:name="_Toc156278976"/>
      <w:bookmarkStart w:id="1455" w:name="_Toc156279802"/>
      <w:bookmarkStart w:id="1456" w:name="_Toc156727846"/>
      <w:bookmarkStart w:id="1457" w:name="_Toc156786824"/>
      <w:bookmarkStart w:id="1458" w:name="_Toc156787084"/>
      <w:bookmarkStart w:id="1459" w:name="_Toc156787281"/>
      <w:bookmarkStart w:id="1460" w:name="_Toc156787475"/>
      <w:bookmarkStart w:id="1461" w:name="_Toc156787669"/>
      <w:bookmarkStart w:id="1462" w:name="_Toc156788044"/>
      <w:bookmarkStart w:id="1463" w:name="_Toc156788250"/>
      <w:bookmarkStart w:id="1464" w:name="_Toc156806185"/>
      <w:bookmarkStart w:id="1465" w:name="_Toc156806639"/>
      <w:bookmarkStart w:id="1466" w:name="_Toc156806953"/>
      <w:bookmarkStart w:id="1467" w:name="_Toc156807147"/>
      <w:bookmarkStart w:id="1468" w:name="_Toc156807341"/>
      <w:bookmarkStart w:id="1469" w:name="_Toc156807535"/>
      <w:bookmarkStart w:id="1470" w:name="_Toc156807769"/>
      <w:bookmarkStart w:id="1471" w:name="_Toc156808386"/>
      <w:bookmarkStart w:id="1472" w:name="_Toc156981043"/>
      <w:bookmarkStart w:id="1473" w:name="_Toc157327824"/>
      <w:bookmarkStart w:id="1474" w:name="_Toc157935916"/>
      <w:bookmarkStart w:id="1475" w:name="_Toc158003669"/>
      <w:bookmarkStart w:id="1476" w:name="_Toc158542417"/>
      <w:bookmarkStart w:id="1477" w:name="_Toc158542821"/>
      <w:bookmarkStart w:id="1478" w:name="_Toc158544122"/>
      <w:bookmarkStart w:id="1479" w:name="_Toc158544531"/>
      <w:bookmarkStart w:id="1480" w:name="_Toc158611042"/>
      <w:bookmarkStart w:id="1481" w:name="_Toc158797291"/>
      <w:bookmarkStart w:id="1482" w:name="_Toc159054604"/>
      <w:bookmarkStart w:id="1483" w:name="_Toc161021374"/>
      <w:bookmarkStart w:id="1484" w:name="_Toc161109020"/>
      <w:bookmarkStart w:id="1485" w:name="_Toc161126604"/>
      <w:bookmarkStart w:id="1486" w:name="_Toc161201886"/>
      <w:bookmarkStart w:id="1487" w:name="_Toc161632577"/>
      <w:bookmarkStart w:id="1488" w:name="_Toc161637873"/>
      <w:bookmarkStart w:id="1489" w:name="_Toc152581799"/>
      <w:bookmarkStart w:id="1490" w:name="_Toc152584309"/>
      <w:bookmarkStart w:id="1491" w:name="_Toc152642148"/>
      <w:bookmarkStart w:id="1492" w:name="_Toc152646890"/>
      <w:bookmarkStart w:id="1493" w:name="_Toc152647621"/>
      <w:bookmarkStart w:id="1494" w:name="_Toc152648693"/>
      <w:bookmarkStart w:id="1495" w:name="_Toc152660402"/>
      <w:bookmarkStart w:id="1496" w:name="_Toc152669083"/>
      <w:bookmarkStart w:id="1497" w:name="_Toc156278576"/>
      <w:bookmarkStart w:id="1498" w:name="_Toc156278977"/>
      <w:bookmarkStart w:id="1499" w:name="_Toc156279803"/>
      <w:bookmarkStart w:id="1500" w:name="_Toc156727847"/>
      <w:bookmarkStart w:id="1501" w:name="_Toc156786825"/>
      <w:bookmarkStart w:id="1502" w:name="_Toc156787085"/>
      <w:bookmarkStart w:id="1503" w:name="_Toc156787282"/>
      <w:bookmarkStart w:id="1504" w:name="_Toc156787476"/>
      <w:bookmarkStart w:id="1505" w:name="_Toc156787670"/>
      <w:bookmarkStart w:id="1506" w:name="_Toc156788045"/>
      <w:bookmarkStart w:id="1507" w:name="_Toc156788251"/>
      <w:bookmarkStart w:id="1508" w:name="_Toc156806186"/>
      <w:bookmarkStart w:id="1509" w:name="_Toc156806640"/>
      <w:bookmarkStart w:id="1510" w:name="_Toc156806954"/>
      <w:bookmarkStart w:id="1511" w:name="_Toc156807148"/>
      <w:bookmarkStart w:id="1512" w:name="_Toc156807342"/>
      <w:bookmarkStart w:id="1513" w:name="_Toc156807536"/>
      <w:bookmarkStart w:id="1514" w:name="_Toc156807770"/>
      <w:bookmarkStart w:id="1515" w:name="_Toc156808387"/>
      <w:bookmarkStart w:id="1516" w:name="_Toc156981044"/>
      <w:bookmarkStart w:id="1517" w:name="_Toc157327825"/>
      <w:bookmarkStart w:id="1518" w:name="_Toc157935917"/>
      <w:bookmarkStart w:id="1519" w:name="_Toc158003670"/>
      <w:bookmarkStart w:id="1520" w:name="_Toc158542418"/>
      <w:bookmarkStart w:id="1521" w:name="_Toc158542822"/>
      <w:bookmarkStart w:id="1522" w:name="_Toc158544123"/>
      <w:bookmarkStart w:id="1523" w:name="_Toc158544532"/>
      <w:bookmarkStart w:id="1524" w:name="_Toc158611043"/>
      <w:bookmarkStart w:id="1525" w:name="_Toc158797292"/>
      <w:bookmarkStart w:id="1526" w:name="_Toc159054605"/>
      <w:bookmarkStart w:id="1527" w:name="_Toc161021375"/>
      <w:bookmarkStart w:id="1528" w:name="_Toc161109021"/>
      <w:bookmarkStart w:id="1529" w:name="_Toc161126605"/>
      <w:bookmarkStart w:id="1530" w:name="_Toc161201887"/>
      <w:bookmarkStart w:id="1531" w:name="_Toc161632578"/>
      <w:bookmarkStart w:id="1532" w:name="_Toc161637874"/>
      <w:bookmarkStart w:id="1533" w:name="_Toc149618058"/>
      <w:bookmarkStart w:id="1534" w:name="_Toc149618158"/>
      <w:bookmarkStart w:id="1535" w:name="_Toc149619868"/>
      <w:bookmarkStart w:id="1536" w:name="_Toc149620061"/>
      <w:bookmarkStart w:id="1537" w:name="_Toc149638746"/>
      <w:bookmarkStart w:id="1538" w:name="_Toc149639158"/>
      <w:bookmarkStart w:id="1539" w:name="_Toc256673395"/>
      <w:bookmarkStart w:id="1540" w:name="_Toc269990940"/>
      <w:bookmarkStart w:id="1541" w:name="_Toc276550065"/>
      <w:bookmarkStart w:id="1542" w:name="_Toc276550809"/>
      <w:bookmarkStart w:id="1543" w:name="_Toc276550990"/>
      <w:bookmarkStart w:id="1544" w:name="_Toc327866438"/>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r w:rsidRPr="00B80436">
        <w:t>Manufacture New Source</w:t>
      </w:r>
      <w:bookmarkEnd w:id="1539"/>
      <w:bookmarkEnd w:id="1540"/>
      <w:bookmarkEnd w:id="1541"/>
      <w:bookmarkEnd w:id="1542"/>
      <w:bookmarkEnd w:id="1543"/>
      <w:bookmarkEnd w:id="1544"/>
    </w:p>
    <w:p w:rsidR="00C439FB" w:rsidRPr="005423C9" w:rsidRDefault="00C439FB" w:rsidP="007D11C5">
      <w:r w:rsidRPr="007D11C5">
        <w:rPr>
          <w:i/>
        </w:rPr>
        <w:t>User</w:t>
      </w:r>
      <w:r w:rsidRPr="007D11C5">
        <w:rPr>
          <w:b/>
          <w:i/>
        </w:rPr>
        <w:t xml:space="preserve"> </w:t>
      </w:r>
      <w:r>
        <w:rPr>
          <w:b/>
        </w:rPr>
        <w:t xml:space="preserve">– </w:t>
      </w:r>
      <w:r w:rsidRPr="00F32AD0">
        <w:t>Manufacturer Licensee</w:t>
      </w:r>
      <w:r>
        <w:t xml:space="preserve">, </w:t>
      </w:r>
      <w:smartTag w:uri="urn:schemas-microsoft-com:office:smarttags" w:element="PlaceName">
        <w:smartTag w:uri="urn:schemas-microsoft-com:office:smarttags" w:element="place">
          <w:r w:rsidRPr="00F32AD0">
            <w:t>Agreement</w:t>
          </w:r>
        </w:smartTag>
        <w:r w:rsidRPr="00F32AD0">
          <w:t xml:space="preserve"> </w:t>
        </w:r>
        <w:smartTag w:uri="urn:schemas-microsoft-com:office:smarttags" w:element="PlaceType">
          <w:r>
            <w:t>State</w:t>
          </w:r>
        </w:smartTag>
      </w:smartTag>
      <w:r w:rsidRPr="00F32AD0">
        <w:t xml:space="preserve"> Staff, NRC Staff, and NSTS Analyst as Surrogate.</w:t>
      </w:r>
    </w:p>
    <w:p w:rsidR="00C439FB" w:rsidRDefault="00C439FB" w:rsidP="007D11C5"/>
    <w:p w:rsidR="00C439FB" w:rsidRDefault="00C439FB" w:rsidP="007D11C5">
      <w:r w:rsidRPr="007D11C5">
        <w:rPr>
          <w:i/>
        </w:rPr>
        <w:t>Use</w:t>
      </w:r>
      <w:r>
        <w:t xml:space="preserve"> – </w:t>
      </w:r>
      <w:r w:rsidRPr="00F32AD0">
        <w:t>Record new NSTS trackable Sources that are manufactured</w:t>
      </w:r>
      <w:r>
        <w:t>, including Sources manufactured from bulk materials and from re-manufactured Sources.</w:t>
      </w:r>
    </w:p>
    <w:p w:rsidR="00C439FB" w:rsidRDefault="00C439FB" w:rsidP="007D11C5"/>
    <w:p w:rsidR="00C439FB" w:rsidRDefault="00C439FB" w:rsidP="00F71450">
      <w:pPr>
        <w:numPr>
          <w:ilvl w:val="1"/>
          <w:numId w:val="11"/>
        </w:numPr>
        <w:tabs>
          <w:tab w:val="clear" w:pos="648"/>
        </w:tabs>
        <w:ind w:left="360" w:hanging="360"/>
      </w:pPr>
      <w:r w:rsidRPr="009223A4">
        <w:t>From the NSTS Main Menu</w:t>
      </w:r>
      <w:r>
        <w:t xml:space="preserve">, under Source Management, </w:t>
      </w:r>
      <w:r w:rsidRPr="009223A4">
        <w:t xml:space="preserve">click </w:t>
      </w:r>
      <w:r>
        <w:rPr>
          <w:b/>
          <w:bCs/>
        </w:rPr>
        <w:t>Manufacture N</w:t>
      </w:r>
      <w:r w:rsidRPr="009223A4">
        <w:rPr>
          <w:b/>
          <w:bCs/>
        </w:rPr>
        <w:t xml:space="preserve">ew </w:t>
      </w:r>
      <w:r>
        <w:rPr>
          <w:b/>
          <w:bCs/>
        </w:rPr>
        <w:t>Sources</w:t>
      </w:r>
      <w:r>
        <w:t>.</w:t>
      </w:r>
    </w:p>
    <w:p w:rsidR="00C439FB" w:rsidRPr="006C42ED" w:rsidRDefault="00C439FB" w:rsidP="006C42ED"/>
    <w:p w:rsidR="00C439FB" w:rsidRDefault="00C439FB" w:rsidP="00F71450">
      <w:pPr>
        <w:numPr>
          <w:ilvl w:val="0"/>
          <w:numId w:val="68"/>
        </w:numPr>
        <w:tabs>
          <w:tab w:val="clear" w:pos="288"/>
        </w:tabs>
        <w:ind w:left="360" w:hanging="360"/>
      </w:pPr>
      <w:r w:rsidRPr="009223A4">
        <w:t xml:space="preserve">The </w:t>
      </w:r>
      <w:r>
        <w:t xml:space="preserve">Manufacture New Sources </w:t>
      </w:r>
      <w:r w:rsidRPr="009223A4">
        <w:t>window appears</w:t>
      </w:r>
      <w:r>
        <w:t>:</w:t>
      </w:r>
    </w:p>
    <w:p w:rsidR="00C439FB" w:rsidRDefault="00C439FB" w:rsidP="000679A3">
      <w:pPr>
        <w:tabs>
          <w:tab w:val="left" w:pos="270"/>
        </w:tabs>
        <w:jc w:val="center"/>
      </w:pPr>
      <w:r w:rsidRPr="007324DD">
        <w:t xml:space="preserve"> </w:t>
      </w:r>
      <w:r w:rsidR="00EA6368">
        <w:rPr>
          <w:noProof/>
        </w:rPr>
        <w:lastRenderedPageBreak/>
        <w:drawing>
          <wp:inline distT="0" distB="0" distL="0" distR="0">
            <wp:extent cx="5934075" cy="4152900"/>
            <wp:effectExtent l="57150" t="38100" r="66675" b="571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a:srcRect/>
                    <a:stretch>
                      <a:fillRect/>
                    </a:stretch>
                  </pic:blipFill>
                  <pic:spPr bwMode="auto">
                    <a:xfrm>
                      <a:off x="0" y="0"/>
                      <a:ext cx="5934075" cy="41529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355D4B" w:rsidRDefault="00C439FB" w:rsidP="00FA4DF2">
      <w:pPr>
        <w:pStyle w:val="Figure"/>
      </w:pPr>
      <w:bookmarkStart w:id="1545" w:name="_Toc327866571"/>
      <w:r w:rsidRPr="00355D4B">
        <w:t xml:space="preserve">Figure </w:t>
      </w:r>
      <w:fldSimple w:instr=" STYLEREF 1 \s ">
        <w:r>
          <w:rPr>
            <w:noProof/>
          </w:rPr>
          <w:t>4</w:t>
        </w:r>
      </w:fldSimple>
      <w:r>
        <w:noBreakHyphen/>
      </w:r>
      <w:fldSimple w:instr=" SEQ Figure \* ARABIC \s 1 ">
        <w:r>
          <w:rPr>
            <w:noProof/>
          </w:rPr>
          <w:t>7</w:t>
        </w:r>
      </w:fldSimple>
      <w:r>
        <w:t>: Manufacture New Source (Source Description)</w:t>
      </w:r>
      <w:bookmarkEnd w:id="1545"/>
    </w:p>
    <w:p w:rsidR="00C439FB" w:rsidRDefault="00C439FB" w:rsidP="00657053"/>
    <w:p w:rsidR="00C439FB" w:rsidRDefault="00C439FB" w:rsidP="00F71450">
      <w:r>
        <w:t>The following fields are available to enter Source information:</w:t>
      </w:r>
    </w:p>
    <w:p w:rsidR="00C439FB" w:rsidRDefault="00C439FB" w:rsidP="00C24545"/>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30"/>
        <w:gridCol w:w="810"/>
        <w:gridCol w:w="3150"/>
        <w:gridCol w:w="2250"/>
        <w:gridCol w:w="1710"/>
      </w:tblGrid>
      <w:tr w:rsidR="00C439FB" w:rsidRPr="003E1304" w:rsidTr="003E1304">
        <w:trPr>
          <w:tblHeader/>
        </w:trPr>
        <w:tc>
          <w:tcPr>
            <w:tcW w:w="1530" w:type="dxa"/>
            <w:shd w:val="clear" w:color="auto" w:fill="CCCCCC"/>
          </w:tcPr>
          <w:p w:rsidR="00C439FB" w:rsidRPr="003E1304" w:rsidRDefault="00C439FB" w:rsidP="00C24545">
            <w:pPr>
              <w:rPr>
                <w:rFonts w:cs="Arial"/>
                <w:b/>
                <w:sz w:val="20"/>
              </w:rPr>
            </w:pPr>
            <w:r w:rsidRPr="003E1304">
              <w:rPr>
                <w:rFonts w:cs="Arial"/>
                <w:b/>
                <w:sz w:val="20"/>
              </w:rPr>
              <w:t>Field Name</w:t>
            </w:r>
          </w:p>
        </w:tc>
        <w:tc>
          <w:tcPr>
            <w:tcW w:w="810" w:type="dxa"/>
            <w:shd w:val="clear" w:color="auto" w:fill="CCCCCC"/>
          </w:tcPr>
          <w:p w:rsidR="00C439FB" w:rsidRPr="003E1304" w:rsidRDefault="00C439FB" w:rsidP="003E1304">
            <w:pPr>
              <w:jc w:val="center"/>
              <w:rPr>
                <w:rFonts w:cs="Arial"/>
                <w:b/>
                <w:sz w:val="20"/>
              </w:rPr>
            </w:pPr>
            <w:r w:rsidRPr="003E1304">
              <w:rPr>
                <w:rFonts w:cs="Arial"/>
                <w:b/>
                <w:sz w:val="20"/>
              </w:rPr>
              <w:t>Req. Value</w:t>
            </w:r>
          </w:p>
        </w:tc>
        <w:tc>
          <w:tcPr>
            <w:tcW w:w="3150" w:type="dxa"/>
            <w:shd w:val="clear" w:color="auto" w:fill="CCCCCC"/>
          </w:tcPr>
          <w:p w:rsidR="00C439FB" w:rsidRPr="003E1304" w:rsidRDefault="00C439FB" w:rsidP="00C24545">
            <w:pPr>
              <w:rPr>
                <w:rFonts w:cs="Arial"/>
                <w:b/>
                <w:sz w:val="20"/>
              </w:rPr>
            </w:pPr>
            <w:r w:rsidRPr="003E1304">
              <w:rPr>
                <w:rFonts w:cs="Arial"/>
                <w:b/>
                <w:sz w:val="20"/>
              </w:rPr>
              <w:t>Description/Comments</w:t>
            </w:r>
          </w:p>
        </w:tc>
        <w:tc>
          <w:tcPr>
            <w:tcW w:w="2250" w:type="dxa"/>
            <w:shd w:val="clear" w:color="auto" w:fill="CCCCCC"/>
          </w:tcPr>
          <w:p w:rsidR="00C439FB" w:rsidRPr="003E1304" w:rsidRDefault="00C439FB" w:rsidP="00C24545">
            <w:pPr>
              <w:rPr>
                <w:rFonts w:cs="Arial"/>
                <w:b/>
                <w:sz w:val="20"/>
              </w:rPr>
            </w:pPr>
            <w:r w:rsidRPr="003E1304">
              <w:rPr>
                <w:rFonts w:cs="Arial"/>
                <w:b/>
                <w:sz w:val="20"/>
              </w:rPr>
              <w:t>Acceptable Values</w:t>
            </w:r>
          </w:p>
        </w:tc>
        <w:tc>
          <w:tcPr>
            <w:tcW w:w="1710" w:type="dxa"/>
            <w:shd w:val="clear" w:color="auto" w:fill="CCCCCC"/>
          </w:tcPr>
          <w:p w:rsidR="00C439FB" w:rsidRPr="003E1304" w:rsidRDefault="00C439FB" w:rsidP="00C24545">
            <w:pPr>
              <w:rPr>
                <w:rFonts w:cs="Arial"/>
                <w:b/>
                <w:sz w:val="20"/>
              </w:rPr>
            </w:pPr>
            <w:r w:rsidRPr="003E1304">
              <w:rPr>
                <w:rFonts w:cs="Arial"/>
                <w:b/>
                <w:sz w:val="20"/>
              </w:rPr>
              <w:t>Example Value</w:t>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Make</w:t>
            </w:r>
          </w:p>
        </w:tc>
        <w:tc>
          <w:tcPr>
            <w:tcW w:w="810" w:type="dxa"/>
          </w:tcPr>
          <w:p w:rsidR="00C439FB" w:rsidRPr="003E1304" w:rsidRDefault="00C439FB" w:rsidP="003E1304">
            <w:pPr>
              <w:jc w:val="center"/>
              <w:rPr>
                <w:rFonts w:cs="Arial"/>
                <w:sz w:val="20"/>
              </w:rPr>
            </w:pPr>
            <w:r w:rsidRPr="003E1304">
              <w:rPr>
                <w:rFonts w:cs="Arial"/>
                <w:sz w:val="20"/>
              </w:rPr>
              <w:t>Y</w:t>
            </w:r>
          </w:p>
        </w:tc>
        <w:tc>
          <w:tcPr>
            <w:tcW w:w="3150" w:type="dxa"/>
          </w:tcPr>
          <w:p w:rsidR="00C439FB" w:rsidRPr="003E1304" w:rsidRDefault="00C439FB" w:rsidP="00E25397">
            <w:pPr>
              <w:rPr>
                <w:rFonts w:cs="Arial"/>
                <w:sz w:val="20"/>
              </w:rPr>
            </w:pPr>
            <w:r w:rsidRPr="003E1304">
              <w:rPr>
                <w:rFonts w:cs="Arial"/>
                <w:sz w:val="20"/>
              </w:rPr>
              <w:t>Make/manufacturer of the Source.  Each Make will have one or more Models associated with it.</w:t>
            </w:r>
          </w:p>
        </w:tc>
        <w:tc>
          <w:tcPr>
            <w:tcW w:w="2250" w:type="dxa"/>
          </w:tcPr>
          <w:p w:rsidR="00C439FB" w:rsidRPr="003E1304" w:rsidRDefault="00C439FB" w:rsidP="00E25397">
            <w:pPr>
              <w:rPr>
                <w:rFonts w:cs="Arial"/>
                <w:sz w:val="20"/>
              </w:rPr>
            </w:pPr>
            <w:r w:rsidRPr="003E1304">
              <w:rPr>
                <w:sz w:val="20"/>
              </w:rPr>
              <w:t>Drop-down list</w:t>
            </w:r>
          </w:p>
        </w:tc>
        <w:tc>
          <w:tcPr>
            <w:tcW w:w="1710" w:type="dxa"/>
          </w:tcPr>
          <w:p w:rsidR="00C439FB" w:rsidRPr="003E1304" w:rsidRDefault="00C439FB" w:rsidP="00E25397">
            <w:pPr>
              <w:rPr>
                <w:rFonts w:cs="Arial"/>
                <w:sz w:val="20"/>
              </w:rPr>
            </w:pPr>
            <w:r w:rsidRPr="003E1304">
              <w:rPr>
                <w:rFonts w:cs="Arial"/>
                <w:sz w:val="20"/>
              </w:rPr>
              <w:t>800 Delta</w:t>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Model</w:t>
            </w:r>
          </w:p>
        </w:tc>
        <w:tc>
          <w:tcPr>
            <w:tcW w:w="810" w:type="dxa"/>
          </w:tcPr>
          <w:p w:rsidR="00C439FB" w:rsidRPr="003E1304" w:rsidRDefault="00C439FB" w:rsidP="003E1304">
            <w:pPr>
              <w:jc w:val="center"/>
              <w:rPr>
                <w:rFonts w:cs="Arial"/>
                <w:sz w:val="20"/>
              </w:rPr>
            </w:pPr>
            <w:r w:rsidRPr="003E1304">
              <w:rPr>
                <w:rFonts w:cs="Arial"/>
                <w:sz w:val="20"/>
              </w:rPr>
              <w:t>Y</w:t>
            </w:r>
          </w:p>
        </w:tc>
        <w:tc>
          <w:tcPr>
            <w:tcW w:w="3150" w:type="dxa"/>
          </w:tcPr>
          <w:p w:rsidR="00C439FB" w:rsidRPr="003E1304" w:rsidRDefault="00C439FB" w:rsidP="00E25397">
            <w:pPr>
              <w:rPr>
                <w:rFonts w:cs="Arial"/>
                <w:sz w:val="20"/>
              </w:rPr>
            </w:pPr>
            <w:r w:rsidRPr="003E1304">
              <w:rPr>
                <w:rFonts w:cs="Arial"/>
                <w:sz w:val="20"/>
              </w:rPr>
              <w:t>Item that is manufactured.  Represents a Model associated with a Make.</w:t>
            </w:r>
          </w:p>
        </w:tc>
        <w:tc>
          <w:tcPr>
            <w:tcW w:w="2250" w:type="dxa"/>
          </w:tcPr>
          <w:p w:rsidR="00C439FB" w:rsidRPr="003E1304" w:rsidRDefault="00C439FB" w:rsidP="00E25397">
            <w:pPr>
              <w:rPr>
                <w:rFonts w:cs="Arial"/>
                <w:sz w:val="20"/>
              </w:rPr>
            </w:pPr>
            <w:r w:rsidRPr="003E1304">
              <w:rPr>
                <w:sz w:val="20"/>
              </w:rPr>
              <w:t>Drop-down list</w:t>
            </w:r>
          </w:p>
        </w:tc>
        <w:tc>
          <w:tcPr>
            <w:tcW w:w="1710" w:type="dxa"/>
          </w:tcPr>
          <w:p w:rsidR="00C439FB" w:rsidRPr="003E1304" w:rsidRDefault="00C439FB" w:rsidP="00E25397">
            <w:pPr>
              <w:rPr>
                <w:rFonts w:cs="Arial"/>
                <w:sz w:val="20"/>
              </w:rPr>
            </w:pPr>
            <w:r w:rsidRPr="003E1304">
              <w:rPr>
                <w:rFonts w:cs="Arial"/>
                <w:sz w:val="20"/>
              </w:rPr>
              <w:t>A424-19</w:t>
            </w:r>
          </w:p>
        </w:tc>
      </w:tr>
      <w:tr w:rsidR="00C439FB" w:rsidRPr="003E1304" w:rsidTr="003E1304">
        <w:tc>
          <w:tcPr>
            <w:tcW w:w="1530" w:type="dxa"/>
          </w:tcPr>
          <w:p w:rsidR="00C439FB" w:rsidRPr="003E1304" w:rsidRDefault="00C439FB" w:rsidP="003E1304">
            <w:pPr>
              <w:keepNext/>
              <w:rPr>
                <w:rFonts w:cs="Arial"/>
                <w:sz w:val="20"/>
              </w:rPr>
            </w:pPr>
            <w:r w:rsidRPr="003E1304">
              <w:rPr>
                <w:rFonts w:cs="Arial"/>
                <w:sz w:val="20"/>
              </w:rPr>
              <w:t>Serial Number</w:t>
            </w:r>
          </w:p>
        </w:tc>
        <w:tc>
          <w:tcPr>
            <w:tcW w:w="810" w:type="dxa"/>
          </w:tcPr>
          <w:p w:rsidR="00C439FB" w:rsidRPr="003E1304" w:rsidRDefault="00C439FB" w:rsidP="003E1304">
            <w:pPr>
              <w:keepNext/>
              <w:jc w:val="center"/>
              <w:rPr>
                <w:rFonts w:cs="Arial"/>
                <w:sz w:val="20"/>
              </w:rPr>
            </w:pPr>
            <w:r w:rsidRPr="003E1304">
              <w:rPr>
                <w:rFonts w:cs="Arial"/>
                <w:sz w:val="20"/>
              </w:rPr>
              <w:t>Y</w:t>
            </w:r>
          </w:p>
        </w:tc>
        <w:tc>
          <w:tcPr>
            <w:tcW w:w="3150" w:type="dxa"/>
          </w:tcPr>
          <w:p w:rsidR="00C439FB" w:rsidRPr="003E1304" w:rsidRDefault="00C439FB" w:rsidP="003E1304">
            <w:pPr>
              <w:keepNext/>
              <w:rPr>
                <w:rFonts w:cs="Arial"/>
                <w:sz w:val="20"/>
              </w:rPr>
            </w:pPr>
            <w:r w:rsidRPr="003E1304">
              <w:rPr>
                <w:rFonts w:cs="Arial"/>
                <w:sz w:val="20"/>
              </w:rPr>
              <w:t>Identification number assigned to a Source by the manufacturer.</w:t>
            </w:r>
          </w:p>
        </w:tc>
        <w:tc>
          <w:tcPr>
            <w:tcW w:w="2250" w:type="dxa"/>
          </w:tcPr>
          <w:p w:rsidR="00C439FB" w:rsidRPr="003E1304" w:rsidRDefault="00C439FB" w:rsidP="003E1304">
            <w:pPr>
              <w:keepNext/>
              <w:rPr>
                <w:rFonts w:cs="Arial"/>
                <w:sz w:val="20"/>
              </w:rPr>
            </w:pPr>
            <w:r w:rsidRPr="003E1304">
              <w:rPr>
                <w:rFonts w:cs="Arial"/>
                <w:sz w:val="20"/>
              </w:rPr>
              <w:t>Alphanumeric</w:t>
            </w:r>
          </w:p>
        </w:tc>
        <w:tc>
          <w:tcPr>
            <w:tcW w:w="1710" w:type="dxa"/>
          </w:tcPr>
          <w:p w:rsidR="00C439FB" w:rsidRPr="003E1304" w:rsidRDefault="00C439FB" w:rsidP="003E1304">
            <w:pPr>
              <w:keepNext/>
              <w:rPr>
                <w:rFonts w:cs="Arial"/>
                <w:sz w:val="20"/>
              </w:rPr>
            </w:pPr>
            <w:r w:rsidRPr="003E1304">
              <w:rPr>
                <w:rFonts w:cs="Arial"/>
                <w:sz w:val="20"/>
              </w:rPr>
              <w:t>TK12345</w:t>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Manufacture Date</w:t>
            </w:r>
          </w:p>
        </w:tc>
        <w:tc>
          <w:tcPr>
            <w:tcW w:w="810" w:type="dxa"/>
          </w:tcPr>
          <w:p w:rsidR="00C439FB" w:rsidRPr="003E1304" w:rsidRDefault="00C439FB" w:rsidP="003E1304">
            <w:pPr>
              <w:jc w:val="center"/>
              <w:rPr>
                <w:rFonts w:cs="Arial"/>
                <w:sz w:val="20"/>
              </w:rPr>
            </w:pPr>
            <w:r w:rsidRPr="003E1304">
              <w:rPr>
                <w:rFonts w:cs="Arial"/>
                <w:sz w:val="20"/>
              </w:rPr>
              <w:t>Y</w:t>
            </w:r>
          </w:p>
        </w:tc>
        <w:tc>
          <w:tcPr>
            <w:tcW w:w="3150" w:type="dxa"/>
          </w:tcPr>
          <w:p w:rsidR="00C439FB" w:rsidRPr="003E1304" w:rsidRDefault="00C439FB" w:rsidP="00E25397">
            <w:pPr>
              <w:rPr>
                <w:rFonts w:cs="Arial"/>
                <w:sz w:val="20"/>
              </w:rPr>
            </w:pPr>
            <w:r w:rsidRPr="003E1304">
              <w:rPr>
                <w:rFonts w:cs="Arial"/>
                <w:sz w:val="20"/>
              </w:rPr>
              <w:t>Date the Source is manufactured.</w:t>
            </w:r>
          </w:p>
        </w:tc>
        <w:tc>
          <w:tcPr>
            <w:tcW w:w="2250" w:type="dxa"/>
          </w:tcPr>
          <w:p w:rsidR="00C439FB" w:rsidRPr="003E1304" w:rsidRDefault="00C439FB" w:rsidP="00E25397">
            <w:pPr>
              <w:rPr>
                <w:rFonts w:cs="Arial"/>
                <w:sz w:val="20"/>
              </w:rPr>
            </w:pPr>
            <w:r w:rsidRPr="003E1304">
              <w:rPr>
                <w:rFonts w:cs="Arial"/>
                <w:sz w:val="20"/>
              </w:rPr>
              <w:t>mm/dd/yyyy</w:t>
            </w:r>
          </w:p>
        </w:tc>
        <w:tc>
          <w:tcPr>
            <w:tcW w:w="1710" w:type="dxa"/>
          </w:tcPr>
          <w:p w:rsidR="00C439FB" w:rsidRPr="003E1304" w:rsidRDefault="00C439FB" w:rsidP="00E25397">
            <w:pPr>
              <w:rPr>
                <w:rFonts w:cs="Arial"/>
                <w:sz w:val="20"/>
              </w:rPr>
            </w:pPr>
            <w:r w:rsidRPr="003E1304">
              <w:rPr>
                <w:rFonts w:cs="Arial"/>
                <w:sz w:val="20"/>
              </w:rPr>
              <w:t>02/05/2003</w:t>
            </w:r>
          </w:p>
        </w:tc>
      </w:tr>
      <w:tr w:rsidR="00C439FB" w:rsidRPr="003E1304" w:rsidTr="003E1304">
        <w:tc>
          <w:tcPr>
            <w:tcW w:w="1530" w:type="dxa"/>
          </w:tcPr>
          <w:p w:rsidR="00C439FB" w:rsidRPr="003E1304" w:rsidRDefault="00C439FB" w:rsidP="00FB27EC">
            <w:pPr>
              <w:rPr>
                <w:rFonts w:cs="Arial"/>
                <w:sz w:val="20"/>
              </w:rPr>
            </w:pPr>
            <w:r w:rsidRPr="003E1304">
              <w:rPr>
                <w:rFonts w:cs="Arial"/>
                <w:sz w:val="20"/>
              </w:rPr>
              <w:t>Isotope Name</w:t>
            </w:r>
          </w:p>
        </w:tc>
        <w:tc>
          <w:tcPr>
            <w:tcW w:w="810" w:type="dxa"/>
          </w:tcPr>
          <w:p w:rsidR="00C439FB" w:rsidRPr="003E1304" w:rsidRDefault="00C439FB" w:rsidP="003E1304">
            <w:pPr>
              <w:keepNext/>
              <w:jc w:val="center"/>
              <w:rPr>
                <w:rFonts w:cs="Arial"/>
                <w:sz w:val="20"/>
              </w:rPr>
            </w:pPr>
            <w:r w:rsidRPr="003E1304">
              <w:rPr>
                <w:rFonts w:cs="Arial"/>
                <w:sz w:val="20"/>
              </w:rPr>
              <w:t>Y</w:t>
            </w:r>
          </w:p>
        </w:tc>
        <w:tc>
          <w:tcPr>
            <w:tcW w:w="3150" w:type="dxa"/>
          </w:tcPr>
          <w:p w:rsidR="00C439FB" w:rsidRPr="003E1304" w:rsidRDefault="00C439FB" w:rsidP="00FB27EC">
            <w:pPr>
              <w:rPr>
                <w:rFonts w:cs="Arial"/>
                <w:sz w:val="20"/>
              </w:rPr>
            </w:pPr>
            <w:r w:rsidRPr="003E1304">
              <w:rPr>
                <w:rFonts w:cs="Arial"/>
                <w:sz w:val="20"/>
              </w:rPr>
              <w:t xml:space="preserve">Identification of the isotope in a Source.  </w:t>
            </w:r>
            <w:r w:rsidRPr="003E1304">
              <w:rPr>
                <w:sz w:val="20"/>
              </w:rPr>
              <w:t>This field will not appear until the Make and Model are selected.</w:t>
            </w:r>
            <w:r w:rsidRPr="003E1304">
              <w:rPr>
                <w:rFonts w:cs="Arial"/>
                <w:sz w:val="20"/>
              </w:rPr>
              <w:t xml:space="preserve">  </w:t>
            </w:r>
          </w:p>
        </w:tc>
        <w:tc>
          <w:tcPr>
            <w:tcW w:w="2250" w:type="dxa"/>
          </w:tcPr>
          <w:p w:rsidR="00C439FB" w:rsidRPr="003E1304" w:rsidRDefault="00C439FB" w:rsidP="00FB27EC">
            <w:pPr>
              <w:rPr>
                <w:rFonts w:cs="Arial"/>
                <w:sz w:val="20"/>
              </w:rPr>
            </w:pPr>
            <w:r w:rsidRPr="003E1304">
              <w:rPr>
                <w:rFonts w:cs="Arial"/>
                <w:sz w:val="20"/>
              </w:rPr>
              <w:t>Entry from a Code Table; populated based on Make and Model.</w:t>
            </w:r>
          </w:p>
        </w:tc>
        <w:tc>
          <w:tcPr>
            <w:tcW w:w="1710" w:type="dxa"/>
          </w:tcPr>
          <w:p w:rsidR="00C439FB" w:rsidRPr="003E1304" w:rsidRDefault="00C439FB" w:rsidP="00FB27EC">
            <w:pPr>
              <w:rPr>
                <w:rFonts w:cs="Arial"/>
                <w:sz w:val="20"/>
              </w:rPr>
            </w:pPr>
            <w:r w:rsidRPr="003E1304">
              <w:rPr>
                <w:rFonts w:cs="Arial"/>
                <w:sz w:val="20"/>
              </w:rPr>
              <w:t>Cobalt-60</w:t>
            </w:r>
          </w:p>
        </w:tc>
      </w:tr>
      <w:tr w:rsidR="00C439FB" w:rsidRPr="003E1304" w:rsidTr="003E1304">
        <w:tc>
          <w:tcPr>
            <w:tcW w:w="1530" w:type="dxa"/>
          </w:tcPr>
          <w:p w:rsidR="00C439FB" w:rsidRPr="003E1304" w:rsidRDefault="00C439FB" w:rsidP="003E1304">
            <w:pPr>
              <w:keepNext/>
              <w:rPr>
                <w:rFonts w:cs="Arial"/>
                <w:sz w:val="20"/>
              </w:rPr>
            </w:pPr>
            <w:r w:rsidRPr="003E1304">
              <w:rPr>
                <w:rFonts w:cs="Arial"/>
                <w:sz w:val="20"/>
              </w:rPr>
              <w:lastRenderedPageBreak/>
              <w:t>Isotope Activity</w:t>
            </w:r>
          </w:p>
        </w:tc>
        <w:tc>
          <w:tcPr>
            <w:tcW w:w="810" w:type="dxa"/>
          </w:tcPr>
          <w:p w:rsidR="00C439FB" w:rsidRPr="003E1304" w:rsidRDefault="00C439FB" w:rsidP="003E1304">
            <w:pPr>
              <w:keepNext/>
              <w:jc w:val="center"/>
              <w:rPr>
                <w:rFonts w:cs="Arial"/>
                <w:sz w:val="20"/>
              </w:rPr>
            </w:pPr>
            <w:r w:rsidRPr="003E1304">
              <w:rPr>
                <w:rFonts w:cs="Arial"/>
                <w:sz w:val="20"/>
              </w:rPr>
              <w:t>Y</w:t>
            </w:r>
          </w:p>
        </w:tc>
        <w:tc>
          <w:tcPr>
            <w:tcW w:w="3150" w:type="dxa"/>
          </w:tcPr>
          <w:p w:rsidR="00C439FB" w:rsidRPr="003E1304" w:rsidRDefault="00C439FB" w:rsidP="003E1304">
            <w:pPr>
              <w:keepNext/>
              <w:rPr>
                <w:rFonts w:cs="Arial"/>
                <w:sz w:val="20"/>
              </w:rPr>
            </w:pPr>
            <w:r w:rsidRPr="003E1304">
              <w:rPr>
                <w:rFonts w:cs="Arial"/>
                <w:sz w:val="20"/>
              </w:rPr>
              <w:t xml:space="preserve">Activity level of the Source.  </w:t>
            </w:r>
            <w:r w:rsidRPr="003E1304">
              <w:rPr>
                <w:sz w:val="20"/>
              </w:rPr>
              <w:t>This field will not appear until the Make and Model are selected.</w:t>
            </w:r>
            <w:r w:rsidRPr="003E1304">
              <w:rPr>
                <w:rFonts w:cs="Arial"/>
                <w:sz w:val="20"/>
              </w:rPr>
              <w:t xml:space="preserve">  </w:t>
            </w:r>
          </w:p>
        </w:tc>
        <w:tc>
          <w:tcPr>
            <w:tcW w:w="2250" w:type="dxa"/>
          </w:tcPr>
          <w:p w:rsidR="00C439FB" w:rsidRPr="003E1304" w:rsidRDefault="00C439FB" w:rsidP="003E1304">
            <w:pPr>
              <w:keepNext/>
              <w:rPr>
                <w:rFonts w:cs="Arial"/>
                <w:sz w:val="20"/>
              </w:rPr>
            </w:pPr>
            <w:r w:rsidRPr="003E1304">
              <w:rPr>
                <w:rFonts w:cs="Arial"/>
                <w:sz w:val="20"/>
              </w:rPr>
              <w:t>Numeric value</w:t>
            </w:r>
          </w:p>
        </w:tc>
        <w:tc>
          <w:tcPr>
            <w:tcW w:w="1710" w:type="dxa"/>
          </w:tcPr>
          <w:p w:rsidR="00C439FB" w:rsidRPr="003E1304" w:rsidRDefault="00C439FB" w:rsidP="003E1304">
            <w:pPr>
              <w:keepNext/>
              <w:rPr>
                <w:rFonts w:cs="Arial"/>
                <w:sz w:val="20"/>
              </w:rPr>
            </w:pPr>
            <w:r w:rsidRPr="003E1304">
              <w:rPr>
                <w:rFonts w:cs="Arial"/>
                <w:sz w:val="20"/>
              </w:rPr>
              <w:t>223</w:t>
            </w:r>
          </w:p>
        </w:tc>
      </w:tr>
      <w:tr w:rsidR="00C439FB" w:rsidRPr="003E1304" w:rsidTr="003E1304">
        <w:tc>
          <w:tcPr>
            <w:tcW w:w="1530" w:type="dxa"/>
          </w:tcPr>
          <w:p w:rsidR="00C439FB" w:rsidRPr="003E1304" w:rsidRDefault="00C439FB" w:rsidP="003E1304">
            <w:pPr>
              <w:keepNext/>
              <w:rPr>
                <w:rFonts w:cs="Arial"/>
                <w:sz w:val="20"/>
              </w:rPr>
            </w:pPr>
            <w:r w:rsidRPr="003E1304">
              <w:rPr>
                <w:rFonts w:cs="Arial"/>
                <w:sz w:val="20"/>
              </w:rPr>
              <w:t>Isotope Activity Unit</w:t>
            </w:r>
          </w:p>
        </w:tc>
        <w:tc>
          <w:tcPr>
            <w:tcW w:w="810" w:type="dxa"/>
          </w:tcPr>
          <w:p w:rsidR="00C439FB" w:rsidRPr="003E1304" w:rsidRDefault="00C439FB" w:rsidP="003E1304">
            <w:pPr>
              <w:keepNext/>
              <w:jc w:val="center"/>
              <w:rPr>
                <w:rFonts w:cs="Arial"/>
                <w:sz w:val="20"/>
              </w:rPr>
            </w:pPr>
            <w:r w:rsidRPr="003E1304">
              <w:rPr>
                <w:rFonts w:cs="Arial"/>
                <w:sz w:val="20"/>
              </w:rPr>
              <w:t>Y</w:t>
            </w:r>
          </w:p>
        </w:tc>
        <w:tc>
          <w:tcPr>
            <w:tcW w:w="3150" w:type="dxa"/>
          </w:tcPr>
          <w:p w:rsidR="00C439FB" w:rsidRPr="003E1304" w:rsidRDefault="00C439FB" w:rsidP="003E1304">
            <w:pPr>
              <w:keepNext/>
              <w:rPr>
                <w:rFonts w:cs="Arial"/>
                <w:sz w:val="20"/>
              </w:rPr>
            </w:pPr>
            <w:r w:rsidRPr="003E1304">
              <w:rPr>
                <w:rFonts w:cs="Arial"/>
                <w:sz w:val="20"/>
              </w:rPr>
              <w:t xml:space="preserve">Unit in which the activity level of the Source is measured.  </w:t>
            </w:r>
            <w:r w:rsidRPr="003E1304">
              <w:rPr>
                <w:sz w:val="20"/>
              </w:rPr>
              <w:t>This field will not appear until the Make and Model are selected.</w:t>
            </w:r>
          </w:p>
        </w:tc>
        <w:tc>
          <w:tcPr>
            <w:tcW w:w="2250" w:type="dxa"/>
          </w:tcPr>
          <w:p w:rsidR="00C439FB" w:rsidRPr="003E1304" w:rsidRDefault="00C439FB" w:rsidP="003E1304">
            <w:pPr>
              <w:keepNext/>
              <w:rPr>
                <w:rFonts w:cs="Arial"/>
                <w:sz w:val="20"/>
              </w:rPr>
            </w:pPr>
            <w:r w:rsidRPr="003E1304">
              <w:rPr>
                <w:rFonts w:cs="Arial"/>
                <w:sz w:val="20"/>
              </w:rPr>
              <w:t>Drop-down list</w:t>
            </w:r>
          </w:p>
        </w:tc>
        <w:tc>
          <w:tcPr>
            <w:tcW w:w="1710" w:type="dxa"/>
          </w:tcPr>
          <w:p w:rsidR="00C439FB" w:rsidRPr="003E1304" w:rsidRDefault="00C439FB" w:rsidP="003E1304">
            <w:pPr>
              <w:keepNext/>
              <w:rPr>
                <w:rFonts w:cs="Arial"/>
                <w:sz w:val="20"/>
              </w:rPr>
            </w:pPr>
            <w:r w:rsidRPr="003E1304">
              <w:rPr>
                <w:rFonts w:cs="Arial"/>
                <w:sz w:val="20"/>
              </w:rPr>
              <w:t>Ci</w:t>
            </w:r>
          </w:p>
        </w:tc>
      </w:tr>
      <w:tr w:rsidR="00C439FB" w:rsidRPr="003E1304" w:rsidTr="003E1304">
        <w:tc>
          <w:tcPr>
            <w:tcW w:w="1530" w:type="dxa"/>
          </w:tcPr>
          <w:p w:rsidR="00C439FB" w:rsidRPr="003E1304" w:rsidRDefault="00C439FB" w:rsidP="003E1304">
            <w:pPr>
              <w:keepNext/>
              <w:rPr>
                <w:rFonts w:cs="Arial"/>
                <w:sz w:val="20"/>
              </w:rPr>
            </w:pPr>
            <w:r w:rsidRPr="003E1304">
              <w:rPr>
                <w:rFonts w:cs="Arial"/>
                <w:sz w:val="20"/>
              </w:rPr>
              <w:t>Isotope Activity Date</w:t>
            </w:r>
          </w:p>
        </w:tc>
        <w:tc>
          <w:tcPr>
            <w:tcW w:w="810" w:type="dxa"/>
          </w:tcPr>
          <w:p w:rsidR="00C439FB" w:rsidRPr="003E1304" w:rsidRDefault="00C439FB" w:rsidP="003E1304">
            <w:pPr>
              <w:keepNext/>
              <w:jc w:val="center"/>
              <w:rPr>
                <w:rFonts w:cs="Arial"/>
                <w:sz w:val="20"/>
              </w:rPr>
            </w:pPr>
            <w:r w:rsidRPr="003E1304">
              <w:rPr>
                <w:rFonts w:cs="Arial"/>
                <w:sz w:val="20"/>
              </w:rPr>
              <w:t>Y</w:t>
            </w:r>
          </w:p>
        </w:tc>
        <w:tc>
          <w:tcPr>
            <w:tcW w:w="3150" w:type="dxa"/>
          </w:tcPr>
          <w:p w:rsidR="00C439FB" w:rsidRPr="003E1304" w:rsidRDefault="00C439FB" w:rsidP="003E1304">
            <w:pPr>
              <w:keepNext/>
              <w:rPr>
                <w:rFonts w:cs="Arial"/>
                <w:sz w:val="20"/>
              </w:rPr>
            </w:pPr>
            <w:r w:rsidRPr="003E1304">
              <w:rPr>
                <w:rFonts w:cs="Arial"/>
                <w:sz w:val="20"/>
              </w:rPr>
              <w:t xml:space="preserve">Date the activity level of the Source is measured.  Defaults to the entered Manufacture Date.  </w:t>
            </w:r>
            <w:r w:rsidRPr="003E1304">
              <w:rPr>
                <w:sz w:val="20"/>
              </w:rPr>
              <w:t>This field will not appear until the Make and Model are selected.</w:t>
            </w:r>
          </w:p>
        </w:tc>
        <w:tc>
          <w:tcPr>
            <w:tcW w:w="2250" w:type="dxa"/>
          </w:tcPr>
          <w:p w:rsidR="00C439FB" w:rsidRPr="003E1304" w:rsidRDefault="00C439FB" w:rsidP="003E1304">
            <w:pPr>
              <w:keepNext/>
              <w:rPr>
                <w:rFonts w:cs="Arial"/>
                <w:sz w:val="20"/>
              </w:rPr>
            </w:pPr>
            <w:r w:rsidRPr="003E1304">
              <w:rPr>
                <w:rFonts w:cs="Arial"/>
                <w:sz w:val="20"/>
              </w:rPr>
              <w:t>mm/dd/yyyy</w:t>
            </w:r>
          </w:p>
        </w:tc>
        <w:tc>
          <w:tcPr>
            <w:tcW w:w="1710" w:type="dxa"/>
          </w:tcPr>
          <w:p w:rsidR="00C439FB" w:rsidRPr="003E1304" w:rsidRDefault="00C439FB" w:rsidP="003E1304">
            <w:pPr>
              <w:keepNext/>
              <w:rPr>
                <w:rFonts w:cs="Arial"/>
                <w:sz w:val="20"/>
              </w:rPr>
            </w:pPr>
            <w:r w:rsidRPr="003E1304">
              <w:rPr>
                <w:rFonts w:cs="Arial"/>
                <w:sz w:val="20"/>
              </w:rPr>
              <w:t>01/02/2006</w:t>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Greater-Than-Class-C</w:t>
            </w:r>
          </w:p>
        </w:tc>
        <w:tc>
          <w:tcPr>
            <w:tcW w:w="810" w:type="dxa"/>
          </w:tcPr>
          <w:p w:rsidR="00C439FB" w:rsidRPr="003E1304" w:rsidRDefault="00C439FB" w:rsidP="003E1304">
            <w:pPr>
              <w:jc w:val="center"/>
              <w:rPr>
                <w:rFonts w:cs="Arial"/>
                <w:sz w:val="20"/>
              </w:rPr>
            </w:pPr>
          </w:p>
        </w:tc>
        <w:tc>
          <w:tcPr>
            <w:tcW w:w="3150" w:type="dxa"/>
          </w:tcPr>
          <w:p w:rsidR="00C439FB" w:rsidRPr="003E1304" w:rsidRDefault="00C439FB" w:rsidP="00E25397">
            <w:pPr>
              <w:rPr>
                <w:sz w:val="20"/>
              </w:rPr>
            </w:pPr>
            <w:r w:rsidRPr="003E1304">
              <w:rPr>
                <w:sz w:val="20"/>
              </w:rPr>
              <w:t>Indicates a Source’s radioactivity exceeds the concentration limits established for Class C.</w:t>
            </w:r>
          </w:p>
          <w:p w:rsidR="00C439FB" w:rsidRPr="003E1304" w:rsidRDefault="00C439FB" w:rsidP="00E25397">
            <w:pPr>
              <w:rPr>
                <w:rFonts w:cs="Arial"/>
                <w:sz w:val="20"/>
              </w:rPr>
            </w:pPr>
            <w:r w:rsidRPr="003E1304">
              <w:rPr>
                <w:rFonts w:cs="Arial"/>
                <w:sz w:val="20"/>
              </w:rPr>
              <w:t>If the checkbox is not checked, the source will be recorded as Not GTCC.</w:t>
            </w:r>
          </w:p>
        </w:tc>
        <w:tc>
          <w:tcPr>
            <w:tcW w:w="2250" w:type="dxa"/>
          </w:tcPr>
          <w:p w:rsidR="00C439FB" w:rsidRPr="003E1304" w:rsidRDefault="00C439FB" w:rsidP="00E25397">
            <w:pPr>
              <w:rPr>
                <w:rFonts w:cs="Arial"/>
                <w:sz w:val="20"/>
              </w:rPr>
            </w:pPr>
            <w:r w:rsidRPr="003E1304">
              <w:rPr>
                <w:sz w:val="20"/>
              </w:rPr>
              <w:t>Check mark</w:t>
            </w:r>
          </w:p>
        </w:tc>
        <w:tc>
          <w:tcPr>
            <w:tcW w:w="1710" w:type="dxa"/>
          </w:tcPr>
          <w:p w:rsidR="00C439FB" w:rsidRPr="003E1304" w:rsidRDefault="00C439FB" w:rsidP="00E25397">
            <w:pPr>
              <w:rPr>
                <w:rFonts w:cs="Arial"/>
                <w:sz w:val="20"/>
              </w:rPr>
            </w:pPr>
            <w:r w:rsidRPr="003E1304">
              <w:rPr>
                <w:sz w:val="20"/>
              </w:rPr>
              <w:sym w:font="Wingdings 2" w:char="F052"/>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Alternate Source ID</w:t>
            </w:r>
          </w:p>
        </w:tc>
        <w:tc>
          <w:tcPr>
            <w:tcW w:w="810" w:type="dxa"/>
          </w:tcPr>
          <w:p w:rsidR="00C439FB" w:rsidRPr="003E1304" w:rsidRDefault="00C439FB" w:rsidP="003E1304">
            <w:pPr>
              <w:jc w:val="center"/>
              <w:rPr>
                <w:rFonts w:cs="Arial"/>
                <w:sz w:val="20"/>
              </w:rPr>
            </w:pPr>
          </w:p>
        </w:tc>
        <w:tc>
          <w:tcPr>
            <w:tcW w:w="3150" w:type="dxa"/>
          </w:tcPr>
          <w:p w:rsidR="00C439FB" w:rsidRPr="003E1304" w:rsidRDefault="00C439FB" w:rsidP="00E25397">
            <w:pPr>
              <w:rPr>
                <w:rFonts w:cs="Arial"/>
                <w:sz w:val="20"/>
              </w:rPr>
            </w:pPr>
            <w:r w:rsidRPr="003E1304">
              <w:rPr>
                <w:rFonts w:cs="Arial"/>
                <w:sz w:val="20"/>
              </w:rPr>
              <w:t xml:space="preserve">Additional Source ID that is designated by the Licensee.   </w:t>
            </w:r>
          </w:p>
        </w:tc>
        <w:tc>
          <w:tcPr>
            <w:tcW w:w="2250" w:type="dxa"/>
          </w:tcPr>
          <w:p w:rsidR="00C439FB" w:rsidRPr="003E1304" w:rsidRDefault="00C439FB" w:rsidP="00E25397">
            <w:pPr>
              <w:rPr>
                <w:rFonts w:cs="Arial"/>
                <w:sz w:val="20"/>
              </w:rPr>
            </w:pPr>
            <w:r w:rsidRPr="003E1304">
              <w:rPr>
                <w:rFonts w:cs="Arial"/>
                <w:sz w:val="20"/>
              </w:rPr>
              <w:t>Alphanumeric</w:t>
            </w:r>
          </w:p>
        </w:tc>
        <w:tc>
          <w:tcPr>
            <w:tcW w:w="1710" w:type="dxa"/>
          </w:tcPr>
          <w:p w:rsidR="00C439FB" w:rsidRPr="003E1304" w:rsidRDefault="00C439FB" w:rsidP="00E25397">
            <w:pPr>
              <w:rPr>
                <w:rFonts w:cs="Arial"/>
                <w:sz w:val="20"/>
              </w:rPr>
            </w:pPr>
            <w:r w:rsidRPr="003E1304">
              <w:rPr>
                <w:rFonts w:cs="Arial"/>
                <w:sz w:val="20"/>
              </w:rPr>
              <w:t>456781B</w:t>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Location Address:</w:t>
            </w:r>
          </w:p>
          <w:p w:rsidR="00C439FB" w:rsidRPr="003E1304" w:rsidRDefault="00C439FB" w:rsidP="00E25397">
            <w:pPr>
              <w:rPr>
                <w:rFonts w:cs="Arial"/>
                <w:sz w:val="20"/>
              </w:rPr>
            </w:pPr>
            <w:r w:rsidRPr="003E1304">
              <w:rPr>
                <w:rFonts w:cs="Arial"/>
                <w:sz w:val="20"/>
              </w:rPr>
              <w:t>Line 1</w:t>
            </w:r>
          </w:p>
          <w:p w:rsidR="00C439FB" w:rsidRPr="003E1304" w:rsidRDefault="00C439FB" w:rsidP="00E25397">
            <w:pPr>
              <w:rPr>
                <w:rFonts w:cs="Arial"/>
                <w:sz w:val="20"/>
              </w:rPr>
            </w:pPr>
            <w:r w:rsidRPr="003E1304">
              <w:rPr>
                <w:rFonts w:cs="Arial"/>
                <w:sz w:val="20"/>
              </w:rPr>
              <w:t>Line 2</w:t>
            </w:r>
          </w:p>
          <w:p w:rsidR="00C439FB" w:rsidRPr="003E1304" w:rsidRDefault="00C439FB" w:rsidP="00E25397">
            <w:pPr>
              <w:rPr>
                <w:rFonts w:cs="Arial"/>
                <w:sz w:val="20"/>
              </w:rPr>
            </w:pPr>
            <w:r w:rsidRPr="003E1304">
              <w:rPr>
                <w:rFonts w:cs="Arial"/>
                <w:sz w:val="20"/>
              </w:rPr>
              <w:t>City, State, Zip</w:t>
            </w:r>
          </w:p>
        </w:tc>
        <w:tc>
          <w:tcPr>
            <w:tcW w:w="810" w:type="dxa"/>
          </w:tcPr>
          <w:p w:rsidR="00C439FB" w:rsidRPr="003E1304" w:rsidRDefault="00C439FB" w:rsidP="003E1304">
            <w:pPr>
              <w:jc w:val="center"/>
              <w:rPr>
                <w:rFonts w:cs="Arial"/>
                <w:sz w:val="20"/>
              </w:rPr>
            </w:pPr>
            <w:r w:rsidRPr="003E1304">
              <w:rPr>
                <w:rFonts w:cs="Arial"/>
                <w:sz w:val="20"/>
              </w:rPr>
              <w:t>Y</w:t>
            </w:r>
          </w:p>
        </w:tc>
        <w:tc>
          <w:tcPr>
            <w:tcW w:w="3150" w:type="dxa"/>
          </w:tcPr>
          <w:p w:rsidR="00C439FB" w:rsidRPr="003E1304" w:rsidRDefault="00C439FB" w:rsidP="00E25397">
            <w:pPr>
              <w:rPr>
                <w:rFonts w:cs="Arial"/>
                <w:sz w:val="20"/>
              </w:rPr>
            </w:pPr>
            <w:r w:rsidRPr="003E1304">
              <w:rPr>
                <w:rFonts w:cs="Arial"/>
                <w:sz w:val="20"/>
              </w:rPr>
              <w:t xml:space="preserve">Physical location of the Source.  A location cannot exist without an address.  </w:t>
            </w:r>
          </w:p>
        </w:tc>
        <w:tc>
          <w:tcPr>
            <w:tcW w:w="2250" w:type="dxa"/>
          </w:tcPr>
          <w:p w:rsidR="00C439FB" w:rsidRPr="003E1304" w:rsidRDefault="00C439FB" w:rsidP="003E1304">
            <w:pPr>
              <w:keepNext/>
              <w:rPr>
                <w:sz w:val="20"/>
              </w:rPr>
            </w:pPr>
            <w:r w:rsidRPr="003E1304">
              <w:rPr>
                <w:sz w:val="20"/>
              </w:rPr>
              <w:t>Line 1 - free-form text</w:t>
            </w:r>
          </w:p>
          <w:p w:rsidR="00C439FB" w:rsidRPr="003E1304" w:rsidRDefault="00C439FB" w:rsidP="003E1304">
            <w:pPr>
              <w:keepNext/>
              <w:rPr>
                <w:sz w:val="20"/>
              </w:rPr>
            </w:pPr>
            <w:r w:rsidRPr="003E1304">
              <w:rPr>
                <w:sz w:val="20"/>
              </w:rPr>
              <w:t xml:space="preserve">Line 2 – free-form </w:t>
            </w:r>
            <w:smartTag w:uri="urn:schemas-microsoft-com:office:smarttags" w:element="place">
              <w:smartTag w:uri="urn:schemas-microsoft-com:office:smarttags" w:element="State">
                <w:r w:rsidRPr="003E1304">
                  <w:rPr>
                    <w:sz w:val="20"/>
                  </w:rPr>
                  <w:t>tex</w:t>
                </w:r>
              </w:smartTag>
            </w:smartTag>
            <w:r w:rsidRPr="003E1304">
              <w:rPr>
                <w:sz w:val="20"/>
              </w:rPr>
              <w:t>t</w:t>
            </w:r>
          </w:p>
          <w:p w:rsidR="00C439FB" w:rsidRPr="003E1304" w:rsidRDefault="00C439FB" w:rsidP="003E1304">
            <w:pPr>
              <w:keepNext/>
              <w:rPr>
                <w:sz w:val="20"/>
              </w:rPr>
            </w:pPr>
            <w:r w:rsidRPr="003E1304">
              <w:rPr>
                <w:sz w:val="20"/>
              </w:rPr>
              <w:t xml:space="preserve">City – free-form </w:t>
            </w:r>
            <w:smartTag w:uri="urn:schemas-microsoft-com:office:smarttags" w:element="place">
              <w:smartTag w:uri="urn:schemas-microsoft-com:office:smarttags" w:element="State">
                <w:r w:rsidRPr="003E1304">
                  <w:rPr>
                    <w:sz w:val="20"/>
                  </w:rPr>
                  <w:t>tex</w:t>
                </w:r>
              </w:smartTag>
            </w:smartTag>
            <w:r w:rsidRPr="003E1304">
              <w:rPr>
                <w:sz w:val="20"/>
              </w:rPr>
              <w:t>t</w:t>
            </w:r>
          </w:p>
          <w:p w:rsidR="00C439FB" w:rsidRPr="003E1304" w:rsidRDefault="00C439FB" w:rsidP="003E1304">
            <w:pPr>
              <w:keepNext/>
              <w:rPr>
                <w:sz w:val="20"/>
              </w:rPr>
            </w:pPr>
            <w:r w:rsidRPr="003E1304">
              <w:rPr>
                <w:sz w:val="20"/>
              </w:rPr>
              <w:t>State – drop-down list</w:t>
            </w:r>
          </w:p>
          <w:p w:rsidR="00C439FB" w:rsidRPr="003E1304" w:rsidRDefault="00C439FB" w:rsidP="004A5E40">
            <w:pPr>
              <w:rPr>
                <w:rFonts w:cs="Arial"/>
                <w:sz w:val="20"/>
              </w:rPr>
            </w:pPr>
            <w:r>
              <w:rPr>
                <w:sz w:val="20"/>
              </w:rPr>
              <w:t xml:space="preserve">ZIP </w:t>
            </w:r>
            <w:r w:rsidRPr="003E1304">
              <w:rPr>
                <w:sz w:val="20"/>
              </w:rPr>
              <w:t>–</w:t>
            </w:r>
            <w:r>
              <w:rPr>
                <w:sz w:val="20"/>
              </w:rPr>
              <w:t xml:space="preserve"> 5 or 9 digit ZipCode</w:t>
            </w:r>
            <w:r w:rsidRPr="003E1304">
              <w:rPr>
                <w:sz w:val="20"/>
              </w:rPr>
              <w:t xml:space="preserve">          </w:t>
            </w:r>
          </w:p>
        </w:tc>
        <w:tc>
          <w:tcPr>
            <w:tcW w:w="1710" w:type="dxa"/>
          </w:tcPr>
          <w:p w:rsidR="00C439FB" w:rsidRPr="003E1304" w:rsidRDefault="00C439FB" w:rsidP="00E25397">
            <w:pPr>
              <w:rPr>
                <w:rFonts w:cs="Arial"/>
                <w:sz w:val="20"/>
              </w:rPr>
            </w:pPr>
            <w:smartTag w:uri="urn:schemas-microsoft-com:office:smarttags" w:element="address">
              <w:smartTag w:uri="urn:schemas-microsoft-com:office:smarttags" w:element="Street">
                <w:r w:rsidRPr="003E1304">
                  <w:rPr>
                    <w:rFonts w:cs="Arial"/>
                    <w:sz w:val="20"/>
                  </w:rPr>
                  <w:t>415 Oak Road</w:t>
                </w:r>
              </w:smartTag>
            </w:smartTag>
          </w:p>
          <w:p w:rsidR="00C439FB" w:rsidRPr="003E1304" w:rsidRDefault="00C439FB" w:rsidP="00E25397">
            <w:pPr>
              <w:rPr>
                <w:rFonts w:cs="Arial"/>
                <w:sz w:val="20"/>
              </w:rPr>
            </w:pPr>
            <w:smartTag w:uri="urn:schemas-microsoft-com:office:smarttags" w:element="address">
              <w:smartTag w:uri="urn:schemas-microsoft-com:office:smarttags" w:element="Street">
                <w:r w:rsidRPr="003E1304">
                  <w:rPr>
                    <w:rFonts w:cs="Arial"/>
                    <w:sz w:val="20"/>
                  </w:rPr>
                  <w:t>Suite</w:t>
                </w:r>
              </w:smartTag>
              <w:r w:rsidRPr="003E1304">
                <w:rPr>
                  <w:rFonts w:cs="Arial"/>
                  <w:sz w:val="20"/>
                </w:rPr>
                <w:t xml:space="preserve"> 101</w:t>
              </w:r>
            </w:smartTag>
          </w:p>
          <w:p w:rsidR="00C439FB" w:rsidRPr="003E1304" w:rsidRDefault="00C439FB" w:rsidP="00E25397">
            <w:pPr>
              <w:rPr>
                <w:rFonts w:cs="Arial"/>
                <w:sz w:val="20"/>
              </w:rPr>
            </w:pPr>
            <w:smartTag w:uri="urn:schemas-microsoft-com:office:smarttags" w:element="City">
              <w:smartTag w:uri="urn:schemas-microsoft-com:office:smarttags" w:element="place">
                <w:r w:rsidRPr="003E1304">
                  <w:rPr>
                    <w:rFonts w:cs="Arial"/>
                    <w:sz w:val="20"/>
                  </w:rPr>
                  <w:t>Town</w:t>
                </w:r>
              </w:smartTag>
              <w:r w:rsidRPr="003E1304">
                <w:rPr>
                  <w:rFonts w:cs="Arial"/>
                  <w:sz w:val="20"/>
                </w:rPr>
                <w:t xml:space="preserve">, </w:t>
              </w:r>
              <w:smartTag w:uri="urn:schemas-microsoft-com:office:smarttags" w:element="State">
                <w:r w:rsidRPr="003E1304">
                  <w:rPr>
                    <w:rFonts w:cs="Arial"/>
                    <w:sz w:val="20"/>
                  </w:rPr>
                  <w:t>LA</w:t>
                </w:r>
              </w:smartTag>
              <w:r w:rsidRPr="003E1304">
                <w:rPr>
                  <w:rFonts w:cs="Arial"/>
                  <w:sz w:val="20"/>
                </w:rPr>
                <w:t xml:space="preserve"> </w:t>
              </w:r>
              <w:smartTag w:uri="urn:schemas-microsoft-com:office:smarttags" w:element="PostalCode">
                <w:r w:rsidRPr="003E1304">
                  <w:rPr>
                    <w:rFonts w:cs="Arial"/>
                    <w:sz w:val="20"/>
                  </w:rPr>
                  <w:t>70360-0000</w:t>
                </w:r>
              </w:smartTag>
            </w:smartTag>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Comment</w:t>
            </w:r>
          </w:p>
        </w:tc>
        <w:tc>
          <w:tcPr>
            <w:tcW w:w="810" w:type="dxa"/>
          </w:tcPr>
          <w:p w:rsidR="00C439FB" w:rsidRPr="003E1304" w:rsidRDefault="00C439FB" w:rsidP="003E1304">
            <w:pPr>
              <w:jc w:val="center"/>
              <w:rPr>
                <w:rFonts w:cs="Arial"/>
                <w:sz w:val="20"/>
              </w:rPr>
            </w:pPr>
          </w:p>
        </w:tc>
        <w:tc>
          <w:tcPr>
            <w:tcW w:w="3150" w:type="dxa"/>
          </w:tcPr>
          <w:p w:rsidR="00C439FB" w:rsidRPr="003E1304" w:rsidRDefault="00C439FB" w:rsidP="00E25397">
            <w:pPr>
              <w:rPr>
                <w:rFonts w:cs="Arial"/>
                <w:sz w:val="20"/>
              </w:rPr>
            </w:pPr>
            <w:r w:rsidRPr="003E1304">
              <w:rPr>
                <w:rFonts w:cs="Arial"/>
                <w:sz w:val="20"/>
              </w:rPr>
              <w:t xml:space="preserve">Notes regarding the Source.  </w:t>
            </w:r>
          </w:p>
        </w:tc>
        <w:tc>
          <w:tcPr>
            <w:tcW w:w="2250" w:type="dxa"/>
          </w:tcPr>
          <w:p w:rsidR="00C439FB" w:rsidRPr="003E1304" w:rsidRDefault="00C439FB" w:rsidP="00E25397">
            <w:pPr>
              <w:rPr>
                <w:rFonts w:cs="Arial"/>
                <w:sz w:val="20"/>
              </w:rPr>
            </w:pPr>
            <w:r w:rsidRPr="003E1304">
              <w:rPr>
                <w:rFonts w:cs="Arial"/>
                <w:sz w:val="20"/>
              </w:rPr>
              <w:t xml:space="preserve">Free-form text (up to 2,000 characters) </w:t>
            </w:r>
          </w:p>
        </w:tc>
        <w:tc>
          <w:tcPr>
            <w:tcW w:w="1710" w:type="dxa"/>
          </w:tcPr>
          <w:p w:rsidR="00C439FB" w:rsidRPr="003E1304" w:rsidRDefault="00C439FB" w:rsidP="00E25397">
            <w:pPr>
              <w:rPr>
                <w:rFonts w:cs="Arial"/>
                <w:sz w:val="20"/>
              </w:rPr>
            </w:pPr>
            <w:r w:rsidRPr="003E1304">
              <w:rPr>
                <w:rFonts w:cs="Arial"/>
                <w:sz w:val="20"/>
              </w:rPr>
              <w:t>This Source is manufactured from bulk materials.</w:t>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Device Make</w:t>
            </w:r>
          </w:p>
        </w:tc>
        <w:tc>
          <w:tcPr>
            <w:tcW w:w="810" w:type="dxa"/>
          </w:tcPr>
          <w:p w:rsidR="00C439FB" w:rsidRPr="003E1304" w:rsidRDefault="00C439FB" w:rsidP="003E1304">
            <w:pPr>
              <w:jc w:val="center"/>
              <w:rPr>
                <w:rFonts w:cs="Arial"/>
                <w:sz w:val="20"/>
              </w:rPr>
            </w:pPr>
          </w:p>
        </w:tc>
        <w:tc>
          <w:tcPr>
            <w:tcW w:w="3150" w:type="dxa"/>
          </w:tcPr>
          <w:p w:rsidR="00C439FB" w:rsidRPr="003E1304" w:rsidRDefault="00C439FB" w:rsidP="00E25397">
            <w:pPr>
              <w:rPr>
                <w:rFonts w:cs="Arial"/>
                <w:sz w:val="20"/>
              </w:rPr>
            </w:pPr>
            <w:r w:rsidRPr="003E1304">
              <w:rPr>
                <w:rFonts w:cs="Arial"/>
                <w:sz w:val="20"/>
              </w:rPr>
              <w:t xml:space="preserve">Make of the device containing a trackable nuclear source.  </w:t>
            </w:r>
          </w:p>
        </w:tc>
        <w:tc>
          <w:tcPr>
            <w:tcW w:w="2250" w:type="dxa"/>
          </w:tcPr>
          <w:p w:rsidR="00C439FB" w:rsidRPr="003E1304" w:rsidRDefault="00C439FB" w:rsidP="00E25397">
            <w:pPr>
              <w:rPr>
                <w:rFonts w:cs="Arial"/>
                <w:sz w:val="20"/>
              </w:rPr>
            </w:pPr>
            <w:r w:rsidRPr="003E1304">
              <w:rPr>
                <w:rFonts w:cs="Arial"/>
                <w:sz w:val="20"/>
              </w:rPr>
              <w:t>Alphanumeric</w:t>
            </w:r>
          </w:p>
        </w:tc>
        <w:tc>
          <w:tcPr>
            <w:tcW w:w="1710" w:type="dxa"/>
          </w:tcPr>
          <w:p w:rsidR="00C439FB" w:rsidRPr="003E1304" w:rsidRDefault="00C439FB" w:rsidP="00E25397">
            <w:pPr>
              <w:rPr>
                <w:rFonts w:cs="Arial"/>
                <w:sz w:val="20"/>
              </w:rPr>
            </w:pPr>
            <w:r w:rsidRPr="003E1304">
              <w:rPr>
                <w:rFonts w:cs="Arial"/>
                <w:sz w:val="20"/>
              </w:rPr>
              <w:t>Acme</w:t>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Device Model</w:t>
            </w:r>
          </w:p>
        </w:tc>
        <w:tc>
          <w:tcPr>
            <w:tcW w:w="810" w:type="dxa"/>
          </w:tcPr>
          <w:p w:rsidR="00C439FB" w:rsidRPr="003E1304" w:rsidRDefault="00C439FB" w:rsidP="003E1304">
            <w:pPr>
              <w:jc w:val="center"/>
              <w:rPr>
                <w:rFonts w:cs="Arial"/>
                <w:sz w:val="20"/>
              </w:rPr>
            </w:pPr>
          </w:p>
        </w:tc>
        <w:tc>
          <w:tcPr>
            <w:tcW w:w="3150" w:type="dxa"/>
          </w:tcPr>
          <w:p w:rsidR="00C439FB" w:rsidRPr="003E1304" w:rsidRDefault="00C439FB" w:rsidP="00E25397">
            <w:pPr>
              <w:rPr>
                <w:rFonts w:cs="Arial"/>
                <w:sz w:val="20"/>
              </w:rPr>
            </w:pPr>
            <w:r w:rsidRPr="003E1304">
              <w:rPr>
                <w:rFonts w:cs="Arial"/>
                <w:sz w:val="20"/>
              </w:rPr>
              <w:t>Model of the device to which the source is attached.</w:t>
            </w:r>
          </w:p>
        </w:tc>
        <w:tc>
          <w:tcPr>
            <w:tcW w:w="2250" w:type="dxa"/>
          </w:tcPr>
          <w:p w:rsidR="00C439FB" w:rsidRPr="003E1304" w:rsidRDefault="00C439FB" w:rsidP="00E25397">
            <w:pPr>
              <w:rPr>
                <w:rFonts w:cs="Arial"/>
                <w:sz w:val="20"/>
              </w:rPr>
            </w:pPr>
            <w:r w:rsidRPr="003E1304">
              <w:rPr>
                <w:rFonts w:cs="Arial"/>
                <w:sz w:val="20"/>
              </w:rPr>
              <w:t>Alphanumeric</w:t>
            </w:r>
          </w:p>
        </w:tc>
        <w:tc>
          <w:tcPr>
            <w:tcW w:w="1710" w:type="dxa"/>
          </w:tcPr>
          <w:p w:rsidR="00C439FB" w:rsidRPr="003E1304" w:rsidRDefault="00C439FB" w:rsidP="00E25397">
            <w:pPr>
              <w:rPr>
                <w:rFonts w:cs="Arial"/>
                <w:sz w:val="20"/>
              </w:rPr>
            </w:pPr>
            <w:r w:rsidRPr="003E1304">
              <w:rPr>
                <w:rFonts w:cs="Arial"/>
                <w:sz w:val="20"/>
              </w:rPr>
              <w:t>Acme123</w:t>
            </w:r>
          </w:p>
        </w:tc>
      </w:tr>
      <w:tr w:rsidR="00C439FB" w:rsidRPr="003E1304" w:rsidTr="003E1304">
        <w:tc>
          <w:tcPr>
            <w:tcW w:w="1530" w:type="dxa"/>
          </w:tcPr>
          <w:p w:rsidR="00C439FB" w:rsidRPr="003E1304" w:rsidRDefault="00C439FB" w:rsidP="00E25397">
            <w:pPr>
              <w:rPr>
                <w:rFonts w:cs="Arial"/>
                <w:sz w:val="20"/>
              </w:rPr>
            </w:pPr>
            <w:r w:rsidRPr="003E1304">
              <w:rPr>
                <w:rFonts w:cs="Arial"/>
                <w:sz w:val="20"/>
              </w:rPr>
              <w:t>Device Serial Number</w:t>
            </w:r>
          </w:p>
        </w:tc>
        <w:tc>
          <w:tcPr>
            <w:tcW w:w="810" w:type="dxa"/>
          </w:tcPr>
          <w:p w:rsidR="00C439FB" w:rsidRPr="003E1304" w:rsidRDefault="00C439FB" w:rsidP="003E1304">
            <w:pPr>
              <w:jc w:val="center"/>
              <w:rPr>
                <w:rFonts w:cs="Arial"/>
                <w:sz w:val="20"/>
              </w:rPr>
            </w:pPr>
          </w:p>
        </w:tc>
        <w:tc>
          <w:tcPr>
            <w:tcW w:w="3150" w:type="dxa"/>
          </w:tcPr>
          <w:p w:rsidR="00C439FB" w:rsidRPr="003E1304" w:rsidRDefault="00C439FB" w:rsidP="00E25397">
            <w:pPr>
              <w:rPr>
                <w:rFonts w:cs="Arial"/>
                <w:sz w:val="20"/>
              </w:rPr>
            </w:pPr>
            <w:r w:rsidRPr="003E1304">
              <w:rPr>
                <w:rFonts w:cs="Arial"/>
                <w:sz w:val="20"/>
              </w:rPr>
              <w:t>Serial number of the device to which the source is attached.</w:t>
            </w:r>
          </w:p>
        </w:tc>
        <w:tc>
          <w:tcPr>
            <w:tcW w:w="2250" w:type="dxa"/>
          </w:tcPr>
          <w:p w:rsidR="00C439FB" w:rsidRPr="003E1304" w:rsidRDefault="00C439FB" w:rsidP="00E25397">
            <w:pPr>
              <w:rPr>
                <w:rFonts w:cs="Arial"/>
                <w:sz w:val="20"/>
              </w:rPr>
            </w:pPr>
            <w:r w:rsidRPr="003E1304">
              <w:rPr>
                <w:rFonts w:cs="Arial"/>
                <w:sz w:val="20"/>
              </w:rPr>
              <w:t>Alphanumeric</w:t>
            </w:r>
          </w:p>
        </w:tc>
        <w:tc>
          <w:tcPr>
            <w:tcW w:w="1710" w:type="dxa"/>
          </w:tcPr>
          <w:p w:rsidR="00C439FB" w:rsidRPr="003E1304" w:rsidRDefault="00C439FB" w:rsidP="00E25397">
            <w:pPr>
              <w:rPr>
                <w:rFonts w:cs="Arial"/>
                <w:sz w:val="20"/>
              </w:rPr>
            </w:pPr>
            <w:r w:rsidRPr="003E1304">
              <w:rPr>
                <w:rFonts w:cs="Arial"/>
                <w:sz w:val="20"/>
              </w:rPr>
              <w:t>L98X777</w:t>
            </w:r>
          </w:p>
        </w:tc>
      </w:tr>
    </w:tbl>
    <w:p w:rsidR="00C439FB" w:rsidRDefault="00C439FB" w:rsidP="00D80246"/>
    <w:p w:rsidR="00C439FB" w:rsidRDefault="00C439FB" w:rsidP="00D80246"/>
    <w:p w:rsidR="00C439FB" w:rsidRDefault="00C439FB" w:rsidP="002F5BB7">
      <w:pPr>
        <w:numPr>
          <w:ilvl w:val="0"/>
          <w:numId w:val="68"/>
        </w:numPr>
        <w:tabs>
          <w:tab w:val="clear" w:pos="288"/>
          <w:tab w:val="left" w:pos="0"/>
          <w:tab w:val="left" w:pos="360"/>
        </w:tabs>
        <w:ind w:left="360" w:hanging="360"/>
      </w:pPr>
      <w:r>
        <w:t xml:space="preserve">Select a </w:t>
      </w:r>
      <w:r w:rsidRPr="00B94837">
        <w:rPr>
          <w:b/>
          <w:bCs/>
        </w:rPr>
        <w:t>Make</w:t>
      </w:r>
      <w:r w:rsidRPr="00B94837">
        <w:t xml:space="preserve"> and </w:t>
      </w:r>
      <w:r w:rsidRPr="00B94837">
        <w:rPr>
          <w:b/>
          <w:bCs/>
        </w:rPr>
        <w:t>Model</w:t>
      </w:r>
      <w:r>
        <w:t xml:space="preserve"> from the drop-down list.  The Isotope table will display, populated with the isotopes associated with the selected Make and Model.  </w:t>
      </w:r>
      <w:r w:rsidRPr="00733217">
        <w:rPr>
          <w:i/>
        </w:rPr>
        <w:t>If the Make</w:t>
      </w:r>
      <w:r>
        <w:rPr>
          <w:i/>
        </w:rPr>
        <w:t xml:space="preserve"> or </w:t>
      </w:r>
      <w:r w:rsidRPr="00733217">
        <w:rPr>
          <w:i/>
        </w:rPr>
        <w:t>Model</w:t>
      </w:r>
      <w:r>
        <w:rPr>
          <w:i/>
        </w:rPr>
        <w:t xml:space="preserve"> is not a</w:t>
      </w:r>
      <w:r w:rsidRPr="00733217">
        <w:rPr>
          <w:i/>
        </w:rPr>
        <w:t>vailable in the drop</w:t>
      </w:r>
      <w:r>
        <w:rPr>
          <w:i/>
        </w:rPr>
        <w:t>-</w:t>
      </w:r>
      <w:r w:rsidRPr="00733217">
        <w:rPr>
          <w:i/>
        </w:rPr>
        <w:t xml:space="preserve">down list, click the </w:t>
      </w:r>
      <w:r w:rsidRPr="00A4220D">
        <w:rPr>
          <w:i/>
          <w:u w:val="single"/>
        </w:rPr>
        <w:t>Enter Unrecorded Make/Model</w:t>
      </w:r>
      <w:r w:rsidRPr="00A4220D">
        <w:rPr>
          <w:i/>
        </w:rPr>
        <w:t xml:space="preserve"> link.</w:t>
      </w:r>
      <w:r w:rsidRPr="00733217">
        <w:rPr>
          <w:i/>
        </w:rPr>
        <w:t xml:space="preserve"> </w:t>
      </w:r>
      <w:r>
        <w:t xml:space="preserve"> </w:t>
      </w:r>
    </w:p>
    <w:p w:rsidR="00C439FB" w:rsidRDefault="00C439FB" w:rsidP="00D80246"/>
    <w:p w:rsidR="00C439FB" w:rsidRPr="005D3E1F" w:rsidRDefault="00C439FB" w:rsidP="002F5BB7">
      <w:pPr>
        <w:ind w:left="360"/>
        <w:rPr>
          <w:i/>
        </w:rPr>
      </w:pPr>
      <w:r w:rsidRPr="003E1A2F">
        <w:rPr>
          <w:b/>
          <w:i/>
          <w:u w:val="single"/>
        </w:rPr>
        <w:t>Note</w:t>
      </w:r>
      <w:r w:rsidRPr="005D3E1F">
        <w:rPr>
          <w:b/>
          <w:i/>
        </w:rPr>
        <w:t>:</w:t>
      </w:r>
      <w:r w:rsidRPr="005D3E1F">
        <w:rPr>
          <w:i/>
        </w:rPr>
        <w:t xml:space="preserve"> </w:t>
      </w:r>
      <w:r>
        <w:rPr>
          <w:i/>
        </w:rPr>
        <w:t xml:space="preserve">Figure 4-8 </w:t>
      </w:r>
      <w:r w:rsidRPr="005D3E1F">
        <w:rPr>
          <w:i/>
        </w:rPr>
        <w:t xml:space="preserve">depicts the Isotope table after the Make and Model are selected.  </w:t>
      </w:r>
    </w:p>
    <w:p w:rsidR="00C439FB" w:rsidRDefault="00C439FB" w:rsidP="00D80246"/>
    <w:p w:rsidR="00C439FB" w:rsidRDefault="00EA6368" w:rsidP="005D3E1F">
      <w:pPr>
        <w:jc w:val="center"/>
      </w:pPr>
      <w:r>
        <w:rPr>
          <w:noProof/>
        </w:rPr>
        <w:lastRenderedPageBreak/>
        <w:drawing>
          <wp:inline distT="0" distB="0" distL="0" distR="0">
            <wp:extent cx="5886450" cy="4876800"/>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srcRect/>
                    <a:stretch>
                      <a:fillRect/>
                    </a:stretch>
                  </pic:blipFill>
                  <pic:spPr bwMode="auto">
                    <a:xfrm>
                      <a:off x="0" y="0"/>
                      <a:ext cx="5886450" cy="4876800"/>
                    </a:xfrm>
                    <a:prstGeom prst="rect">
                      <a:avLst/>
                    </a:prstGeom>
                    <a:noFill/>
                    <a:ln w="9525">
                      <a:noFill/>
                      <a:miter lim="800000"/>
                      <a:headEnd/>
                      <a:tailEnd/>
                    </a:ln>
                  </pic:spPr>
                </pic:pic>
              </a:graphicData>
            </a:graphic>
          </wp:inline>
        </w:drawing>
      </w:r>
    </w:p>
    <w:p w:rsidR="00C439FB" w:rsidRPr="000B47BF" w:rsidRDefault="00C439FB" w:rsidP="00B52585">
      <w:pPr>
        <w:pStyle w:val="Figure"/>
      </w:pPr>
      <w:bookmarkStart w:id="1546" w:name="_Toc216079417"/>
      <w:bookmarkStart w:id="1547" w:name="_Toc256672464"/>
      <w:bookmarkStart w:id="1548" w:name="_Toc269991051"/>
      <w:bookmarkStart w:id="1549" w:name="_Toc327866572"/>
      <w:r w:rsidRPr="005A51BE">
        <w:t>Figure</w:t>
      </w:r>
      <w:r>
        <w:t xml:space="preserve"> </w:t>
      </w:r>
      <w:fldSimple w:instr=" STYLEREF 1 \s ">
        <w:r>
          <w:rPr>
            <w:noProof/>
          </w:rPr>
          <w:t>4</w:t>
        </w:r>
      </w:fldSimple>
      <w:r>
        <w:noBreakHyphen/>
      </w:r>
      <w:fldSimple w:instr=" SEQ Figure \* ARABIC \s 1 ">
        <w:r>
          <w:rPr>
            <w:noProof/>
          </w:rPr>
          <w:t>8</w:t>
        </w:r>
      </w:fldSimple>
      <w:r w:rsidRPr="005A51BE">
        <w:t xml:space="preserve">: </w:t>
      </w:r>
      <w:r>
        <w:t>Manufacture New Source (Isotope Table)</w:t>
      </w:r>
      <w:bookmarkEnd w:id="1546"/>
      <w:bookmarkEnd w:id="1547"/>
      <w:bookmarkEnd w:id="1548"/>
      <w:bookmarkEnd w:id="1549"/>
    </w:p>
    <w:p w:rsidR="00C439FB" w:rsidRDefault="00C439FB" w:rsidP="00D80246"/>
    <w:p w:rsidR="00C439FB" w:rsidRDefault="00C439FB" w:rsidP="002F5BB7">
      <w:pPr>
        <w:numPr>
          <w:ilvl w:val="0"/>
          <w:numId w:val="69"/>
        </w:numPr>
        <w:tabs>
          <w:tab w:val="clear" w:pos="522"/>
        </w:tabs>
        <w:spacing w:before="120" w:after="120"/>
        <w:ind w:left="360" w:hanging="360"/>
      </w:pPr>
      <w:bookmarkStart w:id="1550" w:name="_Toc161021166"/>
      <w:bookmarkStart w:id="1551" w:name="_Toc161021605"/>
      <w:bookmarkStart w:id="1552" w:name="_Toc161021759"/>
      <w:bookmarkStart w:id="1553" w:name="_Toc161126862"/>
      <w:bookmarkStart w:id="1554" w:name="_Toc161632835"/>
      <w:bookmarkEnd w:id="1550"/>
      <w:bookmarkEnd w:id="1551"/>
      <w:bookmarkEnd w:id="1552"/>
      <w:bookmarkEnd w:id="1553"/>
      <w:bookmarkEnd w:id="1554"/>
      <w:r>
        <w:t xml:space="preserve">Enter the Source </w:t>
      </w:r>
      <w:r w:rsidRPr="002E6CBC">
        <w:rPr>
          <w:b/>
        </w:rPr>
        <w:t>Serial Number</w:t>
      </w:r>
      <w:r>
        <w:t xml:space="preserve"> designated by the manufacturer.</w:t>
      </w:r>
      <w:r w:rsidRPr="00B94837">
        <w:t xml:space="preserve">   </w:t>
      </w:r>
    </w:p>
    <w:p w:rsidR="00C439FB" w:rsidRDefault="00C439FB" w:rsidP="002F5BB7">
      <w:pPr>
        <w:numPr>
          <w:ilvl w:val="0"/>
          <w:numId w:val="69"/>
        </w:numPr>
        <w:tabs>
          <w:tab w:val="clear" w:pos="522"/>
        </w:tabs>
        <w:spacing w:before="120" w:after="120"/>
        <w:ind w:left="360" w:hanging="360"/>
      </w:pPr>
      <w:r>
        <w:t>Enter the Manufacture Date that the Source is manufactured.</w:t>
      </w:r>
    </w:p>
    <w:p w:rsidR="00C439FB" w:rsidRDefault="00C439FB" w:rsidP="003F544F"/>
    <w:p w:rsidR="00C439FB" w:rsidRPr="00F71450" w:rsidRDefault="00C439FB" w:rsidP="00F71450">
      <w:pPr>
        <w:ind w:left="360"/>
      </w:pPr>
      <w:r w:rsidRPr="0099162B">
        <w:rPr>
          <w:b/>
          <w:i/>
          <w:u w:val="single"/>
        </w:rPr>
        <w:t>Note</w:t>
      </w:r>
      <w:r w:rsidRPr="00733217">
        <w:rPr>
          <w:i/>
          <w:u w:val="single"/>
        </w:rPr>
        <w:t>:</w:t>
      </w:r>
      <w:r w:rsidRPr="00733217">
        <w:rPr>
          <w:i/>
        </w:rPr>
        <w:t xml:space="preserve">  </w:t>
      </w:r>
      <w:r>
        <w:rPr>
          <w:i/>
        </w:rPr>
        <w:t>If another Source exists in the system with the same Make, Model, and Serial Number, the system will display an error message and prohibit the entry.</w:t>
      </w:r>
    </w:p>
    <w:p w:rsidR="00C439FB" w:rsidRDefault="00C439FB" w:rsidP="00F71450">
      <w:pPr>
        <w:ind w:left="360"/>
        <w:rPr>
          <w:i/>
        </w:rPr>
      </w:pPr>
    </w:p>
    <w:p w:rsidR="00C439FB" w:rsidRDefault="00C439FB" w:rsidP="00F71450">
      <w:pPr>
        <w:numPr>
          <w:ilvl w:val="0"/>
          <w:numId w:val="69"/>
        </w:numPr>
        <w:tabs>
          <w:tab w:val="clear" w:pos="522"/>
        </w:tabs>
        <w:ind w:left="360" w:hanging="360"/>
      </w:pPr>
      <w:r>
        <w:t>Enter Isotope information (</w:t>
      </w:r>
      <w:r w:rsidRPr="002E6CBC">
        <w:rPr>
          <w:b/>
        </w:rPr>
        <w:t>Activity</w:t>
      </w:r>
      <w:r>
        <w:t xml:space="preserve">, </w:t>
      </w:r>
      <w:r w:rsidRPr="002E6CBC">
        <w:rPr>
          <w:b/>
        </w:rPr>
        <w:t>Activity Unit</w:t>
      </w:r>
      <w:r>
        <w:t xml:space="preserve">, and </w:t>
      </w:r>
      <w:r w:rsidRPr="002E6CBC">
        <w:rPr>
          <w:b/>
        </w:rPr>
        <w:t>Activity Date</w:t>
      </w:r>
      <w:r>
        <w:t xml:space="preserve">) in the </w:t>
      </w:r>
      <w:r w:rsidRPr="002E6CBC">
        <w:t>Isotopes</w:t>
      </w:r>
      <w:r>
        <w:t xml:space="preserve"> table.  The displayed isotopes are those Isotopes already associated with the entered Make/Model.  The user does not have to enter values for each isotope row.  If no value is entered on a row, that isotope is </w:t>
      </w:r>
      <w:r w:rsidRPr="00C22DEA">
        <w:rPr>
          <w:i/>
        </w:rPr>
        <w:t>not saved</w:t>
      </w:r>
      <w:r>
        <w:t xml:space="preserve"> with the source.</w:t>
      </w:r>
    </w:p>
    <w:p w:rsidR="00C439FB" w:rsidRDefault="00C439FB" w:rsidP="003F544F"/>
    <w:p w:rsidR="00C439FB" w:rsidRDefault="00C439FB" w:rsidP="00F71450">
      <w:pPr>
        <w:ind w:left="360"/>
        <w:rPr>
          <w:i/>
        </w:rPr>
      </w:pPr>
      <w:r w:rsidRPr="00202BCA">
        <w:rPr>
          <w:b/>
          <w:i/>
          <w:u w:val="single"/>
        </w:rPr>
        <w:t>Note</w:t>
      </w:r>
      <w:r w:rsidRPr="00202BCA">
        <w:rPr>
          <w:i/>
          <w:u w:val="single"/>
        </w:rPr>
        <w:t>:</w:t>
      </w:r>
      <w:r w:rsidRPr="00202BCA">
        <w:rPr>
          <w:i/>
        </w:rPr>
        <w:t xml:space="preserve">  Greater Than – If the Activity entered is greater than the Maximum Activity of the Source’s Make/Model, the system will display a WARNING to the user.  This is a warning, but not a restriction; the system will still accept the entered Activity if the user chooses to ignore the warning.</w:t>
      </w:r>
    </w:p>
    <w:p w:rsidR="00C439FB" w:rsidRDefault="00C439FB" w:rsidP="003F544F">
      <w:pPr>
        <w:rPr>
          <w:i/>
        </w:rPr>
      </w:pPr>
    </w:p>
    <w:p w:rsidR="00C439FB" w:rsidRDefault="00C439FB" w:rsidP="002F5BB7">
      <w:pPr>
        <w:numPr>
          <w:ilvl w:val="0"/>
          <w:numId w:val="69"/>
        </w:numPr>
        <w:tabs>
          <w:tab w:val="clear" w:pos="522"/>
        </w:tabs>
        <w:spacing w:before="120" w:after="120"/>
        <w:ind w:left="360" w:hanging="360"/>
      </w:pPr>
      <w:r>
        <w:lastRenderedPageBreak/>
        <w:t xml:space="preserve">If the source manufactured is Greater Than Class C, check the GTCC check box. If the GTCC check box is not selected, the system will set the GTCC to </w:t>
      </w:r>
      <w:r w:rsidRPr="00EC1E6C">
        <w:rPr>
          <w:b/>
        </w:rPr>
        <w:t>NO</w:t>
      </w:r>
      <w:r>
        <w:t xml:space="preserve">. </w:t>
      </w:r>
    </w:p>
    <w:p w:rsidR="00C439FB" w:rsidRDefault="00C439FB" w:rsidP="00726322">
      <w:pPr>
        <w:spacing w:before="120" w:after="120"/>
        <w:ind w:left="360"/>
      </w:pPr>
      <w:r w:rsidRPr="00CF2958">
        <w:rPr>
          <w:b/>
          <w:i/>
          <w:u w:val="single"/>
        </w:rPr>
        <w:t>Note:</w:t>
      </w:r>
      <w:r>
        <w:t xml:space="preserve"> This field is optional. </w:t>
      </w:r>
    </w:p>
    <w:p w:rsidR="00C439FB" w:rsidRDefault="00C439FB" w:rsidP="002F5BB7">
      <w:pPr>
        <w:numPr>
          <w:ilvl w:val="0"/>
          <w:numId w:val="69"/>
        </w:numPr>
        <w:tabs>
          <w:tab w:val="clear" w:pos="522"/>
        </w:tabs>
        <w:spacing w:before="120" w:after="120"/>
        <w:ind w:left="360" w:hanging="360"/>
      </w:pPr>
      <w:r>
        <w:t xml:space="preserve">If applicable, enter an </w:t>
      </w:r>
      <w:r w:rsidRPr="001372FB">
        <w:rPr>
          <w:b/>
        </w:rPr>
        <w:t>Alternate Source ID</w:t>
      </w:r>
      <w:r>
        <w:t>.</w:t>
      </w:r>
    </w:p>
    <w:p w:rsidR="00C439FB" w:rsidRDefault="00C439FB" w:rsidP="002F5BB7">
      <w:pPr>
        <w:numPr>
          <w:ilvl w:val="0"/>
          <w:numId w:val="69"/>
        </w:numPr>
        <w:tabs>
          <w:tab w:val="clear" w:pos="522"/>
        </w:tabs>
        <w:spacing w:before="120" w:after="120"/>
        <w:ind w:left="360" w:hanging="360"/>
      </w:pPr>
      <w:r>
        <w:t xml:space="preserve">Select a </w:t>
      </w:r>
      <w:r w:rsidRPr="00572D3C">
        <w:rPr>
          <w:b/>
        </w:rPr>
        <w:t>Location Address</w:t>
      </w:r>
      <w:r>
        <w:t xml:space="preserve"> from the drop-down list, which is populated with all locations on file for the particular Licensee.  If the drop-down list does not contain the appropriate Location Address, click the </w:t>
      </w:r>
      <w:r w:rsidRPr="00A4220D">
        <w:rPr>
          <w:u w:val="single"/>
        </w:rPr>
        <w:t>Enter Unrecorded Location</w:t>
      </w:r>
      <w:r>
        <w:t xml:space="preserve"> link to enter the desired location.</w:t>
      </w:r>
    </w:p>
    <w:p w:rsidR="00C439FB" w:rsidRDefault="00C439FB" w:rsidP="002F5BB7">
      <w:pPr>
        <w:numPr>
          <w:ilvl w:val="0"/>
          <w:numId w:val="69"/>
        </w:numPr>
        <w:tabs>
          <w:tab w:val="clear" w:pos="522"/>
        </w:tabs>
        <w:spacing w:before="120" w:after="120"/>
        <w:ind w:left="360" w:hanging="360"/>
      </w:pPr>
      <w:r>
        <w:t xml:space="preserve">Any applicable comments may be entered in the </w:t>
      </w:r>
      <w:r w:rsidRPr="00572D3C">
        <w:rPr>
          <w:b/>
        </w:rPr>
        <w:t>Comment</w:t>
      </w:r>
      <w:r>
        <w:t xml:space="preserve"> field.  Up to 2000 characters may be entered.</w:t>
      </w:r>
    </w:p>
    <w:p w:rsidR="00C439FB" w:rsidRDefault="00C439FB" w:rsidP="002F5BB7">
      <w:pPr>
        <w:numPr>
          <w:ilvl w:val="0"/>
          <w:numId w:val="69"/>
        </w:numPr>
        <w:tabs>
          <w:tab w:val="clear" w:pos="522"/>
        </w:tabs>
        <w:spacing w:before="120" w:after="120"/>
        <w:ind w:left="360" w:hanging="360"/>
      </w:pPr>
      <w:r>
        <w:t xml:space="preserve">Enter </w:t>
      </w:r>
      <w:r w:rsidRPr="00572D3C">
        <w:rPr>
          <w:b/>
        </w:rPr>
        <w:t>Device Make</w:t>
      </w:r>
      <w:r>
        <w:t xml:space="preserve">, </w:t>
      </w:r>
      <w:r w:rsidRPr="00572D3C">
        <w:rPr>
          <w:b/>
        </w:rPr>
        <w:t>Model</w:t>
      </w:r>
      <w:r>
        <w:t xml:space="preserve">, and </w:t>
      </w:r>
      <w:r w:rsidRPr="00572D3C">
        <w:rPr>
          <w:b/>
        </w:rPr>
        <w:t>Serial Number</w:t>
      </w:r>
      <w:r>
        <w:t>, if applicable.</w:t>
      </w:r>
    </w:p>
    <w:p w:rsidR="00C439FB" w:rsidRDefault="00C439FB" w:rsidP="002F5BB7">
      <w:pPr>
        <w:numPr>
          <w:ilvl w:val="0"/>
          <w:numId w:val="69"/>
        </w:numPr>
        <w:tabs>
          <w:tab w:val="clear" w:pos="522"/>
        </w:tabs>
        <w:spacing w:before="120" w:after="120"/>
        <w:ind w:left="360" w:hanging="360"/>
      </w:pPr>
      <w:r>
        <w:t xml:space="preserve">If all entered information is correct, click </w:t>
      </w:r>
      <w:r w:rsidRPr="00572D3C">
        <w:rPr>
          <w:b/>
        </w:rPr>
        <w:t>Continue</w:t>
      </w:r>
      <w:r>
        <w:t xml:space="preserve"> to proceed to the Review New Sources window.  To discard all changes and exit the Manufacture a New Source window (returning to the NSTS Main Menu), click </w:t>
      </w:r>
      <w:r w:rsidRPr="00C97E9B">
        <w:rPr>
          <w:b/>
        </w:rPr>
        <w:t>Cancel</w:t>
      </w:r>
      <w:r>
        <w:t xml:space="preserve">.  To clear all entered data on the screen, click </w:t>
      </w:r>
      <w:r w:rsidRPr="00C97E9B">
        <w:rPr>
          <w:b/>
        </w:rPr>
        <w:t>Reset</w:t>
      </w:r>
      <w:r>
        <w:t xml:space="preserve"> and new data can be entered.  </w:t>
      </w:r>
    </w:p>
    <w:p w:rsidR="00C439FB" w:rsidRDefault="00C439FB" w:rsidP="002F5BB7">
      <w:pPr>
        <w:numPr>
          <w:ilvl w:val="0"/>
          <w:numId w:val="69"/>
        </w:numPr>
        <w:tabs>
          <w:tab w:val="clear" w:pos="522"/>
        </w:tabs>
        <w:spacing w:before="120" w:after="120"/>
        <w:ind w:left="360" w:hanging="360"/>
      </w:pPr>
      <w:r>
        <w:t>In the Review New Sources window, review the information for each Source in the list.</w:t>
      </w:r>
    </w:p>
    <w:p w:rsidR="00C439FB" w:rsidRDefault="00C439FB" w:rsidP="002F5BB7">
      <w:pPr>
        <w:numPr>
          <w:ilvl w:val="0"/>
          <w:numId w:val="69"/>
        </w:numPr>
        <w:tabs>
          <w:tab w:val="clear" w:pos="522"/>
        </w:tabs>
        <w:spacing w:before="120" w:after="120"/>
        <w:ind w:left="360" w:hanging="360"/>
      </w:pPr>
      <w:r>
        <w:t xml:space="preserve">To remove a source, select the </w:t>
      </w:r>
      <w:r w:rsidRPr="00B4215D">
        <w:rPr>
          <w:b/>
        </w:rPr>
        <w:t>Remove</w:t>
      </w:r>
      <w:r>
        <w:t xml:space="preserve"> check box located to the right of the Source information box, and then click </w:t>
      </w:r>
      <w:r w:rsidRPr="00702501">
        <w:rPr>
          <w:b/>
        </w:rPr>
        <w:t>Save</w:t>
      </w:r>
      <w:r w:rsidRPr="00702501">
        <w:t>.</w:t>
      </w:r>
    </w:p>
    <w:p w:rsidR="00C439FB" w:rsidRDefault="00EA6368" w:rsidP="007316EF">
      <w:pPr>
        <w:spacing w:before="120" w:after="120"/>
        <w:jc w:val="center"/>
      </w:pPr>
      <w:r>
        <w:rPr>
          <w:noProof/>
        </w:rPr>
        <w:lastRenderedPageBreak/>
        <w:drawing>
          <wp:inline distT="0" distB="0" distL="0" distR="0">
            <wp:extent cx="6038850" cy="413385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9"/>
                    <a:srcRect/>
                    <a:stretch>
                      <a:fillRect/>
                    </a:stretch>
                  </pic:blipFill>
                  <pic:spPr bwMode="auto">
                    <a:xfrm>
                      <a:off x="0" y="0"/>
                      <a:ext cx="6038850" cy="4133850"/>
                    </a:xfrm>
                    <a:prstGeom prst="rect">
                      <a:avLst/>
                    </a:prstGeom>
                    <a:noFill/>
                    <a:ln w="9525">
                      <a:noFill/>
                      <a:miter lim="800000"/>
                      <a:headEnd/>
                      <a:tailEnd/>
                    </a:ln>
                  </pic:spPr>
                </pic:pic>
              </a:graphicData>
            </a:graphic>
          </wp:inline>
        </w:drawing>
      </w:r>
    </w:p>
    <w:p w:rsidR="00C439FB" w:rsidRDefault="00EA6368" w:rsidP="003A2A3E">
      <w:pPr>
        <w:spacing w:before="120" w:after="120"/>
        <w:jc w:val="center"/>
      </w:pPr>
      <w:r>
        <w:rPr>
          <w:noProof/>
        </w:rPr>
        <w:drawing>
          <wp:inline distT="0" distB="0" distL="0" distR="0">
            <wp:extent cx="5895975" cy="1285875"/>
            <wp:effectExtent l="19050" t="0" r="952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0"/>
                    <a:srcRect/>
                    <a:stretch>
                      <a:fillRect/>
                    </a:stretch>
                  </pic:blipFill>
                  <pic:spPr bwMode="auto">
                    <a:xfrm>
                      <a:off x="0" y="0"/>
                      <a:ext cx="5895975" cy="1285875"/>
                    </a:xfrm>
                    <a:prstGeom prst="rect">
                      <a:avLst/>
                    </a:prstGeom>
                    <a:noFill/>
                    <a:ln w="9525">
                      <a:noFill/>
                      <a:miter lim="800000"/>
                      <a:headEnd/>
                      <a:tailEnd/>
                    </a:ln>
                  </pic:spPr>
                </pic:pic>
              </a:graphicData>
            </a:graphic>
          </wp:inline>
        </w:drawing>
      </w:r>
    </w:p>
    <w:p w:rsidR="00C439FB" w:rsidRPr="00355D4B" w:rsidRDefault="00C439FB" w:rsidP="00945DFD">
      <w:pPr>
        <w:pStyle w:val="Figure"/>
        <w:spacing w:before="0"/>
      </w:pPr>
      <w:bookmarkStart w:id="1555" w:name="_Toc216079418"/>
      <w:bookmarkStart w:id="1556" w:name="_Toc256672465"/>
      <w:bookmarkStart w:id="1557" w:name="_Toc269991052"/>
      <w:bookmarkStart w:id="1558" w:name="_Toc327866573"/>
      <w:bookmarkStart w:id="1559" w:name="_Toc149635242"/>
      <w:r w:rsidRPr="00355D4B">
        <w:t xml:space="preserve">Figure </w:t>
      </w:r>
      <w:fldSimple w:instr=" STYLEREF 1 \s ">
        <w:r>
          <w:rPr>
            <w:noProof/>
          </w:rPr>
          <w:t>4</w:t>
        </w:r>
      </w:fldSimple>
      <w:r>
        <w:noBreakHyphen/>
      </w:r>
      <w:fldSimple w:instr=" SEQ Figure \* ARABIC \s 1 ">
        <w:r>
          <w:rPr>
            <w:noProof/>
          </w:rPr>
          <w:t>9</w:t>
        </w:r>
      </w:fldSimple>
      <w:r w:rsidRPr="00355D4B">
        <w:t xml:space="preserve">: </w:t>
      </w:r>
      <w:r>
        <w:t>Manufacture New Source (</w:t>
      </w:r>
      <w:r w:rsidRPr="00355D4B">
        <w:t>Review New Sources</w:t>
      </w:r>
      <w:bookmarkEnd w:id="1555"/>
      <w:bookmarkEnd w:id="1556"/>
      <w:bookmarkEnd w:id="1557"/>
      <w:r>
        <w:t>)</w:t>
      </w:r>
      <w:bookmarkEnd w:id="1558"/>
    </w:p>
    <w:p w:rsidR="00C439FB" w:rsidRDefault="00C439FB" w:rsidP="00B52585"/>
    <w:bookmarkEnd w:id="1559"/>
    <w:p w:rsidR="00C439FB" w:rsidRDefault="00C439FB" w:rsidP="002F5BB7">
      <w:pPr>
        <w:numPr>
          <w:ilvl w:val="0"/>
          <w:numId w:val="92"/>
        </w:numPr>
        <w:tabs>
          <w:tab w:val="clear" w:pos="450"/>
        </w:tabs>
        <w:ind w:left="360"/>
      </w:pPr>
      <w:r w:rsidRPr="00883C06">
        <w:t xml:space="preserve">To edit the information in the Review window, click </w:t>
      </w:r>
      <w:r w:rsidRPr="00CE71E6">
        <w:rPr>
          <w:b/>
        </w:rPr>
        <w:t>Edit</w:t>
      </w:r>
      <w:r w:rsidRPr="00883C06">
        <w:t xml:space="preserve"> to open the Edit Source window</w:t>
      </w:r>
      <w:r>
        <w:t>.</w:t>
      </w:r>
      <w:r w:rsidRPr="00883C06">
        <w:t xml:space="preserve">  </w:t>
      </w:r>
    </w:p>
    <w:p w:rsidR="00C439FB" w:rsidRDefault="00C439FB" w:rsidP="007316EF"/>
    <w:p w:rsidR="00C439FB" w:rsidRDefault="00C439FB" w:rsidP="002F5BB7">
      <w:pPr>
        <w:numPr>
          <w:ilvl w:val="0"/>
          <w:numId w:val="92"/>
        </w:numPr>
        <w:tabs>
          <w:tab w:val="clear" w:pos="450"/>
        </w:tabs>
        <w:ind w:left="360"/>
      </w:pPr>
      <w:r>
        <w:t xml:space="preserve">In the Edit Source window, you can change information regarding an existing Source.  The following fields must be populated: </w:t>
      </w:r>
      <w:r w:rsidRPr="0037431A">
        <w:rPr>
          <w:b/>
        </w:rPr>
        <w:t>S</w:t>
      </w:r>
      <w:r w:rsidRPr="00610DF4">
        <w:rPr>
          <w:b/>
        </w:rPr>
        <w:t>erial Number</w:t>
      </w:r>
      <w:r>
        <w:t xml:space="preserve">, </w:t>
      </w:r>
      <w:r w:rsidRPr="00610DF4">
        <w:rPr>
          <w:b/>
        </w:rPr>
        <w:t>Manufacture Date</w:t>
      </w:r>
      <w:r>
        <w:t xml:space="preserve">, </w:t>
      </w:r>
      <w:r w:rsidRPr="000F61CB">
        <w:rPr>
          <w:b/>
        </w:rPr>
        <w:t>Isotope</w:t>
      </w:r>
      <w:r>
        <w:t xml:space="preserve"> </w:t>
      </w:r>
      <w:r w:rsidRPr="00610DF4">
        <w:rPr>
          <w:b/>
        </w:rPr>
        <w:t>Activity</w:t>
      </w:r>
      <w:r>
        <w:t xml:space="preserve">, </w:t>
      </w:r>
      <w:r w:rsidRPr="000F61CB">
        <w:rPr>
          <w:b/>
        </w:rPr>
        <w:t>Isotope</w:t>
      </w:r>
      <w:r>
        <w:t xml:space="preserve"> </w:t>
      </w:r>
      <w:r w:rsidRPr="00610DF4">
        <w:rPr>
          <w:b/>
        </w:rPr>
        <w:t>Activity Unit</w:t>
      </w:r>
      <w:r>
        <w:t xml:space="preserve">, </w:t>
      </w:r>
      <w:r w:rsidRPr="000F61CB">
        <w:rPr>
          <w:b/>
        </w:rPr>
        <w:t>Isotope</w:t>
      </w:r>
      <w:r>
        <w:t xml:space="preserve"> </w:t>
      </w:r>
      <w:r>
        <w:rPr>
          <w:b/>
        </w:rPr>
        <w:t>Activity</w:t>
      </w:r>
      <w:r w:rsidRPr="00610DF4">
        <w:rPr>
          <w:b/>
        </w:rPr>
        <w:t xml:space="preserve"> Date</w:t>
      </w:r>
      <w:r>
        <w:t xml:space="preserve">, and </w:t>
      </w:r>
      <w:r w:rsidRPr="00610DF4">
        <w:rPr>
          <w:b/>
        </w:rPr>
        <w:t>Location Address</w:t>
      </w:r>
      <w:r>
        <w:rPr>
          <w:b/>
        </w:rPr>
        <w:t>.</w:t>
      </w:r>
    </w:p>
    <w:p w:rsidR="00C439FB" w:rsidRDefault="00C439FB" w:rsidP="007316EF"/>
    <w:p w:rsidR="00C439FB" w:rsidRDefault="00EA6368" w:rsidP="00853A3B">
      <w:pPr>
        <w:jc w:val="center"/>
      </w:pPr>
      <w:r>
        <w:rPr>
          <w:noProof/>
        </w:rPr>
        <w:lastRenderedPageBreak/>
        <w:drawing>
          <wp:inline distT="0" distB="0" distL="0" distR="0">
            <wp:extent cx="5886450" cy="4314825"/>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1"/>
                    <a:srcRect/>
                    <a:stretch>
                      <a:fillRect/>
                    </a:stretch>
                  </pic:blipFill>
                  <pic:spPr bwMode="auto">
                    <a:xfrm>
                      <a:off x="0" y="0"/>
                      <a:ext cx="5886450" cy="4314825"/>
                    </a:xfrm>
                    <a:prstGeom prst="rect">
                      <a:avLst/>
                    </a:prstGeom>
                    <a:noFill/>
                    <a:ln w="9525">
                      <a:noFill/>
                      <a:miter lim="800000"/>
                      <a:headEnd/>
                      <a:tailEnd/>
                    </a:ln>
                  </pic:spPr>
                </pic:pic>
              </a:graphicData>
            </a:graphic>
          </wp:inline>
        </w:drawing>
      </w:r>
    </w:p>
    <w:p w:rsidR="00C439FB" w:rsidRDefault="00C439FB" w:rsidP="00B52585">
      <w:pPr>
        <w:pStyle w:val="Figure"/>
      </w:pPr>
      <w:bookmarkStart w:id="1560" w:name="_Toc216079419"/>
      <w:bookmarkStart w:id="1561" w:name="_Toc256672466"/>
      <w:bookmarkStart w:id="1562" w:name="_Toc269991053"/>
      <w:bookmarkStart w:id="1563" w:name="_Toc327866574"/>
      <w:r>
        <w:t xml:space="preserve">Figure </w:t>
      </w:r>
      <w:fldSimple w:instr=" STYLEREF 1 \s ">
        <w:r>
          <w:rPr>
            <w:noProof/>
          </w:rPr>
          <w:t>4</w:t>
        </w:r>
      </w:fldSimple>
      <w:r>
        <w:noBreakHyphen/>
      </w:r>
      <w:fldSimple w:instr=" SEQ Figure \* ARABIC \s 1 ">
        <w:r>
          <w:rPr>
            <w:noProof/>
          </w:rPr>
          <w:t>10</w:t>
        </w:r>
      </w:fldSimple>
      <w:r>
        <w:t>: Manufacture New Source (Edit Source</w:t>
      </w:r>
      <w:bookmarkEnd w:id="1560"/>
      <w:bookmarkEnd w:id="1561"/>
      <w:bookmarkEnd w:id="1562"/>
      <w:r>
        <w:t>)</w:t>
      </w:r>
      <w:bookmarkEnd w:id="1563"/>
    </w:p>
    <w:p w:rsidR="00C439FB" w:rsidRDefault="00C439FB" w:rsidP="00597FCF"/>
    <w:p w:rsidR="00C439FB" w:rsidRDefault="00C439FB" w:rsidP="002F5BB7">
      <w:pPr>
        <w:numPr>
          <w:ilvl w:val="0"/>
          <w:numId w:val="94"/>
        </w:numPr>
        <w:tabs>
          <w:tab w:val="clear" w:pos="432"/>
        </w:tabs>
        <w:spacing w:before="120"/>
        <w:ind w:left="360" w:hanging="360"/>
      </w:pPr>
      <w:r>
        <w:t xml:space="preserve">To exit the Edit Source window without saving the information, click </w:t>
      </w:r>
      <w:r w:rsidRPr="00B70B52">
        <w:rPr>
          <w:b/>
        </w:rPr>
        <w:t>Cancel</w:t>
      </w:r>
      <w:r>
        <w:t>.</w:t>
      </w:r>
    </w:p>
    <w:p w:rsidR="00C439FB" w:rsidRDefault="00C439FB" w:rsidP="00597FCF"/>
    <w:p w:rsidR="00C439FB" w:rsidRDefault="00C439FB" w:rsidP="002F5BB7">
      <w:pPr>
        <w:numPr>
          <w:ilvl w:val="0"/>
          <w:numId w:val="70"/>
        </w:numPr>
        <w:tabs>
          <w:tab w:val="clear" w:pos="360"/>
        </w:tabs>
      </w:pPr>
      <w:r>
        <w:t xml:space="preserve"> To clear the entered information, click </w:t>
      </w:r>
      <w:r>
        <w:rPr>
          <w:b/>
        </w:rPr>
        <w:t>Reset</w:t>
      </w:r>
      <w:r>
        <w:t>.</w:t>
      </w:r>
    </w:p>
    <w:p w:rsidR="00C439FB" w:rsidRDefault="00C439FB" w:rsidP="00610DF4"/>
    <w:p w:rsidR="00C439FB" w:rsidRDefault="00C439FB" w:rsidP="002F5BB7">
      <w:pPr>
        <w:numPr>
          <w:ilvl w:val="0"/>
          <w:numId w:val="70"/>
        </w:numPr>
        <w:tabs>
          <w:tab w:val="clear" w:pos="360"/>
        </w:tabs>
      </w:pPr>
      <w:r>
        <w:t xml:space="preserve">Once all changes have been entered, click </w:t>
      </w:r>
      <w:r w:rsidRPr="00610DF4">
        <w:rPr>
          <w:b/>
        </w:rPr>
        <w:t>Save</w:t>
      </w:r>
      <w:r>
        <w:t xml:space="preserve"> to return to the Review New Sources window.</w:t>
      </w:r>
    </w:p>
    <w:p w:rsidR="00C439FB" w:rsidRDefault="00C439FB" w:rsidP="001C47CD"/>
    <w:p w:rsidR="00C439FB" w:rsidRDefault="00C439FB" w:rsidP="001C47CD">
      <w:pPr>
        <w:numPr>
          <w:ilvl w:val="0"/>
          <w:numId w:val="70"/>
        </w:numPr>
      </w:pPr>
      <w:r>
        <w:t xml:space="preserve">To enter additional sources with the same Make and Model, enter the number of sources in the Number of Sources field, and then click </w:t>
      </w:r>
      <w:r w:rsidRPr="007316EF">
        <w:rPr>
          <w:b/>
        </w:rPr>
        <w:t>Add</w:t>
      </w:r>
      <w:r>
        <w:t>.</w:t>
      </w:r>
    </w:p>
    <w:p w:rsidR="00C439FB" w:rsidRPr="00466595" w:rsidRDefault="00C439FB" w:rsidP="002F5BB7">
      <w:pPr>
        <w:numPr>
          <w:ilvl w:val="0"/>
          <w:numId w:val="95"/>
        </w:numPr>
        <w:tabs>
          <w:tab w:val="clear" w:pos="72"/>
        </w:tabs>
        <w:spacing w:before="120"/>
        <w:ind w:left="360" w:hanging="360"/>
      </w:pPr>
      <w:r>
        <w:t xml:space="preserve">In the Manufacture Additional Sources window, fields that are required for entry include </w:t>
      </w:r>
      <w:r w:rsidRPr="00A8656B">
        <w:rPr>
          <w:b/>
        </w:rPr>
        <w:t>Serial Number</w:t>
      </w:r>
      <w:r>
        <w:t>,</w:t>
      </w:r>
      <w:r w:rsidRPr="00A8656B">
        <w:rPr>
          <w:b/>
        </w:rPr>
        <w:t xml:space="preserve"> Manufacture Date</w:t>
      </w:r>
      <w:r>
        <w:t xml:space="preserve">, </w:t>
      </w:r>
      <w:r w:rsidRPr="00A8656B">
        <w:rPr>
          <w:b/>
        </w:rPr>
        <w:t>Isotope Activity</w:t>
      </w:r>
      <w:r>
        <w:t xml:space="preserve">, </w:t>
      </w:r>
      <w:r w:rsidRPr="00A8656B">
        <w:rPr>
          <w:b/>
        </w:rPr>
        <w:t>Isotope Activity Unit</w:t>
      </w:r>
      <w:r>
        <w:t xml:space="preserve">, and </w:t>
      </w:r>
      <w:r w:rsidRPr="00A8656B">
        <w:rPr>
          <w:b/>
        </w:rPr>
        <w:t>Isotope Activity Date</w:t>
      </w:r>
      <w:r>
        <w:t xml:space="preserve">.  Manufacture Date and Activity Date must be less than or equal to the current date. Optionally, you can enter the </w:t>
      </w:r>
      <w:r w:rsidRPr="00A8656B">
        <w:rPr>
          <w:b/>
        </w:rPr>
        <w:t>Alternate Source ID</w:t>
      </w:r>
      <w:r w:rsidRPr="00466595">
        <w:t>.</w:t>
      </w:r>
    </w:p>
    <w:p w:rsidR="00C439FB" w:rsidRDefault="00C439FB" w:rsidP="002F5BB7">
      <w:pPr>
        <w:numPr>
          <w:ilvl w:val="0"/>
          <w:numId w:val="95"/>
        </w:numPr>
        <w:tabs>
          <w:tab w:val="clear" w:pos="72"/>
        </w:tabs>
        <w:spacing w:before="240"/>
        <w:ind w:left="360" w:hanging="360"/>
      </w:pPr>
      <w:r>
        <w:t>Before saving new Sources, review the information for each Source on the list, and then click</w:t>
      </w:r>
      <w:r w:rsidRPr="0010030A">
        <w:rPr>
          <w:b/>
        </w:rPr>
        <w:t xml:space="preserve"> Save</w:t>
      </w:r>
      <w:r>
        <w:t xml:space="preserve">.   </w:t>
      </w:r>
    </w:p>
    <w:p w:rsidR="00C439FB" w:rsidRDefault="00EA6368" w:rsidP="00A8656B">
      <w:pPr>
        <w:spacing w:before="120"/>
        <w:jc w:val="center"/>
      </w:pPr>
      <w:r>
        <w:rPr>
          <w:noProof/>
        </w:rPr>
        <w:lastRenderedPageBreak/>
        <w:drawing>
          <wp:inline distT="0" distB="0" distL="0" distR="0">
            <wp:extent cx="5934075" cy="4686300"/>
            <wp:effectExtent l="1905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2"/>
                    <a:srcRect/>
                    <a:stretch>
                      <a:fillRect/>
                    </a:stretch>
                  </pic:blipFill>
                  <pic:spPr bwMode="auto">
                    <a:xfrm>
                      <a:off x="0" y="0"/>
                      <a:ext cx="5934075" cy="4686300"/>
                    </a:xfrm>
                    <a:prstGeom prst="rect">
                      <a:avLst/>
                    </a:prstGeom>
                    <a:noFill/>
                    <a:ln w="9525">
                      <a:noFill/>
                      <a:miter lim="800000"/>
                      <a:headEnd/>
                      <a:tailEnd/>
                    </a:ln>
                  </pic:spPr>
                </pic:pic>
              </a:graphicData>
            </a:graphic>
          </wp:inline>
        </w:drawing>
      </w:r>
    </w:p>
    <w:p w:rsidR="00C439FB" w:rsidRDefault="00C439FB" w:rsidP="00B52585">
      <w:pPr>
        <w:pStyle w:val="Figure"/>
      </w:pPr>
      <w:bookmarkStart w:id="1564" w:name="_Toc149635245"/>
      <w:bookmarkStart w:id="1565" w:name="_Toc216079421"/>
      <w:bookmarkStart w:id="1566" w:name="_Toc256672468"/>
      <w:bookmarkStart w:id="1567" w:name="_Toc269991055"/>
      <w:bookmarkStart w:id="1568" w:name="_Toc327866575"/>
      <w:r w:rsidRPr="001800D5">
        <w:t xml:space="preserve">Figure </w:t>
      </w:r>
      <w:fldSimple w:instr=" STYLEREF 1 \s ">
        <w:r>
          <w:rPr>
            <w:noProof/>
          </w:rPr>
          <w:t>4</w:t>
        </w:r>
      </w:fldSimple>
      <w:r>
        <w:noBreakHyphen/>
      </w:r>
      <w:fldSimple w:instr=" SEQ Figure \* ARABIC \s 1 ">
        <w:r>
          <w:rPr>
            <w:noProof/>
          </w:rPr>
          <w:t>11</w:t>
        </w:r>
      </w:fldSimple>
      <w:r w:rsidRPr="001800D5">
        <w:t xml:space="preserve">: </w:t>
      </w:r>
      <w:r>
        <w:t>Manufacture New Source (</w:t>
      </w:r>
      <w:r w:rsidRPr="001800D5">
        <w:t>Additional Sources</w:t>
      </w:r>
      <w:bookmarkEnd w:id="1564"/>
      <w:bookmarkEnd w:id="1565"/>
      <w:bookmarkEnd w:id="1566"/>
      <w:bookmarkEnd w:id="1567"/>
      <w:r>
        <w:t>)</w:t>
      </w:r>
      <w:bookmarkEnd w:id="1568"/>
    </w:p>
    <w:p w:rsidR="00C439FB" w:rsidRDefault="00C439FB" w:rsidP="002F5BB7">
      <w:pPr>
        <w:numPr>
          <w:ilvl w:val="0"/>
          <w:numId w:val="95"/>
        </w:numPr>
        <w:tabs>
          <w:tab w:val="clear" w:pos="72"/>
        </w:tabs>
        <w:spacing w:before="240"/>
        <w:ind w:left="360" w:hanging="360"/>
      </w:pPr>
      <w:r>
        <w:t xml:space="preserve">In the Review New Sources window, review the displayed data for accuracy.  </w:t>
      </w:r>
    </w:p>
    <w:p w:rsidR="00C439FB" w:rsidRDefault="00C439FB" w:rsidP="002F5BB7">
      <w:pPr>
        <w:numPr>
          <w:ilvl w:val="0"/>
          <w:numId w:val="95"/>
        </w:numPr>
        <w:tabs>
          <w:tab w:val="clear" w:pos="72"/>
        </w:tabs>
        <w:spacing w:before="240"/>
        <w:ind w:left="360" w:hanging="360"/>
      </w:pPr>
      <w:r>
        <w:t xml:space="preserve">To save all new Sources and any other changes or updates to Sources, scroll down and then click </w:t>
      </w:r>
      <w:r w:rsidRPr="00BF4BA7">
        <w:rPr>
          <w:b/>
        </w:rPr>
        <w:t>Save</w:t>
      </w:r>
      <w:r>
        <w:t xml:space="preserve">. </w:t>
      </w:r>
    </w:p>
    <w:p w:rsidR="00C439FB" w:rsidRDefault="00C439FB" w:rsidP="002F5BB7">
      <w:pPr>
        <w:numPr>
          <w:ilvl w:val="0"/>
          <w:numId w:val="95"/>
        </w:numPr>
        <w:tabs>
          <w:tab w:val="clear" w:pos="72"/>
        </w:tabs>
        <w:spacing w:before="240"/>
        <w:ind w:left="360" w:hanging="360"/>
      </w:pPr>
      <w:r>
        <w:t xml:space="preserve">If you do not want a Source in the Review listing to be saved, select the </w:t>
      </w:r>
      <w:r w:rsidRPr="004A68AD">
        <w:rPr>
          <w:b/>
        </w:rPr>
        <w:t>Remove</w:t>
      </w:r>
      <w:r>
        <w:t xml:space="preserve"> check box for the source, scroll down, and then click </w:t>
      </w:r>
      <w:r w:rsidRPr="004A68AD">
        <w:rPr>
          <w:b/>
        </w:rPr>
        <w:t>Save</w:t>
      </w:r>
      <w:r>
        <w:t>.</w:t>
      </w:r>
    </w:p>
    <w:p w:rsidR="00C439FB" w:rsidRDefault="00C439FB" w:rsidP="00D50D61"/>
    <w:p w:rsidR="00C439FB" w:rsidRDefault="00EA6368" w:rsidP="00601F86">
      <w:r>
        <w:rPr>
          <w:noProof/>
        </w:rPr>
        <w:lastRenderedPageBreak/>
        <w:drawing>
          <wp:inline distT="0" distB="0" distL="0" distR="0">
            <wp:extent cx="6038850" cy="4133850"/>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srcRect/>
                    <a:stretch>
                      <a:fillRect/>
                    </a:stretch>
                  </pic:blipFill>
                  <pic:spPr bwMode="auto">
                    <a:xfrm>
                      <a:off x="0" y="0"/>
                      <a:ext cx="6038850" cy="4133850"/>
                    </a:xfrm>
                    <a:prstGeom prst="rect">
                      <a:avLst/>
                    </a:prstGeom>
                    <a:noFill/>
                    <a:ln w="9525">
                      <a:noFill/>
                      <a:miter lim="800000"/>
                      <a:headEnd/>
                      <a:tailEnd/>
                    </a:ln>
                  </pic:spPr>
                </pic:pic>
              </a:graphicData>
            </a:graphic>
          </wp:inline>
        </w:drawing>
      </w:r>
      <w:r>
        <w:rPr>
          <w:noProof/>
        </w:rPr>
        <w:drawing>
          <wp:inline distT="0" distB="0" distL="0" distR="0">
            <wp:extent cx="5229225" cy="1143000"/>
            <wp:effectExtent l="1905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srcRect/>
                    <a:stretch>
                      <a:fillRect/>
                    </a:stretch>
                  </pic:blipFill>
                  <pic:spPr bwMode="auto">
                    <a:xfrm>
                      <a:off x="0" y="0"/>
                      <a:ext cx="5229225" cy="1143000"/>
                    </a:xfrm>
                    <a:prstGeom prst="rect">
                      <a:avLst/>
                    </a:prstGeom>
                    <a:noFill/>
                    <a:ln w="9525">
                      <a:noFill/>
                      <a:miter lim="800000"/>
                      <a:headEnd/>
                      <a:tailEnd/>
                    </a:ln>
                  </pic:spPr>
                </pic:pic>
              </a:graphicData>
            </a:graphic>
          </wp:inline>
        </w:drawing>
      </w:r>
    </w:p>
    <w:p w:rsidR="00C439FB" w:rsidRDefault="00C439FB" w:rsidP="00C46625">
      <w:pPr>
        <w:pStyle w:val="Figure"/>
        <w:spacing w:after="120"/>
      </w:pPr>
      <w:bookmarkStart w:id="1569" w:name="_Toc216079422"/>
      <w:bookmarkStart w:id="1570" w:name="_Toc256672469"/>
      <w:bookmarkStart w:id="1571" w:name="_Toc269991056"/>
      <w:bookmarkStart w:id="1572" w:name="_Toc327866576"/>
      <w:r>
        <w:t xml:space="preserve">Figure </w:t>
      </w:r>
      <w:fldSimple w:instr=" STYLEREF 1 \s ">
        <w:r>
          <w:rPr>
            <w:noProof/>
          </w:rPr>
          <w:t>4</w:t>
        </w:r>
      </w:fldSimple>
      <w:r>
        <w:noBreakHyphen/>
      </w:r>
      <w:fldSimple w:instr=" SEQ Figure \* ARABIC \s 1 ">
        <w:r>
          <w:rPr>
            <w:noProof/>
          </w:rPr>
          <w:t>12</w:t>
        </w:r>
      </w:fldSimple>
      <w:r>
        <w:t>: Manufacture New Source (Review New Sources</w:t>
      </w:r>
      <w:bookmarkEnd w:id="1569"/>
      <w:bookmarkEnd w:id="1570"/>
      <w:bookmarkEnd w:id="1571"/>
      <w:r>
        <w:t>)</w:t>
      </w:r>
      <w:bookmarkEnd w:id="1572"/>
    </w:p>
    <w:p w:rsidR="00C439FB" w:rsidRDefault="00C439FB" w:rsidP="002F5BB7">
      <w:pPr>
        <w:numPr>
          <w:ilvl w:val="0"/>
          <w:numId w:val="95"/>
        </w:numPr>
        <w:tabs>
          <w:tab w:val="clear" w:pos="72"/>
        </w:tabs>
        <w:spacing w:before="240"/>
        <w:ind w:left="360" w:hanging="360"/>
      </w:pPr>
      <w:r>
        <w:t>The Manufacturer New Sources Confirmation window will appear:</w:t>
      </w:r>
    </w:p>
    <w:p w:rsidR="00C439FB" w:rsidRDefault="00C439FB" w:rsidP="00A02FE5"/>
    <w:p w:rsidR="00C439FB" w:rsidRDefault="00C439FB" w:rsidP="00D50D61"/>
    <w:p w:rsidR="00C439FB" w:rsidRDefault="00EA6368" w:rsidP="000D0972">
      <w:r>
        <w:rPr>
          <w:noProof/>
        </w:rPr>
        <w:lastRenderedPageBreak/>
        <w:drawing>
          <wp:inline distT="0" distB="0" distL="0" distR="0">
            <wp:extent cx="5886450" cy="3486150"/>
            <wp:effectExtent l="57150" t="38100" r="57150" b="571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3"/>
                    <a:srcRect/>
                    <a:stretch>
                      <a:fillRect/>
                    </a:stretch>
                  </pic:blipFill>
                  <pic:spPr bwMode="auto">
                    <a:xfrm>
                      <a:off x="0" y="0"/>
                      <a:ext cx="5886450" cy="34861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0D0972">
      <w:pPr>
        <w:pStyle w:val="Figure"/>
      </w:pPr>
      <w:bookmarkStart w:id="1573" w:name="_Toc327866577"/>
      <w:r>
        <w:t xml:space="preserve">Figure </w:t>
      </w:r>
      <w:fldSimple w:instr=" STYLEREF 1 \s ">
        <w:r>
          <w:rPr>
            <w:noProof/>
          </w:rPr>
          <w:t>4</w:t>
        </w:r>
      </w:fldSimple>
      <w:r>
        <w:noBreakHyphen/>
      </w:r>
      <w:fldSimple w:instr=" SEQ Figure \* ARABIC \s 1 ">
        <w:r>
          <w:rPr>
            <w:noProof/>
          </w:rPr>
          <w:t>13</w:t>
        </w:r>
      </w:fldSimple>
      <w:r>
        <w:t>: Manufacture New Source (Confirmation)</w:t>
      </w:r>
      <w:bookmarkEnd w:id="1573"/>
    </w:p>
    <w:p w:rsidR="00C439FB" w:rsidRDefault="00C439FB" w:rsidP="00601F86">
      <w:pPr>
        <w:rPr>
          <w:b/>
          <w:i/>
          <w:u w:val="single"/>
        </w:rPr>
      </w:pPr>
    </w:p>
    <w:p w:rsidR="00C439FB" w:rsidRPr="00A1471D" w:rsidRDefault="00C439FB" w:rsidP="00945DFD">
      <w:pPr>
        <w:spacing w:before="120"/>
        <w:ind w:left="360"/>
        <w:rPr>
          <w:i/>
        </w:rPr>
      </w:pPr>
      <w:r w:rsidRPr="00A1471D">
        <w:rPr>
          <w:b/>
          <w:i/>
          <w:u w:val="single"/>
        </w:rPr>
        <w:t>Note:</w:t>
      </w:r>
      <w:r w:rsidRPr="00A1471D">
        <w:rPr>
          <w:i/>
        </w:rPr>
        <w:t xml:space="preserve"> You cannot edit in this window.  </w:t>
      </w:r>
      <w:r>
        <w:rPr>
          <w:i/>
        </w:rPr>
        <w:t xml:space="preserve">To correct an error, from the NSTS Main Menu, </w:t>
      </w:r>
      <w:r w:rsidRPr="00A1471D">
        <w:rPr>
          <w:i/>
        </w:rPr>
        <w:t xml:space="preserve">click the </w:t>
      </w:r>
      <w:r w:rsidRPr="00A1471D">
        <w:rPr>
          <w:b/>
          <w:i/>
        </w:rPr>
        <w:t>Update Source Information</w:t>
      </w:r>
      <w:r>
        <w:rPr>
          <w:i/>
        </w:rPr>
        <w:t xml:space="preserve"> link</w:t>
      </w:r>
      <w:r w:rsidRPr="00A1471D">
        <w:rPr>
          <w:i/>
        </w:rPr>
        <w:t>.</w:t>
      </w:r>
    </w:p>
    <w:p w:rsidR="00C439FB" w:rsidRDefault="00C439FB" w:rsidP="00601F86"/>
    <w:p w:rsidR="00C439FB" w:rsidRDefault="00C439FB" w:rsidP="002F5BB7">
      <w:pPr>
        <w:numPr>
          <w:ilvl w:val="0"/>
          <w:numId w:val="96"/>
        </w:numPr>
        <w:tabs>
          <w:tab w:val="clear" w:pos="360"/>
        </w:tabs>
        <w:ind w:left="360" w:hanging="360"/>
      </w:pPr>
      <w:r>
        <w:t xml:space="preserve">Click the </w:t>
      </w:r>
      <w:r w:rsidRPr="00A02FE5">
        <w:rPr>
          <w:b/>
        </w:rPr>
        <w:t>Back to Menu</w:t>
      </w:r>
      <w:r>
        <w:t xml:space="preserve"> button to return to the NSTS Main Menu.  </w:t>
      </w:r>
      <w:r w:rsidRPr="00A02FE5">
        <w:rPr>
          <w:b/>
          <w:i/>
          <w:u w:val="single"/>
        </w:rPr>
        <w:t>Note</w:t>
      </w:r>
      <w:r w:rsidRPr="00A02FE5">
        <w:rPr>
          <w:b/>
          <w:i/>
        </w:rPr>
        <w:t>:</w:t>
      </w:r>
      <w:r w:rsidRPr="00A02FE5">
        <w:rPr>
          <w:i/>
        </w:rPr>
        <w:t xml:space="preserve">  To enter a new source, click the </w:t>
      </w:r>
      <w:r w:rsidRPr="00A02FE5">
        <w:rPr>
          <w:b/>
          <w:i/>
        </w:rPr>
        <w:t>Manufacture New Source</w:t>
      </w:r>
      <w:r w:rsidRPr="00A02FE5">
        <w:rPr>
          <w:i/>
        </w:rPr>
        <w:t xml:space="preserve"> button</w:t>
      </w:r>
      <w:r>
        <w:t>.</w:t>
      </w:r>
    </w:p>
    <w:p w:rsidR="00C439FB" w:rsidRDefault="00C439FB" w:rsidP="00A02FE5"/>
    <w:p w:rsidR="00C439FB" w:rsidRDefault="00C439FB" w:rsidP="002F5BB7">
      <w:pPr>
        <w:numPr>
          <w:ilvl w:val="0"/>
          <w:numId w:val="96"/>
        </w:numPr>
        <w:tabs>
          <w:tab w:val="clear" w:pos="360"/>
        </w:tabs>
        <w:ind w:left="360" w:hanging="360"/>
      </w:pPr>
      <w:r>
        <w:t>When all new sources have been saved, several updates automatically occur, including:</w:t>
      </w:r>
    </w:p>
    <w:p w:rsidR="00C439FB" w:rsidRDefault="00C439FB" w:rsidP="00BF4BA7"/>
    <w:p w:rsidR="00C439FB" w:rsidRDefault="00C439FB" w:rsidP="002F5BB7">
      <w:pPr>
        <w:numPr>
          <w:ilvl w:val="1"/>
          <w:numId w:val="96"/>
        </w:numPr>
        <w:tabs>
          <w:tab w:val="clear" w:pos="1440"/>
        </w:tabs>
        <w:spacing w:after="120"/>
        <w:ind w:left="720"/>
      </w:pPr>
      <w:r>
        <w:t>Source ID, a unique system-generated number, is assigned to each source.</w:t>
      </w:r>
    </w:p>
    <w:p w:rsidR="00C439FB" w:rsidRDefault="00C439FB" w:rsidP="002F5BB7">
      <w:pPr>
        <w:numPr>
          <w:ilvl w:val="1"/>
          <w:numId w:val="96"/>
        </w:numPr>
        <w:tabs>
          <w:tab w:val="clear" w:pos="1440"/>
        </w:tabs>
        <w:spacing w:after="120"/>
        <w:ind w:left="720"/>
      </w:pPr>
      <w:r>
        <w:t xml:space="preserve">Source Status is set to </w:t>
      </w:r>
      <w:r>
        <w:rPr>
          <w:szCs w:val="22"/>
        </w:rPr>
        <w:t>Above Threshold</w:t>
      </w:r>
      <w:r>
        <w:t>.</w:t>
      </w:r>
    </w:p>
    <w:p w:rsidR="00C439FB" w:rsidRDefault="00C439FB" w:rsidP="002F5BB7">
      <w:pPr>
        <w:numPr>
          <w:ilvl w:val="1"/>
          <w:numId w:val="96"/>
        </w:numPr>
        <w:tabs>
          <w:tab w:val="clear" w:pos="1440"/>
        </w:tabs>
        <w:spacing w:after="120"/>
        <w:ind w:left="720"/>
      </w:pPr>
      <w:r>
        <w:t>Status Date and Entry Date are set to the current date.</w:t>
      </w:r>
    </w:p>
    <w:p w:rsidR="00C439FB" w:rsidRDefault="00C439FB" w:rsidP="002F5BB7">
      <w:pPr>
        <w:numPr>
          <w:ilvl w:val="1"/>
          <w:numId w:val="96"/>
        </w:numPr>
        <w:tabs>
          <w:tab w:val="clear" w:pos="1440"/>
        </w:tabs>
        <w:spacing w:after="120"/>
        <w:ind w:left="720"/>
      </w:pPr>
      <w:r>
        <w:t>Source Category will automatically be updated by comparing the calculated Activity to the category threshold (e.g., 1, 2, or blank).</w:t>
      </w:r>
    </w:p>
    <w:p w:rsidR="00C439FB" w:rsidRDefault="00C439FB" w:rsidP="00945DFD">
      <w:pPr>
        <w:numPr>
          <w:ilvl w:val="1"/>
          <w:numId w:val="96"/>
        </w:numPr>
        <w:tabs>
          <w:tab w:val="clear" w:pos="1440"/>
        </w:tabs>
        <w:ind w:left="720"/>
      </w:pPr>
      <w:r>
        <w:t xml:space="preserve">Source will automatically be added to the Licensee’s inventory. </w:t>
      </w:r>
    </w:p>
    <w:p w:rsidR="00C439FB" w:rsidRDefault="00C439FB" w:rsidP="00AD2188"/>
    <w:p w:rsidR="00C439FB" w:rsidRPr="00B80436" w:rsidRDefault="00C439FB" w:rsidP="00984A70">
      <w:pPr>
        <w:pStyle w:val="Heading3"/>
        <w:tabs>
          <w:tab w:val="clear" w:pos="2160"/>
        </w:tabs>
      </w:pPr>
      <w:bookmarkStart w:id="1574" w:name="_Toc327866439"/>
      <w:r w:rsidRPr="00B80436">
        <w:t>Regenerate Sources</w:t>
      </w:r>
      <w:bookmarkEnd w:id="1574"/>
    </w:p>
    <w:p w:rsidR="00C439FB" w:rsidRPr="005423C9" w:rsidRDefault="00C439FB" w:rsidP="00945DFD">
      <w:bookmarkStart w:id="1575" w:name="_Toc214856847"/>
      <w:bookmarkStart w:id="1576" w:name="_Toc215365492"/>
      <w:bookmarkStart w:id="1577" w:name="_Toc215456648"/>
      <w:bookmarkStart w:id="1578" w:name="_Toc215457168"/>
      <w:bookmarkStart w:id="1579" w:name="_Toc215457398"/>
      <w:bookmarkStart w:id="1580" w:name="_Toc215457598"/>
      <w:bookmarkStart w:id="1581" w:name="_Toc215457782"/>
      <w:bookmarkStart w:id="1582" w:name="_Toc215458141"/>
      <w:bookmarkStart w:id="1583" w:name="_Toc215458286"/>
      <w:bookmarkStart w:id="1584" w:name="_Toc215458442"/>
      <w:bookmarkStart w:id="1585" w:name="_Toc215458587"/>
      <w:bookmarkStart w:id="1586" w:name="_Toc215459946"/>
      <w:bookmarkStart w:id="1587" w:name="_Toc215460090"/>
      <w:bookmarkStart w:id="1588" w:name="_Toc215472184"/>
      <w:bookmarkStart w:id="1589" w:name="_Toc215472337"/>
      <w:bookmarkStart w:id="1590" w:name="_Toc215472868"/>
      <w:bookmarkStart w:id="1591" w:name="_Toc215907884"/>
      <w:bookmarkStart w:id="1592" w:name="_Toc215909484"/>
      <w:bookmarkStart w:id="1593" w:name="_Toc215916236"/>
      <w:bookmarkStart w:id="1594" w:name="_Toc215916394"/>
      <w:bookmarkStart w:id="1595" w:name="_Toc215916552"/>
      <w:bookmarkStart w:id="1596" w:name="_Toc215916710"/>
      <w:bookmarkStart w:id="1597" w:name="_Toc215916867"/>
      <w:bookmarkStart w:id="1598" w:name="_Toc215917025"/>
      <w:bookmarkStart w:id="1599" w:name="_Toc215917183"/>
      <w:bookmarkStart w:id="1600" w:name="_Toc215917341"/>
      <w:bookmarkStart w:id="1601" w:name="_Toc215917500"/>
      <w:bookmarkStart w:id="1602" w:name="_Toc215982787"/>
      <w:bookmarkStart w:id="1603" w:name="_Toc215984758"/>
      <w:bookmarkStart w:id="1604" w:name="_Toc215986153"/>
      <w:bookmarkStart w:id="1605" w:name="_Toc216000333"/>
      <w:bookmarkStart w:id="1606" w:name="_Toc216001604"/>
      <w:bookmarkStart w:id="1607" w:name="_Toc216067585"/>
      <w:bookmarkStart w:id="1608" w:name="_Toc216070432"/>
      <w:bookmarkStart w:id="1609" w:name="_Toc216075397"/>
      <w:bookmarkStart w:id="1610" w:name="_Toc216078351"/>
      <w:bookmarkStart w:id="1611" w:name="_Toc216079628"/>
      <w:bookmarkStart w:id="1612" w:name="_Toc216080952"/>
      <w:bookmarkStart w:id="1613" w:name="_Toc216086686"/>
      <w:bookmarkStart w:id="1614" w:name="_Toc208310033"/>
      <w:bookmarkStart w:id="1615" w:name="_Toc20831003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r w:rsidRPr="007D11C5">
        <w:rPr>
          <w:i/>
        </w:rPr>
        <w:t>User</w:t>
      </w:r>
      <w:r w:rsidRPr="007D11C5">
        <w:rPr>
          <w:b/>
          <w:i/>
        </w:rPr>
        <w:t xml:space="preserve"> </w:t>
      </w:r>
      <w:r w:rsidRPr="00945DFD">
        <w:t>–</w:t>
      </w:r>
      <w:r>
        <w:rPr>
          <w:b/>
        </w:rPr>
        <w:t xml:space="preserve"> </w:t>
      </w:r>
      <w:r>
        <w:t>Manufacturer Licensee, and Agreement State Staff, NRC Staff, and NSTS Analyst acting as a surrogate</w:t>
      </w:r>
      <w:r w:rsidRPr="005423C9">
        <w:t>.</w:t>
      </w:r>
    </w:p>
    <w:p w:rsidR="00C439FB" w:rsidRDefault="00C439FB" w:rsidP="00B228AB"/>
    <w:p w:rsidR="00C439FB" w:rsidRDefault="00C439FB" w:rsidP="00B228AB">
      <w:r w:rsidRPr="007D11C5">
        <w:rPr>
          <w:i/>
        </w:rPr>
        <w:t>Use</w:t>
      </w:r>
      <w:r>
        <w:t xml:space="preserve"> – Record when a Source is regenerated and has a new Activity amount.  </w:t>
      </w:r>
    </w:p>
    <w:p w:rsidR="00C439FB" w:rsidRDefault="00C439FB" w:rsidP="00B228AB"/>
    <w:p w:rsidR="00C439FB" w:rsidRDefault="00C439FB" w:rsidP="00EF3B1B">
      <w:pPr>
        <w:numPr>
          <w:ilvl w:val="0"/>
          <w:numId w:val="24"/>
        </w:numPr>
        <w:ind w:left="360" w:hanging="360"/>
      </w:pPr>
      <w:r w:rsidRPr="009223A4">
        <w:t xml:space="preserve">From the NSTS Main Menu, </w:t>
      </w:r>
      <w:r>
        <w:t xml:space="preserve">under Source Management, </w:t>
      </w:r>
      <w:r w:rsidRPr="009223A4">
        <w:t xml:space="preserve">click </w:t>
      </w:r>
      <w:r>
        <w:rPr>
          <w:b/>
          <w:bCs/>
        </w:rPr>
        <w:t>Regenerate Source</w:t>
      </w:r>
      <w:r>
        <w:t xml:space="preserve"> (see </w:t>
      </w:r>
      <w:r>
        <w:lastRenderedPageBreak/>
        <w:t>Figure 4-1).</w:t>
      </w:r>
    </w:p>
    <w:p w:rsidR="00C439FB" w:rsidRDefault="00C439FB" w:rsidP="00EF3B1B">
      <w:pPr>
        <w:ind w:left="360" w:hanging="360"/>
      </w:pPr>
    </w:p>
    <w:p w:rsidR="00C439FB" w:rsidRPr="00D95022" w:rsidRDefault="00C439FB" w:rsidP="00EF3B1B">
      <w:pPr>
        <w:numPr>
          <w:ilvl w:val="0"/>
          <w:numId w:val="24"/>
        </w:numPr>
        <w:ind w:left="360" w:hanging="360"/>
        <w:rPr>
          <w:i/>
        </w:rPr>
      </w:pPr>
      <w:r>
        <w:t xml:space="preserve">In the Search Sources for Regeneration window, enter search criteria, and then click </w:t>
      </w:r>
      <w:r w:rsidRPr="00D312F1">
        <w:rPr>
          <w:b/>
        </w:rPr>
        <w:t>Search</w:t>
      </w:r>
      <w:r>
        <w:t xml:space="preserve">.  </w:t>
      </w:r>
      <w:r w:rsidRPr="00D95022">
        <w:rPr>
          <w:b/>
          <w:i/>
          <w:u w:val="single"/>
        </w:rPr>
        <w:t>Note:</w:t>
      </w:r>
      <w:r w:rsidRPr="00D95022">
        <w:rPr>
          <w:i/>
        </w:rPr>
        <w:t xml:space="preserve"> To view all sources available for regeneration, leave search criteria fields blank, then click Search.</w:t>
      </w:r>
    </w:p>
    <w:p w:rsidR="00C439FB" w:rsidRDefault="00C439FB" w:rsidP="00490802">
      <w:pPr>
        <w:jc w:val="center"/>
      </w:pPr>
    </w:p>
    <w:p w:rsidR="00C439FB" w:rsidRDefault="00EA6368" w:rsidP="00490802">
      <w:pPr>
        <w:jc w:val="center"/>
      </w:pPr>
      <w:r>
        <w:rPr>
          <w:noProof/>
        </w:rPr>
        <w:drawing>
          <wp:inline distT="0" distB="0" distL="0" distR="0">
            <wp:extent cx="5924550" cy="2638425"/>
            <wp:effectExtent l="57150" t="38100" r="57150" b="666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4"/>
                    <a:srcRect/>
                    <a:stretch>
                      <a:fillRect/>
                    </a:stretch>
                  </pic:blipFill>
                  <pic:spPr bwMode="auto">
                    <a:xfrm>
                      <a:off x="0" y="0"/>
                      <a:ext cx="5924550" cy="26384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B52585">
      <w:pPr>
        <w:pStyle w:val="Figure"/>
      </w:pPr>
      <w:bookmarkStart w:id="1616" w:name="_Toc216079425"/>
      <w:bookmarkStart w:id="1617" w:name="_Toc256672472"/>
      <w:bookmarkStart w:id="1618" w:name="_Toc269991059"/>
      <w:bookmarkStart w:id="1619" w:name="_Toc327866578"/>
      <w:r>
        <w:t xml:space="preserve">Figure </w:t>
      </w:r>
      <w:fldSimple w:instr=" STYLEREF 1 \s ">
        <w:r>
          <w:rPr>
            <w:noProof/>
          </w:rPr>
          <w:t>4</w:t>
        </w:r>
      </w:fldSimple>
      <w:r>
        <w:noBreakHyphen/>
      </w:r>
      <w:fldSimple w:instr=" SEQ Figure \* ARABIC \s 1 ">
        <w:r>
          <w:rPr>
            <w:noProof/>
          </w:rPr>
          <w:t>14</w:t>
        </w:r>
      </w:fldSimple>
      <w:r>
        <w:t>: Regenerate Sources (Search Sources for Regeneration</w:t>
      </w:r>
      <w:bookmarkEnd w:id="1616"/>
      <w:bookmarkEnd w:id="1617"/>
      <w:bookmarkEnd w:id="1618"/>
      <w:r>
        <w:t>)</w:t>
      </w:r>
      <w:bookmarkEnd w:id="1619"/>
    </w:p>
    <w:p w:rsidR="00C439FB" w:rsidRDefault="00C439FB" w:rsidP="00A1471D"/>
    <w:p w:rsidR="00C439FB" w:rsidRDefault="00C439FB" w:rsidP="00C46625">
      <w:r>
        <w:t>The following fields are available to enter search criteria for Source information:</w:t>
      </w:r>
    </w:p>
    <w:p w:rsidR="00C439FB" w:rsidRDefault="00C439FB" w:rsidP="00827202"/>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810"/>
        <w:gridCol w:w="3150"/>
        <w:gridCol w:w="2160"/>
        <w:gridCol w:w="1980"/>
      </w:tblGrid>
      <w:tr w:rsidR="00C439FB" w:rsidRPr="003E1304" w:rsidTr="003E1304">
        <w:trPr>
          <w:tblHeader/>
        </w:trPr>
        <w:tc>
          <w:tcPr>
            <w:tcW w:w="1350" w:type="dxa"/>
            <w:shd w:val="clear" w:color="auto" w:fill="CCCCCC"/>
          </w:tcPr>
          <w:p w:rsidR="00C439FB" w:rsidRPr="003E1304" w:rsidRDefault="00C439FB" w:rsidP="00827202">
            <w:pPr>
              <w:rPr>
                <w:rFonts w:cs="Arial"/>
                <w:b/>
                <w:sz w:val="20"/>
              </w:rPr>
            </w:pPr>
            <w:r w:rsidRPr="003E1304">
              <w:rPr>
                <w:rFonts w:cs="Arial"/>
                <w:b/>
                <w:sz w:val="20"/>
              </w:rPr>
              <w:t>Field Name</w:t>
            </w:r>
          </w:p>
        </w:tc>
        <w:tc>
          <w:tcPr>
            <w:tcW w:w="810" w:type="dxa"/>
            <w:shd w:val="clear" w:color="auto" w:fill="CCCCCC"/>
          </w:tcPr>
          <w:p w:rsidR="00C439FB" w:rsidRPr="003E1304" w:rsidRDefault="00C439FB" w:rsidP="003E1304">
            <w:pPr>
              <w:jc w:val="center"/>
              <w:rPr>
                <w:rFonts w:cs="Arial"/>
                <w:b/>
                <w:sz w:val="20"/>
              </w:rPr>
            </w:pPr>
            <w:r w:rsidRPr="003E1304">
              <w:rPr>
                <w:rFonts w:cs="Arial"/>
                <w:b/>
                <w:sz w:val="20"/>
              </w:rPr>
              <w:t>Req. Value</w:t>
            </w:r>
          </w:p>
        </w:tc>
        <w:tc>
          <w:tcPr>
            <w:tcW w:w="3150" w:type="dxa"/>
            <w:shd w:val="clear" w:color="auto" w:fill="CCCCCC"/>
          </w:tcPr>
          <w:p w:rsidR="00C439FB" w:rsidRPr="003E1304" w:rsidRDefault="00C439FB" w:rsidP="00827202">
            <w:pPr>
              <w:rPr>
                <w:rFonts w:cs="Arial"/>
                <w:b/>
                <w:sz w:val="20"/>
              </w:rPr>
            </w:pPr>
            <w:r w:rsidRPr="003E1304">
              <w:rPr>
                <w:rFonts w:cs="Arial"/>
                <w:b/>
                <w:sz w:val="20"/>
              </w:rPr>
              <w:t>Description/Comments</w:t>
            </w:r>
          </w:p>
        </w:tc>
        <w:tc>
          <w:tcPr>
            <w:tcW w:w="2160" w:type="dxa"/>
            <w:shd w:val="clear" w:color="auto" w:fill="CCCCCC"/>
          </w:tcPr>
          <w:p w:rsidR="00C439FB" w:rsidRPr="003E1304" w:rsidRDefault="00C439FB" w:rsidP="00827202">
            <w:pPr>
              <w:rPr>
                <w:rFonts w:cs="Arial"/>
                <w:b/>
                <w:sz w:val="20"/>
              </w:rPr>
            </w:pPr>
            <w:r w:rsidRPr="003E1304">
              <w:rPr>
                <w:rFonts w:cs="Arial"/>
                <w:b/>
                <w:sz w:val="20"/>
              </w:rPr>
              <w:t>Acceptable Values</w:t>
            </w:r>
          </w:p>
        </w:tc>
        <w:tc>
          <w:tcPr>
            <w:tcW w:w="1980" w:type="dxa"/>
            <w:shd w:val="clear" w:color="auto" w:fill="CCCCCC"/>
          </w:tcPr>
          <w:p w:rsidR="00C439FB" w:rsidRPr="003E1304" w:rsidRDefault="00C439FB" w:rsidP="00827202">
            <w:pPr>
              <w:rPr>
                <w:rFonts w:cs="Arial"/>
                <w:b/>
                <w:sz w:val="20"/>
              </w:rPr>
            </w:pPr>
            <w:r w:rsidRPr="003E1304">
              <w:rPr>
                <w:rFonts w:cs="Arial"/>
                <w:b/>
                <w:sz w:val="20"/>
              </w:rPr>
              <w:t>Example Value</w:t>
            </w:r>
          </w:p>
        </w:tc>
      </w:tr>
      <w:tr w:rsidR="00C439FB" w:rsidRPr="003E1304" w:rsidTr="003E1304">
        <w:tc>
          <w:tcPr>
            <w:tcW w:w="1350" w:type="dxa"/>
          </w:tcPr>
          <w:p w:rsidR="00C439FB" w:rsidRPr="003E1304" w:rsidRDefault="00C439FB" w:rsidP="00827202">
            <w:pPr>
              <w:rPr>
                <w:rFonts w:cs="Arial"/>
                <w:sz w:val="20"/>
              </w:rPr>
            </w:pPr>
            <w:r w:rsidRPr="003E1304">
              <w:rPr>
                <w:rFonts w:cs="Arial"/>
                <w:sz w:val="20"/>
              </w:rPr>
              <w:t>Make</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827202">
            <w:pPr>
              <w:rPr>
                <w:rFonts w:cs="Arial"/>
                <w:sz w:val="20"/>
              </w:rPr>
            </w:pPr>
            <w:r w:rsidRPr="003E1304">
              <w:rPr>
                <w:rFonts w:cs="Arial"/>
                <w:sz w:val="20"/>
              </w:rPr>
              <w:t>Represents the manufacturer.  Each Make will have one or more models associated with it.</w:t>
            </w:r>
          </w:p>
        </w:tc>
        <w:tc>
          <w:tcPr>
            <w:tcW w:w="2160" w:type="dxa"/>
          </w:tcPr>
          <w:p w:rsidR="00C439FB" w:rsidRPr="003E1304" w:rsidRDefault="00C439FB" w:rsidP="002D2AA5">
            <w:pPr>
              <w:rPr>
                <w:rFonts w:cs="Arial"/>
                <w:sz w:val="20"/>
              </w:rPr>
            </w:pPr>
            <w:r w:rsidRPr="003E1304">
              <w:rPr>
                <w:sz w:val="20"/>
              </w:rPr>
              <w:t xml:space="preserve">Drop-down list </w:t>
            </w:r>
          </w:p>
        </w:tc>
        <w:tc>
          <w:tcPr>
            <w:tcW w:w="1980" w:type="dxa"/>
          </w:tcPr>
          <w:p w:rsidR="00C439FB" w:rsidRPr="003E1304" w:rsidRDefault="00C439FB" w:rsidP="00827202">
            <w:pPr>
              <w:rPr>
                <w:rFonts w:cs="Arial"/>
                <w:sz w:val="20"/>
              </w:rPr>
            </w:pPr>
            <w:r w:rsidRPr="003E1304">
              <w:rPr>
                <w:rFonts w:cs="Arial"/>
                <w:sz w:val="20"/>
              </w:rPr>
              <w:t>800 Delta</w:t>
            </w:r>
          </w:p>
        </w:tc>
      </w:tr>
      <w:tr w:rsidR="00C439FB" w:rsidRPr="003E1304" w:rsidTr="003E1304">
        <w:tc>
          <w:tcPr>
            <w:tcW w:w="1350" w:type="dxa"/>
          </w:tcPr>
          <w:p w:rsidR="00C439FB" w:rsidRPr="003E1304" w:rsidRDefault="00C439FB" w:rsidP="00827202">
            <w:pPr>
              <w:rPr>
                <w:rFonts w:cs="Arial"/>
                <w:sz w:val="20"/>
              </w:rPr>
            </w:pPr>
            <w:r w:rsidRPr="003E1304">
              <w:rPr>
                <w:rFonts w:cs="Arial"/>
                <w:sz w:val="20"/>
              </w:rPr>
              <w:t>Model</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827202">
            <w:pPr>
              <w:rPr>
                <w:rFonts w:cs="Arial"/>
                <w:sz w:val="20"/>
              </w:rPr>
            </w:pPr>
            <w:r w:rsidRPr="003E1304">
              <w:rPr>
                <w:rFonts w:cs="Arial"/>
                <w:sz w:val="20"/>
              </w:rPr>
              <w:t>Item that is manufactured.  Represents a Model associated with a Make.</w:t>
            </w:r>
          </w:p>
        </w:tc>
        <w:tc>
          <w:tcPr>
            <w:tcW w:w="2160" w:type="dxa"/>
          </w:tcPr>
          <w:p w:rsidR="00C439FB" w:rsidRPr="003E1304" w:rsidRDefault="00C439FB" w:rsidP="002D2AA5">
            <w:pPr>
              <w:rPr>
                <w:rFonts w:cs="Arial"/>
                <w:sz w:val="20"/>
              </w:rPr>
            </w:pPr>
            <w:r w:rsidRPr="003E1304">
              <w:rPr>
                <w:sz w:val="20"/>
              </w:rPr>
              <w:t>Drop-down list</w:t>
            </w:r>
          </w:p>
        </w:tc>
        <w:tc>
          <w:tcPr>
            <w:tcW w:w="1980" w:type="dxa"/>
          </w:tcPr>
          <w:p w:rsidR="00C439FB" w:rsidRPr="003E1304" w:rsidRDefault="00C439FB" w:rsidP="00827202">
            <w:pPr>
              <w:rPr>
                <w:rFonts w:cs="Arial"/>
                <w:sz w:val="20"/>
              </w:rPr>
            </w:pPr>
            <w:r w:rsidRPr="003E1304">
              <w:rPr>
                <w:rFonts w:cs="Arial"/>
                <w:sz w:val="20"/>
              </w:rPr>
              <w:t>A424-19</w:t>
            </w:r>
          </w:p>
        </w:tc>
      </w:tr>
      <w:tr w:rsidR="00C439FB" w:rsidRPr="003E1304" w:rsidTr="003E1304">
        <w:tc>
          <w:tcPr>
            <w:tcW w:w="1350" w:type="dxa"/>
          </w:tcPr>
          <w:p w:rsidR="00C439FB" w:rsidRPr="003E1304" w:rsidRDefault="00C439FB" w:rsidP="003E1304">
            <w:pPr>
              <w:keepNext/>
              <w:rPr>
                <w:rFonts w:cs="Arial"/>
                <w:sz w:val="20"/>
              </w:rPr>
            </w:pPr>
            <w:r w:rsidRPr="003E1304">
              <w:rPr>
                <w:rFonts w:cs="Arial"/>
                <w:sz w:val="20"/>
              </w:rPr>
              <w:t>Serial Number</w:t>
            </w:r>
          </w:p>
        </w:tc>
        <w:tc>
          <w:tcPr>
            <w:tcW w:w="810" w:type="dxa"/>
            <w:shd w:val="clear" w:color="auto" w:fill="CCCCCC"/>
          </w:tcPr>
          <w:p w:rsidR="00C439FB" w:rsidRPr="003E1304" w:rsidRDefault="00C439FB" w:rsidP="003E1304">
            <w:pPr>
              <w:keepNext/>
              <w:jc w:val="center"/>
              <w:rPr>
                <w:rFonts w:cs="Arial"/>
                <w:sz w:val="20"/>
              </w:rPr>
            </w:pPr>
          </w:p>
        </w:tc>
        <w:tc>
          <w:tcPr>
            <w:tcW w:w="3150" w:type="dxa"/>
          </w:tcPr>
          <w:p w:rsidR="00C439FB" w:rsidRPr="003E1304" w:rsidRDefault="00C439FB" w:rsidP="003E1304">
            <w:pPr>
              <w:keepNext/>
              <w:rPr>
                <w:rFonts w:cs="Arial"/>
                <w:sz w:val="20"/>
              </w:rPr>
            </w:pPr>
            <w:r w:rsidRPr="003E1304">
              <w:rPr>
                <w:rFonts w:cs="Arial"/>
                <w:sz w:val="20"/>
              </w:rPr>
              <w:t>Identification number assigned to a Source by the manufacturer.</w:t>
            </w:r>
          </w:p>
        </w:tc>
        <w:tc>
          <w:tcPr>
            <w:tcW w:w="2160" w:type="dxa"/>
          </w:tcPr>
          <w:p w:rsidR="00C439FB" w:rsidRPr="003E1304" w:rsidRDefault="00C439FB" w:rsidP="003E1304">
            <w:pPr>
              <w:keepNext/>
              <w:rPr>
                <w:rFonts w:cs="Arial"/>
                <w:sz w:val="20"/>
              </w:rPr>
            </w:pPr>
            <w:r w:rsidRPr="003E1304">
              <w:rPr>
                <w:rFonts w:cs="Arial"/>
                <w:sz w:val="20"/>
              </w:rPr>
              <w:t>Alphanumeric</w:t>
            </w:r>
          </w:p>
        </w:tc>
        <w:tc>
          <w:tcPr>
            <w:tcW w:w="1980" w:type="dxa"/>
          </w:tcPr>
          <w:p w:rsidR="00C439FB" w:rsidRPr="003E1304" w:rsidRDefault="00C439FB" w:rsidP="003E1304">
            <w:pPr>
              <w:keepNext/>
              <w:rPr>
                <w:rFonts w:cs="Arial"/>
                <w:sz w:val="20"/>
              </w:rPr>
            </w:pPr>
            <w:r w:rsidRPr="003E1304">
              <w:rPr>
                <w:rFonts w:cs="Arial"/>
                <w:sz w:val="20"/>
              </w:rPr>
              <w:t>TK12345</w:t>
            </w:r>
          </w:p>
        </w:tc>
      </w:tr>
      <w:tr w:rsidR="00C439FB" w:rsidRPr="003E1304" w:rsidTr="003E1304">
        <w:tc>
          <w:tcPr>
            <w:tcW w:w="1350" w:type="dxa"/>
          </w:tcPr>
          <w:p w:rsidR="00C439FB" w:rsidRPr="003E1304" w:rsidRDefault="00C439FB" w:rsidP="00827202">
            <w:pPr>
              <w:rPr>
                <w:rFonts w:cs="Arial"/>
                <w:sz w:val="20"/>
              </w:rPr>
            </w:pPr>
            <w:r w:rsidRPr="003E1304">
              <w:rPr>
                <w:rFonts w:cs="Arial"/>
                <w:sz w:val="20"/>
              </w:rPr>
              <w:t>Source ID</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827202">
            <w:pPr>
              <w:rPr>
                <w:rFonts w:cs="Arial"/>
                <w:sz w:val="20"/>
              </w:rPr>
            </w:pPr>
            <w:r w:rsidRPr="003E1304">
              <w:rPr>
                <w:rFonts w:cs="Arial"/>
                <w:sz w:val="20"/>
              </w:rPr>
              <w:t>A unique system-generated identifier for each manufactured source.</w:t>
            </w:r>
          </w:p>
        </w:tc>
        <w:tc>
          <w:tcPr>
            <w:tcW w:w="2160" w:type="dxa"/>
          </w:tcPr>
          <w:p w:rsidR="00C439FB" w:rsidRPr="003E1304" w:rsidRDefault="00C439FB" w:rsidP="00827202">
            <w:pPr>
              <w:rPr>
                <w:rFonts w:cs="Arial"/>
                <w:sz w:val="20"/>
              </w:rPr>
            </w:pPr>
            <w:r w:rsidRPr="003E1304">
              <w:rPr>
                <w:rFonts w:cs="Arial"/>
                <w:sz w:val="20"/>
              </w:rPr>
              <w:t>Numeric value</w:t>
            </w:r>
          </w:p>
        </w:tc>
        <w:tc>
          <w:tcPr>
            <w:tcW w:w="1980" w:type="dxa"/>
          </w:tcPr>
          <w:p w:rsidR="00C439FB" w:rsidRPr="003E1304" w:rsidRDefault="00C439FB" w:rsidP="00827202">
            <w:pPr>
              <w:rPr>
                <w:rFonts w:cs="Arial"/>
                <w:sz w:val="20"/>
              </w:rPr>
            </w:pPr>
            <w:r w:rsidRPr="003E1304">
              <w:rPr>
                <w:rFonts w:cs="Arial"/>
                <w:sz w:val="20"/>
              </w:rPr>
              <w:t>23456234567</w:t>
            </w:r>
          </w:p>
        </w:tc>
      </w:tr>
      <w:tr w:rsidR="00C439FB" w:rsidRPr="003E1304" w:rsidTr="003E1304">
        <w:tc>
          <w:tcPr>
            <w:tcW w:w="1350" w:type="dxa"/>
          </w:tcPr>
          <w:p w:rsidR="00C439FB" w:rsidRPr="003E1304" w:rsidRDefault="00C439FB" w:rsidP="00827202">
            <w:pPr>
              <w:rPr>
                <w:rFonts w:cs="Arial"/>
                <w:sz w:val="20"/>
              </w:rPr>
            </w:pPr>
            <w:r w:rsidRPr="003E1304">
              <w:rPr>
                <w:rFonts w:cs="Arial"/>
                <w:sz w:val="20"/>
              </w:rPr>
              <w:t>Alternate Source ID</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827202">
            <w:pPr>
              <w:rPr>
                <w:rFonts w:cs="Arial"/>
                <w:sz w:val="20"/>
              </w:rPr>
            </w:pPr>
            <w:r w:rsidRPr="003E1304">
              <w:rPr>
                <w:rFonts w:cs="Arial"/>
                <w:sz w:val="20"/>
              </w:rPr>
              <w:t xml:space="preserve">Additional Source ID that is designated by the Licensee.   </w:t>
            </w:r>
          </w:p>
        </w:tc>
        <w:tc>
          <w:tcPr>
            <w:tcW w:w="2160" w:type="dxa"/>
          </w:tcPr>
          <w:p w:rsidR="00C439FB" w:rsidRPr="003E1304" w:rsidRDefault="00C439FB" w:rsidP="00827202">
            <w:pPr>
              <w:rPr>
                <w:rFonts w:cs="Arial"/>
                <w:sz w:val="20"/>
              </w:rPr>
            </w:pPr>
            <w:r w:rsidRPr="003E1304">
              <w:rPr>
                <w:rFonts w:cs="Arial"/>
                <w:sz w:val="20"/>
              </w:rPr>
              <w:t>Alphanumeric</w:t>
            </w:r>
          </w:p>
        </w:tc>
        <w:tc>
          <w:tcPr>
            <w:tcW w:w="1980" w:type="dxa"/>
          </w:tcPr>
          <w:p w:rsidR="00C439FB" w:rsidRPr="003E1304" w:rsidRDefault="00C439FB" w:rsidP="00827202">
            <w:pPr>
              <w:rPr>
                <w:rFonts w:cs="Arial"/>
                <w:b/>
                <w:sz w:val="20"/>
              </w:rPr>
            </w:pPr>
            <w:r w:rsidRPr="003E1304">
              <w:rPr>
                <w:rFonts w:cs="Arial"/>
                <w:sz w:val="20"/>
              </w:rPr>
              <w:t>456781B</w:t>
            </w:r>
          </w:p>
        </w:tc>
      </w:tr>
      <w:tr w:rsidR="00C439FB" w:rsidRPr="003E1304" w:rsidTr="003E1304">
        <w:trPr>
          <w:trHeight w:val="593"/>
        </w:trPr>
        <w:tc>
          <w:tcPr>
            <w:tcW w:w="1350" w:type="dxa"/>
          </w:tcPr>
          <w:p w:rsidR="00C439FB" w:rsidRPr="003E1304" w:rsidRDefault="00C439FB" w:rsidP="003E1304">
            <w:pPr>
              <w:keepNext/>
              <w:rPr>
                <w:rFonts w:cs="Arial"/>
                <w:sz w:val="20"/>
              </w:rPr>
            </w:pPr>
            <w:r w:rsidRPr="003E1304">
              <w:rPr>
                <w:rFonts w:cs="Arial"/>
                <w:sz w:val="20"/>
              </w:rPr>
              <w:t>Source Status</w:t>
            </w:r>
          </w:p>
        </w:tc>
        <w:tc>
          <w:tcPr>
            <w:tcW w:w="810" w:type="dxa"/>
            <w:shd w:val="clear" w:color="auto" w:fill="CCCCCC"/>
          </w:tcPr>
          <w:p w:rsidR="00C439FB" w:rsidRPr="003E1304" w:rsidRDefault="00C439FB" w:rsidP="003E1304">
            <w:pPr>
              <w:keepNext/>
              <w:jc w:val="center"/>
              <w:rPr>
                <w:rFonts w:cs="Arial"/>
                <w:sz w:val="20"/>
              </w:rPr>
            </w:pPr>
          </w:p>
        </w:tc>
        <w:tc>
          <w:tcPr>
            <w:tcW w:w="3150" w:type="dxa"/>
          </w:tcPr>
          <w:p w:rsidR="00C439FB" w:rsidRPr="003E1304" w:rsidRDefault="00C439FB" w:rsidP="003E1304">
            <w:pPr>
              <w:keepNext/>
              <w:rPr>
                <w:rFonts w:cs="Arial"/>
                <w:sz w:val="20"/>
              </w:rPr>
            </w:pPr>
            <w:r w:rsidRPr="003E1304">
              <w:rPr>
                <w:rFonts w:cs="Arial"/>
                <w:sz w:val="20"/>
              </w:rPr>
              <w:t>Status of trackable Sources</w:t>
            </w:r>
          </w:p>
        </w:tc>
        <w:tc>
          <w:tcPr>
            <w:tcW w:w="2160" w:type="dxa"/>
          </w:tcPr>
          <w:p w:rsidR="00C439FB" w:rsidRPr="003E1304" w:rsidRDefault="00C439FB" w:rsidP="003E1304">
            <w:pPr>
              <w:keepNext/>
              <w:rPr>
                <w:rFonts w:cs="Arial"/>
                <w:sz w:val="20"/>
              </w:rPr>
            </w:pPr>
            <w:r w:rsidRPr="003E1304">
              <w:rPr>
                <w:sz w:val="20"/>
              </w:rPr>
              <w:t>Drop-down list</w:t>
            </w:r>
          </w:p>
        </w:tc>
        <w:tc>
          <w:tcPr>
            <w:tcW w:w="1980" w:type="dxa"/>
          </w:tcPr>
          <w:p w:rsidR="00C439FB" w:rsidRPr="003E1304" w:rsidRDefault="00C439FB" w:rsidP="003E1304">
            <w:pPr>
              <w:keepNext/>
              <w:rPr>
                <w:rFonts w:cs="Arial"/>
                <w:sz w:val="20"/>
              </w:rPr>
            </w:pPr>
            <w:r w:rsidRPr="003E1304">
              <w:rPr>
                <w:rFonts w:cs="Arial"/>
                <w:sz w:val="20"/>
              </w:rPr>
              <w:t>Above Threshold</w:t>
            </w:r>
          </w:p>
          <w:p w:rsidR="00C439FB" w:rsidRPr="003E1304" w:rsidRDefault="00C439FB" w:rsidP="003E1304">
            <w:pPr>
              <w:keepNext/>
              <w:rPr>
                <w:rFonts w:cs="Arial"/>
                <w:sz w:val="20"/>
              </w:rPr>
            </w:pPr>
          </w:p>
        </w:tc>
      </w:tr>
      <w:tr w:rsidR="00C439FB" w:rsidRPr="003E1304" w:rsidTr="003E1304">
        <w:tc>
          <w:tcPr>
            <w:tcW w:w="1350" w:type="dxa"/>
          </w:tcPr>
          <w:p w:rsidR="00C439FB" w:rsidRPr="003E1304" w:rsidRDefault="00C439FB" w:rsidP="00827202">
            <w:pPr>
              <w:rPr>
                <w:rFonts w:cs="Arial"/>
                <w:sz w:val="20"/>
              </w:rPr>
            </w:pPr>
            <w:r w:rsidRPr="003E1304">
              <w:rPr>
                <w:rFonts w:cs="Arial"/>
                <w:sz w:val="20"/>
              </w:rPr>
              <w:t>Isotope Name</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827202">
            <w:pPr>
              <w:rPr>
                <w:rFonts w:cs="Arial"/>
                <w:sz w:val="20"/>
              </w:rPr>
            </w:pPr>
            <w:r w:rsidRPr="003E1304">
              <w:rPr>
                <w:rFonts w:cs="Arial"/>
                <w:sz w:val="20"/>
              </w:rPr>
              <w:t xml:space="preserve">Identification of the isotope in a Source.  </w:t>
            </w:r>
          </w:p>
        </w:tc>
        <w:tc>
          <w:tcPr>
            <w:tcW w:w="2160" w:type="dxa"/>
          </w:tcPr>
          <w:p w:rsidR="00C439FB" w:rsidRPr="003E1304" w:rsidRDefault="00C439FB" w:rsidP="00827202">
            <w:pPr>
              <w:rPr>
                <w:rFonts w:cs="Arial"/>
                <w:sz w:val="20"/>
              </w:rPr>
            </w:pPr>
            <w:r w:rsidRPr="003E1304">
              <w:rPr>
                <w:sz w:val="20"/>
              </w:rPr>
              <w:t>Drop-down list</w:t>
            </w:r>
          </w:p>
        </w:tc>
        <w:tc>
          <w:tcPr>
            <w:tcW w:w="1980" w:type="dxa"/>
          </w:tcPr>
          <w:p w:rsidR="00C439FB" w:rsidRPr="003E1304" w:rsidRDefault="00C439FB" w:rsidP="00827202">
            <w:pPr>
              <w:rPr>
                <w:rFonts w:cs="Arial"/>
                <w:sz w:val="20"/>
              </w:rPr>
            </w:pPr>
            <w:r w:rsidRPr="003E1304">
              <w:rPr>
                <w:rFonts w:cs="Arial"/>
                <w:sz w:val="20"/>
              </w:rPr>
              <w:t>Cobalt-60</w:t>
            </w:r>
          </w:p>
        </w:tc>
      </w:tr>
      <w:tr w:rsidR="00C439FB" w:rsidRPr="003E1304" w:rsidTr="003E1304">
        <w:tc>
          <w:tcPr>
            <w:tcW w:w="1350" w:type="dxa"/>
          </w:tcPr>
          <w:p w:rsidR="00C439FB" w:rsidRPr="003E1304" w:rsidRDefault="00C439FB" w:rsidP="00827202">
            <w:pPr>
              <w:rPr>
                <w:rFonts w:cs="Arial"/>
                <w:sz w:val="20"/>
              </w:rPr>
            </w:pPr>
            <w:r w:rsidRPr="003E1304">
              <w:rPr>
                <w:rFonts w:cs="Arial"/>
                <w:sz w:val="20"/>
              </w:rPr>
              <w:t>Isotope: Select Operator</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827202">
            <w:pPr>
              <w:rPr>
                <w:rFonts w:cs="Arial"/>
                <w:sz w:val="20"/>
              </w:rPr>
            </w:pPr>
            <w:r w:rsidRPr="003E1304">
              <w:rPr>
                <w:rFonts w:cs="Arial"/>
                <w:sz w:val="20"/>
              </w:rPr>
              <w:t>A filter for search criteria.</w:t>
            </w:r>
          </w:p>
        </w:tc>
        <w:tc>
          <w:tcPr>
            <w:tcW w:w="2160" w:type="dxa"/>
          </w:tcPr>
          <w:p w:rsidR="00C439FB" w:rsidRPr="003E1304" w:rsidRDefault="00C439FB" w:rsidP="00827202">
            <w:pPr>
              <w:rPr>
                <w:rFonts w:cs="Arial"/>
                <w:sz w:val="20"/>
              </w:rPr>
            </w:pPr>
            <w:r w:rsidRPr="003E1304">
              <w:rPr>
                <w:sz w:val="20"/>
              </w:rPr>
              <w:t>Drop-down list</w:t>
            </w:r>
          </w:p>
        </w:tc>
        <w:tc>
          <w:tcPr>
            <w:tcW w:w="1980" w:type="dxa"/>
          </w:tcPr>
          <w:p w:rsidR="00C439FB" w:rsidRPr="003E1304" w:rsidRDefault="00C439FB" w:rsidP="00827202">
            <w:pPr>
              <w:rPr>
                <w:rFonts w:cs="Arial"/>
                <w:sz w:val="20"/>
              </w:rPr>
            </w:pPr>
            <w:r w:rsidRPr="003E1304">
              <w:rPr>
                <w:rFonts w:cs="Arial"/>
                <w:sz w:val="20"/>
              </w:rPr>
              <w:t>= (equal)</w:t>
            </w:r>
          </w:p>
        </w:tc>
      </w:tr>
      <w:tr w:rsidR="00C439FB" w:rsidRPr="003E1304" w:rsidTr="003E1304">
        <w:tc>
          <w:tcPr>
            <w:tcW w:w="1350" w:type="dxa"/>
          </w:tcPr>
          <w:p w:rsidR="00C439FB" w:rsidRPr="003E1304" w:rsidRDefault="00C439FB" w:rsidP="00827202">
            <w:pPr>
              <w:rPr>
                <w:rFonts w:cs="Arial"/>
                <w:sz w:val="20"/>
              </w:rPr>
            </w:pPr>
            <w:r w:rsidRPr="003E1304">
              <w:rPr>
                <w:rFonts w:cs="Arial"/>
                <w:sz w:val="20"/>
              </w:rPr>
              <w:lastRenderedPageBreak/>
              <w:t>Isotope: Enter Activity</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827202">
            <w:pPr>
              <w:rPr>
                <w:rFonts w:cs="Arial"/>
                <w:sz w:val="20"/>
              </w:rPr>
            </w:pPr>
            <w:r w:rsidRPr="003E1304">
              <w:rPr>
                <w:rFonts w:cs="Arial"/>
                <w:sz w:val="20"/>
              </w:rPr>
              <w:t>Activity level for isotope.</w:t>
            </w:r>
          </w:p>
        </w:tc>
        <w:tc>
          <w:tcPr>
            <w:tcW w:w="2160" w:type="dxa"/>
          </w:tcPr>
          <w:p w:rsidR="00C439FB" w:rsidRPr="003E1304" w:rsidRDefault="00C439FB" w:rsidP="00827202">
            <w:pPr>
              <w:rPr>
                <w:rFonts w:cs="Arial"/>
                <w:sz w:val="20"/>
              </w:rPr>
            </w:pPr>
            <w:r w:rsidRPr="003E1304">
              <w:rPr>
                <w:rFonts w:cs="Arial"/>
                <w:sz w:val="20"/>
              </w:rPr>
              <w:t>Numeric value</w:t>
            </w:r>
          </w:p>
        </w:tc>
        <w:tc>
          <w:tcPr>
            <w:tcW w:w="1980" w:type="dxa"/>
          </w:tcPr>
          <w:p w:rsidR="00C439FB" w:rsidRPr="003E1304" w:rsidRDefault="00C439FB" w:rsidP="00827202">
            <w:pPr>
              <w:rPr>
                <w:rFonts w:cs="Arial"/>
                <w:sz w:val="20"/>
              </w:rPr>
            </w:pPr>
            <w:r w:rsidRPr="003E1304">
              <w:rPr>
                <w:rFonts w:cs="Arial"/>
                <w:sz w:val="20"/>
              </w:rPr>
              <w:t>223</w:t>
            </w:r>
          </w:p>
        </w:tc>
      </w:tr>
      <w:tr w:rsidR="00C439FB" w:rsidRPr="003E1304" w:rsidTr="003E1304">
        <w:tc>
          <w:tcPr>
            <w:tcW w:w="1350" w:type="dxa"/>
          </w:tcPr>
          <w:p w:rsidR="00C439FB" w:rsidRPr="003E1304" w:rsidRDefault="00C439FB" w:rsidP="00827202">
            <w:pPr>
              <w:rPr>
                <w:rFonts w:cs="Arial"/>
                <w:sz w:val="20"/>
              </w:rPr>
            </w:pPr>
            <w:r w:rsidRPr="003E1304">
              <w:rPr>
                <w:rFonts w:cs="Arial"/>
                <w:sz w:val="20"/>
              </w:rPr>
              <w:t>Isotope: Select Unit</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827202">
            <w:pPr>
              <w:rPr>
                <w:rFonts w:cs="Arial"/>
                <w:sz w:val="20"/>
              </w:rPr>
            </w:pPr>
            <w:r w:rsidRPr="003E1304">
              <w:rPr>
                <w:rFonts w:cs="Arial"/>
                <w:sz w:val="20"/>
              </w:rPr>
              <w:t xml:space="preserve">Unit in which the activity level of the Source is measured.  </w:t>
            </w:r>
          </w:p>
        </w:tc>
        <w:tc>
          <w:tcPr>
            <w:tcW w:w="2160" w:type="dxa"/>
          </w:tcPr>
          <w:p w:rsidR="00C439FB" w:rsidRPr="003E1304" w:rsidRDefault="00C439FB" w:rsidP="00827202">
            <w:pPr>
              <w:rPr>
                <w:rFonts w:cs="Arial"/>
                <w:sz w:val="20"/>
              </w:rPr>
            </w:pPr>
            <w:r w:rsidRPr="003E1304">
              <w:rPr>
                <w:sz w:val="20"/>
              </w:rPr>
              <w:t>Drop-down list</w:t>
            </w:r>
          </w:p>
        </w:tc>
        <w:tc>
          <w:tcPr>
            <w:tcW w:w="1980" w:type="dxa"/>
          </w:tcPr>
          <w:p w:rsidR="00C439FB" w:rsidRPr="003E1304" w:rsidRDefault="00C439FB" w:rsidP="00827202">
            <w:pPr>
              <w:rPr>
                <w:rFonts w:cs="Arial"/>
                <w:sz w:val="20"/>
              </w:rPr>
            </w:pPr>
            <w:r w:rsidRPr="003E1304">
              <w:rPr>
                <w:rFonts w:cs="Arial"/>
                <w:sz w:val="20"/>
              </w:rPr>
              <w:t>Ci</w:t>
            </w:r>
          </w:p>
        </w:tc>
      </w:tr>
    </w:tbl>
    <w:p w:rsidR="00C439FB" w:rsidRDefault="00C439FB" w:rsidP="00C46625">
      <w:pPr>
        <w:spacing w:before="120"/>
        <w:ind w:left="720"/>
        <w:rPr>
          <w:b/>
          <w:i/>
          <w:u w:val="single"/>
        </w:rPr>
      </w:pPr>
    </w:p>
    <w:p w:rsidR="00C439FB" w:rsidRDefault="00C439FB" w:rsidP="00945DFD">
      <w:pPr>
        <w:spacing w:before="120" w:after="120"/>
        <w:ind w:left="360"/>
      </w:pPr>
      <w:r w:rsidRPr="00827202">
        <w:rPr>
          <w:b/>
          <w:i/>
          <w:u w:val="single"/>
        </w:rPr>
        <w:t>Note:</w:t>
      </w:r>
      <w:r w:rsidRPr="00827202">
        <w:rPr>
          <w:i/>
        </w:rPr>
        <w:t xml:space="preserve">  If no sources are found, the Search Results box will display “Your search yielded no results. Please try again.”   </w:t>
      </w:r>
    </w:p>
    <w:p w:rsidR="00C439FB" w:rsidRPr="00D508F9" w:rsidRDefault="00C439FB" w:rsidP="00C46625">
      <w:pPr>
        <w:spacing w:after="120"/>
        <w:ind w:left="720"/>
      </w:pPr>
    </w:p>
    <w:p w:rsidR="00C439FB" w:rsidRDefault="00EA6368" w:rsidP="00F15780">
      <w:pPr>
        <w:jc w:val="center"/>
      </w:pPr>
      <w:bookmarkStart w:id="1620" w:name="_Toc161021175"/>
      <w:bookmarkStart w:id="1621" w:name="_Toc161021614"/>
      <w:bookmarkStart w:id="1622" w:name="_Toc161021768"/>
      <w:bookmarkStart w:id="1623" w:name="_Toc161126871"/>
      <w:bookmarkStart w:id="1624" w:name="_Toc161632844"/>
      <w:bookmarkEnd w:id="1620"/>
      <w:bookmarkEnd w:id="1621"/>
      <w:bookmarkEnd w:id="1622"/>
      <w:bookmarkEnd w:id="1623"/>
      <w:bookmarkEnd w:id="1624"/>
      <w:r>
        <w:rPr>
          <w:noProof/>
        </w:rPr>
        <w:drawing>
          <wp:inline distT="0" distB="0" distL="0" distR="0">
            <wp:extent cx="5886450" cy="3076575"/>
            <wp:effectExtent l="19050" t="19050" r="19050" b="285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srcRect/>
                    <a:stretch>
                      <a:fillRect/>
                    </a:stretch>
                  </pic:blipFill>
                  <pic:spPr bwMode="auto">
                    <a:xfrm>
                      <a:off x="0" y="0"/>
                      <a:ext cx="5886450" cy="3076575"/>
                    </a:xfrm>
                    <a:prstGeom prst="rect">
                      <a:avLst/>
                    </a:prstGeom>
                    <a:noFill/>
                    <a:ln w="6350" cmpd="sng">
                      <a:solidFill>
                        <a:srgbClr val="C0C0C0"/>
                      </a:solidFill>
                      <a:miter lim="800000"/>
                      <a:headEnd/>
                      <a:tailEnd/>
                    </a:ln>
                    <a:effectLst/>
                  </pic:spPr>
                </pic:pic>
              </a:graphicData>
            </a:graphic>
          </wp:inline>
        </w:drawing>
      </w:r>
    </w:p>
    <w:p w:rsidR="00C439FB" w:rsidRDefault="00C439FB" w:rsidP="00B52585">
      <w:pPr>
        <w:pStyle w:val="Figure"/>
      </w:pPr>
      <w:bookmarkStart w:id="1625" w:name="_Toc216079426"/>
      <w:bookmarkStart w:id="1626" w:name="_Toc256672473"/>
      <w:bookmarkStart w:id="1627" w:name="_Toc269991060"/>
      <w:bookmarkStart w:id="1628" w:name="_Toc327866579"/>
      <w:bookmarkStart w:id="1629" w:name="_Toc149635249"/>
      <w:r>
        <w:t xml:space="preserve">Figure </w:t>
      </w:r>
      <w:fldSimple w:instr=" STYLEREF 1 \s ">
        <w:r>
          <w:rPr>
            <w:noProof/>
          </w:rPr>
          <w:t>4</w:t>
        </w:r>
      </w:fldSimple>
      <w:r>
        <w:noBreakHyphen/>
      </w:r>
      <w:fldSimple w:instr=" SEQ Figure \* ARABIC \s 1 ">
        <w:r>
          <w:rPr>
            <w:noProof/>
          </w:rPr>
          <w:t>15</w:t>
        </w:r>
      </w:fldSimple>
      <w:r>
        <w:t>: Regenerate Sources (</w:t>
      </w:r>
      <w:bookmarkEnd w:id="1625"/>
      <w:bookmarkEnd w:id="1626"/>
      <w:bookmarkEnd w:id="1627"/>
      <w:r>
        <w:t>No Source Found)</w:t>
      </w:r>
      <w:bookmarkEnd w:id="1628"/>
      <w:r>
        <w:t xml:space="preserve"> </w:t>
      </w:r>
      <w:bookmarkEnd w:id="1629"/>
    </w:p>
    <w:p w:rsidR="00C439FB" w:rsidRDefault="00C439FB" w:rsidP="00775941">
      <w:pPr>
        <w:ind w:left="720"/>
        <w:rPr>
          <w:b/>
          <w:i/>
          <w:u w:val="single"/>
        </w:rPr>
      </w:pPr>
    </w:p>
    <w:p w:rsidR="00C439FB" w:rsidRDefault="00C439FB" w:rsidP="00F71450">
      <w:pPr>
        <w:ind w:left="360"/>
        <w:rPr>
          <w:i/>
        </w:rPr>
      </w:pPr>
      <w:r w:rsidRPr="00775941">
        <w:rPr>
          <w:b/>
          <w:i/>
          <w:u w:val="single"/>
        </w:rPr>
        <w:t>Note:</w:t>
      </w:r>
      <w:r w:rsidRPr="00775941">
        <w:rPr>
          <w:i/>
        </w:rPr>
        <w:t xml:space="preserve"> If the source for regeneration is not found in the system, click </w:t>
      </w:r>
      <w:r w:rsidRPr="00826EDA">
        <w:rPr>
          <w:b/>
          <w:i/>
        </w:rPr>
        <w:t>Enter Unrecorded Source</w:t>
      </w:r>
      <w:r w:rsidRPr="00775941">
        <w:rPr>
          <w:i/>
        </w:rPr>
        <w:t xml:space="preserve"> to enter it.</w:t>
      </w:r>
    </w:p>
    <w:p w:rsidR="00C439FB" w:rsidRDefault="00C439FB" w:rsidP="00DC731E">
      <w:pPr>
        <w:rPr>
          <w:i/>
        </w:rPr>
      </w:pPr>
    </w:p>
    <w:p w:rsidR="00C439FB" w:rsidRDefault="00C439FB" w:rsidP="00F71450">
      <w:pPr>
        <w:numPr>
          <w:ilvl w:val="0"/>
          <w:numId w:val="24"/>
        </w:numPr>
        <w:tabs>
          <w:tab w:val="clear" w:pos="72"/>
        </w:tabs>
        <w:ind w:left="360" w:hanging="360"/>
      </w:pPr>
      <w:r>
        <w:t xml:space="preserve">In the Search Results box, select a source by clicking the </w:t>
      </w:r>
      <w:r w:rsidRPr="00DC2C37">
        <w:rPr>
          <w:b/>
        </w:rPr>
        <w:t xml:space="preserve">Select </w:t>
      </w:r>
      <w:r>
        <w:t xml:space="preserve">radio button </w:t>
      </w:r>
      <w:r w:rsidRPr="007A7DD4">
        <w:rPr>
          <w:rFonts w:cs="Arial"/>
          <w:szCs w:val="22"/>
        </w:rPr>
        <w:t>(</w:t>
      </w:r>
      <w:r w:rsidR="00EA6368">
        <w:rPr>
          <w:rFonts w:cs="Arial"/>
          <w:noProof/>
          <w:szCs w:val="22"/>
        </w:rPr>
        <w:drawing>
          <wp:inline distT="0" distB="0" distL="0" distR="0">
            <wp:extent cx="200025" cy="152400"/>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t xml:space="preserve">.  </w:t>
      </w:r>
    </w:p>
    <w:p w:rsidR="00C439FB" w:rsidRDefault="00C439FB" w:rsidP="00F71450"/>
    <w:p w:rsidR="00C439FB" w:rsidRDefault="00C439FB" w:rsidP="00F71450">
      <w:pPr>
        <w:ind w:left="360"/>
      </w:pPr>
      <w:r w:rsidRPr="0008173D">
        <w:rPr>
          <w:b/>
          <w:i/>
          <w:u w:val="single"/>
        </w:rPr>
        <w:t>Note:</w:t>
      </w:r>
      <w:r>
        <w:rPr>
          <w:i/>
        </w:rPr>
        <w:t xml:space="preserve"> </w:t>
      </w:r>
      <w:r w:rsidRPr="0008173D">
        <w:rPr>
          <w:i/>
        </w:rPr>
        <w:t xml:space="preserve">To </w:t>
      </w:r>
      <w:r>
        <w:rPr>
          <w:i/>
        </w:rPr>
        <w:t>see other fields</w:t>
      </w:r>
      <w:r w:rsidRPr="0008173D">
        <w:rPr>
          <w:i/>
        </w:rPr>
        <w:t xml:space="preserve"> in the </w:t>
      </w:r>
      <w:r>
        <w:rPr>
          <w:i/>
        </w:rPr>
        <w:t xml:space="preserve">Search Results </w:t>
      </w:r>
      <w:r w:rsidRPr="0008173D">
        <w:rPr>
          <w:i/>
        </w:rPr>
        <w:t>window, use the horizontal scroll bar to scroll to the right</w:t>
      </w:r>
      <w:r>
        <w:rPr>
          <w:i/>
        </w:rPr>
        <w:t>.</w:t>
      </w:r>
    </w:p>
    <w:p w:rsidR="00C439FB" w:rsidRDefault="00C439FB" w:rsidP="00DC731E"/>
    <w:p w:rsidR="00C439FB" w:rsidRDefault="00C439FB" w:rsidP="00FE7EC1">
      <w:pPr>
        <w:numPr>
          <w:ilvl w:val="0"/>
          <w:numId w:val="24"/>
        </w:numPr>
      </w:pPr>
      <w:r>
        <w:t xml:space="preserve">Click </w:t>
      </w:r>
      <w:r w:rsidRPr="00D65083">
        <w:rPr>
          <w:b/>
        </w:rPr>
        <w:t>Regenerate Source</w:t>
      </w:r>
      <w:r>
        <w:t>.</w:t>
      </w:r>
    </w:p>
    <w:p w:rsidR="00C439FB" w:rsidRDefault="00C439FB" w:rsidP="00DC731E"/>
    <w:p w:rsidR="00C439FB" w:rsidRPr="00FE7EC1" w:rsidRDefault="00EA6368" w:rsidP="00FE7EC1">
      <w:pPr>
        <w:jc w:val="center"/>
      </w:pPr>
      <w:r>
        <w:rPr>
          <w:noProof/>
        </w:rPr>
        <w:lastRenderedPageBreak/>
        <w:drawing>
          <wp:inline distT="0" distB="0" distL="0" distR="0">
            <wp:extent cx="5981700" cy="3857625"/>
            <wp:effectExtent l="19050" t="19050" r="19050"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6"/>
                    <a:srcRect/>
                    <a:stretch>
                      <a:fillRect/>
                    </a:stretch>
                  </pic:blipFill>
                  <pic:spPr bwMode="auto">
                    <a:xfrm>
                      <a:off x="0" y="0"/>
                      <a:ext cx="5981700" cy="3857625"/>
                    </a:xfrm>
                    <a:prstGeom prst="rect">
                      <a:avLst/>
                    </a:prstGeom>
                    <a:noFill/>
                    <a:ln w="6350" cmpd="sng">
                      <a:solidFill>
                        <a:srgbClr val="C0C0C0"/>
                      </a:solidFill>
                      <a:miter lim="800000"/>
                      <a:headEnd/>
                      <a:tailEnd/>
                    </a:ln>
                    <a:effectLst/>
                  </pic:spPr>
                </pic:pic>
              </a:graphicData>
            </a:graphic>
          </wp:inline>
        </w:drawing>
      </w:r>
    </w:p>
    <w:p w:rsidR="00C439FB" w:rsidRPr="0089256B" w:rsidRDefault="00C439FB" w:rsidP="0089256B">
      <w:pPr>
        <w:pStyle w:val="Figure"/>
      </w:pPr>
      <w:bookmarkStart w:id="1630" w:name="_Toc149635251"/>
      <w:bookmarkStart w:id="1631" w:name="_Toc216079427"/>
      <w:bookmarkStart w:id="1632" w:name="_Toc256672474"/>
      <w:bookmarkStart w:id="1633" w:name="_Toc269991061"/>
      <w:bookmarkStart w:id="1634" w:name="_Toc327866580"/>
      <w:r w:rsidRPr="0089256B">
        <w:t xml:space="preserve">Figure </w:t>
      </w:r>
      <w:fldSimple w:instr=" STYLEREF 1 \s ">
        <w:r>
          <w:rPr>
            <w:noProof/>
          </w:rPr>
          <w:t>4</w:t>
        </w:r>
      </w:fldSimple>
      <w:r>
        <w:noBreakHyphen/>
      </w:r>
      <w:fldSimple w:instr=" SEQ Figure \* ARABIC \s 1 ">
        <w:r>
          <w:rPr>
            <w:noProof/>
          </w:rPr>
          <w:t>16</w:t>
        </w:r>
      </w:fldSimple>
      <w:r w:rsidRPr="0089256B">
        <w:t>: Regenerate Sources (</w:t>
      </w:r>
      <w:bookmarkEnd w:id="1630"/>
      <w:r w:rsidRPr="0089256B">
        <w:t>Search Results)</w:t>
      </w:r>
      <w:bookmarkEnd w:id="1631"/>
      <w:bookmarkEnd w:id="1632"/>
      <w:bookmarkEnd w:id="1633"/>
      <w:bookmarkEnd w:id="1634"/>
      <w:r w:rsidRPr="0089256B">
        <w:t xml:space="preserve"> </w:t>
      </w:r>
    </w:p>
    <w:p w:rsidR="00C439FB" w:rsidRPr="00EF3B1B" w:rsidRDefault="00C439FB" w:rsidP="0089256B">
      <w:pPr>
        <w:rPr>
          <w:i/>
        </w:rPr>
      </w:pPr>
    </w:p>
    <w:p w:rsidR="00C439FB" w:rsidRPr="0089256B" w:rsidRDefault="00C439FB" w:rsidP="0089256B">
      <w:pPr>
        <w:numPr>
          <w:ilvl w:val="0"/>
          <w:numId w:val="24"/>
        </w:numPr>
        <w:tabs>
          <w:tab w:val="clear" w:pos="72"/>
        </w:tabs>
        <w:ind w:left="360" w:hanging="360"/>
      </w:pPr>
      <w:r w:rsidRPr="0089256B">
        <w:t xml:space="preserve">The Regenerate Source window appears.    </w:t>
      </w:r>
    </w:p>
    <w:p w:rsidR="00C439FB" w:rsidRDefault="00C439FB" w:rsidP="0089256B">
      <w:pPr>
        <w:pStyle w:val="ListParagraph"/>
        <w:rPr>
          <w:i/>
        </w:rPr>
      </w:pPr>
    </w:p>
    <w:p w:rsidR="00C439FB" w:rsidRPr="00EF3B1B" w:rsidRDefault="00EA6368" w:rsidP="0089256B">
      <w:pPr>
        <w:rPr>
          <w:i/>
        </w:rPr>
      </w:pPr>
      <w:r>
        <w:rPr>
          <w:i/>
          <w:noProof/>
        </w:rPr>
        <w:drawing>
          <wp:inline distT="0" distB="0" distL="0" distR="0">
            <wp:extent cx="5915025" cy="3038475"/>
            <wp:effectExtent l="57150" t="38100" r="66675" b="6667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7"/>
                    <a:srcRect/>
                    <a:stretch>
                      <a:fillRect/>
                    </a:stretch>
                  </pic:blipFill>
                  <pic:spPr bwMode="auto">
                    <a:xfrm>
                      <a:off x="0" y="0"/>
                      <a:ext cx="5915025" cy="30384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067E96">
      <w:pPr>
        <w:pStyle w:val="Figure"/>
      </w:pPr>
      <w:bookmarkStart w:id="1635" w:name="_Toc216079428"/>
      <w:bookmarkStart w:id="1636" w:name="_Toc256672475"/>
      <w:bookmarkStart w:id="1637" w:name="_Toc269991062"/>
      <w:bookmarkStart w:id="1638" w:name="_Toc327866581"/>
      <w:r w:rsidRPr="00EF3B1B">
        <w:t>F</w:t>
      </w:r>
      <w:r>
        <w:t xml:space="preserve">igure </w:t>
      </w:r>
      <w:fldSimple w:instr=" STYLEREF 1 \s ">
        <w:r>
          <w:rPr>
            <w:noProof/>
          </w:rPr>
          <w:t>4</w:t>
        </w:r>
      </w:fldSimple>
      <w:r>
        <w:noBreakHyphen/>
      </w:r>
      <w:fldSimple w:instr=" SEQ Figure \* ARABIC \s 1 ">
        <w:r>
          <w:rPr>
            <w:noProof/>
          </w:rPr>
          <w:t>17</w:t>
        </w:r>
      </w:fldSimple>
      <w:r>
        <w:t>: Regenerate Sources (Regenerate Source</w:t>
      </w:r>
      <w:bookmarkEnd w:id="1635"/>
      <w:bookmarkEnd w:id="1636"/>
      <w:bookmarkEnd w:id="1637"/>
      <w:bookmarkEnd w:id="1638"/>
    </w:p>
    <w:p w:rsidR="00C439FB" w:rsidRDefault="00C439FB" w:rsidP="00D52AA7"/>
    <w:p w:rsidR="00C439FB" w:rsidRPr="000D4CCB" w:rsidRDefault="00C439FB" w:rsidP="00C46625">
      <w:pPr>
        <w:ind w:left="360"/>
        <w:rPr>
          <w:i/>
        </w:rPr>
      </w:pPr>
      <w:r w:rsidRPr="000D4CCB">
        <w:rPr>
          <w:b/>
          <w:i/>
          <w:u w:val="single"/>
        </w:rPr>
        <w:t>Note</w:t>
      </w:r>
      <w:r w:rsidRPr="000D4CCB">
        <w:rPr>
          <w:b/>
          <w:i/>
        </w:rPr>
        <w:t>:</w:t>
      </w:r>
      <w:r w:rsidRPr="000D4CCB">
        <w:rPr>
          <w:i/>
        </w:rPr>
        <w:t xml:space="preserve">  Click the </w:t>
      </w:r>
      <w:r w:rsidRPr="000D4CCB">
        <w:rPr>
          <w:b/>
          <w:i/>
        </w:rPr>
        <w:t xml:space="preserve">Previous </w:t>
      </w:r>
      <w:r w:rsidRPr="000D4CCB">
        <w:rPr>
          <w:i/>
        </w:rPr>
        <w:t>button to return to the Search Sources for Regeneration (Search Results) window, if this is not the item to be updated.</w:t>
      </w:r>
    </w:p>
    <w:p w:rsidR="00C439FB" w:rsidRDefault="00C439FB" w:rsidP="00D52AA7"/>
    <w:p w:rsidR="00C439FB" w:rsidRDefault="00C439FB" w:rsidP="00C46625">
      <w:r>
        <w:t>The following fields are available in the Regenerate Source window to enter Source information:</w:t>
      </w:r>
    </w:p>
    <w:p w:rsidR="00C439FB" w:rsidRDefault="00C439FB" w:rsidP="00137CF5"/>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810"/>
        <w:gridCol w:w="3060"/>
        <w:gridCol w:w="2610"/>
        <w:gridCol w:w="1530"/>
      </w:tblGrid>
      <w:tr w:rsidR="00C439FB" w:rsidRPr="003E1304" w:rsidTr="003E1304">
        <w:trPr>
          <w:tblHeader/>
        </w:trPr>
        <w:tc>
          <w:tcPr>
            <w:tcW w:w="1440" w:type="dxa"/>
            <w:shd w:val="clear" w:color="auto" w:fill="CCCCCC"/>
          </w:tcPr>
          <w:p w:rsidR="00C439FB" w:rsidRPr="003E1304" w:rsidRDefault="00C439FB" w:rsidP="00137CF5">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3060" w:type="dxa"/>
            <w:shd w:val="clear" w:color="auto" w:fill="CCCCCC"/>
          </w:tcPr>
          <w:p w:rsidR="00C439FB" w:rsidRPr="003E1304" w:rsidRDefault="00C439FB" w:rsidP="00137CF5">
            <w:pPr>
              <w:rPr>
                <w:b/>
                <w:sz w:val="20"/>
              </w:rPr>
            </w:pPr>
            <w:r w:rsidRPr="003E1304">
              <w:rPr>
                <w:b/>
                <w:sz w:val="20"/>
              </w:rPr>
              <w:t>Description/Comments</w:t>
            </w:r>
          </w:p>
        </w:tc>
        <w:tc>
          <w:tcPr>
            <w:tcW w:w="2610" w:type="dxa"/>
            <w:shd w:val="clear" w:color="auto" w:fill="CCCCCC"/>
          </w:tcPr>
          <w:p w:rsidR="00C439FB" w:rsidRPr="003E1304" w:rsidRDefault="00C439FB" w:rsidP="00137CF5">
            <w:pPr>
              <w:rPr>
                <w:b/>
                <w:sz w:val="20"/>
              </w:rPr>
            </w:pPr>
            <w:r w:rsidRPr="003E1304">
              <w:rPr>
                <w:b/>
                <w:sz w:val="20"/>
              </w:rPr>
              <w:t>Acceptable Values</w:t>
            </w:r>
          </w:p>
        </w:tc>
        <w:tc>
          <w:tcPr>
            <w:tcW w:w="1530" w:type="dxa"/>
            <w:shd w:val="clear" w:color="auto" w:fill="CCCCCC"/>
          </w:tcPr>
          <w:p w:rsidR="00C439FB" w:rsidRPr="003E1304" w:rsidRDefault="00C439FB" w:rsidP="00137CF5">
            <w:pPr>
              <w:rPr>
                <w:b/>
                <w:sz w:val="20"/>
              </w:rPr>
            </w:pPr>
            <w:r w:rsidRPr="003E1304">
              <w:rPr>
                <w:b/>
                <w:sz w:val="20"/>
              </w:rPr>
              <w:t>Example Value</w:t>
            </w:r>
          </w:p>
        </w:tc>
      </w:tr>
      <w:tr w:rsidR="00C439FB" w:rsidRPr="003E1304" w:rsidTr="003E1304">
        <w:tc>
          <w:tcPr>
            <w:tcW w:w="1440" w:type="dxa"/>
          </w:tcPr>
          <w:p w:rsidR="00C439FB" w:rsidRPr="003E1304" w:rsidRDefault="00C439FB" w:rsidP="00137CF5">
            <w:pPr>
              <w:rPr>
                <w:sz w:val="20"/>
              </w:rPr>
            </w:pPr>
            <w:r w:rsidRPr="003E1304">
              <w:rPr>
                <w:sz w:val="20"/>
              </w:rPr>
              <w:t>Regenerated Date</w:t>
            </w:r>
          </w:p>
        </w:tc>
        <w:tc>
          <w:tcPr>
            <w:tcW w:w="810" w:type="dxa"/>
          </w:tcPr>
          <w:p w:rsidR="00C439FB" w:rsidRPr="003E1304" w:rsidRDefault="00C439FB" w:rsidP="003E1304">
            <w:pPr>
              <w:jc w:val="center"/>
              <w:rPr>
                <w:sz w:val="20"/>
              </w:rPr>
            </w:pPr>
            <w:r w:rsidRPr="003E1304">
              <w:rPr>
                <w:sz w:val="20"/>
              </w:rPr>
              <w:t>Y</w:t>
            </w:r>
          </w:p>
        </w:tc>
        <w:tc>
          <w:tcPr>
            <w:tcW w:w="3060" w:type="dxa"/>
          </w:tcPr>
          <w:p w:rsidR="00C439FB" w:rsidRPr="003E1304" w:rsidRDefault="00C439FB" w:rsidP="00137CF5">
            <w:pPr>
              <w:rPr>
                <w:sz w:val="20"/>
              </w:rPr>
            </w:pPr>
            <w:r w:rsidRPr="003E1304">
              <w:rPr>
                <w:sz w:val="20"/>
              </w:rPr>
              <w:t>Date the Source is regenerated.</w:t>
            </w:r>
          </w:p>
        </w:tc>
        <w:tc>
          <w:tcPr>
            <w:tcW w:w="2610" w:type="dxa"/>
          </w:tcPr>
          <w:p w:rsidR="00C439FB" w:rsidRPr="003E1304" w:rsidRDefault="00C439FB" w:rsidP="00137CF5">
            <w:pPr>
              <w:rPr>
                <w:sz w:val="20"/>
              </w:rPr>
            </w:pPr>
            <w:r w:rsidRPr="003E1304">
              <w:rPr>
                <w:sz w:val="20"/>
              </w:rPr>
              <w:t>mm/dd/yyyy</w:t>
            </w:r>
          </w:p>
        </w:tc>
        <w:tc>
          <w:tcPr>
            <w:tcW w:w="1530" w:type="dxa"/>
          </w:tcPr>
          <w:p w:rsidR="00C439FB" w:rsidRPr="003E1304" w:rsidRDefault="00C439FB" w:rsidP="00137CF5">
            <w:pPr>
              <w:rPr>
                <w:sz w:val="20"/>
              </w:rPr>
            </w:pPr>
            <w:r w:rsidRPr="003E1304">
              <w:rPr>
                <w:sz w:val="20"/>
              </w:rPr>
              <w:t>11/21/2006</w:t>
            </w:r>
          </w:p>
        </w:tc>
      </w:tr>
      <w:tr w:rsidR="00C439FB" w:rsidRPr="003E1304" w:rsidTr="003E1304">
        <w:tc>
          <w:tcPr>
            <w:tcW w:w="1440" w:type="dxa"/>
          </w:tcPr>
          <w:p w:rsidR="00C439FB" w:rsidRPr="003E1304" w:rsidRDefault="00C439FB" w:rsidP="00137CF5">
            <w:pPr>
              <w:rPr>
                <w:sz w:val="20"/>
              </w:rPr>
            </w:pPr>
            <w:r w:rsidRPr="003E1304">
              <w:rPr>
                <w:rFonts w:cs="Arial"/>
                <w:sz w:val="20"/>
              </w:rPr>
              <w:t>Greater-Than-Class-C</w:t>
            </w:r>
          </w:p>
        </w:tc>
        <w:tc>
          <w:tcPr>
            <w:tcW w:w="810" w:type="dxa"/>
          </w:tcPr>
          <w:p w:rsidR="00C439FB" w:rsidRPr="003E1304" w:rsidRDefault="00C439FB" w:rsidP="003E1304">
            <w:pPr>
              <w:jc w:val="center"/>
              <w:rPr>
                <w:sz w:val="20"/>
              </w:rPr>
            </w:pPr>
          </w:p>
        </w:tc>
        <w:tc>
          <w:tcPr>
            <w:tcW w:w="3060" w:type="dxa"/>
          </w:tcPr>
          <w:p w:rsidR="00C439FB" w:rsidRPr="003E1304" w:rsidRDefault="00C439FB" w:rsidP="00924DAC">
            <w:pPr>
              <w:rPr>
                <w:sz w:val="20"/>
              </w:rPr>
            </w:pPr>
            <w:r w:rsidRPr="003E1304">
              <w:rPr>
                <w:sz w:val="20"/>
              </w:rPr>
              <w:t>Indicates a Source’s radioactivity exceeds the concentration limits established for Class C.</w:t>
            </w:r>
          </w:p>
          <w:p w:rsidR="00C439FB" w:rsidRPr="003E1304" w:rsidRDefault="00C439FB" w:rsidP="00137CF5">
            <w:pPr>
              <w:rPr>
                <w:sz w:val="20"/>
              </w:rPr>
            </w:pPr>
            <w:r w:rsidRPr="003E1304">
              <w:rPr>
                <w:rFonts w:cs="Arial"/>
                <w:sz w:val="20"/>
              </w:rPr>
              <w:t>If the checkbox is not checked, the source will be recorded as Not GTCC.</w:t>
            </w:r>
          </w:p>
        </w:tc>
        <w:tc>
          <w:tcPr>
            <w:tcW w:w="2610" w:type="dxa"/>
          </w:tcPr>
          <w:p w:rsidR="00C439FB" w:rsidRPr="003E1304" w:rsidRDefault="00C439FB" w:rsidP="00137CF5">
            <w:pPr>
              <w:rPr>
                <w:sz w:val="20"/>
              </w:rPr>
            </w:pPr>
            <w:r w:rsidRPr="003E1304">
              <w:rPr>
                <w:sz w:val="20"/>
              </w:rPr>
              <w:t>Check mark</w:t>
            </w:r>
          </w:p>
        </w:tc>
        <w:tc>
          <w:tcPr>
            <w:tcW w:w="1530" w:type="dxa"/>
          </w:tcPr>
          <w:p w:rsidR="00C439FB" w:rsidRPr="003E1304" w:rsidRDefault="00C439FB" w:rsidP="00137CF5">
            <w:pPr>
              <w:rPr>
                <w:sz w:val="20"/>
              </w:rPr>
            </w:pPr>
            <w:r w:rsidRPr="003E1304">
              <w:rPr>
                <w:sz w:val="20"/>
              </w:rPr>
              <w:sym w:font="Wingdings 2" w:char="F052"/>
            </w:r>
          </w:p>
        </w:tc>
      </w:tr>
      <w:tr w:rsidR="00C439FB" w:rsidRPr="003E1304" w:rsidTr="003E1304">
        <w:tc>
          <w:tcPr>
            <w:tcW w:w="1440" w:type="dxa"/>
          </w:tcPr>
          <w:p w:rsidR="00C439FB" w:rsidRPr="003E1304" w:rsidRDefault="00C439FB" w:rsidP="00137CF5">
            <w:pPr>
              <w:rPr>
                <w:sz w:val="20"/>
              </w:rPr>
            </w:pPr>
            <w:r w:rsidRPr="003E1304">
              <w:rPr>
                <w:sz w:val="20"/>
              </w:rPr>
              <w:t>Isotope: Activity</w:t>
            </w:r>
          </w:p>
        </w:tc>
        <w:tc>
          <w:tcPr>
            <w:tcW w:w="810" w:type="dxa"/>
          </w:tcPr>
          <w:p w:rsidR="00C439FB" w:rsidRPr="003E1304" w:rsidRDefault="00C439FB" w:rsidP="003E1304">
            <w:pPr>
              <w:jc w:val="center"/>
              <w:rPr>
                <w:sz w:val="20"/>
              </w:rPr>
            </w:pPr>
            <w:r w:rsidRPr="003E1304">
              <w:rPr>
                <w:sz w:val="20"/>
              </w:rPr>
              <w:t>Y</w:t>
            </w:r>
          </w:p>
        </w:tc>
        <w:tc>
          <w:tcPr>
            <w:tcW w:w="3060" w:type="dxa"/>
          </w:tcPr>
          <w:p w:rsidR="00C439FB" w:rsidRPr="003E1304" w:rsidRDefault="00C439FB" w:rsidP="00137CF5">
            <w:pPr>
              <w:rPr>
                <w:sz w:val="20"/>
              </w:rPr>
            </w:pPr>
            <w:r w:rsidRPr="003E1304">
              <w:rPr>
                <w:sz w:val="20"/>
              </w:rPr>
              <w:t>Activity level for isotope.</w:t>
            </w:r>
          </w:p>
        </w:tc>
        <w:tc>
          <w:tcPr>
            <w:tcW w:w="2610" w:type="dxa"/>
          </w:tcPr>
          <w:p w:rsidR="00C439FB" w:rsidRPr="003E1304" w:rsidRDefault="00C439FB" w:rsidP="00137CF5">
            <w:pPr>
              <w:rPr>
                <w:sz w:val="20"/>
              </w:rPr>
            </w:pPr>
            <w:r w:rsidRPr="003E1304">
              <w:rPr>
                <w:sz w:val="20"/>
              </w:rPr>
              <w:t>Numeric value</w:t>
            </w:r>
          </w:p>
        </w:tc>
        <w:tc>
          <w:tcPr>
            <w:tcW w:w="1530" w:type="dxa"/>
          </w:tcPr>
          <w:p w:rsidR="00C439FB" w:rsidRPr="003E1304" w:rsidRDefault="00C439FB" w:rsidP="00137CF5">
            <w:pPr>
              <w:rPr>
                <w:sz w:val="20"/>
              </w:rPr>
            </w:pPr>
            <w:r w:rsidRPr="003E1304">
              <w:rPr>
                <w:sz w:val="20"/>
              </w:rPr>
              <w:t>223</w:t>
            </w:r>
          </w:p>
        </w:tc>
      </w:tr>
      <w:tr w:rsidR="00C439FB" w:rsidRPr="003E1304" w:rsidTr="003E1304">
        <w:tc>
          <w:tcPr>
            <w:tcW w:w="1440" w:type="dxa"/>
          </w:tcPr>
          <w:p w:rsidR="00C439FB" w:rsidRPr="003E1304" w:rsidRDefault="00C439FB" w:rsidP="00137CF5">
            <w:pPr>
              <w:rPr>
                <w:sz w:val="20"/>
              </w:rPr>
            </w:pPr>
            <w:r w:rsidRPr="003E1304">
              <w:rPr>
                <w:sz w:val="20"/>
              </w:rPr>
              <w:t xml:space="preserve">Isotope: Activity Unit </w:t>
            </w:r>
          </w:p>
        </w:tc>
        <w:tc>
          <w:tcPr>
            <w:tcW w:w="810" w:type="dxa"/>
          </w:tcPr>
          <w:p w:rsidR="00C439FB" w:rsidRPr="003E1304" w:rsidRDefault="00C439FB" w:rsidP="003E1304">
            <w:pPr>
              <w:jc w:val="center"/>
              <w:rPr>
                <w:sz w:val="20"/>
              </w:rPr>
            </w:pPr>
            <w:r w:rsidRPr="003E1304">
              <w:rPr>
                <w:sz w:val="20"/>
              </w:rPr>
              <w:t>Y</w:t>
            </w:r>
          </w:p>
        </w:tc>
        <w:tc>
          <w:tcPr>
            <w:tcW w:w="3060" w:type="dxa"/>
          </w:tcPr>
          <w:p w:rsidR="00C439FB" w:rsidRPr="003E1304" w:rsidRDefault="00C439FB" w:rsidP="00137CF5">
            <w:pPr>
              <w:rPr>
                <w:sz w:val="20"/>
              </w:rPr>
            </w:pPr>
            <w:r w:rsidRPr="003E1304">
              <w:rPr>
                <w:sz w:val="20"/>
              </w:rPr>
              <w:t xml:space="preserve">Unit in which the activity level of the Source is measured.  </w:t>
            </w:r>
          </w:p>
        </w:tc>
        <w:tc>
          <w:tcPr>
            <w:tcW w:w="2610" w:type="dxa"/>
          </w:tcPr>
          <w:p w:rsidR="00C439FB" w:rsidRPr="003E1304" w:rsidRDefault="00C439FB" w:rsidP="00137CF5">
            <w:pPr>
              <w:rPr>
                <w:sz w:val="20"/>
              </w:rPr>
            </w:pPr>
            <w:r w:rsidRPr="003E1304">
              <w:rPr>
                <w:sz w:val="20"/>
              </w:rPr>
              <w:t>Drop-down list</w:t>
            </w:r>
          </w:p>
        </w:tc>
        <w:tc>
          <w:tcPr>
            <w:tcW w:w="1530" w:type="dxa"/>
          </w:tcPr>
          <w:p w:rsidR="00C439FB" w:rsidRPr="003E1304" w:rsidRDefault="00C439FB" w:rsidP="00137CF5">
            <w:pPr>
              <w:rPr>
                <w:sz w:val="20"/>
              </w:rPr>
            </w:pPr>
            <w:r w:rsidRPr="003E1304">
              <w:rPr>
                <w:sz w:val="20"/>
              </w:rPr>
              <w:t>Ci</w:t>
            </w:r>
          </w:p>
        </w:tc>
      </w:tr>
      <w:tr w:rsidR="00C439FB" w:rsidRPr="003E1304" w:rsidTr="003E1304">
        <w:tc>
          <w:tcPr>
            <w:tcW w:w="1440" w:type="dxa"/>
          </w:tcPr>
          <w:p w:rsidR="00C439FB" w:rsidRPr="003E1304" w:rsidRDefault="00C439FB" w:rsidP="00137CF5">
            <w:pPr>
              <w:rPr>
                <w:sz w:val="20"/>
              </w:rPr>
            </w:pPr>
            <w:r w:rsidRPr="003E1304">
              <w:rPr>
                <w:sz w:val="20"/>
              </w:rPr>
              <w:t>Isotope: Activity Date</w:t>
            </w:r>
          </w:p>
        </w:tc>
        <w:tc>
          <w:tcPr>
            <w:tcW w:w="810" w:type="dxa"/>
          </w:tcPr>
          <w:p w:rsidR="00C439FB" w:rsidRPr="003E1304" w:rsidRDefault="00C439FB" w:rsidP="003E1304">
            <w:pPr>
              <w:jc w:val="center"/>
              <w:rPr>
                <w:sz w:val="20"/>
              </w:rPr>
            </w:pPr>
            <w:r w:rsidRPr="003E1304">
              <w:rPr>
                <w:sz w:val="20"/>
              </w:rPr>
              <w:t>Y</w:t>
            </w:r>
          </w:p>
        </w:tc>
        <w:tc>
          <w:tcPr>
            <w:tcW w:w="3060" w:type="dxa"/>
          </w:tcPr>
          <w:p w:rsidR="00C439FB" w:rsidRPr="003E1304" w:rsidRDefault="00C439FB" w:rsidP="00137CF5">
            <w:pPr>
              <w:rPr>
                <w:sz w:val="20"/>
              </w:rPr>
            </w:pPr>
            <w:r w:rsidRPr="003E1304">
              <w:rPr>
                <w:sz w:val="20"/>
              </w:rPr>
              <w:t>Date the activity level of the Source is measured.  Defaults to the entered Regenerated Date.</w:t>
            </w:r>
          </w:p>
        </w:tc>
        <w:tc>
          <w:tcPr>
            <w:tcW w:w="2610" w:type="dxa"/>
          </w:tcPr>
          <w:p w:rsidR="00C439FB" w:rsidRPr="003E1304" w:rsidRDefault="00C439FB" w:rsidP="00137CF5">
            <w:pPr>
              <w:rPr>
                <w:sz w:val="20"/>
              </w:rPr>
            </w:pPr>
            <w:r w:rsidRPr="003E1304">
              <w:rPr>
                <w:sz w:val="20"/>
              </w:rPr>
              <w:t>mm/dd/yyyy</w:t>
            </w:r>
          </w:p>
        </w:tc>
        <w:tc>
          <w:tcPr>
            <w:tcW w:w="1530" w:type="dxa"/>
          </w:tcPr>
          <w:p w:rsidR="00C439FB" w:rsidRPr="003E1304" w:rsidRDefault="00C439FB" w:rsidP="00137CF5">
            <w:pPr>
              <w:rPr>
                <w:sz w:val="20"/>
              </w:rPr>
            </w:pPr>
            <w:r w:rsidRPr="003E1304">
              <w:rPr>
                <w:sz w:val="20"/>
              </w:rPr>
              <w:t>12/21/2006</w:t>
            </w:r>
          </w:p>
        </w:tc>
      </w:tr>
      <w:tr w:rsidR="00C439FB" w:rsidRPr="003E1304" w:rsidTr="003E1304">
        <w:tc>
          <w:tcPr>
            <w:tcW w:w="1440" w:type="dxa"/>
          </w:tcPr>
          <w:p w:rsidR="00C439FB" w:rsidRPr="003E1304" w:rsidRDefault="00C439FB" w:rsidP="003E1304">
            <w:pPr>
              <w:keepNext/>
              <w:rPr>
                <w:sz w:val="20"/>
              </w:rPr>
            </w:pPr>
            <w:r w:rsidRPr="003E1304">
              <w:rPr>
                <w:sz w:val="20"/>
              </w:rPr>
              <w:t>Comment</w:t>
            </w:r>
          </w:p>
        </w:tc>
        <w:tc>
          <w:tcPr>
            <w:tcW w:w="810" w:type="dxa"/>
          </w:tcPr>
          <w:p w:rsidR="00C439FB" w:rsidRPr="003E1304" w:rsidRDefault="00C439FB" w:rsidP="003E1304">
            <w:pPr>
              <w:keepNext/>
              <w:jc w:val="center"/>
              <w:rPr>
                <w:sz w:val="20"/>
              </w:rPr>
            </w:pPr>
          </w:p>
        </w:tc>
        <w:tc>
          <w:tcPr>
            <w:tcW w:w="3060" w:type="dxa"/>
          </w:tcPr>
          <w:p w:rsidR="00C439FB" w:rsidRPr="003E1304" w:rsidRDefault="00C439FB" w:rsidP="003E1304">
            <w:pPr>
              <w:keepNext/>
              <w:rPr>
                <w:sz w:val="20"/>
              </w:rPr>
            </w:pPr>
            <w:r w:rsidRPr="003E1304">
              <w:rPr>
                <w:sz w:val="20"/>
              </w:rPr>
              <w:t>Details entered as free-form text by the user.</w:t>
            </w:r>
          </w:p>
        </w:tc>
        <w:tc>
          <w:tcPr>
            <w:tcW w:w="2610" w:type="dxa"/>
          </w:tcPr>
          <w:p w:rsidR="00C439FB" w:rsidRPr="003E1304" w:rsidRDefault="00C439FB" w:rsidP="003E1304">
            <w:pPr>
              <w:keepNext/>
              <w:rPr>
                <w:sz w:val="20"/>
              </w:rPr>
            </w:pPr>
            <w:r w:rsidRPr="003E1304">
              <w:rPr>
                <w:sz w:val="20"/>
              </w:rPr>
              <w:t>Free-form text (up to 2000 characters).</w:t>
            </w:r>
          </w:p>
        </w:tc>
        <w:tc>
          <w:tcPr>
            <w:tcW w:w="1530" w:type="dxa"/>
          </w:tcPr>
          <w:p w:rsidR="00C439FB" w:rsidRPr="003E1304" w:rsidRDefault="00C439FB" w:rsidP="003E1304">
            <w:pPr>
              <w:keepNext/>
              <w:rPr>
                <w:sz w:val="20"/>
              </w:rPr>
            </w:pPr>
            <w:r w:rsidRPr="003E1304">
              <w:rPr>
                <w:sz w:val="20"/>
              </w:rPr>
              <w:t xml:space="preserve">The Source is active. </w:t>
            </w:r>
          </w:p>
        </w:tc>
      </w:tr>
    </w:tbl>
    <w:p w:rsidR="00C439FB" w:rsidRDefault="00C439FB" w:rsidP="00D52AA7"/>
    <w:p w:rsidR="00C439FB" w:rsidRDefault="00C439FB" w:rsidP="00F71450">
      <w:pPr>
        <w:numPr>
          <w:ilvl w:val="0"/>
          <w:numId w:val="24"/>
        </w:numPr>
        <w:tabs>
          <w:tab w:val="clear" w:pos="72"/>
        </w:tabs>
        <w:spacing w:before="240"/>
        <w:ind w:left="360" w:hanging="360"/>
      </w:pPr>
      <w:r>
        <w:t xml:space="preserve"> Enter the </w:t>
      </w:r>
      <w:r w:rsidRPr="000E49A6">
        <w:rPr>
          <w:b/>
        </w:rPr>
        <w:t>Regenerated Date</w:t>
      </w:r>
      <w:r>
        <w:t xml:space="preserve">.  </w:t>
      </w:r>
    </w:p>
    <w:p w:rsidR="00C439FB" w:rsidRDefault="00C439FB" w:rsidP="00F71450">
      <w:pPr>
        <w:numPr>
          <w:ilvl w:val="0"/>
          <w:numId w:val="24"/>
        </w:numPr>
        <w:tabs>
          <w:tab w:val="clear" w:pos="72"/>
        </w:tabs>
        <w:spacing w:before="240"/>
        <w:ind w:left="360" w:hanging="360"/>
      </w:pPr>
      <w:r>
        <w:t xml:space="preserve">For each Source Isotope, enter the </w:t>
      </w:r>
      <w:r w:rsidRPr="000E49A6">
        <w:rPr>
          <w:b/>
        </w:rPr>
        <w:t>Activity</w:t>
      </w:r>
      <w:r>
        <w:rPr>
          <w:b/>
        </w:rPr>
        <w:t xml:space="preserve"> a</w:t>
      </w:r>
      <w:r w:rsidRPr="00ED49ED">
        <w:t>mount</w:t>
      </w:r>
      <w:r>
        <w:t xml:space="preserve">, </w:t>
      </w:r>
      <w:r w:rsidRPr="000E49A6">
        <w:rPr>
          <w:b/>
        </w:rPr>
        <w:t>Activity Unit</w:t>
      </w:r>
      <w:r>
        <w:t xml:space="preserve">, and </w:t>
      </w:r>
      <w:r w:rsidRPr="000E49A6">
        <w:rPr>
          <w:b/>
        </w:rPr>
        <w:t>Activity Dat</w:t>
      </w:r>
      <w:r>
        <w:rPr>
          <w:b/>
        </w:rPr>
        <w:t>e</w:t>
      </w:r>
      <w:r>
        <w:t xml:space="preserve">.   Enter </w:t>
      </w:r>
      <w:r w:rsidRPr="000E49A6">
        <w:rPr>
          <w:b/>
        </w:rPr>
        <w:t>Comments</w:t>
      </w:r>
      <w:r>
        <w:t>, if any.</w:t>
      </w:r>
    </w:p>
    <w:p w:rsidR="00C439FB" w:rsidRDefault="00C439FB" w:rsidP="00ED49ED"/>
    <w:p w:rsidR="00C439FB" w:rsidRPr="00A1471D" w:rsidRDefault="00C439FB" w:rsidP="00C46625">
      <w:pPr>
        <w:ind w:left="360"/>
        <w:rPr>
          <w:i/>
        </w:rPr>
      </w:pPr>
      <w:r w:rsidRPr="00A1471D">
        <w:rPr>
          <w:b/>
          <w:i/>
          <w:u w:val="single"/>
        </w:rPr>
        <w:t>Note:</w:t>
      </w:r>
      <w:r w:rsidRPr="00A1471D">
        <w:rPr>
          <w:i/>
        </w:rPr>
        <w:t xml:space="preserve"> </w:t>
      </w:r>
      <w:r>
        <w:rPr>
          <w:i/>
        </w:rPr>
        <w:t xml:space="preserve">All isotope values do not have to be populated.  Isotopes without values in the activity fields will not be saved.  </w:t>
      </w:r>
    </w:p>
    <w:p w:rsidR="00C439FB" w:rsidRDefault="00C439FB" w:rsidP="00F71450">
      <w:pPr>
        <w:numPr>
          <w:ilvl w:val="0"/>
          <w:numId w:val="24"/>
        </w:numPr>
        <w:tabs>
          <w:tab w:val="clear" w:pos="72"/>
        </w:tabs>
        <w:spacing w:before="240"/>
        <w:ind w:left="360" w:hanging="360"/>
      </w:pPr>
      <w:r>
        <w:t xml:space="preserve">Click </w:t>
      </w:r>
      <w:r>
        <w:rPr>
          <w:b/>
        </w:rPr>
        <w:t>Sa</w:t>
      </w:r>
      <w:r w:rsidRPr="00811622">
        <w:rPr>
          <w:b/>
        </w:rPr>
        <w:t>ve</w:t>
      </w:r>
      <w:r>
        <w:t xml:space="preserve">.  The Regenerate Source Confirmation window appears.  Click </w:t>
      </w:r>
      <w:r w:rsidRPr="00D96BF9">
        <w:rPr>
          <w:b/>
        </w:rPr>
        <w:t>Regenerate Sources</w:t>
      </w:r>
      <w:r>
        <w:t xml:space="preserve"> to return to the Search Sources for Regeneration window to search for another source to regenerate.  To return to the NSTS Main Menu, click </w:t>
      </w:r>
      <w:r>
        <w:rPr>
          <w:b/>
        </w:rPr>
        <w:t>Back to Menu</w:t>
      </w:r>
      <w:r>
        <w:t>.</w:t>
      </w:r>
    </w:p>
    <w:p w:rsidR="00C439FB" w:rsidRDefault="00C439FB" w:rsidP="00D02E35">
      <w:pPr>
        <w:spacing w:before="240"/>
      </w:pPr>
    </w:p>
    <w:p w:rsidR="00C439FB" w:rsidRDefault="00C439FB" w:rsidP="00D02E35">
      <w:pPr>
        <w:tabs>
          <w:tab w:val="left" w:pos="360"/>
        </w:tabs>
        <w:jc w:val="center"/>
      </w:pPr>
    </w:p>
    <w:p w:rsidR="00C439FB" w:rsidRPr="00020195" w:rsidRDefault="00EA6368" w:rsidP="00D02E35">
      <w:pPr>
        <w:tabs>
          <w:tab w:val="left" w:pos="360"/>
        </w:tabs>
        <w:jc w:val="center"/>
      </w:pPr>
      <w:r>
        <w:rPr>
          <w:noProof/>
        </w:rPr>
        <w:lastRenderedPageBreak/>
        <w:drawing>
          <wp:inline distT="0" distB="0" distL="0" distR="0">
            <wp:extent cx="5953125" cy="296227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8"/>
                    <a:srcRect/>
                    <a:stretch>
                      <a:fillRect/>
                    </a:stretch>
                  </pic:blipFill>
                  <pic:spPr bwMode="auto">
                    <a:xfrm>
                      <a:off x="0" y="0"/>
                      <a:ext cx="5953125" cy="2962275"/>
                    </a:xfrm>
                    <a:prstGeom prst="rect">
                      <a:avLst/>
                    </a:prstGeom>
                    <a:noFill/>
                    <a:ln w="6350" cmpd="sng">
                      <a:solidFill>
                        <a:srgbClr val="C0C0C0"/>
                      </a:solidFill>
                      <a:miter lim="800000"/>
                      <a:headEnd/>
                      <a:tailEnd/>
                    </a:ln>
                    <a:effectLst/>
                  </pic:spPr>
                </pic:pic>
              </a:graphicData>
            </a:graphic>
          </wp:inline>
        </w:drawing>
      </w:r>
    </w:p>
    <w:p w:rsidR="00C439FB" w:rsidRPr="00E84535" w:rsidRDefault="00C439FB" w:rsidP="00B52585">
      <w:pPr>
        <w:pStyle w:val="Figure"/>
      </w:pPr>
      <w:bookmarkStart w:id="1639" w:name="_Toc216079429"/>
      <w:bookmarkStart w:id="1640" w:name="_Toc256672476"/>
      <w:bookmarkStart w:id="1641" w:name="_Toc269991063"/>
      <w:bookmarkStart w:id="1642" w:name="_Toc327866582"/>
      <w:r w:rsidRPr="00E84535">
        <w:t xml:space="preserve">Figure </w:t>
      </w:r>
      <w:fldSimple w:instr=" STYLEREF 1 \s ">
        <w:r>
          <w:rPr>
            <w:noProof/>
          </w:rPr>
          <w:t>4</w:t>
        </w:r>
      </w:fldSimple>
      <w:r>
        <w:noBreakHyphen/>
      </w:r>
      <w:fldSimple w:instr=" SEQ Figure \* ARABIC \s 1 ">
        <w:r>
          <w:rPr>
            <w:noProof/>
          </w:rPr>
          <w:t>18</w:t>
        </w:r>
      </w:fldSimple>
      <w:r w:rsidRPr="00E84535">
        <w:t>: Regenerate Source</w:t>
      </w:r>
      <w:bookmarkEnd w:id="1639"/>
      <w:bookmarkEnd w:id="1640"/>
      <w:bookmarkEnd w:id="1641"/>
      <w:r>
        <w:t xml:space="preserve"> (Confirmation)</w:t>
      </w:r>
      <w:bookmarkEnd w:id="1642"/>
    </w:p>
    <w:p w:rsidR="00C439FB" w:rsidRDefault="00C439FB" w:rsidP="00F71450">
      <w:pPr>
        <w:numPr>
          <w:ilvl w:val="0"/>
          <w:numId w:val="24"/>
        </w:numPr>
        <w:tabs>
          <w:tab w:val="clear" w:pos="72"/>
        </w:tabs>
        <w:spacing w:before="240"/>
        <w:ind w:left="360" w:hanging="360"/>
      </w:pPr>
      <w:r>
        <w:t xml:space="preserve">When all regenerated sources have been processed, several updates automatically occur, including: </w:t>
      </w:r>
    </w:p>
    <w:p w:rsidR="00C439FB" w:rsidRDefault="00C439FB" w:rsidP="00F44250"/>
    <w:p w:rsidR="00C439FB" w:rsidRDefault="00C439FB" w:rsidP="00F71450">
      <w:pPr>
        <w:numPr>
          <w:ilvl w:val="1"/>
          <w:numId w:val="24"/>
        </w:numPr>
        <w:tabs>
          <w:tab w:val="clear" w:pos="1440"/>
        </w:tabs>
        <w:spacing w:after="120"/>
        <w:ind w:left="720"/>
      </w:pPr>
      <w:bookmarkStart w:id="1643" w:name="_Toc161021179"/>
      <w:bookmarkStart w:id="1644" w:name="_Toc161021618"/>
      <w:bookmarkStart w:id="1645" w:name="_Toc161021772"/>
      <w:bookmarkStart w:id="1646" w:name="_Toc161126875"/>
      <w:bookmarkStart w:id="1647" w:name="_Toc161632848"/>
      <w:bookmarkEnd w:id="1643"/>
      <w:bookmarkEnd w:id="1644"/>
      <w:bookmarkEnd w:id="1645"/>
      <w:bookmarkEnd w:id="1646"/>
      <w:bookmarkEnd w:id="1647"/>
      <w:r>
        <w:t>Source Status is set to Above Threshold.</w:t>
      </w:r>
    </w:p>
    <w:p w:rsidR="00C439FB" w:rsidRDefault="00C439FB" w:rsidP="00F71450">
      <w:pPr>
        <w:numPr>
          <w:ilvl w:val="1"/>
          <w:numId w:val="24"/>
        </w:numPr>
        <w:tabs>
          <w:tab w:val="clear" w:pos="1440"/>
        </w:tabs>
        <w:spacing w:after="120"/>
        <w:ind w:left="720"/>
      </w:pPr>
      <w:r>
        <w:t xml:space="preserve">Source Originator is set to </w:t>
      </w:r>
      <w:r w:rsidRPr="000C0623">
        <w:rPr>
          <w:b/>
        </w:rPr>
        <w:t>Licensee</w:t>
      </w:r>
      <w:r>
        <w:t xml:space="preserve"> if the Source is regenerated by a Licensee (e.g., License ID) or to </w:t>
      </w:r>
      <w:r w:rsidRPr="000C0623">
        <w:rPr>
          <w:b/>
        </w:rPr>
        <w:t>DOE</w:t>
      </w:r>
      <w:r>
        <w:t xml:space="preserve"> if the Source is regenerated by a DOE Site.</w:t>
      </w:r>
    </w:p>
    <w:p w:rsidR="00C439FB" w:rsidRDefault="00C439FB" w:rsidP="00F71450">
      <w:pPr>
        <w:numPr>
          <w:ilvl w:val="1"/>
          <w:numId w:val="24"/>
        </w:numPr>
        <w:tabs>
          <w:tab w:val="clear" w:pos="1440"/>
        </w:tabs>
        <w:spacing w:after="120"/>
        <w:ind w:left="720"/>
      </w:pPr>
      <w:r>
        <w:t>For each isotope, the entered Activity and Activity Unit values will be used to calculate and internally store a Standard Activity value using a Standard Unit (e.g., Curies).  This common unit simplifies system calculations and comparisons.</w:t>
      </w:r>
    </w:p>
    <w:p w:rsidR="00C439FB" w:rsidRDefault="00C439FB" w:rsidP="00F40D86">
      <w:pPr>
        <w:numPr>
          <w:ilvl w:val="1"/>
          <w:numId w:val="24"/>
        </w:numPr>
        <w:tabs>
          <w:tab w:val="clear" w:pos="1440"/>
          <w:tab w:val="left" w:pos="540"/>
        </w:tabs>
        <w:ind w:left="720"/>
      </w:pPr>
      <w:r>
        <w:t>Source Category will automatically be updated by comparing the calculated Activity to the category threshold (e.g., 1, 2, or blank).</w:t>
      </w:r>
    </w:p>
    <w:p w:rsidR="00C439FB" w:rsidRDefault="00C439FB" w:rsidP="00B42EB5"/>
    <w:p w:rsidR="00C439FB" w:rsidRDefault="00C439FB" w:rsidP="00984A70">
      <w:pPr>
        <w:pStyle w:val="Heading3"/>
        <w:tabs>
          <w:tab w:val="clear" w:pos="2160"/>
        </w:tabs>
      </w:pPr>
      <w:bookmarkStart w:id="1648" w:name="_Toc256673397"/>
      <w:bookmarkStart w:id="1649" w:name="_Toc269990942"/>
      <w:bookmarkStart w:id="1650" w:name="_Toc276550067"/>
      <w:bookmarkStart w:id="1651" w:name="_Toc276550811"/>
      <w:bookmarkStart w:id="1652" w:name="_Toc276550992"/>
      <w:bookmarkStart w:id="1653" w:name="_Toc327866440"/>
      <w:r>
        <w:t>Update Source Information</w:t>
      </w:r>
      <w:bookmarkEnd w:id="1648"/>
      <w:bookmarkEnd w:id="1649"/>
      <w:bookmarkEnd w:id="1650"/>
      <w:bookmarkEnd w:id="1651"/>
      <w:bookmarkEnd w:id="1652"/>
      <w:bookmarkEnd w:id="1653"/>
    </w:p>
    <w:p w:rsidR="00C439FB" w:rsidRPr="005423C9" w:rsidRDefault="00C439FB" w:rsidP="00F40D86">
      <w:r w:rsidRPr="007D11C5">
        <w:rPr>
          <w:i/>
        </w:rPr>
        <w:t>User</w:t>
      </w:r>
      <w:r w:rsidRPr="007D11C5">
        <w:rPr>
          <w:b/>
          <w:i/>
        </w:rPr>
        <w:t xml:space="preserve"> </w:t>
      </w:r>
      <w:r w:rsidRPr="00F40D86">
        <w:t>–</w:t>
      </w:r>
      <w:r>
        <w:rPr>
          <w:b/>
        </w:rPr>
        <w:t xml:space="preserve"> </w:t>
      </w:r>
      <w:r>
        <w:t>Licensee, Licensing Agency, and NSTS Analyst and NRC Staff (acting as Licensee surrogate).</w:t>
      </w:r>
    </w:p>
    <w:p w:rsidR="00C439FB" w:rsidRDefault="00C439FB" w:rsidP="00C519DF"/>
    <w:p w:rsidR="00C439FB" w:rsidRDefault="00C439FB" w:rsidP="00C519DF">
      <w:r w:rsidRPr="007D11C5">
        <w:rPr>
          <w:i/>
        </w:rPr>
        <w:t>Use</w:t>
      </w:r>
      <w:r>
        <w:t xml:space="preserve"> – Provide detailed information or correct erroneous information about Sources.   </w:t>
      </w:r>
    </w:p>
    <w:p w:rsidR="00C439FB" w:rsidRDefault="00C439FB" w:rsidP="00227807">
      <w:pPr>
        <w:ind w:left="360" w:hanging="360"/>
      </w:pPr>
    </w:p>
    <w:p w:rsidR="00C439FB" w:rsidRDefault="00C439FB" w:rsidP="00227807">
      <w:pPr>
        <w:numPr>
          <w:ilvl w:val="0"/>
          <w:numId w:val="49"/>
        </w:numPr>
        <w:ind w:left="360" w:hanging="360"/>
      </w:pPr>
      <w:r w:rsidRPr="009223A4">
        <w:t>From the NSTS Main Menu</w:t>
      </w:r>
      <w:r>
        <w:t xml:space="preserve">, under Source Management, </w:t>
      </w:r>
      <w:r w:rsidRPr="009223A4">
        <w:t xml:space="preserve">click </w:t>
      </w:r>
      <w:r>
        <w:rPr>
          <w:b/>
          <w:bCs/>
        </w:rPr>
        <w:t>Update Source Information</w:t>
      </w:r>
      <w:r w:rsidRPr="009223A4">
        <w:t>.</w:t>
      </w:r>
    </w:p>
    <w:p w:rsidR="00C439FB" w:rsidRPr="007E000D" w:rsidRDefault="00C439FB" w:rsidP="00227807">
      <w:pPr>
        <w:ind w:left="360" w:hanging="360"/>
      </w:pPr>
    </w:p>
    <w:p w:rsidR="00C439FB" w:rsidRDefault="00C439FB" w:rsidP="00227807">
      <w:pPr>
        <w:numPr>
          <w:ilvl w:val="0"/>
          <w:numId w:val="49"/>
        </w:numPr>
        <w:spacing w:after="120"/>
        <w:ind w:left="360" w:hanging="360"/>
      </w:pPr>
      <w:r>
        <w:t>The Search Sources for Update window appears.</w:t>
      </w:r>
    </w:p>
    <w:p w:rsidR="00C439FB" w:rsidRDefault="00C439FB" w:rsidP="00DB3035">
      <w:pPr>
        <w:jc w:val="center"/>
      </w:pPr>
    </w:p>
    <w:p w:rsidR="00C439FB" w:rsidRDefault="00C439FB" w:rsidP="00DB3035">
      <w:pPr>
        <w:jc w:val="center"/>
      </w:pPr>
    </w:p>
    <w:p w:rsidR="00C439FB" w:rsidRDefault="00C439FB" w:rsidP="00DB3035">
      <w:pPr>
        <w:jc w:val="center"/>
      </w:pPr>
    </w:p>
    <w:p w:rsidR="00C439FB" w:rsidRDefault="00C439FB" w:rsidP="00DB3035">
      <w:pPr>
        <w:jc w:val="center"/>
      </w:pPr>
    </w:p>
    <w:p w:rsidR="00C439FB" w:rsidRDefault="00C439FB" w:rsidP="00DB3035">
      <w:pPr>
        <w:jc w:val="center"/>
      </w:pPr>
    </w:p>
    <w:p w:rsidR="00C439FB" w:rsidRDefault="00C439FB" w:rsidP="00DB3035">
      <w:pPr>
        <w:jc w:val="center"/>
      </w:pPr>
    </w:p>
    <w:p w:rsidR="00C439FB" w:rsidRDefault="00EA6368" w:rsidP="00D02E35">
      <w:pPr>
        <w:jc w:val="center"/>
      </w:pPr>
      <w:r>
        <w:rPr>
          <w:noProof/>
        </w:rPr>
        <w:lastRenderedPageBreak/>
        <w:drawing>
          <wp:inline distT="0" distB="0" distL="0" distR="0">
            <wp:extent cx="5895975" cy="2990850"/>
            <wp:effectExtent l="19050" t="19050" r="28575"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9"/>
                    <a:srcRect/>
                    <a:stretch>
                      <a:fillRect/>
                    </a:stretch>
                  </pic:blipFill>
                  <pic:spPr bwMode="auto">
                    <a:xfrm>
                      <a:off x="0" y="0"/>
                      <a:ext cx="5895975" cy="2990850"/>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r>
        <w:tab/>
      </w:r>
      <w:bookmarkStart w:id="1654" w:name="_Toc216079431"/>
      <w:bookmarkStart w:id="1655" w:name="_Toc256672478"/>
      <w:bookmarkStart w:id="1656" w:name="_Toc269991065"/>
      <w:bookmarkStart w:id="1657" w:name="_Toc327866583"/>
      <w:r>
        <w:t xml:space="preserve">Figure </w:t>
      </w:r>
      <w:fldSimple w:instr=" STYLEREF 1 \s ">
        <w:r>
          <w:rPr>
            <w:noProof/>
          </w:rPr>
          <w:t>4</w:t>
        </w:r>
      </w:fldSimple>
      <w:r>
        <w:noBreakHyphen/>
      </w:r>
      <w:fldSimple w:instr=" SEQ Figure \* ARABIC \s 1 ">
        <w:r>
          <w:rPr>
            <w:noProof/>
          </w:rPr>
          <w:t>19</w:t>
        </w:r>
      </w:fldSimple>
      <w:r>
        <w:t>: Update Source Information (Search Sources for Update</w:t>
      </w:r>
      <w:bookmarkEnd w:id="1654"/>
      <w:bookmarkEnd w:id="1655"/>
      <w:bookmarkEnd w:id="1656"/>
      <w:r>
        <w:t>)</w:t>
      </w:r>
      <w:bookmarkEnd w:id="1657"/>
      <w:r>
        <w:t xml:space="preserve"> </w:t>
      </w:r>
    </w:p>
    <w:p w:rsidR="00C439FB" w:rsidRDefault="00C439FB" w:rsidP="00467111"/>
    <w:p w:rsidR="00C439FB" w:rsidRDefault="00C439FB" w:rsidP="00467111">
      <w:r>
        <w:t>The following fields are available to search Sources for update:</w:t>
      </w:r>
    </w:p>
    <w:p w:rsidR="00C439FB" w:rsidRDefault="00C439FB" w:rsidP="00467111"/>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10"/>
        <w:gridCol w:w="810"/>
        <w:gridCol w:w="3296"/>
        <w:gridCol w:w="2284"/>
        <w:gridCol w:w="1440"/>
      </w:tblGrid>
      <w:tr w:rsidR="00C439FB" w:rsidRPr="003E1304" w:rsidTr="003E1304">
        <w:trPr>
          <w:tblHeader/>
        </w:trPr>
        <w:tc>
          <w:tcPr>
            <w:tcW w:w="1710" w:type="dxa"/>
            <w:shd w:val="clear" w:color="auto" w:fill="CCCCCC"/>
          </w:tcPr>
          <w:p w:rsidR="00C439FB" w:rsidRPr="003E1304" w:rsidRDefault="00C439FB" w:rsidP="00D103B1">
            <w:pPr>
              <w:rPr>
                <w:rFonts w:cs="Arial"/>
                <w:b/>
                <w:sz w:val="20"/>
              </w:rPr>
            </w:pPr>
            <w:r w:rsidRPr="003E1304">
              <w:rPr>
                <w:rFonts w:cs="Arial"/>
                <w:b/>
                <w:sz w:val="20"/>
              </w:rPr>
              <w:t>Field Name</w:t>
            </w:r>
          </w:p>
        </w:tc>
        <w:tc>
          <w:tcPr>
            <w:tcW w:w="810" w:type="dxa"/>
            <w:shd w:val="clear" w:color="auto" w:fill="CCCCCC"/>
          </w:tcPr>
          <w:p w:rsidR="00C439FB" w:rsidRPr="003E1304" w:rsidRDefault="00C439FB" w:rsidP="003E1304">
            <w:pPr>
              <w:jc w:val="center"/>
              <w:rPr>
                <w:rFonts w:cs="Arial"/>
                <w:b/>
                <w:sz w:val="20"/>
              </w:rPr>
            </w:pPr>
            <w:r w:rsidRPr="003E1304">
              <w:rPr>
                <w:rFonts w:cs="Arial"/>
                <w:b/>
                <w:sz w:val="20"/>
              </w:rPr>
              <w:t>Req. Value</w:t>
            </w:r>
          </w:p>
        </w:tc>
        <w:tc>
          <w:tcPr>
            <w:tcW w:w="3296" w:type="dxa"/>
            <w:shd w:val="clear" w:color="auto" w:fill="CCCCCC"/>
          </w:tcPr>
          <w:p w:rsidR="00C439FB" w:rsidRPr="003E1304" w:rsidRDefault="00C439FB" w:rsidP="00D103B1">
            <w:pPr>
              <w:rPr>
                <w:rFonts w:cs="Arial"/>
                <w:b/>
                <w:sz w:val="20"/>
              </w:rPr>
            </w:pPr>
            <w:r w:rsidRPr="003E1304">
              <w:rPr>
                <w:rFonts w:cs="Arial"/>
                <w:b/>
                <w:sz w:val="20"/>
              </w:rPr>
              <w:t>Description/Comments</w:t>
            </w:r>
          </w:p>
        </w:tc>
        <w:tc>
          <w:tcPr>
            <w:tcW w:w="2284" w:type="dxa"/>
            <w:shd w:val="clear" w:color="auto" w:fill="CCCCCC"/>
          </w:tcPr>
          <w:p w:rsidR="00C439FB" w:rsidRPr="003E1304" w:rsidRDefault="00C439FB" w:rsidP="00D103B1">
            <w:pPr>
              <w:rPr>
                <w:rFonts w:cs="Arial"/>
                <w:b/>
                <w:sz w:val="20"/>
              </w:rPr>
            </w:pPr>
            <w:r w:rsidRPr="003E1304">
              <w:rPr>
                <w:rFonts w:cs="Arial"/>
                <w:b/>
                <w:sz w:val="20"/>
              </w:rPr>
              <w:t>Acceptable Values</w:t>
            </w:r>
          </w:p>
        </w:tc>
        <w:tc>
          <w:tcPr>
            <w:tcW w:w="1440" w:type="dxa"/>
            <w:shd w:val="clear" w:color="auto" w:fill="CCCCCC"/>
          </w:tcPr>
          <w:p w:rsidR="00C439FB" w:rsidRPr="003E1304" w:rsidRDefault="00C439FB" w:rsidP="00D103B1">
            <w:pPr>
              <w:rPr>
                <w:rFonts w:cs="Arial"/>
                <w:b/>
                <w:sz w:val="20"/>
              </w:rPr>
            </w:pPr>
            <w:r w:rsidRPr="003E1304">
              <w:rPr>
                <w:rFonts w:cs="Arial"/>
                <w:b/>
                <w:sz w:val="20"/>
              </w:rPr>
              <w:t>Example Value</w:t>
            </w:r>
          </w:p>
        </w:tc>
      </w:tr>
      <w:tr w:rsidR="00C439FB" w:rsidRPr="003E1304" w:rsidTr="003E1304">
        <w:tc>
          <w:tcPr>
            <w:tcW w:w="1710" w:type="dxa"/>
          </w:tcPr>
          <w:p w:rsidR="00C439FB" w:rsidRPr="003E1304" w:rsidRDefault="00C439FB" w:rsidP="00D103B1">
            <w:pPr>
              <w:rPr>
                <w:rFonts w:cs="Arial"/>
                <w:sz w:val="20"/>
              </w:rPr>
            </w:pPr>
            <w:r w:rsidRPr="003E1304">
              <w:rPr>
                <w:rFonts w:cs="Arial"/>
                <w:sz w:val="20"/>
              </w:rPr>
              <w:t>Make</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D103B1">
            <w:pPr>
              <w:rPr>
                <w:rFonts w:cs="Arial"/>
                <w:sz w:val="20"/>
              </w:rPr>
            </w:pPr>
            <w:r w:rsidRPr="003E1304">
              <w:rPr>
                <w:rFonts w:cs="Arial"/>
                <w:sz w:val="20"/>
              </w:rPr>
              <w:t>Represents the manufacturer.  Each Make will have one or more models associated with it.</w:t>
            </w:r>
          </w:p>
        </w:tc>
        <w:tc>
          <w:tcPr>
            <w:tcW w:w="2284" w:type="dxa"/>
          </w:tcPr>
          <w:p w:rsidR="00C439FB" w:rsidRPr="003E1304" w:rsidRDefault="00C439FB" w:rsidP="002D2AA5">
            <w:pPr>
              <w:rPr>
                <w:rFonts w:cs="Arial"/>
                <w:sz w:val="20"/>
              </w:rPr>
            </w:pPr>
            <w:r w:rsidRPr="003E1304">
              <w:rPr>
                <w:sz w:val="20"/>
              </w:rPr>
              <w:t xml:space="preserve">Drop-down list </w:t>
            </w:r>
          </w:p>
        </w:tc>
        <w:tc>
          <w:tcPr>
            <w:tcW w:w="1440" w:type="dxa"/>
          </w:tcPr>
          <w:p w:rsidR="00C439FB" w:rsidRPr="003E1304" w:rsidRDefault="00C439FB" w:rsidP="00D103B1">
            <w:pPr>
              <w:rPr>
                <w:rFonts w:cs="Arial"/>
                <w:sz w:val="20"/>
              </w:rPr>
            </w:pPr>
            <w:r w:rsidRPr="003E1304">
              <w:rPr>
                <w:rFonts w:cs="Arial"/>
                <w:sz w:val="20"/>
              </w:rPr>
              <w:t>800 Delta</w:t>
            </w:r>
          </w:p>
        </w:tc>
      </w:tr>
      <w:tr w:rsidR="00C439FB" w:rsidRPr="003E1304" w:rsidTr="003E1304">
        <w:tc>
          <w:tcPr>
            <w:tcW w:w="1710" w:type="dxa"/>
          </w:tcPr>
          <w:p w:rsidR="00C439FB" w:rsidRPr="003E1304" w:rsidRDefault="00C439FB" w:rsidP="00D103B1">
            <w:pPr>
              <w:rPr>
                <w:rFonts w:cs="Arial"/>
                <w:sz w:val="20"/>
              </w:rPr>
            </w:pPr>
            <w:r w:rsidRPr="003E1304">
              <w:rPr>
                <w:rFonts w:cs="Arial"/>
                <w:sz w:val="20"/>
              </w:rPr>
              <w:t>Model</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D103B1">
            <w:pPr>
              <w:rPr>
                <w:rFonts w:cs="Arial"/>
                <w:sz w:val="20"/>
              </w:rPr>
            </w:pPr>
            <w:r w:rsidRPr="003E1304">
              <w:rPr>
                <w:rFonts w:cs="Arial"/>
                <w:sz w:val="20"/>
              </w:rPr>
              <w:t>Item that is manufactured.  Represents a Model associated with a Make.</w:t>
            </w:r>
          </w:p>
        </w:tc>
        <w:tc>
          <w:tcPr>
            <w:tcW w:w="2284" w:type="dxa"/>
          </w:tcPr>
          <w:p w:rsidR="00C439FB" w:rsidRPr="003E1304" w:rsidRDefault="00C439FB" w:rsidP="002D2AA5">
            <w:pPr>
              <w:rPr>
                <w:rFonts w:cs="Arial"/>
                <w:sz w:val="20"/>
              </w:rPr>
            </w:pPr>
            <w:r w:rsidRPr="003E1304">
              <w:rPr>
                <w:sz w:val="20"/>
              </w:rPr>
              <w:t xml:space="preserve">Drop-down list </w:t>
            </w:r>
          </w:p>
        </w:tc>
        <w:tc>
          <w:tcPr>
            <w:tcW w:w="1440" w:type="dxa"/>
          </w:tcPr>
          <w:p w:rsidR="00C439FB" w:rsidRPr="003E1304" w:rsidRDefault="00C439FB" w:rsidP="00D103B1">
            <w:pPr>
              <w:rPr>
                <w:rFonts w:cs="Arial"/>
                <w:sz w:val="20"/>
              </w:rPr>
            </w:pPr>
            <w:r w:rsidRPr="003E1304">
              <w:rPr>
                <w:rFonts w:cs="Arial"/>
                <w:sz w:val="20"/>
              </w:rPr>
              <w:t>A424-19</w:t>
            </w:r>
          </w:p>
        </w:tc>
      </w:tr>
      <w:tr w:rsidR="00C439FB" w:rsidRPr="003E1304" w:rsidTr="003E1304">
        <w:tc>
          <w:tcPr>
            <w:tcW w:w="1710" w:type="dxa"/>
          </w:tcPr>
          <w:p w:rsidR="00C439FB" w:rsidRPr="003E1304" w:rsidRDefault="00C439FB" w:rsidP="003E1304">
            <w:pPr>
              <w:keepNext/>
              <w:rPr>
                <w:rFonts w:cs="Arial"/>
                <w:sz w:val="20"/>
              </w:rPr>
            </w:pPr>
            <w:r w:rsidRPr="003E1304">
              <w:rPr>
                <w:rFonts w:cs="Arial"/>
                <w:sz w:val="20"/>
              </w:rPr>
              <w:t>Serial Number</w:t>
            </w:r>
          </w:p>
        </w:tc>
        <w:tc>
          <w:tcPr>
            <w:tcW w:w="810" w:type="dxa"/>
            <w:shd w:val="clear" w:color="auto" w:fill="CCCCCC"/>
          </w:tcPr>
          <w:p w:rsidR="00C439FB" w:rsidRPr="003E1304" w:rsidRDefault="00C439FB" w:rsidP="003E1304">
            <w:pPr>
              <w:keepNext/>
              <w:jc w:val="center"/>
              <w:rPr>
                <w:rFonts w:cs="Arial"/>
                <w:sz w:val="20"/>
              </w:rPr>
            </w:pPr>
          </w:p>
        </w:tc>
        <w:tc>
          <w:tcPr>
            <w:tcW w:w="3296" w:type="dxa"/>
          </w:tcPr>
          <w:p w:rsidR="00C439FB" w:rsidRPr="003E1304" w:rsidRDefault="00C439FB" w:rsidP="003E1304">
            <w:pPr>
              <w:keepNext/>
              <w:rPr>
                <w:rFonts w:cs="Arial"/>
                <w:sz w:val="20"/>
              </w:rPr>
            </w:pPr>
            <w:r w:rsidRPr="003E1304">
              <w:rPr>
                <w:rFonts w:cs="Arial"/>
                <w:sz w:val="20"/>
              </w:rPr>
              <w:t>Identification  number assigned to a Source by the manufacturer.</w:t>
            </w:r>
          </w:p>
        </w:tc>
        <w:tc>
          <w:tcPr>
            <w:tcW w:w="2284" w:type="dxa"/>
          </w:tcPr>
          <w:p w:rsidR="00C439FB" w:rsidRPr="003E1304" w:rsidRDefault="00C439FB" w:rsidP="003E1304">
            <w:pPr>
              <w:keepNext/>
              <w:rPr>
                <w:rFonts w:cs="Arial"/>
                <w:sz w:val="20"/>
              </w:rPr>
            </w:pPr>
            <w:r w:rsidRPr="003E1304">
              <w:rPr>
                <w:rFonts w:cs="Arial"/>
                <w:sz w:val="20"/>
              </w:rPr>
              <w:t>Alphanumeric</w:t>
            </w:r>
          </w:p>
        </w:tc>
        <w:tc>
          <w:tcPr>
            <w:tcW w:w="1440" w:type="dxa"/>
          </w:tcPr>
          <w:p w:rsidR="00C439FB" w:rsidRPr="003E1304" w:rsidRDefault="00C439FB" w:rsidP="003E1304">
            <w:pPr>
              <w:keepNext/>
              <w:rPr>
                <w:rFonts w:cs="Arial"/>
                <w:sz w:val="20"/>
              </w:rPr>
            </w:pPr>
            <w:r w:rsidRPr="003E1304">
              <w:rPr>
                <w:rFonts w:cs="Arial"/>
                <w:sz w:val="20"/>
              </w:rPr>
              <w:t>TK12345</w:t>
            </w:r>
          </w:p>
        </w:tc>
      </w:tr>
      <w:tr w:rsidR="00C439FB" w:rsidRPr="003E1304" w:rsidTr="003E1304">
        <w:tc>
          <w:tcPr>
            <w:tcW w:w="1710" w:type="dxa"/>
          </w:tcPr>
          <w:p w:rsidR="00C439FB" w:rsidRPr="003E1304" w:rsidRDefault="00C439FB" w:rsidP="00386ADA">
            <w:pPr>
              <w:rPr>
                <w:rFonts w:cs="Arial"/>
                <w:sz w:val="20"/>
              </w:rPr>
            </w:pPr>
            <w:r w:rsidRPr="003E1304">
              <w:rPr>
                <w:rFonts w:cs="Arial"/>
                <w:sz w:val="20"/>
              </w:rPr>
              <w:t>Source ID</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386ADA">
            <w:pPr>
              <w:rPr>
                <w:rFonts w:cs="Arial"/>
                <w:sz w:val="20"/>
              </w:rPr>
            </w:pPr>
            <w:r w:rsidRPr="003E1304">
              <w:rPr>
                <w:rFonts w:cs="Arial"/>
                <w:sz w:val="20"/>
              </w:rPr>
              <w:t>A unique system-generated identifier for each manufactured source.</w:t>
            </w:r>
          </w:p>
        </w:tc>
        <w:tc>
          <w:tcPr>
            <w:tcW w:w="2284" w:type="dxa"/>
          </w:tcPr>
          <w:p w:rsidR="00C439FB" w:rsidRPr="003E1304" w:rsidRDefault="00C439FB" w:rsidP="00386ADA">
            <w:pPr>
              <w:rPr>
                <w:rFonts w:cs="Arial"/>
                <w:sz w:val="20"/>
              </w:rPr>
            </w:pPr>
            <w:r w:rsidRPr="003E1304">
              <w:rPr>
                <w:rFonts w:cs="Arial"/>
                <w:sz w:val="20"/>
              </w:rPr>
              <w:t>Numeric value</w:t>
            </w:r>
          </w:p>
        </w:tc>
        <w:tc>
          <w:tcPr>
            <w:tcW w:w="1440" w:type="dxa"/>
          </w:tcPr>
          <w:p w:rsidR="00C439FB" w:rsidRPr="003E1304" w:rsidRDefault="00C439FB" w:rsidP="00386ADA">
            <w:pPr>
              <w:rPr>
                <w:rFonts w:cs="Arial"/>
                <w:sz w:val="20"/>
              </w:rPr>
            </w:pPr>
            <w:r w:rsidRPr="003E1304">
              <w:rPr>
                <w:rFonts w:cs="Arial"/>
                <w:sz w:val="20"/>
              </w:rPr>
              <w:t>23456234567</w:t>
            </w:r>
          </w:p>
        </w:tc>
      </w:tr>
      <w:tr w:rsidR="00C439FB" w:rsidRPr="003E1304" w:rsidTr="003E1304">
        <w:tc>
          <w:tcPr>
            <w:tcW w:w="1710" w:type="dxa"/>
          </w:tcPr>
          <w:p w:rsidR="00C439FB" w:rsidRPr="003E1304" w:rsidRDefault="00C439FB" w:rsidP="003E1304">
            <w:pPr>
              <w:keepNext/>
              <w:rPr>
                <w:rFonts w:cs="Arial"/>
                <w:sz w:val="20"/>
              </w:rPr>
            </w:pPr>
            <w:r w:rsidRPr="003E1304">
              <w:rPr>
                <w:rFonts w:cs="Arial"/>
                <w:sz w:val="20"/>
              </w:rPr>
              <w:t>Isotope Name</w:t>
            </w:r>
          </w:p>
        </w:tc>
        <w:tc>
          <w:tcPr>
            <w:tcW w:w="810" w:type="dxa"/>
            <w:shd w:val="clear" w:color="auto" w:fill="CCCCCC"/>
          </w:tcPr>
          <w:p w:rsidR="00C439FB" w:rsidRPr="003E1304" w:rsidRDefault="00C439FB" w:rsidP="003E1304">
            <w:pPr>
              <w:keepNext/>
              <w:jc w:val="center"/>
              <w:rPr>
                <w:rFonts w:cs="Arial"/>
                <w:sz w:val="20"/>
              </w:rPr>
            </w:pPr>
          </w:p>
        </w:tc>
        <w:tc>
          <w:tcPr>
            <w:tcW w:w="3296" w:type="dxa"/>
          </w:tcPr>
          <w:p w:rsidR="00C439FB" w:rsidRPr="003E1304" w:rsidRDefault="00C439FB" w:rsidP="003E1304">
            <w:pPr>
              <w:keepNext/>
              <w:rPr>
                <w:rFonts w:cs="Arial"/>
                <w:sz w:val="20"/>
              </w:rPr>
            </w:pPr>
            <w:r w:rsidRPr="003E1304">
              <w:rPr>
                <w:rFonts w:cs="Arial"/>
                <w:sz w:val="20"/>
              </w:rPr>
              <w:t xml:space="preserve">Identification of the isotope in a Source.  </w:t>
            </w:r>
          </w:p>
        </w:tc>
        <w:tc>
          <w:tcPr>
            <w:tcW w:w="2284" w:type="dxa"/>
          </w:tcPr>
          <w:p w:rsidR="00C439FB" w:rsidRPr="003E1304" w:rsidRDefault="00C439FB" w:rsidP="003E1304">
            <w:pPr>
              <w:keepNext/>
              <w:rPr>
                <w:rFonts w:cs="Arial"/>
                <w:sz w:val="20"/>
              </w:rPr>
            </w:pPr>
            <w:r w:rsidRPr="003E1304">
              <w:rPr>
                <w:rFonts w:cs="Arial"/>
                <w:sz w:val="20"/>
              </w:rPr>
              <w:t>Entry from a Code Table</w:t>
            </w:r>
          </w:p>
        </w:tc>
        <w:tc>
          <w:tcPr>
            <w:tcW w:w="1440" w:type="dxa"/>
          </w:tcPr>
          <w:p w:rsidR="00C439FB" w:rsidRPr="003E1304" w:rsidRDefault="00C439FB" w:rsidP="003E1304">
            <w:pPr>
              <w:keepNext/>
              <w:rPr>
                <w:rFonts w:cs="Arial"/>
                <w:sz w:val="20"/>
              </w:rPr>
            </w:pPr>
            <w:r w:rsidRPr="003E1304">
              <w:rPr>
                <w:rFonts w:cs="Arial"/>
                <w:sz w:val="20"/>
              </w:rPr>
              <w:t>Cobalt-60</w:t>
            </w:r>
          </w:p>
        </w:tc>
      </w:tr>
      <w:tr w:rsidR="00C439FB" w:rsidRPr="003E1304" w:rsidTr="003E1304">
        <w:tc>
          <w:tcPr>
            <w:tcW w:w="1710" w:type="dxa"/>
          </w:tcPr>
          <w:p w:rsidR="00C439FB" w:rsidRPr="003E1304" w:rsidRDefault="00C439FB" w:rsidP="003E1304">
            <w:pPr>
              <w:keepNext/>
              <w:rPr>
                <w:rFonts w:cs="Arial"/>
                <w:sz w:val="20"/>
              </w:rPr>
            </w:pPr>
            <w:r w:rsidRPr="003E1304">
              <w:rPr>
                <w:rFonts w:cs="Arial"/>
                <w:sz w:val="20"/>
              </w:rPr>
              <w:t>Isotope: Select Operator</w:t>
            </w:r>
          </w:p>
        </w:tc>
        <w:tc>
          <w:tcPr>
            <w:tcW w:w="810" w:type="dxa"/>
            <w:shd w:val="clear" w:color="auto" w:fill="CCCCCC"/>
          </w:tcPr>
          <w:p w:rsidR="00C439FB" w:rsidRPr="003E1304" w:rsidRDefault="00C439FB" w:rsidP="003E1304">
            <w:pPr>
              <w:keepNext/>
              <w:jc w:val="center"/>
              <w:rPr>
                <w:rFonts w:cs="Arial"/>
                <w:sz w:val="20"/>
              </w:rPr>
            </w:pPr>
          </w:p>
        </w:tc>
        <w:tc>
          <w:tcPr>
            <w:tcW w:w="3296" w:type="dxa"/>
          </w:tcPr>
          <w:p w:rsidR="00C439FB" w:rsidRPr="003E1304" w:rsidRDefault="00C439FB" w:rsidP="003E1304">
            <w:pPr>
              <w:keepNext/>
              <w:rPr>
                <w:rFonts w:cs="Arial"/>
                <w:sz w:val="20"/>
              </w:rPr>
            </w:pPr>
            <w:r w:rsidRPr="003E1304">
              <w:rPr>
                <w:rFonts w:cs="Arial"/>
                <w:sz w:val="20"/>
              </w:rPr>
              <w:t>A filter for search criteria.</w:t>
            </w:r>
          </w:p>
        </w:tc>
        <w:tc>
          <w:tcPr>
            <w:tcW w:w="2284" w:type="dxa"/>
          </w:tcPr>
          <w:p w:rsidR="00C439FB" w:rsidRPr="003E1304" w:rsidRDefault="00C439FB" w:rsidP="003E1304">
            <w:pPr>
              <w:keepNext/>
              <w:rPr>
                <w:rFonts w:cs="Arial"/>
                <w:sz w:val="20"/>
              </w:rPr>
            </w:pPr>
            <w:r w:rsidRPr="003E1304">
              <w:rPr>
                <w:sz w:val="20"/>
              </w:rPr>
              <w:t>Drop-down list</w:t>
            </w:r>
          </w:p>
        </w:tc>
        <w:tc>
          <w:tcPr>
            <w:tcW w:w="1440" w:type="dxa"/>
          </w:tcPr>
          <w:p w:rsidR="00C439FB" w:rsidRPr="003E1304" w:rsidRDefault="00C439FB" w:rsidP="003E1304">
            <w:pPr>
              <w:keepNext/>
              <w:rPr>
                <w:rFonts w:cs="Arial"/>
                <w:sz w:val="20"/>
              </w:rPr>
            </w:pPr>
            <w:r w:rsidRPr="003E1304">
              <w:rPr>
                <w:rFonts w:cs="Arial"/>
                <w:sz w:val="20"/>
              </w:rPr>
              <w:t>= (equal)</w:t>
            </w:r>
          </w:p>
        </w:tc>
      </w:tr>
      <w:tr w:rsidR="00C439FB" w:rsidRPr="003E1304" w:rsidTr="003E1304">
        <w:tc>
          <w:tcPr>
            <w:tcW w:w="1710" w:type="dxa"/>
          </w:tcPr>
          <w:p w:rsidR="00C439FB" w:rsidRPr="003E1304" w:rsidRDefault="00C439FB" w:rsidP="00467111">
            <w:pPr>
              <w:rPr>
                <w:rFonts w:cs="Arial"/>
                <w:sz w:val="20"/>
              </w:rPr>
            </w:pPr>
            <w:r w:rsidRPr="003E1304">
              <w:rPr>
                <w:rFonts w:cs="Arial"/>
                <w:sz w:val="20"/>
              </w:rPr>
              <w:t>Isotope: Enter Activity</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467111">
            <w:pPr>
              <w:rPr>
                <w:rFonts w:cs="Arial"/>
                <w:sz w:val="20"/>
              </w:rPr>
            </w:pPr>
            <w:r w:rsidRPr="003E1304">
              <w:rPr>
                <w:rFonts w:cs="Arial"/>
                <w:sz w:val="20"/>
              </w:rPr>
              <w:t>Activity level for isotope.</w:t>
            </w:r>
          </w:p>
        </w:tc>
        <w:tc>
          <w:tcPr>
            <w:tcW w:w="2284" w:type="dxa"/>
          </w:tcPr>
          <w:p w:rsidR="00C439FB" w:rsidRPr="003E1304" w:rsidRDefault="00C439FB" w:rsidP="00467111">
            <w:pPr>
              <w:rPr>
                <w:rFonts w:cs="Arial"/>
                <w:sz w:val="20"/>
              </w:rPr>
            </w:pPr>
            <w:r w:rsidRPr="003E1304">
              <w:rPr>
                <w:rFonts w:cs="Arial"/>
                <w:sz w:val="20"/>
              </w:rPr>
              <w:t>Numeric value</w:t>
            </w:r>
          </w:p>
        </w:tc>
        <w:tc>
          <w:tcPr>
            <w:tcW w:w="1440" w:type="dxa"/>
          </w:tcPr>
          <w:p w:rsidR="00C439FB" w:rsidRPr="003E1304" w:rsidRDefault="00C439FB" w:rsidP="00467111">
            <w:pPr>
              <w:rPr>
                <w:rFonts w:cs="Arial"/>
                <w:sz w:val="20"/>
              </w:rPr>
            </w:pPr>
            <w:r w:rsidRPr="003E1304">
              <w:rPr>
                <w:rFonts w:cs="Arial"/>
                <w:sz w:val="20"/>
              </w:rPr>
              <w:t>223</w:t>
            </w:r>
          </w:p>
        </w:tc>
      </w:tr>
      <w:tr w:rsidR="00C439FB" w:rsidRPr="003E1304" w:rsidTr="003E1304">
        <w:tc>
          <w:tcPr>
            <w:tcW w:w="1710" w:type="dxa"/>
          </w:tcPr>
          <w:p w:rsidR="00C439FB" w:rsidRPr="003E1304" w:rsidRDefault="00C439FB" w:rsidP="00467111">
            <w:pPr>
              <w:rPr>
                <w:rFonts w:cs="Arial"/>
                <w:sz w:val="20"/>
              </w:rPr>
            </w:pPr>
            <w:r w:rsidRPr="003E1304">
              <w:rPr>
                <w:rFonts w:cs="Arial"/>
                <w:sz w:val="20"/>
              </w:rPr>
              <w:t>Isotope: Select Unit</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467111">
            <w:pPr>
              <w:rPr>
                <w:rFonts w:cs="Arial"/>
                <w:sz w:val="20"/>
              </w:rPr>
            </w:pPr>
            <w:r w:rsidRPr="003E1304">
              <w:rPr>
                <w:rFonts w:cs="Arial"/>
                <w:sz w:val="20"/>
              </w:rPr>
              <w:t xml:space="preserve">Unit in which the activity level of the Source is measured.  </w:t>
            </w:r>
          </w:p>
        </w:tc>
        <w:tc>
          <w:tcPr>
            <w:tcW w:w="2284" w:type="dxa"/>
          </w:tcPr>
          <w:p w:rsidR="00C439FB" w:rsidRPr="003E1304" w:rsidRDefault="00C439FB" w:rsidP="00467111">
            <w:pPr>
              <w:rPr>
                <w:rFonts w:cs="Arial"/>
                <w:sz w:val="20"/>
              </w:rPr>
            </w:pPr>
            <w:r w:rsidRPr="003E1304">
              <w:rPr>
                <w:sz w:val="20"/>
              </w:rPr>
              <w:t>Drop-down list</w:t>
            </w:r>
          </w:p>
        </w:tc>
        <w:tc>
          <w:tcPr>
            <w:tcW w:w="1440" w:type="dxa"/>
          </w:tcPr>
          <w:p w:rsidR="00C439FB" w:rsidRPr="003E1304" w:rsidRDefault="00C439FB" w:rsidP="00467111">
            <w:pPr>
              <w:rPr>
                <w:rFonts w:cs="Arial"/>
                <w:sz w:val="20"/>
              </w:rPr>
            </w:pPr>
            <w:r w:rsidRPr="003E1304">
              <w:rPr>
                <w:rFonts w:cs="Arial"/>
                <w:sz w:val="20"/>
              </w:rPr>
              <w:t>Ci</w:t>
            </w:r>
          </w:p>
        </w:tc>
      </w:tr>
      <w:tr w:rsidR="00C439FB" w:rsidRPr="003E1304" w:rsidTr="003E1304">
        <w:tc>
          <w:tcPr>
            <w:tcW w:w="1710" w:type="dxa"/>
          </w:tcPr>
          <w:p w:rsidR="00C439FB" w:rsidRPr="003E1304" w:rsidRDefault="00C439FB" w:rsidP="00467111">
            <w:pPr>
              <w:rPr>
                <w:rFonts w:cs="Arial"/>
                <w:sz w:val="20"/>
              </w:rPr>
            </w:pPr>
            <w:smartTag w:uri="urn:schemas-microsoft-com:office:smarttags" w:element="PlaceName">
              <w:smartTag w:uri="urn:schemas-microsoft-com:office:smarttags" w:element="place">
                <w:r w:rsidRPr="003E1304">
                  <w:rPr>
                    <w:rFonts w:cs="Arial"/>
                    <w:sz w:val="20"/>
                  </w:rPr>
                  <w:t>Address</w:t>
                </w:r>
              </w:smartTag>
              <w:r w:rsidRPr="003E1304">
                <w:rPr>
                  <w:rFonts w:cs="Arial"/>
                  <w:sz w:val="20"/>
                </w:rPr>
                <w:t xml:space="preserve"> </w:t>
              </w:r>
              <w:smartTag w:uri="urn:schemas-microsoft-com:office:smarttags" w:element="PlaceType">
                <w:r w:rsidRPr="003E1304">
                  <w:rPr>
                    <w:rFonts w:cs="Arial"/>
                    <w:sz w:val="20"/>
                  </w:rPr>
                  <w:t>City</w:t>
                </w:r>
              </w:smartTag>
            </w:smartTag>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467111">
            <w:pPr>
              <w:rPr>
                <w:rFonts w:cs="Arial"/>
                <w:sz w:val="20"/>
              </w:rPr>
            </w:pPr>
            <w:r w:rsidRPr="003E1304">
              <w:rPr>
                <w:rFonts w:cs="Arial"/>
                <w:sz w:val="20"/>
              </w:rPr>
              <w:t xml:space="preserve">Physical location of the </w:t>
            </w:r>
            <w:smartTag w:uri="urn:schemas-microsoft-com:office:smarttags" w:element="country-region">
              <w:smartTag w:uri="urn:schemas-microsoft-com:office:smarttags" w:element="place">
                <w:r w:rsidRPr="003E1304">
                  <w:rPr>
                    <w:rFonts w:cs="Arial"/>
                    <w:sz w:val="20"/>
                  </w:rPr>
                  <w:t>U. S.</w:t>
                </w:r>
              </w:smartTag>
            </w:smartTag>
            <w:r w:rsidRPr="003E1304">
              <w:rPr>
                <w:rFonts w:cs="Arial"/>
                <w:sz w:val="20"/>
              </w:rPr>
              <w:t xml:space="preserve"> City where the Source is located.  A location cannot exist without an address.</w:t>
            </w:r>
          </w:p>
        </w:tc>
        <w:tc>
          <w:tcPr>
            <w:tcW w:w="2284" w:type="dxa"/>
          </w:tcPr>
          <w:p w:rsidR="00C439FB" w:rsidRPr="003E1304" w:rsidRDefault="00C439FB" w:rsidP="00467111">
            <w:pPr>
              <w:rPr>
                <w:rFonts w:cs="Arial"/>
                <w:sz w:val="20"/>
              </w:rPr>
            </w:pPr>
            <w:r w:rsidRPr="003E1304">
              <w:rPr>
                <w:rFonts w:cs="Arial"/>
                <w:sz w:val="20"/>
              </w:rPr>
              <w:t>Free-form text</w:t>
            </w:r>
          </w:p>
          <w:p w:rsidR="00C439FB" w:rsidRPr="003E1304" w:rsidRDefault="00C439FB" w:rsidP="00467111">
            <w:pPr>
              <w:rPr>
                <w:rFonts w:cs="Arial"/>
                <w:sz w:val="20"/>
              </w:rPr>
            </w:pPr>
          </w:p>
        </w:tc>
        <w:tc>
          <w:tcPr>
            <w:tcW w:w="1440" w:type="dxa"/>
          </w:tcPr>
          <w:p w:rsidR="00C439FB" w:rsidRPr="003E1304" w:rsidRDefault="00C439FB" w:rsidP="00467111">
            <w:pPr>
              <w:rPr>
                <w:rFonts w:cs="Arial"/>
                <w:sz w:val="20"/>
              </w:rPr>
            </w:pPr>
            <w:smartTag w:uri="urn:schemas-microsoft-com:office:smarttags" w:element="PlaceName">
              <w:smartTag w:uri="urn:schemas-microsoft-com:office:smarttags" w:element="City">
                <w:smartTag w:uri="urn:schemas-microsoft-com:office:smarttags" w:element="place">
                  <w:r w:rsidRPr="003E1304">
                    <w:rPr>
                      <w:rFonts w:cs="Arial"/>
                      <w:sz w:val="20"/>
                    </w:rPr>
                    <w:t>Houston</w:t>
                  </w:r>
                </w:smartTag>
              </w:smartTag>
            </w:smartTag>
            <w:r w:rsidRPr="003E1304">
              <w:rPr>
                <w:rFonts w:cs="Arial"/>
                <w:sz w:val="20"/>
              </w:rPr>
              <w:t xml:space="preserve"> </w:t>
            </w:r>
          </w:p>
        </w:tc>
      </w:tr>
      <w:tr w:rsidR="00C439FB" w:rsidRPr="003E1304" w:rsidTr="003E1304">
        <w:tc>
          <w:tcPr>
            <w:tcW w:w="1710" w:type="dxa"/>
          </w:tcPr>
          <w:p w:rsidR="00C439FB" w:rsidRPr="003E1304" w:rsidRDefault="00C439FB" w:rsidP="003E1304">
            <w:pPr>
              <w:keepNext/>
              <w:rPr>
                <w:rFonts w:cs="Arial"/>
                <w:sz w:val="20"/>
              </w:rPr>
            </w:pPr>
            <w:smartTag w:uri="urn:schemas-microsoft-com:office:smarttags" w:element="PlaceName">
              <w:smartTag w:uri="urn:schemas-microsoft-com:office:smarttags" w:element="place">
                <w:r w:rsidRPr="003E1304">
                  <w:rPr>
                    <w:rFonts w:cs="Arial"/>
                    <w:sz w:val="20"/>
                  </w:rPr>
                  <w:lastRenderedPageBreak/>
                  <w:t>Address</w:t>
                </w:r>
              </w:smartTag>
              <w:r w:rsidRPr="003E1304">
                <w:rPr>
                  <w:rFonts w:cs="Arial"/>
                  <w:sz w:val="20"/>
                </w:rPr>
                <w:t xml:space="preserve"> </w:t>
              </w:r>
              <w:smartTag w:uri="urn:schemas-microsoft-com:office:smarttags" w:element="PlaceType">
                <w:r w:rsidRPr="003E1304">
                  <w:rPr>
                    <w:rFonts w:cs="Arial"/>
                    <w:sz w:val="20"/>
                  </w:rPr>
                  <w:t>State</w:t>
                </w:r>
              </w:smartTag>
            </w:smartTag>
          </w:p>
        </w:tc>
        <w:tc>
          <w:tcPr>
            <w:tcW w:w="810" w:type="dxa"/>
            <w:shd w:val="clear" w:color="auto" w:fill="CCCCCC"/>
          </w:tcPr>
          <w:p w:rsidR="00C439FB" w:rsidRPr="003E1304" w:rsidRDefault="00C439FB" w:rsidP="003E1304">
            <w:pPr>
              <w:keepNext/>
              <w:jc w:val="center"/>
              <w:rPr>
                <w:rFonts w:cs="Arial"/>
                <w:sz w:val="20"/>
              </w:rPr>
            </w:pPr>
          </w:p>
        </w:tc>
        <w:tc>
          <w:tcPr>
            <w:tcW w:w="3296" w:type="dxa"/>
          </w:tcPr>
          <w:p w:rsidR="00C439FB" w:rsidRPr="003E1304" w:rsidRDefault="00C439FB" w:rsidP="003E1304">
            <w:pPr>
              <w:keepNext/>
              <w:rPr>
                <w:rFonts w:cs="Arial"/>
                <w:sz w:val="20"/>
              </w:rPr>
            </w:pPr>
            <w:r w:rsidRPr="003E1304">
              <w:rPr>
                <w:rFonts w:cs="Arial"/>
                <w:sz w:val="20"/>
              </w:rPr>
              <w:t xml:space="preserve">Physical location of the </w:t>
            </w:r>
            <w:smartTag w:uri="urn:schemas-microsoft-com:office:smarttags" w:element="place">
              <w:smartTag w:uri="urn:schemas-microsoft-com:office:smarttags" w:element="country-region">
                <w:r w:rsidRPr="003E1304">
                  <w:rPr>
                    <w:rFonts w:cs="Arial"/>
                    <w:sz w:val="20"/>
                  </w:rPr>
                  <w:t>U. S.</w:t>
                </w:r>
              </w:smartTag>
            </w:smartTag>
            <w:r w:rsidRPr="003E1304">
              <w:rPr>
                <w:rFonts w:cs="Arial"/>
                <w:sz w:val="20"/>
              </w:rPr>
              <w:t xml:space="preserve"> State  where the Source is located.  A location cannot exist without an address.</w:t>
            </w:r>
          </w:p>
        </w:tc>
        <w:tc>
          <w:tcPr>
            <w:tcW w:w="2284" w:type="dxa"/>
          </w:tcPr>
          <w:p w:rsidR="00C439FB" w:rsidRPr="003E1304" w:rsidRDefault="00C439FB" w:rsidP="003E1304">
            <w:pPr>
              <w:keepNext/>
              <w:rPr>
                <w:rFonts w:cs="Arial"/>
                <w:sz w:val="20"/>
              </w:rPr>
            </w:pPr>
            <w:r w:rsidRPr="003E1304">
              <w:rPr>
                <w:rFonts w:cs="Arial"/>
                <w:sz w:val="20"/>
              </w:rPr>
              <w:t>Drop-down list</w:t>
            </w:r>
          </w:p>
        </w:tc>
        <w:tc>
          <w:tcPr>
            <w:tcW w:w="1440" w:type="dxa"/>
          </w:tcPr>
          <w:p w:rsidR="00C439FB" w:rsidRPr="003E1304" w:rsidRDefault="00C439FB" w:rsidP="003E1304">
            <w:pPr>
              <w:keepNext/>
              <w:rPr>
                <w:rFonts w:cs="Arial"/>
                <w:sz w:val="20"/>
              </w:rPr>
            </w:pPr>
            <w:r w:rsidRPr="003E1304">
              <w:rPr>
                <w:rFonts w:cs="Arial"/>
                <w:sz w:val="20"/>
              </w:rPr>
              <w:t>TX</w:t>
            </w:r>
          </w:p>
        </w:tc>
      </w:tr>
      <w:tr w:rsidR="00C439FB" w:rsidRPr="003E1304" w:rsidTr="003E1304">
        <w:tc>
          <w:tcPr>
            <w:tcW w:w="1710" w:type="dxa"/>
          </w:tcPr>
          <w:p w:rsidR="00C439FB" w:rsidRPr="003E1304" w:rsidRDefault="00C439FB" w:rsidP="00467111">
            <w:pPr>
              <w:rPr>
                <w:rFonts w:cs="Arial"/>
                <w:sz w:val="20"/>
              </w:rPr>
            </w:pPr>
            <w:r w:rsidRPr="003E1304">
              <w:rPr>
                <w:rFonts w:cs="Arial"/>
                <w:sz w:val="20"/>
              </w:rPr>
              <w:t>Device Make</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467111">
            <w:pPr>
              <w:rPr>
                <w:rFonts w:cs="Arial"/>
                <w:sz w:val="20"/>
              </w:rPr>
            </w:pPr>
            <w:r w:rsidRPr="003E1304">
              <w:rPr>
                <w:rFonts w:cs="Arial"/>
                <w:sz w:val="20"/>
              </w:rPr>
              <w:t xml:space="preserve">Make of the device containing a trackable nuclear source.  </w:t>
            </w:r>
          </w:p>
        </w:tc>
        <w:tc>
          <w:tcPr>
            <w:tcW w:w="2284" w:type="dxa"/>
          </w:tcPr>
          <w:p w:rsidR="00C439FB" w:rsidRPr="003E1304" w:rsidRDefault="00C439FB" w:rsidP="00467111">
            <w:pPr>
              <w:rPr>
                <w:rFonts w:cs="Arial"/>
                <w:sz w:val="20"/>
              </w:rPr>
            </w:pPr>
            <w:r w:rsidRPr="003E1304">
              <w:rPr>
                <w:rFonts w:cs="Arial"/>
                <w:sz w:val="20"/>
              </w:rPr>
              <w:t>Alphanumeric</w:t>
            </w:r>
          </w:p>
        </w:tc>
        <w:tc>
          <w:tcPr>
            <w:tcW w:w="1440" w:type="dxa"/>
          </w:tcPr>
          <w:p w:rsidR="00C439FB" w:rsidRPr="003E1304" w:rsidRDefault="00C439FB" w:rsidP="00467111">
            <w:pPr>
              <w:rPr>
                <w:rFonts w:cs="Arial"/>
                <w:sz w:val="20"/>
              </w:rPr>
            </w:pPr>
            <w:r w:rsidRPr="003E1304">
              <w:rPr>
                <w:rFonts w:cs="Arial"/>
                <w:sz w:val="20"/>
              </w:rPr>
              <w:t>Acme</w:t>
            </w:r>
          </w:p>
        </w:tc>
      </w:tr>
      <w:tr w:rsidR="00C439FB" w:rsidRPr="003E1304" w:rsidTr="003E1304">
        <w:tc>
          <w:tcPr>
            <w:tcW w:w="1710" w:type="dxa"/>
          </w:tcPr>
          <w:p w:rsidR="00C439FB" w:rsidRPr="003E1304" w:rsidRDefault="00C439FB" w:rsidP="00467111">
            <w:pPr>
              <w:rPr>
                <w:rFonts w:cs="Arial"/>
                <w:sz w:val="20"/>
              </w:rPr>
            </w:pPr>
            <w:r w:rsidRPr="003E1304">
              <w:rPr>
                <w:rFonts w:cs="Arial"/>
                <w:sz w:val="20"/>
              </w:rPr>
              <w:t>Device Model</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467111">
            <w:pPr>
              <w:rPr>
                <w:rFonts w:cs="Arial"/>
                <w:sz w:val="20"/>
              </w:rPr>
            </w:pPr>
            <w:r w:rsidRPr="003E1304">
              <w:rPr>
                <w:rFonts w:cs="Arial"/>
                <w:sz w:val="20"/>
              </w:rPr>
              <w:t>Model of the device containing a trackable nuclear Source.</w:t>
            </w:r>
          </w:p>
        </w:tc>
        <w:tc>
          <w:tcPr>
            <w:tcW w:w="2284" w:type="dxa"/>
          </w:tcPr>
          <w:p w:rsidR="00C439FB" w:rsidRPr="003E1304" w:rsidRDefault="00C439FB" w:rsidP="00467111">
            <w:pPr>
              <w:rPr>
                <w:rFonts w:cs="Arial"/>
                <w:sz w:val="20"/>
              </w:rPr>
            </w:pPr>
            <w:r w:rsidRPr="003E1304">
              <w:rPr>
                <w:rFonts w:cs="Arial"/>
                <w:sz w:val="20"/>
              </w:rPr>
              <w:t>Alphanumeric</w:t>
            </w:r>
          </w:p>
        </w:tc>
        <w:tc>
          <w:tcPr>
            <w:tcW w:w="1440" w:type="dxa"/>
          </w:tcPr>
          <w:p w:rsidR="00C439FB" w:rsidRPr="003E1304" w:rsidRDefault="00C439FB" w:rsidP="00467111">
            <w:pPr>
              <w:rPr>
                <w:rFonts w:cs="Arial"/>
                <w:sz w:val="20"/>
              </w:rPr>
            </w:pPr>
            <w:r w:rsidRPr="003E1304">
              <w:rPr>
                <w:rFonts w:cs="Arial"/>
                <w:sz w:val="20"/>
              </w:rPr>
              <w:t>Acme xx</w:t>
            </w:r>
          </w:p>
        </w:tc>
      </w:tr>
      <w:tr w:rsidR="00C439FB" w:rsidRPr="003E1304" w:rsidTr="003E1304">
        <w:tc>
          <w:tcPr>
            <w:tcW w:w="1710" w:type="dxa"/>
          </w:tcPr>
          <w:p w:rsidR="00C439FB" w:rsidRPr="003E1304" w:rsidRDefault="00C439FB" w:rsidP="00467111">
            <w:pPr>
              <w:rPr>
                <w:rFonts w:cs="Arial"/>
                <w:sz w:val="20"/>
              </w:rPr>
            </w:pPr>
            <w:r w:rsidRPr="003E1304">
              <w:rPr>
                <w:rFonts w:cs="Arial"/>
                <w:sz w:val="20"/>
              </w:rPr>
              <w:t>Device Serial Number</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467111">
            <w:pPr>
              <w:rPr>
                <w:rFonts w:cs="Arial"/>
                <w:sz w:val="20"/>
              </w:rPr>
            </w:pPr>
            <w:r w:rsidRPr="003E1304">
              <w:rPr>
                <w:rFonts w:cs="Arial"/>
                <w:sz w:val="20"/>
              </w:rPr>
              <w:t>Device serial number assigned by the manufacturer.</w:t>
            </w:r>
          </w:p>
        </w:tc>
        <w:tc>
          <w:tcPr>
            <w:tcW w:w="2284" w:type="dxa"/>
          </w:tcPr>
          <w:p w:rsidR="00C439FB" w:rsidRPr="003E1304" w:rsidRDefault="00C439FB" w:rsidP="00467111">
            <w:pPr>
              <w:rPr>
                <w:rFonts w:cs="Arial"/>
                <w:sz w:val="20"/>
              </w:rPr>
            </w:pPr>
            <w:r w:rsidRPr="003E1304">
              <w:rPr>
                <w:rFonts w:cs="Arial"/>
                <w:sz w:val="20"/>
              </w:rPr>
              <w:t>Alphanumeric</w:t>
            </w:r>
          </w:p>
        </w:tc>
        <w:tc>
          <w:tcPr>
            <w:tcW w:w="1440" w:type="dxa"/>
          </w:tcPr>
          <w:p w:rsidR="00C439FB" w:rsidRPr="003E1304" w:rsidRDefault="00C439FB" w:rsidP="00467111">
            <w:pPr>
              <w:rPr>
                <w:rFonts w:cs="Arial"/>
                <w:sz w:val="20"/>
              </w:rPr>
            </w:pPr>
            <w:r w:rsidRPr="003E1304">
              <w:rPr>
                <w:rFonts w:cs="Arial"/>
                <w:sz w:val="20"/>
              </w:rPr>
              <w:t>L98X777</w:t>
            </w:r>
          </w:p>
        </w:tc>
      </w:tr>
      <w:tr w:rsidR="00C439FB" w:rsidRPr="003E1304" w:rsidTr="003E1304">
        <w:tc>
          <w:tcPr>
            <w:tcW w:w="1710" w:type="dxa"/>
          </w:tcPr>
          <w:p w:rsidR="00C439FB" w:rsidRPr="003E1304" w:rsidRDefault="00C439FB" w:rsidP="00467111">
            <w:pPr>
              <w:rPr>
                <w:rFonts w:cs="Arial"/>
                <w:sz w:val="20"/>
              </w:rPr>
            </w:pPr>
            <w:r w:rsidRPr="003E1304">
              <w:rPr>
                <w:rFonts w:cs="Arial"/>
                <w:sz w:val="20"/>
              </w:rPr>
              <w:t>Alternate Source ID</w:t>
            </w:r>
          </w:p>
        </w:tc>
        <w:tc>
          <w:tcPr>
            <w:tcW w:w="810" w:type="dxa"/>
            <w:shd w:val="clear" w:color="auto" w:fill="CCCCCC"/>
          </w:tcPr>
          <w:p w:rsidR="00C439FB" w:rsidRPr="003E1304" w:rsidRDefault="00C439FB" w:rsidP="003E1304">
            <w:pPr>
              <w:jc w:val="center"/>
              <w:rPr>
                <w:rFonts w:cs="Arial"/>
                <w:sz w:val="20"/>
              </w:rPr>
            </w:pPr>
          </w:p>
        </w:tc>
        <w:tc>
          <w:tcPr>
            <w:tcW w:w="3296" w:type="dxa"/>
          </w:tcPr>
          <w:p w:rsidR="00C439FB" w:rsidRPr="003E1304" w:rsidRDefault="00C439FB" w:rsidP="00467111">
            <w:pPr>
              <w:rPr>
                <w:rFonts w:cs="Arial"/>
                <w:sz w:val="20"/>
              </w:rPr>
            </w:pPr>
            <w:r w:rsidRPr="003E1304">
              <w:rPr>
                <w:rFonts w:cs="Arial"/>
                <w:sz w:val="20"/>
              </w:rPr>
              <w:t xml:space="preserve">Additional Source ID that is designated by the Licensee.  </w:t>
            </w:r>
          </w:p>
        </w:tc>
        <w:tc>
          <w:tcPr>
            <w:tcW w:w="2284" w:type="dxa"/>
          </w:tcPr>
          <w:p w:rsidR="00C439FB" w:rsidRPr="003E1304" w:rsidRDefault="00C439FB" w:rsidP="00467111">
            <w:pPr>
              <w:rPr>
                <w:rFonts w:cs="Arial"/>
                <w:sz w:val="20"/>
              </w:rPr>
            </w:pPr>
            <w:r w:rsidRPr="003E1304">
              <w:rPr>
                <w:rFonts w:cs="Arial"/>
                <w:sz w:val="20"/>
              </w:rPr>
              <w:t>Alphanumeric</w:t>
            </w:r>
          </w:p>
        </w:tc>
        <w:tc>
          <w:tcPr>
            <w:tcW w:w="1440" w:type="dxa"/>
          </w:tcPr>
          <w:p w:rsidR="00C439FB" w:rsidRPr="003E1304" w:rsidRDefault="00C439FB" w:rsidP="00467111">
            <w:pPr>
              <w:rPr>
                <w:rFonts w:cs="Arial"/>
                <w:sz w:val="20"/>
              </w:rPr>
            </w:pPr>
            <w:r w:rsidRPr="003E1304">
              <w:rPr>
                <w:rFonts w:cs="Arial"/>
                <w:sz w:val="20"/>
              </w:rPr>
              <w:t>456781B</w:t>
            </w:r>
          </w:p>
        </w:tc>
      </w:tr>
    </w:tbl>
    <w:p w:rsidR="00C439FB" w:rsidRDefault="00C439FB" w:rsidP="00C519DF">
      <w:pPr>
        <w:ind w:hanging="360"/>
      </w:pPr>
    </w:p>
    <w:p w:rsidR="00C439FB" w:rsidRDefault="00C439FB" w:rsidP="00B322A3">
      <w:pPr>
        <w:numPr>
          <w:ilvl w:val="0"/>
          <w:numId w:val="49"/>
        </w:numPr>
        <w:spacing w:before="120"/>
        <w:ind w:left="360" w:hanging="360"/>
      </w:pPr>
      <w:r>
        <w:t xml:space="preserve">Enter search criteria, and then click </w:t>
      </w:r>
      <w:r w:rsidRPr="00B3144B">
        <w:rPr>
          <w:b/>
        </w:rPr>
        <w:t>Search</w:t>
      </w:r>
      <w:r>
        <w:t xml:space="preserve">.  The results appear in the Search Results boxes at the bottom of the window.  </w:t>
      </w:r>
    </w:p>
    <w:p w:rsidR="00C439FB" w:rsidRDefault="00C439FB" w:rsidP="00160FEA"/>
    <w:p w:rsidR="00C439FB" w:rsidRDefault="00C439FB" w:rsidP="00C46625">
      <w:pPr>
        <w:ind w:left="360"/>
      </w:pPr>
      <w:r w:rsidRPr="00A1471D">
        <w:rPr>
          <w:b/>
          <w:i/>
          <w:u w:val="single"/>
        </w:rPr>
        <w:t>Note:</w:t>
      </w:r>
      <w:r w:rsidRPr="00A1471D">
        <w:rPr>
          <w:i/>
        </w:rPr>
        <w:t xml:space="preserve"> </w:t>
      </w:r>
      <w:r w:rsidRPr="00DB067D">
        <w:rPr>
          <w:i/>
        </w:rPr>
        <w:t xml:space="preserve">To </w:t>
      </w:r>
      <w:r>
        <w:rPr>
          <w:i/>
        </w:rPr>
        <w:t>view all Source</w:t>
      </w:r>
      <w:r w:rsidRPr="00DB067D">
        <w:rPr>
          <w:i/>
        </w:rPr>
        <w:t>s</w:t>
      </w:r>
      <w:r>
        <w:rPr>
          <w:i/>
        </w:rPr>
        <w:t xml:space="preserve"> available for update, leave search criteria fields blank,  then click Search.</w:t>
      </w:r>
    </w:p>
    <w:p w:rsidR="00C439FB" w:rsidRDefault="00C439FB" w:rsidP="00160FEA"/>
    <w:p w:rsidR="00C439FB" w:rsidRPr="005C5BA9" w:rsidRDefault="00EA6368" w:rsidP="00160FEA">
      <w:r>
        <w:rPr>
          <w:noProof/>
        </w:rPr>
        <w:drawing>
          <wp:inline distT="0" distB="0" distL="0" distR="0">
            <wp:extent cx="6143625" cy="4476750"/>
            <wp:effectExtent l="19050" t="19050" r="28575" b="190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0"/>
                    <a:srcRect/>
                    <a:stretch>
                      <a:fillRect/>
                    </a:stretch>
                  </pic:blipFill>
                  <pic:spPr bwMode="auto">
                    <a:xfrm>
                      <a:off x="0" y="0"/>
                      <a:ext cx="6143625" cy="4476750"/>
                    </a:xfrm>
                    <a:prstGeom prst="rect">
                      <a:avLst/>
                    </a:prstGeom>
                    <a:noFill/>
                    <a:ln w="6350" cmpd="sng">
                      <a:solidFill>
                        <a:srgbClr val="C0C0C0"/>
                      </a:solidFill>
                      <a:miter lim="800000"/>
                      <a:headEnd/>
                      <a:tailEnd/>
                    </a:ln>
                    <a:effectLst/>
                  </pic:spPr>
                </pic:pic>
              </a:graphicData>
            </a:graphic>
          </wp:inline>
        </w:drawing>
      </w:r>
    </w:p>
    <w:p w:rsidR="00C439FB" w:rsidRPr="003F284B" w:rsidRDefault="00C439FB" w:rsidP="003F284B">
      <w:pPr>
        <w:pStyle w:val="Figure"/>
      </w:pPr>
      <w:bookmarkStart w:id="1658" w:name="_Toc216079432"/>
      <w:bookmarkStart w:id="1659" w:name="_Toc256672479"/>
      <w:bookmarkStart w:id="1660" w:name="_Toc269991066"/>
      <w:bookmarkStart w:id="1661" w:name="_Toc327866584"/>
      <w:r w:rsidRPr="003F284B">
        <w:t xml:space="preserve">Figure </w:t>
      </w:r>
      <w:fldSimple w:instr=" STYLEREF 1 \s ">
        <w:r>
          <w:rPr>
            <w:noProof/>
          </w:rPr>
          <w:t>4</w:t>
        </w:r>
      </w:fldSimple>
      <w:r>
        <w:noBreakHyphen/>
      </w:r>
      <w:fldSimple w:instr=" SEQ Figure \* ARABIC \s 1 ">
        <w:r>
          <w:rPr>
            <w:noProof/>
          </w:rPr>
          <w:t>20</w:t>
        </w:r>
      </w:fldSimple>
      <w:r w:rsidRPr="003F284B">
        <w:t xml:space="preserve">: </w:t>
      </w:r>
      <w:r>
        <w:t>Update Source Information (</w:t>
      </w:r>
      <w:r w:rsidRPr="003F284B">
        <w:t>Search Results</w:t>
      </w:r>
      <w:bookmarkEnd w:id="1658"/>
      <w:bookmarkEnd w:id="1659"/>
      <w:bookmarkEnd w:id="1660"/>
      <w:r>
        <w:t>)</w:t>
      </w:r>
      <w:bookmarkEnd w:id="1661"/>
    </w:p>
    <w:p w:rsidR="00C439FB" w:rsidRDefault="00C439FB" w:rsidP="00C519DF">
      <w:pPr>
        <w:ind w:hanging="360"/>
      </w:pPr>
    </w:p>
    <w:p w:rsidR="00C439FB" w:rsidRPr="005C5BA9" w:rsidRDefault="00C439FB" w:rsidP="00740E3C">
      <w:pPr>
        <w:numPr>
          <w:ilvl w:val="0"/>
          <w:numId w:val="49"/>
        </w:numPr>
        <w:ind w:left="360" w:hanging="360"/>
      </w:pPr>
      <w:r>
        <w:t xml:space="preserve">Select the source by clicking the </w:t>
      </w:r>
      <w:r w:rsidRPr="00DC2C37">
        <w:rPr>
          <w:b/>
        </w:rPr>
        <w:t xml:space="preserve">Select </w:t>
      </w:r>
      <w:r>
        <w:t>radio button</w:t>
      </w:r>
      <w:r w:rsidRPr="007A7DD4">
        <w:rPr>
          <w:rFonts w:cs="Arial"/>
          <w:szCs w:val="22"/>
        </w:rPr>
        <w:t>(</w:t>
      </w:r>
      <w:r w:rsidR="00EA6368">
        <w:rPr>
          <w:rFonts w:cs="Arial"/>
          <w:noProof/>
          <w:szCs w:val="22"/>
        </w:rPr>
        <w:drawing>
          <wp:inline distT="0" distB="0" distL="0" distR="0">
            <wp:extent cx="200025" cy="152400"/>
            <wp:effectExtent l="1905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t xml:space="preserve">.  </w:t>
      </w:r>
      <w:r w:rsidRPr="0008173D">
        <w:rPr>
          <w:b/>
          <w:i/>
          <w:u w:val="single"/>
        </w:rPr>
        <w:t>Note</w:t>
      </w:r>
      <w:r w:rsidRPr="00017598">
        <w:rPr>
          <w:b/>
          <w:i/>
        </w:rPr>
        <w:t>:</w:t>
      </w:r>
      <w:r>
        <w:rPr>
          <w:i/>
        </w:rPr>
        <w:t xml:space="preserve"> </w:t>
      </w:r>
      <w:r w:rsidRPr="0008173D">
        <w:rPr>
          <w:i/>
        </w:rPr>
        <w:t xml:space="preserve">To </w:t>
      </w:r>
      <w:r>
        <w:rPr>
          <w:i/>
        </w:rPr>
        <w:t>see other fields</w:t>
      </w:r>
      <w:r w:rsidRPr="0008173D">
        <w:rPr>
          <w:i/>
        </w:rPr>
        <w:t xml:space="preserve"> in the </w:t>
      </w:r>
      <w:r>
        <w:rPr>
          <w:i/>
        </w:rPr>
        <w:t xml:space="preserve">Search Results </w:t>
      </w:r>
      <w:r w:rsidRPr="0008173D">
        <w:rPr>
          <w:i/>
        </w:rPr>
        <w:t>window, use the horizontal scroll bar to scroll to the right</w:t>
      </w:r>
      <w:r>
        <w:rPr>
          <w:i/>
        </w:rPr>
        <w:t>.</w:t>
      </w:r>
    </w:p>
    <w:p w:rsidR="00C439FB" w:rsidRPr="005C5BA9" w:rsidRDefault="00C439FB" w:rsidP="00740E3C">
      <w:pPr>
        <w:ind w:left="360" w:hanging="360"/>
      </w:pPr>
    </w:p>
    <w:p w:rsidR="00C439FB" w:rsidRDefault="00C439FB" w:rsidP="00740E3C">
      <w:pPr>
        <w:numPr>
          <w:ilvl w:val="0"/>
          <w:numId w:val="49"/>
        </w:numPr>
        <w:ind w:left="360" w:hanging="360"/>
      </w:pPr>
      <w:r>
        <w:t xml:space="preserve">Click </w:t>
      </w:r>
      <w:r w:rsidRPr="00B904DE">
        <w:rPr>
          <w:b/>
        </w:rPr>
        <w:t>Update Source Info</w:t>
      </w:r>
      <w:r>
        <w:t xml:space="preserve">.  </w:t>
      </w:r>
      <w:r w:rsidRPr="00A1471D">
        <w:rPr>
          <w:b/>
          <w:i/>
          <w:u w:val="single"/>
        </w:rPr>
        <w:t>Note</w:t>
      </w:r>
      <w:r w:rsidRPr="00017598">
        <w:rPr>
          <w:b/>
          <w:i/>
        </w:rPr>
        <w:t>:</w:t>
      </w:r>
      <w:r w:rsidRPr="00017598">
        <w:t xml:space="preserve"> </w:t>
      </w:r>
      <w:r w:rsidRPr="003B3D51">
        <w:rPr>
          <w:i/>
        </w:rPr>
        <w:t xml:space="preserve">If you cannot find the Sources in the system, </w:t>
      </w:r>
      <w:r>
        <w:rPr>
          <w:i/>
        </w:rPr>
        <w:t xml:space="preserve">click </w:t>
      </w:r>
      <w:r w:rsidRPr="00CB5730">
        <w:rPr>
          <w:b/>
          <w:i/>
        </w:rPr>
        <w:t>Enter Unrecorded Source</w:t>
      </w:r>
      <w:r>
        <w:rPr>
          <w:i/>
        </w:rPr>
        <w:t>.</w:t>
      </w:r>
    </w:p>
    <w:p w:rsidR="00C439FB" w:rsidRDefault="00C439FB" w:rsidP="00740E3C">
      <w:pPr>
        <w:ind w:left="360" w:hanging="360"/>
      </w:pPr>
    </w:p>
    <w:p w:rsidR="00C439FB" w:rsidRDefault="00C439FB" w:rsidP="00740E3C">
      <w:pPr>
        <w:numPr>
          <w:ilvl w:val="0"/>
          <w:numId w:val="49"/>
        </w:numPr>
        <w:ind w:left="360" w:hanging="360"/>
      </w:pPr>
      <w:r>
        <w:t xml:space="preserve">The Update Source Information window appears.    </w:t>
      </w:r>
    </w:p>
    <w:p w:rsidR="00C439FB" w:rsidRPr="005C5BA9" w:rsidRDefault="00C439FB" w:rsidP="00E26764">
      <w:pPr>
        <w:jc w:val="center"/>
      </w:pPr>
      <w:r w:rsidRPr="005C5BA9">
        <w:rPr>
          <w:snapToGrid w:val="0"/>
          <w:color w:val="000000"/>
          <w:w w:val="0"/>
          <w:sz w:val="2"/>
          <w:u w:color="000000"/>
          <w:bdr w:val="none" w:sz="0" w:space="0" w:color="000000"/>
          <w:shd w:val="clear" w:color="000000" w:fill="000000"/>
        </w:rPr>
        <w:t xml:space="preserve"> </w:t>
      </w:r>
      <w:r w:rsidRPr="00EC4173">
        <w:t xml:space="preserve"> </w:t>
      </w:r>
      <w:r w:rsidR="00EA6368">
        <w:rPr>
          <w:noProof/>
        </w:rPr>
        <w:drawing>
          <wp:inline distT="0" distB="0" distL="0" distR="0">
            <wp:extent cx="5924550" cy="4648200"/>
            <wp:effectExtent l="57150" t="38100" r="57150" b="571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1"/>
                    <a:srcRect/>
                    <a:stretch>
                      <a:fillRect/>
                    </a:stretch>
                  </pic:blipFill>
                  <pic:spPr bwMode="auto">
                    <a:xfrm>
                      <a:off x="0" y="0"/>
                      <a:ext cx="5924550" cy="46482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3F284B">
      <w:pPr>
        <w:pStyle w:val="Figure"/>
      </w:pPr>
      <w:bookmarkStart w:id="1662" w:name="_Toc216079433"/>
      <w:bookmarkStart w:id="1663" w:name="_Toc256672480"/>
      <w:bookmarkStart w:id="1664" w:name="_Toc269991067"/>
      <w:bookmarkStart w:id="1665" w:name="_Toc327866585"/>
      <w:r>
        <w:t xml:space="preserve">Figure </w:t>
      </w:r>
      <w:fldSimple w:instr=" STYLEREF 1 \s ">
        <w:r>
          <w:rPr>
            <w:noProof/>
          </w:rPr>
          <w:t>4</w:t>
        </w:r>
      </w:fldSimple>
      <w:r>
        <w:noBreakHyphen/>
      </w:r>
      <w:fldSimple w:instr=" SEQ Figure \* ARABIC \s 1 ">
        <w:r>
          <w:rPr>
            <w:noProof/>
          </w:rPr>
          <w:t>21</w:t>
        </w:r>
      </w:fldSimple>
      <w:r>
        <w:t>: Update Source Information (Update Screen)</w:t>
      </w:r>
      <w:bookmarkEnd w:id="1662"/>
      <w:bookmarkEnd w:id="1663"/>
      <w:bookmarkEnd w:id="1664"/>
      <w:bookmarkEnd w:id="1665"/>
    </w:p>
    <w:p w:rsidR="00C439FB" w:rsidRDefault="00C439FB" w:rsidP="00E26764"/>
    <w:p w:rsidR="00C439FB" w:rsidRPr="000D4CCB" w:rsidRDefault="00C439FB" w:rsidP="00C46625">
      <w:pPr>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 xml:space="preserve">button to return to the </w:t>
      </w:r>
      <w:r w:rsidRPr="000D4CCB">
        <w:rPr>
          <w:i/>
        </w:rPr>
        <w:t xml:space="preserve">Search Sources for Update </w:t>
      </w:r>
      <w:r w:rsidRPr="000D4CCB">
        <w:rPr>
          <w:rFonts w:cs="Arial"/>
          <w:i/>
          <w:szCs w:val="22"/>
        </w:rPr>
        <w:t>(Search Results) window, if this is not the item to be updated.</w:t>
      </w:r>
    </w:p>
    <w:p w:rsidR="00C439FB" w:rsidRDefault="00C439FB" w:rsidP="00205A05"/>
    <w:p w:rsidR="00C439FB" w:rsidRDefault="00C439FB" w:rsidP="00205A05">
      <w:r>
        <w:t>The following fields are available to update Source information:</w:t>
      </w:r>
    </w:p>
    <w:p w:rsidR="00C439FB" w:rsidRDefault="00C439FB" w:rsidP="00205A05"/>
    <w:tbl>
      <w:tblPr>
        <w:tblW w:w="945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10"/>
        <w:gridCol w:w="810"/>
        <w:gridCol w:w="3330"/>
        <w:gridCol w:w="2160"/>
        <w:gridCol w:w="1440"/>
      </w:tblGrid>
      <w:tr w:rsidR="00C439FB" w:rsidRPr="003E1304" w:rsidTr="003E1304">
        <w:trPr>
          <w:tblHeader/>
        </w:trPr>
        <w:tc>
          <w:tcPr>
            <w:tcW w:w="1710" w:type="dxa"/>
            <w:shd w:val="clear" w:color="auto" w:fill="CCCCCC"/>
          </w:tcPr>
          <w:p w:rsidR="00C439FB" w:rsidRPr="003E1304" w:rsidRDefault="00C439FB" w:rsidP="00205A05">
            <w:pPr>
              <w:rPr>
                <w:rFonts w:cs="Arial"/>
                <w:b/>
                <w:sz w:val="20"/>
              </w:rPr>
            </w:pPr>
            <w:r w:rsidRPr="003E1304">
              <w:rPr>
                <w:rFonts w:cs="Arial"/>
                <w:b/>
                <w:sz w:val="20"/>
              </w:rPr>
              <w:t>Field Name</w:t>
            </w:r>
          </w:p>
        </w:tc>
        <w:tc>
          <w:tcPr>
            <w:tcW w:w="810" w:type="dxa"/>
            <w:shd w:val="clear" w:color="auto" w:fill="CCCCCC"/>
          </w:tcPr>
          <w:p w:rsidR="00C439FB" w:rsidRPr="003E1304" w:rsidRDefault="00C439FB" w:rsidP="003E1304">
            <w:pPr>
              <w:jc w:val="center"/>
              <w:rPr>
                <w:rFonts w:cs="Arial"/>
                <w:b/>
                <w:sz w:val="20"/>
              </w:rPr>
            </w:pPr>
            <w:r w:rsidRPr="003E1304">
              <w:rPr>
                <w:rFonts w:cs="Arial"/>
                <w:b/>
                <w:sz w:val="20"/>
              </w:rPr>
              <w:t>Req. Value</w:t>
            </w:r>
          </w:p>
        </w:tc>
        <w:tc>
          <w:tcPr>
            <w:tcW w:w="3330" w:type="dxa"/>
            <w:shd w:val="clear" w:color="auto" w:fill="CCCCCC"/>
          </w:tcPr>
          <w:p w:rsidR="00C439FB" w:rsidRPr="003E1304" w:rsidRDefault="00C439FB" w:rsidP="00205A05">
            <w:pPr>
              <w:rPr>
                <w:rFonts w:cs="Arial"/>
                <w:b/>
                <w:sz w:val="20"/>
              </w:rPr>
            </w:pPr>
            <w:r w:rsidRPr="003E1304">
              <w:rPr>
                <w:rFonts w:cs="Arial"/>
                <w:b/>
                <w:sz w:val="20"/>
              </w:rPr>
              <w:t>Description/Comments</w:t>
            </w:r>
          </w:p>
        </w:tc>
        <w:tc>
          <w:tcPr>
            <w:tcW w:w="2160" w:type="dxa"/>
            <w:shd w:val="clear" w:color="auto" w:fill="CCCCCC"/>
          </w:tcPr>
          <w:p w:rsidR="00C439FB" w:rsidRPr="003E1304" w:rsidRDefault="00C439FB" w:rsidP="00205A05">
            <w:pPr>
              <w:rPr>
                <w:rFonts w:cs="Arial"/>
                <w:b/>
                <w:sz w:val="20"/>
              </w:rPr>
            </w:pPr>
            <w:r w:rsidRPr="003E1304">
              <w:rPr>
                <w:rFonts w:cs="Arial"/>
                <w:b/>
                <w:sz w:val="20"/>
              </w:rPr>
              <w:t>Acceptable Values</w:t>
            </w:r>
          </w:p>
        </w:tc>
        <w:tc>
          <w:tcPr>
            <w:tcW w:w="1440" w:type="dxa"/>
            <w:shd w:val="clear" w:color="auto" w:fill="CCCCCC"/>
          </w:tcPr>
          <w:p w:rsidR="00C439FB" w:rsidRPr="003E1304" w:rsidRDefault="00C439FB" w:rsidP="00205A05">
            <w:pPr>
              <w:rPr>
                <w:rFonts w:cs="Arial"/>
                <w:b/>
                <w:sz w:val="20"/>
              </w:rPr>
            </w:pPr>
            <w:r w:rsidRPr="003E1304">
              <w:rPr>
                <w:rFonts w:cs="Arial"/>
                <w:b/>
                <w:sz w:val="20"/>
              </w:rPr>
              <w:t>Example Value</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Make</w:t>
            </w:r>
          </w:p>
        </w:tc>
        <w:tc>
          <w:tcPr>
            <w:tcW w:w="810" w:type="dxa"/>
          </w:tcPr>
          <w:p w:rsidR="00C439FB" w:rsidRPr="003E1304" w:rsidRDefault="00C439FB" w:rsidP="003E1304">
            <w:pPr>
              <w:jc w:val="center"/>
              <w:rPr>
                <w:rFonts w:cs="Arial"/>
                <w:sz w:val="20"/>
              </w:rPr>
            </w:pPr>
            <w:r w:rsidRPr="003E1304">
              <w:rPr>
                <w:rFonts w:cs="Arial"/>
                <w:sz w:val="20"/>
              </w:rPr>
              <w:t>Y</w:t>
            </w:r>
          </w:p>
        </w:tc>
        <w:tc>
          <w:tcPr>
            <w:tcW w:w="3330" w:type="dxa"/>
          </w:tcPr>
          <w:p w:rsidR="00C439FB" w:rsidRPr="003E1304" w:rsidRDefault="00C439FB" w:rsidP="00205A05">
            <w:pPr>
              <w:rPr>
                <w:rFonts w:cs="Arial"/>
                <w:sz w:val="20"/>
              </w:rPr>
            </w:pPr>
            <w:r w:rsidRPr="003E1304">
              <w:rPr>
                <w:rFonts w:cs="Arial"/>
                <w:sz w:val="20"/>
              </w:rPr>
              <w:t xml:space="preserve">Represents the manufacturer.  Each Make will have one or more </w:t>
            </w:r>
            <w:r w:rsidRPr="003E1304">
              <w:rPr>
                <w:rFonts w:cs="Arial"/>
                <w:sz w:val="20"/>
              </w:rPr>
              <w:lastRenderedPageBreak/>
              <w:t>models associated with it.</w:t>
            </w:r>
          </w:p>
        </w:tc>
        <w:tc>
          <w:tcPr>
            <w:tcW w:w="2160" w:type="dxa"/>
          </w:tcPr>
          <w:p w:rsidR="00C439FB" w:rsidRPr="003E1304" w:rsidRDefault="00C439FB" w:rsidP="00205A05">
            <w:pPr>
              <w:rPr>
                <w:rFonts w:cs="Arial"/>
                <w:sz w:val="20"/>
              </w:rPr>
            </w:pPr>
            <w:r w:rsidRPr="003E1304">
              <w:rPr>
                <w:sz w:val="20"/>
              </w:rPr>
              <w:lastRenderedPageBreak/>
              <w:t>Drop-down list</w:t>
            </w:r>
          </w:p>
        </w:tc>
        <w:tc>
          <w:tcPr>
            <w:tcW w:w="1440" w:type="dxa"/>
          </w:tcPr>
          <w:p w:rsidR="00C439FB" w:rsidRPr="003E1304" w:rsidRDefault="00C439FB" w:rsidP="00205A05">
            <w:pPr>
              <w:rPr>
                <w:rFonts w:cs="Arial"/>
                <w:sz w:val="20"/>
              </w:rPr>
            </w:pPr>
            <w:r w:rsidRPr="003E1304">
              <w:rPr>
                <w:rFonts w:cs="Arial"/>
                <w:sz w:val="20"/>
              </w:rPr>
              <w:t>800 Delta</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lastRenderedPageBreak/>
              <w:t>Model</w:t>
            </w:r>
          </w:p>
        </w:tc>
        <w:tc>
          <w:tcPr>
            <w:tcW w:w="810" w:type="dxa"/>
          </w:tcPr>
          <w:p w:rsidR="00C439FB" w:rsidRPr="003E1304" w:rsidRDefault="00C439FB" w:rsidP="003E1304">
            <w:pPr>
              <w:jc w:val="center"/>
              <w:rPr>
                <w:rFonts w:cs="Arial"/>
                <w:sz w:val="20"/>
              </w:rPr>
            </w:pPr>
            <w:r w:rsidRPr="003E1304">
              <w:rPr>
                <w:rFonts w:cs="Arial"/>
                <w:sz w:val="20"/>
              </w:rPr>
              <w:t>Y</w:t>
            </w:r>
          </w:p>
        </w:tc>
        <w:tc>
          <w:tcPr>
            <w:tcW w:w="3330" w:type="dxa"/>
          </w:tcPr>
          <w:p w:rsidR="00C439FB" w:rsidRPr="003E1304" w:rsidRDefault="00C439FB" w:rsidP="00205A05">
            <w:pPr>
              <w:rPr>
                <w:rFonts w:cs="Arial"/>
                <w:sz w:val="20"/>
              </w:rPr>
            </w:pPr>
            <w:r w:rsidRPr="003E1304">
              <w:rPr>
                <w:rFonts w:cs="Arial"/>
                <w:sz w:val="20"/>
              </w:rPr>
              <w:t>Item that is manufactured.  Represents a Model associated with a Make.</w:t>
            </w:r>
          </w:p>
        </w:tc>
        <w:tc>
          <w:tcPr>
            <w:tcW w:w="2160" w:type="dxa"/>
          </w:tcPr>
          <w:p w:rsidR="00C439FB" w:rsidRPr="003E1304" w:rsidRDefault="00C439FB" w:rsidP="00205A05">
            <w:pPr>
              <w:rPr>
                <w:rFonts w:cs="Arial"/>
                <w:sz w:val="20"/>
              </w:rPr>
            </w:pPr>
            <w:r w:rsidRPr="003E1304">
              <w:rPr>
                <w:sz w:val="20"/>
              </w:rPr>
              <w:t>Drop-down list</w:t>
            </w:r>
          </w:p>
        </w:tc>
        <w:tc>
          <w:tcPr>
            <w:tcW w:w="1440" w:type="dxa"/>
          </w:tcPr>
          <w:p w:rsidR="00C439FB" w:rsidRPr="003E1304" w:rsidRDefault="00C439FB" w:rsidP="00205A05">
            <w:pPr>
              <w:rPr>
                <w:rFonts w:cs="Arial"/>
                <w:sz w:val="20"/>
              </w:rPr>
            </w:pPr>
            <w:r w:rsidRPr="003E1304">
              <w:rPr>
                <w:rFonts w:cs="Arial"/>
                <w:sz w:val="20"/>
              </w:rPr>
              <w:t>A424-19</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Serial Number</w:t>
            </w:r>
          </w:p>
        </w:tc>
        <w:tc>
          <w:tcPr>
            <w:tcW w:w="810" w:type="dxa"/>
          </w:tcPr>
          <w:p w:rsidR="00C439FB" w:rsidRPr="003E1304" w:rsidRDefault="00C439FB" w:rsidP="003E1304">
            <w:pPr>
              <w:jc w:val="center"/>
              <w:rPr>
                <w:rFonts w:cs="Arial"/>
                <w:sz w:val="20"/>
              </w:rPr>
            </w:pPr>
            <w:r w:rsidRPr="003E1304">
              <w:rPr>
                <w:rFonts w:cs="Arial"/>
                <w:sz w:val="20"/>
              </w:rPr>
              <w:t>Y</w:t>
            </w:r>
          </w:p>
        </w:tc>
        <w:tc>
          <w:tcPr>
            <w:tcW w:w="3330" w:type="dxa"/>
          </w:tcPr>
          <w:p w:rsidR="00C439FB" w:rsidRPr="003E1304" w:rsidRDefault="00C439FB" w:rsidP="00205A05">
            <w:pPr>
              <w:rPr>
                <w:rFonts w:cs="Arial"/>
                <w:sz w:val="20"/>
              </w:rPr>
            </w:pPr>
            <w:r w:rsidRPr="003E1304">
              <w:rPr>
                <w:rFonts w:cs="Arial"/>
                <w:sz w:val="20"/>
              </w:rPr>
              <w:t>Identification  number assigned to a Source by the manufacturer.</w:t>
            </w:r>
          </w:p>
        </w:tc>
        <w:tc>
          <w:tcPr>
            <w:tcW w:w="2160" w:type="dxa"/>
          </w:tcPr>
          <w:p w:rsidR="00C439FB" w:rsidRPr="003E1304" w:rsidRDefault="00C439FB" w:rsidP="00205A05">
            <w:pPr>
              <w:rPr>
                <w:rFonts w:cs="Arial"/>
                <w:sz w:val="20"/>
              </w:rPr>
            </w:pPr>
            <w:r w:rsidRPr="003E1304">
              <w:rPr>
                <w:rFonts w:cs="Arial"/>
                <w:sz w:val="20"/>
              </w:rPr>
              <w:t>Alphanumeric</w:t>
            </w:r>
          </w:p>
        </w:tc>
        <w:tc>
          <w:tcPr>
            <w:tcW w:w="1440" w:type="dxa"/>
          </w:tcPr>
          <w:p w:rsidR="00C439FB" w:rsidRPr="003E1304" w:rsidRDefault="00C439FB" w:rsidP="00205A05">
            <w:pPr>
              <w:rPr>
                <w:rFonts w:cs="Arial"/>
                <w:sz w:val="20"/>
              </w:rPr>
            </w:pPr>
            <w:r w:rsidRPr="003E1304">
              <w:rPr>
                <w:rFonts w:cs="Arial"/>
                <w:sz w:val="20"/>
              </w:rPr>
              <w:t>TK12345</w:t>
            </w:r>
          </w:p>
        </w:tc>
      </w:tr>
      <w:tr w:rsidR="00C439FB" w:rsidRPr="003E1304" w:rsidTr="003E1304">
        <w:tc>
          <w:tcPr>
            <w:tcW w:w="1710" w:type="dxa"/>
          </w:tcPr>
          <w:p w:rsidR="00C439FB" w:rsidRPr="003E1304" w:rsidRDefault="00C439FB" w:rsidP="003E1304">
            <w:pPr>
              <w:keepNext/>
              <w:rPr>
                <w:rFonts w:cs="Arial"/>
                <w:sz w:val="20"/>
              </w:rPr>
            </w:pPr>
            <w:r w:rsidRPr="003E1304">
              <w:rPr>
                <w:rFonts w:cs="Arial"/>
                <w:sz w:val="20"/>
              </w:rPr>
              <w:t>Greater-Than-Class-C</w:t>
            </w:r>
          </w:p>
        </w:tc>
        <w:tc>
          <w:tcPr>
            <w:tcW w:w="810" w:type="dxa"/>
          </w:tcPr>
          <w:p w:rsidR="00C439FB" w:rsidRPr="003E1304" w:rsidRDefault="00C439FB" w:rsidP="003E1304">
            <w:pPr>
              <w:keepNext/>
              <w:jc w:val="center"/>
              <w:rPr>
                <w:rFonts w:cs="Arial"/>
                <w:sz w:val="20"/>
              </w:rPr>
            </w:pPr>
          </w:p>
        </w:tc>
        <w:tc>
          <w:tcPr>
            <w:tcW w:w="3330" w:type="dxa"/>
          </w:tcPr>
          <w:p w:rsidR="00C439FB" w:rsidRPr="003E1304" w:rsidRDefault="00C439FB" w:rsidP="00620AE8">
            <w:pPr>
              <w:rPr>
                <w:sz w:val="20"/>
              </w:rPr>
            </w:pPr>
            <w:r w:rsidRPr="003E1304">
              <w:rPr>
                <w:sz w:val="20"/>
              </w:rPr>
              <w:t>Indicates a Source’s radioactivity exceeds the concentration limits established for Class C.</w:t>
            </w:r>
          </w:p>
          <w:p w:rsidR="00C439FB" w:rsidRPr="003E1304" w:rsidRDefault="00C439FB" w:rsidP="003E1304">
            <w:pPr>
              <w:keepNext/>
              <w:rPr>
                <w:rFonts w:cs="Arial"/>
                <w:sz w:val="20"/>
              </w:rPr>
            </w:pPr>
            <w:r w:rsidRPr="003E1304">
              <w:rPr>
                <w:rFonts w:cs="Arial"/>
                <w:sz w:val="20"/>
              </w:rPr>
              <w:t>If the checkbox is not checked, the source will be recorded as Not GTCC.</w:t>
            </w:r>
          </w:p>
        </w:tc>
        <w:tc>
          <w:tcPr>
            <w:tcW w:w="2160" w:type="dxa"/>
          </w:tcPr>
          <w:p w:rsidR="00C439FB" w:rsidRPr="003E1304" w:rsidRDefault="00C439FB" w:rsidP="003E1304">
            <w:pPr>
              <w:keepNext/>
              <w:rPr>
                <w:rFonts w:cs="Arial"/>
                <w:sz w:val="20"/>
              </w:rPr>
            </w:pPr>
            <w:r w:rsidRPr="003E1304">
              <w:rPr>
                <w:sz w:val="20"/>
              </w:rPr>
              <w:t>Check mark</w:t>
            </w:r>
          </w:p>
        </w:tc>
        <w:tc>
          <w:tcPr>
            <w:tcW w:w="1440" w:type="dxa"/>
          </w:tcPr>
          <w:p w:rsidR="00C439FB" w:rsidRPr="003E1304" w:rsidRDefault="00C439FB" w:rsidP="003E1304">
            <w:pPr>
              <w:keepNext/>
              <w:rPr>
                <w:rFonts w:cs="Arial"/>
                <w:sz w:val="20"/>
              </w:rPr>
            </w:pPr>
            <w:r w:rsidRPr="003E1304">
              <w:rPr>
                <w:sz w:val="20"/>
              </w:rPr>
              <w:sym w:font="Wingdings 2" w:char="F052"/>
            </w:r>
          </w:p>
        </w:tc>
      </w:tr>
      <w:tr w:rsidR="00C439FB" w:rsidRPr="003E1304" w:rsidTr="003E1304">
        <w:tc>
          <w:tcPr>
            <w:tcW w:w="1710" w:type="dxa"/>
          </w:tcPr>
          <w:p w:rsidR="00C439FB" w:rsidRPr="003E1304" w:rsidRDefault="00C439FB" w:rsidP="003E1304">
            <w:pPr>
              <w:keepNext/>
              <w:rPr>
                <w:rFonts w:cs="Arial"/>
                <w:sz w:val="20"/>
              </w:rPr>
            </w:pPr>
            <w:r w:rsidRPr="003E1304">
              <w:rPr>
                <w:rFonts w:cs="Arial"/>
                <w:sz w:val="20"/>
              </w:rPr>
              <w:t>Isotope Name</w:t>
            </w:r>
          </w:p>
        </w:tc>
        <w:tc>
          <w:tcPr>
            <w:tcW w:w="810" w:type="dxa"/>
          </w:tcPr>
          <w:p w:rsidR="00C439FB" w:rsidRPr="003E1304" w:rsidRDefault="00C439FB" w:rsidP="003E1304">
            <w:pPr>
              <w:keepNext/>
              <w:jc w:val="center"/>
              <w:rPr>
                <w:rFonts w:cs="Arial"/>
                <w:sz w:val="20"/>
              </w:rPr>
            </w:pPr>
            <w:r w:rsidRPr="003E1304">
              <w:rPr>
                <w:rFonts w:cs="Arial"/>
                <w:sz w:val="20"/>
              </w:rPr>
              <w:t>Y</w:t>
            </w:r>
          </w:p>
        </w:tc>
        <w:tc>
          <w:tcPr>
            <w:tcW w:w="3330" w:type="dxa"/>
          </w:tcPr>
          <w:p w:rsidR="00C439FB" w:rsidRPr="003E1304" w:rsidRDefault="00C439FB" w:rsidP="003E1304">
            <w:pPr>
              <w:keepNext/>
              <w:rPr>
                <w:rFonts w:cs="Arial"/>
                <w:sz w:val="20"/>
              </w:rPr>
            </w:pPr>
            <w:r w:rsidRPr="003E1304">
              <w:rPr>
                <w:rFonts w:cs="Arial"/>
                <w:sz w:val="20"/>
              </w:rPr>
              <w:t xml:space="preserve">Identification of the isotope in a Source.  </w:t>
            </w:r>
          </w:p>
        </w:tc>
        <w:tc>
          <w:tcPr>
            <w:tcW w:w="2160" w:type="dxa"/>
          </w:tcPr>
          <w:p w:rsidR="00C439FB" w:rsidRPr="003E1304" w:rsidRDefault="00C439FB" w:rsidP="003E1304">
            <w:pPr>
              <w:keepNext/>
              <w:rPr>
                <w:rFonts w:cs="Arial"/>
                <w:sz w:val="20"/>
              </w:rPr>
            </w:pPr>
            <w:r w:rsidRPr="003E1304">
              <w:rPr>
                <w:rFonts w:cs="Arial"/>
                <w:sz w:val="20"/>
              </w:rPr>
              <w:t>Entry from a Code Table; populated based on Make and Model.</w:t>
            </w:r>
          </w:p>
        </w:tc>
        <w:tc>
          <w:tcPr>
            <w:tcW w:w="1440" w:type="dxa"/>
          </w:tcPr>
          <w:p w:rsidR="00C439FB" w:rsidRPr="003E1304" w:rsidRDefault="00C439FB" w:rsidP="003E1304">
            <w:pPr>
              <w:keepNext/>
              <w:rPr>
                <w:rFonts w:cs="Arial"/>
                <w:sz w:val="20"/>
              </w:rPr>
            </w:pPr>
            <w:r w:rsidRPr="003E1304">
              <w:rPr>
                <w:rFonts w:cs="Arial"/>
                <w:sz w:val="20"/>
              </w:rPr>
              <w:t>Cobalt-60</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Isotope: Activity</w:t>
            </w:r>
          </w:p>
        </w:tc>
        <w:tc>
          <w:tcPr>
            <w:tcW w:w="810" w:type="dxa"/>
          </w:tcPr>
          <w:p w:rsidR="00C439FB" w:rsidRPr="003E1304" w:rsidRDefault="00C439FB" w:rsidP="003E1304">
            <w:pPr>
              <w:jc w:val="center"/>
              <w:rPr>
                <w:rFonts w:cs="Arial"/>
                <w:sz w:val="20"/>
              </w:rPr>
            </w:pPr>
            <w:r w:rsidRPr="003E1304">
              <w:rPr>
                <w:rFonts w:cs="Arial"/>
                <w:sz w:val="20"/>
              </w:rPr>
              <w:t>Y</w:t>
            </w:r>
          </w:p>
        </w:tc>
        <w:tc>
          <w:tcPr>
            <w:tcW w:w="3330" w:type="dxa"/>
          </w:tcPr>
          <w:p w:rsidR="00C439FB" w:rsidRPr="003E1304" w:rsidRDefault="00C439FB" w:rsidP="00205A05">
            <w:pPr>
              <w:rPr>
                <w:rFonts w:cs="Arial"/>
                <w:sz w:val="20"/>
              </w:rPr>
            </w:pPr>
            <w:r w:rsidRPr="003E1304">
              <w:rPr>
                <w:rFonts w:cs="Arial"/>
                <w:sz w:val="20"/>
              </w:rPr>
              <w:t>Activity level for isotope.</w:t>
            </w:r>
          </w:p>
        </w:tc>
        <w:tc>
          <w:tcPr>
            <w:tcW w:w="2160" w:type="dxa"/>
          </w:tcPr>
          <w:p w:rsidR="00C439FB" w:rsidRPr="003E1304" w:rsidRDefault="00C439FB" w:rsidP="00205A05">
            <w:pPr>
              <w:rPr>
                <w:rFonts w:cs="Arial"/>
                <w:sz w:val="20"/>
              </w:rPr>
            </w:pPr>
            <w:r w:rsidRPr="003E1304">
              <w:rPr>
                <w:rFonts w:cs="Arial"/>
                <w:sz w:val="20"/>
              </w:rPr>
              <w:t>Numeric value</w:t>
            </w:r>
          </w:p>
        </w:tc>
        <w:tc>
          <w:tcPr>
            <w:tcW w:w="1440" w:type="dxa"/>
          </w:tcPr>
          <w:p w:rsidR="00C439FB" w:rsidRPr="003E1304" w:rsidRDefault="00C439FB" w:rsidP="00205A05">
            <w:pPr>
              <w:rPr>
                <w:rFonts w:cs="Arial"/>
                <w:sz w:val="20"/>
              </w:rPr>
            </w:pPr>
            <w:r w:rsidRPr="003E1304">
              <w:rPr>
                <w:rFonts w:cs="Arial"/>
                <w:sz w:val="20"/>
              </w:rPr>
              <w:t>223</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Isotope: Activity Unit</w:t>
            </w:r>
          </w:p>
        </w:tc>
        <w:tc>
          <w:tcPr>
            <w:tcW w:w="810" w:type="dxa"/>
          </w:tcPr>
          <w:p w:rsidR="00C439FB" w:rsidRPr="003E1304" w:rsidRDefault="00C439FB" w:rsidP="003E1304">
            <w:pPr>
              <w:jc w:val="center"/>
              <w:rPr>
                <w:rFonts w:cs="Arial"/>
                <w:sz w:val="20"/>
              </w:rPr>
            </w:pPr>
            <w:r w:rsidRPr="003E1304">
              <w:rPr>
                <w:rFonts w:cs="Arial"/>
                <w:sz w:val="20"/>
              </w:rPr>
              <w:t>Y</w:t>
            </w:r>
          </w:p>
        </w:tc>
        <w:tc>
          <w:tcPr>
            <w:tcW w:w="3330" w:type="dxa"/>
          </w:tcPr>
          <w:p w:rsidR="00C439FB" w:rsidRPr="003E1304" w:rsidRDefault="00C439FB" w:rsidP="00205A05">
            <w:pPr>
              <w:rPr>
                <w:rFonts w:cs="Arial"/>
                <w:sz w:val="20"/>
              </w:rPr>
            </w:pPr>
            <w:r w:rsidRPr="003E1304">
              <w:rPr>
                <w:rFonts w:cs="Arial"/>
                <w:sz w:val="20"/>
              </w:rPr>
              <w:t xml:space="preserve">Unit in which the activity level of the Source is measured.  </w:t>
            </w:r>
          </w:p>
        </w:tc>
        <w:tc>
          <w:tcPr>
            <w:tcW w:w="2160" w:type="dxa"/>
          </w:tcPr>
          <w:p w:rsidR="00C439FB" w:rsidRPr="003E1304" w:rsidRDefault="00C439FB" w:rsidP="00205A05">
            <w:pPr>
              <w:rPr>
                <w:rFonts w:cs="Arial"/>
                <w:sz w:val="20"/>
              </w:rPr>
            </w:pPr>
            <w:r w:rsidRPr="003E1304">
              <w:rPr>
                <w:sz w:val="20"/>
              </w:rPr>
              <w:t>Drop-down list</w:t>
            </w:r>
            <w:r w:rsidRPr="003E1304">
              <w:rPr>
                <w:rFonts w:cs="Arial"/>
                <w:sz w:val="20"/>
              </w:rPr>
              <w:t xml:space="preserve"> </w:t>
            </w:r>
          </w:p>
        </w:tc>
        <w:tc>
          <w:tcPr>
            <w:tcW w:w="1440" w:type="dxa"/>
          </w:tcPr>
          <w:p w:rsidR="00C439FB" w:rsidRPr="003E1304" w:rsidRDefault="00C439FB" w:rsidP="00205A05">
            <w:pPr>
              <w:rPr>
                <w:rFonts w:cs="Arial"/>
                <w:sz w:val="20"/>
              </w:rPr>
            </w:pPr>
            <w:r w:rsidRPr="003E1304">
              <w:rPr>
                <w:rFonts w:cs="Arial"/>
                <w:sz w:val="20"/>
              </w:rPr>
              <w:t>Ci</w:t>
            </w:r>
          </w:p>
        </w:tc>
      </w:tr>
      <w:tr w:rsidR="00C439FB" w:rsidRPr="003E1304" w:rsidTr="003E1304">
        <w:tc>
          <w:tcPr>
            <w:tcW w:w="1710" w:type="dxa"/>
          </w:tcPr>
          <w:p w:rsidR="00C439FB" w:rsidRPr="003E1304" w:rsidRDefault="00C439FB" w:rsidP="003E1304">
            <w:pPr>
              <w:keepNext/>
              <w:rPr>
                <w:rFonts w:cs="Arial"/>
                <w:sz w:val="20"/>
              </w:rPr>
            </w:pPr>
            <w:r w:rsidRPr="003E1304">
              <w:rPr>
                <w:rFonts w:cs="Arial"/>
                <w:sz w:val="20"/>
              </w:rPr>
              <w:t>Isotope: Activity Date</w:t>
            </w:r>
          </w:p>
        </w:tc>
        <w:tc>
          <w:tcPr>
            <w:tcW w:w="810" w:type="dxa"/>
          </w:tcPr>
          <w:p w:rsidR="00C439FB" w:rsidRPr="003E1304" w:rsidRDefault="00C439FB" w:rsidP="003E1304">
            <w:pPr>
              <w:keepNext/>
              <w:jc w:val="center"/>
              <w:rPr>
                <w:rFonts w:cs="Arial"/>
                <w:sz w:val="20"/>
              </w:rPr>
            </w:pPr>
            <w:r w:rsidRPr="003E1304">
              <w:rPr>
                <w:rFonts w:cs="Arial"/>
                <w:sz w:val="20"/>
              </w:rPr>
              <w:t>Y</w:t>
            </w:r>
          </w:p>
        </w:tc>
        <w:tc>
          <w:tcPr>
            <w:tcW w:w="3330" w:type="dxa"/>
          </w:tcPr>
          <w:p w:rsidR="00C439FB" w:rsidRPr="003E1304" w:rsidRDefault="00C439FB" w:rsidP="003E1304">
            <w:pPr>
              <w:keepNext/>
              <w:rPr>
                <w:rFonts w:cs="Arial"/>
                <w:sz w:val="20"/>
              </w:rPr>
            </w:pPr>
            <w:r w:rsidRPr="003E1304">
              <w:rPr>
                <w:sz w:val="20"/>
              </w:rPr>
              <w:t xml:space="preserve">Date the activity level of the Source was measured.    </w:t>
            </w:r>
          </w:p>
        </w:tc>
        <w:tc>
          <w:tcPr>
            <w:tcW w:w="2160" w:type="dxa"/>
          </w:tcPr>
          <w:p w:rsidR="00C439FB" w:rsidRPr="003E1304" w:rsidRDefault="00C439FB" w:rsidP="003E1304">
            <w:pPr>
              <w:keepNext/>
              <w:rPr>
                <w:rFonts w:cs="Arial"/>
                <w:sz w:val="20"/>
              </w:rPr>
            </w:pPr>
            <w:r w:rsidRPr="003E1304">
              <w:rPr>
                <w:sz w:val="20"/>
              </w:rPr>
              <w:t>mm/dd/yyyy</w:t>
            </w:r>
          </w:p>
        </w:tc>
        <w:tc>
          <w:tcPr>
            <w:tcW w:w="1440" w:type="dxa"/>
          </w:tcPr>
          <w:p w:rsidR="00C439FB" w:rsidRPr="003E1304" w:rsidRDefault="00C439FB" w:rsidP="003E1304">
            <w:pPr>
              <w:keepNext/>
              <w:rPr>
                <w:rFonts w:cs="Arial"/>
                <w:sz w:val="20"/>
              </w:rPr>
            </w:pPr>
            <w:r w:rsidRPr="003E1304">
              <w:rPr>
                <w:sz w:val="20"/>
              </w:rPr>
              <w:t>12/21/2006</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Location Address</w:t>
            </w:r>
          </w:p>
        </w:tc>
        <w:tc>
          <w:tcPr>
            <w:tcW w:w="810" w:type="dxa"/>
          </w:tcPr>
          <w:p w:rsidR="00C439FB" w:rsidRPr="003E1304" w:rsidRDefault="00C439FB" w:rsidP="003E1304">
            <w:pPr>
              <w:jc w:val="center"/>
              <w:rPr>
                <w:rFonts w:cs="Arial"/>
                <w:sz w:val="20"/>
              </w:rPr>
            </w:pPr>
            <w:r w:rsidRPr="003E1304">
              <w:rPr>
                <w:rFonts w:cs="Arial"/>
                <w:sz w:val="20"/>
              </w:rPr>
              <w:t>Y</w:t>
            </w:r>
          </w:p>
        </w:tc>
        <w:tc>
          <w:tcPr>
            <w:tcW w:w="3330" w:type="dxa"/>
          </w:tcPr>
          <w:p w:rsidR="00C439FB" w:rsidRPr="003E1304" w:rsidRDefault="00C439FB" w:rsidP="00205A05">
            <w:pPr>
              <w:rPr>
                <w:rFonts w:cs="Arial"/>
                <w:sz w:val="20"/>
              </w:rPr>
            </w:pPr>
            <w:r w:rsidRPr="003E1304">
              <w:rPr>
                <w:rFonts w:cs="Arial"/>
                <w:sz w:val="20"/>
              </w:rPr>
              <w:t>Physical location of the Source.  A location cannot exist without an address.</w:t>
            </w:r>
          </w:p>
        </w:tc>
        <w:tc>
          <w:tcPr>
            <w:tcW w:w="2160" w:type="dxa"/>
          </w:tcPr>
          <w:p w:rsidR="00C439FB" w:rsidRPr="003E1304" w:rsidRDefault="00C439FB" w:rsidP="00205A05">
            <w:pPr>
              <w:rPr>
                <w:rFonts w:cs="Arial"/>
                <w:sz w:val="20"/>
              </w:rPr>
            </w:pPr>
            <w:r w:rsidRPr="003E1304">
              <w:rPr>
                <w:sz w:val="20"/>
              </w:rPr>
              <w:t>Drop-down list</w:t>
            </w:r>
          </w:p>
        </w:tc>
        <w:tc>
          <w:tcPr>
            <w:tcW w:w="1440" w:type="dxa"/>
          </w:tcPr>
          <w:p w:rsidR="00C439FB" w:rsidRPr="003E1304" w:rsidRDefault="00C439FB" w:rsidP="00205A05">
            <w:pPr>
              <w:rPr>
                <w:rFonts w:cs="Arial"/>
                <w:sz w:val="20"/>
              </w:rPr>
            </w:pPr>
            <w:r w:rsidRPr="003E1304">
              <w:rPr>
                <w:rFonts w:cs="Arial"/>
                <w:sz w:val="20"/>
              </w:rPr>
              <w:t xml:space="preserve">City: </w:t>
            </w:r>
            <w:smartTag w:uri="urn:schemas-microsoft-com:office:smarttags" w:element="PlaceName">
              <w:smartTag w:uri="urn:schemas-microsoft-com:office:smarttags" w:element="place">
                <w:r w:rsidRPr="003E1304">
                  <w:rPr>
                    <w:rFonts w:cs="Arial"/>
                    <w:sz w:val="20"/>
                  </w:rPr>
                  <w:t>Houston</w:t>
                </w:r>
              </w:smartTag>
              <w:r w:rsidRPr="003E1304">
                <w:rPr>
                  <w:rFonts w:cs="Arial"/>
                  <w:sz w:val="20"/>
                </w:rPr>
                <w:t xml:space="preserve"> </w:t>
              </w:r>
              <w:smartTag w:uri="urn:schemas-microsoft-com:office:smarttags" w:element="PlaceType">
                <w:r w:rsidRPr="003E1304">
                  <w:rPr>
                    <w:rFonts w:cs="Arial"/>
                    <w:sz w:val="20"/>
                  </w:rPr>
                  <w:t>State</w:t>
                </w:r>
              </w:smartTag>
            </w:smartTag>
            <w:r w:rsidRPr="003E1304">
              <w:rPr>
                <w:rFonts w:cs="Arial"/>
                <w:sz w:val="20"/>
              </w:rPr>
              <w:t>: TX</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Device Make</w:t>
            </w:r>
          </w:p>
        </w:tc>
        <w:tc>
          <w:tcPr>
            <w:tcW w:w="810" w:type="dxa"/>
          </w:tcPr>
          <w:p w:rsidR="00C439FB" w:rsidRPr="003E1304" w:rsidRDefault="00C439FB" w:rsidP="003E1304">
            <w:pPr>
              <w:jc w:val="center"/>
              <w:rPr>
                <w:rFonts w:cs="Arial"/>
                <w:sz w:val="20"/>
              </w:rPr>
            </w:pPr>
          </w:p>
        </w:tc>
        <w:tc>
          <w:tcPr>
            <w:tcW w:w="3330" w:type="dxa"/>
          </w:tcPr>
          <w:p w:rsidR="00C439FB" w:rsidRPr="003E1304" w:rsidRDefault="00C439FB" w:rsidP="00205A05">
            <w:pPr>
              <w:rPr>
                <w:rFonts w:cs="Arial"/>
                <w:sz w:val="20"/>
              </w:rPr>
            </w:pPr>
            <w:r w:rsidRPr="003E1304">
              <w:rPr>
                <w:rFonts w:cs="Arial"/>
                <w:sz w:val="20"/>
              </w:rPr>
              <w:t xml:space="preserve">Make of the device containing a trackable nuclear source.  </w:t>
            </w:r>
          </w:p>
        </w:tc>
        <w:tc>
          <w:tcPr>
            <w:tcW w:w="2160" w:type="dxa"/>
          </w:tcPr>
          <w:p w:rsidR="00C439FB" w:rsidRPr="003E1304" w:rsidRDefault="00C439FB" w:rsidP="00205A05">
            <w:pPr>
              <w:rPr>
                <w:rFonts w:cs="Arial"/>
                <w:sz w:val="20"/>
              </w:rPr>
            </w:pPr>
            <w:r w:rsidRPr="003E1304">
              <w:rPr>
                <w:rFonts w:cs="Arial"/>
                <w:sz w:val="20"/>
              </w:rPr>
              <w:t>Alphanumeric</w:t>
            </w:r>
          </w:p>
        </w:tc>
        <w:tc>
          <w:tcPr>
            <w:tcW w:w="1440" w:type="dxa"/>
          </w:tcPr>
          <w:p w:rsidR="00C439FB" w:rsidRPr="003E1304" w:rsidRDefault="00C439FB" w:rsidP="00205A05">
            <w:pPr>
              <w:rPr>
                <w:rFonts w:cs="Arial"/>
                <w:sz w:val="20"/>
              </w:rPr>
            </w:pPr>
            <w:r w:rsidRPr="003E1304">
              <w:rPr>
                <w:rFonts w:cs="Arial"/>
                <w:sz w:val="20"/>
              </w:rPr>
              <w:t>Acme</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Device Model</w:t>
            </w:r>
          </w:p>
        </w:tc>
        <w:tc>
          <w:tcPr>
            <w:tcW w:w="810" w:type="dxa"/>
          </w:tcPr>
          <w:p w:rsidR="00C439FB" w:rsidRPr="003E1304" w:rsidRDefault="00C439FB" w:rsidP="003E1304">
            <w:pPr>
              <w:jc w:val="center"/>
              <w:rPr>
                <w:rFonts w:cs="Arial"/>
                <w:sz w:val="20"/>
              </w:rPr>
            </w:pPr>
          </w:p>
        </w:tc>
        <w:tc>
          <w:tcPr>
            <w:tcW w:w="3330" w:type="dxa"/>
          </w:tcPr>
          <w:p w:rsidR="00C439FB" w:rsidRPr="003E1304" w:rsidRDefault="00C439FB" w:rsidP="00205A05">
            <w:pPr>
              <w:rPr>
                <w:rFonts w:cs="Arial"/>
                <w:sz w:val="20"/>
              </w:rPr>
            </w:pPr>
            <w:r w:rsidRPr="003E1304">
              <w:rPr>
                <w:rFonts w:cs="Arial"/>
                <w:sz w:val="20"/>
              </w:rPr>
              <w:t>Model of the device containing a trackable nuclear Source.</w:t>
            </w:r>
          </w:p>
        </w:tc>
        <w:tc>
          <w:tcPr>
            <w:tcW w:w="2160" w:type="dxa"/>
          </w:tcPr>
          <w:p w:rsidR="00C439FB" w:rsidRPr="003E1304" w:rsidRDefault="00C439FB" w:rsidP="00205A05">
            <w:pPr>
              <w:rPr>
                <w:rFonts w:cs="Arial"/>
                <w:sz w:val="20"/>
              </w:rPr>
            </w:pPr>
            <w:r w:rsidRPr="003E1304">
              <w:rPr>
                <w:rFonts w:cs="Arial"/>
                <w:sz w:val="20"/>
              </w:rPr>
              <w:t>Alphanumeric</w:t>
            </w:r>
          </w:p>
        </w:tc>
        <w:tc>
          <w:tcPr>
            <w:tcW w:w="1440" w:type="dxa"/>
          </w:tcPr>
          <w:p w:rsidR="00C439FB" w:rsidRPr="003E1304" w:rsidRDefault="00C439FB" w:rsidP="00205A05">
            <w:pPr>
              <w:rPr>
                <w:rFonts w:cs="Arial"/>
                <w:sz w:val="20"/>
              </w:rPr>
            </w:pPr>
            <w:r w:rsidRPr="003E1304">
              <w:rPr>
                <w:rFonts w:cs="Arial"/>
                <w:sz w:val="20"/>
              </w:rPr>
              <w:t>Acme xx</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Device Serial Number</w:t>
            </w:r>
          </w:p>
        </w:tc>
        <w:tc>
          <w:tcPr>
            <w:tcW w:w="810" w:type="dxa"/>
          </w:tcPr>
          <w:p w:rsidR="00C439FB" w:rsidRPr="003E1304" w:rsidRDefault="00C439FB" w:rsidP="003E1304">
            <w:pPr>
              <w:jc w:val="center"/>
              <w:rPr>
                <w:rFonts w:cs="Arial"/>
                <w:sz w:val="20"/>
              </w:rPr>
            </w:pPr>
          </w:p>
        </w:tc>
        <w:tc>
          <w:tcPr>
            <w:tcW w:w="3330" w:type="dxa"/>
          </w:tcPr>
          <w:p w:rsidR="00C439FB" w:rsidRPr="003E1304" w:rsidRDefault="00C439FB" w:rsidP="00205A05">
            <w:pPr>
              <w:rPr>
                <w:rFonts w:cs="Arial"/>
                <w:sz w:val="20"/>
              </w:rPr>
            </w:pPr>
            <w:r w:rsidRPr="003E1304">
              <w:rPr>
                <w:rFonts w:cs="Arial"/>
                <w:sz w:val="20"/>
              </w:rPr>
              <w:t>Device serial number assigned by the manufacturer.</w:t>
            </w:r>
          </w:p>
        </w:tc>
        <w:tc>
          <w:tcPr>
            <w:tcW w:w="2160" w:type="dxa"/>
          </w:tcPr>
          <w:p w:rsidR="00C439FB" w:rsidRPr="003E1304" w:rsidRDefault="00C439FB" w:rsidP="00205A05">
            <w:pPr>
              <w:rPr>
                <w:rFonts w:cs="Arial"/>
                <w:sz w:val="20"/>
              </w:rPr>
            </w:pPr>
            <w:r w:rsidRPr="003E1304">
              <w:rPr>
                <w:rFonts w:cs="Arial"/>
                <w:sz w:val="20"/>
              </w:rPr>
              <w:t>Alphanumeric</w:t>
            </w:r>
          </w:p>
        </w:tc>
        <w:tc>
          <w:tcPr>
            <w:tcW w:w="1440" w:type="dxa"/>
          </w:tcPr>
          <w:p w:rsidR="00C439FB" w:rsidRPr="003E1304" w:rsidRDefault="00C439FB" w:rsidP="00205A05">
            <w:pPr>
              <w:rPr>
                <w:rFonts w:cs="Arial"/>
                <w:sz w:val="20"/>
              </w:rPr>
            </w:pPr>
            <w:r w:rsidRPr="003E1304">
              <w:rPr>
                <w:rFonts w:cs="Arial"/>
                <w:sz w:val="20"/>
              </w:rPr>
              <w:t>L98X777</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Alternate Source ID</w:t>
            </w:r>
          </w:p>
        </w:tc>
        <w:tc>
          <w:tcPr>
            <w:tcW w:w="810" w:type="dxa"/>
          </w:tcPr>
          <w:p w:rsidR="00C439FB" w:rsidRPr="003E1304" w:rsidRDefault="00C439FB" w:rsidP="003E1304">
            <w:pPr>
              <w:jc w:val="center"/>
              <w:rPr>
                <w:rFonts w:cs="Arial"/>
                <w:sz w:val="20"/>
              </w:rPr>
            </w:pPr>
          </w:p>
        </w:tc>
        <w:tc>
          <w:tcPr>
            <w:tcW w:w="3330" w:type="dxa"/>
          </w:tcPr>
          <w:p w:rsidR="00C439FB" w:rsidRPr="003E1304" w:rsidRDefault="00C439FB" w:rsidP="00205A05">
            <w:pPr>
              <w:rPr>
                <w:rFonts w:cs="Arial"/>
                <w:sz w:val="20"/>
              </w:rPr>
            </w:pPr>
            <w:r w:rsidRPr="003E1304">
              <w:rPr>
                <w:rFonts w:cs="Arial"/>
                <w:sz w:val="20"/>
              </w:rPr>
              <w:t xml:space="preserve">Additional Source ID that is designated by the Licensee.  </w:t>
            </w:r>
          </w:p>
        </w:tc>
        <w:tc>
          <w:tcPr>
            <w:tcW w:w="2160" w:type="dxa"/>
          </w:tcPr>
          <w:p w:rsidR="00C439FB" w:rsidRPr="003E1304" w:rsidRDefault="00C439FB" w:rsidP="00205A05">
            <w:pPr>
              <w:rPr>
                <w:rFonts w:cs="Arial"/>
                <w:sz w:val="20"/>
              </w:rPr>
            </w:pPr>
            <w:r w:rsidRPr="003E1304">
              <w:rPr>
                <w:rFonts w:cs="Arial"/>
                <w:sz w:val="20"/>
              </w:rPr>
              <w:t>Alphanumeric</w:t>
            </w:r>
          </w:p>
        </w:tc>
        <w:tc>
          <w:tcPr>
            <w:tcW w:w="1440" w:type="dxa"/>
          </w:tcPr>
          <w:p w:rsidR="00C439FB" w:rsidRPr="003E1304" w:rsidRDefault="00C439FB" w:rsidP="00205A05">
            <w:pPr>
              <w:rPr>
                <w:rFonts w:cs="Arial"/>
                <w:sz w:val="20"/>
              </w:rPr>
            </w:pPr>
            <w:r w:rsidRPr="003E1304">
              <w:rPr>
                <w:rFonts w:cs="Arial"/>
                <w:sz w:val="20"/>
              </w:rPr>
              <w:t>456781B</w:t>
            </w:r>
          </w:p>
        </w:tc>
      </w:tr>
      <w:tr w:rsidR="00C439FB" w:rsidRPr="003E1304" w:rsidTr="003E1304">
        <w:tc>
          <w:tcPr>
            <w:tcW w:w="1710" w:type="dxa"/>
          </w:tcPr>
          <w:p w:rsidR="00C439FB" w:rsidRPr="003E1304" w:rsidRDefault="00C439FB" w:rsidP="00205A05">
            <w:pPr>
              <w:rPr>
                <w:rFonts w:cs="Arial"/>
                <w:sz w:val="20"/>
              </w:rPr>
            </w:pPr>
            <w:r w:rsidRPr="003E1304">
              <w:rPr>
                <w:rFonts w:cs="Arial"/>
                <w:sz w:val="20"/>
              </w:rPr>
              <w:t>Comment</w:t>
            </w:r>
          </w:p>
        </w:tc>
        <w:tc>
          <w:tcPr>
            <w:tcW w:w="810" w:type="dxa"/>
          </w:tcPr>
          <w:p w:rsidR="00C439FB" w:rsidRPr="003E1304" w:rsidRDefault="00C439FB" w:rsidP="003E1304">
            <w:pPr>
              <w:jc w:val="center"/>
              <w:rPr>
                <w:rFonts w:cs="Arial"/>
                <w:sz w:val="20"/>
              </w:rPr>
            </w:pPr>
          </w:p>
        </w:tc>
        <w:tc>
          <w:tcPr>
            <w:tcW w:w="3330" w:type="dxa"/>
          </w:tcPr>
          <w:p w:rsidR="00C439FB" w:rsidRPr="003E1304" w:rsidRDefault="00C439FB" w:rsidP="00205A05">
            <w:pPr>
              <w:rPr>
                <w:rFonts w:cs="Arial"/>
                <w:sz w:val="20"/>
              </w:rPr>
            </w:pPr>
            <w:r w:rsidRPr="003E1304">
              <w:rPr>
                <w:rFonts w:cs="Arial"/>
                <w:sz w:val="20"/>
              </w:rPr>
              <w:t>Details entered as free-form text by the user.</w:t>
            </w:r>
          </w:p>
        </w:tc>
        <w:tc>
          <w:tcPr>
            <w:tcW w:w="2160" w:type="dxa"/>
          </w:tcPr>
          <w:p w:rsidR="00C439FB" w:rsidRPr="003E1304" w:rsidRDefault="00C439FB" w:rsidP="00205A05">
            <w:pPr>
              <w:rPr>
                <w:rFonts w:cs="Arial"/>
                <w:sz w:val="20"/>
              </w:rPr>
            </w:pPr>
            <w:r w:rsidRPr="003E1304">
              <w:rPr>
                <w:rFonts w:cs="Arial"/>
                <w:sz w:val="20"/>
              </w:rPr>
              <w:t>Free-form text (up to 2000 characters).</w:t>
            </w:r>
          </w:p>
        </w:tc>
        <w:tc>
          <w:tcPr>
            <w:tcW w:w="1440" w:type="dxa"/>
          </w:tcPr>
          <w:p w:rsidR="00C439FB" w:rsidRPr="003E1304" w:rsidRDefault="00C439FB" w:rsidP="00205A05">
            <w:pPr>
              <w:rPr>
                <w:rFonts w:cs="Arial"/>
                <w:sz w:val="20"/>
              </w:rPr>
            </w:pPr>
            <w:r w:rsidRPr="003E1304">
              <w:rPr>
                <w:rFonts w:cs="Arial"/>
                <w:sz w:val="20"/>
              </w:rPr>
              <w:t>The Source is active.</w:t>
            </w:r>
          </w:p>
        </w:tc>
      </w:tr>
    </w:tbl>
    <w:p w:rsidR="00C439FB" w:rsidRDefault="00C439FB" w:rsidP="00E26764"/>
    <w:p w:rsidR="00C439FB" w:rsidRDefault="00C439FB" w:rsidP="00E26764"/>
    <w:p w:rsidR="00C439FB" w:rsidRDefault="00C439FB" w:rsidP="00C46625">
      <w:pPr>
        <w:numPr>
          <w:ilvl w:val="0"/>
          <w:numId w:val="131"/>
        </w:numPr>
        <w:tabs>
          <w:tab w:val="clear" w:pos="288"/>
          <w:tab w:val="num" w:pos="360"/>
        </w:tabs>
        <w:ind w:left="360" w:hanging="360"/>
      </w:pPr>
      <w:r>
        <w:t xml:space="preserve">To update source information, enter updates in the available fields: </w:t>
      </w:r>
      <w:r w:rsidRPr="005A52C5">
        <w:rPr>
          <w:b/>
        </w:rPr>
        <w:t>Make</w:t>
      </w:r>
      <w:r>
        <w:t xml:space="preserve">, </w:t>
      </w:r>
      <w:r w:rsidRPr="005A52C5">
        <w:rPr>
          <w:b/>
        </w:rPr>
        <w:t>Model</w:t>
      </w:r>
      <w:r>
        <w:t xml:space="preserve">, </w:t>
      </w:r>
      <w:r w:rsidRPr="005A52C5">
        <w:rPr>
          <w:b/>
        </w:rPr>
        <w:t>Serial Number</w:t>
      </w:r>
      <w:r>
        <w:t xml:space="preserve">, </w:t>
      </w:r>
      <w:r w:rsidRPr="005A52C5">
        <w:rPr>
          <w:b/>
        </w:rPr>
        <w:t>Alternate Source ID</w:t>
      </w:r>
      <w:r>
        <w:t xml:space="preserve">, </w:t>
      </w:r>
      <w:r w:rsidRPr="005A52C5">
        <w:rPr>
          <w:b/>
        </w:rPr>
        <w:t>Isotopes</w:t>
      </w:r>
      <w:r>
        <w:t xml:space="preserve"> information, </w:t>
      </w:r>
      <w:r w:rsidRPr="005A52C5">
        <w:rPr>
          <w:b/>
        </w:rPr>
        <w:t>Long-term Storage</w:t>
      </w:r>
      <w:r>
        <w:t xml:space="preserve"> information, </w:t>
      </w:r>
      <w:r w:rsidRPr="005A52C5">
        <w:rPr>
          <w:b/>
        </w:rPr>
        <w:t>Location Address</w:t>
      </w:r>
      <w:r>
        <w:t xml:space="preserve">, and </w:t>
      </w:r>
      <w:r w:rsidRPr="005A52C5">
        <w:rPr>
          <w:b/>
        </w:rPr>
        <w:t>Comments</w:t>
      </w:r>
      <w:r>
        <w:t>, if any.</w:t>
      </w:r>
    </w:p>
    <w:p w:rsidR="00C439FB" w:rsidRPr="00160FEA" w:rsidRDefault="00C439FB" w:rsidP="00C46625">
      <w:pPr>
        <w:numPr>
          <w:ilvl w:val="0"/>
          <w:numId w:val="132"/>
        </w:numPr>
        <w:tabs>
          <w:tab w:val="num" w:pos="360"/>
        </w:tabs>
        <w:spacing w:before="240" w:after="120"/>
        <w:ind w:left="360" w:hanging="360"/>
      </w:pPr>
      <w:bookmarkStart w:id="1666" w:name="_Toc161021183"/>
      <w:bookmarkStart w:id="1667" w:name="_Toc161021622"/>
      <w:bookmarkStart w:id="1668" w:name="_Toc161021776"/>
      <w:bookmarkStart w:id="1669" w:name="_Toc161126879"/>
      <w:bookmarkStart w:id="1670" w:name="_Toc161632852"/>
      <w:bookmarkStart w:id="1671" w:name="_Toc161021184"/>
      <w:bookmarkStart w:id="1672" w:name="_Toc161021623"/>
      <w:bookmarkStart w:id="1673" w:name="_Toc161021777"/>
      <w:bookmarkStart w:id="1674" w:name="_Toc161126880"/>
      <w:bookmarkStart w:id="1675" w:name="_Toc161632853"/>
      <w:bookmarkEnd w:id="1666"/>
      <w:bookmarkEnd w:id="1667"/>
      <w:bookmarkEnd w:id="1668"/>
      <w:bookmarkEnd w:id="1669"/>
      <w:bookmarkEnd w:id="1670"/>
      <w:bookmarkEnd w:id="1671"/>
      <w:bookmarkEnd w:id="1672"/>
      <w:bookmarkEnd w:id="1673"/>
      <w:bookmarkEnd w:id="1674"/>
      <w:bookmarkEnd w:id="1675"/>
      <w:r>
        <w:t xml:space="preserve">If the Make or Model is not available on the Make drop-down list, click the </w:t>
      </w:r>
      <w:r w:rsidRPr="009E2DBD">
        <w:rPr>
          <w:b/>
        </w:rPr>
        <w:t>Enter Unrecorded Make</w:t>
      </w:r>
      <w:r>
        <w:rPr>
          <w:b/>
        </w:rPr>
        <w:t>/Model</w:t>
      </w:r>
      <w:r>
        <w:t xml:space="preserve"> link to enter it. </w:t>
      </w:r>
    </w:p>
    <w:p w:rsidR="00C439FB" w:rsidRPr="00160FEA" w:rsidRDefault="00C439FB" w:rsidP="00C46625">
      <w:pPr>
        <w:numPr>
          <w:ilvl w:val="0"/>
          <w:numId w:val="132"/>
        </w:numPr>
        <w:tabs>
          <w:tab w:val="num" w:pos="360"/>
        </w:tabs>
        <w:spacing w:before="120" w:after="120"/>
        <w:ind w:left="360" w:hanging="360"/>
      </w:pPr>
      <w:r>
        <w:t xml:space="preserve">If the Location address is not available on the Location Address drop-down list, click the  </w:t>
      </w:r>
      <w:r w:rsidRPr="00743DD9">
        <w:rPr>
          <w:b/>
        </w:rPr>
        <w:t>Enter Unrecorded Location</w:t>
      </w:r>
      <w:r>
        <w:t xml:space="preserve"> link to enter it.</w:t>
      </w:r>
    </w:p>
    <w:p w:rsidR="00C439FB" w:rsidRPr="00160FEA" w:rsidRDefault="00C439FB" w:rsidP="00C46625">
      <w:pPr>
        <w:numPr>
          <w:ilvl w:val="0"/>
          <w:numId w:val="132"/>
        </w:numPr>
        <w:tabs>
          <w:tab w:val="num" w:pos="360"/>
        </w:tabs>
        <w:spacing w:before="120" w:after="120"/>
        <w:ind w:left="360" w:hanging="360"/>
      </w:pPr>
      <w:bookmarkStart w:id="1676" w:name="_Toc149635255"/>
      <w:r>
        <w:t xml:space="preserve">To clear information about the Device, scroll down and then click </w:t>
      </w:r>
      <w:r w:rsidRPr="00391947">
        <w:rPr>
          <w:b/>
        </w:rPr>
        <w:t>Clear Device Info</w:t>
      </w:r>
      <w:r>
        <w:t>.</w:t>
      </w:r>
    </w:p>
    <w:p w:rsidR="00C439FB" w:rsidRPr="00160FEA" w:rsidRDefault="00C439FB" w:rsidP="00C46625">
      <w:pPr>
        <w:numPr>
          <w:ilvl w:val="0"/>
          <w:numId w:val="132"/>
        </w:numPr>
        <w:tabs>
          <w:tab w:val="num" w:pos="360"/>
        </w:tabs>
        <w:spacing w:before="120" w:after="120"/>
        <w:ind w:left="360" w:hanging="360"/>
      </w:pPr>
      <w:r>
        <w:t xml:space="preserve">When all updates are complete, click </w:t>
      </w:r>
      <w:r w:rsidRPr="00391947">
        <w:rPr>
          <w:b/>
        </w:rPr>
        <w:t>Save</w:t>
      </w:r>
      <w:r>
        <w:t xml:space="preserve">.  The Update Source Confirmation window appears. </w:t>
      </w:r>
    </w:p>
    <w:p w:rsidR="00C439FB" w:rsidRDefault="00C439FB" w:rsidP="00C46625">
      <w:pPr>
        <w:tabs>
          <w:tab w:val="num" w:pos="360"/>
        </w:tabs>
        <w:spacing w:before="120" w:after="120"/>
        <w:ind w:left="360" w:hanging="360"/>
        <w:jc w:val="center"/>
      </w:pPr>
      <w:r w:rsidRPr="00D336B0">
        <w:lastRenderedPageBreak/>
        <w:t xml:space="preserve"> </w:t>
      </w:r>
      <w:r w:rsidR="00EA6368">
        <w:rPr>
          <w:noProof/>
        </w:rPr>
        <w:drawing>
          <wp:inline distT="0" distB="0" distL="0" distR="0">
            <wp:extent cx="5915025" cy="3762375"/>
            <wp:effectExtent l="57150" t="38100" r="66675" b="666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2"/>
                    <a:srcRect/>
                    <a:stretch>
                      <a:fillRect/>
                    </a:stretch>
                  </pic:blipFill>
                  <pic:spPr bwMode="auto">
                    <a:xfrm>
                      <a:off x="0" y="0"/>
                      <a:ext cx="5915025" cy="37623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F40D86">
      <w:pPr>
        <w:pStyle w:val="Figure"/>
        <w:spacing w:before="0"/>
      </w:pPr>
      <w:bookmarkStart w:id="1677" w:name="_Toc216079434"/>
      <w:bookmarkStart w:id="1678" w:name="_Toc256672481"/>
      <w:bookmarkStart w:id="1679" w:name="_Toc269991068"/>
      <w:bookmarkStart w:id="1680" w:name="_Toc327866586"/>
      <w:r>
        <w:t xml:space="preserve">Figure </w:t>
      </w:r>
      <w:fldSimple w:instr=" STYLEREF 1 \s ">
        <w:r>
          <w:rPr>
            <w:noProof/>
          </w:rPr>
          <w:t>4</w:t>
        </w:r>
      </w:fldSimple>
      <w:r>
        <w:noBreakHyphen/>
      </w:r>
      <w:fldSimple w:instr=" SEQ Figure \* ARABIC \s 1 ">
        <w:r>
          <w:rPr>
            <w:noProof/>
          </w:rPr>
          <w:t>22</w:t>
        </w:r>
      </w:fldSimple>
      <w:r>
        <w:t>: Update Source Information (Confirmation</w:t>
      </w:r>
      <w:bookmarkEnd w:id="1677"/>
      <w:bookmarkEnd w:id="1678"/>
      <w:bookmarkEnd w:id="1679"/>
      <w:r>
        <w:t>)</w:t>
      </w:r>
      <w:bookmarkEnd w:id="1680"/>
    </w:p>
    <w:p w:rsidR="00C439FB" w:rsidRDefault="00C439FB" w:rsidP="00A75921">
      <w:pPr>
        <w:tabs>
          <w:tab w:val="left" w:pos="360"/>
        </w:tabs>
      </w:pPr>
    </w:p>
    <w:p w:rsidR="00C439FB" w:rsidRDefault="00C439FB" w:rsidP="00C46625">
      <w:pPr>
        <w:numPr>
          <w:ilvl w:val="0"/>
          <w:numId w:val="117"/>
        </w:numPr>
        <w:tabs>
          <w:tab w:val="left" w:pos="360"/>
        </w:tabs>
        <w:spacing w:before="120" w:after="120"/>
        <w:ind w:left="360" w:hanging="360"/>
      </w:pPr>
      <w:r>
        <w:t xml:space="preserve">Click </w:t>
      </w:r>
      <w:r w:rsidRPr="008621F0">
        <w:rPr>
          <w:b/>
          <w:szCs w:val="22"/>
        </w:rPr>
        <w:t>Update Source</w:t>
      </w:r>
      <w:r>
        <w:rPr>
          <w:szCs w:val="22"/>
        </w:rPr>
        <w:t xml:space="preserve"> to return to the Search Sources for Update window to update another source.  To return to the NSTS Main Menu, click </w:t>
      </w:r>
      <w:r w:rsidRPr="008621F0">
        <w:rPr>
          <w:b/>
          <w:szCs w:val="22"/>
        </w:rPr>
        <w:t>Back to Menu</w:t>
      </w:r>
      <w:r>
        <w:t>.</w:t>
      </w:r>
    </w:p>
    <w:p w:rsidR="00C439FB" w:rsidRDefault="00C439FB" w:rsidP="00C46625">
      <w:pPr>
        <w:numPr>
          <w:ilvl w:val="0"/>
          <w:numId w:val="117"/>
        </w:numPr>
        <w:tabs>
          <w:tab w:val="left" w:pos="360"/>
          <w:tab w:val="num" w:pos="810"/>
          <w:tab w:val="left" w:pos="900"/>
        </w:tabs>
        <w:spacing w:before="120"/>
      </w:pPr>
      <w:r w:rsidRPr="00996FC7">
        <w:t xml:space="preserve">When </w:t>
      </w:r>
      <w:r>
        <w:t>all Sources have been updated, the following will automatically occur:</w:t>
      </w:r>
    </w:p>
    <w:p w:rsidR="00C439FB" w:rsidRDefault="00C439FB" w:rsidP="005633D9"/>
    <w:p w:rsidR="00C439FB" w:rsidRDefault="00C439FB" w:rsidP="00C46625">
      <w:pPr>
        <w:numPr>
          <w:ilvl w:val="1"/>
          <w:numId w:val="25"/>
        </w:numPr>
        <w:tabs>
          <w:tab w:val="clear" w:pos="1440"/>
        </w:tabs>
        <w:spacing w:after="120"/>
        <w:ind w:left="720"/>
      </w:pPr>
      <w:r>
        <w:t>For each isotope, the entered Activity and Activity Unit values will be used to calculate and internally store a Standard Activity value using a Standard Unit (e.g., Curies).  This common unit</w:t>
      </w:r>
      <w:r w:rsidRPr="005C5BA9">
        <w:rPr>
          <w:snapToGrid w:val="0"/>
          <w:color w:val="000000"/>
          <w:w w:val="0"/>
          <w:sz w:val="2"/>
          <w:u w:color="000000"/>
          <w:bdr w:val="none" w:sz="0" w:space="0" w:color="000000"/>
          <w:shd w:val="clear" w:color="000000" w:fill="000000"/>
        </w:rPr>
        <w:t xml:space="preserve"> </w:t>
      </w:r>
      <w:r>
        <w:t xml:space="preserve"> simplifies system calculations and comparisons.</w:t>
      </w:r>
    </w:p>
    <w:p w:rsidR="00C439FB" w:rsidRDefault="00C439FB" w:rsidP="00C46625">
      <w:pPr>
        <w:numPr>
          <w:ilvl w:val="1"/>
          <w:numId w:val="25"/>
        </w:numPr>
        <w:tabs>
          <w:tab w:val="clear" w:pos="1440"/>
        </w:tabs>
        <w:spacing w:after="120"/>
        <w:ind w:left="720"/>
      </w:pPr>
      <w:r>
        <w:t>Source Category will automatically be updated by comparing the calculated Activity to the category threshold (e.g., 1, 2, or blank).</w:t>
      </w:r>
    </w:p>
    <w:p w:rsidR="00C439FB" w:rsidRDefault="00C439FB" w:rsidP="00C46625">
      <w:pPr>
        <w:numPr>
          <w:ilvl w:val="1"/>
          <w:numId w:val="25"/>
        </w:numPr>
        <w:tabs>
          <w:tab w:val="clear" w:pos="1440"/>
        </w:tabs>
        <w:spacing w:after="120"/>
        <w:ind w:left="720"/>
      </w:pPr>
      <w:r>
        <w:t>The Current Alternate Source ID will be copied to the Alte</w:t>
      </w:r>
      <w:r w:rsidRPr="00C46625">
        <w:rPr>
          <w:snapToGrid w:val="0"/>
          <w:color w:val="000000"/>
          <w:w w:val="0"/>
          <w:sz w:val="2"/>
          <w:u w:color="000000"/>
          <w:bdr w:val="none" w:sz="0" w:space="0" w:color="000000"/>
          <w:shd w:val="clear" w:color="000000" w:fill="000000"/>
        </w:rPr>
        <w:t>r</w:t>
      </w:r>
      <w:r>
        <w:t>nate Source ID in the Licensee’s Inventory record to preserve the Alternate Source ID history.</w:t>
      </w:r>
    </w:p>
    <w:bookmarkEnd w:id="1676"/>
    <w:p w:rsidR="00C439FB" w:rsidRDefault="00C439FB" w:rsidP="00DC731E"/>
    <w:p w:rsidR="00C439FB" w:rsidRPr="009334FA" w:rsidRDefault="00C439FB" w:rsidP="00C46625">
      <w:pPr>
        <w:spacing w:after="120"/>
        <w:ind w:left="360"/>
        <w:rPr>
          <w:i/>
        </w:rPr>
      </w:pPr>
      <w:r w:rsidRPr="009334FA">
        <w:rPr>
          <w:b/>
          <w:i/>
          <w:u w:val="single"/>
        </w:rPr>
        <w:t>Note:</w:t>
      </w:r>
      <w:r w:rsidRPr="009334FA">
        <w:rPr>
          <w:i/>
        </w:rPr>
        <w:t xml:space="preserve"> </w:t>
      </w:r>
      <w:r>
        <w:rPr>
          <w:i/>
        </w:rPr>
        <w:t xml:space="preserve"> </w:t>
      </w:r>
      <w:r w:rsidRPr="009334FA">
        <w:rPr>
          <w:i/>
        </w:rPr>
        <w:t xml:space="preserve">The system </w:t>
      </w:r>
      <w:r>
        <w:rPr>
          <w:i/>
        </w:rPr>
        <w:t xml:space="preserve">will </w:t>
      </w:r>
      <w:r w:rsidRPr="009334FA">
        <w:rPr>
          <w:i/>
        </w:rPr>
        <w:t>allow a Source to be deleted only if a Manufacture</w:t>
      </w:r>
      <w:r>
        <w:rPr>
          <w:i/>
        </w:rPr>
        <w:t>r</w:t>
      </w:r>
      <w:r w:rsidRPr="009334FA">
        <w:rPr>
          <w:i/>
        </w:rPr>
        <w:t xml:space="preserve"> has entered a Source but has never transferred it.  In all other cases, a Source cannot be deleted</w:t>
      </w:r>
      <w:r>
        <w:rPr>
          <w:i/>
        </w:rPr>
        <w:t xml:space="preserve">.  The system will mark the Source record as </w:t>
      </w:r>
      <w:smartTag w:uri="urn:schemas-microsoft-com:office:smarttags" w:element="State">
        <w:r>
          <w:rPr>
            <w:i/>
          </w:rPr>
          <w:t>del</w:t>
        </w:r>
      </w:smartTag>
      <w:r>
        <w:rPr>
          <w:i/>
        </w:rPr>
        <w:t xml:space="preserve">eted, but not physically </w:t>
      </w:r>
      <w:smartTag w:uri="urn:schemas-microsoft-com:office:smarttags" w:element="place">
        <w:smartTag w:uri="urn:schemas-microsoft-com:office:smarttags" w:element="State">
          <w:r>
            <w:rPr>
              <w:i/>
            </w:rPr>
            <w:t>del</w:t>
          </w:r>
        </w:smartTag>
      </w:smartTag>
      <w:r>
        <w:rPr>
          <w:i/>
        </w:rPr>
        <w:t xml:space="preserve">ete it.  The Source is not seen by a non-NSTS Administrator.  The record will remain online and retrievable only by an NSTS Administrator. </w:t>
      </w:r>
    </w:p>
    <w:p w:rsidR="00C439FB" w:rsidRPr="00A837DD" w:rsidRDefault="00C439FB" w:rsidP="00C46625">
      <w:pPr>
        <w:ind w:left="360"/>
        <w:rPr>
          <w:i/>
        </w:rPr>
      </w:pPr>
      <w:r w:rsidRPr="00A837DD">
        <w:rPr>
          <w:i/>
        </w:rPr>
        <w:t xml:space="preserve">The Licensee cannot normally change the Make, Model, Serial Number, and Isotope information.  This can only be changed if the Licensee is the Originator of the source and if </w:t>
      </w:r>
      <w:r w:rsidRPr="00A837DD">
        <w:rPr>
          <w:i/>
        </w:rPr>
        <w:lastRenderedPageBreak/>
        <w:t xml:space="preserve">the source has never been transferred to someone else. </w:t>
      </w:r>
      <w:r>
        <w:rPr>
          <w:i/>
        </w:rPr>
        <w:t xml:space="preserve">If someone other than the originator tries to update the source they will receive the following error message: </w:t>
      </w:r>
      <w:r w:rsidRPr="005438EC">
        <w:t>“</w:t>
      </w:r>
      <w:r w:rsidRPr="004A7DB0">
        <w:t>Only the originator of the source is able to modify the make, model, serial number and isotope information if the source has not been transferred</w:t>
      </w:r>
      <w:r w:rsidRPr="005438EC">
        <w:rPr>
          <w:rFonts w:cs="Arial"/>
          <w:color w:val="FF0000"/>
          <w:sz w:val="20"/>
        </w:rPr>
        <w:t>.</w:t>
      </w:r>
      <w:r w:rsidRPr="005438EC">
        <w:rPr>
          <w:rFonts w:cs="Arial"/>
          <w:sz w:val="20"/>
        </w:rPr>
        <w:t>”</w:t>
      </w:r>
      <w:r w:rsidRPr="00A837DD">
        <w:rPr>
          <w:i/>
        </w:rPr>
        <w:t xml:space="preserve">  It can also be changed by the Agency that is acting as a surrogate for the Licensee when updating source information.  A NSTS Administrator shall be able to change any element of a Source except the system generated Source ID.</w:t>
      </w:r>
    </w:p>
    <w:p w:rsidR="00C439FB" w:rsidRDefault="00C439FB" w:rsidP="00C46625">
      <w:pPr>
        <w:ind w:left="360"/>
      </w:pPr>
    </w:p>
    <w:p w:rsidR="00C439FB" w:rsidRPr="00C46625" w:rsidRDefault="00C439FB" w:rsidP="00984A70">
      <w:pPr>
        <w:pStyle w:val="Heading3"/>
        <w:tabs>
          <w:tab w:val="clear" w:pos="2160"/>
        </w:tabs>
      </w:pPr>
      <w:bookmarkStart w:id="1681" w:name="_Toc158542422"/>
      <w:bookmarkStart w:id="1682" w:name="_Toc158542826"/>
      <w:bookmarkStart w:id="1683" w:name="_Toc158544127"/>
      <w:bookmarkStart w:id="1684" w:name="_Toc158544536"/>
      <w:bookmarkStart w:id="1685" w:name="_Toc158611047"/>
      <w:bookmarkStart w:id="1686" w:name="_Toc158797296"/>
      <w:bookmarkStart w:id="1687" w:name="_Toc159054609"/>
      <w:bookmarkStart w:id="1688" w:name="_Toc161021379"/>
      <w:bookmarkStart w:id="1689" w:name="_Toc161109025"/>
      <w:bookmarkStart w:id="1690" w:name="_Toc161126609"/>
      <w:bookmarkStart w:id="1691" w:name="_Toc161201891"/>
      <w:bookmarkStart w:id="1692" w:name="_Toc161632582"/>
      <w:bookmarkStart w:id="1693" w:name="_Toc161637878"/>
      <w:bookmarkStart w:id="1694" w:name="_Toc156278580"/>
      <w:bookmarkStart w:id="1695" w:name="_Toc156278981"/>
      <w:bookmarkStart w:id="1696" w:name="_Toc156279807"/>
      <w:bookmarkStart w:id="1697" w:name="_Toc156727851"/>
      <w:bookmarkStart w:id="1698" w:name="_Toc156786829"/>
      <w:bookmarkStart w:id="1699" w:name="_Toc156787089"/>
      <w:bookmarkStart w:id="1700" w:name="_Toc156787286"/>
      <w:bookmarkStart w:id="1701" w:name="_Toc156787480"/>
      <w:bookmarkStart w:id="1702" w:name="_Toc156787674"/>
      <w:bookmarkStart w:id="1703" w:name="_Toc156788049"/>
      <w:bookmarkStart w:id="1704" w:name="_Toc156788255"/>
      <w:bookmarkStart w:id="1705" w:name="_Toc156806190"/>
      <w:bookmarkStart w:id="1706" w:name="_Toc156806644"/>
      <w:bookmarkStart w:id="1707" w:name="_Toc156806958"/>
      <w:bookmarkStart w:id="1708" w:name="_Toc156807152"/>
      <w:bookmarkStart w:id="1709" w:name="_Toc156807346"/>
      <w:bookmarkStart w:id="1710" w:name="_Toc156807540"/>
      <w:bookmarkStart w:id="1711" w:name="_Toc156807774"/>
      <w:bookmarkStart w:id="1712" w:name="_Toc156808391"/>
      <w:bookmarkStart w:id="1713" w:name="_Toc156981048"/>
      <w:bookmarkStart w:id="1714" w:name="_Toc157327829"/>
      <w:bookmarkStart w:id="1715" w:name="_Toc157935921"/>
      <w:bookmarkStart w:id="1716" w:name="_Toc158003674"/>
      <w:bookmarkStart w:id="1717" w:name="_Toc158542423"/>
      <w:bookmarkStart w:id="1718" w:name="_Toc158542827"/>
      <w:bookmarkStart w:id="1719" w:name="_Toc158544128"/>
      <w:bookmarkStart w:id="1720" w:name="_Toc158544537"/>
      <w:bookmarkStart w:id="1721" w:name="_Toc158611048"/>
      <w:bookmarkStart w:id="1722" w:name="_Toc158797297"/>
      <w:bookmarkStart w:id="1723" w:name="_Toc159054610"/>
      <w:bookmarkStart w:id="1724" w:name="_Toc161021380"/>
      <w:bookmarkStart w:id="1725" w:name="_Toc161109026"/>
      <w:bookmarkStart w:id="1726" w:name="_Toc161126610"/>
      <w:bookmarkStart w:id="1727" w:name="_Toc161201892"/>
      <w:bookmarkStart w:id="1728" w:name="_Toc161632583"/>
      <w:bookmarkStart w:id="1729" w:name="_Toc161637879"/>
      <w:bookmarkStart w:id="1730" w:name="_Toc156278581"/>
      <w:bookmarkStart w:id="1731" w:name="_Toc156278982"/>
      <w:bookmarkStart w:id="1732" w:name="_Toc156279808"/>
      <w:bookmarkStart w:id="1733" w:name="_Toc156727852"/>
      <w:bookmarkStart w:id="1734" w:name="_Toc156786830"/>
      <w:bookmarkStart w:id="1735" w:name="_Toc156787090"/>
      <w:bookmarkStart w:id="1736" w:name="_Toc156787287"/>
      <w:bookmarkStart w:id="1737" w:name="_Toc156787481"/>
      <w:bookmarkStart w:id="1738" w:name="_Toc156787675"/>
      <w:bookmarkStart w:id="1739" w:name="_Toc156788050"/>
      <w:bookmarkStart w:id="1740" w:name="_Toc156788256"/>
      <w:bookmarkStart w:id="1741" w:name="_Toc156806191"/>
      <w:bookmarkStart w:id="1742" w:name="_Toc156806645"/>
      <w:bookmarkStart w:id="1743" w:name="_Toc156806959"/>
      <w:bookmarkStart w:id="1744" w:name="_Toc156807153"/>
      <w:bookmarkStart w:id="1745" w:name="_Toc156807347"/>
      <w:bookmarkStart w:id="1746" w:name="_Toc156807541"/>
      <w:bookmarkStart w:id="1747" w:name="_Toc156807775"/>
      <w:bookmarkStart w:id="1748" w:name="_Toc156808392"/>
      <w:bookmarkStart w:id="1749" w:name="_Toc156981049"/>
      <w:bookmarkStart w:id="1750" w:name="_Toc157327830"/>
      <w:bookmarkStart w:id="1751" w:name="_Toc157935922"/>
      <w:bookmarkStart w:id="1752" w:name="_Toc158003675"/>
      <w:bookmarkStart w:id="1753" w:name="_Toc158542424"/>
      <w:bookmarkStart w:id="1754" w:name="_Toc158542828"/>
      <w:bookmarkStart w:id="1755" w:name="_Toc158544129"/>
      <w:bookmarkStart w:id="1756" w:name="_Toc158544538"/>
      <w:bookmarkStart w:id="1757" w:name="_Toc158611049"/>
      <w:bookmarkStart w:id="1758" w:name="_Toc158797298"/>
      <w:bookmarkStart w:id="1759" w:name="_Toc159054611"/>
      <w:bookmarkStart w:id="1760" w:name="_Toc161021381"/>
      <w:bookmarkStart w:id="1761" w:name="_Toc161109027"/>
      <w:bookmarkStart w:id="1762" w:name="_Toc161126611"/>
      <w:bookmarkStart w:id="1763" w:name="_Toc161201893"/>
      <w:bookmarkStart w:id="1764" w:name="_Toc161632584"/>
      <w:bookmarkStart w:id="1765" w:name="_Toc161637880"/>
      <w:bookmarkStart w:id="1766" w:name="_Toc156278582"/>
      <w:bookmarkStart w:id="1767" w:name="_Toc156278983"/>
      <w:bookmarkStart w:id="1768" w:name="_Toc156279809"/>
      <w:bookmarkStart w:id="1769" w:name="_Toc156727853"/>
      <w:bookmarkStart w:id="1770" w:name="_Toc156786831"/>
      <w:bookmarkStart w:id="1771" w:name="_Toc156787091"/>
      <w:bookmarkStart w:id="1772" w:name="_Toc156787288"/>
      <w:bookmarkStart w:id="1773" w:name="_Toc156787482"/>
      <w:bookmarkStart w:id="1774" w:name="_Toc156787676"/>
      <w:bookmarkStart w:id="1775" w:name="_Toc156788051"/>
      <w:bookmarkStart w:id="1776" w:name="_Toc156788257"/>
      <w:bookmarkStart w:id="1777" w:name="_Toc156806192"/>
      <w:bookmarkStart w:id="1778" w:name="_Toc156806646"/>
      <w:bookmarkStart w:id="1779" w:name="_Toc156806960"/>
      <w:bookmarkStart w:id="1780" w:name="_Toc156807154"/>
      <w:bookmarkStart w:id="1781" w:name="_Toc156807348"/>
      <w:bookmarkStart w:id="1782" w:name="_Toc156807542"/>
      <w:bookmarkStart w:id="1783" w:name="_Toc156807776"/>
      <w:bookmarkStart w:id="1784" w:name="_Toc156808393"/>
      <w:bookmarkStart w:id="1785" w:name="_Toc156981050"/>
      <w:bookmarkStart w:id="1786" w:name="_Toc157327831"/>
      <w:bookmarkStart w:id="1787" w:name="_Toc157935923"/>
      <w:bookmarkStart w:id="1788" w:name="_Toc158003676"/>
      <w:bookmarkStart w:id="1789" w:name="_Toc158542425"/>
      <w:bookmarkStart w:id="1790" w:name="_Toc158542829"/>
      <w:bookmarkStart w:id="1791" w:name="_Toc158544130"/>
      <w:bookmarkStart w:id="1792" w:name="_Toc158544539"/>
      <w:bookmarkStart w:id="1793" w:name="_Toc158611050"/>
      <w:bookmarkStart w:id="1794" w:name="_Toc158797299"/>
      <w:bookmarkStart w:id="1795" w:name="_Toc159054612"/>
      <w:bookmarkStart w:id="1796" w:name="_Toc161021382"/>
      <w:bookmarkStart w:id="1797" w:name="_Toc161109028"/>
      <w:bookmarkStart w:id="1798" w:name="_Toc161126612"/>
      <w:bookmarkStart w:id="1799" w:name="_Toc161201894"/>
      <w:bookmarkStart w:id="1800" w:name="_Toc161632585"/>
      <w:bookmarkStart w:id="1801" w:name="_Toc161637881"/>
      <w:bookmarkStart w:id="1802" w:name="_Toc156278583"/>
      <w:bookmarkStart w:id="1803" w:name="_Toc156278984"/>
      <w:bookmarkStart w:id="1804" w:name="_Toc156279810"/>
      <w:bookmarkStart w:id="1805" w:name="_Toc156727854"/>
      <w:bookmarkStart w:id="1806" w:name="_Toc156786832"/>
      <w:bookmarkStart w:id="1807" w:name="_Toc156787092"/>
      <w:bookmarkStart w:id="1808" w:name="_Toc156787289"/>
      <w:bookmarkStart w:id="1809" w:name="_Toc156787483"/>
      <w:bookmarkStart w:id="1810" w:name="_Toc156787677"/>
      <w:bookmarkStart w:id="1811" w:name="_Toc156788052"/>
      <w:bookmarkStart w:id="1812" w:name="_Toc156788258"/>
      <w:bookmarkStart w:id="1813" w:name="_Toc156806193"/>
      <w:bookmarkStart w:id="1814" w:name="_Toc156806647"/>
      <w:bookmarkStart w:id="1815" w:name="_Toc156806961"/>
      <w:bookmarkStart w:id="1816" w:name="_Toc156807155"/>
      <w:bookmarkStart w:id="1817" w:name="_Toc156807349"/>
      <w:bookmarkStart w:id="1818" w:name="_Toc156807543"/>
      <w:bookmarkStart w:id="1819" w:name="_Toc156807777"/>
      <w:bookmarkStart w:id="1820" w:name="_Toc156808394"/>
      <w:bookmarkStart w:id="1821" w:name="_Toc156981051"/>
      <w:bookmarkStart w:id="1822" w:name="_Toc157327832"/>
      <w:bookmarkStart w:id="1823" w:name="_Toc157935924"/>
      <w:bookmarkStart w:id="1824" w:name="_Toc158003677"/>
      <w:bookmarkStart w:id="1825" w:name="_Toc158542426"/>
      <w:bookmarkStart w:id="1826" w:name="_Toc158542830"/>
      <w:bookmarkStart w:id="1827" w:name="_Toc158544131"/>
      <w:bookmarkStart w:id="1828" w:name="_Toc158544540"/>
      <w:bookmarkStart w:id="1829" w:name="_Toc158611051"/>
      <w:bookmarkStart w:id="1830" w:name="_Toc158797300"/>
      <w:bookmarkStart w:id="1831" w:name="_Toc159054613"/>
      <w:bookmarkStart w:id="1832" w:name="_Toc161021383"/>
      <w:bookmarkStart w:id="1833" w:name="_Toc161109029"/>
      <w:bookmarkStart w:id="1834" w:name="_Toc161126613"/>
      <w:bookmarkStart w:id="1835" w:name="_Toc161201895"/>
      <w:bookmarkStart w:id="1836" w:name="_Toc161632586"/>
      <w:bookmarkStart w:id="1837" w:name="_Toc161637882"/>
      <w:bookmarkStart w:id="1838" w:name="_Toc156278584"/>
      <w:bookmarkStart w:id="1839" w:name="_Toc156278985"/>
      <w:bookmarkStart w:id="1840" w:name="_Toc156279811"/>
      <w:bookmarkStart w:id="1841" w:name="_Toc156727855"/>
      <w:bookmarkStart w:id="1842" w:name="_Toc156786833"/>
      <w:bookmarkStart w:id="1843" w:name="_Toc156787093"/>
      <w:bookmarkStart w:id="1844" w:name="_Toc156787290"/>
      <w:bookmarkStart w:id="1845" w:name="_Toc156787484"/>
      <w:bookmarkStart w:id="1846" w:name="_Toc156787678"/>
      <w:bookmarkStart w:id="1847" w:name="_Toc156788053"/>
      <w:bookmarkStart w:id="1848" w:name="_Toc156788259"/>
      <w:bookmarkStart w:id="1849" w:name="_Toc156806194"/>
      <w:bookmarkStart w:id="1850" w:name="_Toc156806648"/>
      <w:bookmarkStart w:id="1851" w:name="_Toc156806962"/>
      <w:bookmarkStart w:id="1852" w:name="_Toc156807156"/>
      <w:bookmarkStart w:id="1853" w:name="_Toc156807350"/>
      <w:bookmarkStart w:id="1854" w:name="_Toc156807544"/>
      <w:bookmarkStart w:id="1855" w:name="_Toc156807778"/>
      <w:bookmarkStart w:id="1856" w:name="_Toc156808395"/>
      <w:bookmarkStart w:id="1857" w:name="_Toc156981052"/>
      <w:bookmarkStart w:id="1858" w:name="_Toc157327833"/>
      <w:bookmarkStart w:id="1859" w:name="_Toc157935925"/>
      <w:bookmarkStart w:id="1860" w:name="_Toc158003678"/>
      <w:bookmarkStart w:id="1861" w:name="_Toc158542427"/>
      <w:bookmarkStart w:id="1862" w:name="_Toc158542831"/>
      <w:bookmarkStart w:id="1863" w:name="_Toc158544132"/>
      <w:bookmarkStart w:id="1864" w:name="_Toc158544541"/>
      <w:bookmarkStart w:id="1865" w:name="_Toc158611052"/>
      <w:bookmarkStart w:id="1866" w:name="_Toc158797301"/>
      <w:bookmarkStart w:id="1867" w:name="_Toc159054614"/>
      <w:bookmarkStart w:id="1868" w:name="_Toc161021384"/>
      <w:bookmarkStart w:id="1869" w:name="_Toc161109030"/>
      <w:bookmarkStart w:id="1870" w:name="_Toc161126614"/>
      <w:bookmarkStart w:id="1871" w:name="_Toc161201896"/>
      <w:bookmarkStart w:id="1872" w:name="_Toc161632587"/>
      <w:bookmarkStart w:id="1873" w:name="_Toc161637883"/>
      <w:bookmarkStart w:id="1874" w:name="_Toc156278585"/>
      <w:bookmarkStart w:id="1875" w:name="_Toc156278986"/>
      <w:bookmarkStart w:id="1876" w:name="_Toc156279812"/>
      <w:bookmarkStart w:id="1877" w:name="_Toc156727856"/>
      <w:bookmarkStart w:id="1878" w:name="_Toc156786834"/>
      <w:bookmarkStart w:id="1879" w:name="_Toc156787094"/>
      <w:bookmarkStart w:id="1880" w:name="_Toc156787291"/>
      <w:bookmarkStart w:id="1881" w:name="_Toc156787485"/>
      <w:bookmarkStart w:id="1882" w:name="_Toc156787679"/>
      <w:bookmarkStart w:id="1883" w:name="_Toc156788054"/>
      <w:bookmarkStart w:id="1884" w:name="_Toc156788260"/>
      <w:bookmarkStart w:id="1885" w:name="_Toc156806195"/>
      <w:bookmarkStart w:id="1886" w:name="_Toc156806649"/>
      <w:bookmarkStart w:id="1887" w:name="_Toc156806963"/>
      <w:bookmarkStart w:id="1888" w:name="_Toc156807157"/>
      <w:bookmarkStart w:id="1889" w:name="_Toc156807351"/>
      <w:bookmarkStart w:id="1890" w:name="_Toc156807545"/>
      <w:bookmarkStart w:id="1891" w:name="_Toc156807779"/>
      <w:bookmarkStart w:id="1892" w:name="_Toc156808396"/>
      <w:bookmarkStart w:id="1893" w:name="_Toc156981053"/>
      <w:bookmarkStart w:id="1894" w:name="_Toc157327834"/>
      <w:bookmarkStart w:id="1895" w:name="_Toc157935926"/>
      <w:bookmarkStart w:id="1896" w:name="_Toc158003679"/>
      <w:bookmarkStart w:id="1897" w:name="_Toc158542428"/>
      <w:bookmarkStart w:id="1898" w:name="_Toc158542832"/>
      <w:bookmarkStart w:id="1899" w:name="_Toc158544133"/>
      <w:bookmarkStart w:id="1900" w:name="_Toc158544542"/>
      <w:bookmarkStart w:id="1901" w:name="_Toc158611053"/>
      <w:bookmarkStart w:id="1902" w:name="_Toc158797302"/>
      <w:bookmarkStart w:id="1903" w:name="_Toc159054615"/>
      <w:bookmarkStart w:id="1904" w:name="_Toc161021385"/>
      <w:bookmarkStart w:id="1905" w:name="_Toc161109031"/>
      <w:bookmarkStart w:id="1906" w:name="_Toc161126615"/>
      <w:bookmarkStart w:id="1907" w:name="_Toc161201897"/>
      <w:bookmarkStart w:id="1908" w:name="_Toc161632588"/>
      <w:bookmarkStart w:id="1909" w:name="_Toc161637884"/>
      <w:bookmarkStart w:id="1910" w:name="_Toc156278586"/>
      <w:bookmarkStart w:id="1911" w:name="_Toc156278987"/>
      <w:bookmarkStart w:id="1912" w:name="_Toc156279813"/>
      <w:bookmarkStart w:id="1913" w:name="_Toc156727857"/>
      <w:bookmarkStart w:id="1914" w:name="_Toc156786835"/>
      <w:bookmarkStart w:id="1915" w:name="_Toc156787095"/>
      <w:bookmarkStart w:id="1916" w:name="_Toc156787292"/>
      <w:bookmarkStart w:id="1917" w:name="_Toc156787486"/>
      <w:bookmarkStart w:id="1918" w:name="_Toc156787680"/>
      <w:bookmarkStart w:id="1919" w:name="_Toc156788055"/>
      <w:bookmarkStart w:id="1920" w:name="_Toc156788261"/>
      <w:bookmarkStart w:id="1921" w:name="_Toc156806196"/>
      <w:bookmarkStart w:id="1922" w:name="_Toc156806650"/>
      <w:bookmarkStart w:id="1923" w:name="_Toc156806964"/>
      <w:bookmarkStart w:id="1924" w:name="_Toc156807158"/>
      <w:bookmarkStart w:id="1925" w:name="_Toc156807352"/>
      <w:bookmarkStart w:id="1926" w:name="_Toc156807546"/>
      <w:bookmarkStart w:id="1927" w:name="_Toc156807780"/>
      <w:bookmarkStart w:id="1928" w:name="_Toc156808397"/>
      <w:bookmarkStart w:id="1929" w:name="_Toc156981054"/>
      <w:bookmarkStart w:id="1930" w:name="_Toc157327835"/>
      <w:bookmarkStart w:id="1931" w:name="_Toc157935927"/>
      <w:bookmarkStart w:id="1932" w:name="_Toc158003680"/>
      <w:bookmarkStart w:id="1933" w:name="_Toc158542429"/>
      <w:bookmarkStart w:id="1934" w:name="_Toc158542833"/>
      <w:bookmarkStart w:id="1935" w:name="_Toc158544134"/>
      <w:bookmarkStart w:id="1936" w:name="_Toc158544543"/>
      <w:bookmarkStart w:id="1937" w:name="_Toc158611054"/>
      <w:bookmarkStart w:id="1938" w:name="_Toc158797303"/>
      <w:bookmarkStart w:id="1939" w:name="_Toc159054616"/>
      <w:bookmarkStart w:id="1940" w:name="_Toc161021386"/>
      <w:bookmarkStart w:id="1941" w:name="_Toc161109032"/>
      <w:bookmarkStart w:id="1942" w:name="_Toc161126616"/>
      <w:bookmarkStart w:id="1943" w:name="_Toc161201898"/>
      <w:bookmarkStart w:id="1944" w:name="_Toc161632589"/>
      <w:bookmarkStart w:id="1945" w:name="_Toc161637885"/>
      <w:bookmarkStart w:id="1946" w:name="_Toc156278587"/>
      <w:bookmarkStart w:id="1947" w:name="_Toc156278988"/>
      <w:bookmarkStart w:id="1948" w:name="_Toc156279814"/>
      <w:bookmarkStart w:id="1949" w:name="_Toc156727858"/>
      <w:bookmarkStart w:id="1950" w:name="_Toc156786836"/>
      <w:bookmarkStart w:id="1951" w:name="_Toc156787096"/>
      <w:bookmarkStart w:id="1952" w:name="_Toc156787293"/>
      <w:bookmarkStart w:id="1953" w:name="_Toc156787487"/>
      <w:bookmarkStart w:id="1954" w:name="_Toc156787681"/>
      <w:bookmarkStart w:id="1955" w:name="_Toc156788056"/>
      <w:bookmarkStart w:id="1956" w:name="_Toc156788262"/>
      <w:bookmarkStart w:id="1957" w:name="_Toc156806197"/>
      <w:bookmarkStart w:id="1958" w:name="_Toc156806651"/>
      <w:bookmarkStart w:id="1959" w:name="_Toc156806965"/>
      <w:bookmarkStart w:id="1960" w:name="_Toc156807159"/>
      <w:bookmarkStart w:id="1961" w:name="_Toc156807353"/>
      <w:bookmarkStart w:id="1962" w:name="_Toc156807547"/>
      <w:bookmarkStart w:id="1963" w:name="_Toc156807781"/>
      <w:bookmarkStart w:id="1964" w:name="_Toc156808398"/>
      <w:bookmarkStart w:id="1965" w:name="_Toc156981055"/>
      <w:bookmarkStart w:id="1966" w:name="_Toc157327836"/>
      <w:bookmarkStart w:id="1967" w:name="_Toc157935928"/>
      <w:bookmarkStart w:id="1968" w:name="_Toc158003681"/>
      <w:bookmarkStart w:id="1969" w:name="_Toc158542430"/>
      <w:bookmarkStart w:id="1970" w:name="_Toc158542834"/>
      <w:bookmarkStart w:id="1971" w:name="_Toc158544135"/>
      <w:bookmarkStart w:id="1972" w:name="_Toc158544544"/>
      <w:bookmarkStart w:id="1973" w:name="_Toc158611055"/>
      <w:bookmarkStart w:id="1974" w:name="_Toc158797304"/>
      <w:bookmarkStart w:id="1975" w:name="_Toc159054617"/>
      <w:bookmarkStart w:id="1976" w:name="_Toc161021387"/>
      <w:bookmarkStart w:id="1977" w:name="_Toc161109033"/>
      <w:bookmarkStart w:id="1978" w:name="_Toc161126617"/>
      <w:bookmarkStart w:id="1979" w:name="_Toc161201899"/>
      <w:bookmarkStart w:id="1980" w:name="_Toc161632590"/>
      <w:bookmarkStart w:id="1981" w:name="_Toc161637886"/>
      <w:bookmarkStart w:id="1982" w:name="_Toc156278588"/>
      <w:bookmarkStart w:id="1983" w:name="_Toc156278989"/>
      <w:bookmarkStart w:id="1984" w:name="_Toc156279815"/>
      <w:bookmarkStart w:id="1985" w:name="_Toc156727859"/>
      <w:bookmarkStart w:id="1986" w:name="_Toc156786837"/>
      <w:bookmarkStart w:id="1987" w:name="_Toc156787097"/>
      <w:bookmarkStart w:id="1988" w:name="_Toc156787294"/>
      <w:bookmarkStart w:id="1989" w:name="_Toc156787488"/>
      <w:bookmarkStart w:id="1990" w:name="_Toc156787682"/>
      <w:bookmarkStart w:id="1991" w:name="_Toc156788057"/>
      <w:bookmarkStart w:id="1992" w:name="_Toc156788263"/>
      <w:bookmarkStart w:id="1993" w:name="_Toc156806198"/>
      <w:bookmarkStart w:id="1994" w:name="_Toc156806652"/>
      <w:bookmarkStart w:id="1995" w:name="_Toc156806966"/>
      <w:bookmarkStart w:id="1996" w:name="_Toc156807160"/>
      <w:bookmarkStart w:id="1997" w:name="_Toc156807354"/>
      <w:bookmarkStart w:id="1998" w:name="_Toc156807548"/>
      <w:bookmarkStart w:id="1999" w:name="_Toc156807782"/>
      <w:bookmarkStart w:id="2000" w:name="_Toc156808399"/>
      <w:bookmarkStart w:id="2001" w:name="_Toc156981056"/>
      <w:bookmarkStart w:id="2002" w:name="_Toc157327837"/>
      <w:bookmarkStart w:id="2003" w:name="_Toc157935929"/>
      <w:bookmarkStart w:id="2004" w:name="_Toc158003682"/>
      <w:bookmarkStart w:id="2005" w:name="_Toc158542431"/>
      <w:bookmarkStart w:id="2006" w:name="_Toc158542835"/>
      <w:bookmarkStart w:id="2007" w:name="_Toc158544136"/>
      <w:bookmarkStart w:id="2008" w:name="_Toc158544545"/>
      <w:bookmarkStart w:id="2009" w:name="_Toc158611056"/>
      <w:bookmarkStart w:id="2010" w:name="_Toc158797305"/>
      <w:bookmarkStart w:id="2011" w:name="_Toc159054618"/>
      <w:bookmarkStart w:id="2012" w:name="_Toc161021388"/>
      <w:bookmarkStart w:id="2013" w:name="_Toc161109034"/>
      <w:bookmarkStart w:id="2014" w:name="_Toc161126618"/>
      <w:bookmarkStart w:id="2015" w:name="_Toc161201900"/>
      <w:bookmarkStart w:id="2016" w:name="_Toc161632591"/>
      <w:bookmarkStart w:id="2017" w:name="_Toc161637887"/>
      <w:bookmarkStart w:id="2018" w:name="_Toc156278589"/>
      <w:bookmarkStart w:id="2019" w:name="_Toc156278990"/>
      <w:bookmarkStart w:id="2020" w:name="_Toc156279816"/>
      <w:bookmarkStart w:id="2021" w:name="_Toc156727860"/>
      <w:bookmarkStart w:id="2022" w:name="_Toc156786838"/>
      <w:bookmarkStart w:id="2023" w:name="_Toc156787098"/>
      <w:bookmarkStart w:id="2024" w:name="_Toc156787295"/>
      <w:bookmarkStart w:id="2025" w:name="_Toc156787489"/>
      <w:bookmarkStart w:id="2026" w:name="_Toc156787683"/>
      <w:bookmarkStart w:id="2027" w:name="_Toc156788058"/>
      <w:bookmarkStart w:id="2028" w:name="_Toc156788264"/>
      <w:bookmarkStart w:id="2029" w:name="_Toc156806199"/>
      <w:bookmarkStart w:id="2030" w:name="_Toc156806653"/>
      <w:bookmarkStart w:id="2031" w:name="_Toc156806967"/>
      <w:bookmarkStart w:id="2032" w:name="_Toc156807161"/>
      <w:bookmarkStart w:id="2033" w:name="_Toc156807355"/>
      <w:bookmarkStart w:id="2034" w:name="_Toc156807549"/>
      <w:bookmarkStart w:id="2035" w:name="_Toc156807783"/>
      <w:bookmarkStart w:id="2036" w:name="_Toc156808400"/>
      <w:bookmarkStart w:id="2037" w:name="_Toc156981057"/>
      <w:bookmarkStart w:id="2038" w:name="_Toc157327838"/>
      <w:bookmarkStart w:id="2039" w:name="_Toc157935930"/>
      <w:bookmarkStart w:id="2040" w:name="_Toc158003683"/>
      <w:bookmarkStart w:id="2041" w:name="_Toc158542432"/>
      <w:bookmarkStart w:id="2042" w:name="_Toc158542836"/>
      <w:bookmarkStart w:id="2043" w:name="_Toc158544137"/>
      <w:bookmarkStart w:id="2044" w:name="_Toc158544546"/>
      <w:bookmarkStart w:id="2045" w:name="_Toc158611057"/>
      <w:bookmarkStart w:id="2046" w:name="_Toc158797306"/>
      <w:bookmarkStart w:id="2047" w:name="_Toc159054619"/>
      <w:bookmarkStart w:id="2048" w:name="_Toc161021389"/>
      <w:bookmarkStart w:id="2049" w:name="_Toc161109035"/>
      <w:bookmarkStart w:id="2050" w:name="_Toc161126619"/>
      <w:bookmarkStart w:id="2051" w:name="_Toc161201901"/>
      <w:bookmarkStart w:id="2052" w:name="_Toc161632592"/>
      <w:bookmarkStart w:id="2053" w:name="_Toc161637888"/>
      <w:bookmarkStart w:id="2054" w:name="_Toc156278590"/>
      <w:bookmarkStart w:id="2055" w:name="_Toc156278991"/>
      <w:bookmarkStart w:id="2056" w:name="_Toc156279817"/>
      <w:bookmarkStart w:id="2057" w:name="_Toc156727861"/>
      <w:bookmarkStart w:id="2058" w:name="_Toc156786839"/>
      <w:bookmarkStart w:id="2059" w:name="_Toc156787099"/>
      <w:bookmarkStart w:id="2060" w:name="_Toc156787296"/>
      <w:bookmarkStart w:id="2061" w:name="_Toc156787490"/>
      <w:bookmarkStart w:id="2062" w:name="_Toc156787684"/>
      <w:bookmarkStart w:id="2063" w:name="_Toc156788059"/>
      <w:bookmarkStart w:id="2064" w:name="_Toc156788265"/>
      <w:bookmarkStart w:id="2065" w:name="_Toc156806200"/>
      <w:bookmarkStart w:id="2066" w:name="_Toc156806654"/>
      <w:bookmarkStart w:id="2067" w:name="_Toc156806968"/>
      <w:bookmarkStart w:id="2068" w:name="_Toc156807162"/>
      <w:bookmarkStart w:id="2069" w:name="_Toc156807356"/>
      <w:bookmarkStart w:id="2070" w:name="_Toc156807550"/>
      <w:bookmarkStart w:id="2071" w:name="_Toc156807784"/>
      <w:bookmarkStart w:id="2072" w:name="_Toc156808401"/>
      <w:bookmarkStart w:id="2073" w:name="_Toc156981058"/>
      <w:bookmarkStart w:id="2074" w:name="_Toc157327839"/>
      <w:bookmarkStart w:id="2075" w:name="_Toc157935931"/>
      <w:bookmarkStart w:id="2076" w:name="_Toc158003684"/>
      <w:bookmarkStart w:id="2077" w:name="_Toc158542433"/>
      <w:bookmarkStart w:id="2078" w:name="_Toc158542837"/>
      <w:bookmarkStart w:id="2079" w:name="_Toc158544138"/>
      <w:bookmarkStart w:id="2080" w:name="_Toc158544547"/>
      <w:bookmarkStart w:id="2081" w:name="_Toc158611058"/>
      <w:bookmarkStart w:id="2082" w:name="_Toc158797307"/>
      <w:bookmarkStart w:id="2083" w:name="_Toc159054620"/>
      <w:bookmarkStart w:id="2084" w:name="_Toc161021390"/>
      <w:bookmarkStart w:id="2085" w:name="_Toc161109036"/>
      <w:bookmarkStart w:id="2086" w:name="_Toc161126620"/>
      <w:bookmarkStart w:id="2087" w:name="_Toc161201902"/>
      <w:bookmarkStart w:id="2088" w:name="_Toc161632593"/>
      <w:bookmarkStart w:id="2089" w:name="_Toc161637889"/>
      <w:bookmarkStart w:id="2090" w:name="_Toc156278591"/>
      <w:bookmarkStart w:id="2091" w:name="_Toc156278992"/>
      <w:bookmarkStart w:id="2092" w:name="_Toc156279818"/>
      <w:bookmarkStart w:id="2093" w:name="_Toc156727862"/>
      <w:bookmarkStart w:id="2094" w:name="_Toc156786840"/>
      <w:bookmarkStart w:id="2095" w:name="_Toc156787100"/>
      <w:bookmarkStart w:id="2096" w:name="_Toc156787297"/>
      <w:bookmarkStart w:id="2097" w:name="_Toc156787491"/>
      <w:bookmarkStart w:id="2098" w:name="_Toc156787685"/>
      <w:bookmarkStart w:id="2099" w:name="_Toc156788060"/>
      <w:bookmarkStart w:id="2100" w:name="_Toc156788266"/>
      <w:bookmarkStart w:id="2101" w:name="_Toc156806201"/>
      <w:bookmarkStart w:id="2102" w:name="_Toc156806655"/>
      <w:bookmarkStart w:id="2103" w:name="_Toc156806969"/>
      <w:bookmarkStart w:id="2104" w:name="_Toc156807163"/>
      <w:bookmarkStart w:id="2105" w:name="_Toc156807357"/>
      <w:bookmarkStart w:id="2106" w:name="_Toc156807551"/>
      <w:bookmarkStart w:id="2107" w:name="_Toc156807785"/>
      <w:bookmarkStart w:id="2108" w:name="_Toc156808402"/>
      <w:bookmarkStart w:id="2109" w:name="_Toc156981059"/>
      <w:bookmarkStart w:id="2110" w:name="_Toc157327840"/>
      <w:bookmarkStart w:id="2111" w:name="_Toc157935932"/>
      <w:bookmarkStart w:id="2112" w:name="_Toc158003685"/>
      <w:bookmarkStart w:id="2113" w:name="_Toc158542434"/>
      <w:bookmarkStart w:id="2114" w:name="_Toc158542838"/>
      <w:bookmarkStart w:id="2115" w:name="_Toc158544139"/>
      <w:bookmarkStart w:id="2116" w:name="_Toc158544548"/>
      <w:bookmarkStart w:id="2117" w:name="_Toc158611059"/>
      <w:bookmarkStart w:id="2118" w:name="_Toc158797308"/>
      <w:bookmarkStart w:id="2119" w:name="_Toc159054621"/>
      <w:bookmarkStart w:id="2120" w:name="_Toc161021391"/>
      <w:bookmarkStart w:id="2121" w:name="_Toc161109037"/>
      <w:bookmarkStart w:id="2122" w:name="_Toc161126621"/>
      <w:bookmarkStart w:id="2123" w:name="_Toc161201903"/>
      <w:bookmarkStart w:id="2124" w:name="_Toc161632594"/>
      <w:bookmarkStart w:id="2125" w:name="_Toc161637890"/>
      <w:bookmarkStart w:id="2126" w:name="_Toc156278592"/>
      <w:bookmarkStart w:id="2127" w:name="_Toc156278993"/>
      <w:bookmarkStart w:id="2128" w:name="_Toc156279819"/>
      <w:bookmarkStart w:id="2129" w:name="_Toc156727863"/>
      <w:bookmarkStart w:id="2130" w:name="_Toc156786841"/>
      <w:bookmarkStart w:id="2131" w:name="_Toc156787101"/>
      <w:bookmarkStart w:id="2132" w:name="_Toc156787298"/>
      <w:bookmarkStart w:id="2133" w:name="_Toc156787492"/>
      <w:bookmarkStart w:id="2134" w:name="_Toc156787686"/>
      <w:bookmarkStart w:id="2135" w:name="_Toc156788061"/>
      <w:bookmarkStart w:id="2136" w:name="_Toc156788267"/>
      <w:bookmarkStart w:id="2137" w:name="_Toc156806202"/>
      <w:bookmarkStart w:id="2138" w:name="_Toc156806656"/>
      <w:bookmarkStart w:id="2139" w:name="_Toc156806970"/>
      <w:bookmarkStart w:id="2140" w:name="_Toc156807164"/>
      <w:bookmarkStart w:id="2141" w:name="_Toc156807358"/>
      <w:bookmarkStart w:id="2142" w:name="_Toc156807552"/>
      <w:bookmarkStart w:id="2143" w:name="_Toc156807786"/>
      <w:bookmarkStart w:id="2144" w:name="_Toc156808403"/>
      <w:bookmarkStart w:id="2145" w:name="_Toc156981060"/>
      <w:bookmarkStart w:id="2146" w:name="_Toc157327841"/>
      <w:bookmarkStart w:id="2147" w:name="_Toc157935933"/>
      <w:bookmarkStart w:id="2148" w:name="_Toc158003686"/>
      <w:bookmarkStart w:id="2149" w:name="_Toc158542435"/>
      <w:bookmarkStart w:id="2150" w:name="_Toc158542839"/>
      <w:bookmarkStart w:id="2151" w:name="_Toc158544140"/>
      <w:bookmarkStart w:id="2152" w:name="_Toc158544549"/>
      <w:bookmarkStart w:id="2153" w:name="_Toc158611060"/>
      <w:bookmarkStart w:id="2154" w:name="_Toc158797309"/>
      <w:bookmarkStart w:id="2155" w:name="_Toc159054622"/>
      <w:bookmarkStart w:id="2156" w:name="_Toc161021392"/>
      <w:bookmarkStart w:id="2157" w:name="_Toc161109038"/>
      <w:bookmarkStart w:id="2158" w:name="_Toc161126622"/>
      <w:bookmarkStart w:id="2159" w:name="_Toc161201904"/>
      <w:bookmarkStart w:id="2160" w:name="_Toc161632595"/>
      <w:bookmarkStart w:id="2161" w:name="_Toc161637891"/>
      <w:bookmarkStart w:id="2162" w:name="_Toc156278593"/>
      <w:bookmarkStart w:id="2163" w:name="_Toc156278994"/>
      <w:bookmarkStart w:id="2164" w:name="_Toc156279820"/>
      <w:bookmarkStart w:id="2165" w:name="_Toc156727864"/>
      <w:bookmarkStart w:id="2166" w:name="_Toc156786842"/>
      <w:bookmarkStart w:id="2167" w:name="_Toc156787102"/>
      <w:bookmarkStart w:id="2168" w:name="_Toc156787299"/>
      <w:bookmarkStart w:id="2169" w:name="_Toc156787493"/>
      <w:bookmarkStart w:id="2170" w:name="_Toc156787687"/>
      <w:bookmarkStart w:id="2171" w:name="_Toc156788062"/>
      <w:bookmarkStart w:id="2172" w:name="_Toc156788268"/>
      <w:bookmarkStart w:id="2173" w:name="_Toc156806203"/>
      <w:bookmarkStart w:id="2174" w:name="_Toc156806657"/>
      <w:bookmarkStart w:id="2175" w:name="_Toc156806971"/>
      <w:bookmarkStart w:id="2176" w:name="_Toc156807165"/>
      <w:bookmarkStart w:id="2177" w:name="_Toc156807359"/>
      <w:bookmarkStart w:id="2178" w:name="_Toc156807553"/>
      <w:bookmarkStart w:id="2179" w:name="_Toc156807787"/>
      <w:bookmarkStart w:id="2180" w:name="_Toc156808404"/>
      <w:bookmarkStart w:id="2181" w:name="_Toc156981061"/>
      <w:bookmarkStart w:id="2182" w:name="_Toc157327842"/>
      <w:bookmarkStart w:id="2183" w:name="_Toc157935934"/>
      <w:bookmarkStart w:id="2184" w:name="_Toc158003687"/>
      <w:bookmarkStart w:id="2185" w:name="_Toc158542436"/>
      <w:bookmarkStart w:id="2186" w:name="_Toc158542840"/>
      <w:bookmarkStart w:id="2187" w:name="_Toc158544141"/>
      <w:bookmarkStart w:id="2188" w:name="_Toc158544550"/>
      <w:bookmarkStart w:id="2189" w:name="_Toc158611061"/>
      <w:bookmarkStart w:id="2190" w:name="_Toc158797310"/>
      <w:bookmarkStart w:id="2191" w:name="_Toc159054623"/>
      <w:bookmarkStart w:id="2192" w:name="_Toc161021393"/>
      <w:bookmarkStart w:id="2193" w:name="_Toc161109039"/>
      <w:bookmarkStart w:id="2194" w:name="_Toc161126623"/>
      <w:bookmarkStart w:id="2195" w:name="_Toc161201905"/>
      <w:bookmarkStart w:id="2196" w:name="_Toc161632596"/>
      <w:bookmarkStart w:id="2197" w:name="_Toc161637892"/>
      <w:bookmarkStart w:id="2198" w:name="_Toc156278594"/>
      <w:bookmarkStart w:id="2199" w:name="_Toc156278995"/>
      <w:bookmarkStart w:id="2200" w:name="_Toc156279821"/>
      <w:bookmarkStart w:id="2201" w:name="_Toc156727865"/>
      <w:bookmarkStart w:id="2202" w:name="_Toc156786843"/>
      <w:bookmarkStart w:id="2203" w:name="_Toc156787103"/>
      <w:bookmarkStart w:id="2204" w:name="_Toc156787300"/>
      <w:bookmarkStart w:id="2205" w:name="_Toc156787494"/>
      <w:bookmarkStart w:id="2206" w:name="_Toc156787688"/>
      <w:bookmarkStart w:id="2207" w:name="_Toc156788063"/>
      <w:bookmarkStart w:id="2208" w:name="_Toc156788269"/>
      <w:bookmarkStart w:id="2209" w:name="_Toc156806204"/>
      <w:bookmarkStart w:id="2210" w:name="_Toc156806658"/>
      <w:bookmarkStart w:id="2211" w:name="_Toc156806972"/>
      <w:bookmarkStart w:id="2212" w:name="_Toc156807166"/>
      <w:bookmarkStart w:id="2213" w:name="_Toc156807360"/>
      <w:bookmarkStart w:id="2214" w:name="_Toc156807554"/>
      <w:bookmarkStart w:id="2215" w:name="_Toc156807788"/>
      <w:bookmarkStart w:id="2216" w:name="_Toc156808405"/>
      <w:bookmarkStart w:id="2217" w:name="_Toc156981062"/>
      <w:bookmarkStart w:id="2218" w:name="_Toc157327843"/>
      <w:bookmarkStart w:id="2219" w:name="_Toc157935935"/>
      <w:bookmarkStart w:id="2220" w:name="_Toc158003688"/>
      <w:bookmarkStart w:id="2221" w:name="_Toc158542437"/>
      <w:bookmarkStart w:id="2222" w:name="_Toc158542841"/>
      <w:bookmarkStart w:id="2223" w:name="_Toc158544142"/>
      <w:bookmarkStart w:id="2224" w:name="_Toc158544551"/>
      <w:bookmarkStart w:id="2225" w:name="_Toc158611062"/>
      <w:bookmarkStart w:id="2226" w:name="_Toc158797311"/>
      <w:bookmarkStart w:id="2227" w:name="_Toc159054624"/>
      <w:bookmarkStart w:id="2228" w:name="_Toc161021394"/>
      <w:bookmarkStart w:id="2229" w:name="_Toc161109040"/>
      <w:bookmarkStart w:id="2230" w:name="_Toc161126624"/>
      <w:bookmarkStart w:id="2231" w:name="_Toc161201906"/>
      <w:bookmarkStart w:id="2232" w:name="_Toc161632597"/>
      <w:bookmarkStart w:id="2233" w:name="_Toc161637893"/>
      <w:bookmarkStart w:id="2234" w:name="_Toc156278595"/>
      <w:bookmarkStart w:id="2235" w:name="_Toc156278996"/>
      <w:bookmarkStart w:id="2236" w:name="_Toc156279822"/>
      <w:bookmarkStart w:id="2237" w:name="_Toc156727866"/>
      <w:bookmarkStart w:id="2238" w:name="_Toc156786844"/>
      <w:bookmarkStart w:id="2239" w:name="_Toc156787104"/>
      <w:bookmarkStart w:id="2240" w:name="_Toc156787301"/>
      <w:bookmarkStart w:id="2241" w:name="_Toc156787495"/>
      <w:bookmarkStart w:id="2242" w:name="_Toc156787689"/>
      <w:bookmarkStart w:id="2243" w:name="_Toc156788064"/>
      <w:bookmarkStart w:id="2244" w:name="_Toc156788270"/>
      <w:bookmarkStart w:id="2245" w:name="_Toc156806205"/>
      <w:bookmarkStart w:id="2246" w:name="_Toc156806659"/>
      <w:bookmarkStart w:id="2247" w:name="_Toc156806973"/>
      <w:bookmarkStart w:id="2248" w:name="_Toc156807167"/>
      <w:bookmarkStart w:id="2249" w:name="_Toc156807361"/>
      <w:bookmarkStart w:id="2250" w:name="_Toc156807555"/>
      <w:bookmarkStart w:id="2251" w:name="_Toc156807789"/>
      <w:bookmarkStart w:id="2252" w:name="_Toc156808406"/>
      <w:bookmarkStart w:id="2253" w:name="_Toc156981063"/>
      <w:bookmarkStart w:id="2254" w:name="_Toc157327844"/>
      <w:bookmarkStart w:id="2255" w:name="_Toc157935936"/>
      <w:bookmarkStart w:id="2256" w:name="_Toc158003689"/>
      <w:bookmarkStart w:id="2257" w:name="_Toc158542438"/>
      <w:bookmarkStart w:id="2258" w:name="_Toc158542842"/>
      <w:bookmarkStart w:id="2259" w:name="_Toc158544143"/>
      <w:bookmarkStart w:id="2260" w:name="_Toc158544552"/>
      <w:bookmarkStart w:id="2261" w:name="_Toc158611063"/>
      <w:bookmarkStart w:id="2262" w:name="_Toc158797312"/>
      <w:bookmarkStart w:id="2263" w:name="_Toc159054625"/>
      <w:bookmarkStart w:id="2264" w:name="_Toc161021395"/>
      <w:bookmarkStart w:id="2265" w:name="_Toc161109041"/>
      <w:bookmarkStart w:id="2266" w:name="_Toc161126625"/>
      <w:bookmarkStart w:id="2267" w:name="_Toc161201907"/>
      <w:bookmarkStart w:id="2268" w:name="_Toc161632598"/>
      <w:bookmarkStart w:id="2269" w:name="_Toc161637894"/>
      <w:bookmarkStart w:id="2270" w:name="_Toc156278596"/>
      <w:bookmarkStart w:id="2271" w:name="_Toc156278997"/>
      <w:bookmarkStart w:id="2272" w:name="_Toc156279823"/>
      <w:bookmarkStart w:id="2273" w:name="_Toc156727867"/>
      <w:bookmarkStart w:id="2274" w:name="_Toc156786845"/>
      <w:bookmarkStart w:id="2275" w:name="_Toc156787105"/>
      <w:bookmarkStart w:id="2276" w:name="_Toc156787302"/>
      <w:bookmarkStart w:id="2277" w:name="_Toc156787496"/>
      <w:bookmarkStart w:id="2278" w:name="_Toc156787690"/>
      <w:bookmarkStart w:id="2279" w:name="_Toc156788065"/>
      <w:bookmarkStart w:id="2280" w:name="_Toc156788271"/>
      <w:bookmarkStart w:id="2281" w:name="_Toc156806206"/>
      <w:bookmarkStart w:id="2282" w:name="_Toc156806660"/>
      <w:bookmarkStart w:id="2283" w:name="_Toc156806974"/>
      <w:bookmarkStart w:id="2284" w:name="_Toc156807168"/>
      <w:bookmarkStart w:id="2285" w:name="_Toc156807362"/>
      <w:bookmarkStart w:id="2286" w:name="_Toc156807556"/>
      <w:bookmarkStart w:id="2287" w:name="_Toc156807790"/>
      <w:bookmarkStart w:id="2288" w:name="_Toc156808407"/>
      <w:bookmarkStart w:id="2289" w:name="_Toc156981064"/>
      <w:bookmarkStart w:id="2290" w:name="_Toc157327845"/>
      <w:bookmarkStart w:id="2291" w:name="_Toc157935937"/>
      <w:bookmarkStart w:id="2292" w:name="_Toc158003690"/>
      <w:bookmarkStart w:id="2293" w:name="_Toc158542439"/>
      <w:bookmarkStart w:id="2294" w:name="_Toc158542843"/>
      <w:bookmarkStart w:id="2295" w:name="_Toc158544144"/>
      <w:bookmarkStart w:id="2296" w:name="_Toc158544553"/>
      <w:bookmarkStart w:id="2297" w:name="_Toc158611064"/>
      <w:bookmarkStart w:id="2298" w:name="_Toc158797313"/>
      <w:bookmarkStart w:id="2299" w:name="_Toc159054626"/>
      <w:bookmarkStart w:id="2300" w:name="_Toc161021396"/>
      <w:bookmarkStart w:id="2301" w:name="_Toc161109042"/>
      <w:bookmarkStart w:id="2302" w:name="_Toc161126626"/>
      <w:bookmarkStart w:id="2303" w:name="_Toc161201908"/>
      <w:bookmarkStart w:id="2304" w:name="_Toc161632599"/>
      <w:bookmarkStart w:id="2305" w:name="_Toc161637895"/>
      <w:bookmarkStart w:id="2306" w:name="_Toc156278597"/>
      <w:bookmarkStart w:id="2307" w:name="_Toc156278998"/>
      <w:bookmarkStart w:id="2308" w:name="_Toc156279824"/>
      <w:bookmarkStart w:id="2309" w:name="_Toc156727868"/>
      <w:bookmarkStart w:id="2310" w:name="_Toc156786846"/>
      <w:bookmarkStart w:id="2311" w:name="_Toc156787106"/>
      <w:bookmarkStart w:id="2312" w:name="_Toc156787303"/>
      <w:bookmarkStart w:id="2313" w:name="_Toc156787497"/>
      <w:bookmarkStart w:id="2314" w:name="_Toc156787691"/>
      <w:bookmarkStart w:id="2315" w:name="_Toc156788066"/>
      <w:bookmarkStart w:id="2316" w:name="_Toc156788272"/>
      <w:bookmarkStart w:id="2317" w:name="_Toc156806207"/>
      <w:bookmarkStart w:id="2318" w:name="_Toc156806661"/>
      <w:bookmarkStart w:id="2319" w:name="_Toc156806975"/>
      <w:bookmarkStart w:id="2320" w:name="_Toc156807169"/>
      <w:bookmarkStart w:id="2321" w:name="_Toc156807363"/>
      <w:bookmarkStart w:id="2322" w:name="_Toc156807557"/>
      <w:bookmarkStart w:id="2323" w:name="_Toc156807791"/>
      <w:bookmarkStart w:id="2324" w:name="_Toc156808408"/>
      <w:bookmarkStart w:id="2325" w:name="_Toc156981065"/>
      <w:bookmarkStart w:id="2326" w:name="_Toc157327846"/>
      <w:bookmarkStart w:id="2327" w:name="_Toc157935938"/>
      <w:bookmarkStart w:id="2328" w:name="_Toc158003691"/>
      <w:bookmarkStart w:id="2329" w:name="_Toc158542440"/>
      <w:bookmarkStart w:id="2330" w:name="_Toc158542844"/>
      <w:bookmarkStart w:id="2331" w:name="_Toc158544145"/>
      <w:bookmarkStart w:id="2332" w:name="_Toc158544554"/>
      <w:bookmarkStart w:id="2333" w:name="_Toc158611065"/>
      <w:bookmarkStart w:id="2334" w:name="_Toc158797314"/>
      <w:bookmarkStart w:id="2335" w:name="_Toc159054627"/>
      <w:bookmarkStart w:id="2336" w:name="_Toc161021397"/>
      <w:bookmarkStart w:id="2337" w:name="_Toc161109043"/>
      <w:bookmarkStart w:id="2338" w:name="_Toc161126627"/>
      <w:bookmarkStart w:id="2339" w:name="_Toc161201909"/>
      <w:bookmarkStart w:id="2340" w:name="_Toc161632600"/>
      <w:bookmarkStart w:id="2341" w:name="_Toc161637896"/>
      <w:bookmarkStart w:id="2342" w:name="_Toc156278598"/>
      <w:bookmarkStart w:id="2343" w:name="_Toc156278999"/>
      <w:bookmarkStart w:id="2344" w:name="_Toc156279825"/>
      <w:bookmarkStart w:id="2345" w:name="_Toc156727869"/>
      <w:bookmarkStart w:id="2346" w:name="_Toc156786847"/>
      <w:bookmarkStart w:id="2347" w:name="_Toc156787107"/>
      <w:bookmarkStart w:id="2348" w:name="_Toc156787304"/>
      <w:bookmarkStart w:id="2349" w:name="_Toc156787498"/>
      <w:bookmarkStart w:id="2350" w:name="_Toc156787692"/>
      <w:bookmarkStart w:id="2351" w:name="_Toc156788067"/>
      <w:bookmarkStart w:id="2352" w:name="_Toc156788273"/>
      <w:bookmarkStart w:id="2353" w:name="_Toc156806208"/>
      <w:bookmarkStart w:id="2354" w:name="_Toc156806662"/>
      <w:bookmarkStart w:id="2355" w:name="_Toc156806976"/>
      <w:bookmarkStart w:id="2356" w:name="_Toc156807170"/>
      <w:bookmarkStart w:id="2357" w:name="_Toc156807364"/>
      <w:bookmarkStart w:id="2358" w:name="_Toc156807558"/>
      <w:bookmarkStart w:id="2359" w:name="_Toc156807792"/>
      <w:bookmarkStart w:id="2360" w:name="_Toc156808409"/>
      <w:bookmarkStart w:id="2361" w:name="_Toc156981066"/>
      <w:bookmarkStart w:id="2362" w:name="_Toc157327847"/>
      <w:bookmarkStart w:id="2363" w:name="_Toc157935939"/>
      <w:bookmarkStart w:id="2364" w:name="_Toc158003692"/>
      <w:bookmarkStart w:id="2365" w:name="_Toc158542441"/>
      <w:bookmarkStart w:id="2366" w:name="_Toc158542845"/>
      <w:bookmarkStart w:id="2367" w:name="_Toc158544146"/>
      <w:bookmarkStart w:id="2368" w:name="_Toc158544555"/>
      <w:bookmarkStart w:id="2369" w:name="_Toc158611066"/>
      <w:bookmarkStart w:id="2370" w:name="_Toc158797315"/>
      <w:bookmarkStart w:id="2371" w:name="_Toc159054628"/>
      <w:bookmarkStart w:id="2372" w:name="_Toc161021398"/>
      <w:bookmarkStart w:id="2373" w:name="_Toc161109044"/>
      <w:bookmarkStart w:id="2374" w:name="_Toc161126628"/>
      <w:bookmarkStart w:id="2375" w:name="_Toc161201910"/>
      <w:bookmarkStart w:id="2376" w:name="_Toc161632601"/>
      <w:bookmarkStart w:id="2377" w:name="_Toc161637897"/>
      <w:bookmarkStart w:id="2378" w:name="_Toc156278599"/>
      <w:bookmarkStart w:id="2379" w:name="_Toc156279000"/>
      <w:bookmarkStart w:id="2380" w:name="_Toc156279826"/>
      <w:bookmarkStart w:id="2381" w:name="_Toc156727870"/>
      <w:bookmarkStart w:id="2382" w:name="_Toc156786848"/>
      <w:bookmarkStart w:id="2383" w:name="_Toc156787108"/>
      <w:bookmarkStart w:id="2384" w:name="_Toc156787305"/>
      <w:bookmarkStart w:id="2385" w:name="_Toc156787499"/>
      <w:bookmarkStart w:id="2386" w:name="_Toc156787693"/>
      <w:bookmarkStart w:id="2387" w:name="_Toc156788068"/>
      <w:bookmarkStart w:id="2388" w:name="_Toc156788274"/>
      <w:bookmarkStart w:id="2389" w:name="_Toc156806209"/>
      <w:bookmarkStart w:id="2390" w:name="_Toc156806663"/>
      <w:bookmarkStart w:id="2391" w:name="_Toc156806977"/>
      <w:bookmarkStart w:id="2392" w:name="_Toc156807171"/>
      <w:bookmarkStart w:id="2393" w:name="_Toc156807365"/>
      <w:bookmarkStart w:id="2394" w:name="_Toc156807559"/>
      <w:bookmarkStart w:id="2395" w:name="_Toc156807793"/>
      <w:bookmarkStart w:id="2396" w:name="_Toc156808410"/>
      <w:bookmarkStart w:id="2397" w:name="_Toc156981067"/>
      <w:bookmarkStart w:id="2398" w:name="_Toc157327848"/>
      <w:bookmarkStart w:id="2399" w:name="_Toc157935940"/>
      <w:bookmarkStart w:id="2400" w:name="_Toc158003693"/>
      <w:bookmarkStart w:id="2401" w:name="_Toc158542442"/>
      <w:bookmarkStart w:id="2402" w:name="_Toc158542846"/>
      <w:bookmarkStart w:id="2403" w:name="_Toc158544147"/>
      <w:bookmarkStart w:id="2404" w:name="_Toc158544556"/>
      <w:bookmarkStart w:id="2405" w:name="_Toc158611067"/>
      <w:bookmarkStart w:id="2406" w:name="_Toc158797316"/>
      <w:bookmarkStart w:id="2407" w:name="_Toc159054629"/>
      <w:bookmarkStart w:id="2408" w:name="_Toc161021186"/>
      <w:bookmarkStart w:id="2409" w:name="_Toc161021399"/>
      <w:bookmarkStart w:id="2410" w:name="_Toc161021625"/>
      <w:bookmarkStart w:id="2411" w:name="_Toc161021779"/>
      <w:bookmarkStart w:id="2412" w:name="_Toc161109045"/>
      <w:bookmarkStart w:id="2413" w:name="_Toc161126629"/>
      <w:bookmarkStart w:id="2414" w:name="_Toc161126882"/>
      <w:bookmarkStart w:id="2415" w:name="_Toc161201911"/>
      <w:bookmarkStart w:id="2416" w:name="_Toc161632602"/>
      <w:bookmarkStart w:id="2417" w:name="_Toc161632855"/>
      <w:bookmarkStart w:id="2418" w:name="_Toc161637898"/>
      <w:bookmarkStart w:id="2419" w:name="_Toc156278600"/>
      <w:bookmarkStart w:id="2420" w:name="_Toc156279001"/>
      <w:bookmarkStart w:id="2421" w:name="_Toc156279827"/>
      <w:bookmarkStart w:id="2422" w:name="_Toc156727871"/>
      <w:bookmarkStart w:id="2423" w:name="_Toc156786849"/>
      <w:bookmarkStart w:id="2424" w:name="_Toc156787109"/>
      <w:bookmarkStart w:id="2425" w:name="_Toc156787306"/>
      <w:bookmarkStart w:id="2426" w:name="_Toc156787500"/>
      <w:bookmarkStart w:id="2427" w:name="_Toc156787694"/>
      <w:bookmarkStart w:id="2428" w:name="_Toc156788069"/>
      <w:bookmarkStart w:id="2429" w:name="_Toc156788275"/>
      <w:bookmarkStart w:id="2430" w:name="_Toc156806210"/>
      <w:bookmarkStart w:id="2431" w:name="_Toc156806664"/>
      <w:bookmarkStart w:id="2432" w:name="_Toc156806978"/>
      <w:bookmarkStart w:id="2433" w:name="_Toc156807172"/>
      <w:bookmarkStart w:id="2434" w:name="_Toc156807366"/>
      <w:bookmarkStart w:id="2435" w:name="_Toc156807560"/>
      <w:bookmarkStart w:id="2436" w:name="_Toc156807794"/>
      <w:bookmarkStart w:id="2437" w:name="_Toc156808411"/>
      <w:bookmarkStart w:id="2438" w:name="_Toc156981068"/>
      <w:bookmarkStart w:id="2439" w:name="_Toc157327849"/>
      <w:bookmarkStart w:id="2440" w:name="_Toc157935941"/>
      <w:bookmarkStart w:id="2441" w:name="_Toc158003694"/>
      <w:bookmarkStart w:id="2442" w:name="_Toc158542443"/>
      <w:bookmarkStart w:id="2443" w:name="_Toc158542847"/>
      <w:bookmarkStart w:id="2444" w:name="_Toc158544148"/>
      <w:bookmarkStart w:id="2445" w:name="_Toc158544557"/>
      <w:bookmarkStart w:id="2446" w:name="_Toc158611068"/>
      <w:bookmarkStart w:id="2447" w:name="_Toc158797317"/>
      <w:bookmarkStart w:id="2448" w:name="_Toc159054630"/>
      <w:bookmarkStart w:id="2449" w:name="_Toc161021400"/>
      <w:bookmarkStart w:id="2450" w:name="_Toc161109046"/>
      <w:bookmarkStart w:id="2451" w:name="_Toc161126630"/>
      <w:bookmarkStart w:id="2452" w:name="_Toc161201912"/>
      <w:bookmarkStart w:id="2453" w:name="_Toc161632603"/>
      <w:bookmarkStart w:id="2454" w:name="_Toc161637899"/>
      <w:bookmarkStart w:id="2455" w:name="_Toc156278602"/>
      <w:bookmarkStart w:id="2456" w:name="_Toc156279003"/>
      <w:bookmarkStart w:id="2457" w:name="_Toc156279829"/>
      <w:bookmarkStart w:id="2458" w:name="_Toc156727873"/>
      <w:bookmarkStart w:id="2459" w:name="_Toc156786851"/>
      <w:bookmarkStart w:id="2460" w:name="_Toc156787111"/>
      <w:bookmarkStart w:id="2461" w:name="_Toc156787308"/>
      <w:bookmarkStart w:id="2462" w:name="_Toc156787502"/>
      <w:bookmarkStart w:id="2463" w:name="_Toc156787696"/>
      <w:bookmarkStart w:id="2464" w:name="_Toc156788071"/>
      <w:bookmarkStart w:id="2465" w:name="_Toc156788277"/>
      <w:bookmarkStart w:id="2466" w:name="_Toc156806212"/>
      <w:bookmarkStart w:id="2467" w:name="_Toc156806666"/>
      <w:bookmarkStart w:id="2468" w:name="_Toc156806980"/>
      <w:bookmarkStart w:id="2469" w:name="_Toc156807174"/>
      <w:bookmarkStart w:id="2470" w:name="_Toc156807368"/>
      <w:bookmarkStart w:id="2471" w:name="_Toc156807562"/>
      <w:bookmarkStart w:id="2472" w:name="_Toc156807796"/>
      <w:bookmarkStart w:id="2473" w:name="_Toc156808413"/>
      <w:bookmarkStart w:id="2474" w:name="_Toc156981070"/>
      <w:bookmarkStart w:id="2475" w:name="_Toc157327851"/>
      <w:bookmarkStart w:id="2476" w:name="_Toc157935943"/>
      <w:bookmarkStart w:id="2477" w:name="_Toc158003696"/>
      <w:bookmarkStart w:id="2478" w:name="_Toc158542445"/>
      <w:bookmarkStart w:id="2479" w:name="_Toc158542849"/>
      <w:bookmarkStart w:id="2480" w:name="_Toc158544150"/>
      <w:bookmarkStart w:id="2481" w:name="_Toc158544559"/>
      <w:bookmarkStart w:id="2482" w:name="_Toc158611070"/>
      <w:bookmarkStart w:id="2483" w:name="_Toc158797319"/>
      <w:bookmarkStart w:id="2484" w:name="_Toc159054632"/>
      <w:bookmarkStart w:id="2485" w:name="_Toc161021402"/>
      <w:bookmarkStart w:id="2486" w:name="_Toc161109048"/>
      <w:bookmarkStart w:id="2487" w:name="_Toc161126632"/>
      <w:bookmarkStart w:id="2488" w:name="_Toc161201914"/>
      <w:bookmarkStart w:id="2489" w:name="_Toc161632605"/>
      <w:bookmarkStart w:id="2490" w:name="_Toc161637901"/>
      <w:bookmarkStart w:id="2491" w:name="_Toc156278603"/>
      <w:bookmarkStart w:id="2492" w:name="_Toc156279004"/>
      <w:bookmarkStart w:id="2493" w:name="_Toc156279830"/>
      <w:bookmarkStart w:id="2494" w:name="_Toc156727874"/>
      <w:bookmarkStart w:id="2495" w:name="_Toc156786852"/>
      <w:bookmarkStart w:id="2496" w:name="_Toc156787112"/>
      <w:bookmarkStart w:id="2497" w:name="_Toc156787309"/>
      <w:bookmarkStart w:id="2498" w:name="_Toc156787503"/>
      <w:bookmarkStart w:id="2499" w:name="_Toc156787697"/>
      <w:bookmarkStart w:id="2500" w:name="_Toc156788072"/>
      <w:bookmarkStart w:id="2501" w:name="_Toc156788278"/>
      <w:bookmarkStart w:id="2502" w:name="_Toc156806213"/>
      <w:bookmarkStart w:id="2503" w:name="_Toc156806667"/>
      <w:bookmarkStart w:id="2504" w:name="_Toc156806981"/>
      <w:bookmarkStart w:id="2505" w:name="_Toc156807175"/>
      <w:bookmarkStart w:id="2506" w:name="_Toc156807369"/>
      <w:bookmarkStart w:id="2507" w:name="_Toc156807563"/>
      <w:bookmarkStart w:id="2508" w:name="_Toc156807797"/>
      <w:bookmarkStart w:id="2509" w:name="_Toc156808414"/>
      <w:bookmarkStart w:id="2510" w:name="_Toc156981071"/>
      <w:bookmarkStart w:id="2511" w:name="_Toc157327852"/>
      <w:bookmarkStart w:id="2512" w:name="_Toc157935944"/>
      <w:bookmarkStart w:id="2513" w:name="_Toc158003697"/>
      <w:bookmarkStart w:id="2514" w:name="_Toc158542446"/>
      <w:bookmarkStart w:id="2515" w:name="_Toc158542850"/>
      <w:bookmarkStart w:id="2516" w:name="_Toc158544151"/>
      <w:bookmarkStart w:id="2517" w:name="_Toc158544560"/>
      <w:bookmarkStart w:id="2518" w:name="_Toc158611071"/>
      <w:bookmarkStart w:id="2519" w:name="_Toc158797320"/>
      <w:bookmarkStart w:id="2520" w:name="_Toc159054633"/>
      <w:bookmarkStart w:id="2521" w:name="_Toc161021403"/>
      <w:bookmarkStart w:id="2522" w:name="_Toc161109049"/>
      <w:bookmarkStart w:id="2523" w:name="_Toc161126633"/>
      <w:bookmarkStart w:id="2524" w:name="_Toc161201915"/>
      <w:bookmarkStart w:id="2525" w:name="_Toc161632606"/>
      <w:bookmarkStart w:id="2526" w:name="_Toc161637902"/>
      <w:bookmarkStart w:id="2527" w:name="_Toc156278604"/>
      <w:bookmarkStart w:id="2528" w:name="_Toc156279005"/>
      <w:bookmarkStart w:id="2529" w:name="_Toc156279831"/>
      <w:bookmarkStart w:id="2530" w:name="_Toc156727875"/>
      <w:bookmarkStart w:id="2531" w:name="_Toc156786853"/>
      <w:bookmarkStart w:id="2532" w:name="_Toc156787113"/>
      <w:bookmarkStart w:id="2533" w:name="_Toc156787310"/>
      <w:bookmarkStart w:id="2534" w:name="_Toc156787504"/>
      <w:bookmarkStart w:id="2535" w:name="_Toc156787698"/>
      <w:bookmarkStart w:id="2536" w:name="_Toc156788073"/>
      <w:bookmarkStart w:id="2537" w:name="_Toc156788279"/>
      <w:bookmarkStart w:id="2538" w:name="_Toc156806214"/>
      <w:bookmarkStart w:id="2539" w:name="_Toc156806668"/>
      <w:bookmarkStart w:id="2540" w:name="_Toc156806982"/>
      <w:bookmarkStart w:id="2541" w:name="_Toc156807176"/>
      <w:bookmarkStart w:id="2542" w:name="_Toc156807370"/>
      <w:bookmarkStart w:id="2543" w:name="_Toc156807564"/>
      <w:bookmarkStart w:id="2544" w:name="_Toc156807798"/>
      <w:bookmarkStart w:id="2545" w:name="_Toc156808415"/>
      <w:bookmarkStart w:id="2546" w:name="_Toc156981072"/>
      <w:bookmarkStart w:id="2547" w:name="_Toc157327853"/>
      <w:bookmarkStart w:id="2548" w:name="_Toc157935945"/>
      <w:bookmarkStart w:id="2549" w:name="_Toc158003698"/>
      <w:bookmarkStart w:id="2550" w:name="_Toc158542447"/>
      <w:bookmarkStart w:id="2551" w:name="_Toc158542851"/>
      <w:bookmarkStart w:id="2552" w:name="_Toc158544152"/>
      <w:bookmarkStart w:id="2553" w:name="_Toc158544561"/>
      <w:bookmarkStart w:id="2554" w:name="_Toc158611072"/>
      <w:bookmarkStart w:id="2555" w:name="_Toc158797321"/>
      <w:bookmarkStart w:id="2556" w:name="_Toc159054634"/>
      <w:bookmarkStart w:id="2557" w:name="_Toc161021404"/>
      <w:bookmarkStart w:id="2558" w:name="_Toc161109050"/>
      <w:bookmarkStart w:id="2559" w:name="_Toc161126634"/>
      <w:bookmarkStart w:id="2560" w:name="_Toc161201916"/>
      <w:bookmarkStart w:id="2561" w:name="_Toc161632607"/>
      <w:bookmarkStart w:id="2562" w:name="_Toc161637903"/>
      <w:bookmarkStart w:id="2563" w:name="_Toc156278605"/>
      <w:bookmarkStart w:id="2564" w:name="_Toc156279006"/>
      <w:bookmarkStart w:id="2565" w:name="_Toc156279832"/>
      <w:bookmarkStart w:id="2566" w:name="_Toc156727876"/>
      <w:bookmarkStart w:id="2567" w:name="_Toc156786854"/>
      <w:bookmarkStart w:id="2568" w:name="_Toc156787114"/>
      <w:bookmarkStart w:id="2569" w:name="_Toc156787311"/>
      <w:bookmarkStart w:id="2570" w:name="_Toc156787505"/>
      <w:bookmarkStart w:id="2571" w:name="_Toc156787699"/>
      <w:bookmarkStart w:id="2572" w:name="_Toc156788074"/>
      <w:bookmarkStart w:id="2573" w:name="_Toc156788280"/>
      <w:bookmarkStart w:id="2574" w:name="_Toc156806215"/>
      <w:bookmarkStart w:id="2575" w:name="_Toc156806669"/>
      <w:bookmarkStart w:id="2576" w:name="_Toc156806983"/>
      <w:bookmarkStart w:id="2577" w:name="_Toc156807177"/>
      <w:bookmarkStart w:id="2578" w:name="_Toc156807371"/>
      <w:bookmarkStart w:id="2579" w:name="_Toc156807565"/>
      <w:bookmarkStart w:id="2580" w:name="_Toc156807799"/>
      <w:bookmarkStart w:id="2581" w:name="_Toc156808416"/>
      <w:bookmarkStart w:id="2582" w:name="_Toc156981073"/>
      <w:bookmarkStart w:id="2583" w:name="_Toc157327854"/>
      <w:bookmarkStart w:id="2584" w:name="_Toc157935946"/>
      <w:bookmarkStart w:id="2585" w:name="_Toc158003699"/>
      <w:bookmarkStart w:id="2586" w:name="_Toc158542448"/>
      <w:bookmarkStart w:id="2587" w:name="_Toc158542852"/>
      <w:bookmarkStart w:id="2588" w:name="_Toc158544153"/>
      <w:bookmarkStart w:id="2589" w:name="_Toc158544562"/>
      <w:bookmarkStart w:id="2590" w:name="_Toc158611073"/>
      <w:bookmarkStart w:id="2591" w:name="_Toc158797322"/>
      <w:bookmarkStart w:id="2592" w:name="_Toc159054635"/>
      <w:bookmarkStart w:id="2593" w:name="_Toc161021405"/>
      <w:bookmarkStart w:id="2594" w:name="_Toc161109051"/>
      <w:bookmarkStart w:id="2595" w:name="_Toc161126635"/>
      <w:bookmarkStart w:id="2596" w:name="_Toc161201917"/>
      <w:bookmarkStart w:id="2597" w:name="_Toc161632608"/>
      <w:bookmarkStart w:id="2598" w:name="_Toc161637904"/>
      <w:bookmarkStart w:id="2599" w:name="_Toc152660406"/>
      <w:bookmarkStart w:id="2600" w:name="_Toc152669087"/>
      <w:bookmarkStart w:id="2601" w:name="_Toc156278606"/>
      <w:bookmarkStart w:id="2602" w:name="_Toc156279007"/>
      <w:bookmarkStart w:id="2603" w:name="_Toc156279833"/>
      <w:bookmarkStart w:id="2604" w:name="_Toc156727877"/>
      <w:bookmarkStart w:id="2605" w:name="_Toc156786855"/>
      <w:bookmarkStart w:id="2606" w:name="_Toc156787115"/>
      <w:bookmarkStart w:id="2607" w:name="_Toc156787312"/>
      <w:bookmarkStart w:id="2608" w:name="_Toc156787506"/>
      <w:bookmarkStart w:id="2609" w:name="_Toc156787700"/>
      <w:bookmarkStart w:id="2610" w:name="_Toc156788075"/>
      <w:bookmarkStart w:id="2611" w:name="_Toc156788281"/>
      <w:bookmarkStart w:id="2612" w:name="_Toc156806216"/>
      <w:bookmarkStart w:id="2613" w:name="_Toc156806670"/>
      <w:bookmarkStart w:id="2614" w:name="_Toc156806984"/>
      <w:bookmarkStart w:id="2615" w:name="_Toc156807178"/>
      <w:bookmarkStart w:id="2616" w:name="_Toc156807372"/>
      <w:bookmarkStart w:id="2617" w:name="_Toc156807566"/>
      <w:bookmarkStart w:id="2618" w:name="_Toc156807800"/>
      <w:bookmarkStart w:id="2619" w:name="_Toc156808417"/>
      <w:bookmarkStart w:id="2620" w:name="_Toc156981074"/>
      <w:bookmarkStart w:id="2621" w:name="_Toc157327855"/>
      <w:bookmarkStart w:id="2622" w:name="_Toc157935947"/>
      <w:bookmarkStart w:id="2623" w:name="_Toc158003700"/>
      <w:bookmarkStart w:id="2624" w:name="_Toc158542449"/>
      <w:bookmarkStart w:id="2625" w:name="_Toc158542853"/>
      <w:bookmarkStart w:id="2626" w:name="_Toc158544154"/>
      <w:bookmarkStart w:id="2627" w:name="_Toc158544563"/>
      <w:bookmarkStart w:id="2628" w:name="_Toc158611074"/>
      <w:bookmarkStart w:id="2629" w:name="_Toc158797323"/>
      <w:bookmarkStart w:id="2630" w:name="_Toc159054636"/>
      <w:bookmarkStart w:id="2631" w:name="_Toc161021406"/>
      <w:bookmarkStart w:id="2632" w:name="_Toc161109052"/>
      <w:bookmarkStart w:id="2633" w:name="_Toc161126636"/>
      <w:bookmarkStart w:id="2634" w:name="_Toc161201918"/>
      <w:bookmarkStart w:id="2635" w:name="_Toc161632609"/>
      <w:bookmarkStart w:id="2636" w:name="_Toc161637905"/>
      <w:bookmarkStart w:id="2637" w:name="_Toc152660407"/>
      <w:bookmarkStart w:id="2638" w:name="_Toc152669088"/>
      <w:bookmarkStart w:id="2639" w:name="_Toc156278607"/>
      <w:bookmarkStart w:id="2640" w:name="_Toc156279008"/>
      <w:bookmarkStart w:id="2641" w:name="_Toc156279834"/>
      <w:bookmarkStart w:id="2642" w:name="_Toc156727878"/>
      <w:bookmarkStart w:id="2643" w:name="_Toc156786856"/>
      <w:bookmarkStart w:id="2644" w:name="_Toc156787116"/>
      <w:bookmarkStart w:id="2645" w:name="_Toc156787313"/>
      <w:bookmarkStart w:id="2646" w:name="_Toc156787507"/>
      <w:bookmarkStart w:id="2647" w:name="_Toc156787701"/>
      <w:bookmarkStart w:id="2648" w:name="_Toc156788076"/>
      <w:bookmarkStart w:id="2649" w:name="_Toc156788282"/>
      <w:bookmarkStart w:id="2650" w:name="_Toc156806217"/>
      <w:bookmarkStart w:id="2651" w:name="_Toc156806671"/>
      <w:bookmarkStart w:id="2652" w:name="_Toc156806985"/>
      <w:bookmarkStart w:id="2653" w:name="_Toc156807179"/>
      <w:bookmarkStart w:id="2654" w:name="_Toc156807373"/>
      <w:bookmarkStart w:id="2655" w:name="_Toc156807567"/>
      <w:bookmarkStart w:id="2656" w:name="_Toc156807801"/>
      <w:bookmarkStart w:id="2657" w:name="_Toc156808418"/>
      <w:bookmarkStart w:id="2658" w:name="_Toc156981075"/>
      <w:bookmarkStart w:id="2659" w:name="_Toc157327856"/>
      <w:bookmarkStart w:id="2660" w:name="_Toc157935948"/>
      <w:bookmarkStart w:id="2661" w:name="_Toc158003701"/>
      <w:bookmarkStart w:id="2662" w:name="_Toc158542450"/>
      <w:bookmarkStart w:id="2663" w:name="_Toc158542854"/>
      <w:bookmarkStart w:id="2664" w:name="_Toc158544155"/>
      <w:bookmarkStart w:id="2665" w:name="_Toc158544564"/>
      <w:bookmarkStart w:id="2666" w:name="_Toc158611075"/>
      <w:bookmarkStart w:id="2667" w:name="_Toc158797324"/>
      <w:bookmarkStart w:id="2668" w:name="_Toc159054637"/>
      <w:bookmarkStart w:id="2669" w:name="_Toc161021407"/>
      <w:bookmarkStart w:id="2670" w:name="_Toc161109053"/>
      <w:bookmarkStart w:id="2671" w:name="_Toc161126637"/>
      <w:bookmarkStart w:id="2672" w:name="_Toc161201919"/>
      <w:bookmarkStart w:id="2673" w:name="_Toc161632610"/>
      <w:bookmarkStart w:id="2674" w:name="_Toc161637906"/>
      <w:bookmarkStart w:id="2675" w:name="_Toc152660408"/>
      <w:bookmarkStart w:id="2676" w:name="_Toc152669089"/>
      <w:bookmarkStart w:id="2677" w:name="_Toc156278608"/>
      <w:bookmarkStart w:id="2678" w:name="_Toc156279009"/>
      <w:bookmarkStart w:id="2679" w:name="_Toc156279835"/>
      <w:bookmarkStart w:id="2680" w:name="_Toc156727879"/>
      <w:bookmarkStart w:id="2681" w:name="_Toc156786857"/>
      <w:bookmarkStart w:id="2682" w:name="_Toc156787117"/>
      <w:bookmarkStart w:id="2683" w:name="_Toc156787314"/>
      <w:bookmarkStart w:id="2684" w:name="_Toc156787508"/>
      <w:bookmarkStart w:id="2685" w:name="_Toc156787702"/>
      <w:bookmarkStart w:id="2686" w:name="_Toc156788077"/>
      <w:bookmarkStart w:id="2687" w:name="_Toc156788283"/>
      <w:bookmarkStart w:id="2688" w:name="_Toc156806218"/>
      <w:bookmarkStart w:id="2689" w:name="_Toc156806672"/>
      <w:bookmarkStart w:id="2690" w:name="_Toc156806986"/>
      <w:bookmarkStart w:id="2691" w:name="_Toc156807180"/>
      <w:bookmarkStart w:id="2692" w:name="_Toc156807374"/>
      <w:bookmarkStart w:id="2693" w:name="_Toc156807568"/>
      <w:bookmarkStart w:id="2694" w:name="_Toc156807802"/>
      <w:bookmarkStart w:id="2695" w:name="_Toc156808419"/>
      <w:bookmarkStart w:id="2696" w:name="_Toc156981076"/>
      <w:bookmarkStart w:id="2697" w:name="_Toc157327857"/>
      <w:bookmarkStart w:id="2698" w:name="_Toc157935949"/>
      <w:bookmarkStart w:id="2699" w:name="_Toc158003702"/>
      <w:bookmarkStart w:id="2700" w:name="_Toc158542451"/>
      <w:bookmarkStart w:id="2701" w:name="_Toc158542855"/>
      <w:bookmarkStart w:id="2702" w:name="_Toc158544156"/>
      <w:bookmarkStart w:id="2703" w:name="_Toc158544565"/>
      <w:bookmarkStart w:id="2704" w:name="_Toc158611076"/>
      <w:bookmarkStart w:id="2705" w:name="_Toc158797325"/>
      <w:bookmarkStart w:id="2706" w:name="_Toc159054638"/>
      <w:bookmarkStart w:id="2707" w:name="_Toc161021408"/>
      <w:bookmarkStart w:id="2708" w:name="_Toc161109054"/>
      <w:bookmarkStart w:id="2709" w:name="_Toc161126638"/>
      <w:bookmarkStart w:id="2710" w:name="_Toc161201920"/>
      <w:bookmarkStart w:id="2711" w:name="_Toc161632611"/>
      <w:bookmarkStart w:id="2712" w:name="_Toc161637907"/>
      <w:bookmarkStart w:id="2713" w:name="_Toc152660409"/>
      <w:bookmarkStart w:id="2714" w:name="_Toc152669090"/>
      <w:bookmarkStart w:id="2715" w:name="_Toc156278609"/>
      <w:bookmarkStart w:id="2716" w:name="_Toc156279010"/>
      <w:bookmarkStart w:id="2717" w:name="_Toc156279836"/>
      <w:bookmarkStart w:id="2718" w:name="_Toc156727880"/>
      <w:bookmarkStart w:id="2719" w:name="_Toc156786858"/>
      <w:bookmarkStart w:id="2720" w:name="_Toc156787118"/>
      <w:bookmarkStart w:id="2721" w:name="_Toc156787315"/>
      <w:bookmarkStart w:id="2722" w:name="_Toc156787509"/>
      <w:bookmarkStart w:id="2723" w:name="_Toc156787703"/>
      <w:bookmarkStart w:id="2724" w:name="_Toc156788078"/>
      <w:bookmarkStart w:id="2725" w:name="_Toc156788284"/>
      <w:bookmarkStart w:id="2726" w:name="_Toc156806219"/>
      <w:bookmarkStart w:id="2727" w:name="_Toc156806673"/>
      <w:bookmarkStart w:id="2728" w:name="_Toc156806987"/>
      <w:bookmarkStart w:id="2729" w:name="_Toc156807181"/>
      <w:bookmarkStart w:id="2730" w:name="_Toc156807375"/>
      <w:bookmarkStart w:id="2731" w:name="_Toc156807569"/>
      <w:bookmarkStart w:id="2732" w:name="_Toc156807803"/>
      <w:bookmarkStart w:id="2733" w:name="_Toc156808420"/>
      <w:bookmarkStart w:id="2734" w:name="_Toc156981077"/>
      <w:bookmarkStart w:id="2735" w:name="_Toc157327858"/>
      <w:bookmarkStart w:id="2736" w:name="_Toc157935950"/>
      <w:bookmarkStart w:id="2737" w:name="_Toc158003703"/>
      <w:bookmarkStart w:id="2738" w:name="_Toc158542452"/>
      <w:bookmarkStart w:id="2739" w:name="_Toc158542856"/>
      <w:bookmarkStart w:id="2740" w:name="_Toc158544157"/>
      <w:bookmarkStart w:id="2741" w:name="_Toc158544566"/>
      <w:bookmarkStart w:id="2742" w:name="_Toc158611077"/>
      <w:bookmarkStart w:id="2743" w:name="_Toc158797326"/>
      <w:bookmarkStart w:id="2744" w:name="_Toc159054639"/>
      <w:bookmarkStart w:id="2745" w:name="_Toc161021409"/>
      <w:bookmarkStart w:id="2746" w:name="_Toc161109055"/>
      <w:bookmarkStart w:id="2747" w:name="_Toc161126639"/>
      <w:bookmarkStart w:id="2748" w:name="_Toc161201921"/>
      <w:bookmarkStart w:id="2749" w:name="_Toc161632612"/>
      <w:bookmarkStart w:id="2750" w:name="_Toc161637908"/>
      <w:bookmarkStart w:id="2751" w:name="_Toc152660410"/>
      <w:bookmarkStart w:id="2752" w:name="_Toc152669091"/>
      <w:bookmarkStart w:id="2753" w:name="_Toc156278610"/>
      <w:bookmarkStart w:id="2754" w:name="_Toc156279011"/>
      <w:bookmarkStart w:id="2755" w:name="_Toc156279837"/>
      <w:bookmarkStart w:id="2756" w:name="_Toc156727881"/>
      <w:bookmarkStart w:id="2757" w:name="_Toc156786859"/>
      <w:bookmarkStart w:id="2758" w:name="_Toc156787119"/>
      <w:bookmarkStart w:id="2759" w:name="_Toc156787316"/>
      <w:bookmarkStart w:id="2760" w:name="_Toc156787510"/>
      <w:bookmarkStart w:id="2761" w:name="_Toc156787704"/>
      <w:bookmarkStart w:id="2762" w:name="_Toc156788079"/>
      <w:bookmarkStart w:id="2763" w:name="_Toc156788285"/>
      <w:bookmarkStart w:id="2764" w:name="_Toc156806220"/>
      <w:bookmarkStart w:id="2765" w:name="_Toc156806674"/>
      <w:bookmarkStart w:id="2766" w:name="_Toc156806988"/>
      <w:bookmarkStart w:id="2767" w:name="_Toc156807182"/>
      <w:bookmarkStart w:id="2768" w:name="_Toc156807376"/>
      <w:bookmarkStart w:id="2769" w:name="_Toc156807570"/>
      <w:bookmarkStart w:id="2770" w:name="_Toc156807804"/>
      <w:bookmarkStart w:id="2771" w:name="_Toc156808421"/>
      <w:bookmarkStart w:id="2772" w:name="_Toc156981078"/>
      <w:bookmarkStart w:id="2773" w:name="_Toc157327859"/>
      <w:bookmarkStart w:id="2774" w:name="_Toc157935951"/>
      <w:bookmarkStart w:id="2775" w:name="_Toc158003704"/>
      <w:bookmarkStart w:id="2776" w:name="_Toc158542453"/>
      <w:bookmarkStart w:id="2777" w:name="_Toc158542857"/>
      <w:bookmarkStart w:id="2778" w:name="_Toc158544158"/>
      <w:bookmarkStart w:id="2779" w:name="_Toc158544567"/>
      <w:bookmarkStart w:id="2780" w:name="_Toc158611078"/>
      <w:bookmarkStart w:id="2781" w:name="_Toc158797327"/>
      <w:bookmarkStart w:id="2782" w:name="_Toc159054640"/>
      <w:bookmarkStart w:id="2783" w:name="_Toc161021410"/>
      <w:bookmarkStart w:id="2784" w:name="_Toc161109056"/>
      <w:bookmarkStart w:id="2785" w:name="_Toc161126640"/>
      <w:bookmarkStart w:id="2786" w:name="_Toc161201922"/>
      <w:bookmarkStart w:id="2787" w:name="_Toc161632613"/>
      <w:bookmarkStart w:id="2788" w:name="_Toc161637909"/>
      <w:bookmarkStart w:id="2789" w:name="_Toc152660411"/>
      <w:bookmarkStart w:id="2790" w:name="_Toc152669092"/>
      <w:bookmarkStart w:id="2791" w:name="_Toc156278611"/>
      <w:bookmarkStart w:id="2792" w:name="_Toc156279012"/>
      <w:bookmarkStart w:id="2793" w:name="_Toc156279838"/>
      <w:bookmarkStart w:id="2794" w:name="_Toc156727882"/>
      <w:bookmarkStart w:id="2795" w:name="_Toc156786860"/>
      <w:bookmarkStart w:id="2796" w:name="_Toc156787120"/>
      <w:bookmarkStart w:id="2797" w:name="_Toc156787317"/>
      <w:bookmarkStart w:id="2798" w:name="_Toc156787511"/>
      <w:bookmarkStart w:id="2799" w:name="_Toc156787705"/>
      <w:bookmarkStart w:id="2800" w:name="_Toc156788080"/>
      <w:bookmarkStart w:id="2801" w:name="_Toc156788286"/>
      <w:bookmarkStart w:id="2802" w:name="_Toc156806221"/>
      <w:bookmarkStart w:id="2803" w:name="_Toc156806675"/>
      <w:bookmarkStart w:id="2804" w:name="_Toc156806989"/>
      <w:bookmarkStart w:id="2805" w:name="_Toc156807183"/>
      <w:bookmarkStart w:id="2806" w:name="_Toc156807377"/>
      <w:bookmarkStart w:id="2807" w:name="_Toc156807571"/>
      <w:bookmarkStart w:id="2808" w:name="_Toc156807805"/>
      <w:bookmarkStart w:id="2809" w:name="_Toc156808422"/>
      <w:bookmarkStart w:id="2810" w:name="_Toc156981079"/>
      <w:bookmarkStart w:id="2811" w:name="_Toc157327860"/>
      <w:bookmarkStart w:id="2812" w:name="_Toc157935952"/>
      <w:bookmarkStart w:id="2813" w:name="_Toc158003705"/>
      <w:bookmarkStart w:id="2814" w:name="_Toc158542454"/>
      <w:bookmarkStart w:id="2815" w:name="_Toc158542858"/>
      <w:bookmarkStart w:id="2816" w:name="_Toc158544159"/>
      <w:bookmarkStart w:id="2817" w:name="_Toc158544568"/>
      <w:bookmarkStart w:id="2818" w:name="_Toc158611079"/>
      <w:bookmarkStart w:id="2819" w:name="_Toc158797328"/>
      <w:bookmarkStart w:id="2820" w:name="_Toc159054641"/>
      <w:bookmarkStart w:id="2821" w:name="_Toc161021411"/>
      <w:bookmarkStart w:id="2822" w:name="_Toc161109057"/>
      <w:bookmarkStart w:id="2823" w:name="_Toc161126641"/>
      <w:bookmarkStart w:id="2824" w:name="_Toc161201923"/>
      <w:bookmarkStart w:id="2825" w:name="_Toc161632614"/>
      <w:bookmarkStart w:id="2826" w:name="_Toc161637910"/>
      <w:bookmarkStart w:id="2827" w:name="_Toc152660412"/>
      <w:bookmarkStart w:id="2828" w:name="_Toc152669093"/>
      <w:bookmarkStart w:id="2829" w:name="_Toc156278612"/>
      <w:bookmarkStart w:id="2830" w:name="_Toc156279013"/>
      <w:bookmarkStart w:id="2831" w:name="_Toc156279839"/>
      <w:bookmarkStart w:id="2832" w:name="_Toc156727883"/>
      <w:bookmarkStart w:id="2833" w:name="_Toc156786861"/>
      <w:bookmarkStart w:id="2834" w:name="_Toc156787121"/>
      <w:bookmarkStart w:id="2835" w:name="_Toc156787318"/>
      <w:bookmarkStart w:id="2836" w:name="_Toc156787512"/>
      <w:bookmarkStart w:id="2837" w:name="_Toc156787706"/>
      <w:bookmarkStart w:id="2838" w:name="_Toc156788081"/>
      <w:bookmarkStart w:id="2839" w:name="_Toc156788287"/>
      <w:bookmarkStart w:id="2840" w:name="_Toc156806222"/>
      <w:bookmarkStart w:id="2841" w:name="_Toc156806676"/>
      <w:bookmarkStart w:id="2842" w:name="_Toc156806990"/>
      <w:bookmarkStart w:id="2843" w:name="_Toc156807184"/>
      <w:bookmarkStart w:id="2844" w:name="_Toc156807378"/>
      <w:bookmarkStart w:id="2845" w:name="_Toc156807572"/>
      <w:bookmarkStart w:id="2846" w:name="_Toc156807806"/>
      <w:bookmarkStart w:id="2847" w:name="_Toc156808423"/>
      <w:bookmarkStart w:id="2848" w:name="_Toc156981080"/>
      <w:bookmarkStart w:id="2849" w:name="_Toc157327861"/>
      <w:bookmarkStart w:id="2850" w:name="_Toc157935953"/>
      <w:bookmarkStart w:id="2851" w:name="_Toc158003706"/>
      <w:bookmarkStart w:id="2852" w:name="_Toc158542455"/>
      <w:bookmarkStart w:id="2853" w:name="_Toc158542859"/>
      <w:bookmarkStart w:id="2854" w:name="_Toc158544160"/>
      <w:bookmarkStart w:id="2855" w:name="_Toc158544569"/>
      <w:bookmarkStart w:id="2856" w:name="_Toc158611080"/>
      <w:bookmarkStart w:id="2857" w:name="_Toc158797329"/>
      <w:bookmarkStart w:id="2858" w:name="_Toc159054642"/>
      <w:bookmarkStart w:id="2859" w:name="_Toc161021412"/>
      <w:bookmarkStart w:id="2860" w:name="_Toc161109058"/>
      <w:bookmarkStart w:id="2861" w:name="_Toc161126642"/>
      <w:bookmarkStart w:id="2862" w:name="_Toc161201924"/>
      <w:bookmarkStart w:id="2863" w:name="_Toc161632615"/>
      <w:bookmarkStart w:id="2864" w:name="_Toc161637911"/>
      <w:bookmarkStart w:id="2865" w:name="_Toc152660413"/>
      <w:bookmarkStart w:id="2866" w:name="_Toc152669094"/>
      <w:bookmarkStart w:id="2867" w:name="_Toc156278613"/>
      <w:bookmarkStart w:id="2868" w:name="_Toc156279014"/>
      <w:bookmarkStart w:id="2869" w:name="_Toc156279840"/>
      <w:bookmarkStart w:id="2870" w:name="_Toc156727884"/>
      <w:bookmarkStart w:id="2871" w:name="_Toc156786862"/>
      <w:bookmarkStart w:id="2872" w:name="_Toc156787122"/>
      <w:bookmarkStart w:id="2873" w:name="_Toc156787319"/>
      <w:bookmarkStart w:id="2874" w:name="_Toc156787513"/>
      <w:bookmarkStart w:id="2875" w:name="_Toc156787707"/>
      <w:bookmarkStart w:id="2876" w:name="_Toc156788082"/>
      <w:bookmarkStart w:id="2877" w:name="_Toc156788288"/>
      <w:bookmarkStart w:id="2878" w:name="_Toc156806223"/>
      <w:bookmarkStart w:id="2879" w:name="_Toc156806677"/>
      <w:bookmarkStart w:id="2880" w:name="_Toc156806991"/>
      <w:bookmarkStart w:id="2881" w:name="_Toc156807185"/>
      <w:bookmarkStart w:id="2882" w:name="_Toc156807379"/>
      <w:bookmarkStart w:id="2883" w:name="_Toc156807573"/>
      <w:bookmarkStart w:id="2884" w:name="_Toc156807807"/>
      <w:bookmarkStart w:id="2885" w:name="_Toc156808424"/>
      <w:bookmarkStart w:id="2886" w:name="_Toc156981081"/>
      <w:bookmarkStart w:id="2887" w:name="_Toc157327862"/>
      <w:bookmarkStart w:id="2888" w:name="_Toc157935954"/>
      <w:bookmarkStart w:id="2889" w:name="_Toc158003707"/>
      <w:bookmarkStart w:id="2890" w:name="_Toc158542456"/>
      <w:bookmarkStart w:id="2891" w:name="_Toc158542860"/>
      <w:bookmarkStart w:id="2892" w:name="_Toc158544161"/>
      <w:bookmarkStart w:id="2893" w:name="_Toc158544570"/>
      <w:bookmarkStart w:id="2894" w:name="_Toc158611081"/>
      <w:bookmarkStart w:id="2895" w:name="_Toc158797330"/>
      <w:bookmarkStart w:id="2896" w:name="_Toc159054643"/>
      <w:bookmarkStart w:id="2897" w:name="_Toc161021413"/>
      <w:bookmarkStart w:id="2898" w:name="_Toc161109059"/>
      <w:bookmarkStart w:id="2899" w:name="_Toc161126643"/>
      <w:bookmarkStart w:id="2900" w:name="_Toc161201925"/>
      <w:bookmarkStart w:id="2901" w:name="_Toc161632616"/>
      <w:bookmarkStart w:id="2902" w:name="_Toc161637912"/>
      <w:bookmarkStart w:id="2903" w:name="_Toc152660414"/>
      <w:bookmarkStart w:id="2904" w:name="_Toc152669095"/>
      <w:bookmarkStart w:id="2905" w:name="_Toc156278614"/>
      <w:bookmarkStart w:id="2906" w:name="_Toc156279015"/>
      <w:bookmarkStart w:id="2907" w:name="_Toc156279841"/>
      <w:bookmarkStart w:id="2908" w:name="_Toc156727885"/>
      <w:bookmarkStart w:id="2909" w:name="_Toc156786863"/>
      <w:bookmarkStart w:id="2910" w:name="_Toc156787123"/>
      <w:bookmarkStart w:id="2911" w:name="_Toc156787320"/>
      <w:bookmarkStart w:id="2912" w:name="_Toc156787514"/>
      <w:bookmarkStart w:id="2913" w:name="_Toc156787708"/>
      <w:bookmarkStart w:id="2914" w:name="_Toc156788083"/>
      <w:bookmarkStart w:id="2915" w:name="_Toc156788289"/>
      <w:bookmarkStart w:id="2916" w:name="_Toc156806224"/>
      <w:bookmarkStart w:id="2917" w:name="_Toc156806678"/>
      <w:bookmarkStart w:id="2918" w:name="_Toc156806992"/>
      <w:bookmarkStart w:id="2919" w:name="_Toc156807186"/>
      <w:bookmarkStart w:id="2920" w:name="_Toc156807380"/>
      <w:bookmarkStart w:id="2921" w:name="_Toc156807574"/>
      <w:bookmarkStart w:id="2922" w:name="_Toc156807808"/>
      <w:bookmarkStart w:id="2923" w:name="_Toc156808425"/>
      <w:bookmarkStart w:id="2924" w:name="_Toc156981082"/>
      <w:bookmarkStart w:id="2925" w:name="_Toc157327863"/>
      <w:bookmarkStart w:id="2926" w:name="_Toc157935955"/>
      <w:bookmarkStart w:id="2927" w:name="_Toc158003708"/>
      <w:bookmarkStart w:id="2928" w:name="_Toc158542457"/>
      <w:bookmarkStart w:id="2929" w:name="_Toc158542861"/>
      <w:bookmarkStart w:id="2930" w:name="_Toc158544162"/>
      <w:bookmarkStart w:id="2931" w:name="_Toc158544571"/>
      <w:bookmarkStart w:id="2932" w:name="_Toc158611082"/>
      <w:bookmarkStart w:id="2933" w:name="_Toc158797331"/>
      <w:bookmarkStart w:id="2934" w:name="_Toc159054644"/>
      <w:bookmarkStart w:id="2935" w:name="_Toc161021414"/>
      <w:bookmarkStart w:id="2936" w:name="_Toc161109060"/>
      <w:bookmarkStart w:id="2937" w:name="_Toc161126644"/>
      <w:bookmarkStart w:id="2938" w:name="_Toc161201926"/>
      <w:bookmarkStart w:id="2939" w:name="_Toc161632617"/>
      <w:bookmarkStart w:id="2940" w:name="_Toc161637913"/>
      <w:bookmarkStart w:id="2941" w:name="_Toc152660415"/>
      <w:bookmarkStart w:id="2942" w:name="_Toc152669096"/>
      <w:bookmarkStart w:id="2943" w:name="_Toc156278615"/>
      <w:bookmarkStart w:id="2944" w:name="_Toc156279016"/>
      <w:bookmarkStart w:id="2945" w:name="_Toc156279842"/>
      <w:bookmarkStart w:id="2946" w:name="_Toc156727886"/>
      <w:bookmarkStart w:id="2947" w:name="_Toc156786864"/>
      <w:bookmarkStart w:id="2948" w:name="_Toc156787124"/>
      <w:bookmarkStart w:id="2949" w:name="_Toc156787321"/>
      <w:bookmarkStart w:id="2950" w:name="_Toc156787515"/>
      <w:bookmarkStart w:id="2951" w:name="_Toc156787709"/>
      <w:bookmarkStart w:id="2952" w:name="_Toc156788084"/>
      <w:bookmarkStart w:id="2953" w:name="_Toc156788290"/>
      <w:bookmarkStart w:id="2954" w:name="_Toc156806225"/>
      <w:bookmarkStart w:id="2955" w:name="_Toc156806679"/>
      <w:bookmarkStart w:id="2956" w:name="_Toc156806993"/>
      <w:bookmarkStart w:id="2957" w:name="_Toc156807187"/>
      <w:bookmarkStart w:id="2958" w:name="_Toc156807381"/>
      <w:bookmarkStart w:id="2959" w:name="_Toc156807575"/>
      <w:bookmarkStart w:id="2960" w:name="_Toc156807809"/>
      <w:bookmarkStart w:id="2961" w:name="_Toc156808426"/>
      <w:bookmarkStart w:id="2962" w:name="_Toc156981083"/>
      <w:bookmarkStart w:id="2963" w:name="_Toc157327864"/>
      <w:bookmarkStart w:id="2964" w:name="_Toc157935956"/>
      <w:bookmarkStart w:id="2965" w:name="_Toc158003709"/>
      <w:bookmarkStart w:id="2966" w:name="_Toc158542458"/>
      <w:bookmarkStart w:id="2967" w:name="_Toc158542862"/>
      <w:bookmarkStart w:id="2968" w:name="_Toc158544163"/>
      <w:bookmarkStart w:id="2969" w:name="_Toc158544572"/>
      <w:bookmarkStart w:id="2970" w:name="_Toc158611083"/>
      <w:bookmarkStart w:id="2971" w:name="_Toc158797332"/>
      <w:bookmarkStart w:id="2972" w:name="_Toc159054645"/>
      <w:bookmarkStart w:id="2973" w:name="_Toc161021415"/>
      <w:bookmarkStart w:id="2974" w:name="_Toc161109061"/>
      <w:bookmarkStart w:id="2975" w:name="_Toc161126645"/>
      <w:bookmarkStart w:id="2976" w:name="_Toc161201927"/>
      <w:bookmarkStart w:id="2977" w:name="_Toc161632618"/>
      <w:bookmarkStart w:id="2978" w:name="_Toc161637914"/>
      <w:bookmarkStart w:id="2979" w:name="_Toc152660416"/>
      <w:bookmarkStart w:id="2980" w:name="_Toc152669097"/>
      <w:bookmarkStart w:id="2981" w:name="_Toc156278616"/>
      <w:bookmarkStart w:id="2982" w:name="_Toc156279017"/>
      <w:bookmarkStart w:id="2983" w:name="_Toc156279843"/>
      <w:bookmarkStart w:id="2984" w:name="_Toc156727887"/>
      <w:bookmarkStart w:id="2985" w:name="_Toc156786865"/>
      <w:bookmarkStart w:id="2986" w:name="_Toc156787125"/>
      <w:bookmarkStart w:id="2987" w:name="_Toc156787322"/>
      <w:bookmarkStart w:id="2988" w:name="_Toc156787516"/>
      <w:bookmarkStart w:id="2989" w:name="_Toc156787710"/>
      <w:bookmarkStart w:id="2990" w:name="_Toc156788085"/>
      <w:bookmarkStart w:id="2991" w:name="_Toc156788291"/>
      <w:bookmarkStart w:id="2992" w:name="_Toc156806226"/>
      <w:bookmarkStart w:id="2993" w:name="_Toc156806680"/>
      <w:bookmarkStart w:id="2994" w:name="_Toc156806994"/>
      <w:bookmarkStart w:id="2995" w:name="_Toc156807188"/>
      <w:bookmarkStart w:id="2996" w:name="_Toc156807382"/>
      <w:bookmarkStart w:id="2997" w:name="_Toc156807576"/>
      <w:bookmarkStart w:id="2998" w:name="_Toc156807810"/>
      <w:bookmarkStart w:id="2999" w:name="_Toc156808427"/>
      <w:bookmarkStart w:id="3000" w:name="_Toc156981084"/>
      <w:bookmarkStart w:id="3001" w:name="_Toc157327865"/>
      <w:bookmarkStart w:id="3002" w:name="_Toc157935957"/>
      <w:bookmarkStart w:id="3003" w:name="_Toc158003710"/>
      <w:bookmarkStart w:id="3004" w:name="_Toc158542459"/>
      <w:bookmarkStart w:id="3005" w:name="_Toc158542863"/>
      <w:bookmarkStart w:id="3006" w:name="_Toc158544164"/>
      <w:bookmarkStart w:id="3007" w:name="_Toc158544573"/>
      <w:bookmarkStart w:id="3008" w:name="_Toc158611084"/>
      <w:bookmarkStart w:id="3009" w:name="_Toc158797333"/>
      <w:bookmarkStart w:id="3010" w:name="_Toc159054646"/>
      <w:bookmarkStart w:id="3011" w:name="_Toc161021416"/>
      <w:bookmarkStart w:id="3012" w:name="_Toc161109062"/>
      <w:bookmarkStart w:id="3013" w:name="_Toc161126646"/>
      <w:bookmarkStart w:id="3014" w:name="_Toc161201928"/>
      <w:bookmarkStart w:id="3015" w:name="_Toc161632619"/>
      <w:bookmarkStart w:id="3016" w:name="_Toc161637915"/>
      <w:bookmarkStart w:id="3017" w:name="_Toc152660417"/>
      <w:bookmarkStart w:id="3018" w:name="_Toc152669098"/>
      <w:bookmarkStart w:id="3019" w:name="_Toc156278617"/>
      <w:bookmarkStart w:id="3020" w:name="_Toc156279018"/>
      <w:bookmarkStart w:id="3021" w:name="_Toc156279844"/>
      <w:bookmarkStart w:id="3022" w:name="_Toc156727888"/>
      <w:bookmarkStart w:id="3023" w:name="_Toc156786866"/>
      <w:bookmarkStart w:id="3024" w:name="_Toc156787126"/>
      <w:bookmarkStart w:id="3025" w:name="_Toc156787323"/>
      <w:bookmarkStart w:id="3026" w:name="_Toc156787517"/>
      <w:bookmarkStart w:id="3027" w:name="_Toc156787711"/>
      <w:bookmarkStart w:id="3028" w:name="_Toc156788086"/>
      <w:bookmarkStart w:id="3029" w:name="_Toc156788292"/>
      <w:bookmarkStart w:id="3030" w:name="_Toc156806227"/>
      <w:bookmarkStart w:id="3031" w:name="_Toc156806681"/>
      <w:bookmarkStart w:id="3032" w:name="_Toc156806995"/>
      <w:bookmarkStart w:id="3033" w:name="_Toc156807189"/>
      <w:bookmarkStart w:id="3034" w:name="_Toc156807383"/>
      <w:bookmarkStart w:id="3035" w:name="_Toc156807577"/>
      <w:bookmarkStart w:id="3036" w:name="_Toc156807811"/>
      <w:bookmarkStart w:id="3037" w:name="_Toc156808428"/>
      <w:bookmarkStart w:id="3038" w:name="_Toc156981085"/>
      <w:bookmarkStart w:id="3039" w:name="_Toc157327866"/>
      <w:bookmarkStart w:id="3040" w:name="_Toc157935958"/>
      <w:bookmarkStart w:id="3041" w:name="_Toc158003711"/>
      <w:bookmarkStart w:id="3042" w:name="_Toc158542460"/>
      <w:bookmarkStart w:id="3043" w:name="_Toc158542864"/>
      <w:bookmarkStart w:id="3044" w:name="_Toc158544165"/>
      <w:bookmarkStart w:id="3045" w:name="_Toc158544574"/>
      <w:bookmarkStart w:id="3046" w:name="_Toc158611085"/>
      <w:bookmarkStart w:id="3047" w:name="_Toc158797334"/>
      <w:bookmarkStart w:id="3048" w:name="_Toc159054647"/>
      <w:bookmarkStart w:id="3049" w:name="_Toc161021417"/>
      <w:bookmarkStart w:id="3050" w:name="_Toc161109063"/>
      <w:bookmarkStart w:id="3051" w:name="_Toc161126647"/>
      <w:bookmarkStart w:id="3052" w:name="_Toc161201929"/>
      <w:bookmarkStart w:id="3053" w:name="_Toc161632620"/>
      <w:bookmarkStart w:id="3054" w:name="_Toc161637916"/>
      <w:bookmarkStart w:id="3055" w:name="_Toc152660418"/>
      <w:bookmarkStart w:id="3056" w:name="_Toc152669099"/>
      <w:bookmarkStart w:id="3057" w:name="_Toc156278618"/>
      <w:bookmarkStart w:id="3058" w:name="_Toc156279019"/>
      <w:bookmarkStart w:id="3059" w:name="_Toc156279845"/>
      <w:bookmarkStart w:id="3060" w:name="_Toc156727889"/>
      <w:bookmarkStart w:id="3061" w:name="_Toc156786867"/>
      <w:bookmarkStart w:id="3062" w:name="_Toc156787127"/>
      <w:bookmarkStart w:id="3063" w:name="_Toc156787324"/>
      <w:bookmarkStart w:id="3064" w:name="_Toc156787518"/>
      <w:bookmarkStart w:id="3065" w:name="_Toc156787712"/>
      <w:bookmarkStart w:id="3066" w:name="_Toc156788087"/>
      <w:bookmarkStart w:id="3067" w:name="_Toc156788293"/>
      <w:bookmarkStart w:id="3068" w:name="_Toc156806228"/>
      <w:bookmarkStart w:id="3069" w:name="_Toc156806682"/>
      <w:bookmarkStart w:id="3070" w:name="_Toc156806996"/>
      <w:bookmarkStart w:id="3071" w:name="_Toc156807190"/>
      <w:bookmarkStart w:id="3072" w:name="_Toc156807384"/>
      <w:bookmarkStart w:id="3073" w:name="_Toc156807578"/>
      <w:bookmarkStart w:id="3074" w:name="_Toc156807812"/>
      <w:bookmarkStart w:id="3075" w:name="_Toc156808429"/>
      <w:bookmarkStart w:id="3076" w:name="_Toc156981086"/>
      <w:bookmarkStart w:id="3077" w:name="_Toc157327867"/>
      <w:bookmarkStart w:id="3078" w:name="_Toc157935959"/>
      <w:bookmarkStart w:id="3079" w:name="_Toc158003712"/>
      <w:bookmarkStart w:id="3080" w:name="_Toc158542461"/>
      <w:bookmarkStart w:id="3081" w:name="_Toc158542865"/>
      <w:bookmarkStart w:id="3082" w:name="_Toc158544166"/>
      <w:bookmarkStart w:id="3083" w:name="_Toc158544575"/>
      <w:bookmarkStart w:id="3084" w:name="_Toc158611086"/>
      <w:bookmarkStart w:id="3085" w:name="_Toc158797335"/>
      <w:bookmarkStart w:id="3086" w:name="_Toc159054648"/>
      <w:bookmarkStart w:id="3087" w:name="_Toc161021418"/>
      <w:bookmarkStart w:id="3088" w:name="_Toc161109064"/>
      <w:bookmarkStart w:id="3089" w:name="_Toc161126648"/>
      <w:bookmarkStart w:id="3090" w:name="_Toc161201930"/>
      <w:bookmarkStart w:id="3091" w:name="_Toc161632621"/>
      <w:bookmarkStart w:id="3092" w:name="_Toc161637917"/>
      <w:bookmarkStart w:id="3093" w:name="_Toc152660419"/>
      <w:bookmarkStart w:id="3094" w:name="_Toc152669100"/>
      <w:bookmarkStart w:id="3095" w:name="_Toc156278619"/>
      <w:bookmarkStart w:id="3096" w:name="_Toc156279020"/>
      <w:bookmarkStart w:id="3097" w:name="_Toc156279846"/>
      <w:bookmarkStart w:id="3098" w:name="_Toc156727890"/>
      <w:bookmarkStart w:id="3099" w:name="_Toc156786868"/>
      <w:bookmarkStart w:id="3100" w:name="_Toc156787128"/>
      <w:bookmarkStart w:id="3101" w:name="_Toc156787325"/>
      <w:bookmarkStart w:id="3102" w:name="_Toc156787519"/>
      <w:bookmarkStart w:id="3103" w:name="_Toc156787713"/>
      <w:bookmarkStart w:id="3104" w:name="_Toc156788088"/>
      <w:bookmarkStart w:id="3105" w:name="_Toc156788294"/>
      <w:bookmarkStart w:id="3106" w:name="_Toc156806229"/>
      <w:bookmarkStart w:id="3107" w:name="_Toc156806683"/>
      <w:bookmarkStart w:id="3108" w:name="_Toc156806997"/>
      <w:bookmarkStart w:id="3109" w:name="_Toc156807191"/>
      <w:bookmarkStart w:id="3110" w:name="_Toc156807385"/>
      <w:bookmarkStart w:id="3111" w:name="_Toc156807579"/>
      <w:bookmarkStart w:id="3112" w:name="_Toc156807813"/>
      <w:bookmarkStart w:id="3113" w:name="_Toc156808430"/>
      <w:bookmarkStart w:id="3114" w:name="_Toc156981087"/>
      <w:bookmarkStart w:id="3115" w:name="_Toc157327868"/>
      <w:bookmarkStart w:id="3116" w:name="_Toc157935960"/>
      <w:bookmarkStart w:id="3117" w:name="_Toc158003713"/>
      <w:bookmarkStart w:id="3118" w:name="_Toc158542462"/>
      <w:bookmarkStart w:id="3119" w:name="_Toc158542866"/>
      <w:bookmarkStart w:id="3120" w:name="_Toc158544167"/>
      <w:bookmarkStart w:id="3121" w:name="_Toc158544576"/>
      <w:bookmarkStart w:id="3122" w:name="_Toc158611087"/>
      <w:bookmarkStart w:id="3123" w:name="_Toc158797336"/>
      <w:bookmarkStart w:id="3124" w:name="_Toc159054649"/>
      <w:bookmarkStart w:id="3125" w:name="_Toc161021419"/>
      <w:bookmarkStart w:id="3126" w:name="_Toc161109065"/>
      <w:bookmarkStart w:id="3127" w:name="_Toc161126649"/>
      <w:bookmarkStart w:id="3128" w:name="_Toc161201931"/>
      <w:bookmarkStart w:id="3129" w:name="_Toc161632622"/>
      <w:bookmarkStart w:id="3130" w:name="_Toc161637918"/>
      <w:bookmarkStart w:id="3131" w:name="_Toc152660420"/>
      <w:bookmarkStart w:id="3132" w:name="_Toc152669101"/>
      <w:bookmarkStart w:id="3133" w:name="_Toc156278620"/>
      <w:bookmarkStart w:id="3134" w:name="_Toc156279021"/>
      <w:bookmarkStart w:id="3135" w:name="_Toc156279847"/>
      <w:bookmarkStart w:id="3136" w:name="_Toc156727891"/>
      <w:bookmarkStart w:id="3137" w:name="_Toc156786869"/>
      <w:bookmarkStart w:id="3138" w:name="_Toc156787129"/>
      <w:bookmarkStart w:id="3139" w:name="_Toc156787326"/>
      <w:bookmarkStart w:id="3140" w:name="_Toc156787520"/>
      <w:bookmarkStart w:id="3141" w:name="_Toc156787714"/>
      <w:bookmarkStart w:id="3142" w:name="_Toc156788089"/>
      <w:bookmarkStart w:id="3143" w:name="_Toc156788295"/>
      <w:bookmarkStart w:id="3144" w:name="_Toc156806230"/>
      <w:bookmarkStart w:id="3145" w:name="_Toc156806684"/>
      <w:bookmarkStart w:id="3146" w:name="_Toc156806998"/>
      <w:bookmarkStart w:id="3147" w:name="_Toc156807192"/>
      <w:bookmarkStart w:id="3148" w:name="_Toc156807386"/>
      <w:bookmarkStart w:id="3149" w:name="_Toc156807580"/>
      <w:bookmarkStart w:id="3150" w:name="_Toc156807814"/>
      <w:bookmarkStart w:id="3151" w:name="_Toc156808431"/>
      <w:bookmarkStart w:id="3152" w:name="_Toc156981088"/>
      <w:bookmarkStart w:id="3153" w:name="_Toc157327869"/>
      <w:bookmarkStart w:id="3154" w:name="_Toc157935961"/>
      <w:bookmarkStart w:id="3155" w:name="_Toc158003714"/>
      <w:bookmarkStart w:id="3156" w:name="_Toc158542463"/>
      <w:bookmarkStart w:id="3157" w:name="_Toc158542867"/>
      <w:bookmarkStart w:id="3158" w:name="_Toc158544168"/>
      <w:bookmarkStart w:id="3159" w:name="_Toc158544577"/>
      <w:bookmarkStart w:id="3160" w:name="_Toc158611088"/>
      <w:bookmarkStart w:id="3161" w:name="_Toc158797337"/>
      <w:bookmarkStart w:id="3162" w:name="_Toc159054650"/>
      <w:bookmarkStart w:id="3163" w:name="_Toc161021420"/>
      <w:bookmarkStart w:id="3164" w:name="_Toc161109066"/>
      <w:bookmarkStart w:id="3165" w:name="_Toc161126650"/>
      <w:bookmarkStart w:id="3166" w:name="_Toc161201932"/>
      <w:bookmarkStart w:id="3167" w:name="_Toc161632623"/>
      <w:bookmarkStart w:id="3168" w:name="_Toc161637919"/>
      <w:bookmarkStart w:id="3169" w:name="_Toc152660422"/>
      <w:bookmarkStart w:id="3170" w:name="_Toc152669103"/>
      <w:bookmarkStart w:id="3171" w:name="_Toc156278622"/>
      <w:bookmarkStart w:id="3172" w:name="_Toc156279023"/>
      <w:bookmarkStart w:id="3173" w:name="_Toc156279849"/>
      <w:bookmarkStart w:id="3174" w:name="_Toc156727893"/>
      <w:bookmarkStart w:id="3175" w:name="_Toc156786871"/>
      <w:bookmarkStart w:id="3176" w:name="_Toc156787131"/>
      <w:bookmarkStart w:id="3177" w:name="_Toc156787328"/>
      <w:bookmarkStart w:id="3178" w:name="_Toc156787522"/>
      <w:bookmarkStart w:id="3179" w:name="_Toc156787716"/>
      <w:bookmarkStart w:id="3180" w:name="_Toc156788091"/>
      <w:bookmarkStart w:id="3181" w:name="_Toc156788297"/>
      <w:bookmarkStart w:id="3182" w:name="_Toc156806232"/>
      <w:bookmarkStart w:id="3183" w:name="_Toc156806686"/>
      <w:bookmarkStart w:id="3184" w:name="_Toc156807000"/>
      <w:bookmarkStart w:id="3185" w:name="_Toc156807194"/>
      <w:bookmarkStart w:id="3186" w:name="_Toc156807388"/>
      <w:bookmarkStart w:id="3187" w:name="_Toc156807582"/>
      <w:bookmarkStart w:id="3188" w:name="_Toc156807816"/>
      <w:bookmarkStart w:id="3189" w:name="_Toc156808433"/>
      <w:bookmarkStart w:id="3190" w:name="_Toc156981090"/>
      <w:bookmarkStart w:id="3191" w:name="_Toc157327871"/>
      <w:bookmarkStart w:id="3192" w:name="_Toc157935963"/>
      <w:bookmarkStart w:id="3193" w:name="_Toc158003716"/>
      <w:bookmarkStart w:id="3194" w:name="_Toc158542465"/>
      <w:bookmarkStart w:id="3195" w:name="_Toc158542869"/>
      <w:bookmarkStart w:id="3196" w:name="_Toc158544170"/>
      <w:bookmarkStart w:id="3197" w:name="_Toc158544579"/>
      <w:bookmarkStart w:id="3198" w:name="_Toc158611090"/>
      <w:bookmarkStart w:id="3199" w:name="_Toc158797339"/>
      <w:bookmarkStart w:id="3200" w:name="_Toc159054652"/>
      <w:bookmarkStart w:id="3201" w:name="_Toc161021422"/>
      <w:bookmarkStart w:id="3202" w:name="_Toc161109068"/>
      <w:bookmarkStart w:id="3203" w:name="_Toc161126652"/>
      <w:bookmarkStart w:id="3204" w:name="_Toc161201934"/>
      <w:bookmarkStart w:id="3205" w:name="_Toc161632625"/>
      <w:bookmarkStart w:id="3206" w:name="_Toc161637921"/>
      <w:bookmarkStart w:id="3207" w:name="_Toc152660423"/>
      <w:bookmarkStart w:id="3208" w:name="_Toc152669104"/>
      <w:bookmarkStart w:id="3209" w:name="_Toc156278623"/>
      <w:bookmarkStart w:id="3210" w:name="_Toc156279024"/>
      <w:bookmarkStart w:id="3211" w:name="_Toc156279850"/>
      <w:bookmarkStart w:id="3212" w:name="_Toc156727894"/>
      <w:bookmarkStart w:id="3213" w:name="_Toc156786872"/>
      <w:bookmarkStart w:id="3214" w:name="_Toc156787132"/>
      <w:bookmarkStart w:id="3215" w:name="_Toc156787329"/>
      <w:bookmarkStart w:id="3216" w:name="_Toc156787523"/>
      <w:bookmarkStart w:id="3217" w:name="_Toc156787717"/>
      <w:bookmarkStart w:id="3218" w:name="_Toc156788092"/>
      <w:bookmarkStart w:id="3219" w:name="_Toc156788298"/>
      <w:bookmarkStart w:id="3220" w:name="_Toc156806233"/>
      <w:bookmarkStart w:id="3221" w:name="_Toc156806687"/>
      <w:bookmarkStart w:id="3222" w:name="_Toc156807001"/>
      <w:bookmarkStart w:id="3223" w:name="_Toc156807195"/>
      <w:bookmarkStart w:id="3224" w:name="_Toc156807389"/>
      <w:bookmarkStart w:id="3225" w:name="_Toc156807583"/>
      <w:bookmarkStart w:id="3226" w:name="_Toc156807817"/>
      <w:bookmarkStart w:id="3227" w:name="_Toc156808434"/>
      <w:bookmarkStart w:id="3228" w:name="_Toc156981091"/>
      <w:bookmarkStart w:id="3229" w:name="_Toc157327872"/>
      <w:bookmarkStart w:id="3230" w:name="_Toc157935964"/>
      <w:bookmarkStart w:id="3231" w:name="_Toc158003717"/>
      <w:bookmarkStart w:id="3232" w:name="_Toc158542466"/>
      <w:bookmarkStart w:id="3233" w:name="_Toc158542870"/>
      <w:bookmarkStart w:id="3234" w:name="_Toc158544171"/>
      <w:bookmarkStart w:id="3235" w:name="_Toc158544580"/>
      <w:bookmarkStart w:id="3236" w:name="_Toc158611091"/>
      <w:bookmarkStart w:id="3237" w:name="_Toc158797340"/>
      <w:bookmarkStart w:id="3238" w:name="_Toc159054653"/>
      <w:bookmarkStart w:id="3239" w:name="_Toc161021423"/>
      <w:bookmarkStart w:id="3240" w:name="_Toc161109069"/>
      <w:bookmarkStart w:id="3241" w:name="_Toc161126653"/>
      <w:bookmarkStart w:id="3242" w:name="_Toc161201935"/>
      <w:bookmarkStart w:id="3243" w:name="_Toc161632626"/>
      <w:bookmarkStart w:id="3244" w:name="_Toc161637922"/>
      <w:bookmarkStart w:id="3245" w:name="_Toc152660424"/>
      <w:bookmarkStart w:id="3246" w:name="_Toc152669105"/>
      <w:bookmarkStart w:id="3247" w:name="_Toc156278624"/>
      <w:bookmarkStart w:id="3248" w:name="_Toc156279025"/>
      <w:bookmarkStart w:id="3249" w:name="_Toc156279851"/>
      <w:bookmarkStart w:id="3250" w:name="_Toc156727895"/>
      <w:bookmarkStart w:id="3251" w:name="_Toc156786873"/>
      <w:bookmarkStart w:id="3252" w:name="_Toc156787133"/>
      <w:bookmarkStart w:id="3253" w:name="_Toc156787330"/>
      <w:bookmarkStart w:id="3254" w:name="_Toc156787524"/>
      <w:bookmarkStart w:id="3255" w:name="_Toc156787718"/>
      <w:bookmarkStart w:id="3256" w:name="_Toc156788093"/>
      <w:bookmarkStart w:id="3257" w:name="_Toc156788299"/>
      <w:bookmarkStart w:id="3258" w:name="_Toc156806234"/>
      <w:bookmarkStart w:id="3259" w:name="_Toc156806688"/>
      <w:bookmarkStart w:id="3260" w:name="_Toc156807002"/>
      <w:bookmarkStart w:id="3261" w:name="_Toc156807196"/>
      <w:bookmarkStart w:id="3262" w:name="_Toc156807390"/>
      <w:bookmarkStart w:id="3263" w:name="_Toc156807584"/>
      <w:bookmarkStart w:id="3264" w:name="_Toc156807818"/>
      <w:bookmarkStart w:id="3265" w:name="_Toc156808435"/>
      <w:bookmarkStart w:id="3266" w:name="_Toc156981092"/>
      <w:bookmarkStart w:id="3267" w:name="_Toc157327873"/>
      <w:bookmarkStart w:id="3268" w:name="_Toc157935965"/>
      <w:bookmarkStart w:id="3269" w:name="_Toc158003718"/>
      <w:bookmarkStart w:id="3270" w:name="_Toc158542467"/>
      <w:bookmarkStart w:id="3271" w:name="_Toc158542871"/>
      <w:bookmarkStart w:id="3272" w:name="_Toc158544172"/>
      <w:bookmarkStart w:id="3273" w:name="_Toc158544581"/>
      <w:bookmarkStart w:id="3274" w:name="_Toc158611092"/>
      <w:bookmarkStart w:id="3275" w:name="_Toc158797341"/>
      <w:bookmarkStart w:id="3276" w:name="_Toc159054654"/>
      <w:bookmarkStart w:id="3277" w:name="_Toc161021424"/>
      <w:bookmarkStart w:id="3278" w:name="_Toc161109070"/>
      <w:bookmarkStart w:id="3279" w:name="_Toc161126654"/>
      <w:bookmarkStart w:id="3280" w:name="_Toc161201936"/>
      <w:bookmarkStart w:id="3281" w:name="_Toc161632627"/>
      <w:bookmarkStart w:id="3282" w:name="_Toc161637923"/>
      <w:bookmarkStart w:id="3283" w:name="_Toc152660426"/>
      <w:bookmarkStart w:id="3284" w:name="_Toc152669107"/>
      <w:bookmarkStart w:id="3285" w:name="_Toc156278626"/>
      <w:bookmarkStart w:id="3286" w:name="_Toc156279027"/>
      <w:bookmarkStart w:id="3287" w:name="_Toc156279853"/>
      <w:bookmarkStart w:id="3288" w:name="_Toc156727897"/>
      <w:bookmarkStart w:id="3289" w:name="_Toc156786875"/>
      <w:bookmarkStart w:id="3290" w:name="_Toc156787135"/>
      <w:bookmarkStart w:id="3291" w:name="_Toc156787332"/>
      <w:bookmarkStart w:id="3292" w:name="_Toc156787526"/>
      <w:bookmarkStart w:id="3293" w:name="_Toc156787720"/>
      <w:bookmarkStart w:id="3294" w:name="_Toc156788095"/>
      <w:bookmarkStart w:id="3295" w:name="_Toc156788301"/>
      <w:bookmarkStart w:id="3296" w:name="_Toc156806236"/>
      <w:bookmarkStart w:id="3297" w:name="_Toc156806690"/>
      <w:bookmarkStart w:id="3298" w:name="_Toc156807004"/>
      <w:bookmarkStart w:id="3299" w:name="_Toc156807198"/>
      <w:bookmarkStart w:id="3300" w:name="_Toc156807392"/>
      <w:bookmarkStart w:id="3301" w:name="_Toc156807586"/>
      <w:bookmarkStart w:id="3302" w:name="_Toc156807820"/>
      <w:bookmarkStart w:id="3303" w:name="_Toc156808437"/>
      <w:bookmarkStart w:id="3304" w:name="_Toc156981094"/>
      <w:bookmarkStart w:id="3305" w:name="_Toc157327875"/>
      <w:bookmarkStart w:id="3306" w:name="_Toc157935967"/>
      <w:bookmarkStart w:id="3307" w:name="_Toc158003720"/>
      <w:bookmarkStart w:id="3308" w:name="_Toc158542469"/>
      <w:bookmarkStart w:id="3309" w:name="_Toc158542873"/>
      <w:bookmarkStart w:id="3310" w:name="_Toc158544174"/>
      <w:bookmarkStart w:id="3311" w:name="_Toc158544583"/>
      <w:bookmarkStart w:id="3312" w:name="_Toc158611094"/>
      <w:bookmarkStart w:id="3313" w:name="_Toc158797343"/>
      <w:bookmarkStart w:id="3314" w:name="_Toc159054656"/>
      <w:bookmarkStart w:id="3315" w:name="_Toc161021426"/>
      <w:bookmarkStart w:id="3316" w:name="_Toc161109072"/>
      <w:bookmarkStart w:id="3317" w:name="_Toc161126656"/>
      <w:bookmarkStart w:id="3318" w:name="_Toc161201938"/>
      <w:bookmarkStart w:id="3319" w:name="_Toc161632629"/>
      <w:bookmarkStart w:id="3320" w:name="_Toc161637925"/>
      <w:bookmarkStart w:id="3321" w:name="_Toc152660427"/>
      <w:bookmarkStart w:id="3322" w:name="_Toc152669108"/>
      <w:bookmarkStart w:id="3323" w:name="_Toc156278627"/>
      <w:bookmarkStart w:id="3324" w:name="_Toc156279028"/>
      <w:bookmarkStart w:id="3325" w:name="_Toc156279854"/>
      <w:bookmarkStart w:id="3326" w:name="_Toc156727898"/>
      <w:bookmarkStart w:id="3327" w:name="_Toc156786876"/>
      <w:bookmarkStart w:id="3328" w:name="_Toc156787136"/>
      <w:bookmarkStart w:id="3329" w:name="_Toc156787333"/>
      <w:bookmarkStart w:id="3330" w:name="_Toc156787527"/>
      <w:bookmarkStart w:id="3331" w:name="_Toc156787721"/>
      <w:bookmarkStart w:id="3332" w:name="_Toc156788096"/>
      <w:bookmarkStart w:id="3333" w:name="_Toc156788302"/>
      <w:bookmarkStart w:id="3334" w:name="_Toc156806237"/>
      <w:bookmarkStart w:id="3335" w:name="_Toc156806691"/>
      <w:bookmarkStart w:id="3336" w:name="_Toc156807005"/>
      <w:bookmarkStart w:id="3337" w:name="_Toc156807199"/>
      <w:bookmarkStart w:id="3338" w:name="_Toc156807393"/>
      <w:bookmarkStart w:id="3339" w:name="_Toc156807587"/>
      <w:bookmarkStart w:id="3340" w:name="_Toc156807821"/>
      <w:bookmarkStart w:id="3341" w:name="_Toc156808438"/>
      <w:bookmarkStart w:id="3342" w:name="_Toc156981095"/>
      <w:bookmarkStart w:id="3343" w:name="_Toc157327876"/>
      <w:bookmarkStart w:id="3344" w:name="_Toc157935968"/>
      <w:bookmarkStart w:id="3345" w:name="_Toc158003721"/>
      <w:bookmarkStart w:id="3346" w:name="_Toc158542470"/>
      <w:bookmarkStart w:id="3347" w:name="_Toc158542874"/>
      <w:bookmarkStart w:id="3348" w:name="_Toc158544175"/>
      <w:bookmarkStart w:id="3349" w:name="_Toc158544584"/>
      <w:bookmarkStart w:id="3350" w:name="_Toc158611095"/>
      <w:bookmarkStart w:id="3351" w:name="_Toc158797344"/>
      <w:bookmarkStart w:id="3352" w:name="_Toc159054657"/>
      <w:bookmarkStart w:id="3353" w:name="_Toc161021427"/>
      <w:bookmarkStart w:id="3354" w:name="_Toc161109073"/>
      <w:bookmarkStart w:id="3355" w:name="_Toc161126657"/>
      <w:bookmarkStart w:id="3356" w:name="_Toc161201939"/>
      <w:bookmarkStart w:id="3357" w:name="_Toc161632630"/>
      <w:bookmarkStart w:id="3358" w:name="_Toc161637926"/>
      <w:bookmarkStart w:id="3359" w:name="_Toc152660428"/>
      <w:bookmarkStart w:id="3360" w:name="_Toc152669109"/>
      <w:bookmarkStart w:id="3361" w:name="_Toc156278628"/>
      <w:bookmarkStart w:id="3362" w:name="_Toc156279029"/>
      <w:bookmarkStart w:id="3363" w:name="_Toc156279855"/>
      <w:bookmarkStart w:id="3364" w:name="_Toc156727899"/>
      <w:bookmarkStart w:id="3365" w:name="_Toc156786877"/>
      <w:bookmarkStart w:id="3366" w:name="_Toc156787137"/>
      <w:bookmarkStart w:id="3367" w:name="_Toc156787334"/>
      <w:bookmarkStart w:id="3368" w:name="_Toc156787528"/>
      <w:bookmarkStart w:id="3369" w:name="_Toc156787722"/>
      <w:bookmarkStart w:id="3370" w:name="_Toc156788097"/>
      <w:bookmarkStart w:id="3371" w:name="_Toc156788303"/>
      <w:bookmarkStart w:id="3372" w:name="_Toc156806238"/>
      <w:bookmarkStart w:id="3373" w:name="_Toc156806692"/>
      <w:bookmarkStart w:id="3374" w:name="_Toc156807006"/>
      <w:bookmarkStart w:id="3375" w:name="_Toc156807200"/>
      <w:bookmarkStart w:id="3376" w:name="_Toc156807394"/>
      <w:bookmarkStart w:id="3377" w:name="_Toc156807588"/>
      <w:bookmarkStart w:id="3378" w:name="_Toc156807822"/>
      <w:bookmarkStart w:id="3379" w:name="_Toc156808439"/>
      <w:bookmarkStart w:id="3380" w:name="_Toc156981096"/>
      <w:bookmarkStart w:id="3381" w:name="_Toc157327877"/>
      <w:bookmarkStart w:id="3382" w:name="_Toc157935969"/>
      <w:bookmarkStart w:id="3383" w:name="_Toc158003722"/>
      <w:bookmarkStart w:id="3384" w:name="_Toc158542471"/>
      <w:bookmarkStart w:id="3385" w:name="_Toc158542875"/>
      <w:bookmarkStart w:id="3386" w:name="_Toc158544176"/>
      <w:bookmarkStart w:id="3387" w:name="_Toc158544585"/>
      <w:bookmarkStart w:id="3388" w:name="_Toc158611096"/>
      <w:bookmarkStart w:id="3389" w:name="_Toc158797345"/>
      <w:bookmarkStart w:id="3390" w:name="_Toc159054658"/>
      <w:bookmarkStart w:id="3391" w:name="_Toc161021428"/>
      <w:bookmarkStart w:id="3392" w:name="_Toc161109074"/>
      <w:bookmarkStart w:id="3393" w:name="_Toc161126658"/>
      <w:bookmarkStart w:id="3394" w:name="_Toc161201940"/>
      <w:bookmarkStart w:id="3395" w:name="_Toc161632631"/>
      <w:bookmarkStart w:id="3396" w:name="_Toc161637927"/>
      <w:bookmarkStart w:id="3397" w:name="_Toc152660430"/>
      <w:bookmarkStart w:id="3398" w:name="_Toc152669111"/>
      <w:bookmarkStart w:id="3399" w:name="_Toc156278630"/>
      <w:bookmarkStart w:id="3400" w:name="_Toc156279031"/>
      <w:bookmarkStart w:id="3401" w:name="_Toc156279857"/>
      <w:bookmarkStart w:id="3402" w:name="_Toc156727901"/>
      <w:bookmarkStart w:id="3403" w:name="_Toc156786879"/>
      <w:bookmarkStart w:id="3404" w:name="_Toc156787139"/>
      <w:bookmarkStart w:id="3405" w:name="_Toc156787336"/>
      <w:bookmarkStart w:id="3406" w:name="_Toc156787530"/>
      <w:bookmarkStart w:id="3407" w:name="_Toc156787724"/>
      <w:bookmarkStart w:id="3408" w:name="_Toc156788099"/>
      <w:bookmarkStart w:id="3409" w:name="_Toc156788305"/>
      <w:bookmarkStart w:id="3410" w:name="_Toc156806240"/>
      <w:bookmarkStart w:id="3411" w:name="_Toc156806694"/>
      <w:bookmarkStart w:id="3412" w:name="_Toc156807008"/>
      <w:bookmarkStart w:id="3413" w:name="_Toc156807202"/>
      <w:bookmarkStart w:id="3414" w:name="_Toc156807396"/>
      <w:bookmarkStart w:id="3415" w:name="_Toc156807590"/>
      <w:bookmarkStart w:id="3416" w:name="_Toc156807824"/>
      <w:bookmarkStart w:id="3417" w:name="_Toc156808441"/>
      <w:bookmarkStart w:id="3418" w:name="_Toc156981098"/>
      <w:bookmarkStart w:id="3419" w:name="_Toc157327879"/>
      <w:bookmarkStart w:id="3420" w:name="_Toc157935971"/>
      <w:bookmarkStart w:id="3421" w:name="_Toc158003724"/>
      <w:bookmarkStart w:id="3422" w:name="_Toc158542473"/>
      <w:bookmarkStart w:id="3423" w:name="_Toc158542877"/>
      <w:bookmarkStart w:id="3424" w:name="_Toc158544178"/>
      <w:bookmarkStart w:id="3425" w:name="_Toc158544587"/>
      <w:bookmarkStart w:id="3426" w:name="_Toc158611098"/>
      <w:bookmarkStart w:id="3427" w:name="_Toc158797347"/>
      <w:bookmarkStart w:id="3428" w:name="_Toc159054660"/>
      <w:bookmarkStart w:id="3429" w:name="_Toc161021430"/>
      <w:bookmarkStart w:id="3430" w:name="_Toc161109076"/>
      <w:bookmarkStart w:id="3431" w:name="_Toc161126660"/>
      <w:bookmarkStart w:id="3432" w:name="_Toc161201942"/>
      <w:bookmarkStart w:id="3433" w:name="_Toc161632633"/>
      <w:bookmarkStart w:id="3434" w:name="_Toc161637929"/>
      <w:bookmarkStart w:id="3435" w:name="_Toc152660431"/>
      <w:bookmarkStart w:id="3436" w:name="_Toc152669112"/>
      <w:bookmarkStart w:id="3437" w:name="_Toc156278631"/>
      <w:bookmarkStart w:id="3438" w:name="_Toc156279032"/>
      <w:bookmarkStart w:id="3439" w:name="_Toc156279858"/>
      <w:bookmarkStart w:id="3440" w:name="_Toc156727902"/>
      <w:bookmarkStart w:id="3441" w:name="_Toc156786880"/>
      <w:bookmarkStart w:id="3442" w:name="_Toc156787140"/>
      <w:bookmarkStart w:id="3443" w:name="_Toc156787337"/>
      <w:bookmarkStart w:id="3444" w:name="_Toc156787531"/>
      <w:bookmarkStart w:id="3445" w:name="_Toc156787725"/>
      <w:bookmarkStart w:id="3446" w:name="_Toc156788100"/>
      <w:bookmarkStart w:id="3447" w:name="_Toc156788306"/>
      <w:bookmarkStart w:id="3448" w:name="_Toc156806241"/>
      <w:bookmarkStart w:id="3449" w:name="_Toc156806695"/>
      <w:bookmarkStart w:id="3450" w:name="_Toc156807009"/>
      <w:bookmarkStart w:id="3451" w:name="_Toc156807203"/>
      <w:bookmarkStart w:id="3452" w:name="_Toc156807397"/>
      <w:bookmarkStart w:id="3453" w:name="_Toc156807591"/>
      <w:bookmarkStart w:id="3454" w:name="_Toc156807825"/>
      <w:bookmarkStart w:id="3455" w:name="_Toc156808442"/>
      <w:bookmarkStart w:id="3456" w:name="_Toc156981099"/>
      <w:bookmarkStart w:id="3457" w:name="_Toc157327880"/>
      <w:bookmarkStart w:id="3458" w:name="_Toc157935972"/>
      <w:bookmarkStart w:id="3459" w:name="_Toc158003725"/>
      <w:bookmarkStart w:id="3460" w:name="_Toc158542474"/>
      <w:bookmarkStart w:id="3461" w:name="_Toc158542878"/>
      <w:bookmarkStart w:id="3462" w:name="_Toc158544179"/>
      <w:bookmarkStart w:id="3463" w:name="_Toc158544588"/>
      <w:bookmarkStart w:id="3464" w:name="_Toc158611099"/>
      <w:bookmarkStart w:id="3465" w:name="_Toc158797348"/>
      <w:bookmarkStart w:id="3466" w:name="_Toc159054661"/>
      <w:bookmarkStart w:id="3467" w:name="_Toc161021431"/>
      <w:bookmarkStart w:id="3468" w:name="_Toc161109077"/>
      <w:bookmarkStart w:id="3469" w:name="_Toc161126661"/>
      <w:bookmarkStart w:id="3470" w:name="_Toc161201943"/>
      <w:bookmarkStart w:id="3471" w:name="_Toc161632634"/>
      <w:bookmarkStart w:id="3472" w:name="_Toc161637930"/>
      <w:bookmarkStart w:id="3473" w:name="_Toc152660432"/>
      <w:bookmarkStart w:id="3474" w:name="_Toc152669113"/>
      <w:bookmarkStart w:id="3475" w:name="_Toc156278632"/>
      <w:bookmarkStart w:id="3476" w:name="_Toc156279033"/>
      <w:bookmarkStart w:id="3477" w:name="_Toc156279859"/>
      <w:bookmarkStart w:id="3478" w:name="_Toc156727903"/>
      <w:bookmarkStart w:id="3479" w:name="_Toc156786881"/>
      <w:bookmarkStart w:id="3480" w:name="_Toc156787141"/>
      <w:bookmarkStart w:id="3481" w:name="_Toc156787338"/>
      <w:bookmarkStart w:id="3482" w:name="_Toc156787532"/>
      <w:bookmarkStart w:id="3483" w:name="_Toc156787726"/>
      <w:bookmarkStart w:id="3484" w:name="_Toc156788101"/>
      <w:bookmarkStart w:id="3485" w:name="_Toc156788307"/>
      <w:bookmarkStart w:id="3486" w:name="_Toc156806242"/>
      <w:bookmarkStart w:id="3487" w:name="_Toc156806696"/>
      <w:bookmarkStart w:id="3488" w:name="_Toc156807010"/>
      <w:bookmarkStart w:id="3489" w:name="_Toc156807204"/>
      <w:bookmarkStart w:id="3490" w:name="_Toc156807398"/>
      <w:bookmarkStart w:id="3491" w:name="_Toc156807592"/>
      <w:bookmarkStart w:id="3492" w:name="_Toc156807826"/>
      <w:bookmarkStart w:id="3493" w:name="_Toc156808443"/>
      <w:bookmarkStart w:id="3494" w:name="_Toc156981100"/>
      <w:bookmarkStart w:id="3495" w:name="_Toc157327881"/>
      <w:bookmarkStart w:id="3496" w:name="_Toc157935973"/>
      <w:bookmarkStart w:id="3497" w:name="_Toc158003726"/>
      <w:bookmarkStart w:id="3498" w:name="_Toc158542475"/>
      <w:bookmarkStart w:id="3499" w:name="_Toc158542879"/>
      <w:bookmarkStart w:id="3500" w:name="_Toc158544180"/>
      <w:bookmarkStart w:id="3501" w:name="_Toc158544589"/>
      <w:bookmarkStart w:id="3502" w:name="_Toc158611100"/>
      <w:bookmarkStart w:id="3503" w:name="_Toc158797349"/>
      <w:bookmarkStart w:id="3504" w:name="_Toc159054662"/>
      <w:bookmarkStart w:id="3505" w:name="_Toc161021432"/>
      <w:bookmarkStart w:id="3506" w:name="_Toc161109078"/>
      <w:bookmarkStart w:id="3507" w:name="_Toc161126662"/>
      <w:bookmarkStart w:id="3508" w:name="_Toc161201944"/>
      <w:bookmarkStart w:id="3509" w:name="_Toc161632635"/>
      <w:bookmarkStart w:id="3510" w:name="_Toc161637931"/>
      <w:bookmarkStart w:id="3511" w:name="_Toc152660433"/>
      <w:bookmarkStart w:id="3512" w:name="_Toc152669114"/>
      <w:bookmarkStart w:id="3513" w:name="_Toc156278633"/>
      <w:bookmarkStart w:id="3514" w:name="_Toc156279034"/>
      <w:bookmarkStart w:id="3515" w:name="_Toc156279860"/>
      <w:bookmarkStart w:id="3516" w:name="_Toc156727904"/>
      <w:bookmarkStart w:id="3517" w:name="_Toc156786882"/>
      <w:bookmarkStart w:id="3518" w:name="_Toc156787142"/>
      <w:bookmarkStart w:id="3519" w:name="_Toc156787339"/>
      <w:bookmarkStart w:id="3520" w:name="_Toc156787533"/>
      <w:bookmarkStart w:id="3521" w:name="_Toc156787727"/>
      <w:bookmarkStart w:id="3522" w:name="_Toc156788102"/>
      <w:bookmarkStart w:id="3523" w:name="_Toc156788308"/>
      <w:bookmarkStart w:id="3524" w:name="_Toc156806243"/>
      <w:bookmarkStart w:id="3525" w:name="_Toc156806697"/>
      <w:bookmarkStart w:id="3526" w:name="_Toc156807011"/>
      <w:bookmarkStart w:id="3527" w:name="_Toc156807205"/>
      <w:bookmarkStart w:id="3528" w:name="_Toc156807399"/>
      <w:bookmarkStart w:id="3529" w:name="_Toc156807593"/>
      <w:bookmarkStart w:id="3530" w:name="_Toc156807827"/>
      <w:bookmarkStart w:id="3531" w:name="_Toc156808444"/>
      <w:bookmarkStart w:id="3532" w:name="_Toc156981101"/>
      <w:bookmarkStart w:id="3533" w:name="_Toc157327882"/>
      <w:bookmarkStart w:id="3534" w:name="_Toc157935974"/>
      <w:bookmarkStart w:id="3535" w:name="_Toc158003727"/>
      <w:bookmarkStart w:id="3536" w:name="_Toc158542476"/>
      <w:bookmarkStart w:id="3537" w:name="_Toc158542880"/>
      <w:bookmarkStart w:id="3538" w:name="_Toc158544181"/>
      <w:bookmarkStart w:id="3539" w:name="_Toc158544590"/>
      <w:bookmarkStart w:id="3540" w:name="_Toc158611101"/>
      <w:bookmarkStart w:id="3541" w:name="_Toc158797350"/>
      <w:bookmarkStart w:id="3542" w:name="_Toc159054663"/>
      <w:bookmarkStart w:id="3543" w:name="_Toc161021433"/>
      <w:bookmarkStart w:id="3544" w:name="_Toc161109079"/>
      <w:bookmarkStart w:id="3545" w:name="_Toc161126663"/>
      <w:bookmarkStart w:id="3546" w:name="_Toc161201945"/>
      <w:bookmarkStart w:id="3547" w:name="_Toc161632636"/>
      <w:bookmarkStart w:id="3548" w:name="_Toc161637932"/>
      <w:bookmarkStart w:id="3549" w:name="_Toc327866441"/>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r w:rsidRPr="00C46625">
        <w:t>Record Destroyed Sources – Manufacturer</w:t>
      </w:r>
      <w:bookmarkEnd w:id="3549"/>
    </w:p>
    <w:p w:rsidR="00C439FB" w:rsidRPr="005423C9" w:rsidRDefault="00C439FB" w:rsidP="00F40D86">
      <w:r w:rsidRPr="007D11C5">
        <w:rPr>
          <w:i/>
        </w:rPr>
        <w:t>User</w:t>
      </w:r>
      <w:r w:rsidRPr="007D11C5">
        <w:rPr>
          <w:b/>
          <w:i/>
        </w:rPr>
        <w:t xml:space="preserve"> </w:t>
      </w:r>
      <w:r w:rsidRPr="00740E3C">
        <w:t>–</w:t>
      </w:r>
      <w:r>
        <w:rPr>
          <w:b/>
        </w:rPr>
        <w:t xml:space="preserve"> </w:t>
      </w:r>
      <w:r w:rsidRPr="005222F8">
        <w:t xml:space="preserve">Manufacturer Licensee, Licensing </w:t>
      </w:r>
      <w:r>
        <w:t>A</w:t>
      </w:r>
      <w:r w:rsidRPr="005222F8">
        <w:t>gency</w:t>
      </w:r>
      <w:r>
        <w:t>,</w:t>
      </w:r>
      <w:r>
        <w:rPr>
          <w:b/>
        </w:rPr>
        <w:t xml:space="preserve"> </w:t>
      </w:r>
      <w:r w:rsidRPr="005222F8">
        <w:t>and</w:t>
      </w:r>
      <w:r>
        <w:rPr>
          <w:b/>
        </w:rPr>
        <w:t xml:space="preserve"> </w:t>
      </w:r>
      <w:r>
        <w:t>NSTS Analyst and NRC Staff (acting as a Licensee surrogate).</w:t>
      </w:r>
    </w:p>
    <w:p w:rsidR="00C439FB" w:rsidRDefault="00C439FB" w:rsidP="00982263"/>
    <w:p w:rsidR="00C439FB" w:rsidRDefault="00C439FB" w:rsidP="00982263">
      <w:r w:rsidRPr="007D11C5">
        <w:rPr>
          <w:i/>
        </w:rPr>
        <w:t>Use</w:t>
      </w:r>
      <w:r>
        <w:t xml:space="preserve"> – Record in NSTS when a Source is destroyed.  </w:t>
      </w:r>
    </w:p>
    <w:p w:rsidR="00C439FB" w:rsidRDefault="00C439FB" w:rsidP="00982263"/>
    <w:p w:rsidR="00C439FB" w:rsidRDefault="00C439FB" w:rsidP="00740E3C">
      <w:pPr>
        <w:ind w:left="360"/>
      </w:pPr>
      <w:r w:rsidRPr="003B0856">
        <w:rPr>
          <w:b/>
          <w:i/>
          <w:u w:val="single"/>
        </w:rPr>
        <w:t>Note</w:t>
      </w:r>
      <w:r w:rsidRPr="009E789F">
        <w:rPr>
          <w:b/>
          <w:i/>
        </w:rPr>
        <w:t>:</w:t>
      </w:r>
      <w:r w:rsidRPr="003B0856">
        <w:rPr>
          <w:i/>
        </w:rPr>
        <w:t xml:space="preserve"> </w:t>
      </w:r>
      <w:r>
        <w:rPr>
          <w:i/>
        </w:rPr>
        <w:t xml:space="preserve"> </w:t>
      </w:r>
      <w:r w:rsidRPr="003B0856">
        <w:rPr>
          <w:i/>
        </w:rPr>
        <w:t>Once a source has been destroyed, it will not be possible to rea</w:t>
      </w:r>
      <w:r>
        <w:rPr>
          <w:i/>
        </w:rPr>
        <w:t xml:space="preserve">dily undo the </w:t>
      </w:r>
      <w:r w:rsidRPr="003B0856">
        <w:rPr>
          <w:i/>
        </w:rPr>
        <w:t xml:space="preserve">action.  Care should be taken when </w:t>
      </w:r>
      <w:r>
        <w:rPr>
          <w:i/>
        </w:rPr>
        <w:t xml:space="preserve">utilizing </w:t>
      </w:r>
      <w:r w:rsidRPr="003B0856">
        <w:rPr>
          <w:i/>
        </w:rPr>
        <w:t>this functionality</w:t>
      </w:r>
      <w:r>
        <w:rPr>
          <w:i/>
        </w:rPr>
        <w:t>.  If a Source is recorded as Destroyed in error, please contact the NSTS Help Desk at 1-877-671-NSTS (6787) to correct it</w:t>
      </w:r>
      <w:r w:rsidRPr="003B0856">
        <w:rPr>
          <w:i/>
        </w:rPr>
        <w:t>.</w:t>
      </w:r>
      <w:r>
        <w:rPr>
          <w:i/>
        </w:rPr>
        <w:t xml:space="preserve">  </w:t>
      </w:r>
      <w:r>
        <w:t xml:space="preserve">  </w:t>
      </w:r>
    </w:p>
    <w:p w:rsidR="00C439FB" w:rsidRDefault="00C439FB" w:rsidP="00740E3C">
      <w:pPr>
        <w:ind w:left="360" w:hanging="360"/>
      </w:pPr>
    </w:p>
    <w:p w:rsidR="00C439FB" w:rsidRDefault="00C439FB" w:rsidP="00740E3C">
      <w:pPr>
        <w:numPr>
          <w:ilvl w:val="0"/>
          <w:numId w:val="26"/>
        </w:numPr>
        <w:ind w:left="360" w:hanging="360"/>
      </w:pPr>
      <w:r w:rsidRPr="009223A4">
        <w:t>From the NSTS Main Menu</w:t>
      </w:r>
      <w:r>
        <w:t xml:space="preserve">, under Source Management, </w:t>
      </w:r>
      <w:r w:rsidRPr="009223A4">
        <w:t xml:space="preserve">click </w:t>
      </w:r>
      <w:r>
        <w:rPr>
          <w:b/>
          <w:bCs/>
        </w:rPr>
        <w:t>Record Destroyed Source</w:t>
      </w:r>
      <w:r>
        <w:t>.</w:t>
      </w:r>
    </w:p>
    <w:p w:rsidR="00C439FB" w:rsidRDefault="00C439FB" w:rsidP="00740E3C">
      <w:pPr>
        <w:ind w:left="360" w:hanging="360"/>
      </w:pPr>
    </w:p>
    <w:p w:rsidR="00C439FB" w:rsidRDefault="00C439FB" w:rsidP="00740E3C">
      <w:pPr>
        <w:numPr>
          <w:ilvl w:val="0"/>
          <w:numId w:val="26"/>
        </w:numPr>
        <w:tabs>
          <w:tab w:val="left" w:pos="270"/>
        </w:tabs>
        <w:spacing w:after="120"/>
        <w:ind w:left="360" w:hanging="360"/>
      </w:pPr>
      <w:r>
        <w:t>The Search Sources for Recording Destroyed window appears.</w:t>
      </w:r>
    </w:p>
    <w:p w:rsidR="00C439FB" w:rsidRDefault="00EA6368" w:rsidP="00631E05">
      <w:pPr>
        <w:tabs>
          <w:tab w:val="left" w:pos="270"/>
        </w:tabs>
        <w:spacing w:before="120"/>
        <w:jc w:val="center"/>
      </w:pPr>
      <w:r>
        <w:rPr>
          <w:noProof/>
        </w:rPr>
        <w:drawing>
          <wp:inline distT="0" distB="0" distL="0" distR="0">
            <wp:extent cx="5943600" cy="2724150"/>
            <wp:effectExtent l="19050" t="19050" r="19050" b="190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3"/>
                    <a:srcRect/>
                    <a:stretch>
                      <a:fillRect/>
                    </a:stretch>
                  </pic:blipFill>
                  <pic:spPr bwMode="auto">
                    <a:xfrm>
                      <a:off x="0" y="0"/>
                      <a:ext cx="5943600" cy="2724150"/>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3550" w:name="_Toc216079436"/>
      <w:bookmarkStart w:id="3551" w:name="_Toc256672483"/>
      <w:bookmarkStart w:id="3552" w:name="_Toc269991070"/>
      <w:bookmarkStart w:id="3553" w:name="_Toc327866587"/>
      <w:r>
        <w:t xml:space="preserve">Figure </w:t>
      </w:r>
      <w:fldSimple w:instr=" STYLEREF 1 \s ">
        <w:r>
          <w:rPr>
            <w:noProof/>
          </w:rPr>
          <w:t>4</w:t>
        </w:r>
      </w:fldSimple>
      <w:r>
        <w:noBreakHyphen/>
      </w:r>
      <w:fldSimple w:instr=" SEQ Figure \* ARABIC \s 1 ">
        <w:r>
          <w:rPr>
            <w:noProof/>
          </w:rPr>
          <w:t>23</w:t>
        </w:r>
      </w:fldSimple>
      <w:r>
        <w:t>: Record Destroyed Sources – Manufacturer (Search Criteria</w:t>
      </w:r>
      <w:bookmarkEnd w:id="3550"/>
      <w:bookmarkEnd w:id="3551"/>
      <w:bookmarkEnd w:id="3552"/>
      <w:r>
        <w:t>)</w:t>
      </w:r>
      <w:bookmarkEnd w:id="3553"/>
    </w:p>
    <w:p w:rsidR="00C439FB" w:rsidRDefault="00C439FB" w:rsidP="00702307">
      <w:pPr>
        <w:spacing w:before="120" w:after="120"/>
      </w:pPr>
    </w:p>
    <w:p w:rsidR="00C439FB" w:rsidRDefault="00C439FB" w:rsidP="00702307">
      <w:r>
        <w:br w:type="page"/>
      </w:r>
      <w:r>
        <w:lastRenderedPageBreak/>
        <w:t>The following fields are available to enter Source search criteria:</w:t>
      </w:r>
    </w:p>
    <w:p w:rsidR="00C439FB" w:rsidRDefault="00C439FB" w:rsidP="00702307"/>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810"/>
        <w:gridCol w:w="3150"/>
        <w:gridCol w:w="2610"/>
        <w:gridCol w:w="1530"/>
      </w:tblGrid>
      <w:tr w:rsidR="00C439FB" w:rsidRPr="003E1304" w:rsidTr="003E1304">
        <w:trPr>
          <w:tblHeader/>
        </w:trPr>
        <w:tc>
          <w:tcPr>
            <w:tcW w:w="1350" w:type="dxa"/>
            <w:shd w:val="clear" w:color="auto" w:fill="CCCCCC"/>
          </w:tcPr>
          <w:p w:rsidR="00C439FB" w:rsidRPr="003E1304" w:rsidRDefault="00C439FB" w:rsidP="00702307">
            <w:pPr>
              <w:rPr>
                <w:rFonts w:cs="Arial"/>
                <w:b/>
                <w:sz w:val="20"/>
              </w:rPr>
            </w:pPr>
            <w:r w:rsidRPr="003E1304">
              <w:rPr>
                <w:rFonts w:cs="Arial"/>
                <w:b/>
                <w:sz w:val="20"/>
              </w:rPr>
              <w:t>Field Name</w:t>
            </w:r>
          </w:p>
        </w:tc>
        <w:tc>
          <w:tcPr>
            <w:tcW w:w="810" w:type="dxa"/>
            <w:shd w:val="clear" w:color="auto" w:fill="CCCCCC"/>
          </w:tcPr>
          <w:p w:rsidR="00C439FB" w:rsidRPr="003E1304" w:rsidRDefault="00C439FB" w:rsidP="003E1304">
            <w:pPr>
              <w:jc w:val="center"/>
              <w:rPr>
                <w:rFonts w:cs="Arial"/>
                <w:b/>
                <w:sz w:val="20"/>
              </w:rPr>
            </w:pPr>
            <w:r w:rsidRPr="003E1304">
              <w:rPr>
                <w:rFonts w:cs="Arial"/>
                <w:b/>
                <w:sz w:val="20"/>
              </w:rPr>
              <w:t>Req. Value</w:t>
            </w:r>
          </w:p>
        </w:tc>
        <w:tc>
          <w:tcPr>
            <w:tcW w:w="3150" w:type="dxa"/>
            <w:shd w:val="clear" w:color="auto" w:fill="CCCCCC"/>
          </w:tcPr>
          <w:p w:rsidR="00C439FB" w:rsidRPr="003E1304" w:rsidRDefault="00C439FB" w:rsidP="00702307">
            <w:pPr>
              <w:rPr>
                <w:rFonts w:cs="Arial"/>
                <w:b/>
                <w:sz w:val="20"/>
              </w:rPr>
            </w:pPr>
            <w:r w:rsidRPr="003E1304">
              <w:rPr>
                <w:rFonts w:cs="Arial"/>
                <w:b/>
                <w:sz w:val="20"/>
              </w:rPr>
              <w:t>Description/Comments</w:t>
            </w:r>
          </w:p>
        </w:tc>
        <w:tc>
          <w:tcPr>
            <w:tcW w:w="2610" w:type="dxa"/>
            <w:shd w:val="clear" w:color="auto" w:fill="CCCCCC"/>
          </w:tcPr>
          <w:p w:rsidR="00C439FB" w:rsidRPr="003E1304" w:rsidRDefault="00C439FB" w:rsidP="00702307">
            <w:pPr>
              <w:rPr>
                <w:rFonts w:cs="Arial"/>
                <w:b/>
                <w:sz w:val="20"/>
              </w:rPr>
            </w:pPr>
            <w:r w:rsidRPr="003E1304">
              <w:rPr>
                <w:rFonts w:cs="Arial"/>
                <w:b/>
                <w:sz w:val="20"/>
              </w:rPr>
              <w:t>Acceptable Values</w:t>
            </w:r>
          </w:p>
        </w:tc>
        <w:tc>
          <w:tcPr>
            <w:tcW w:w="1530" w:type="dxa"/>
            <w:shd w:val="clear" w:color="auto" w:fill="CCCCCC"/>
          </w:tcPr>
          <w:p w:rsidR="00C439FB" w:rsidRPr="003E1304" w:rsidRDefault="00C439FB" w:rsidP="00702307">
            <w:pPr>
              <w:rPr>
                <w:rFonts w:cs="Arial"/>
                <w:b/>
                <w:sz w:val="20"/>
              </w:rPr>
            </w:pPr>
            <w:r w:rsidRPr="003E1304">
              <w:rPr>
                <w:rFonts w:cs="Arial"/>
                <w:b/>
                <w:sz w:val="20"/>
              </w:rPr>
              <w:t>Example Value</w:t>
            </w:r>
          </w:p>
        </w:tc>
      </w:tr>
      <w:tr w:rsidR="00C439FB" w:rsidRPr="003E1304" w:rsidTr="003E1304">
        <w:tc>
          <w:tcPr>
            <w:tcW w:w="1350" w:type="dxa"/>
          </w:tcPr>
          <w:p w:rsidR="00C439FB" w:rsidRPr="003E1304" w:rsidRDefault="00C439FB" w:rsidP="00702307">
            <w:pPr>
              <w:rPr>
                <w:rFonts w:cs="Arial"/>
                <w:sz w:val="20"/>
              </w:rPr>
            </w:pPr>
            <w:r w:rsidRPr="003E1304">
              <w:rPr>
                <w:rFonts w:cs="Arial"/>
                <w:sz w:val="20"/>
              </w:rPr>
              <w:t>Make</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702307">
            <w:pPr>
              <w:rPr>
                <w:rFonts w:cs="Arial"/>
                <w:sz w:val="20"/>
              </w:rPr>
            </w:pPr>
            <w:r w:rsidRPr="003E1304">
              <w:rPr>
                <w:rFonts w:cs="Arial"/>
                <w:sz w:val="20"/>
              </w:rPr>
              <w:t>Represents the manufacturer.  Each Make will have one or more models associated with it.</w:t>
            </w:r>
          </w:p>
        </w:tc>
        <w:tc>
          <w:tcPr>
            <w:tcW w:w="2610" w:type="dxa"/>
          </w:tcPr>
          <w:p w:rsidR="00C439FB" w:rsidRPr="003E1304" w:rsidRDefault="00C439FB" w:rsidP="002D2AA5">
            <w:pPr>
              <w:rPr>
                <w:rFonts w:cs="Arial"/>
                <w:sz w:val="20"/>
              </w:rPr>
            </w:pPr>
            <w:r w:rsidRPr="003E1304">
              <w:rPr>
                <w:sz w:val="20"/>
              </w:rPr>
              <w:t xml:space="preserve">Drop-down list </w:t>
            </w:r>
          </w:p>
        </w:tc>
        <w:tc>
          <w:tcPr>
            <w:tcW w:w="1530" w:type="dxa"/>
          </w:tcPr>
          <w:p w:rsidR="00C439FB" w:rsidRPr="003E1304" w:rsidRDefault="00C439FB" w:rsidP="00702307">
            <w:pPr>
              <w:rPr>
                <w:rFonts w:cs="Arial"/>
                <w:sz w:val="20"/>
              </w:rPr>
            </w:pPr>
            <w:r w:rsidRPr="003E1304">
              <w:rPr>
                <w:rFonts w:cs="Arial"/>
                <w:sz w:val="20"/>
              </w:rPr>
              <w:t>800 Delta</w:t>
            </w:r>
          </w:p>
        </w:tc>
      </w:tr>
      <w:tr w:rsidR="00C439FB" w:rsidRPr="003E1304" w:rsidTr="003E1304">
        <w:tc>
          <w:tcPr>
            <w:tcW w:w="1350" w:type="dxa"/>
          </w:tcPr>
          <w:p w:rsidR="00C439FB" w:rsidRPr="003E1304" w:rsidRDefault="00C439FB" w:rsidP="00702307">
            <w:pPr>
              <w:rPr>
                <w:rFonts w:cs="Arial"/>
                <w:sz w:val="20"/>
              </w:rPr>
            </w:pPr>
            <w:r w:rsidRPr="003E1304">
              <w:rPr>
                <w:rFonts w:cs="Arial"/>
                <w:sz w:val="20"/>
              </w:rPr>
              <w:t>Model</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702307">
            <w:pPr>
              <w:rPr>
                <w:rFonts w:cs="Arial"/>
                <w:sz w:val="20"/>
              </w:rPr>
            </w:pPr>
            <w:r w:rsidRPr="003E1304">
              <w:rPr>
                <w:rFonts w:cs="Arial"/>
                <w:sz w:val="20"/>
              </w:rPr>
              <w:t>Item that is manufactured.  Represents a Model associated with a Make.</w:t>
            </w:r>
          </w:p>
        </w:tc>
        <w:tc>
          <w:tcPr>
            <w:tcW w:w="2610" w:type="dxa"/>
          </w:tcPr>
          <w:p w:rsidR="00C439FB" w:rsidRPr="003E1304" w:rsidRDefault="00C439FB" w:rsidP="002D2AA5">
            <w:pPr>
              <w:rPr>
                <w:rFonts w:cs="Arial"/>
                <w:sz w:val="20"/>
              </w:rPr>
            </w:pPr>
            <w:r w:rsidRPr="003E1304">
              <w:rPr>
                <w:sz w:val="20"/>
              </w:rPr>
              <w:t xml:space="preserve">Drop-down list </w:t>
            </w:r>
          </w:p>
        </w:tc>
        <w:tc>
          <w:tcPr>
            <w:tcW w:w="1530" w:type="dxa"/>
          </w:tcPr>
          <w:p w:rsidR="00C439FB" w:rsidRPr="003E1304" w:rsidRDefault="00C439FB" w:rsidP="00702307">
            <w:pPr>
              <w:rPr>
                <w:rFonts w:cs="Arial"/>
                <w:sz w:val="20"/>
              </w:rPr>
            </w:pPr>
            <w:r w:rsidRPr="003E1304">
              <w:rPr>
                <w:rFonts w:cs="Arial"/>
                <w:sz w:val="20"/>
              </w:rPr>
              <w:t>A424-19</w:t>
            </w:r>
          </w:p>
        </w:tc>
      </w:tr>
      <w:tr w:rsidR="00C439FB" w:rsidRPr="003E1304" w:rsidTr="003E1304">
        <w:tc>
          <w:tcPr>
            <w:tcW w:w="1350" w:type="dxa"/>
          </w:tcPr>
          <w:p w:rsidR="00C439FB" w:rsidRPr="003E1304" w:rsidRDefault="00C439FB" w:rsidP="00386B8E">
            <w:pPr>
              <w:rPr>
                <w:rFonts w:cs="Arial"/>
                <w:sz w:val="20"/>
              </w:rPr>
            </w:pPr>
            <w:r w:rsidRPr="003E1304">
              <w:rPr>
                <w:rFonts w:cs="Arial"/>
                <w:sz w:val="20"/>
              </w:rPr>
              <w:t>Serial Number</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386B8E">
            <w:pPr>
              <w:rPr>
                <w:rFonts w:cs="Arial"/>
                <w:sz w:val="20"/>
              </w:rPr>
            </w:pPr>
            <w:r w:rsidRPr="003E1304">
              <w:rPr>
                <w:rFonts w:cs="Arial"/>
                <w:sz w:val="20"/>
              </w:rPr>
              <w:t>Identification number assigned to a Source by the manufacturer.</w:t>
            </w:r>
          </w:p>
        </w:tc>
        <w:tc>
          <w:tcPr>
            <w:tcW w:w="2610" w:type="dxa"/>
          </w:tcPr>
          <w:p w:rsidR="00C439FB" w:rsidRPr="003E1304" w:rsidRDefault="00C439FB" w:rsidP="00386B8E">
            <w:pPr>
              <w:rPr>
                <w:rFonts w:cs="Arial"/>
                <w:sz w:val="20"/>
              </w:rPr>
            </w:pPr>
            <w:r w:rsidRPr="003E1304">
              <w:rPr>
                <w:rFonts w:cs="Arial"/>
                <w:sz w:val="20"/>
              </w:rPr>
              <w:t>Alphanumeric</w:t>
            </w:r>
          </w:p>
        </w:tc>
        <w:tc>
          <w:tcPr>
            <w:tcW w:w="1530" w:type="dxa"/>
          </w:tcPr>
          <w:p w:rsidR="00C439FB" w:rsidRPr="003E1304" w:rsidRDefault="00C439FB" w:rsidP="00386B8E">
            <w:pPr>
              <w:rPr>
                <w:rFonts w:cs="Arial"/>
                <w:sz w:val="20"/>
              </w:rPr>
            </w:pPr>
            <w:r w:rsidRPr="003E1304">
              <w:rPr>
                <w:rFonts w:cs="Arial"/>
                <w:sz w:val="20"/>
              </w:rPr>
              <w:t>TK12345</w:t>
            </w:r>
          </w:p>
        </w:tc>
      </w:tr>
      <w:tr w:rsidR="00C439FB" w:rsidRPr="003E1304" w:rsidTr="003E1304">
        <w:tc>
          <w:tcPr>
            <w:tcW w:w="1350" w:type="dxa"/>
          </w:tcPr>
          <w:p w:rsidR="00C439FB" w:rsidRPr="003E1304" w:rsidRDefault="00C439FB" w:rsidP="003E1304">
            <w:pPr>
              <w:keepNext/>
              <w:rPr>
                <w:rFonts w:cs="Arial"/>
                <w:sz w:val="20"/>
              </w:rPr>
            </w:pPr>
            <w:r w:rsidRPr="003E1304">
              <w:rPr>
                <w:rFonts w:cs="Arial"/>
                <w:sz w:val="20"/>
              </w:rPr>
              <w:t>Source ID</w:t>
            </w:r>
          </w:p>
        </w:tc>
        <w:tc>
          <w:tcPr>
            <w:tcW w:w="810" w:type="dxa"/>
            <w:shd w:val="clear" w:color="auto" w:fill="CCCCCC"/>
          </w:tcPr>
          <w:p w:rsidR="00C439FB" w:rsidRPr="003E1304" w:rsidRDefault="00C439FB" w:rsidP="003E1304">
            <w:pPr>
              <w:keepNext/>
              <w:jc w:val="center"/>
              <w:rPr>
                <w:rFonts w:cs="Arial"/>
                <w:sz w:val="20"/>
              </w:rPr>
            </w:pPr>
          </w:p>
        </w:tc>
        <w:tc>
          <w:tcPr>
            <w:tcW w:w="3150" w:type="dxa"/>
          </w:tcPr>
          <w:p w:rsidR="00C439FB" w:rsidRPr="003E1304" w:rsidRDefault="00C439FB" w:rsidP="003E1304">
            <w:pPr>
              <w:keepNext/>
              <w:rPr>
                <w:rFonts w:cs="Arial"/>
                <w:sz w:val="20"/>
              </w:rPr>
            </w:pPr>
            <w:r w:rsidRPr="003E1304">
              <w:rPr>
                <w:rFonts w:cs="Arial"/>
                <w:sz w:val="20"/>
              </w:rPr>
              <w:t>A unique system-generated identifier for each manufactured source.</w:t>
            </w:r>
          </w:p>
        </w:tc>
        <w:tc>
          <w:tcPr>
            <w:tcW w:w="2610" w:type="dxa"/>
          </w:tcPr>
          <w:p w:rsidR="00C439FB" w:rsidRPr="003E1304" w:rsidRDefault="00C439FB" w:rsidP="003E1304">
            <w:pPr>
              <w:keepNext/>
              <w:rPr>
                <w:rFonts w:cs="Arial"/>
                <w:sz w:val="20"/>
              </w:rPr>
            </w:pPr>
            <w:r w:rsidRPr="003E1304">
              <w:rPr>
                <w:rFonts w:cs="Arial"/>
                <w:sz w:val="20"/>
              </w:rPr>
              <w:t>Numeric value</w:t>
            </w:r>
          </w:p>
        </w:tc>
        <w:tc>
          <w:tcPr>
            <w:tcW w:w="1530" w:type="dxa"/>
          </w:tcPr>
          <w:p w:rsidR="00C439FB" w:rsidRPr="003E1304" w:rsidRDefault="00C439FB" w:rsidP="003E1304">
            <w:pPr>
              <w:keepNext/>
              <w:rPr>
                <w:rFonts w:cs="Arial"/>
                <w:sz w:val="20"/>
              </w:rPr>
            </w:pPr>
            <w:r w:rsidRPr="003E1304">
              <w:rPr>
                <w:rFonts w:cs="Arial"/>
                <w:sz w:val="20"/>
              </w:rPr>
              <w:t>23456234567</w:t>
            </w:r>
          </w:p>
        </w:tc>
      </w:tr>
      <w:tr w:rsidR="00C439FB" w:rsidRPr="003E1304" w:rsidTr="003E1304">
        <w:tc>
          <w:tcPr>
            <w:tcW w:w="1350" w:type="dxa"/>
          </w:tcPr>
          <w:p w:rsidR="00C439FB" w:rsidRPr="003E1304" w:rsidRDefault="00C439FB" w:rsidP="003E1304">
            <w:pPr>
              <w:keepNext/>
              <w:rPr>
                <w:rFonts w:cs="Arial"/>
                <w:sz w:val="20"/>
              </w:rPr>
            </w:pPr>
            <w:r w:rsidRPr="003E1304">
              <w:rPr>
                <w:rFonts w:cs="Arial"/>
                <w:sz w:val="20"/>
              </w:rPr>
              <w:t>Isotope  Name</w:t>
            </w:r>
          </w:p>
        </w:tc>
        <w:tc>
          <w:tcPr>
            <w:tcW w:w="810" w:type="dxa"/>
            <w:shd w:val="clear" w:color="auto" w:fill="CCCCCC"/>
          </w:tcPr>
          <w:p w:rsidR="00C439FB" w:rsidRPr="003E1304" w:rsidRDefault="00C439FB" w:rsidP="003E1304">
            <w:pPr>
              <w:keepNext/>
              <w:jc w:val="center"/>
              <w:rPr>
                <w:rFonts w:cs="Arial"/>
                <w:sz w:val="20"/>
              </w:rPr>
            </w:pPr>
          </w:p>
        </w:tc>
        <w:tc>
          <w:tcPr>
            <w:tcW w:w="3150" w:type="dxa"/>
          </w:tcPr>
          <w:p w:rsidR="00C439FB" w:rsidRPr="003E1304" w:rsidRDefault="00C439FB" w:rsidP="003E1304">
            <w:pPr>
              <w:keepNext/>
              <w:rPr>
                <w:rFonts w:cs="Arial"/>
                <w:sz w:val="20"/>
              </w:rPr>
            </w:pPr>
            <w:r w:rsidRPr="003E1304">
              <w:rPr>
                <w:rFonts w:cs="Arial"/>
                <w:sz w:val="20"/>
              </w:rPr>
              <w:t xml:space="preserve">Identification of the isotope in a Source.  </w:t>
            </w:r>
          </w:p>
        </w:tc>
        <w:tc>
          <w:tcPr>
            <w:tcW w:w="2610" w:type="dxa"/>
          </w:tcPr>
          <w:p w:rsidR="00C439FB" w:rsidRPr="003E1304" w:rsidRDefault="00C439FB" w:rsidP="003E1304">
            <w:pPr>
              <w:keepNext/>
              <w:rPr>
                <w:rFonts w:cs="Arial"/>
                <w:sz w:val="20"/>
              </w:rPr>
            </w:pPr>
            <w:r w:rsidRPr="003E1304">
              <w:rPr>
                <w:sz w:val="20"/>
              </w:rPr>
              <w:t>Drop-down list</w:t>
            </w:r>
          </w:p>
        </w:tc>
        <w:tc>
          <w:tcPr>
            <w:tcW w:w="1530" w:type="dxa"/>
          </w:tcPr>
          <w:p w:rsidR="00C439FB" w:rsidRPr="003E1304" w:rsidRDefault="00C439FB" w:rsidP="003E1304">
            <w:pPr>
              <w:keepNext/>
              <w:rPr>
                <w:rFonts w:cs="Arial"/>
                <w:sz w:val="20"/>
              </w:rPr>
            </w:pPr>
            <w:r w:rsidRPr="003E1304">
              <w:rPr>
                <w:rFonts w:cs="Arial"/>
                <w:sz w:val="20"/>
              </w:rPr>
              <w:t>Cobalt-60</w:t>
            </w:r>
          </w:p>
        </w:tc>
      </w:tr>
      <w:tr w:rsidR="00C439FB" w:rsidRPr="003E1304" w:rsidTr="003E1304">
        <w:tc>
          <w:tcPr>
            <w:tcW w:w="1350" w:type="dxa"/>
          </w:tcPr>
          <w:p w:rsidR="00C439FB" w:rsidRPr="003E1304" w:rsidRDefault="00C439FB" w:rsidP="00702307">
            <w:pPr>
              <w:rPr>
                <w:rFonts w:cs="Arial"/>
                <w:sz w:val="20"/>
              </w:rPr>
            </w:pPr>
            <w:r w:rsidRPr="003E1304">
              <w:rPr>
                <w:rFonts w:cs="Arial"/>
                <w:sz w:val="20"/>
              </w:rPr>
              <w:t>Isotope: Select Operator</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702307">
            <w:pPr>
              <w:rPr>
                <w:rFonts w:cs="Arial"/>
                <w:sz w:val="20"/>
              </w:rPr>
            </w:pPr>
            <w:r w:rsidRPr="003E1304">
              <w:rPr>
                <w:rFonts w:cs="Arial"/>
                <w:sz w:val="20"/>
              </w:rPr>
              <w:t>A filter for search criteria.</w:t>
            </w:r>
          </w:p>
        </w:tc>
        <w:tc>
          <w:tcPr>
            <w:tcW w:w="2610" w:type="dxa"/>
          </w:tcPr>
          <w:p w:rsidR="00C439FB" w:rsidRPr="003E1304" w:rsidRDefault="00C439FB" w:rsidP="00723167">
            <w:pPr>
              <w:rPr>
                <w:rFonts w:cs="Arial"/>
                <w:sz w:val="20"/>
              </w:rPr>
            </w:pPr>
            <w:r w:rsidRPr="003E1304">
              <w:rPr>
                <w:sz w:val="20"/>
              </w:rPr>
              <w:t>Drop-down list</w:t>
            </w:r>
          </w:p>
        </w:tc>
        <w:tc>
          <w:tcPr>
            <w:tcW w:w="1530" w:type="dxa"/>
          </w:tcPr>
          <w:p w:rsidR="00C439FB" w:rsidRPr="003E1304" w:rsidRDefault="00C439FB" w:rsidP="00295C7B">
            <w:pPr>
              <w:rPr>
                <w:rFonts w:cs="Arial"/>
                <w:sz w:val="20"/>
              </w:rPr>
            </w:pPr>
            <w:r w:rsidRPr="003E1304">
              <w:rPr>
                <w:rFonts w:cs="Arial"/>
                <w:sz w:val="20"/>
              </w:rPr>
              <w:t>= (equal)</w:t>
            </w:r>
          </w:p>
        </w:tc>
      </w:tr>
      <w:tr w:rsidR="00C439FB" w:rsidRPr="003E1304" w:rsidTr="003E1304">
        <w:tc>
          <w:tcPr>
            <w:tcW w:w="1350" w:type="dxa"/>
          </w:tcPr>
          <w:p w:rsidR="00C439FB" w:rsidRPr="003E1304" w:rsidRDefault="00C439FB" w:rsidP="003E1304">
            <w:pPr>
              <w:keepNext/>
              <w:rPr>
                <w:rFonts w:cs="Arial"/>
                <w:sz w:val="20"/>
              </w:rPr>
            </w:pPr>
            <w:r w:rsidRPr="003E1304">
              <w:rPr>
                <w:rFonts w:cs="Arial"/>
                <w:sz w:val="20"/>
              </w:rPr>
              <w:t>Isotope: Enter Activity</w:t>
            </w:r>
          </w:p>
        </w:tc>
        <w:tc>
          <w:tcPr>
            <w:tcW w:w="810" w:type="dxa"/>
            <w:shd w:val="clear" w:color="auto" w:fill="CCCCCC"/>
          </w:tcPr>
          <w:p w:rsidR="00C439FB" w:rsidRPr="003E1304" w:rsidRDefault="00C439FB" w:rsidP="003E1304">
            <w:pPr>
              <w:keepNext/>
              <w:jc w:val="center"/>
              <w:rPr>
                <w:rFonts w:cs="Arial"/>
                <w:sz w:val="20"/>
              </w:rPr>
            </w:pPr>
          </w:p>
        </w:tc>
        <w:tc>
          <w:tcPr>
            <w:tcW w:w="3150" w:type="dxa"/>
          </w:tcPr>
          <w:p w:rsidR="00C439FB" w:rsidRPr="003E1304" w:rsidRDefault="00C439FB" w:rsidP="003E1304">
            <w:pPr>
              <w:keepNext/>
              <w:rPr>
                <w:rFonts w:cs="Arial"/>
                <w:sz w:val="20"/>
              </w:rPr>
            </w:pPr>
            <w:r w:rsidRPr="003E1304">
              <w:rPr>
                <w:rFonts w:cs="Arial"/>
                <w:sz w:val="20"/>
              </w:rPr>
              <w:t>Activity level for isotope.</w:t>
            </w:r>
          </w:p>
        </w:tc>
        <w:tc>
          <w:tcPr>
            <w:tcW w:w="2610" w:type="dxa"/>
          </w:tcPr>
          <w:p w:rsidR="00C439FB" w:rsidRPr="003E1304" w:rsidRDefault="00C439FB" w:rsidP="003E1304">
            <w:pPr>
              <w:keepNext/>
              <w:rPr>
                <w:rFonts w:cs="Arial"/>
                <w:sz w:val="20"/>
              </w:rPr>
            </w:pPr>
            <w:r w:rsidRPr="003E1304">
              <w:rPr>
                <w:rFonts w:cs="Arial"/>
                <w:sz w:val="20"/>
              </w:rPr>
              <w:t>Numeric value</w:t>
            </w:r>
          </w:p>
        </w:tc>
        <w:tc>
          <w:tcPr>
            <w:tcW w:w="1530" w:type="dxa"/>
          </w:tcPr>
          <w:p w:rsidR="00C439FB" w:rsidRPr="003E1304" w:rsidRDefault="00C439FB" w:rsidP="003E1304">
            <w:pPr>
              <w:keepNext/>
              <w:rPr>
                <w:rFonts w:cs="Arial"/>
                <w:sz w:val="20"/>
              </w:rPr>
            </w:pPr>
            <w:r w:rsidRPr="003E1304">
              <w:rPr>
                <w:rFonts w:cs="Arial"/>
                <w:sz w:val="20"/>
              </w:rPr>
              <w:t>223</w:t>
            </w:r>
          </w:p>
        </w:tc>
      </w:tr>
      <w:tr w:rsidR="00C439FB" w:rsidRPr="003E1304" w:rsidTr="003E1304">
        <w:tc>
          <w:tcPr>
            <w:tcW w:w="1350" w:type="dxa"/>
          </w:tcPr>
          <w:p w:rsidR="00C439FB" w:rsidRPr="003E1304" w:rsidRDefault="00C439FB" w:rsidP="00702307">
            <w:pPr>
              <w:rPr>
                <w:rFonts w:cs="Arial"/>
                <w:sz w:val="20"/>
              </w:rPr>
            </w:pPr>
            <w:r w:rsidRPr="003E1304">
              <w:rPr>
                <w:rFonts w:cs="Arial"/>
                <w:sz w:val="20"/>
              </w:rPr>
              <w:t>Isotope: Select Unit</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702307">
            <w:pPr>
              <w:rPr>
                <w:rFonts w:cs="Arial"/>
                <w:sz w:val="20"/>
              </w:rPr>
            </w:pPr>
            <w:r w:rsidRPr="003E1304">
              <w:rPr>
                <w:rFonts w:cs="Arial"/>
                <w:sz w:val="20"/>
              </w:rPr>
              <w:t xml:space="preserve">Unit in which the activity level of the Source is measured.  </w:t>
            </w:r>
          </w:p>
        </w:tc>
        <w:tc>
          <w:tcPr>
            <w:tcW w:w="2610" w:type="dxa"/>
          </w:tcPr>
          <w:p w:rsidR="00C439FB" w:rsidRPr="003E1304" w:rsidRDefault="00C439FB" w:rsidP="00702307">
            <w:pPr>
              <w:rPr>
                <w:rFonts w:cs="Arial"/>
                <w:sz w:val="20"/>
              </w:rPr>
            </w:pPr>
            <w:r w:rsidRPr="003E1304">
              <w:rPr>
                <w:sz w:val="20"/>
              </w:rPr>
              <w:t>Drop-down list</w:t>
            </w:r>
          </w:p>
        </w:tc>
        <w:tc>
          <w:tcPr>
            <w:tcW w:w="1530" w:type="dxa"/>
          </w:tcPr>
          <w:p w:rsidR="00C439FB" w:rsidRPr="003E1304" w:rsidRDefault="00C439FB" w:rsidP="00702307">
            <w:pPr>
              <w:rPr>
                <w:rFonts w:cs="Arial"/>
                <w:sz w:val="20"/>
              </w:rPr>
            </w:pPr>
            <w:r w:rsidRPr="003E1304">
              <w:rPr>
                <w:rFonts w:cs="Arial"/>
                <w:sz w:val="20"/>
              </w:rPr>
              <w:t>Ci</w:t>
            </w:r>
          </w:p>
        </w:tc>
      </w:tr>
      <w:tr w:rsidR="00C439FB" w:rsidRPr="003E1304" w:rsidTr="003E1304">
        <w:tc>
          <w:tcPr>
            <w:tcW w:w="1350" w:type="dxa"/>
          </w:tcPr>
          <w:p w:rsidR="00C439FB" w:rsidRPr="003E1304" w:rsidRDefault="00C439FB" w:rsidP="00577673">
            <w:pPr>
              <w:rPr>
                <w:rFonts w:cs="Arial"/>
                <w:sz w:val="20"/>
              </w:rPr>
            </w:pPr>
            <w:r w:rsidRPr="003E1304">
              <w:rPr>
                <w:rFonts w:cs="Arial"/>
                <w:sz w:val="20"/>
              </w:rPr>
              <w:t>Device Make</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577673">
            <w:pPr>
              <w:rPr>
                <w:rFonts w:cs="Arial"/>
                <w:sz w:val="20"/>
              </w:rPr>
            </w:pPr>
            <w:r w:rsidRPr="003E1304">
              <w:rPr>
                <w:rFonts w:cs="Arial"/>
                <w:sz w:val="20"/>
              </w:rPr>
              <w:t xml:space="preserve">Make of the device containing a trackable nuclear source.  </w:t>
            </w:r>
          </w:p>
        </w:tc>
        <w:tc>
          <w:tcPr>
            <w:tcW w:w="2610" w:type="dxa"/>
          </w:tcPr>
          <w:p w:rsidR="00C439FB" w:rsidRPr="003E1304" w:rsidRDefault="00C439FB" w:rsidP="00577673">
            <w:pPr>
              <w:rPr>
                <w:rFonts w:cs="Arial"/>
                <w:sz w:val="20"/>
              </w:rPr>
            </w:pPr>
            <w:r w:rsidRPr="003E1304">
              <w:rPr>
                <w:rFonts w:cs="Arial"/>
                <w:sz w:val="20"/>
              </w:rPr>
              <w:t>Alphanumeric</w:t>
            </w:r>
          </w:p>
        </w:tc>
        <w:tc>
          <w:tcPr>
            <w:tcW w:w="1530" w:type="dxa"/>
          </w:tcPr>
          <w:p w:rsidR="00C439FB" w:rsidRPr="003E1304" w:rsidRDefault="00C439FB" w:rsidP="00577673">
            <w:pPr>
              <w:rPr>
                <w:rFonts w:cs="Arial"/>
                <w:sz w:val="20"/>
              </w:rPr>
            </w:pPr>
            <w:r w:rsidRPr="003E1304">
              <w:rPr>
                <w:rFonts w:cs="Arial"/>
                <w:sz w:val="20"/>
              </w:rPr>
              <w:t>Acme</w:t>
            </w:r>
          </w:p>
        </w:tc>
      </w:tr>
      <w:tr w:rsidR="00C439FB" w:rsidRPr="003E1304" w:rsidTr="003E1304">
        <w:tc>
          <w:tcPr>
            <w:tcW w:w="1350" w:type="dxa"/>
          </w:tcPr>
          <w:p w:rsidR="00C439FB" w:rsidRPr="003E1304" w:rsidRDefault="00C439FB" w:rsidP="00577673">
            <w:pPr>
              <w:rPr>
                <w:rFonts w:cs="Arial"/>
                <w:sz w:val="20"/>
              </w:rPr>
            </w:pPr>
            <w:r w:rsidRPr="003E1304">
              <w:rPr>
                <w:rFonts w:cs="Arial"/>
                <w:sz w:val="20"/>
              </w:rPr>
              <w:t>Device Model</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577673">
            <w:pPr>
              <w:rPr>
                <w:rFonts w:cs="Arial"/>
                <w:sz w:val="20"/>
              </w:rPr>
            </w:pPr>
            <w:r w:rsidRPr="003E1304">
              <w:rPr>
                <w:rFonts w:cs="Arial"/>
                <w:sz w:val="20"/>
              </w:rPr>
              <w:t>Model of the device containing a trackable nuclear Source.</w:t>
            </w:r>
          </w:p>
        </w:tc>
        <w:tc>
          <w:tcPr>
            <w:tcW w:w="2610" w:type="dxa"/>
          </w:tcPr>
          <w:p w:rsidR="00C439FB" w:rsidRPr="003E1304" w:rsidRDefault="00C439FB" w:rsidP="00577673">
            <w:pPr>
              <w:rPr>
                <w:rFonts w:cs="Arial"/>
                <w:sz w:val="20"/>
              </w:rPr>
            </w:pPr>
            <w:r w:rsidRPr="003E1304">
              <w:rPr>
                <w:rFonts w:cs="Arial"/>
                <w:sz w:val="20"/>
              </w:rPr>
              <w:t>Alphanumeric</w:t>
            </w:r>
          </w:p>
        </w:tc>
        <w:tc>
          <w:tcPr>
            <w:tcW w:w="1530" w:type="dxa"/>
          </w:tcPr>
          <w:p w:rsidR="00C439FB" w:rsidRPr="003E1304" w:rsidRDefault="00C439FB" w:rsidP="00577673">
            <w:pPr>
              <w:rPr>
                <w:rFonts w:cs="Arial"/>
                <w:sz w:val="20"/>
              </w:rPr>
            </w:pPr>
            <w:r w:rsidRPr="003E1304">
              <w:rPr>
                <w:rFonts w:cs="Arial"/>
                <w:sz w:val="20"/>
              </w:rPr>
              <w:t>Acme xx</w:t>
            </w:r>
          </w:p>
        </w:tc>
      </w:tr>
      <w:tr w:rsidR="00C439FB" w:rsidRPr="003E1304" w:rsidTr="003E1304">
        <w:tc>
          <w:tcPr>
            <w:tcW w:w="1350" w:type="dxa"/>
          </w:tcPr>
          <w:p w:rsidR="00C439FB" w:rsidRPr="003E1304" w:rsidRDefault="00C439FB" w:rsidP="00577673">
            <w:pPr>
              <w:rPr>
                <w:rFonts w:cs="Arial"/>
                <w:sz w:val="20"/>
              </w:rPr>
            </w:pPr>
            <w:r w:rsidRPr="003E1304">
              <w:rPr>
                <w:rFonts w:cs="Arial"/>
                <w:sz w:val="20"/>
              </w:rPr>
              <w:t>Device Serial Number</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577673">
            <w:pPr>
              <w:rPr>
                <w:rFonts w:cs="Arial"/>
                <w:sz w:val="20"/>
              </w:rPr>
            </w:pPr>
            <w:r w:rsidRPr="003E1304">
              <w:rPr>
                <w:rFonts w:cs="Arial"/>
                <w:sz w:val="20"/>
              </w:rPr>
              <w:t>Device serial number assigned by the manufacturer.</w:t>
            </w:r>
          </w:p>
        </w:tc>
        <w:tc>
          <w:tcPr>
            <w:tcW w:w="2610" w:type="dxa"/>
          </w:tcPr>
          <w:p w:rsidR="00C439FB" w:rsidRPr="003E1304" w:rsidRDefault="00C439FB" w:rsidP="00577673">
            <w:pPr>
              <w:rPr>
                <w:rFonts w:cs="Arial"/>
                <w:sz w:val="20"/>
              </w:rPr>
            </w:pPr>
            <w:r w:rsidRPr="003E1304">
              <w:rPr>
                <w:rFonts w:cs="Arial"/>
                <w:sz w:val="20"/>
              </w:rPr>
              <w:t>Alphanumeric</w:t>
            </w:r>
          </w:p>
        </w:tc>
        <w:tc>
          <w:tcPr>
            <w:tcW w:w="1530" w:type="dxa"/>
          </w:tcPr>
          <w:p w:rsidR="00C439FB" w:rsidRPr="003E1304" w:rsidRDefault="00C439FB" w:rsidP="00577673">
            <w:pPr>
              <w:rPr>
                <w:rFonts w:cs="Arial"/>
                <w:sz w:val="20"/>
              </w:rPr>
            </w:pPr>
            <w:r w:rsidRPr="003E1304">
              <w:rPr>
                <w:rFonts w:cs="Arial"/>
                <w:sz w:val="20"/>
              </w:rPr>
              <w:t>L98X777</w:t>
            </w:r>
          </w:p>
        </w:tc>
      </w:tr>
      <w:tr w:rsidR="00C439FB" w:rsidRPr="003E1304" w:rsidTr="003E1304">
        <w:tc>
          <w:tcPr>
            <w:tcW w:w="1350" w:type="dxa"/>
          </w:tcPr>
          <w:p w:rsidR="00C439FB" w:rsidRPr="003E1304" w:rsidRDefault="00C439FB" w:rsidP="00577673">
            <w:pPr>
              <w:rPr>
                <w:rFonts w:cs="Arial"/>
                <w:sz w:val="20"/>
              </w:rPr>
            </w:pPr>
            <w:r w:rsidRPr="003E1304">
              <w:rPr>
                <w:rFonts w:cs="Arial"/>
                <w:sz w:val="20"/>
              </w:rPr>
              <w:t>Alternate Source ID</w:t>
            </w:r>
          </w:p>
        </w:tc>
        <w:tc>
          <w:tcPr>
            <w:tcW w:w="810" w:type="dxa"/>
            <w:shd w:val="clear" w:color="auto" w:fill="CCCCCC"/>
          </w:tcPr>
          <w:p w:rsidR="00C439FB" w:rsidRPr="003E1304" w:rsidRDefault="00C439FB" w:rsidP="003E1304">
            <w:pPr>
              <w:jc w:val="center"/>
              <w:rPr>
                <w:rFonts w:cs="Arial"/>
                <w:sz w:val="20"/>
              </w:rPr>
            </w:pPr>
          </w:p>
        </w:tc>
        <w:tc>
          <w:tcPr>
            <w:tcW w:w="3150" w:type="dxa"/>
          </w:tcPr>
          <w:p w:rsidR="00C439FB" w:rsidRPr="003E1304" w:rsidRDefault="00C439FB" w:rsidP="00577673">
            <w:pPr>
              <w:rPr>
                <w:rFonts w:cs="Arial"/>
                <w:sz w:val="20"/>
              </w:rPr>
            </w:pPr>
            <w:r w:rsidRPr="003E1304">
              <w:rPr>
                <w:rFonts w:cs="Arial"/>
                <w:sz w:val="20"/>
              </w:rPr>
              <w:t xml:space="preserve">Additional Source ID that is designated by the Licensee.  </w:t>
            </w:r>
          </w:p>
        </w:tc>
        <w:tc>
          <w:tcPr>
            <w:tcW w:w="2610" w:type="dxa"/>
          </w:tcPr>
          <w:p w:rsidR="00C439FB" w:rsidRPr="003E1304" w:rsidRDefault="00C439FB" w:rsidP="00577673">
            <w:pPr>
              <w:rPr>
                <w:rFonts w:cs="Arial"/>
                <w:sz w:val="20"/>
              </w:rPr>
            </w:pPr>
            <w:r w:rsidRPr="003E1304">
              <w:rPr>
                <w:rFonts w:cs="Arial"/>
                <w:sz w:val="20"/>
              </w:rPr>
              <w:t>Alphanumeric</w:t>
            </w:r>
          </w:p>
        </w:tc>
        <w:tc>
          <w:tcPr>
            <w:tcW w:w="1530" w:type="dxa"/>
          </w:tcPr>
          <w:p w:rsidR="00C439FB" w:rsidRPr="003E1304" w:rsidRDefault="00C439FB" w:rsidP="00577673">
            <w:pPr>
              <w:rPr>
                <w:rFonts w:cs="Arial"/>
                <w:sz w:val="20"/>
              </w:rPr>
            </w:pPr>
            <w:r w:rsidRPr="003E1304">
              <w:rPr>
                <w:rFonts w:cs="Arial"/>
                <w:sz w:val="20"/>
              </w:rPr>
              <w:t>456781B</w:t>
            </w:r>
          </w:p>
        </w:tc>
      </w:tr>
    </w:tbl>
    <w:p w:rsidR="00C439FB" w:rsidRDefault="00C439FB" w:rsidP="00814D2F"/>
    <w:p w:rsidR="00C439FB" w:rsidRDefault="00C439FB" w:rsidP="00702307"/>
    <w:p w:rsidR="00C439FB" w:rsidRDefault="00C439FB" w:rsidP="00740E3C">
      <w:pPr>
        <w:numPr>
          <w:ilvl w:val="0"/>
          <w:numId w:val="26"/>
        </w:numPr>
        <w:tabs>
          <w:tab w:val="clear" w:pos="72"/>
        </w:tabs>
        <w:ind w:left="360" w:hanging="360"/>
      </w:pPr>
      <w:r>
        <w:t xml:space="preserve">In the Search Sources window, enter search criteria and then click </w:t>
      </w:r>
      <w:r w:rsidRPr="00EE2D85">
        <w:rPr>
          <w:b/>
        </w:rPr>
        <w:t>Search</w:t>
      </w:r>
      <w:r>
        <w:t xml:space="preserve">.  The system presents a list of Sources that meet the criteria.  </w:t>
      </w:r>
    </w:p>
    <w:p w:rsidR="00C439FB" w:rsidRDefault="00C439FB" w:rsidP="00740E3C">
      <w:pPr>
        <w:ind w:left="360" w:hanging="360"/>
      </w:pPr>
    </w:p>
    <w:p w:rsidR="00C439FB" w:rsidRPr="00A1471D" w:rsidRDefault="00C439FB" w:rsidP="00740E3C">
      <w:pPr>
        <w:ind w:left="360"/>
        <w:rPr>
          <w:i/>
        </w:rPr>
      </w:pPr>
      <w:r w:rsidRPr="00A1471D">
        <w:rPr>
          <w:b/>
          <w:i/>
          <w:u w:val="single"/>
        </w:rPr>
        <w:t>Note:</w:t>
      </w:r>
      <w:r w:rsidRPr="00A1471D">
        <w:rPr>
          <w:i/>
        </w:rPr>
        <w:t xml:space="preserve"> </w:t>
      </w:r>
      <w:r>
        <w:rPr>
          <w:i/>
        </w:rPr>
        <w:t xml:space="preserve">To view all Sources to be marked as Record Destroyed, leave search criteria fields blank, and then click Search.  </w:t>
      </w:r>
    </w:p>
    <w:p w:rsidR="00C439FB" w:rsidRDefault="00C439FB" w:rsidP="00740E3C">
      <w:pPr>
        <w:ind w:left="360" w:hanging="360"/>
      </w:pPr>
    </w:p>
    <w:p w:rsidR="00C439FB" w:rsidRDefault="00C439FB" w:rsidP="00740E3C">
      <w:pPr>
        <w:numPr>
          <w:ilvl w:val="0"/>
          <w:numId w:val="26"/>
        </w:numPr>
        <w:tabs>
          <w:tab w:val="clear" w:pos="72"/>
        </w:tabs>
        <w:spacing w:after="120"/>
        <w:ind w:left="360" w:hanging="360"/>
      </w:pPr>
      <w:r>
        <w:t xml:space="preserve">Select a source by clicking the </w:t>
      </w:r>
      <w:r w:rsidRPr="00E035D3">
        <w:rPr>
          <w:b/>
        </w:rPr>
        <w:t>Select</w:t>
      </w:r>
      <w:r>
        <w:t xml:space="preserve"> radio button </w:t>
      </w:r>
      <w:r w:rsidRPr="007A7DD4">
        <w:rPr>
          <w:rFonts w:cs="Arial"/>
          <w:szCs w:val="22"/>
        </w:rPr>
        <w:t>(</w:t>
      </w:r>
      <w:r w:rsidR="00EA6368">
        <w:rPr>
          <w:rFonts w:cs="Arial"/>
          <w:noProof/>
          <w:szCs w:val="22"/>
        </w:rPr>
        <w:drawing>
          <wp:inline distT="0" distB="0" distL="0" distR="0">
            <wp:extent cx="200025" cy="152400"/>
            <wp:effectExtent l="19050" t="0" r="9525"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t xml:space="preserve">.  </w:t>
      </w:r>
      <w:r w:rsidRPr="0008173D">
        <w:rPr>
          <w:b/>
          <w:i/>
          <w:u w:val="single"/>
        </w:rPr>
        <w:t>Note:</w:t>
      </w:r>
      <w:r>
        <w:rPr>
          <w:i/>
        </w:rPr>
        <w:t xml:space="preserve"> </w:t>
      </w:r>
      <w:r w:rsidRPr="0008173D">
        <w:rPr>
          <w:i/>
        </w:rPr>
        <w:t xml:space="preserve">To </w:t>
      </w:r>
      <w:r>
        <w:rPr>
          <w:i/>
        </w:rPr>
        <w:t>see other fields</w:t>
      </w:r>
      <w:r w:rsidRPr="0008173D">
        <w:rPr>
          <w:i/>
        </w:rPr>
        <w:t xml:space="preserve"> in the </w:t>
      </w:r>
      <w:r>
        <w:rPr>
          <w:i/>
        </w:rPr>
        <w:t xml:space="preserve">Search Results </w:t>
      </w:r>
      <w:r w:rsidRPr="0008173D">
        <w:rPr>
          <w:i/>
        </w:rPr>
        <w:t>window, use the horizontal scroll bar to scroll to the right</w:t>
      </w:r>
      <w:r>
        <w:t>.</w:t>
      </w:r>
    </w:p>
    <w:p w:rsidR="00C439FB" w:rsidRDefault="00C439FB" w:rsidP="00740E3C">
      <w:pPr>
        <w:numPr>
          <w:ilvl w:val="0"/>
          <w:numId w:val="26"/>
        </w:numPr>
        <w:tabs>
          <w:tab w:val="clear" w:pos="72"/>
        </w:tabs>
        <w:spacing w:before="120" w:after="120"/>
        <w:ind w:left="360" w:hanging="360"/>
      </w:pPr>
      <w:r>
        <w:t xml:space="preserve">Click the </w:t>
      </w:r>
      <w:r w:rsidRPr="0025445E">
        <w:rPr>
          <w:b/>
        </w:rPr>
        <w:t>Record Destroyed Source</w:t>
      </w:r>
      <w:r>
        <w:t xml:space="preserve"> button.  </w:t>
      </w:r>
    </w:p>
    <w:p w:rsidR="00C439FB" w:rsidRDefault="00EA6368" w:rsidP="00F40D86">
      <w:pPr>
        <w:spacing w:after="120"/>
        <w:ind w:left="360" w:hanging="360"/>
      </w:pPr>
      <w:r>
        <w:rPr>
          <w:noProof/>
        </w:rPr>
        <w:lastRenderedPageBreak/>
        <w:drawing>
          <wp:inline distT="0" distB="0" distL="0" distR="0">
            <wp:extent cx="5915025" cy="3200400"/>
            <wp:effectExtent l="57150" t="38100" r="66675" b="571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4"/>
                    <a:srcRect/>
                    <a:stretch>
                      <a:fillRect/>
                    </a:stretch>
                  </pic:blipFill>
                  <pic:spPr bwMode="auto">
                    <a:xfrm>
                      <a:off x="0" y="0"/>
                      <a:ext cx="5915025" cy="32004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F40D86">
      <w:pPr>
        <w:pStyle w:val="Figure"/>
        <w:spacing w:before="0"/>
      </w:pPr>
      <w:bookmarkStart w:id="3554" w:name="_Toc216079437"/>
      <w:bookmarkStart w:id="3555" w:name="_Toc256672484"/>
      <w:bookmarkStart w:id="3556" w:name="_Toc269991071"/>
      <w:bookmarkStart w:id="3557" w:name="_Toc327866588"/>
      <w:r>
        <w:t xml:space="preserve">Figure </w:t>
      </w:r>
      <w:fldSimple w:instr=" STYLEREF 1 \s ">
        <w:r>
          <w:rPr>
            <w:noProof/>
          </w:rPr>
          <w:t>4</w:t>
        </w:r>
      </w:fldSimple>
      <w:r>
        <w:noBreakHyphen/>
      </w:r>
      <w:fldSimple w:instr=" SEQ Figure \* ARABIC \s 1 ">
        <w:r>
          <w:rPr>
            <w:noProof/>
          </w:rPr>
          <w:t>24</w:t>
        </w:r>
      </w:fldSimple>
      <w:r>
        <w:t xml:space="preserve">: Record Destroyed Sources – Manufacturer (Search </w:t>
      </w:r>
      <w:bookmarkEnd w:id="3554"/>
      <w:bookmarkEnd w:id="3555"/>
      <w:bookmarkEnd w:id="3556"/>
      <w:r>
        <w:t>Results)</w:t>
      </w:r>
      <w:bookmarkEnd w:id="3557"/>
    </w:p>
    <w:p w:rsidR="00C439FB" w:rsidRDefault="00C439FB" w:rsidP="00DD1A45"/>
    <w:p w:rsidR="00C439FB" w:rsidRDefault="00C439FB" w:rsidP="00740E3C">
      <w:pPr>
        <w:numPr>
          <w:ilvl w:val="0"/>
          <w:numId w:val="133"/>
        </w:numPr>
        <w:spacing w:before="120"/>
      </w:pPr>
      <w:r>
        <w:t xml:space="preserve">The Record Destroyed Source window appears with the Make, Model, Serial Number, Source ID, Alternate Source ID (if applicable), Isotope information, Location Address, and Destroyed Date fields populated.  </w:t>
      </w:r>
    </w:p>
    <w:p w:rsidR="00C439FB" w:rsidRDefault="00C439FB" w:rsidP="00083004">
      <w:pPr>
        <w:spacing w:before="120"/>
      </w:pPr>
    </w:p>
    <w:p w:rsidR="00C439FB" w:rsidRDefault="00C439FB" w:rsidP="00083004">
      <w:pPr>
        <w:ind w:left="360"/>
      </w:pPr>
      <w:r w:rsidRPr="002C4E33">
        <w:rPr>
          <w:b/>
          <w:i/>
          <w:u w:val="single"/>
        </w:rPr>
        <w:t>Note</w:t>
      </w:r>
      <w:r w:rsidRPr="009E789F">
        <w:rPr>
          <w:b/>
          <w:i/>
        </w:rPr>
        <w:t>:</w:t>
      </w:r>
      <w:r w:rsidRPr="009E789F">
        <w:t xml:space="preserve"> </w:t>
      </w:r>
      <w:r w:rsidRPr="005A52C5">
        <w:rPr>
          <w:i/>
        </w:rPr>
        <w:t>The Destroyed Date defaults to the current date</w:t>
      </w:r>
      <w:r>
        <w:t xml:space="preserve">. </w:t>
      </w:r>
    </w:p>
    <w:p w:rsidR="00C439FB" w:rsidRDefault="00C439FB" w:rsidP="00EE2D85"/>
    <w:p w:rsidR="00C439FB" w:rsidRPr="00DD1A45" w:rsidRDefault="00C439FB" w:rsidP="00083004">
      <w:pPr>
        <w:spacing w:after="120"/>
        <w:jc w:val="center"/>
      </w:pPr>
      <w:r w:rsidRPr="008F1068">
        <w:t xml:space="preserve"> </w:t>
      </w:r>
      <w:r w:rsidR="00EA6368">
        <w:rPr>
          <w:noProof/>
        </w:rPr>
        <w:lastRenderedPageBreak/>
        <w:drawing>
          <wp:inline distT="0" distB="0" distL="0" distR="0">
            <wp:extent cx="5905500" cy="3352800"/>
            <wp:effectExtent l="57150" t="38100" r="57150" b="571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srcRect/>
                    <a:stretch>
                      <a:fillRect/>
                    </a:stretch>
                  </pic:blipFill>
                  <pic:spPr bwMode="auto">
                    <a:xfrm>
                      <a:off x="0" y="0"/>
                      <a:ext cx="5905500" cy="33528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083004">
      <w:pPr>
        <w:pStyle w:val="Figure"/>
        <w:spacing w:before="0"/>
      </w:pPr>
      <w:bookmarkStart w:id="3558" w:name="_Toc149635261"/>
      <w:bookmarkStart w:id="3559" w:name="_Toc216079438"/>
      <w:bookmarkStart w:id="3560" w:name="_Toc256672485"/>
      <w:bookmarkStart w:id="3561" w:name="_Toc269991072"/>
      <w:bookmarkStart w:id="3562" w:name="_Toc327866589"/>
      <w:r>
        <w:t xml:space="preserve">Figure </w:t>
      </w:r>
      <w:fldSimple w:instr=" STYLEREF 1 \s ">
        <w:r>
          <w:rPr>
            <w:noProof/>
          </w:rPr>
          <w:t>4</w:t>
        </w:r>
      </w:fldSimple>
      <w:r>
        <w:noBreakHyphen/>
      </w:r>
      <w:fldSimple w:instr=" SEQ Figure \* ARABIC \s 1 ">
        <w:r>
          <w:rPr>
            <w:noProof/>
          </w:rPr>
          <w:t>25</w:t>
        </w:r>
      </w:fldSimple>
      <w:r>
        <w:t>: Record Destroyed Sources – Manufacturer (Destroyed Date/Details</w:t>
      </w:r>
      <w:bookmarkEnd w:id="3558"/>
      <w:bookmarkEnd w:id="3559"/>
      <w:bookmarkEnd w:id="3560"/>
      <w:bookmarkEnd w:id="3561"/>
      <w:r>
        <w:t>)</w:t>
      </w:r>
      <w:bookmarkEnd w:id="3562"/>
      <w:r>
        <w:t xml:space="preserve"> </w:t>
      </w:r>
    </w:p>
    <w:p w:rsidR="00C439FB" w:rsidRPr="00F617A2" w:rsidRDefault="00C439FB" w:rsidP="008F1068">
      <w:pPr>
        <w:rPr>
          <w:rFonts w:cs="Arial"/>
          <w:szCs w:val="22"/>
        </w:rPr>
      </w:pPr>
    </w:p>
    <w:p w:rsidR="00C439FB" w:rsidRPr="000D4CCB" w:rsidRDefault="00C439FB" w:rsidP="00740E3C">
      <w:pPr>
        <w:spacing w:before="120" w:after="120"/>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button to return to the Record Destroyed Source (Search Results) window, if this is not the item to be updated.</w:t>
      </w:r>
    </w:p>
    <w:p w:rsidR="00C439FB" w:rsidRDefault="00C439FB" w:rsidP="00727233"/>
    <w:p w:rsidR="00C439FB" w:rsidRDefault="00C439FB" w:rsidP="00727233">
      <w:r>
        <w:t>The following fields are available in the Record Destroyed Source window to enter destruction information:</w:t>
      </w:r>
    </w:p>
    <w:p w:rsidR="00C439FB" w:rsidRDefault="00C439FB" w:rsidP="00727233"/>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810"/>
        <w:gridCol w:w="3150"/>
        <w:gridCol w:w="2610"/>
        <w:gridCol w:w="1710"/>
      </w:tblGrid>
      <w:tr w:rsidR="00C439FB" w:rsidRPr="003E1304" w:rsidTr="003E1304">
        <w:trPr>
          <w:tblHeader/>
        </w:trPr>
        <w:tc>
          <w:tcPr>
            <w:tcW w:w="1350" w:type="dxa"/>
            <w:shd w:val="clear" w:color="auto" w:fill="CCCCCC"/>
          </w:tcPr>
          <w:p w:rsidR="00C439FB" w:rsidRPr="003E1304" w:rsidRDefault="00C439FB" w:rsidP="00727233">
            <w:pPr>
              <w:rPr>
                <w:rFonts w:cs="Arial"/>
                <w:b/>
                <w:sz w:val="20"/>
              </w:rPr>
            </w:pPr>
            <w:r w:rsidRPr="003E1304">
              <w:rPr>
                <w:rFonts w:cs="Arial"/>
                <w:b/>
                <w:sz w:val="20"/>
              </w:rPr>
              <w:t>Field Name</w:t>
            </w:r>
          </w:p>
        </w:tc>
        <w:tc>
          <w:tcPr>
            <w:tcW w:w="810" w:type="dxa"/>
            <w:shd w:val="clear" w:color="auto" w:fill="CCCCCC"/>
          </w:tcPr>
          <w:p w:rsidR="00C439FB" w:rsidRPr="003E1304" w:rsidRDefault="00C439FB" w:rsidP="003E1304">
            <w:pPr>
              <w:jc w:val="center"/>
              <w:rPr>
                <w:rFonts w:cs="Arial"/>
                <w:b/>
                <w:sz w:val="20"/>
              </w:rPr>
            </w:pPr>
            <w:r w:rsidRPr="003E1304">
              <w:rPr>
                <w:rFonts w:cs="Arial"/>
                <w:b/>
                <w:sz w:val="20"/>
              </w:rPr>
              <w:t>Req. Value</w:t>
            </w:r>
          </w:p>
        </w:tc>
        <w:tc>
          <w:tcPr>
            <w:tcW w:w="3150" w:type="dxa"/>
            <w:shd w:val="clear" w:color="auto" w:fill="CCCCCC"/>
          </w:tcPr>
          <w:p w:rsidR="00C439FB" w:rsidRPr="003E1304" w:rsidRDefault="00C439FB" w:rsidP="00727233">
            <w:pPr>
              <w:rPr>
                <w:rFonts w:cs="Arial"/>
                <w:b/>
                <w:sz w:val="20"/>
              </w:rPr>
            </w:pPr>
            <w:r w:rsidRPr="003E1304">
              <w:rPr>
                <w:rFonts w:cs="Arial"/>
                <w:b/>
                <w:sz w:val="20"/>
              </w:rPr>
              <w:t>Description/Comments</w:t>
            </w:r>
          </w:p>
        </w:tc>
        <w:tc>
          <w:tcPr>
            <w:tcW w:w="2610" w:type="dxa"/>
            <w:shd w:val="clear" w:color="auto" w:fill="CCCCCC"/>
          </w:tcPr>
          <w:p w:rsidR="00C439FB" w:rsidRPr="003E1304" w:rsidRDefault="00C439FB" w:rsidP="00727233">
            <w:pPr>
              <w:rPr>
                <w:rFonts w:cs="Arial"/>
                <w:b/>
                <w:sz w:val="20"/>
              </w:rPr>
            </w:pPr>
            <w:r w:rsidRPr="003E1304">
              <w:rPr>
                <w:rFonts w:cs="Arial"/>
                <w:b/>
                <w:sz w:val="20"/>
              </w:rPr>
              <w:t>Acceptable Values</w:t>
            </w:r>
          </w:p>
        </w:tc>
        <w:tc>
          <w:tcPr>
            <w:tcW w:w="1710" w:type="dxa"/>
            <w:shd w:val="clear" w:color="auto" w:fill="CCCCCC"/>
          </w:tcPr>
          <w:p w:rsidR="00C439FB" w:rsidRPr="003E1304" w:rsidRDefault="00C439FB" w:rsidP="00727233">
            <w:pPr>
              <w:rPr>
                <w:rFonts w:cs="Arial"/>
                <w:b/>
                <w:sz w:val="20"/>
              </w:rPr>
            </w:pPr>
            <w:r w:rsidRPr="003E1304">
              <w:rPr>
                <w:rFonts w:cs="Arial"/>
                <w:b/>
                <w:sz w:val="20"/>
              </w:rPr>
              <w:t>Example Value</w:t>
            </w:r>
          </w:p>
        </w:tc>
      </w:tr>
      <w:tr w:rsidR="00C439FB" w:rsidRPr="003E1304" w:rsidTr="003E1304">
        <w:tc>
          <w:tcPr>
            <w:tcW w:w="1350" w:type="dxa"/>
          </w:tcPr>
          <w:p w:rsidR="00C439FB" w:rsidRPr="003E1304" w:rsidRDefault="00C439FB" w:rsidP="00727233">
            <w:pPr>
              <w:rPr>
                <w:rFonts w:cs="Arial"/>
                <w:sz w:val="20"/>
              </w:rPr>
            </w:pPr>
            <w:r w:rsidRPr="003E1304">
              <w:rPr>
                <w:rFonts w:cs="Arial"/>
                <w:sz w:val="20"/>
              </w:rPr>
              <w:t>Destroyed Date</w:t>
            </w:r>
          </w:p>
        </w:tc>
        <w:tc>
          <w:tcPr>
            <w:tcW w:w="810" w:type="dxa"/>
          </w:tcPr>
          <w:p w:rsidR="00C439FB" w:rsidRPr="003E1304" w:rsidRDefault="00C439FB" w:rsidP="003E1304">
            <w:pPr>
              <w:jc w:val="center"/>
              <w:rPr>
                <w:rFonts w:cs="Arial"/>
                <w:sz w:val="20"/>
              </w:rPr>
            </w:pPr>
            <w:r w:rsidRPr="003E1304">
              <w:rPr>
                <w:rFonts w:cs="Arial"/>
                <w:sz w:val="20"/>
              </w:rPr>
              <w:t>Y</w:t>
            </w:r>
          </w:p>
        </w:tc>
        <w:tc>
          <w:tcPr>
            <w:tcW w:w="3150" w:type="dxa"/>
          </w:tcPr>
          <w:p w:rsidR="00C439FB" w:rsidRPr="003E1304" w:rsidRDefault="00C439FB" w:rsidP="00727233">
            <w:pPr>
              <w:rPr>
                <w:rFonts w:cs="Arial"/>
                <w:sz w:val="20"/>
              </w:rPr>
            </w:pPr>
            <w:r w:rsidRPr="003E1304">
              <w:rPr>
                <w:rFonts w:cs="Arial"/>
                <w:sz w:val="20"/>
              </w:rPr>
              <w:t xml:space="preserve">Date the Source was destroyed, i.e., no longer physically intact.  </w:t>
            </w:r>
            <w:r w:rsidRPr="003E1304">
              <w:rPr>
                <w:sz w:val="20"/>
              </w:rPr>
              <w:t xml:space="preserve"> (Must be on or before current date.  Default is the current date.)</w:t>
            </w:r>
            <w:r w:rsidRPr="003E1304">
              <w:rPr>
                <w:rFonts w:cs="Arial"/>
                <w:sz w:val="20"/>
              </w:rPr>
              <w:t xml:space="preserve">    </w:t>
            </w:r>
          </w:p>
        </w:tc>
        <w:tc>
          <w:tcPr>
            <w:tcW w:w="2610" w:type="dxa"/>
          </w:tcPr>
          <w:p w:rsidR="00C439FB" w:rsidRPr="003E1304" w:rsidRDefault="00C439FB" w:rsidP="003E1304">
            <w:pPr>
              <w:keepNext/>
              <w:rPr>
                <w:sz w:val="20"/>
              </w:rPr>
            </w:pPr>
            <w:r w:rsidRPr="003E1304">
              <w:rPr>
                <w:sz w:val="20"/>
              </w:rPr>
              <w:t>mm/dd/yyyy</w:t>
            </w:r>
          </w:p>
          <w:p w:rsidR="00C439FB" w:rsidRPr="003E1304" w:rsidRDefault="00C439FB" w:rsidP="00C77275">
            <w:pPr>
              <w:rPr>
                <w:rFonts w:cs="Arial"/>
                <w:sz w:val="20"/>
              </w:rPr>
            </w:pPr>
          </w:p>
        </w:tc>
        <w:tc>
          <w:tcPr>
            <w:tcW w:w="1710" w:type="dxa"/>
          </w:tcPr>
          <w:p w:rsidR="00C439FB" w:rsidRPr="003E1304" w:rsidRDefault="00C439FB" w:rsidP="00727233">
            <w:pPr>
              <w:rPr>
                <w:rFonts w:cs="Arial"/>
                <w:sz w:val="20"/>
              </w:rPr>
            </w:pPr>
            <w:r w:rsidRPr="003E1304">
              <w:rPr>
                <w:rFonts w:cs="Arial"/>
                <w:sz w:val="20"/>
              </w:rPr>
              <w:t>02/05/2002</w:t>
            </w:r>
          </w:p>
        </w:tc>
      </w:tr>
      <w:tr w:rsidR="00C439FB" w:rsidRPr="003E1304" w:rsidTr="003E1304">
        <w:tc>
          <w:tcPr>
            <w:tcW w:w="1350" w:type="dxa"/>
          </w:tcPr>
          <w:p w:rsidR="00C439FB" w:rsidRPr="003E1304" w:rsidRDefault="00C439FB" w:rsidP="00727233">
            <w:pPr>
              <w:rPr>
                <w:rFonts w:cs="Arial"/>
                <w:sz w:val="20"/>
              </w:rPr>
            </w:pPr>
            <w:r w:rsidRPr="003E1304">
              <w:rPr>
                <w:rFonts w:cs="Arial"/>
                <w:sz w:val="20"/>
              </w:rPr>
              <w:t>Destruction Details</w:t>
            </w:r>
          </w:p>
        </w:tc>
        <w:tc>
          <w:tcPr>
            <w:tcW w:w="810" w:type="dxa"/>
          </w:tcPr>
          <w:p w:rsidR="00C439FB" w:rsidRPr="003E1304" w:rsidRDefault="00C439FB" w:rsidP="003E1304">
            <w:pPr>
              <w:jc w:val="center"/>
              <w:rPr>
                <w:rFonts w:cs="Arial"/>
                <w:sz w:val="20"/>
              </w:rPr>
            </w:pPr>
            <w:r w:rsidRPr="003E1304">
              <w:rPr>
                <w:rFonts w:cs="Arial"/>
                <w:sz w:val="20"/>
              </w:rPr>
              <w:t>Y</w:t>
            </w:r>
          </w:p>
        </w:tc>
        <w:tc>
          <w:tcPr>
            <w:tcW w:w="3150" w:type="dxa"/>
          </w:tcPr>
          <w:p w:rsidR="00C439FB" w:rsidRPr="003E1304" w:rsidRDefault="00C439FB" w:rsidP="00727233">
            <w:pPr>
              <w:rPr>
                <w:rFonts w:cs="Arial"/>
                <w:sz w:val="20"/>
              </w:rPr>
            </w:pPr>
            <w:r w:rsidRPr="003E1304">
              <w:rPr>
                <w:rFonts w:cs="Arial"/>
                <w:sz w:val="20"/>
              </w:rPr>
              <w:t>Comment field.</w:t>
            </w:r>
          </w:p>
        </w:tc>
        <w:tc>
          <w:tcPr>
            <w:tcW w:w="2610" w:type="dxa"/>
          </w:tcPr>
          <w:p w:rsidR="00C439FB" w:rsidRPr="003E1304" w:rsidRDefault="00C439FB" w:rsidP="00727233">
            <w:pPr>
              <w:rPr>
                <w:rFonts w:cs="Arial"/>
                <w:sz w:val="20"/>
              </w:rPr>
            </w:pPr>
            <w:r w:rsidRPr="003E1304">
              <w:rPr>
                <w:rFonts w:cs="Arial"/>
                <w:sz w:val="20"/>
              </w:rPr>
              <w:t>Free-form text.</w:t>
            </w:r>
          </w:p>
        </w:tc>
        <w:tc>
          <w:tcPr>
            <w:tcW w:w="1710" w:type="dxa"/>
          </w:tcPr>
          <w:p w:rsidR="00C439FB" w:rsidRPr="003E1304" w:rsidRDefault="00C439FB" w:rsidP="00727233">
            <w:pPr>
              <w:rPr>
                <w:rFonts w:cs="Arial"/>
                <w:sz w:val="20"/>
              </w:rPr>
            </w:pPr>
            <w:r w:rsidRPr="003E1304">
              <w:rPr>
                <w:rFonts w:cs="Arial"/>
                <w:sz w:val="20"/>
              </w:rPr>
              <w:t>Destroyed for remanufacturing</w:t>
            </w:r>
          </w:p>
        </w:tc>
      </w:tr>
      <w:tr w:rsidR="00C439FB" w:rsidRPr="003E1304" w:rsidTr="003E1304">
        <w:tc>
          <w:tcPr>
            <w:tcW w:w="1350" w:type="dxa"/>
          </w:tcPr>
          <w:p w:rsidR="00C439FB" w:rsidRPr="003E1304" w:rsidRDefault="00C439FB" w:rsidP="00727233">
            <w:pPr>
              <w:rPr>
                <w:rFonts w:cs="Arial"/>
                <w:sz w:val="20"/>
              </w:rPr>
            </w:pPr>
            <w:r w:rsidRPr="003E1304">
              <w:rPr>
                <w:rFonts w:cs="Arial"/>
                <w:sz w:val="20"/>
              </w:rPr>
              <w:t>Destruction Type</w:t>
            </w:r>
          </w:p>
        </w:tc>
        <w:tc>
          <w:tcPr>
            <w:tcW w:w="810" w:type="dxa"/>
          </w:tcPr>
          <w:p w:rsidR="00C439FB" w:rsidRPr="003E1304" w:rsidRDefault="00C439FB" w:rsidP="003E1304">
            <w:pPr>
              <w:jc w:val="center"/>
              <w:rPr>
                <w:rFonts w:cs="Arial"/>
                <w:sz w:val="20"/>
              </w:rPr>
            </w:pPr>
            <w:r w:rsidRPr="003E1304">
              <w:rPr>
                <w:rFonts w:cs="Arial"/>
                <w:sz w:val="20"/>
              </w:rPr>
              <w:t>Y</w:t>
            </w:r>
          </w:p>
        </w:tc>
        <w:tc>
          <w:tcPr>
            <w:tcW w:w="3150" w:type="dxa"/>
          </w:tcPr>
          <w:p w:rsidR="00C439FB" w:rsidRPr="003E1304" w:rsidRDefault="00C439FB" w:rsidP="00727233">
            <w:pPr>
              <w:rPr>
                <w:rFonts w:cs="Arial"/>
                <w:sz w:val="20"/>
              </w:rPr>
            </w:pPr>
            <w:r w:rsidRPr="003E1304">
              <w:rPr>
                <w:rFonts w:cs="Arial"/>
                <w:sz w:val="20"/>
              </w:rPr>
              <w:t>Type of destruction that occurred.</w:t>
            </w:r>
          </w:p>
        </w:tc>
        <w:tc>
          <w:tcPr>
            <w:tcW w:w="2610" w:type="dxa"/>
          </w:tcPr>
          <w:p w:rsidR="00C439FB" w:rsidRPr="003E1304" w:rsidRDefault="00C439FB" w:rsidP="00727233">
            <w:pPr>
              <w:rPr>
                <w:rFonts w:cs="Arial"/>
                <w:sz w:val="20"/>
              </w:rPr>
            </w:pPr>
            <w:r w:rsidRPr="003E1304">
              <w:rPr>
                <w:rFonts w:cs="Arial"/>
                <w:sz w:val="20"/>
              </w:rPr>
              <w:t>Drop-down list</w:t>
            </w:r>
          </w:p>
        </w:tc>
        <w:tc>
          <w:tcPr>
            <w:tcW w:w="1710" w:type="dxa"/>
          </w:tcPr>
          <w:p w:rsidR="00C439FB" w:rsidRPr="003E1304" w:rsidRDefault="00C439FB" w:rsidP="00727233">
            <w:pPr>
              <w:rPr>
                <w:rFonts w:cs="Arial"/>
                <w:sz w:val="20"/>
              </w:rPr>
            </w:pPr>
            <w:r w:rsidRPr="003E1304">
              <w:rPr>
                <w:rFonts w:cs="Arial"/>
                <w:sz w:val="20"/>
              </w:rPr>
              <w:t xml:space="preserve">Accidental </w:t>
            </w:r>
          </w:p>
        </w:tc>
      </w:tr>
    </w:tbl>
    <w:p w:rsidR="00C439FB" w:rsidRDefault="00C439FB" w:rsidP="00740E3C">
      <w:pPr>
        <w:numPr>
          <w:ilvl w:val="0"/>
          <w:numId w:val="133"/>
        </w:numPr>
        <w:tabs>
          <w:tab w:val="clear" w:pos="72"/>
        </w:tabs>
        <w:spacing w:before="480"/>
        <w:ind w:left="360" w:hanging="360"/>
      </w:pPr>
      <w:r>
        <w:t xml:space="preserve">Enter the date the Source was destroyed in the </w:t>
      </w:r>
      <w:r w:rsidRPr="0058615B">
        <w:rPr>
          <w:b/>
        </w:rPr>
        <w:t>Destroyed Date</w:t>
      </w:r>
      <w:r>
        <w:t xml:space="preserve"> box.  The system defaults to the current date.</w:t>
      </w:r>
    </w:p>
    <w:p w:rsidR="00C439FB" w:rsidRDefault="00C439FB" w:rsidP="00740E3C">
      <w:pPr>
        <w:ind w:left="360" w:hanging="360"/>
      </w:pPr>
    </w:p>
    <w:p w:rsidR="00C439FB" w:rsidRDefault="00C439FB" w:rsidP="00740E3C">
      <w:pPr>
        <w:numPr>
          <w:ilvl w:val="0"/>
          <w:numId w:val="133"/>
        </w:numPr>
        <w:tabs>
          <w:tab w:val="clear" w:pos="72"/>
        </w:tabs>
        <w:ind w:left="360" w:hanging="360"/>
      </w:pPr>
      <w:r>
        <w:t xml:space="preserve">Enter a reason why the source was destroyed in the </w:t>
      </w:r>
      <w:r>
        <w:rPr>
          <w:b/>
        </w:rPr>
        <w:t>Destruction</w:t>
      </w:r>
      <w:r w:rsidRPr="0058615B">
        <w:rPr>
          <w:b/>
        </w:rPr>
        <w:t xml:space="preserve"> Details</w:t>
      </w:r>
      <w:r>
        <w:t xml:space="preserve"> box.  </w:t>
      </w:r>
    </w:p>
    <w:p w:rsidR="00C439FB" w:rsidRDefault="00C439FB" w:rsidP="00740E3C">
      <w:pPr>
        <w:ind w:left="360" w:hanging="360"/>
      </w:pPr>
    </w:p>
    <w:p w:rsidR="00C439FB" w:rsidRDefault="00C439FB" w:rsidP="00740E3C">
      <w:pPr>
        <w:numPr>
          <w:ilvl w:val="0"/>
          <w:numId w:val="133"/>
        </w:numPr>
        <w:tabs>
          <w:tab w:val="clear" w:pos="72"/>
        </w:tabs>
        <w:ind w:left="360" w:hanging="360"/>
      </w:pPr>
      <w:r>
        <w:t xml:space="preserve">Select the type of destruction in the </w:t>
      </w:r>
      <w:r>
        <w:rPr>
          <w:b/>
        </w:rPr>
        <w:t>Destruction</w:t>
      </w:r>
      <w:r w:rsidRPr="0058615B">
        <w:rPr>
          <w:b/>
        </w:rPr>
        <w:t xml:space="preserve"> Type</w:t>
      </w:r>
      <w:r>
        <w:t xml:space="preserve"> box.</w:t>
      </w:r>
    </w:p>
    <w:p w:rsidR="00C439FB" w:rsidRDefault="00C439FB" w:rsidP="00740E3C">
      <w:pPr>
        <w:ind w:left="360" w:hanging="360"/>
      </w:pPr>
    </w:p>
    <w:p w:rsidR="00C439FB" w:rsidRDefault="00C439FB" w:rsidP="00740E3C">
      <w:pPr>
        <w:numPr>
          <w:ilvl w:val="0"/>
          <w:numId w:val="133"/>
        </w:numPr>
        <w:tabs>
          <w:tab w:val="clear" w:pos="72"/>
          <w:tab w:val="left" w:pos="180"/>
          <w:tab w:val="left" w:pos="360"/>
        </w:tabs>
        <w:ind w:left="360" w:hanging="360"/>
      </w:pPr>
      <w:r>
        <w:t xml:space="preserve">Click </w:t>
      </w:r>
      <w:r w:rsidRPr="002E1049">
        <w:rPr>
          <w:b/>
        </w:rPr>
        <w:t>Save</w:t>
      </w:r>
      <w:r>
        <w:t>.</w:t>
      </w:r>
    </w:p>
    <w:p w:rsidR="00C439FB" w:rsidRDefault="00C439FB" w:rsidP="00740E3C">
      <w:pPr>
        <w:ind w:left="360" w:hanging="360"/>
      </w:pPr>
    </w:p>
    <w:p w:rsidR="00C439FB" w:rsidRDefault="00C439FB" w:rsidP="00740E3C">
      <w:pPr>
        <w:numPr>
          <w:ilvl w:val="0"/>
          <w:numId w:val="133"/>
        </w:numPr>
        <w:tabs>
          <w:tab w:val="clear" w:pos="72"/>
          <w:tab w:val="left" w:pos="360"/>
        </w:tabs>
        <w:ind w:left="360" w:hanging="360"/>
      </w:pPr>
      <w:r>
        <w:t xml:space="preserve">When the confirmation window appears, click </w:t>
      </w:r>
      <w:r w:rsidRPr="00594521">
        <w:rPr>
          <w:b/>
        </w:rPr>
        <w:t>Record Destroyed Sources</w:t>
      </w:r>
      <w:r>
        <w:t xml:space="preserve"> to return to the Search Sources for Recording Destroyed window to record the destruction of another source.  To return to the NSTS Main Menu, click </w:t>
      </w:r>
      <w:r>
        <w:rPr>
          <w:b/>
        </w:rPr>
        <w:t>Back to Menu</w:t>
      </w:r>
      <w:r>
        <w:t>.</w:t>
      </w:r>
    </w:p>
    <w:p w:rsidR="00C439FB" w:rsidRDefault="00C439FB" w:rsidP="00DC731E"/>
    <w:p w:rsidR="00C439FB" w:rsidRPr="00DD1A45" w:rsidRDefault="00EA6368" w:rsidP="00DC731E">
      <w:r>
        <w:rPr>
          <w:noProof/>
        </w:rPr>
        <w:drawing>
          <wp:inline distT="0" distB="0" distL="0" distR="0">
            <wp:extent cx="5514975" cy="3286125"/>
            <wp:effectExtent l="57150" t="38100" r="66675" b="6667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6"/>
                    <a:srcRect/>
                    <a:stretch>
                      <a:fillRect/>
                    </a:stretch>
                  </pic:blipFill>
                  <pic:spPr bwMode="auto">
                    <a:xfrm>
                      <a:off x="0" y="0"/>
                      <a:ext cx="5514975" cy="32861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3F284B">
      <w:pPr>
        <w:pStyle w:val="Figure"/>
      </w:pPr>
      <w:bookmarkStart w:id="3563" w:name="_Toc216079439"/>
      <w:bookmarkStart w:id="3564" w:name="_Toc256672486"/>
      <w:bookmarkStart w:id="3565" w:name="_Toc269991073"/>
      <w:bookmarkStart w:id="3566" w:name="_Toc327866590"/>
      <w:r>
        <w:t xml:space="preserve">Figure </w:t>
      </w:r>
      <w:fldSimple w:instr=" STYLEREF 1 \s ">
        <w:r>
          <w:rPr>
            <w:noProof/>
          </w:rPr>
          <w:t>4</w:t>
        </w:r>
      </w:fldSimple>
      <w:r>
        <w:noBreakHyphen/>
      </w:r>
      <w:fldSimple w:instr=" SEQ Figure \* ARABIC \s 1 ">
        <w:r>
          <w:rPr>
            <w:noProof/>
          </w:rPr>
          <w:t>26</w:t>
        </w:r>
      </w:fldSimple>
      <w:r>
        <w:t>: Record Destroyed Sources – Manufacturer (Confirmation</w:t>
      </w:r>
      <w:bookmarkEnd w:id="3563"/>
      <w:bookmarkEnd w:id="3564"/>
      <w:bookmarkEnd w:id="3565"/>
      <w:r>
        <w:t>)</w:t>
      </w:r>
      <w:bookmarkEnd w:id="3566"/>
    </w:p>
    <w:p w:rsidR="00C439FB" w:rsidRDefault="00C439FB" w:rsidP="00DC731E"/>
    <w:p w:rsidR="00C439FB" w:rsidRDefault="00C439FB" w:rsidP="00740E3C">
      <w:pPr>
        <w:numPr>
          <w:ilvl w:val="0"/>
          <w:numId w:val="133"/>
        </w:numPr>
        <w:tabs>
          <w:tab w:val="clear" w:pos="72"/>
        </w:tabs>
        <w:spacing w:before="120"/>
        <w:ind w:left="360" w:hanging="360"/>
      </w:pPr>
      <w:r>
        <w:t xml:space="preserve">When all Sources have been updated, the Source status for the chosen Sources is set to Destroyed and the Device Make, Device Model, and Device Serial Number are blanked out.    </w:t>
      </w:r>
    </w:p>
    <w:p w:rsidR="00C439FB" w:rsidRDefault="00C439FB" w:rsidP="00491F2A"/>
    <w:p w:rsidR="00C439FB" w:rsidRPr="00C2670B" w:rsidRDefault="00C439FB" w:rsidP="00984A70">
      <w:pPr>
        <w:pStyle w:val="Heading3"/>
        <w:tabs>
          <w:tab w:val="clear" w:pos="2160"/>
        </w:tabs>
      </w:pPr>
      <w:r>
        <w:t xml:space="preserve"> </w:t>
      </w:r>
      <w:bookmarkStart w:id="3567" w:name="_Toc327866442"/>
      <w:r w:rsidRPr="00C2670B">
        <w:t>Record Destroyed Sources – NRC Staff</w:t>
      </w:r>
      <w:bookmarkEnd w:id="3567"/>
    </w:p>
    <w:p w:rsidR="00C439FB" w:rsidRPr="005423C9" w:rsidRDefault="00C439FB" w:rsidP="00083004">
      <w:r w:rsidRPr="007D11C5">
        <w:rPr>
          <w:i/>
        </w:rPr>
        <w:t>User</w:t>
      </w:r>
      <w:r w:rsidRPr="007D11C5">
        <w:rPr>
          <w:b/>
          <w:i/>
        </w:rPr>
        <w:t xml:space="preserve"> </w:t>
      </w:r>
      <w:r>
        <w:rPr>
          <w:b/>
        </w:rPr>
        <w:t>–</w:t>
      </w:r>
      <w:r>
        <w:t xml:space="preserve"> NRC Staff</w:t>
      </w:r>
      <w:r w:rsidRPr="005222F8">
        <w:t xml:space="preserve">, Licensing </w:t>
      </w:r>
      <w:r>
        <w:t>A</w:t>
      </w:r>
      <w:r w:rsidRPr="005222F8">
        <w:t>gency</w:t>
      </w:r>
      <w:r>
        <w:rPr>
          <w:b/>
        </w:rPr>
        <w:t>,</w:t>
      </w:r>
      <w:r w:rsidRPr="005222F8">
        <w:t xml:space="preserve"> and</w:t>
      </w:r>
      <w:r>
        <w:rPr>
          <w:b/>
        </w:rPr>
        <w:t xml:space="preserve"> </w:t>
      </w:r>
      <w:r>
        <w:t>NSTS Analyst (as a surrogate).</w:t>
      </w:r>
    </w:p>
    <w:p w:rsidR="00C439FB" w:rsidRDefault="00C439FB" w:rsidP="00C870A2"/>
    <w:p w:rsidR="00C439FB" w:rsidRDefault="00C439FB" w:rsidP="003B0856">
      <w:r w:rsidRPr="007D11C5">
        <w:rPr>
          <w:i/>
        </w:rPr>
        <w:t>Use</w:t>
      </w:r>
      <w:r>
        <w:t xml:space="preserve"> – Record in NSTS when a Source is destroyed.  </w:t>
      </w:r>
    </w:p>
    <w:p w:rsidR="00C439FB" w:rsidRDefault="00C439FB" w:rsidP="003B0856"/>
    <w:p w:rsidR="00C439FB" w:rsidRDefault="00C439FB" w:rsidP="00740E3C">
      <w:pPr>
        <w:ind w:left="360"/>
      </w:pPr>
      <w:r w:rsidRPr="003B0856">
        <w:rPr>
          <w:b/>
          <w:i/>
          <w:u w:val="single"/>
        </w:rPr>
        <w:t>Note:</w:t>
      </w:r>
      <w:r w:rsidRPr="003B0856">
        <w:rPr>
          <w:i/>
        </w:rPr>
        <w:t xml:space="preserve"> Once a source has been destroyed, it will not be possible to rea</w:t>
      </w:r>
      <w:r>
        <w:rPr>
          <w:i/>
        </w:rPr>
        <w:t xml:space="preserve">dily undo </w:t>
      </w:r>
      <w:r w:rsidRPr="003B0856">
        <w:rPr>
          <w:i/>
        </w:rPr>
        <w:t xml:space="preserve">the action.  Care should be taken when </w:t>
      </w:r>
      <w:r>
        <w:rPr>
          <w:i/>
        </w:rPr>
        <w:t xml:space="preserve">utilizing </w:t>
      </w:r>
      <w:r w:rsidRPr="003B0856">
        <w:rPr>
          <w:i/>
        </w:rPr>
        <w:t>this functionality.</w:t>
      </w:r>
      <w:r>
        <w:t xml:space="preserve">  </w:t>
      </w:r>
      <w:r>
        <w:rPr>
          <w:i/>
        </w:rPr>
        <w:t xml:space="preserve">If a Source is recorded as Destroyed in error, please contact </w:t>
      </w:r>
      <w:r w:rsidRPr="00A538AB">
        <w:rPr>
          <w:i/>
          <w:szCs w:val="22"/>
        </w:rPr>
        <w:t>the NSTS Help Desk at 1-877-671-NSTS (6787)</w:t>
      </w:r>
      <w:r w:rsidRPr="00E9267D">
        <w:rPr>
          <w:szCs w:val="22"/>
        </w:rPr>
        <w:t xml:space="preserve"> </w:t>
      </w:r>
      <w:r>
        <w:rPr>
          <w:i/>
        </w:rPr>
        <w:t>to correct it</w:t>
      </w:r>
      <w:r w:rsidRPr="003B0856">
        <w:rPr>
          <w:i/>
        </w:rPr>
        <w:t>.</w:t>
      </w:r>
      <w:r>
        <w:t xml:space="preserve"> </w:t>
      </w:r>
    </w:p>
    <w:p w:rsidR="00C439FB" w:rsidRDefault="00C439FB" w:rsidP="00ED035D"/>
    <w:p w:rsidR="00C439FB" w:rsidRDefault="00C439FB" w:rsidP="00534D7B">
      <w:pPr>
        <w:numPr>
          <w:ilvl w:val="0"/>
          <w:numId w:val="45"/>
        </w:numPr>
      </w:pPr>
      <w:r w:rsidRPr="009223A4">
        <w:t>From the NSTS Main Menu</w:t>
      </w:r>
      <w:r>
        <w:t xml:space="preserve">, under Source Management, </w:t>
      </w:r>
      <w:r w:rsidRPr="009223A4">
        <w:t>click</w:t>
      </w:r>
      <w:r>
        <w:t xml:space="preserve"> the</w:t>
      </w:r>
      <w:r w:rsidRPr="009223A4">
        <w:t xml:space="preserve"> </w:t>
      </w:r>
      <w:r>
        <w:rPr>
          <w:b/>
          <w:bCs/>
        </w:rPr>
        <w:t>Record Destroyed Sources</w:t>
      </w:r>
      <w:r>
        <w:rPr>
          <w:bCs/>
        </w:rPr>
        <w:t xml:space="preserve"> link</w:t>
      </w:r>
      <w:r>
        <w:t>.  The Search and Choose Licensee window appears:</w:t>
      </w:r>
    </w:p>
    <w:p w:rsidR="00C439FB" w:rsidRDefault="00C439FB" w:rsidP="007614F0">
      <w:bookmarkStart w:id="3568" w:name="_Toc216079441"/>
      <w:bookmarkStart w:id="3569" w:name="_Toc216080138"/>
      <w:bookmarkEnd w:id="3568"/>
      <w:bookmarkEnd w:id="3569"/>
    </w:p>
    <w:p w:rsidR="00C439FB" w:rsidRDefault="00C439FB" w:rsidP="00DC731E"/>
    <w:p w:rsidR="00C439FB" w:rsidRDefault="00C439FB" w:rsidP="003D7EF6">
      <w:r>
        <w:t>The following fields are available to search for a Licensee:</w:t>
      </w:r>
    </w:p>
    <w:p w:rsidR="00C439FB" w:rsidRDefault="00C439FB" w:rsidP="003D7EF6"/>
    <w:tbl>
      <w:tblPr>
        <w:tblW w:w="981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810"/>
        <w:gridCol w:w="3330"/>
        <w:gridCol w:w="2070"/>
        <w:gridCol w:w="1980"/>
      </w:tblGrid>
      <w:tr w:rsidR="00C439FB" w:rsidRPr="003E1304" w:rsidTr="00E21D89">
        <w:trPr>
          <w:tblHeader/>
        </w:trPr>
        <w:tc>
          <w:tcPr>
            <w:tcW w:w="1620" w:type="dxa"/>
            <w:shd w:val="clear" w:color="auto" w:fill="CCCCCC"/>
            <w:vAlign w:val="center"/>
          </w:tcPr>
          <w:p w:rsidR="00C439FB" w:rsidRPr="003E1304" w:rsidRDefault="00C439FB" w:rsidP="00E21D89">
            <w:pPr>
              <w:jc w:val="center"/>
              <w:rPr>
                <w:b/>
                <w:sz w:val="20"/>
              </w:rPr>
            </w:pPr>
            <w:r w:rsidRPr="003E1304">
              <w:rPr>
                <w:b/>
                <w:sz w:val="20"/>
              </w:rPr>
              <w:lastRenderedPageBreak/>
              <w:t>Field Name</w:t>
            </w:r>
          </w:p>
        </w:tc>
        <w:tc>
          <w:tcPr>
            <w:tcW w:w="810" w:type="dxa"/>
            <w:shd w:val="clear" w:color="auto" w:fill="CCCCCC"/>
            <w:vAlign w:val="center"/>
          </w:tcPr>
          <w:p w:rsidR="00C439FB" w:rsidRPr="003E1304" w:rsidRDefault="00C439FB" w:rsidP="00E21D89">
            <w:pPr>
              <w:jc w:val="center"/>
              <w:rPr>
                <w:b/>
                <w:sz w:val="20"/>
              </w:rPr>
            </w:pPr>
            <w:r w:rsidRPr="003E1304">
              <w:rPr>
                <w:b/>
                <w:sz w:val="20"/>
              </w:rPr>
              <w:t>Req. Value</w:t>
            </w:r>
          </w:p>
        </w:tc>
        <w:tc>
          <w:tcPr>
            <w:tcW w:w="3330" w:type="dxa"/>
            <w:shd w:val="clear" w:color="auto" w:fill="CCCCCC"/>
            <w:vAlign w:val="center"/>
          </w:tcPr>
          <w:p w:rsidR="00C439FB" w:rsidRPr="003E1304" w:rsidRDefault="00C439FB" w:rsidP="00E21D89">
            <w:pPr>
              <w:jc w:val="center"/>
              <w:rPr>
                <w:b/>
                <w:sz w:val="20"/>
              </w:rPr>
            </w:pPr>
            <w:r w:rsidRPr="003E1304">
              <w:rPr>
                <w:b/>
                <w:sz w:val="20"/>
              </w:rPr>
              <w:t>Description/Comments</w:t>
            </w:r>
          </w:p>
        </w:tc>
        <w:tc>
          <w:tcPr>
            <w:tcW w:w="2070" w:type="dxa"/>
            <w:shd w:val="clear" w:color="auto" w:fill="CCCCCC"/>
            <w:vAlign w:val="center"/>
          </w:tcPr>
          <w:p w:rsidR="00C439FB" w:rsidRPr="003E1304" w:rsidRDefault="00C439FB" w:rsidP="00E21D89">
            <w:pPr>
              <w:jc w:val="center"/>
              <w:rPr>
                <w:b/>
                <w:sz w:val="20"/>
              </w:rPr>
            </w:pPr>
            <w:r w:rsidRPr="003E1304">
              <w:rPr>
                <w:b/>
                <w:sz w:val="20"/>
              </w:rPr>
              <w:t>Acceptable Values</w:t>
            </w:r>
          </w:p>
        </w:tc>
        <w:tc>
          <w:tcPr>
            <w:tcW w:w="1980" w:type="dxa"/>
            <w:shd w:val="clear" w:color="auto" w:fill="CCCCCC"/>
            <w:vAlign w:val="center"/>
          </w:tcPr>
          <w:p w:rsidR="00C439FB" w:rsidRPr="003E1304" w:rsidRDefault="00C439FB" w:rsidP="00E21D89">
            <w:pPr>
              <w:jc w:val="center"/>
              <w:rPr>
                <w:b/>
                <w:sz w:val="20"/>
              </w:rPr>
            </w:pPr>
            <w:r w:rsidRPr="003E1304">
              <w:rPr>
                <w:b/>
                <w:sz w:val="20"/>
              </w:rPr>
              <w:t>Example Value</w:t>
            </w:r>
          </w:p>
        </w:tc>
      </w:tr>
      <w:tr w:rsidR="00C439FB" w:rsidRPr="003E1304" w:rsidTr="00E21D89">
        <w:tc>
          <w:tcPr>
            <w:tcW w:w="1620" w:type="dxa"/>
            <w:vAlign w:val="center"/>
          </w:tcPr>
          <w:p w:rsidR="00C439FB" w:rsidRPr="003E1304" w:rsidRDefault="00C439FB" w:rsidP="003D7EF6">
            <w:pPr>
              <w:rPr>
                <w:sz w:val="20"/>
              </w:rPr>
            </w:pPr>
            <w:r w:rsidRPr="003E1304">
              <w:rPr>
                <w:sz w:val="20"/>
              </w:rPr>
              <w:t>Licensing Agency</w:t>
            </w:r>
          </w:p>
        </w:tc>
        <w:tc>
          <w:tcPr>
            <w:tcW w:w="810" w:type="dxa"/>
            <w:shd w:val="clear" w:color="auto" w:fill="CCCCCC"/>
            <w:vAlign w:val="center"/>
          </w:tcPr>
          <w:p w:rsidR="00C439FB" w:rsidRPr="003E1304" w:rsidRDefault="00C439FB" w:rsidP="003E1304">
            <w:pPr>
              <w:jc w:val="center"/>
              <w:rPr>
                <w:sz w:val="20"/>
              </w:rPr>
            </w:pPr>
          </w:p>
        </w:tc>
        <w:tc>
          <w:tcPr>
            <w:tcW w:w="3330" w:type="dxa"/>
            <w:vAlign w:val="center"/>
          </w:tcPr>
          <w:p w:rsidR="00C439FB" w:rsidRPr="003E1304" w:rsidRDefault="00C439FB" w:rsidP="003D7EF6">
            <w:pPr>
              <w:rPr>
                <w:sz w:val="20"/>
              </w:rPr>
            </w:pPr>
            <w:r w:rsidRPr="003E1304">
              <w:rPr>
                <w:sz w:val="20"/>
              </w:rPr>
              <w:t xml:space="preserve">Agency that has regulatory authority over the Licensees.  Defaults to the user’s Agency.  Only NRC staff  or the NSTS Analyst can change the value of the Licensing Agency.  </w:t>
            </w:r>
          </w:p>
        </w:tc>
        <w:tc>
          <w:tcPr>
            <w:tcW w:w="2070" w:type="dxa"/>
            <w:vAlign w:val="center"/>
          </w:tcPr>
          <w:p w:rsidR="00C439FB" w:rsidRPr="003E1304" w:rsidRDefault="00C439FB" w:rsidP="003D7EF6">
            <w:pPr>
              <w:rPr>
                <w:sz w:val="20"/>
              </w:rPr>
            </w:pPr>
            <w:r w:rsidRPr="003E1304">
              <w:rPr>
                <w:sz w:val="20"/>
              </w:rPr>
              <w:t xml:space="preserve">Drop-down list </w:t>
            </w:r>
          </w:p>
        </w:tc>
        <w:tc>
          <w:tcPr>
            <w:tcW w:w="1980" w:type="dxa"/>
            <w:vAlign w:val="center"/>
          </w:tcPr>
          <w:p w:rsidR="00C439FB" w:rsidRPr="003E1304" w:rsidRDefault="00C439FB" w:rsidP="003D7EF6">
            <w:pPr>
              <w:rPr>
                <w:sz w:val="20"/>
              </w:rPr>
            </w:pPr>
            <w:r w:rsidRPr="003E1304">
              <w:rPr>
                <w:sz w:val="20"/>
              </w:rPr>
              <w:t>NRC</w:t>
            </w:r>
          </w:p>
        </w:tc>
      </w:tr>
      <w:tr w:rsidR="00C439FB" w:rsidRPr="003E1304" w:rsidTr="00E21D89">
        <w:tc>
          <w:tcPr>
            <w:tcW w:w="1620" w:type="dxa"/>
            <w:vAlign w:val="center"/>
          </w:tcPr>
          <w:p w:rsidR="00C439FB" w:rsidRPr="003E1304" w:rsidRDefault="00C439FB" w:rsidP="003D7EF6">
            <w:pPr>
              <w:rPr>
                <w:sz w:val="20"/>
              </w:rPr>
            </w:pPr>
            <w:r w:rsidRPr="003E1304">
              <w:rPr>
                <w:sz w:val="20"/>
              </w:rPr>
              <w:t>Licensee Name</w:t>
            </w:r>
          </w:p>
        </w:tc>
        <w:tc>
          <w:tcPr>
            <w:tcW w:w="810" w:type="dxa"/>
            <w:shd w:val="clear" w:color="auto" w:fill="CCCCCC"/>
            <w:vAlign w:val="center"/>
          </w:tcPr>
          <w:p w:rsidR="00C439FB" w:rsidRPr="003E1304" w:rsidRDefault="00C439FB" w:rsidP="003E1304">
            <w:pPr>
              <w:jc w:val="center"/>
              <w:rPr>
                <w:sz w:val="20"/>
              </w:rPr>
            </w:pPr>
          </w:p>
        </w:tc>
        <w:tc>
          <w:tcPr>
            <w:tcW w:w="3330" w:type="dxa"/>
            <w:vAlign w:val="center"/>
          </w:tcPr>
          <w:p w:rsidR="00C439FB" w:rsidRPr="003E1304" w:rsidRDefault="00C439FB" w:rsidP="003D7EF6">
            <w:pPr>
              <w:rPr>
                <w:sz w:val="20"/>
              </w:rPr>
            </w:pPr>
            <w:r w:rsidRPr="003E1304">
              <w:rPr>
                <w:sz w:val="20"/>
              </w:rPr>
              <w:t xml:space="preserve">Name of the organization or individual to whom the license is issued.  </w:t>
            </w:r>
          </w:p>
        </w:tc>
        <w:tc>
          <w:tcPr>
            <w:tcW w:w="2070" w:type="dxa"/>
            <w:vAlign w:val="center"/>
          </w:tcPr>
          <w:p w:rsidR="00C439FB" w:rsidRPr="003E1304" w:rsidRDefault="00C439FB" w:rsidP="003D7EF6">
            <w:pPr>
              <w:rPr>
                <w:sz w:val="20"/>
              </w:rPr>
            </w:pPr>
            <w:r w:rsidRPr="003E1304">
              <w:rPr>
                <w:sz w:val="20"/>
              </w:rPr>
              <w:t>Free-form text</w:t>
            </w:r>
          </w:p>
        </w:tc>
        <w:tc>
          <w:tcPr>
            <w:tcW w:w="1980" w:type="dxa"/>
            <w:vAlign w:val="center"/>
          </w:tcPr>
          <w:p w:rsidR="00C439FB" w:rsidRPr="003E1304" w:rsidRDefault="00C439FB" w:rsidP="003D7EF6">
            <w:pPr>
              <w:rPr>
                <w:sz w:val="20"/>
              </w:rPr>
            </w:pPr>
            <w:r w:rsidRPr="003E1304">
              <w:rPr>
                <w:sz w:val="20"/>
              </w:rPr>
              <w:t>ABC Company</w:t>
            </w:r>
          </w:p>
        </w:tc>
      </w:tr>
      <w:tr w:rsidR="00C439FB" w:rsidRPr="003E1304" w:rsidTr="00E21D89">
        <w:tc>
          <w:tcPr>
            <w:tcW w:w="1620" w:type="dxa"/>
            <w:vAlign w:val="center"/>
          </w:tcPr>
          <w:p w:rsidR="00C439FB" w:rsidRPr="003E1304" w:rsidRDefault="00C439FB" w:rsidP="0029701C">
            <w:pPr>
              <w:rPr>
                <w:sz w:val="20"/>
              </w:rPr>
            </w:pPr>
            <w:r w:rsidRPr="003E1304">
              <w:rPr>
                <w:sz w:val="20"/>
              </w:rPr>
              <w:t>License  Number</w:t>
            </w:r>
          </w:p>
        </w:tc>
        <w:tc>
          <w:tcPr>
            <w:tcW w:w="810" w:type="dxa"/>
            <w:shd w:val="clear" w:color="auto" w:fill="CCCCCC"/>
            <w:vAlign w:val="center"/>
          </w:tcPr>
          <w:p w:rsidR="00C439FB" w:rsidRPr="003E1304" w:rsidRDefault="00C439FB" w:rsidP="003E1304">
            <w:pPr>
              <w:jc w:val="center"/>
              <w:rPr>
                <w:sz w:val="20"/>
              </w:rPr>
            </w:pPr>
          </w:p>
        </w:tc>
        <w:tc>
          <w:tcPr>
            <w:tcW w:w="3330" w:type="dxa"/>
            <w:vAlign w:val="center"/>
          </w:tcPr>
          <w:p w:rsidR="00C439FB" w:rsidRPr="003E1304" w:rsidRDefault="00C439FB" w:rsidP="0029701C">
            <w:pPr>
              <w:rPr>
                <w:sz w:val="20"/>
              </w:rPr>
            </w:pPr>
            <w:r w:rsidRPr="003E1304">
              <w:rPr>
                <w:sz w:val="20"/>
              </w:rPr>
              <w:t>Number assigned when a license is issued.</w:t>
            </w:r>
          </w:p>
        </w:tc>
        <w:tc>
          <w:tcPr>
            <w:tcW w:w="2070" w:type="dxa"/>
            <w:vAlign w:val="center"/>
          </w:tcPr>
          <w:p w:rsidR="00C439FB" w:rsidRPr="003E1304" w:rsidRDefault="00C439FB" w:rsidP="0029701C">
            <w:pPr>
              <w:rPr>
                <w:sz w:val="20"/>
              </w:rPr>
            </w:pPr>
            <w:r w:rsidRPr="003E1304">
              <w:rPr>
                <w:sz w:val="20"/>
              </w:rPr>
              <w:t>Drop-down list</w:t>
            </w:r>
          </w:p>
        </w:tc>
        <w:tc>
          <w:tcPr>
            <w:tcW w:w="1980" w:type="dxa"/>
            <w:vAlign w:val="center"/>
          </w:tcPr>
          <w:p w:rsidR="00C439FB" w:rsidRPr="003E1304" w:rsidRDefault="00C439FB" w:rsidP="0029701C">
            <w:pPr>
              <w:rPr>
                <w:sz w:val="20"/>
              </w:rPr>
            </w:pPr>
            <w:r w:rsidRPr="003E1304">
              <w:rPr>
                <w:sz w:val="20"/>
              </w:rPr>
              <w:t>945AL733WP9990</w:t>
            </w:r>
          </w:p>
        </w:tc>
      </w:tr>
      <w:tr w:rsidR="00C439FB" w:rsidRPr="003E1304" w:rsidTr="00E21D89">
        <w:tc>
          <w:tcPr>
            <w:tcW w:w="1620" w:type="dxa"/>
            <w:vAlign w:val="center"/>
          </w:tcPr>
          <w:p w:rsidR="00C439FB" w:rsidRPr="003E1304" w:rsidRDefault="00C439FB" w:rsidP="0029701C">
            <w:pPr>
              <w:rPr>
                <w:sz w:val="20"/>
              </w:rPr>
            </w:pPr>
            <w:r w:rsidRPr="003E1304">
              <w:rPr>
                <w:sz w:val="20"/>
              </w:rPr>
              <w:t>Docket Number</w:t>
            </w:r>
          </w:p>
        </w:tc>
        <w:tc>
          <w:tcPr>
            <w:tcW w:w="810" w:type="dxa"/>
            <w:shd w:val="clear" w:color="auto" w:fill="CCCCCC"/>
            <w:vAlign w:val="center"/>
          </w:tcPr>
          <w:p w:rsidR="00C439FB" w:rsidRPr="003E1304" w:rsidRDefault="00C439FB" w:rsidP="003E1304">
            <w:pPr>
              <w:jc w:val="center"/>
              <w:rPr>
                <w:sz w:val="20"/>
              </w:rPr>
            </w:pPr>
          </w:p>
        </w:tc>
        <w:tc>
          <w:tcPr>
            <w:tcW w:w="3330" w:type="dxa"/>
            <w:vAlign w:val="center"/>
          </w:tcPr>
          <w:p w:rsidR="00C439FB" w:rsidRPr="003E1304" w:rsidRDefault="00C439FB" w:rsidP="0029701C">
            <w:pPr>
              <w:rPr>
                <w:sz w:val="20"/>
              </w:rPr>
            </w:pPr>
            <w:r w:rsidRPr="003E1304">
              <w:rPr>
                <w:sz w:val="20"/>
              </w:rPr>
              <w:t>License identifier used by NRC.  Required for NRC Licensees only.  Optional for search criteria.</w:t>
            </w:r>
          </w:p>
        </w:tc>
        <w:tc>
          <w:tcPr>
            <w:tcW w:w="2070" w:type="dxa"/>
            <w:vAlign w:val="center"/>
          </w:tcPr>
          <w:p w:rsidR="00C439FB" w:rsidRPr="003E1304" w:rsidRDefault="00C439FB" w:rsidP="0029701C">
            <w:pPr>
              <w:rPr>
                <w:sz w:val="20"/>
              </w:rPr>
            </w:pPr>
            <w:r w:rsidRPr="003E1304">
              <w:rPr>
                <w:sz w:val="20"/>
              </w:rPr>
              <w:t>Drop-down list</w:t>
            </w:r>
          </w:p>
        </w:tc>
        <w:tc>
          <w:tcPr>
            <w:tcW w:w="1980" w:type="dxa"/>
            <w:vAlign w:val="center"/>
          </w:tcPr>
          <w:p w:rsidR="00C439FB" w:rsidRPr="003E1304" w:rsidRDefault="00C439FB" w:rsidP="0029701C">
            <w:pPr>
              <w:rPr>
                <w:sz w:val="20"/>
              </w:rPr>
            </w:pPr>
            <w:r w:rsidRPr="003E1304">
              <w:rPr>
                <w:sz w:val="20"/>
              </w:rPr>
              <w:t>05000313</w:t>
            </w:r>
          </w:p>
        </w:tc>
      </w:tr>
      <w:tr w:rsidR="00C439FB" w:rsidRPr="003E1304" w:rsidTr="00E21D89">
        <w:tc>
          <w:tcPr>
            <w:tcW w:w="1620" w:type="dxa"/>
            <w:vAlign w:val="center"/>
          </w:tcPr>
          <w:p w:rsidR="00C439FB" w:rsidRPr="003E1304" w:rsidRDefault="00C439FB" w:rsidP="003E1304">
            <w:pPr>
              <w:keepNext/>
              <w:rPr>
                <w:sz w:val="20"/>
              </w:rPr>
            </w:pPr>
            <w:r w:rsidRPr="003E1304">
              <w:rPr>
                <w:sz w:val="20"/>
              </w:rPr>
              <w:t>License Category</w:t>
            </w:r>
          </w:p>
        </w:tc>
        <w:tc>
          <w:tcPr>
            <w:tcW w:w="810" w:type="dxa"/>
            <w:shd w:val="clear" w:color="auto" w:fill="CCCCCC"/>
            <w:vAlign w:val="center"/>
          </w:tcPr>
          <w:p w:rsidR="00C439FB" w:rsidRPr="003E1304" w:rsidRDefault="00C439FB" w:rsidP="003E1304">
            <w:pPr>
              <w:keepNext/>
              <w:jc w:val="center"/>
              <w:rPr>
                <w:sz w:val="20"/>
              </w:rPr>
            </w:pPr>
          </w:p>
        </w:tc>
        <w:tc>
          <w:tcPr>
            <w:tcW w:w="3330" w:type="dxa"/>
            <w:vAlign w:val="center"/>
          </w:tcPr>
          <w:p w:rsidR="00C439FB" w:rsidRPr="003E1304" w:rsidRDefault="00C439FB" w:rsidP="003E1304">
            <w:pPr>
              <w:keepNext/>
              <w:rPr>
                <w:sz w:val="20"/>
              </w:rPr>
            </w:pPr>
            <w:r w:rsidRPr="003E1304">
              <w:rPr>
                <w:sz w:val="20"/>
              </w:rPr>
              <w:t>The category of the License.</w:t>
            </w:r>
          </w:p>
        </w:tc>
        <w:tc>
          <w:tcPr>
            <w:tcW w:w="2070" w:type="dxa"/>
            <w:vAlign w:val="center"/>
          </w:tcPr>
          <w:p w:rsidR="00C439FB" w:rsidRPr="003E1304" w:rsidRDefault="00C439FB" w:rsidP="003E1304">
            <w:pPr>
              <w:keepNext/>
              <w:rPr>
                <w:sz w:val="20"/>
              </w:rPr>
            </w:pPr>
            <w:r w:rsidRPr="003E1304">
              <w:rPr>
                <w:sz w:val="20"/>
              </w:rPr>
              <w:t>Drop-down list</w:t>
            </w:r>
          </w:p>
        </w:tc>
        <w:tc>
          <w:tcPr>
            <w:tcW w:w="1980" w:type="dxa"/>
            <w:vAlign w:val="center"/>
          </w:tcPr>
          <w:p w:rsidR="00C439FB" w:rsidRPr="003E1304" w:rsidRDefault="00C439FB" w:rsidP="003E1304">
            <w:pPr>
              <w:keepNext/>
              <w:rPr>
                <w:sz w:val="20"/>
              </w:rPr>
            </w:pPr>
            <w:r w:rsidRPr="003E1304">
              <w:rPr>
                <w:sz w:val="20"/>
              </w:rPr>
              <w:t>Manufacturer</w:t>
            </w:r>
          </w:p>
        </w:tc>
      </w:tr>
      <w:tr w:rsidR="00C439FB" w:rsidRPr="003E1304" w:rsidTr="00E21D89">
        <w:tc>
          <w:tcPr>
            <w:tcW w:w="1620" w:type="dxa"/>
            <w:vAlign w:val="center"/>
          </w:tcPr>
          <w:p w:rsidR="00C439FB" w:rsidRPr="003E1304" w:rsidRDefault="00C439FB" w:rsidP="003E1304">
            <w:pPr>
              <w:keepNext/>
              <w:rPr>
                <w:sz w:val="20"/>
              </w:rPr>
            </w:pPr>
            <w:smartTag w:uri="urn:schemas-microsoft-com:office:smarttags" w:element="PlaceName">
              <w:smartTag w:uri="urn:schemas-microsoft-com:office:smarttags" w:element="place">
                <w:r w:rsidRPr="003E1304">
                  <w:rPr>
                    <w:sz w:val="20"/>
                  </w:rPr>
                  <w:t>Location</w:t>
                </w:r>
              </w:smartTag>
              <w:r w:rsidRPr="003E1304">
                <w:rPr>
                  <w:sz w:val="20"/>
                </w:rPr>
                <w:t xml:space="preserve"> </w:t>
              </w:r>
              <w:smartTag w:uri="urn:schemas-microsoft-com:office:smarttags" w:element="PlaceName">
                <w:r w:rsidRPr="003E1304">
                  <w:rPr>
                    <w:sz w:val="20"/>
                  </w:rPr>
                  <w:t>Address</w:t>
                </w:r>
              </w:smartTag>
              <w:r w:rsidRPr="003E1304">
                <w:rPr>
                  <w:sz w:val="20"/>
                </w:rPr>
                <w:t xml:space="preserve"> </w:t>
              </w:r>
              <w:smartTag w:uri="urn:schemas-microsoft-com:office:smarttags" w:element="PlaceType">
                <w:r w:rsidRPr="003E1304">
                  <w:rPr>
                    <w:sz w:val="20"/>
                  </w:rPr>
                  <w:t>City</w:t>
                </w:r>
              </w:smartTag>
            </w:smartTag>
            <w:r w:rsidRPr="003E1304">
              <w:rPr>
                <w:sz w:val="20"/>
              </w:rPr>
              <w:t xml:space="preserve"> </w:t>
            </w:r>
          </w:p>
        </w:tc>
        <w:tc>
          <w:tcPr>
            <w:tcW w:w="810" w:type="dxa"/>
            <w:shd w:val="clear" w:color="auto" w:fill="CCCCCC"/>
            <w:vAlign w:val="center"/>
          </w:tcPr>
          <w:p w:rsidR="00C439FB" w:rsidRPr="003E1304" w:rsidRDefault="00C439FB" w:rsidP="003E1304">
            <w:pPr>
              <w:keepNext/>
              <w:jc w:val="center"/>
              <w:rPr>
                <w:sz w:val="20"/>
              </w:rPr>
            </w:pPr>
          </w:p>
        </w:tc>
        <w:tc>
          <w:tcPr>
            <w:tcW w:w="3330" w:type="dxa"/>
            <w:vAlign w:val="center"/>
          </w:tcPr>
          <w:p w:rsidR="00C439FB" w:rsidRPr="003E1304" w:rsidRDefault="00C439FB" w:rsidP="003E1304">
            <w:pPr>
              <w:keepNext/>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City to be searched.  </w:t>
            </w:r>
          </w:p>
        </w:tc>
        <w:tc>
          <w:tcPr>
            <w:tcW w:w="2070" w:type="dxa"/>
            <w:vAlign w:val="center"/>
          </w:tcPr>
          <w:p w:rsidR="00C439FB" w:rsidRPr="003E1304" w:rsidRDefault="00C439FB" w:rsidP="003E1304">
            <w:pPr>
              <w:keepNext/>
              <w:rPr>
                <w:sz w:val="20"/>
              </w:rPr>
            </w:pPr>
            <w:r w:rsidRPr="003E1304">
              <w:rPr>
                <w:sz w:val="20"/>
              </w:rPr>
              <w:t xml:space="preserve">Free-form text </w:t>
            </w:r>
          </w:p>
        </w:tc>
        <w:tc>
          <w:tcPr>
            <w:tcW w:w="1980" w:type="dxa"/>
            <w:vAlign w:val="center"/>
          </w:tcPr>
          <w:p w:rsidR="00C439FB" w:rsidRPr="003E1304" w:rsidRDefault="00C439FB" w:rsidP="003E1304">
            <w:pPr>
              <w:keepNext/>
              <w:rPr>
                <w:sz w:val="20"/>
              </w:rPr>
            </w:pPr>
            <w:smartTag w:uri="urn:schemas-microsoft-com:office:smarttags" w:element="City">
              <w:smartTag w:uri="urn:schemas-microsoft-com:office:smarttags" w:element="place">
                <w:r w:rsidRPr="003E1304">
                  <w:rPr>
                    <w:sz w:val="20"/>
                  </w:rPr>
                  <w:t>Dallas</w:t>
                </w:r>
              </w:smartTag>
            </w:smartTag>
          </w:p>
          <w:p w:rsidR="00C439FB" w:rsidRPr="003E1304" w:rsidRDefault="00C439FB" w:rsidP="003E1304">
            <w:pPr>
              <w:keepNext/>
              <w:rPr>
                <w:sz w:val="20"/>
              </w:rPr>
            </w:pPr>
          </w:p>
        </w:tc>
      </w:tr>
      <w:tr w:rsidR="00C439FB" w:rsidRPr="003E1304" w:rsidTr="00E21D89">
        <w:tc>
          <w:tcPr>
            <w:tcW w:w="1620" w:type="dxa"/>
            <w:vAlign w:val="center"/>
          </w:tcPr>
          <w:p w:rsidR="00C439FB" w:rsidRPr="003E1304" w:rsidRDefault="00C439FB" w:rsidP="003E1304">
            <w:pPr>
              <w:keepNext/>
              <w:rPr>
                <w:sz w:val="20"/>
              </w:rPr>
            </w:pPr>
            <w:smartTag w:uri="urn:schemas-microsoft-com:office:smarttags" w:element="PlaceName">
              <w:smartTag w:uri="urn:schemas-microsoft-com:office:smarttags" w:element="place">
                <w:r w:rsidRPr="003E1304">
                  <w:rPr>
                    <w:sz w:val="20"/>
                  </w:rPr>
                  <w:t>Location</w:t>
                </w:r>
              </w:smartTag>
              <w:r w:rsidRPr="003E1304">
                <w:rPr>
                  <w:sz w:val="20"/>
                </w:rPr>
                <w:t xml:space="preserve"> </w:t>
              </w:r>
              <w:smartTag w:uri="urn:schemas-microsoft-com:office:smarttags" w:element="PlaceName">
                <w:r w:rsidRPr="003E1304">
                  <w:rPr>
                    <w:sz w:val="20"/>
                  </w:rPr>
                  <w:t>Address</w:t>
                </w:r>
              </w:smartTag>
              <w:r w:rsidRPr="003E1304">
                <w:rPr>
                  <w:sz w:val="20"/>
                </w:rPr>
                <w:t xml:space="preserve"> </w:t>
              </w:r>
              <w:smartTag w:uri="urn:schemas-microsoft-com:office:smarttags" w:element="PlaceType">
                <w:r w:rsidRPr="003E1304">
                  <w:rPr>
                    <w:sz w:val="20"/>
                  </w:rPr>
                  <w:t>State</w:t>
                </w:r>
              </w:smartTag>
            </w:smartTag>
          </w:p>
        </w:tc>
        <w:tc>
          <w:tcPr>
            <w:tcW w:w="810" w:type="dxa"/>
            <w:shd w:val="clear" w:color="auto" w:fill="CCCCCC"/>
            <w:vAlign w:val="center"/>
          </w:tcPr>
          <w:p w:rsidR="00C439FB" w:rsidRPr="003E1304" w:rsidRDefault="00C439FB" w:rsidP="003E1304">
            <w:pPr>
              <w:keepNext/>
              <w:jc w:val="center"/>
              <w:rPr>
                <w:sz w:val="20"/>
              </w:rPr>
            </w:pPr>
          </w:p>
        </w:tc>
        <w:tc>
          <w:tcPr>
            <w:tcW w:w="3330" w:type="dxa"/>
            <w:vAlign w:val="center"/>
          </w:tcPr>
          <w:p w:rsidR="00C439FB" w:rsidRPr="003E1304" w:rsidRDefault="00C439FB" w:rsidP="003E1304">
            <w:pPr>
              <w:keepNext/>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State to be searched.</w:t>
            </w:r>
          </w:p>
        </w:tc>
        <w:tc>
          <w:tcPr>
            <w:tcW w:w="2070" w:type="dxa"/>
            <w:vAlign w:val="center"/>
          </w:tcPr>
          <w:p w:rsidR="00C439FB" w:rsidRPr="003E1304" w:rsidRDefault="00C439FB" w:rsidP="003E1304">
            <w:pPr>
              <w:keepNext/>
              <w:rPr>
                <w:sz w:val="20"/>
              </w:rPr>
            </w:pPr>
            <w:r w:rsidRPr="003E1304">
              <w:rPr>
                <w:sz w:val="20"/>
              </w:rPr>
              <w:t>Drop-down list</w:t>
            </w:r>
          </w:p>
        </w:tc>
        <w:tc>
          <w:tcPr>
            <w:tcW w:w="1980" w:type="dxa"/>
            <w:vAlign w:val="center"/>
          </w:tcPr>
          <w:p w:rsidR="00C439FB" w:rsidRPr="003E1304" w:rsidRDefault="00C439FB" w:rsidP="003E1304">
            <w:pPr>
              <w:keepNext/>
              <w:rPr>
                <w:sz w:val="20"/>
              </w:rPr>
            </w:pPr>
            <w:r w:rsidRPr="003E1304">
              <w:rPr>
                <w:sz w:val="20"/>
              </w:rPr>
              <w:t>TX</w:t>
            </w:r>
          </w:p>
        </w:tc>
      </w:tr>
      <w:tr w:rsidR="00C439FB" w:rsidRPr="003E1304" w:rsidTr="00E21D89">
        <w:tc>
          <w:tcPr>
            <w:tcW w:w="1620" w:type="dxa"/>
            <w:vAlign w:val="center"/>
          </w:tcPr>
          <w:p w:rsidR="00C439FB" w:rsidRPr="003E1304" w:rsidRDefault="00C439FB" w:rsidP="003E1304">
            <w:pPr>
              <w:keepNext/>
              <w:rPr>
                <w:sz w:val="20"/>
              </w:rPr>
            </w:pPr>
            <w:r>
              <w:rPr>
                <w:sz w:val="20"/>
              </w:rPr>
              <w:t>Include Associated Licenses</w:t>
            </w:r>
          </w:p>
        </w:tc>
        <w:tc>
          <w:tcPr>
            <w:tcW w:w="810" w:type="dxa"/>
            <w:shd w:val="clear" w:color="auto" w:fill="CCCCCC"/>
            <w:vAlign w:val="center"/>
          </w:tcPr>
          <w:p w:rsidR="00C439FB" w:rsidRPr="003E1304" w:rsidRDefault="00C439FB" w:rsidP="003E1304">
            <w:pPr>
              <w:keepNext/>
              <w:jc w:val="center"/>
              <w:rPr>
                <w:sz w:val="20"/>
              </w:rPr>
            </w:pPr>
          </w:p>
        </w:tc>
        <w:tc>
          <w:tcPr>
            <w:tcW w:w="3330" w:type="dxa"/>
            <w:vAlign w:val="center"/>
          </w:tcPr>
          <w:p w:rsidR="00C439FB" w:rsidRPr="003E1304" w:rsidRDefault="00C439FB" w:rsidP="003E1304">
            <w:pPr>
              <w:keepNext/>
              <w:rPr>
                <w:sz w:val="20"/>
              </w:rPr>
            </w:pPr>
            <w:r w:rsidRPr="00581435">
              <w:rPr>
                <w:rFonts w:cs="Arial"/>
                <w:sz w:val="20"/>
              </w:rPr>
              <w:t>Click the yes checkbox to include associated licenses in the search results</w:t>
            </w:r>
          </w:p>
        </w:tc>
        <w:tc>
          <w:tcPr>
            <w:tcW w:w="2070" w:type="dxa"/>
            <w:vAlign w:val="center"/>
          </w:tcPr>
          <w:p w:rsidR="00C439FB" w:rsidRPr="003E1304" w:rsidRDefault="00C439FB" w:rsidP="003E1304">
            <w:pPr>
              <w:keepNext/>
              <w:rPr>
                <w:sz w:val="20"/>
              </w:rPr>
            </w:pPr>
            <w:r>
              <w:rPr>
                <w:sz w:val="20"/>
              </w:rPr>
              <w:t>Checkbox</w:t>
            </w:r>
          </w:p>
        </w:tc>
        <w:tc>
          <w:tcPr>
            <w:tcW w:w="1980" w:type="dxa"/>
            <w:vAlign w:val="center"/>
          </w:tcPr>
          <w:p w:rsidR="00C439FB" w:rsidRPr="003E1304" w:rsidRDefault="00C439FB" w:rsidP="003E1304">
            <w:pPr>
              <w:keepNext/>
              <w:rPr>
                <w:sz w:val="20"/>
              </w:rPr>
            </w:pPr>
            <w:r>
              <w:rPr>
                <w:sz w:val="20"/>
              </w:rPr>
              <w:sym w:font="Wingdings" w:char="F0FE"/>
            </w:r>
          </w:p>
        </w:tc>
      </w:tr>
    </w:tbl>
    <w:p w:rsidR="00C439FB" w:rsidRPr="00D95022" w:rsidRDefault="00C439FB" w:rsidP="00A70F9C">
      <w:pPr>
        <w:numPr>
          <w:ilvl w:val="0"/>
          <w:numId w:val="45"/>
        </w:numPr>
        <w:tabs>
          <w:tab w:val="clear" w:pos="288"/>
        </w:tabs>
        <w:spacing w:before="360"/>
        <w:ind w:left="360" w:hanging="360"/>
      </w:pPr>
      <w:r>
        <w:t xml:space="preserve">Enter search criteria, and then click </w:t>
      </w:r>
      <w:r w:rsidRPr="00EE2D85">
        <w:rPr>
          <w:b/>
        </w:rPr>
        <w:t>Search</w:t>
      </w:r>
      <w:r>
        <w:t xml:space="preserve">.  The search results, a list of Licensees that meet the criteria, is displayed.  </w:t>
      </w:r>
      <w:r w:rsidRPr="008B1B5E">
        <w:rPr>
          <w:b/>
          <w:i/>
          <w:u w:val="single"/>
        </w:rPr>
        <w:t>Note</w:t>
      </w:r>
      <w:r w:rsidRPr="00E21D89">
        <w:rPr>
          <w:b/>
          <w:i/>
        </w:rPr>
        <w:t xml:space="preserve">: </w:t>
      </w:r>
      <w:r w:rsidRPr="00D95022">
        <w:rPr>
          <w:i/>
        </w:rPr>
        <w:t>To see all Licensees, leave search criteria fields blank, then click Search</w:t>
      </w:r>
      <w:r w:rsidRPr="00D95022">
        <w:t xml:space="preserve">.    </w:t>
      </w:r>
    </w:p>
    <w:p w:rsidR="00C439FB" w:rsidRDefault="00C439FB" w:rsidP="00A70F9C">
      <w:pPr>
        <w:numPr>
          <w:ilvl w:val="0"/>
          <w:numId w:val="45"/>
        </w:numPr>
        <w:tabs>
          <w:tab w:val="clear" w:pos="288"/>
        </w:tabs>
        <w:spacing w:before="120"/>
        <w:ind w:left="360" w:hanging="360"/>
      </w:pPr>
      <w:r>
        <w:t xml:space="preserve">In the search results, select a Licensee by clicking the </w:t>
      </w:r>
      <w:r w:rsidRPr="002E1049">
        <w:rPr>
          <w:b/>
        </w:rPr>
        <w:t xml:space="preserve">Select </w:t>
      </w:r>
      <w:r>
        <w:t>radio button</w:t>
      </w:r>
      <w:r>
        <w:rPr>
          <w:rFonts w:cs="Arial"/>
          <w:szCs w:val="22"/>
        </w:rPr>
        <w:t xml:space="preserve"> </w:t>
      </w:r>
      <w:r w:rsidRPr="007A7DD4">
        <w:rPr>
          <w:rFonts w:cs="Arial"/>
          <w:szCs w:val="22"/>
        </w:rPr>
        <w:t>(</w:t>
      </w:r>
      <w:r w:rsidR="00EA6368">
        <w:rPr>
          <w:rFonts w:cs="Arial"/>
          <w:noProof/>
          <w:szCs w:val="22"/>
        </w:rPr>
        <w:drawing>
          <wp:inline distT="0" distB="0" distL="0" distR="0">
            <wp:extent cx="200025" cy="152400"/>
            <wp:effectExtent l="1905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t xml:space="preserve">, and then click </w:t>
      </w:r>
      <w:r>
        <w:rPr>
          <w:b/>
        </w:rPr>
        <w:t>Continue</w:t>
      </w:r>
      <w:r>
        <w:t>.</w:t>
      </w:r>
    </w:p>
    <w:p w:rsidR="00C439FB" w:rsidRDefault="00C439FB" w:rsidP="00A70F9C">
      <w:pPr>
        <w:numPr>
          <w:ilvl w:val="0"/>
          <w:numId w:val="45"/>
        </w:numPr>
        <w:tabs>
          <w:tab w:val="clear" w:pos="288"/>
        </w:tabs>
        <w:spacing w:before="120" w:after="120"/>
        <w:ind w:left="360" w:hanging="360"/>
      </w:pPr>
      <w:r>
        <w:t xml:space="preserve">The Search Sources for Recording Destroyed window appears. </w:t>
      </w:r>
    </w:p>
    <w:p w:rsidR="00C439FB" w:rsidRDefault="00EA6368" w:rsidP="009D1D64">
      <w:pPr>
        <w:spacing w:before="120"/>
        <w:jc w:val="center"/>
      </w:pPr>
      <w:r>
        <w:rPr>
          <w:noProof/>
        </w:rPr>
        <w:lastRenderedPageBreak/>
        <w:drawing>
          <wp:inline distT="0" distB="0" distL="0" distR="0">
            <wp:extent cx="5876925" cy="3019425"/>
            <wp:effectExtent l="57150" t="38100" r="66675" b="6667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srcRect/>
                    <a:stretch>
                      <a:fillRect/>
                    </a:stretch>
                  </pic:blipFill>
                  <pic:spPr bwMode="auto">
                    <a:xfrm>
                      <a:off x="0" y="0"/>
                      <a:ext cx="5876925" cy="30194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3F284B">
      <w:pPr>
        <w:pStyle w:val="Figure"/>
      </w:pPr>
      <w:bookmarkStart w:id="3570" w:name="_Toc216079443"/>
      <w:bookmarkStart w:id="3571" w:name="_Toc256672489"/>
      <w:bookmarkStart w:id="3572" w:name="_Toc269991076"/>
      <w:bookmarkStart w:id="3573" w:name="_Toc327866591"/>
      <w:r>
        <w:t xml:space="preserve">Figure </w:t>
      </w:r>
      <w:fldSimple w:instr=" STYLEREF 1 \s ">
        <w:r>
          <w:rPr>
            <w:noProof/>
          </w:rPr>
          <w:t>4</w:t>
        </w:r>
      </w:fldSimple>
      <w:r>
        <w:noBreakHyphen/>
      </w:r>
      <w:fldSimple w:instr=" SEQ Figure \* ARABIC \s 1 ">
        <w:r>
          <w:rPr>
            <w:noProof/>
          </w:rPr>
          <w:t>27</w:t>
        </w:r>
      </w:fldSimple>
      <w:r>
        <w:t>: Record Destroyed Sources – NRC Staff (Search Criteria</w:t>
      </w:r>
      <w:bookmarkEnd w:id="3570"/>
      <w:bookmarkEnd w:id="3571"/>
      <w:bookmarkEnd w:id="3572"/>
      <w:r>
        <w:t>(</w:t>
      </w:r>
      <w:bookmarkEnd w:id="3573"/>
    </w:p>
    <w:p w:rsidR="00C439FB" w:rsidRDefault="00C439FB" w:rsidP="007128A7"/>
    <w:p w:rsidR="00C439FB" w:rsidRDefault="00C439FB" w:rsidP="00A70F9C">
      <w:pPr>
        <w:spacing w:before="120"/>
      </w:pPr>
      <w:r>
        <w:t>The following fields are available to specify the criteria to search for Sources:</w:t>
      </w:r>
    </w:p>
    <w:p w:rsidR="00C439FB" w:rsidRDefault="00C439FB" w:rsidP="007128A7"/>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810"/>
        <w:gridCol w:w="3780"/>
        <w:gridCol w:w="1800"/>
        <w:gridCol w:w="1440"/>
      </w:tblGrid>
      <w:tr w:rsidR="00C439FB" w:rsidRPr="003E1304" w:rsidTr="003E1304">
        <w:trPr>
          <w:tblHeader/>
        </w:trPr>
        <w:tc>
          <w:tcPr>
            <w:tcW w:w="1620" w:type="dxa"/>
            <w:shd w:val="clear" w:color="auto" w:fill="CCCCCC"/>
          </w:tcPr>
          <w:p w:rsidR="00C439FB" w:rsidRPr="003E1304" w:rsidRDefault="00C439FB" w:rsidP="007128A7">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3780" w:type="dxa"/>
            <w:shd w:val="clear" w:color="auto" w:fill="CCCCCC"/>
          </w:tcPr>
          <w:p w:rsidR="00C439FB" w:rsidRPr="003E1304" w:rsidRDefault="00C439FB" w:rsidP="007128A7">
            <w:pPr>
              <w:rPr>
                <w:b/>
                <w:sz w:val="20"/>
              </w:rPr>
            </w:pPr>
            <w:r w:rsidRPr="003E1304">
              <w:rPr>
                <w:b/>
                <w:sz w:val="20"/>
              </w:rPr>
              <w:t>Description/Comments</w:t>
            </w:r>
          </w:p>
        </w:tc>
        <w:tc>
          <w:tcPr>
            <w:tcW w:w="1800" w:type="dxa"/>
            <w:shd w:val="clear" w:color="auto" w:fill="CCCCCC"/>
          </w:tcPr>
          <w:p w:rsidR="00C439FB" w:rsidRPr="003E1304" w:rsidRDefault="00C439FB" w:rsidP="007128A7">
            <w:pPr>
              <w:rPr>
                <w:b/>
                <w:sz w:val="20"/>
              </w:rPr>
            </w:pPr>
            <w:r w:rsidRPr="003E1304">
              <w:rPr>
                <w:b/>
                <w:sz w:val="20"/>
              </w:rPr>
              <w:t>Acceptable Values</w:t>
            </w:r>
          </w:p>
        </w:tc>
        <w:tc>
          <w:tcPr>
            <w:tcW w:w="1440" w:type="dxa"/>
            <w:shd w:val="clear" w:color="auto" w:fill="CCCCCC"/>
          </w:tcPr>
          <w:p w:rsidR="00C439FB" w:rsidRPr="003E1304" w:rsidRDefault="00C439FB" w:rsidP="007128A7">
            <w:pPr>
              <w:rPr>
                <w:b/>
                <w:sz w:val="20"/>
              </w:rPr>
            </w:pPr>
            <w:r w:rsidRPr="003E1304">
              <w:rPr>
                <w:b/>
                <w:sz w:val="20"/>
              </w:rPr>
              <w:t>Example Value</w:t>
            </w:r>
          </w:p>
        </w:tc>
      </w:tr>
      <w:tr w:rsidR="00C439FB" w:rsidRPr="003E1304" w:rsidTr="003E1304">
        <w:tc>
          <w:tcPr>
            <w:tcW w:w="1620" w:type="dxa"/>
          </w:tcPr>
          <w:p w:rsidR="00C439FB" w:rsidRPr="003E1304" w:rsidRDefault="00C439FB" w:rsidP="007128A7">
            <w:pPr>
              <w:rPr>
                <w:sz w:val="20"/>
              </w:rPr>
            </w:pPr>
            <w:r w:rsidRPr="003E1304">
              <w:rPr>
                <w:sz w:val="20"/>
              </w:rPr>
              <w:t>Make</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7128A7">
            <w:pPr>
              <w:rPr>
                <w:sz w:val="20"/>
              </w:rPr>
            </w:pPr>
            <w:r w:rsidRPr="003E1304">
              <w:rPr>
                <w:sz w:val="20"/>
              </w:rPr>
              <w:t>Represents the manufacturer.  Each Make will have one or more models associated with it.</w:t>
            </w:r>
          </w:p>
        </w:tc>
        <w:tc>
          <w:tcPr>
            <w:tcW w:w="1800" w:type="dxa"/>
          </w:tcPr>
          <w:p w:rsidR="00C439FB" w:rsidRPr="003E1304" w:rsidRDefault="00C439FB" w:rsidP="002D2AA5">
            <w:pPr>
              <w:rPr>
                <w:sz w:val="20"/>
              </w:rPr>
            </w:pPr>
            <w:r w:rsidRPr="003E1304">
              <w:rPr>
                <w:sz w:val="20"/>
              </w:rPr>
              <w:t xml:space="preserve">Drop-down list </w:t>
            </w:r>
          </w:p>
        </w:tc>
        <w:tc>
          <w:tcPr>
            <w:tcW w:w="1440" w:type="dxa"/>
          </w:tcPr>
          <w:p w:rsidR="00C439FB" w:rsidRPr="003E1304" w:rsidRDefault="00C439FB" w:rsidP="007128A7">
            <w:pPr>
              <w:rPr>
                <w:sz w:val="20"/>
              </w:rPr>
            </w:pPr>
            <w:r w:rsidRPr="003E1304">
              <w:rPr>
                <w:sz w:val="20"/>
              </w:rPr>
              <w:t>800 Delta</w:t>
            </w:r>
          </w:p>
        </w:tc>
      </w:tr>
      <w:tr w:rsidR="00C439FB" w:rsidRPr="003E1304" w:rsidTr="003E1304">
        <w:tc>
          <w:tcPr>
            <w:tcW w:w="1620" w:type="dxa"/>
          </w:tcPr>
          <w:p w:rsidR="00C439FB" w:rsidRPr="003E1304" w:rsidRDefault="00C439FB" w:rsidP="00640C83">
            <w:pPr>
              <w:rPr>
                <w:sz w:val="20"/>
              </w:rPr>
            </w:pPr>
            <w:r w:rsidRPr="003E1304">
              <w:rPr>
                <w:sz w:val="20"/>
              </w:rPr>
              <w:t>Model</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640C83">
            <w:pPr>
              <w:rPr>
                <w:sz w:val="20"/>
              </w:rPr>
            </w:pPr>
            <w:r w:rsidRPr="003E1304">
              <w:rPr>
                <w:sz w:val="20"/>
              </w:rPr>
              <w:t>Item that is manufactured.  Represents a Model associated with a Make.</w:t>
            </w:r>
          </w:p>
        </w:tc>
        <w:tc>
          <w:tcPr>
            <w:tcW w:w="1800" w:type="dxa"/>
          </w:tcPr>
          <w:p w:rsidR="00C439FB" w:rsidRPr="003E1304" w:rsidRDefault="00C439FB" w:rsidP="002D2AA5">
            <w:pPr>
              <w:rPr>
                <w:sz w:val="20"/>
              </w:rPr>
            </w:pPr>
            <w:r w:rsidRPr="003E1304">
              <w:rPr>
                <w:sz w:val="20"/>
              </w:rPr>
              <w:t xml:space="preserve">Drop-down list </w:t>
            </w:r>
          </w:p>
        </w:tc>
        <w:tc>
          <w:tcPr>
            <w:tcW w:w="1440" w:type="dxa"/>
          </w:tcPr>
          <w:p w:rsidR="00C439FB" w:rsidRPr="003E1304" w:rsidRDefault="00C439FB" w:rsidP="00640C83">
            <w:pPr>
              <w:rPr>
                <w:sz w:val="20"/>
              </w:rPr>
            </w:pPr>
            <w:r w:rsidRPr="003E1304">
              <w:rPr>
                <w:sz w:val="20"/>
              </w:rPr>
              <w:t>A424-19</w:t>
            </w:r>
          </w:p>
        </w:tc>
      </w:tr>
      <w:tr w:rsidR="00C439FB" w:rsidRPr="003E1304" w:rsidTr="003E1304">
        <w:tc>
          <w:tcPr>
            <w:tcW w:w="1620" w:type="dxa"/>
          </w:tcPr>
          <w:p w:rsidR="00C439FB" w:rsidRPr="003E1304" w:rsidRDefault="00C439FB" w:rsidP="00640C83">
            <w:pPr>
              <w:rPr>
                <w:sz w:val="20"/>
              </w:rPr>
            </w:pPr>
            <w:r w:rsidRPr="003E1304">
              <w:rPr>
                <w:sz w:val="20"/>
              </w:rPr>
              <w:t>Serial Number</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640C83">
            <w:pPr>
              <w:rPr>
                <w:sz w:val="20"/>
              </w:rPr>
            </w:pPr>
            <w:r w:rsidRPr="003E1304">
              <w:rPr>
                <w:sz w:val="20"/>
              </w:rPr>
              <w:t>Identification  number assigned to a Source by the manufacturer.</w:t>
            </w:r>
          </w:p>
        </w:tc>
        <w:tc>
          <w:tcPr>
            <w:tcW w:w="1800" w:type="dxa"/>
          </w:tcPr>
          <w:p w:rsidR="00C439FB" w:rsidRPr="003E1304" w:rsidRDefault="00C439FB" w:rsidP="00640C83">
            <w:pPr>
              <w:rPr>
                <w:sz w:val="20"/>
              </w:rPr>
            </w:pPr>
            <w:r w:rsidRPr="003E1304">
              <w:rPr>
                <w:sz w:val="20"/>
              </w:rPr>
              <w:t>Alphanumeric</w:t>
            </w:r>
          </w:p>
        </w:tc>
        <w:tc>
          <w:tcPr>
            <w:tcW w:w="1440" w:type="dxa"/>
          </w:tcPr>
          <w:p w:rsidR="00C439FB" w:rsidRPr="003E1304" w:rsidRDefault="00C439FB" w:rsidP="00640C83">
            <w:pPr>
              <w:rPr>
                <w:sz w:val="20"/>
              </w:rPr>
            </w:pPr>
            <w:r w:rsidRPr="003E1304">
              <w:rPr>
                <w:sz w:val="20"/>
              </w:rPr>
              <w:t>TK12345</w:t>
            </w:r>
          </w:p>
        </w:tc>
      </w:tr>
      <w:tr w:rsidR="00C439FB" w:rsidRPr="003E1304" w:rsidTr="003E1304">
        <w:tc>
          <w:tcPr>
            <w:tcW w:w="1620" w:type="dxa"/>
          </w:tcPr>
          <w:p w:rsidR="00C439FB" w:rsidRPr="003E1304" w:rsidRDefault="00C439FB" w:rsidP="00640C83">
            <w:pPr>
              <w:rPr>
                <w:sz w:val="20"/>
              </w:rPr>
            </w:pPr>
            <w:r w:rsidRPr="003E1304">
              <w:rPr>
                <w:sz w:val="20"/>
              </w:rPr>
              <w:t>Source ID</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640C83">
            <w:pPr>
              <w:rPr>
                <w:sz w:val="20"/>
              </w:rPr>
            </w:pPr>
            <w:r w:rsidRPr="003E1304">
              <w:rPr>
                <w:sz w:val="20"/>
              </w:rPr>
              <w:t>A unique system-generated identifier for each manufactured source.</w:t>
            </w:r>
          </w:p>
        </w:tc>
        <w:tc>
          <w:tcPr>
            <w:tcW w:w="1800" w:type="dxa"/>
          </w:tcPr>
          <w:p w:rsidR="00C439FB" w:rsidRPr="003E1304" w:rsidRDefault="00C439FB" w:rsidP="00640C83">
            <w:pPr>
              <w:rPr>
                <w:sz w:val="20"/>
              </w:rPr>
            </w:pPr>
            <w:r w:rsidRPr="003E1304">
              <w:rPr>
                <w:rFonts w:cs="Arial"/>
                <w:sz w:val="20"/>
              </w:rPr>
              <w:t>Numeric value</w:t>
            </w:r>
          </w:p>
        </w:tc>
        <w:tc>
          <w:tcPr>
            <w:tcW w:w="1440" w:type="dxa"/>
          </w:tcPr>
          <w:p w:rsidR="00C439FB" w:rsidRPr="003E1304" w:rsidRDefault="00C439FB" w:rsidP="00640C83">
            <w:pPr>
              <w:rPr>
                <w:sz w:val="20"/>
              </w:rPr>
            </w:pPr>
            <w:r w:rsidRPr="003E1304">
              <w:rPr>
                <w:sz w:val="20"/>
              </w:rPr>
              <w:t>23456234567</w:t>
            </w:r>
          </w:p>
        </w:tc>
      </w:tr>
      <w:tr w:rsidR="00C439FB" w:rsidRPr="003E1304" w:rsidTr="003E1304">
        <w:tc>
          <w:tcPr>
            <w:tcW w:w="1620" w:type="dxa"/>
          </w:tcPr>
          <w:p w:rsidR="00C439FB" w:rsidRPr="003E1304" w:rsidRDefault="00C439FB" w:rsidP="003E1304">
            <w:pPr>
              <w:keepNext/>
              <w:rPr>
                <w:sz w:val="20"/>
              </w:rPr>
            </w:pPr>
            <w:r w:rsidRPr="003E1304">
              <w:rPr>
                <w:sz w:val="20"/>
              </w:rPr>
              <w:t>Isotope: Name</w:t>
            </w:r>
          </w:p>
        </w:tc>
        <w:tc>
          <w:tcPr>
            <w:tcW w:w="810" w:type="dxa"/>
            <w:shd w:val="clear" w:color="auto" w:fill="CCCCCC"/>
          </w:tcPr>
          <w:p w:rsidR="00C439FB" w:rsidRPr="003E1304" w:rsidRDefault="00C439FB" w:rsidP="003E1304">
            <w:pPr>
              <w:keepNext/>
              <w:jc w:val="center"/>
              <w:rPr>
                <w:sz w:val="20"/>
              </w:rPr>
            </w:pPr>
          </w:p>
        </w:tc>
        <w:tc>
          <w:tcPr>
            <w:tcW w:w="3780" w:type="dxa"/>
          </w:tcPr>
          <w:p w:rsidR="00C439FB" w:rsidRPr="003E1304" w:rsidRDefault="00C439FB" w:rsidP="003E1304">
            <w:pPr>
              <w:keepNext/>
              <w:rPr>
                <w:sz w:val="20"/>
              </w:rPr>
            </w:pPr>
            <w:r w:rsidRPr="003E1304">
              <w:rPr>
                <w:sz w:val="20"/>
              </w:rPr>
              <w:t>Identification of the isotope in a Source</w:t>
            </w:r>
          </w:p>
        </w:tc>
        <w:tc>
          <w:tcPr>
            <w:tcW w:w="1800" w:type="dxa"/>
          </w:tcPr>
          <w:p w:rsidR="00C439FB" w:rsidRPr="003E1304" w:rsidRDefault="00C439FB" w:rsidP="003E1304">
            <w:pPr>
              <w:keepNext/>
              <w:rPr>
                <w:sz w:val="20"/>
              </w:rPr>
            </w:pPr>
            <w:r w:rsidRPr="003E1304">
              <w:rPr>
                <w:sz w:val="20"/>
              </w:rPr>
              <w:t>Drop-down list</w:t>
            </w:r>
          </w:p>
        </w:tc>
        <w:tc>
          <w:tcPr>
            <w:tcW w:w="1440" w:type="dxa"/>
          </w:tcPr>
          <w:p w:rsidR="00C439FB" w:rsidRPr="003E1304" w:rsidRDefault="00C439FB" w:rsidP="003E1304">
            <w:pPr>
              <w:keepNext/>
              <w:rPr>
                <w:sz w:val="20"/>
              </w:rPr>
            </w:pPr>
            <w:r w:rsidRPr="003E1304">
              <w:rPr>
                <w:sz w:val="20"/>
              </w:rPr>
              <w:t>Cobalt-60</w:t>
            </w:r>
          </w:p>
        </w:tc>
      </w:tr>
      <w:tr w:rsidR="00C439FB" w:rsidRPr="003E1304" w:rsidTr="003E1304">
        <w:tc>
          <w:tcPr>
            <w:tcW w:w="1620" w:type="dxa"/>
          </w:tcPr>
          <w:p w:rsidR="00C439FB" w:rsidRPr="003E1304" w:rsidRDefault="00C439FB" w:rsidP="007128A7">
            <w:pPr>
              <w:rPr>
                <w:sz w:val="20"/>
              </w:rPr>
            </w:pPr>
            <w:r w:rsidRPr="003E1304">
              <w:rPr>
                <w:sz w:val="20"/>
              </w:rPr>
              <w:t>Isotope: Select Operator</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7128A7">
            <w:pPr>
              <w:rPr>
                <w:sz w:val="20"/>
              </w:rPr>
            </w:pPr>
            <w:r w:rsidRPr="003E1304">
              <w:rPr>
                <w:sz w:val="20"/>
              </w:rPr>
              <w:t>A filter for search criteria.</w:t>
            </w:r>
          </w:p>
        </w:tc>
        <w:tc>
          <w:tcPr>
            <w:tcW w:w="1800" w:type="dxa"/>
          </w:tcPr>
          <w:p w:rsidR="00C439FB" w:rsidRPr="003E1304" w:rsidRDefault="00C439FB" w:rsidP="00723167">
            <w:pPr>
              <w:rPr>
                <w:sz w:val="20"/>
              </w:rPr>
            </w:pPr>
            <w:r w:rsidRPr="003E1304">
              <w:rPr>
                <w:sz w:val="20"/>
              </w:rPr>
              <w:t>Drop-down list</w:t>
            </w:r>
          </w:p>
        </w:tc>
        <w:tc>
          <w:tcPr>
            <w:tcW w:w="1440" w:type="dxa"/>
          </w:tcPr>
          <w:p w:rsidR="00C439FB" w:rsidRPr="003E1304" w:rsidRDefault="00C439FB" w:rsidP="00295C7B">
            <w:pPr>
              <w:rPr>
                <w:sz w:val="20"/>
              </w:rPr>
            </w:pPr>
            <w:r w:rsidRPr="003E1304">
              <w:rPr>
                <w:sz w:val="20"/>
              </w:rPr>
              <w:t>= (equal)</w:t>
            </w:r>
          </w:p>
        </w:tc>
      </w:tr>
      <w:tr w:rsidR="00C439FB" w:rsidRPr="003E1304" w:rsidTr="003E1304">
        <w:tc>
          <w:tcPr>
            <w:tcW w:w="1620" w:type="dxa"/>
          </w:tcPr>
          <w:p w:rsidR="00C439FB" w:rsidRPr="003E1304" w:rsidRDefault="00C439FB" w:rsidP="003E1304">
            <w:pPr>
              <w:keepNext/>
              <w:rPr>
                <w:sz w:val="20"/>
              </w:rPr>
            </w:pPr>
            <w:r w:rsidRPr="003E1304">
              <w:rPr>
                <w:sz w:val="20"/>
              </w:rPr>
              <w:t>Isotope: Enter Activity</w:t>
            </w:r>
          </w:p>
        </w:tc>
        <w:tc>
          <w:tcPr>
            <w:tcW w:w="810" w:type="dxa"/>
            <w:shd w:val="clear" w:color="auto" w:fill="CCCCCC"/>
          </w:tcPr>
          <w:p w:rsidR="00C439FB" w:rsidRPr="003E1304" w:rsidRDefault="00C439FB" w:rsidP="003E1304">
            <w:pPr>
              <w:keepNext/>
              <w:jc w:val="center"/>
              <w:rPr>
                <w:sz w:val="20"/>
              </w:rPr>
            </w:pPr>
          </w:p>
        </w:tc>
        <w:tc>
          <w:tcPr>
            <w:tcW w:w="3780" w:type="dxa"/>
          </w:tcPr>
          <w:p w:rsidR="00C439FB" w:rsidRPr="003E1304" w:rsidRDefault="00C439FB" w:rsidP="003E1304">
            <w:pPr>
              <w:keepNext/>
              <w:rPr>
                <w:sz w:val="20"/>
              </w:rPr>
            </w:pPr>
            <w:r w:rsidRPr="003E1304">
              <w:rPr>
                <w:sz w:val="20"/>
              </w:rPr>
              <w:t>Activity level for isotope.</w:t>
            </w:r>
          </w:p>
        </w:tc>
        <w:tc>
          <w:tcPr>
            <w:tcW w:w="1800" w:type="dxa"/>
          </w:tcPr>
          <w:p w:rsidR="00C439FB" w:rsidRPr="003E1304" w:rsidRDefault="00C439FB" w:rsidP="003E1304">
            <w:pPr>
              <w:keepNext/>
              <w:rPr>
                <w:sz w:val="20"/>
              </w:rPr>
            </w:pPr>
            <w:r w:rsidRPr="003E1304">
              <w:rPr>
                <w:sz w:val="20"/>
              </w:rPr>
              <w:t>Numeric value</w:t>
            </w:r>
          </w:p>
        </w:tc>
        <w:tc>
          <w:tcPr>
            <w:tcW w:w="1440" w:type="dxa"/>
          </w:tcPr>
          <w:p w:rsidR="00C439FB" w:rsidRPr="003E1304" w:rsidRDefault="00C439FB" w:rsidP="003E1304">
            <w:pPr>
              <w:keepNext/>
              <w:rPr>
                <w:sz w:val="20"/>
              </w:rPr>
            </w:pPr>
            <w:r w:rsidRPr="003E1304">
              <w:rPr>
                <w:sz w:val="20"/>
              </w:rPr>
              <w:t>223</w:t>
            </w:r>
          </w:p>
        </w:tc>
      </w:tr>
      <w:tr w:rsidR="00C439FB" w:rsidRPr="003E1304" w:rsidTr="003E1304">
        <w:tc>
          <w:tcPr>
            <w:tcW w:w="1620" w:type="dxa"/>
          </w:tcPr>
          <w:p w:rsidR="00C439FB" w:rsidRPr="003E1304" w:rsidRDefault="00C439FB" w:rsidP="007128A7">
            <w:pPr>
              <w:rPr>
                <w:sz w:val="20"/>
              </w:rPr>
            </w:pPr>
            <w:r w:rsidRPr="003E1304">
              <w:rPr>
                <w:sz w:val="20"/>
              </w:rPr>
              <w:t>Isotope: Select Unit</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7128A7">
            <w:pPr>
              <w:rPr>
                <w:sz w:val="20"/>
              </w:rPr>
            </w:pPr>
            <w:r w:rsidRPr="003E1304">
              <w:rPr>
                <w:sz w:val="20"/>
              </w:rPr>
              <w:t xml:space="preserve">Unit in which the activity level of the Source is measured.  </w:t>
            </w:r>
          </w:p>
        </w:tc>
        <w:tc>
          <w:tcPr>
            <w:tcW w:w="1800" w:type="dxa"/>
          </w:tcPr>
          <w:p w:rsidR="00C439FB" w:rsidRPr="003E1304" w:rsidRDefault="00C439FB" w:rsidP="007128A7">
            <w:pPr>
              <w:rPr>
                <w:sz w:val="20"/>
              </w:rPr>
            </w:pPr>
            <w:r w:rsidRPr="003E1304">
              <w:rPr>
                <w:sz w:val="20"/>
              </w:rPr>
              <w:t>Drop-down list</w:t>
            </w:r>
          </w:p>
        </w:tc>
        <w:tc>
          <w:tcPr>
            <w:tcW w:w="1440" w:type="dxa"/>
          </w:tcPr>
          <w:p w:rsidR="00C439FB" w:rsidRPr="003E1304" w:rsidRDefault="00C439FB" w:rsidP="007128A7">
            <w:pPr>
              <w:rPr>
                <w:sz w:val="20"/>
              </w:rPr>
            </w:pPr>
            <w:r w:rsidRPr="003E1304">
              <w:rPr>
                <w:sz w:val="20"/>
              </w:rPr>
              <w:t>Ci</w:t>
            </w:r>
          </w:p>
        </w:tc>
      </w:tr>
      <w:tr w:rsidR="00C439FB" w:rsidRPr="003E1304" w:rsidTr="003E1304">
        <w:tc>
          <w:tcPr>
            <w:tcW w:w="1620" w:type="dxa"/>
          </w:tcPr>
          <w:p w:rsidR="00C439FB" w:rsidRPr="003E1304" w:rsidRDefault="00C439FB" w:rsidP="007128A7">
            <w:pPr>
              <w:rPr>
                <w:sz w:val="20"/>
              </w:rPr>
            </w:pPr>
            <w:r w:rsidRPr="003E1304">
              <w:rPr>
                <w:sz w:val="20"/>
              </w:rPr>
              <w:t>Device Make</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7128A7">
            <w:pPr>
              <w:rPr>
                <w:sz w:val="20"/>
              </w:rPr>
            </w:pPr>
            <w:r w:rsidRPr="003E1304">
              <w:rPr>
                <w:sz w:val="20"/>
              </w:rPr>
              <w:t xml:space="preserve">Make of the device containing a trackable nuclear source.  </w:t>
            </w:r>
          </w:p>
        </w:tc>
        <w:tc>
          <w:tcPr>
            <w:tcW w:w="1800" w:type="dxa"/>
          </w:tcPr>
          <w:p w:rsidR="00C439FB" w:rsidRPr="003E1304" w:rsidRDefault="00C439FB" w:rsidP="007128A7">
            <w:pPr>
              <w:rPr>
                <w:sz w:val="20"/>
              </w:rPr>
            </w:pPr>
            <w:r w:rsidRPr="003E1304">
              <w:rPr>
                <w:sz w:val="20"/>
              </w:rPr>
              <w:t>Free-form text</w:t>
            </w:r>
          </w:p>
        </w:tc>
        <w:tc>
          <w:tcPr>
            <w:tcW w:w="1440" w:type="dxa"/>
          </w:tcPr>
          <w:p w:rsidR="00C439FB" w:rsidRPr="003E1304" w:rsidRDefault="00C439FB" w:rsidP="007128A7">
            <w:pPr>
              <w:rPr>
                <w:sz w:val="20"/>
              </w:rPr>
            </w:pPr>
            <w:r w:rsidRPr="003E1304">
              <w:rPr>
                <w:sz w:val="20"/>
              </w:rPr>
              <w:t>Acme</w:t>
            </w:r>
          </w:p>
        </w:tc>
      </w:tr>
      <w:tr w:rsidR="00C439FB" w:rsidRPr="003E1304" w:rsidTr="003E1304">
        <w:tc>
          <w:tcPr>
            <w:tcW w:w="1620" w:type="dxa"/>
          </w:tcPr>
          <w:p w:rsidR="00C439FB" w:rsidRPr="003E1304" w:rsidRDefault="00C439FB" w:rsidP="007128A7">
            <w:pPr>
              <w:rPr>
                <w:sz w:val="20"/>
              </w:rPr>
            </w:pPr>
            <w:r w:rsidRPr="003E1304">
              <w:rPr>
                <w:sz w:val="20"/>
              </w:rPr>
              <w:t>Device Model</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7128A7">
            <w:pPr>
              <w:rPr>
                <w:sz w:val="20"/>
              </w:rPr>
            </w:pPr>
            <w:r w:rsidRPr="003E1304">
              <w:rPr>
                <w:sz w:val="20"/>
              </w:rPr>
              <w:t>Model of the device containing a trackable nuclear Source.</w:t>
            </w:r>
          </w:p>
        </w:tc>
        <w:tc>
          <w:tcPr>
            <w:tcW w:w="1800" w:type="dxa"/>
          </w:tcPr>
          <w:p w:rsidR="00C439FB" w:rsidRPr="003E1304" w:rsidRDefault="00C439FB" w:rsidP="007128A7">
            <w:pPr>
              <w:rPr>
                <w:sz w:val="20"/>
              </w:rPr>
            </w:pPr>
            <w:r w:rsidRPr="003E1304">
              <w:rPr>
                <w:sz w:val="20"/>
              </w:rPr>
              <w:t>Free-form text</w:t>
            </w:r>
          </w:p>
        </w:tc>
        <w:tc>
          <w:tcPr>
            <w:tcW w:w="1440" w:type="dxa"/>
          </w:tcPr>
          <w:p w:rsidR="00C439FB" w:rsidRPr="003E1304" w:rsidRDefault="00C439FB" w:rsidP="007128A7">
            <w:pPr>
              <w:rPr>
                <w:sz w:val="20"/>
              </w:rPr>
            </w:pPr>
            <w:r w:rsidRPr="003E1304">
              <w:rPr>
                <w:sz w:val="20"/>
              </w:rPr>
              <w:t>Acme xx</w:t>
            </w:r>
          </w:p>
        </w:tc>
      </w:tr>
      <w:tr w:rsidR="00C439FB" w:rsidRPr="003E1304" w:rsidTr="003E1304">
        <w:tc>
          <w:tcPr>
            <w:tcW w:w="1620" w:type="dxa"/>
          </w:tcPr>
          <w:p w:rsidR="00C439FB" w:rsidRPr="003E1304" w:rsidRDefault="00C439FB" w:rsidP="007128A7">
            <w:pPr>
              <w:rPr>
                <w:sz w:val="20"/>
              </w:rPr>
            </w:pPr>
            <w:r w:rsidRPr="003E1304">
              <w:rPr>
                <w:sz w:val="20"/>
              </w:rPr>
              <w:t>Device Serial Number</w:t>
            </w:r>
          </w:p>
        </w:tc>
        <w:tc>
          <w:tcPr>
            <w:tcW w:w="810" w:type="dxa"/>
            <w:shd w:val="clear" w:color="auto" w:fill="CCCCCC"/>
          </w:tcPr>
          <w:p w:rsidR="00C439FB" w:rsidRPr="003E1304" w:rsidRDefault="00C439FB" w:rsidP="003E1304">
            <w:pPr>
              <w:jc w:val="center"/>
              <w:rPr>
                <w:sz w:val="20"/>
              </w:rPr>
            </w:pPr>
          </w:p>
        </w:tc>
        <w:tc>
          <w:tcPr>
            <w:tcW w:w="3780" w:type="dxa"/>
          </w:tcPr>
          <w:p w:rsidR="00C439FB" w:rsidRPr="003E1304" w:rsidRDefault="00C439FB" w:rsidP="007128A7">
            <w:pPr>
              <w:rPr>
                <w:sz w:val="20"/>
              </w:rPr>
            </w:pPr>
            <w:r w:rsidRPr="003E1304">
              <w:rPr>
                <w:sz w:val="20"/>
              </w:rPr>
              <w:t>Device serial number assigned by the manufacturer.</w:t>
            </w:r>
          </w:p>
        </w:tc>
        <w:tc>
          <w:tcPr>
            <w:tcW w:w="1800" w:type="dxa"/>
          </w:tcPr>
          <w:p w:rsidR="00C439FB" w:rsidRPr="003E1304" w:rsidRDefault="00C439FB" w:rsidP="007128A7">
            <w:pPr>
              <w:rPr>
                <w:sz w:val="20"/>
              </w:rPr>
            </w:pPr>
            <w:r w:rsidRPr="003E1304">
              <w:rPr>
                <w:sz w:val="20"/>
              </w:rPr>
              <w:t>Free-form text</w:t>
            </w:r>
          </w:p>
        </w:tc>
        <w:tc>
          <w:tcPr>
            <w:tcW w:w="1440" w:type="dxa"/>
          </w:tcPr>
          <w:p w:rsidR="00C439FB" w:rsidRPr="003E1304" w:rsidRDefault="00C439FB" w:rsidP="007128A7">
            <w:pPr>
              <w:rPr>
                <w:sz w:val="20"/>
              </w:rPr>
            </w:pPr>
            <w:r w:rsidRPr="003E1304">
              <w:rPr>
                <w:sz w:val="20"/>
              </w:rPr>
              <w:t>L98X777</w:t>
            </w:r>
          </w:p>
        </w:tc>
      </w:tr>
      <w:tr w:rsidR="00C439FB" w:rsidRPr="003E1304" w:rsidTr="003E1304">
        <w:tc>
          <w:tcPr>
            <w:tcW w:w="1620" w:type="dxa"/>
          </w:tcPr>
          <w:p w:rsidR="00C439FB" w:rsidRPr="003E1304" w:rsidRDefault="00C439FB" w:rsidP="003E1304">
            <w:pPr>
              <w:keepNext/>
              <w:rPr>
                <w:sz w:val="20"/>
              </w:rPr>
            </w:pPr>
            <w:r w:rsidRPr="003E1304">
              <w:rPr>
                <w:sz w:val="20"/>
              </w:rPr>
              <w:lastRenderedPageBreak/>
              <w:t>Alternate Source ID</w:t>
            </w:r>
          </w:p>
        </w:tc>
        <w:tc>
          <w:tcPr>
            <w:tcW w:w="810" w:type="dxa"/>
            <w:shd w:val="clear" w:color="auto" w:fill="CCCCCC"/>
          </w:tcPr>
          <w:p w:rsidR="00C439FB" w:rsidRPr="003E1304" w:rsidRDefault="00C439FB" w:rsidP="003E1304">
            <w:pPr>
              <w:keepNext/>
              <w:jc w:val="center"/>
              <w:rPr>
                <w:sz w:val="20"/>
              </w:rPr>
            </w:pPr>
          </w:p>
        </w:tc>
        <w:tc>
          <w:tcPr>
            <w:tcW w:w="3780" w:type="dxa"/>
          </w:tcPr>
          <w:p w:rsidR="00C439FB" w:rsidRPr="003E1304" w:rsidRDefault="00C439FB" w:rsidP="003E1304">
            <w:pPr>
              <w:keepNext/>
              <w:rPr>
                <w:sz w:val="20"/>
              </w:rPr>
            </w:pPr>
            <w:r w:rsidRPr="003E1304">
              <w:rPr>
                <w:sz w:val="20"/>
              </w:rPr>
              <w:t xml:space="preserve">Additional Source ID that is designated by the Licensee.   </w:t>
            </w:r>
          </w:p>
        </w:tc>
        <w:tc>
          <w:tcPr>
            <w:tcW w:w="1800" w:type="dxa"/>
          </w:tcPr>
          <w:p w:rsidR="00C439FB" w:rsidRPr="003E1304" w:rsidRDefault="00C439FB" w:rsidP="003E1304">
            <w:pPr>
              <w:keepNext/>
              <w:rPr>
                <w:sz w:val="20"/>
              </w:rPr>
            </w:pPr>
            <w:r w:rsidRPr="003E1304">
              <w:rPr>
                <w:sz w:val="20"/>
              </w:rPr>
              <w:t>Free-form text</w:t>
            </w:r>
          </w:p>
        </w:tc>
        <w:tc>
          <w:tcPr>
            <w:tcW w:w="1440" w:type="dxa"/>
          </w:tcPr>
          <w:p w:rsidR="00C439FB" w:rsidRPr="003E1304" w:rsidRDefault="00C439FB" w:rsidP="003E1304">
            <w:pPr>
              <w:keepNext/>
              <w:rPr>
                <w:sz w:val="20"/>
              </w:rPr>
            </w:pPr>
            <w:r w:rsidRPr="003E1304">
              <w:rPr>
                <w:sz w:val="20"/>
              </w:rPr>
              <w:t>456781B</w:t>
            </w:r>
          </w:p>
        </w:tc>
      </w:tr>
    </w:tbl>
    <w:p w:rsidR="00C439FB" w:rsidRDefault="00C439FB" w:rsidP="00A70F9C">
      <w:pPr>
        <w:numPr>
          <w:ilvl w:val="0"/>
          <w:numId w:val="45"/>
        </w:numPr>
        <w:spacing w:before="360"/>
      </w:pPr>
      <w:r>
        <w:t xml:space="preserve">Enter search criteria, and then click </w:t>
      </w:r>
      <w:r w:rsidRPr="00640C83">
        <w:rPr>
          <w:b/>
        </w:rPr>
        <w:t>Search</w:t>
      </w:r>
      <w:r>
        <w:t xml:space="preserve">.  The system presents a list of sources that meet the criteria.  </w:t>
      </w:r>
    </w:p>
    <w:p w:rsidR="00C439FB" w:rsidRDefault="00C439FB" w:rsidP="00083004">
      <w:pPr>
        <w:rPr>
          <w:b/>
          <w:i/>
          <w:u w:val="single"/>
        </w:rPr>
      </w:pPr>
    </w:p>
    <w:p w:rsidR="00C439FB" w:rsidRDefault="00C439FB" w:rsidP="00083004">
      <w:pPr>
        <w:ind w:left="360"/>
      </w:pPr>
      <w:r w:rsidRPr="00521CBD">
        <w:rPr>
          <w:b/>
          <w:i/>
          <w:u w:val="single"/>
        </w:rPr>
        <w:t>Note:</w:t>
      </w:r>
      <w:r w:rsidRPr="00521CBD">
        <w:rPr>
          <w:i/>
        </w:rPr>
        <w:t xml:space="preserve"> To view all sources available for recording as destroyed, do not enter any search criteria</w:t>
      </w:r>
      <w:r>
        <w:rPr>
          <w:i/>
        </w:rPr>
        <w:t>,</w:t>
      </w:r>
      <w:r w:rsidRPr="00521CBD">
        <w:rPr>
          <w:i/>
        </w:rPr>
        <w:t xml:space="preserve"> and</w:t>
      </w:r>
      <w:r>
        <w:rPr>
          <w:i/>
        </w:rPr>
        <w:t xml:space="preserve"> </w:t>
      </w:r>
      <w:r w:rsidRPr="00521CBD">
        <w:rPr>
          <w:i/>
        </w:rPr>
        <w:t>click Search</w:t>
      </w:r>
      <w:r>
        <w:t>.</w:t>
      </w:r>
    </w:p>
    <w:p w:rsidR="00C439FB" w:rsidRDefault="00C439FB" w:rsidP="00A70F9C"/>
    <w:p w:rsidR="00C439FB" w:rsidRDefault="00EA6368" w:rsidP="00A70F9C">
      <w:pPr>
        <w:spacing w:after="120" w:line="240" w:lineRule="auto"/>
      </w:pPr>
      <w:r>
        <w:rPr>
          <w:noProof/>
        </w:rPr>
        <w:drawing>
          <wp:inline distT="0" distB="0" distL="0" distR="0">
            <wp:extent cx="5934075" cy="3609975"/>
            <wp:effectExtent l="57150" t="38100" r="66675" b="666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srcRect/>
                    <a:stretch>
                      <a:fillRect/>
                    </a:stretch>
                  </pic:blipFill>
                  <pic:spPr bwMode="auto">
                    <a:xfrm>
                      <a:off x="0" y="0"/>
                      <a:ext cx="5934075" cy="36099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7E1DE7">
      <w:pPr>
        <w:pStyle w:val="Figure"/>
        <w:spacing w:before="0" w:line="240" w:lineRule="auto"/>
      </w:pPr>
      <w:bookmarkStart w:id="3574" w:name="_Toc327866592"/>
      <w:r>
        <w:t xml:space="preserve">Figure </w:t>
      </w:r>
      <w:fldSimple w:instr=" STYLEREF 1 \s ">
        <w:r>
          <w:rPr>
            <w:noProof/>
          </w:rPr>
          <w:t>4</w:t>
        </w:r>
      </w:fldSimple>
      <w:r>
        <w:noBreakHyphen/>
      </w:r>
      <w:fldSimple w:instr=" SEQ Figure \* ARABIC \s 1 ">
        <w:r>
          <w:rPr>
            <w:noProof/>
          </w:rPr>
          <w:t>28</w:t>
        </w:r>
      </w:fldSimple>
      <w:r>
        <w:t>: Record Destroyed Sources – NRC Staff (Search Results)</w:t>
      </w:r>
      <w:bookmarkEnd w:id="3574"/>
    </w:p>
    <w:p w:rsidR="00C439FB" w:rsidRDefault="00C439FB" w:rsidP="007E1DE7">
      <w:pPr>
        <w:rPr>
          <w:rFonts w:cs="Arial"/>
          <w:szCs w:val="22"/>
        </w:rPr>
      </w:pPr>
    </w:p>
    <w:p w:rsidR="00C439FB" w:rsidRPr="000D4CCB" w:rsidRDefault="00C439FB" w:rsidP="00A70F9C">
      <w:pPr>
        <w:spacing w:before="120"/>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button to return to the Search Sources for Recor</w:t>
      </w:r>
      <w:r>
        <w:rPr>
          <w:rFonts w:cs="Arial"/>
          <w:i/>
          <w:szCs w:val="22"/>
        </w:rPr>
        <w:t xml:space="preserve">ding Destroyed </w:t>
      </w:r>
      <w:r w:rsidRPr="000D4CCB">
        <w:rPr>
          <w:rFonts w:cs="Arial"/>
          <w:i/>
          <w:szCs w:val="22"/>
        </w:rPr>
        <w:t>window</w:t>
      </w:r>
      <w:r>
        <w:rPr>
          <w:rFonts w:cs="Arial"/>
          <w:i/>
          <w:szCs w:val="22"/>
        </w:rPr>
        <w:t>.</w:t>
      </w:r>
    </w:p>
    <w:p w:rsidR="00C439FB" w:rsidRPr="00F617A2" w:rsidRDefault="00C439FB" w:rsidP="007E1DE7">
      <w:pPr>
        <w:spacing w:line="240" w:lineRule="auto"/>
        <w:rPr>
          <w:rFonts w:cs="Arial"/>
          <w:szCs w:val="22"/>
        </w:rPr>
      </w:pPr>
    </w:p>
    <w:p w:rsidR="00C439FB" w:rsidRDefault="00C439FB" w:rsidP="009B61AA">
      <w:pPr>
        <w:numPr>
          <w:ilvl w:val="0"/>
          <w:numId w:val="45"/>
        </w:numPr>
        <w:spacing w:before="120" w:after="120"/>
      </w:pPr>
      <w:r>
        <w:t xml:space="preserve">Review and select a Source by clicking the </w:t>
      </w:r>
      <w:r w:rsidRPr="002E1049">
        <w:rPr>
          <w:b/>
        </w:rPr>
        <w:t xml:space="preserve">Select </w:t>
      </w:r>
      <w:r>
        <w:t>radio button</w:t>
      </w:r>
      <w:r>
        <w:rPr>
          <w:rFonts w:cs="Arial"/>
          <w:szCs w:val="22"/>
        </w:rPr>
        <w:t xml:space="preserve"> </w:t>
      </w:r>
      <w:r w:rsidRPr="007A7DD4">
        <w:rPr>
          <w:rFonts w:cs="Arial"/>
          <w:szCs w:val="22"/>
        </w:rPr>
        <w:t>(</w:t>
      </w:r>
      <w:r w:rsidR="00EA6368">
        <w:rPr>
          <w:rFonts w:cs="Arial"/>
          <w:noProof/>
          <w:szCs w:val="22"/>
        </w:rPr>
        <w:drawing>
          <wp:inline distT="0" distB="0" distL="0" distR="0">
            <wp:extent cx="200025" cy="152400"/>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t xml:space="preserve">, and then click </w:t>
      </w:r>
      <w:r>
        <w:rPr>
          <w:b/>
        </w:rPr>
        <w:t>Record Destroyed Sources</w:t>
      </w:r>
      <w:r>
        <w:t xml:space="preserve">.  </w:t>
      </w:r>
      <w:r w:rsidRPr="00640C83">
        <w:rPr>
          <w:b/>
          <w:i/>
          <w:u w:val="single"/>
        </w:rPr>
        <w:t>Note</w:t>
      </w:r>
      <w:r w:rsidRPr="00640C83">
        <w:rPr>
          <w:b/>
          <w:i/>
        </w:rPr>
        <w:t xml:space="preserve">: </w:t>
      </w:r>
      <w:r w:rsidRPr="00F71608">
        <w:rPr>
          <w:i/>
        </w:rPr>
        <w:t>You can only select one source at a time</w:t>
      </w:r>
      <w:r>
        <w:t xml:space="preserve">. </w:t>
      </w:r>
    </w:p>
    <w:p w:rsidR="00C439FB" w:rsidRDefault="00C439FB" w:rsidP="007E1DE7"/>
    <w:p w:rsidR="00C439FB" w:rsidRPr="00521CBD" w:rsidRDefault="00EA6368" w:rsidP="007E1DE7">
      <w:r>
        <w:rPr>
          <w:noProof/>
        </w:rPr>
        <w:lastRenderedPageBreak/>
        <w:drawing>
          <wp:inline distT="0" distB="0" distL="0" distR="0">
            <wp:extent cx="5876925" cy="3695700"/>
            <wp:effectExtent l="57150" t="38100" r="66675" b="571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9"/>
                    <a:srcRect/>
                    <a:stretch>
                      <a:fillRect/>
                    </a:stretch>
                  </pic:blipFill>
                  <pic:spPr bwMode="auto">
                    <a:xfrm>
                      <a:off x="0" y="0"/>
                      <a:ext cx="5876925" cy="36957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7E1DE7">
      <w:pPr>
        <w:pStyle w:val="Figure"/>
      </w:pPr>
      <w:bookmarkStart w:id="3575" w:name="_Toc327866593"/>
      <w:r>
        <w:t xml:space="preserve">Figure </w:t>
      </w:r>
      <w:fldSimple w:instr=" STYLEREF 1 \s ">
        <w:r>
          <w:rPr>
            <w:noProof/>
          </w:rPr>
          <w:t>4</w:t>
        </w:r>
      </w:fldSimple>
      <w:r>
        <w:noBreakHyphen/>
      </w:r>
      <w:fldSimple w:instr=" SEQ Figure \* ARABIC \s 1 ">
        <w:r>
          <w:rPr>
            <w:noProof/>
          </w:rPr>
          <w:t>29</w:t>
        </w:r>
      </w:fldSimple>
      <w:r>
        <w:t>: Record Destroyed Sources – NRC Staff (Destroyed Date/Details)</w:t>
      </w:r>
      <w:bookmarkEnd w:id="3575"/>
    </w:p>
    <w:p w:rsidR="00C439FB" w:rsidRDefault="00C439FB" w:rsidP="007E1DE7">
      <w:pPr>
        <w:rPr>
          <w:rFonts w:cs="Arial"/>
          <w:szCs w:val="22"/>
        </w:rPr>
      </w:pPr>
    </w:p>
    <w:p w:rsidR="00C439FB" w:rsidRPr="000D4CCB" w:rsidRDefault="00C439FB" w:rsidP="00A70F9C">
      <w:pPr>
        <w:spacing w:before="120"/>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button to return to the Search Sources for Recording Destroyed (Search Results) window, if this is not the item to be updated.</w:t>
      </w:r>
    </w:p>
    <w:p w:rsidR="00C439FB" w:rsidRDefault="00C439FB" w:rsidP="007E1DE7">
      <w:pPr>
        <w:rPr>
          <w:rFonts w:cs="Arial"/>
          <w:szCs w:val="22"/>
        </w:rPr>
      </w:pPr>
    </w:p>
    <w:p w:rsidR="00C439FB" w:rsidRDefault="00C439FB" w:rsidP="009F4F42">
      <w:pPr>
        <w:numPr>
          <w:ilvl w:val="1"/>
          <w:numId w:val="45"/>
        </w:numPr>
        <w:tabs>
          <w:tab w:val="clear" w:pos="432"/>
        </w:tabs>
        <w:ind w:left="360" w:hanging="360"/>
      </w:pPr>
      <w:r w:rsidRPr="00815F4F">
        <w:t xml:space="preserve">The Record Destroyed Source window appears with the Make, Model, Serial Number, Source ID, Alternate Source ID (if applicable), Isotope information, Location Address, and Destroyed </w:t>
      </w:r>
      <w:r>
        <w:t>D</w:t>
      </w:r>
      <w:r w:rsidRPr="00815F4F">
        <w:t xml:space="preserve">ate fields populated.  </w:t>
      </w:r>
    </w:p>
    <w:p w:rsidR="00C439FB" w:rsidRPr="00F617A2" w:rsidRDefault="00C439FB" w:rsidP="00E1113F">
      <w:pPr>
        <w:rPr>
          <w:rFonts w:cs="Arial"/>
          <w:szCs w:val="22"/>
        </w:rPr>
      </w:pPr>
      <w:r w:rsidRPr="00815F4F">
        <w:t xml:space="preserve">  </w:t>
      </w:r>
      <w:r w:rsidRPr="00E1113F">
        <w:t xml:space="preserve"> </w:t>
      </w:r>
    </w:p>
    <w:p w:rsidR="00C439FB" w:rsidRDefault="00C439FB" w:rsidP="00083004">
      <w:pPr>
        <w:spacing w:before="120"/>
      </w:pPr>
      <w:r>
        <w:t xml:space="preserve">The following fields are available to enter Destruction information:  </w:t>
      </w:r>
    </w:p>
    <w:p w:rsidR="00C439FB" w:rsidRDefault="00C439FB" w:rsidP="00AD4600"/>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22"/>
        <w:gridCol w:w="900"/>
        <w:gridCol w:w="3938"/>
        <w:gridCol w:w="1350"/>
        <w:gridCol w:w="1710"/>
      </w:tblGrid>
      <w:tr w:rsidR="00C439FB" w:rsidRPr="00445B93" w:rsidTr="00A70F9C">
        <w:tc>
          <w:tcPr>
            <w:tcW w:w="1822" w:type="dxa"/>
            <w:shd w:val="pct20" w:color="auto" w:fill="auto"/>
          </w:tcPr>
          <w:p w:rsidR="00C439FB" w:rsidRPr="00445B93" w:rsidRDefault="00C439FB" w:rsidP="000F5F90">
            <w:pPr>
              <w:rPr>
                <w:b/>
                <w:sz w:val="20"/>
              </w:rPr>
            </w:pPr>
            <w:r w:rsidRPr="00445B93">
              <w:rPr>
                <w:b/>
                <w:sz w:val="20"/>
              </w:rPr>
              <w:t>Field Name</w:t>
            </w:r>
          </w:p>
        </w:tc>
        <w:tc>
          <w:tcPr>
            <w:tcW w:w="900" w:type="dxa"/>
            <w:shd w:val="pct20" w:color="auto" w:fill="auto"/>
          </w:tcPr>
          <w:p w:rsidR="00C439FB" w:rsidRPr="00445B93" w:rsidRDefault="00C439FB" w:rsidP="000F5F90">
            <w:pPr>
              <w:jc w:val="center"/>
              <w:rPr>
                <w:b/>
                <w:sz w:val="20"/>
              </w:rPr>
            </w:pPr>
            <w:r w:rsidRPr="00445B93">
              <w:rPr>
                <w:b/>
                <w:sz w:val="20"/>
              </w:rPr>
              <w:t>Req. Value</w:t>
            </w:r>
          </w:p>
        </w:tc>
        <w:tc>
          <w:tcPr>
            <w:tcW w:w="3938" w:type="dxa"/>
            <w:shd w:val="pct20" w:color="auto" w:fill="auto"/>
          </w:tcPr>
          <w:p w:rsidR="00C439FB" w:rsidRPr="00445B93" w:rsidRDefault="00C439FB" w:rsidP="000F5F90">
            <w:pPr>
              <w:rPr>
                <w:b/>
                <w:sz w:val="20"/>
              </w:rPr>
            </w:pPr>
            <w:r w:rsidRPr="00445B93">
              <w:rPr>
                <w:b/>
                <w:sz w:val="20"/>
              </w:rPr>
              <w:t>Description/Comments</w:t>
            </w:r>
          </w:p>
        </w:tc>
        <w:tc>
          <w:tcPr>
            <w:tcW w:w="1350" w:type="dxa"/>
            <w:shd w:val="pct20" w:color="auto" w:fill="auto"/>
          </w:tcPr>
          <w:p w:rsidR="00C439FB" w:rsidRPr="00445B93" w:rsidRDefault="00C439FB" w:rsidP="000F5F90">
            <w:pPr>
              <w:rPr>
                <w:b/>
                <w:sz w:val="20"/>
              </w:rPr>
            </w:pPr>
            <w:r w:rsidRPr="00445B93">
              <w:rPr>
                <w:b/>
                <w:sz w:val="20"/>
              </w:rPr>
              <w:t>Acceptable Values</w:t>
            </w:r>
          </w:p>
        </w:tc>
        <w:tc>
          <w:tcPr>
            <w:tcW w:w="1710" w:type="dxa"/>
            <w:shd w:val="pct20" w:color="auto" w:fill="auto"/>
          </w:tcPr>
          <w:p w:rsidR="00C439FB" w:rsidRPr="00445B93" w:rsidRDefault="00C439FB" w:rsidP="000F5F90">
            <w:pPr>
              <w:rPr>
                <w:b/>
                <w:sz w:val="20"/>
              </w:rPr>
            </w:pPr>
            <w:r w:rsidRPr="00445B93">
              <w:rPr>
                <w:b/>
                <w:sz w:val="20"/>
              </w:rPr>
              <w:t>Example Value</w:t>
            </w:r>
          </w:p>
        </w:tc>
      </w:tr>
      <w:tr w:rsidR="00C439FB" w:rsidRPr="005F5619" w:rsidTr="00A70F9C">
        <w:tc>
          <w:tcPr>
            <w:tcW w:w="1822" w:type="dxa"/>
          </w:tcPr>
          <w:p w:rsidR="00C439FB" w:rsidRPr="005F5619" w:rsidRDefault="00C439FB" w:rsidP="000F5F90">
            <w:pPr>
              <w:rPr>
                <w:sz w:val="20"/>
              </w:rPr>
            </w:pPr>
            <w:r w:rsidRPr="005F5619">
              <w:rPr>
                <w:sz w:val="20"/>
              </w:rPr>
              <w:t>Destroyed Date</w:t>
            </w:r>
          </w:p>
        </w:tc>
        <w:tc>
          <w:tcPr>
            <w:tcW w:w="900" w:type="dxa"/>
          </w:tcPr>
          <w:p w:rsidR="00C439FB" w:rsidRPr="005F5619" w:rsidRDefault="00C439FB" w:rsidP="000F5F90">
            <w:pPr>
              <w:jc w:val="center"/>
              <w:rPr>
                <w:sz w:val="20"/>
              </w:rPr>
            </w:pPr>
            <w:r w:rsidRPr="005F5619">
              <w:rPr>
                <w:sz w:val="20"/>
              </w:rPr>
              <w:t>Y</w:t>
            </w:r>
          </w:p>
        </w:tc>
        <w:tc>
          <w:tcPr>
            <w:tcW w:w="3938" w:type="dxa"/>
          </w:tcPr>
          <w:p w:rsidR="00C439FB" w:rsidRPr="005F5619" w:rsidRDefault="00C439FB" w:rsidP="000F5F90">
            <w:pPr>
              <w:rPr>
                <w:sz w:val="20"/>
              </w:rPr>
            </w:pPr>
            <w:r w:rsidRPr="00727233">
              <w:rPr>
                <w:rFonts w:cs="Arial"/>
                <w:sz w:val="20"/>
              </w:rPr>
              <w:t>Date the Source was destroyed, i.e., no longer physically intact</w:t>
            </w:r>
            <w:r>
              <w:rPr>
                <w:rFonts w:cs="Arial"/>
                <w:sz w:val="20"/>
              </w:rPr>
              <w:t xml:space="preserve">.  </w:t>
            </w:r>
            <w:r>
              <w:rPr>
                <w:sz w:val="20"/>
              </w:rPr>
              <w:t xml:space="preserve"> (</w:t>
            </w:r>
            <w:r w:rsidRPr="00CD4E11">
              <w:rPr>
                <w:sz w:val="20"/>
              </w:rPr>
              <w:t>Must be on or before current date.  Default is the current date.</w:t>
            </w:r>
            <w:r>
              <w:rPr>
                <w:sz w:val="20"/>
              </w:rPr>
              <w:t>)</w:t>
            </w:r>
            <w:r w:rsidRPr="00727233">
              <w:rPr>
                <w:rFonts w:cs="Arial"/>
                <w:sz w:val="20"/>
              </w:rPr>
              <w:t xml:space="preserve"> </w:t>
            </w:r>
            <w:r>
              <w:rPr>
                <w:rFonts w:cs="Arial"/>
                <w:sz w:val="20"/>
              </w:rPr>
              <w:t xml:space="preserve">  </w:t>
            </w:r>
            <w:r w:rsidRPr="00727233">
              <w:rPr>
                <w:rFonts w:cs="Arial"/>
                <w:sz w:val="20"/>
              </w:rPr>
              <w:t xml:space="preserve"> </w:t>
            </w:r>
            <w:r w:rsidRPr="005F5619">
              <w:rPr>
                <w:sz w:val="20"/>
              </w:rPr>
              <w:t xml:space="preserve">  </w:t>
            </w:r>
          </w:p>
        </w:tc>
        <w:tc>
          <w:tcPr>
            <w:tcW w:w="1350" w:type="dxa"/>
          </w:tcPr>
          <w:p w:rsidR="00C439FB" w:rsidRDefault="00C439FB" w:rsidP="00C77275">
            <w:pPr>
              <w:keepNext/>
              <w:rPr>
                <w:sz w:val="20"/>
              </w:rPr>
            </w:pPr>
            <w:r w:rsidRPr="00CD4E11">
              <w:rPr>
                <w:sz w:val="20"/>
              </w:rPr>
              <w:t>mm/dd/yyyy</w:t>
            </w:r>
          </w:p>
          <w:p w:rsidR="00C439FB" w:rsidRPr="005F5619" w:rsidRDefault="00C439FB" w:rsidP="00C77275">
            <w:pPr>
              <w:rPr>
                <w:sz w:val="20"/>
              </w:rPr>
            </w:pPr>
          </w:p>
        </w:tc>
        <w:tc>
          <w:tcPr>
            <w:tcW w:w="1710" w:type="dxa"/>
          </w:tcPr>
          <w:p w:rsidR="00C439FB" w:rsidRPr="005F5619" w:rsidRDefault="00C439FB" w:rsidP="000F5F90">
            <w:pPr>
              <w:rPr>
                <w:sz w:val="20"/>
              </w:rPr>
            </w:pPr>
            <w:r w:rsidRPr="005F5619">
              <w:rPr>
                <w:sz w:val="20"/>
              </w:rPr>
              <w:t>02/05/2002</w:t>
            </w:r>
          </w:p>
        </w:tc>
      </w:tr>
      <w:tr w:rsidR="00C439FB" w:rsidRPr="005F5619" w:rsidTr="00A70F9C">
        <w:tc>
          <w:tcPr>
            <w:tcW w:w="1822" w:type="dxa"/>
          </w:tcPr>
          <w:p w:rsidR="00C439FB" w:rsidRPr="005F5619" w:rsidRDefault="00C439FB" w:rsidP="00815F4F">
            <w:pPr>
              <w:keepNext/>
              <w:rPr>
                <w:sz w:val="20"/>
              </w:rPr>
            </w:pPr>
            <w:r>
              <w:rPr>
                <w:sz w:val="20"/>
              </w:rPr>
              <w:t xml:space="preserve">Destruction </w:t>
            </w:r>
            <w:r w:rsidRPr="005F5619">
              <w:rPr>
                <w:sz w:val="20"/>
              </w:rPr>
              <w:t>Details</w:t>
            </w:r>
          </w:p>
        </w:tc>
        <w:tc>
          <w:tcPr>
            <w:tcW w:w="900" w:type="dxa"/>
          </w:tcPr>
          <w:p w:rsidR="00C439FB" w:rsidRPr="005F5619" w:rsidRDefault="00C439FB" w:rsidP="00815F4F">
            <w:pPr>
              <w:keepNext/>
              <w:jc w:val="center"/>
              <w:rPr>
                <w:sz w:val="20"/>
              </w:rPr>
            </w:pPr>
            <w:r w:rsidRPr="00DB6B52">
              <w:rPr>
                <w:sz w:val="20"/>
              </w:rPr>
              <w:t>Y</w:t>
            </w:r>
          </w:p>
        </w:tc>
        <w:tc>
          <w:tcPr>
            <w:tcW w:w="3938" w:type="dxa"/>
          </w:tcPr>
          <w:p w:rsidR="00C439FB" w:rsidRPr="005F5619" w:rsidRDefault="00C439FB" w:rsidP="00815F4F">
            <w:pPr>
              <w:keepNext/>
              <w:rPr>
                <w:sz w:val="20"/>
              </w:rPr>
            </w:pPr>
            <w:r w:rsidRPr="005F5619">
              <w:rPr>
                <w:sz w:val="20"/>
              </w:rPr>
              <w:t xml:space="preserve">Comment field  </w:t>
            </w:r>
          </w:p>
        </w:tc>
        <w:tc>
          <w:tcPr>
            <w:tcW w:w="1350" w:type="dxa"/>
          </w:tcPr>
          <w:p w:rsidR="00C439FB" w:rsidRPr="005F5619" w:rsidRDefault="00C439FB" w:rsidP="00815F4F">
            <w:pPr>
              <w:keepNext/>
              <w:rPr>
                <w:sz w:val="20"/>
              </w:rPr>
            </w:pPr>
            <w:r w:rsidRPr="005F5619">
              <w:rPr>
                <w:sz w:val="20"/>
              </w:rPr>
              <w:t>Free-form text</w:t>
            </w:r>
          </w:p>
        </w:tc>
        <w:tc>
          <w:tcPr>
            <w:tcW w:w="1710" w:type="dxa"/>
          </w:tcPr>
          <w:p w:rsidR="00C439FB" w:rsidRPr="005F5619" w:rsidRDefault="00C439FB" w:rsidP="00815F4F">
            <w:pPr>
              <w:keepNext/>
              <w:rPr>
                <w:sz w:val="20"/>
              </w:rPr>
            </w:pPr>
            <w:r w:rsidRPr="005F5619">
              <w:rPr>
                <w:sz w:val="20"/>
              </w:rPr>
              <w:t>Destroyed for remanufacturing</w:t>
            </w:r>
          </w:p>
        </w:tc>
      </w:tr>
      <w:tr w:rsidR="00C439FB" w:rsidRPr="005F5619" w:rsidTr="00A70F9C">
        <w:tc>
          <w:tcPr>
            <w:tcW w:w="1822" w:type="dxa"/>
          </w:tcPr>
          <w:p w:rsidR="00C439FB" w:rsidRPr="005F5619" w:rsidRDefault="00C439FB" w:rsidP="000F5F90">
            <w:pPr>
              <w:rPr>
                <w:sz w:val="20"/>
              </w:rPr>
            </w:pPr>
            <w:r>
              <w:rPr>
                <w:sz w:val="20"/>
              </w:rPr>
              <w:t xml:space="preserve">Destruction </w:t>
            </w:r>
            <w:r w:rsidRPr="005F5619">
              <w:rPr>
                <w:sz w:val="20"/>
              </w:rPr>
              <w:t>Type</w:t>
            </w:r>
          </w:p>
        </w:tc>
        <w:tc>
          <w:tcPr>
            <w:tcW w:w="900" w:type="dxa"/>
          </w:tcPr>
          <w:p w:rsidR="00C439FB" w:rsidRPr="005F5619" w:rsidRDefault="00C439FB" w:rsidP="000F5F90">
            <w:pPr>
              <w:jc w:val="center"/>
              <w:rPr>
                <w:sz w:val="20"/>
              </w:rPr>
            </w:pPr>
            <w:r w:rsidRPr="00DB6B52">
              <w:rPr>
                <w:sz w:val="20"/>
              </w:rPr>
              <w:t>Y</w:t>
            </w:r>
          </w:p>
        </w:tc>
        <w:tc>
          <w:tcPr>
            <w:tcW w:w="3938" w:type="dxa"/>
          </w:tcPr>
          <w:p w:rsidR="00C439FB" w:rsidRPr="005F5619" w:rsidRDefault="00C439FB" w:rsidP="000F5F90">
            <w:pPr>
              <w:rPr>
                <w:sz w:val="20"/>
              </w:rPr>
            </w:pPr>
            <w:r w:rsidRPr="005F5619">
              <w:rPr>
                <w:sz w:val="20"/>
              </w:rPr>
              <w:t xml:space="preserve">Indicates how Source was destroyed, i.e., type of destruction that occurred.  </w:t>
            </w:r>
          </w:p>
        </w:tc>
        <w:tc>
          <w:tcPr>
            <w:tcW w:w="1350" w:type="dxa"/>
          </w:tcPr>
          <w:p w:rsidR="00C439FB" w:rsidRPr="005F5619" w:rsidRDefault="00C439FB" w:rsidP="000F5F90">
            <w:pPr>
              <w:rPr>
                <w:sz w:val="20"/>
              </w:rPr>
            </w:pPr>
            <w:r w:rsidRPr="005F5619">
              <w:rPr>
                <w:sz w:val="20"/>
              </w:rPr>
              <w:t>Drop-down list</w:t>
            </w:r>
          </w:p>
        </w:tc>
        <w:tc>
          <w:tcPr>
            <w:tcW w:w="1710" w:type="dxa"/>
          </w:tcPr>
          <w:p w:rsidR="00C439FB" w:rsidRPr="005F5619" w:rsidRDefault="00C439FB" w:rsidP="000F5F90">
            <w:pPr>
              <w:rPr>
                <w:sz w:val="20"/>
              </w:rPr>
            </w:pPr>
            <w:r w:rsidRPr="005F5619">
              <w:rPr>
                <w:sz w:val="20"/>
              </w:rPr>
              <w:t xml:space="preserve">Accidental </w:t>
            </w:r>
          </w:p>
        </w:tc>
      </w:tr>
    </w:tbl>
    <w:p w:rsidR="00C439FB" w:rsidRDefault="00C439FB" w:rsidP="00AD4600"/>
    <w:p w:rsidR="00C439FB" w:rsidRDefault="00C439FB" w:rsidP="002B000B">
      <w:pPr>
        <w:numPr>
          <w:ilvl w:val="0"/>
          <w:numId w:val="77"/>
        </w:numPr>
        <w:spacing w:before="120"/>
        <w:ind w:left="360" w:hanging="360"/>
      </w:pPr>
      <w:r>
        <w:t xml:space="preserve">Enter the date the source was destroyed in the </w:t>
      </w:r>
      <w:r w:rsidRPr="0058615B">
        <w:rPr>
          <w:b/>
        </w:rPr>
        <w:t>Destroyed Date</w:t>
      </w:r>
      <w:r>
        <w:t xml:space="preserve"> box.  System defaults to the current date.</w:t>
      </w:r>
    </w:p>
    <w:p w:rsidR="00C439FB" w:rsidRDefault="00C439FB" w:rsidP="00AD4600"/>
    <w:p w:rsidR="00C439FB" w:rsidRPr="00640C83" w:rsidRDefault="00C439FB" w:rsidP="009F4F42">
      <w:pPr>
        <w:numPr>
          <w:ilvl w:val="0"/>
          <w:numId w:val="32"/>
        </w:numPr>
      </w:pPr>
      <w:r>
        <w:t xml:space="preserve">Enter a reason why the source was destroyed in the </w:t>
      </w:r>
      <w:r>
        <w:rPr>
          <w:b/>
        </w:rPr>
        <w:t>Destruction</w:t>
      </w:r>
      <w:r w:rsidRPr="0058615B">
        <w:rPr>
          <w:b/>
        </w:rPr>
        <w:t xml:space="preserve"> Details</w:t>
      </w:r>
      <w:r>
        <w:t xml:space="preserve"> box.  </w:t>
      </w:r>
    </w:p>
    <w:p w:rsidR="00C439FB" w:rsidRDefault="00C439FB" w:rsidP="009F4F42">
      <w:pPr>
        <w:tabs>
          <w:tab w:val="num" w:pos="360"/>
        </w:tabs>
      </w:pPr>
    </w:p>
    <w:p w:rsidR="00C439FB" w:rsidRPr="00640C83" w:rsidRDefault="00C439FB" w:rsidP="009F4F42">
      <w:pPr>
        <w:numPr>
          <w:ilvl w:val="0"/>
          <w:numId w:val="32"/>
        </w:numPr>
        <w:tabs>
          <w:tab w:val="left" w:pos="270"/>
        </w:tabs>
      </w:pPr>
      <w:r>
        <w:t xml:space="preserve">Select the type of destruction in the </w:t>
      </w:r>
      <w:r>
        <w:rPr>
          <w:b/>
        </w:rPr>
        <w:t>Destruction</w:t>
      </w:r>
      <w:r w:rsidRPr="0058615B">
        <w:rPr>
          <w:b/>
        </w:rPr>
        <w:t xml:space="preserve"> Type</w:t>
      </w:r>
      <w:r>
        <w:t xml:space="preserve"> box.</w:t>
      </w:r>
    </w:p>
    <w:p w:rsidR="00C439FB" w:rsidRDefault="00C439FB" w:rsidP="009F4F42">
      <w:pPr>
        <w:tabs>
          <w:tab w:val="num" w:pos="360"/>
        </w:tabs>
      </w:pPr>
    </w:p>
    <w:p w:rsidR="00C439FB" w:rsidRPr="00640C83" w:rsidRDefault="00C439FB" w:rsidP="009F4F42">
      <w:pPr>
        <w:numPr>
          <w:ilvl w:val="0"/>
          <w:numId w:val="32"/>
        </w:numPr>
      </w:pPr>
      <w:r>
        <w:t xml:space="preserve">Click </w:t>
      </w:r>
      <w:r w:rsidRPr="00ED035D">
        <w:rPr>
          <w:b/>
        </w:rPr>
        <w:t>Save</w:t>
      </w:r>
      <w:r>
        <w:t>.</w:t>
      </w:r>
    </w:p>
    <w:p w:rsidR="00C439FB" w:rsidRDefault="00C439FB" w:rsidP="009F4F42">
      <w:pPr>
        <w:tabs>
          <w:tab w:val="num" w:pos="360"/>
        </w:tabs>
      </w:pPr>
    </w:p>
    <w:p w:rsidR="00C439FB" w:rsidRPr="00640C83" w:rsidRDefault="00C439FB" w:rsidP="009F4F42">
      <w:pPr>
        <w:numPr>
          <w:ilvl w:val="0"/>
          <w:numId w:val="32"/>
        </w:numPr>
      </w:pPr>
      <w:r>
        <w:t xml:space="preserve">When the confirmation window appears, click </w:t>
      </w:r>
      <w:r w:rsidRPr="00594521">
        <w:rPr>
          <w:b/>
        </w:rPr>
        <w:t>Record Destroyed Sources</w:t>
      </w:r>
      <w:r>
        <w:t xml:space="preserve"> to return to the Search Sources for Recording Destroyed window to record the destruction of another source.  To return to the NSTS Main Menu, click </w:t>
      </w:r>
      <w:r>
        <w:rPr>
          <w:b/>
        </w:rPr>
        <w:t>Back to Menu</w:t>
      </w:r>
      <w:r>
        <w:t>.</w:t>
      </w:r>
    </w:p>
    <w:p w:rsidR="00C439FB" w:rsidRDefault="00C439FB" w:rsidP="00640C83"/>
    <w:p w:rsidR="00C439FB" w:rsidRPr="00FC6605" w:rsidRDefault="00EA6368" w:rsidP="00083004">
      <w:pPr>
        <w:spacing w:before="120"/>
      </w:pPr>
      <w:r>
        <w:rPr>
          <w:noProof/>
        </w:rPr>
        <w:drawing>
          <wp:inline distT="0" distB="0" distL="0" distR="0">
            <wp:extent cx="6057900" cy="3333750"/>
            <wp:effectExtent l="19050" t="19050" r="19050" b="1905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0"/>
                    <a:srcRect/>
                    <a:stretch>
                      <a:fillRect/>
                    </a:stretch>
                  </pic:blipFill>
                  <pic:spPr bwMode="auto">
                    <a:xfrm>
                      <a:off x="0" y="0"/>
                      <a:ext cx="6057900" cy="3333750"/>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3576" w:name="_Toc216079445"/>
      <w:bookmarkStart w:id="3577" w:name="_Toc256672491"/>
      <w:bookmarkStart w:id="3578" w:name="_Toc269991078"/>
      <w:bookmarkStart w:id="3579" w:name="_Toc327866594"/>
      <w:r>
        <w:t xml:space="preserve">Figure </w:t>
      </w:r>
      <w:fldSimple w:instr=" STYLEREF 1 \s ">
        <w:r>
          <w:rPr>
            <w:noProof/>
          </w:rPr>
          <w:t>4</w:t>
        </w:r>
      </w:fldSimple>
      <w:r>
        <w:noBreakHyphen/>
      </w:r>
      <w:fldSimple w:instr=" SEQ Figure \* ARABIC \s 1 ">
        <w:r>
          <w:rPr>
            <w:noProof/>
          </w:rPr>
          <w:t>30</w:t>
        </w:r>
      </w:fldSimple>
      <w:r>
        <w:t>: Record Destroyed Sources – NRC Staff (Confirmation</w:t>
      </w:r>
      <w:bookmarkEnd w:id="3576"/>
      <w:bookmarkEnd w:id="3577"/>
      <w:bookmarkEnd w:id="3578"/>
      <w:r>
        <w:t>)</w:t>
      </w:r>
      <w:bookmarkEnd w:id="3579"/>
    </w:p>
    <w:p w:rsidR="00C439FB" w:rsidRDefault="00C439FB" w:rsidP="002B000B">
      <w:pPr>
        <w:numPr>
          <w:ilvl w:val="0"/>
          <w:numId w:val="32"/>
        </w:numPr>
        <w:tabs>
          <w:tab w:val="left" w:pos="270"/>
          <w:tab w:val="left" w:pos="450"/>
        </w:tabs>
        <w:spacing w:before="360"/>
      </w:pPr>
      <w:r>
        <w:t>When the record is saved, the Source status for the chosen Sources is set to Destroyed and the Device Make, Device Model, and Device Serial Number are blanked out.</w:t>
      </w:r>
    </w:p>
    <w:p w:rsidR="00C439FB" w:rsidRDefault="00C439FB" w:rsidP="009F4F42">
      <w:pPr>
        <w:tabs>
          <w:tab w:val="left" w:pos="270"/>
          <w:tab w:val="left" w:pos="450"/>
        </w:tabs>
      </w:pPr>
    </w:p>
    <w:p w:rsidR="00C439FB" w:rsidRPr="009F4F42" w:rsidRDefault="00C439FB" w:rsidP="00984A70">
      <w:pPr>
        <w:pStyle w:val="Heading3"/>
        <w:tabs>
          <w:tab w:val="clear" w:pos="2160"/>
        </w:tabs>
      </w:pPr>
      <w:bookmarkStart w:id="3580" w:name="_Toc293556095"/>
      <w:bookmarkStart w:id="3581" w:name="_Toc293556381"/>
      <w:bookmarkStart w:id="3582" w:name="_Toc293557162"/>
      <w:bookmarkStart w:id="3583" w:name="_Toc293557681"/>
      <w:bookmarkStart w:id="3584" w:name="_Toc293557983"/>
      <w:bookmarkStart w:id="3585" w:name="_Toc293558267"/>
      <w:bookmarkStart w:id="3586" w:name="_Toc293560169"/>
      <w:bookmarkStart w:id="3587" w:name="_Toc293560802"/>
      <w:bookmarkStart w:id="3588" w:name="_Toc293561089"/>
      <w:bookmarkStart w:id="3589" w:name="_Toc294170317"/>
      <w:bookmarkStart w:id="3590" w:name="_Toc294174187"/>
      <w:bookmarkStart w:id="3591" w:name="_Toc294175587"/>
      <w:bookmarkStart w:id="3592" w:name="_Toc294181120"/>
      <w:bookmarkEnd w:id="3580"/>
      <w:bookmarkEnd w:id="3581"/>
      <w:bookmarkEnd w:id="3582"/>
      <w:bookmarkEnd w:id="3583"/>
      <w:bookmarkEnd w:id="3584"/>
      <w:bookmarkEnd w:id="3585"/>
      <w:bookmarkEnd w:id="3586"/>
      <w:bookmarkEnd w:id="3587"/>
      <w:bookmarkEnd w:id="3588"/>
      <w:bookmarkEnd w:id="3589"/>
      <w:bookmarkEnd w:id="3590"/>
      <w:bookmarkEnd w:id="3591"/>
      <w:bookmarkEnd w:id="3592"/>
      <w:r>
        <w:t xml:space="preserve">  </w:t>
      </w:r>
      <w:bookmarkStart w:id="3593" w:name="_Toc215365497"/>
      <w:bookmarkStart w:id="3594" w:name="_Toc215456653"/>
      <w:bookmarkStart w:id="3595" w:name="_Toc215457173"/>
      <w:bookmarkStart w:id="3596" w:name="_Toc215457403"/>
      <w:bookmarkStart w:id="3597" w:name="_Toc215457603"/>
      <w:bookmarkStart w:id="3598" w:name="_Toc215457787"/>
      <w:bookmarkStart w:id="3599" w:name="_Toc215458146"/>
      <w:bookmarkStart w:id="3600" w:name="_Toc215458291"/>
      <w:bookmarkStart w:id="3601" w:name="_Toc215458447"/>
      <w:bookmarkStart w:id="3602" w:name="_Toc215458592"/>
      <w:bookmarkStart w:id="3603" w:name="_Toc215459951"/>
      <w:bookmarkStart w:id="3604" w:name="_Toc215460095"/>
      <w:bookmarkStart w:id="3605" w:name="_Toc215472189"/>
      <w:bookmarkStart w:id="3606" w:name="_Toc215472342"/>
      <w:bookmarkStart w:id="3607" w:name="_Toc215472873"/>
      <w:bookmarkStart w:id="3608" w:name="_Toc215907889"/>
      <w:bookmarkStart w:id="3609" w:name="_Toc215909489"/>
      <w:bookmarkStart w:id="3610" w:name="_Toc215916241"/>
      <w:bookmarkStart w:id="3611" w:name="_Toc215916399"/>
      <w:bookmarkStart w:id="3612" w:name="_Toc215916557"/>
      <w:bookmarkStart w:id="3613" w:name="_Toc215916715"/>
      <w:bookmarkStart w:id="3614" w:name="_Toc215916872"/>
      <w:bookmarkStart w:id="3615" w:name="_Toc215917030"/>
      <w:bookmarkStart w:id="3616" w:name="_Toc215917188"/>
      <w:bookmarkStart w:id="3617" w:name="_Toc215917346"/>
      <w:bookmarkStart w:id="3618" w:name="_Toc215917505"/>
      <w:bookmarkStart w:id="3619" w:name="_Toc215982792"/>
      <w:bookmarkStart w:id="3620" w:name="_Toc215984763"/>
      <w:bookmarkStart w:id="3621" w:name="_Toc215986158"/>
      <w:bookmarkStart w:id="3622" w:name="_Toc216000338"/>
      <w:bookmarkStart w:id="3623" w:name="_Toc216001609"/>
      <w:bookmarkStart w:id="3624" w:name="_Toc216067590"/>
      <w:bookmarkStart w:id="3625" w:name="_Toc216070437"/>
      <w:bookmarkStart w:id="3626" w:name="_Toc216075402"/>
      <w:bookmarkStart w:id="3627" w:name="_Toc216078356"/>
      <w:bookmarkStart w:id="3628" w:name="_Toc216079633"/>
      <w:bookmarkStart w:id="3629" w:name="_Toc216080957"/>
      <w:bookmarkStart w:id="3630" w:name="_Toc216086691"/>
      <w:bookmarkStart w:id="3631" w:name="_Toc327866443"/>
      <w:bookmarkStart w:id="3632" w:name="_Toc256673400"/>
      <w:bookmarkStart w:id="3633" w:name="_Toc269990945"/>
      <w:bookmarkStart w:id="3634" w:name="_Toc276550070"/>
      <w:bookmarkStart w:id="3635" w:name="_Toc276550814"/>
      <w:bookmarkStart w:id="3636" w:name="_Toc276550995"/>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r w:rsidRPr="009F4F42">
        <w:t>Specify Long-Term Storage Sources</w:t>
      </w:r>
      <w:bookmarkEnd w:id="3631"/>
    </w:p>
    <w:p w:rsidR="00C439FB" w:rsidRPr="005423C9" w:rsidRDefault="00C439FB" w:rsidP="006E0C22">
      <w:r w:rsidRPr="007D11C5">
        <w:rPr>
          <w:i/>
        </w:rPr>
        <w:t>User</w:t>
      </w:r>
      <w:r w:rsidRPr="007D11C5">
        <w:rPr>
          <w:b/>
          <w:i/>
        </w:rPr>
        <w:t xml:space="preserve"> </w:t>
      </w:r>
      <w:r w:rsidRPr="0097365C">
        <w:t>–</w:t>
      </w:r>
      <w:r>
        <w:t xml:space="preserve"> Licensees, and (acting as a licensee surrogate) Agreement State Staff, NRC Staff, DOE Staff, and NSTS Analysts.  </w:t>
      </w:r>
    </w:p>
    <w:p w:rsidR="00C439FB" w:rsidRDefault="00C439FB" w:rsidP="006E0C22"/>
    <w:p w:rsidR="00C439FB" w:rsidRDefault="00C439FB" w:rsidP="006E0C22">
      <w:r w:rsidRPr="007D11C5">
        <w:rPr>
          <w:i/>
        </w:rPr>
        <w:t>Use</w:t>
      </w:r>
      <w:r>
        <w:t xml:space="preserve"> – A Licensee that has sources which are no longer in use, yet which cannot be disposed of (e.g., Greater Than Class C) may use NSTS to indicate that the source is in long-term storage.  </w:t>
      </w:r>
    </w:p>
    <w:p w:rsidR="00C439FB" w:rsidRDefault="00C439FB" w:rsidP="006E0C22"/>
    <w:p w:rsidR="00C439FB" w:rsidRDefault="00C439FB" w:rsidP="009F4F42">
      <w:pPr>
        <w:numPr>
          <w:ilvl w:val="0"/>
          <w:numId w:val="27"/>
        </w:numPr>
        <w:tabs>
          <w:tab w:val="clear" w:pos="288"/>
        </w:tabs>
        <w:ind w:left="360" w:hanging="360"/>
      </w:pPr>
      <w:r w:rsidRPr="009223A4">
        <w:t>From the NSTS Main Menu</w:t>
      </w:r>
      <w:r>
        <w:t xml:space="preserve">, under Source Management, </w:t>
      </w:r>
      <w:r w:rsidRPr="009223A4">
        <w:t>click</w:t>
      </w:r>
      <w:r>
        <w:t xml:space="preserve"> the </w:t>
      </w:r>
      <w:r w:rsidRPr="00000637">
        <w:rPr>
          <w:b/>
        </w:rPr>
        <w:t>Specify Long-Term Storage Sources</w:t>
      </w:r>
      <w:r>
        <w:t xml:space="preserve"> link.  The Search Sources for Specify Long-Term Storage window will be displayed.</w:t>
      </w:r>
    </w:p>
    <w:p w:rsidR="00C439FB" w:rsidRDefault="00C439FB" w:rsidP="006E0C22"/>
    <w:p w:rsidR="00C439FB" w:rsidRDefault="00EA6368" w:rsidP="006E0C22">
      <w:pPr>
        <w:rPr>
          <w:rFonts w:cs="Arial"/>
          <w:szCs w:val="22"/>
        </w:rPr>
      </w:pPr>
      <w:r>
        <w:rPr>
          <w:rFonts w:cs="Arial"/>
          <w:noProof/>
          <w:szCs w:val="22"/>
        </w:rPr>
        <w:lastRenderedPageBreak/>
        <w:drawing>
          <wp:inline distT="0" distB="0" distL="0" distR="0">
            <wp:extent cx="6162675" cy="2790825"/>
            <wp:effectExtent l="1905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1"/>
                    <a:srcRect/>
                    <a:stretch>
                      <a:fillRect/>
                    </a:stretch>
                  </pic:blipFill>
                  <pic:spPr bwMode="auto">
                    <a:xfrm>
                      <a:off x="0" y="0"/>
                      <a:ext cx="6162675" cy="2790825"/>
                    </a:xfrm>
                    <a:prstGeom prst="rect">
                      <a:avLst/>
                    </a:prstGeom>
                    <a:noFill/>
                    <a:ln w="9525">
                      <a:noFill/>
                      <a:miter lim="800000"/>
                      <a:headEnd/>
                      <a:tailEnd/>
                    </a:ln>
                  </pic:spPr>
                </pic:pic>
              </a:graphicData>
            </a:graphic>
          </wp:inline>
        </w:drawing>
      </w:r>
    </w:p>
    <w:p w:rsidR="00C439FB" w:rsidRPr="0004559F" w:rsidRDefault="00C439FB" w:rsidP="00F44261">
      <w:pPr>
        <w:pStyle w:val="Caption"/>
        <w:rPr>
          <w:sz w:val="22"/>
          <w:szCs w:val="22"/>
        </w:rPr>
      </w:pPr>
      <w:bookmarkStart w:id="3637" w:name="_Toc327866595"/>
      <w:r w:rsidRPr="0004559F">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31</w:t>
      </w:r>
      <w:r w:rsidR="00E16BA6">
        <w:rPr>
          <w:sz w:val="22"/>
          <w:szCs w:val="22"/>
        </w:rPr>
        <w:fldChar w:fldCharType="end"/>
      </w:r>
      <w:r w:rsidRPr="0004559F">
        <w:rPr>
          <w:sz w:val="22"/>
          <w:szCs w:val="22"/>
        </w:rPr>
        <w:t>: Specify Long-Term Storage (Search Criteria)</w:t>
      </w:r>
      <w:bookmarkEnd w:id="3637"/>
    </w:p>
    <w:p w:rsidR="00C439FB" w:rsidRPr="001F7ABC" w:rsidRDefault="00C439FB" w:rsidP="006E0C22"/>
    <w:p w:rsidR="00C439FB" w:rsidRDefault="00C439FB" w:rsidP="006E0C22">
      <w:r>
        <w:t>The following fields are available to specify the criteria to search for Sources:</w:t>
      </w:r>
    </w:p>
    <w:p w:rsidR="00C439FB" w:rsidRDefault="00C439FB" w:rsidP="006E0C22"/>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250"/>
        <w:gridCol w:w="4680"/>
        <w:gridCol w:w="1620"/>
        <w:gridCol w:w="1170"/>
      </w:tblGrid>
      <w:tr w:rsidR="00C439FB" w:rsidRPr="003E1304" w:rsidTr="00931F45">
        <w:trPr>
          <w:tblHeader/>
        </w:trPr>
        <w:tc>
          <w:tcPr>
            <w:tcW w:w="2250" w:type="dxa"/>
            <w:shd w:val="clear" w:color="auto" w:fill="CCCCCC"/>
          </w:tcPr>
          <w:p w:rsidR="00C439FB" w:rsidRPr="003E1304" w:rsidRDefault="00C439FB" w:rsidP="00931F45">
            <w:pPr>
              <w:rPr>
                <w:b/>
                <w:sz w:val="20"/>
              </w:rPr>
            </w:pPr>
            <w:r w:rsidRPr="003E1304">
              <w:rPr>
                <w:b/>
                <w:sz w:val="20"/>
              </w:rPr>
              <w:t>Field Name</w:t>
            </w:r>
          </w:p>
        </w:tc>
        <w:tc>
          <w:tcPr>
            <w:tcW w:w="4680" w:type="dxa"/>
            <w:shd w:val="clear" w:color="auto" w:fill="CCCCCC"/>
          </w:tcPr>
          <w:p w:rsidR="00C439FB" w:rsidRPr="003E1304" w:rsidRDefault="00C439FB" w:rsidP="00931F45">
            <w:pPr>
              <w:rPr>
                <w:b/>
                <w:sz w:val="20"/>
              </w:rPr>
            </w:pPr>
            <w:r w:rsidRPr="003E1304">
              <w:rPr>
                <w:b/>
                <w:sz w:val="20"/>
              </w:rPr>
              <w:t>Description/Comments</w:t>
            </w:r>
          </w:p>
        </w:tc>
        <w:tc>
          <w:tcPr>
            <w:tcW w:w="1620" w:type="dxa"/>
            <w:shd w:val="clear" w:color="auto" w:fill="CCCCCC"/>
          </w:tcPr>
          <w:p w:rsidR="00C439FB" w:rsidRPr="003E1304" w:rsidRDefault="00C439FB" w:rsidP="00931F45">
            <w:pPr>
              <w:rPr>
                <w:b/>
                <w:sz w:val="20"/>
              </w:rPr>
            </w:pPr>
            <w:r w:rsidRPr="003E1304">
              <w:rPr>
                <w:b/>
                <w:sz w:val="20"/>
              </w:rPr>
              <w:t>Acceptable Values</w:t>
            </w:r>
          </w:p>
        </w:tc>
        <w:tc>
          <w:tcPr>
            <w:tcW w:w="1170" w:type="dxa"/>
            <w:shd w:val="clear" w:color="auto" w:fill="CCCCCC"/>
          </w:tcPr>
          <w:p w:rsidR="00C439FB" w:rsidRPr="003E1304" w:rsidRDefault="00C439FB" w:rsidP="00931F45">
            <w:pPr>
              <w:rPr>
                <w:b/>
                <w:sz w:val="20"/>
              </w:rPr>
            </w:pPr>
            <w:r w:rsidRPr="003E1304">
              <w:rPr>
                <w:b/>
                <w:sz w:val="20"/>
              </w:rPr>
              <w:t>Example Value</w:t>
            </w:r>
          </w:p>
        </w:tc>
      </w:tr>
      <w:tr w:rsidR="00C439FB" w:rsidRPr="003E1304" w:rsidTr="00931F45">
        <w:tc>
          <w:tcPr>
            <w:tcW w:w="2250" w:type="dxa"/>
          </w:tcPr>
          <w:p w:rsidR="00C439FB" w:rsidRPr="003E1304" w:rsidRDefault="00C439FB" w:rsidP="00931F45">
            <w:pPr>
              <w:rPr>
                <w:sz w:val="20"/>
              </w:rPr>
            </w:pPr>
            <w:r w:rsidRPr="003E1304">
              <w:rPr>
                <w:sz w:val="20"/>
              </w:rPr>
              <w:t>Make</w:t>
            </w:r>
          </w:p>
        </w:tc>
        <w:tc>
          <w:tcPr>
            <w:tcW w:w="4680" w:type="dxa"/>
          </w:tcPr>
          <w:p w:rsidR="00C439FB" w:rsidRPr="003E1304" w:rsidRDefault="00C439FB" w:rsidP="00931F45">
            <w:pPr>
              <w:rPr>
                <w:sz w:val="20"/>
              </w:rPr>
            </w:pPr>
            <w:r w:rsidRPr="003E1304">
              <w:rPr>
                <w:sz w:val="20"/>
              </w:rPr>
              <w:t>Represents the manufacturer.  Each Make will have one or more models associated with it.</w:t>
            </w:r>
          </w:p>
        </w:tc>
        <w:tc>
          <w:tcPr>
            <w:tcW w:w="1620" w:type="dxa"/>
          </w:tcPr>
          <w:p w:rsidR="00C439FB" w:rsidRPr="003E1304" w:rsidRDefault="00C439FB" w:rsidP="00931F45">
            <w:pPr>
              <w:rPr>
                <w:sz w:val="20"/>
              </w:rPr>
            </w:pPr>
            <w:r w:rsidRPr="003E1304">
              <w:rPr>
                <w:sz w:val="20"/>
              </w:rPr>
              <w:t xml:space="preserve">Drop-down list </w:t>
            </w:r>
          </w:p>
        </w:tc>
        <w:tc>
          <w:tcPr>
            <w:tcW w:w="1170" w:type="dxa"/>
          </w:tcPr>
          <w:p w:rsidR="00C439FB" w:rsidRPr="003E1304" w:rsidRDefault="00C439FB" w:rsidP="00931F45">
            <w:pPr>
              <w:rPr>
                <w:sz w:val="20"/>
              </w:rPr>
            </w:pPr>
            <w:r w:rsidRPr="003E1304">
              <w:rPr>
                <w:sz w:val="20"/>
              </w:rPr>
              <w:t>Delta</w:t>
            </w:r>
          </w:p>
        </w:tc>
      </w:tr>
      <w:tr w:rsidR="00C439FB" w:rsidRPr="003E1304" w:rsidTr="00931F45">
        <w:tc>
          <w:tcPr>
            <w:tcW w:w="2250" w:type="dxa"/>
          </w:tcPr>
          <w:p w:rsidR="00C439FB" w:rsidRPr="003E1304" w:rsidRDefault="00C439FB" w:rsidP="00931F45">
            <w:pPr>
              <w:rPr>
                <w:sz w:val="20"/>
              </w:rPr>
            </w:pPr>
            <w:r w:rsidRPr="003E1304">
              <w:rPr>
                <w:sz w:val="20"/>
              </w:rPr>
              <w:t>Model</w:t>
            </w:r>
          </w:p>
        </w:tc>
        <w:tc>
          <w:tcPr>
            <w:tcW w:w="4680" w:type="dxa"/>
          </w:tcPr>
          <w:p w:rsidR="00C439FB" w:rsidRPr="003E1304" w:rsidRDefault="00C439FB" w:rsidP="00931F45">
            <w:pPr>
              <w:rPr>
                <w:sz w:val="20"/>
              </w:rPr>
            </w:pPr>
            <w:r w:rsidRPr="003E1304">
              <w:rPr>
                <w:sz w:val="20"/>
              </w:rPr>
              <w:t>Item that is manufactured.  Represents a Model associated with a Make.</w:t>
            </w:r>
          </w:p>
        </w:tc>
        <w:tc>
          <w:tcPr>
            <w:tcW w:w="1620" w:type="dxa"/>
          </w:tcPr>
          <w:p w:rsidR="00C439FB" w:rsidRPr="003E1304" w:rsidRDefault="00C439FB" w:rsidP="00931F45">
            <w:pPr>
              <w:rPr>
                <w:sz w:val="20"/>
              </w:rPr>
            </w:pPr>
            <w:r w:rsidRPr="003E1304">
              <w:rPr>
                <w:sz w:val="20"/>
              </w:rPr>
              <w:t xml:space="preserve">Drop-down list </w:t>
            </w:r>
          </w:p>
        </w:tc>
        <w:tc>
          <w:tcPr>
            <w:tcW w:w="1170" w:type="dxa"/>
          </w:tcPr>
          <w:p w:rsidR="00C439FB" w:rsidRPr="003E1304" w:rsidRDefault="00C439FB" w:rsidP="00931F45">
            <w:pPr>
              <w:rPr>
                <w:sz w:val="20"/>
              </w:rPr>
            </w:pPr>
            <w:r w:rsidRPr="003E1304">
              <w:rPr>
                <w:sz w:val="20"/>
              </w:rPr>
              <w:t>A424-19</w:t>
            </w:r>
          </w:p>
        </w:tc>
      </w:tr>
      <w:tr w:rsidR="00C439FB" w:rsidRPr="003E1304" w:rsidTr="00931F45">
        <w:tc>
          <w:tcPr>
            <w:tcW w:w="2250" w:type="dxa"/>
          </w:tcPr>
          <w:p w:rsidR="00C439FB" w:rsidRPr="003E1304" w:rsidRDefault="00C439FB" w:rsidP="00931F45">
            <w:pPr>
              <w:rPr>
                <w:sz w:val="20"/>
              </w:rPr>
            </w:pPr>
            <w:r w:rsidRPr="003E1304">
              <w:rPr>
                <w:sz w:val="20"/>
              </w:rPr>
              <w:t>Serial Number</w:t>
            </w:r>
          </w:p>
        </w:tc>
        <w:tc>
          <w:tcPr>
            <w:tcW w:w="4680" w:type="dxa"/>
          </w:tcPr>
          <w:p w:rsidR="00C439FB" w:rsidRPr="003E1304" w:rsidRDefault="00C439FB" w:rsidP="00931F45">
            <w:pPr>
              <w:rPr>
                <w:sz w:val="20"/>
              </w:rPr>
            </w:pPr>
            <w:r w:rsidRPr="003E1304">
              <w:rPr>
                <w:sz w:val="20"/>
              </w:rPr>
              <w:t>Identification  number assigned to a Source by the manufacturer.</w:t>
            </w:r>
          </w:p>
        </w:tc>
        <w:tc>
          <w:tcPr>
            <w:tcW w:w="1620" w:type="dxa"/>
          </w:tcPr>
          <w:p w:rsidR="00C439FB" w:rsidRPr="003E1304" w:rsidRDefault="00C439FB" w:rsidP="00931F45">
            <w:pPr>
              <w:rPr>
                <w:sz w:val="20"/>
              </w:rPr>
            </w:pPr>
            <w:r w:rsidRPr="003E1304">
              <w:rPr>
                <w:sz w:val="20"/>
              </w:rPr>
              <w:t>Alphanumeric</w:t>
            </w:r>
          </w:p>
        </w:tc>
        <w:tc>
          <w:tcPr>
            <w:tcW w:w="1170" w:type="dxa"/>
          </w:tcPr>
          <w:p w:rsidR="00C439FB" w:rsidRPr="003E1304" w:rsidRDefault="00C439FB" w:rsidP="00931F45">
            <w:pPr>
              <w:rPr>
                <w:sz w:val="20"/>
              </w:rPr>
            </w:pPr>
            <w:r w:rsidRPr="003E1304">
              <w:rPr>
                <w:sz w:val="20"/>
              </w:rPr>
              <w:t>TK12345</w:t>
            </w:r>
          </w:p>
        </w:tc>
      </w:tr>
      <w:tr w:rsidR="00C439FB" w:rsidRPr="003E1304" w:rsidTr="00931F45">
        <w:tc>
          <w:tcPr>
            <w:tcW w:w="2250" w:type="dxa"/>
          </w:tcPr>
          <w:p w:rsidR="00C439FB" w:rsidRPr="003E1304" w:rsidRDefault="00C439FB" w:rsidP="00931F45">
            <w:pPr>
              <w:rPr>
                <w:rFonts w:cs="Arial"/>
                <w:sz w:val="20"/>
              </w:rPr>
            </w:pPr>
            <w:r w:rsidRPr="003E1304">
              <w:rPr>
                <w:rFonts w:cs="Arial"/>
                <w:sz w:val="20"/>
              </w:rPr>
              <w:t>Source ID</w:t>
            </w:r>
          </w:p>
        </w:tc>
        <w:tc>
          <w:tcPr>
            <w:tcW w:w="4680" w:type="dxa"/>
          </w:tcPr>
          <w:p w:rsidR="00C439FB" w:rsidRPr="003E1304" w:rsidRDefault="00C439FB" w:rsidP="00931F45">
            <w:pPr>
              <w:rPr>
                <w:rFonts w:cs="Arial"/>
                <w:sz w:val="20"/>
              </w:rPr>
            </w:pPr>
            <w:r w:rsidRPr="003E1304">
              <w:rPr>
                <w:rFonts w:cs="Arial"/>
                <w:sz w:val="20"/>
              </w:rPr>
              <w:t>A unique system-generated identifier for each manufactured source.</w:t>
            </w:r>
          </w:p>
        </w:tc>
        <w:tc>
          <w:tcPr>
            <w:tcW w:w="1620" w:type="dxa"/>
          </w:tcPr>
          <w:p w:rsidR="00C439FB" w:rsidRPr="003E1304" w:rsidRDefault="00C439FB" w:rsidP="00931F45">
            <w:pPr>
              <w:rPr>
                <w:rFonts w:cs="Arial"/>
                <w:sz w:val="20"/>
              </w:rPr>
            </w:pPr>
            <w:r w:rsidRPr="003E1304">
              <w:rPr>
                <w:rFonts w:cs="Arial"/>
                <w:sz w:val="20"/>
              </w:rPr>
              <w:t>Numeric value</w:t>
            </w:r>
          </w:p>
        </w:tc>
        <w:tc>
          <w:tcPr>
            <w:tcW w:w="1170" w:type="dxa"/>
          </w:tcPr>
          <w:p w:rsidR="00C439FB" w:rsidRPr="003E1304" w:rsidRDefault="00C439FB" w:rsidP="00931F45">
            <w:pPr>
              <w:rPr>
                <w:rFonts w:cs="Arial"/>
                <w:sz w:val="20"/>
              </w:rPr>
            </w:pPr>
            <w:r w:rsidRPr="003E1304">
              <w:rPr>
                <w:rFonts w:cs="Arial"/>
                <w:sz w:val="20"/>
              </w:rPr>
              <w:t>23456</w:t>
            </w:r>
          </w:p>
        </w:tc>
      </w:tr>
      <w:tr w:rsidR="00C439FB" w:rsidRPr="003E1304" w:rsidTr="00931F45">
        <w:tc>
          <w:tcPr>
            <w:tcW w:w="2250" w:type="dxa"/>
          </w:tcPr>
          <w:p w:rsidR="00C439FB" w:rsidRPr="003E1304" w:rsidRDefault="00C439FB" w:rsidP="00931F45">
            <w:pPr>
              <w:keepNext/>
              <w:rPr>
                <w:sz w:val="20"/>
              </w:rPr>
            </w:pPr>
            <w:r w:rsidRPr="003E1304">
              <w:rPr>
                <w:sz w:val="20"/>
              </w:rPr>
              <w:t>Isotope:</w:t>
            </w:r>
          </w:p>
        </w:tc>
        <w:tc>
          <w:tcPr>
            <w:tcW w:w="4680" w:type="dxa"/>
          </w:tcPr>
          <w:p w:rsidR="00C439FB" w:rsidRPr="003E1304" w:rsidRDefault="00C439FB" w:rsidP="00931F45">
            <w:pPr>
              <w:keepNext/>
              <w:rPr>
                <w:sz w:val="20"/>
              </w:rPr>
            </w:pPr>
            <w:r w:rsidRPr="003E1304">
              <w:rPr>
                <w:sz w:val="20"/>
              </w:rPr>
              <w:t>Identification of the isotope in a Source</w:t>
            </w:r>
          </w:p>
        </w:tc>
        <w:tc>
          <w:tcPr>
            <w:tcW w:w="1620" w:type="dxa"/>
          </w:tcPr>
          <w:p w:rsidR="00C439FB" w:rsidRPr="003E1304" w:rsidRDefault="00C439FB" w:rsidP="00931F45">
            <w:pPr>
              <w:keepNext/>
              <w:rPr>
                <w:sz w:val="20"/>
              </w:rPr>
            </w:pPr>
            <w:r w:rsidRPr="003E1304">
              <w:rPr>
                <w:sz w:val="20"/>
              </w:rPr>
              <w:t>Drop-down list</w:t>
            </w:r>
          </w:p>
        </w:tc>
        <w:tc>
          <w:tcPr>
            <w:tcW w:w="1170" w:type="dxa"/>
          </w:tcPr>
          <w:p w:rsidR="00C439FB" w:rsidRPr="003E1304" w:rsidRDefault="00C439FB" w:rsidP="00931F45">
            <w:pPr>
              <w:keepNext/>
              <w:rPr>
                <w:sz w:val="20"/>
              </w:rPr>
            </w:pPr>
            <w:r w:rsidRPr="003E1304">
              <w:rPr>
                <w:sz w:val="20"/>
              </w:rPr>
              <w:t>Cobalt-60</w:t>
            </w:r>
          </w:p>
        </w:tc>
      </w:tr>
      <w:tr w:rsidR="00C439FB" w:rsidRPr="003E1304" w:rsidTr="00931F45">
        <w:tc>
          <w:tcPr>
            <w:tcW w:w="2250" w:type="dxa"/>
          </w:tcPr>
          <w:p w:rsidR="00C439FB" w:rsidRPr="003E1304" w:rsidRDefault="00C439FB" w:rsidP="00931F45">
            <w:pPr>
              <w:rPr>
                <w:sz w:val="20"/>
              </w:rPr>
            </w:pPr>
            <w:r w:rsidRPr="003E1304">
              <w:rPr>
                <w:sz w:val="20"/>
              </w:rPr>
              <w:t>Operator</w:t>
            </w:r>
          </w:p>
        </w:tc>
        <w:tc>
          <w:tcPr>
            <w:tcW w:w="4680" w:type="dxa"/>
          </w:tcPr>
          <w:p w:rsidR="00C439FB" w:rsidRPr="003E1304" w:rsidRDefault="00C439FB" w:rsidP="00931F45">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less than, etc.) of the </w:t>
            </w:r>
            <w:r>
              <w:rPr>
                <w:sz w:val="20"/>
              </w:rPr>
              <w:t>current a</w:t>
            </w:r>
            <w:r w:rsidRPr="00A607A5">
              <w:rPr>
                <w:sz w:val="20"/>
              </w:rPr>
              <w:t>ctivity</w:t>
            </w:r>
            <w:r w:rsidRPr="003E1304">
              <w:rPr>
                <w:sz w:val="20"/>
              </w:rPr>
              <w:t>.</w:t>
            </w:r>
          </w:p>
        </w:tc>
        <w:tc>
          <w:tcPr>
            <w:tcW w:w="1620" w:type="dxa"/>
          </w:tcPr>
          <w:p w:rsidR="00C439FB" w:rsidRPr="003E1304" w:rsidRDefault="00C439FB" w:rsidP="00931F45">
            <w:pPr>
              <w:rPr>
                <w:sz w:val="20"/>
              </w:rPr>
            </w:pPr>
            <w:r w:rsidRPr="003E1304">
              <w:rPr>
                <w:sz w:val="20"/>
              </w:rPr>
              <w:t>Drop-down list</w:t>
            </w:r>
          </w:p>
        </w:tc>
        <w:tc>
          <w:tcPr>
            <w:tcW w:w="1170" w:type="dxa"/>
          </w:tcPr>
          <w:p w:rsidR="00C439FB" w:rsidRPr="003E1304" w:rsidRDefault="00C439FB" w:rsidP="00931F45">
            <w:pPr>
              <w:rPr>
                <w:sz w:val="20"/>
              </w:rPr>
            </w:pPr>
            <w:r w:rsidRPr="003E1304">
              <w:rPr>
                <w:sz w:val="20"/>
              </w:rPr>
              <w:t>= (equal)</w:t>
            </w:r>
          </w:p>
        </w:tc>
      </w:tr>
      <w:tr w:rsidR="00C439FB" w:rsidRPr="003E1304" w:rsidTr="00931F45">
        <w:tc>
          <w:tcPr>
            <w:tcW w:w="2250" w:type="dxa"/>
            <w:vAlign w:val="center"/>
          </w:tcPr>
          <w:p w:rsidR="00C439FB" w:rsidRPr="003E1304" w:rsidRDefault="00C439FB" w:rsidP="00931F45">
            <w:pPr>
              <w:keepNext/>
              <w:rPr>
                <w:sz w:val="20"/>
              </w:rPr>
            </w:pPr>
            <w:r w:rsidRPr="003E1304">
              <w:rPr>
                <w:sz w:val="20"/>
              </w:rPr>
              <w:t>Activity</w:t>
            </w:r>
          </w:p>
        </w:tc>
        <w:tc>
          <w:tcPr>
            <w:tcW w:w="4680" w:type="dxa"/>
            <w:vAlign w:val="center"/>
          </w:tcPr>
          <w:p w:rsidR="00C439FB" w:rsidRPr="003E1304" w:rsidRDefault="00C439FB" w:rsidP="00931F45">
            <w:pPr>
              <w:keepNext/>
              <w:rPr>
                <w:sz w:val="20"/>
              </w:rPr>
            </w:pPr>
            <w:r>
              <w:rPr>
                <w:sz w:val="20"/>
              </w:rPr>
              <w:t>Current a</w:t>
            </w:r>
            <w:r w:rsidRPr="003E1304">
              <w:rPr>
                <w:sz w:val="20"/>
              </w:rPr>
              <w:t>ctivity level for isotope.</w:t>
            </w:r>
          </w:p>
        </w:tc>
        <w:tc>
          <w:tcPr>
            <w:tcW w:w="1620" w:type="dxa"/>
            <w:vAlign w:val="center"/>
          </w:tcPr>
          <w:p w:rsidR="00C439FB" w:rsidRPr="003E1304" w:rsidRDefault="00C439FB" w:rsidP="00931F45">
            <w:pPr>
              <w:keepNext/>
              <w:rPr>
                <w:sz w:val="20"/>
              </w:rPr>
            </w:pPr>
            <w:r w:rsidRPr="003E1304">
              <w:rPr>
                <w:sz w:val="20"/>
              </w:rPr>
              <w:t>Numeric value</w:t>
            </w:r>
          </w:p>
        </w:tc>
        <w:tc>
          <w:tcPr>
            <w:tcW w:w="1170" w:type="dxa"/>
            <w:vAlign w:val="center"/>
          </w:tcPr>
          <w:p w:rsidR="00C439FB" w:rsidRPr="003E1304" w:rsidRDefault="00C439FB" w:rsidP="00931F45">
            <w:pPr>
              <w:keepNext/>
              <w:rPr>
                <w:sz w:val="20"/>
              </w:rPr>
            </w:pPr>
            <w:r w:rsidRPr="003E1304">
              <w:rPr>
                <w:sz w:val="20"/>
              </w:rPr>
              <w:t>223</w:t>
            </w:r>
          </w:p>
        </w:tc>
      </w:tr>
      <w:tr w:rsidR="00C439FB" w:rsidRPr="003E1304" w:rsidTr="00931F45">
        <w:tc>
          <w:tcPr>
            <w:tcW w:w="2250" w:type="dxa"/>
          </w:tcPr>
          <w:p w:rsidR="00C439FB" w:rsidRPr="003E1304" w:rsidRDefault="00C439FB" w:rsidP="00931F45">
            <w:pPr>
              <w:rPr>
                <w:sz w:val="20"/>
              </w:rPr>
            </w:pPr>
            <w:r w:rsidRPr="003E1304">
              <w:rPr>
                <w:sz w:val="20"/>
              </w:rPr>
              <w:t>Unit</w:t>
            </w:r>
          </w:p>
        </w:tc>
        <w:tc>
          <w:tcPr>
            <w:tcW w:w="4680" w:type="dxa"/>
          </w:tcPr>
          <w:p w:rsidR="00C439FB" w:rsidRPr="003E1304" w:rsidRDefault="00C439FB" w:rsidP="00931F45">
            <w:pPr>
              <w:rPr>
                <w:sz w:val="20"/>
              </w:rPr>
            </w:pPr>
            <w:r w:rsidRPr="003E1304">
              <w:rPr>
                <w:sz w:val="20"/>
              </w:rPr>
              <w:t xml:space="preserve">Unit in which the activity level of the Source is measured.  </w:t>
            </w:r>
          </w:p>
        </w:tc>
        <w:tc>
          <w:tcPr>
            <w:tcW w:w="1620" w:type="dxa"/>
          </w:tcPr>
          <w:p w:rsidR="00C439FB" w:rsidRPr="003E1304" w:rsidRDefault="00C439FB" w:rsidP="00931F45">
            <w:pPr>
              <w:rPr>
                <w:sz w:val="20"/>
              </w:rPr>
            </w:pPr>
            <w:r w:rsidRPr="003E1304">
              <w:rPr>
                <w:sz w:val="20"/>
              </w:rPr>
              <w:t>Drop-down list</w:t>
            </w:r>
          </w:p>
        </w:tc>
        <w:tc>
          <w:tcPr>
            <w:tcW w:w="1170" w:type="dxa"/>
          </w:tcPr>
          <w:p w:rsidR="00C439FB" w:rsidRPr="003E1304" w:rsidRDefault="00C439FB" w:rsidP="00931F45">
            <w:pPr>
              <w:rPr>
                <w:sz w:val="20"/>
              </w:rPr>
            </w:pPr>
            <w:r w:rsidRPr="003E1304">
              <w:rPr>
                <w:sz w:val="20"/>
              </w:rPr>
              <w:t>Ci</w:t>
            </w:r>
          </w:p>
        </w:tc>
      </w:tr>
      <w:tr w:rsidR="00C439FB" w:rsidRPr="003E1304" w:rsidTr="00931F45">
        <w:tc>
          <w:tcPr>
            <w:tcW w:w="2250" w:type="dxa"/>
          </w:tcPr>
          <w:p w:rsidR="00C439FB" w:rsidRPr="003E1304" w:rsidRDefault="00C439FB" w:rsidP="00931F45">
            <w:pPr>
              <w:rPr>
                <w:rFonts w:cs="Arial"/>
                <w:sz w:val="20"/>
              </w:rPr>
            </w:pPr>
            <w:r w:rsidRPr="003E1304">
              <w:rPr>
                <w:rFonts w:cs="Arial"/>
                <w:sz w:val="20"/>
              </w:rPr>
              <w:t>Device Make</w:t>
            </w:r>
          </w:p>
        </w:tc>
        <w:tc>
          <w:tcPr>
            <w:tcW w:w="4680" w:type="dxa"/>
          </w:tcPr>
          <w:p w:rsidR="00C439FB" w:rsidRPr="003E1304" w:rsidRDefault="00C439FB" w:rsidP="00931F45">
            <w:pPr>
              <w:rPr>
                <w:rFonts w:cs="Arial"/>
                <w:sz w:val="20"/>
              </w:rPr>
            </w:pPr>
            <w:r w:rsidRPr="003E1304">
              <w:rPr>
                <w:rFonts w:cs="Arial"/>
                <w:sz w:val="20"/>
              </w:rPr>
              <w:t xml:space="preserve">Make of the device containing a trackable nuclear Source.  </w:t>
            </w:r>
          </w:p>
        </w:tc>
        <w:tc>
          <w:tcPr>
            <w:tcW w:w="1620" w:type="dxa"/>
          </w:tcPr>
          <w:p w:rsidR="00C439FB" w:rsidRPr="003E1304" w:rsidRDefault="00C439FB" w:rsidP="00931F45">
            <w:pPr>
              <w:rPr>
                <w:rFonts w:cs="Arial"/>
                <w:sz w:val="20"/>
              </w:rPr>
            </w:pPr>
            <w:r w:rsidRPr="003E1304">
              <w:rPr>
                <w:rFonts w:cs="Arial"/>
                <w:sz w:val="20"/>
              </w:rPr>
              <w:t>Alphanumeric</w:t>
            </w:r>
          </w:p>
        </w:tc>
        <w:tc>
          <w:tcPr>
            <w:tcW w:w="1170" w:type="dxa"/>
          </w:tcPr>
          <w:p w:rsidR="00C439FB" w:rsidRPr="003E1304" w:rsidRDefault="00C439FB" w:rsidP="00931F45">
            <w:pPr>
              <w:rPr>
                <w:rFonts w:cs="Arial"/>
                <w:sz w:val="20"/>
              </w:rPr>
            </w:pPr>
            <w:r w:rsidRPr="003E1304">
              <w:rPr>
                <w:rFonts w:cs="Arial"/>
                <w:sz w:val="20"/>
              </w:rPr>
              <w:t>Acme</w:t>
            </w:r>
          </w:p>
        </w:tc>
      </w:tr>
      <w:tr w:rsidR="00C439FB" w:rsidRPr="003E1304" w:rsidTr="00931F45">
        <w:tc>
          <w:tcPr>
            <w:tcW w:w="2250" w:type="dxa"/>
          </w:tcPr>
          <w:p w:rsidR="00C439FB" w:rsidRPr="003E1304" w:rsidRDefault="00C439FB" w:rsidP="00931F45">
            <w:pPr>
              <w:rPr>
                <w:rFonts w:cs="Arial"/>
                <w:sz w:val="20"/>
              </w:rPr>
            </w:pPr>
            <w:r w:rsidRPr="003E1304">
              <w:rPr>
                <w:rFonts w:cs="Arial"/>
                <w:sz w:val="20"/>
              </w:rPr>
              <w:t>Device Model</w:t>
            </w:r>
          </w:p>
        </w:tc>
        <w:tc>
          <w:tcPr>
            <w:tcW w:w="4680" w:type="dxa"/>
          </w:tcPr>
          <w:p w:rsidR="00C439FB" w:rsidRPr="003E1304" w:rsidRDefault="00C439FB" w:rsidP="00931F45">
            <w:pPr>
              <w:rPr>
                <w:rFonts w:cs="Arial"/>
                <w:sz w:val="20"/>
              </w:rPr>
            </w:pPr>
            <w:r w:rsidRPr="003E1304">
              <w:rPr>
                <w:rFonts w:cs="Arial"/>
                <w:sz w:val="20"/>
              </w:rPr>
              <w:t>Model of the device containing a trackable nuclear Source.</w:t>
            </w:r>
          </w:p>
        </w:tc>
        <w:tc>
          <w:tcPr>
            <w:tcW w:w="1620" w:type="dxa"/>
          </w:tcPr>
          <w:p w:rsidR="00C439FB" w:rsidRPr="003E1304" w:rsidRDefault="00C439FB" w:rsidP="00931F45">
            <w:pPr>
              <w:rPr>
                <w:rFonts w:cs="Arial"/>
                <w:sz w:val="20"/>
              </w:rPr>
            </w:pPr>
            <w:r w:rsidRPr="003E1304">
              <w:rPr>
                <w:rFonts w:cs="Arial"/>
                <w:sz w:val="20"/>
              </w:rPr>
              <w:t>Alphanumeric</w:t>
            </w:r>
          </w:p>
        </w:tc>
        <w:tc>
          <w:tcPr>
            <w:tcW w:w="1170" w:type="dxa"/>
          </w:tcPr>
          <w:p w:rsidR="00C439FB" w:rsidRPr="003E1304" w:rsidRDefault="00C439FB" w:rsidP="00931F45">
            <w:pPr>
              <w:rPr>
                <w:rFonts w:cs="Arial"/>
                <w:sz w:val="20"/>
              </w:rPr>
            </w:pPr>
            <w:r w:rsidRPr="003E1304">
              <w:rPr>
                <w:rFonts w:cs="Arial"/>
                <w:sz w:val="20"/>
              </w:rPr>
              <w:t>Acme123</w:t>
            </w:r>
          </w:p>
        </w:tc>
      </w:tr>
      <w:tr w:rsidR="00C439FB" w:rsidRPr="003E1304" w:rsidTr="00931F45">
        <w:tc>
          <w:tcPr>
            <w:tcW w:w="2250" w:type="dxa"/>
          </w:tcPr>
          <w:p w:rsidR="00C439FB" w:rsidRPr="003E1304" w:rsidRDefault="00C439FB" w:rsidP="00931F45">
            <w:pPr>
              <w:rPr>
                <w:sz w:val="20"/>
              </w:rPr>
            </w:pPr>
            <w:r w:rsidRPr="003E1304">
              <w:rPr>
                <w:sz w:val="20"/>
              </w:rPr>
              <w:t>Device Serial Number</w:t>
            </w:r>
          </w:p>
        </w:tc>
        <w:tc>
          <w:tcPr>
            <w:tcW w:w="4680" w:type="dxa"/>
          </w:tcPr>
          <w:p w:rsidR="00C439FB" w:rsidRPr="003E1304" w:rsidRDefault="00C439FB" w:rsidP="00931F45">
            <w:pPr>
              <w:rPr>
                <w:sz w:val="20"/>
              </w:rPr>
            </w:pPr>
            <w:r w:rsidRPr="003E1304">
              <w:rPr>
                <w:sz w:val="20"/>
              </w:rPr>
              <w:t>Device serial number assigned by the manufacturer.</w:t>
            </w:r>
          </w:p>
        </w:tc>
        <w:tc>
          <w:tcPr>
            <w:tcW w:w="1620" w:type="dxa"/>
          </w:tcPr>
          <w:p w:rsidR="00C439FB" w:rsidRPr="003E1304" w:rsidRDefault="00C439FB" w:rsidP="00931F45">
            <w:pPr>
              <w:rPr>
                <w:sz w:val="20"/>
              </w:rPr>
            </w:pPr>
            <w:r w:rsidRPr="003E1304">
              <w:rPr>
                <w:sz w:val="20"/>
              </w:rPr>
              <w:t>Free-form text</w:t>
            </w:r>
          </w:p>
        </w:tc>
        <w:tc>
          <w:tcPr>
            <w:tcW w:w="1170" w:type="dxa"/>
          </w:tcPr>
          <w:p w:rsidR="00C439FB" w:rsidRPr="003E1304" w:rsidRDefault="00C439FB" w:rsidP="00931F45">
            <w:pPr>
              <w:rPr>
                <w:sz w:val="20"/>
              </w:rPr>
            </w:pPr>
            <w:r w:rsidRPr="003E1304">
              <w:rPr>
                <w:sz w:val="20"/>
              </w:rPr>
              <w:t>L98X777</w:t>
            </w:r>
          </w:p>
        </w:tc>
      </w:tr>
      <w:tr w:rsidR="00C439FB" w:rsidRPr="003E1304" w:rsidTr="00931F45">
        <w:tc>
          <w:tcPr>
            <w:tcW w:w="2250" w:type="dxa"/>
          </w:tcPr>
          <w:p w:rsidR="00C439FB" w:rsidRPr="003E1304" w:rsidRDefault="00C439FB" w:rsidP="00931F45">
            <w:pPr>
              <w:rPr>
                <w:rFonts w:cs="Arial"/>
                <w:sz w:val="20"/>
              </w:rPr>
            </w:pPr>
            <w:r w:rsidRPr="003E1304">
              <w:rPr>
                <w:rFonts w:cs="Arial"/>
                <w:sz w:val="20"/>
              </w:rPr>
              <w:t>Alternate Source ID</w:t>
            </w:r>
          </w:p>
        </w:tc>
        <w:tc>
          <w:tcPr>
            <w:tcW w:w="4680" w:type="dxa"/>
          </w:tcPr>
          <w:p w:rsidR="00C439FB" w:rsidRPr="003E1304" w:rsidRDefault="00C439FB" w:rsidP="00931F45">
            <w:pPr>
              <w:rPr>
                <w:rFonts w:cs="Arial"/>
                <w:sz w:val="20"/>
              </w:rPr>
            </w:pPr>
            <w:r w:rsidRPr="003E1304">
              <w:rPr>
                <w:rFonts w:cs="Arial"/>
                <w:sz w:val="20"/>
              </w:rPr>
              <w:t xml:space="preserve">Additional Source ID designated by the Licensee.   </w:t>
            </w:r>
          </w:p>
        </w:tc>
        <w:tc>
          <w:tcPr>
            <w:tcW w:w="1620" w:type="dxa"/>
          </w:tcPr>
          <w:p w:rsidR="00C439FB" w:rsidRPr="003E1304" w:rsidRDefault="00C439FB" w:rsidP="00931F45">
            <w:pPr>
              <w:rPr>
                <w:rFonts w:cs="Arial"/>
                <w:sz w:val="20"/>
              </w:rPr>
            </w:pPr>
            <w:r w:rsidRPr="003E1304">
              <w:rPr>
                <w:rFonts w:cs="Arial"/>
                <w:sz w:val="20"/>
              </w:rPr>
              <w:t>Alphanumeric</w:t>
            </w:r>
          </w:p>
        </w:tc>
        <w:tc>
          <w:tcPr>
            <w:tcW w:w="1170" w:type="dxa"/>
          </w:tcPr>
          <w:p w:rsidR="00C439FB" w:rsidRPr="003E1304" w:rsidRDefault="00C439FB" w:rsidP="00931F45">
            <w:pPr>
              <w:rPr>
                <w:rFonts w:cs="Arial"/>
                <w:sz w:val="20"/>
              </w:rPr>
            </w:pPr>
            <w:r w:rsidRPr="003E1304">
              <w:rPr>
                <w:rFonts w:cs="Arial"/>
                <w:sz w:val="20"/>
              </w:rPr>
              <w:t>456781B</w:t>
            </w:r>
          </w:p>
        </w:tc>
      </w:tr>
    </w:tbl>
    <w:p w:rsidR="00C439FB" w:rsidRDefault="00C439FB" w:rsidP="006E0C22"/>
    <w:p w:rsidR="00C439FB" w:rsidRDefault="00C439FB" w:rsidP="00963065">
      <w:pPr>
        <w:numPr>
          <w:ilvl w:val="0"/>
          <w:numId w:val="27"/>
        </w:numPr>
        <w:tabs>
          <w:tab w:val="clear" w:pos="288"/>
        </w:tabs>
        <w:spacing w:before="120"/>
        <w:ind w:left="360" w:hanging="360"/>
      </w:pPr>
      <w:r>
        <w:t xml:space="preserve">Enter search criteria and click the </w:t>
      </w:r>
      <w:r w:rsidRPr="008E69DB">
        <w:rPr>
          <w:b/>
        </w:rPr>
        <w:t>Search</w:t>
      </w:r>
      <w:r>
        <w:t xml:space="preserve"> button.</w:t>
      </w:r>
    </w:p>
    <w:p w:rsidR="00C439FB" w:rsidRDefault="00C439FB" w:rsidP="009F4F42">
      <w:pPr>
        <w:spacing w:before="120"/>
        <w:ind w:left="360"/>
      </w:pPr>
      <w:r>
        <w:t>A list of sources meeting the search criteria will be displayed.  (If no criteria are entered, all trackable sources in the licensee’s inventory will be listed.)</w:t>
      </w:r>
    </w:p>
    <w:p w:rsidR="00C439FB" w:rsidRDefault="00C439FB" w:rsidP="006E0C22"/>
    <w:p w:rsidR="00C439FB" w:rsidRDefault="00EA6368" w:rsidP="006E0C22">
      <w:r>
        <w:rPr>
          <w:noProof/>
        </w:rPr>
        <w:lastRenderedPageBreak/>
        <w:drawing>
          <wp:inline distT="0" distB="0" distL="0" distR="0">
            <wp:extent cx="6124575" cy="2552700"/>
            <wp:effectExtent l="1905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a:srcRect/>
                    <a:stretch>
                      <a:fillRect/>
                    </a:stretch>
                  </pic:blipFill>
                  <pic:spPr bwMode="auto">
                    <a:xfrm>
                      <a:off x="0" y="0"/>
                      <a:ext cx="6124575" cy="2552700"/>
                    </a:xfrm>
                    <a:prstGeom prst="rect">
                      <a:avLst/>
                    </a:prstGeom>
                    <a:noFill/>
                    <a:ln w="9525">
                      <a:noFill/>
                      <a:miter lim="800000"/>
                      <a:headEnd/>
                      <a:tailEnd/>
                    </a:ln>
                  </pic:spPr>
                </pic:pic>
              </a:graphicData>
            </a:graphic>
          </wp:inline>
        </w:drawing>
      </w:r>
    </w:p>
    <w:p w:rsidR="00C439FB" w:rsidRDefault="00C439FB" w:rsidP="006E0C22">
      <w:pPr>
        <w:pStyle w:val="Figure"/>
      </w:pPr>
      <w:bookmarkStart w:id="3638" w:name="_Toc327866596"/>
      <w:r>
        <w:t xml:space="preserve">Figure </w:t>
      </w:r>
      <w:fldSimple w:instr=" STYLEREF 1 \s ">
        <w:r>
          <w:rPr>
            <w:noProof/>
          </w:rPr>
          <w:t>4</w:t>
        </w:r>
      </w:fldSimple>
      <w:r>
        <w:noBreakHyphen/>
      </w:r>
      <w:fldSimple w:instr=" SEQ Figure \* ARABIC \s 1 ">
        <w:r>
          <w:rPr>
            <w:noProof/>
          </w:rPr>
          <w:t>32</w:t>
        </w:r>
      </w:fldSimple>
      <w:r>
        <w:t>: Specify Long-Term Storage (Search Results)</w:t>
      </w:r>
      <w:bookmarkEnd w:id="3638"/>
    </w:p>
    <w:p w:rsidR="00C439FB" w:rsidRDefault="00C439FB" w:rsidP="006E0C22"/>
    <w:p w:rsidR="00C439FB" w:rsidRDefault="00C439FB" w:rsidP="00963065">
      <w:pPr>
        <w:numPr>
          <w:ilvl w:val="0"/>
          <w:numId w:val="198"/>
        </w:numPr>
        <w:tabs>
          <w:tab w:val="clear" w:pos="1008"/>
        </w:tabs>
        <w:ind w:left="360" w:hanging="360"/>
      </w:pPr>
      <w:r>
        <w:t>From the search results displayed, select the radio button (</w:t>
      </w:r>
      <w:r w:rsidR="00EA6368">
        <w:rPr>
          <w:noProof/>
          <w:sz w:val="18"/>
          <w:szCs w:val="18"/>
        </w:rPr>
        <w:drawing>
          <wp:inline distT="0" distB="0" distL="0" distR="0">
            <wp:extent cx="200025" cy="152400"/>
            <wp:effectExtent l="19050" t="0" r="9525" b="0"/>
            <wp:docPr id="7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t xml:space="preserve">) for the desired source.  Then click the </w:t>
      </w:r>
      <w:r w:rsidRPr="00321D19">
        <w:rPr>
          <w:b/>
        </w:rPr>
        <w:t>Specify Long-Term Storage</w:t>
      </w:r>
      <w:r>
        <w:t xml:space="preserve"> button.</w:t>
      </w:r>
    </w:p>
    <w:p w:rsidR="00C439FB" w:rsidRDefault="00C439FB" w:rsidP="006E0C22"/>
    <w:p w:rsidR="00C439FB" w:rsidRDefault="00C439FB" w:rsidP="00963065">
      <w:pPr>
        <w:ind w:left="360"/>
      </w:pPr>
      <w:r w:rsidRPr="00A1471D">
        <w:rPr>
          <w:b/>
          <w:i/>
          <w:u w:val="single"/>
        </w:rPr>
        <w:t>Note:</w:t>
      </w:r>
      <w:r w:rsidRPr="001F7ABC">
        <w:rPr>
          <w:b/>
          <w:i/>
        </w:rPr>
        <w:tab/>
      </w:r>
      <w:r>
        <w:t xml:space="preserve">If the Source cannot be found, the Licensee must first enter the Source by selecting the </w:t>
      </w:r>
      <w:r w:rsidRPr="004A41D8">
        <w:rPr>
          <w:b/>
        </w:rPr>
        <w:t>Enter Unrecorded Sources</w:t>
      </w:r>
      <w:r>
        <w:t xml:space="preserve"> button (Refer to User Guide </w:t>
      </w:r>
      <w:hyperlink w:anchor="_Enter_Unrecorded_Source" w:history="1">
        <w:r w:rsidRPr="004A41D8">
          <w:rPr>
            <w:rStyle w:val="Hyperlink"/>
          </w:rPr>
          <w:t>Section 4.4.1</w:t>
        </w:r>
      </w:hyperlink>
      <w:r>
        <w:t>)</w:t>
      </w:r>
      <w:r>
        <w:rPr>
          <w:i/>
        </w:rPr>
        <w:t>.</w:t>
      </w:r>
      <w:r w:rsidRPr="001F7ABC">
        <w:t xml:space="preserve">  </w:t>
      </w:r>
    </w:p>
    <w:p w:rsidR="00C439FB" w:rsidRPr="00A1471D" w:rsidRDefault="00C439FB" w:rsidP="006E0C22">
      <w:pPr>
        <w:tabs>
          <w:tab w:val="left" w:pos="720"/>
        </w:tabs>
        <w:ind w:left="720"/>
        <w:rPr>
          <w:i/>
        </w:rPr>
      </w:pPr>
    </w:p>
    <w:p w:rsidR="00C439FB" w:rsidRDefault="00C439FB" w:rsidP="00963065">
      <w:pPr>
        <w:numPr>
          <w:ilvl w:val="0"/>
          <w:numId w:val="198"/>
        </w:numPr>
        <w:tabs>
          <w:tab w:val="clear" w:pos="1008"/>
        </w:tabs>
        <w:spacing w:before="120"/>
        <w:ind w:left="360" w:hanging="360"/>
      </w:pPr>
      <w:r>
        <w:t>The Specify Long-Term Storage Source window will be displayed.</w:t>
      </w:r>
    </w:p>
    <w:p w:rsidR="00C439FB" w:rsidRDefault="00C439FB" w:rsidP="006E0C22">
      <w:pPr>
        <w:rPr>
          <w:rFonts w:cs="Arial"/>
          <w:szCs w:val="22"/>
        </w:rPr>
      </w:pPr>
    </w:p>
    <w:p w:rsidR="00C439FB" w:rsidRDefault="00C439FB" w:rsidP="006E0C22">
      <w:pPr>
        <w:rPr>
          <w:rFonts w:cs="Arial"/>
          <w:szCs w:val="22"/>
        </w:rPr>
      </w:pPr>
    </w:p>
    <w:p w:rsidR="00C439FB" w:rsidRDefault="00EA6368" w:rsidP="006E0C22">
      <w:pPr>
        <w:jc w:val="center"/>
        <w:rPr>
          <w:rFonts w:cs="Arial"/>
          <w:szCs w:val="22"/>
        </w:rPr>
      </w:pPr>
      <w:r>
        <w:rPr>
          <w:rFonts w:cs="Arial"/>
          <w:noProof/>
          <w:szCs w:val="22"/>
        </w:rPr>
        <w:lastRenderedPageBreak/>
        <w:drawing>
          <wp:inline distT="0" distB="0" distL="0" distR="0">
            <wp:extent cx="6105525" cy="3971925"/>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a:srcRect/>
                    <a:stretch>
                      <a:fillRect/>
                    </a:stretch>
                  </pic:blipFill>
                  <pic:spPr bwMode="auto">
                    <a:xfrm>
                      <a:off x="0" y="0"/>
                      <a:ext cx="6105525" cy="3971925"/>
                    </a:xfrm>
                    <a:prstGeom prst="rect">
                      <a:avLst/>
                    </a:prstGeom>
                    <a:noFill/>
                    <a:ln w="9525">
                      <a:noFill/>
                      <a:miter lim="800000"/>
                      <a:headEnd/>
                      <a:tailEnd/>
                    </a:ln>
                  </pic:spPr>
                </pic:pic>
              </a:graphicData>
            </a:graphic>
          </wp:inline>
        </w:drawing>
      </w:r>
    </w:p>
    <w:p w:rsidR="00C439FB" w:rsidRDefault="00C439FB" w:rsidP="006E0C22">
      <w:pPr>
        <w:pStyle w:val="Figure"/>
      </w:pPr>
      <w:bookmarkStart w:id="3639" w:name="_Toc327866597"/>
      <w:r>
        <w:t xml:space="preserve">Figure </w:t>
      </w:r>
      <w:fldSimple w:instr=" STYLEREF 1 \s ">
        <w:r>
          <w:rPr>
            <w:noProof/>
          </w:rPr>
          <w:t>4</w:t>
        </w:r>
      </w:fldSimple>
      <w:r>
        <w:noBreakHyphen/>
      </w:r>
      <w:fldSimple w:instr=" SEQ Figure \* ARABIC \s 1 ">
        <w:r>
          <w:rPr>
            <w:noProof/>
          </w:rPr>
          <w:t>33</w:t>
        </w:r>
      </w:fldSimple>
      <w:r>
        <w:t>: Specify Long-Term Storage (Storage Information)</w:t>
      </w:r>
      <w:bookmarkEnd w:id="3639"/>
    </w:p>
    <w:p w:rsidR="00C439FB" w:rsidRDefault="00C439FB" w:rsidP="006E0C22"/>
    <w:p w:rsidR="00C439FB" w:rsidRPr="00AF08DA" w:rsidRDefault="00C439FB" w:rsidP="00963065">
      <w:pPr>
        <w:numPr>
          <w:ilvl w:val="0"/>
          <w:numId w:val="198"/>
        </w:numPr>
        <w:tabs>
          <w:tab w:val="clear" w:pos="1008"/>
        </w:tabs>
        <w:ind w:left="360" w:hanging="360"/>
      </w:pPr>
      <w:r>
        <w:rPr>
          <w:rFonts w:cs="Arial"/>
          <w:szCs w:val="22"/>
        </w:rPr>
        <w:t>Enter source storage information in the following fields:</w:t>
      </w:r>
    </w:p>
    <w:p w:rsidR="00C439FB" w:rsidRDefault="00C439FB" w:rsidP="00963065">
      <w:pPr>
        <w:ind w:left="360"/>
        <w:rPr>
          <w:rFonts w:cs="Arial"/>
          <w:szCs w:val="22"/>
        </w:rPr>
      </w:pPr>
    </w:p>
    <w:p w:rsidR="00C439FB" w:rsidRDefault="00C439FB" w:rsidP="00963065">
      <w:pPr>
        <w:numPr>
          <w:ilvl w:val="0"/>
          <w:numId w:val="190"/>
        </w:numPr>
        <w:tabs>
          <w:tab w:val="clear" w:pos="1440"/>
        </w:tabs>
        <w:ind w:left="720"/>
      </w:pPr>
      <w:r w:rsidRPr="004A41D8">
        <w:rPr>
          <w:rFonts w:cs="Arial"/>
          <w:b/>
          <w:szCs w:val="22"/>
        </w:rPr>
        <w:t>Long-Term Storage Date</w:t>
      </w:r>
      <w:r>
        <w:rPr>
          <w:rFonts w:cs="Arial"/>
          <w:szCs w:val="22"/>
        </w:rPr>
        <w:t xml:space="preserve"> (</w:t>
      </w:r>
      <w:r w:rsidRPr="00484C33">
        <w:rPr>
          <w:rFonts w:cs="Arial"/>
          <w:color w:val="FF0000"/>
          <w:szCs w:val="22"/>
        </w:rPr>
        <w:t>Required</w:t>
      </w:r>
      <w:r>
        <w:rPr>
          <w:rFonts w:cs="Arial"/>
          <w:szCs w:val="22"/>
        </w:rPr>
        <w:t xml:space="preserve">) – Enter the date the source will be or was placed in long-term storage.  </w:t>
      </w:r>
    </w:p>
    <w:p w:rsidR="00C439FB" w:rsidRDefault="00C439FB" w:rsidP="00963065">
      <w:pPr>
        <w:numPr>
          <w:ilvl w:val="0"/>
          <w:numId w:val="190"/>
        </w:numPr>
        <w:tabs>
          <w:tab w:val="clear" w:pos="1440"/>
        </w:tabs>
        <w:ind w:left="720"/>
      </w:pPr>
      <w:r w:rsidRPr="004A41D8">
        <w:rPr>
          <w:rFonts w:cs="Arial"/>
          <w:b/>
          <w:szCs w:val="22"/>
        </w:rPr>
        <w:t>Long-Term Storage Reason</w:t>
      </w:r>
      <w:r>
        <w:rPr>
          <w:rFonts w:cs="Arial"/>
          <w:szCs w:val="22"/>
        </w:rPr>
        <w:t xml:space="preserve"> (</w:t>
      </w:r>
      <w:r w:rsidRPr="00484C33">
        <w:rPr>
          <w:rFonts w:cs="Arial"/>
          <w:color w:val="FF0000"/>
          <w:szCs w:val="22"/>
        </w:rPr>
        <w:t>Required</w:t>
      </w:r>
      <w:r>
        <w:rPr>
          <w:rFonts w:cs="Arial"/>
          <w:szCs w:val="22"/>
        </w:rPr>
        <w:t>) – Enter the reason the source was placed in long-term storage, (e.g., Available for reuse).</w:t>
      </w:r>
    </w:p>
    <w:p w:rsidR="00C439FB" w:rsidRDefault="00C439FB" w:rsidP="00963065">
      <w:pPr>
        <w:numPr>
          <w:ilvl w:val="0"/>
          <w:numId w:val="190"/>
        </w:numPr>
        <w:tabs>
          <w:tab w:val="clear" w:pos="1440"/>
        </w:tabs>
        <w:ind w:left="720"/>
      </w:pPr>
      <w:r w:rsidRPr="004A41D8">
        <w:rPr>
          <w:b/>
        </w:rPr>
        <w:t xml:space="preserve">Comment </w:t>
      </w:r>
      <w:r>
        <w:t>(Optional) – Although this field is not required, you may enter comments that would be applicable.</w:t>
      </w:r>
    </w:p>
    <w:p w:rsidR="00C439FB" w:rsidRDefault="00C439FB" w:rsidP="00963065">
      <w:pPr>
        <w:ind w:left="360"/>
      </w:pPr>
    </w:p>
    <w:p w:rsidR="00C439FB" w:rsidRPr="0018586E" w:rsidRDefault="00C439FB" w:rsidP="00963065">
      <w:pPr>
        <w:numPr>
          <w:ilvl w:val="0"/>
          <w:numId w:val="198"/>
        </w:numPr>
        <w:tabs>
          <w:tab w:val="clear" w:pos="1008"/>
        </w:tabs>
        <w:ind w:left="360" w:hanging="360"/>
      </w:pPr>
      <w:r>
        <w:rPr>
          <w:rFonts w:cs="Arial"/>
          <w:szCs w:val="22"/>
        </w:rPr>
        <w:t xml:space="preserve">After populating the form, click the </w:t>
      </w:r>
      <w:r w:rsidRPr="004A41D8">
        <w:rPr>
          <w:rFonts w:cs="Arial"/>
          <w:b/>
          <w:szCs w:val="22"/>
        </w:rPr>
        <w:t>Save</w:t>
      </w:r>
      <w:r>
        <w:rPr>
          <w:rFonts w:cs="Arial"/>
          <w:szCs w:val="22"/>
        </w:rPr>
        <w:t xml:space="preserve"> button.  The Specify Long-Term Storage Source Confirmation window will be displayed.</w:t>
      </w:r>
    </w:p>
    <w:p w:rsidR="00C439FB" w:rsidRDefault="00C439FB" w:rsidP="006E0C22"/>
    <w:p w:rsidR="00C439FB" w:rsidRDefault="00EA6368" w:rsidP="006E0C22">
      <w:pPr>
        <w:rPr>
          <w:rFonts w:cs="Arial"/>
          <w:szCs w:val="22"/>
        </w:rPr>
      </w:pPr>
      <w:r>
        <w:rPr>
          <w:rFonts w:cs="Arial"/>
          <w:noProof/>
          <w:szCs w:val="22"/>
        </w:rPr>
        <w:lastRenderedPageBreak/>
        <w:drawing>
          <wp:inline distT="0" distB="0" distL="0" distR="0">
            <wp:extent cx="6143625" cy="4743450"/>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srcRect/>
                    <a:stretch>
                      <a:fillRect/>
                    </a:stretch>
                  </pic:blipFill>
                  <pic:spPr bwMode="auto">
                    <a:xfrm>
                      <a:off x="0" y="0"/>
                      <a:ext cx="6143625" cy="4743450"/>
                    </a:xfrm>
                    <a:prstGeom prst="rect">
                      <a:avLst/>
                    </a:prstGeom>
                    <a:noFill/>
                    <a:ln w="9525">
                      <a:noFill/>
                      <a:miter lim="800000"/>
                      <a:headEnd/>
                      <a:tailEnd/>
                    </a:ln>
                  </pic:spPr>
                </pic:pic>
              </a:graphicData>
            </a:graphic>
          </wp:inline>
        </w:drawing>
      </w:r>
    </w:p>
    <w:p w:rsidR="00C439FB" w:rsidRDefault="00C439FB" w:rsidP="006E0C22">
      <w:pPr>
        <w:pStyle w:val="Figure"/>
      </w:pPr>
      <w:bookmarkStart w:id="3640" w:name="_Toc327866598"/>
      <w:r>
        <w:t xml:space="preserve">Figure </w:t>
      </w:r>
      <w:fldSimple w:instr=" STYLEREF 1 \s ">
        <w:r>
          <w:rPr>
            <w:noProof/>
          </w:rPr>
          <w:t>4</w:t>
        </w:r>
      </w:fldSimple>
      <w:r>
        <w:noBreakHyphen/>
      </w:r>
      <w:fldSimple w:instr=" SEQ Figure \* ARABIC \s 1 ">
        <w:r>
          <w:rPr>
            <w:noProof/>
          </w:rPr>
          <w:t>34</w:t>
        </w:r>
      </w:fldSimple>
      <w:r>
        <w:t>: Specify Long-Term Storage Source (Confirmation)</w:t>
      </w:r>
      <w:bookmarkEnd w:id="3640"/>
    </w:p>
    <w:p w:rsidR="00C439FB" w:rsidRPr="0018586E" w:rsidRDefault="00C439FB" w:rsidP="006E0C22"/>
    <w:p w:rsidR="00C439FB" w:rsidRPr="0018586E" w:rsidRDefault="00C439FB" w:rsidP="00963065">
      <w:pPr>
        <w:numPr>
          <w:ilvl w:val="0"/>
          <w:numId w:val="198"/>
        </w:numPr>
        <w:tabs>
          <w:tab w:val="clear" w:pos="1008"/>
        </w:tabs>
        <w:ind w:left="360" w:hanging="360"/>
      </w:pPr>
      <w:r>
        <w:rPr>
          <w:rFonts w:cs="Arial"/>
          <w:szCs w:val="22"/>
        </w:rPr>
        <w:t xml:space="preserve">Click the </w:t>
      </w:r>
      <w:r w:rsidRPr="00BC3640">
        <w:rPr>
          <w:rFonts w:cs="Arial"/>
          <w:b/>
          <w:szCs w:val="22"/>
        </w:rPr>
        <w:t>Specify Long Term Storage Source</w:t>
      </w:r>
      <w:r>
        <w:rPr>
          <w:rFonts w:cs="Arial"/>
          <w:szCs w:val="22"/>
        </w:rPr>
        <w:t xml:space="preserve"> button to select another source for long-term storage, or click the </w:t>
      </w:r>
      <w:r w:rsidRPr="004A41D8">
        <w:rPr>
          <w:rFonts w:cs="Arial"/>
          <w:b/>
          <w:szCs w:val="22"/>
        </w:rPr>
        <w:t>Back to Menu</w:t>
      </w:r>
      <w:r>
        <w:rPr>
          <w:rFonts w:cs="Arial"/>
          <w:szCs w:val="22"/>
        </w:rPr>
        <w:t xml:space="preserve"> button to return to the NSTS Main Menu.</w:t>
      </w:r>
    </w:p>
    <w:p w:rsidR="00C439FB" w:rsidRDefault="00C439FB" w:rsidP="00890D33"/>
    <w:p w:rsidR="00C439FB" w:rsidRDefault="00C439FB" w:rsidP="00984A70">
      <w:pPr>
        <w:pStyle w:val="Heading3"/>
        <w:tabs>
          <w:tab w:val="clear" w:pos="2160"/>
        </w:tabs>
      </w:pPr>
      <w:bookmarkStart w:id="3641" w:name="_Toc327866444"/>
      <w:r w:rsidRPr="00B80436">
        <w:t>Dispose Source</w:t>
      </w:r>
      <w:bookmarkEnd w:id="3632"/>
      <w:bookmarkEnd w:id="3633"/>
      <w:bookmarkEnd w:id="3634"/>
      <w:bookmarkEnd w:id="3635"/>
      <w:bookmarkEnd w:id="3636"/>
      <w:bookmarkEnd w:id="3641"/>
    </w:p>
    <w:p w:rsidR="00C439FB" w:rsidRPr="005423C9" w:rsidRDefault="00C439FB" w:rsidP="00960ADC">
      <w:r w:rsidRPr="007D11C5">
        <w:rPr>
          <w:i/>
        </w:rPr>
        <w:t>User</w:t>
      </w:r>
      <w:r w:rsidRPr="007D11C5">
        <w:rPr>
          <w:b/>
          <w:i/>
        </w:rPr>
        <w:t xml:space="preserve"> </w:t>
      </w:r>
      <w:r w:rsidRPr="00083004">
        <w:t>–</w:t>
      </w:r>
      <w:r>
        <w:rPr>
          <w:b/>
        </w:rPr>
        <w:t xml:space="preserve"> </w:t>
      </w:r>
      <w:r>
        <w:t>Disposer Licensee, Licensing Agency, and NSTS Analyst and NRC Staff (acting as Licensee surrogate).</w:t>
      </w:r>
    </w:p>
    <w:p w:rsidR="00C439FB" w:rsidRDefault="00C439FB" w:rsidP="00CA4C25"/>
    <w:p w:rsidR="00C439FB" w:rsidRDefault="00C439FB" w:rsidP="00CA4C25">
      <w:r w:rsidRPr="007D11C5">
        <w:rPr>
          <w:i/>
        </w:rPr>
        <w:t>Use</w:t>
      </w:r>
      <w:r>
        <w:t xml:space="preserve"> – Disposer Licensee records in NSTS when a Source is disposed.  </w:t>
      </w:r>
    </w:p>
    <w:p w:rsidR="00C439FB" w:rsidRDefault="00C439FB" w:rsidP="00CA4C25"/>
    <w:p w:rsidR="00C439FB" w:rsidRDefault="00C439FB" w:rsidP="00963065">
      <w:pPr>
        <w:numPr>
          <w:ilvl w:val="0"/>
          <w:numId w:val="228"/>
        </w:numPr>
      </w:pPr>
      <w:r w:rsidRPr="009223A4">
        <w:t>From the NSTS Main Menu</w:t>
      </w:r>
      <w:r>
        <w:t xml:space="preserve">, under Source Mangaement </w:t>
      </w:r>
      <w:r w:rsidRPr="009223A4">
        <w:t>click</w:t>
      </w:r>
      <w:r>
        <w:t xml:space="preserve"> the</w:t>
      </w:r>
      <w:r w:rsidRPr="009223A4">
        <w:t xml:space="preserve"> </w:t>
      </w:r>
      <w:r>
        <w:rPr>
          <w:b/>
          <w:bCs/>
        </w:rPr>
        <w:t xml:space="preserve">Dispose Source </w:t>
      </w:r>
      <w:r>
        <w:rPr>
          <w:bCs/>
        </w:rPr>
        <w:t>link</w:t>
      </w:r>
      <w:r w:rsidRPr="009223A4">
        <w:t>.</w:t>
      </w:r>
    </w:p>
    <w:p w:rsidR="00C439FB" w:rsidRDefault="00C439FB" w:rsidP="00963065"/>
    <w:p w:rsidR="00C439FB" w:rsidRPr="007F1D07" w:rsidRDefault="00C439FB" w:rsidP="00963065">
      <w:pPr>
        <w:numPr>
          <w:ilvl w:val="0"/>
          <w:numId w:val="228"/>
        </w:numPr>
      </w:pPr>
      <w:r>
        <w:t xml:space="preserve">The Search Sources for Dispose window appears.  </w:t>
      </w:r>
    </w:p>
    <w:p w:rsidR="00C439FB" w:rsidRDefault="00C439FB" w:rsidP="0029701C"/>
    <w:p w:rsidR="00C439FB" w:rsidRDefault="00EA6368" w:rsidP="0029701C">
      <w:pPr>
        <w:jc w:val="center"/>
      </w:pPr>
      <w:r>
        <w:rPr>
          <w:noProof/>
        </w:rPr>
        <w:lastRenderedPageBreak/>
        <w:drawing>
          <wp:inline distT="0" distB="0" distL="0" distR="0">
            <wp:extent cx="5924550" cy="3552825"/>
            <wp:effectExtent l="19050" t="19050" r="19050" b="2857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srcRect/>
                    <a:stretch>
                      <a:fillRect/>
                    </a:stretch>
                  </pic:blipFill>
                  <pic:spPr bwMode="auto">
                    <a:xfrm>
                      <a:off x="0" y="0"/>
                      <a:ext cx="5924550" cy="3552825"/>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3642" w:name="_Toc216079447"/>
      <w:bookmarkStart w:id="3643" w:name="_Toc256672493"/>
      <w:bookmarkStart w:id="3644" w:name="_Toc269991080"/>
      <w:bookmarkStart w:id="3645" w:name="_Toc327866599"/>
      <w:r>
        <w:t xml:space="preserve">Figure </w:t>
      </w:r>
      <w:fldSimple w:instr=" STYLEREF 1 \s ">
        <w:r>
          <w:rPr>
            <w:noProof/>
          </w:rPr>
          <w:t>4</w:t>
        </w:r>
      </w:fldSimple>
      <w:r>
        <w:noBreakHyphen/>
      </w:r>
      <w:fldSimple w:instr=" SEQ Figure \* ARABIC \s 1 ">
        <w:r>
          <w:rPr>
            <w:noProof/>
          </w:rPr>
          <w:t>35</w:t>
        </w:r>
      </w:fldSimple>
      <w:r>
        <w:t>: Search Sources for Dispose</w:t>
      </w:r>
      <w:bookmarkEnd w:id="3642"/>
      <w:bookmarkEnd w:id="3643"/>
      <w:bookmarkEnd w:id="3644"/>
      <w:bookmarkEnd w:id="3645"/>
      <w:r>
        <w:t xml:space="preserve">  </w:t>
      </w:r>
    </w:p>
    <w:p w:rsidR="00C439FB" w:rsidRDefault="00C439FB" w:rsidP="005909DD"/>
    <w:p w:rsidR="00C439FB" w:rsidRDefault="00C439FB" w:rsidP="00963065">
      <w:r>
        <w:t>The following fields are available to search Sources for disposal:</w:t>
      </w:r>
    </w:p>
    <w:p w:rsidR="00C439FB" w:rsidRDefault="00C439FB" w:rsidP="00E96D6D"/>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4590"/>
        <w:gridCol w:w="1530"/>
        <w:gridCol w:w="1440"/>
      </w:tblGrid>
      <w:tr w:rsidR="00C439FB" w:rsidRPr="003E1304" w:rsidTr="00963065">
        <w:trPr>
          <w:tblHeader/>
        </w:trPr>
        <w:tc>
          <w:tcPr>
            <w:tcW w:w="1800" w:type="dxa"/>
            <w:shd w:val="clear" w:color="auto" w:fill="CCCCCC"/>
          </w:tcPr>
          <w:p w:rsidR="00C439FB" w:rsidRPr="003E1304" w:rsidRDefault="00C439FB" w:rsidP="005909DD">
            <w:pPr>
              <w:rPr>
                <w:b/>
                <w:sz w:val="20"/>
              </w:rPr>
            </w:pPr>
            <w:r w:rsidRPr="003E1304">
              <w:rPr>
                <w:b/>
                <w:sz w:val="20"/>
              </w:rPr>
              <w:t>Field Name</w:t>
            </w:r>
          </w:p>
        </w:tc>
        <w:tc>
          <w:tcPr>
            <w:tcW w:w="4590" w:type="dxa"/>
            <w:shd w:val="clear" w:color="auto" w:fill="CCCCCC"/>
          </w:tcPr>
          <w:p w:rsidR="00C439FB" w:rsidRPr="003E1304" w:rsidRDefault="00C439FB" w:rsidP="005909DD">
            <w:pPr>
              <w:rPr>
                <w:b/>
                <w:sz w:val="20"/>
              </w:rPr>
            </w:pPr>
            <w:r w:rsidRPr="003E1304">
              <w:rPr>
                <w:b/>
                <w:sz w:val="20"/>
              </w:rPr>
              <w:t>Description/Comments</w:t>
            </w:r>
          </w:p>
        </w:tc>
        <w:tc>
          <w:tcPr>
            <w:tcW w:w="1530" w:type="dxa"/>
            <w:shd w:val="clear" w:color="auto" w:fill="CCCCCC"/>
          </w:tcPr>
          <w:p w:rsidR="00C439FB" w:rsidRPr="003E1304" w:rsidRDefault="00C439FB" w:rsidP="005909DD">
            <w:pPr>
              <w:rPr>
                <w:b/>
                <w:sz w:val="20"/>
              </w:rPr>
            </w:pPr>
            <w:r w:rsidRPr="003E1304">
              <w:rPr>
                <w:b/>
                <w:sz w:val="20"/>
              </w:rPr>
              <w:t>Acceptable Values</w:t>
            </w:r>
          </w:p>
        </w:tc>
        <w:tc>
          <w:tcPr>
            <w:tcW w:w="1440" w:type="dxa"/>
            <w:shd w:val="clear" w:color="auto" w:fill="CCCCCC"/>
          </w:tcPr>
          <w:p w:rsidR="00C439FB" w:rsidRPr="003E1304" w:rsidRDefault="00C439FB" w:rsidP="005909DD">
            <w:pPr>
              <w:rPr>
                <w:b/>
                <w:sz w:val="20"/>
              </w:rPr>
            </w:pPr>
            <w:r w:rsidRPr="003E1304">
              <w:rPr>
                <w:b/>
                <w:sz w:val="20"/>
              </w:rPr>
              <w:t>Example Value</w:t>
            </w:r>
          </w:p>
        </w:tc>
      </w:tr>
      <w:tr w:rsidR="00C439FB" w:rsidRPr="003E1304" w:rsidTr="00963065">
        <w:tc>
          <w:tcPr>
            <w:tcW w:w="1800" w:type="dxa"/>
          </w:tcPr>
          <w:p w:rsidR="00C439FB" w:rsidRPr="003E1304" w:rsidRDefault="00C439FB" w:rsidP="005909DD">
            <w:pPr>
              <w:rPr>
                <w:sz w:val="20"/>
              </w:rPr>
            </w:pPr>
            <w:r w:rsidRPr="003E1304">
              <w:rPr>
                <w:sz w:val="20"/>
              </w:rPr>
              <w:t>Make</w:t>
            </w:r>
          </w:p>
        </w:tc>
        <w:tc>
          <w:tcPr>
            <w:tcW w:w="4590" w:type="dxa"/>
          </w:tcPr>
          <w:p w:rsidR="00C439FB" w:rsidRPr="003E1304" w:rsidRDefault="00C439FB" w:rsidP="005909DD">
            <w:pPr>
              <w:rPr>
                <w:sz w:val="20"/>
              </w:rPr>
            </w:pPr>
            <w:r w:rsidRPr="003E1304">
              <w:rPr>
                <w:sz w:val="20"/>
              </w:rPr>
              <w:t>Represents the manufacturer.  Each Make will have one or more models associated with it.</w:t>
            </w:r>
          </w:p>
        </w:tc>
        <w:tc>
          <w:tcPr>
            <w:tcW w:w="1530" w:type="dxa"/>
          </w:tcPr>
          <w:p w:rsidR="00C439FB" w:rsidRPr="003E1304" w:rsidRDefault="00C439FB" w:rsidP="002D2AA5">
            <w:pPr>
              <w:rPr>
                <w:sz w:val="20"/>
              </w:rPr>
            </w:pPr>
            <w:r w:rsidRPr="003E1304">
              <w:rPr>
                <w:sz w:val="20"/>
              </w:rPr>
              <w:t xml:space="preserve">Drop-down list </w:t>
            </w:r>
          </w:p>
        </w:tc>
        <w:tc>
          <w:tcPr>
            <w:tcW w:w="1440" w:type="dxa"/>
          </w:tcPr>
          <w:p w:rsidR="00C439FB" w:rsidRPr="003E1304" w:rsidRDefault="00C439FB" w:rsidP="005909DD">
            <w:pPr>
              <w:rPr>
                <w:sz w:val="20"/>
              </w:rPr>
            </w:pPr>
            <w:r w:rsidRPr="003E1304">
              <w:rPr>
                <w:sz w:val="20"/>
              </w:rPr>
              <w:t>800 Delta</w:t>
            </w:r>
          </w:p>
        </w:tc>
      </w:tr>
      <w:tr w:rsidR="00C439FB" w:rsidRPr="003E1304" w:rsidTr="00963065">
        <w:tc>
          <w:tcPr>
            <w:tcW w:w="1800" w:type="dxa"/>
          </w:tcPr>
          <w:p w:rsidR="00C439FB" w:rsidRPr="003E1304" w:rsidRDefault="00C439FB" w:rsidP="005909DD">
            <w:pPr>
              <w:rPr>
                <w:sz w:val="20"/>
              </w:rPr>
            </w:pPr>
            <w:r w:rsidRPr="003E1304">
              <w:rPr>
                <w:sz w:val="20"/>
              </w:rPr>
              <w:t>Model</w:t>
            </w:r>
          </w:p>
        </w:tc>
        <w:tc>
          <w:tcPr>
            <w:tcW w:w="4590" w:type="dxa"/>
          </w:tcPr>
          <w:p w:rsidR="00C439FB" w:rsidRPr="003E1304" w:rsidRDefault="00C439FB" w:rsidP="005909DD">
            <w:pPr>
              <w:rPr>
                <w:sz w:val="20"/>
              </w:rPr>
            </w:pPr>
            <w:r w:rsidRPr="003E1304">
              <w:rPr>
                <w:sz w:val="20"/>
              </w:rPr>
              <w:t>Item that is manufactured.  Represents a Model associated with a Make.</w:t>
            </w:r>
          </w:p>
        </w:tc>
        <w:tc>
          <w:tcPr>
            <w:tcW w:w="1530" w:type="dxa"/>
          </w:tcPr>
          <w:p w:rsidR="00C439FB" w:rsidRPr="003E1304" w:rsidRDefault="00C439FB" w:rsidP="002D2AA5">
            <w:pPr>
              <w:rPr>
                <w:sz w:val="20"/>
              </w:rPr>
            </w:pPr>
            <w:r w:rsidRPr="003E1304">
              <w:rPr>
                <w:sz w:val="20"/>
              </w:rPr>
              <w:t xml:space="preserve">Drop-down list </w:t>
            </w:r>
          </w:p>
        </w:tc>
        <w:tc>
          <w:tcPr>
            <w:tcW w:w="1440" w:type="dxa"/>
          </w:tcPr>
          <w:p w:rsidR="00C439FB" w:rsidRPr="003E1304" w:rsidRDefault="00C439FB" w:rsidP="005909DD">
            <w:pPr>
              <w:rPr>
                <w:sz w:val="20"/>
              </w:rPr>
            </w:pPr>
            <w:r w:rsidRPr="003E1304">
              <w:rPr>
                <w:sz w:val="20"/>
              </w:rPr>
              <w:t>A424-19</w:t>
            </w:r>
          </w:p>
        </w:tc>
      </w:tr>
      <w:tr w:rsidR="00C439FB" w:rsidRPr="003E1304" w:rsidTr="00963065">
        <w:tc>
          <w:tcPr>
            <w:tcW w:w="1800" w:type="dxa"/>
          </w:tcPr>
          <w:p w:rsidR="00C439FB" w:rsidRPr="003E1304" w:rsidRDefault="00C439FB" w:rsidP="004C6F68">
            <w:pPr>
              <w:rPr>
                <w:sz w:val="20"/>
              </w:rPr>
            </w:pPr>
            <w:r w:rsidRPr="003E1304">
              <w:rPr>
                <w:sz w:val="20"/>
              </w:rPr>
              <w:t>Serial Number</w:t>
            </w:r>
          </w:p>
        </w:tc>
        <w:tc>
          <w:tcPr>
            <w:tcW w:w="4590" w:type="dxa"/>
          </w:tcPr>
          <w:p w:rsidR="00C439FB" w:rsidRPr="003E1304" w:rsidRDefault="00C439FB" w:rsidP="004C6F68">
            <w:pPr>
              <w:rPr>
                <w:sz w:val="20"/>
              </w:rPr>
            </w:pPr>
            <w:r w:rsidRPr="003E1304">
              <w:rPr>
                <w:sz w:val="20"/>
              </w:rPr>
              <w:t>Identification number assigned to a Source by the manufacturer.</w:t>
            </w:r>
          </w:p>
        </w:tc>
        <w:tc>
          <w:tcPr>
            <w:tcW w:w="1530" w:type="dxa"/>
          </w:tcPr>
          <w:p w:rsidR="00C439FB" w:rsidRPr="003E1304" w:rsidRDefault="00C439FB" w:rsidP="004C6F68">
            <w:pPr>
              <w:rPr>
                <w:sz w:val="20"/>
              </w:rPr>
            </w:pPr>
            <w:r w:rsidRPr="003E1304">
              <w:rPr>
                <w:sz w:val="20"/>
              </w:rPr>
              <w:t>Alphanumeric</w:t>
            </w:r>
          </w:p>
        </w:tc>
        <w:tc>
          <w:tcPr>
            <w:tcW w:w="1440" w:type="dxa"/>
          </w:tcPr>
          <w:p w:rsidR="00C439FB" w:rsidRPr="003E1304" w:rsidRDefault="00C439FB" w:rsidP="004C6F68">
            <w:pPr>
              <w:rPr>
                <w:sz w:val="20"/>
              </w:rPr>
            </w:pPr>
            <w:r w:rsidRPr="003E1304">
              <w:rPr>
                <w:sz w:val="20"/>
              </w:rPr>
              <w:t>TK12345</w:t>
            </w:r>
          </w:p>
        </w:tc>
      </w:tr>
      <w:tr w:rsidR="00C439FB" w:rsidRPr="003E1304" w:rsidTr="00963065">
        <w:tc>
          <w:tcPr>
            <w:tcW w:w="1800" w:type="dxa"/>
          </w:tcPr>
          <w:p w:rsidR="00C439FB" w:rsidRPr="003E1304" w:rsidRDefault="00C439FB" w:rsidP="004C6F68">
            <w:pPr>
              <w:rPr>
                <w:sz w:val="20"/>
              </w:rPr>
            </w:pPr>
            <w:r w:rsidRPr="003E1304">
              <w:rPr>
                <w:sz w:val="20"/>
              </w:rPr>
              <w:t>Source ID</w:t>
            </w:r>
          </w:p>
        </w:tc>
        <w:tc>
          <w:tcPr>
            <w:tcW w:w="4590" w:type="dxa"/>
          </w:tcPr>
          <w:p w:rsidR="00C439FB" w:rsidRPr="003E1304" w:rsidRDefault="00C439FB" w:rsidP="004C6F68">
            <w:pPr>
              <w:rPr>
                <w:sz w:val="20"/>
              </w:rPr>
            </w:pPr>
            <w:r w:rsidRPr="003E1304">
              <w:rPr>
                <w:sz w:val="20"/>
              </w:rPr>
              <w:t>A unique system-generated identifier for each manufactured source.</w:t>
            </w:r>
          </w:p>
        </w:tc>
        <w:tc>
          <w:tcPr>
            <w:tcW w:w="1530" w:type="dxa"/>
          </w:tcPr>
          <w:p w:rsidR="00C439FB" w:rsidRPr="003E1304" w:rsidRDefault="00C439FB" w:rsidP="004C6F68">
            <w:pPr>
              <w:rPr>
                <w:sz w:val="20"/>
              </w:rPr>
            </w:pPr>
            <w:r w:rsidRPr="003E1304">
              <w:rPr>
                <w:rFonts w:cs="Arial"/>
                <w:sz w:val="20"/>
              </w:rPr>
              <w:t>Numeric value</w:t>
            </w:r>
          </w:p>
        </w:tc>
        <w:tc>
          <w:tcPr>
            <w:tcW w:w="1440" w:type="dxa"/>
          </w:tcPr>
          <w:p w:rsidR="00C439FB" w:rsidRPr="003E1304" w:rsidRDefault="00C439FB" w:rsidP="004C6F68">
            <w:pPr>
              <w:rPr>
                <w:sz w:val="20"/>
              </w:rPr>
            </w:pPr>
            <w:r w:rsidRPr="003E1304">
              <w:rPr>
                <w:sz w:val="20"/>
              </w:rPr>
              <w:t>23456234567</w:t>
            </w:r>
          </w:p>
        </w:tc>
      </w:tr>
      <w:tr w:rsidR="00C439FB" w:rsidRPr="003E1304" w:rsidTr="00963065">
        <w:tc>
          <w:tcPr>
            <w:tcW w:w="1800" w:type="dxa"/>
          </w:tcPr>
          <w:p w:rsidR="00C439FB" w:rsidRPr="003E1304" w:rsidRDefault="00C439FB" w:rsidP="003E1304">
            <w:pPr>
              <w:keepNext/>
              <w:rPr>
                <w:sz w:val="20"/>
              </w:rPr>
            </w:pPr>
            <w:r w:rsidRPr="003E1304">
              <w:rPr>
                <w:sz w:val="20"/>
              </w:rPr>
              <w:t>Isotope Name</w:t>
            </w:r>
          </w:p>
        </w:tc>
        <w:tc>
          <w:tcPr>
            <w:tcW w:w="4590" w:type="dxa"/>
          </w:tcPr>
          <w:p w:rsidR="00C439FB" w:rsidRPr="003E1304" w:rsidRDefault="00C439FB" w:rsidP="003E1304">
            <w:pPr>
              <w:keepNext/>
              <w:rPr>
                <w:sz w:val="20"/>
              </w:rPr>
            </w:pPr>
            <w:r w:rsidRPr="003E1304">
              <w:rPr>
                <w:sz w:val="20"/>
              </w:rPr>
              <w:t xml:space="preserve">Identification of the isotope in a Source.  </w:t>
            </w:r>
          </w:p>
        </w:tc>
        <w:tc>
          <w:tcPr>
            <w:tcW w:w="1530" w:type="dxa"/>
          </w:tcPr>
          <w:p w:rsidR="00C439FB" w:rsidRPr="003E1304" w:rsidRDefault="00C439FB" w:rsidP="003E1304">
            <w:pPr>
              <w:keepNext/>
              <w:rPr>
                <w:sz w:val="20"/>
              </w:rPr>
            </w:pPr>
            <w:r w:rsidRPr="003E1304">
              <w:rPr>
                <w:rFonts w:cs="Arial"/>
                <w:sz w:val="20"/>
              </w:rPr>
              <w:t>Drop-down list</w:t>
            </w:r>
          </w:p>
        </w:tc>
        <w:tc>
          <w:tcPr>
            <w:tcW w:w="1440" w:type="dxa"/>
          </w:tcPr>
          <w:p w:rsidR="00C439FB" w:rsidRPr="003E1304" w:rsidRDefault="00C439FB" w:rsidP="003E1304">
            <w:pPr>
              <w:keepNext/>
              <w:rPr>
                <w:sz w:val="20"/>
              </w:rPr>
            </w:pPr>
            <w:r w:rsidRPr="003E1304">
              <w:rPr>
                <w:sz w:val="20"/>
              </w:rPr>
              <w:t>Cobalt-60</w:t>
            </w:r>
          </w:p>
        </w:tc>
      </w:tr>
      <w:tr w:rsidR="00C439FB" w:rsidRPr="003E1304" w:rsidTr="00963065">
        <w:tc>
          <w:tcPr>
            <w:tcW w:w="1800" w:type="dxa"/>
          </w:tcPr>
          <w:p w:rsidR="00C439FB" w:rsidRPr="003E1304" w:rsidRDefault="00C439FB" w:rsidP="005909DD">
            <w:pPr>
              <w:rPr>
                <w:sz w:val="20"/>
              </w:rPr>
            </w:pPr>
            <w:r w:rsidRPr="003E1304">
              <w:rPr>
                <w:sz w:val="20"/>
              </w:rPr>
              <w:t>Isotope: Select Operator</w:t>
            </w:r>
          </w:p>
        </w:tc>
        <w:tc>
          <w:tcPr>
            <w:tcW w:w="4590" w:type="dxa"/>
          </w:tcPr>
          <w:p w:rsidR="00C439FB" w:rsidRPr="003E1304" w:rsidRDefault="00C439FB" w:rsidP="005909DD">
            <w:pPr>
              <w:rPr>
                <w:sz w:val="20"/>
              </w:rPr>
            </w:pPr>
            <w:r w:rsidRPr="003E1304">
              <w:rPr>
                <w:sz w:val="20"/>
              </w:rPr>
              <w:t>A filter for search criteria.</w:t>
            </w:r>
          </w:p>
        </w:tc>
        <w:tc>
          <w:tcPr>
            <w:tcW w:w="1530" w:type="dxa"/>
          </w:tcPr>
          <w:p w:rsidR="00C439FB" w:rsidRPr="003E1304" w:rsidRDefault="00C439FB" w:rsidP="00723167">
            <w:pPr>
              <w:rPr>
                <w:sz w:val="20"/>
              </w:rPr>
            </w:pPr>
            <w:r w:rsidRPr="003E1304">
              <w:rPr>
                <w:sz w:val="20"/>
              </w:rPr>
              <w:t>Drop-down list</w:t>
            </w:r>
          </w:p>
        </w:tc>
        <w:tc>
          <w:tcPr>
            <w:tcW w:w="1440" w:type="dxa"/>
          </w:tcPr>
          <w:p w:rsidR="00C439FB" w:rsidRPr="003E1304" w:rsidRDefault="00C439FB" w:rsidP="00295C7B">
            <w:pPr>
              <w:rPr>
                <w:sz w:val="20"/>
              </w:rPr>
            </w:pPr>
            <w:r w:rsidRPr="003E1304">
              <w:rPr>
                <w:sz w:val="20"/>
              </w:rPr>
              <w:t>= (equal)</w:t>
            </w:r>
          </w:p>
        </w:tc>
      </w:tr>
      <w:tr w:rsidR="00C439FB" w:rsidRPr="003E1304" w:rsidTr="00963065">
        <w:tc>
          <w:tcPr>
            <w:tcW w:w="1800" w:type="dxa"/>
          </w:tcPr>
          <w:p w:rsidR="00C439FB" w:rsidRPr="003E1304" w:rsidRDefault="00C439FB" w:rsidP="003E1304">
            <w:pPr>
              <w:keepNext/>
              <w:rPr>
                <w:sz w:val="20"/>
              </w:rPr>
            </w:pPr>
            <w:r w:rsidRPr="003E1304">
              <w:rPr>
                <w:sz w:val="20"/>
              </w:rPr>
              <w:t>Isotope: Enter Activity</w:t>
            </w:r>
          </w:p>
        </w:tc>
        <w:tc>
          <w:tcPr>
            <w:tcW w:w="4590" w:type="dxa"/>
          </w:tcPr>
          <w:p w:rsidR="00C439FB" w:rsidRPr="003E1304" w:rsidRDefault="00C439FB" w:rsidP="003E1304">
            <w:pPr>
              <w:keepNext/>
              <w:rPr>
                <w:sz w:val="20"/>
              </w:rPr>
            </w:pPr>
            <w:r w:rsidRPr="003E1304">
              <w:rPr>
                <w:sz w:val="20"/>
              </w:rPr>
              <w:t>Activity level for isotope</w:t>
            </w:r>
          </w:p>
        </w:tc>
        <w:tc>
          <w:tcPr>
            <w:tcW w:w="1530" w:type="dxa"/>
          </w:tcPr>
          <w:p w:rsidR="00C439FB" w:rsidRPr="003E1304" w:rsidRDefault="00C439FB" w:rsidP="003E1304">
            <w:pPr>
              <w:keepNext/>
              <w:rPr>
                <w:sz w:val="20"/>
              </w:rPr>
            </w:pPr>
            <w:r w:rsidRPr="003E1304">
              <w:rPr>
                <w:sz w:val="20"/>
              </w:rPr>
              <w:t>Numeric value</w:t>
            </w:r>
          </w:p>
        </w:tc>
        <w:tc>
          <w:tcPr>
            <w:tcW w:w="1440" w:type="dxa"/>
          </w:tcPr>
          <w:p w:rsidR="00C439FB" w:rsidRPr="003E1304" w:rsidRDefault="00C439FB" w:rsidP="003E1304">
            <w:pPr>
              <w:keepNext/>
              <w:rPr>
                <w:sz w:val="20"/>
              </w:rPr>
            </w:pPr>
            <w:r w:rsidRPr="003E1304">
              <w:rPr>
                <w:sz w:val="20"/>
              </w:rPr>
              <w:t>223</w:t>
            </w:r>
          </w:p>
        </w:tc>
      </w:tr>
      <w:tr w:rsidR="00C439FB" w:rsidRPr="003E1304" w:rsidTr="00963065">
        <w:tc>
          <w:tcPr>
            <w:tcW w:w="1800" w:type="dxa"/>
          </w:tcPr>
          <w:p w:rsidR="00C439FB" w:rsidRPr="003E1304" w:rsidRDefault="00C439FB" w:rsidP="005909DD">
            <w:pPr>
              <w:rPr>
                <w:sz w:val="20"/>
              </w:rPr>
            </w:pPr>
            <w:r w:rsidRPr="003E1304">
              <w:rPr>
                <w:sz w:val="20"/>
              </w:rPr>
              <w:t>Isotope: Select Unit</w:t>
            </w:r>
          </w:p>
        </w:tc>
        <w:tc>
          <w:tcPr>
            <w:tcW w:w="4590" w:type="dxa"/>
          </w:tcPr>
          <w:p w:rsidR="00C439FB" w:rsidRPr="003E1304" w:rsidRDefault="00C439FB" w:rsidP="005909DD">
            <w:pPr>
              <w:rPr>
                <w:sz w:val="20"/>
              </w:rPr>
            </w:pPr>
            <w:r w:rsidRPr="003E1304">
              <w:rPr>
                <w:sz w:val="20"/>
              </w:rPr>
              <w:t xml:space="preserve">Unit in which the activity level of the Source is measured.  </w:t>
            </w:r>
          </w:p>
        </w:tc>
        <w:tc>
          <w:tcPr>
            <w:tcW w:w="1530" w:type="dxa"/>
          </w:tcPr>
          <w:p w:rsidR="00C439FB" w:rsidRPr="003E1304" w:rsidRDefault="00C439FB" w:rsidP="005909DD">
            <w:pPr>
              <w:rPr>
                <w:sz w:val="20"/>
              </w:rPr>
            </w:pPr>
            <w:r w:rsidRPr="003E1304">
              <w:rPr>
                <w:sz w:val="20"/>
              </w:rPr>
              <w:t>Drop-down list</w:t>
            </w:r>
          </w:p>
        </w:tc>
        <w:tc>
          <w:tcPr>
            <w:tcW w:w="1440" w:type="dxa"/>
          </w:tcPr>
          <w:p w:rsidR="00C439FB" w:rsidRPr="003E1304" w:rsidRDefault="00C439FB" w:rsidP="005909DD">
            <w:pPr>
              <w:rPr>
                <w:sz w:val="20"/>
              </w:rPr>
            </w:pPr>
            <w:r w:rsidRPr="003E1304">
              <w:rPr>
                <w:sz w:val="20"/>
              </w:rPr>
              <w:t>Ci</w:t>
            </w:r>
          </w:p>
        </w:tc>
      </w:tr>
      <w:tr w:rsidR="00C439FB" w:rsidRPr="003E1304" w:rsidTr="00963065">
        <w:tc>
          <w:tcPr>
            <w:tcW w:w="1800" w:type="dxa"/>
          </w:tcPr>
          <w:p w:rsidR="00C439FB" w:rsidRPr="003E1304" w:rsidRDefault="00C439FB" w:rsidP="00EE699A">
            <w:pPr>
              <w:rPr>
                <w:sz w:val="20"/>
              </w:rPr>
            </w:pPr>
            <w:r w:rsidRPr="003E1304">
              <w:rPr>
                <w:sz w:val="20"/>
              </w:rPr>
              <w:t>Container ID</w:t>
            </w:r>
          </w:p>
        </w:tc>
        <w:tc>
          <w:tcPr>
            <w:tcW w:w="4590" w:type="dxa"/>
          </w:tcPr>
          <w:p w:rsidR="00C439FB" w:rsidRPr="003E1304" w:rsidRDefault="00C439FB" w:rsidP="00EE699A">
            <w:pPr>
              <w:rPr>
                <w:sz w:val="20"/>
              </w:rPr>
            </w:pPr>
            <w:r w:rsidRPr="003E1304">
              <w:rPr>
                <w:sz w:val="20"/>
              </w:rPr>
              <w:t>ID of the container to be disposed.</w:t>
            </w:r>
          </w:p>
        </w:tc>
        <w:tc>
          <w:tcPr>
            <w:tcW w:w="1530" w:type="dxa"/>
          </w:tcPr>
          <w:p w:rsidR="00C439FB" w:rsidRPr="003E1304" w:rsidRDefault="00C439FB" w:rsidP="00EE699A">
            <w:pPr>
              <w:rPr>
                <w:sz w:val="20"/>
              </w:rPr>
            </w:pPr>
            <w:r w:rsidRPr="003E1304">
              <w:rPr>
                <w:sz w:val="20"/>
              </w:rPr>
              <w:t>Numeric value</w:t>
            </w:r>
          </w:p>
        </w:tc>
        <w:tc>
          <w:tcPr>
            <w:tcW w:w="1440" w:type="dxa"/>
          </w:tcPr>
          <w:p w:rsidR="00C439FB" w:rsidRPr="003E1304" w:rsidRDefault="00C439FB" w:rsidP="00EE699A">
            <w:pPr>
              <w:rPr>
                <w:sz w:val="20"/>
              </w:rPr>
            </w:pPr>
            <w:r w:rsidRPr="003E1304">
              <w:rPr>
                <w:sz w:val="20"/>
              </w:rPr>
              <w:t>02349294</w:t>
            </w:r>
          </w:p>
        </w:tc>
      </w:tr>
      <w:tr w:rsidR="00C439FB" w:rsidRPr="003E1304" w:rsidTr="00963065">
        <w:tc>
          <w:tcPr>
            <w:tcW w:w="1800" w:type="dxa"/>
          </w:tcPr>
          <w:p w:rsidR="00C439FB" w:rsidRPr="003E1304" w:rsidRDefault="00C439FB" w:rsidP="003E1304">
            <w:pPr>
              <w:keepNext/>
              <w:rPr>
                <w:sz w:val="20"/>
              </w:rPr>
            </w:pPr>
            <w:r w:rsidRPr="003E1304">
              <w:rPr>
                <w:sz w:val="20"/>
              </w:rPr>
              <w:t>Manifest Number</w:t>
            </w:r>
          </w:p>
        </w:tc>
        <w:tc>
          <w:tcPr>
            <w:tcW w:w="4590" w:type="dxa"/>
          </w:tcPr>
          <w:p w:rsidR="00C439FB" w:rsidRPr="003E1304" w:rsidRDefault="00C439FB" w:rsidP="003E1304">
            <w:pPr>
              <w:keepNext/>
              <w:rPr>
                <w:sz w:val="20"/>
              </w:rPr>
            </w:pPr>
            <w:r w:rsidRPr="003E1304">
              <w:rPr>
                <w:sz w:val="20"/>
              </w:rPr>
              <w:t>Number used in a shipping record.</w:t>
            </w:r>
          </w:p>
        </w:tc>
        <w:tc>
          <w:tcPr>
            <w:tcW w:w="1530" w:type="dxa"/>
          </w:tcPr>
          <w:p w:rsidR="00C439FB" w:rsidRPr="003E1304" w:rsidRDefault="00C439FB" w:rsidP="003E1304">
            <w:pPr>
              <w:keepNext/>
              <w:rPr>
                <w:sz w:val="20"/>
              </w:rPr>
            </w:pPr>
            <w:r w:rsidRPr="003E1304">
              <w:rPr>
                <w:sz w:val="20"/>
              </w:rPr>
              <w:t>Alphanumeric</w:t>
            </w:r>
          </w:p>
        </w:tc>
        <w:tc>
          <w:tcPr>
            <w:tcW w:w="1440" w:type="dxa"/>
          </w:tcPr>
          <w:p w:rsidR="00C439FB" w:rsidRPr="003E1304" w:rsidRDefault="00C439FB" w:rsidP="00963065">
            <w:pPr>
              <w:keepNext/>
              <w:rPr>
                <w:sz w:val="20"/>
              </w:rPr>
            </w:pPr>
            <w:r w:rsidRPr="003E1304">
              <w:rPr>
                <w:sz w:val="20"/>
              </w:rPr>
              <w:t>555229999</w:t>
            </w:r>
          </w:p>
        </w:tc>
      </w:tr>
      <w:tr w:rsidR="00C439FB" w:rsidRPr="003E1304" w:rsidTr="00963065">
        <w:tc>
          <w:tcPr>
            <w:tcW w:w="1800" w:type="dxa"/>
          </w:tcPr>
          <w:p w:rsidR="00C439FB" w:rsidRPr="003E1304" w:rsidRDefault="00C439FB" w:rsidP="005909DD">
            <w:pPr>
              <w:rPr>
                <w:sz w:val="20"/>
              </w:rPr>
            </w:pPr>
            <w:r w:rsidRPr="003E1304">
              <w:rPr>
                <w:sz w:val="20"/>
              </w:rPr>
              <w:t>Alternate Source ID</w:t>
            </w:r>
          </w:p>
        </w:tc>
        <w:tc>
          <w:tcPr>
            <w:tcW w:w="4590" w:type="dxa"/>
          </w:tcPr>
          <w:p w:rsidR="00C439FB" w:rsidRPr="003E1304" w:rsidRDefault="00C439FB" w:rsidP="005909DD">
            <w:pPr>
              <w:rPr>
                <w:sz w:val="20"/>
              </w:rPr>
            </w:pPr>
            <w:r w:rsidRPr="003E1304">
              <w:rPr>
                <w:sz w:val="20"/>
              </w:rPr>
              <w:t xml:space="preserve">Additional Source ID that is designated by the Licensee. </w:t>
            </w:r>
          </w:p>
        </w:tc>
        <w:tc>
          <w:tcPr>
            <w:tcW w:w="1530" w:type="dxa"/>
          </w:tcPr>
          <w:p w:rsidR="00C439FB" w:rsidRPr="003E1304" w:rsidRDefault="00C439FB" w:rsidP="005909DD">
            <w:pPr>
              <w:rPr>
                <w:sz w:val="20"/>
              </w:rPr>
            </w:pPr>
            <w:r w:rsidRPr="003E1304">
              <w:rPr>
                <w:sz w:val="20"/>
              </w:rPr>
              <w:t>Alphanumeric</w:t>
            </w:r>
          </w:p>
        </w:tc>
        <w:tc>
          <w:tcPr>
            <w:tcW w:w="1440" w:type="dxa"/>
          </w:tcPr>
          <w:p w:rsidR="00C439FB" w:rsidRPr="003E1304" w:rsidRDefault="00C439FB" w:rsidP="005909DD">
            <w:pPr>
              <w:rPr>
                <w:sz w:val="20"/>
              </w:rPr>
            </w:pPr>
            <w:r w:rsidRPr="003E1304">
              <w:rPr>
                <w:sz w:val="20"/>
              </w:rPr>
              <w:t>456781B</w:t>
            </w:r>
          </w:p>
        </w:tc>
      </w:tr>
      <w:tr w:rsidR="00C439FB" w:rsidRPr="003E1304" w:rsidTr="00963065">
        <w:tc>
          <w:tcPr>
            <w:tcW w:w="1800" w:type="dxa"/>
          </w:tcPr>
          <w:p w:rsidR="00C439FB" w:rsidRPr="003E1304" w:rsidRDefault="00C439FB" w:rsidP="00CE32A0">
            <w:pPr>
              <w:rPr>
                <w:sz w:val="20"/>
              </w:rPr>
            </w:pPr>
            <w:r w:rsidRPr="003E1304">
              <w:rPr>
                <w:sz w:val="20"/>
              </w:rPr>
              <w:t xml:space="preserve">Address </w:t>
            </w:r>
            <w:smartTag w:uri="urn:schemas-microsoft-com:office:smarttags" w:element="PlaceType">
              <w:r w:rsidRPr="003E1304">
                <w:rPr>
                  <w:sz w:val="20"/>
                </w:rPr>
                <w:t>City</w:t>
              </w:r>
            </w:smartTag>
          </w:p>
        </w:tc>
        <w:tc>
          <w:tcPr>
            <w:tcW w:w="4590" w:type="dxa"/>
          </w:tcPr>
          <w:p w:rsidR="00C439FB" w:rsidRPr="003E1304" w:rsidRDefault="00C439FB" w:rsidP="00CE32A0">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City.  </w:t>
            </w:r>
          </w:p>
        </w:tc>
        <w:tc>
          <w:tcPr>
            <w:tcW w:w="1530" w:type="dxa"/>
          </w:tcPr>
          <w:p w:rsidR="00C439FB" w:rsidRPr="003E1304" w:rsidRDefault="00C439FB" w:rsidP="00CE32A0">
            <w:pPr>
              <w:rPr>
                <w:sz w:val="20"/>
              </w:rPr>
            </w:pPr>
            <w:r w:rsidRPr="003E1304">
              <w:rPr>
                <w:sz w:val="20"/>
              </w:rPr>
              <w:t>Free-form text</w:t>
            </w:r>
          </w:p>
        </w:tc>
        <w:tc>
          <w:tcPr>
            <w:tcW w:w="1440" w:type="dxa"/>
          </w:tcPr>
          <w:p w:rsidR="00C439FB" w:rsidRPr="003E1304" w:rsidRDefault="00C439FB" w:rsidP="00963065">
            <w:pPr>
              <w:rPr>
                <w:sz w:val="20"/>
              </w:rPr>
            </w:pPr>
            <w:r w:rsidRPr="003E1304">
              <w:rPr>
                <w:sz w:val="20"/>
              </w:rPr>
              <w:t>Dallas</w:t>
            </w:r>
          </w:p>
        </w:tc>
      </w:tr>
      <w:tr w:rsidR="00C439FB" w:rsidRPr="003E1304" w:rsidTr="00963065">
        <w:tc>
          <w:tcPr>
            <w:tcW w:w="1800" w:type="dxa"/>
          </w:tcPr>
          <w:p w:rsidR="00C439FB" w:rsidRPr="003E1304" w:rsidRDefault="00C439FB" w:rsidP="00CE32A0">
            <w:pPr>
              <w:rPr>
                <w:sz w:val="20"/>
              </w:rPr>
            </w:pPr>
            <w:r w:rsidRPr="003E1304">
              <w:rPr>
                <w:sz w:val="20"/>
              </w:rPr>
              <w:t xml:space="preserve">Address </w:t>
            </w:r>
            <w:smartTag w:uri="urn:schemas-microsoft-com:office:smarttags" w:element="PlaceType">
              <w:r w:rsidRPr="003E1304">
                <w:rPr>
                  <w:sz w:val="20"/>
                </w:rPr>
                <w:t>State</w:t>
              </w:r>
            </w:smartTag>
          </w:p>
        </w:tc>
        <w:tc>
          <w:tcPr>
            <w:tcW w:w="4590" w:type="dxa"/>
          </w:tcPr>
          <w:p w:rsidR="00C439FB" w:rsidRPr="003E1304" w:rsidRDefault="00C439FB" w:rsidP="00CE32A0">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State.</w:t>
            </w:r>
          </w:p>
        </w:tc>
        <w:tc>
          <w:tcPr>
            <w:tcW w:w="1530" w:type="dxa"/>
          </w:tcPr>
          <w:p w:rsidR="00C439FB" w:rsidRPr="003E1304" w:rsidRDefault="00C439FB" w:rsidP="00CE32A0">
            <w:pPr>
              <w:rPr>
                <w:sz w:val="20"/>
              </w:rPr>
            </w:pPr>
            <w:r w:rsidRPr="003E1304">
              <w:rPr>
                <w:sz w:val="20"/>
              </w:rPr>
              <w:t>Drop-down list</w:t>
            </w:r>
          </w:p>
        </w:tc>
        <w:tc>
          <w:tcPr>
            <w:tcW w:w="1440" w:type="dxa"/>
          </w:tcPr>
          <w:p w:rsidR="00C439FB" w:rsidRPr="003E1304" w:rsidRDefault="00C439FB" w:rsidP="00CE32A0">
            <w:pPr>
              <w:rPr>
                <w:sz w:val="20"/>
              </w:rPr>
            </w:pPr>
            <w:r w:rsidRPr="003E1304">
              <w:rPr>
                <w:sz w:val="20"/>
              </w:rPr>
              <w:t>TX</w:t>
            </w:r>
          </w:p>
        </w:tc>
      </w:tr>
    </w:tbl>
    <w:p w:rsidR="00C439FB" w:rsidRDefault="00C439FB" w:rsidP="005909DD"/>
    <w:p w:rsidR="00C439FB" w:rsidRDefault="00C439FB" w:rsidP="0092450D">
      <w:pPr>
        <w:numPr>
          <w:ilvl w:val="0"/>
          <w:numId w:val="27"/>
        </w:numPr>
        <w:tabs>
          <w:tab w:val="clear" w:pos="288"/>
        </w:tabs>
        <w:ind w:left="360" w:hanging="360"/>
      </w:pPr>
      <w:r>
        <w:lastRenderedPageBreak/>
        <w:t xml:space="preserve">In the Search Sources for Dispose window, select the criteria to record disposal of Sources, and then click </w:t>
      </w:r>
      <w:r w:rsidRPr="00E96D6D">
        <w:rPr>
          <w:b/>
        </w:rPr>
        <w:t>Search</w:t>
      </w:r>
      <w:r>
        <w:t xml:space="preserve">. </w:t>
      </w:r>
    </w:p>
    <w:p w:rsidR="00C439FB" w:rsidRDefault="00C439FB" w:rsidP="0092450D">
      <w:pPr>
        <w:ind w:left="360" w:hanging="360"/>
      </w:pPr>
    </w:p>
    <w:p w:rsidR="00C439FB" w:rsidRDefault="00C439FB" w:rsidP="0092450D">
      <w:pPr>
        <w:ind w:left="360"/>
      </w:pPr>
      <w:r w:rsidRPr="00D5152F">
        <w:rPr>
          <w:b/>
          <w:i/>
          <w:u w:val="single"/>
        </w:rPr>
        <w:t>Note:</w:t>
      </w:r>
      <w:r w:rsidRPr="00D5152F">
        <w:rPr>
          <w:i/>
        </w:rPr>
        <w:t xml:space="preserve"> To see all sources available for disposal, leave search criteria fields blank, and </w:t>
      </w:r>
      <w:r>
        <w:rPr>
          <w:i/>
        </w:rPr>
        <w:t>the</w:t>
      </w:r>
      <w:r w:rsidRPr="00D5152F">
        <w:rPr>
          <w:i/>
        </w:rPr>
        <w:t>n click Search</w:t>
      </w:r>
      <w:r>
        <w:t xml:space="preserve">.   </w:t>
      </w:r>
    </w:p>
    <w:p w:rsidR="00C439FB" w:rsidRDefault="00C439FB" w:rsidP="0092450D">
      <w:pPr>
        <w:ind w:left="360" w:hanging="360"/>
      </w:pPr>
    </w:p>
    <w:p w:rsidR="00C439FB" w:rsidRPr="00963065" w:rsidRDefault="00C439FB" w:rsidP="0092450D">
      <w:pPr>
        <w:numPr>
          <w:ilvl w:val="0"/>
          <w:numId w:val="135"/>
        </w:numPr>
        <w:tabs>
          <w:tab w:val="clear" w:pos="288"/>
        </w:tabs>
        <w:ind w:left="360" w:hanging="360"/>
      </w:pPr>
      <w:r>
        <w:t>In the Search Results window, cl</w:t>
      </w:r>
      <w:r>
        <w:rPr>
          <w:szCs w:val="22"/>
        </w:rPr>
        <w:t xml:space="preserve">ick the Select radio button to select a Source to be disposed.  </w:t>
      </w:r>
    </w:p>
    <w:p w:rsidR="00C439FB" w:rsidRPr="00963065" w:rsidRDefault="00C439FB" w:rsidP="0092450D">
      <w:pPr>
        <w:ind w:left="360" w:hanging="360"/>
      </w:pPr>
    </w:p>
    <w:p w:rsidR="00C439FB" w:rsidRPr="00757C49" w:rsidRDefault="00C439FB" w:rsidP="00963065">
      <w:pPr>
        <w:ind w:left="360"/>
      </w:pPr>
      <w:r w:rsidRPr="0008173D">
        <w:rPr>
          <w:b/>
          <w:i/>
          <w:u w:val="single"/>
        </w:rPr>
        <w:t>Note:</w:t>
      </w:r>
      <w:r>
        <w:rPr>
          <w:i/>
        </w:rPr>
        <w:t xml:space="preserve"> </w:t>
      </w:r>
      <w:r w:rsidRPr="0008173D">
        <w:rPr>
          <w:i/>
        </w:rPr>
        <w:t xml:space="preserve">To </w:t>
      </w:r>
      <w:r>
        <w:rPr>
          <w:i/>
        </w:rPr>
        <w:t>see other fields</w:t>
      </w:r>
      <w:r w:rsidRPr="0008173D">
        <w:rPr>
          <w:i/>
        </w:rPr>
        <w:t xml:space="preserve"> in the </w:t>
      </w:r>
      <w:r>
        <w:rPr>
          <w:i/>
        </w:rPr>
        <w:t xml:space="preserve">Search Results </w:t>
      </w:r>
      <w:r w:rsidRPr="0008173D">
        <w:rPr>
          <w:i/>
        </w:rPr>
        <w:t>window, use the horizontal scroll bar to scroll to the right</w:t>
      </w:r>
      <w:r>
        <w:t xml:space="preserve">.  Click </w:t>
      </w:r>
      <w:r w:rsidRPr="004E69AD">
        <w:rPr>
          <w:b/>
        </w:rPr>
        <w:t>Dispose Source</w:t>
      </w:r>
      <w:r>
        <w:t xml:space="preserve">.   </w:t>
      </w:r>
    </w:p>
    <w:p w:rsidR="00C439FB" w:rsidRDefault="00C439FB" w:rsidP="00E96D6D"/>
    <w:p w:rsidR="00C439FB" w:rsidRPr="0038706D" w:rsidRDefault="00EA6368" w:rsidP="00E9584B">
      <w:r>
        <w:rPr>
          <w:noProof/>
        </w:rPr>
        <w:drawing>
          <wp:inline distT="0" distB="0" distL="0" distR="0">
            <wp:extent cx="6019800" cy="3514725"/>
            <wp:effectExtent l="19050" t="19050" r="19050" b="285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srcRect/>
                    <a:stretch>
                      <a:fillRect/>
                    </a:stretch>
                  </pic:blipFill>
                  <pic:spPr bwMode="auto">
                    <a:xfrm>
                      <a:off x="0" y="0"/>
                      <a:ext cx="6019800" cy="3514725"/>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3646" w:name="_Toc216079448"/>
      <w:bookmarkStart w:id="3647" w:name="_Toc256672494"/>
      <w:bookmarkStart w:id="3648" w:name="_Toc269991081"/>
      <w:bookmarkStart w:id="3649" w:name="_Toc327866600"/>
      <w:r>
        <w:t xml:space="preserve">Figure </w:t>
      </w:r>
      <w:fldSimple w:instr=" STYLEREF 1 \s ">
        <w:r>
          <w:rPr>
            <w:noProof/>
          </w:rPr>
          <w:t>4</w:t>
        </w:r>
      </w:fldSimple>
      <w:r>
        <w:noBreakHyphen/>
      </w:r>
      <w:fldSimple w:instr=" SEQ Figure \* ARABIC \s 1 ">
        <w:r>
          <w:rPr>
            <w:noProof/>
          </w:rPr>
          <w:t>36</w:t>
        </w:r>
      </w:fldSimple>
      <w:r>
        <w:t>: Search Sources for Dispose (Search Results)</w:t>
      </w:r>
      <w:bookmarkEnd w:id="3646"/>
      <w:bookmarkEnd w:id="3647"/>
      <w:bookmarkEnd w:id="3648"/>
      <w:bookmarkEnd w:id="3649"/>
      <w:r>
        <w:t xml:space="preserve"> </w:t>
      </w:r>
    </w:p>
    <w:p w:rsidR="00C439FB" w:rsidRPr="006F2737" w:rsidRDefault="00C439FB" w:rsidP="006F2737"/>
    <w:p w:rsidR="00C439FB" w:rsidRDefault="00C439FB" w:rsidP="00963065">
      <w:pPr>
        <w:numPr>
          <w:ilvl w:val="0"/>
          <w:numId w:val="134"/>
        </w:numPr>
        <w:tabs>
          <w:tab w:val="clear" w:pos="288"/>
        </w:tabs>
        <w:ind w:left="360" w:hanging="360"/>
      </w:pPr>
      <w:r>
        <w:t>The Dispose Source window appears.</w:t>
      </w:r>
    </w:p>
    <w:p w:rsidR="00C439FB" w:rsidRPr="00A772B7" w:rsidRDefault="00C439FB" w:rsidP="00A772B7"/>
    <w:p w:rsidR="00C439FB" w:rsidRPr="00DB7674" w:rsidRDefault="00C439FB" w:rsidP="004C6F68">
      <w:r w:rsidRPr="008E2467">
        <w:t xml:space="preserve"> </w:t>
      </w:r>
      <w:r w:rsidR="00EA6368">
        <w:rPr>
          <w:noProof/>
        </w:rPr>
        <w:lastRenderedPageBreak/>
        <w:drawing>
          <wp:inline distT="0" distB="0" distL="0" distR="0">
            <wp:extent cx="5934075" cy="3038475"/>
            <wp:effectExtent l="57150" t="38100" r="66675" b="6667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srcRect/>
                    <a:stretch>
                      <a:fillRect/>
                    </a:stretch>
                  </pic:blipFill>
                  <pic:spPr bwMode="auto">
                    <a:xfrm>
                      <a:off x="0" y="0"/>
                      <a:ext cx="5934075" cy="30384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3F284B">
      <w:pPr>
        <w:pStyle w:val="Figure"/>
      </w:pPr>
      <w:r w:rsidRPr="00E9584B">
        <w:rPr>
          <w:snapToGrid w:val="0"/>
          <w:color w:val="000000"/>
          <w:w w:val="0"/>
          <w:sz w:val="2"/>
          <w:u w:color="000000"/>
          <w:bdr w:val="none" w:sz="0" w:space="0" w:color="000000"/>
          <w:shd w:val="clear" w:color="000000" w:fill="000000"/>
        </w:rPr>
        <w:t xml:space="preserve"> </w:t>
      </w:r>
      <w:bookmarkStart w:id="3650" w:name="_Toc149635264"/>
      <w:bookmarkStart w:id="3651" w:name="_Toc216079449"/>
      <w:bookmarkStart w:id="3652" w:name="_Toc256672495"/>
      <w:bookmarkStart w:id="3653" w:name="_Toc269991082"/>
      <w:bookmarkStart w:id="3654" w:name="_Toc327866601"/>
      <w:r>
        <w:t xml:space="preserve">Figure </w:t>
      </w:r>
      <w:fldSimple w:instr=" STYLEREF 1 \s ">
        <w:r>
          <w:rPr>
            <w:noProof/>
          </w:rPr>
          <w:t>4</w:t>
        </w:r>
      </w:fldSimple>
      <w:r>
        <w:noBreakHyphen/>
      </w:r>
      <w:fldSimple w:instr=" SEQ Figure \* ARABIC \s 1 ">
        <w:r>
          <w:rPr>
            <w:noProof/>
          </w:rPr>
          <w:t>37</w:t>
        </w:r>
      </w:fldSimple>
      <w:r>
        <w:t>: Dispose Source</w:t>
      </w:r>
      <w:bookmarkEnd w:id="3650"/>
      <w:bookmarkEnd w:id="3651"/>
      <w:bookmarkEnd w:id="3652"/>
      <w:bookmarkEnd w:id="3653"/>
      <w:bookmarkEnd w:id="3654"/>
    </w:p>
    <w:p w:rsidR="00C439FB" w:rsidRPr="00F617A2" w:rsidRDefault="00C439FB" w:rsidP="008E2467">
      <w:pPr>
        <w:rPr>
          <w:rFonts w:cs="Arial"/>
          <w:szCs w:val="22"/>
        </w:rPr>
      </w:pPr>
    </w:p>
    <w:p w:rsidR="00C439FB" w:rsidRPr="000D4CCB" w:rsidRDefault="00C439FB" w:rsidP="0092450D">
      <w:pPr>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button to return to the Search Sources for Dispose (Search Results) window, if this is not the item to be updated.</w:t>
      </w:r>
    </w:p>
    <w:p w:rsidR="00C439FB" w:rsidRDefault="00C439FB" w:rsidP="0015554F"/>
    <w:p w:rsidR="00C439FB" w:rsidRDefault="00C439FB" w:rsidP="0015554F">
      <w:r>
        <w:t>The following fields are available to enter information:</w:t>
      </w:r>
    </w:p>
    <w:p w:rsidR="00C439FB" w:rsidRDefault="00C439FB" w:rsidP="0015554F"/>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810"/>
        <w:gridCol w:w="2970"/>
        <w:gridCol w:w="2880"/>
        <w:gridCol w:w="1440"/>
      </w:tblGrid>
      <w:tr w:rsidR="00C439FB" w:rsidRPr="003E1304" w:rsidTr="00726322">
        <w:trPr>
          <w:tblHeader/>
        </w:trPr>
        <w:tc>
          <w:tcPr>
            <w:tcW w:w="1350" w:type="dxa"/>
            <w:shd w:val="clear" w:color="auto" w:fill="CCCCCC"/>
            <w:vAlign w:val="center"/>
          </w:tcPr>
          <w:p w:rsidR="00C439FB" w:rsidRPr="003E1304" w:rsidRDefault="00C439FB" w:rsidP="00726322">
            <w:pPr>
              <w:rPr>
                <w:b/>
                <w:sz w:val="20"/>
              </w:rPr>
            </w:pPr>
            <w:r w:rsidRPr="003E1304">
              <w:rPr>
                <w:b/>
                <w:sz w:val="20"/>
              </w:rPr>
              <w:t>Field Name</w:t>
            </w:r>
          </w:p>
        </w:tc>
        <w:tc>
          <w:tcPr>
            <w:tcW w:w="810" w:type="dxa"/>
            <w:shd w:val="clear" w:color="auto" w:fill="CCCCCC"/>
            <w:vAlign w:val="center"/>
          </w:tcPr>
          <w:p w:rsidR="00C439FB" w:rsidRPr="003E1304" w:rsidRDefault="00C439FB" w:rsidP="00726322">
            <w:pPr>
              <w:rPr>
                <w:b/>
                <w:sz w:val="20"/>
              </w:rPr>
            </w:pPr>
            <w:r w:rsidRPr="003E1304">
              <w:rPr>
                <w:b/>
                <w:sz w:val="20"/>
              </w:rPr>
              <w:t>Req. Value</w:t>
            </w:r>
          </w:p>
        </w:tc>
        <w:tc>
          <w:tcPr>
            <w:tcW w:w="2970" w:type="dxa"/>
            <w:shd w:val="clear" w:color="auto" w:fill="CCCCCC"/>
            <w:vAlign w:val="center"/>
          </w:tcPr>
          <w:p w:rsidR="00C439FB" w:rsidRPr="003E1304" w:rsidRDefault="00C439FB" w:rsidP="00726322">
            <w:pPr>
              <w:rPr>
                <w:b/>
                <w:sz w:val="20"/>
              </w:rPr>
            </w:pPr>
            <w:r w:rsidRPr="003E1304">
              <w:rPr>
                <w:b/>
                <w:sz w:val="20"/>
              </w:rPr>
              <w:t>Description/Comments</w:t>
            </w:r>
          </w:p>
        </w:tc>
        <w:tc>
          <w:tcPr>
            <w:tcW w:w="2880" w:type="dxa"/>
            <w:shd w:val="clear" w:color="auto" w:fill="CCCCCC"/>
            <w:vAlign w:val="center"/>
          </w:tcPr>
          <w:p w:rsidR="00C439FB" w:rsidRPr="003E1304" w:rsidRDefault="00C439FB" w:rsidP="00726322">
            <w:pPr>
              <w:rPr>
                <w:b/>
                <w:sz w:val="20"/>
              </w:rPr>
            </w:pPr>
            <w:r w:rsidRPr="003E1304">
              <w:rPr>
                <w:b/>
                <w:sz w:val="20"/>
              </w:rPr>
              <w:t>Acceptable Values</w:t>
            </w:r>
          </w:p>
        </w:tc>
        <w:tc>
          <w:tcPr>
            <w:tcW w:w="1440" w:type="dxa"/>
            <w:shd w:val="clear" w:color="auto" w:fill="CCCCCC"/>
            <w:vAlign w:val="center"/>
          </w:tcPr>
          <w:p w:rsidR="00C439FB" w:rsidRPr="003E1304" w:rsidRDefault="00C439FB" w:rsidP="00726322">
            <w:pPr>
              <w:rPr>
                <w:b/>
                <w:sz w:val="20"/>
              </w:rPr>
            </w:pPr>
            <w:r w:rsidRPr="003E1304">
              <w:rPr>
                <w:b/>
                <w:sz w:val="20"/>
              </w:rPr>
              <w:t>Example Value</w:t>
            </w:r>
          </w:p>
        </w:tc>
      </w:tr>
      <w:tr w:rsidR="00C439FB" w:rsidRPr="003E1304" w:rsidTr="00726322">
        <w:tc>
          <w:tcPr>
            <w:tcW w:w="1350" w:type="dxa"/>
            <w:vAlign w:val="center"/>
          </w:tcPr>
          <w:p w:rsidR="00C439FB" w:rsidRPr="003E1304" w:rsidRDefault="00C439FB" w:rsidP="00726322">
            <w:pPr>
              <w:rPr>
                <w:sz w:val="20"/>
              </w:rPr>
            </w:pPr>
            <w:r w:rsidRPr="003E1304">
              <w:rPr>
                <w:sz w:val="20"/>
              </w:rPr>
              <w:t>Disposal Date</w:t>
            </w:r>
          </w:p>
        </w:tc>
        <w:tc>
          <w:tcPr>
            <w:tcW w:w="810" w:type="dxa"/>
            <w:vAlign w:val="center"/>
          </w:tcPr>
          <w:p w:rsidR="00C439FB" w:rsidRPr="003E1304" w:rsidRDefault="00C439FB" w:rsidP="00726322">
            <w:pPr>
              <w:rPr>
                <w:sz w:val="20"/>
              </w:rPr>
            </w:pPr>
            <w:r w:rsidRPr="003E1304">
              <w:rPr>
                <w:sz w:val="20"/>
              </w:rPr>
              <w:t>Y</w:t>
            </w:r>
          </w:p>
        </w:tc>
        <w:tc>
          <w:tcPr>
            <w:tcW w:w="2970" w:type="dxa"/>
            <w:vAlign w:val="center"/>
          </w:tcPr>
          <w:p w:rsidR="00C439FB" w:rsidRPr="003E1304" w:rsidRDefault="00C439FB" w:rsidP="00726322">
            <w:pPr>
              <w:rPr>
                <w:sz w:val="20"/>
              </w:rPr>
            </w:pPr>
            <w:r w:rsidRPr="003E1304">
              <w:rPr>
                <w:sz w:val="20"/>
              </w:rPr>
              <w:t>Date a Source was disposed.  Defaults to the current date.</w:t>
            </w:r>
          </w:p>
        </w:tc>
        <w:tc>
          <w:tcPr>
            <w:tcW w:w="2880" w:type="dxa"/>
            <w:vAlign w:val="center"/>
          </w:tcPr>
          <w:p w:rsidR="00C439FB" w:rsidRPr="003E1304" w:rsidRDefault="00C439FB" w:rsidP="00726322">
            <w:pPr>
              <w:rPr>
                <w:sz w:val="20"/>
              </w:rPr>
            </w:pPr>
            <w:r w:rsidRPr="003E1304">
              <w:rPr>
                <w:sz w:val="20"/>
              </w:rPr>
              <w:t>Numeric value</w:t>
            </w:r>
          </w:p>
        </w:tc>
        <w:tc>
          <w:tcPr>
            <w:tcW w:w="1440" w:type="dxa"/>
            <w:vAlign w:val="center"/>
          </w:tcPr>
          <w:p w:rsidR="00C439FB" w:rsidRPr="003E1304" w:rsidRDefault="00C439FB" w:rsidP="00726322">
            <w:pPr>
              <w:rPr>
                <w:sz w:val="20"/>
              </w:rPr>
            </w:pPr>
            <w:r w:rsidRPr="003E1304">
              <w:rPr>
                <w:sz w:val="20"/>
              </w:rPr>
              <w:t>12/31/2006</w:t>
            </w:r>
          </w:p>
        </w:tc>
      </w:tr>
      <w:tr w:rsidR="00C439FB" w:rsidRPr="003E1304" w:rsidTr="00726322">
        <w:tc>
          <w:tcPr>
            <w:tcW w:w="1350" w:type="dxa"/>
            <w:vAlign w:val="center"/>
          </w:tcPr>
          <w:p w:rsidR="00C439FB" w:rsidRPr="003E1304" w:rsidRDefault="00C439FB" w:rsidP="00726322">
            <w:pPr>
              <w:rPr>
                <w:sz w:val="20"/>
              </w:rPr>
            </w:pPr>
            <w:r w:rsidRPr="003E1304">
              <w:rPr>
                <w:sz w:val="20"/>
              </w:rPr>
              <w:t>Comment</w:t>
            </w:r>
          </w:p>
        </w:tc>
        <w:tc>
          <w:tcPr>
            <w:tcW w:w="810" w:type="dxa"/>
            <w:vAlign w:val="center"/>
          </w:tcPr>
          <w:p w:rsidR="00C439FB" w:rsidRPr="003E1304" w:rsidRDefault="00C439FB" w:rsidP="00726322">
            <w:pPr>
              <w:rPr>
                <w:sz w:val="20"/>
              </w:rPr>
            </w:pPr>
          </w:p>
        </w:tc>
        <w:tc>
          <w:tcPr>
            <w:tcW w:w="2970" w:type="dxa"/>
            <w:vAlign w:val="center"/>
          </w:tcPr>
          <w:p w:rsidR="00C439FB" w:rsidRPr="003E1304" w:rsidRDefault="00C439FB" w:rsidP="00726322">
            <w:pPr>
              <w:rPr>
                <w:sz w:val="20"/>
              </w:rPr>
            </w:pPr>
            <w:r w:rsidRPr="003E1304">
              <w:rPr>
                <w:sz w:val="20"/>
              </w:rPr>
              <w:t>Details about the disposal of the Source.</w:t>
            </w:r>
          </w:p>
        </w:tc>
        <w:tc>
          <w:tcPr>
            <w:tcW w:w="2880" w:type="dxa"/>
            <w:vAlign w:val="center"/>
          </w:tcPr>
          <w:p w:rsidR="00C439FB" w:rsidRPr="003E1304" w:rsidRDefault="00C439FB" w:rsidP="00726322">
            <w:pPr>
              <w:rPr>
                <w:sz w:val="20"/>
              </w:rPr>
            </w:pPr>
            <w:r w:rsidRPr="003E1304">
              <w:rPr>
                <w:rFonts w:cs="Arial"/>
                <w:sz w:val="20"/>
              </w:rPr>
              <w:t>Free-form text (up to 2000 characters).</w:t>
            </w:r>
          </w:p>
        </w:tc>
        <w:tc>
          <w:tcPr>
            <w:tcW w:w="1440" w:type="dxa"/>
            <w:vAlign w:val="center"/>
          </w:tcPr>
          <w:p w:rsidR="00C439FB" w:rsidRPr="003E1304" w:rsidRDefault="00C439FB" w:rsidP="00726322">
            <w:pPr>
              <w:rPr>
                <w:sz w:val="20"/>
              </w:rPr>
            </w:pPr>
            <w:r w:rsidRPr="003E1304">
              <w:rPr>
                <w:sz w:val="20"/>
              </w:rPr>
              <w:t xml:space="preserve">The container was buried in Area 3. </w:t>
            </w:r>
          </w:p>
        </w:tc>
      </w:tr>
    </w:tbl>
    <w:p w:rsidR="00C439FB" w:rsidRDefault="00C439FB" w:rsidP="00D557AC"/>
    <w:p w:rsidR="00C439FB" w:rsidRDefault="00C439FB" w:rsidP="00D557AC"/>
    <w:p w:rsidR="00C439FB" w:rsidRDefault="00C439FB" w:rsidP="0092450D">
      <w:pPr>
        <w:numPr>
          <w:ilvl w:val="0"/>
          <w:numId w:val="136"/>
        </w:numPr>
        <w:tabs>
          <w:tab w:val="clear" w:pos="288"/>
        </w:tabs>
        <w:ind w:left="360" w:hanging="360"/>
      </w:pPr>
      <w:r>
        <w:t xml:space="preserve">Enter the </w:t>
      </w:r>
      <w:r w:rsidRPr="008856C2">
        <w:rPr>
          <w:b/>
        </w:rPr>
        <w:t>Disposal Date</w:t>
      </w:r>
      <w:r>
        <w:t xml:space="preserve">.  The system will default the disposal date to the current date.  </w:t>
      </w:r>
    </w:p>
    <w:p w:rsidR="00C439FB" w:rsidRDefault="00C439FB" w:rsidP="0092450D">
      <w:pPr>
        <w:numPr>
          <w:ilvl w:val="0"/>
          <w:numId w:val="136"/>
        </w:numPr>
        <w:tabs>
          <w:tab w:val="clear" w:pos="288"/>
        </w:tabs>
        <w:spacing w:before="240"/>
        <w:ind w:left="360" w:hanging="360"/>
      </w:pPr>
      <w:r>
        <w:t xml:space="preserve">Enter comments, if any, in the </w:t>
      </w:r>
      <w:r w:rsidRPr="00D557AC">
        <w:rPr>
          <w:b/>
        </w:rPr>
        <w:t>Comment</w:t>
      </w:r>
      <w:r>
        <w:rPr>
          <w:b/>
        </w:rPr>
        <w:t xml:space="preserve"> </w:t>
      </w:r>
      <w:r>
        <w:t>box.</w:t>
      </w:r>
    </w:p>
    <w:p w:rsidR="00C439FB" w:rsidRDefault="00C439FB" w:rsidP="0092450D">
      <w:pPr>
        <w:ind w:left="360" w:hanging="360"/>
      </w:pPr>
    </w:p>
    <w:p w:rsidR="00C439FB" w:rsidRDefault="00C439FB" w:rsidP="0092450D">
      <w:pPr>
        <w:numPr>
          <w:ilvl w:val="0"/>
          <w:numId w:val="136"/>
        </w:numPr>
        <w:tabs>
          <w:tab w:val="clear" w:pos="288"/>
        </w:tabs>
        <w:ind w:left="360" w:hanging="360"/>
      </w:pPr>
      <w:r>
        <w:t xml:space="preserve">Click </w:t>
      </w:r>
      <w:r w:rsidRPr="00453891">
        <w:rPr>
          <w:b/>
        </w:rPr>
        <w:t>Save</w:t>
      </w:r>
      <w:r>
        <w:t>.</w:t>
      </w:r>
    </w:p>
    <w:p w:rsidR="00C439FB" w:rsidRDefault="00C439FB" w:rsidP="008856C2"/>
    <w:p w:rsidR="00C439FB" w:rsidRDefault="00C439FB" w:rsidP="0092450D">
      <w:pPr>
        <w:numPr>
          <w:ilvl w:val="0"/>
          <w:numId w:val="136"/>
        </w:numPr>
        <w:tabs>
          <w:tab w:val="clear" w:pos="288"/>
        </w:tabs>
        <w:ind w:left="360" w:hanging="360"/>
      </w:pPr>
      <w:r w:rsidRPr="008856C2">
        <w:t xml:space="preserve">When the </w:t>
      </w:r>
      <w:r>
        <w:t>Dispose Source C</w:t>
      </w:r>
      <w:r w:rsidRPr="008856C2">
        <w:t xml:space="preserve">onfirmation </w:t>
      </w:r>
      <w:r>
        <w:t>window</w:t>
      </w:r>
      <w:r w:rsidRPr="008856C2">
        <w:t xml:space="preserve"> appears, click </w:t>
      </w:r>
      <w:r w:rsidRPr="008119C2">
        <w:rPr>
          <w:b/>
        </w:rPr>
        <w:t>Dispose Sources</w:t>
      </w:r>
      <w:r>
        <w:t xml:space="preserve"> to return to the Search Sources for Dispose window.  To return to the NSTS Main Menu, click </w:t>
      </w:r>
      <w:r w:rsidRPr="008119C2">
        <w:rPr>
          <w:b/>
        </w:rPr>
        <w:t>Back to Menu</w:t>
      </w:r>
      <w:r>
        <w:t>.</w:t>
      </w:r>
    </w:p>
    <w:p w:rsidR="00C439FB" w:rsidRPr="00DB7674" w:rsidRDefault="00C439FB" w:rsidP="00DB7674"/>
    <w:p w:rsidR="00C439FB" w:rsidRPr="00DB7674" w:rsidRDefault="00C439FB" w:rsidP="008856C2">
      <w:r w:rsidRPr="003B3CAD">
        <w:t xml:space="preserve"> </w:t>
      </w:r>
      <w:r w:rsidR="00EA6368">
        <w:rPr>
          <w:noProof/>
        </w:rPr>
        <w:lastRenderedPageBreak/>
        <w:drawing>
          <wp:inline distT="0" distB="0" distL="0" distR="0">
            <wp:extent cx="5895975" cy="3324225"/>
            <wp:effectExtent l="57150" t="38100" r="66675" b="6667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a:srcRect/>
                    <a:stretch>
                      <a:fillRect/>
                    </a:stretch>
                  </pic:blipFill>
                  <pic:spPr bwMode="auto">
                    <a:xfrm>
                      <a:off x="0" y="0"/>
                      <a:ext cx="5895975" cy="33242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3F284B">
      <w:pPr>
        <w:pStyle w:val="Figure"/>
      </w:pPr>
      <w:bookmarkStart w:id="3655" w:name="_Toc216079450"/>
      <w:bookmarkStart w:id="3656" w:name="_Toc256672496"/>
      <w:bookmarkStart w:id="3657" w:name="_Toc269991083"/>
      <w:bookmarkStart w:id="3658" w:name="_Toc327866602"/>
      <w:r>
        <w:t xml:space="preserve">Figure </w:t>
      </w:r>
      <w:fldSimple w:instr=" STYLEREF 1 \s ">
        <w:r>
          <w:rPr>
            <w:noProof/>
          </w:rPr>
          <w:t>4</w:t>
        </w:r>
      </w:fldSimple>
      <w:r>
        <w:noBreakHyphen/>
      </w:r>
      <w:fldSimple w:instr=" SEQ Figure \* ARABIC \s 1 ">
        <w:r>
          <w:rPr>
            <w:noProof/>
          </w:rPr>
          <w:t>38</w:t>
        </w:r>
      </w:fldSimple>
      <w:r>
        <w:t>: Dispose Source Confirmation</w:t>
      </w:r>
      <w:bookmarkEnd w:id="3655"/>
      <w:bookmarkEnd w:id="3656"/>
      <w:bookmarkEnd w:id="3657"/>
      <w:bookmarkEnd w:id="3658"/>
    </w:p>
    <w:p w:rsidR="00C439FB" w:rsidRPr="008856C2" w:rsidRDefault="00C439FB" w:rsidP="008856C2"/>
    <w:p w:rsidR="00C439FB" w:rsidRPr="007F6712" w:rsidRDefault="00C439FB" w:rsidP="00083004">
      <w:pPr>
        <w:numPr>
          <w:ilvl w:val="0"/>
          <w:numId w:val="73"/>
        </w:numPr>
        <w:tabs>
          <w:tab w:val="clear" w:pos="288"/>
        </w:tabs>
        <w:spacing w:before="120"/>
      </w:pPr>
      <w:r>
        <w:t xml:space="preserve">If the chosen source that was disposed of is part of a container, then all other sources in that container are also automatically disposed.  </w:t>
      </w:r>
    </w:p>
    <w:p w:rsidR="00C439FB" w:rsidRDefault="00C439FB" w:rsidP="00B45363">
      <w:bookmarkStart w:id="3659" w:name="_Toc294170320"/>
      <w:bookmarkStart w:id="3660" w:name="_Toc294170321"/>
      <w:bookmarkStart w:id="3661" w:name="_Toc294170322"/>
      <w:bookmarkStart w:id="3662" w:name="_Toc294170323"/>
      <w:bookmarkStart w:id="3663" w:name="_Toc294170325"/>
      <w:bookmarkStart w:id="3664" w:name="_Toc294170326"/>
      <w:bookmarkStart w:id="3665" w:name="_Toc294170328"/>
      <w:bookmarkStart w:id="3666" w:name="_Toc294170329"/>
      <w:bookmarkStart w:id="3667" w:name="_Toc294170330"/>
      <w:bookmarkStart w:id="3668" w:name="_Toc294170331"/>
      <w:bookmarkStart w:id="3669" w:name="_Toc294170332"/>
      <w:bookmarkStart w:id="3670" w:name="_Toc294170334"/>
      <w:bookmarkStart w:id="3671" w:name="_Toc294170335"/>
      <w:bookmarkStart w:id="3672" w:name="_Toc294170337"/>
      <w:bookmarkStart w:id="3673" w:name="_Toc294170339"/>
      <w:bookmarkStart w:id="3674" w:name="_Toc294170341"/>
      <w:bookmarkStart w:id="3675" w:name="_Toc294170384"/>
      <w:bookmarkStart w:id="3676" w:name="_Toc294170385"/>
      <w:bookmarkStart w:id="3677" w:name="_Toc294170387"/>
      <w:bookmarkStart w:id="3678" w:name="_Toc294170388"/>
      <w:bookmarkStart w:id="3679" w:name="_Toc294170390"/>
      <w:bookmarkStart w:id="3680" w:name="_Toc294170391"/>
      <w:bookmarkStart w:id="3681" w:name="_Toc294170393"/>
      <w:bookmarkStart w:id="3682" w:name="_Toc294170394"/>
      <w:bookmarkStart w:id="3683" w:name="_Toc294170396"/>
      <w:bookmarkStart w:id="3684" w:name="_Toc294170397"/>
      <w:bookmarkStart w:id="3685" w:name="_Toc294170398"/>
      <w:bookmarkStart w:id="3686" w:name="_Toc294170400"/>
      <w:bookmarkStart w:id="3687" w:name="_Toc294170401"/>
      <w:bookmarkStart w:id="3688" w:name="_Toc294170402"/>
      <w:bookmarkStart w:id="3689" w:name="_Toc294170403"/>
      <w:bookmarkStart w:id="3690" w:name="_Toc294170404"/>
      <w:bookmarkStart w:id="3691" w:name="_Toc294170406"/>
      <w:bookmarkStart w:id="3692" w:name="_Toc294170408"/>
      <w:bookmarkStart w:id="3693" w:name="_Toc294170487"/>
      <w:bookmarkStart w:id="3694" w:name="_Toc294170488"/>
      <w:bookmarkStart w:id="3695" w:name="_Toc294170490"/>
      <w:bookmarkStart w:id="3696" w:name="_Toc294170491"/>
      <w:bookmarkStart w:id="3697" w:name="_Toc294170492"/>
      <w:bookmarkStart w:id="3698" w:name="_Toc294170493"/>
      <w:bookmarkStart w:id="3699" w:name="_Toc294170495"/>
      <w:bookmarkStart w:id="3700" w:name="_Toc294170496"/>
      <w:bookmarkStart w:id="3701" w:name="_Toc294170498"/>
      <w:bookmarkStart w:id="3702" w:name="_Toc294170499"/>
      <w:bookmarkStart w:id="3703" w:name="_Toc294170501"/>
      <w:bookmarkStart w:id="3704" w:name="_Toc294170502"/>
      <w:bookmarkStart w:id="3705" w:name="_Toc294170503"/>
      <w:bookmarkStart w:id="3706" w:name="_Toc294170505"/>
      <w:bookmarkStart w:id="3707" w:name="_Toc294170506"/>
      <w:bookmarkStart w:id="3708" w:name="_Toc294170508"/>
      <w:bookmarkStart w:id="3709" w:name="_Toc294170509"/>
      <w:bookmarkStart w:id="3710" w:name="_Toc294170511"/>
      <w:bookmarkStart w:id="3711" w:name="_Toc294170543"/>
      <w:bookmarkStart w:id="3712" w:name="_Toc294170545"/>
      <w:bookmarkStart w:id="3713" w:name="_Toc294170546"/>
      <w:bookmarkStart w:id="3714" w:name="_Toc294170547"/>
      <w:bookmarkStart w:id="3715" w:name="_Toc294170549"/>
      <w:bookmarkStart w:id="3716" w:name="_Toc294170551"/>
      <w:bookmarkStart w:id="3717" w:name="_Toc294170552"/>
      <w:bookmarkStart w:id="3718" w:name="_Toc294170553"/>
      <w:bookmarkStart w:id="3719" w:name="_Toc294170555"/>
      <w:bookmarkStart w:id="3720" w:name="_Toc294170556"/>
      <w:bookmarkStart w:id="3721" w:name="_Toc294170557"/>
      <w:bookmarkStart w:id="3722" w:name="_Toc294170558"/>
      <w:bookmarkStart w:id="3723" w:name="_Toc294170559"/>
      <w:bookmarkStart w:id="3724" w:name="_Toc294170560"/>
      <w:bookmarkStart w:id="3725" w:name="_Toc294170561"/>
      <w:bookmarkStart w:id="3726" w:name="_Toc294170562"/>
      <w:bookmarkStart w:id="3727" w:name="_Toc294170563"/>
      <w:bookmarkStart w:id="3728" w:name="_Toc294170564"/>
      <w:bookmarkStart w:id="3729" w:name="_Toc294170565"/>
      <w:bookmarkStart w:id="3730" w:name="_Toc294170566"/>
      <w:bookmarkStart w:id="3731" w:name="_Toc294170567"/>
      <w:bookmarkStart w:id="3732" w:name="_Toc294170568"/>
      <w:bookmarkStart w:id="3733" w:name="_Toc294170569"/>
      <w:bookmarkStart w:id="3734" w:name="_Toc294170571"/>
      <w:bookmarkStart w:id="3735" w:name="_Toc294170572"/>
      <w:bookmarkStart w:id="3736" w:name="_Toc294170573"/>
      <w:bookmarkStart w:id="3737" w:name="_Toc294170574"/>
      <w:bookmarkStart w:id="3738" w:name="_Toc294170575"/>
      <w:bookmarkStart w:id="3739" w:name="_Toc294170576"/>
      <w:bookmarkStart w:id="3740" w:name="_Toc294170578"/>
      <w:bookmarkStart w:id="3741" w:name="_Toc294170579"/>
      <w:bookmarkStart w:id="3742" w:name="_Toc294170580"/>
      <w:bookmarkStart w:id="3743" w:name="_Toc294170581"/>
      <w:bookmarkStart w:id="3744" w:name="_Toc294170582"/>
      <w:bookmarkStart w:id="3745" w:name="_Toc294170583"/>
      <w:bookmarkStart w:id="3746" w:name="_Toc294170584"/>
      <w:bookmarkStart w:id="3747" w:name="_Toc294170586"/>
      <w:bookmarkStart w:id="3748" w:name="_Toc294170588"/>
      <w:bookmarkStart w:id="3749" w:name="_Toc294170667"/>
      <w:bookmarkStart w:id="3750" w:name="_Toc294170668"/>
      <w:bookmarkStart w:id="3751" w:name="_Toc294170670"/>
      <w:bookmarkStart w:id="3752" w:name="_Toc294170671"/>
      <w:bookmarkStart w:id="3753" w:name="_Toc294170673"/>
      <w:bookmarkStart w:id="3754" w:name="_Toc294170674"/>
      <w:bookmarkStart w:id="3755" w:name="_Toc294170675"/>
      <w:bookmarkStart w:id="3756" w:name="_Toc294170676"/>
      <w:bookmarkStart w:id="3757" w:name="_Toc294170677"/>
      <w:bookmarkStart w:id="3758" w:name="_Toc294170678"/>
      <w:bookmarkStart w:id="3759" w:name="_Toc294170679"/>
      <w:bookmarkStart w:id="3760" w:name="_Toc294170680"/>
      <w:bookmarkStart w:id="3761" w:name="_Toc294170681"/>
      <w:bookmarkStart w:id="3762" w:name="_Toc294170682"/>
      <w:bookmarkStart w:id="3763" w:name="_Toc294170683"/>
      <w:bookmarkStart w:id="3764" w:name="_Toc294170684"/>
      <w:bookmarkStart w:id="3765" w:name="_Toc294170685"/>
      <w:bookmarkStart w:id="3766" w:name="_Toc294170686"/>
      <w:bookmarkStart w:id="3767" w:name="_Toc294170687"/>
      <w:bookmarkStart w:id="3768" w:name="_Toc294170689"/>
      <w:bookmarkStart w:id="3769" w:name="_Toc294170714"/>
      <w:bookmarkStart w:id="3770" w:name="_Toc294170715"/>
      <w:bookmarkStart w:id="3771" w:name="_Toc294170717"/>
      <w:bookmarkStart w:id="3772" w:name="_Toc294170719"/>
      <w:bookmarkStart w:id="3773" w:name="_Toc294170720"/>
      <w:bookmarkStart w:id="3774" w:name="_Toc294170721"/>
      <w:bookmarkStart w:id="3775" w:name="_Toc294170722"/>
      <w:bookmarkStart w:id="3776" w:name="_Toc294170723"/>
      <w:bookmarkStart w:id="3777" w:name="_Toc294170725"/>
      <w:bookmarkStart w:id="3778" w:name="_Toc294170726"/>
      <w:bookmarkStart w:id="3779" w:name="_Toc294170727"/>
      <w:bookmarkStart w:id="3780" w:name="_Toc294170728"/>
      <w:bookmarkStart w:id="3781" w:name="_Toc294170729"/>
      <w:bookmarkStart w:id="3782" w:name="_Toc294170730"/>
      <w:bookmarkStart w:id="3783" w:name="_Toc294170731"/>
      <w:bookmarkStart w:id="3784" w:name="_Toc294170732"/>
      <w:bookmarkStart w:id="3785" w:name="_Toc294170734"/>
      <w:bookmarkStart w:id="3786" w:name="_Toc294170739"/>
      <w:bookmarkStart w:id="3787" w:name="_Toc294170740"/>
      <w:bookmarkStart w:id="3788" w:name="_Toc294170741"/>
      <w:bookmarkStart w:id="3789" w:name="_Toc294170742"/>
      <w:bookmarkStart w:id="3790" w:name="_Toc294170743"/>
      <w:bookmarkStart w:id="3791" w:name="_Toc294170744"/>
      <w:bookmarkStart w:id="3792" w:name="_Toc294170745"/>
      <w:bookmarkStart w:id="3793" w:name="_Toc294170746"/>
      <w:bookmarkStart w:id="3794" w:name="_Toc294170747"/>
      <w:bookmarkStart w:id="3795" w:name="_Toc294170748"/>
      <w:bookmarkStart w:id="3796" w:name="_Toc294170749"/>
      <w:bookmarkStart w:id="3797" w:name="_Toc294170751"/>
      <w:bookmarkStart w:id="3798" w:name="_Toc294170752"/>
      <w:bookmarkStart w:id="3799" w:name="_Toc294170753"/>
      <w:bookmarkStart w:id="3800" w:name="_Toc294170757"/>
      <w:bookmarkStart w:id="3801" w:name="_Toc294170854"/>
      <w:bookmarkStart w:id="3802" w:name="_Toc294170855"/>
      <w:bookmarkStart w:id="3803" w:name="_Toc294170857"/>
      <w:bookmarkStart w:id="3804" w:name="_Toc294170858"/>
      <w:bookmarkStart w:id="3805" w:name="_Toc294170861"/>
      <w:bookmarkStart w:id="3806" w:name="_Toc294170862"/>
      <w:bookmarkStart w:id="3807" w:name="_Toc294170863"/>
      <w:bookmarkStart w:id="3808" w:name="_Toc294170864"/>
      <w:bookmarkStart w:id="3809" w:name="_Toc294170865"/>
      <w:bookmarkStart w:id="3810" w:name="_Toc294170867"/>
      <w:bookmarkStart w:id="3811" w:name="_Toc294170868"/>
      <w:bookmarkStart w:id="3812" w:name="_Toc294170870"/>
      <w:bookmarkStart w:id="3813" w:name="_Toc294170872"/>
      <w:bookmarkStart w:id="3814" w:name="_Toc294170873"/>
      <w:bookmarkStart w:id="3815" w:name="_Toc294170874"/>
      <w:bookmarkStart w:id="3816" w:name="_Toc294170875"/>
      <w:bookmarkStart w:id="3817" w:name="_Toc294170876"/>
      <w:bookmarkStart w:id="3818" w:name="_Toc294170877"/>
      <w:bookmarkStart w:id="3819" w:name="_Toc294170878"/>
      <w:bookmarkStart w:id="3820" w:name="_Toc294170879"/>
      <w:bookmarkStart w:id="3821" w:name="_Toc294170880"/>
      <w:bookmarkStart w:id="3822" w:name="_Toc294170881"/>
      <w:bookmarkStart w:id="3823" w:name="_Toc294170883"/>
      <w:bookmarkStart w:id="3824" w:name="_Toc294170908"/>
      <w:bookmarkStart w:id="3825" w:name="_Toc294170909"/>
      <w:bookmarkStart w:id="3826" w:name="_Toc294170910"/>
      <w:bookmarkStart w:id="3827" w:name="_Toc294170912"/>
      <w:bookmarkStart w:id="3828" w:name="_Toc294170913"/>
      <w:bookmarkStart w:id="3829" w:name="_Toc294170914"/>
      <w:bookmarkStart w:id="3830" w:name="_Toc294170915"/>
      <w:bookmarkStart w:id="3831" w:name="_Toc294170917"/>
      <w:bookmarkStart w:id="3832" w:name="_Toc294170918"/>
      <w:bookmarkStart w:id="3833" w:name="_Toc294170919"/>
      <w:bookmarkStart w:id="3834" w:name="_Toc294170920"/>
      <w:bookmarkStart w:id="3835" w:name="_Toc294170921"/>
      <w:bookmarkStart w:id="3836" w:name="_Toc294170922"/>
      <w:bookmarkStart w:id="3837" w:name="_Toc294170924"/>
      <w:bookmarkStart w:id="3838" w:name="_Toc294170926"/>
      <w:bookmarkStart w:id="3839" w:name="_Toc294170928"/>
      <w:bookmarkStart w:id="3840" w:name="_Toc294170929"/>
      <w:bookmarkStart w:id="3841" w:name="_Toc294170930"/>
      <w:bookmarkStart w:id="3842" w:name="_Toc294170931"/>
      <w:bookmarkStart w:id="3843" w:name="_Toc294170932"/>
      <w:bookmarkStart w:id="3844" w:name="_Toc294170933"/>
      <w:bookmarkStart w:id="3845" w:name="_Toc294170934"/>
      <w:bookmarkStart w:id="3846" w:name="_Toc294170935"/>
      <w:bookmarkStart w:id="3847" w:name="_Toc294170936"/>
      <w:bookmarkStart w:id="3848" w:name="_Toc294170937"/>
      <w:bookmarkStart w:id="3849" w:name="_Toc294170939"/>
      <w:bookmarkStart w:id="3850" w:name="_Toc294170941"/>
      <w:bookmarkStart w:id="3851" w:name="_Toc294170943"/>
      <w:bookmarkStart w:id="3852" w:name="_Toc294170986"/>
      <w:bookmarkStart w:id="3853" w:name="_Toc294170987"/>
      <w:bookmarkStart w:id="3854" w:name="_Toc294170989"/>
      <w:bookmarkStart w:id="3855" w:name="_Toc294170990"/>
      <w:bookmarkStart w:id="3856" w:name="_Toc294170992"/>
      <w:bookmarkStart w:id="3857" w:name="_Toc294170993"/>
      <w:bookmarkStart w:id="3858" w:name="_Toc294170995"/>
      <w:bookmarkStart w:id="3859" w:name="_Toc294170996"/>
      <w:bookmarkStart w:id="3860" w:name="_Toc294170997"/>
      <w:bookmarkStart w:id="3861" w:name="_Toc294170998"/>
      <w:bookmarkStart w:id="3862" w:name="_Toc294170999"/>
      <w:bookmarkStart w:id="3863" w:name="_Toc294171000"/>
      <w:bookmarkStart w:id="3864" w:name="_Toc294171002"/>
      <w:bookmarkStart w:id="3865" w:name="_Toc294171003"/>
      <w:bookmarkStart w:id="3866" w:name="_Toc294171004"/>
      <w:bookmarkStart w:id="3867" w:name="_Toc294171005"/>
      <w:bookmarkStart w:id="3868" w:name="_Toc294171006"/>
      <w:bookmarkStart w:id="3869" w:name="_Toc294171007"/>
      <w:bookmarkStart w:id="3870" w:name="_Toc294171008"/>
      <w:bookmarkStart w:id="3871" w:name="_Toc294171009"/>
      <w:bookmarkStart w:id="3872" w:name="_Toc294171011"/>
      <w:bookmarkStart w:id="3873" w:name="_Toc294171013"/>
      <w:bookmarkStart w:id="3874" w:name="_Toc294171080"/>
      <w:bookmarkStart w:id="3875" w:name="_Toc294171082"/>
      <w:bookmarkStart w:id="3876" w:name="_Toc294171083"/>
      <w:bookmarkStart w:id="3877" w:name="_Toc294171084"/>
      <w:bookmarkStart w:id="3878" w:name="_Toc294171086"/>
      <w:bookmarkStart w:id="3879" w:name="_Toc294171087"/>
      <w:bookmarkStart w:id="3880" w:name="_Toc294171088"/>
      <w:bookmarkStart w:id="3881" w:name="_Toc294171089"/>
      <w:bookmarkStart w:id="3882" w:name="_Toc294171090"/>
      <w:bookmarkStart w:id="3883" w:name="_Toc294171091"/>
      <w:bookmarkStart w:id="3884" w:name="_Toc294171092"/>
      <w:bookmarkStart w:id="3885" w:name="_Toc294171093"/>
      <w:bookmarkStart w:id="3886" w:name="_Toc294171094"/>
      <w:bookmarkStart w:id="3887" w:name="_Toc294171095"/>
      <w:bookmarkStart w:id="3888" w:name="_Toc294171096"/>
      <w:bookmarkStart w:id="3889" w:name="_Toc294171097"/>
      <w:bookmarkStart w:id="3890" w:name="_Toc294171098"/>
      <w:bookmarkStart w:id="3891" w:name="_Toc294171100"/>
      <w:bookmarkStart w:id="3892" w:name="_Toc294171101"/>
      <w:bookmarkStart w:id="3893" w:name="_Toc294171102"/>
      <w:bookmarkStart w:id="3894" w:name="_Toc294171103"/>
      <w:bookmarkStart w:id="3895" w:name="_Toc294171104"/>
      <w:bookmarkStart w:id="3896" w:name="_Toc294171106"/>
      <w:bookmarkStart w:id="3897" w:name="_Toc294171131"/>
      <w:bookmarkStart w:id="3898" w:name="_Toc294171132"/>
      <w:bookmarkStart w:id="3899" w:name="_Toc294171133"/>
      <w:bookmarkStart w:id="3900" w:name="_Toc294171134"/>
      <w:bookmarkStart w:id="3901" w:name="_Toc294171136"/>
      <w:bookmarkStart w:id="3902" w:name="_Toc294171137"/>
      <w:bookmarkStart w:id="3903" w:name="_Toc294171138"/>
      <w:bookmarkStart w:id="3904" w:name="_Toc294171139"/>
      <w:bookmarkStart w:id="3905" w:name="_Toc294171140"/>
      <w:bookmarkStart w:id="3906" w:name="_Toc294171141"/>
      <w:bookmarkStart w:id="3907" w:name="_Toc294171142"/>
      <w:bookmarkStart w:id="3908" w:name="_Toc294171143"/>
      <w:bookmarkStart w:id="3909" w:name="_Toc294171145"/>
      <w:bookmarkStart w:id="3910" w:name="_Toc294171146"/>
      <w:bookmarkStart w:id="3911" w:name="_Toc294171147"/>
      <w:bookmarkStart w:id="3912" w:name="_Toc294171148"/>
      <w:bookmarkStart w:id="3913" w:name="_Toc294171149"/>
      <w:bookmarkStart w:id="3914" w:name="_Toc294171151"/>
      <w:bookmarkStart w:id="3915" w:name="_Toc294171153"/>
      <w:bookmarkStart w:id="3916" w:name="_Toc294171155"/>
      <w:bookmarkStart w:id="3917" w:name="_Toc294171157"/>
      <w:bookmarkStart w:id="3918" w:name="_Toc294171159"/>
      <w:bookmarkStart w:id="3919" w:name="_Toc294171161"/>
      <w:bookmarkStart w:id="3920" w:name="_Toc294171163"/>
      <w:bookmarkStart w:id="3921" w:name="_Toc294171164"/>
      <w:bookmarkStart w:id="3922" w:name="_Toc294171165"/>
      <w:bookmarkStart w:id="3923" w:name="_Toc294171166"/>
      <w:bookmarkStart w:id="3924" w:name="_Toc294171167"/>
      <w:bookmarkStart w:id="3925" w:name="_Toc294171169"/>
      <w:bookmarkStart w:id="3926" w:name="_Toc294171170"/>
      <w:bookmarkStart w:id="3927" w:name="_Toc294171171"/>
      <w:bookmarkStart w:id="3928" w:name="_Toc294171172"/>
      <w:bookmarkStart w:id="3929" w:name="_Toc294171173"/>
      <w:bookmarkStart w:id="3930" w:name="_Toc294171174"/>
      <w:bookmarkStart w:id="3931" w:name="_Toc294171175"/>
      <w:bookmarkStart w:id="3932" w:name="_Toc294171176"/>
      <w:bookmarkStart w:id="3933" w:name="_Toc294171177"/>
      <w:bookmarkStart w:id="3934" w:name="_Toc294171178"/>
      <w:bookmarkStart w:id="3935" w:name="_Toc294171179"/>
      <w:bookmarkStart w:id="3936" w:name="_Toc294171180"/>
      <w:bookmarkStart w:id="3937" w:name="_Toc294171181"/>
      <w:bookmarkStart w:id="3938" w:name="_Toc294171182"/>
      <w:bookmarkStart w:id="3939" w:name="_Toc294171183"/>
      <w:bookmarkStart w:id="3940" w:name="_Toc294171184"/>
      <w:bookmarkStart w:id="3941" w:name="_Toc294171185"/>
      <w:bookmarkStart w:id="3942" w:name="_Toc294171187"/>
      <w:bookmarkStart w:id="3943" w:name="_Toc294171189"/>
      <w:bookmarkStart w:id="3944" w:name="_Toc294171274"/>
      <w:bookmarkStart w:id="3945" w:name="_Toc294171276"/>
      <w:bookmarkStart w:id="3946" w:name="_Toc294171277"/>
      <w:bookmarkStart w:id="3947" w:name="_Toc294171278"/>
      <w:bookmarkStart w:id="3948" w:name="_Toc294171279"/>
      <w:bookmarkStart w:id="3949" w:name="_Toc294171280"/>
      <w:bookmarkStart w:id="3950" w:name="_Toc294171281"/>
      <w:bookmarkStart w:id="3951" w:name="_Toc294171283"/>
      <w:bookmarkStart w:id="3952" w:name="_Toc294171285"/>
      <w:bookmarkStart w:id="3953" w:name="_Toc294171287"/>
      <w:bookmarkStart w:id="3954" w:name="_Toc294171288"/>
      <w:bookmarkStart w:id="3955" w:name="_Toc294171289"/>
      <w:bookmarkStart w:id="3956" w:name="_Toc294171290"/>
      <w:bookmarkStart w:id="3957" w:name="_Toc294171291"/>
      <w:bookmarkStart w:id="3958" w:name="_Toc294171293"/>
      <w:bookmarkStart w:id="3959" w:name="_Toc294171294"/>
      <w:bookmarkStart w:id="3960" w:name="_Toc294171295"/>
      <w:bookmarkStart w:id="3961" w:name="_Toc294171296"/>
      <w:bookmarkStart w:id="3962" w:name="_Toc294171297"/>
      <w:bookmarkStart w:id="3963" w:name="_Toc294171299"/>
      <w:bookmarkStart w:id="3964" w:name="_Toc294171300"/>
      <w:bookmarkStart w:id="3965" w:name="_Toc294171301"/>
      <w:bookmarkStart w:id="3966" w:name="_Toc294171302"/>
      <w:bookmarkStart w:id="3967" w:name="_Toc294171303"/>
      <w:bookmarkStart w:id="3968" w:name="_Toc294171304"/>
      <w:bookmarkStart w:id="3969" w:name="_Toc294171305"/>
      <w:bookmarkStart w:id="3970" w:name="_Toc294171306"/>
      <w:bookmarkStart w:id="3971" w:name="_Toc294171307"/>
      <w:bookmarkStart w:id="3972" w:name="_Toc294171308"/>
      <w:bookmarkStart w:id="3973" w:name="_Toc294171309"/>
      <w:bookmarkStart w:id="3974" w:name="_Toc294171310"/>
      <w:bookmarkStart w:id="3975" w:name="_Toc294171311"/>
      <w:bookmarkStart w:id="3976" w:name="_Toc294171312"/>
      <w:bookmarkStart w:id="3977" w:name="_Toc294171313"/>
      <w:bookmarkStart w:id="3978" w:name="_Toc294171315"/>
      <w:bookmarkStart w:id="3979" w:name="_Toc294171317"/>
      <w:bookmarkStart w:id="3980" w:name="_Toc294171319"/>
      <w:bookmarkStart w:id="3981" w:name="_Toc294171404"/>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p>
    <w:p w:rsidR="00C439FB" w:rsidRDefault="00C439FB" w:rsidP="00984A70">
      <w:pPr>
        <w:pStyle w:val="Heading3"/>
        <w:tabs>
          <w:tab w:val="clear" w:pos="2160"/>
        </w:tabs>
      </w:pPr>
      <w:bookmarkStart w:id="3982" w:name="_Toc327866445"/>
      <w:r>
        <w:t>Annual Inventory Reconciliation</w:t>
      </w:r>
      <w:bookmarkEnd w:id="3982"/>
    </w:p>
    <w:p w:rsidR="00C439FB" w:rsidRDefault="00C439FB" w:rsidP="005E18F8">
      <w:r>
        <w:t>The NRC requires the Licensee to review and confirm their inventory annually in the NSTS.  Failure to do so is cause for the Licensee’s license to be revoked by the NRC.  This regulation applies to all licensees who use the NSTS.</w:t>
      </w:r>
    </w:p>
    <w:p w:rsidR="00C439FB" w:rsidRDefault="00C439FB" w:rsidP="005E18F8">
      <w:pPr>
        <w:spacing w:before="120"/>
      </w:pPr>
      <w:r>
        <w:t xml:space="preserve">To support NRC requirements for annual licensee inventory reconciliation each January, a specially formatted inventory report has been created to enable the Licensee to confirm their inventory and ensure the inventory record in the NSTS is correct.  </w:t>
      </w:r>
    </w:p>
    <w:p w:rsidR="00C439FB" w:rsidRDefault="00C439FB" w:rsidP="00A33066">
      <w:pPr>
        <w:rPr>
          <w:i/>
        </w:rPr>
      </w:pPr>
    </w:p>
    <w:p w:rsidR="00C439FB" w:rsidRPr="00C225A2" w:rsidRDefault="00C439FB" w:rsidP="00984A70">
      <w:pPr>
        <w:pStyle w:val="Heading4"/>
        <w:tabs>
          <w:tab w:val="clear" w:pos="2880"/>
        </w:tabs>
      </w:pPr>
      <w:bookmarkStart w:id="3983" w:name="_Toc256673408"/>
      <w:bookmarkStart w:id="3984" w:name="_Toc269990947"/>
      <w:bookmarkStart w:id="3985" w:name="_Toc276550072"/>
      <w:bookmarkStart w:id="3986" w:name="_Toc276550816"/>
      <w:bookmarkStart w:id="3987" w:name="_Toc276550997"/>
      <w:bookmarkStart w:id="3988" w:name="_Toc327866446"/>
      <w:r w:rsidRPr="00C225A2">
        <w:t>Verify Annual Inventory Reconciliation Report</w:t>
      </w:r>
      <w:bookmarkEnd w:id="3983"/>
      <w:bookmarkEnd w:id="3984"/>
      <w:bookmarkEnd w:id="3985"/>
      <w:bookmarkEnd w:id="3986"/>
      <w:bookmarkEnd w:id="3987"/>
      <w:bookmarkEnd w:id="3988"/>
    </w:p>
    <w:p w:rsidR="00C439FB" w:rsidRDefault="00C439FB" w:rsidP="00A33066">
      <w:r w:rsidRPr="007D11C5">
        <w:rPr>
          <w:i/>
        </w:rPr>
        <w:t>User</w:t>
      </w:r>
      <w:r w:rsidRPr="007D11C5">
        <w:rPr>
          <w:b/>
          <w:i/>
        </w:rPr>
        <w:t xml:space="preserve"> </w:t>
      </w:r>
      <w:r>
        <w:rPr>
          <w:b/>
        </w:rPr>
        <w:t xml:space="preserve">– </w:t>
      </w:r>
      <w:r>
        <w:t>Licensees or Agency Users (Agreement States [A/S], NRC, or Department of Energy [DOE] acting as surrogates for Licensees.</w:t>
      </w:r>
    </w:p>
    <w:p w:rsidR="00C439FB" w:rsidRDefault="00C439FB" w:rsidP="00A33066"/>
    <w:p w:rsidR="00C439FB" w:rsidRDefault="00C439FB" w:rsidP="00A33066">
      <w:r w:rsidRPr="007D11C5">
        <w:rPr>
          <w:i/>
        </w:rPr>
        <w:t>Use</w:t>
      </w:r>
      <w:r>
        <w:t xml:space="preserve"> – Verify and print annual inventory reconciliation reports.  Export inventory reconciliation files to a Microsoft Excel spreadsheet or a portable document format (PDF) file.. </w:t>
      </w:r>
    </w:p>
    <w:p w:rsidR="00C439FB" w:rsidRDefault="00C439FB" w:rsidP="00A33066"/>
    <w:p w:rsidR="00C439FB" w:rsidRDefault="00C439FB" w:rsidP="00A33066">
      <w:r>
        <w:t xml:space="preserve">For a detailed description of the Annual Inventory Reconciliation function (with windows), refer to the </w:t>
      </w:r>
      <w:r w:rsidRPr="005E18F8">
        <w:rPr>
          <w:i/>
        </w:rPr>
        <w:t>NSTS Annual Inventory Reconciliation User Guide, version 0.3, dated November 2009</w:t>
      </w:r>
      <w:r>
        <w:t xml:space="preserve">. </w:t>
      </w:r>
    </w:p>
    <w:p w:rsidR="00C439FB" w:rsidRDefault="00C439FB" w:rsidP="00A33066"/>
    <w:p w:rsidR="00C439FB" w:rsidRDefault="00C439FB" w:rsidP="0008420B">
      <w:pPr>
        <w:widowControl/>
        <w:numPr>
          <w:ilvl w:val="0"/>
          <w:numId w:val="143"/>
        </w:numPr>
        <w:tabs>
          <w:tab w:val="clear" w:pos="432"/>
          <w:tab w:val="num" w:pos="360"/>
        </w:tabs>
        <w:autoSpaceDE w:val="0"/>
        <w:autoSpaceDN w:val="0"/>
        <w:adjustRightInd w:val="0"/>
        <w:spacing w:line="240" w:lineRule="auto"/>
        <w:ind w:left="864" w:hanging="864"/>
      </w:pPr>
      <w:r>
        <w:t xml:space="preserve">From the NSTS Main Menu, click </w:t>
      </w:r>
      <w:r w:rsidRPr="00F942C2">
        <w:rPr>
          <w:b/>
        </w:rPr>
        <w:t>Annual Inventory Reconciliation</w:t>
      </w:r>
      <w:r>
        <w:t>.  The Annual Inventory Reconciliation Report window opens.</w:t>
      </w:r>
    </w:p>
    <w:p w:rsidR="00C439FB" w:rsidRDefault="00C439FB" w:rsidP="0008420B">
      <w:pPr>
        <w:tabs>
          <w:tab w:val="num" w:pos="360"/>
        </w:tabs>
        <w:ind w:left="432" w:hanging="864"/>
      </w:pPr>
    </w:p>
    <w:p w:rsidR="00C439FB" w:rsidRDefault="00C439FB" w:rsidP="0008420B">
      <w:pPr>
        <w:widowControl/>
        <w:numPr>
          <w:ilvl w:val="0"/>
          <w:numId w:val="143"/>
        </w:numPr>
        <w:tabs>
          <w:tab w:val="clear" w:pos="432"/>
          <w:tab w:val="num" w:pos="360"/>
        </w:tabs>
        <w:autoSpaceDE w:val="0"/>
        <w:autoSpaceDN w:val="0"/>
        <w:adjustRightInd w:val="0"/>
        <w:spacing w:line="240" w:lineRule="auto"/>
        <w:ind w:left="864" w:hanging="864"/>
      </w:pPr>
      <w:r>
        <w:t xml:space="preserve">To verify an annual inventory reconciliation (after successful verification of a licensee’s existing inventory against the inventory records in the NSTS), scroll to the bottom of the screen and click </w:t>
      </w:r>
      <w:r w:rsidRPr="00F942C2">
        <w:rPr>
          <w:b/>
        </w:rPr>
        <w:t>Verify Annual Inventory</w:t>
      </w:r>
      <w:r>
        <w:t>.  The Annual Inventory Reconciliation window opens.</w:t>
      </w:r>
    </w:p>
    <w:p w:rsidR="00C439FB" w:rsidRDefault="00C439FB" w:rsidP="0008420B">
      <w:pPr>
        <w:tabs>
          <w:tab w:val="num" w:pos="360"/>
        </w:tabs>
        <w:ind w:left="432" w:hanging="864"/>
      </w:pPr>
    </w:p>
    <w:p w:rsidR="00C439FB" w:rsidRDefault="00C439FB" w:rsidP="0008420B">
      <w:pPr>
        <w:widowControl/>
        <w:numPr>
          <w:ilvl w:val="0"/>
          <w:numId w:val="143"/>
        </w:numPr>
        <w:tabs>
          <w:tab w:val="clear" w:pos="432"/>
          <w:tab w:val="num" w:pos="360"/>
        </w:tabs>
        <w:autoSpaceDE w:val="0"/>
        <w:autoSpaceDN w:val="0"/>
        <w:adjustRightInd w:val="0"/>
        <w:spacing w:line="240" w:lineRule="auto"/>
        <w:ind w:left="864" w:hanging="864"/>
      </w:pPr>
      <w:r>
        <w:t>Read the statements confirming that the data in the system is correct for your license as of the date populated in the Reconciliation Date.</w:t>
      </w:r>
    </w:p>
    <w:p w:rsidR="00C439FB" w:rsidRDefault="00C439FB" w:rsidP="0008420B">
      <w:pPr>
        <w:tabs>
          <w:tab w:val="num" w:pos="360"/>
        </w:tabs>
        <w:ind w:left="432" w:hanging="864"/>
      </w:pPr>
    </w:p>
    <w:p w:rsidR="00C439FB" w:rsidRDefault="00C439FB" w:rsidP="0008420B">
      <w:pPr>
        <w:widowControl/>
        <w:numPr>
          <w:ilvl w:val="0"/>
          <w:numId w:val="143"/>
        </w:numPr>
        <w:tabs>
          <w:tab w:val="clear" w:pos="432"/>
          <w:tab w:val="num" w:pos="360"/>
        </w:tabs>
        <w:autoSpaceDE w:val="0"/>
        <w:autoSpaceDN w:val="0"/>
        <w:adjustRightInd w:val="0"/>
        <w:spacing w:line="240" w:lineRule="auto"/>
        <w:ind w:left="864" w:hanging="864"/>
      </w:pPr>
      <w:r>
        <w:t xml:space="preserve">Enter your name in the </w:t>
      </w:r>
      <w:r w:rsidRPr="00F942C2">
        <w:rPr>
          <w:b/>
        </w:rPr>
        <w:t>Name of Signer</w:t>
      </w:r>
      <w:r>
        <w:t xml:space="preserve"> field.</w:t>
      </w:r>
    </w:p>
    <w:p w:rsidR="00C439FB" w:rsidRDefault="00C439FB" w:rsidP="0008420B">
      <w:pPr>
        <w:tabs>
          <w:tab w:val="num" w:pos="360"/>
        </w:tabs>
        <w:ind w:left="432" w:hanging="864"/>
      </w:pPr>
    </w:p>
    <w:p w:rsidR="00C439FB" w:rsidRDefault="00C439FB" w:rsidP="0008420B">
      <w:pPr>
        <w:widowControl/>
        <w:numPr>
          <w:ilvl w:val="0"/>
          <w:numId w:val="143"/>
        </w:numPr>
        <w:tabs>
          <w:tab w:val="clear" w:pos="432"/>
          <w:tab w:val="num" w:pos="360"/>
        </w:tabs>
        <w:autoSpaceDE w:val="0"/>
        <w:autoSpaceDN w:val="0"/>
        <w:adjustRightInd w:val="0"/>
        <w:spacing w:line="240" w:lineRule="auto"/>
        <w:ind w:left="864" w:hanging="864"/>
      </w:pPr>
      <w:r>
        <w:t xml:space="preserve">Enter the date the activity occurred in the </w:t>
      </w:r>
      <w:r w:rsidRPr="00F942C2">
        <w:rPr>
          <w:b/>
        </w:rPr>
        <w:t>Reconciliation Date</w:t>
      </w:r>
      <w:r>
        <w:t xml:space="preserve"> field.  </w:t>
      </w:r>
    </w:p>
    <w:p w:rsidR="00C439FB" w:rsidRDefault="00C439FB" w:rsidP="0008420B">
      <w:pPr>
        <w:tabs>
          <w:tab w:val="num" w:pos="360"/>
        </w:tabs>
        <w:ind w:left="432" w:hanging="864"/>
        <w:rPr>
          <w:i/>
        </w:rPr>
      </w:pPr>
    </w:p>
    <w:p w:rsidR="00C439FB" w:rsidRDefault="00C439FB" w:rsidP="0008420B">
      <w:pPr>
        <w:ind w:left="360"/>
      </w:pPr>
      <w:r w:rsidRPr="003B3CAD">
        <w:rPr>
          <w:b/>
          <w:i/>
          <w:u w:val="single"/>
        </w:rPr>
        <w:t>Note</w:t>
      </w:r>
      <w:r w:rsidRPr="001270E3">
        <w:rPr>
          <w:i/>
        </w:rPr>
        <w:t>:</w:t>
      </w:r>
      <w:r>
        <w:t xml:space="preserve"> The reconciliation date must be a date in the current year and must be a date before today’s date.  The reconciliation date defaults to today’s date.  The </w:t>
      </w:r>
      <w:r w:rsidRPr="00F942C2">
        <w:rPr>
          <w:b/>
        </w:rPr>
        <w:t>Reconciliation Year</w:t>
      </w:r>
      <w:r>
        <w:t xml:space="preserve"> field is non-editable and defaults to the current year. </w:t>
      </w:r>
    </w:p>
    <w:p w:rsidR="00C439FB" w:rsidRDefault="00C439FB" w:rsidP="0008420B">
      <w:pPr>
        <w:ind w:left="360"/>
      </w:pPr>
    </w:p>
    <w:p w:rsidR="00C439FB" w:rsidRDefault="00C439FB" w:rsidP="0008420B">
      <w:pPr>
        <w:widowControl/>
        <w:numPr>
          <w:ilvl w:val="0"/>
          <w:numId w:val="143"/>
        </w:numPr>
        <w:tabs>
          <w:tab w:val="clear" w:pos="432"/>
          <w:tab w:val="num" w:pos="360"/>
        </w:tabs>
        <w:autoSpaceDE w:val="0"/>
        <w:autoSpaceDN w:val="0"/>
        <w:adjustRightInd w:val="0"/>
        <w:spacing w:line="240" w:lineRule="auto"/>
        <w:ind w:left="864" w:hanging="864"/>
      </w:pPr>
      <w:r>
        <w:t xml:space="preserve">Click </w:t>
      </w:r>
      <w:r w:rsidRPr="00F942C2">
        <w:rPr>
          <w:b/>
        </w:rPr>
        <w:t>Save</w:t>
      </w:r>
      <w:r>
        <w:rPr>
          <w:b/>
        </w:rPr>
        <w:t xml:space="preserve"> </w:t>
      </w:r>
      <w:r w:rsidRPr="00F942C2">
        <w:t>(</w:t>
      </w:r>
      <w:r>
        <w:t xml:space="preserve">the reconciliation confirmation window appears), or click </w:t>
      </w:r>
      <w:r w:rsidRPr="00F942C2">
        <w:rPr>
          <w:b/>
        </w:rPr>
        <w:t>Cancel</w:t>
      </w:r>
      <w:r>
        <w:t xml:space="preserve"> to return to the NSTS Main Menu without confirming the data. </w:t>
      </w:r>
    </w:p>
    <w:p w:rsidR="00C439FB" w:rsidRDefault="00C439FB" w:rsidP="0008420B">
      <w:pPr>
        <w:tabs>
          <w:tab w:val="num" w:pos="360"/>
        </w:tabs>
        <w:ind w:left="432" w:hanging="864"/>
      </w:pPr>
    </w:p>
    <w:p w:rsidR="00C439FB" w:rsidRDefault="00C439FB" w:rsidP="0008420B">
      <w:pPr>
        <w:widowControl/>
        <w:numPr>
          <w:ilvl w:val="0"/>
          <w:numId w:val="143"/>
        </w:numPr>
        <w:tabs>
          <w:tab w:val="clear" w:pos="432"/>
          <w:tab w:val="num" w:pos="360"/>
        </w:tabs>
        <w:autoSpaceDE w:val="0"/>
        <w:autoSpaceDN w:val="0"/>
        <w:adjustRightInd w:val="0"/>
        <w:spacing w:line="240" w:lineRule="auto"/>
        <w:ind w:left="864" w:hanging="864"/>
      </w:pPr>
      <w:r>
        <w:t xml:space="preserve">In the confirmation window, review the information, and then click </w:t>
      </w:r>
      <w:r w:rsidRPr="00F942C2">
        <w:rPr>
          <w:b/>
        </w:rPr>
        <w:t>Back to Menu</w:t>
      </w:r>
      <w:r>
        <w:t xml:space="preserve"> to return to the NSTS Main Menu.</w:t>
      </w:r>
    </w:p>
    <w:p w:rsidR="00C439FB" w:rsidRDefault="00C439FB" w:rsidP="00C225A2"/>
    <w:p w:rsidR="00C439FB" w:rsidRPr="00C225A2" w:rsidRDefault="00C439FB" w:rsidP="00984A70">
      <w:pPr>
        <w:pStyle w:val="Heading4"/>
        <w:tabs>
          <w:tab w:val="clear" w:pos="2880"/>
        </w:tabs>
      </w:pPr>
      <w:bookmarkStart w:id="3989" w:name="_Toc256673409"/>
      <w:bookmarkStart w:id="3990" w:name="_Toc269990948"/>
      <w:bookmarkStart w:id="3991" w:name="_Toc276550073"/>
      <w:bookmarkStart w:id="3992" w:name="_Toc276550817"/>
      <w:bookmarkStart w:id="3993" w:name="_Toc276550998"/>
      <w:bookmarkStart w:id="3994" w:name="_Toc327866447"/>
      <w:r w:rsidRPr="00C225A2">
        <w:t>Print an Inventory Report</w:t>
      </w:r>
      <w:bookmarkEnd w:id="3989"/>
      <w:bookmarkEnd w:id="3990"/>
      <w:bookmarkEnd w:id="3991"/>
      <w:bookmarkEnd w:id="3992"/>
      <w:bookmarkEnd w:id="3993"/>
      <w:bookmarkEnd w:id="3994"/>
    </w:p>
    <w:p w:rsidR="00C439FB" w:rsidRDefault="00C439FB" w:rsidP="0008420B">
      <w:pPr>
        <w:numPr>
          <w:ilvl w:val="0"/>
          <w:numId w:val="144"/>
        </w:numPr>
        <w:tabs>
          <w:tab w:val="clear" w:pos="432"/>
        </w:tabs>
        <w:ind w:left="360" w:hanging="360"/>
      </w:pPr>
      <w:r w:rsidRPr="00C225A2">
        <w:t xml:space="preserve">From the Annual Inventory Reconciliation Report  window, click </w:t>
      </w:r>
      <w:r w:rsidRPr="00C225A2">
        <w:rPr>
          <w:b/>
        </w:rPr>
        <w:t>Print Inventory Report</w:t>
      </w:r>
      <w:r w:rsidRPr="00C225A2">
        <w:t xml:space="preserve">.  A Print dialog box appears.  </w:t>
      </w:r>
      <w:r w:rsidRPr="003B3CAD">
        <w:rPr>
          <w:b/>
          <w:i/>
          <w:u w:val="single"/>
        </w:rPr>
        <w:t>Note</w:t>
      </w:r>
      <w:r w:rsidRPr="00C225A2">
        <w:rPr>
          <w:i/>
        </w:rPr>
        <w:t>: Set your printer orientation to Landscape</w:t>
      </w:r>
      <w:r w:rsidRPr="00C225A2">
        <w:t xml:space="preserve">.  </w:t>
      </w:r>
    </w:p>
    <w:p w:rsidR="00C439FB" w:rsidRDefault="00C439FB" w:rsidP="00D02E35"/>
    <w:p w:rsidR="00C439FB" w:rsidRDefault="00C439FB" w:rsidP="0008420B">
      <w:pPr>
        <w:numPr>
          <w:ilvl w:val="0"/>
          <w:numId w:val="144"/>
        </w:numPr>
        <w:tabs>
          <w:tab w:val="clear" w:pos="432"/>
        </w:tabs>
        <w:ind w:left="360" w:hanging="360"/>
      </w:pPr>
      <w:r w:rsidRPr="00C225A2">
        <w:t xml:space="preserve">Click </w:t>
      </w:r>
      <w:r w:rsidRPr="00C225A2">
        <w:rPr>
          <w:b/>
        </w:rPr>
        <w:t>Print</w:t>
      </w:r>
      <w:r w:rsidRPr="00C225A2">
        <w:t xml:space="preserve">.  To close the box without printing a report, click </w:t>
      </w:r>
      <w:r w:rsidRPr="00C225A2">
        <w:rPr>
          <w:b/>
        </w:rPr>
        <w:t>Cancel</w:t>
      </w:r>
      <w:r w:rsidRPr="00C225A2">
        <w:t xml:space="preserve">.  </w:t>
      </w:r>
    </w:p>
    <w:p w:rsidR="00C439FB" w:rsidRPr="00C225A2" w:rsidRDefault="00C439FB" w:rsidP="00D02E35"/>
    <w:p w:rsidR="00C439FB" w:rsidRDefault="00C439FB" w:rsidP="00984A70">
      <w:pPr>
        <w:pStyle w:val="Heading4"/>
        <w:tabs>
          <w:tab w:val="clear" w:pos="2880"/>
        </w:tabs>
      </w:pPr>
      <w:bookmarkStart w:id="3995" w:name="_Toc256673410"/>
      <w:bookmarkStart w:id="3996" w:name="_Toc269990949"/>
      <w:bookmarkStart w:id="3997" w:name="_Toc276550074"/>
      <w:bookmarkStart w:id="3998" w:name="_Toc276550818"/>
      <w:bookmarkStart w:id="3999" w:name="_Toc276550999"/>
      <w:bookmarkStart w:id="4000" w:name="_Toc327866448"/>
      <w:r w:rsidRPr="00C225A2">
        <w:t xml:space="preserve">Export </w:t>
      </w:r>
      <w:r>
        <w:t>Options</w:t>
      </w:r>
      <w:bookmarkEnd w:id="3995"/>
      <w:bookmarkEnd w:id="3996"/>
      <w:bookmarkEnd w:id="3997"/>
      <w:bookmarkEnd w:id="3998"/>
      <w:bookmarkEnd w:id="3999"/>
      <w:bookmarkEnd w:id="4000"/>
    </w:p>
    <w:p w:rsidR="00C439FB" w:rsidRDefault="00C439FB" w:rsidP="00C225A2">
      <w:r>
        <w:t xml:space="preserve">You can export reconcialiation inventory data to a Microsoft Excel file or to a </w:t>
      </w:r>
      <w:smartTag w:uri="urn:schemas-microsoft-com:office:smarttags" w:element="place">
        <w:r>
          <w:t>Po</w:t>
        </w:r>
      </w:smartTag>
      <w:r>
        <w:t>rtable Document Format (PDF) file.  Both file formats can be saved to a location of your choice.</w:t>
      </w:r>
    </w:p>
    <w:p w:rsidR="00C439FB" w:rsidRDefault="00C439FB" w:rsidP="00C225A2"/>
    <w:p w:rsidR="00C439FB" w:rsidRPr="00C225A2" w:rsidRDefault="00C439FB" w:rsidP="00D02E35">
      <w:pPr>
        <w:pStyle w:val="Heading5"/>
        <w:spacing w:before="120"/>
      </w:pPr>
      <w:bookmarkStart w:id="4001" w:name="_Toc276550075"/>
      <w:bookmarkStart w:id="4002" w:name="_Toc276550819"/>
      <w:bookmarkStart w:id="4003" w:name="_Toc276551000"/>
      <w:r w:rsidRPr="00C225A2">
        <w:t>Microsoft Excel file</w:t>
      </w:r>
      <w:bookmarkEnd w:id="4001"/>
      <w:bookmarkEnd w:id="4002"/>
      <w:bookmarkEnd w:id="4003"/>
    </w:p>
    <w:p w:rsidR="00C439FB" w:rsidRPr="00C225A2" w:rsidRDefault="00C439FB" w:rsidP="001E26F0">
      <w:pPr>
        <w:numPr>
          <w:ilvl w:val="0"/>
          <w:numId w:val="145"/>
        </w:numPr>
        <w:spacing w:before="120"/>
      </w:pPr>
      <w:r w:rsidRPr="00C225A2">
        <w:t xml:space="preserve">From the Annual Inventory Reconciliation Report window, click the </w:t>
      </w:r>
      <w:r w:rsidRPr="00C225A2">
        <w:rPr>
          <w:b/>
          <w:u w:val="single"/>
        </w:rPr>
        <w:t>Excel</w:t>
      </w:r>
      <w:r w:rsidRPr="00C225A2">
        <w:t xml:space="preserve"> link.  </w:t>
      </w:r>
    </w:p>
    <w:p w:rsidR="00C439FB" w:rsidRPr="00C225A2" w:rsidRDefault="00C439FB" w:rsidP="001E26F0">
      <w:pPr>
        <w:numPr>
          <w:ilvl w:val="0"/>
          <w:numId w:val="145"/>
        </w:numPr>
        <w:spacing w:before="120"/>
      </w:pPr>
      <w:r w:rsidRPr="00C225A2">
        <w:t xml:space="preserve">A File Download dialog box appears, asking if you want to open or save the file.  </w:t>
      </w:r>
    </w:p>
    <w:p w:rsidR="00C439FB" w:rsidRPr="00C225A2" w:rsidRDefault="00C439FB" w:rsidP="001E26F0">
      <w:pPr>
        <w:numPr>
          <w:ilvl w:val="0"/>
          <w:numId w:val="145"/>
        </w:numPr>
        <w:spacing w:before="120"/>
      </w:pPr>
      <w:r w:rsidRPr="00C225A2">
        <w:t xml:space="preserve">Click </w:t>
      </w:r>
      <w:r w:rsidRPr="00C225A2">
        <w:rPr>
          <w:b/>
        </w:rPr>
        <w:t>Open</w:t>
      </w:r>
      <w:r w:rsidRPr="00C225A2">
        <w:t xml:space="preserve"> to view the file</w:t>
      </w:r>
      <w:r>
        <w:t>, or t</w:t>
      </w:r>
      <w:r w:rsidRPr="00C225A2">
        <w:t xml:space="preserve">o save the file to a location of your choice, click </w:t>
      </w:r>
      <w:r w:rsidRPr="00C225A2">
        <w:rPr>
          <w:b/>
        </w:rPr>
        <w:t>Save</w:t>
      </w:r>
      <w:r w:rsidRPr="00C225A2">
        <w:t xml:space="preserve">.  To cancel the download, click </w:t>
      </w:r>
      <w:r w:rsidRPr="00C225A2">
        <w:rPr>
          <w:b/>
        </w:rPr>
        <w:t>Cancel</w:t>
      </w:r>
      <w:r w:rsidRPr="00C225A2">
        <w:t xml:space="preserve">. </w:t>
      </w:r>
    </w:p>
    <w:p w:rsidR="00C439FB" w:rsidRDefault="00C439FB" w:rsidP="001E26F0"/>
    <w:p w:rsidR="00C439FB" w:rsidRPr="00C225A2" w:rsidRDefault="00C439FB" w:rsidP="00D02E35">
      <w:pPr>
        <w:pStyle w:val="Heading5"/>
        <w:spacing w:before="120"/>
      </w:pPr>
      <w:bookmarkStart w:id="4004" w:name="_Toc276550076"/>
      <w:bookmarkStart w:id="4005" w:name="_Toc276550820"/>
      <w:bookmarkStart w:id="4006" w:name="_Toc276551001"/>
      <w:r w:rsidRPr="00C225A2">
        <w:t>PDF</w:t>
      </w:r>
      <w:bookmarkEnd w:id="4004"/>
      <w:bookmarkEnd w:id="4005"/>
      <w:bookmarkEnd w:id="4006"/>
    </w:p>
    <w:p w:rsidR="00C439FB" w:rsidRDefault="00C439FB" w:rsidP="001E26F0">
      <w:pPr>
        <w:numPr>
          <w:ilvl w:val="0"/>
          <w:numId w:val="146"/>
        </w:numPr>
        <w:spacing w:before="120"/>
      </w:pPr>
      <w:r>
        <w:t xml:space="preserve">From the Annual Inventory Reconciliation Report window, click the </w:t>
      </w:r>
      <w:r w:rsidRPr="00C225A2">
        <w:rPr>
          <w:b/>
          <w:u w:val="single"/>
        </w:rPr>
        <w:t>PDF</w:t>
      </w:r>
      <w:r>
        <w:t xml:space="preserve"> link.  </w:t>
      </w:r>
    </w:p>
    <w:p w:rsidR="00C439FB" w:rsidRDefault="00C439FB" w:rsidP="001E26F0">
      <w:pPr>
        <w:numPr>
          <w:ilvl w:val="0"/>
          <w:numId w:val="146"/>
        </w:numPr>
        <w:spacing w:before="120"/>
      </w:pPr>
      <w:r>
        <w:t>A File Download box appears, asking if you want to open or save the file.</w:t>
      </w:r>
    </w:p>
    <w:p w:rsidR="00C439FB" w:rsidRDefault="00C439FB" w:rsidP="001E26F0">
      <w:pPr>
        <w:numPr>
          <w:ilvl w:val="0"/>
          <w:numId w:val="146"/>
        </w:numPr>
        <w:spacing w:before="120"/>
      </w:pPr>
      <w:r>
        <w:t xml:space="preserve">Click </w:t>
      </w:r>
      <w:r w:rsidRPr="00C225A2">
        <w:rPr>
          <w:b/>
        </w:rPr>
        <w:t>Open</w:t>
      </w:r>
      <w:r>
        <w:t xml:space="preserve"> to view the file, or to save the file to a location of your choice, click </w:t>
      </w:r>
      <w:r w:rsidRPr="00C225A2">
        <w:rPr>
          <w:b/>
        </w:rPr>
        <w:t>Save</w:t>
      </w:r>
      <w:r>
        <w:t xml:space="preserve">.  </w:t>
      </w:r>
      <w:r>
        <w:lastRenderedPageBreak/>
        <w:t xml:space="preserve">To cancel the download, click </w:t>
      </w:r>
      <w:r w:rsidRPr="00C225A2">
        <w:rPr>
          <w:b/>
        </w:rPr>
        <w:t>Cancel</w:t>
      </w:r>
      <w:r>
        <w:t>.</w:t>
      </w:r>
    </w:p>
    <w:p w:rsidR="00C439FB" w:rsidRDefault="00C439FB" w:rsidP="004A5E40">
      <w:pPr>
        <w:ind w:left="432"/>
      </w:pPr>
    </w:p>
    <w:p w:rsidR="00C439FB" w:rsidRDefault="00C439FB" w:rsidP="00984A70">
      <w:pPr>
        <w:pStyle w:val="Heading4"/>
        <w:tabs>
          <w:tab w:val="clear" w:pos="2880"/>
        </w:tabs>
      </w:pPr>
      <w:bookmarkStart w:id="4007" w:name="_Toc293556103"/>
      <w:bookmarkStart w:id="4008" w:name="_Toc293556389"/>
      <w:bookmarkStart w:id="4009" w:name="_Toc293557170"/>
      <w:bookmarkStart w:id="4010" w:name="_Toc293557689"/>
      <w:bookmarkStart w:id="4011" w:name="_Toc293557991"/>
      <w:bookmarkStart w:id="4012" w:name="_Toc293558275"/>
      <w:bookmarkStart w:id="4013" w:name="_Toc293560177"/>
      <w:bookmarkStart w:id="4014" w:name="_Toc293560810"/>
      <w:bookmarkStart w:id="4015" w:name="_Toc293561097"/>
      <w:bookmarkStart w:id="4016" w:name="_Toc294171411"/>
      <w:bookmarkStart w:id="4017" w:name="_Toc294174195"/>
      <w:bookmarkStart w:id="4018" w:name="_Toc294175595"/>
      <w:bookmarkStart w:id="4019" w:name="_Toc294181128"/>
      <w:bookmarkStart w:id="4020" w:name="_Toc256673411"/>
      <w:bookmarkStart w:id="4021" w:name="_Toc269990950"/>
      <w:bookmarkStart w:id="4022" w:name="_Toc276550077"/>
      <w:bookmarkStart w:id="4023" w:name="_Toc276550821"/>
      <w:bookmarkStart w:id="4024" w:name="_Toc276551002"/>
      <w:bookmarkStart w:id="4025" w:name="_Toc327866449"/>
      <w:bookmarkEnd w:id="4007"/>
      <w:bookmarkEnd w:id="4008"/>
      <w:bookmarkEnd w:id="4009"/>
      <w:bookmarkEnd w:id="4010"/>
      <w:bookmarkEnd w:id="4011"/>
      <w:bookmarkEnd w:id="4012"/>
      <w:bookmarkEnd w:id="4013"/>
      <w:bookmarkEnd w:id="4014"/>
      <w:bookmarkEnd w:id="4015"/>
      <w:bookmarkEnd w:id="4016"/>
      <w:bookmarkEnd w:id="4017"/>
      <w:bookmarkEnd w:id="4018"/>
      <w:bookmarkEnd w:id="4019"/>
      <w:r>
        <w:t>Pre-Existing Inventory Reconciliation Record</w:t>
      </w:r>
      <w:bookmarkEnd w:id="4020"/>
      <w:bookmarkEnd w:id="4021"/>
      <w:bookmarkEnd w:id="4022"/>
      <w:bookmarkEnd w:id="4023"/>
      <w:bookmarkEnd w:id="4024"/>
      <w:bookmarkEnd w:id="4025"/>
      <w:r>
        <w:t xml:space="preserve"> </w:t>
      </w:r>
    </w:p>
    <w:p w:rsidR="00C439FB" w:rsidRDefault="00C439FB" w:rsidP="001F0CE0">
      <w:r w:rsidRPr="007D11C5">
        <w:rPr>
          <w:i/>
        </w:rPr>
        <w:t>User</w:t>
      </w:r>
      <w:r>
        <w:rPr>
          <w:b/>
        </w:rPr>
        <w:t xml:space="preserve"> </w:t>
      </w:r>
      <w:r w:rsidRPr="007D11C5">
        <w:t>–</w:t>
      </w:r>
      <w:r>
        <w:rPr>
          <w:b/>
        </w:rPr>
        <w:t xml:space="preserve"> </w:t>
      </w:r>
      <w:r>
        <w:t>Licensee or Agency user acting as a surrogate for the Licensee.</w:t>
      </w:r>
    </w:p>
    <w:p w:rsidR="00C439FB" w:rsidRDefault="00C439FB" w:rsidP="001F0CE0"/>
    <w:p w:rsidR="00C439FB" w:rsidRDefault="00C439FB" w:rsidP="001F0CE0">
      <w:r w:rsidRPr="007D11C5">
        <w:rPr>
          <w:i/>
        </w:rPr>
        <w:t xml:space="preserve">Use </w:t>
      </w:r>
      <w:r>
        <w:t xml:space="preserve">– Licensee acting as a surrogate attempts to perform an annual inventory reconciliation that has already been confirmed by the system.  For more detailed information on this function (with windows), refer to the </w:t>
      </w:r>
      <w:r w:rsidRPr="005E18F8">
        <w:rPr>
          <w:i/>
        </w:rPr>
        <w:t>NSTS Annual Inventory Reconciliation User Guide, version 0.3, dated November 2009</w:t>
      </w:r>
      <w:r>
        <w:t xml:space="preserve">.   </w:t>
      </w:r>
    </w:p>
    <w:p w:rsidR="00C439FB" w:rsidRDefault="00C439FB" w:rsidP="0008420B">
      <w:pPr>
        <w:widowControl/>
        <w:numPr>
          <w:ilvl w:val="0"/>
          <w:numId w:val="147"/>
        </w:numPr>
        <w:tabs>
          <w:tab w:val="clear" w:pos="720"/>
        </w:tabs>
        <w:autoSpaceDE w:val="0"/>
        <w:autoSpaceDN w:val="0"/>
        <w:adjustRightInd w:val="0"/>
        <w:spacing w:before="240" w:line="240" w:lineRule="auto"/>
        <w:ind w:left="360" w:hanging="360"/>
      </w:pPr>
      <w:r>
        <w:t xml:space="preserve">From the NSTS Main Menu, the Licensee surrogate clicks </w:t>
      </w:r>
      <w:r w:rsidRPr="00F942C2">
        <w:rPr>
          <w:b/>
        </w:rPr>
        <w:t>Annual Inventory Reconciliation</w:t>
      </w:r>
      <w:r>
        <w:t>.  The Annual Inventory Reconciliation Report window appears.</w:t>
      </w:r>
    </w:p>
    <w:p w:rsidR="00C439FB" w:rsidRDefault="00C439FB" w:rsidP="0008420B">
      <w:pPr>
        <w:widowControl/>
        <w:numPr>
          <w:ilvl w:val="0"/>
          <w:numId w:val="147"/>
        </w:numPr>
        <w:tabs>
          <w:tab w:val="clear" w:pos="720"/>
        </w:tabs>
        <w:autoSpaceDE w:val="0"/>
        <w:autoSpaceDN w:val="0"/>
        <w:adjustRightInd w:val="0"/>
        <w:spacing w:before="240" w:line="240" w:lineRule="auto"/>
        <w:ind w:left="360" w:hanging="360"/>
      </w:pPr>
      <w:r>
        <w:t xml:space="preserve">If an inventory reconciliation record already exists in the system, a message highlighted in red will display: ‘The current year licensee’s annual inventory reconciliation record exists in the system,’ indicating that the reconciliation has been completed.  The Verify Annual Inventory button will be grayed out.  </w:t>
      </w:r>
    </w:p>
    <w:p w:rsidR="00C439FB" w:rsidRDefault="00C439FB" w:rsidP="0008420B">
      <w:pPr>
        <w:widowControl/>
        <w:numPr>
          <w:ilvl w:val="0"/>
          <w:numId w:val="147"/>
        </w:numPr>
        <w:tabs>
          <w:tab w:val="clear" w:pos="720"/>
        </w:tabs>
        <w:autoSpaceDE w:val="0"/>
        <w:autoSpaceDN w:val="0"/>
        <w:adjustRightInd w:val="0"/>
        <w:spacing w:before="240" w:line="240" w:lineRule="auto"/>
        <w:ind w:left="360" w:hanging="360"/>
      </w:pPr>
      <w:r>
        <w:t xml:space="preserve">To print a copy of the report, click </w:t>
      </w:r>
      <w:r w:rsidRPr="003038C6">
        <w:rPr>
          <w:b/>
        </w:rPr>
        <w:t>Print Inventory Report</w:t>
      </w:r>
      <w:r>
        <w:t xml:space="preserve">.  The Print dialog box appears.  </w:t>
      </w:r>
    </w:p>
    <w:p w:rsidR="00C439FB" w:rsidRDefault="00C439FB" w:rsidP="0008420B">
      <w:pPr>
        <w:widowControl/>
        <w:autoSpaceDE w:val="0"/>
        <w:autoSpaceDN w:val="0"/>
        <w:adjustRightInd w:val="0"/>
        <w:spacing w:before="240" w:line="240" w:lineRule="auto"/>
        <w:ind w:left="360"/>
      </w:pPr>
      <w:r w:rsidRPr="003B3CAD">
        <w:rPr>
          <w:b/>
          <w:i/>
          <w:u w:val="single"/>
        </w:rPr>
        <w:t>Note</w:t>
      </w:r>
      <w:r w:rsidRPr="00334DEE">
        <w:rPr>
          <w:i/>
        </w:rPr>
        <w:t>: Set your printer orientation to Landscape</w:t>
      </w:r>
      <w:r>
        <w:t xml:space="preserve">. </w:t>
      </w:r>
    </w:p>
    <w:p w:rsidR="00C439FB" w:rsidRDefault="00C439FB" w:rsidP="0008420B">
      <w:pPr>
        <w:widowControl/>
        <w:numPr>
          <w:ilvl w:val="0"/>
          <w:numId w:val="147"/>
        </w:numPr>
        <w:tabs>
          <w:tab w:val="clear" w:pos="720"/>
        </w:tabs>
        <w:autoSpaceDE w:val="0"/>
        <w:autoSpaceDN w:val="0"/>
        <w:adjustRightInd w:val="0"/>
        <w:spacing w:before="240" w:line="240" w:lineRule="auto"/>
        <w:ind w:left="360" w:hanging="360"/>
      </w:pPr>
      <w:r>
        <w:t xml:space="preserve">Click </w:t>
      </w:r>
      <w:r w:rsidRPr="003038C6">
        <w:rPr>
          <w:b/>
        </w:rPr>
        <w:t>Print</w:t>
      </w:r>
      <w:r>
        <w:rPr>
          <w:b/>
        </w:rPr>
        <w:t xml:space="preserve">, </w:t>
      </w:r>
      <w:r w:rsidRPr="003038C6">
        <w:t>or click</w:t>
      </w:r>
      <w:r>
        <w:rPr>
          <w:b/>
        </w:rPr>
        <w:t xml:space="preserve"> Cancel t</w:t>
      </w:r>
      <w:r>
        <w:t xml:space="preserve">o return to the Reconciliation Report window.  Click </w:t>
      </w:r>
      <w:r w:rsidRPr="003038C6">
        <w:rPr>
          <w:b/>
        </w:rPr>
        <w:t>Cancel</w:t>
      </w:r>
      <w:r>
        <w:rPr>
          <w:b/>
        </w:rPr>
        <w:t xml:space="preserve"> </w:t>
      </w:r>
      <w:r w:rsidRPr="003038C6">
        <w:t>again to return to the NSTS Main Menu</w:t>
      </w:r>
      <w:r>
        <w:t xml:space="preserve">.  </w:t>
      </w:r>
    </w:p>
    <w:p w:rsidR="00C439FB" w:rsidRPr="006F0441" w:rsidRDefault="00C439FB" w:rsidP="006F0441">
      <w:pPr>
        <w:rPr>
          <w:i/>
        </w:rPr>
      </w:pPr>
    </w:p>
    <w:p w:rsidR="00C439FB" w:rsidRDefault="00C439FB" w:rsidP="00984A70">
      <w:pPr>
        <w:pStyle w:val="Heading3"/>
        <w:tabs>
          <w:tab w:val="clear" w:pos="2160"/>
        </w:tabs>
      </w:pPr>
      <w:bookmarkStart w:id="4026" w:name="_Toc256673412"/>
      <w:bookmarkStart w:id="4027" w:name="_Toc269990951"/>
      <w:bookmarkStart w:id="4028" w:name="_Toc276550078"/>
      <w:bookmarkStart w:id="4029" w:name="_Toc276550822"/>
      <w:bookmarkStart w:id="4030" w:name="_Toc276551003"/>
      <w:bookmarkStart w:id="4031" w:name="_Toc327866450"/>
      <w:r>
        <w:t>View Annual Inventory Reconciliation Status (Agency User)</w:t>
      </w:r>
      <w:bookmarkEnd w:id="4026"/>
      <w:bookmarkEnd w:id="4027"/>
      <w:bookmarkEnd w:id="4028"/>
      <w:bookmarkEnd w:id="4029"/>
      <w:bookmarkEnd w:id="4030"/>
      <w:bookmarkEnd w:id="4031"/>
    </w:p>
    <w:p w:rsidR="00C439FB" w:rsidRDefault="00C439FB" w:rsidP="005D358B">
      <w:r>
        <w:t xml:space="preserve">The </w:t>
      </w:r>
      <w:r w:rsidRPr="003038C6">
        <w:t>Agency User can view the status of the annual inventory, or click the Licensee Details link to view detailed information for each Licensee.</w:t>
      </w:r>
      <w:r>
        <w:t xml:space="preserve">  For a detailed description of the Annual Inventory Reconciliation function (with windows), refer to the </w:t>
      </w:r>
      <w:r w:rsidRPr="005E18F8">
        <w:rPr>
          <w:i/>
        </w:rPr>
        <w:t>NSTS Annual Inventory Reconciliation User Guide, version 0.3, dated November 2009</w:t>
      </w:r>
      <w:r>
        <w:t xml:space="preserve">. </w:t>
      </w:r>
    </w:p>
    <w:p w:rsidR="00C439FB" w:rsidRDefault="00C439FB" w:rsidP="00334DEE"/>
    <w:p w:rsidR="00C439FB" w:rsidRDefault="00C439FB" w:rsidP="00334DEE">
      <w:r w:rsidRPr="007D11C5">
        <w:rPr>
          <w:i/>
        </w:rPr>
        <w:t>User</w:t>
      </w:r>
      <w:r>
        <w:rPr>
          <w:b/>
        </w:rPr>
        <w:t xml:space="preserve"> </w:t>
      </w:r>
      <w:r w:rsidRPr="007D11C5">
        <w:t>–</w:t>
      </w:r>
      <w:r>
        <w:t>Agency Users (</w:t>
      </w:r>
      <w:smartTag w:uri="urn:schemas-microsoft-com:office:smarttags" w:element="PlaceName">
        <w:smartTag w:uri="urn:schemas-microsoft-com:office:smarttags" w:element="place">
          <w:r>
            <w:t>Agreement</w:t>
          </w:r>
        </w:smartTag>
        <w:r>
          <w:t xml:space="preserve"> </w:t>
        </w:r>
        <w:smartTag w:uri="urn:schemas-microsoft-com:office:smarttags" w:element="PlaceType">
          <w:r>
            <w:t>States</w:t>
          </w:r>
        </w:smartTag>
      </w:smartTag>
      <w:r>
        <w:t>, NRC, or DOE) or NSTS Analyst.</w:t>
      </w:r>
    </w:p>
    <w:p w:rsidR="00C439FB" w:rsidRDefault="00C439FB" w:rsidP="00334DEE"/>
    <w:p w:rsidR="00C439FB" w:rsidRDefault="00C439FB" w:rsidP="00334DEE">
      <w:r w:rsidRPr="007D11C5">
        <w:rPr>
          <w:i/>
        </w:rPr>
        <w:t xml:space="preserve">Use </w:t>
      </w:r>
      <w:r>
        <w:t>– View the status of the annual inventory reconciliation.</w:t>
      </w:r>
    </w:p>
    <w:p w:rsidR="00C439FB" w:rsidRDefault="00C439FB" w:rsidP="0008420B">
      <w:pPr>
        <w:widowControl/>
        <w:numPr>
          <w:ilvl w:val="0"/>
          <w:numId w:val="148"/>
        </w:numPr>
        <w:tabs>
          <w:tab w:val="clear" w:pos="432"/>
        </w:tabs>
        <w:autoSpaceDE w:val="0"/>
        <w:autoSpaceDN w:val="0"/>
        <w:adjustRightInd w:val="0"/>
        <w:spacing w:before="240" w:line="240" w:lineRule="auto"/>
        <w:ind w:left="360" w:hanging="360"/>
      </w:pPr>
      <w:r>
        <w:t xml:space="preserve">From the NSTS Main Menu, click </w:t>
      </w:r>
      <w:r w:rsidRPr="003038C6">
        <w:rPr>
          <w:b/>
        </w:rPr>
        <w:t>View Annual Inventory Reconciliation Status</w:t>
      </w:r>
      <w:r>
        <w:t xml:space="preserve">.  The View Annual Inventory Reconciliation Status window appears.  </w:t>
      </w:r>
    </w:p>
    <w:p w:rsidR="00C439FB" w:rsidRDefault="00C439FB" w:rsidP="0008420B">
      <w:pPr>
        <w:widowControl/>
        <w:numPr>
          <w:ilvl w:val="0"/>
          <w:numId w:val="148"/>
        </w:numPr>
        <w:tabs>
          <w:tab w:val="clear" w:pos="432"/>
        </w:tabs>
        <w:autoSpaceDE w:val="0"/>
        <w:autoSpaceDN w:val="0"/>
        <w:adjustRightInd w:val="0"/>
        <w:spacing w:before="240" w:line="240" w:lineRule="auto"/>
        <w:ind w:left="360" w:hanging="360"/>
      </w:pPr>
      <w:r>
        <w:t xml:space="preserve">To view the reconciliation status for a particular year, select the year in the </w:t>
      </w:r>
      <w:r w:rsidRPr="003038C6">
        <w:rPr>
          <w:b/>
        </w:rPr>
        <w:t>Reconciliation Year</w:t>
      </w:r>
      <w:r>
        <w:t xml:space="preserve"> drop-down list.  Click </w:t>
      </w:r>
      <w:r w:rsidRPr="003038C6">
        <w:rPr>
          <w:b/>
        </w:rPr>
        <w:t>Continue</w:t>
      </w:r>
      <w:r>
        <w:t xml:space="preserve">.  The View Annual Inventory Reconciliation Status–Agency window appears.  </w:t>
      </w:r>
    </w:p>
    <w:p w:rsidR="00C439FB" w:rsidRDefault="00C439FB" w:rsidP="0008420B">
      <w:pPr>
        <w:numPr>
          <w:ilvl w:val="0"/>
          <w:numId w:val="148"/>
        </w:numPr>
        <w:tabs>
          <w:tab w:val="clear" w:pos="432"/>
        </w:tabs>
        <w:spacing w:before="240"/>
        <w:ind w:left="360" w:hanging="360"/>
      </w:pPr>
      <w:r>
        <w:t>The reconciliation status information is grouped at the agency level.  An Agreement States staff user only sees their agency’s status, NRC staff sees the NRC’s own status, DOE staff sees its status inventory, and the NSTS Analyst sees the status of all the agencies.</w:t>
      </w:r>
    </w:p>
    <w:p w:rsidR="00C439FB" w:rsidRDefault="00C439FB" w:rsidP="0008420B">
      <w:pPr>
        <w:widowControl/>
        <w:numPr>
          <w:ilvl w:val="0"/>
          <w:numId w:val="148"/>
        </w:numPr>
        <w:tabs>
          <w:tab w:val="clear" w:pos="432"/>
        </w:tabs>
        <w:autoSpaceDE w:val="0"/>
        <w:autoSpaceDN w:val="0"/>
        <w:adjustRightInd w:val="0"/>
        <w:spacing w:before="240" w:line="240" w:lineRule="auto"/>
        <w:ind w:left="360" w:hanging="360"/>
      </w:pPr>
      <w:r>
        <w:t xml:space="preserve">To view detailed information for each Licensee in the agency, click the </w:t>
      </w:r>
      <w:r w:rsidRPr="00877C22">
        <w:rPr>
          <w:b/>
          <w:u w:val="single"/>
        </w:rPr>
        <w:t>Licensee Details</w:t>
      </w:r>
      <w:r>
        <w:t xml:space="preserve"> link.  The View Annual Inventory Reconciliation Status–Licensee window appears.  </w:t>
      </w:r>
    </w:p>
    <w:p w:rsidR="00C439FB" w:rsidRDefault="00C439FB" w:rsidP="0008420B">
      <w:pPr>
        <w:numPr>
          <w:ilvl w:val="0"/>
          <w:numId w:val="148"/>
        </w:numPr>
        <w:tabs>
          <w:tab w:val="clear" w:pos="432"/>
        </w:tabs>
        <w:spacing w:before="240"/>
        <w:ind w:left="360" w:hanging="360"/>
      </w:pPr>
      <w:r>
        <w:lastRenderedPageBreak/>
        <w:t>The Agency user can view completion status and date information for each licensee.  The licensee’s contact information (Name and Phone) is included in the table to assist the Agency user or NSTS analyst in contacting licensees.</w:t>
      </w:r>
    </w:p>
    <w:p w:rsidR="00C439FB" w:rsidRDefault="00C439FB" w:rsidP="0008420B">
      <w:pPr>
        <w:widowControl/>
        <w:numPr>
          <w:ilvl w:val="0"/>
          <w:numId w:val="148"/>
        </w:numPr>
        <w:tabs>
          <w:tab w:val="clear" w:pos="432"/>
        </w:tabs>
        <w:autoSpaceDE w:val="0"/>
        <w:autoSpaceDN w:val="0"/>
        <w:adjustRightInd w:val="0"/>
        <w:spacing w:before="240" w:line="240" w:lineRule="auto"/>
        <w:ind w:left="360" w:hanging="360"/>
      </w:pPr>
      <w:r>
        <w:t xml:space="preserve">To return to the NSTS Main Menu, click </w:t>
      </w:r>
      <w:r w:rsidRPr="00877C22">
        <w:rPr>
          <w:b/>
        </w:rPr>
        <w:t>Close</w:t>
      </w:r>
      <w:r>
        <w:t>.</w:t>
      </w:r>
    </w:p>
    <w:p w:rsidR="00C439FB" w:rsidRDefault="00C439FB" w:rsidP="001F0CE0"/>
    <w:p w:rsidR="00C439FB" w:rsidRPr="00B80436" w:rsidRDefault="00C439FB" w:rsidP="00984A70">
      <w:pPr>
        <w:pStyle w:val="Heading3"/>
        <w:tabs>
          <w:tab w:val="clear" w:pos="2160"/>
        </w:tabs>
      </w:pPr>
      <w:bookmarkStart w:id="4032" w:name="_Toc269990952"/>
      <w:bookmarkStart w:id="4033" w:name="_Toc276550079"/>
      <w:bookmarkStart w:id="4034" w:name="_Toc276550823"/>
      <w:bookmarkStart w:id="4035" w:name="_Toc276551004"/>
      <w:bookmarkStart w:id="4036" w:name="_Toc327866451"/>
      <w:r w:rsidRPr="00B80436">
        <w:t>Manufacture New Source</w:t>
      </w:r>
      <w:bookmarkEnd w:id="4032"/>
      <w:r>
        <w:t>s - Bulk</w:t>
      </w:r>
      <w:bookmarkEnd w:id="4033"/>
      <w:bookmarkEnd w:id="4034"/>
      <w:bookmarkEnd w:id="4035"/>
      <w:bookmarkEnd w:id="4036"/>
    </w:p>
    <w:p w:rsidR="00C439FB" w:rsidRPr="005423C9" w:rsidRDefault="00C439FB" w:rsidP="00F84924">
      <w:r w:rsidRPr="007D11C5">
        <w:rPr>
          <w:i/>
        </w:rPr>
        <w:t>User</w:t>
      </w:r>
      <w:r w:rsidRPr="007D11C5">
        <w:rPr>
          <w:b/>
          <w:i/>
        </w:rPr>
        <w:t xml:space="preserve"> </w:t>
      </w:r>
      <w:r w:rsidRPr="00042628">
        <w:t>–</w:t>
      </w:r>
      <w:r>
        <w:rPr>
          <w:b/>
        </w:rPr>
        <w:t xml:space="preserve"> </w:t>
      </w:r>
      <w:r w:rsidRPr="00F32AD0">
        <w:t>Manufacturer Licensee</w:t>
      </w:r>
      <w:r>
        <w:t xml:space="preserve">, DOE, </w:t>
      </w:r>
      <w:smartTag w:uri="urn:schemas-microsoft-com:office:smarttags" w:element="PlaceName">
        <w:smartTag w:uri="urn:schemas-microsoft-com:office:smarttags" w:element="place">
          <w:r w:rsidRPr="00F32AD0">
            <w:t>Agreement</w:t>
          </w:r>
        </w:smartTag>
        <w:r w:rsidRPr="00F32AD0">
          <w:t xml:space="preserve"> </w:t>
        </w:r>
        <w:smartTag w:uri="urn:schemas-microsoft-com:office:smarttags" w:element="PlaceType">
          <w:r>
            <w:t>State</w:t>
          </w:r>
        </w:smartTag>
      </w:smartTag>
      <w:r w:rsidRPr="00F32AD0">
        <w:t xml:space="preserve"> Staff, NRC Staff, and NSTS Analyst as Surrogate.</w:t>
      </w:r>
    </w:p>
    <w:p w:rsidR="00C439FB" w:rsidRDefault="00C439FB" w:rsidP="00F84924"/>
    <w:p w:rsidR="00C439FB" w:rsidRDefault="00C439FB" w:rsidP="00F84924">
      <w:r w:rsidRPr="007D11C5">
        <w:rPr>
          <w:i/>
        </w:rPr>
        <w:t>Use</w:t>
      </w:r>
      <w:r>
        <w:t xml:space="preserve"> – To record a large volume of source manufacturing data.</w:t>
      </w:r>
    </w:p>
    <w:p w:rsidR="00C439FB" w:rsidRDefault="00C439FB" w:rsidP="00F84924"/>
    <w:p w:rsidR="00C439FB" w:rsidRDefault="00C439FB" w:rsidP="0008420B">
      <w:pPr>
        <w:numPr>
          <w:ilvl w:val="0"/>
          <w:numId w:val="188"/>
        </w:numPr>
        <w:tabs>
          <w:tab w:val="clear" w:pos="648"/>
        </w:tabs>
        <w:ind w:left="360" w:hanging="360"/>
      </w:pPr>
      <w:r w:rsidRPr="009223A4">
        <w:t>From the NSTS Main Menu</w:t>
      </w:r>
      <w:r>
        <w:t xml:space="preserve">, under Source Management </w:t>
      </w:r>
      <w:r w:rsidRPr="009223A4">
        <w:t xml:space="preserve">click </w:t>
      </w:r>
      <w:r>
        <w:rPr>
          <w:b/>
          <w:bCs/>
        </w:rPr>
        <w:t>Manufacture N</w:t>
      </w:r>
      <w:r w:rsidRPr="009223A4">
        <w:rPr>
          <w:b/>
          <w:bCs/>
        </w:rPr>
        <w:t xml:space="preserve">ew </w:t>
      </w:r>
      <w:r>
        <w:rPr>
          <w:b/>
          <w:bCs/>
        </w:rPr>
        <w:t>Sources - Bulk</w:t>
      </w:r>
      <w:r>
        <w:t>.</w:t>
      </w:r>
    </w:p>
    <w:p w:rsidR="00C439FB" w:rsidRPr="00C916D3" w:rsidRDefault="00C439FB" w:rsidP="00C916D3"/>
    <w:p w:rsidR="00C439FB" w:rsidRDefault="00C439FB" w:rsidP="0008420B">
      <w:pPr>
        <w:numPr>
          <w:ilvl w:val="0"/>
          <w:numId w:val="188"/>
        </w:numPr>
        <w:tabs>
          <w:tab w:val="clear" w:pos="648"/>
        </w:tabs>
        <w:ind w:left="360" w:hanging="360"/>
      </w:pPr>
      <w:r w:rsidRPr="009223A4">
        <w:t xml:space="preserve">The </w:t>
      </w:r>
      <w:r>
        <w:t xml:space="preserve">Manufacture Bulk New Sources </w:t>
      </w:r>
      <w:r w:rsidRPr="009223A4">
        <w:t>window appears.</w:t>
      </w:r>
      <w:r>
        <w:t>.</w:t>
      </w:r>
    </w:p>
    <w:p w:rsidR="00C439FB" w:rsidRPr="006C42ED" w:rsidRDefault="00C439FB" w:rsidP="00F84924"/>
    <w:p w:rsidR="00C439FB" w:rsidRDefault="00EA6368" w:rsidP="00F84924">
      <w:pPr>
        <w:tabs>
          <w:tab w:val="left" w:pos="270"/>
        </w:tabs>
        <w:jc w:val="center"/>
      </w:pPr>
      <w:r>
        <w:rPr>
          <w:noProof/>
        </w:rPr>
        <w:drawing>
          <wp:inline distT="0" distB="0" distL="0" distR="0">
            <wp:extent cx="5895975" cy="4267200"/>
            <wp:effectExtent l="19050" t="0" r="952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srcRect/>
                    <a:stretch>
                      <a:fillRect/>
                    </a:stretch>
                  </pic:blipFill>
                  <pic:spPr bwMode="auto">
                    <a:xfrm>
                      <a:off x="0" y="0"/>
                      <a:ext cx="5895975" cy="4267200"/>
                    </a:xfrm>
                    <a:prstGeom prst="rect">
                      <a:avLst/>
                    </a:prstGeom>
                    <a:noFill/>
                    <a:ln w="9525">
                      <a:noFill/>
                      <a:miter lim="800000"/>
                      <a:headEnd/>
                      <a:tailEnd/>
                    </a:ln>
                  </pic:spPr>
                </pic:pic>
              </a:graphicData>
            </a:graphic>
          </wp:inline>
        </w:drawing>
      </w:r>
    </w:p>
    <w:p w:rsidR="00C439FB" w:rsidRDefault="00C439FB" w:rsidP="00F84924">
      <w:pPr>
        <w:pStyle w:val="Figure"/>
      </w:pPr>
      <w:bookmarkStart w:id="4037" w:name="_Toc269991085"/>
      <w:bookmarkStart w:id="4038" w:name="_Toc327866603"/>
      <w:r w:rsidRPr="005A51BE">
        <w:t>Figure</w:t>
      </w:r>
      <w:r>
        <w:t xml:space="preserve"> </w:t>
      </w:r>
      <w:fldSimple w:instr=" STYLEREF 1 \s ">
        <w:r>
          <w:rPr>
            <w:noProof/>
          </w:rPr>
          <w:t>4</w:t>
        </w:r>
      </w:fldSimple>
      <w:r>
        <w:noBreakHyphen/>
      </w:r>
      <w:fldSimple w:instr=" SEQ Figure \* ARABIC \s 1 ">
        <w:r>
          <w:rPr>
            <w:noProof/>
          </w:rPr>
          <w:t>39</w:t>
        </w:r>
      </w:fldSimple>
      <w:r w:rsidRPr="005A51BE">
        <w:t xml:space="preserve">: </w:t>
      </w:r>
      <w:r>
        <w:t xml:space="preserve">Manufacture a New </w:t>
      </w:r>
      <w:r w:rsidRPr="005A51BE">
        <w:t>S</w:t>
      </w:r>
      <w:r>
        <w:t>ource</w:t>
      </w:r>
      <w:bookmarkEnd w:id="4037"/>
      <w:bookmarkEnd w:id="4038"/>
    </w:p>
    <w:p w:rsidR="00C439FB" w:rsidRPr="00C916D3" w:rsidRDefault="00C439FB" w:rsidP="00C916D3"/>
    <w:p w:rsidR="00C439FB" w:rsidRDefault="00C439FB" w:rsidP="00F84924"/>
    <w:p w:rsidR="00C439FB" w:rsidRDefault="00C439FB" w:rsidP="00F84924">
      <w:r>
        <w:t>The following fields are available to enter Source information:</w:t>
      </w:r>
    </w:p>
    <w:p w:rsidR="00C439FB" w:rsidRDefault="00C439FB" w:rsidP="00ED3979"/>
    <w:tbl>
      <w:tblPr>
        <w:tblW w:w="9162"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990"/>
        <w:gridCol w:w="3150"/>
        <w:gridCol w:w="1962"/>
        <w:gridCol w:w="1710"/>
      </w:tblGrid>
      <w:tr w:rsidR="00C439FB" w:rsidRPr="00C4210A" w:rsidTr="0008420B">
        <w:tc>
          <w:tcPr>
            <w:tcW w:w="1350" w:type="dxa"/>
            <w:shd w:val="clear" w:color="auto" w:fill="A6A6A6"/>
          </w:tcPr>
          <w:p w:rsidR="00C439FB" w:rsidRPr="00C4210A" w:rsidRDefault="00C439FB" w:rsidP="00F84924">
            <w:pPr>
              <w:rPr>
                <w:rFonts w:cs="Arial"/>
                <w:sz w:val="20"/>
              </w:rPr>
            </w:pPr>
            <w:r w:rsidRPr="008D220C">
              <w:rPr>
                <w:b/>
                <w:sz w:val="20"/>
              </w:rPr>
              <w:t>Field Name</w:t>
            </w:r>
          </w:p>
        </w:tc>
        <w:tc>
          <w:tcPr>
            <w:tcW w:w="990" w:type="dxa"/>
            <w:shd w:val="clear" w:color="auto" w:fill="A6A6A6"/>
          </w:tcPr>
          <w:p w:rsidR="00C439FB" w:rsidRPr="00C4210A" w:rsidRDefault="00C439FB" w:rsidP="00F84924">
            <w:pPr>
              <w:jc w:val="center"/>
              <w:rPr>
                <w:rFonts w:cs="Arial"/>
                <w:sz w:val="20"/>
              </w:rPr>
            </w:pPr>
            <w:r w:rsidRPr="008D220C">
              <w:rPr>
                <w:b/>
                <w:sz w:val="20"/>
              </w:rPr>
              <w:t xml:space="preserve">Req. </w:t>
            </w:r>
            <w:r w:rsidRPr="008D220C">
              <w:rPr>
                <w:b/>
                <w:sz w:val="20"/>
              </w:rPr>
              <w:lastRenderedPageBreak/>
              <w:t>Value</w:t>
            </w:r>
          </w:p>
        </w:tc>
        <w:tc>
          <w:tcPr>
            <w:tcW w:w="3150" w:type="dxa"/>
            <w:shd w:val="clear" w:color="auto" w:fill="A6A6A6"/>
          </w:tcPr>
          <w:p w:rsidR="00C439FB" w:rsidRPr="00C4210A" w:rsidRDefault="00C439FB" w:rsidP="00F84924">
            <w:pPr>
              <w:rPr>
                <w:rFonts w:cs="Arial"/>
                <w:sz w:val="20"/>
              </w:rPr>
            </w:pPr>
            <w:r w:rsidRPr="008D220C">
              <w:rPr>
                <w:b/>
                <w:sz w:val="20"/>
              </w:rPr>
              <w:lastRenderedPageBreak/>
              <w:t>Description/Comments</w:t>
            </w:r>
          </w:p>
        </w:tc>
        <w:tc>
          <w:tcPr>
            <w:tcW w:w="1962" w:type="dxa"/>
            <w:shd w:val="clear" w:color="auto" w:fill="A6A6A6"/>
          </w:tcPr>
          <w:p w:rsidR="00C439FB" w:rsidRPr="00C4210A" w:rsidRDefault="00C439FB" w:rsidP="002D2AA5">
            <w:pPr>
              <w:rPr>
                <w:rFonts w:cs="Arial"/>
                <w:sz w:val="20"/>
              </w:rPr>
            </w:pPr>
            <w:r w:rsidRPr="008D220C">
              <w:rPr>
                <w:b/>
                <w:sz w:val="20"/>
              </w:rPr>
              <w:t xml:space="preserve">Acceptable </w:t>
            </w:r>
            <w:r w:rsidRPr="008D220C">
              <w:rPr>
                <w:b/>
                <w:sz w:val="20"/>
              </w:rPr>
              <w:lastRenderedPageBreak/>
              <w:t>Values</w:t>
            </w:r>
          </w:p>
        </w:tc>
        <w:tc>
          <w:tcPr>
            <w:tcW w:w="1710" w:type="dxa"/>
            <w:shd w:val="clear" w:color="auto" w:fill="A6A6A6"/>
          </w:tcPr>
          <w:p w:rsidR="00C439FB" w:rsidRPr="00C4210A" w:rsidRDefault="00C439FB" w:rsidP="00F84924">
            <w:pPr>
              <w:rPr>
                <w:rFonts w:cs="Arial"/>
                <w:sz w:val="20"/>
              </w:rPr>
            </w:pPr>
            <w:r w:rsidRPr="008D220C">
              <w:rPr>
                <w:b/>
                <w:sz w:val="20"/>
              </w:rPr>
              <w:lastRenderedPageBreak/>
              <w:t>Example Value</w:t>
            </w:r>
          </w:p>
        </w:tc>
      </w:tr>
      <w:tr w:rsidR="00C439FB" w:rsidRPr="00C4210A" w:rsidTr="0008420B">
        <w:tc>
          <w:tcPr>
            <w:tcW w:w="1350" w:type="dxa"/>
          </w:tcPr>
          <w:p w:rsidR="00C439FB" w:rsidRPr="00C4210A" w:rsidRDefault="00C439FB" w:rsidP="00F84924">
            <w:pPr>
              <w:rPr>
                <w:rFonts w:cs="Arial"/>
                <w:sz w:val="20"/>
              </w:rPr>
            </w:pPr>
            <w:r w:rsidRPr="00C4210A">
              <w:rPr>
                <w:rFonts w:cs="Arial"/>
                <w:sz w:val="20"/>
              </w:rPr>
              <w:lastRenderedPageBreak/>
              <w:t>Make</w:t>
            </w:r>
          </w:p>
        </w:tc>
        <w:tc>
          <w:tcPr>
            <w:tcW w:w="990" w:type="dxa"/>
          </w:tcPr>
          <w:p w:rsidR="00C439FB" w:rsidRPr="00C4210A" w:rsidRDefault="00C439FB" w:rsidP="00F84924">
            <w:pPr>
              <w:jc w:val="center"/>
              <w:rPr>
                <w:rFonts w:cs="Arial"/>
                <w:sz w:val="20"/>
              </w:rPr>
            </w:pPr>
            <w:r w:rsidRPr="00C4210A">
              <w:rPr>
                <w:rFonts w:cs="Arial"/>
                <w:sz w:val="20"/>
              </w:rPr>
              <w:t>Y</w:t>
            </w:r>
          </w:p>
        </w:tc>
        <w:tc>
          <w:tcPr>
            <w:tcW w:w="3150" w:type="dxa"/>
          </w:tcPr>
          <w:p w:rsidR="00C439FB" w:rsidRPr="00C4210A" w:rsidRDefault="00C439FB" w:rsidP="00F84924">
            <w:pPr>
              <w:rPr>
                <w:rFonts w:cs="Arial"/>
                <w:sz w:val="20"/>
              </w:rPr>
            </w:pPr>
            <w:r w:rsidRPr="00C4210A">
              <w:rPr>
                <w:rFonts w:cs="Arial"/>
                <w:sz w:val="20"/>
              </w:rPr>
              <w:t>Make/manufacturer of the Source.  Each Make will have one or more Models associated with it.</w:t>
            </w:r>
          </w:p>
        </w:tc>
        <w:tc>
          <w:tcPr>
            <w:tcW w:w="1962" w:type="dxa"/>
          </w:tcPr>
          <w:p w:rsidR="00C439FB" w:rsidRPr="00C4210A" w:rsidRDefault="00C439FB" w:rsidP="002D2AA5">
            <w:pPr>
              <w:rPr>
                <w:sz w:val="20"/>
              </w:rPr>
            </w:pPr>
            <w:r w:rsidRPr="00C4210A">
              <w:rPr>
                <w:sz w:val="20"/>
              </w:rPr>
              <w:t>Drop-down list</w:t>
            </w:r>
            <w:r>
              <w:rPr>
                <w:sz w:val="20"/>
              </w:rPr>
              <w:t xml:space="preserve"> </w:t>
            </w:r>
          </w:p>
        </w:tc>
        <w:tc>
          <w:tcPr>
            <w:tcW w:w="1710" w:type="dxa"/>
          </w:tcPr>
          <w:p w:rsidR="00C439FB" w:rsidRPr="00C4210A" w:rsidRDefault="00C439FB" w:rsidP="00F84924">
            <w:pPr>
              <w:rPr>
                <w:rFonts w:cs="Arial"/>
                <w:sz w:val="20"/>
              </w:rPr>
            </w:pPr>
            <w:r w:rsidRPr="00C4210A">
              <w:rPr>
                <w:rFonts w:cs="Arial"/>
                <w:sz w:val="20"/>
              </w:rPr>
              <w:t>800 Delta</w:t>
            </w:r>
          </w:p>
        </w:tc>
      </w:tr>
      <w:tr w:rsidR="00C439FB" w:rsidRPr="00C4210A" w:rsidTr="0008420B">
        <w:tc>
          <w:tcPr>
            <w:tcW w:w="1350" w:type="dxa"/>
          </w:tcPr>
          <w:p w:rsidR="00C439FB" w:rsidRPr="00C4210A" w:rsidRDefault="00C439FB" w:rsidP="00F84924">
            <w:pPr>
              <w:rPr>
                <w:rFonts w:cs="Arial"/>
                <w:sz w:val="20"/>
              </w:rPr>
            </w:pPr>
            <w:r w:rsidRPr="00C4210A">
              <w:rPr>
                <w:rFonts w:cs="Arial"/>
                <w:sz w:val="20"/>
              </w:rPr>
              <w:t>Model</w:t>
            </w:r>
          </w:p>
        </w:tc>
        <w:tc>
          <w:tcPr>
            <w:tcW w:w="990" w:type="dxa"/>
          </w:tcPr>
          <w:p w:rsidR="00C439FB" w:rsidRPr="00C4210A" w:rsidRDefault="00C439FB" w:rsidP="00F84924">
            <w:pPr>
              <w:jc w:val="center"/>
              <w:rPr>
                <w:rFonts w:cs="Arial"/>
                <w:sz w:val="20"/>
              </w:rPr>
            </w:pPr>
            <w:r w:rsidRPr="00C4210A">
              <w:rPr>
                <w:rFonts w:cs="Arial"/>
                <w:sz w:val="20"/>
              </w:rPr>
              <w:t>Y</w:t>
            </w:r>
          </w:p>
        </w:tc>
        <w:tc>
          <w:tcPr>
            <w:tcW w:w="3150" w:type="dxa"/>
          </w:tcPr>
          <w:p w:rsidR="00C439FB" w:rsidRPr="00C4210A" w:rsidRDefault="00C439FB" w:rsidP="00F84924">
            <w:pPr>
              <w:rPr>
                <w:rFonts w:cs="Arial"/>
                <w:sz w:val="20"/>
              </w:rPr>
            </w:pPr>
            <w:r w:rsidRPr="00C4210A">
              <w:rPr>
                <w:rFonts w:cs="Arial"/>
                <w:sz w:val="20"/>
              </w:rPr>
              <w:t>Item that is manufactured.  Represents a Model associated with a Make.</w:t>
            </w:r>
          </w:p>
        </w:tc>
        <w:tc>
          <w:tcPr>
            <w:tcW w:w="1962" w:type="dxa"/>
          </w:tcPr>
          <w:p w:rsidR="00C439FB" w:rsidRPr="00C4210A" w:rsidRDefault="00C439FB" w:rsidP="002D2AA5">
            <w:pPr>
              <w:rPr>
                <w:rFonts w:cs="Arial"/>
                <w:sz w:val="20"/>
              </w:rPr>
            </w:pPr>
            <w:r w:rsidRPr="00C4210A">
              <w:rPr>
                <w:sz w:val="20"/>
              </w:rPr>
              <w:t>Drop-down list</w:t>
            </w:r>
            <w:r>
              <w:rPr>
                <w:sz w:val="20"/>
              </w:rPr>
              <w:t xml:space="preserve"> </w:t>
            </w:r>
          </w:p>
        </w:tc>
        <w:tc>
          <w:tcPr>
            <w:tcW w:w="1710" w:type="dxa"/>
          </w:tcPr>
          <w:p w:rsidR="00C439FB" w:rsidRPr="00C4210A" w:rsidRDefault="00C439FB" w:rsidP="00F84924">
            <w:pPr>
              <w:rPr>
                <w:rFonts w:cs="Arial"/>
                <w:sz w:val="20"/>
              </w:rPr>
            </w:pPr>
            <w:r w:rsidRPr="00C4210A">
              <w:rPr>
                <w:rFonts w:cs="Arial"/>
                <w:sz w:val="20"/>
              </w:rPr>
              <w:t>A424-19</w:t>
            </w:r>
          </w:p>
        </w:tc>
      </w:tr>
      <w:tr w:rsidR="00C439FB" w:rsidRPr="00C4210A" w:rsidTr="0008420B">
        <w:tc>
          <w:tcPr>
            <w:tcW w:w="1350" w:type="dxa"/>
          </w:tcPr>
          <w:p w:rsidR="00C439FB" w:rsidRPr="00C4210A" w:rsidRDefault="00C439FB" w:rsidP="00F84924">
            <w:pPr>
              <w:rPr>
                <w:rFonts w:cs="Arial"/>
                <w:sz w:val="20"/>
              </w:rPr>
            </w:pPr>
            <w:r>
              <w:rPr>
                <w:rFonts w:cs="Arial"/>
                <w:sz w:val="20"/>
              </w:rPr>
              <w:t>Isotope</w:t>
            </w:r>
          </w:p>
        </w:tc>
        <w:tc>
          <w:tcPr>
            <w:tcW w:w="990" w:type="dxa"/>
          </w:tcPr>
          <w:p w:rsidR="00C439FB" w:rsidRPr="00C4210A" w:rsidRDefault="00C439FB" w:rsidP="00F84924">
            <w:pPr>
              <w:keepNext/>
              <w:jc w:val="center"/>
              <w:rPr>
                <w:rFonts w:cs="Arial"/>
                <w:sz w:val="20"/>
              </w:rPr>
            </w:pPr>
            <w:r w:rsidRPr="00C4210A">
              <w:rPr>
                <w:rFonts w:cs="Arial"/>
                <w:sz w:val="20"/>
              </w:rPr>
              <w:t>Y</w:t>
            </w:r>
          </w:p>
        </w:tc>
        <w:tc>
          <w:tcPr>
            <w:tcW w:w="3150" w:type="dxa"/>
          </w:tcPr>
          <w:p w:rsidR="00C439FB" w:rsidRPr="00C4210A" w:rsidRDefault="00C439FB" w:rsidP="00F84924">
            <w:pPr>
              <w:rPr>
                <w:rFonts w:cs="Arial"/>
                <w:sz w:val="20"/>
              </w:rPr>
            </w:pPr>
            <w:r w:rsidRPr="00C4210A">
              <w:rPr>
                <w:rFonts w:cs="Arial"/>
                <w:sz w:val="20"/>
              </w:rPr>
              <w:t xml:space="preserve">Identification of the isotope in a Source.  </w:t>
            </w:r>
            <w:r w:rsidRPr="00C4210A">
              <w:rPr>
                <w:sz w:val="20"/>
              </w:rPr>
              <w:t>This field will not appear until the Make and Model are selected.</w:t>
            </w:r>
            <w:r w:rsidRPr="00C4210A">
              <w:rPr>
                <w:rFonts w:cs="Arial"/>
                <w:sz w:val="20"/>
              </w:rPr>
              <w:t xml:space="preserve">  </w:t>
            </w:r>
          </w:p>
        </w:tc>
        <w:tc>
          <w:tcPr>
            <w:tcW w:w="1962" w:type="dxa"/>
          </w:tcPr>
          <w:p w:rsidR="00C439FB" w:rsidRPr="00C4210A" w:rsidRDefault="00C439FB" w:rsidP="00F84924">
            <w:pPr>
              <w:rPr>
                <w:rFonts w:cs="Arial"/>
                <w:sz w:val="20"/>
              </w:rPr>
            </w:pPr>
            <w:r w:rsidRPr="00C4210A">
              <w:rPr>
                <w:rFonts w:cs="Arial"/>
                <w:sz w:val="20"/>
              </w:rPr>
              <w:t>Entry from a Code Table; populated based on Make and Model.</w:t>
            </w:r>
          </w:p>
        </w:tc>
        <w:tc>
          <w:tcPr>
            <w:tcW w:w="1710" w:type="dxa"/>
          </w:tcPr>
          <w:p w:rsidR="00C439FB" w:rsidRPr="00C4210A" w:rsidRDefault="00C439FB" w:rsidP="00F84924">
            <w:pPr>
              <w:rPr>
                <w:rFonts w:cs="Arial"/>
                <w:sz w:val="20"/>
              </w:rPr>
            </w:pPr>
            <w:r w:rsidRPr="00C4210A">
              <w:rPr>
                <w:rFonts w:cs="Arial"/>
                <w:sz w:val="20"/>
              </w:rPr>
              <w:t>Cobalt-60</w:t>
            </w:r>
          </w:p>
        </w:tc>
      </w:tr>
      <w:tr w:rsidR="00C439FB" w:rsidRPr="00C4210A" w:rsidTr="0008420B">
        <w:tc>
          <w:tcPr>
            <w:tcW w:w="1350" w:type="dxa"/>
          </w:tcPr>
          <w:p w:rsidR="00C439FB" w:rsidRPr="00C4210A" w:rsidRDefault="00C439FB" w:rsidP="0063211E">
            <w:pPr>
              <w:keepNext/>
              <w:rPr>
                <w:rFonts w:cs="Arial"/>
                <w:sz w:val="20"/>
              </w:rPr>
            </w:pPr>
            <w:r w:rsidRPr="00C4210A">
              <w:rPr>
                <w:rFonts w:cs="Arial"/>
                <w:sz w:val="20"/>
              </w:rPr>
              <w:t>I</w:t>
            </w:r>
            <w:r>
              <w:rPr>
                <w:rFonts w:cs="Arial"/>
                <w:sz w:val="20"/>
              </w:rPr>
              <w:t>nitial</w:t>
            </w:r>
            <w:r w:rsidRPr="00C4210A">
              <w:rPr>
                <w:rFonts w:cs="Arial"/>
                <w:sz w:val="20"/>
              </w:rPr>
              <w:t xml:space="preserve"> Activity</w:t>
            </w:r>
            <w:r>
              <w:rPr>
                <w:rFonts w:cs="Arial"/>
                <w:sz w:val="20"/>
              </w:rPr>
              <w:t xml:space="preserve"> Amount</w:t>
            </w:r>
          </w:p>
        </w:tc>
        <w:tc>
          <w:tcPr>
            <w:tcW w:w="990" w:type="dxa"/>
          </w:tcPr>
          <w:p w:rsidR="00C439FB" w:rsidRPr="00C4210A" w:rsidRDefault="00C439FB" w:rsidP="00F84924">
            <w:pPr>
              <w:keepNext/>
              <w:jc w:val="center"/>
              <w:rPr>
                <w:rFonts w:cs="Arial"/>
                <w:sz w:val="20"/>
              </w:rPr>
            </w:pPr>
            <w:r>
              <w:rPr>
                <w:rFonts w:cs="Arial"/>
                <w:sz w:val="20"/>
              </w:rPr>
              <w:t>N</w:t>
            </w:r>
          </w:p>
        </w:tc>
        <w:tc>
          <w:tcPr>
            <w:tcW w:w="3150" w:type="dxa"/>
          </w:tcPr>
          <w:p w:rsidR="00C439FB" w:rsidRPr="00C4210A" w:rsidRDefault="00C439FB" w:rsidP="00F84924">
            <w:pPr>
              <w:keepNext/>
              <w:rPr>
                <w:rFonts w:cs="Arial"/>
                <w:sz w:val="20"/>
              </w:rPr>
            </w:pPr>
            <w:r w:rsidRPr="00C4210A">
              <w:rPr>
                <w:rFonts w:cs="Arial"/>
                <w:sz w:val="20"/>
              </w:rPr>
              <w:t xml:space="preserve">Activity level of the Source.  </w:t>
            </w:r>
            <w:r w:rsidRPr="00C4210A">
              <w:rPr>
                <w:sz w:val="20"/>
              </w:rPr>
              <w:t>This field will not appear until the Make and Model are selected.</w:t>
            </w:r>
            <w:r w:rsidRPr="00C4210A">
              <w:rPr>
                <w:rFonts w:cs="Arial"/>
                <w:sz w:val="20"/>
              </w:rPr>
              <w:t xml:space="preserve">  </w:t>
            </w:r>
          </w:p>
        </w:tc>
        <w:tc>
          <w:tcPr>
            <w:tcW w:w="1962" w:type="dxa"/>
          </w:tcPr>
          <w:p w:rsidR="00C439FB" w:rsidRPr="00C4210A" w:rsidRDefault="00C439FB" w:rsidP="00F84924">
            <w:pPr>
              <w:keepNext/>
              <w:rPr>
                <w:rFonts w:cs="Arial"/>
                <w:sz w:val="20"/>
              </w:rPr>
            </w:pPr>
            <w:r w:rsidRPr="00C4210A">
              <w:rPr>
                <w:rFonts w:cs="Arial"/>
                <w:sz w:val="20"/>
              </w:rPr>
              <w:t>Numeric value</w:t>
            </w:r>
          </w:p>
        </w:tc>
        <w:tc>
          <w:tcPr>
            <w:tcW w:w="1710" w:type="dxa"/>
          </w:tcPr>
          <w:p w:rsidR="00C439FB" w:rsidRPr="00C4210A" w:rsidRDefault="00C439FB" w:rsidP="00F84924">
            <w:pPr>
              <w:keepNext/>
              <w:rPr>
                <w:rFonts w:cs="Arial"/>
                <w:sz w:val="20"/>
              </w:rPr>
            </w:pPr>
            <w:r w:rsidRPr="00C4210A">
              <w:rPr>
                <w:rFonts w:cs="Arial"/>
                <w:sz w:val="20"/>
              </w:rPr>
              <w:t>223</w:t>
            </w:r>
          </w:p>
        </w:tc>
      </w:tr>
      <w:tr w:rsidR="00C439FB" w:rsidRPr="00C4210A" w:rsidTr="0008420B">
        <w:tc>
          <w:tcPr>
            <w:tcW w:w="1350" w:type="dxa"/>
          </w:tcPr>
          <w:p w:rsidR="00C439FB" w:rsidRPr="00AD763D" w:rsidRDefault="00C439FB" w:rsidP="0063211E">
            <w:pPr>
              <w:keepNext/>
              <w:rPr>
                <w:rFonts w:cs="Arial"/>
                <w:sz w:val="20"/>
              </w:rPr>
            </w:pPr>
            <w:r w:rsidRPr="00AD763D">
              <w:rPr>
                <w:rFonts w:cs="Arial"/>
                <w:sz w:val="20"/>
              </w:rPr>
              <w:t>Activity Unit</w:t>
            </w:r>
          </w:p>
        </w:tc>
        <w:tc>
          <w:tcPr>
            <w:tcW w:w="990" w:type="dxa"/>
          </w:tcPr>
          <w:p w:rsidR="00C439FB" w:rsidRPr="00AD763D" w:rsidRDefault="00C439FB" w:rsidP="00F84924">
            <w:pPr>
              <w:keepNext/>
              <w:jc w:val="center"/>
              <w:rPr>
                <w:rFonts w:cs="Arial"/>
                <w:sz w:val="20"/>
              </w:rPr>
            </w:pPr>
            <w:r w:rsidRPr="00AD763D">
              <w:rPr>
                <w:rFonts w:cs="Arial"/>
                <w:sz w:val="20"/>
              </w:rPr>
              <w:t>N</w:t>
            </w:r>
          </w:p>
        </w:tc>
        <w:tc>
          <w:tcPr>
            <w:tcW w:w="3150" w:type="dxa"/>
          </w:tcPr>
          <w:p w:rsidR="00C439FB" w:rsidRPr="00AD763D" w:rsidRDefault="00C439FB" w:rsidP="004B75BF">
            <w:pPr>
              <w:keepNext/>
              <w:rPr>
                <w:rFonts w:cs="Arial"/>
                <w:sz w:val="20"/>
              </w:rPr>
            </w:pPr>
            <w:r w:rsidRPr="00AD763D">
              <w:rPr>
                <w:sz w:val="20"/>
              </w:rPr>
              <w:t>Unit in which the activity level of the Source is measured.</w:t>
            </w:r>
            <w:r w:rsidRPr="00AD763D">
              <w:rPr>
                <w:rFonts w:cs="Arial"/>
                <w:sz w:val="20"/>
              </w:rPr>
              <w:t xml:space="preserve"> </w:t>
            </w:r>
          </w:p>
        </w:tc>
        <w:tc>
          <w:tcPr>
            <w:tcW w:w="1962" w:type="dxa"/>
          </w:tcPr>
          <w:p w:rsidR="00C439FB" w:rsidRPr="00AD763D" w:rsidRDefault="00C439FB" w:rsidP="00F84924">
            <w:pPr>
              <w:keepNext/>
              <w:rPr>
                <w:rFonts w:cs="Arial"/>
                <w:sz w:val="20"/>
              </w:rPr>
            </w:pPr>
            <w:r w:rsidRPr="00AD763D">
              <w:rPr>
                <w:rFonts w:cs="Arial"/>
                <w:sz w:val="20"/>
              </w:rPr>
              <w:t>Drop-down list</w:t>
            </w:r>
          </w:p>
        </w:tc>
        <w:tc>
          <w:tcPr>
            <w:tcW w:w="1710" w:type="dxa"/>
          </w:tcPr>
          <w:p w:rsidR="00C439FB" w:rsidRPr="00AD763D" w:rsidRDefault="00C439FB" w:rsidP="00F84924">
            <w:pPr>
              <w:keepNext/>
              <w:rPr>
                <w:rFonts w:cs="Arial"/>
                <w:sz w:val="20"/>
              </w:rPr>
            </w:pPr>
            <w:r w:rsidRPr="00AD763D">
              <w:rPr>
                <w:rFonts w:cs="Arial"/>
                <w:sz w:val="20"/>
              </w:rPr>
              <w:t>Ci</w:t>
            </w:r>
          </w:p>
        </w:tc>
      </w:tr>
      <w:tr w:rsidR="00C439FB" w:rsidRPr="00C4210A" w:rsidTr="0008420B">
        <w:tc>
          <w:tcPr>
            <w:tcW w:w="1350" w:type="dxa"/>
          </w:tcPr>
          <w:p w:rsidR="00C439FB" w:rsidRPr="00C4210A" w:rsidRDefault="00C439FB" w:rsidP="0063211E">
            <w:pPr>
              <w:keepNext/>
              <w:rPr>
                <w:rFonts w:cs="Arial"/>
                <w:sz w:val="20"/>
              </w:rPr>
            </w:pPr>
            <w:r w:rsidRPr="00C4210A">
              <w:rPr>
                <w:rFonts w:cs="Arial"/>
                <w:sz w:val="20"/>
              </w:rPr>
              <w:t>I</w:t>
            </w:r>
            <w:r>
              <w:rPr>
                <w:rFonts w:cs="Arial"/>
                <w:sz w:val="20"/>
              </w:rPr>
              <w:t xml:space="preserve">nitial </w:t>
            </w:r>
            <w:r w:rsidRPr="00C4210A">
              <w:rPr>
                <w:rFonts w:cs="Arial"/>
                <w:sz w:val="20"/>
              </w:rPr>
              <w:t>Activity Date</w:t>
            </w:r>
          </w:p>
        </w:tc>
        <w:tc>
          <w:tcPr>
            <w:tcW w:w="990" w:type="dxa"/>
          </w:tcPr>
          <w:p w:rsidR="00C439FB" w:rsidRPr="00C4210A" w:rsidRDefault="00C439FB" w:rsidP="00F84924">
            <w:pPr>
              <w:keepNext/>
              <w:jc w:val="center"/>
              <w:rPr>
                <w:rFonts w:cs="Arial"/>
                <w:sz w:val="20"/>
              </w:rPr>
            </w:pPr>
            <w:r>
              <w:rPr>
                <w:rFonts w:cs="Arial"/>
                <w:sz w:val="20"/>
              </w:rPr>
              <w:t>N</w:t>
            </w:r>
          </w:p>
        </w:tc>
        <w:tc>
          <w:tcPr>
            <w:tcW w:w="3150" w:type="dxa"/>
          </w:tcPr>
          <w:p w:rsidR="00C439FB" w:rsidRPr="00C4210A" w:rsidRDefault="00C439FB" w:rsidP="00F83DEF">
            <w:pPr>
              <w:keepNext/>
              <w:rPr>
                <w:rFonts w:cs="Arial"/>
                <w:sz w:val="20"/>
              </w:rPr>
            </w:pPr>
            <w:r w:rsidRPr="00C4210A">
              <w:rPr>
                <w:rFonts w:cs="Arial"/>
                <w:sz w:val="20"/>
              </w:rPr>
              <w:t>Date the activity level of the Source is measured.</w:t>
            </w:r>
          </w:p>
        </w:tc>
        <w:tc>
          <w:tcPr>
            <w:tcW w:w="1962" w:type="dxa"/>
          </w:tcPr>
          <w:p w:rsidR="00C439FB" w:rsidRPr="00C4210A" w:rsidRDefault="00C439FB" w:rsidP="00F84924">
            <w:pPr>
              <w:keepNext/>
              <w:rPr>
                <w:rFonts w:cs="Arial"/>
                <w:sz w:val="20"/>
              </w:rPr>
            </w:pPr>
            <w:r w:rsidRPr="00C4210A">
              <w:rPr>
                <w:rFonts w:cs="Arial"/>
                <w:sz w:val="20"/>
              </w:rPr>
              <w:t>mm/dd/yyyy</w:t>
            </w:r>
          </w:p>
        </w:tc>
        <w:tc>
          <w:tcPr>
            <w:tcW w:w="1710" w:type="dxa"/>
          </w:tcPr>
          <w:p w:rsidR="00C439FB" w:rsidRPr="00C4210A" w:rsidRDefault="00C439FB" w:rsidP="00F84924">
            <w:pPr>
              <w:keepNext/>
              <w:rPr>
                <w:rFonts w:cs="Arial"/>
                <w:sz w:val="20"/>
              </w:rPr>
            </w:pPr>
            <w:r w:rsidRPr="00C4210A">
              <w:rPr>
                <w:rFonts w:cs="Arial"/>
                <w:sz w:val="20"/>
              </w:rPr>
              <w:t>01/02/2006</w:t>
            </w:r>
          </w:p>
        </w:tc>
      </w:tr>
      <w:tr w:rsidR="00C439FB" w:rsidRPr="00C4210A" w:rsidTr="0008420B">
        <w:tc>
          <w:tcPr>
            <w:tcW w:w="1350" w:type="dxa"/>
          </w:tcPr>
          <w:p w:rsidR="00C439FB" w:rsidRPr="00C4210A" w:rsidRDefault="00C439FB" w:rsidP="0063211E">
            <w:pPr>
              <w:rPr>
                <w:rFonts w:cs="Arial"/>
                <w:sz w:val="20"/>
              </w:rPr>
            </w:pPr>
            <w:r w:rsidRPr="00C4210A">
              <w:rPr>
                <w:rFonts w:cs="Arial"/>
                <w:sz w:val="20"/>
              </w:rPr>
              <w:t>Manufacture Date</w:t>
            </w:r>
          </w:p>
        </w:tc>
        <w:tc>
          <w:tcPr>
            <w:tcW w:w="990" w:type="dxa"/>
          </w:tcPr>
          <w:p w:rsidR="00C439FB" w:rsidRPr="00C4210A" w:rsidRDefault="00C439FB" w:rsidP="0063211E">
            <w:pPr>
              <w:jc w:val="center"/>
              <w:rPr>
                <w:rFonts w:cs="Arial"/>
                <w:sz w:val="20"/>
              </w:rPr>
            </w:pPr>
            <w:r>
              <w:rPr>
                <w:rFonts w:cs="Arial"/>
                <w:sz w:val="20"/>
              </w:rPr>
              <w:t>N</w:t>
            </w:r>
          </w:p>
        </w:tc>
        <w:tc>
          <w:tcPr>
            <w:tcW w:w="3150" w:type="dxa"/>
          </w:tcPr>
          <w:p w:rsidR="00C439FB" w:rsidRPr="00C4210A" w:rsidRDefault="00C439FB" w:rsidP="0063211E">
            <w:pPr>
              <w:rPr>
                <w:rFonts w:cs="Arial"/>
                <w:sz w:val="20"/>
              </w:rPr>
            </w:pPr>
            <w:r w:rsidRPr="00C4210A">
              <w:rPr>
                <w:rFonts w:cs="Arial"/>
                <w:sz w:val="20"/>
              </w:rPr>
              <w:t>Date the Source is manufactured.</w:t>
            </w:r>
          </w:p>
        </w:tc>
        <w:tc>
          <w:tcPr>
            <w:tcW w:w="1962" w:type="dxa"/>
          </w:tcPr>
          <w:p w:rsidR="00C439FB" w:rsidRPr="00C4210A" w:rsidRDefault="00C439FB" w:rsidP="0063211E">
            <w:pPr>
              <w:rPr>
                <w:rFonts w:cs="Arial"/>
                <w:sz w:val="20"/>
              </w:rPr>
            </w:pPr>
            <w:r w:rsidRPr="00C4210A">
              <w:rPr>
                <w:rFonts w:cs="Arial"/>
                <w:sz w:val="20"/>
              </w:rPr>
              <w:t>mm/dd/yyyy</w:t>
            </w:r>
          </w:p>
        </w:tc>
        <w:tc>
          <w:tcPr>
            <w:tcW w:w="1710" w:type="dxa"/>
          </w:tcPr>
          <w:p w:rsidR="00C439FB" w:rsidRPr="00C4210A" w:rsidRDefault="00C439FB" w:rsidP="0063211E">
            <w:pPr>
              <w:rPr>
                <w:rFonts w:cs="Arial"/>
                <w:sz w:val="20"/>
              </w:rPr>
            </w:pPr>
            <w:r w:rsidRPr="00C4210A">
              <w:rPr>
                <w:rFonts w:cs="Arial"/>
                <w:sz w:val="20"/>
              </w:rPr>
              <w:t>02/05/2003</w:t>
            </w:r>
          </w:p>
        </w:tc>
      </w:tr>
      <w:tr w:rsidR="00C439FB" w:rsidRPr="00C4210A" w:rsidTr="0008420B">
        <w:tc>
          <w:tcPr>
            <w:tcW w:w="1350" w:type="dxa"/>
          </w:tcPr>
          <w:p w:rsidR="00C439FB" w:rsidRPr="00C4210A" w:rsidRDefault="00C439FB" w:rsidP="00F84924">
            <w:pPr>
              <w:rPr>
                <w:rFonts w:cs="Arial"/>
                <w:sz w:val="20"/>
              </w:rPr>
            </w:pPr>
            <w:r w:rsidRPr="00C4210A">
              <w:rPr>
                <w:rFonts w:cs="Arial"/>
                <w:sz w:val="20"/>
              </w:rPr>
              <w:t>Location Address:</w:t>
            </w:r>
          </w:p>
          <w:p w:rsidR="00C439FB" w:rsidRPr="00C4210A" w:rsidRDefault="00C439FB" w:rsidP="00F84924">
            <w:pPr>
              <w:rPr>
                <w:rFonts w:cs="Arial"/>
                <w:sz w:val="20"/>
              </w:rPr>
            </w:pPr>
          </w:p>
        </w:tc>
        <w:tc>
          <w:tcPr>
            <w:tcW w:w="990" w:type="dxa"/>
          </w:tcPr>
          <w:p w:rsidR="00C439FB" w:rsidRPr="00C4210A" w:rsidRDefault="00C439FB" w:rsidP="00F84924">
            <w:pPr>
              <w:jc w:val="center"/>
              <w:rPr>
                <w:rFonts w:cs="Arial"/>
                <w:sz w:val="20"/>
              </w:rPr>
            </w:pPr>
            <w:r w:rsidRPr="00C4210A">
              <w:rPr>
                <w:rFonts w:cs="Arial"/>
                <w:sz w:val="20"/>
              </w:rPr>
              <w:t>Y</w:t>
            </w:r>
          </w:p>
        </w:tc>
        <w:tc>
          <w:tcPr>
            <w:tcW w:w="3150" w:type="dxa"/>
          </w:tcPr>
          <w:p w:rsidR="00C439FB" w:rsidRPr="00C4210A" w:rsidRDefault="00C439FB" w:rsidP="00F84924">
            <w:pPr>
              <w:rPr>
                <w:rFonts w:cs="Arial"/>
                <w:sz w:val="20"/>
              </w:rPr>
            </w:pPr>
            <w:r w:rsidRPr="00C4210A">
              <w:rPr>
                <w:rFonts w:cs="Arial"/>
                <w:sz w:val="20"/>
              </w:rPr>
              <w:t xml:space="preserve">Physical location of the Source.  A location cannot exist without an address.  </w:t>
            </w:r>
          </w:p>
        </w:tc>
        <w:tc>
          <w:tcPr>
            <w:tcW w:w="1962" w:type="dxa"/>
          </w:tcPr>
          <w:p w:rsidR="00C439FB" w:rsidRPr="00C4210A" w:rsidRDefault="00C439FB" w:rsidP="00F84924">
            <w:pPr>
              <w:rPr>
                <w:rFonts w:cs="Arial"/>
                <w:sz w:val="20"/>
              </w:rPr>
            </w:pPr>
            <w:r w:rsidRPr="00C4210A">
              <w:rPr>
                <w:sz w:val="20"/>
              </w:rPr>
              <w:t>Drop-down list</w:t>
            </w:r>
          </w:p>
        </w:tc>
        <w:tc>
          <w:tcPr>
            <w:tcW w:w="1710" w:type="dxa"/>
          </w:tcPr>
          <w:p w:rsidR="00C439FB" w:rsidRPr="00C4210A" w:rsidRDefault="00C439FB" w:rsidP="00F84924">
            <w:pPr>
              <w:rPr>
                <w:rFonts w:cs="Arial"/>
                <w:sz w:val="20"/>
              </w:rPr>
            </w:pPr>
            <w:smartTag w:uri="urn:schemas-microsoft-com:office:smarttags" w:element="address">
              <w:smartTag w:uri="urn:schemas-microsoft-com:office:smarttags" w:element="Street">
                <w:r w:rsidRPr="00C4210A">
                  <w:rPr>
                    <w:rFonts w:cs="Arial"/>
                    <w:sz w:val="20"/>
                  </w:rPr>
                  <w:t>415 Oak Road</w:t>
                </w:r>
              </w:smartTag>
            </w:smartTag>
          </w:p>
          <w:p w:rsidR="00C439FB" w:rsidRPr="00C4210A" w:rsidRDefault="00C439FB" w:rsidP="00F84924">
            <w:pPr>
              <w:rPr>
                <w:rFonts w:cs="Arial"/>
                <w:sz w:val="20"/>
              </w:rPr>
            </w:pPr>
            <w:smartTag w:uri="urn:schemas-microsoft-com:office:smarttags" w:element="address">
              <w:smartTag w:uri="urn:schemas-microsoft-com:office:smarttags" w:element="Street">
                <w:r w:rsidRPr="00C4210A">
                  <w:rPr>
                    <w:rFonts w:cs="Arial"/>
                    <w:sz w:val="20"/>
                  </w:rPr>
                  <w:t>Suite</w:t>
                </w:r>
              </w:smartTag>
              <w:r w:rsidRPr="00C4210A">
                <w:rPr>
                  <w:rFonts w:cs="Arial"/>
                  <w:sz w:val="20"/>
                </w:rPr>
                <w:t xml:space="preserve"> 101</w:t>
              </w:r>
            </w:smartTag>
          </w:p>
          <w:p w:rsidR="00C439FB" w:rsidRPr="00C4210A" w:rsidRDefault="00C439FB" w:rsidP="00F84924">
            <w:pPr>
              <w:rPr>
                <w:rFonts w:cs="Arial"/>
                <w:sz w:val="20"/>
              </w:rPr>
            </w:pPr>
            <w:smartTag w:uri="urn:schemas-microsoft-com:office:smarttags" w:element="City">
              <w:smartTag w:uri="urn:schemas-microsoft-com:office:smarttags" w:element="place">
                <w:r w:rsidRPr="00C4210A">
                  <w:rPr>
                    <w:rFonts w:cs="Arial"/>
                    <w:sz w:val="20"/>
                  </w:rPr>
                  <w:t>Town</w:t>
                </w:r>
              </w:smartTag>
              <w:r w:rsidRPr="00C4210A">
                <w:rPr>
                  <w:rFonts w:cs="Arial"/>
                  <w:sz w:val="20"/>
                </w:rPr>
                <w:t xml:space="preserve">, </w:t>
              </w:r>
              <w:smartTag w:uri="urn:schemas-microsoft-com:office:smarttags" w:element="State">
                <w:r w:rsidRPr="00C4210A">
                  <w:rPr>
                    <w:rFonts w:cs="Arial"/>
                    <w:sz w:val="20"/>
                  </w:rPr>
                  <w:t>LA</w:t>
                </w:r>
              </w:smartTag>
              <w:r w:rsidRPr="00C4210A">
                <w:rPr>
                  <w:rFonts w:cs="Arial"/>
                  <w:sz w:val="20"/>
                </w:rPr>
                <w:t xml:space="preserve"> </w:t>
              </w:r>
              <w:smartTag w:uri="urn:schemas-microsoft-com:office:smarttags" w:element="PostalCode">
                <w:r w:rsidRPr="00C4210A">
                  <w:rPr>
                    <w:rFonts w:cs="Arial"/>
                    <w:sz w:val="20"/>
                  </w:rPr>
                  <w:t>70360-0000</w:t>
                </w:r>
              </w:smartTag>
            </w:smartTag>
          </w:p>
        </w:tc>
      </w:tr>
      <w:tr w:rsidR="00C439FB" w:rsidRPr="00C4210A" w:rsidTr="0008420B">
        <w:tc>
          <w:tcPr>
            <w:tcW w:w="1350" w:type="dxa"/>
          </w:tcPr>
          <w:p w:rsidR="00C439FB" w:rsidRPr="00C4210A" w:rsidRDefault="00C439FB" w:rsidP="00F84924">
            <w:pPr>
              <w:rPr>
                <w:rFonts w:cs="Arial"/>
                <w:sz w:val="20"/>
              </w:rPr>
            </w:pPr>
            <w:smartTag w:uri="urn:schemas-microsoft-com:office:smarttags" w:element="PlaceName">
              <w:smartTag w:uri="urn:schemas-microsoft-com:office:smarttags" w:element="place">
                <w:r>
                  <w:rPr>
                    <w:rFonts w:cs="Arial"/>
                    <w:sz w:val="20"/>
                  </w:rPr>
                  <w:t>Serial</w:t>
                </w:r>
              </w:smartTag>
              <w:r>
                <w:rPr>
                  <w:rFonts w:cs="Arial"/>
                  <w:sz w:val="20"/>
                </w:rPr>
                <w:t xml:space="preserve"> </w:t>
              </w:r>
              <w:smartTag w:uri="urn:schemas-microsoft-com:office:smarttags" w:element="PlaceName">
                <w:r>
                  <w:rPr>
                    <w:rFonts w:cs="Arial"/>
                    <w:sz w:val="20"/>
                  </w:rPr>
                  <w:t>Number</w:t>
                </w:r>
              </w:smartTag>
              <w:r>
                <w:rPr>
                  <w:rFonts w:cs="Arial"/>
                  <w:sz w:val="20"/>
                </w:rPr>
                <w:t xml:space="preserve"> </w:t>
              </w:r>
              <w:smartTag w:uri="urn:schemas-microsoft-com:office:smarttags" w:element="PlaceType">
                <w:r>
                  <w:rPr>
                    <w:rFonts w:cs="Arial"/>
                    <w:sz w:val="20"/>
                  </w:rPr>
                  <w:t>Ranges</w:t>
                </w:r>
              </w:smartTag>
            </w:smartTag>
          </w:p>
        </w:tc>
        <w:tc>
          <w:tcPr>
            <w:tcW w:w="990" w:type="dxa"/>
          </w:tcPr>
          <w:p w:rsidR="00C439FB" w:rsidRPr="00C4210A" w:rsidRDefault="00C439FB" w:rsidP="00F84924">
            <w:pPr>
              <w:jc w:val="center"/>
              <w:rPr>
                <w:rFonts w:cs="Arial"/>
                <w:sz w:val="20"/>
              </w:rPr>
            </w:pPr>
          </w:p>
        </w:tc>
        <w:tc>
          <w:tcPr>
            <w:tcW w:w="3150" w:type="dxa"/>
          </w:tcPr>
          <w:p w:rsidR="00C439FB" w:rsidRPr="002D1DA3" w:rsidRDefault="00C439FB" w:rsidP="000A3385">
            <w:pPr>
              <w:rPr>
                <w:i/>
                <w:sz w:val="20"/>
              </w:rPr>
            </w:pPr>
            <w:r w:rsidRPr="002D1DA3">
              <w:rPr>
                <w:i/>
                <w:sz w:val="20"/>
              </w:rPr>
              <w:t xml:space="preserve">The validation rules for a row in the </w:t>
            </w:r>
            <w:smartTag w:uri="urn:schemas-microsoft-com:office:smarttags" w:element="place">
              <w:smartTag w:uri="urn:schemas-microsoft-com:office:smarttags" w:element="PlaceName">
                <w:r w:rsidRPr="002D1DA3">
                  <w:rPr>
                    <w:i/>
                    <w:sz w:val="20"/>
                  </w:rPr>
                  <w:t>Serial</w:t>
                </w:r>
              </w:smartTag>
              <w:r w:rsidRPr="002D1DA3">
                <w:rPr>
                  <w:i/>
                  <w:sz w:val="20"/>
                </w:rPr>
                <w:t xml:space="preserve"> </w:t>
              </w:r>
              <w:smartTag w:uri="urn:schemas-microsoft-com:office:smarttags" w:element="PlaceName">
                <w:r w:rsidRPr="002D1DA3">
                  <w:rPr>
                    <w:i/>
                    <w:sz w:val="20"/>
                  </w:rPr>
                  <w:t>Number</w:t>
                </w:r>
              </w:smartTag>
              <w:r w:rsidRPr="002D1DA3">
                <w:rPr>
                  <w:i/>
                  <w:sz w:val="20"/>
                </w:rPr>
                <w:t xml:space="preserve"> </w:t>
              </w:r>
              <w:smartTag w:uri="urn:schemas-microsoft-com:office:smarttags" w:element="PlaceType">
                <w:r w:rsidRPr="002D1DA3">
                  <w:rPr>
                    <w:i/>
                    <w:sz w:val="20"/>
                  </w:rPr>
                  <w:t>Range</w:t>
                </w:r>
              </w:smartTag>
            </w:smartTag>
            <w:r w:rsidRPr="002D1DA3">
              <w:rPr>
                <w:i/>
                <w:sz w:val="20"/>
              </w:rPr>
              <w:t xml:space="preserve"> table are:</w:t>
            </w:r>
          </w:p>
          <w:p w:rsidR="00C439FB" w:rsidRPr="002D1DA3" w:rsidRDefault="00C439FB" w:rsidP="000A3385">
            <w:pPr>
              <w:rPr>
                <w:i/>
                <w:sz w:val="20"/>
              </w:rPr>
            </w:pPr>
          </w:p>
          <w:p w:rsidR="00C439FB" w:rsidRPr="002D1DA3" w:rsidRDefault="00C439FB" w:rsidP="000A3385">
            <w:pPr>
              <w:pStyle w:val="ListParagraph"/>
              <w:numPr>
                <w:ilvl w:val="0"/>
                <w:numId w:val="183"/>
              </w:numPr>
              <w:rPr>
                <w:sz w:val="20"/>
                <w:szCs w:val="20"/>
              </w:rPr>
            </w:pPr>
            <w:r w:rsidRPr="002D1DA3">
              <w:rPr>
                <w:sz w:val="20"/>
                <w:szCs w:val="20"/>
              </w:rPr>
              <w:t>Values for ‘Prefix’, ‘Body’, and ‘Suffix’ can be a string of alphanumeric characters (including empty string).</w:t>
            </w:r>
          </w:p>
          <w:p w:rsidR="00C439FB" w:rsidRPr="002D1DA3" w:rsidRDefault="00C439FB" w:rsidP="000A3385">
            <w:pPr>
              <w:pStyle w:val="ListParagraph"/>
              <w:numPr>
                <w:ilvl w:val="0"/>
                <w:numId w:val="183"/>
              </w:numPr>
              <w:rPr>
                <w:sz w:val="20"/>
                <w:szCs w:val="20"/>
              </w:rPr>
            </w:pPr>
            <w:r w:rsidRPr="002D1DA3">
              <w:rPr>
                <w:sz w:val="20"/>
                <w:szCs w:val="20"/>
              </w:rPr>
              <w:t>For any given row, one and only one checkbox under the column labeled ‘Increment’ may be checked.</w:t>
            </w:r>
          </w:p>
          <w:p w:rsidR="00C439FB" w:rsidRPr="002D1DA3" w:rsidRDefault="00C439FB" w:rsidP="000A767E">
            <w:pPr>
              <w:pStyle w:val="ListParagraph"/>
              <w:numPr>
                <w:ilvl w:val="0"/>
                <w:numId w:val="183"/>
              </w:numPr>
              <w:rPr>
                <w:sz w:val="20"/>
                <w:szCs w:val="20"/>
              </w:rPr>
            </w:pPr>
            <w:r w:rsidRPr="002D1DA3">
              <w:rPr>
                <w:sz w:val="20"/>
                <w:szCs w:val="20"/>
              </w:rPr>
              <w:t>The value for the column labeled ‘Count’ can only be numeric.  If values are specified for prefix, body or suffix and the count field is empty, an error message will be shown.</w:t>
            </w:r>
          </w:p>
          <w:p w:rsidR="00C439FB" w:rsidRPr="002D1DA3" w:rsidRDefault="00C439FB" w:rsidP="000A3385">
            <w:pPr>
              <w:rPr>
                <w:sz w:val="20"/>
              </w:rPr>
            </w:pPr>
          </w:p>
          <w:p w:rsidR="00C439FB" w:rsidRPr="002D1DA3" w:rsidRDefault="00C439FB" w:rsidP="000A3385">
            <w:pPr>
              <w:rPr>
                <w:i/>
                <w:sz w:val="20"/>
              </w:rPr>
            </w:pPr>
            <w:r w:rsidRPr="002D1DA3">
              <w:rPr>
                <w:i/>
                <w:sz w:val="20"/>
              </w:rPr>
              <w:t>The rules for serial number generation are as follows:</w:t>
            </w:r>
          </w:p>
          <w:p w:rsidR="00C439FB" w:rsidRPr="002D1DA3" w:rsidRDefault="00C439FB" w:rsidP="000A3385">
            <w:pPr>
              <w:rPr>
                <w:i/>
                <w:sz w:val="20"/>
              </w:rPr>
            </w:pPr>
          </w:p>
          <w:p w:rsidR="00C439FB" w:rsidRPr="002D1DA3" w:rsidRDefault="00C439FB" w:rsidP="000A3385">
            <w:pPr>
              <w:pStyle w:val="ListParagraph"/>
              <w:numPr>
                <w:ilvl w:val="0"/>
                <w:numId w:val="182"/>
              </w:numPr>
              <w:ind w:left="360"/>
              <w:rPr>
                <w:sz w:val="20"/>
                <w:szCs w:val="20"/>
              </w:rPr>
            </w:pPr>
            <w:r w:rsidRPr="002D1DA3">
              <w:rPr>
                <w:sz w:val="20"/>
                <w:szCs w:val="20"/>
              </w:rPr>
              <w:lastRenderedPageBreak/>
              <w:t>The data entered for the ‘Prefix’, ‘Body’, and ‘Suffix’ portion of the Serial Number will be treated as fixed string.  And one of these values will be used as the base during Serial Number generation.</w:t>
            </w:r>
          </w:p>
          <w:p w:rsidR="00C439FB" w:rsidRPr="002D1DA3" w:rsidRDefault="00C439FB" w:rsidP="000A3385">
            <w:pPr>
              <w:pStyle w:val="ListParagraph"/>
              <w:numPr>
                <w:ilvl w:val="0"/>
                <w:numId w:val="182"/>
              </w:numPr>
              <w:ind w:left="360"/>
              <w:rPr>
                <w:sz w:val="20"/>
                <w:szCs w:val="20"/>
              </w:rPr>
            </w:pPr>
            <w:r w:rsidRPr="002D1DA3">
              <w:rPr>
                <w:sz w:val="20"/>
                <w:szCs w:val="20"/>
              </w:rPr>
              <w:t>The checkbox labeled ‘Increment’ to the right of one of ‘Prefix’, ‘Body’, or ‘Suffix’ determines the respective portion of the serial number that gets incremented (during Serial Number generation).</w:t>
            </w:r>
          </w:p>
          <w:p w:rsidR="00C439FB" w:rsidRPr="002D1DA3" w:rsidRDefault="00C439FB" w:rsidP="00342BA7">
            <w:pPr>
              <w:rPr>
                <w:sz w:val="20"/>
              </w:rPr>
            </w:pPr>
            <w:r w:rsidRPr="002D1DA3">
              <w:rPr>
                <w:sz w:val="20"/>
              </w:rPr>
              <w:t>The discrete value for increment will start with the value specified in field corresponding to the checked increment field.</w:t>
            </w:r>
          </w:p>
          <w:p w:rsidR="00C439FB" w:rsidRPr="00C4210A" w:rsidRDefault="00C439FB" w:rsidP="000A3385">
            <w:pPr>
              <w:rPr>
                <w:rFonts w:cs="Arial"/>
                <w:sz w:val="20"/>
              </w:rPr>
            </w:pPr>
          </w:p>
        </w:tc>
        <w:tc>
          <w:tcPr>
            <w:tcW w:w="1962" w:type="dxa"/>
          </w:tcPr>
          <w:p w:rsidR="00C439FB" w:rsidRDefault="00C439FB" w:rsidP="00F84924">
            <w:pPr>
              <w:rPr>
                <w:rFonts w:cs="Arial"/>
                <w:sz w:val="20"/>
              </w:rPr>
            </w:pPr>
            <w:r>
              <w:rPr>
                <w:rFonts w:cs="Arial"/>
                <w:sz w:val="20"/>
              </w:rPr>
              <w:lastRenderedPageBreak/>
              <w:t>Prefix = AA</w:t>
            </w:r>
          </w:p>
          <w:p w:rsidR="00C439FB" w:rsidRDefault="00C439FB" w:rsidP="00F84924">
            <w:pPr>
              <w:rPr>
                <w:rFonts w:cs="Arial"/>
                <w:sz w:val="20"/>
              </w:rPr>
            </w:pPr>
            <w:r>
              <w:rPr>
                <w:rFonts w:cs="Arial"/>
                <w:sz w:val="20"/>
              </w:rPr>
              <w:t>Body = BB</w:t>
            </w:r>
          </w:p>
          <w:p w:rsidR="00C439FB" w:rsidRPr="00C4210A" w:rsidRDefault="00C439FB" w:rsidP="00F84924">
            <w:pPr>
              <w:rPr>
                <w:rFonts w:cs="Arial"/>
                <w:sz w:val="20"/>
              </w:rPr>
            </w:pPr>
            <w:r>
              <w:rPr>
                <w:rFonts w:cs="Arial"/>
                <w:sz w:val="20"/>
              </w:rPr>
              <w:t>Suffix = CC</w:t>
            </w:r>
            <w:r w:rsidRPr="00C4210A">
              <w:rPr>
                <w:rFonts w:cs="Arial"/>
                <w:sz w:val="20"/>
              </w:rPr>
              <w:t xml:space="preserve"> </w:t>
            </w:r>
          </w:p>
        </w:tc>
        <w:tc>
          <w:tcPr>
            <w:tcW w:w="1710" w:type="dxa"/>
          </w:tcPr>
          <w:p w:rsidR="00C439FB" w:rsidRPr="00C4210A" w:rsidRDefault="00C439FB" w:rsidP="00F84924">
            <w:pPr>
              <w:rPr>
                <w:rFonts w:cs="Arial"/>
                <w:sz w:val="20"/>
              </w:rPr>
            </w:pPr>
          </w:p>
        </w:tc>
      </w:tr>
    </w:tbl>
    <w:p w:rsidR="00C439FB" w:rsidRDefault="00C439FB" w:rsidP="00F84924"/>
    <w:p w:rsidR="00C439FB" w:rsidRDefault="00C439FB" w:rsidP="00F84924"/>
    <w:p w:rsidR="00C439FB" w:rsidRDefault="00C439FB" w:rsidP="00F84924"/>
    <w:p w:rsidR="00C439FB" w:rsidRDefault="00C439FB" w:rsidP="0008420B">
      <w:pPr>
        <w:numPr>
          <w:ilvl w:val="0"/>
          <w:numId w:val="188"/>
        </w:numPr>
        <w:tabs>
          <w:tab w:val="clear" w:pos="648"/>
        </w:tabs>
        <w:ind w:left="360" w:hanging="360"/>
      </w:pPr>
      <w:r>
        <w:t xml:space="preserve">Select a </w:t>
      </w:r>
      <w:r w:rsidRPr="00305D54">
        <w:rPr>
          <w:b/>
          <w:bCs/>
        </w:rPr>
        <w:t>Make</w:t>
      </w:r>
      <w:r>
        <w:t>,</w:t>
      </w:r>
      <w:r w:rsidRPr="00B94837">
        <w:t xml:space="preserve"> </w:t>
      </w:r>
      <w:r w:rsidRPr="00305D54">
        <w:rPr>
          <w:b/>
          <w:bCs/>
        </w:rPr>
        <w:t>Model, and Isotope</w:t>
      </w:r>
      <w:r>
        <w:t xml:space="preserve"> from the drop-down list.</w:t>
      </w:r>
    </w:p>
    <w:p w:rsidR="00C439FB" w:rsidRDefault="00C439FB" w:rsidP="0008420B">
      <w:pPr>
        <w:ind w:left="360" w:hanging="360"/>
      </w:pPr>
    </w:p>
    <w:p w:rsidR="00C439FB" w:rsidRDefault="00C439FB" w:rsidP="0008420B">
      <w:pPr>
        <w:numPr>
          <w:ilvl w:val="0"/>
          <w:numId w:val="188"/>
        </w:numPr>
        <w:tabs>
          <w:tab w:val="clear" w:pos="648"/>
        </w:tabs>
        <w:ind w:left="360" w:hanging="360"/>
      </w:pPr>
      <w:r>
        <w:t xml:space="preserve">Select a </w:t>
      </w:r>
      <w:r w:rsidRPr="00305D54">
        <w:rPr>
          <w:b/>
        </w:rPr>
        <w:t>Location Address</w:t>
      </w:r>
      <w:r>
        <w:t xml:space="preserve"> from the drop-down list, which is populated with all locations on file for the particular Licensee.  If the drop-down list does not contain the appropriate Location Address, click the </w:t>
      </w:r>
      <w:r w:rsidRPr="00305D54">
        <w:rPr>
          <w:u w:val="single"/>
        </w:rPr>
        <w:t>Enter Unrecorded Location</w:t>
      </w:r>
      <w:r>
        <w:t xml:space="preserve"> link to enter the desired location.</w:t>
      </w:r>
    </w:p>
    <w:p w:rsidR="00C439FB" w:rsidRDefault="00C439FB" w:rsidP="0008420B">
      <w:pPr>
        <w:pStyle w:val="ListParagraph"/>
        <w:ind w:left="360" w:hanging="360"/>
      </w:pPr>
    </w:p>
    <w:p w:rsidR="00C439FB" w:rsidRDefault="00C439FB" w:rsidP="0008420B">
      <w:pPr>
        <w:numPr>
          <w:ilvl w:val="0"/>
          <w:numId w:val="188"/>
        </w:numPr>
        <w:tabs>
          <w:tab w:val="clear" w:pos="648"/>
        </w:tabs>
        <w:ind w:left="360" w:hanging="360"/>
      </w:pPr>
      <w:r>
        <w:t>The Initial Activity, Activity Date, and Manufacture Date should be entered if it is the same for all sources, but are all optional fields.</w:t>
      </w:r>
    </w:p>
    <w:p w:rsidR="00C439FB" w:rsidRDefault="00C439FB" w:rsidP="0008420B">
      <w:pPr>
        <w:ind w:left="360" w:hanging="360"/>
      </w:pPr>
    </w:p>
    <w:p w:rsidR="00C439FB" w:rsidRDefault="00C439FB" w:rsidP="0008420B">
      <w:pPr>
        <w:numPr>
          <w:ilvl w:val="0"/>
          <w:numId w:val="188"/>
        </w:numPr>
        <w:tabs>
          <w:tab w:val="clear" w:pos="648"/>
        </w:tabs>
        <w:ind w:left="360" w:hanging="360"/>
      </w:pPr>
      <w:r>
        <w:t xml:space="preserve">Enter a range of  unique </w:t>
      </w:r>
      <w:r w:rsidRPr="00290657">
        <w:rPr>
          <w:b/>
        </w:rPr>
        <w:t>Serial Numbers</w:t>
      </w:r>
      <w:r>
        <w:t xml:space="preserve"> up to 10 in 3 parts (prefix, body, and suffix).</w:t>
      </w:r>
    </w:p>
    <w:p w:rsidR="00C439FB" w:rsidRDefault="00C439FB" w:rsidP="0008420B">
      <w:pPr>
        <w:pStyle w:val="ListParagraph"/>
        <w:ind w:left="360" w:hanging="360"/>
      </w:pPr>
    </w:p>
    <w:p w:rsidR="00C439FB" w:rsidRDefault="00C439FB" w:rsidP="0008420B">
      <w:pPr>
        <w:numPr>
          <w:ilvl w:val="0"/>
          <w:numId w:val="188"/>
        </w:numPr>
        <w:tabs>
          <w:tab w:val="clear" w:pos="648"/>
        </w:tabs>
        <w:ind w:left="360" w:hanging="360"/>
      </w:pPr>
      <w:r>
        <w:t xml:space="preserve">If all entered information is correct, click </w:t>
      </w:r>
      <w:r w:rsidRPr="002D1DA3">
        <w:rPr>
          <w:b/>
        </w:rPr>
        <w:t>Generate List</w:t>
      </w:r>
      <w:r w:rsidRPr="002133A4">
        <w:t xml:space="preserve"> </w:t>
      </w:r>
      <w:r>
        <w:t>to generate a tabular list of the generated source records where the user will be required to enter any missing data, such as variable initial activity levels or manufacture dates.</w:t>
      </w:r>
    </w:p>
    <w:p w:rsidR="00C439FB" w:rsidRDefault="00C439FB" w:rsidP="0008420B">
      <w:pPr>
        <w:tabs>
          <w:tab w:val="left" w:pos="0"/>
        </w:tabs>
        <w:ind w:left="360" w:hanging="360"/>
      </w:pPr>
      <w:r>
        <w:t xml:space="preserve"> </w:t>
      </w:r>
    </w:p>
    <w:p w:rsidR="00C439FB" w:rsidRDefault="00EA6368" w:rsidP="0008420B">
      <w:pPr>
        <w:tabs>
          <w:tab w:val="left" w:pos="0"/>
          <w:tab w:val="left" w:pos="360"/>
        </w:tabs>
        <w:spacing w:after="120"/>
        <w:ind w:left="288"/>
      </w:pPr>
      <w:r>
        <w:rPr>
          <w:noProof/>
        </w:rPr>
        <w:lastRenderedPageBreak/>
        <w:drawing>
          <wp:inline distT="0" distB="0" distL="0" distR="0">
            <wp:extent cx="5934075" cy="4676775"/>
            <wp:effectExtent l="19050" t="0" r="952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srcRect/>
                    <a:stretch>
                      <a:fillRect/>
                    </a:stretch>
                  </pic:blipFill>
                  <pic:spPr bwMode="auto">
                    <a:xfrm>
                      <a:off x="0" y="0"/>
                      <a:ext cx="5934075" cy="4676775"/>
                    </a:xfrm>
                    <a:prstGeom prst="rect">
                      <a:avLst/>
                    </a:prstGeom>
                    <a:noFill/>
                    <a:ln w="9525">
                      <a:noFill/>
                      <a:miter lim="800000"/>
                      <a:headEnd/>
                      <a:tailEnd/>
                    </a:ln>
                  </pic:spPr>
                </pic:pic>
              </a:graphicData>
            </a:graphic>
          </wp:inline>
        </w:drawing>
      </w:r>
    </w:p>
    <w:p w:rsidR="00C439FB" w:rsidRPr="00355D4B" w:rsidRDefault="00C439FB" w:rsidP="0008420B">
      <w:pPr>
        <w:pStyle w:val="Figure"/>
        <w:spacing w:before="0"/>
      </w:pPr>
      <w:bookmarkStart w:id="4039" w:name="_Toc269991086"/>
      <w:bookmarkStart w:id="4040" w:name="_Toc327866604"/>
      <w:r w:rsidRPr="00355D4B">
        <w:t xml:space="preserve">Figure </w:t>
      </w:r>
      <w:fldSimple w:instr=" STYLEREF 1 \s ">
        <w:r>
          <w:rPr>
            <w:noProof/>
          </w:rPr>
          <w:t>4</w:t>
        </w:r>
      </w:fldSimple>
      <w:r>
        <w:noBreakHyphen/>
      </w:r>
      <w:fldSimple w:instr=" SEQ Figure \* ARABIC \s 1 ">
        <w:r>
          <w:rPr>
            <w:noProof/>
          </w:rPr>
          <w:t>40</w:t>
        </w:r>
      </w:fldSimple>
      <w:r w:rsidRPr="00355D4B">
        <w:t xml:space="preserve">: </w:t>
      </w:r>
      <w:r>
        <w:t>Manufacture Bulk New Sources Review</w:t>
      </w:r>
      <w:bookmarkEnd w:id="4039"/>
      <w:bookmarkEnd w:id="4040"/>
    </w:p>
    <w:p w:rsidR="00C439FB" w:rsidRDefault="00C439FB" w:rsidP="00F84924"/>
    <w:p w:rsidR="00C439FB" w:rsidRDefault="00C439FB" w:rsidP="0008420B">
      <w:pPr>
        <w:numPr>
          <w:ilvl w:val="0"/>
          <w:numId w:val="188"/>
        </w:numPr>
        <w:tabs>
          <w:tab w:val="clear" w:pos="648"/>
        </w:tabs>
        <w:ind w:left="360" w:hanging="360"/>
      </w:pPr>
      <w:r w:rsidRPr="007C0DC6">
        <w:t xml:space="preserve"> </w:t>
      </w:r>
      <w:r>
        <w:t>In the Manufacture Bulk New Sources Review window review the information for each Source in the list.</w:t>
      </w:r>
    </w:p>
    <w:p w:rsidR="00C439FB" w:rsidRDefault="00C439FB" w:rsidP="0008420B">
      <w:pPr>
        <w:ind w:left="360" w:hanging="360"/>
      </w:pPr>
    </w:p>
    <w:p w:rsidR="00C439FB" w:rsidRDefault="00C439FB" w:rsidP="0008420B">
      <w:pPr>
        <w:numPr>
          <w:ilvl w:val="0"/>
          <w:numId w:val="188"/>
        </w:numPr>
        <w:tabs>
          <w:tab w:val="clear" w:pos="648"/>
        </w:tabs>
        <w:ind w:left="360" w:hanging="360"/>
      </w:pPr>
      <w:r>
        <w:t>The user now has the ability to enter an alternate id, click the GTCC check box, or remove the source</w:t>
      </w:r>
      <w:r w:rsidRPr="00702501">
        <w:t>.</w:t>
      </w:r>
    </w:p>
    <w:p w:rsidR="00C439FB" w:rsidRDefault="00C439FB" w:rsidP="0008420B">
      <w:pPr>
        <w:pStyle w:val="ListParagraph"/>
        <w:ind w:left="360" w:hanging="360"/>
      </w:pPr>
    </w:p>
    <w:p w:rsidR="00C439FB" w:rsidRDefault="00C439FB" w:rsidP="0008420B">
      <w:pPr>
        <w:numPr>
          <w:ilvl w:val="0"/>
          <w:numId w:val="188"/>
        </w:numPr>
        <w:tabs>
          <w:tab w:val="clear" w:pos="648"/>
        </w:tabs>
        <w:ind w:left="360" w:hanging="360"/>
      </w:pPr>
      <w:r>
        <w:t xml:space="preserve">All the fields are </w:t>
      </w:r>
      <w:r w:rsidRPr="00883C06">
        <w:t>edit</w:t>
      </w:r>
      <w:r>
        <w:t>able except the row number.</w:t>
      </w:r>
    </w:p>
    <w:p w:rsidR="00C439FB" w:rsidRDefault="00C439FB" w:rsidP="0008420B">
      <w:pPr>
        <w:ind w:left="360" w:hanging="360"/>
      </w:pPr>
    </w:p>
    <w:p w:rsidR="00C439FB" w:rsidRDefault="00C439FB" w:rsidP="0008420B">
      <w:pPr>
        <w:numPr>
          <w:ilvl w:val="0"/>
          <w:numId w:val="188"/>
        </w:numPr>
        <w:tabs>
          <w:tab w:val="clear" w:pos="648"/>
        </w:tabs>
        <w:ind w:left="360" w:hanging="360"/>
      </w:pPr>
      <w:r>
        <w:t>Before saving new Sources, review the information for each Source on the list, and then click</w:t>
      </w:r>
      <w:r w:rsidRPr="00C75E8D">
        <w:rPr>
          <w:b/>
        </w:rPr>
        <w:t xml:space="preserve"> Save</w:t>
      </w:r>
      <w:r>
        <w:t>.</w:t>
      </w:r>
    </w:p>
    <w:p w:rsidR="00C439FB" w:rsidRDefault="00C439FB" w:rsidP="0008420B">
      <w:pPr>
        <w:pStyle w:val="ListParagraph"/>
        <w:ind w:left="360" w:hanging="360"/>
      </w:pPr>
    </w:p>
    <w:p w:rsidR="00C439FB" w:rsidRDefault="00C439FB" w:rsidP="0008420B">
      <w:pPr>
        <w:numPr>
          <w:ilvl w:val="0"/>
          <w:numId w:val="188"/>
        </w:numPr>
        <w:tabs>
          <w:tab w:val="clear" w:pos="648"/>
        </w:tabs>
        <w:ind w:left="360" w:hanging="360"/>
      </w:pPr>
      <w:r>
        <w:t>In the Review New Sources window, review the displayed data for accuracy.</w:t>
      </w:r>
    </w:p>
    <w:p w:rsidR="00C439FB" w:rsidRDefault="00C439FB" w:rsidP="0008420B">
      <w:pPr>
        <w:ind w:left="360" w:hanging="360"/>
      </w:pPr>
    </w:p>
    <w:p w:rsidR="00C439FB" w:rsidRDefault="00C439FB" w:rsidP="0008420B">
      <w:pPr>
        <w:numPr>
          <w:ilvl w:val="0"/>
          <w:numId w:val="188"/>
        </w:numPr>
        <w:tabs>
          <w:tab w:val="clear" w:pos="648"/>
        </w:tabs>
        <w:ind w:left="360" w:hanging="360"/>
      </w:pPr>
      <w:r>
        <w:t>Click the “By clicking this checkbox, I am attesting that all source records have been reviewed and are accurate” check box.</w:t>
      </w:r>
    </w:p>
    <w:p w:rsidR="00C439FB" w:rsidRDefault="00C439FB" w:rsidP="0008420B">
      <w:pPr>
        <w:pStyle w:val="ListParagraph"/>
        <w:ind w:left="360" w:hanging="360"/>
      </w:pPr>
    </w:p>
    <w:p w:rsidR="00C439FB" w:rsidRDefault="00C439FB" w:rsidP="0008420B">
      <w:pPr>
        <w:numPr>
          <w:ilvl w:val="0"/>
          <w:numId w:val="188"/>
        </w:numPr>
        <w:tabs>
          <w:tab w:val="clear" w:pos="648"/>
        </w:tabs>
        <w:ind w:left="360" w:hanging="360"/>
      </w:pPr>
      <w:r>
        <w:t xml:space="preserve">To save all new Sources and any other changes or updates to Sources, scroll down and then click </w:t>
      </w:r>
      <w:r w:rsidRPr="00BF4BA7">
        <w:rPr>
          <w:b/>
        </w:rPr>
        <w:t>Save</w:t>
      </w:r>
      <w:r>
        <w:t>.</w:t>
      </w:r>
    </w:p>
    <w:p w:rsidR="00C439FB" w:rsidRDefault="00C439FB" w:rsidP="0008420B">
      <w:pPr>
        <w:spacing w:before="240"/>
        <w:ind w:left="360" w:hanging="360"/>
        <w:rPr>
          <w:i/>
        </w:rPr>
      </w:pPr>
      <w:r w:rsidRPr="0099162B">
        <w:rPr>
          <w:b/>
          <w:i/>
          <w:u w:val="single"/>
        </w:rPr>
        <w:lastRenderedPageBreak/>
        <w:t>Note</w:t>
      </w:r>
      <w:r w:rsidRPr="00733217">
        <w:rPr>
          <w:i/>
          <w:u w:val="single"/>
        </w:rPr>
        <w:t>:</w:t>
      </w:r>
      <w:r w:rsidRPr="00733217">
        <w:rPr>
          <w:i/>
        </w:rPr>
        <w:t xml:space="preserve">  </w:t>
      </w:r>
      <w:r>
        <w:rPr>
          <w:i/>
        </w:rPr>
        <w:t xml:space="preserve">If another Source exists in the system with the same Make, Model, and Serial Number, the system will display an error message and prohibit the entry and the entire transaction will be rolled back. </w:t>
      </w:r>
    </w:p>
    <w:p w:rsidR="00C439FB" w:rsidRPr="00733217" w:rsidRDefault="00C439FB" w:rsidP="0008420B">
      <w:pPr>
        <w:ind w:left="360" w:hanging="360"/>
        <w:rPr>
          <w:i/>
        </w:rPr>
      </w:pPr>
    </w:p>
    <w:p w:rsidR="00C439FB" w:rsidRDefault="00C439FB" w:rsidP="0008420B">
      <w:pPr>
        <w:numPr>
          <w:ilvl w:val="0"/>
          <w:numId w:val="188"/>
        </w:numPr>
        <w:tabs>
          <w:tab w:val="clear" w:pos="648"/>
        </w:tabs>
        <w:ind w:left="360" w:hanging="360"/>
      </w:pPr>
      <w:r>
        <w:t xml:space="preserve">If you do not want a Source in the Review listing to be saved, select the </w:t>
      </w:r>
      <w:r w:rsidRPr="004A68AD">
        <w:rPr>
          <w:b/>
        </w:rPr>
        <w:t>Remove</w:t>
      </w:r>
      <w:r>
        <w:t xml:space="preserve"> check box for the source, scroll down, and then click </w:t>
      </w:r>
      <w:r w:rsidRPr="004A68AD">
        <w:rPr>
          <w:b/>
        </w:rPr>
        <w:t>Save</w:t>
      </w:r>
      <w:r>
        <w:t>.</w:t>
      </w:r>
    </w:p>
    <w:p w:rsidR="00C439FB" w:rsidRDefault="00C439FB" w:rsidP="0008420B">
      <w:pPr>
        <w:ind w:left="360" w:hanging="360"/>
      </w:pPr>
    </w:p>
    <w:p w:rsidR="00C439FB" w:rsidRPr="000A767E" w:rsidRDefault="00C439FB" w:rsidP="0008420B">
      <w:pPr>
        <w:ind w:left="360"/>
        <w:rPr>
          <w:i/>
        </w:rPr>
      </w:pPr>
      <w:r w:rsidRPr="000A767E">
        <w:rPr>
          <w:b/>
          <w:i/>
          <w:u w:val="single"/>
        </w:rPr>
        <w:t>Note</w:t>
      </w:r>
      <w:r w:rsidRPr="000A767E">
        <w:rPr>
          <w:i/>
          <w:u w:val="single"/>
        </w:rPr>
        <w:t>:</w:t>
      </w:r>
      <w:r w:rsidRPr="000A767E">
        <w:rPr>
          <w:i/>
        </w:rPr>
        <w:t xml:space="preserve">  Greater Than – If the Activity entered is greater than the Maximum Activity of the Source’s Make/Model, the system will display a WARNING to the user.  This is a warning, but not a restriction; the system will still accept the entered Activity if the user chooses to ignore the warning.</w:t>
      </w:r>
    </w:p>
    <w:p w:rsidR="00C439FB" w:rsidRDefault="00C439FB" w:rsidP="0008420B">
      <w:pPr>
        <w:numPr>
          <w:ilvl w:val="0"/>
          <w:numId w:val="188"/>
        </w:numPr>
        <w:tabs>
          <w:tab w:val="clear" w:pos="648"/>
        </w:tabs>
        <w:spacing w:before="240"/>
        <w:ind w:left="360" w:hanging="360"/>
      </w:pPr>
      <w:r>
        <w:t>The Manufacture Bulk New Sources Confirmation window will appear.</w:t>
      </w:r>
    </w:p>
    <w:p w:rsidR="00C439FB" w:rsidRDefault="00C439FB" w:rsidP="00042628">
      <w:pPr>
        <w:spacing w:before="120"/>
        <w:ind w:left="648"/>
      </w:pPr>
    </w:p>
    <w:p w:rsidR="00C439FB" w:rsidRPr="00DD36DE" w:rsidRDefault="00EA6368" w:rsidP="00F84924">
      <w:pPr>
        <w:jc w:val="center"/>
      </w:pPr>
      <w:r>
        <w:rPr>
          <w:noProof/>
        </w:rPr>
        <w:drawing>
          <wp:inline distT="0" distB="0" distL="0" distR="0">
            <wp:extent cx="5886450" cy="388620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srcRect/>
                    <a:stretch>
                      <a:fillRect/>
                    </a:stretch>
                  </pic:blipFill>
                  <pic:spPr bwMode="auto">
                    <a:xfrm>
                      <a:off x="0" y="0"/>
                      <a:ext cx="5886450" cy="3886200"/>
                    </a:xfrm>
                    <a:prstGeom prst="rect">
                      <a:avLst/>
                    </a:prstGeom>
                    <a:noFill/>
                    <a:ln w="9525">
                      <a:noFill/>
                      <a:miter lim="800000"/>
                      <a:headEnd/>
                      <a:tailEnd/>
                    </a:ln>
                  </pic:spPr>
                </pic:pic>
              </a:graphicData>
            </a:graphic>
          </wp:inline>
        </w:drawing>
      </w:r>
    </w:p>
    <w:p w:rsidR="00C439FB" w:rsidRDefault="00C439FB" w:rsidP="00F84924">
      <w:pPr>
        <w:pStyle w:val="Figure"/>
      </w:pPr>
      <w:bookmarkStart w:id="4041" w:name="_Toc269991087"/>
      <w:bookmarkStart w:id="4042" w:name="_Toc327866605"/>
      <w:r>
        <w:t xml:space="preserve">Figure </w:t>
      </w:r>
      <w:fldSimple w:instr=" STYLEREF 1 \s ">
        <w:r>
          <w:rPr>
            <w:noProof/>
          </w:rPr>
          <w:t>4</w:t>
        </w:r>
      </w:fldSimple>
      <w:r>
        <w:noBreakHyphen/>
      </w:r>
      <w:fldSimple w:instr=" SEQ Figure \* ARABIC \s 1 ">
        <w:r>
          <w:rPr>
            <w:noProof/>
          </w:rPr>
          <w:t>41</w:t>
        </w:r>
      </w:fldSimple>
      <w:r>
        <w:t>: Manufacture Bulk New Sources Confirmation</w:t>
      </w:r>
      <w:bookmarkEnd w:id="4041"/>
      <w:bookmarkEnd w:id="4042"/>
    </w:p>
    <w:p w:rsidR="00C439FB" w:rsidRDefault="00C439FB" w:rsidP="00F84924"/>
    <w:p w:rsidR="00C439FB" w:rsidRDefault="00C439FB" w:rsidP="00E00343"/>
    <w:p w:rsidR="00E16BA6" w:rsidRDefault="00E16BA6">
      <w:pPr>
        <w:pStyle w:val="ListParagraph"/>
        <w:widowControl w:val="0"/>
        <w:numPr>
          <w:ilvl w:val="0"/>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0"/>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0"/>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0"/>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1"/>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042628" w:rsidRDefault="00C439FB" w:rsidP="00042628">
      <w:pPr>
        <w:pStyle w:val="ListParagraph"/>
        <w:widowControl w:val="0"/>
        <w:numPr>
          <w:ilvl w:val="2"/>
          <w:numId w:val="90"/>
        </w:numPr>
        <w:spacing w:line="240" w:lineRule="atLeast"/>
        <w:contextualSpacing w:val="0"/>
        <w:outlineLvl w:val="2"/>
        <w:rPr>
          <w:rFonts w:cs="Times New Roman"/>
          <w:b/>
          <w:vanish/>
          <w:szCs w:val="20"/>
        </w:rPr>
      </w:pPr>
    </w:p>
    <w:p w:rsidR="00C439FB" w:rsidRPr="00B80436" w:rsidRDefault="00C439FB" w:rsidP="00984A70">
      <w:pPr>
        <w:pStyle w:val="Heading3"/>
        <w:tabs>
          <w:tab w:val="clear" w:pos="2160"/>
        </w:tabs>
      </w:pPr>
      <w:bookmarkStart w:id="4043" w:name="_Toc327866452"/>
      <w:r>
        <w:t>Record Lost or Stolen Source</w:t>
      </w:r>
      <w:bookmarkEnd w:id="4043"/>
    </w:p>
    <w:p w:rsidR="00C439FB" w:rsidRDefault="00C439FB" w:rsidP="006E0C22">
      <w:pPr>
        <w:rPr>
          <w:i/>
        </w:rPr>
      </w:pPr>
    </w:p>
    <w:p w:rsidR="00C439FB" w:rsidRPr="005423C9" w:rsidRDefault="00C439FB" w:rsidP="006E0C22">
      <w:r w:rsidRPr="007D11C5">
        <w:rPr>
          <w:i/>
        </w:rPr>
        <w:t>User</w:t>
      </w:r>
      <w:r w:rsidRPr="007D11C5">
        <w:rPr>
          <w:b/>
          <w:i/>
        </w:rPr>
        <w:t xml:space="preserve"> </w:t>
      </w:r>
      <w:r w:rsidRPr="00C74594">
        <w:t>–</w:t>
      </w:r>
      <w:r>
        <w:rPr>
          <w:b/>
        </w:rPr>
        <w:t xml:space="preserve"> </w:t>
      </w:r>
      <w:r>
        <w:t>NRC Staff, State Agency Staff, DOE Staff, and NSTS Analysts.</w:t>
      </w:r>
    </w:p>
    <w:p w:rsidR="00C439FB" w:rsidRDefault="00C439FB" w:rsidP="006E0C22"/>
    <w:p w:rsidR="00C439FB" w:rsidRDefault="00C439FB" w:rsidP="006E0C22">
      <w:r w:rsidRPr="007D11C5">
        <w:rPr>
          <w:i/>
        </w:rPr>
        <w:t>Use</w:t>
      </w:r>
      <w:r>
        <w:t xml:space="preserve"> – A Licensee must report to its respective agency (the NRC, Agreement States, or DOE) when Sources are lost or stolen.  </w:t>
      </w:r>
      <w:r>
        <w:rPr>
          <w:i/>
        </w:rPr>
        <w:t xml:space="preserve">The recording of a lost/stolen source in the NSTS </w:t>
      </w:r>
      <w:r w:rsidRPr="00BA4E4E">
        <w:rPr>
          <w:i/>
        </w:rPr>
        <w:t xml:space="preserve">is typically </w:t>
      </w:r>
      <w:r>
        <w:rPr>
          <w:i/>
        </w:rPr>
        <w:t xml:space="preserve">done by </w:t>
      </w:r>
      <w:r w:rsidRPr="00BA4E4E">
        <w:rPr>
          <w:i/>
        </w:rPr>
        <w:t>the NRC Operations Center or the Agreement State / DOE equivalents</w:t>
      </w:r>
      <w:r>
        <w:t>.</w:t>
      </w:r>
    </w:p>
    <w:p w:rsidR="00C439FB" w:rsidRDefault="00C439FB" w:rsidP="006E0C22"/>
    <w:p w:rsidR="00C439FB" w:rsidRPr="007E2A71" w:rsidRDefault="00C439FB" w:rsidP="006E0C22">
      <w:pPr>
        <w:numPr>
          <w:ilvl w:val="3"/>
          <w:numId w:val="70"/>
        </w:numPr>
        <w:tabs>
          <w:tab w:val="clear" w:pos="2880"/>
        </w:tabs>
        <w:ind w:left="360"/>
      </w:pPr>
      <w:r w:rsidRPr="009223A4">
        <w:lastRenderedPageBreak/>
        <w:t>From the NSTS Main Menu</w:t>
      </w:r>
      <w:r>
        <w:t xml:space="preserve">, under Source Management, </w:t>
      </w:r>
      <w:r w:rsidRPr="009223A4">
        <w:t>click</w:t>
      </w:r>
      <w:r>
        <w:t xml:space="preserve"> the</w:t>
      </w:r>
      <w:r w:rsidRPr="009223A4">
        <w:t xml:space="preserve"> </w:t>
      </w:r>
      <w:r>
        <w:rPr>
          <w:b/>
          <w:bCs/>
        </w:rPr>
        <w:t xml:space="preserve">Record Lost or Stolen Sources </w:t>
      </w:r>
      <w:r>
        <w:rPr>
          <w:bCs/>
        </w:rPr>
        <w:t xml:space="preserve">link.  The </w:t>
      </w:r>
      <w:r>
        <w:rPr>
          <w:rFonts w:cs="Arial"/>
          <w:szCs w:val="22"/>
        </w:rPr>
        <w:t>Search and Choose License window will be displayed.</w:t>
      </w:r>
    </w:p>
    <w:p w:rsidR="00C439FB" w:rsidRDefault="00C439FB" w:rsidP="006E0C22">
      <w:pPr>
        <w:tabs>
          <w:tab w:val="left" w:pos="720"/>
        </w:tabs>
        <w:ind w:left="360"/>
      </w:pPr>
    </w:p>
    <w:p w:rsidR="00C439FB" w:rsidRDefault="00EA6368" w:rsidP="006E0C22">
      <w:pPr>
        <w:tabs>
          <w:tab w:val="left" w:pos="720"/>
        </w:tabs>
      </w:pPr>
      <w:r>
        <w:rPr>
          <w:noProof/>
        </w:rPr>
        <w:drawing>
          <wp:inline distT="0" distB="0" distL="0" distR="0">
            <wp:extent cx="6134100" cy="2552700"/>
            <wp:effectExtent l="1905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srcRect/>
                    <a:stretch>
                      <a:fillRect/>
                    </a:stretch>
                  </pic:blipFill>
                  <pic:spPr bwMode="auto">
                    <a:xfrm>
                      <a:off x="0" y="0"/>
                      <a:ext cx="6134100" cy="2552700"/>
                    </a:xfrm>
                    <a:prstGeom prst="rect">
                      <a:avLst/>
                    </a:prstGeom>
                    <a:noFill/>
                    <a:ln w="9525">
                      <a:noFill/>
                      <a:miter lim="800000"/>
                      <a:headEnd/>
                      <a:tailEnd/>
                    </a:ln>
                  </pic:spPr>
                </pic:pic>
              </a:graphicData>
            </a:graphic>
          </wp:inline>
        </w:drawing>
      </w:r>
    </w:p>
    <w:p w:rsidR="00C439FB" w:rsidRDefault="00C439FB" w:rsidP="006E0C22">
      <w:pPr>
        <w:pStyle w:val="Figure"/>
      </w:pPr>
      <w:bookmarkStart w:id="4044" w:name="_Toc327866606"/>
      <w:r>
        <w:t xml:space="preserve">Figure </w:t>
      </w:r>
      <w:fldSimple w:instr=" STYLEREF 1 \s ">
        <w:r>
          <w:rPr>
            <w:noProof/>
          </w:rPr>
          <w:t>4</w:t>
        </w:r>
      </w:fldSimple>
      <w:r>
        <w:noBreakHyphen/>
      </w:r>
      <w:fldSimple w:instr=" SEQ Figure \* ARABIC \s 1 ">
        <w:r>
          <w:rPr>
            <w:noProof/>
          </w:rPr>
          <w:t>42</w:t>
        </w:r>
      </w:fldSimple>
      <w:r>
        <w:t>: Record Lost or Stolen Source (Search for License)</w:t>
      </w:r>
      <w:bookmarkEnd w:id="4044"/>
    </w:p>
    <w:p w:rsidR="00C439FB" w:rsidRDefault="00C439FB" w:rsidP="006E0C22">
      <w:pPr>
        <w:rPr>
          <w:rFonts w:cs="Arial"/>
          <w:szCs w:val="22"/>
        </w:rPr>
      </w:pPr>
    </w:p>
    <w:p w:rsidR="00C439FB" w:rsidRDefault="00C439FB" w:rsidP="006E0C22"/>
    <w:p w:rsidR="00C439FB" w:rsidRDefault="00C439FB" w:rsidP="006E0C22">
      <w:pPr>
        <w:spacing w:after="120"/>
      </w:pPr>
      <w:r>
        <w:t>The following fields are available to define the search:</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5220"/>
        <w:gridCol w:w="1530"/>
        <w:gridCol w:w="1350"/>
      </w:tblGrid>
      <w:tr w:rsidR="00C439FB" w:rsidRPr="00C4210A" w:rsidTr="00931F45">
        <w:trPr>
          <w:tblHeader/>
        </w:trPr>
        <w:tc>
          <w:tcPr>
            <w:tcW w:w="1620" w:type="dxa"/>
            <w:shd w:val="clear" w:color="auto" w:fill="CCCCCC"/>
            <w:vAlign w:val="center"/>
          </w:tcPr>
          <w:p w:rsidR="00C439FB" w:rsidRPr="00C4210A" w:rsidRDefault="00C439FB" w:rsidP="00931F45">
            <w:pPr>
              <w:jc w:val="center"/>
              <w:rPr>
                <w:b/>
                <w:sz w:val="20"/>
              </w:rPr>
            </w:pPr>
            <w:r w:rsidRPr="00C4210A">
              <w:rPr>
                <w:b/>
                <w:sz w:val="20"/>
              </w:rPr>
              <w:t>Field Name</w:t>
            </w:r>
          </w:p>
        </w:tc>
        <w:tc>
          <w:tcPr>
            <w:tcW w:w="5220" w:type="dxa"/>
            <w:shd w:val="clear" w:color="auto" w:fill="CCCCCC"/>
            <w:vAlign w:val="center"/>
          </w:tcPr>
          <w:p w:rsidR="00C439FB" w:rsidRPr="00C4210A" w:rsidRDefault="00C439FB" w:rsidP="00931F45">
            <w:pPr>
              <w:jc w:val="center"/>
              <w:rPr>
                <w:b/>
                <w:sz w:val="20"/>
              </w:rPr>
            </w:pPr>
            <w:r w:rsidRPr="00C4210A">
              <w:rPr>
                <w:b/>
                <w:sz w:val="20"/>
              </w:rPr>
              <w:t>Description/Comments</w:t>
            </w:r>
          </w:p>
        </w:tc>
        <w:tc>
          <w:tcPr>
            <w:tcW w:w="1530" w:type="dxa"/>
            <w:shd w:val="clear" w:color="auto" w:fill="CCCCCC"/>
            <w:vAlign w:val="center"/>
          </w:tcPr>
          <w:p w:rsidR="00C439FB" w:rsidRPr="00C4210A" w:rsidRDefault="00C439FB" w:rsidP="00931F45">
            <w:pPr>
              <w:jc w:val="center"/>
              <w:rPr>
                <w:b/>
                <w:sz w:val="20"/>
              </w:rPr>
            </w:pPr>
            <w:r w:rsidRPr="00C4210A">
              <w:rPr>
                <w:b/>
                <w:sz w:val="20"/>
              </w:rPr>
              <w:t>Acceptable Values</w:t>
            </w:r>
          </w:p>
        </w:tc>
        <w:tc>
          <w:tcPr>
            <w:tcW w:w="1350" w:type="dxa"/>
            <w:shd w:val="clear" w:color="auto" w:fill="CCCCCC"/>
            <w:vAlign w:val="center"/>
          </w:tcPr>
          <w:p w:rsidR="00C439FB" w:rsidRPr="00C4210A" w:rsidRDefault="00C439FB" w:rsidP="00931F45">
            <w:pPr>
              <w:jc w:val="center"/>
              <w:rPr>
                <w:b/>
                <w:sz w:val="20"/>
              </w:rPr>
            </w:pPr>
            <w:r w:rsidRPr="00C4210A">
              <w:rPr>
                <w:b/>
                <w:sz w:val="20"/>
              </w:rPr>
              <w:t>Example Value</w:t>
            </w:r>
          </w:p>
        </w:tc>
      </w:tr>
      <w:tr w:rsidR="00C439FB" w:rsidRPr="00C4210A" w:rsidTr="00931F45">
        <w:tc>
          <w:tcPr>
            <w:tcW w:w="1620" w:type="dxa"/>
            <w:vAlign w:val="center"/>
          </w:tcPr>
          <w:p w:rsidR="00C439FB" w:rsidRPr="003E1304" w:rsidRDefault="00C439FB" w:rsidP="00931F45">
            <w:pPr>
              <w:rPr>
                <w:sz w:val="20"/>
              </w:rPr>
            </w:pPr>
            <w:r>
              <w:rPr>
                <w:sz w:val="20"/>
              </w:rPr>
              <w:t>Licensing Agency</w:t>
            </w:r>
          </w:p>
        </w:tc>
        <w:tc>
          <w:tcPr>
            <w:tcW w:w="5220" w:type="dxa"/>
            <w:vAlign w:val="center"/>
          </w:tcPr>
          <w:p w:rsidR="00C439FB" w:rsidRPr="001272F3" w:rsidRDefault="00C439FB" w:rsidP="00931F45">
            <w:pPr>
              <w:rPr>
                <w:sz w:val="20"/>
              </w:rPr>
            </w:pPr>
            <w:r>
              <w:rPr>
                <w:sz w:val="20"/>
              </w:rPr>
              <w:t xml:space="preserve">The </w:t>
            </w:r>
            <w:r w:rsidRPr="00C4210A">
              <w:rPr>
                <w:sz w:val="20"/>
              </w:rPr>
              <w:t xml:space="preserve">Agency that has regulatory authority over the Licensee.  </w:t>
            </w:r>
            <w:r>
              <w:rPr>
                <w:sz w:val="20"/>
              </w:rPr>
              <w:t xml:space="preserve">An </w:t>
            </w:r>
            <w:r w:rsidRPr="00C4210A">
              <w:rPr>
                <w:sz w:val="20"/>
              </w:rPr>
              <w:t xml:space="preserve">NRC user </w:t>
            </w:r>
            <w:r>
              <w:rPr>
                <w:sz w:val="20"/>
              </w:rPr>
              <w:t xml:space="preserve">or </w:t>
            </w:r>
            <w:r w:rsidRPr="00C4210A">
              <w:rPr>
                <w:sz w:val="20"/>
              </w:rPr>
              <w:t xml:space="preserve">NSTS Analyst can </w:t>
            </w:r>
            <w:r>
              <w:rPr>
                <w:sz w:val="20"/>
              </w:rPr>
              <w:t xml:space="preserve">select a </w:t>
            </w:r>
            <w:r w:rsidRPr="00C4210A">
              <w:rPr>
                <w:sz w:val="20"/>
              </w:rPr>
              <w:t xml:space="preserve">Licensing Agency.  </w:t>
            </w:r>
            <w:r>
              <w:rPr>
                <w:sz w:val="20"/>
              </w:rPr>
              <w:t>A DOE user or State Agency user can select only their agency.</w:t>
            </w:r>
          </w:p>
        </w:tc>
        <w:tc>
          <w:tcPr>
            <w:tcW w:w="1530" w:type="dxa"/>
            <w:vAlign w:val="center"/>
          </w:tcPr>
          <w:p w:rsidR="00C439FB" w:rsidRPr="003E1304" w:rsidRDefault="00C439FB" w:rsidP="00931F45">
            <w:pPr>
              <w:rPr>
                <w:sz w:val="20"/>
              </w:rPr>
            </w:pPr>
            <w:r w:rsidRPr="003E1304">
              <w:rPr>
                <w:sz w:val="20"/>
              </w:rPr>
              <w:t>Drop-down list</w:t>
            </w:r>
          </w:p>
        </w:tc>
        <w:tc>
          <w:tcPr>
            <w:tcW w:w="1350" w:type="dxa"/>
            <w:vAlign w:val="center"/>
          </w:tcPr>
          <w:p w:rsidR="00C439FB" w:rsidRPr="003E1304" w:rsidRDefault="00C439FB" w:rsidP="00931F45">
            <w:pPr>
              <w:rPr>
                <w:sz w:val="20"/>
              </w:rPr>
            </w:pPr>
            <w:r>
              <w:rPr>
                <w:sz w:val="20"/>
              </w:rPr>
              <w:t>Ohio Department of Health</w:t>
            </w:r>
          </w:p>
        </w:tc>
      </w:tr>
      <w:tr w:rsidR="00C439FB" w:rsidRPr="00C4210A" w:rsidTr="00931F45">
        <w:tc>
          <w:tcPr>
            <w:tcW w:w="1620" w:type="dxa"/>
            <w:vAlign w:val="center"/>
          </w:tcPr>
          <w:p w:rsidR="00C439FB" w:rsidRPr="003E1304" w:rsidRDefault="00C439FB" w:rsidP="00931F45">
            <w:pPr>
              <w:rPr>
                <w:sz w:val="20"/>
              </w:rPr>
            </w:pPr>
            <w:r w:rsidRPr="003E1304">
              <w:rPr>
                <w:sz w:val="20"/>
              </w:rPr>
              <w:t>License Number</w:t>
            </w:r>
          </w:p>
        </w:tc>
        <w:tc>
          <w:tcPr>
            <w:tcW w:w="5220" w:type="dxa"/>
            <w:vAlign w:val="center"/>
          </w:tcPr>
          <w:p w:rsidR="00C439FB" w:rsidRPr="003E1304" w:rsidRDefault="00C439FB" w:rsidP="00931F45">
            <w:pPr>
              <w:rPr>
                <w:sz w:val="20"/>
              </w:rPr>
            </w:pPr>
            <w:r w:rsidRPr="003E1304">
              <w:rPr>
                <w:sz w:val="20"/>
              </w:rPr>
              <w:t xml:space="preserve">Number assigned when a license is issued.  </w:t>
            </w:r>
          </w:p>
        </w:tc>
        <w:tc>
          <w:tcPr>
            <w:tcW w:w="1530" w:type="dxa"/>
            <w:vAlign w:val="center"/>
          </w:tcPr>
          <w:p w:rsidR="00C439FB" w:rsidRPr="003E1304" w:rsidRDefault="00C439FB" w:rsidP="00931F45">
            <w:pPr>
              <w:rPr>
                <w:sz w:val="20"/>
              </w:rPr>
            </w:pPr>
            <w:r w:rsidRPr="003E1304">
              <w:rPr>
                <w:sz w:val="20"/>
              </w:rPr>
              <w:t>Drop-down list</w:t>
            </w:r>
          </w:p>
        </w:tc>
        <w:tc>
          <w:tcPr>
            <w:tcW w:w="1350" w:type="dxa"/>
            <w:vAlign w:val="center"/>
          </w:tcPr>
          <w:p w:rsidR="00C439FB" w:rsidRPr="003E1304" w:rsidRDefault="00C439FB" w:rsidP="00931F45">
            <w:pPr>
              <w:rPr>
                <w:sz w:val="20"/>
              </w:rPr>
            </w:pPr>
            <w:r>
              <w:rPr>
                <w:sz w:val="20"/>
              </w:rPr>
              <w:t>45-27764-01</w:t>
            </w:r>
          </w:p>
        </w:tc>
      </w:tr>
      <w:tr w:rsidR="00C439FB" w:rsidRPr="00C4210A" w:rsidTr="00931F45">
        <w:tc>
          <w:tcPr>
            <w:tcW w:w="1620" w:type="dxa"/>
            <w:vAlign w:val="center"/>
          </w:tcPr>
          <w:p w:rsidR="00C439FB" w:rsidRPr="003E1304" w:rsidRDefault="00C439FB" w:rsidP="00931F45">
            <w:pPr>
              <w:rPr>
                <w:sz w:val="20"/>
              </w:rPr>
            </w:pPr>
            <w:r w:rsidRPr="003E1304">
              <w:rPr>
                <w:sz w:val="20"/>
              </w:rPr>
              <w:t>Docket Number</w:t>
            </w:r>
          </w:p>
        </w:tc>
        <w:tc>
          <w:tcPr>
            <w:tcW w:w="5220" w:type="dxa"/>
            <w:vAlign w:val="center"/>
          </w:tcPr>
          <w:p w:rsidR="00C439FB" w:rsidRPr="003E1304" w:rsidRDefault="00C439FB" w:rsidP="00931F45">
            <w:pPr>
              <w:rPr>
                <w:sz w:val="20"/>
              </w:rPr>
            </w:pPr>
            <w:r w:rsidRPr="003E1304">
              <w:rPr>
                <w:sz w:val="20"/>
              </w:rPr>
              <w:t xml:space="preserve">License identifier used by NRC.  </w:t>
            </w:r>
            <w:r>
              <w:rPr>
                <w:sz w:val="20"/>
              </w:rPr>
              <w:t>N</w:t>
            </w:r>
            <w:r w:rsidRPr="003E1304">
              <w:rPr>
                <w:sz w:val="20"/>
              </w:rPr>
              <w:t>RC Licensees only.</w:t>
            </w:r>
          </w:p>
        </w:tc>
        <w:tc>
          <w:tcPr>
            <w:tcW w:w="1530" w:type="dxa"/>
            <w:vAlign w:val="center"/>
          </w:tcPr>
          <w:p w:rsidR="00C439FB" w:rsidRPr="003E1304" w:rsidRDefault="00C439FB" w:rsidP="00931F45">
            <w:pPr>
              <w:rPr>
                <w:sz w:val="20"/>
              </w:rPr>
            </w:pPr>
            <w:r w:rsidRPr="003E1304">
              <w:rPr>
                <w:sz w:val="20"/>
              </w:rPr>
              <w:t>Alphanumeric</w:t>
            </w:r>
          </w:p>
        </w:tc>
        <w:tc>
          <w:tcPr>
            <w:tcW w:w="1350" w:type="dxa"/>
            <w:vAlign w:val="center"/>
          </w:tcPr>
          <w:p w:rsidR="00C439FB" w:rsidRPr="003E1304" w:rsidRDefault="00C439FB" w:rsidP="00931F45">
            <w:pPr>
              <w:rPr>
                <w:sz w:val="20"/>
              </w:rPr>
            </w:pPr>
            <w:r w:rsidRPr="003E1304">
              <w:rPr>
                <w:sz w:val="20"/>
              </w:rPr>
              <w:t>05000313</w:t>
            </w:r>
          </w:p>
        </w:tc>
      </w:tr>
      <w:tr w:rsidR="00C439FB" w:rsidRPr="00C4210A" w:rsidTr="00931F45">
        <w:tc>
          <w:tcPr>
            <w:tcW w:w="1620" w:type="dxa"/>
            <w:vAlign w:val="center"/>
          </w:tcPr>
          <w:p w:rsidR="00C439FB" w:rsidRPr="003E1304" w:rsidRDefault="00C439FB" w:rsidP="00931F45">
            <w:pPr>
              <w:rPr>
                <w:sz w:val="20"/>
              </w:rPr>
            </w:pPr>
            <w:r w:rsidRPr="003E1304">
              <w:rPr>
                <w:sz w:val="20"/>
              </w:rPr>
              <w:t>Licensee Name</w:t>
            </w:r>
          </w:p>
        </w:tc>
        <w:tc>
          <w:tcPr>
            <w:tcW w:w="5220" w:type="dxa"/>
            <w:vAlign w:val="center"/>
          </w:tcPr>
          <w:p w:rsidR="00C439FB" w:rsidRPr="003E1304" w:rsidRDefault="00C439FB" w:rsidP="00931F45">
            <w:pPr>
              <w:rPr>
                <w:sz w:val="20"/>
              </w:rPr>
            </w:pPr>
            <w:r w:rsidRPr="003E1304">
              <w:rPr>
                <w:sz w:val="20"/>
              </w:rPr>
              <w:t xml:space="preserve">Name of the organization </w:t>
            </w:r>
            <w:r>
              <w:rPr>
                <w:sz w:val="20"/>
              </w:rPr>
              <w:t>to which the license was issued.</w:t>
            </w:r>
          </w:p>
        </w:tc>
        <w:tc>
          <w:tcPr>
            <w:tcW w:w="1530" w:type="dxa"/>
            <w:vAlign w:val="center"/>
          </w:tcPr>
          <w:p w:rsidR="00C439FB" w:rsidRPr="003E1304" w:rsidRDefault="00C439FB" w:rsidP="00931F45">
            <w:pPr>
              <w:rPr>
                <w:sz w:val="20"/>
              </w:rPr>
            </w:pPr>
            <w:r w:rsidRPr="003E1304">
              <w:rPr>
                <w:sz w:val="20"/>
              </w:rPr>
              <w:t>Free-form text</w:t>
            </w:r>
          </w:p>
        </w:tc>
        <w:tc>
          <w:tcPr>
            <w:tcW w:w="1350" w:type="dxa"/>
            <w:vAlign w:val="center"/>
          </w:tcPr>
          <w:p w:rsidR="00C439FB" w:rsidRPr="003E1304" w:rsidRDefault="00C439FB" w:rsidP="00931F45">
            <w:pPr>
              <w:rPr>
                <w:sz w:val="20"/>
              </w:rPr>
            </w:pPr>
            <w:r w:rsidRPr="003E1304">
              <w:rPr>
                <w:sz w:val="20"/>
              </w:rPr>
              <w:t>ABC Company</w:t>
            </w:r>
          </w:p>
        </w:tc>
      </w:tr>
      <w:tr w:rsidR="00C439FB" w:rsidRPr="00C4210A" w:rsidTr="00931F45">
        <w:tc>
          <w:tcPr>
            <w:tcW w:w="1620" w:type="dxa"/>
            <w:vAlign w:val="center"/>
          </w:tcPr>
          <w:p w:rsidR="00C439FB" w:rsidRPr="00C4210A" w:rsidRDefault="00C439FB" w:rsidP="00931F45">
            <w:pPr>
              <w:rPr>
                <w:sz w:val="20"/>
              </w:rPr>
            </w:pPr>
            <w:r>
              <w:rPr>
                <w:sz w:val="20"/>
              </w:rPr>
              <w:t xml:space="preserve">Address: </w:t>
            </w:r>
            <w:r w:rsidRPr="00C4210A">
              <w:rPr>
                <w:sz w:val="20"/>
              </w:rPr>
              <w:t>City</w:t>
            </w:r>
          </w:p>
        </w:tc>
        <w:tc>
          <w:tcPr>
            <w:tcW w:w="5220" w:type="dxa"/>
            <w:vAlign w:val="center"/>
          </w:tcPr>
          <w:p w:rsidR="00C439FB" w:rsidRPr="00C4210A" w:rsidRDefault="00C439FB" w:rsidP="00931F45">
            <w:pPr>
              <w:rPr>
                <w:sz w:val="20"/>
              </w:rPr>
            </w:pPr>
            <w:r>
              <w:rPr>
                <w:sz w:val="20"/>
              </w:rPr>
              <w:t>City in which the license address is located.</w:t>
            </w:r>
          </w:p>
        </w:tc>
        <w:tc>
          <w:tcPr>
            <w:tcW w:w="1530" w:type="dxa"/>
            <w:vAlign w:val="center"/>
          </w:tcPr>
          <w:p w:rsidR="00C439FB" w:rsidRPr="00C4210A" w:rsidRDefault="00C439FB" w:rsidP="00931F45">
            <w:pPr>
              <w:rPr>
                <w:sz w:val="20"/>
              </w:rPr>
            </w:pPr>
            <w:r w:rsidRPr="00C4210A">
              <w:rPr>
                <w:sz w:val="20"/>
              </w:rPr>
              <w:t>Free-form text</w:t>
            </w:r>
          </w:p>
        </w:tc>
        <w:tc>
          <w:tcPr>
            <w:tcW w:w="1350" w:type="dxa"/>
            <w:vAlign w:val="center"/>
          </w:tcPr>
          <w:p w:rsidR="00C439FB" w:rsidRPr="00C4210A" w:rsidRDefault="00C439FB" w:rsidP="00931F45">
            <w:pPr>
              <w:rPr>
                <w:sz w:val="20"/>
              </w:rPr>
            </w:pPr>
            <w:smartTag w:uri="urn:schemas-microsoft-com:office:smarttags" w:element="State">
              <w:smartTag w:uri="urn:schemas-microsoft-com:office:smarttags" w:element="place">
                <w:r w:rsidRPr="00C4210A">
                  <w:rPr>
                    <w:sz w:val="20"/>
                  </w:rPr>
                  <w:t>Hanover</w:t>
                </w:r>
              </w:smartTag>
            </w:smartTag>
          </w:p>
        </w:tc>
      </w:tr>
      <w:tr w:rsidR="00C439FB" w:rsidRPr="00C4210A" w:rsidTr="00931F45">
        <w:tc>
          <w:tcPr>
            <w:tcW w:w="1620" w:type="dxa"/>
            <w:vAlign w:val="center"/>
          </w:tcPr>
          <w:p w:rsidR="00C439FB" w:rsidRPr="00C4210A" w:rsidRDefault="00C439FB" w:rsidP="00931F45">
            <w:pPr>
              <w:rPr>
                <w:sz w:val="20"/>
              </w:rPr>
            </w:pPr>
            <w:r>
              <w:rPr>
                <w:sz w:val="20"/>
              </w:rPr>
              <w:t xml:space="preserve">Address: </w:t>
            </w:r>
            <w:r w:rsidRPr="00C4210A">
              <w:rPr>
                <w:sz w:val="20"/>
              </w:rPr>
              <w:t>State</w:t>
            </w:r>
          </w:p>
        </w:tc>
        <w:tc>
          <w:tcPr>
            <w:tcW w:w="5220" w:type="dxa"/>
            <w:vAlign w:val="center"/>
          </w:tcPr>
          <w:p w:rsidR="00C439FB" w:rsidRPr="003E1304" w:rsidRDefault="00C439FB" w:rsidP="00931F45">
            <w:pPr>
              <w:rPr>
                <w:sz w:val="20"/>
              </w:rPr>
            </w:pPr>
            <w:r>
              <w:rPr>
                <w:sz w:val="20"/>
              </w:rPr>
              <w:t>State in which the license address is located.</w:t>
            </w:r>
          </w:p>
        </w:tc>
        <w:tc>
          <w:tcPr>
            <w:tcW w:w="1530" w:type="dxa"/>
            <w:vAlign w:val="center"/>
          </w:tcPr>
          <w:p w:rsidR="00C439FB" w:rsidRPr="003E1304" w:rsidRDefault="00C439FB" w:rsidP="00931F45">
            <w:pPr>
              <w:rPr>
                <w:sz w:val="20"/>
              </w:rPr>
            </w:pPr>
            <w:r w:rsidRPr="003E1304">
              <w:rPr>
                <w:sz w:val="20"/>
              </w:rPr>
              <w:t>Drop-down list</w:t>
            </w:r>
          </w:p>
        </w:tc>
        <w:tc>
          <w:tcPr>
            <w:tcW w:w="1350" w:type="dxa"/>
            <w:vAlign w:val="center"/>
          </w:tcPr>
          <w:p w:rsidR="00C439FB" w:rsidRPr="003E1304" w:rsidRDefault="00C439FB" w:rsidP="00931F45">
            <w:pPr>
              <w:rPr>
                <w:sz w:val="20"/>
              </w:rPr>
            </w:pPr>
            <w:r>
              <w:rPr>
                <w:sz w:val="20"/>
              </w:rPr>
              <w:t>OH</w:t>
            </w:r>
          </w:p>
        </w:tc>
      </w:tr>
      <w:tr w:rsidR="00C439FB" w:rsidRPr="00C4210A" w:rsidTr="00931F45">
        <w:tc>
          <w:tcPr>
            <w:tcW w:w="1620" w:type="dxa"/>
            <w:vAlign w:val="center"/>
          </w:tcPr>
          <w:p w:rsidR="00C439FB" w:rsidRDefault="00C439FB" w:rsidP="00931F45">
            <w:pPr>
              <w:rPr>
                <w:sz w:val="20"/>
              </w:rPr>
            </w:pPr>
            <w:r>
              <w:rPr>
                <w:sz w:val="20"/>
              </w:rPr>
              <w:t>Include Associated Licenses: Yes</w:t>
            </w:r>
          </w:p>
        </w:tc>
        <w:tc>
          <w:tcPr>
            <w:tcW w:w="5220" w:type="dxa"/>
            <w:vAlign w:val="center"/>
          </w:tcPr>
          <w:p w:rsidR="00C439FB" w:rsidRDefault="00C439FB" w:rsidP="00931F45">
            <w:pPr>
              <w:rPr>
                <w:sz w:val="20"/>
              </w:rPr>
            </w:pPr>
            <w:r>
              <w:rPr>
                <w:sz w:val="20"/>
              </w:rPr>
              <w:t>If a search returns a license that has licenses associated with it, the associated licenses will be included in the search results.</w:t>
            </w:r>
          </w:p>
        </w:tc>
        <w:tc>
          <w:tcPr>
            <w:tcW w:w="1530" w:type="dxa"/>
            <w:vAlign w:val="center"/>
          </w:tcPr>
          <w:p w:rsidR="00C439FB" w:rsidRPr="003E1304" w:rsidRDefault="00C439FB" w:rsidP="00931F45">
            <w:pPr>
              <w:keepNext/>
              <w:rPr>
                <w:sz w:val="20"/>
              </w:rPr>
            </w:pPr>
            <w:r w:rsidRPr="003E1304">
              <w:rPr>
                <w:sz w:val="20"/>
              </w:rPr>
              <w:t>Check mark</w:t>
            </w:r>
          </w:p>
        </w:tc>
        <w:tc>
          <w:tcPr>
            <w:tcW w:w="1350" w:type="dxa"/>
            <w:vAlign w:val="center"/>
          </w:tcPr>
          <w:p w:rsidR="00C439FB" w:rsidRPr="003E1304" w:rsidRDefault="00C439FB" w:rsidP="00931F45">
            <w:pPr>
              <w:rPr>
                <w:sz w:val="20"/>
              </w:rPr>
            </w:pPr>
            <w:r w:rsidRPr="003E1304">
              <w:rPr>
                <w:sz w:val="20"/>
              </w:rPr>
              <w:sym w:font="Wingdings 2" w:char="F052"/>
            </w:r>
          </w:p>
        </w:tc>
      </w:tr>
    </w:tbl>
    <w:p w:rsidR="00C439FB" w:rsidRDefault="00C439FB" w:rsidP="006E0C22">
      <w:pPr>
        <w:tabs>
          <w:tab w:val="left" w:pos="360"/>
        </w:tabs>
        <w:spacing w:before="120"/>
        <w:ind w:left="288"/>
      </w:pPr>
    </w:p>
    <w:p w:rsidR="00C439FB" w:rsidRDefault="00C439FB" w:rsidP="006E0C22">
      <w:pPr>
        <w:numPr>
          <w:ilvl w:val="0"/>
          <w:numId w:val="200"/>
        </w:numPr>
        <w:tabs>
          <w:tab w:val="clear" w:pos="450"/>
        </w:tabs>
        <w:spacing w:before="120"/>
        <w:ind w:left="360"/>
      </w:pPr>
      <w:r>
        <w:br w:type="page"/>
      </w:r>
      <w:r>
        <w:lastRenderedPageBreak/>
        <w:t xml:space="preserve">Enter the search criteria to display a list of Licenses, and then click </w:t>
      </w:r>
      <w:r w:rsidRPr="0079701C">
        <w:rPr>
          <w:b/>
        </w:rPr>
        <w:t>Search</w:t>
      </w:r>
      <w:r>
        <w:t>.  A list of licenses meeting the search criteria will be displayed.  (If no criteria are entered, all licenses accessible to the user will be listed.)</w:t>
      </w:r>
    </w:p>
    <w:p w:rsidR="00C439FB" w:rsidRDefault="00EA6368" w:rsidP="006E0C22">
      <w:pPr>
        <w:tabs>
          <w:tab w:val="left" w:pos="360"/>
        </w:tabs>
        <w:spacing w:before="240"/>
      </w:pPr>
      <w:r>
        <w:rPr>
          <w:noProof/>
        </w:rPr>
        <w:drawing>
          <wp:inline distT="0" distB="0" distL="0" distR="0">
            <wp:extent cx="6143625" cy="752475"/>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srcRect/>
                    <a:stretch>
                      <a:fillRect/>
                    </a:stretch>
                  </pic:blipFill>
                  <pic:spPr bwMode="auto">
                    <a:xfrm>
                      <a:off x="0" y="0"/>
                      <a:ext cx="6143625" cy="752475"/>
                    </a:xfrm>
                    <a:prstGeom prst="rect">
                      <a:avLst/>
                    </a:prstGeom>
                    <a:noFill/>
                    <a:ln w="9525">
                      <a:noFill/>
                      <a:miter lim="800000"/>
                      <a:headEnd/>
                      <a:tailEnd/>
                    </a:ln>
                  </pic:spPr>
                </pic:pic>
              </a:graphicData>
            </a:graphic>
          </wp:inline>
        </w:drawing>
      </w:r>
    </w:p>
    <w:p w:rsidR="00C439FB" w:rsidRDefault="00C439FB" w:rsidP="006E0C22">
      <w:pPr>
        <w:pStyle w:val="Figure"/>
      </w:pPr>
      <w:bookmarkStart w:id="4045" w:name="_Toc327866607"/>
      <w:r>
        <w:t xml:space="preserve">Figure </w:t>
      </w:r>
      <w:fldSimple w:instr=" STYLEREF 1 \s ">
        <w:r>
          <w:rPr>
            <w:noProof/>
          </w:rPr>
          <w:t>4</w:t>
        </w:r>
      </w:fldSimple>
      <w:r>
        <w:noBreakHyphen/>
      </w:r>
      <w:fldSimple w:instr=" SEQ Figure \* ARABIC \s 1 ">
        <w:r>
          <w:rPr>
            <w:noProof/>
          </w:rPr>
          <w:t>43</w:t>
        </w:r>
      </w:fldSimple>
      <w:r>
        <w:t>: Record Lost or Stolen Source (Search Results – Licenses)</w:t>
      </w:r>
      <w:bookmarkEnd w:id="4045"/>
    </w:p>
    <w:p w:rsidR="00C439FB" w:rsidRPr="001536D8" w:rsidRDefault="00C439FB" w:rsidP="006E0C22">
      <w:pPr>
        <w:spacing w:before="240"/>
        <w:ind w:left="360" w:hanging="360"/>
        <w:rPr>
          <w:rFonts w:cs="Arial"/>
          <w:szCs w:val="22"/>
        </w:rPr>
      </w:pPr>
      <w:r>
        <w:t xml:space="preserve"> </w:t>
      </w:r>
      <w:r>
        <w:rPr>
          <w:rFonts w:cs="Arial"/>
          <w:szCs w:val="22"/>
        </w:rPr>
        <w:t>3.</w:t>
      </w:r>
      <w:r>
        <w:rPr>
          <w:rFonts w:cs="Arial"/>
          <w:szCs w:val="22"/>
        </w:rPr>
        <w:tab/>
        <w:t xml:space="preserve">Click the radio button </w:t>
      </w:r>
      <w:r w:rsidRPr="007A7DD4">
        <w:rPr>
          <w:rFonts w:cs="Arial"/>
          <w:szCs w:val="22"/>
        </w:rPr>
        <w:t>(</w:t>
      </w:r>
      <w:r w:rsidR="00EA6368">
        <w:rPr>
          <w:rFonts w:cs="Arial"/>
          <w:noProof/>
          <w:sz w:val="18"/>
          <w:szCs w:val="18"/>
        </w:rPr>
        <w:drawing>
          <wp:inline distT="0" distB="0" distL="0" distR="0">
            <wp:extent cx="200025" cy="152400"/>
            <wp:effectExtent l="19050" t="0" r="9525"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for the applicable Licensee, then click the </w:t>
      </w:r>
      <w:r w:rsidRPr="001536D8">
        <w:rPr>
          <w:rFonts w:cs="Arial"/>
          <w:b/>
          <w:szCs w:val="22"/>
        </w:rPr>
        <w:t>Continue</w:t>
      </w:r>
      <w:r>
        <w:rPr>
          <w:rFonts w:cs="Arial"/>
          <w:szCs w:val="22"/>
        </w:rPr>
        <w:t xml:space="preserve"> button.  </w:t>
      </w:r>
      <w:r>
        <w:rPr>
          <w:bCs/>
        </w:rPr>
        <w:t xml:space="preserve">The Search Sources for Record Lost or Stolen search criteria window </w:t>
      </w:r>
      <w:r>
        <w:t>will be displayed.</w:t>
      </w:r>
    </w:p>
    <w:p w:rsidR="00C439FB" w:rsidRDefault="00C439FB" w:rsidP="006E0C22">
      <w:pPr>
        <w:rPr>
          <w:rFonts w:cs="Arial"/>
          <w:szCs w:val="22"/>
        </w:rPr>
      </w:pPr>
    </w:p>
    <w:p w:rsidR="00C439FB" w:rsidRDefault="00EA6368" w:rsidP="006E0C22">
      <w:pPr>
        <w:jc w:val="center"/>
        <w:rPr>
          <w:rFonts w:cs="Arial"/>
          <w:szCs w:val="22"/>
        </w:rPr>
      </w:pPr>
      <w:r>
        <w:rPr>
          <w:rFonts w:cs="Arial"/>
          <w:noProof/>
          <w:szCs w:val="22"/>
        </w:rPr>
        <w:drawing>
          <wp:inline distT="0" distB="0" distL="0" distR="0">
            <wp:extent cx="6162675" cy="2781300"/>
            <wp:effectExtent l="1905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4"/>
                    <a:srcRect/>
                    <a:stretch>
                      <a:fillRect/>
                    </a:stretch>
                  </pic:blipFill>
                  <pic:spPr bwMode="auto">
                    <a:xfrm>
                      <a:off x="0" y="0"/>
                      <a:ext cx="6162675" cy="2781300"/>
                    </a:xfrm>
                    <a:prstGeom prst="rect">
                      <a:avLst/>
                    </a:prstGeom>
                    <a:noFill/>
                    <a:ln w="9525">
                      <a:noFill/>
                      <a:miter lim="800000"/>
                      <a:headEnd/>
                      <a:tailEnd/>
                    </a:ln>
                  </pic:spPr>
                </pic:pic>
              </a:graphicData>
            </a:graphic>
          </wp:inline>
        </w:drawing>
      </w:r>
    </w:p>
    <w:p w:rsidR="00C439FB" w:rsidRDefault="00C439FB" w:rsidP="006E0C22">
      <w:pPr>
        <w:pStyle w:val="Figure"/>
      </w:pPr>
      <w:bookmarkStart w:id="4046" w:name="_Toc327866608"/>
      <w:r>
        <w:t xml:space="preserve">Figure </w:t>
      </w:r>
      <w:fldSimple w:instr=" STYLEREF 1 \s ">
        <w:r>
          <w:rPr>
            <w:noProof/>
          </w:rPr>
          <w:t>4</w:t>
        </w:r>
      </w:fldSimple>
      <w:r>
        <w:noBreakHyphen/>
      </w:r>
      <w:fldSimple w:instr=" SEQ Figure \* ARABIC \s 1 ">
        <w:r>
          <w:rPr>
            <w:noProof/>
          </w:rPr>
          <w:t>44</w:t>
        </w:r>
      </w:fldSimple>
      <w:r>
        <w:t>: Record Lost or Stolen Source (Search for Sources)</w:t>
      </w:r>
      <w:bookmarkEnd w:id="4046"/>
    </w:p>
    <w:p w:rsidR="00C439FB" w:rsidRPr="00F617A2" w:rsidRDefault="00C439FB" w:rsidP="006E0C22">
      <w:pPr>
        <w:rPr>
          <w:rFonts w:cs="Arial"/>
          <w:szCs w:val="22"/>
        </w:rPr>
      </w:pPr>
    </w:p>
    <w:p w:rsidR="00C439FB" w:rsidRDefault="00C439FB" w:rsidP="006E0C22">
      <w:r>
        <w:t>The following fields are available to enter search criteria:</w:t>
      </w:r>
    </w:p>
    <w:p w:rsidR="00C439FB" w:rsidRDefault="00C439FB" w:rsidP="006E0C22"/>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5220"/>
        <w:gridCol w:w="1620"/>
        <w:gridCol w:w="1440"/>
      </w:tblGrid>
      <w:tr w:rsidR="00C439FB" w:rsidRPr="003E1304" w:rsidTr="00931F45">
        <w:trPr>
          <w:tblHeader/>
        </w:trPr>
        <w:tc>
          <w:tcPr>
            <w:tcW w:w="1440" w:type="dxa"/>
            <w:shd w:val="clear" w:color="auto" w:fill="CCCCCC"/>
          </w:tcPr>
          <w:p w:rsidR="00C439FB" w:rsidRPr="003E1304" w:rsidRDefault="00C439FB" w:rsidP="00931F45">
            <w:pPr>
              <w:rPr>
                <w:rFonts w:cs="Arial"/>
                <w:b/>
                <w:sz w:val="20"/>
              </w:rPr>
            </w:pPr>
            <w:r w:rsidRPr="003E1304">
              <w:rPr>
                <w:rFonts w:cs="Arial"/>
                <w:b/>
                <w:sz w:val="20"/>
              </w:rPr>
              <w:t>Field Name</w:t>
            </w:r>
          </w:p>
        </w:tc>
        <w:tc>
          <w:tcPr>
            <w:tcW w:w="5220" w:type="dxa"/>
            <w:shd w:val="clear" w:color="auto" w:fill="CCCCCC"/>
          </w:tcPr>
          <w:p w:rsidR="00C439FB" w:rsidRPr="003E1304" w:rsidRDefault="00C439FB" w:rsidP="00931F45">
            <w:pPr>
              <w:rPr>
                <w:rFonts w:cs="Arial"/>
                <w:b/>
                <w:sz w:val="20"/>
              </w:rPr>
            </w:pPr>
            <w:r w:rsidRPr="003E1304">
              <w:rPr>
                <w:rFonts w:cs="Arial"/>
                <w:b/>
                <w:sz w:val="20"/>
              </w:rPr>
              <w:t>Description/Comments</w:t>
            </w:r>
          </w:p>
        </w:tc>
        <w:tc>
          <w:tcPr>
            <w:tcW w:w="1620" w:type="dxa"/>
            <w:shd w:val="clear" w:color="auto" w:fill="CCCCCC"/>
          </w:tcPr>
          <w:p w:rsidR="00C439FB" w:rsidRPr="003E1304" w:rsidRDefault="00C439FB" w:rsidP="00931F45">
            <w:pPr>
              <w:rPr>
                <w:rFonts w:cs="Arial"/>
                <w:b/>
                <w:sz w:val="20"/>
              </w:rPr>
            </w:pPr>
            <w:r w:rsidRPr="003E1304">
              <w:rPr>
                <w:rFonts w:cs="Arial"/>
                <w:b/>
                <w:sz w:val="20"/>
              </w:rPr>
              <w:t>Acceptable Values</w:t>
            </w:r>
          </w:p>
        </w:tc>
        <w:tc>
          <w:tcPr>
            <w:tcW w:w="1440" w:type="dxa"/>
            <w:shd w:val="clear" w:color="auto" w:fill="CCCCCC"/>
          </w:tcPr>
          <w:p w:rsidR="00C439FB" w:rsidRPr="003E1304" w:rsidRDefault="00C439FB" w:rsidP="00931F45">
            <w:pPr>
              <w:rPr>
                <w:rFonts w:cs="Arial"/>
                <w:b/>
                <w:sz w:val="20"/>
              </w:rPr>
            </w:pPr>
            <w:r w:rsidRPr="003E1304">
              <w:rPr>
                <w:rFonts w:cs="Arial"/>
                <w:b/>
                <w:sz w:val="20"/>
              </w:rPr>
              <w:t>Example Value</w:t>
            </w:r>
          </w:p>
        </w:tc>
      </w:tr>
      <w:tr w:rsidR="00C439FB" w:rsidRPr="003E1304" w:rsidTr="00931F45">
        <w:tc>
          <w:tcPr>
            <w:tcW w:w="1440" w:type="dxa"/>
          </w:tcPr>
          <w:p w:rsidR="00C439FB" w:rsidRPr="003E1304" w:rsidRDefault="00C439FB" w:rsidP="00931F45">
            <w:pPr>
              <w:rPr>
                <w:rFonts w:cs="Arial"/>
                <w:sz w:val="20"/>
              </w:rPr>
            </w:pPr>
            <w:r w:rsidRPr="003E1304">
              <w:rPr>
                <w:rFonts w:cs="Arial"/>
                <w:sz w:val="20"/>
              </w:rPr>
              <w:t>Make</w:t>
            </w:r>
          </w:p>
        </w:tc>
        <w:tc>
          <w:tcPr>
            <w:tcW w:w="5220" w:type="dxa"/>
          </w:tcPr>
          <w:p w:rsidR="00C439FB" w:rsidRPr="003E1304" w:rsidRDefault="00C439FB" w:rsidP="00931F45">
            <w:pPr>
              <w:rPr>
                <w:rFonts w:cs="Arial"/>
                <w:sz w:val="20"/>
              </w:rPr>
            </w:pPr>
            <w:r w:rsidRPr="003E1304">
              <w:rPr>
                <w:rFonts w:cs="Arial"/>
                <w:sz w:val="20"/>
              </w:rPr>
              <w:t xml:space="preserve">Represents the manufacturer.  Each Make </w:t>
            </w:r>
            <w:r>
              <w:rPr>
                <w:rFonts w:cs="Arial"/>
                <w:sz w:val="20"/>
              </w:rPr>
              <w:t>has</w:t>
            </w:r>
            <w:r w:rsidRPr="003E1304">
              <w:rPr>
                <w:rFonts w:cs="Arial"/>
                <w:sz w:val="20"/>
              </w:rPr>
              <w:t xml:space="preserve"> one or more models associated with it.</w:t>
            </w:r>
          </w:p>
        </w:tc>
        <w:tc>
          <w:tcPr>
            <w:tcW w:w="1620" w:type="dxa"/>
          </w:tcPr>
          <w:p w:rsidR="00C439FB" w:rsidRPr="003E1304" w:rsidRDefault="00C439FB" w:rsidP="00931F45">
            <w:pPr>
              <w:rPr>
                <w:rFonts w:cs="Arial"/>
                <w:sz w:val="20"/>
              </w:rPr>
            </w:pPr>
            <w:r w:rsidRPr="003E1304">
              <w:rPr>
                <w:sz w:val="20"/>
              </w:rPr>
              <w:t xml:space="preserve">Drop-down </w:t>
            </w:r>
          </w:p>
        </w:tc>
        <w:tc>
          <w:tcPr>
            <w:tcW w:w="1440" w:type="dxa"/>
          </w:tcPr>
          <w:p w:rsidR="00C439FB" w:rsidRPr="003E1304" w:rsidRDefault="00C439FB" w:rsidP="00931F45">
            <w:pPr>
              <w:rPr>
                <w:rFonts w:cs="Arial"/>
                <w:sz w:val="20"/>
              </w:rPr>
            </w:pPr>
            <w:r w:rsidRPr="003E1304">
              <w:rPr>
                <w:rFonts w:cs="Arial"/>
                <w:sz w:val="20"/>
              </w:rPr>
              <w:t>Delta</w:t>
            </w:r>
          </w:p>
        </w:tc>
      </w:tr>
      <w:tr w:rsidR="00C439FB" w:rsidRPr="003E1304" w:rsidTr="00931F45">
        <w:tc>
          <w:tcPr>
            <w:tcW w:w="1440" w:type="dxa"/>
          </w:tcPr>
          <w:p w:rsidR="00C439FB" w:rsidRPr="003E1304" w:rsidRDefault="00C439FB" w:rsidP="00931F45">
            <w:pPr>
              <w:rPr>
                <w:rFonts w:cs="Arial"/>
                <w:sz w:val="20"/>
              </w:rPr>
            </w:pPr>
            <w:r w:rsidRPr="003E1304">
              <w:rPr>
                <w:rFonts w:cs="Arial"/>
                <w:sz w:val="20"/>
              </w:rPr>
              <w:t>Model</w:t>
            </w:r>
          </w:p>
        </w:tc>
        <w:tc>
          <w:tcPr>
            <w:tcW w:w="5220" w:type="dxa"/>
          </w:tcPr>
          <w:p w:rsidR="00C439FB" w:rsidRPr="003E1304" w:rsidRDefault="00C439FB" w:rsidP="00931F45">
            <w:pPr>
              <w:rPr>
                <w:rFonts w:cs="Arial"/>
                <w:sz w:val="20"/>
              </w:rPr>
            </w:pPr>
            <w:r w:rsidRPr="003E1304">
              <w:rPr>
                <w:rFonts w:cs="Arial"/>
                <w:sz w:val="20"/>
              </w:rPr>
              <w:t>Item that is manufactured.  Represents a Model associated with a Make.</w:t>
            </w:r>
          </w:p>
        </w:tc>
        <w:tc>
          <w:tcPr>
            <w:tcW w:w="1620" w:type="dxa"/>
          </w:tcPr>
          <w:p w:rsidR="00C439FB" w:rsidRPr="003E1304" w:rsidRDefault="00C439FB" w:rsidP="00931F45">
            <w:pPr>
              <w:rPr>
                <w:rFonts w:cs="Arial"/>
                <w:sz w:val="20"/>
              </w:rPr>
            </w:pPr>
            <w:r w:rsidRPr="003E1304">
              <w:rPr>
                <w:sz w:val="20"/>
              </w:rPr>
              <w:t xml:space="preserve">Drop-down </w:t>
            </w:r>
          </w:p>
        </w:tc>
        <w:tc>
          <w:tcPr>
            <w:tcW w:w="1440" w:type="dxa"/>
          </w:tcPr>
          <w:p w:rsidR="00C439FB" w:rsidRPr="003E1304" w:rsidRDefault="00C439FB" w:rsidP="00931F45">
            <w:pPr>
              <w:rPr>
                <w:rFonts w:cs="Arial"/>
                <w:sz w:val="20"/>
              </w:rPr>
            </w:pPr>
            <w:r w:rsidRPr="003E1304">
              <w:rPr>
                <w:rFonts w:cs="Arial"/>
                <w:sz w:val="20"/>
              </w:rPr>
              <w:t>A424-19</w:t>
            </w:r>
          </w:p>
        </w:tc>
      </w:tr>
      <w:tr w:rsidR="00C439FB" w:rsidRPr="003E1304" w:rsidTr="00931F45">
        <w:tc>
          <w:tcPr>
            <w:tcW w:w="1440" w:type="dxa"/>
          </w:tcPr>
          <w:p w:rsidR="00C439FB" w:rsidRPr="003E1304" w:rsidRDefault="00C439FB" w:rsidP="00931F45">
            <w:pPr>
              <w:keepNext/>
              <w:rPr>
                <w:rFonts w:cs="Arial"/>
                <w:sz w:val="20"/>
              </w:rPr>
            </w:pPr>
            <w:r w:rsidRPr="003E1304">
              <w:rPr>
                <w:rFonts w:cs="Arial"/>
                <w:sz w:val="20"/>
              </w:rPr>
              <w:t>Serial Number</w:t>
            </w:r>
          </w:p>
        </w:tc>
        <w:tc>
          <w:tcPr>
            <w:tcW w:w="5220" w:type="dxa"/>
          </w:tcPr>
          <w:p w:rsidR="00C439FB" w:rsidRPr="003E1304" w:rsidRDefault="00C439FB" w:rsidP="00931F45">
            <w:pPr>
              <w:keepNext/>
              <w:rPr>
                <w:rFonts w:cs="Arial"/>
                <w:sz w:val="20"/>
              </w:rPr>
            </w:pPr>
            <w:r w:rsidRPr="003E1304">
              <w:rPr>
                <w:rFonts w:cs="Arial"/>
                <w:sz w:val="20"/>
              </w:rPr>
              <w:t>Identification number assigned to a Source by the manufacturer.</w:t>
            </w:r>
          </w:p>
        </w:tc>
        <w:tc>
          <w:tcPr>
            <w:tcW w:w="1620" w:type="dxa"/>
          </w:tcPr>
          <w:p w:rsidR="00C439FB" w:rsidRPr="003E1304" w:rsidRDefault="00C439FB" w:rsidP="00931F45">
            <w:pPr>
              <w:keepNext/>
              <w:rPr>
                <w:rFonts w:cs="Arial"/>
                <w:sz w:val="20"/>
              </w:rPr>
            </w:pPr>
            <w:r w:rsidRPr="003E1304">
              <w:rPr>
                <w:rFonts w:cs="Arial"/>
                <w:sz w:val="20"/>
              </w:rPr>
              <w:t>Alphanumeric</w:t>
            </w:r>
          </w:p>
        </w:tc>
        <w:tc>
          <w:tcPr>
            <w:tcW w:w="1440" w:type="dxa"/>
          </w:tcPr>
          <w:p w:rsidR="00C439FB" w:rsidRPr="003E1304" w:rsidRDefault="00C439FB" w:rsidP="00931F45">
            <w:pPr>
              <w:keepNext/>
              <w:rPr>
                <w:rFonts w:cs="Arial"/>
                <w:sz w:val="20"/>
              </w:rPr>
            </w:pPr>
            <w:r w:rsidRPr="003E1304">
              <w:rPr>
                <w:rFonts w:cs="Arial"/>
                <w:sz w:val="20"/>
              </w:rPr>
              <w:t>TK12345</w:t>
            </w:r>
          </w:p>
        </w:tc>
      </w:tr>
      <w:tr w:rsidR="00C439FB" w:rsidRPr="003E1304" w:rsidTr="00931F45">
        <w:tc>
          <w:tcPr>
            <w:tcW w:w="1440" w:type="dxa"/>
          </w:tcPr>
          <w:p w:rsidR="00C439FB" w:rsidRPr="003E1304" w:rsidRDefault="00C439FB" w:rsidP="00931F45">
            <w:pPr>
              <w:rPr>
                <w:rFonts w:cs="Arial"/>
                <w:sz w:val="20"/>
              </w:rPr>
            </w:pPr>
            <w:r w:rsidRPr="003E1304">
              <w:rPr>
                <w:rFonts w:cs="Arial"/>
                <w:sz w:val="20"/>
              </w:rPr>
              <w:t>Source ID</w:t>
            </w:r>
          </w:p>
        </w:tc>
        <w:tc>
          <w:tcPr>
            <w:tcW w:w="5220" w:type="dxa"/>
          </w:tcPr>
          <w:p w:rsidR="00C439FB" w:rsidRPr="003E1304" w:rsidRDefault="00C439FB" w:rsidP="00931F45">
            <w:pPr>
              <w:rPr>
                <w:rFonts w:cs="Arial"/>
                <w:sz w:val="20"/>
              </w:rPr>
            </w:pPr>
            <w:r w:rsidRPr="003E1304">
              <w:rPr>
                <w:rFonts w:cs="Arial"/>
                <w:sz w:val="20"/>
              </w:rPr>
              <w:t>A unique system-generated identifier for each manufactured source.</w:t>
            </w:r>
          </w:p>
        </w:tc>
        <w:tc>
          <w:tcPr>
            <w:tcW w:w="1620" w:type="dxa"/>
          </w:tcPr>
          <w:p w:rsidR="00C439FB" w:rsidRPr="003E1304" w:rsidRDefault="00C439FB" w:rsidP="00931F45">
            <w:pPr>
              <w:rPr>
                <w:rFonts w:cs="Arial"/>
                <w:sz w:val="20"/>
              </w:rPr>
            </w:pPr>
            <w:r w:rsidRPr="003E1304">
              <w:rPr>
                <w:rFonts w:cs="Arial"/>
                <w:sz w:val="20"/>
              </w:rPr>
              <w:t>Numeric value</w:t>
            </w:r>
          </w:p>
        </w:tc>
        <w:tc>
          <w:tcPr>
            <w:tcW w:w="1440" w:type="dxa"/>
          </w:tcPr>
          <w:p w:rsidR="00C439FB" w:rsidRPr="003E1304" w:rsidRDefault="00C439FB" w:rsidP="00931F45">
            <w:pPr>
              <w:rPr>
                <w:rFonts w:cs="Arial"/>
                <w:sz w:val="20"/>
              </w:rPr>
            </w:pPr>
            <w:r w:rsidRPr="003E1304">
              <w:rPr>
                <w:rFonts w:cs="Arial"/>
                <w:sz w:val="20"/>
              </w:rPr>
              <w:t>23456</w:t>
            </w:r>
          </w:p>
        </w:tc>
      </w:tr>
      <w:tr w:rsidR="00C439FB" w:rsidRPr="003E1304" w:rsidTr="00931F45">
        <w:tc>
          <w:tcPr>
            <w:tcW w:w="1440" w:type="dxa"/>
          </w:tcPr>
          <w:p w:rsidR="00C439FB" w:rsidRPr="003E1304" w:rsidRDefault="00C439FB" w:rsidP="00931F45">
            <w:pPr>
              <w:rPr>
                <w:rFonts w:cs="Arial"/>
                <w:sz w:val="20"/>
              </w:rPr>
            </w:pPr>
            <w:r w:rsidRPr="003E1304">
              <w:rPr>
                <w:rFonts w:cs="Arial"/>
                <w:sz w:val="20"/>
              </w:rPr>
              <w:t>Device Make</w:t>
            </w:r>
          </w:p>
        </w:tc>
        <w:tc>
          <w:tcPr>
            <w:tcW w:w="5220" w:type="dxa"/>
          </w:tcPr>
          <w:p w:rsidR="00C439FB" w:rsidRPr="003E1304" w:rsidRDefault="00C439FB" w:rsidP="00931F45">
            <w:pPr>
              <w:rPr>
                <w:rFonts w:cs="Arial"/>
                <w:sz w:val="20"/>
              </w:rPr>
            </w:pPr>
            <w:r w:rsidRPr="003E1304">
              <w:rPr>
                <w:rFonts w:cs="Arial"/>
                <w:sz w:val="20"/>
              </w:rPr>
              <w:t xml:space="preserve">Make of the device containing a trackable nuclear Source.  </w:t>
            </w:r>
          </w:p>
        </w:tc>
        <w:tc>
          <w:tcPr>
            <w:tcW w:w="1620" w:type="dxa"/>
          </w:tcPr>
          <w:p w:rsidR="00C439FB" w:rsidRPr="003E1304" w:rsidRDefault="00C439FB" w:rsidP="00931F45">
            <w:pPr>
              <w:rPr>
                <w:rFonts w:cs="Arial"/>
                <w:sz w:val="20"/>
              </w:rPr>
            </w:pPr>
            <w:r w:rsidRPr="003E1304">
              <w:rPr>
                <w:rFonts w:cs="Arial"/>
                <w:sz w:val="20"/>
              </w:rPr>
              <w:t>Alphanumeric</w:t>
            </w:r>
          </w:p>
        </w:tc>
        <w:tc>
          <w:tcPr>
            <w:tcW w:w="1440" w:type="dxa"/>
          </w:tcPr>
          <w:p w:rsidR="00C439FB" w:rsidRPr="003E1304" w:rsidRDefault="00C439FB" w:rsidP="00931F45">
            <w:pPr>
              <w:rPr>
                <w:rFonts w:cs="Arial"/>
                <w:sz w:val="20"/>
              </w:rPr>
            </w:pPr>
            <w:r w:rsidRPr="003E1304">
              <w:rPr>
                <w:rFonts w:cs="Arial"/>
                <w:sz w:val="20"/>
              </w:rPr>
              <w:t>Acme</w:t>
            </w:r>
          </w:p>
        </w:tc>
      </w:tr>
      <w:tr w:rsidR="00C439FB" w:rsidRPr="003E1304" w:rsidTr="00931F45">
        <w:tc>
          <w:tcPr>
            <w:tcW w:w="1440" w:type="dxa"/>
          </w:tcPr>
          <w:p w:rsidR="00C439FB" w:rsidRPr="003E1304" w:rsidRDefault="00C439FB" w:rsidP="00931F45">
            <w:pPr>
              <w:rPr>
                <w:rFonts w:cs="Arial"/>
                <w:sz w:val="20"/>
              </w:rPr>
            </w:pPr>
            <w:r w:rsidRPr="003E1304">
              <w:rPr>
                <w:rFonts w:cs="Arial"/>
                <w:sz w:val="20"/>
              </w:rPr>
              <w:t>Device Model</w:t>
            </w:r>
          </w:p>
        </w:tc>
        <w:tc>
          <w:tcPr>
            <w:tcW w:w="5220" w:type="dxa"/>
          </w:tcPr>
          <w:p w:rsidR="00C439FB" w:rsidRPr="003E1304" w:rsidRDefault="00C439FB" w:rsidP="00931F45">
            <w:pPr>
              <w:rPr>
                <w:rFonts w:cs="Arial"/>
                <w:sz w:val="20"/>
              </w:rPr>
            </w:pPr>
            <w:r w:rsidRPr="003E1304">
              <w:rPr>
                <w:rFonts w:cs="Arial"/>
                <w:sz w:val="20"/>
              </w:rPr>
              <w:t>Model of the device containing a trackable nuclear Source.</w:t>
            </w:r>
          </w:p>
        </w:tc>
        <w:tc>
          <w:tcPr>
            <w:tcW w:w="1620" w:type="dxa"/>
          </w:tcPr>
          <w:p w:rsidR="00C439FB" w:rsidRPr="003E1304" w:rsidRDefault="00C439FB" w:rsidP="00931F45">
            <w:pPr>
              <w:rPr>
                <w:rFonts w:cs="Arial"/>
                <w:sz w:val="20"/>
              </w:rPr>
            </w:pPr>
            <w:r w:rsidRPr="003E1304">
              <w:rPr>
                <w:rFonts w:cs="Arial"/>
                <w:sz w:val="20"/>
              </w:rPr>
              <w:t>Alphanumeric</w:t>
            </w:r>
          </w:p>
        </w:tc>
        <w:tc>
          <w:tcPr>
            <w:tcW w:w="1440" w:type="dxa"/>
          </w:tcPr>
          <w:p w:rsidR="00C439FB" w:rsidRPr="003E1304" w:rsidRDefault="00C439FB" w:rsidP="00931F45">
            <w:pPr>
              <w:rPr>
                <w:rFonts w:cs="Arial"/>
                <w:sz w:val="20"/>
              </w:rPr>
            </w:pPr>
            <w:r w:rsidRPr="003E1304">
              <w:rPr>
                <w:rFonts w:cs="Arial"/>
                <w:sz w:val="20"/>
              </w:rPr>
              <w:t>Acme123</w:t>
            </w:r>
          </w:p>
        </w:tc>
      </w:tr>
      <w:tr w:rsidR="00C439FB" w:rsidRPr="003E1304" w:rsidTr="00931F45">
        <w:tc>
          <w:tcPr>
            <w:tcW w:w="1440" w:type="dxa"/>
          </w:tcPr>
          <w:p w:rsidR="00C439FB" w:rsidRPr="003E1304" w:rsidRDefault="00C439FB" w:rsidP="00931F45">
            <w:pPr>
              <w:rPr>
                <w:rFonts w:cs="Arial"/>
                <w:sz w:val="20"/>
              </w:rPr>
            </w:pPr>
            <w:r w:rsidRPr="003E1304">
              <w:rPr>
                <w:rFonts w:cs="Arial"/>
                <w:sz w:val="20"/>
              </w:rPr>
              <w:lastRenderedPageBreak/>
              <w:t>Device Serial Number</w:t>
            </w:r>
          </w:p>
        </w:tc>
        <w:tc>
          <w:tcPr>
            <w:tcW w:w="5220" w:type="dxa"/>
          </w:tcPr>
          <w:p w:rsidR="00C439FB" w:rsidRPr="003E1304" w:rsidRDefault="00C439FB" w:rsidP="00931F45">
            <w:pPr>
              <w:rPr>
                <w:rFonts w:cs="Arial"/>
                <w:sz w:val="20"/>
              </w:rPr>
            </w:pPr>
            <w:r w:rsidRPr="003E1304">
              <w:rPr>
                <w:rFonts w:cs="Arial"/>
                <w:sz w:val="20"/>
              </w:rPr>
              <w:t>Device serial number assigned by the manufacturer.</w:t>
            </w:r>
          </w:p>
        </w:tc>
        <w:tc>
          <w:tcPr>
            <w:tcW w:w="1620" w:type="dxa"/>
          </w:tcPr>
          <w:p w:rsidR="00C439FB" w:rsidRPr="003E1304" w:rsidRDefault="00C439FB" w:rsidP="00931F45">
            <w:pPr>
              <w:rPr>
                <w:rFonts w:cs="Arial"/>
                <w:sz w:val="20"/>
              </w:rPr>
            </w:pPr>
            <w:r w:rsidRPr="003E1304">
              <w:rPr>
                <w:rFonts w:cs="Arial"/>
                <w:sz w:val="20"/>
              </w:rPr>
              <w:t>Alphanumeric</w:t>
            </w:r>
          </w:p>
        </w:tc>
        <w:tc>
          <w:tcPr>
            <w:tcW w:w="1440" w:type="dxa"/>
          </w:tcPr>
          <w:p w:rsidR="00C439FB" w:rsidRPr="003E1304" w:rsidRDefault="00C439FB" w:rsidP="00931F45">
            <w:pPr>
              <w:rPr>
                <w:rFonts w:cs="Arial"/>
                <w:sz w:val="20"/>
              </w:rPr>
            </w:pPr>
            <w:r w:rsidRPr="003E1304">
              <w:rPr>
                <w:rFonts w:cs="Arial"/>
                <w:sz w:val="20"/>
              </w:rPr>
              <w:t>L98X777</w:t>
            </w:r>
          </w:p>
        </w:tc>
      </w:tr>
      <w:tr w:rsidR="00C439FB" w:rsidRPr="003E1304" w:rsidTr="00931F45">
        <w:tc>
          <w:tcPr>
            <w:tcW w:w="1440" w:type="dxa"/>
          </w:tcPr>
          <w:p w:rsidR="00C439FB" w:rsidRPr="003E1304" w:rsidRDefault="00C439FB" w:rsidP="00931F45">
            <w:pPr>
              <w:rPr>
                <w:rFonts w:cs="Arial"/>
                <w:sz w:val="20"/>
              </w:rPr>
            </w:pPr>
            <w:r w:rsidRPr="003E1304">
              <w:rPr>
                <w:rFonts w:cs="Arial"/>
                <w:sz w:val="20"/>
              </w:rPr>
              <w:t>Alternate Source ID</w:t>
            </w:r>
          </w:p>
        </w:tc>
        <w:tc>
          <w:tcPr>
            <w:tcW w:w="5220" w:type="dxa"/>
          </w:tcPr>
          <w:p w:rsidR="00C439FB" w:rsidRPr="003E1304" w:rsidRDefault="00C439FB" w:rsidP="00931F45">
            <w:pPr>
              <w:rPr>
                <w:rFonts w:cs="Arial"/>
                <w:sz w:val="20"/>
              </w:rPr>
            </w:pPr>
            <w:r w:rsidRPr="003E1304">
              <w:rPr>
                <w:rFonts w:cs="Arial"/>
                <w:sz w:val="20"/>
              </w:rPr>
              <w:t xml:space="preserve">Additional Source ID that is designated by the Licensee.   </w:t>
            </w:r>
          </w:p>
        </w:tc>
        <w:tc>
          <w:tcPr>
            <w:tcW w:w="1620" w:type="dxa"/>
          </w:tcPr>
          <w:p w:rsidR="00C439FB" w:rsidRPr="003E1304" w:rsidRDefault="00C439FB" w:rsidP="00931F45">
            <w:pPr>
              <w:rPr>
                <w:rFonts w:cs="Arial"/>
                <w:sz w:val="20"/>
              </w:rPr>
            </w:pPr>
            <w:r w:rsidRPr="003E1304">
              <w:rPr>
                <w:rFonts w:cs="Arial"/>
                <w:sz w:val="20"/>
              </w:rPr>
              <w:t>Alphanumeric</w:t>
            </w:r>
          </w:p>
        </w:tc>
        <w:tc>
          <w:tcPr>
            <w:tcW w:w="1440" w:type="dxa"/>
          </w:tcPr>
          <w:p w:rsidR="00C439FB" w:rsidRPr="003E1304" w:rsidRDefault="00C439FB" w:rsidP="00931F45">
            <w:pPr>
              <w:rPr>
                <w:rFonts w:cs="Arial"/>
                <w:sz w:val="20"/>
              </w:rPr>
            </w:pPr>
            <w:r w:rsidRPr="003E1304">
              <w:rPr>
                <w:rFonts w:cs="Arial"/>
                <w:sz w:val="20"/>
              </w:rPr>
              <w:t>456781B</w:t>
            </w:r>
          </w:p>
        </w:tc>
      </w:tr>
      <w:tr w:rsidR="00C439FB" w:rsidRPr="003E1304" w:rsidTr="00931F45">
        <w:tc>
          <w:tcPr>
            <w:tcW w:w="1440" w:type="dxa"/>
          </w:tcPr>
          <w:p w:rsidR="00C439FB" w:rsidRPr="003E1304" w:rsidRDefault="00C439FB" w:rsidP="00931F45">
            <w:pPr>
              <w:keepNext/>
              <w:rPr>
                <w:sz w:val="20"/>
              </w:rPr>
            </w:pPr>
            <w:r w:rsidRPr="003E1304">
              <w:rPr>
                <w:sz w:val="20"/>
              </w:rPr>
              <w:t>Isotope</w:t>
            </w:r>
          </w:p>
        </w:tc>
        <w:tc>
          <w:tcPr>
            <w:tcW w:w="5220" w:type="dxa"/>
          </w:tcPr>
          <w:p w:rsidR="00C439FB" w:rsidRPr="003E1304" w:rsidRDefault="00C439FB" w:rsidP="00931F45">
            <w:pPr>
              <w:keepNext/>
              <w:rPr>
                <w:sz w:val="20"/>
              </w:rPr>
            </w:pPr>
            <w:r w:rsidRPr="003E1304">
              <w:rPr>
                <w:sz w:val="20"/>
              </w:rPr>
              <w:t>Identification of the isotope in a Source</w:t>
            </w:r>
          </w:p>
        </w:tc>
        <w:tc>
          <w:tcPr>
            <w:tcW w:w="1620" w:type="dxa"/>
          </w:tcPr>
          <w:p w:rsidR="00C439FB" w:rsidRPr="003E1304" w:rsidRDefault="00C439FB" w:rsidP="00931F45">
            <w:pPr>
              <w:keepNext/>
              <w:rPr>
                <w:sz w:val="20"/>
              </w:rPr>
            </w:pPr>
            <w:r w:rsidRPr="003E1304">
              <w:rPr>
                <w:sz w:val="20"/>
              </w:rPr>
              <w:t>Drop-down list</w:t>
            </w:r>
          </w:p>
        </w:tc>
        <w:tc>
          <w:tcPr>
            <w:tcW w:w="1440" w:type="dxa"/>
          </w:tcPr>
          <w:p w:rsidR="00C439FB" w:rsidRPr="003E1304" w:rsidRDefault="00C439FB" w:rsidP="00931F45">
            <w:pPr>
              <w:keepNext/>
              <w:rPr>
                <w:sz w:val="20"/>
              </w:rPr>
            </w:pPr>
            <w:r w:rsidRPr="003E1304">
              <w:rPr>
                <w:sz w:val="20"/>
              </w:rPr>
              <w:t>Cobalt-60</w:t>
            </w:r>
          </w:p>
        </w:tc>
      </w:tr>
      <w:tr w:rsidR="00C439FB" w:rsidRPr="003E1304" w:rsidTr="00931F45">
        <w:tc>
          <w:tcPr>
            <w:tcW w:w="1440" w:type="dxa"/>
          </w:tcPr>
          <w:p w:rsidR="00C439FB" w:rsidRPr="003E1304" w:rsidRDefault="00C439FB" w:rsidP="00931F45">
            <w:pPr>
              <w:rPr>
                <w:sz w:val="20"/>
              </w:rPr>
            </w:pPr>
            <w:r w:rsidRPr="003E1304">
              <w:rPr>
                <w:sz w:val="20"/>
              </w:rPr>
              <w:t>Operator</w:t>
            </w:r>
          </w:p>
        </w:tc>
        <w:tc>
          <w:tcPr>
            <w:tcW w:w="5220" w:type="dxa"/>
          </w:tcPr>
          <w:p w:rsidR="00C439FB" w:rsidRPr="003E1304" w:rsidRDefault="00C439FB" w:rsidP="00931F45">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less than, etc.) of the </w:t>
            </w:r>
            <w:r>
              <w:rPr>
                <w:sz w:val="20"/>
              </w:rPr>
              <w:t>current a</w:t>
            </w:r>
            <w:r w:rsidRPr="00A607A5">
              <w:rPr>
                <w:sz w:val="20"/>
              </w:rPr>
              <w:t>ctivity</w:t>
            </w:r>
            <w:r w:rsidRPr="003E1304">
              <w:rPr>
                <w:sz w:val="20"/>
              </w:rPr>
              <w:t>.</w:t>
            </w:r>
          </w:p>
        </w:tc>
        <w:tc>
          <w:tcPr>
            <w:tcW w:w="1620" w:type="dxa"/>
          </w:tcPr>
          <w:p w:rsidR="00C439FB" w:rsidRPr="003E1304" w:rsidRDefault="00C439FB" w:rsidP="00931F45">
            <w:pPr>
              <w:rPr>
                <w:sz w:val="20"/>
              </w:rPr>
            </w:pPr>
            <w:r w:rsidRPr="003E1304">
              <w:rPr>
                <w:sz w:val="20"/>
              </w:rPr>
              <w:t>Drop-down list</w:t>
            </w:r>
          </w:p>
        </w:tc>
        <w:tc>
          <w:tcPr>
            <w:tcW w:w="1440" w:type="dxa"/>
          </w:tcPr>
          <w:p w:rsidR="00C439FB" w:rsidRPr="003E1304" w:rsidRDefault="00C439FB" w:rsidP="00931F45">
            <w:pPr>
              <w:rPr>
                <w:sz w:val="20"/>
              </w:rPr>
            </w:pPr>
            <w:r w:rsidRPr="003E1304">
              <w:rPr>
                <w:sz w:val="20"/>
              </w:rPr>
              <w:t>= (equal)</w:t>
            </w:r>
          </w:p>
        </w:tc>
      </w:tr>
      <w:tr w:rsidR="00C439FB" w:rsidRPr="003E1304" w:rsidTr="00931F45">
        <w:tc>
          <w:tcPr>
            <w:tcW w:w="1440" w:type="dxa"/>
            <w:vAlign w:val="center"/>
          </w:tcPr>
          <w:p w:rsidR="00C439FB" w:rsidRPr="003E1304" w:rsidRDefault="00C439FB" w:rsidP="00931F45">
            <w:pPr>
              <w:keepNext/>
              <w:rPr>
                <w:sz w:val="20"/>
              </w:rPr>
            </w:pPr>
            <w:r w:rsidRPr="003E1304">
              <w:rPr>
                <w:sz w:val="20"/>
              </w:rPr>
              <w:t>Activity</w:t>
            </w:r>
          </w:p>
        </w:tc>
        <w:tc>
          <w:tcPr>
            <w:tcW w:w="5220" w:type="dxa"/>
            <w:vAlign w:val="center"/>
          </w:tcPr>
          <w:p w:rsidR="00C439FB" w:rsidRPr="003E1304" w:rsidRDefault="00C439FB" w:rsidP="00931F45">
            <w:pPr>
              <w:keepNext/>
              <w:rPr>
                <w:sz w:val="20"/>
              </w:rPr>
            </w:pPr>
            <w:r>
              <w:rPr>
                <w:sz w:val="20"/>
              </w:rPr>
              <w:t>Current a</w:t>
            </w:r>
            <w:r w:rsidRPr="003E1304">
              <w:rPr>
                <w:sz w:val="20"/>
              </w:rPr>
              <w:t>ctivity level for isotope.</w:t>
            </w:r>
          </w:p>
        </w:tc>
        <w:tc>
          <w:tcPr>
            <w:tcW w:w="1620" w:type="dxa"/>
            <w:vAlign w:val="center"/>
          </w:tcPr>
          <w:p w:rsidR="00C439FB" w:rsidRPr="003E1304" w:rsidRDefault="00C439FB" w:rsidP="00931F45">
            <w:pPr>
              <w:keepNext/>
              <w:rPr>
                <w:sz w:val="20"/>
              </w:rPr>
            </w:pPr>
            <w:r w:rsidRPr="003E1304">
              <w:rPr>
                <w:sz w:val="20"/>
              </w:rPr>
              <w:t>Numeric value</w:t>
            </w:r>
          </w:p>
        </w:tc>
        <w:tc>
          <w:tcPr>
            <w:tcW w:w="1440" w:type="dxa"/>
            <w:vAlign w:val="center"/>
          </w:tcPr>
          <w:p w:rsidR="00C439FB" w:rsidRPr="003E1304" w:rsidRDefault="00C439FB" w:rsidP="00931F45">
            <w:pPr>
              <w:keepNext/>
              <w:rPr>
                <w:sz w:val="20"/>
              </w:rPr>
            </w:pPr>
            <w:r w:rsidRPr="003E1304">
              <w:rPr>
                <w:sz w:val="20"/>
              </w:rPr>
              <w:t>223</w:t>
            </w:r>
          </w:p>
        </w:tc>
      </w:tr>
      <w:tr w:rsidR="00C439FB" w:rsidRPr="003E1304" w:rsidTr="00931F45">
        <w:tc>
          <w:tcPr>
            <w:tcW w:w="1440" w:type="dxa"/>
          </w:tcPr>
          <w:p w:rsidR="00C439FB" w:rsidRPr="003E1304" w:rsidRDefault="00C439FB" w:rsidP="00931F45">
            <w:pPr>
              <w:rPr>
                <w:sz w:val="20"/>
              </w:rPr>
            </w:pPr>
            <w:r w:rsidRPr="003E1304">
              <w:rPr>
                <w:sz w:val="20"/>
              </w:rPr>
              <w:t>Unit</w:t>
            </w:r>
          </w:p>
        </w:tc>
        <w:tc>
          <w:tcPr>
            <w:tcW w:w="5220" w:type="dxa"/>
          </w:tcPr>
          <w:p w:rsidR="00C439FB" w:rsidRPr="003E1304" w:rsidRDefault="00C439FB" w:rsidP="00931F45">
            <w:pPr>
              <w:rPr>
                <w:sz w:val="20"/>
              </w:rPr>
            </w:pPr>
            <w:r w:rsidRPr="003E1304">
              <w:rPr>
                <w:sz w:val="20"/>
              </w:rPr>
              <w:t xml:space="preserve">Unit in which the activity level of the Source is measured.  </w:t>
            </w:r>
          </w:p>
        </w:tc>
        <w:tc>
          <w:tcPr>
            <w:tcW w:w="1620" w:type="dxa"/>
          </w:tcPr>
          <w:p w:rsidR="00C439FB" w:rsidRPr="003E1304" w:rsidRDefault="00C439FB" w:rsidP="00931F45">
            <w:pPr>
              <w:rPr>
                <w:sz w:val="20"/>
              </w:rPr>
            </w:pPr>
            <w:r w:rsidRPr="003E1304">
              <w:rPr>
                <w:sz w:val="20"/>
              </w:rPr>
              <w:t>Drop-down list</w:t>
            </w:r>
          </w:p>
        </w:tc>
        <w:tc>
          <w:tcPr>
            <w:tcW w:w="1440" w:type="dxa"/>
          </w:tcPr>
          <w:p w:rsidR="00C439FB" w:rsidRPr="003E1304" w:rsidRDefault="00C439FB" w:rsidP="00931F45">
            <w:pPr>
              <w:rPr>
                <w:sz w:val="20"/>
              </w:rPr>
            </w:pPr>
            <w:r w:rsidRPr="003E1304">
              <w:rPr>
                <w:sz w:val="20"/>
              </w:rPr>
              <w:t>Ci</w:t>
            </w:r>
          </w:p>
        </w:tc>
      </w:tr>
    </w:tbl>
    <w:p w:rsidR="00C439FB" w:rsidRDefault="00C439FB" w:rsidP="006E0C22">
      <w:pPr>
        <w:tabs>
          <w:tab w:val="left" w:pos="0"/>
          <w:tab w:val="left" w:pos="360"/>
        </w:tabs>
        <w:ind w:left="-90" w:firstLine="90"/>
      </w:pPr>
    </w:p>
    <w:p w:rsidR="00C439FB" w:rsidRDefault="00C439FB" w:rsidP="006E0C22">
      <w:pPr>
        <w:numPr>
          <w:ilvl w:val="0"/>
          <w:numId w:val="201"/>
        </w:numPr>
        <w:tabs>
          <w:tab w:val="clear" w:pos="1098"/>
        </w:tabs>
        <w:spacing w:before="120" w:line="240" w:lineRule="auto"/>
        <w:ind w:left="360" w:hanging="360"/>
      </w:pPr>
      <w:r>
        <w:t xml:space="preserve">Enter the search criteria, and then click </w:t>
      </w:r>
      <w:r w:rsidRPr="0079701C">
        <w:rPr>
          <w:b/>
        </w:rPr>
        <w:t>Search</w:t>
      </w:r>
      <w:r>
        <w:t>.  A list of sources in the selected licensee’s inventory which meet the search criteria will be displayed.  (If no criteria are entered, all sources in the licensee’s inventory will be listed.)</w:t>
      </w:r>
    </w:p>
    <w:p w:rsidR="00C439FB" w:rsidRDefault="00C439FB" w:rsidP="006E0C22">
      <w:pPr>
        <w:rPr>
          <w:rFonts w:cs="Arial"/>
          <w:szCs w:val="22"/>
        </w:rPr>
      </w:pPr>
    </w:p>
    <w:p w:rsidR="00C439FB" w:rsidRDefault="00EA6368" w:rsidP="006E0C22">
      <w:pPr>
        <w:rPr>
          <w:rFonts w:cs="Arial"/>
          <w:noProof/>
          <w:szCs w:val="22"/>
        </w:rPr>
      </w:pPr>
      <w:r>
        <w:rPr>
          <w:rFonts w:cs="Arial"/>
          <w:noProof/>
          <w:szCs w:val="22"/>
        </w:rPr>
        <w:drawing>
          <wp:inline distT="0" distB="0" distL="0" distR="0">
            <wp:extent cx="6124575" cy="1323975"/>
            <wp:effectExtent l="1905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5"/>
                    <a:srcRect/>
                    <a:stretch>
                      <a:fillRect/>
                    </a:stretch>
                  </pic:blipFill>
                  <pic:spPr bwMode="auto">
                    <a:xfrm>
                      <a:off x="0" y="0"/>
                      <a:ext cx="6124575" cy="1323975"/>
                    </a:xfrm>
                    <a:prstGeom prst="rect">
                      <a:avLst/>
                    </a:prstGeom>
                    <a:noFill/>
                    <a:ln w="9525">
                      <a:noFill/>
                      <a:miter lim="800000"/>
                      <a:headEnd/>
                      <a:tailEnd/>
                    </a:ln>
                  </pic:spPr>
                </pic:pic>
              </a:graphicData>
            </a:graphic>
          </wp:inline>
        </w:drawing>
      </w:r>
    </w:p>
    <w:p w:rsidR="00C439FB" w:rsidRDefault="00C439FB" w:rsidP="006E0C22">
      <w:pPr>
        <w:pStyle w:val="Figure"/>
      </w:pPr>
      <w:bookmarkStart w:id="4047" w:name="_Toc327866609"/>
      <w:r>
        <w:t xml:space="preserve">Figure </w:t>
      </w:r>
      <w:fldSimple w:instr=" STYLEREF 1 \s ">
        <w:r>
          <w:rPr>
            <w:noProof/>
          </w:rPr>
          <w:t>4</w:t>
        </w:r>
      </w:fldSimple>
      <w:r>
        <w:noBreakHyphen/>
      </w:r>
      <w:fldSimple w:instr=" SEQ Figure \* ARABIC \s 1 ">
        <w:r>
          <w:rPr>
            <w:noProof/>
          </w:rPr>
          <w:t>45</w:t>
        </w:r>
      </w:fldSimple>
      <w:r>
        <w:t>: Record Lost or Stolen Source (Search Results – Sources)</w:t>
      </w:r>
      <w:bookmarkEnd w:id="4047"/>
    </w:p>
    <w:p w:rsidR="00C439FB" w:rsidRDefault="00C439FB" w:rsidP="006E0C22">
      <w:pPr>
        <w:rPr>
          <w:rFonts w:cs="Arial"/>
          <w:szCs w:val="22"/>
        </w:rPr>
      </w:pPr>
    </w:p>
    <w:p w:rsidR="00C439FB" w:rsidRDefault="00C439FB" w:rsidP="00B45363">
      <w:pPr>
        <w:ind w:left="360"/>
      </w:pPr>
      <w:r w:rsidRPr="00BE4DB4">
        <w:rPr>
          <w:rFonts w:cs="Arial"/>
          <w:b/>
          <w:i/>
          <w:szCs w:val="22"/>
          <w:u w:val="single"/>
        </w:rPr>
        <w:t>Note</w:t>
      </w:r>
      <w:r w:rsidRPr="00BE4DB4">
        <w:rPr>
          <w:rFonts w:cs="Arial"/>
          <w:b/>
          <w:i/>
          <w:szCs w:val="22"/>
        </w:rPr>
        <w:t>:</w:t>
      </w:r>
      <w:r w:rsidRPr="00BE4DB4">
        <w:rPr>
          <w:rFonts w:cs="Arial"/>
          <w:i/>
          <w:szCs w:val="22"/>
        </w:rPr>
        <w:t xml:space="preserve">  </w:t>
      </w:r>
      <w:r>
        <w:t xml:space="preserve">If the Source cannot be found, the Licensee must first enter the Source by selecting the </w:t>
      </w:r>
      <w:r w:rsidRPr="004A41D8">
        <w:rPr>
          <w:b/>
        </w:rPr>
        <w:t>Enter Unrecorded Sources</w:t>
      </w:r>
      <w:r>
        <w:t xml:space="preserve"> button (Refer to User Guide </w:t>
      </w:r>
      <w:hyperlink w:anchor="_Enter_Unrecorded_Source" w:history="1">
        <w:r w:rsidRPr="004A41D8">
          <w:rPr>
            <w:rStyle w:val="Hyperlink"/>
          </w:rPr>
          <w:t>Section 4.4.1</w:t>
        </w:r>
      </w:hyperlink>
      <w:r>
        <w:t>)</w:t>
      </w:r>
      <w:r>
        <w:rPr>
          <w:i/>
        </w:rPr>
        <w:t>.</w:t>
      </w:r>
      <w:r w:rsidRPr="001F7ABC">
        <w:t xml:space="preserve">  </w:t>
      </w:r>
    </w:p>
    <w:p w:rsidR="00C439FB" w:rsidRDefault="00C439FB" w:rsidP="00B45363">
      <w:pPr>
        <w:ind w:left="360"/>
        <w:rPr>
          <w:rFonts w:cs="Arial"/>
          <w:szCs w:val="22"/>
        </w:rPr>
      </w:pPr>
    </w:p>
    <w:p w:rsidR="00C439FB" w:rsidRDefault="00C439FB" w:rsidP="0008420B">
      <w:pPr>
        <w:numPr>
          <w:ilvl w:val="0"/>
          <w:numId w:val="201"/>
        </w:numPr>
        <w:tabs>
          <w:tab w:val="clear" w:pos="1098"/>
        </w:tabs>
        <w:ind w:left="360" w:hanging="360"/>
        <w:rPr>
          <w:rFonts w:cs="Arial"/>
          <w:szCs w:val="22"/>
        </w:rPr>
      </w:pPr>
      <w:r>
        <w:t>Click</w:t>
      </w:r>
      <w:r w:rsidRPr="00675939">
        <w:t xml:space="preserve"> </w:t>
      </w:r>
      <w:r>
        <w:t xml:space="preserve">the </w:t>
      </w:r>
      <w:r w:rsidRPr="00675939">
        <w:t>radio button</w:t>
      </w:r>
      <w:r>
        <w:t xml:space="preserve"> </w:t>
      </w:r>
      <w:r w:rsidRPr="007A7DD4">
        <w:rPr>
          <w:rFonts w:cs="Arial"/>
          <w:szCs w:val="22"/>
        </w:rPr>
        <w:t>(</w:t>
      </w:r>
      <w:r w:rsidR="00EA6368">
        <w:rPr>
          <w:rFonts w:cs="Arial"/>
          <w:noProof/>
          <w:sz w:val="18"/>
          <w:szCs w:val="18"/>
        </w:rPr>
        <w:drawing>
          <wp:inline distT="0" distB="0" distL="0" distR="0">
            <wp:extent cx="200025" cy="152400"/>
            <wp:effectExtent l="19050" t="0" r="9525" b="0"/>
            <wp:docPr id="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for the lost/stolen source,</w:t>
      </w:r>
      <w:r w:rsidRPr="00675939">
        <w:t xml:space="preserve"> and then click</w:t>
      </w:r>
      <w:r>
        <w:t xml:space="preserve"> the</w:t>
      </w:r>
      <w:r w:rsidRPr="00675939">
        <w:t xml:space="preserve"> </w:t>
      </w:r>
      <w:r>
        <w:rPr>
          <w:b/>
        </w:rPr>
        <w:t xml:space="preserve">Record Lost or Stolen Source </w:t>
      </w:r>
      <w:r>
        <w:t>button</w:t>
      </w:r>
      <w:r w:rsidRPr="00675939">
        <w:t>.</w:t>
      </w:r>
      <w:r>
        <w:t xml:space="preserve">  The </w:t>
      </w:r>
      <w:r>
        <w:rPr>
          <w:rFonts w:cs="Arial"/>
          <w:szCs w:val="22"/>
        </w:rPr>
        <w:t>Record Lost or Stolen Source window appears:</w:t>
      </w:r>
    </w:p>
    <w:p w:rsidR="00C439FB" w:rsidRDefault="00C439FB" w:rsidP="006E0C22">
      <w:pPr>
        <w:rPr>
          <w:rFonts w:cs="Arial"/>
          <w:szCs w:val="22"/>
        </w:rPr>
      </w:pPr>
    </w:p>
    <w:p w:rsidR="00C439FB" w:rsidRDefault="00EA6368" w:rsidP="006E0C22">
      <w:pPr>
        <w:rPr>
          <w:rFonts w:cs="Arial"/>
          <w:noProof/>
          <w:szCs w:val="22"/>
        </w:rPr>
      </w:pPr>
      <w:r>
        <w:rPr>
          <w:rFonts w:cs="Arial"/>
          <w:noProof/>
          <w:szCs w:val="22"/>
        </w:rPr>
        <w:lastRenderedPageBreak/>
        <w:drawing>
          <wp:inline distT="0" distB="0" distL="0" distR="0">
            <wp:extent cx="6143625" cy="3933825"/>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6"/>
                    <a:srcRect/>
                    <a:stretch>
                      <a:fillRect/>
                    </a:stretch>
                  </pic:blipFill>
                  <pic:spPr bwMode="auto">
                    <a:xfrm>
                      <a:off x="0" y="0"/>
                      <a:ext cx="6143625" cy="3933825"/>
                    </a:xfrm>
                    <a:prstGeom prst="rect">
                      <a:avLst/>
                    </a:prstGeom>
                    <a:noFill/>
                    <a:ln w="9525">
                      <a:noFill/>
                      <a:miter lim="800000"/>
                      <a:headEnd/>
                      <a:tailEnd/>
                    </a:ln>
                  </pic:spPr>
                </pic:pic>
              </a:graphicData>
            </a:graphic>
          </wp:inline>
        </w:drawing>
      </w:r>
    </w:p>
    <w:p w:rsidR="00C439FB" w:rsidRDefault="00C439FB" w:rsidP="006E0C22">
      <w:pPr>
        <w:pStyle w:val="Figure"/>
      </w:pPr>
      <w:bookmarkStart w:id="4048" w:name="_Toc327866610"/>
      <w:r>
        <w:t xml:space="preserve">Figure </w:t>
      </w:r>
      <w:fldSimple w:instr=" STYLEREF 1 \s ">
        <w:r>
          <w:rPr>
            <w:noProof/>
          </w:rPr>
          <w:t>4</w:t>
        </w:r>
      </w:fldSimple>
      <w:r>
        <w:noBreakHyphen/>
      </w:r>
      <w:fldSimple w:instr=" SEQ Figure \* ARABIC \s 1 ">
        <w:r>
          <w:rPr>
            <w:noProof/>
          </w:rPr>
          <w:t>46</w:t>
        </w:r>
      </w:fldSimple>
      <w:r>
        <w:t>: Record Lost or Stolen Source (Source Information)</w:t>
      </w:r>
      <w:bookmarkEnd w:id="4048"/>
    </w:p>
    <w:p w:rsidR="00C439FB" w:rsidRDefault="00C439FB" w:rsidP="006E0C22">
      <w:pPr>
        <w:rPr>
          <w:rFonts w:cs="Arial"/>
          <w:szCs w:val="22"/>
        </w:rPr>
      </w:pPr>
    </w:p>
    <w:p w:rsidR="00C439FB" w:rsidRPr="00BE4DB4" w:rsidRDefault="00C439FB" w:rsidP="00042628">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Pr>
          <w:rFonts w:cs="Arial"/>
          <w:i/>
          <w:szCs w:val="22"/>
        </w:rPr>
        <w:t>search results window.</w:t>
      </w:r>
    </w:p>
    <w:p w:rsidR="00C439FB" w:rsidRDefault="00C439FB" w:rsidP="006E0C22">
      <w:pPr>
        <w:rPr>
          <w:rFonts w:cs="Arial"/>
          <w:szCs w:val="22"/>
        </w:rPr>
      </w:pPr>
    </w:p>
    <w:p w:rsidR="00C439FB" w:rsidRDefault="00C439FB" w:rsidP="0008420B">
      <w:pPr>
        <w:numPr>
          <w:ilvl w:val="0"/>
          <w:numId w:val="201"/>
        </w:numPr>
        <w:tabs>
          <w:tab w:val="clear" w:pos="1098"/>
        </w:tabs>
        <w:ind w:left="360" w:hanging="360"/>
        <w:rPr>
          <w:rFonts w:cs="Arial"/>
          <w:szCs w:val="22"/>
        </w:rPr>
      </w:pPr>
      <w:r>
        <w:rPr>
          <w:rFonts w:cs="Arial"/>
          <w:szCs w:val="22"/>
        </w:rPr>
        <w:t>Review the information presented.</w:t>
      </w:r>
    </w:p>
    <w:p w:rsidR="00C439FB" w:rsidRDefault="00C439FB" w:rsidP="006E0C22">
      <w:pPr>
        <w:rPr>
          <w:rFonts w:cs="Arial"/>
          <w:szCs w:val="22"/>
        </w:rPr>
      </w:pPr>
    </w:p>
    <w:p w:rsidR="00C439FB" w:rsidRPr="00AF08DA" w:rsidRDefault="00C439FB" w:rsidP="006E0C22">
      <w:pPr>
        <w:numPr>
          <w:ilvl w:val="0"/>
          <w:numId w:val="201"/>
        </w:numPr>
        <w:tabs>
          <w:tab w:val="clear" w:pos="1098"/>
        </w:tabs>
        <w:ind w:left="360" w:hanging="360"/>
      </w:pPr>
      <w:r>
        <w:rPr>
          <w:rFonts w:cs="Arial"/>
          <w:szCs w:val="22"/>
        </w:rPr>
        <w:t>Enter the applicable information in the following fields:</w:t>
      </w:r>
    </w:p>
    <w:p w:rsidR="00C439FB" w:rsidRDefault="00C439FB" w:rsidP="006E0C22">
      <w:pPr>
        <w:ind w:left="720" w:hanging="360"/>
        <w:rPr>
          <w:rFonts w:cs="Arial"/>
          <w:szCs w:val="22"/>
        </w:rPr>
      </w:pPr>
    </w:p>
    <w:p w:rsidR="00C439FB" w:rsidRDefault="00C439FB" w:rsidP="006E0C22"/>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90"/>
        <w:gridCol w:w="810"/>
        <w:gridCol w:w="4140"/>
        <w:gridCol w:w="1620"/>
        <w:gridCol w:w="1260"/>
      </w:tblGrid>
      <w:tr w:rsidR="00C439FB" w:rsidRPr="003E1304" w:rsidTr="00931F45">
        <w:trPr>
          <w:tblHeader/>
        </w:trPr>
        <w:tc>
          <w:tcPr>
            <w:tcW w:w="1890" w:type="dxa"/>
            <w:shd w:val="clear" w:color="auto" w:fill="CCCCCC"/>
          </w:tcPr>
          <w:p w:rsidR="00C439FB" w:rsidRPr="003E1304" w:rsidRDefault="00C439FB" w:rsidP="00931F45">
            <w:pPr>
              <w:rPr>
                <w:rFonts w:cs="Arial"/>
                <w:b/>
                <w:sz w:val="20"/>
              </w:rPr>
            </w:pPr>
            <w:r w:rsidRPr="003E1304">
              <w:rPr>
                <w:rFonts w:cs="Arial"/>
                <w:b/>
                <w:sz w:val="20"/>
              </w:rPr>
              <w:t>Field Name</w:t>
            </w:r>
          </w:p>
        </w:tc>
        <w:tc>
          <w:tcPr>
            <w:tcW w:w="810" w:type="dxa"/>
            <w:shd w:val="clear" w:color="auto" w:fill="CCCCCC"/>
          </w:tcPr>
          <w:p w:rsidR="00C439FB" w:rsidRPr="003E1304" w:rsidRDefault="00C439FB" w:rsidP="00931F45">
            <w:pPr>
              <w:jc w:val="center"/>
              <w:rPr>
                <w:rFonts w:cs="Arial"/>
                <w:b/>
                <w:sz w:val="20"/>
              </w:rPr>
            </w:pPr>
            <w:r w:rsidRPr="003E1304">
              <w:rPr>
                <w:rFonts w:cs="Arial"/>
                <w:b/>
                <w:sz w:val="20"/>
              </w:rPr>
              <w:t>Req. Value</w:t>
            </w:r>
          </w:p>
        </w:tc>
        <w:tc>
          <w:tcPr>
            <w:tcW w:w="4140" w:type="dxa"/>
            <w:shd w:val="clear" w:color="auto" w:fill="CCCCCC"/>
          </w:tcPr>
          <w:p w:rsidR="00C439FB" w:rsidRPr="003E1304" w:rsidRDefault="00C439FB" w:rsidP="00931F45">
            <w:pPr>
              <w:rPr>
                <w:rFonts w:cs="Arial"/>
                <w:b/>
                <w:sz w:val="20"/>
              </w:rPr>
            </w:pPr>
            <w:r w:rsidRPr="003E1304">
              <w:rPr>
                <w:rFonts w:cs="Arial"/>
                <w:b/>
                <w:sz w:val="20"/>
              </w:rPr>
              <w:t>Description/Comments</w:t>
            </w:r>
          </w:p>
        </w:tc>
        <w:tc>
          <w:tcPr>
            <w:tcW w:w="1620" w:type="dxa"/>
            <w:shd w:val="clear" w:color="auto" w:fill="CCCCCC"/>
          </w:tcPr>
          <w:p w:rsidR="00C439FB" w:rsidRPr="003E1304" w:rsidRDefault="00C439FB" w:rsidP="00931F45">
            <w:pPr>
              <w:rPr>
                <w:rFonts w:cs="Arial"/>
                <w:b/>
                <w:sz w:val="20"/>
              </w:rPr>
            </w:pPr>
            <w:r w:rsidRPr="003E1304">
              <w:rPr>
                <w:rFonts w:cs="Arial"/>
                <w:b/>
                <w:sz w:val="20"/>
              </w:rPr>
              <w:t>Acceptable Values</w:t>
            </w:r>
          </w:p>
        </w:tc>
        <w:tc>
          <w:tcPr>
            <w:tcW w:w="1260" w:type="dxa"/>
            <w:shd w:val="clear" w:color="auto" w:fill="CCCCCC"/>
          </w:tcPr>
          <w:p w:rsidR="00C439FB" w:rsidRPr="003E1304" w:rsidRDefault="00C439FB" w:rsidP="00931F45">
            <w:pPr>
              <w:rPr>
                <w:rFonts w:cs="Arial"/>
                <w:b/>
                <w:sz w:val="20"/>
              </w:rPr>
            </w:pPr>
            <w:r w:rsidRPr="003E1304">
              <w:rPr>
                <w:rFonts w:cs="Arial"/>
                <w:b/>
                <w:sz w:val="20"/>
              </w:rPr>
              <w:t>Example Value</w:t>
            </w:r>
          </w:p>
        </w:tc>
      </w:tr>
      <w:tr w:rsidR="00C439FB" w:rsidRPr="003E1304" w:rsidTr="00931F45">
        <w:tc>
          <w:tcPr>
            <w:tcW w:w="1890" w:type="dxa"/>
          </w:tcPr>
          <w:p w:rsidR="00C439FB" w:rsidRPr="003E1304" w:rsidRDefault="00C439FB" w:rsidP="00931F45">
            <w:pPr>
              <w:rPr>
                <w:rFonts w:cs="Arial"/>
                <w:sz w:val="20"/>
              </w:rPr>
            </w:pPr>
            <w:r>
              <w:rPr>
                <w:rFonts w:cs="Arial"/>
                <w:sz w:val="20"/>
              </w:rPr>
              <w:t>Lost or Stolen Date</w:t>
            </w:r>
          </w:p>
        </w:tc>
        <w:tc>
          <w:tcPr>
            <w:tcW w:w="810" w:type="dxa"/>
            <w:shd w:val="clear" w:color="auto" w:fill="CCCCCC"/>
          </w:tcPr>
          <w:p w:rsidR="00C439FB" w:rsidRPr="003E1304" w:rsidRDefault="00C439FB" w:rsidP="00931F45">
            <w:pPr>
              <w:jc w:val="center"/>
              <w:rPr>
                <w:rFonts w:cs="Arial"/>
                <w:sz w:val="20"/>
              </w:rPr>
            </w:pPr>
            <w:r>
              <w:rPr>
                <w:rFonts w:cs="Arial"/>
                <w:sz w:val="20"/>
              </w:rPr>
              <w:t>Y</w:t>
            </w:r>
          </w:p>
        </w:tc>
        <w:tc>
          <w:tcPr>
            <w:tcW w:w="4140" w:type="dxa"/>
          </w:tcPr>
          <w:p w:rsidR="00C439FB" w:rsidRPr="003E1304" w:rsidRDefault="00C439FB" w:rsidP="00931F45">
            <w:pPr>
              <w:rPr>
                <w:rFonts w:cs="Arial"/>
                <w:sz w:val="20"/>
              </w:rPr>
            </w:pPr>
            <w:r>
              <w:rPr>
                <w:rFonts w:cs="Arial"/>
                <w:sz w:val="20"/>
              </w:rPr>
              <w:t>Enter date of lost or stolen item.</w:t>
            </w:r>
          </w:p>
        </w:tc>
        <w:tc>
          <w:tcPr>
            <w:tcW w:w="1620" w:type="dxa"/>
          </w:tcPr>
          <w:p w:rsidR="00C439FB" w:rsidRPr="003E1304" w:rsidRDefault="00C439FB" w:rsidP="00931F45">
            <w:pPr>
              <w:rPr>
                <w:rFonts w:cs="Arial"/>
                <w:sz w:val="20"/>
              </w:rPr>
            </w:pPr>
            <w:r>
              <w:rPr>
                <w:sz w:val="20"/>
              </w:rPr>
              <w:t>mm/dd/yyyy</w:t>
            </w:r>
          </w:p>
        </w:tc>
        <w:tc>
          <w:tcPr>
            <w:tcW w:w="1260" w:type="dxa"/>
          </w:tcPr>
          <w:p w:rsidR="00C439FB" w:rsidRPr="003E1304" w:rsidRDefault="00C439FB" w:rsidP="00931F45">
            <w:pPr>
              <w:rPr>
                <w:rFonts w:cs="Arial"/>
                <w:sz w:val="20"/>
              </w:rPr>
            </w:pPr>
            <w:r>
              <w:rPr>
                <w:rFonts w:cs="Arial"/>
                <w:sz w:val="20"/>
              </w:rPr>
              <w:t>02/09/2011</w:t>
            </w:r>
          </w:p>
        </w:tc>
      </w:tr>
      <w:tr w:rsidR="00C439FB" w:rsidRPr="003E1304" w:rsidTr="00931F45">
        <w:tc>
          <w:tcPr>
            <w:tcW w:w="1890" w:type="dxa"/>
          </w:tcPr>
          <w:p w:rsidR="00C439FB" w:rsidRPr="003E1304" w:rsidRDefault="00C439FB" w:rsidP="00931F45">
            <w:pPr>
              <w:rPr>
                <w:rFonts w:cs="Arial"/>
                <w:sz w:val="20"/>
              </w:rPr>
            </w:pPr>
            <w:r>
              <w:rPr>
                <w:rFonts w:cs="Arial"/>
                <w:sz w:val="20"/>
              </w:rPr>
              <w:t>Source Status</w:t>
            </w:r>
          </w:p>
        </w:tc>
        <w:tc>
          <w:tcPr>
            <w:tcW w:w="810" w:type="dxa"/>
            <w:shd w:val="clear" w:color="auto" w:fill="CCCCCC"/>
          </w:tcPr>
          <w:p w:rsidR="00C439FB" w:rsidRPr="003E1304" w:rsidRDefault="00C439FB" w:rsidP="00931F45">
            <w:pPr>
              <w:jc w:val="center"/>
              <w:rPr>
                <w:rFonts w:cs="Arial"/>
                <w:sz w:val="20"/>
              </w:rPr>
            </w:pPr>
            <w:r>
              <w:rPr>
                <w:rFonts w:cs="Arial"/>
                <w:sz w:val="20"/>
              </w:rPr>
              <w:t>Y</w:t>
            </w:r>
          </w:p>
        </w:tc>
        <w:tc>
          <w:tcPr>
            <w:tcW w:w="4140" w:type="dxa"/>
          </w:tcPr>
          <w:p w:rsidR="00C439FB" w:rsidRPr="003E1304" w:rsidRDefault="00C439FB" w:rsidP="00931F45">
            <w:pPr>
              <w:rPr>
                <w:rFonts w:cs="Arial"/>
                <w:sz w:val="20"/>
              </w:rPr>
            </w:pPr>
            <w:r>
              <w:rPr>
                <w:rFonts w:cs="Arial"/>
                <w:sz w:val="20"/>
              </w:rPr>
              <w:t>Use the drop-down arrow to select the appropriate status.</w:t>
            </w:r>
          </w:p>
        </w:tc>
        <w:tc>
          <w:tcPr>
            <w:tcW w:w="1620" w:type="dxa"/>
          </w:tcPr>
          <w:p w:rsidR="00C439FB" w:rsidRPr="003E1304" w:rsidRDefault="00C439FB" w:rsidP="00931F45">
            <w:pPr>
              <w:rPr>
                <w:rFonts w:cs="Arial"/>
                <w:sz w:val="20"/>
              </w:rPr>
            </w:pPr>
            <w:r w:rsidRPr="003E1304">
              <w:rPr>
                <w:sz w:val="20"/>
              </w:rPr>
              <w:t xml:space="preserve">Drop-down </w:t>
            </w:r>
          </w:p>
        </w:tc>
        <w:tc>
          <w:tcPr>
            <w:tcW w:w="1260" w:type="dxa"/>
          </w:tcPr>
          <w:p w:rsidR="00C439FB" w:rsidRPr="003E1304" w:rsidRDefault="00C439FB" w:rsidP="00931F45">
            <w:pPr>
              <w:rPr>
                <w:rFonts w:cs="Arial"/>
                <w:sz w:val="20"/>
              </w:rPr>
            </w:pPr>
            <w:r>
              <w:rPr>
                <w:rFonts w:cs="Arial"/>
                <w:sz w:val="20"/>
              </w:rPr>
              <w:t>Lost</w:t>
            </w:r>
          </w:p>
        </w:tc>
      </w:tr>
      <w:tr w:rsidR="00C439FB" w:rsidRPr="003E1304" w:rsidTr="00931F45">
        <w:tc>
          <w:tcPr>
            <w:tcW w:w="1890" w:type="dxa"/>
          </w:tcPr>
          <w:p w:rsidR="00C439FB" w:rsidRPr="003E1304" w:rsidRDefault="00C439FB" w:rsidP="00931F45">
            <w:pPr>
              <w:keepNext/>
              <w:rPr>
                <w:rFonts w:cs="Arial"/>
                <w:sz w:val="20"/>
              </w:rPr>
            </w:pPr>
            <w:r>
              <w:rPr>
                <w:rFonts w:cs="Arial"/>
                <w:sz w:val="20"/>
              </w:rPr>
              <w:t>Incident Report Number</w:t>
            </w:r>
          </w:p>
        </w:tc>
        <w:tc>
          <w:tcPr>
            <w:tcW w:w="810" w:type="dxa"/>
            <w:shd w:val="clear" w:color="auto" w:fill="CCCCCC"/>
          </w:tcPr>
          <w:p w:rsidR="00C439FB" w:rsidRPr="003E1304" w:rsidRDefault="00C439FB" w:rsidP="00931F45">
            <w:pPr>
              <w:keepNext/>
              <w:jc w:val="center"/>
              <w:rPr>
                <w:rFonts w:cs="Arial"/>
                <w:sz w:val="20"/>
              </w:rPr>
            </w:pPr>
            <w:r>
              <w:rPr>
                <w:rFonts w:cs="Arial"/>
                <w:sz w:val="20"/>
              </w:rPr>
              <w:t>N</w:t>
            </w:r>
          </w:p>
        </w:tc>
        <w:tc>
          <w:tcPr>
            <w:tcW w:w="4140" w:type="dxa"/>
          </w:tcPr>
          <w:p w:rsidR="00C439FB" w:rsidRPr="003E1304" w:rsidRDefault="00C439FB" w:rsidP="00931F45">
            <w:pPr>
              <w:keepNext/>
              <w:rPr>
                <w:rFonts w:cs="Arial"/>
                <w:sz w:val="20"/>
              </w:rPr>
            </w:pPr>
            <w:r>
              <w:rPr>
                <w:rFonts w:cs="Arial"/>
                <w:sz w:val="20"/>
              </w:rPr>
              <w:t>Enter the Incident Report Number.</w:t>
            </w:r>
          </w:p>
        </w:tc>
        <w:tc>
          <w:tcPr>
            <w:tcW w:w="1620" w:type="dxa"/>
          </w:tcPr>
          <w:p w:rsidR="00C439FB" w:rsidRPr="003E1304" w:rsidRDefault="00C439FB" w:rsidP="00931F45">
            <w:pPr>
              <w:keepNext/>
              <w:rPr>
                <w:rFonts w:cs="Arial"/>
                <w:sz w:val="20"/>
              </w:rPr>
            </w:pPr>
            <w:r w:rsidRPr="00C4210A">
              <w:rPr>
                <w:sz w:val="20"/>
              </w:rPr>
              <w:t>Free-form text</w:t>
            </w:r>
          </w:p>
        </w:tc>
        <w:tc>
          <w:tcPr>
            <w:tcW w:w="1260" w:type="dxa"/>
          </w:tcPr>
          <w:p w:rsidR="00C439FB" w:rsidRPr="003E1304" w:rsidRDefault="00C439FB" w:rsidP="00931F45">
            <w:pPr>
              <w:keepNext/>
              <w:rPr>
                <w:rFonts w:cs="Arial"/>
                <w:sz w:val="20"/>
              </w:rPr>
            </w:pPr>
            <w:r>
              <w:rPr>
                <w:rFonts w:cs="Arial"/>
                <w:sz w:val="20"/>
              </w:rPr>
              <w:t>2011TX035</w:t>
            </w:r>
          </w:p>
        </w:tc>
      </w:tr>
      <w:tr w:rsidR="00C439FB" w:rsidRPr="003E1304" w:rsidTr="00931F45">
        <w:tc>
          <w:tcPr>
            <w:tcW w:w="1890" w:type="dxa"/>
          </w:tcPr>
          <w:p w:rsidR="00C439FB" w:rsidRPr="003E1304" w:rsidRDefault="00C439FB" w:rsidP="00931F45">
            <w:pPr>
              <w:rPr>
                <w:rFonts w:cs="Arial"/>
                <w:sz w:val="20"/>
              </w:rPr>
            </w:pPr>
            <w:r>
              <w:rPr>
                <w:rFonts w:cs="Arial"/>
                <w:sz w:val="20"/>
              </w:rPr>
              <w:t>Comment</w:t>
            </w:r>
          </w:p>
        </w:tc>
        <w:tc>
          <w:tcPr>
            <w:tcW w:w="810" w:type="dxa"/>
            <w:shd w:val="clear" w:color="auto" w:fill="CCCCCC"/>
          </w:tcPr>
          <w:p w:rsidR="00C439FB" w:rsidRPr="003E1304" w:rsidRDefault="00C439FB" w:rsidP="00931F45">
            <w:pPr>
              <w:jc w:val="center"/>
              <w:rPr>
                <w:rFonts w:cs="Arial"/>
                <w:sz w:val="20"/>
              </w:rPr>
            </w:pPr>
            <w:r>
              <w:rPr>
                <w:rFonts w:cs="Arial"/>
                <w:sz w:val="20"/>
              </w:rPr>
              <w:t>Y</w:t>
            </w:r>
          </w:p>
        </w:tc>
        <w:tc>
          <w:tcPr>
            <w:tcW w:w="4140" w:type="dxa"/>
          </w:tcPr>
          <w:p w:rsidR="00C439FB" w:rsidRPr="003E1304" w:rsidRDefault="00C439FB" w:rsidP="00931F45">
            <w:pPr>
              <w:rPr>
                <w:rFonts w:cs="Arial"/>
                <w:sz w:val="20"/>
              </w:rPr>
            </w:pPr>
            <w:r>
              <w:rPr>
                <w:rFonts w:cs="Arial"/>
                <w:sz w:val="20"/>
              </w:rPr>
              <w:t>Enter comments regarding situation involving the Lost or Stolen Source.</w:t>
            </w:r>
          </w:p>
        </w:tc>
        <w:tc>
          <w:tcPr>
            <w:tcW w:w="1620" w:type="dxa"/>
          </w:tcPr>
          <w:p w:rsidR="00C439FB" w:rsidRPr="003E1304" w:rsidRDefault="00C439FB" w:rsidP="00931F45">
            <w:pPr>
              <w:rPr>
                <w:rFonts w:cs="Arial"/>
                <w:sz w:val="20"/>
              </w:rPr>
            </w:pPr>
            <w:r w:rsidRPr="00C4210A">
              <w:rPr>
                <w:sz w:val="20"/>
              </w:rPr>
              <w:t>Free-form text</w:t>
            </w:r>
          </w:p>
        </w:tc>
        <w:tc>
          <w:tcPr>
            <w:tcW w:w="1260" w:type="dxa"/>
          </w:tcPr>
          <w:p w:rsidR="00C439FB" w:rsidRPr="003E1304" w:rsidRDefault="00C439FB" w:rsidP="00931F45">
            <w:pPr>
              <w:rPr>
                <w:rFonts w:cs="Arial"/>
                <w:sz w:val="20"/>
              </w:rPr>
            </w:pPr>
          </w:p>
        </w:tc>
      </w:tr>
    </w:tbl>
    <w:p w:rsidR="00C439FB" w:rsidRDefault="00C439FB" w:rsidP="006E0C22">
      <w:pPr>
        <w:rPr>
          <w:rFonts w:cs="Arial"/>
          <w:szCs w:val="22"/>
        </w:rPr>
      </w:pPr>
    </w:p>
    <w:p w:rsidR="00C439FB" w:rsidRDefault="00C439FB" w:rsidP="006E0C22">
      <w:pPr>
        <w:rPr>
          <w:rFonts w:cs="Arial"/>
          <w:szCs w:val="22"/>
        </w:rPr>
      </w:pPr>
    </w:p>
    <w:p w:rsidR="00C439FB" w:rsidRDefault="00C439FB" w:rsidP="006E0C22">
      <w:pPr>
        <w:numPr>
          <w:ilvl w:val="0"/>
          <w:numId w:val="201"/>
        </w:numPr>
        <w:tabs>
          <w:tab w:val="clear" w:pos="1098"/>
        </w:tabs>
        <w:ind w:left="360" w:hanging="360"/>
        <w:rPr>
          <w:rFonts w:cs="Arial"/>
          <w:szCs w:val="22"/>
        </w:rPr>
      </w:pPr>
      <w:r>
        <w:rPr>
          <w:rFonts w:cs="Arial"/>
          <w:szCs w:val="22"/>
        </w:rPr>
        <w:t xml:space="preserve">Select the </w:t>
      </w:r>
      <w:r w:rsidRPr="00A964A9">
        <w:rPr>
          <w:rFonts w:cs="Arial"/>
          <w:b/>
          <w:szCs w:val="22"/>
        </w:rPr>
        <w:t>Save</w:t>
      </w:r>
      <w:r>
        <w:rPr>
          <w:rFonts w:cs="Arial"/>
          <w:szCs w:val="22"/>
        </w:rPr>
        <w:t xml:space="preserve"> button.  A confirmation of the report will be displayed.</w:t>
      </w:r>
    </w:p>
    <w:p w:rsidR="00C439FB" w:rsidRDefault="00C439FB" w:rsidP="006E0C22">
      <w:pPr>
        <w:rPr>
          <w:rFonts w:cs="Arial"/>
          <w:szCs w:val="22"/>
        </w:rPr>
      </w:pPr>
    </w:p>
    <w:p w:rsidR="00C439FB" w:rsidRDefault="00EA6368" w:rsidP="006E0C22">
      <w:pPr>
        <w:rPr>
          <w:rFonts w:cs="Arial"/>
          <w:szCs w:val="22"/>
        </w:rPr>
      </w:pPr>
      <w:r>
        <w:rPr>
          <w:rFonts w:cs="Arial"/>
          <w:noProof/>
          <w:szCs w:val="22"/>
        </w:rPr>
        <w:lastRenderedPageBreak/>
        <w:drawing>
          <wp:inline distT="0" distB="0" distL="0" distR="0">
            <wp:extent cx="6153150" cy="3705225"/>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7"/>
                    <a:srcRect/>
                    <a:stretch>
                      <a:fillRect/>
                    </a:stretch>
                  </pic:blipFill>
                  <pic:spPr bwMode="auto">
                    <a:xfrm>
                      <a:off x="0" y="0"/>
                      <a:ext cx="6153150" cy="3705225"/>
                    </a:xfrm>
                    <a:prstGeom prst="rect">
                      <a:avLst/>
                    </a:prstGeom>
                    <a:noFill/>
                    <a:ln w="9525">
                      <a:noFill/>
                      <a:miter lim="800000"/>
                      <a:headEnd/>
                      <a:tailEnd/>
                    </a:ln>
                  </pic:spPr>
                </pic:pic>
              </a:graphicData>
            </a:graphic>
          </wp:inline>
        </w:drawing>
      </w:r>
    </w:p>
    <w:p w:rsidR="00C439FB" w:rsidRDefault="00C439FB" w:rsidP="006E0C22">
      <w:pPr>
        <w:pStyle w:val="Figure"/>
      </w:pPr>
      <w:bookmarkStart w:id="4049" w:name="_Toc327866611"/>
      <w:r>
        <w:t xml:space="preserve">Figure </w:t>
      </w:r>
      <w:fldSimple w:instr=" STYLEREF 1 \s ">
        <w:r>
          <w:rPr>
            <w:noProof/>
          </w:rPr>
          <w:t>4</w:t>
        </w:r>
      </w:fldSimple>
      <w:r>
        <w:noBreakHyphen/>
      </w:r>
      <w:fldSimple w:instr=" SEQ Figure \* ARABIC \s 1 ">
        <w:r>
          <w:rPr>
            <w:noProof/>
          </w:rPr>
          <w:t>47</w:t>
        </w:r>
      </w:fldSimple>
      <w:r>
        <w:t>: Record Lost or Stolen Source (Confirmation of Report)</w:t>
      </w:r>
      <w:bookmarkEnd w:id="4049"/>
    </w:p>
    <w:p w:rsidR="00C439FB" w:rsidRDefault="00C439FB" w:rsidP="006E0C22">
      <w:pPr>
        <w:rPr>
          <w:rFonts w:cs="Arial"/>
          <w:szCs w:val="22"/>
        </w:rPr>
      </w:pPr>
    </w:p>
    <w:p w:rsidR="00C439FB" w:rsidRDefault="00C439FB" w:rsidP="00E00343">
      <w:r>
        <w:rPr>
          <w:szCs w:val="22"/>
        </w:rPr>
        <w:t xml:space="preserve">On the confirmation screen, click the </w:t>
      </w:r>
      <w:r w:rsidRPr="0001033D">
        <w:rPr>
          <w:b/>
          <w:szCs w:val="22"/>
        </w:rPr>
        <w:t>Back to Menu</w:t>
      </w:r>
      <w:r>
        <w:rPr>
          <w:szCs w:val="22"/>
        </w:rPr>
        <w:t xml:space="preserve"> button to return to the NSTS Main Menu or click the </w:t>
      </w:r>
      <w:r w:rsidRPr="0001033D">
        <w:rPr>
          <w:b/>
          <w:szCs w:val="22"/>
        </w:rPr>
        <w:t>Record Lost or Stolen Sources</w:t>
      </w:r>
      <w:r>
        <w:rPr>
          <w:szCs w:val="22"/>
        </w:rPr>
        <w:t xml:space="preserve"> button to record another lost or stolen source.</w:t>
      </w:r>
    </w:p>
    <w:p w:rsidR="00C439FB" w:rsidRPr="00B80436" w:rsidRDefault="00C439FB" w:rsidP="00984A70">
      <w:pPr>
        <w:pStyle w:val="Heading3"/>
        <w:tabs>
          <w:tab w:val="clear" w:pos="2160"/>
        </w:tabs>
      </w:pPr>
      <w:bookmarkStart w:id="4050" w:name="_Toc327866453"/>
      <w:r>
        <w:t>Record Irretrievable Source</w:t>
      </w:r>
      <w:bookmarkEnd w:id="4050"/>
    </w:p>
    <w:p w:rsidR="00C439FB" w:rsidRPr="005423C9" w:rsidRDefault="00C439FB" w:rsidP="00107A19">
      <w:r w:rsidRPr="007D11C5">
        <w:rPr>
          <w:i/>
        </w:rPr>
        <w:t>User</w:t>
      </w:r>
      <w:r w:rsidRPr="007D11C5">
        <w:rPr>
          <w:b/>
          <w:i/>
        </w:rPr>
        <w:t xml:space="preserve"> </w:t>
      </w:r>
      <w:r w:rsidRPr="00AA7675">
        <w:t>–</w:t>
      </w:r>
      <w:r>
        <w:rPr>
          <w:b/>
        </w:rPr>
        <w:t xml:space="preserve"> </w:t>
      </w:r>
      <w:r>
        <w:t>NRC Staff, State Agency Staff, DOE Staff, and NSTS Analysts</w:t>
      </w:r>
    </w:p>
    <w:p w:rsidR="00C439FB" w:rsidRDefault="00C439FB" w:rsidP="00107A19"/>
    <w:p w:rsidR="00C439FB" w:rsidRDefault="00C439FB" w:rsidP="00107A19">
      <w:r w:rsidRPr="007D11C5">
        <w:rPr>
          <w:i/>
        </w:rPr>
        <w:t>Use</w:t>
      </w:r>
      <w:r>
        <w:t xml:space="preserve"> – A Licensee must report to its licensing agency (the NRC, Agreement State, or DOE) when a Source is irretrievable.  </w:t>
      </w:r>
      <w:r>
        <w:rPr>
          <w:i/>
        </w:rPr>
        <w:t xml:space="preserve">The recording of an irretrievable source in the NSTS </w:t>
      </w:r>
      <w:r w:rsidRPr="00BA4E4E">
        <w:rPr>
          <w:i/>
        </w:rPr>
        <w:t xml:space="preserve">is typically </w:t>
      </w:r>
      <w:r>
        <w:rPr>
          <w:i/>
        </w:rPr>
        <w:t xml:space="preserve">done by </w:t>
      </w:r>
      <w:r w:rsidRPr="00BA4E4E">
        <w:rPr>
          <w:i/>
        </w:rPr>
        <w:t>the NRC Operations Center or the Agreement State / DOE equivalents</w:t>
      </w:r>
      <w:r>
        <w:t>.</w:t>
      </w:r>
    </w:p>
    <w:p w:rsidR="00C439FB" w:rsidRDefault="00C439FB" w:rsidP="00107A19"/>
    <w:p w:rsidR="00C439FB" w:rsidRDefault="00C439FB" w:rsidP="00107A19">
      <w:pPr>
        <w:numPr>
          <w:ilvl w:val="0"/>
          <w:numId w:val="203"/>
        </w:numPr>
        <w:spacing w:before="120"/>
        <w:ind w:left="360"/>
        <w:rPr>
          <w:rFonts w:cs="Arial"/>
          <w:szCs w:val="22"/>
        </w:rPr>
      </w:pPr>
      <w:r w:rsidRPr="009223A4">
        <w:t>From the NSTS Main Menu</w:t>
      </w:r>
      <w:r>
        <w:t xml:space="preserve">, under Source Management, </w:t>
      </w:r>
      <w:r w:rsidRPr="009223A4">
        <w:t xml:space="preserve">click </w:t>
      </w:r>
      <w:r>
        <w:t xml:space="preserve">the </w:t>
      </w:r>
      <w:r w:rsidRPr="003C310B">
        <w:rPr>
          <w:b/>
          <w:bCs/>
        </w:rPr>
        <w:t xml:space="preserve">Record Irretrievable Source </w:t>
      </w:r>
      <w:r w:rsidRPr="003C310B">
        <w:rPr>
          <w:bCs/>
        </w:rPr>
        <w:t>link</w:t>
      </w:r>
      <w:r>
        <w:t xml:space="preserve">.  </w:t>
      </w:r>
      <w:r w:rsidRPr="003C310B">
        <w:rPr>
          <w:bCs/>
        </w:rPr>
        <w:t xml:space="preserve">The </w:t>
      </w:r>
      <w:r w:rsidRPr="003C310B">
        <w:rPr>
          <w:rFonts w:cs="Arial"/>
          <w:szCs w:val="22"/>
        </w:rPr>
        <w:t>Search and Choose License window will be displayed</w:t>
      </w:r>
      <w:r>
        <w:rPr>
          <w:rFonts w:cs="Arial"/>
          <w:szCs w:val="22"/>
        </w:rPr>
        <w:t>.</w:t>
      </w:r>
    </w:p>
    <w:p w:rsidR="00C439FB" w:rsidRPr="003C310B" w:rsidRDefault="00C439FB" w:rsidP="00107A19">
      <w:pPr>
        <w:rPr>
          <w:rFonts w:cs="Arial"/>
          <w:szCs w:val="22"/>
        </w:rPr>
      </w:pPr>
    </w:p>
    <w:p w:rsidR="00C439FB" w:rsidRPr="002F3DC5" w:rsidRDefault="00EA6368" w:rsidP="00107A19">
      <w:r>
        <w:rPr>
          <w:noProof/>
        </w:rPr>
        <w:lastRenderedPageBreak/>
        <w:drawing>
          <wp:inline distT="0" distB="0" distL="0" distR="0">
            <wp:extent cx="6134100" cy="2524125"/>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98"/>
                    <a:srcRect/>
                    <a:stretch>
                      <a:fillRect/>
                    </a:stretch>
                  </pic:blipFill>
                  <pic:spPr bwMode="auto">
                    <a:xfrm>
                      <a:off x="0" y="0"/>
                      <a:ext cx="6134100" cy="2524125"/>
                    </a:xfrm>
                    <a:prstGeom prst="rect">
                      <a:avLst/>
                    </a:prstGeom>
                    <a:noFill/>
                    <a:ln w="9525">
                      <a:noFill/>
                      <a:miter lim="800000"/>
                      <a:headEnd/>
                      <a:tailEnd/>
                    </a:ln>
                  </pic:spPr>
                </pic:pic>
              </a:graphicData>
            </a:graphic>
          </wp:inline>
        </w:drawing>
      </w:r>
    </w:p>
    <w:p w:rsidR="00C439FB" w:rsidRDefault="00C439FB" w:rsidP="00107A19">
      <w:pPr>
        <w:pStyle w:val="Figure"/>
      </w:pPr>
      <w:bookmarkStart w:id="4051" w:name="_Toc327866612"/>
      <w:r>
        <w:t xml:space="preserve">Figure </w:t>
      </w:r>
      <w:fldSimple w:instr=" STYLEREF 1 \s ">
        <w:r>
          <w:rPr>
            <w:noProof/>
          </w:rPr>
          <w:t>4</w:t>
        </w:r>
      </w:fldSimple>
      <w:r>
        <w:noBreakHyphen/>
      </w:r>
      <w:fldSimple w:instr=" SEQ Figure \* ARABIC \s 1 ">
        <w:r>
          <w:rPr>
            <w:noProof/>
          </w:rPr>
          <w:t>48</w:t>
        </w:r>
      </w:fldSimple>
      <w:r>
        <w:t>: Record Irretrievable Source (Search Criteria – Licenses)</w:t>
      </w:r>
      <w:bookmarkEnd w:id="4051"/>
    </w:p>
    <w:p w:rsidR="00C439FB" w:rsidRDefault="00C439FB" w:rsidP="00107A19"/>
    <w:p w:rsidR="00C439FB" w:rsidRDefault="00C439FB" w:rsidP="00107A19">
      <w:r>
        <w:t>The following fields are available to define the search:</w:t>
      </w:r>
    </w:p>
    <w:p w:rsidR="00C439FB" w:rsidRDefault="00C439FB" w:rsidP="00107A19"/>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4320"/>
        <w:gridCol w:w="1800"/>
        <w:gridCol w:w="1980"/>
      </w:tblGrid>
      <w:tr w:rsidR="00C439FB" w:rsidRPr="00C4210A" w:rsidTr="00F44261">
        <w:trPr>
          <w:tblHeader/>
        </w:trPr>
        <w:tc>
          <w:tcPr>
            <w:tcW w:w="1620" w:type="dxa"/>
            <w:shd w:val="clear" w:color="auto" w:fill="CCCCCC"/>
            <w:vAlign w:val="center"/>
          </w:tcPr>
          <w:p w:rsidR="00C439FB" w:rsidRPr="00C4210A" w:rsidRDefault="00C439FB" w:rsidP="00F44261">
            <w:pPr>
              <w:jc w:val="center"/>
              <w:rPr>
                <w:b/>
                <w:sz w:val="20"/>
              </w:rPr>
            </w:pPr>
            <w:r w:rsidRPr="00C4210A">
              <w:rPr>
                <w:b/>
                <w:sz w:val="20"/>
              </w:rPr>
              <w:t>Field Name</w:t>
            </w:r>
          </w:p>
        </w:tc>
        <w:tc>
          <w:tcPr>
            <w:tcW w:w="4320" w:type="dxa"/>
            <w:shd w:val="clear" w:color="auto" w:fill="CCCCCC"/>
            <w:vAlign w:val="center"/>
          </w:tcPr>
          <w:p w:rsidR="00C439FB" w:rsidRPr="00C4210A" w:rsidRDefault="00C439FB" w:rsidP="00F44261">
            <w:pPr>
              <w:jc w:val="center"/>
              <w:rPr>
                <w:b/>
                <w:sz w:val="20"/>
              </w:rPr>
            </w:pPr>
            <w:r w:rsidRPr="00C4210A">
              <w:rPr>
                <w:b/>
                <w:sz w:val="20"/>
              </w:rPr>
              <w:t>Description/Comments</w:t>
            </w:r>
          </w:p>
        </w:tc>
        <w:tc>
          <w:tcPr>
            <w:tcW w:w="1800" w:type="dxa"/>
            <w:shd w:val="clear" w:color="auto" w:fill="CCCCCC"/>
            <w:vAlign w:val="center"/>
          </w:tcPr>
          <w:p w:rsidR="00C439FB" w:rsidRPr="00C4210A" w:rsidRDefault="00C439FB" w:rsidP="00F44261">
            <w:pPr>
              <w:jc w:val="center"/>
              <w:rPr>
                <w:b/>
                <w:sz w:val="20"/>
              </w:rPr>
            </w:pPr>
            <w:r w:rsidRPr="00C4210A">
              <w:rPr>
                <w:b/>
                <w:sz w:val="20"/>
              </w:rPr>
              <w:t>Acceptable Values</w:t>
            </w:r>
          </w:p>
        </w:tc>
        <w:tc>
          <w:tcPr>
            <w:tcW w:w="1980" w:type="dxa"/>
            <w:shd w:val="clear" w:color="auto" w:fill="CCCCCC"/>
            <w:vAlign w:val="center"/>
          </w:tcPr>
          <w:p w:rsidR="00C439FB" w:rsidRPr="00C4210A" w:rsidRDefault="00C439FB" w:rsidP="00F44261">
            <w:pPr>
              <w:jc w:val="center"/>
              <w:rPr>
                <w:b/>
                <w:sz w:val="20"/>
              </w:rPr>
            </w:pPr>
            <w:r w:rsidRPr="00C4210A">
              <w:rPr>
                <w:b/>
                <w:sz w:val="20"/>
              </w:rPr>
              <w:t>Example Value</w:t>
            </w:r>
          </w:p>
        </w:tc>
      </w:tr>
      <w:tr w:rsidR="00C439FB" w:rsidRPr="00C4210A" w:rsidTr="00F44261">
        <w:tc>
          <w:tcPr>
            <w:tcW w:w="1620" w:type="dxa"/>
            <w:vAlign w:val="center"/>
          </w:tcPr>
          <w:p w:rsidR="00C439FB" w:rsidRPr="003E1304" w:rsidRDefault="00C439FB" w:rsidP="00F44261">
            <w:pPr>
              <w:rPr>
                <w:sz w:val="20"/>
              </w:rPr>
            </w:pPr>
            <w:r>
              <w:rPr>
                <w:sz w:val="20"/>
              </w:rPr>
              <w:t>Licensing Agency</w:t>
            </w:r>
          </w:p>
        </w:tc>
        <w:tc>
          <w:tcPr>
            <w:tcW w:w="4320" w:type="dxa"/>
            <w:vAlign w:val="center"/>
          </w:tcPr>
          <w:p w:rsidR="00C439FB" w:rsidRPr="001272F3" w:rsidRDefault="00C439FB" w:rsidP="00F44261">
            <w:pPr>
              <w:rPr>
                <w:sz w:val="20"/>
              </w:rPr>
            </w:pPr>
            <w:r>
              <w:rPr>
                <w:sz w:val="20"/>
              </w:rPr>
              <w:t xml:space="preserve">The </w:t>
            </w:r>
            <w:r w:rsidRPr="00C4210A">
              <w:rPr>
                <w:sz w:val="20"/>
              </w:rPr>
              <w:t xml:space="preserve">Agency that has regulatory authority over the Licensee.  </w:t>
            </w:r>
            <w:r>
              <w:rPr>
                <w:sz w:val="20"/>
              </w:rPr>
              <w:t xml:space="preserve">An </w:t>
            </w:r>
            <w:r w:rsidRPr="00C4210A">
              <w:rPr>
                <w:sz w:val="20"/>
              </w:rPr>
              <w:t xml:space="preserve">NRC user </w:t>
            </w:r>
            <w:r>
              <w:rPr>
                <w:sz w:val="20"/>
              </w:rPr>
              <w:t xml:space="preserve">or </w:t>
            </w:r>
            <w:r w:rsidRPr="00C4210A">
              <w:rPr>
                <w:sz w:val="20"/>
              </w:rPr>
              <w:t xml:space="preserve">NSTS Analyst can </w:t>
            </w:r>
            <w:r>
              <w:rPr>
                <w:sz w:val="20"/>
              </w:rPr>
              <w:t xml:space="preserve">select a </w:t>
            </w:r>
            <w:r w:rsidRPr="00C4210A">
              <w:rPr>
                <w:sz w:val="20"/>
              </w:rPr>
              <w:t xml:space="preserve">Licensing Agency.  </w:t>
            </w:r>
            <w:r>
              <w:rPr>
                <w:sz w:val="20"/>
              </w:rPr>
              <w:t>A DOE user or State Agency user can select only their agency.</w:t>
            </w:r>
          </w:p>
        </w:tc>
        <w:tc>
          <w:tcPr>
            <w:tcW w:w="1800" w:type="dxa"/>
            <w:vAlign w:val="center"/>
          </w:tcPr>
          <w:p w:rsidR="00C439FB" w:rsidRPr="003E1304" w:rsidRDefault="00C439FB" w:rsidP="00F44261">
            <w:pPr>
              <w:rPr>
                <w:sz w:val="20"/>
              </w:rPr>
            </w:pPr>
            <w:r w:rsidRPr="003E1304">
              <w:rPr>
                <w:sz w:val="20"/>
              </w:rPr>
              <w:t>Drop-down list</w:t>
            </w:r>
          </w:p>
        </w:tc>
        <w:tc>
          <w:tcPr>
            <w:tcW w:w="1980" w:type="dxa"/>
            <w:vAlign w:val="center"/>
          </w:tcPr>
          <w:p w:rsidR="00C439FB" w:rsidRPr="003E1304" w:rsidRDefault="00C439FB" w:rsidP="00F44261">
            <w:pPr>
              <w:rPr>
                <w:sz w:val="20"/>
              </w:rPr>
            </w:pPr>
            <w:r>
              <w:rPr>
                <w:sz w:val="20"/>
              </w:rPr>
              <w:t>Ohio Department of Health</w:t>
            </w:r>
          </w:p>
        </w:tc>
      </w:tr>
      <w:tr w:rsidR="00C439FB" w:rsidRPr="00C4210A" w:rsidTr="00F44261">
        <w:tc>
          <w:tcPr>
            <w:tcW w:w="1620" w:type="dxa"/>
            <w:vAlign w:val="center"/>
          </w:tcPr>
          <w:p w:rsidR="00C439FB" w:rsidRPr="003E1304" w:rsidRDefault="00C439FB" w:rsidP="00F44261">
            <w:pPr>
              <w:rPr>
                <w:sz w:val="20"/>
              </w:rPr>
            </w:pPr>
            <w:r w:rsidRPr="003E1304">
              <w:rPr>
                <w:sz w:val="20"/>
              </w:rPr>
              <w:t>Licensee Name</w:t>
            </w:r>
          </w:p>
        </w:tc>
        <w:tc>
          <w:tcPr>
            <w:tcW w:w="4320" w:type="dxa"/>
            <w:vAlign w:val="center"/>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1800" w:type="dxa"/>
            <w:vAlign w:val="center"/>
          </w:tcPr>
          <w:p w:rsidR="00C439FB" w:rsidRPr="003E1304" w:rsidRDefault="00C439FB" w:rsidP="00F44261">
            <w:pPr>
              <w:rPr>
                <w:sz w:val="20"/>
              </w:rPr>
            </w:pPr>
            <w:r w:rsidRPr="003E1304">
              <w:rPr>
                <w:sz w:val="20"/>
              </w:rPr>
              <w:t>Free-form text</w:t>
            </w:r>
          </w:p>
        </w:tc>
        <w:tc>
          <w:tcPr>
            <w:tcW w:w="1980" w:type="dxa"/>
            <w:vAlign w:val="center"/>
          </w:tcPr>
          <w:p w:rsidR="00C439FB" w:rsidRPr="003E1304" w:rsidRDefault="00C439FB" w:rsidP="00F44261">
            <w:pPr>
              <w:rPr>
                <w:sz w:val="20"/>
              </w:rPr>
            </w:pPr>
            <w:r w:rsidRPr="003E1304">
              <w:rPr>
                <w:sz w:val="20"/>
              </w:rPr>
              <w:t>ABC Company</w:t>
            </w:r>
          </w:p>
        </w:tc>
      </w:tr>
      <w:tr w:rsidR="00C439FB" w:rsidRPr="00C4210A" w:rsidTr="00F44261">
        <w:tc>
          <w:tcPr>
            <w:tcW w:w="1620" w:type="dxa"/>
            <w:vAlign w:val="center"/>
          </w:tcPr>
          <w:p w:rsidR="00C439FB" w:rsidRPr="003E1304" w:rsidRDefault="00C439FB" w:rsidP="00F44261">
            <w:pPr>
              <w:rPr>
                <w:sz w:val="20"/>
              </w:rPr>
            </w:pPr>
            <w:r w:rsidRPr="003E1304">
              <w:rPr>
                <w:sz w:val="20"/>
              </w:rPr>
              <w:t>License Number</w:t>
            </w:r>
          </w:p>
        </w:tc>
        <w:tc>
          <w:tcPr>
            <w:tcW w:w="4320" w:type="dxa"/>
            <w:vAlign w:val="center"/>
          </w:tcPr>
          <w:p w:rsidR="00C439FB" w:rsidRPr="003E1304" w:rsidRDefault="00C439FB" w:rsidP="00F44261">
            <w:pPr>
              <w:rPr>
                <w:sz w:val="20"/>
              </w:rPr>
            </w:pPr>
            <w:r w:rsidRPr="003E1304">
              <w:rPr>
                <w:sz w:val="20"/>
              </w:rPr>
              <w:t xml:space="preserve">Number assigned when a license is issued.  </w:t>
            </w:r>
          </w:p>
        </w:tc>
        <w:tc>
          <w:tcPr>
            <w:tcW w:w="1800" w:type="dxa"/>
            <w:vAlign w:val="center"/>
          </w:tcPr>
          <w:p w:rsidR="00C439FB" w:rsidRPr="003E1304" w:rsidRDefault="00C439FB" w:rsidP="00F44261">
            <w:pPr>
              <w:rPr>
                <w:sz w:val="20"/>
              </w:rPr>
            </w:pPr>
            <w:r w:rsidRPr="003E1304">
              <w:rPr>
                <w:sz w:val="20"/>
              </w:rPr>
              <w:t>Drop-down list</w:t>
            </w:r>
          </w:p>
        </w:tc>
        <w:tc>
          <w:tcPr>
            <w:tcW w:w="1980" w:type="dxa"/>
            <w:vAlign w:val="center"/>
          </w:tcPr>
          <w:p w:rsidR="00C439FB" w:rsidRPr="003E1304" w:rsidRDefault="00C439FB" w:rsidP="00F44261">
            <w:pPr>
              <w:rPr>
                <w:sz w:val="20"/>
              </w:rPr>
            </w:pPr>
            <w:r>
              <w:rPr>
                <w:sz w:val="20"/>
              </w:rPr>
              <w:t>45-27764-01</w:t>
            </w:r>
          </w:p>
        </w:tc>
      </w:tr>
      <w:tr w:rsidR="00C439FB" w:rsidRPr="00C4210A" w:rsidTr="00F44261">
        <w:tc>
          <w:tcPr>
            <w:tcW w:w="1620" w:type="dxa"/>
            <w:vAlign w:val="center"/>
          </w:tcPr>
          <w:p w:rsidR="00C439FB" w:rsidRPr="003E1304" w:rsidRDefault="00C439FB" w:rsidP="00F44261">
            <w:pPr>
              <w:rPr>
                <w:sz w:val="20"/>
              </w:rPr>
            </w:pPr>
            <w:r w:rsidRPr="003E1304">
              <w:rPr>
                <w:sz w:val="20"/>
              </w:rPr>
              <w:t>Docket Number</w:t>
            </w:r>
          </w:p>
        </w:tc>
        <w:tc>
          <w:tcPr>
            <w:tcW w:w="4320" w:type="dxa"/>
            <w:vAlign w:val="center"/>
          </w:tcPr>
          <w:p w:rsidR="00C439FB" w:rsidRPr="003E1304" w:rsidRDefault="00C439FB" w:rsidP="00F44261">
            <w:pPr>
              <w:rPr>
                <w:sz w:val="20"/>
              </w:rPr>
            </w:pPr>
            <w:r w:rsidRPr="003E1304">
              <w:rPr>
                <w:sz w:val="20"/>
              </w:rPr>
              <w:t xml:space="preserve">License identifier used by NRC.  </w:t>
            </w:r>
            <w:r>
              <w:rPr>
                <w:sz w:val="20"/>
              </w:rPr>
              <w:t>N</w:t>
            </w:r>
            <w:r w:rsidRPr="003E1304">
              <w:rPr>
                <w:sz w:val="20"/>
              </w:rPr>
              <w:t>RC Licensees only.</w:t>
            </w:r>
          </w:p>
        </w:tc>
        <w:tc>
          <w:tcPr>
            <w:tcW w:w="1800" w:type="dxa"/>
            <w:vAlign w:val="center"/>
          </w:tcPr>
          <w:p w:rsidR="00C439FB" w:rsidRPr="003E1304" w:rsidRDefault="00C439FB" w:rsidP="00F44261">
            <w:pPr>
              <w:rPr>
                <w:sz w:val="20"/>
              </w:rPr>
            </w:pPr>
            <w:r w:rsidRPr="003E1304">
              <w:rPr>
                <w:sz w:val="20"/>
              </w:rPr>
              <w:t>Alphanumeric</w:t>
            </w:r>
          </w:p>
        </w:tc>
        <w:tc>
          <w:tcPr>
            <w:tcW w:w="1980" w:type="dxa"/>
            <w:vAlign w:val="center"/>
          </w:tcPr>
          <w:p w:rsidR="00C439FB" w:rsidRPr="003E1304" w:rsidRDefault="00C439FB" w:rsidP="00F44261">
            <w:pPr>
              <w:rPr>
                <w:sz w:val="20"/>
              </w:rPr>
            </w:pPr>
            <w:r w:rsidRPr="003E1304">
              <w:rPr>
                <w:sz w:val="20"/>
              </w:rPr>
              <w:t>05000313</w:t>
            </w:r>
          </w:p>
        </w:tc>
      </w:tr>
      <w:tr w:rsidR="00C439FB" w:rsidRPr="00C4210A" w:rsidTr="00F44261">
        <w:tc>
          <w:tcPr>
            <w:tcW w:w="1620" w:type="dxa"/>
            <w:vAlign w:val="center"/>
          </w:tcPr>
          <w:p w:rsidR="00C439FB" w:rsidRPr="00C4210A" w:rsidRDefault="00C439FB" w:rsidP="00F44261">
            <w:pPr>
              <w:rPr>
                <w:sz w:val="20"/>
              </w:rPr>
            </w:pPr>
            <w:r>
              <w:rPr>
                <w:sz w:val="20"/>
              </w:rPr>
              <w:t xml:space="preserve">Address: </w:t>
            </w:r>
            <w:r w:rsidRPr="00C4210A">
              <w:rPr>
                <w:sz w:val="20"/>
              </w:rPr>
              <w:t>City</w:t>
            </w:r>
          </w:p>
        </w:tc>
        <w:tc>
          <w:tcPr>
            <w:tcW w:w="4320" w:type="dxa"/>
            <w:vAlign w:val="center"/>
          </w:tcPr>
          <w:p w:rsidR="00C439FB" w:rsidRPr="00C4210A" w:rsidRDefault="00C439FB" w:rsidP="00F44261">
            <w:pPr>
              <w:rPr>
                <w:sz w:val="20"/>
              </w:rPr>
            </w:pPr>
            <w:r>
              <w:rPr>
                <w:sz w:val="20"/>
              </w:rPr>
              <w:t>City in which the license address is located.</w:t>
            </w:r>
          </w:p>
        </w:tc>
        <w:tc>
          <w:tcPr>
            <w:tcW w:w="1800" w:type="dxa"/>
            <w:vAlign w:val="center"/>
          </w:tcPr>
          <w:p w:rsidR="00C439FB" w:rsidRPr="00C4210A" w:rsidRDefault="00C439FB" w:rsidP="00F44261">
            <w:pPr>
              <w:rPr>
                <w:sz w:val="20"/>
              </w:rPr>
            </w:pPr>
            <w:r w:rsidRPr="00C4210A">
              <w:rPr>
                <w:sz w:val="20"/>
              </w:rPr>
              <w:t>Free-form text</w:t>
            </w:r>
          </w:p>
        </w:tc>
        <w:tc>
          <w:tcPr>
            <w:tcW w:w="1980" w:type="dxa"/>
            <w:vAlign w:val="center"/>
          </w:tcPr>
          <w:p w:rsidR="00C439FB" w:rsidRPr="00C4210A" w:rsidRDefault="00C439FB" w:rsidP="00F44261">
            <w:pPr>
              <w:rPr>
                <w:sz w:val="20"/>
              </w:rPr>
            </w:pPr>
            <w:smartTag w:uri="urn:schemas-microsoft-com:office:smarttags" w:element="State">
              <w:smartTag w:uri="urn:schemas-microsoft-com:office:smarttags" w:element="place">
                <w:r w:rsidRPr="00C4210A">
                  <w:rPr>
                    <w:sz w:val="20"/>
                  </w:rPr>
                  <w:t>Hanover</w:t>
                </w:r>
              </w:smartTag>
            </w:smartTag>
          </w:p>
        </w:tc>
      </w:tr>
      <w:tr w:rsidR="00C439FB" w:rsidRPr="00C4210A" w:rsidTr="00F44261">
        <w:tc>
          <w:tcPr>
            <w:tcW w:w="1620" w:type="dxa"/>
            <w:vAlign w:val="center"/>
          </w:tcPr>
          <w:p w:rsidR="00C439FB" w:rsidRPr="00C4210A" w:rsidRDefault="00C439FB" w:rsidP="00F44261">
            <w:pPr>
              <w:rPr>
                <w:sz w:val="20"/>
              </w:rPr>
            </w:pPr>
            <w:r>
              <w:rPr>
                <w:sz w:val="20"/>
              </w:rPr>
              <w:t xml:space="preserve">Address: </w:t>
            </w:r>
            <w:r w:rsidRPr="00C4210A">
              <w:rPr>
                <w:sz w:val="20"/>
              </w:rPr>
              <w:t>State</w:t>
            </w:r>
          </w:p>
        </w:tc>
        <w:tc>
          <w:tcPr>
            <w:tcW w:w="4320" w:type="dxa"/>
            <w:vAlign w:val="center"/>
          </w:tcPr>
          <w:p w:rsidR="00C439FB" w:rsidRPr="003E1304" w:rsidRDefault="00C439FB" w:rsidP="00F44261">
            <w:pPr>
              <w:rPr>
                <w:sz w:val="20"/>
              </w:rPr>
            </w:pPr>
            <w:r>
              <w:rPr>
                <w:sz w:val="20"/>
              </w:rPr>
              <w:t>State in which the license address is located.</w:t>
            </w:r>
          </w:p>
        </w:tc>
        <w:tc>
          <w:tcPr>
            <w:tcW w:w="1800" w:type="dxa"/>
            <w:vAlign w:val="center"/>
          </w:tcPr>
          <w:p w:rsidR="00C439FB" w:rsidRPr="003E1304" w:rsidRDefault="00C439FB" w:rsidP="00F44261">
            <w:pPr>
              <w:rPr>
                <w:sz w:val="20"/>
              </w:rPr>
            </w:pPr>
            <w:r w:rsidRPr="003E1304">
              <w:rPr>
                <w:sz w:val="20"/>
              </w:rPr>
              <w:t>Drop-down list</w:t>
            </w:r>
          </w:p>
        </w:tc>
        <w:tc>
          <w:tcPr>
            <w:tcW w:w="1980" w:type="dxa"/>
            <w:vAlign w:val="center"/>
          </w:tcPr>
          <w:p w:rsidR="00C439FB" w:rsidRPr="003E1304" w:rsidRDefault="00C439FB" w:rsidP="00F44261">
            <w:pPr>
              <w:rPr>
                <w:sz w:val="20"/>
              </w:rPr>
            </w:pPr>
            <w:r>
              <w:rPr>
                <w:sz w:val="20"/>
              </w:rPr>
              <w:t>OH</w:t>
            </w:r>
          </w:p>
        </w:tc>
      </w:tr>
      <w:tr w:rsidR="00C439FB" w:rsidRPr="00C4210A" w:rsidTr="00F44261">
        <w:tc>
          <w:tcPr>
            <w:tcW w:w="1620" w:type="dxa"/>
            <w:vAlign w:val="center"/>
          </w:tcPr>
          <w:p w:rsidR="00C439FB" w:rsidRDefault="00C439FB" w:rsidP="00F44261">
            <w:pPr>
              <w:rPr>
                <w:sz w:val="20"/>
              </w:rPr>
            </w:pPr>
            <w:r>
              <w:rPr>
                <w:sz w:val="20"/>
              </w:rPr>
              <w:t>Include Associated Licenses: Yes</w:t>
            </w:r>
          </w:p>
        </w:tc>
        <w:tc>
          <w:tcPr>
            <w:tcW w:w="4320" w:type="dxa"/>
            <w:vAlign w:val="center"/>
          </w:tcPr>
          <w:p w:rsidR="00C439FB" w:rsidRDefault="00C439FB" w:rsidP="00F44261">
            <w:pPr>
              <w:rPr>
                <w:sz w:val="20"/>
              </w:rPr>
            </w:pPr>
            <w:r>
              <w:rPr>
                <w:sz w:val="20"/>
              </w:rPr>
              <w:t>If a search returns a license that has licenses associated with it, the associated licenses will be included in the search results.</w:t>
            </w:r>
          </w:p>
        </w:tc>
        <w:tc>
          <w:tcPr>
            <w:tcW w:w="1800" w:type="dxa"/>
            <w:vAlign w:val="center"/>
          </w:tcPr>
          <w:p w:rsidR="00C439FB" w:rsidRPr="003E1304" w:rsidRDefault="00C439FB" w:rsidP="00F44261">
            <w:pPr>
              <w:keepNext/>
              <w:rPr>
                <w:sz w:val="20"/>
              </w:rPr>
            </w:pPr>
            <w:r w:rsidRPr="003E1304">
              <w:rPr>
                <w:sz w:val="20"/>
              </w:rPr>
              <w:t>Check mark</w:t>
            </w:r>
          </w:p>
        </w:tc>
        <w:tc>
          <w:tcPr>
            <w:tcW w:w="1980" w:type="dxa"/>
            <w:vAlign w:val="center"/>
          </w:tcPr>
          <w:p w:rsidR="00C439FB" w:rsidRPr="003E1304" w:rsidRDefault="00C439FB" w:rsidP="00F44261">
            <w:pPr>
              <w:rPr>
                <w:sz w:val="20"/>
              </w:rPr>
            </w:pPr>
            <w:r w:rsidRPr="003E1304">
              <w:rPr>
                <w:sz w:val="20"/>
              </w:rPr>
              <w:sym w:font="Wingdings 2" w:char="F052"/>
            </w:r>
          </w:p>
        </w:tc>
      </w:tr>
    </w:tbl>
    <w:p w:rsidR="00C439FB" w:rsidRDefault="00C439FB" w:rsidP="00107A19"/>
    <w:p w:rsidR="00C439FB" w:rsidRDefault="00C439FB" w:rsidP="00107A19">
      <w:pPr>
        <w:numPr>
          <w:ilvl w:val="0"/>
          <w:numId w:val="203"/>
        </w:numPr>
        <w:spacing w:before="120"/>
        <w:ind w:left="360"/>
      </w:pPr>
      <w:r>
        <w:t xml:space="preserve">Enter the search criteria to display a list of Licenses, and then click </w:t>
      </w:r>
      <w:r w:rsidRPr="0079701C">
        <w:rPr>
          <w:b/>
        </w:rPr>
        <w:t>Search</w:t>
      </w:r>
      <w:r>
        <w:t>.  A list of licenses meeting the search criteria will be displayed.  (If no criteria are entered, all licenses accessible to the user will be listed.)</w:t>
      </w:r>
    </w:p>
    <w:p w:rsidR="00C439FB" w:rsidRDefault="00C439FB" w:rsidP="00107A19"/>
    <w:p w:rsidR="00C439FB" w:rsidRDefault="00EA6368" w:rsidP="00107A19">
      <w:r>
        <w:rPr>
          <w:noProof/>
        </w:rPr>
        <w:lastRenderedPageBreak/>
        <w:drawing>
          <wp:inline distT="0" distB="0" distL="0" distR="0">
            <wp:extent cx="6105525" cy="1495425"/>
            <wp:effectExtent l="19050" t="0" r="952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99"/>
                    <a:srcRect/>
                    <a:stretch>
                      <a:fillRect/>
                    </a:stretch>
                  </pic:blipFill>
                  <pic:spPr bwMode="auto">
                    <a:xfrm>
                      <a:off x="0" y="0"/>
                      <a:ext cx="6105525" cy="1495425"/>
                    </a:xfrm>
                    <a:prstGeom prst="rect">
                      <a:avLst/>
                    </a:prstGeom>
                    <a:noFill/>
                    <a:ln w="9525">
                      <a:noFill/>
                      <a:miter lim="800000"/>
                      <a:headEnd/>
                      <a:tailEnd/>
                    </a:ln>
                  </pic:spPr>
                </pic:pic>
              </a:graphicData>
            </a:graphic>
          </wp:inline>
        </w:drawing>
      </w:r>
      <w:r w:rsidR="00C439FB">
        <w:t xml:space="preserve">  </w:t>
      </w:r>
    </w:p>
    <w:p w:rsidR="00C439FB" w:rsidRDefault="00C439FB" w:rsidP="00107A19">
      <w:pPr>
        <w:pStyle w:val="Figure"/>
      </w:pPr>
      <w:bookmarkStart w:id="4052" w:name="_Toc327866613"/>
      <w:r>
        <w:t xml:space="preserve">Figure </w:t>
      </w:r>
      <w:fldSimple w:instr=" STYLEREF 1 \s ">
        <w:r>
          <w:rPr>
            <w:noProof/>
          </w:rPr>
          <w:t>4</w:t>
        </w:r>
      </w:fldSimple>
      <w:r>
        <w:noBreakHyphen/>
      </w:r>
      <w:fldSimple w:instr=" SEQ Figure \* ARABIC \s 1 ">
        <w:r>
          <w:rPr>
            <w:noProof/>
          </w:rPr>
          <w:t>49</w:t>
        </w:r>
      </w:fldSimple>
      <w:r>
        <w:t>: Record Irretrievable Source (Search Results – Licenses)</w:t>
      </w:r>
      <w:bookmarkEnd w:id="4052"/>
    </w:p>
    <w:p w:rsidR="00C439FB" w:rsidRDefault="00C439FB" w:rsidP="00107A19">
      <w:pPr>
        <w:rPr>
          <w:rFonts w:cs="Arial"/>
          <w:szCs w:val="22"/>
        </w:rPr>
      </w:pPr>
    </w:p>
    <w:p w:rsidR="00C439FB" w:rsidRDefault="00C439FB" w:rsidP="00107A19">
      <w:pPr>
        <w:ind w:left="360" w:hanging="360"/>
        <w:rPr>
          <w:rFonts w:cs="Arial"/>
          <w:szCs w:val="22"/>
        </w:rPr>
      </w:pPr>
      <w:r>
        <w:rPr>
          <w:rFonts w:cs="Arial"/>
          <w:szCs w:val="22"/>
        </w:rPr>
        <w:t>3.</w:t>
      </w:r>
      <w:r>
        <w:rPr>
          <w:rFonts w:cs="Arial"/>
          <w:szCs w:val="22"/>
        </w:rPr>
        <w:tab/>
        <w:t xml:space="preserve">Click the radio button </w:t>
      </w:r>
      <w:r w:rsidRPr="007A7DD4">
        <w:rPr>
          <w:rFonts w:cs="Arial"/>
          <w:szCs w:val="22"/>
        </w:rPr>
        <w:t>(</w:t>
      </w:r>
      <w:r w:rsidR="00EA6368">
        <w:rPr>
          <w:rFonts w:cs="Arial"/>
          <w:noProof/>
          <w:szCs w:val="22"/>
        </w:rPr>
        <w:drawing>
          <wp:inline distT="0" distB="0" distL="0" distR="0">
            <wp:extent cx="200025" cy="152400"/>
            <wp:effectExtent l="1905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for the applicable Licensee, then click the </w:t>
      </w:r>
      <w:r w:rsidRPr="001536D8">
        <w:rPr>
          <w:rFonts w:cs="Arial"/>
          <w:b/>
          <w:szCs w:val="22"/>
        </w:rPr>
        <w:t>Continue</w:t>
      </w:r>
      <w:r>
        <w:rPr>
          <w:rFonts w:cs="Arial"/>
          <w:szCs w:val="22"/>
        </w:rPr>
        <w:t xml:space="preserve"> button.  </w:t>
      </w:r>
    </w:p>
    <w:p w:rsidR="00C439FB" w:rsidRDefault="00C439FB" w:rsidP="00107A19">
      <w:pPr>
        <w:rPr>
          <w:rFonts w:cs="Arial"/>
          <w:szCs w:val="22"/>
        </w:rPr>
      </w:pPr>
    </w:p>
    <w:p w:rsidR="00C439FB" w:rsidRPr="001536D8" w:rsidRDefault="00C439FB" w:rsidP="00107A19">
      <w:pPr>
        <w:ind w:left="360" w:hanging="360"/>
        <w:rPr>
          <w:rFonts w:cs="Arial"/>
          <w:szCs w:val="22"/>
        </w:rPr>
      </w:pPr>
      <w:r>
        <w:rPr>
          <w:rFonts w:cs="Arial"/>
          <w:szCs w:val="22"/>
        </w:rPr>
        <w:t>4.</w:t>
      </w:r>
      <w:r>
        <w:rPr>
          <w:rFonts w:cs="Arial"/>
          <w:szCs w:val="22"/>
        </w:rPr>
        <w:tab/>
      </w:r>
      <w:r>
        <w:rPr>
          <w:bCs/>
        </w:rPr>
        <w:t>The Search Sources for Record Irretrievable Source window appears:</w:t>
      </w:r>
    </w:p>
    <w:p w:rsidR="00C439FB" w:rsidRDefault="00C439FB" w:rsidP="00107A19">
      <w:pPr>
        <w:rPr>
          <w:rFonts w:cs="Arial"/>
          <w:szCs w:val="22"/>
        </w:rPr>
      </w:pPr>
    </w:p>
    <w:p w:rsidR="00C439FB" w:rsidRPr="006C42ED" w:rsidRDefault="00EA6368" w:rsidP="00107A19">
      <w:r>
        <w:rPr>
          <w:noProof/>
        </w:rPr>
        <w:drawing>
          <wp:inline distT="0" distB="0" distL="0" distR="0">
            <wp:extent cx="6124575" cy="2476500"/>
            <wp:effectExtent l="1905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0"/>
                    <a:srcRect/>
                    <a:stretch>
                      <a:fillRect/>
                    </a:stretch>
                  </pic:blipFill>
                  <pic:spPr bwMode="auto">
                    <a:xfrm>
                      <a:off x="0" y="0"/>
                      <a:ext cx="6124575" cy="2476500"/>
                    </a:xfrm>
                    <a:prstGeom prst="rect">
                      <a:avLst/>
                    </a:prstGeom>
                    <a:noFill/>
                    <a:ln w="9525">
                      <a:noFill/>
                      <a:miter lim="800000"/>
                      <a:headEnd/>
                      <a:tailEnd/>
                    </a:ln>
                  </pic:spPr>
                </pic:pic>
              </a:graphicData>
            </a:graphic>
          </wp:inline>
        </w:drawing>
      </w:r>
    </w:p>
    <w:p w:rsidR="00C439FB" w:rsidRDefault="00C439FB" w:rsidP="00107A19">
      <w:pPr>
        <w:pStyle w:val="Figure"/>
      </w:pPr>
      <w:bookmarkStart w:id="4053" w:name="_Toc327866614"/>
      <w:r>
        <w:t xml:space="preserve">Figure </w:t>
      </w:r>
      <w:fldSimple w:instr=" STYLEREF 1 \s ">
        <w:r>
          <w:rPr>
            <w:noProof/>
          </w:rPr>
          <w:t>4</w:t>
        </w:r>
      </w:fldSimple>
      <w:r>
        <w:noBreakHyphen/>
      </w:r>
      <w:fldSimple w:instr=" SEQ Figure \* ARABIC \s 1 ">
        <w:r>
          <w:rPr>
            <w:noProof/>
          </w:rPr>
          <w:t>50</w:t>
        </w:r>
      </w:fldSimple>
      <w:r>
        <w:t>: Record Irretrievable Source (Search Criteria – Sources)</w:t>
      </w:r>
      <w:bookmarkEnd w:id="4053"/>
    </w:p>
    <w:p w:rsidR="00C439FB" w:rsidRDefault="00C439FB" w:rsidP="00107A19"/>
    <w:p w:rsidR="00C439FB" w:rsidRDefault="00C439FB" w:rsidP="00107A19">
      <w:r>
        <w:t>The following fields are available to enter search criteria:</w:t>
      </w:r>
    </w:p>
    <w:p w:rsidR="00C439FB" w:rsidRDefault="00C439FB" w:rsidP="00107A19"/>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4410"/>
        <w:gridCol w:w="2520"/>
        <w:gridCol w:w="1440"/>
      </w:tblGrid>
      <w:tr w:rsidR="00C439FB" w:rsidRPr="003E1304" w:rsidTr="00F44261">
        <w:trPr>
          <w:tblHeader/>
        </w:trPr>
        <w:tc>
          <w:tcPr>
            <w:tcW w:w="1350" w:type="dxa"/>
            <w:shd w:val="clear" w:color="auto" w:fill="CCCCCC"/>
            <w:vAlign w:val="center"/>
          </w:tcPr>
          <w:p w:rsidR="00C439FB" w:rsidRPr="003E1304" w:rsidRDefault="00C439FB" w:rsidP="00F44261">
            <w:pPr>
              <w:rPr>
                <w:rFonts w:cs="Arial"/>
                <w:b/>
                <w:sz w:val="20"/>
              </w:rPr>
            </w:pPr>
            <w:r w:rsidRPr="003E1304">
              <w:rPr>
                <w:rFonts w:cs="Arial"/>
                <w:b/>
                <w:sz w:val="20"/>
              </w:rPr>
              <w:t>Field Name</w:t>
            </w:r>
          </w:p>
        </w:tc>
        <w:tc>
          <w:tcPr>
            <w:tcW w:w="4410" w:type="dxa"/>
            <w:shd w:val="clear" w:color="auto" w:fill="CCCCCC"/>
            <w:vAlign w:val="center"/>
          </w:tcPr>
          <w:p w:rsidR="00C439FB" w:rsidRPr="003E1304" w:rsidRDefault="00C439FB" w:rsidP="00F44261">
            <w:pPr>
              <w:rPr>
                <w:rFonts w:cs="Arial"/>
                <w:b/>
                <w:sz w:val="20"/>
              </w:rPr>
            </w:pPr>
            <w:r w:rsidRPr="003E1304">
              <w:rPr>
                <w:rFonts w:cs="Arial"/>
                <w:b/>
                <w:sz w:val="20"/>
              </w:rPr>
              <w:t>Description/Comments</w:t>
            </w:r>
          </w:p>
        </w:tc>
        <w:tc>
          <w:tcPr>
            <w:tcW w:w="2520" w:type="dxa"/>
            <w:shd w:val="clear" w:color="auto" w:fill="CCCCCC"/>
            <w:vAlign w:val="center"/>
          </w:tcPr>
          <w:p w:rsidR="00C439FB" w:rsidRPr="003E1304" w:rsidRDefault="00C439FB" w:rsidP="00F44261">
            <w:pPr>
              <w:rPr>
                <w:rFonts w:cs="Arial"/>
                <w:b/>
                <w:sz w:val="20"/>
              </w:rPr>
            </w:pPr>
            <w:r w:rsidRPr="003E1304">
              <w:rPr>
                <w:rFonts w:cs="Arial"/>
                <w:b/>
                <w:sz w:val="20"/>
              </w:rPr>
              <w:t>Acceptable Values</w:t>
            </w:r>
          </w:p>
        </w:tc>
        <w:tc>
          <w:tcPr>
            <w:tcW w:w="1440" w:type="dxa"/>
            <w:shd w:val="clear" w:color="auto" w:fill="CCCCCC"/>
            <w:vAlign w:val="center"/>
          </w:tcPr>
          <w:p w:rsidR="00C439FB" w:rsidRPr="003E1304" w:rsidRDefault="00C439FB" w:rsidP="00F44261">
            <w:pPr>
              <w:rPr>
                <w:rFonts w:cs="Arial"/>
                <w:b/>
                <w:sz w:val="20"/>
              </w:rPr>
            </w:pPr>
            <w:r w:rsidRPr="003E1304">
              <w:rPr>
                <w:rFonts w:cs="Arial"/>
                <w:b/>
                <w:sz w:val="20"/>
              </w:rPr>
              <w:t>Example Value</w:t>
            </w:r>
          </w:p>
        </w:tc>
      </w:tr>
      <w:tr w:rsidR="00C439FB" w:rsidRPr="003E1304" w:rsidTr="00F44261">
        <w:tc>
          <w:tcPr>
            <w:tcW w:w="1350" w:type="dxa"/>
            <w:vAlign w:val="center"/>
          </w:tcPr>
          <w:p w:rsidR="00C439FB" w:rsidRPr="003E1304" w:rsidRDefault="00C439FB" w:rsidP="00F44261">
            <w:pPr>
              <w:rPr>
                <w:rFonts w:cs="Arial"/>
                <w:sz w:val="20"/>
              </w:rPr>
            </w:pPr>
            <w:r w:rsidRPr="003E1304">
              <w:rPr>
                <w:rFonts w:cs="Arial"/>
                <w:sz w:val="20"/>
              </w:rPr>
              <w:t>Make</w:t>
            </w:r>
          </w:p>
        </w:tc>
        <w:tc>
          <w:tcPr>
            <w:tcW w:w="4410" w:type="dxa"/>
            <w:vAlign w:val="center"/>
          </w:tcPr>
          <w:p w:rsidR="00C439FB" w:rsidRPr="003E1304" w:rsidRDefault="00C439FB" w:rsidP="00F44261">
            <w:pPr>
              <w:rPr>
                <w:rFonts w:cs="Arial"/>
                <w:sz w:val="20"/>
              </w:rPr>
            </w:pPr>
            <w:r w:rsidRPr="003E1304">
              <w:rPr>
                <w:rFonts w:cs="Arial"/>
                <w:sz w:val="20"/>
              </w:rPr>
              <w:t xml:space="preserve">Represents the manufacturer.  Each Make </w:t>
            </w:r>
            <w:r>
              <w:rPr>
                <w:rFonts w:cs="Arial"/>
                <w:sz w:val="20"/>
              </w:rPr>
              <w:t>has</w:t>
            </w:r>
            <w:r w:rsidRPr="003E1304">
              <w:rPr>
                <w:rFonts w:cs="Arial"/>
                <w:sz w:val="20"/>
              </w:rPr>
              <w:t xml:space="preserve"> one or more models associated with it.</w:t>
            </w:r>
          </w:p>
        </w:tc>
        <w:tc>
          <w:tcPr>
            <w:tcW w:w="2520" w:type="dxa"/>
            <w:vAlign w:val="center"/>
          </w:tcPr>
          <w:p w:rsidR="00C439FB" w:rsidRPr="003E1304" w:rsidRDefault="00C439FB" w:rsidP="00F44261">
            <w:pPr>
              <w:rPr>
                <w:rFonts w:cs="Arial"/>
                <w:sz w:val="20"/>
              </w:rPr>
            </w:pPr>
            <w:r w:rsidRPr="003E1304">
              <w:rPr>
                <w:sz w:val="20"/>
              </w:rPr>
              <w:t xml:space="preserve">Drop-down </w:t>
            </w:r>
          </w:p>
        </w:tc>
        <w:tc>
          <w:tcPr>
            <w:tcW w:w="1440" w:type="dxa"/>
            <w:vAlign w:val="center"/>
          </w:tcPr>
          <w:p w:rsidR="00C439FB" w:rsidRPr="003E1304" w:rsidRDefault="00C439FB" w:rsidP="00F44261">
            <w:pPr>
              <w:rPr>
                <w:rFonts w:cs="Arial"/>
                <w:sz w:val="20"/>
              </w:rPr>
            </w:pPr>
            <w:r w:rsidRPr="003E1304">
              <w:rPr>
                <w:rFonts w:cs="Arial"/>
                <w:sz w:val="20"/>
              </w:rPr>
              <w:t>Delta</w:t>
            </w:r>
          </w:p>
        </w:tc>
      </w:tr>
      <w:tr w:rsidR="00C439FB" w:rsidRPr="003E1304" w:rsidTr="00F44261">
        <w:tc>
          <w:tcPr>
            <w:tcW w:w="1350" w:type="dxa"/>
            <w:vAlign w:val="center"/>
          </w:tcPr>
          <w:p w:rsidR="00C439FB" w:rsidRPr="003E1304" w:rsidRDefault="00C439FB" w:rsidP="00F44261">
            <w:pPr>
              <w:rPr>
                <w:rFonts w:cs="Arial"/>
                <w:sz w:val="20"/>
              </w:rPr>
            </w:pPr>
            <w:r w:rsidRPr="003E1304">
              <w:rPr>
                <w:rFonts w:cs="Arial"/>
                <w:sz w:val="20"/>
              </w:rPr>
              <w:t>Model</w:t>
            </w:r>
          </w:p>
        </w:tc>
        <w:tc>
          <w:tcPr>
            <w:tcW w:w="4410" w:type="dxa"/>
            <w:vAlign w:val="center"/>
          </w:tcPr>
          <w:p w:rsidR="00C439FB" w:rsidRPr="003E1304" w:rsidRDefault="00C439FB" w:rsidP="00F44261">
            <w:pPr>
              <w:rPr>
                <w:rFonts w:cs="Arial"/>
                <w:sz w:val="20"/>
              </w:rPr>
            </w:pPr>
            <w:r w:rsidRPr="003E1304">
              <w:rPr>
                <w:rFonts w:cs="Arial"/>
                <w:sz w:val="20"/>
              </w:rPr>
              <w:t>Item that is manufactured.  Represents a Model associated with a Make.</w:t>
            </w:r>
          </w:p>
        </w:tc>
        <w:tc>
          <w:tcPr>
            <w:tcW w:w="2520" w:type="dxa"/>
            <w:vAlign w:val="center"/>
          </w:tcPr>
          <w:p w:rsidR="00C439FB" w:rsidRPr="003E1304" w:rsidRDefault="00C439FB" w:rsidP="00F44261">
            <w:pPr>
              <w:rPr>
                <w:rFonts w:cs="Arial"/>
                <w:sz w:val="20"/>
              </w:rPr>
            </w:pPr>
            <w:r w:rsidRPr="003E1304">
              <w:rPr>
                <w:sz w:val="20"/>
              </w:rPr>
              <w:t xml:space="preserve">Drop-down </w:t>
            </w:r>
          </w:p>
        </w:tc>
        <w:tc>
          <w:tcPr>
            <w:tcW w:w="1440" w:type="dxa"/>
            <w:vAlign w:val="center"/>
          </w:tcPr>
          <w:p w:rsidR="00C439FB" w:rsidRPr="003E1304" w:rsidRDefault="00C439FB" w:rsidP="00F44261">
            <w:pPr>
              <w:rPr>
                <w:rFonts w:cs="Arial"/>
                <w:sz w:val="20"/>
              </w:rPr>
            </w:pPr>
            <w:r w:rsidRPr="003E1304">
              <w:rPr>
                <w:rFonts w:cs="Arial"/>
                <w:sz w:val="20"/>
              </w:rPr>
              <w:t>A424-19</w:t>
            </w:r>
          </w:p>
        </w:tc>
      </w:tr>
      <w:tr w:rsidR="00C439FB" w:rsidRPr="003E1304" w:rsidTr="00F44261">
        <w:tc>
          <w:tcPr>
            <w:tcW w:w="1350" w:type="dxa"/>
            <w:vAlign w:val="center"/>
          </w:tcPr>
          <w:p w:rsidR="00C439FB" w:rsidRPr="003E1304" w:rsidRDefault="00C439FB" w:rsidP="00F44261">
            <w:pPr>
              <w:keepNext/>
              <w:rPr>
                <w:rFonts w:cs="Arial"/>
                <w:sz w:val="20"/>
              </w:rPr>
            </w:pPr>
            <w:r w:rsidRPr="003E1304">
              <w:rPr>
                <w:rFonts w:cs="Arial"/>
                <w:sz w:val="20"/>
              </w:rPr>
              <w:t>Serial Number</w:t>
            </w:r>
          </w:p>
        </w:tc>
        <w:tc>
          <w:tcPr>
            <w:tcW w:w="4410" w:type="dxa"/>
            <w:vAlign w:val="center"/>
          </w:tcPr>
          <w:p w:rsidR="00C439FB" w:rsidRPr="003E1304" w:rsidRDefault="00C439FB" w:rsidP="00F44261">
            <w:pPr>
              <w:keepNext/>
              <w:rPr>
                <w:rFonts w:cs="Arial"/>
                <w:sz w:val="20"/>
              </w:rPr>
            </w:pPr>
            <w:r w:rsidRPr="003E1304">
              <w:rPr>
                <w:rFonts w:cs="Arial"/>
                <w:sz w:val="20"/>
              </w:rPr>
              <w:t>Identification number assigned to a Source by the manufacturer.</w:t>
            </w:r>
          </w:p>
        </w:tc>
        <w:tc>
          <w:tcPr>
            <w:tcW w:w="2520" w:type="dxa"/>
            <w:vAlign w:val="center"/>
          </w:tcPr>
          <w:p w:rsidR="00C439FB" w:rsidRPr="003E1304" w:rsidRDefault="00C439FB" w:rsidP="00F44261">
            <w:pPr>
              <w:keepNext/>
              <w:rPr>
                <w:rFonts w:cs="Arial"/>
                <w:sz w:val="20"/>
              </w:rPr>
            </w:pPr>
            <w:r w:rsidRPr="003E1304">
              <w:rPr>
                <w:rFonts w:cs="Arial"/>
                <w:sz w:val="20"/>
              </w:rPr>
              <w:t>Alphanumeric</w:t>
            </w:r>
          </w:p>
        </w:tc>
        <w:tc>
          <w:tcPr>
            <w:tcW w:w="1440" w:type="dxa"/>
            <w:vAlign w:val="center"/>
          </w:tcPr>
          <w:p w:rsidR="00C439FB" w:rsidRPr="003E1304" w:rsidRDefault="00C439FB" w:rsidP="00F44261">
            <w:pPr>
              <w:keepNext/>
              <w:rPr>
                <w:rFonts w:cs="Arial"/>
                <w:sz w:val="20"/>
              </w:rPr>
            </w:pPr>
            <w:r w:rsidRPr="003E1304">
              <w:rPr>
                <w:rFonts w:cs="Arial"/>
                <w:sz w:val="20"/>
              </w:rPr>
              <w:t>TK12345</w:t>
            </w:r>
          </w:p>
        </w:tc>
      </w:tr>
      <w:tr w:rsidR="00C439FB" w:rsidRPr="003E1304" w:rsidTr="00F44261">
        <w:tc>
          <w:tcPr>
            <w:tcW w:w="1350" w:type="dxa"/>
            <w:vAlign w:val="center"/>
          </w:tcPr>
          <w:p w:rsidR="00C439FB" w:rsidRPr="003E1304" w:rsidRDefault="00C439FB" w:rsidP="00F44261">
            <w:pPr>
              <w:rPr>
                <w:rFonts w:cs="Arial"/>
                <w:sz w:val="20"/>
              </w:rPr>
            </w:pPr>
            <w:r w:rsidRPr="003E1304">
              <w:rPr>
                <w:rFonts w:cs="Arial"/>
                <w:sz w:val="20"/>
              </w:rPr>
              <w:t>Source ID</w:t>
            </w:r>
          </w:p>
        </w:tc>
        <w:tc>
          <w:tcPr>
            <w:tcW w:w="4410" w:type="dxa"/>
            <w:vAlign w:val="center"/>
          </w:tcPr>
          <w:p w:rsidR="00C439FB" w:rsidRPr="003E1304" w:rsidRDefault="00C439FB" w:rsidP="00F44261">
            <w:pPr>
              <w:rPr>
                <w:rFonts w:cs="Arial"/>
                <w:sz w:val="20"/>
              </w:rPr>
            </w:pPr>
            <w:r w:rsidRPr="003E1304">
              <w:rPr>
                <w:rFonts w:cs="Arial"/>
                <w:sz w:val="20"/>
              </w:rPr>
              <w:t>A unique system-generated identifier for each manufactured source.</w:t>
            </w:r>
          </w:p>
        </w:tc>
        <w:tc>
          <w:tcPr>
            <w:tcW w:w="2520" w:type="dxa"/>
            <w:vAlign w:val="center"/>
          </w:tcPr>
          <w:p w:rsidR="00C439FB" w:rsidRPr="003E1304" w:rsidRDefault="00C439FB" w:rsidP="00F44261">
            <w:pPr>
              <w:rPr>
                <w:rFonts w:cs="Arial"/>
                <w:sz w:val="20"/>
              </w:rPr>
            </w:pPr>
            <w:r w:rsidRPr="003E1304">
              <w:rPr>
                <w:rFonts w:cs="Arial"/>
                <w:sz w:val="20"/>
              </w:rPr>
              <w:t>Numeric value</w:t>
            </w:r>
          </w:p>
        </w:tc>
        <w:tc>
          <w:tcPr>
            <w:tcW w:w="1440" w:type="dxa"/>
            <w:vAlign w:val="center"/>
          </w:tcPr>
          <w:p w:rsidR="00C439FB" w:rsidRPr="003E1304" w:rsidRDefault="00C439FB" w:rsidP="00F44261">
            <w:pPr>
              <w:rPr>
                <w:rFonts w:cs="Arial"/>
                <w:sz w:val="20"/>
              </w:rPr>
            </w:pPr>
            <w:r w:rsidRPr="003E1304">
              <w:rPr>
                <w:rFonts w:cs="Arial"/>
                <w:sz w:val="20"/>
              </w:rPr>
              <w:t>23456</w:t>
            </w:r>
          </w:p>
        </w:tc>
      </w:tr>
      <w:tr w:rsidR="00C439FB" w:rsidRPr="003E1304" w:rsidTr="00F44261">
        <w:tc>
          <w:tcPr>
            <w:tcW w:w="1350" w:type="dxa"/>
            <w:vAlign w:val="center"/>
          </w:tcPr>
          <w:p w:rsidR="00C439FB" w:rsidRPr="003E1304" w:rsidRDefault="00C439FB" w:rsidP="00F44261">
            <w:pPr>
              <w:rPr>
                <w:rFonts w:cs="Arial"/>
                <w:sz w:val="20"/>
              </w:rPr>
            </w:pPr>
            <w:r w:rsidRPr="003E1304">
              <w:rPr>
                <w:rFonts w:cs="Arial"/>
                <w:sz w:val="20"/>
              </w:rPr>
              <w:t>Alternate Source ID</w:t>
            </w:r>
          </w:p>
        </w:tc>
        <w:tc>
          <w:tcPr>
            <w:tcW w:w="4410" w:type="dxa"/>
            <w:vAlign w:val="center"/>
          </w:tcPr>
          <w:p w:rsidR="00C439FB" w:rsidRPr="003E1304" w:rsidRDefault="00C439FB" w:rsidP="00F44261">
            <w:pPr>
              <w:rPr>
                <w:rFonts w:cs="Arial"/>
                <w:sz w:val="20"/>
              </w:rPr>
            </w:pPr>
            <w:r w:rsidRPr="003E1304">
              <w:rPr>
                <w:rFonts w:cs="Arial"/>
                <w:sz w:val="20"/>
              </w:rPr>
              <w:t xml:space="preserve">Additional Source ID that is designated by the Licensee.   </w:t>
            </w:r>
          </w:p>
        </w:tc>
        <w:tc>
          <w:tcPr>
            <w:tcW w:w="2520" w:type="dxa"/>
            <w:vAlign w:val="center"/>
          </w:tcPr>
          <w:p w:rsidR="00C439FB" w:rsidRPr="003E1304" w:rsidRDefault="00C439FB" w:rsidP="00F44261">
            <w:pPr>
              <w:rPr>
                <w:rFonts w:cs="Arial"/>
                <w:sz w:val="20"/>
              </w:rPr>
            </w:pPr>
            <w:r w:rsidRPr="003E1304">
              <w:rPr>
                <w:rFonts w:cs="Arial"/>
                <w:sz w:val="20"/>
              </w:rPr>
              <w:t>Alphanumeric</w:t>
            </w:r>
          </w:p>
        </w:tc>
        <w:tc>
          <w:tcPr>
            <w:tcW w:w="1440" w:type="dxa"/>
            <w:vAlign w:val="center"/>
          </w:tcPr>
          <w:p w:rsidR="00C439FB" w:rsidRPr="003E1304" w:rsidRDefault="00C439FB" w:rsidP="00F44261">
            <w:pPr>
              <w:rPr>
                <w:rFonts w:cs="Arial"/>
                <w:sz w:val="20"/>
              </w:rPr>
            </w:pPr>
            <w:r w:rsidRPr="003E1304">
              <w:rPr>
                <w:rFonts w:cs="Arial"/>
                <w:sz w:val="20"/>
              </w:rPr>
              <w:t>456781B</w:t>
            </w:r>
          </w:p>
        </w:tc>
      </w:tr>
      <w:tr w:rsidR="00C439FB" w:rsidRPr="003E1304" w:rsidTr="00F44261">
        <w:tc>
          <w:tcPr>
            <w:tcW w:w="1350" w:type="dxa"/>
            <w:vAlign w:val="center"/>
          </w:tcPr>
          <w:p w:rsidR="00C439FB" w:rsidRPr="003E1304" w:rsidRDefault="00C439FB" w:rsidP="00F44261">
            <w:pPr>
              <w:keepNext/>
              <w:rPr>
                <w:sz w:val="20"/>
              </w:rPr>
            </w:pPr>
            <w:r w:rsidRPr="003E1304">
              <w:rPr>
                <w:sz w:val="20"/>
              </w:rPr>
              <w:t>Isotope</w:t>
            </w:r>
          </w:p>
        </w:tc>
        <w:tc>
          <w:tcPr>
            <w:tcW w:w="4410" w:type="dxa"/>
            <w:vAlign w:val="center"/>
          </w:tcPr>
          <w:p w:rsidR="00C439FB" w:rsidRPr="003E1304" w:rsidRDefault="00C439FB" w:rsidP="00F44261">
            <w:pPr>
              <w:keepNext/>
              <w:rPr>
                <w:sz w:val="20"/>
              </w:rPr>
            </w:pPr>
            <w:r w:rsidRPr="003E1304">
              <w:rPr>
                <w:sz w:val="20"/>
              </w:rPr>
              <w:t>Identification of the isotope in a Source</w:t>
            </w:r>
          </w:p>
        </w:tc>
        <w:tc>
          <w:tcPr>
            <w:tcW w:w="2520" w:type="dxa"/>
            <w:vAlign w:val="center"/>
          </w:tcPr>
          <w:p w:rsidR="00C439FB" w:rsidRPr="003E1304" w:rsidRDefault="00C439FB" w:rsidP="00F44261">
            <w:pPr>
              <w:keepNext/>
              <w:rPr>
                <w:sz w:val="20"/>
              </w:rPr>
            </w:pPr>
            <w:r w:rsidRPr="003E1304">
              <w:rPr>
                <w:sz w:val="20"/>
              </w:rPr>
              <w:t>Drop-down list</w:t>
            </w:r>
          </w:p>
        </w:tc>
        <w:tc>
          <w:tcPr>
            <w:tcW w:w="1440" w:type="dxa"/>
            <w:vAlign w:val="center"/>
          </w:tcPr>
          <w:p w:rsidR="00C439FB" w:rsidRPr="003E1304" w:rsidRDefault="00C439FB" w:rsidP="00F44261">
            <w:pPr>
              <w:keepNext/>
              <w:rPr>
                <w:sz w:val="20"/>
              </w:rPr>
            </w:pPr>
            <w:r w:rsidRPr="003E1304">
              <w:rPr>
                <w:sz w:val="20"/>
              </w:rPr>
              <w:t>Cobalt-60</w:t>
            </w:r>
          </w:p>
        </w:tc>
      </w:tr>
      <w:tr w:rsidR="00C439FB" w:rsidRPr="003E1304" w:rsidTr="00F44261">
        <w:tc>
          <w:tcPr>
            <w:tcW w:w="1350" w:type="dxa"/>
            <w:vAlign w:val="center"/>
          </w:tcPr>
          <w:p w:rsidR="00C439FB" w:rsidRPr="003E1304" w:rsidRDefault="00C439FB" w:rsidP="00F44261">
            <w:pPr>
              <w:rPr>
                <w:sz w:val="20"/>
              </w:rPr>
            </w:pPr>
            <w:r w:rsidRPr="003E1304">
              <w:rPr>
                <w:sz w:val="20"/>
              </w:rPr>
              <w:t>Operator</w:t>
            </w:r>
          </w:p>
        </w:tc>
        <w:tc>
          <w:tcPr>
            <w:tcW w:w="4410" w:type="dxa"/>
            <w:vAlign w:val="center"/>
          </w:tcPr>
          <w:p w:rsidR="00C439FB" w:rsidRPr="003E1304" w:rsidRDefault="00C439FB" w:rsidP="00F44261">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w:t>
            </w:r>
            <w:r w:rsidRPr="00A607A5">
              <w:rPr>
                <w:sz w:val="20"/>
              </w:rPr>
              <w:lastRenderedPageBreak/>
              <w:t xml:space="preserve">less than, etc.) of the </w:t>
            </w:r>
            <w:r>
              <w:rPr>
                <w:sz w:val="20"/>
              </w:rPr>
              <w:t>current a</w:t>
            </w:r>
            <w:r w:rsidRPr="00A607A5">
              <w:rPr>
                <w:sz w:val="20"/>
              </w:rPr>
              <w:t>ctivity</w:t>
            </w:r>
            <w:r w:rsidRPr="003E1304">
              <w:rPr>
                <w:sz w:val="20"/>
              </w:rPr>
              <w:t>.</w:t>
            </w:r>
          </w:p>
        </w:tc>
        <w:tc>
          <w:tcPr>
            <w:tcW w:w="2520" w:type="dxa"/>
            <w:vAlign w:val="center"/>
          </w:tcPr>
          <w:p w:rsidR="00C439FB" w:rsidRPr="003E1304" w:rsidRDefault="00C439FB" w:rsidP="00F44261">
            <w:pPr>
              <w:rPr>
                <w:sz w:val="20"/>
              </w:rPr>
            </w:pPr>
            <w:r w:rsidRPr="003E1304">
              <w:rPr>
                <w:sz w:val="20"/>
              </w:rPr>
              <w:lastRenderedPageBreak/>
              <w:t>Drop-down list</w:t>
            </w:r>
          </w:p>
        </w:tc>
        <w:tc>
          <w:tcPr>
            <w:tcW w:w="1440" w:type="dxa"/>
            <w:vAlign w:val="center"/>
          </w:tcPr>
          <w:p w:rsidR="00C439FB" w:rsidRPr="003E1304" w:rsidRDefault="00C439FB" w:rsidP="00F44261">
            <w:pPr>
              <w:rPr>
                <w:sz w:val="20"/>
              </w:rPr>
            </w:pPr>
            <w:r w:rsidRPr="003E1304">
              <w:rPr>
                <w:sz w:val="20"/>
              </w:rPr>
              <w:t>= (equal)</w:t>
            </w:r>
          </w:p>
        </w:tc>
      </w:tr>
      <w:tr w:rsidR="00C439FB" w:rsidRPr="003E1304" w:rsidTr="00F44261">
        <w:tc>
          <w:tcPr>
            <w:tcW w:w="1350" w:type="dxa"/>
            <w:vAlign w:val="center"/>
          </w:tcPr>
          <w:p w:rsidR="00C439FB" w:rsidRPr="003E1304" w:rsidRDefault="00C439FB" w:rsidP="00F44261">
            <w:pPr>
              <w:keepNext/>
              <w:rPr>
                <w:sz w:val="20"/>
              </w:rPr>
            </w:pPr>
            <w:r w:rsidRPr="003E1304">
              <w:rPr>
                <w:sz w:val="20"/>
              </w:rPr>
              <w:lastRenderedPageBreak/>
              <w:t>Activity</w:t>
            </w:r>
          </w:p>
        </w:tc>
        <w:tc>
          <w:tcPr>
            <w:tcW w:w="4410" w:type="dxa"/>
            <w:vAlign w:val="center"/>
          </w:tcPr>
          <w:p w:rsidR="00C439FB" w:rsidRPr="003E1304" w:rsidRDefault="00C439FB" w:rsidP="00F44261">
            <w:pPr>
              <w:keepNext/>
              <w:rPr>
                <w:sz w:val="20"/>
              </w:rPr>
            </w:pPr>
            <w:r>
              <w:rPr>
                <w:sz w:val="20"/>
              </w:rPr>
              <w:t>Current a</w:t>
            </w:r>
            <w:r w:rsidRPr="003E1304">
              <w:rPr>
                <w:sz w:val="20"/>
              </w:rPr>
              <w:t>ctivity level for isotope.</w:t>
            </w:r>
          </w:p>
        </w:tc>
        <w:tc>
          <w:tcPr>
            <w:tcW w:w="2520" w:type="dxa"/>
            <w:vAlign w:val="center"/>
          </w:tcPr>
          <w:p w:rsidR="00C439FB" w:rsidRPr="003E1304" w:rsidRDefault="00C439FB" w:rsidP="00F44261">
            <w:pPr>
              <w:keepNext/>
              <w:rPr>
                <w:sz w:val="20"/>
              </w:rPr>
            </w:pPr>
            <w:r w:rsidRPr="003E1304">
              <w:rPr>
                <w:sz w:val="20"/>
              </w:rPr>
              <w:t>Numeric value</w:t>
            </w:r>
          </w:p>
        </w:tc>
        <w:tc>
          <w:tcPr>
            <w:tcW w:w="1440" w:type="dxa"/>
            <w:vAlign w:val="center"/>
          </w:tcPr>
          <w:p w:rsidR="00C439FB" w:rsidRPr="003E1304" w:rsidRDefault="00C439FB" w:rsidP="00F44261">
            <w:pPr>
              <w:keepNext/>
              <w:rPr>
                <w:sz w:val="20"/>
              </w:rPr>
            </w:pPr>
            <w:r w:rsidRPr="003E1304">
              <w:rPr>
                <w:sz w:val="20"/>
              </w:rPr>
              <w:t>223</w:t>
            </w:r>
          </w:p>
        </w:tc>
      </w:tr>
      <w:tr w:rsidR="00C439FB" w:rsidRPr="003E1304" w:rsidTr="00F44261">
        <w:tc>
          <w:tcPr>
            <w:tcW w:w="1350" w:type="dxa"/>
            <w:vAlign w:val="center"/>
          </w:tcPr>
          <w:p w:rsidR="00C439FB" w:rsidRPr="003E1304" w:rsidRDefault="00C439FB" w:rsidP="00F44261">
            <w:pPr>
              <w:rPr>
                <w:sz w:val="20"/>
              </w:rPr>
            </w:pPr>
            <w:r w:rsidRPr="003E1304">
              <w:rPr>
                <w:sz w:val="20"/>
              </w:rPr>
              <w:t>Unit</w:t>
            </w:r>
          </w:p>
        </w:tc>
        <w:tc>
          <w:tcPr>
            <w:tcW w:w="4410" w:type="dxa"/>
            <w:vAlign w:val="center"/>
          </w:tcPr>
          <w:p w:rsidR="00C439FB" w:rsidRPr="003E1304" w:rsidRDefault="00C439FB" w:rsidP="00F44261">
            <w:pPr>
              <w:rPr>
                <w:sz w:val="20"/>
              </w:rPr>
            </w:pPr>
            <w:r w:rsidRPr="003E1304">
              <w:rPr>
                <w:sz w:val="20"/>
              </w:rPr>
              <w:t xml:space="preserve">Unit in which the activity level of the Source is measured.  </w:t>
            </w:r>
          </w:p>
        </w:tc>
        <w:tc>
          <w:tcPr>
            <w:tcW w:w="252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Pr="003E1304" w:rsidRDefault="00C439FB" w:rsidP="00F44261">
            <w:pPr>
              <w:rPr>
                <w:sz w:val="20"/>
              </w:rPr>
            </w:pPr>
            <w:r w:rsidRPr="003E1304">
              <w:rPr>
                <w:sz w:val="20"/>
              </w:rPr>
              <w:t>Ci</w:t>
            </w:r>
          </w:p>
        </w:tc>
      </w:tr>
    </w:tbl>
    <w:p w:rsidR="00C439FB" w:rsidRDefault="00C439FB" w:rsidP="00107A19">
      <w:pPr>
        <w:tabs>
          <w:tab w:val="left" w:pos="0"/>
          <w:tab w:val="left" w:pos="360"/>
        </w:tabs>
        <w:ind w:left="-90" w:firstLine="90"/>
      </w:pPr>
    </w:p>
    <w:p w:rsidR="00C439FB" w:rsidRDefault="00C439FB" w:rsidP="00107A19">
      <w:pPr>
        <w:numPr>
          <w:ilvl w:val="0"/>
          <w:numId w:val="204"/>
        </w:numPr>
        <w:spacing w:before="120" w:line="240" w:lineRule="auto"/>
        <w:ind w:left="360"/>
      </w:pPr>
      <w:r>
        <w:t xml:space="preserve">Enter the search criteria, and then click </w:t>
      </w:r>
      <w:r w:rsidRPr="0079701C">
        <w:rPr>
          <w:b/>
        </w:rPr>
        <w:t>Search</w:t>
      </w:r>
      <w:r>
        <w:t>.  A list of sources in the selected licensee’s inventory which meet the search criteria will be displayed.  (If no criteria are entered, all sources in the licensee’s inventory will be listed.)</w:t>
      </w:r>
    </w:p>
    <w:p w:rsidR="00C439FB" w:rsidRDefault="00C439FB" w:rsidP="00107A19">
      <w:pPr>
        <w:rPr>
          <w:noProof/>
        </w:rPr>
      </w:pPr>
    </w:p>
    <w:p w:rsidR="00C439FB" w:rsidRDefault="00EA6368" w:rsidP="00107A19">
      <w:r>
        <w:rPr>
          <w:noProof/>
        </w:rPr>
        <w:drawing>
          <wp:inline distT="0" distB="0" distL="0" distR="0">
            <wp:extent cx="6134100" cy="1238250"/>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1"/>
                    <a:srcRect/>
                    <a:stretch>
                      <a:fillRect/>
                    </a:stretch>
                  </pic:blipFill>
                  <pic:spPr bwMode="auto">
                    <a:xfrm>
                      <a:off x="0" y="0"/>
                      <a:ext cx="6134100" cy="1238250"/>
                    </a:xfrm>
                    <a:prstGeom prst="rect">
                      <a:avLst/>
                    </a:prstGeom>
                    <a:noFill/>
                    <a:ln w="9525">
                      <a:noFill/>
                      <a:miter lim="800000"/>
                      <a:headEnd/>
                      <a:tailEnd/>
                    </a:ln>
                  </pic:spPr>
                </pic:pic>
              </a:graphicData>
            </a:graphic>
          </wp:inline>
        </w:drawing>
      </w:r>
    </w:p>
    <w:p w:rsidR="00C439FB" w:rsidRDefault="00C439FB" w:rsidP="00107A19">
      <w:pPr>
        <w:pStyle w:val="Figure"/>
        <w:ind w:left="360"/>
      </w:pPr>
      <w:bookmarkStart w:id="4054" w:name="_Toc327866615"/>
      <w:r>
        <w:t xml:space="preserve">Figure </w:t>
      </w:r>
      <w:fldSimple w:instr=" STYLEREF 1 \s ">
        <w:r>
          <w:rPr>
            <w:noProof/>
          </w:rPr>
          <w:t>4</w:t>
        </w:r>
      </w:fldSimple>
      <w:r>
        <w:noBreakHyphen/>
      </w:r>
      <w:fldSimple w:instr=" SEQ Figure \* ARABIC \s 1 ">
        <w:r>
          <w:rPr>
            <w:noProof/>
          </w:rPr>
          <w:t>51</w:t>
        </w:r>
      </w:fldSimple>
      <w:r>
        <w:t>: Record Irretrievable Source (Search Results – Sources)</w:t>
      </w:r>
      <w:bookmarkEnd w:id="4054"/>
    </w:p>
    <w:p w:rsidR="00C439FB" w:rsidRDefault="00C439FB" w:rsidP="00107A19"/>
    <w:p w:rsidR="00C439FB" w:rsidRDefault="00C439FB" w:rsidP="00107A19">
      <w:pPr>
        <w:numPr>
          <w:ilvl w:val="0"/>
          <w:numId w:val="204"/>
        </w:numPr>
        <w:ind w:left="360"/>
        <w:rPr>
          <w:rFonts w:cs="Arial"/>
          <w:szCs w:val="22"/>
        </w:rPr>
      </w:pPr>
      <w:r>
        <w:rPr>
          <w:rFonts w:cs="Arial"/>
          <w:szCs w:val="22"/>
        </w:rPr>
        <w:t xml:space="preserve">Click the radio button </w:t>
      </w:r>
      <w:r w:rsidRPr="007A7DD4">
        <w:rPr>
          <w:rFonts w:cs="Arial"/>
          <w:szCs w:val="22"/>
        </w:rPr>
        <w:t>(</w:t>
      </w:r>
      <w:r w:rsidR="00EA6368">
        <w:rPr>
          <w:rFonts w:cs="Arial"/>
          <w:noProof/>
          <w:szCs w:val="22"/>
        </w:rPr>
        <w:drawing>
          <wp:inline distT="0" distB="0" distL="0" distR="0">
            <wp:extent cx="200025" cy="152400"/>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for the irretrievable source, then click the </w:t>
      </w:r>
      <w:r w:rsidRPr="001536D8">
        <w:rPr>
          <w:rFonts w:cs="Arial"/>
          <w:b/>
          <w:szCs w:val="22"/>
        </w:rPr>
        <w:t>Continue</w:t>
      </w:r>
      <w:r>
        <w:rPr>
          <w:rFonts w:cs="Arial"/>
          <w:szCs w:val="22"/>
        </w:rPr>
        <w:t xml:space="preserve"> button.  The Record Irretrievable Source window will be displayed.</w:t>
      </w:r>
    </w:p>
    <w:p w:rsidR="00C439FB" w:rsidRDefault="00C439FB" w:rsidP="00107A19">
      <w:pPr>
        <w:rPr>
          <w:rFonts w:cs="Arial"/>
          <w:szCs w:val="22"/>
        </w:rPr>
      </w:pPr>
    </w:p>
    <w:p w:rsidR="00C439FB" w:rsidRDefault="00EA6368" w:rsidP="00107A19">
      <w:r>
        <w:rPr>
          <w:noProof/>
        </w:rPr>
        <w:drawing>
          <wp:inline distT="0" distB="0" distL="0" distR="0">
            <wp:extent cx="6134100" cy="3181350"/>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2"/>
                    <a:srcRect/>
                    <a:stretch>
                      <a:fillRect/>
                    </a:stretch>
                  </pic:blipFill>
                  <pic:spPr bwMode="auto">
                    <a:xfrm>
                      <a:off x="0" y="0"/>
                      <a:ext cx="6134100" cy="3181350"/>
                    </a:xfrm>
                    <a:prstGeom prst="rect">
                      <a:avLst/>
                    </a:prstGeom>
                    <a:noFill/>
                    <a:ln w="9525">
                      <a:noFill/>
                      <a:miter lim="800000"/>
                      <a:headEnd/>
                      <a:tailEnd/>
                    </a:ln>
                  </pic:spPr>
                </pic:pic>
              </a:graphicData>
            </a:graphic>
          </wp:inline>
        </w:drawing>
      </w:r>
    </w:p>
    <w:p w:rsidR="00C439FB" w:rsidRDefault="00C439FB" w:rsidP="00107A19">
      <w:pPr>
        <w:pStyle w:val="Figure"/>
      </w:pPr>
      <w:bookmarkStart w:id="4055" w:name="_Toc327866616"/>
      <w:r>
        <w:t xml:space="preserve">Figure </w:t>
      </w:r>
      <w:fldSimple w:instr=" STYLEREF 1 \s ">
        <w:r>
          <w:rPr>
            <w:noProof/>
          </w:rPr>
          <w:t>4</w:t>
        </w:r>
      </w:fldSimple>
      <w:r>
        <w:noBreakHyphen/>
      </w:r>
      <w:fldSimple w:instr=" SEQ Figure \* ARABIC \s 1 ">
        <w:r>
          <w:rPr>
            <w:noProof/>
          </w:rPr>
          <w:t>52</w:t>
        </w:r>
      </w:fldSimple>
      <w:r>
        <w:t>: Record Irretrievable Source (Source Information)</w:t>
      </w:r>
      <w:bookmarkEnd w:id="4055"/>
    </w:p>
    <w:p w:rsidR="00C439FB" w:rsidRDefault="00C439FB" w:rsidP="00107A19"/>
    <w:p w:rsidR="00C439FB" w:rsidRPr="00BE4DB4" w:rsidRDefault="00C439FB" w:rsidP="00042628">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Pr>
          <w:rFonts w:cs="Arial"/>
          <w:i/>
          <w:szCs w:val="22"/>
        </w:rPr>
        <w:t>search results window.</w:t>
      </w:r>
    </w:p>
    <w:p w:rsidR="00C439FB" w:rsidRDefault="00C439FB" w:rsidP="00107A19">
      <w:pPr>
        <w:rPr>
          <w:rFonts w:cs="Arial"/>
          <w:szCs w:val="22"/>
        </w:rPr>
      </w:pPr>
    </w:p>
    <w:p w:rsidR="00C439FB" w:rsidRPr="00AF08DA" w:rsidRDefault="00C439FB" w:rsidP="00107A19">
      <w:pPr>
        <w:numPr>
          <w:ilvl w:val="0"/>
          <w:numId w:val="204"/>
        </w:numPr>
        <w:spacing w:before="120"/>
        <w:ind w:left="360"/>
      </w:pPr>
      <w:r>
        <w:rPr>
          <w:rFonts w:cs="Arial"/>
          <w:szCs w:val="22"/>
        </w:rPr>
        <w:t>Enter the applicable information in the following fields:</w:t>
      </w:r>
    </w:p>
    <w:p w:rsidR="00C439FB" w:rsidRDefault="00C439FB" w:rsidP="00107A19">
      <w:pPr>
        <w:spacing w:before="120"/>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90"/>
        <w:gridCol w:w="810"/>
        <w:gridCol w:w="4140"/>
        <w:gridCol w:w="1620"/>
        <w:gridCol w:w="1260"/>
      </w:tblGrid>
      <w:tr w:rsidR="00C439FB" w:rsidRPr="003E1304" w:rsidTr="00F44261">
        <w:trPr>
          <w:tblHeader/>
        </w:trPr>
        <w:tc>
          <w:tcPr>
            <w:tcW w:w="1890" w:type="dxa"/>
            <w:shd w:val="clear" w:color="auto" w:fill="CCCCCC"/>
          </w:tcPr>
          <w:p w:rsidR="00C439FB" w:rsidRPr="003E1304" w:rsidRDefault="00C439FB" w:rsidP="00F44261">
            <w:pPr>
              <w:rPr>
                <w:rFonts w:cs="Arial"/>
                <w:b/>
                <w:sz w:val="20"/>
              </w:rPr>
            </w:pPr>
            <w:r w:rsidRPr="003E1304">
              <w:rPr>
                <w:rFonts w:cs="Arial"/>
                <w:b/>
                <w:sz w:val="20"/>
              </w:rPr>
              <w:t>Field Name</w:t>
            </w:r>
          </w:p>
        </w:tc>
        <w:tc>
          <w:tcPr>
            <w:tcW w:w="810" w:type="dxa"/>
            <w:shd w:val="clear" w:color="auto" w:fill="CCCCCC"/>
          </w:tcPr>
          <w:p w:rsidR="00C439FB" w:rsidRPr="003E1304" w:rsidRDefault="00C439FB" w:rsidP="00F44261">
            <w:pPr>
              <w:jc w:val="center"/>
              <w:rPr>
                <w:rFonts w:cs="Arial"/>
                <w:b/>
                <w:sz w:val="20"/>
              </w:rPr>
            </w:pPr>
            <w:r w:rsidRPr="003E1304">
              <w:rPr>
                <w:rFonts w:cs="Arial"/>
                <w:b/>
                <w:sz w:val="20"/>
              </w:rPr>
              <w:t>Req. Value</w:t>
            </w:r>
          </w:p>
        </w:tc>
        <w:tc>
          <w:tcPr>
            <w:tcW w:w="4140" w:type="dxa"/>
            <w:shd w:val="clear" w:color="auto" w:fill="CCCCCC"/>
          </w:tcPr>
          <w:p w:rsidR="00C439FB" w:rsidRPr="003E1304" w:rsidRDefault="00C439FB" w:rsidP="00F44261">
            <w:pPr>
              <w:rPr>
                <w:rFonts w:cs="Arial"/>
                <w:b/>
                <w:sz w:val="20"/>
              </w:rPr>
            </w:pPr>
            <w:r w:rsidRPr="003E1304">
              <w:rPr>
                <w:rFonts w:cs="Arial"/>
                <w:b/>
                <w:sz w:val="20"/>
              </w:rPr>
              <w:t>Description/Comments</w:t>
            </w:r>
          </w:p>
        </w:tc>
        <w:tc>
          <w:tcPr>
            <w:tcW w:w="1620" w:type="dxa"/>
            <w:shd w:val="clear" w:color="auto" w:fill="CCCCCC"/>
          </w:tcPr>
          <w:p w:rsidR="00C439FB" w:rsidRPr="003E1304" w:rsidRDefault="00C439FB" w:rsidP="00F44261">
            <w:pPr>
              <w:rPr>
                <w:rFonts w:cs="Arial"/>
                <w:b/>
                <w:sz w:val="20"/>
              </w:rPr>
            </w:pPr>
            <w:r w:rsidRPr="003E1304">
              <w:rPr>
                <w:rFonts w:cs="Arial"/>
                <w:b/>
                <w:sz w:val="20"/>
              </w:rPr>
              <w:t>Acceptable Values</w:t>
            </w:r>
          </w:p>
        </w:tc>
        <w:tc>
          <w:tcPr>
            <w:tcW w:w="1260" w:type="dxa"/>
            <w:shd w:val="clear" w:color="auto" w:fill="CCCCCC"/>
          </w:tcPr>
          <w:p w:rsidR="00C439FB" w:rsidRPr="003E1304" w:rsidRDefault="00C439FB" w:rsidP="00F44261">
            <w:pPr>
              <w:rPr>
                <w:rFonts w:cs="Arial"/>
                <w:b/>
                <w:sz w:val="20"/>
              </w:rPr>
            </w:pPr>
            <w:r w:rsidRPr="003E1304">
              <w:rPr>
                <w:rFonts w:cs="Arial"/>
                <w:b/>
                <w:sz w:val="20"/>
              </w:rPr>
              <w:t>Example Value</w:t>
            </w:r>
          </w:p>
        </w:tc>
      </w:tr>
      <w:tr w:rsidR="00C439FB" w:rsidRPr="003E1304" w:rsidTr="00F44261">
        <w:tc>
          <w:tcPr>
            <w:tcW w:w="1890" w:type="dxa"/>
          </w:tcPr>
          <w:p w:rsidR="00C439FB" w:rsidRPr="003E1304" w:rsidRDefault="00C439FB" w:rsidP="00F44261">
            <w:pPr>
              <w:rPr>
                <w:rFonts w:cs="Arial"/>
                <w:sz w:val="20"/>
              </w:rPr>
            </w:pPr>
            <w:r>
              <w:rPr>
                <w:rFonts w:cs="Arial"/>
                <w:sz w:val="20"/>
              </w:rPr>
              <w:t>Irretrievable Date</w:t>
            </w:r>
          </w:p>
        </w:tc>
        <w:tc>
          <w:tcPr>
            <w:tcW w:w="810" w:type="dxa"/>
            <w:shd w:val="clear" w:color="auto" w:fill="CCCCCC"/>
          </w:tcPr>
          <w:p w:rsidR="00C439FB" w:rsidRPr="003E1304" w:rsidRDefault="00C439FB" w:rsidP="00F44261">
            <w:pPr>
              <w:jc w:val="center"/>
              <w:rPr>
                <w:rFonts w:cs="Arial"/>
                <w:sz w:val="20"/>
              </w:rPr>
            </w:pPr>
            <w:r>
              <w:rPr>
                <w:rFonts w:cs="Arial"/>
                <w:sz w:val="20"/>
              </w:rPr>
              <w:t>Y</w:t>
            </w:r>
          </w:p>
        </w:tc>
        <w:tc>
          <w:tcPr>
            <w:tcW w:w="4140" w:type="dxa"/>
          </w:tcPr>
          <w:p w:rsidR="00C439FB" w:rsidRPr="003E1304" w:rsidRDefault="00C439FB" w:rsidP="00F44261">
            <w:pPr>
              <w:rPr>
                <w:rFonts w:cs="Arial"/>
                <w:sz w:val="20"/>
              </w:rPr>
            </w:pPr>
            <w:r>
              <w:rPr>
                <w:rFonts w:cs="Arial"/>
                <w:sz w:val="20"/>
              </w:rPr>
              <w:t>Enter date source became irretrievable..</w:t>
            </w:r>
          </w:p>
        </w:tc>
        <w:tc>
          <w:tcPr>
            <w:tcW w:w="1620" w:type="dxa"/>
          </w:tcPr>
          <w:p w:rsidR="00C439FB" w:rsidRPr="003E1304" w:rsidRDefault="00C439FB" w:rsidP="00F44261">
            <w:pPr>
              <w:rPr>
                <w:rFonts w:cs="Arial"/>
                <w:sz w:val="20"/>
              </w:rPr>
            </w:pPr>
            <w:r>
              <w:rPr>
                <w:sz w:val="20"/>
              </w:rPr>
              <w:t>mm/dd/yyyy</w:t>
            </w:r>
          </w:p>
        </w:tc>
        <w:tc>
          <w:tcPr>
            <w:tcW w:w="1260" w:type="dxa"/>
          </w:tcPr>
          <w:p w:rsidR="00C439FB" w:rsidRPr="003E1304" w:rsidRDefault="00C439FB" w:rsidP="00F44261">
            <w:pPr>
              <w:rPr>
                <w:rFonts w:cs="Arial"/>
                <w:sz w:val="20"/>
              </w:rPr>
            </w:pPr>
            <w:r>
              <w:rPr>
                <w:rFonts w:cs="Arial"/>
                <w:sz w:val="20"/>
              </w:rPr>
              <w:t>02/09/2011</w:t>
            </w:r>
          </w:p>
        </w:tc>
      </w:tr>
      <w:tr w:rsidR="00C439FB" w:rsidRPr="003E1304" w:rsidTr="00F44261">
        <w:tc>
          <w:tcPr>
            <w:tcW w:w="1890" w:type="dxa"/>
          </w:tcPr>
          <w:p w:rsidR="00C439FB" w:rsidRPr="003E1304" w:rsidRDefault="00C439FB" w:rsidP="00F44261">
            <w:pPr>
              <w:rPr>
                <w:rFonts w:cs="Arial"/>
                <w:sz w:val="20"/>
              </w:rPr>
            </w:pPr>
            <w:r>
              <w:rPr>
                <w:rFonts w:cs="Arial"/>
                <w:sz w:val="20"/>
              </w:rPr>
              <w:t>Physical Location of Abandonment</w:t>
            </w:r>
          </w:p>
        </w:tc>
        <w:tc>
          <w:tcPr>
            <w:tcW w:w="810" w:type="dxa"/>
            <w:shd w:val="clear" w:color="auto" w:fill="CCCCCC"/>
          </w:tcPr>
          <w:p w:rsidR="00C439FB" w:rsidRPr="003E1304" w:rsidRDefault="00C439FB" w:rsidP="00F44261">
            <w:pPr>
              <w:jc w:val="center"/>
              <w:rPr>
                <w:rFonts w:cs="Arial"/>
                <w:sz w:val="20"/>
              </w:rPr>
            </w:pPr>
            <w:r>
              <w:rPr>
                <w:rFonts w:cs="Arial"/>
                <w:sz w:val="20"/>
              </w:rPr>
              <w:t>Y</w:t>
            </w:r>
          </w:p>
        </w:tc>
        <w:tc>
          <w:tcPr>
            <w:tcW w:w="4140" w:type="dxa"/>
          </w:tcPr>
          <w:p w:rsidR="00C439FB" w:rsidRPr="003E1304" w:rsidRDefault="00C439FB" w:rsidP="00F44261">
            <w:pPr>
              <w:rPr>
                <w:rFonts w:cs="Arial"/>
                <w:sz w:val="20"/>
              </w:rPr>
            </w:pPr>
            <w:r>
              <w:rPr>
                <w:rFonts w:cs="Arial"/>
                <w:sz w:val="20"/>
              </w:rPr>
              <w:t>Enter a description of the location of the irretrievable source.</w:t>
            </w:r>
          </w:p>
        </w:tc>
        <w:tc>
          <w:tcPr>
            <w:tcW w:w="1620" w:type="dxa"/>
          </w:tcPr>
          <w:p w:rsidR="00C439FB" w:rsidRPr="003E1304" w:rsidRDefault="00C439FB" w:rsidP="00F44261">
            <w:pPr>
              <w:rPr>
                <w:rFonts w:cs="Arial"/>
                <w:sz w:val="20"/>
              </w:rPr>
            </w:pPr>
            <w:r w:rsidRPr="00C4210A">
              <w:rPr>
                <w:sz w:val="20"/>
              </w:rPr>
              <w:t>Free-form text</w:t>
            </w:r>
          </w:p>
        </w:tc>
        <w:tc>
          <w:tcPr>
            <w:tcW w:w="1260" w:type="dxa"/>
          </w:tcPr>
          <w:p w:rsidR="00C439FB" w:rsidRPr="003E1304" w:rsidRDefault="00C439FB" w:rsidP="00F44261">
            <w:pPr>
              <w:rPr>
                <w:rFonts w:cs="Arial"/>
                <w:sz w:val="20"/>
              </w:rPr>
            </w:pPr>
          </w:p>
        </w:tc>
      </w:tr>
      <w:tr w:rsidR="00C439FB" w:rsidRPr="003E1304" w:rsidTr="00F44261">
        <w:tc>
          <w:tcPr>
            <w:tcW w:w="1890" w:type="dxa"/>
          </w:tcPr>
          <w:p w:rsidR="00C439FB" w:rsidRPr="003E1304" w:rsidRDefault="00C439FB" w:rsidP="00F44261">
            <w:pPr>
              <w:rPr>
                <w:rFonts w:cs="Arial"/>
                <w:sz w:val="20"/>
              </w:rPr>
            </w:pPr>
            <w:r>
              <w:rPr>
                <w:rFonts w:cs="Arial"/>
                <w:sz w:val="20"/>
              </w:rPr>
              <w:t>Comment</w:t>
            </w:r>
          </w:p>
        </w:tc>
        <w:tc>
          <w:tcPr>
            <w:tcW w:w="810" w:type="dxa"/>
            <w:shd w:val="clear" w:color="auto" w:fill="CCCCCC"/>
          </w:tcPr>
          <w:p w:rsidR="00C439FB" w:rsidRPr="003E1304" w:rsidRDefault="00C439FB" w:rsidP="00F44261">
            <w:pPr>
              <w:jc w:val="center"/>
              <w:rPr>
                <w:rFonts w:cs="Arial"/>
                <w:sz w:val="20"/>
              </w:rPr>
            </w:pPr>
            <w:r>
              <w:rPr>
                <w:rFonts w:cs="Arial"/>
                <w:sz w:val="20"/>
              </w:rPr>
              <w:t>N</w:t>
            </w:r>
          </w:p>
        </w:tc>
        <w:tc>
          <w:tcPr>
            <w:tcW w:w="4140" w:type="dxa"/>
          </w:tcPr>
          <w:p w:rsidR="00C439FB" w:rsidRPr="003E1304" w:rsidRDefault="00C439FB" w:rsidP="00F44261">
            <w:pPr>
              <w:rPr>
                <w:rFonts w:cs="Arial"/>
                <w:sz w:val="20"/>
              </w:rPr>
            </w:pPr>
            <w:r>
              <w:rPr>
                <w:rFonts w:cs="Arial"/>
                <w:sz w:val="20"/>
              </w:rPr>
              <w:t>Enter comments regarding abandonment of the source.</w:t>
            </w:r>
          </w:p>
        </w:tc>
        <w:tc>
          <w:tcPr>
            <w:tcW w:w="1620" w:type="dxa"/>
          </w:tcPr>
          <w:p w:rsidR="00C439FB" w:rsidRPr="003E1304" w:rsidRDefault="00C439FB" w:rsidP="00F44261">
            <w:pPr>
              <w:rPr>
                <w:rFonts w:cs="Arial"/>
                <w:sz w:val="20"/>
              </w:rPr>
            </w:pPr>
            <w:r w:rsidRPr="00C4210A">
              <w:rPr>
                <w:sz w:val="20"/>
              </w:rPr>
              <w:t>Free-form text</w:t>
            </w:r>
          </w:p>
        </w:tc>
        <w:tc>
          <w:tcPr>
            <w:tcW w:w="1260" w:type="dxa"/>
          </w:tcPr>
          <w:p w:rsidR="00C439FB" w:rsidRPr="003E1304" w:rsidRDefault="00C439FB" w:rsidP="00F44261">
            <w:pPr>
              <w:rPr>
                <w:rFonts w:cs="Arial"/>
                <w:sz w:val="20"/>
              </w:rPr>
            </w:pPr>
          </w:p>
        </w:tc>
      </w:tr>
    </w:tbl>
    <w:p w:rsidR="00C439FB" w:rsidRDefault="00C439FB" w:rsidP="00107A19">
      <w:pPr>
        <w:rPr>
          <w:rFonts w:cs="Arial"/>
          <w:szCs w:val="22"/>
        </w:rPr>
      </w:pPr>
    </w:p>
    <w:p w:rsidR="00C439FB" w:rsidRDefault="00C439FB" w:rsidP="00107A19">
      <w:pPr>
        <w:numPr>
          <w:ilvl w:val="0"/>
          <w:numId w:val="204"/>
        </w:numPr>
        <w:spacing w:before="120"/>
        <w:ind w:left="360"/>
        <w:rPr>
          <w:rFonts w:cs="Arial"/>
          <w:szCs w:val="22"/>
        </w:rPr>
      </w:pPr>
      <w:r>
        <w:rPr>
          <w:rFonts w:cs="Arial"/>
          <w:szCs w:val="22"/>
        </w:rPr>
        <w:t xml:space="preserve">Select the </w:t>
      </w:r>
      <w:r w:rsidRPr="00A964A9">
        <w:rPr>
          <w:rFonts w:cs="Arial"/>
          <w:b/>
          <w:szCs w:val="22"/>
        </w:rPr>
        <w:t>Save</w:t>
      </w:r>
      <w:r>
        <w:rPr>
          <w:rFonts w:cs="Arial"/>
          <w:szCs w:val="22"/>
        </w:rPr>
        <w:t xml:space="preserve"> button.  A confirmation of the report will be displayed.</w:t>
      </w:r>
    </w:p>
    <w:p w:rsidR="00C439FB" w:rsidRDefault="00C439FB" w:rsidP="00107A19">
      <w:pPr>
        <w:rPr>
          <w:rFonts w:cs="Arial"/>
          <w:szCs w:val="22"/>
        </w:rPr>
      </w:pPr>
    </w:p>
    <w:p w:rsidR="00C439FB" w:rsidRDefault="00EA6368" w:rsidP="00107A19">
      <w:pPr>
        <w:rPr>
          <w:rFonts w:cs="Arial"/>
          <w:szCs w:val="22"/>
        </w:rPr>
      </w:pPr>
      <w:r>
        <w:rPr>
          <w:rFonts w:cs="Arial"/>
          <w:noProof/>
          <w:szCs w:val="22"/>
        </w:rPr>
        <w:drawing>
          <wp:inline distT="0" distB="0" distL="0" distR="0">
            <wp:extent cx="6172200" cy="2847975"/>
            <wp:effectExtent l="1905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3"/>
                    <a:srcRect/>
                    <a:stretch>
                      <a:fillRect/>
                    </a:stretch>
                  </pic:blipFill>
                  <pic:spPr bwMode="auto">
                    <a:xfrm>
                      <a:off x="0" y="0"/>
                      <a:ext cx="6172200" cy="2847975"/>
                    </a:xfrm>
                    <a:prstGeom prst="rect">
                      <a:avLst/>
                    </a:prstGeom>
                    <a:noFill/>
                    <a:ln w="9525">
                      <a:noFill/>
                      <a:miter lim="800000"/>
                      <a:headEnd/>
                      <a:tailEnd/>
                    </a:ln>
                  </pic:spPr>
                </pic:pic>
              </a:graphicData>
            </a:graphic>
          </wp:inline>
        </w:drawing>
      </w:r>
    </w:p>
    <w:p w:rsidR="00C439FB" w:rsidRDefault="00C439FB" w:rsidP="00107A19">
      <w:pPr>
        <w:pStyle w:val="Figure"/>
      </w:pPr>
      <w:bookmarkStart w:id="4056" w:name="_Toc327866617"/>
      <w:r>
        <w:t xml:space="preserve">Figure </w:t>
      </w:r>
      <w:fldSimple w:instr=" STYLEREF 1 \s ">
        <w:r>
          <w:rPr>
            <w:noProof/>
          </w:rPr>
          <w:t>4</w:t>
        </w:r>
      </w:fldSimple>
      <w:r>
        <w:noBreakHyphen/>
      </w:r>
      <w:fldSimple w:instr=" SEQ Figure \* ARABIC \s 1 ">
        <w:r>
          <w:rPr>
            <w:noProof/>
          </w:rPr>
          <w:t>53</w:t>
        </w:r>
      </w:fldSimple>
      <w:r>
        <w:t>: Record Irretrievable Source (Confirmation of Report)</w:t>
      </w:r>
      <w:bookmarkEnd w:id="4056"/>
    </w:p>
    <w:p w:rsidR="00C439FB" w:rsidRDefault="00C439FB" w:rsidP="00107A19">
      <w:pPr>
        <w:rPr>
          <w:rFonts w:cs="Arial"/>
          <w:szCs w:val="22"/>
        </w:rPr>
      </w:pPr>
    </w:p>
    <w:p w:rsidR="00C439FB" w:rsidRPr="009E0E97" w:rsidRDefault="00C439FB" w:rsidP="00107A19">
      <w:pPr>
        <w:numPr>
          <w:ilvl w:val="0"/>
          <w:numId w:val="204"/>
        </w:numPr>
        <w:spacing w:before="120"/>
        <w:ind w:left="360"/>
        <w:rPr>
          <w:rFonts w:cs="Arial"/>
          <w:szCs w:val="22"/>
        </w:rPr>
      </w:pPr>
      <w:r>
        <w:rPr>
          <w:rFonts w:cs="Arial"/>
          <w:szCs w:val="22"/>
        </w:rPr>
        <w:t xml:space="preserve">On the confirmation screen, click the </w:t>
      </w:r>
      <w:r w:rsidRPr="0001033D">
        <w:rPr>
          <w:rFonts w:cs="Arial"/>
          <w:b/>
          <w:szCs w:val="22"/>
        </w:rPr>
        <w:t>Back to Menu</w:t>
      </w:r>
      <w:r>
        <w:rPr>
          <w:rFonts w:cs="Arial"/>
          <w:szCs w:val="22"/>
        </w:rPr>
        <w:t xml:space="preserve"> button to return to the NSTS Main Menu or click the </w:t>
      </w:r>
      <w:r w:rsidRPr="0001033D">
        <w:rPr>
          <w:rFonts w:cs="Arial"/>
          <w:b/>
          <w:szCs w:val="22"/>
        </w:rPr>
        <w:t xml:space="preserve">Record </w:t>
      </w:r>
      <w:r>
        <w:rPr>
          <w:rFonts w:cs="Arial"/>
          <w:b/>
          <w:szCs w:val="22"/>
        </w:rPr>
        <w:t>Irretrievable</w:t>
      </w:r>
      <w:r w:rsidRPr="0001033D">
        <w:rPr>
          <w:rFonts w:cs="Arial"/>
          <w:b/>
          <w:szCs w:val="22"/>
        </w:rPr>
        <w:t xml:space="preserve"> Sources</w:t>
      </w:r>
      <w:r>
        <w:rPr>
          <w:rFonts w:cs="Arial"/>
          <w:szCs w:val="22"/>
        </w:rPr>
        <w:t xml:space="preserve"> button to record another irretrievable source.</w:t>
      </w:r>
    </w:p>
    <w:p w:rsidR="00C439FB" w:rsidRDefault="00C439FB" w:rsidP="00E00343"/>
    <w:p w:rsidR="00C439FB" w:rsidRPr="00B80436" w:rsidRDefault="00C439FB" w:rsidP="00984A70">
      <w:pPr>
        <w:pStyle w:val="Heading3"/>
        <w:tabs>
          <w:tab w:val="clear" w:pos="2160"/>
        </w:tabs>
      </w:pPr>
      <w:bookmarkStart w:id="4057" w:name="_Toc327866454"/>
      <w:r>
        <w:t>Review Source History</w:t>
      </w:r>
      <w:bookmarkEnd w:id="4057"/>
    </w:p>
    <w:p w:rsidR="00C439FB" w:rsidRPr="005423C9" w:rsidRDefault="00C439FB" w:rsidP="00B3214D">
      <w:r w:rsidRPr="007D11C5">
        <w:rPr>
          <w:i/>
        </w:rPr>
        <w:t>User</w:t>
      </w:r>
      <w:r w:rsidRPr="007D11C5">
        <w:rPr>
          <w:b/>
          <w:i/>
        </w:rPr>
        <w:t xml:space="preserve"> </w:t>
      </w:r>
      <w:r w:rsidRPr="00FB01AA">
        <w:t>–</w:t>
      </w:r>
      <w:r>
        <w:rPr>
          <w:b/>
        </w:rPr>
        <w:t xml:space="preserve"> </w:t>
      </w:r>
      <w:r>
        <w:t>NRC Staff, Agreement State Staff, DOE Staff, and NSTS Analyst</w:t>
      </w:r>
    </w:p>
    <w:p w:rsidR="00C439FB" w:rsidRDefault="00C439FB" w:rsidP="00B3214D"/>
    <w:p w:rsidR="00C439FB" w:rsidRDefault="00C439FB" w:rsidP="00F730DC">
      <w:pPr>
        <w:spacing w:after="120"/>
      </w:pPr>
      <w:r w:rsidRPr="007D11C5">
        <w:rPr>
          <w:i/>
        </w:rPr>
        <w:t>Use</w:t>
      </w:r>
      <w:r>
        <w:t xml:space="preserve"> – View full history of transfers and status changes of a selected source.  This essentially provides a full life-cycle view of a Source from cradle-to-grave.</w:t>
      </w:r>
    </w:p>
    <w:p w:rsidR="00C439FB" w:rsidRDefault="00C439FB" w:rsidP="00F730DC"/>
    <w:p w:rsidR="00C439FB" w:rsidRDefault="00C439FB" w:rsidP="00B3214D">
      <w:pPr>
        <w:ind w:left="360" w:hanging="360"/>
      </w:pPr>
      <w:r>
        <w:t>1.</w:t>
      </w:r>
      <w:r>
        <w:tab/>
      </w:r>
      <w:r w:rsidRPr="009223A4">
        <w:t>From the NSTS Main Menu</w:t>
      </w:r>
      <w:r>
        <w:t xml:space="preserve">, under Source Management, </w:t>
      </w:r>
      <w:r w:rsidRPr="009223A4">
        <w:t>click</w:t>
      </w:r>
      <w:r>
        <w:t xml:space="preserve"> on the</w:t>
      </w:r>
      <w:r w:rsidRPr="009223A4">
        <w:t xml:space="preserve"> </w:t>
      </w:r>
      <w:r>
        <w:rPr>
          <w:b/>
          <w:bCs/>
        </w:rPr>
        <w:t>Review Source History</w:t>
      </w:r>
      <w:r>
        <w:rPr>
          <w:bCs/>
        </w:rPr>
        <w:t xml:space="preserve"> link</w:t>
      </w:r>
      <w:r>
        <w:t>.  The Review Source History search criteria window appears:</w:t>
      </w:r>
    </w:p>
    <w:p w:rsidR="00C439FB" w:rsidRDefault="00C439FB" w:rsidP="00B3214D"/>
    <w:p w:rsidR="00C439FB" w:rsidRDefault="00EA6368" w:rsidP="00EB6183">
      <w:pPr>
        <w:spacing w:after="120"/>
      </w:pPr>
      <w:r>
        <w:rPr>
          <w:noProof/>
        </w:rPr>
        <w:lastRenderedPageBreak/>
        <w:drawing>
          <wp:inline distT="0" distB="0" distL="0" distR="0">
            <wp:extent cx="6115050" cy="264795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04"/>
                    <a:srcRect/>
                    <a:stretch>
                      <a:fillRect/>
                    </a:stretch>
                  </pic:blipFill>
                  <pic:spPr bwMode="auto">
                    <a:xfrm>
                      <a:off x="0" y="0"/>
                      <a:ext cx="6115050" cy="2647950"/>
                    </a:xfrm>
                    <a:prstGeom prst="rect">
                      <a:avLst/>
                    </a:prstGeom>
                    <a:noFill/>
                    <a:ln w="9525">
                      <a:noFill/>
                      <a:miter lim="800000"/>
                      <a:headEnd/>
                      <a:tailEnd/>
                    </a:ln>
                  </pic:spPr>
                </pic:pic>
              </a:graphicData>
            </a:graphic>
          </wp:inline>
        </w:drawing>
      </w:r>
    </w:p>
    <w:p w:rsidR="00C439FB" w:rsidRDefault="00C439FB" w:rsidP="00EB6183">
      <w:pPr>
        <w:pStyle w:val="Figure"/>
        <w:spacing w:before="0"/>
      </w:pPr>
      <w:bookmarkStart w:id="4058" w:name="_Toc327866618"/>
      <w:r>
        <w:t xml:space="preserve">Figure </w:t>
      </w:r>
      <w:fldSimple w:instr=" STYLEREF 1 \s ">
        <w:r>
          <w:rPr>
            <w:noProof/>
          </w:rPr>
          <w:t>4</w:t>
        </w:r>
      </w:fldSimple>
      <w:r>
        <w:noBreakHyphen/>
      </w:r>
      <w:fldSimple w:instr=" SEQ Figure \* ARABIC \s 1 ">
        <w:r>
          <w:rPr>
            <w:noProof/>
          </w:rPr>
          <w:t>54</w:t>
        </w:r>
      </w:fldSimple>
      <w:r>
        <w:t>: Review Source History (Search Criteria)</w:t>
      </w:r>
      <w:bookmarkEnd w:id="4058"/>
    </w:p>
    <w:p w:rsidR="00C439FB" w:rsidRDefault="00C439FB" w:rsidP="00B3214D"/>
    <w:p w:rsidR="00C439FB" w:rsidRDefault="00C439FB" w:rsidP="00B3214D">
      <w:pPr>
        <w:spacing w:line="240" w:lineRule="auto"/>
        <w:rPr>
          <w:rFonts w:cs="Arial"/>
          <w:szCs w:val="22"/>
        </w:rPr>
      </w:pPr>
      <w:r w:rsidRPr="00372381">
        <w:rPr>
          <w:rFonts w:cs="Arial"/>
          <w:szCs w:val="22"/>
        </w:rPr>
        <w:t>The following fields are available to define the search:</w:t>
      </w:r>
    </w:p>
    <w:p w:rsidR="00C439FB" w:rsidRDefault="00C439FB" w:rsidP="00B3214D">
      <w:pPr>
        <w:spacing w:line="240" w:lineRule="auto"/>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4320"/>
        <w:gridCol w:w="2070"/>
        <w:gridCol w:w="1710"/>
      </w:tblGrid>
      <w:tr w:rsidR="00C439FB" w:rsidRPr="003E1304" w:rsidTr="00F44261">
        <w:trPr>
          <w:tblHeader/>
        </w:trPr>
        <w:tc>
          <w:tcPr>
            <w:tcW w:w="1620" w:type="dxa"/>
            <w:shd w:val="clear" w:color="auto" w:fill="CCCCCC"/>
          </w:tcPr>
          <w:p w:rsidR="00C439FB" w:rsidRPr="003E1304" w:rsidRDefault="00C439FB" w:rsidP="00F44261">
            <w:pPr>
              <w:rPr>
                <w:rFonts w:cs="Arial"/>
                <w:b/>
                <w:sz w:val="20"/>
              </w:rPr>
            </w:pPr>
            <w:r w:rsidRPr="003E1304">
              <w:rPr>
                <w:rFonts w:cs="Arial"/>
                <w:b/>
                <w:sz w:val="20"/>
              </w:rPr>
              <w:t>Field Name</w:t>
            </w:r>
          </w:p>
        </w:tc>
        <w:tc>
          <w:tcPr>
            <w:tcW w:w="4320" w:type="dxa"/>
            <w:shd w:val="clear" w:color="auto" w:fill="CCCCCC"/>
          </w:tcPr>
          <w:p w:rsidR="00C439FB" w:rsidRPr="003E1304" w:rsidRDefault="00C439FB" w:rsidP="00F44261">
            <w:pPr>
              <w:rPr>
                <w:rFonts w:cs="Arial"/>
                <w:b/>
                <w:sz w:val="20"/>
              </w:rPr>
            </w:pPr>
            <w:r w:rsidRPr="003E1304">
              <w:rPr>
                <w:rFonts w:cs="Arial"/>
                <w:b/>
                <w:sz w:val="20"/>
              </w:rPr>
              <w:t>Description/Comments</w:t>
            </w:r>
          </w:p>
        </w:tc>
        <w:tc>
          <w:tcPr>
            <w:tcW w:w="2070" w:type="dxa"/>
            <w:shd w:val="clear" w:color="auto" w:fill="CCCCCC"/>
          </w:tcPr>
          <w:p w:rsidR="00C439FB" w:rsidRPr="003E1304" w:rsidRDefault="00C439FB" w:rsidP="00F44261">
            <w:pPr>
              <w:rPr>
                <w:rFonts w:cs="Arial"/>
                <w:b/>
                <w:sz w:val="20"/>
              </w:rPr>
            </w:pPr>
            <w:r w:rsidRPr="003E1304">
              <w:rPr>
                <w:rFonts w:cs="Arial"/>
                <w:b/>
                <w:sz w:val="20"/>
              </w:rPr>
              <w:t>Acceptable Values</w:t>
            </w:r>
          </w:p>
        </w:tc>
        <w:tc>
          <w:tcPr>
            <w:tcW w:w="1710" w:type="dxa"/>
            <w:shd w:val="clear" w:color="auto" w:fill="CCCCCC"/>
          </w:tcPr>
          <w:p w:rsidR="00C439FB" w:rsidRPr="003E1304" w:rsidRDefault="00C439FB" w:rsidP="00F44261">
            <w:pPr>
              <w:rPr>
                <w:rFonts w:cs="Arial"/>
                <w:b/>
                <w:sz w:val="20"/>
              </w:rPr>
            </w:pPr>
            <w:r w:rsidRPr="003E1304">
              <w:rPr>
                <w:rFonts w:cs="Arial"/>
                <w:b/>
                <w:sz w:val="20"/>
              </w:rPr>
              <w:t>Example Value</w:t>
            </w:r>
          </w:p>
        </w:tc>
      </w:tr>
      <w:tr w:rsidR="00C439FB" w:rsidRPr="003E1304" w:rsidTr="00F44261">
        <w:tc>
          <w:tcPr>
            <w:tcW w:w="1620" w:type="dxa"/>
          </w:tcPr>
          <w:p w:rsidR="00C439FB" w:rsidRPr="003E1304" w:rsidRDefault="00C439FB" w:rsidP="00F44261">
            <w:pPr>
              <w:rPr>
                <w:rFonts w:cs="Arial"/>
                <w:sz w:val="20"/>
              </w:rPr>
            </w:pPr>
            <w:r w:rsidRPr="003E1304">
              <w:rPr>
                <w:rFonts w:cs="Arial"/>
                <w:sz w:val="20"/>
              </w:rPr>
              <w:t>Make</w:t>
            </w:r>
          </w:p>
        </w:tc>
        <w:tc>
          <w:tcPr>
            <w:tcW w:w="4320" w:type="dxa"/>
          </w:tcPr>
          <w:p w:rsidR="00C439FB" w:rsidRPr="003E1304" w:rsidRDefault="00C439FB" w:rsidP="00F44261">
            <w:pPr>
              <w:rPr>
                <w:rFonts w:cs="Arial"/>
                <w:sz w:val="20"/>
              </w:rPr>
            </w:pPr>
            <w:r w:rsidRPr="003E1304">
              <w:rPr>
                <w:rFonts w:cs="Arial"/>
                <w:sz w:val="20"/>
              </w:rPr>
              <w:t>Represents the manufacturer.  Each Make will have one or more models associated with it.</w:t>
            </w:r>
          </w:p>
        </w:tc>
        <w:tc>
          <w:tcPr>
            <w:tcW w:w="2070" w:type="dxa"/>
          </w:tcPr>
          <w:p w:rsidR="00C439FB" w:rsidRPr="003E1304" w:rsidRDefault="00C439FB" w:rsidP="00F44261">
            <w:pPr>
              <w:rPr>
                <w:rFonts w:cs="Arial"/>
                <w:sz w:val="20"/>
              </w:rPr>
            </w:pPr>
            <w:r w:rsidRPr="003E1304">
              <w:rPr>
                <w:sz w:val="20"/>
              </w:rPr>
              <w:t xml:space="preserve">Drop-down </w:t>
            </w:r>
          </w:p>
        </w:tc>
        <w:tc>
          <w:tcPr>
            <w:tcW w:w="1710" w:type="dxa"/>
          </w:tcPr>
          <w:p w:rsidR="00C439FB" w:rsidRPr="003E1304" w:rsidRDefault="00C439FB" w:rsidP="00F44261">
            <w:pPr>
              <w:rPr>
                <w:rFonts w:cs="Arial"/>
                <w:sz w:val="20"/>
              </w:rPr>
            </w:pPr>
            <w:r w:rsidRPr="003E1304">
              <w:rPr>
                <w:rFonts w:cs="Arial"/>
                <w:sz w:val="20"/>
              </w:rPr>
              <w:t>Delta</w:t>
            </w:r>
          </w:p>
        </w:tc>
      </w:tr>
      <w:tr w:rsidR="00C439FB" w:rsidRPr="003E1304" w:rsidTr="00F44261">
        <w:tc>
          <w:tcPr>
            <w:tcW w:w="1620" w:type="dxa"/>
          </w:tcPr>
          <w:p w:rsidR="00C439FB" w:rsidRPr="003E1304" w:rsidRDefault="00C439FB" w:rsidP="00F44261">
            <w:pPr>
              <w:rPr>
                <w:rFonts w:cs="Arial"/>
                <w:sz w:val="20"/>
              </w:rPr>
            </w:pPr>
            <w:r w:rsidRPr="003E1304">
              <w:rPr>
                <w:rFonts w:cs="Arial"/>
                <w:sz w:val="20"/>
              </w:rPr>
              <w:t>Model</w:t>
            </w:r>
          </w:p>
        </w:tc>
        <w:tc>
          <w:tcPr>
            <w:tcW w:w="4320" w:type="dxa"/>
          </w:tcPr>
          <w:p w:rsidR="00C439FB" w:rsidRPr="003E1304" w:rsidRDefault="00C439FB" w:rsidP="00F44261">
            <w:pPr>
              <w:rPr>
                <w:rFonts w:cs="Arial"/>
                <w:sz w:val="20"/>
              </w:rPr>
            </w:pPr>
            <w:r w:rsidRPr="003E1304">
              <w:rPr>
                <w:rFonts w:cs="Arial"/>
                <w:sz w:val="20"/>
              </w:rPr>
              <w:t>Item that is manufactured.  Represents a Model associated with a Make.</w:t>
            </w:r>
          </w:p>
        </w:tc>
        <w:tc>
          <w:tcPr>
            <w:tcW w:w="2070" w:type="dxa"/>
          </w:tcPr>
          <w:p w:rsidR="00C439FB" w:rsidRPr="003E1304" w:rsidRDefault="00C439FB" w:rsidP="00F44261">
            <w:pPr>
              <w:rPr>
                <w:rFonts w:cs="Arial"/>
                <w:sz w:val="20"/>
              </w:rPr>
            </w:pPr>
            <w:r w:rsidRPr="003E1304">
              <w:rPr>
                <w:sz w:val="20"/>
              </w:rPr>
              <w:t xml:space="preserve">Drop-down </w:t>
            </w:r>
          </w:p>
        </w:tc>
        <w:tc>
          <w:tcPr>
            <w:tcW w:w="1710" w:type="dxa"/>
          </w:tcPr>
          <w:p w:rsidR="00C439FB" w:rsidRPr="003E1304" w:rsidRDefault="00C439FB" w:rsidP="00F44261">
            <w:pPr>
              <w:rPr>
                <w:rFonts w:cs="Arial"/>
                <w:sz w:val="20"/>
              </w:rPr>
            </w:pPr>
            <w:r w:rsidRPr="003E1304">
              <w:rPr>
                <w:rFonts w:cs="Arial"/>
                <w:sz w:val="20"/>
              </w:rPr>
              <w:t>A424-19</w:t>
            </w:r>
          </w:p>
        </w:tc>
      </w:tr>
      <w:tr w:rsidR="00C439FB" w:rsidRPr="003E1304" w:rsidTr="00F44261">
        <w:tc>
          <w:tcPr>
            <w:tcW w:w="1620" w:type="dxa"/>
          </w:tcPr>
          <w:p w:rsidR="00C439FB" w:rsidRPr="003E1304" w:rsidRDefault="00C439FB" w:rsidP="00F44261">
            <w:pPr>
              <w:keepNext/>
              <w:rPr>
                <w:rFonts w:cs="Arial"/>
                <w:sz w:val="20"/>
              </w:rPr>
            </w:pPr>
            <w:r w:rsidRPr="003E1304">
              <w:rPr>
                <w:rFonts w:cs="Arial"/>
                <w:sz w:val="20"/>
              </w:rPr>
              <w:t>Serial Number</w:t>
            </w:r>
          </w:p>
        </w:tc>
        <w:tc>
          <w:tcPr>
            <w:tcW w:w="4320" w:type="dxa"/>
          </w:tcPr>
          <w:p w:rsidR="00C439FB" w:rsidRPr="003E1304" w:rsidRDefault="00C439FB" w:rsidP="00F44261">
            <w:pPr>
              <w:keepNext/>
              <w:rPr>
                <w:rFonts w:cs="Arial"/>
                <w:sz w:val="20"/>
              </w:rPr>
            </w:pPr>
            <w:r w:rsidRPr="003E1304">
              <w:rPr>
                <w:rFonts w:cs="Arial"/>
                <w:sz w:val="20"/>
              </w:rPr>
              <w:t>Identification number assigned to a Source by the manufacturer.</w:t>
            </w:r>
          </w:p>
        </w:tc>
        <w:tc>
          <w:tcPr>
            <w:tcW w:w="2070" w:type="dxa"/>
          </w:tcPr>
          <w:p w:rsidR="00C439FB" w:rsidRPr="003E1304" w:rsidRDefault="00C439FB" w:rsidP="00F44261">
            <w:pPr>
              <w:keepNext/>
              <w:rPr>
                <w:rFonts w:cs="Arial"/>
                <w:sz w:val="20"/>
              </w:rPr>
            </w:pPr>
            <w:r w:rsidRPr="003E1304">
              <w:rPr>
                <w:rFonts w:cs="Arial"/>
                <w:sz w:val="20"/>
              </w:rPr>
              <w:t>Alphanumeric</w:t>
            </w:r>
          </w:p>
        </w:tc>
        <w:tc>
          <w:tcPr>
            <w:tcW w:w="1710" w:type="dxa"/>
          </w:tcPr>
          <w:p w:rsidR="00C439FB" w:rsidRPr="003E1304" w:rsidRDefault="00C439FB" w:rsidP="00F44261">
            <w:pPr>
              <w:keepNext/>
              <w:rPr>
                <w:rFonts w:cs="Arial"/>
                <w:sz w:val="20"/>
              </w:rPr>
            </w:pPr>
            <w:r w:rsidRPr="003E1304">
              <w:rPr>
                <w:rFonts w:cs="Arial"/>
                <w:sz w:val="20"/>
              </w:rPr>
              <w:t>TK12345</w:t>
            </w:r>
          </w:p>
        </w:tc>
      </w:tr>
      <w:tr w:rsidR="00C439FB" w:rsidRPr="003E1304" w:rsidTr="00F44261">
        <w:tc>
          <w:tcPr>
            <w:tcW w:w="1620" w:type="dxa"/>
          </w:tcPr>
          <w:p w:rsidR="00C439FB" w:rsidRPr="003E1304" w:rsidRDefault="00C439FB" w:rsidP="00F44261">
            <w:pPr>
              <w:rPr>
                <w:rFonts w:cs="Arial"/>
                <w:sz w:val="20"/>
              </w:rPr>
            </w:pPr>
            <w:r w:rsidRPr="003E1304">
              <w:rPr>
                <w:rFonts w:cs="Arial"/>
                <w:sz w:val="20"/>
              </w:rPr>
              <w:t>Source ID</w:t>
            </w:r>
          </w:p>
        </w:tc>
        <w:tc>
          <w:tcPr>
            <w:tcW w:w="4320" w:type="dxa"/>
          </w:tcPr>
          <w:p w:rsidR="00C439FB" w:rsidRPr="003E1304" w:rsidRDefault="00C439FB" w:rsidP="00F44261">
            <w:pPr>
              <w:rPr>
                <w:rFonts w:cs="Arial"/>
                <w:sz w:val="20"/>
              </w:rPr>
            </w:pPr>
            <w:r w:rsidRPr="003E1304">
              <w:rPr>
                <w:rFonts w:cs="Arial"/>
                <w:sz w:val="20"/>
              </w:rPr>
              <w:t>A unique system-generated identifier for each manufactured source.</w:t>
            </w:r>
          </w:p>
        </w:tc>
        <w:tc>
          <w:tcPr>
            <w:tcW w:w="2070" w:type="dxa"/>
          </w:tcPr>
          <w:p w:rsidR="00C439FB" w:rsidRPr="003E1304" w:rsidRDefault="00C439FB" w:rsidP="00F44261">
            <w:pPr>
              <w:rPr>
                <w:rFonts w:cs="Arial"/>
                <w:sz w:val="20"/>
              </w:rPr>
            </w:pPr>
            <w:r w:rsidRPr="003E1304">
              <w:rPr>
                <w:rFonts w:cs="Arial"/>
                <w:sz w:val="20"/>
              </w:rPr>
              <w:t>Numeric value</w:t>
            </w:r>
          </w:p>
        </w:tc>
        <w:tc>
          <w:tcPr>
            <w:tcW w:w="1710" w:type="dxa"/>
          </w:tcPr>
          <w:p w:rsidR="00C439FB" w:rsidRPr="003E1304" w:rsidRDefault="00C439FB" w:rsidP="00F44261">
            <w:pPr>
              <w:rPr>
                <w:rFonts w:cs="Arial"/>
                <w:sz w:val="20"/>
              </w:rPr>
            </w:pPr>
            <w:r w:rsidRPr="003E1304">
              <w:rPr>
                <w:rFonts w:cs="Arial"/>
                <w:sz w:val="20"/>
              </w:rPr>
              <w:t>23456</w:t>
            </w:r>
          </w:p>
        </w:tc>
      </w:tr>
      <w:tr w:rsidR="00C439FB" w:rsidRPr="003E1304" w:rsidTr="00F44261">
        <w:tc>
          <w:tcPr>
            <w:tcW w:w="1620" w:type="dxa"/>
          </w:tcPr>
          <w:p w:rsidR="00C439FB" w:rsidRPr="003E1304" w:rsidRDefault="00C439FB" w:rsidP="00F44261">
            <w:pPr>
              <w:rPr>
                <w:rFonts w:cs="Arial"/>
                <w:sz w:val="20"/>
              </w:rPr>
            </w:pPr>
            <w:r>
              <w:rPr>
                <w:rFonts w:cs="Arial"/>
                <w:sz w:val="20"/>
              </w:rPr>
              <w:t>Chemical Form</w:t>
            </w:r>
          </w:p>
        </w:tc>
        <w:tc>
          <w:tcPr>
            <w:tcW w:w="4320" w:type="dxa"/>
          </w:tcPr>
          <w:p w:rsidR="00C439FB" w:rsidRPr="003E1304" w:rsidRDefault="00C439FB" w:rsidP="00F44261">
            <w:pPr>
              <w:rPr>
                <w:rFonts w:cs="Arial"/>
                <w:sz w:val="20"/>
              </w:rPr>
            </w:pPr>
            <w:r>
              <w:rPr>
                <w:rFonts w:cs="Arial"/>
                <w:sz w:val="20"/>
              </w:rPr>
              <w:t>The Chemical Form of the Source</w:t>
            </w:r>
          </w:p>
        </w:tc>
        <w:tc>
          <w:tcPr>
            <w:tcW w:w="2070" w:type="dxa"/>
          </w:tcPr>
          <w:p w:rsidR="00C439FB" w:rsidRPr="003E1304" w:rsidRDefault="00C439FB" w:rsidP="00F44261">
            <w:pPr>
              <w:rPr>
                <w:rFonts w:cs="Arial"/>
                <w:sz w:val="20"/>
              </w:rPr>
            </w:pPr>
            <w:r w:rsidRPr="003E1304">
              <w:rPr>
                <w:sz w:val="20"/>
              </w:rPr>
              <w:t>Drop-down</w:t>
            </w:r>
          </w:p>
        </w:tc>
        <w:tc>
          <w:tcPr>
            <w:tcW w:w="1710" w:type="dxa"/>
          </w:tcPr>
          <w:p w:rsidR="00C439FB" w:rsidRPr="003E1304" w:rsidRDefault="00C439FB" w:rsidP="00F44261">
            <w:pPr>
              <w:rPr>
                <w:rFonts w:cs="Arial"/>
                <w:sz w:val="20"/>
              </w:rPr>
            </w:pPr>
            <w:r>
              <w:rPr>
                <w:rFonts w:cs="Arial"/>
                <w:sz w:val="20"/>
              </w:rPr>
              <w:t>THO2</w:t>
            </w:r>
          </w:p>
        </w:tc>
      </w:tr>
      <w:tr w:rsidR="00C439FB" w:rsidRPr="003E1304" w:rsidTr="00F44261">
        <w:tc>
          <w:tcPr>
            <w:tcW w:w="1620" w:type="dxa"/>
          </w:tcPr>
          <w:p w:rsidR="00C439FB" w:rsidRPr="003E1304" w:rsidRDefault="00C439FB" w:rsidP="00F44261">
            <w:pPr>
              <w:rPr>
                <w:rFonts w:cs="Arial"/>
                <w:sz w:val="20"/>
              </w:rPr>
            </w:pPr>
            <w:r>
              <w:rPr>
                <w:rFonts w:cs="Arial"/>
                <w:sz w:val="20"/>
              </w:rPr>
              <w:t>Physical Form</w:t>
            </w:r>
          </w:p>
        </w:tc>
        <w:tc>
          <w:tcPr>
            <w:tcW w:w="4320" w:type="dxa"/>
          </w:tcPr>
          <w:p w:rsidR="00C439FB" w:rsidRPr="003E1304" w:rsidRDefault="00C439FB" w:rsidP="00F44261">
            <w:pPr>
              <w:rPr>
                <w:rFonts w:cs="Arial"/>
                <w:sz w:val="20"/>
              </w:rPr>
            </w:pPr>
            <w:r>
              <w:rPr>
                <w:rFonts w:cs="Arial"/>
                <w:sz w:val="20"/>
              </w:rPr>
              <w:t>The Physical Form of the Source</w:t>
            </w:r>
          </w:p>
        </w:tc>
        <w:tc>
          <w:tcPr>
            <w:tcW w:w="2070" w:type="dxa"/>
          </w:tcPr>
          <w:p w:rsidR="00C439FB" w:rsidRPr="003E1304" w:rsidRDefault="00C439FB" w:rsidP="00F44261">
            <w:pPr>
              <w:rPr>
                <w:rFonts w:cs="Arial"/>
                <w:sz w:val="20"/>
              </w:rPr>
            </w:pPr>
            <w:r w:rsidRPr="003E1304">
              <w:rPr>
                <w:sz w:val="20"/>
              </w:rPr>
              <w:t>Drop-down</w:t>
            </w:r>
          </w:p>
        </w:tc>
        <w:tc>
          <w:tcPr>
            <w:tcW w:w="1710" w:type="dxa"/>
          </w:tcPr>
          <w:p w:rsidR="00C439FB" w:rsidRPr="003E1304" w:rsidRDefault="00C439FB" w:rsidP="00F44261">
            <w:pPr>
              <w:rPr>
                <w:rFonts w:cs="Arial"/>
                <w:sz w:val="20"/>
              </w:rPr>
            </w:pPr>
            <w:r>
              <w:rPr>
                <w:rFonts w:cs="Arial"/>
                <w:sz w:val="20"/>
              </w:rPr>
              <w:t>Solid</w:t>
            </w:r>
          </w:p>
        </w:tc>
      </w:tr>
      <w:tr w:rsidR="00C439FB" w:rsidRPr="003E1304" w:rsidTr="00F44261">
        <w:tc>
          <w:tcPr>
            <w:tcW w:w="1620" w:type="dxa"/>
          </w:tcPr>
          <w:p w:rsidR="00C439FB" w:rsidRPr="003E1304" w:rsidRDefault="00C439FB" w:rsidP="00F44261">
            <w:pPr>
              <w:rPr>
                <w:rFonts w:cs="Arial"/>
                <w:sz w:val="20"/>
              </w:rPr>
            </w:pPr>
            <w:r>
              <w:rPr>
                <w:rFonts w:cs="Arial"/>
                <w:sz w:val="20"/>
              </w:rPr>
              <w:t>Source Status</w:t>
            </w:r>
          </w:p>
        </w:tc>
        <w:tc>
          <w:tcPr>
            <w:tcW w:w="4320" w:type="dxa"/>
          </w:tcPr>
          <w:p w:rsidR="00C439FB" w:rsidRPr="003E1304" w:rsidRDefault="00C439FB" w:rsidP="00F44261">
            <w:pPr>
              <w:rPr>
                <w:rFonts w:cs="Arial"/>
                <w:sz w:val="20"/>
              </w:rPr>
            </w:pPr>
            <w:r>
              <w:rPr>
                <w:rFonts w:cs="Arial"/>
                <w:sz w:val="20"/>
              </w:rPr>
              <w:t>Status of trackable Sources</w:t>
            </w:r>
          </w:p>
        </w:tc>
        <w:tc>
          <w:tcPr>
            <w:tcW w:w="2070" w:type="dxa"/>
          </w:tcPr>
          <w:p w:rsidR="00C439FB" w:rsidRPr="003E1304" w:rsidRDefault="00C439FB" w:rsidP="00F44261">
            <w:pPr>
              <w:rPr>
                <w:rFonts w:cs="Arial"/>
                <w:sz w:val="20"/>
              </w:rPr>
            </w:pPr>
            <w:r w:rsidRPr="003E1304">
              <w:rPr>
                <w:sz w:val="20"/>
              </w:rPr>
              <w:t>Drop-down</w:t>
            </w:r>
          </w:p>
        </w:tc>
        <w:tc>
          <w:tcPr>
            <w:tcW w:w="1710" w:type="dxa"/>
          </w:tcPr>
          <w:p w:rsidR="00C439FB" w:rsidRPr="003E1304" w:rsidRDefault="00C439FB" w:rsidP="00F44261">
            <w:pPr>
              <w:rPr>
                <w:rFonts w:cs="Arial"/>
                <w:sz w:val="20"/>
              </w:rPr>
            </w:pPr>
            <w:r>
              <w:rPr>
                <w:rFonts w:cs="Arial"/>
                <w:sz w:val="20"/>
              </w:rPr>
              <w:t>Above Threshold</w:t>
            </w:r>
          </w:p>
        </w:tc>
      </w:tr>
      <w:tr w:rsidR="00C439FB" w:rsidRPr="003E1304" w:rsidTr="00F44261">
        <w:tc>
          <w:tcPr>
            <w:tcW w:w="1620" w:type="dxa"/>
          </w:tcPr>
          <w:p w:rsidR="00C439FB" w:rsidRPr="003E1304" w:rsidRDefault="00C439FB" w:rsidP="00F44261">
            <w:pPr>
              <w:rPr>
                <w:rFonts w:cs="Arial"/>
                <w:sz w:val="20"/>
              </w:rPr>
            </w:pPr>
            <w:r w:rsidRPr="003E1304">
              <w:rPr>
                <w:rFonts w:cs="Arial"/>
                <w:sz w:val="20"/>
              </w:rPr>
              <w:t>Alternate Source ID</w:t>
            </w:r>
          </w:p>
        </w:tc>
        <w:tc>
          <w:tcPr>
            <w:tcW w:w="4320" w:type="dxa"/>
          </w:tcPr>
          <w:p w:rsidR="00C439FB" w:rsidRPr="003E1304" w:rsidRDefault="00C439FB" w:rsidP="00F44261">
            <w:pPr>
              <w:rPr>
                <w:rFonts w:cs="Arial"/>
                <w:sz w:val="20"/>
              </w:rPr>
            </w:pPr>
            <w:r w:rsidRPr="003E1304">
              <w:rPr>
                <w:rFonts w:cs="Arial"/>
                <w:sz w:val="20"/>
              </w:rPr>
              <w:t xml:space="preserve">Additional Source ID that is designated by the Licensee.   </w:t>
            </w:r>
          </w:p>
        </w:tc>
        <w:tc>
          <w:tcPr>
            <w:tcW w:w="2070" w:type="dxa"/>
          </w:tcPr>
          <w:p w:rsidR="00C439FB" w:rsidRPr="003E1304" w:rsidRDefault="00C439FB" w:rsidP="00F44261">
            <w:pPr>
              <w:rPr>
                <w:rFonts w:cs="Arial"/>
                <w:sz w:val="20"/>
              </w:rPr>
            </w:pPr>
            <w:r w:rsidRPr="003E1304">
              <w:rPr>
                <w:rFonts w:cs="Arial"/>
                <w:sz w:val="20"/>
              </w:rPr>
              <w:t>Alphanumeric</w:t>
            </w:r>
          </w:p>
        </w:tc>
        <w:tc>
          <w:tcPr>
            <w:tcW w:w="1710" w:type="dxa"/>
          </w:tcPr>
          <w:p w:rsidR="00C439FB" w:rsidRPr="003E1304" w:rsidRDefault="00C439FB" w:rsidP="00F44261">
            <w:pPr>
              <w:rPr>
                <w:rFonts w:cs="Arial"/>
                <w:sz w:val="20"/>
              </w:rPr>
            </w:pPr>
            <w:r w:rsidRPr="003E1304">
              <w:rPr>
                <w:rFonts w:cs="Arial"/>
                <w:sz w:val="20"/>
              </w:rPr>
              <w:t>456781B</w:t>
            </w:r>
          </w:p>
        </w:tc>
      </w:tr>
      <w:tr w:rsidR="00C439FB" w:rsidRPr="003E1304" w:rsidTr="00F44261">
        <w:tc>
          <w:tcPr>
            <w:tcW w:w="1620" w:type="dxa"/>
          </w:tcPr>
          <w:p w:rsidR="00C439FB" w:rsidRPr="003E1304" w:rsidRDefault="00C439FB" w:rsidP="00F44261">
            <w:pPr>
              <w:keepNext/>
              <w:rPr>
                <w:sz w:val="20"/>
              </w:rPr>
            </w:pPr>
            <w:r w:rsidRPr="003E1304">
              <w:rPr>
                <w:sz w:val="20"/>
              </w:rPr>
              <w:t>Isotope</w:t>
            </w:r>
          </w:p>
        </w:tc>
        <w:tc>
          <w:tcPr>
            <w:tcW w:w="4320" w:type="dxa"/>
          </w:tcPr>
          <w:p w:rsidR="00C439FB" w:rsidRPr="003E1304" w:rsidRDefault="00C439FB" w:rsidP="00F44261">
            <w:pPr>
              <w:keepNext/>
              <w:rPr>
                <w:sz w:val="20"/>
              </w:rPr>
            </w:pPr>
            <w:r w:rsidRPr="003E1304">
              <w:rPr>
                <w:sz w:val="20"/>
              </w:rPr>
              <w:t>Identification of the isotope in a Source</w:t>
            </w:r>
          </w:p>
        </w:tc>
        <w:tc>
          <w:tcPr>
            <w:tcW w:w="2070" w:type="dxa"/>
          </w:tcPr>
          <w:p w:rsidR="00C439FB" w:rsidRPr="003E1304" w:rsidRDefault="00C439FB" w:rsidP="00F44261">
            <w:pPr>
              <w:keepNext/>
              <w:rPr>
                <w:sz w:val="20"/>
              </w:rPr>
            </w:pPr>
            <w:r w:rsidRPr="003E1304">
              <w:rPr>
                <w:sz w:val="20"/>
              </w:rPr>
              <w:t>Drop-down list</w:t>
            </w:r>
          </w:p>
        </w:tc>
        <w:tc>
          <w:tcPr>
            <w:tcW w:w="1710" w:type="dxa"/>
          </w:tcPr>
          <w:p w:rsidR="00C439FB" w:rsidRPr="003E1304" w:rsidRDefault="00C439FB" w:rsidP="00F44261">
            <w:pPr>
              <w:keepNext/>
              <w:rPr>
                <w:sz w:val="20"/>
              </w:rPr>
            </w:pPr>
            <w:r w:rsidRPr="003E1304">
              <w:rPr>
                <w:sz w:val="20"/>
              </w:rPr>
              <w:t>Cobalt-60</w:t>
            </w:r>
          </w:p>
        </w:tc>
      </w:tr>
      <w:tr w:rsidR="00C439FB" w:rsidRPr="003E1304" w:rsidTr="00F44261">
        <w:tc>
          <w:tcPr>
            <w:tcW w:w="1620" w:type="dxa"/>
          </w:tcPr>
          <w:p w:rsidR="00C439FB" w:rsidRPr="003E1304" w:rsidRDefault="00C439FB" w:rsidP="00F44261">
            <w:pPr>
              <w:rPr>
                <w:sz w:val="20"/>
              </w:rPr>
            </w:pPr>
            <w:r w:rsidRPr="003E1304">
              <w:rPr>
                <w:sz w:val="20"/>
              </w:rPr>
              <w:t>Operator</w:t>
            </w:r>
          </w:p>
        </w:tc>
        <w:tc>
          <w:tcPr>
            <w:tcW w:w="4320" w:type="dxa"/>
          </w:tcPr>
          <w:p w:rsidR="00C439FB" w:rsidRPr="003E1304" w:rsidRDefault="00C439FB" w:rsidP="00F44261">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less than, etc.) of the </w:t>
            </w:r>
            <w:r>
              <w:rPr>
                <w:sz w:val="20"/>
              </w:rPr>
              <w:t>current a</w:t>
            </w:r>
            <w:r w:rsidRPr="00A607A5">
              <w:rPr>
                <w:sz w:val="20"/>
              </w:rPr>
              <w:t>ctivity</w:t>
            </w:r>
            <w:r w:rsidRPr="003E1304">
              <w:rPr>
                <w:sz w:val="20"/>
              </w:rPr>
              <w:t>.</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sidRPr="003E1304">
              <w:rPr>
                <w:sz w:val="20"/>
              </w:rPr>
              <w:t>= (equal)</w:t>
            </w:r>
          </w:p>
        </w:tc>
      </w:tr>
      <w:tr w:rsidR="00C439FB" w:rsidRPr="003E1304" w:rsidTr="00F44261">
        <w:tc>
          <w:tcPr>
            <w:tcW w:w="1620" w:type="dxa"/>
          </w:tcPr>
          <w:p w:rsidR="00C439FB" w:rsidRPr="003E1304" w:rsidRDefault="00C439FB" w:rsidP="00F44261">
            <w:pPr>
              <w:keepNext/>
              <w:rPr>
                <w:sz w:val="20"/>
              </w:rPr>
            </w:pPr>
            <w:r w:rsidRPr="003E1304">
              <w:rPr>
                <w:sz w:val="20"/>
              </w:rPr>
              <w:t>Activity</w:t>
            </w:r>
          </w:p>
        </w:tc>
        <w:tc>
          <w:tcPr>
            <w:tcW w:w="4320" w:type="dxa"/>
          </w:tcPr>
          <w:p w:rsidR="00C439FB" w:rsidRPr="003E1304" w:rsidRDefault="00C439FB" w:rsidP="00F44261">
            <w:pPr>
              <w:keepNext/>
              <w:rPr>
                <w:sz w:val="20"/>
              </w:rPr>
            </w:pPr>
            <w:r>
              <w:rPr>
                <w:sz w:val="20"/>
              </w:rPr>
              <w:t>Current a</w:t>
            </w:r>
            <w:r w:rsidRPr="003E1304">
              <w:rPr>
                <w:sz w:val="20"/>
              </w:rPr>
              <w:t>ctivity level for isotope.</w:t>
            </w:r>
          </w:p>
        </w:tc>
        <w:tc>
          <w:tcPr>
            <w:tcW w:w="2070" w:type="dxa"/>
          </w:tcPr>
          <w:p w:rsidR="00C439FB" w:rsidRPr="003E1304" w:rsidRDefault="00C439FB" w:rsidP="00F44261">
            <w:pPr>
              <w:keepNext/>
              <w:rPr>
                <w:sz w:val="20"/>
              </w:rPr>
            </w:pPr>
            <w:r w:rsidRPr="003E1304">
              <w:rPr>
                <w:sz w:val="20"/>
              </w:rPr>
              <w:t>Numeric value</w:t>
            </w:r>
          </w:p>
        </w:tc>
        <w:tc>
          <w:tcPr>
            <w:tcW w:w="1710" w:type="dxa"/>
          </w:tcPr>
          <w:p w:rsidR="00C439FB" w:rsidRPr="003E1304" w:rsidRDefault="00C439FB" w:rsidP="00F44261">
            <w:pPr>
              <w:keepNext/>
              <w:rPr>
                <w:sz w:val="20"/>
              </w:rPr>
            </w:pPr>
            <w:r w:rsidRPr="003E1304">
              <w:rPr>
                <w:sz w:val="20"/>
              </w:rPr>
              <w:t>223</w:t>
            </w:r>
          </w:p>
        </w:tc>
      </w:tr>
      <w:tr w:rsidR="00C439FB" w:rsidRPr="003E1304" w:rsidTr="00F44261">
        <w:tc>
          <w:tcPr>
            <w:tcW w:w="1620" w:type="dxa"/>
          </w:tcPr>
          <w:p w:rsidR="00C439FB" w:rsidRPr="003E1304" w:rsidRDefault="00C439FB" w:rsidP="00F44261">
            <w:pPr>
              <w:rPr>
                <w:rFonts w:cs="Arial"/>
                <w:sz w:val="20"/>
              </w:rPr>
            </w:pPr>
            <w:r w:rsidRPr="003E1304">
              <w:rPr>
                <w:rFonts w:cs="Arial"/>
                <w:sz w:val="20"/>
              </w:rPr>
              <w:t>Unit</w:t>
            </w:r>
          </w:p>
        </w:tc>
        <w:tc>
          <w:tcPr>
            <w:tcW w:w="4320" w:type="dxa"/>
          </w:tcPr>
          <w:p w:rsidR="00C439FB" w:rsidRPr="003E1304" w:rsidRDefault="00C439FB" w:rsidP="00F44261">
            <w:pPr>
              <w:rPr>
                <w:rFonts w:cs="Arial"/>
                <w:sz w:val="20"/>
              </w:rPr>
            </w:pPr>
            <w:r w:rsidRPr="003E1304">
              <w:rPr>
                <w:rFonts w:cs="Arial"/>
                <w:sz w:val="20"/>
              </w:rPr>
              <w:t xml:space="preserve">Unit in which the activity level of the Source is measured.  </w:t>
            </w:r>
          </w:p>
        </w:tc>
        <w:tc>
          <w:tcPr>
            <w:tcW w:w="2070" w:type="dxa"/>
          </w:tcPr>
          <w:p w:rsidR="00C439FB" w:rsidRPr="003E1304" w:rsidRDefault="00C439FB" w:rsidP="00F44261">
            <w:pPr>
              <w:rPr>
                <w:rFonts w:cs="Arial"/>
                <w:sz w:val="20"/>
              </w:rPr>
            </w:pPr>
            <w:r w:rsidRPr="003E1304">
              <w:rPr>
                <w:sz w:val="20"/>
              </w:rPr>
              <w:t>Drop-down list</w:t>
            </w:r>
          </w:p>
        </w:tc>
        <w:tc>
          <w:tcPr>
            <w:tcW w:w="1710" w:type="dxa"/>
          </w:tcPr>
          <w:p w:rsidR="00C439FB" w:rsidRPr="003E1304" w:rsidRDefault="00C439FB" w:rsidP="00F44261">
            <w:pPr>
              <w:rPr>
                <w:rFonts w:cs="Arial"/>
                <w:sz w:val="20"/>
              </w:rPr>
            </w:pPr>
            <w:r w:rsidRPr="003E1304">
              <w:rPr>
                <w:rFonts w:cs="Arial"/>
                <w:sz w:val="20"/>
              </w:rPr>
              <w:t>Ci</w:t>
            </w:r>
          </w:p>
        </w:tc>
      </w:tr>
    </w:tbl>
    <w:p w:rsidR="00C439FB" w:rsidRDefault="00C439FB" w:rsidP="00B3214D">
      <w:pPr>
        <w:tabs>
          <w:tab w:val="left" w:pos="0"/>
          <w:tab w:val="left" w:pos="360"/>
        </w:tabs>
        <w:spacing w:line="240" w:lineRule="auto"/>
        <w:ind w:left="-90" w:firstLine="90"/>
      </w:pPr>
    </w:p>
    <w:p w:rsidR="00C439FB" w:rsidRDefault="00C439FB" w:rsidP="00B3214D">
      <w:pPr>
        <w:tabs>
          <w:tab w:val="left" w:pos="0"/>
          <w:tab w:val="left" w:pos="360"/>
        </w:tabs>
        <w:spacing w:line="240" w:lineRule="auto"/>
        <w:ind w:left="-90" w:firstLine="90"/>
      </w:pPr>
    </w:p>
    <w:p w:rsidR="00C439FB" w:rsidRDefault="00C439FB" w:rsidP="00B3214D">
      <w:pPr>
        <w:ind w:left="450" w:hanging="450"/>
        <w:rPr>
          <w:rFonts w:cs="Arial"/>
          <w:szCs w:val="22"/>
        </w:rPr>
      </w:pPr>
      <w:r>
        <w:rPr>
          <w:rFonts w:cs="Arial"/>
          <w:szCs w:val="22"/>
        </w:rPr>
        <w:t>2.</w:t>
      </w:r>
      <w:r>
        <w:rPr>
          <w:rFonts w:cs="Arial"/>
          <w:szCs w:val="22"/>
        </w:rPr>
        <w:tab/>
      </w:r>
      <w:r>
        <w:t xml:space="preserve">After entering the search criteria, select the </w:t>
      </w:r>
      <w:r w:rsidRPr="005B5313">
        <w:rPr>
          <w:b/>
        </w:rPr>
        <w:t>Search</w:t>
      </w:r>
      <w:r>
        <w:t xml:space="preserve"> button.  (If no criteria are selected, all sources which the user is authorized to view will be displayed.)  </w:t>
      </w:r>
      <w:r w:rsidRPr="00372381">
        <w:rPr>
          <w:rFonts w:cs="Arial"/>
          <w:szCs w:val="22"/>
        </w:rPr>
        <w:t>The search results display at the bottom of the windo</w:t>
      </w:r>
      <w:r>
        <w:rPr>
          <w:rFonts w:cs="Arial"/>
          <w:szCs w:val="22"/>
        </w:rPr>
        <w:t>w:</w:t>
      </w:r>
    </w:p>
    <w:p w:rsidR="00C439FB" w:rsidRDefault="00C439FB" w:rsidP="00B3214D">
      <w:pPr>
        <w:ind w:left="450" w:hanging="450"/>
      </w:pPr>
    </w:p>
    <w:p w:rsidR="00C439FB" w:rsidRDefault="00C439FB" w:rsidP="00EB6183">
      <w:pPr>
        <w:spacing w:line="240" w:lineRule="auto"/>
        <w:ind w:left="360"/>
        <w:rPr>
          <w:rFonts w:cs="Arial"/>
          <w:szCs w:val="22"/>
        </w:rPr>
      </w:pPr>
      <w:r>
        <w:t>Scroll to the right to display additional source information.</w:t>
      </w:r>
    </w:p>
    <w:p w:rsidR="00C439FB" w:rsidRDefault="00C439FB" w:rsidP="00B3214D">
      <w:pPr>
        <w:spacing w:line="240" w:lineRule="auto"/>
        <w:rPr>
          <w:rFonts w:cs="Arial"/>
          <w:szCs w:val="22"/>
        </w:rPr>
      </w:pPr>
    </w:p>
    <w:p w:rsidR="00C439FB" w:rsidRDefault="00EA6368" w:rsidP="00B3214D">
      <w:pPr>
        <w:spacing w:line="240" w:lineRule="auto"/>
        <w:rPr>
          <w:rFonts w:cs="Arial"/>
          <w:szCs w:val="22"/>
        </w:rPr>
      </w:pPr>
      <w:r>
        <w:rPr>
          <w:rFonts w:cs="Arial"/>
          <w:noProof/>
          <w:szCs w:val="22"/>
        </w:rPr>
        <w:lastRenderedPageBreak/>
        <w:drawing>
          <wp:inline distT="0" distB="0" distL="0" distR="0">
            <wp:extent cx="6086475" cy="2419350"/>
            <wp:effectExtent l="19050" t="0" r="952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5"/>
                    <a:srcRect/>
                    <a:stretch>
                      <a:fillRect/>
                    </a:stretch>
                  </pic:blipFill>
                  <pic:spPr bwMode="auto">
                    <a:xfrm>
                      <a:off x="0" y="0"/>
                      <a:ext cx="6086475" cy="2419350"/>
                    </a:xfrm>
                    <a:prstGeom prst="rect">
                      <a:avLst/>
                    </a:prstGeom>
                    <a:noFill/>
                    <a:ln w="9525">
                      <a:noFill/>
                      <a:miter lim="800000"/>
                      <a:headEnd/>
                      <a:tailEnd/>
                    </a:ln>
                  </pic:spPr>
                </pic:pic>
              </a:graphicData>
            </a:graphic>
          </wp:inline>
        </w:drawing>
      </w:r>
    </w:p>
    <w:p w:rsidR="00C439FB" w:rsidRDefault="00C439FB" w:rsidP="00B3214D">
      <w:pPr>
        <w:pStyle w:val="Figure"/>
      </w:pPr>
      <w:bookmarkStart w:id="4059" w:name="_Toc327866619"/>
      <w:r>
        <w:t xml:space="preserve">Figure </w:t>
      </w:r>
      <w:fldSimple w:instr=" STYLEREF 1 \s ">
        <w:r>
          <w:rPr>
            <w:noProof/>
          </w:rPr>
          <w:t>4</w:t>
        </w:r>
      </w:fldSimple>
      <w:r>
        <w:noBreakHyphen/>
      </w:r>
      <w:fldSimple w:instr=" SEQ Figure \* ARABIC \s 1 ">
        <w:r>
          <w:rPr>
            <w:noProof/>
          </w:rPr>
          <w:t>55</w:t>
        </w:r>
      </w:fldSimple>
      <w:r>
        <w:t>: Review Source History (Search Results)</w:t>
      </w:r>
      <w:bookmarkEnd w:id="4059"/>
    </w:p>
    <w:p w:rsidR="00C439FB" w:rsidRDefault="00C439FB" w:rsidP="00B3214D">
      <w:pPr>
        <w:spacing w:line="240" w:lineRule="auto"/>
        <w:rPr>
          <w:rFonts w:cs="Arial"/>
          <w:szCs w:val="22"/>
        </w:rPr>
      </w:pPr>
    </w:p>
    <w:p w:rsidR="00C439FB" w:rsidRPr="00372381" w:rsidRDefault="00C439FB" w:rsidP="00B3214D">
      <w:pPr>
        <w:spacing w:line="240" w:lineRule="auto"/>
        <w:ind w:left="360" w:hanging="360"/>
        <w:rPr>
          <w:rFonts w:cs="Arial"/>
          <w:szCs w:val="22"/>
        </w:rPr>
      </w:pPr>
      <w:r w:rsidRPr="00372381">
        <w:rPr>
          <w:rFonts w:cs="Arial"/>
          <w:szCs w:val="22"/>
        </w:rPr>
        <w:t>3.</w:t>
      </w:r>
      <w:r w:rsidRPr="00372381">
        <w:rPr>
          <w:rFonts w:cs="Arial"/>
          <w:szCs w:val="22"/>
        </w:rPr>
        <w:tab/>
        <w:t>Click the radio button (</w:t>
      </w:r>
      <w:r w:rsidR="00EA6368">
        <w:rPr>
          <w:rFonts w:cs="Arial"/>
          <w:noProof/>
          <w:szCs w:val="22"/>
        </w:rPr>
        <w:drawing>
          <wp:inline distT="0" distB="0" distL="0" distR="0">
            <wp:extent cx="200025" cy="152400"/>
            <wp:effectExtent l="1905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372381">
        <w:rPr>
          <w:rFonts w:cs="Arial"/>
          <w:szCs w:val="22"/>
        </w:rPr>
        <w:t xml:space="preserve">) </w:t>
      </w:r>
      <w:r>
        <w:rPr>
          <w:rFonts w:cs="Arial"/>
          <w:szCs w:val="22"/>
        </w:rPr>
        <w:t>to select a source</w:t>
      </w:r>
      <w:r w:rsidRPr="00372381">
        <w:rPr>
          <w:rFonts w:cs="Arial"/>
          <w:szCs w:val="22"/>
        </w:rPr>
        <w:t xml:space="preserve">, and then click the </w:t>
      </w:r>
      <w:r>
        <w:rPr>
          <w:rFonts w:cs="Arial"/>
          <w:b/>
          <w:szCs w:val="22"/>
        </w:rPr>
        <w:t>Review History</w:t>
      </w:r>
      <w:r w:rsidRPr="00372381">
        <w:rPr>
          <w:rFonts w:cs="Arial"/>
          <w:szCs w:val="22"/>
        </w:rPr>
        <w:t xml:space="preserve"> button.  </w:t>
      </w:r>
    </w:p>
    <w:p w:rsidR="00C439FB" w:rsidRDefault="00C439FB" w:rsidP="00B3214D">
      <w:pPr>
        <w:spacing w:line="240" w:lineRule="auto"/>
        <w:rPr>
          <w:rFonts w:cs="Arial"/>
          <w:szCs w:val="22"/>
        </w:rPr>
      </w:pPr>
    </w:p>
    <w:p w:rsidR="00C439FB" w:rsidRDefault="00EA6368" w:rsidP="00B3214D">
      <w:pPr>
        <w:spacing w:line="240" w:lineRule="auto"/>
        <w:rPr>
          <w:rFonts w:cs="Arial"/>
          <w:szCs w:val="22"/>
        </w:rPr>
      </w:pPr>
      <w:r>
        <w:rPr>
          <w:rFonts w:cs="Arial"/>
          <w:noProof/>
          <w:szCs w:val="22"/>
        </w:rPr>
        <w:drawing>
          <wp:inline distT="0" distB="0" distL="0" distR="0">
            <wp:extent cx="6105525" cy="4029075"/>
            <wp:effectExtent l="19050" t="0" r="952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06"/>
                    <a:srcRect/>
                    <a:stretch>
                      <a:fillRect/>
                    </a:stretch>
                  </pic:blipFill>
                  <pic:spPr bwMode="auto">
                    <a:xfrm>
                      <a:off x="0" y="0"/>
                      <a:ext cx="6105525" cy="4029075"/>
                    </a:xfrm>
                    <a:prstGeom prst="rect">
                      <a:avLst/>
                    </a:prstGeom>
                    <a:noFill/>
                    <a:ln w="9525">
                      <a:noFill/>
                      <a:miter lim="800000"/>
                      <a:headEnd/>
                      <a:tailEnd/>
                    </a:ln>
                  </pic:spPr>
                </pic:pic>
              </a:graphicData>
            </a:graphic>
          </wp:inline>
        </w:drawing>
      </w:r>
    </w:p>
    <w:p w:rsidR="00C439FB" w:rsidRDefault="00C439FB" w:rsidP="00B3214D">
      <w:pPr>
        <w:pStyle w:val="Figure"/>
      </w:pPr>
      <w:bookmarkStart w:id="4060" w:name="_Toc327866620"/>
      <w:r>
        <w:t xml:space="preserve">Figure </w:t>
      </w:r>
      <w:fldSimple w:instr=" STYLEREF 1 \s ">
        <w:r>
          <w:rPr>
            <w:noProof/>
          </w:rPr>
          <w:t>4</w:t>
        </w:r>
      </w:fldSimple>
      <w:r>
        <w:noBreakHyphen/>
      </w:r>
      <w:fldSimple w:instr=" SEQ Figure \* ARABIC \s 1 ">
        <w:r>
          <w:rPr>
            <w:noProof/>
          </w:rPr>
          <w:t>56</w:t>
        </w:r>
      </w:fldSimple>
      <w:r>
        <w:t>: Review Source History – Source Detail</w:t>
      </w:r>
      <w:bookmarkEnd w:id="4060"/>
    </w:p>
    <w:p w:rsidR="00C439FB" w:rsidRDefault="00C439FB" w:rsidP="00B3214D">
      <w:pPr>
        <w:spacing w:line="240" w:lineRule="auto"/>
        <w:rPr>
          <w:rFonts w:cs="Arial"/>
          <w:szCs w:val="22"/>
        </w:rPr>
      </w:pPr>
    </w:p>
    <w:p w:rsidR="00C439FB" w:rsidRDefault="00C439FB" w:rsidP="00B3214D">
      <w:pPr>
        <w:spacing w:line="240" w:lineRule="auto"/>
        <w:ind w:left="450" w:hanging="450"/>
        <w:rPr>
          <w:rFonts w:cs="Arial"/>
          <w:bCs/>
          <w:szCs w:val="22"/>
        </w:rPr>
      </w:pPr>
      <w:r>
        <w:rPr>
          <w:rFonts w:cs="Arial"/>
          <w:szCs w:val="22"/>
        </w:rPr>
        <w:br w:type="page"/>
      </w:r>
      <w:r w:rsidRPr="00372381">
        <w:rPr>
          <w:rFonts w:cs="Arial"/>
          <w:szCs w:val="22"/>
        </w:rPr>
        <w:lastRenderedPageBreak/>
        <w:t>4.</w:t>
      </w:r>
      <w:r w:rsidRPr="00372381">
        <w:rPr>
          <w:rFonts w:cs="Arial"/>
          <w:szCs w:val="22"/>
        </w:rPr>
        <w:tab/>
      </w:r>
      <w:r>
        <w:rPr>
          <w:rFonts w:cs="Arial"/>
          <w:bCs/>
          <w:szCs w:val="22"/>
        </w:rPr>
        <w:t xml:space="preserve">After reviewing the information provided, click the </w:t>
      </w:r>
      <w:r w:rsidRPr="00FC2599">
        <w:rPr>
          <w:rFonts w:cs="Arial"/>
          <w:b/>
          <w:bCs/>
          <w:szCs w:val="22"/>
        </w:rPr>
        <w:t>Back to Menu</w:t>
      </w:r>
      <w:r>
        <w:rPr>
          <w:rFonts w:cs="Arial"/>
          <w:bCs/>
          <w:szCs w:val="22"/>
        </w:rPr>
        <w:t xml:space="preserve"> button to return to the NSTS Main Menu.</w:t>
      </w:r>
    </w:p>
    <w:p w:rsidR="00C439FB" w:rsidRDefault="00C439FB" w:rsidP="00B3214D">
      <w:pPr>
        <w:spacing w:line="240" w:lineRule="auto"/>
        <w:ind w:left="450" w:hanging="450"/>
        <w:rPr>
          <w:rFonts w:cs="Arial"/>
          <w:bCs/>
          <w:szCs w:val="22"/>
        </w:rPr>
      </w:pPr>
    </w:p>
    <w:p w:rsidR="00C439FB" w:rsidRDefault="00C439FB" w:rsidP="00EB6183">
      <w:pPr>
        <w:ind w:left="360"/>
      </w:pPr>
      <w:r w:rsidRPr="00CD25E5">
        <w:rPr>
          <w:rFonts w:cs="Arial"/>
          <w:b/>
          <w:i/>
          <w:szCs w:val="22"/>
        </w:rPr>
        <w:t>Note:</w:t>
      </w:r>
      <w:r>
        <w:rPr>
          <w:rFonts w:cs="Arial"/>
          <w:i/>
          <w:szCs w:val="22"/>
        </w:rPr>
        <w:t xml:space="preserve">  To select a different source, c</w:t>
      </w:r>
      <w:r w:rsidRPr="00FC2599">
        <w:rPr>
          <w:rFonts w:cs="Arial"/>
          <w:i/>
          <w:szCs w:val="22"/>
        </w:rPr>
        <w:t xml:space="preserve">lick the </w:t>
      </w:r>
      <w:r w:rsidRPr="00FC2599">
        <w:rPr>
          <w:rFonts w:cs="Arial"/>
          <w:b/>
          <w:i/>
          <w:szCs w:val="22"/>
        </w:rPr>
        <w:t xml:space="preserve">Previous </w:t>
      </w:r>
      <w:r w:rsidRPr="00FC2599">
        <w:rPr>
          <w:rFonts w:cs="Arial"/>
          <w:i/>
          <w:szCs w:val="22"/>
        </w:rPr>
        <w:t xml:space="preserve">button to return to the </w:t>
      </w:r>
      <w:r w:rsidRPr="00FC2599">
        <w:rPr>
          <w:i/>
        </w:rPr>
        <w:t>Review Source History (Search Results</w:t>
      </w:r>
      <w:r>
        <w:rPr>
          <w:rFonts w:cs="Arial"/>
          <w:i/>
          <w:szCs w:val="22"/>
        </w:rPr>
        <w:t>) window</w:t>
      </w:r>
      <w:r w:rsidRPr="00FC2599">
        <w:rPr>
          <w:rFonts w:cs="Arial"/>
          <w:i/>
          <w:szCs w:val="22"/>
        </w:rPr>
        <w:t>.</w:t>
      </w:r>
      <w:r w:rsidRPr="007D11C5" w:rsidDel="00B3214D">
        <w:rPr>
          <w:i/>
        </w:rPr>
        <w:t xml:space="preserve"> </w:t>
      </w:r>
    </w:p>
    <w:p w:rsidR="00C439FB" w:rsidRPr="00B80436" w:rsidRDefault="00C439FB" w:rsidP="00984A70">
      <w:pPr>
        <w:pStyle w:val="Heading3"/>
        <w:tabs>
          <w:tab w:val="clear" w:pos="2160"/>
        </w:tabs>
      </w:pPr>
      <w:bookmarkStart w:id="4061" w:name="_Toc327866455"/>
      <w:r>
        <w:t>Record Found Sources</w:t>
      </w:r>
      <w:bookmarkEnd w:id="4061"/>
    </w:p>
    <w:p w:rsidR="00C439FB" w:rsidRPr="005423C9" w:rsidRDefault="00C439FB" w:rsidP="00096347">
      <w:r w:rsidRPr="007D11C5">
        <w:rPr>
          <w:i/>
        </w:rPr>
        <w:t>User</w:t>
      </w:r>
      <w:r w:rsidRPr="007D11C5">
        <w:rPr>
          <w:b/>
          <w:i/>
        </w:rPr>
        <w:t xml:space="preserve"> </w:t>
      </w:r>
      <w:r w:rsidRPr="00B43CF1">
        <w:t>–</w:t>
      </w:r>
      <w:r>
        <w:rPr>
          <w:b/>
        </w:rPr>
        <w:t xml:space="preserve"> </w:t>
      </w:r>
      <w:r>
        <w:t>NRC Staff, Agreement State Staff, DOE Staff, and NSTS Analysts</w:t>
      </w:r>
    </w:p>
    <w:p w:rsidR="00C439FB" w:rsidRDefault="00C439FB" w:rsidP="00096347"/>
    <w:p w:rsidR="00C439FB" w:rsidRDefault="00C439FB" w:rsidP="00096347">
      <w:r w:rsidRPr="007D11C5">
        <w:rPr>
          <w:i/>
        </w:rPr>
        <w:t>Use</w:t>
      </w:r>
      <w:r>
        <w:t xml:space="preserve"> – A licensee or member of the public may report finding a source to the NRC, an Agreement State agency, or to the DOE.  A report of a found source is typically entered in the NSTS by the NRC operations call center or Agreement State/DOE equivalents.</w:t>
      </w:r>
    </w:p>
    <w:p w:rsidR="00C439FB" w:rsidRDefault="00C439FB" w:rsidP="00096347"/>
    <w:p w:rsidR="00C439FB" w:rsidRDefault="00C439FB" w:rsidP="00096347">
      <w:pPr>
        <w:spacing w:before="120"/>
        <w:ind w:left="360" w:hanging="360"/>
      </w:pPr>
      <w:r>
        <w:t>1.</w:t>
      </w:r>
      <w:r>
        <w:tab/>
      </w:r>
      <w:r w:rsidRPr="009223A4">
        <w:t>From the NSTS Main Menu</w:t>
      </w:r>
      <w:r>
        <w:t xml:space="preserve">, under Source Management, </w:t>
      </w:r>
      <w:r w:rsidRPr="009223A4">
        <w:t>click</w:t>
      </w:r>
      <w:r>
        <w:t xml:space="preserve"> on the</w:t>
      </w:r>
      <w:r w:rsidRPr="009223A4">
        <w:t xml:space="preserve"> </w:t>
      </w:r>
      <w:r>
        <w:rPr>
          <w:b/>
          <w:bCs/>
        </w:rPr>
        <w:t>Record Found Sources</w:t>
      </w:r>
      <w:r>
        <w:rPr>
          <w:bCs/>
        </w:rPr>
        <w:t xml:space="preserve"> link</w:t>
      </w:r>
      <w:r>
        <w:t>.  The Search for Record Found Sources search criteria window will be displayed.</w:t>
      </w:r>
    </w:p>
    <w:p w:rsidR="00C439FB" w:rsidRDefault="00C439FB" w:rsidP="00096347"/>
    <w:p w:rsidR="00C439FB" w:rsidRDefault="00EA6368" w:rsidP="00096347">
      <w:r>
        <w:rPr>
          <w:noProof/>
        </w:rPr>
        <w:drawing>
          <wp:inline distT="0" distB="0" distL="0" distR="0">
            <wp:extent cx="6115050" cy="3324225"/>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07"/>
                    <a:srcRect/>
                    <a:stretch>
                      <a:fillRect/>
                    </a:stretch>
                  </pic:blipFill>
                  <pic:spPr bwMode="auto">
                    <a:xfrm>
                      <a:off x="0" y="0"/>
                      <a:ext cx="6115050" cy="3324225"/>
                    </a:xfrm>
                    <a:prstGeom prst="rect">
                      <a:avLst/>
                    </a:prstGeom>
                    <a:noFill/>
                    <a:ln w="9525">
                      <a:noFill/>
                      <a:miter lim="800000"/>
                      <a:headEnd/>
                      <a:tailEnd/>
                    </a:ln>
                  </pic:spPr>
                </pic:pic>
              </a:graphicData>
            </a:graphic>
          </wp:inline>
        </w:drawing>
      </w:r>
    </w:p>
    <w:p w:rsidR="00C439FB" w:rsidRDefault="00C439FB" w:rsidP="00096347">
      <w:pPr>
        <w:pStyle w:val="Figure"/>
      </w:pPr>
      <w:bookmarkStart w:id="4062" w:name="_Toc327866621"/>
      <w:r>
        <w:t xml:space="preserve">Figure </w:t>
      </w:r>
      <w:fldSimple w:instr=" STYLEREF 1 \s ">
        <w:r>
          <w:rPr>
            <w:noProof/>
          </w:rPr>
          <w:t>4</w:t>
        </w:r>
      </w:fldSimple>
      <w:r>
        <w:noBreakHyphen/>
      </w:r>
      <w:fldSimple w:instr=" SEQ Figure \* ARABIC \s 1 ">
        <w:r>
          <w:rPr>
            <w:noProof/>
          </w:rPr>
          <w:t>57</w:t>
        </w:r>
      </w:fldSimple>
      <w:r>
        <w:t>: Record Found Sources (Search Criteria)</w:t>
      </w:r>
      <w:bookmarkEnd w:id="4062"/>
    </w:p>
    <w:p w:rsidR="00C439FB" w:rsidRDefault="00C439FB" w:rsidP="00096347"/>
    <w:p w:rsidR="00C439FB" w:rsidRDefault="00C439FB" w:rsidP="00096347">
      <w:pPr>
        <w:spacing w:after="120"/>
      </w:pPr>
      <w:r>
        <w:t>The following fields are available to define the search:</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5220"/>
        <w:gridCol w:w="1530"/>
        <w:gridCol w:w="1350"/>
      </w:tblGrid>
      <w:tr w:rsidR="00C439FB" w:rsidRPr="00C4210A" w:rsidTr="00F44261">
        <w:trPr>
          <w:tblHeader/>
        </w:trPr>
        <w:tc>
          <w:tcPr>
            <w:tcW w:w="1620" w:type="dxa"/>
            <w:shd w:val="clear" w:color="auto" w:fill="CCCCCC"/>
            <w:vAlign w:val="center"/>
          </w:tcPr>
          <w:p w:rsidR="00C439FB" w:rsidRPr="00C4210A" w:rsidRDefault="00C439FB" w:rsidP="00F44261">
            <w:pPr>
              <w:jc w:val="center"/>
              <w:rPr>
                <w:b/>
                <w:sz w:val="20"/>
              </w:rPr>
            </w:pPr>
            <w:r w:rsidRPr="00C4210A">
              <w:rPr>
                <w:b/>
                <w:sz w:val="20"/>
              </w:rPr>
              <w:t>Field Name</w:t>
            </w:r>
          </w:p>
        </w:tc>
        <w:tc>
          <w:tcPr>
            <w:tcW w:w="5220" w:type="dxa"/>
            <w:shd w:val="clear" w:color="auto" w:fill="CCCCCC"/>
            <w:vAlign w:val="center"/>
          </w:tcPr>
          <w:p w:rsidR="00C439FB" w:rsidRPr="00C4210A" w:rsidRDefault="00C439FB" w:rsidP="00F44261">
            <w:pPr>
              <w:jc w:val="center"/>
              <w:rPr>
                <w:b/>
                <w:sz w:val="20"/>
              </w:rPr>
            </w:pPr>
            <w:r w:rsidRPr="00C4210A">
              <w:rPr>
                <w:b/>
                <w:sz w:val="20"/>
              </w:rPr>
              <w:t>Description/Comments</w:t>
            </w:r>
          </w:p>
        </w:tc>
        <w:tc>
          <w:tcPr>
            <w:tcW w:w="1530" w:type="dxa"/>
            <w:shd w:val="clear" w:color="auto" w:fill="CCCCCC"/>
            <w:vAlign w:val="center"/>
          </w:tcPr>
          <w:p w:rsidR="00C439FB" w:rsidRPr="00C4210A" w:rsidRDefault="00C439FB" w:rsidP="00F44261">
            <w:pPr>
              <w:jc w:val="center"/>
              <w:rPr>
                <w:b/>
                <w:sz w:val="20"/>
              </w:rPr>
            </w:pPr>
            <w:r w:rsidRPr="00C4210A">
              <w:rPr>
                <w:b/>
                <w:sz w:val="20"/>
              </w:rPr>
              <w:t>Acceptable Values</w:t>
            </w:r>
          </w:p>
        </w:tc>
        <w:tc>
          <w:tcPr>
            <w:tcW w:w="1350" w:type="dxa"/>
            <w:shd w:val="clear" w:color="auto" w:fill="CCCCCC"/>
            <w:vAlign w:val="center"/>
          </w:tcPr>
          <w:p w:rsidR="00C439FB" w:rsidRPr="00C4210A" w:rsidRDefault="00C439FB" w:rsidP="00F44261">
            <w:pPr>
              <w:jc w:val="center"/>
              <w:rPr>
                <w:b/>
                <w:sz w:val="20"/>
              </w:rPr>
            </w:pPr>
            <w:r w:rsidRPr="00C4210A">
              <w:rPr>
                <w:b/>
                <w:sz w:val="20"/>
              </w:rPr>
              <w:t>Example Value</w:t>
            </w:r>
          </w:p>
        </w:tc>
      </w:tr>
      <w:tr w:rsidR="00C439FB" w:rsidRPr="00C4210A" w:rsidTr="00F44261">
        <w:tc>
          <w:tcPr>
            <w:tcW w:w="1620" w:type="dxa"/>
          </w:tcPr>
          <w:p w:rsidR="00C439FB" w:rsidRPr="003E1304" w:rsidRDefault="00C439FB" w:rsidP="00F44261">
            <w:pPr>
              <w:rPr>
                <w:rFonts w:cs="Arial"/>
                <w:sz w:val="20"/>
              </w:rPr>
            </w:pPr>
            <w:r w:rsidRPr="003E1304">
              <w:rPr>
                <w:rFonts w:cs="Arial"/>
                <w:sz w:val="20"/>
              </w:rPr>
              <w:t>Make</w:t>
            </w:r>
          </w:p>
        </w:tc>
        <w:tc>
          <w:tcPr>
            <w:tcW w:w="5220" w:type="dxa"/>
          </w:tcPr>
          <w:p w:rsidR="00C439FB" w:rsidRPr="003E1304" w:rsidRDefault="00C439FB" w:rsidP="00F44261">
            <w:pPr>
              <w:rPr>
                <w:rFonts w:cs="Arial"/>
                <w:sz w:val="20"/>
              </w:rPr>
            </w:pPr>
            <w:r w:rsidRPr="003E1304">
              <w:rPr>
                <w:rFonts w:cs="Arial"/>
                <w:sz w:val="20"/>
              </w:rPr>
              <w:t xml:space="preserve">Represents the manufacturer.  Each Make </w:t>
            </w:r>
            <w:r>
              <w:rPr>
                <w:rFonts w:cs="Arial"/>
                <w:sz w:val="20"/>
              </w:rPr>
              <w:t>has</w:t>
            </w:r>
            <w:r w:rsidRPr="003E1304">
              <w:rPr>
                <w:rFonts w:cs="Arial"/>
                <w:sz w:val="20"/>
              </w:rPr>
              <w:t xml:space="preserve"> one or more models associated with it.</w:t>
            </w:r>
          </w:p>
        </w:tc>
        <w:tc>
          <w:tcPr>
            <w:tcW w:w="1530" w:type="dxa"/>
          </w:tcPr>
          <w:p w:rsidR="00C439FB" w:rsidRPr="003E1304" w:rsidRDefault="00C439FB" w:rsidP="00F44261">
            <w:pPr>
              <w:rPr>
                <w:rFonts w:cs="Arial"/>
                <w:sz w:val="20"/>
              </w:rPr>
            </w:pPr>
            <w:r w:rsidRPr="003E1304">
              <w:rPr>
                <w:sz w:val="20"/>
              </w:rPr>
              <w:t xml:space="preserve">Drop-down </w:t>
            </w:r>
          </w:p>
        </w:tc>
        <w:tc>
          <w:tcPr>
            <w:tcW w:w="1350" w:type="dxa"/>
          </w:tcPr>
          <w:p w:rsidR="00C439FB" w:rsidRPr="003E1304" w:rsidRDefault="00C439FB" w:rsidP="00F44261">
            <w:pPr>
              <w:rPr>
                <w:rFonts w:cs="Arial"/>
                <w:sz w:val="20"/>
              </w:rPr>
            </w:pPr>
            <w:r w:rsidRPr="003E1304">
              <w:rPr>
                <w:rFonts w:cs="Arial"/>
                <w:sz w:val="20"/>
              </w:rPr>
              <w:t>Delta</w:t>
            </w:r>
          </w:p>
        </w:tc>
      </w:tr>
      <w:tr w:rsidR="00C439FB" w:rsidRPr="00C4210A" w:rsidTr="00F44261">
        <w:tc>
          <w:tcPr>
            <w:tcW w:w="1620" w:type="dxa"/>
          </w:tcPr>
          <w:p w:rsidR="00C439FB" w:rsidRPr="003E1304" w:rsidRDefault="00C439FB" w:rsidP="00F44261">
            <w:pPr>
              <w:rPr>
                <w:rFonts w:cs="Arial"/>
                <w:sz w:val="20"/>
              </w:rPr>
            </w:pPr>
            <w:r w:rsidRPr="003E1304">
              <w:rPr>
                <w:rFonts w:cs="Arial"/>
                <w:sz w:val="20"/>
              </w:rPr>
              <w:t>Model</w:t>
            </w:r>
          </w:p>
        </w:tc>
        <w:tc>
          <w:tcPr>
            <w:tcW w:w="5220" w:type="dxa"/>
          </w:tcPr>
          <w:p w:rsidR="00C439FB" w:rsidRPr="003E1304" w:rsidRDefault="00C439FB" w:rsidP="00F44261">
            <w:pPr>
              <w:rPr>
                <w:rFonts w:cs="Arial"/>
                <w:sz w:val="20"/>
              </w:rPr>
            </w:pPr>
            <w:r w:rsidRPr="003E1304">
              <w:rPr>
                <w:rFonts w:cs="Arial"/>
                <w:sz w:val="20"/>
              </w:rPr>
              <w:t>Item that is manufactured.  Represents a Model associated with a Make.</w:t>
            </w:r>
          </w:p>
        </w:tc>
        <w:tc>
          <w:tcPr>
            <w:tcW w:w="1530" w:type="dxa"/>
          </w:tcPr>
          <w:p w:rsidR="00C439FB" w:rsidRPr="003E1304" w:rsidRDefault="00C439FB" w:rsidP="00F44261">
            <w:pPr>
              <w:rPr>
                <w:rFonts w:cs="Arial"/>
                <w:sz w:val="20"/>
              </w:rPr>
            </w:pPr>
            <w:r w:rsidRPr="003E1304">
              <w:rPr>
                <w:sz w:val="20"/>
              </w:rPr>
              <w:t xml:space="preserve">Drop-down </w:t>
            </w:r>
          </w:p>
        </w:tc>
        <w:tc>
          <w:tcPr>
            <w:tcW w:w="1350" w:type="dxa"/>
          </w:tcPr>
          <w:p w:rsidR="00C439FB" w:rsidRPr="003E1304" w:rsidRDefault="00C439FB" w:rsidP="00F44261">
            <w:pPr>
              <w:rPr>
                <w:rFonts w:cs="Arial"/>
                <w:sz w:val="20"/>
              </w:rPr>
            </w:pPr>
            <w:r w:rsidRPr="003E1304">
              <w:rPr>
                <w:rFonts w:cs="Arial"/>
                <w:sz w:val="20"/>
              </w:rPr>
              <w:t>A424-19</w:t>
            </w:r>
          </w:p>
        </w:tc>
      </w:tr>
      <w:tr w:rsidR="00C439FB" w:rsidRPr="00C4210A" w:rsidTr="00F44261">
        <w:tc>
          <w:tcPr>
            <w:tcW w:w="1620" w:type="dxa"/>
          </w:tcPr>
          <w:p w:rsidR="00C439FB" w:rsidRPr="003E1304" w:rsidRDefault="00C439FB" w:rsidP="00F44261">
            <w:pPr>
              <w:keepNext/>
              <w:rPr>
                <w:rFonts w:cs="Arial"/>
                <w:sz w:val="20"/>
              </w:rPr>
            </w:pPr>
            <w:r w:rsidRPr="003E1304">
              <w:rPr>
                <w:rFonts w:cs="Arial"/>
                <w:sz w:val="20"/>
              </w:rPr>
              <w:t>Serial Number</w:t>
            </w:r>
          </w:p>
        </w:tc>
        <w:tc>
          <w:tcPr>
            <w:tcW w:w="5220" w:type="dxa"/>
          </w:tcPr>
          <w:p w:rsidR="00C439FB" w:rsidRPr="003E1304" w:rsidRDefault="00C439FB" w:rsidP="00F44261">
            <w:pPr>
              <w:keepNext/>
              <w:rPr>
                <w:rFonts w:cs="Arial"/>
                <w:sz w:val="20"/>
              </w:rPr>
            </w:pPr>
            <w:r w:rsidRPr="003E1304">
              <w:rPr>
                <w:rFonts w:cs="Arial"/>
                <w:sz w:val="20"/>
              </w:rPr>
              <w:t>Identification number assigned to a Source by the manufacturer.</w:t>
            </w:r>
          </w:p>
        </w:tc>
        <w:tc>
          <w:tcPr>
            <w:tcW w:w="1530" w:type="dxa"/>
          </w:tcPr>
          <w:p w:rsidR="00C439FB" w:rsidRPr="003E1304" w:rsidRDefault="00C439FB" w:rsidP="00F44261">
            <w:pPr>
              <w:keepNext/>
              <w:rPr>
                <w:rFonts w:cs="Arial"/>
                <w:sz w:val="20"/>
              </w:rPr>
            </w:pPr>
            <w:r w:rsidRPr="003E1304">
              <w:rPr>
                <w:rFonts w:cs="Arial"/>
                <w:sz w:val="20"/>
              </w:rPr>
              <w:t>Alphanumeric</w:t>
            </w:r>
          </w:p>
        </w:tc>
        <w:tc>
          <w:tcPr>
            <w:tcW w:w="1350" w:type="dxa"/>
          </w:tcPr>
          <w:p w:rsidR="00C439FB" w:rsidRPr="003E1304" w:rsidRDefault="00C439FB" w:rsidP="00F44261">
            <w:pPr>
              <w:keepNext/>
              <w:rPr>
                <w:rFonts w:cs="Arial"/>
                <w:sz w:val="20"/>
              </w:rPr>
            </w:pPr>
            <w:r w:rsidRPr="003E1304">
              <w:rPr>
                <w:rFonts w:cs="Arial"/>
                <w:sz w:val="20"/>
              </w:rPr>
              <w:t>TK12345</w:t>
            </w:r>
          </w:p>
        </w:tc>
      </w:tr>
      <w:tr w:rsidR="00C439FB" w:rsidRPr="00C4210A" w:rsidTr="00F44261">
        <w:tc>
          <w:tcPr>
            <w:tcW w:w="1620" w:type="dxa"/>
          </w:tcPr>
          <w:p w:rsidR="00C439FB" w:rsidRPr="003E1304" w:rsidRDefault="00C439FB" w:rsidP="00F44261">
            <w:pPr>
              <w:rPr>
                <w:rFonts w:cs="Arial"/>
                <w:sz w:val="20"/>
              </w:rPr>
            </w:pPr>
            <w:r w:rsidRPr="003E1304">
              <w:rPr>
                <w:rFonts w:cs="Arial"/>
                <w:sz w:val="20"/>
              </w:rPr>
              <w:t>Source ID</w:t>
            </w:r>
          </w:p>
        </w:tc>
        <w:tc>
          <w:tcPr>
            <w:tcW w:w="5220" w:type="dxa"/>
          </w:tcPr>
          <w:p w:rsidR="00C439FB" w:rsidRPr="003E1304" w:rsidRDefault="00C439FB" w:rsidP="00F44261">
            <w:pPr>
              <w:rPr>
                <w:rFonts w:cs="Arial"/>
                <w:sz w:val="20"/>
              </w:rPr>
            </w:pPr>
            <w:r w:rsidRPr="003E1304">
              <w:rPr>
                <w:rFonts w:cs="Arial"/>
                <w:sz w:val="20"/>
              </w:rPr>
              <w:t xml:space="preserve">A unique system-generated identifier for each </w:t>
            </w:r>
            <w:r w:rsidRPr="003E1304">
              <w:rPr>
                <w:rFonts w:cs="Arial"/>
                <w:sz w:val="20"/>
              </w:rPr>
              <w:lastRenderedPageBreak/>
              <w:t>manufactured source.</w:t>
            </w:r>
          </w:p>
        </w:tc>
        <w:tc>
          <w:tcPr>
            <w:tcW w:w="1530" w:type="dxa"/>
          </w:tcPr>
          <w:p w:rsidR="00C439FB" w:rsidRPr="003E1304" w:rsidRDefault="00C439FB" w:rsidP="00F44261">
            <w:pPr>
              <w:rPr>
                <w:rFonts w:cs="Arial"/>
                <w:sz w:val="20"/>
              </w:rPr>
            </w:pPr>
            <w:r w:rsidRPr="003E1304">
              <w:rPr>
                <w:rFonts w:cs="Arial"/>
                <w:sz w:val="20"/>
              </w:rPr>
              <w:lastRenderedPageBreak/>
              <w:t>Numeric value</w:t>
            </w:r>
          </w:p>
        </w:tc>
        <w:tc>
          <w:tcPr>
            <w:tcW w:w="1350" w:type="dxa"/>
          </w:tcPr>
          <w:p w:rsidR="00C439FB" w:rsidRPr="003E1304" w:rsidRDefault="00C439FB" w:rsidP="00F44261">
            <w:pPr>
              <w:rPr>
                <w:rFonts w:cs="Arial"/>
                <w:sz w:val="20"/>
              </w:rPr>
            </w:pPr>
            <w:r w:rsidRPr="003E1304">
              <w:rPr>
                <w:rFonts w:cs="Arial"/>
                <w:sz w:val="20"/>
              </w:rPr>
              <w:t>23456</w:t>
            </w:r>
          </w:p>
        </w:tc>
      </w:tr>
      <w:tr w:rsidR="00C439FB" w:rsidRPr="00C4210A" w:rsidTr="00F44261">
        <w:tc>
          <w:tcPr>
            <w:tcW w:w="1620" w:type="dxa"/>
          </w:tcPr>
          <w:p w:rsidR="00C439FB" w:rsidRPr="003E1304" w:rsidRDefault="00C439FB" w:rsidP="00F44261">
            <w:pPr>
              <w:rPr>
                <w:rFonts w:cs="Arial"/>
                <w:sz w:val="20"/>
              </w:rPr>
            </w:pPr>
            <w:r w:rsidRPr="003E1304">
              <w:rPr>
                <w:rFonts w:cs="Arial"/>
                <w:sz w:val="20"/>
              </w:rPr>
              <w:lastRenderedPageBreak/>
              <w:t>Device Make</w:t>
            </w:r>
          </w:p>
        </w:tc>
        <w:tc>
          <w:tcPr>
            <w:tcW w:w="5220" w:type="dxa"/>
          </w:tcPr>
          <w:p w:rsidR="00C439FB" w:rsidRPr="003E1304" w:rsidRDefault="00C439FB" w:rsidP="00F44261">
            <w:pPr>
              <w:rPr>
                <w:rFonts w:cs="Arial"/>
                <w:sz w:val="20"/>
              </w:rPr>
            </w:pPr>
            <w:r w:rsidRPr="003E1304">
              <w:rPr>
                <w:rFonts w:cs="Arial"/>
                <w:sz w:val="20"/>
              </w:rPr>
              <w:t xml:space="preserve">Make of the device containing a trackable nuclear Source.  </w:t>
            </w:r>
          </w:p>
        </w:tc>
        <w:tc>
          <w:tcPr>
            <w:tcW w:w="1530" w:type="dxa"/>
          </w:tcPr>
          <w:p w:rsidR="00C439FB" w:rsidRPr="003E1304" w:rsidRDefault="00C439FB" w:rsidP="00F44261">
            <w:pPr>
              <w:rPr>
                <w:rFonts w:cs="Arial"/>
                <w:sz w:val="20"/>
              </w:rPr>
            </w:pPr>
            <w:r w:rsidRPr="003E1304">
              <w:rPr>
                <w:rFonts w:cs="Arial"/>
                <w:sz w:val="20"/>
              </w:rPr>
              <w:t>Alphanumeric</w:t>
            </w:r>
          </w:p>
        </w:tc>
        <w:tc>
          <w:tcPr>
            <w:tcW w:w="1350" w:type="dxa"/>
          </w:tcPr>
          <w:p w:rsidR="00C439FB" w:rsidRPr="003E1304" w:rsidRDefault="00C439FB" w:rsidP="00F44261">
            <w:pPr>
              <w:rPr>
                <w:rFonts w:cs="Arial"/>
                <w:sz w:val="20"/>
              </w:rPr>
            </w:pPr>
            <w:r w:rsidRPr="003E1304">
              <w:rPr>
                <w:rFonts w:cs="Arial"/>
                <w:sz w:val="20"/>
              </w:rPr>
              <w:t>Acme</w:t>
            </w:r>
          </w:p>
        </w:tc>
      </w:tr>
      <w:tr w:rsidR="00C439FB" w:rsidRPr="00C4210A" w:rsidTr="00F44261">
        <w:tc>
          <w:tcPr>
            <w:tcW w:w="1620" w:type="dxa"/>
          </w:tcPr>
          <w:p w:rsidR="00C439FB" w:rsidRPr="003E1304" w:rsidRDefault="00C439FB" w:rsidP="00F44261">
            <w:pPr>
              <w:rPr>
                <w:rFonts w:cs="Arial"/>
                <w:sz w:val="20"/>
              </w:rPr>
            </w:pPr>
            <w:r w:rsidRPr="003E1304">
              <w:rPr>
                <w:rFonts w:cs="Arial"/>
                <w:sz w:val="20"/>
              </w:rPr>
              <w:t>Device Model</w:t>
            </w:r>
          </w:p>
        </w:tc>
        <w:tc>
          <w:tcPr>
            <w:tcW w:w="5220" w:type="dxa"/>
          </w:tcPr>
          <w:p w:rsidR="00C439FB" w:rsidRPr="003E1304" w:rsidRDefault="00C439FB" w:rsidP="00F44261">
            <w:pPr>
              <w:rPr>
                <w:rFonts w:cs="Arial"/>
                <w:sz w:val="20"/>
              </w:rPr>
            </w:pPr>
            <w:r w:rsidRPr="003E1304">
              <w:rPr>
                <w:rFonts w:cs="Arial"/>
                <w:sz w:val="20"/>
              </w:rPr>
              <w:t>Model of the device containing a trackable nuclear Source.</w:t>
            </w:r>
          </w:p>
        </w:tc>
        <w:tc>
          <w:tcPr>
            <w:tcW w:w="1530" w:type="dxa"/>
          </w:tcPr>
          <w:p w:rsidR="00C439FB" w:rsidRPr="003E1304" w:rsidRDefault="00C439FB" w:rsidP="00F44261">
            <w:pPr>
              <w:rPr>
                <w:rFonts w:cs="Arial"/>
                <w:sz w:val="20"/>
              </w:rPr>
            </w:pPr>
            <w:r w:rsidRPr="003E1304">
              <w:rPr>
                <w:rFonts w:cs="Arial"/>
                <w:sz w:val="20"/>
              </w:rPr>
              <w:t>Alphanumeric</w:t>
            </w:r>
          </w:p>
        </w:tc>
        <w:tc>
          <w:tcPr>
            <w:tcW w:w="1350" w:type="dxa"/>
          </w:tcPr>
          <w:p w:rsidR="00C439FB" w:rsidRPr="003E1304" w:rsidRDefault="00C439FB" w:rsidP="00F44261">
            <w:pPr>
              <w:rPr>
                <w:rFonts w:cs="Arial"/>
                <w:sz w:val="20"/>
              </w:rPr>
            </w:pPr>
            <w:r w:rsidRPr="003E1304">
              <w:rPr>
                <w:rFonts w:cs="Arial"/>
                <w:sz w:val="20"/>
              </w:rPr>
              <w:t>Acme123</w:t>
            </w:r>
          </w:p>
        </w:tc>
      </w:tr>
      <w:tr w:rsidR="00C439FB" w:rsidRPr="00C4210A" w:rsidTr="00F44261">
        <w:tc>
          <w:tcPr>
            <w:tcW w:w="1620" w:type="dxa"/>
          </w:tcPr>
          <w:p w:rsidR="00C439FB" w:rsidRPr="003E1304" w:rsidRDefault="00C439FB" w:rsidP="00F44261">
            <w:pPr>
              <w:rPr>
                <w:rFonts w:cs="Arial"/>
                <w:sz w:val="20"/>
              </w:rPr>
            </w:pPr>
            <w:r w:rsidRPr="003E1304">
              <w:rPr>
                <w:rFonts w:cs="Arial"/>
                <w:sz w:val="20"/>
              </w:rPr>
              <w:t>Device Serial Number</w:t>
            </w:r>
          </w:p>
        </w:tc>
        <w:tc>
          <w:tcPr>
            <w:tcW w:w="5220" w:type="dxa"/>
          </w:tcPr>
          <w:p w:rsidR="00C439FB" w:rsidRPr="003E1304" w:rsidRDefault="00C439FB" w:rsidP="00F44261">
            <w:pPr>
              <w:rPr>
                <w:rFonts w:cs="Arial"/>
                <w:sz w:val="20"/>
              </w:rPr>
            </w:pPr>
            <w:r w:rsidRPr="003E1304">
              <w:rPr>
                <w:rFonts w:cs="Arial"/>
                <w:sz w:val="20"/>
              </w:rPr>
              <w:t>Device serial number assigned by the manufacturer.</w:t>
            </w:r>
          </w:p>
        </w:tc>
        <w:tc>
          <w:tcPr>
            <w:tcW w:w="1530" w:type="dxa"/>
          </w:tcPr>
          <w:p w:rsidR="00C439FB" w:rsidRPr="003E1304" w:rsidRDefault="00C439FB" w:rsidP="00F44261">
            <w:pPr>
              <w:rPr>
                <w:rFonts w:cs="Arial"/>
                <w:sz w:val="20"/>
              </w:rPr>
            </w:pPr>
            <w:r w:rsidRPr="003E1304">
              <w:rPr>
                <w:rFonts w:cs="Arial"/>
                <w:sz w:val="20"/>
              </w:rPr>
              <w:t>Alphanumeric</w:t>
            </w:r>
          </w:p>
        </w:tc>
        <w:tc>
          <w:tcPr>
            <w:tcW w:w="1350" w:type="dxa"/>
          </w:tcPr>
          <w:p w:rsidR="00C439FB" w:rsidRPr="003E1304" w:rsidRDefault="00C439FB" w:rsidP="00F44261">
            <w:pPr>
              <w:rPr>
                <w:rFonts w:cs="Arial"/>
                <w:sz w:val="20"/>
              </w:rPr>
            </w:pPr>
            <w:r w:rsidRPr="003E1304">
              <w:rPr>
                <w:rFonts w:cs="Arial"/>
                <w:sz w:val="20"/>
              </w:rPr>
              <w:t>L98X777</w:t>
            </w:r>
          </w:p>
        </w:tc>
      </w:tr>
      <w:tr w:rsidR="00C439FB" w:rsidRPr="00C4210A" w:rsidTr="00F44261">
        <w:tc>
          <w:tcPr>
            <w:tcW w:w="1620" w:type="dxa"/>
          </w:tcPr>
          <w:p w:rsidR="00C439FB" w:rsidRPr="003E1304" w:rsidRDefault="00C439FB" w:rsidP="00F44261">
            <w:pPr>
              <w:rPr>
                <w:rFonts w:cs="Arial"/>
                <w:sz w:val="20"/>
              </w:rPr>
            </w:pPr>
            <w:r w:rsidRPr="003E1304">
              <w:rPr>
                <w:rFonts w:cs="Arial"/>
                <w:sz w:val="20"/>
              </w:rPr>
              <w:t>Alternate Source ID</w:t>
            </w:r>
          </w:p>
        </w:tc>
        <w:tc>
          <w:tcPr>
            <w:tcW w:w="5220" w:type="dxa"/>
          </w:tcPr>
          <w:p w:rsidR="00C439FB" w:rsidRPr="003E1304" w:rsidRDefault="00C439FB" w:rsidP="00F44261">
            <w:pPr>
              <w:rPr>
                <w:rFonts w:cs="Arial"/>
                <w:sz w:val="20"/>
              </w:rPr>
            </w:pPr>
            <w:r w:rsidRPr="003E1304">
              <w:rPr>
                <w:rFonts w:cs="Arial"/>
                <w:sz w:val="20"/>
              </w:rPr>
              <w:t xml:space="preserve">Additional Source ID that is designated by the Licensee.   </w:t>
            </w:r>
          </w:p>
        </w:tc>
        <w:tc>
          <w:tcPr>
            <w:tcW w:w="1530" w:type="dxa"/>
          </w:tcPr>
          <w:p w:rsidR="00C439FB" w:rsidRPr="003E1304" w:rsidRDefault="00C439FB" w:rsidP="00F44261">
            <w:pPr>
              <w:rPr>
                <w:rFonts w:cs="Arial"/>
                <w:sz w:val="20"/>
              </w:rPr>
            </w:pPr>
            <w:r w:rsidRPr="003E1304">
              <w:rPr>
                <w:rFonts w:cs="Arial"/>
                <w:sz w:val="20"/>
              </w:rPr>
              <w:t>Alphanumeric</w:t>
            </w:r>
          </w:p>
        </w:tc>
        <w:tc>
          <w:tcPr>
            <w:tcW w:w="1350" w:type="dxa"/>
          </w:tcPr>
          <w:p w:rsidR="00C439FB" w:rsidRPr="003E1304" w:rsidRDefault="00C439FB" w:rsidP="00F44261">
            <w:pPr>
              <w:rPr>
                <w:rFonts w:cs="Arial"/>
                <w:sz w:val="20"/>
              </w:rPr>
            </w:pPr>
            <w:r w:rsidRPr="003E1304">
              <w:rPr>
                <w:rFonts w:cs="Arial"/>
                <w:sz w:val="20"/>
              </w:rPr>
              <w:t>456781B</w:t>
            </w:r>
          </w:p>
        </w:tc>
      </w:tr>
      <w:tr w:rsidR="00C439FB" w:rsidRPr="00C4210A" w:rsidTr="00F44261">
        <w:tc>
          <w:tcPr>
            <w:tcW w:w="1620" w:type="dxa"/>
          </w:tcPr>
          <w:p w:rsidR="00C439FB" w:rsidRPr="003E1304" w:rsidRDefault="00C439FB" w:rsidP="00F44261">
            <w:pPr>
              <w:rPr>
                <w:rFonts w:cs="Arial"/>
                <w:sz w:val="20"/>
              </w:rPr>
            </w:pPr>
            <w:r>
              <w:rPr>
                <w:rFonts w:cs="Arial"/>
                <w:sz w:val="20"/>
              </w:rPr>
              <w:t>Incident Report Number</w:t>
            </w:r>
          </w:p>
        </w:tc>
        <w:tc>
          <w:tcPr>
            <w:tcW w:w="5220" w:type="dxa"/>
          </w:tcPr>
          <w:p w:rsidR="00C439FB" w:rsidRPr="003E1304" w:rsidRDefault="00C439FB" w:rsidP="00F44261">
            <w:pPr>
              <w:rPr>
                <w:rFonts w:cs="Arial"/>
                <w:sz w:val="20"/>
              </w:rPr>
            </w:pPr>
            <w:r>
              <w:rPr>
                <w:rFonts w:cs="Arial"/>
                <w:sz w:val="20"/>
              </w:rPr>
              <w:t>Incident report number if the found source had been reported lost or stolen.</w:t>
            </w:r>
          </w:p>
        </w:tc>
        <w:tc>
          <w:tcPr>
            <w:tcW w:w="1530" w:type="dxa"/>
          </w:tcPr>
          <w:p w:rsidR="00C439FB" w:rsidRPr="003E1304" w:rsidRDefault="00C439FB" w:rsidP="00F44261">
            <w:pPr>
              <w:rPr>
                <w:rFonts w:cs="Arial"/>
                <w:sz w:val="20"/>
              </w:rPr>
            </w:pPr>
            <w:r w:rsidRPr="003E1304">
              <w:rPr>
                <w:rFonts w:cs="Arial"/>
                <w:sz w:val="20"/>
              </w:rPr>
              <w:t>Alphanumeric</w:t>
            </w:r>
          </w:p>
        </w:tc>
        <w:tc>
          <w:tcPr>
            <w:tcW w:w="1350" w:type="dxa"/>
          </w:tcPr>
          <w:p w:rsidR="00C439FB" w:rsidRPr="003E1304" w:rsidRDefault="00C439FB" w:rsidP="00F44261">
            <w:pPr>
              <w:rPr>
                <w:rFonts w:cs="Arial"/>
                <w:sz w:val="20"/>
              </w:rPr>
            </w:pPr>
            <w:r>
              <w:rPr>
                <w:rFonts w:cs="Arial"/>
                <w:sz w:val="20"/>
              </w:rPr>
              <w:t>2011TX035</w:t>
            </w:r>
          </w:p>
        </w:tc>
      </w:tr>
      <w:tr w:rsidR="00C439FB" w:rsidRPr="00C4210A" w:rsidTr="00F44261">
        <w:tc>
          <w:tcPr>
            <w:tcW w:w="1620" w:type="dxa"/>
          </w:tcPr>
          <w:p w:rsidR="00C439FB" w:rsidRPr="003E1304" w:rsidRDefault="00C439FB" w:rsidP="00F44261">
            <w:pPr>
              <w:keepNext/>
              <w:rPr>
                <w:sz w:val="20"/>
              </w:rPr>
            </w:pPr>
            <w:r>
              <w:rPr>
                <w:sz w:val="20"/>
              </w:rPr>
              <w:t>Include All Sources</w:t>
            </w:r>
          </w:p>
        </w:tc>
        <w:tc>
          <w:tcPr>
            <w:tcW w:w="5220" w:type="dxa"/>
          </w:tcPr>
          <w:p w:rsidR="00C439FB" w:rsidRPr="003E1304" w:rsidRDefault="00C439FB" w:rsidP="00F44261">
            <w:pPr>
              <w:keepNext/>
              <w:rPr>
                <w:sz w:val="20"/>
              </w:rPr>
            </w:pPr>
            <w:r>
              <w:rPr>
                <w:sz w:val="20"/>
              </w:rPr>
              <w:t xml:space="preserve">Include in search results all sources meeting the search criteria rather than just those sources reported as lost or stolen. </w:t>
            </w:r>
          </w:p>
        </w:tc>
        <w:tc>
          <w:tcPr>
            <w:tcW w:w="1530" w:type="dxa"/>
          </w:tcPr>
          <w:p w:rsidR="00C439FB" w:rsidRPr="003E1304" w:rsidRDefault="00C439FB" w:rsidP="00F44261">
            <w:pPr>
              <w:keepNext/>
              <w:rPr>
                <w:sz w:val="20"/>
              </w:rPr>
            </w:pPr>
            <w:r w:rsidRPr="003E1304">
              <w:rPr>
                <w:sz w:val="20"/>
              </w:rPr>
              <w:t>Check mark</w:t>
            </w:r>
          </w:p>
        </w:tc>
        <w:tc>
          <w:tcPr>
            <w:tcW w:w="1350" w:type="dxa"/>
          </w:tcPr>
          <w:p w:rsidR="00C439FB" w:rsidRPr="003E1304" w:rsidRDefault="00C439FB" w:rsidP="00F44261">
            <w:pPr>
              <w:rPr>
                <w:sz w:val="20"/>
              </w:rPr>
            </w:pPr>
            <w:r w:rsidRPr="003E1304">
              <w:rPr>
                <w:sz w:val="20"/>
              </w:rPr>
              <w:sym w:font="Wingdings 2" w:char="F052"/>
            </w:r>
          </w:p>
        </w:tc>
      </w:tr>
      <w:tr w:rsidR="00C439FB" w:rsidRPr="00C4210A" w:rsidTr="00F44261">
        <w:tc>
          <w:tcPr>
            <w:tcW w:w="1620" w:type="dxa"/>
          </w:tcPr>
          <w:p w:rsidR="00C439FB" w:rsidRPr="003E1304" w:rsidRDefault="00C439FB" w:rsidP="00F44261">
            <w:pPr>
              <w:keepNext/>
              <w:rPr>
                <w:sz w:val="20"/>
              </w:rPr>
            </w:pPr>
            <w:r w:rsidRPr="003E1304">
              <w:rPr>
                <w:sz w:val="20"/>
              </w:rPr>
              <w:t>Isotope</w:t>
            </w:r>
          </w:p>
        </w:tc>
        <w:tc>
          <w:tcPr>
            <w:tcW w:w="5220" w:type="dxa"/>
          </w:tcPr>
          <w:p w:rsidR="00C439FB" w:rsidRPr="003E1304" w:rsidRDefault="00C439FB" w:rsidP="00F44261">
            <w:pPr>
              <w:keepNext/>
              <w:rPr>
                <w:sz w:val="20"/>
              </w:rPr>
            </w:pPr>
            <w:r w:rsidRPr="003E1304">
              <w:rPr>
                <w:sz w:val="20"/>
              </w:rPr>
              <w:t>Identification of the isotope in a Source</w:t>
            </w:r>
          </w:p>
        </w:tc>
        <w:tc>
          <w:tcPr>
            <w:tcW w:w="1530" w:type="dxa"/>
          </w:tcPr>
          <w:p w:rsidR="00C439FB" w:rsidRPr="003E1304" w:rsidRDefault="00C439FB" w:rsidP="00F44261">
            <w:pPr>
              <w:keepNext/>
              <w:rPr>
                <w:sz w:val="20"/>
              </w:rPr>
            </w:pPr>
            <w:r w:rsidRPr="003E1304">
              <w:rPr>
                <w:sz w:val="20"/>
              </w:rPr>
              <w:t>Drop-down list</w:t>
            </w:r>
          </w:p>
        </w:tc>
        <w:tc>
          <w:tcPr>
            <w:tcW w:w="1350" w:type="dxa"/>
          </w:tcPr>
          <w:p w:rsidR="00C439FB" w:rsidRPr="003E1304" w:rsidRDefault="00C439FB" w:rsidP="00F44261">
            <w:pPr>
              <w:keepNext/>
              <w:rPr>
                <w:sz w:val="20"/>
              </w:rPr>
            </w:pPr>
            <w:r w:rsidRPr="003E1304">
              <w:rPr>
                <w:sz w:val="20"/>
              </w:rPr>
              <w:t>Cobalt-60</w:t>
            </w:r>
          </w:p>
        </w:tc>
      </w:tr>
      <w:tr w:rsidR="00C439FB" w:rsidRPr="00C4210A" w:rsidTr="00F44261">
        <w:tc>
          <w:tcPr>
            <w:tcW w:w="1620" w:type="dxa"/>
          </w:tcPr>
          <w:p w:rsidR="00C439FB" w:rsidRPr="003E1304" w:rsidRDefault="00C439FB" w:rsidP="00F44261">
            <w:pPr>
              <w:rPr>
                <w:sz w:val="20"/>
              </w:rPr>
            </w:pPr>
            <w:r w:rsidRPr="003E1304">
              <w:rPr>
                <w:sz w:val="20"/>
              </w:rPr>
              <w:t>Operator</w:t>
            </w:r>
          </w:p>
        </w:tc>
        <w:tc>
          <w:tcPr>
            <w:tcW w:w="5220" w:type="dxa"/>
          </w:tcPr>
          <w:p w:rsidR="00C439FB" w:rsidRPr="003E1304" w:rsidRDefault="00C439FB" w:rsidP="00F44261">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less than, etc.) of the </w:t>
            </w:r>
            <w:r>
              <w:rPr>
                <w:sz w:val="20"/>
              </w:rPr>
              <w:t>current a</w:t>
            </w:r>
            <w:r w:rsidRPr="00A607A5">
              <w:rPr>
                <w:sz w:val="20"/>
              </w:rPr>
              <w:t>ctivity</w:t>
            </w:r>
            <w:r w:rsidRPr="003E1304">
              <w:rPr>
                <w:sz w:val="20"/>
              </w:rPr>
              <w:t>.</w:t>
            </w:r>
          </w:p>
        </w:tc>
        <w:tc>
          <w:tcPr>
            <w:tcW w:w="1530" w:type="dxa"/>
          </w:tcPr>
          <w:p w:rsidR="00C439FB" w:rsidRPr="003E1304" w:rsidRDefault="00C439FB" w:rsidP="00F44261">
            <w:pPr>
              <w:rPr>
                <w:sz w:val="20"/>
              </w:rPr>
            </w:pPr>
            <w:r w:rsidRPr="003E1304">
              <w:rPr>
                <w:sz w:val="20"/>
              </w:rPr>
              <w:t>Drop-down list</w:t>
            </w:r>
          </w:p>
        </w:tc>
        <w:tc>
          <w:tcPr>
            <w:tcW w:w="1350" w:type="dxa"/>
          </w:tcPr>
          <w:p w:rsidR="00C439FB" w:rsidRPr="003E1304" w:rsidRDefault="00C439FB" w:rsidP="00F44261">
            <w:pPr>
              <w:rPr>
                <w:sz w:val="20"/>
              </w:rPr>
            </w:pPr>
            <w:r w:rsidRPr="003E1304">
              <w:rPr>
                <w:sz w:val="20"/>
              </w:rPr>
              <w:t>= (equal)</w:t>
            </w:r>
          </w:p>
        </w:tc>
      </w:tr>
      <w:tr w:rsidR="00C439FB" w:rsidRPr="00C4210A" w:rsidTr="00F44261">
        <w:tc>
          <w:tcPr>
            <w:tcW w:w="1620" w:type="dxa"/>
            <w:vAlign w:val="center"/>
          </w:tcPr>
          <w:p w:rsidR="00C439FB" w:rsidRPr="003E1304" w:rsidRDefault="00C439FB" w:rsidP="00F44261">
            <w:pPr>
              <w:keepNext/>
              <w:rPr>
                <w:sz w:val="20"/>
              </w:rPr>
            </w:pPr>
            <w:r w:rsidRPr="003E1304">
              <w:rPr>
                <w:sz w:val="20"/>
              </w:rPr>
              <w:t>Activity</w:t>
            </w:r>
          </w:p>
        </w:tc>
        <w:tc>
          <w:tcPr>
            <w:tcW w:w="5220" w:type="dxa"/>
            <w:vAlign w:val="center"/>
          </w:tcPr>
          <w:p w:rsidR="00C439FB" w:rsidRPr="003E1304" w:rsidRDefault="00C439FB" w:rsidP="00F44261">
            <w:pPr>
              <w:keepNext/>
              <w:rPr>
                <w:sz w:val="20"/>
              </w:rPr>
            </w:pPr>
            <w:r>
              <w:rPr>
                <w:sz w:val="20"/>
              </w:rPr>
              <w:t>Current a</w:t>
            </w:r>
            <w:r w:rsidRPr="003E1304">
              <w:rPr>
                <w:sz w:val="20"/>
              </w:rPr>
              <w:t>ctivity level for isotope.</w:t>
            </w:r>
          </w:p>
        </w:tc>
        <w:tc>
          <w:tcPr>
            <w:tcW w:w="1530" w:type="dxa"/>
            <w:vAlign w:val="center"/>
          </w:tcPr>
          <w:p w:rsidR="00C439FB" w:rsidRPr="003E1304" w:rsidRDefault="00C439FB" w:rsidP="00F44261">
            <w:pPr>
              <w:keepNext/>
              <w:rPr>
                <w:sz w:val="20"/>
              </w:rPr>
            </w:pPr>
            <w:r w:rsidRPr="003E1304">
              <w:rPr>
                <w:sz w:val="20"/>
              </w:rPr>
              <w:t>Numeric value</w:t>
            </w:r>
          </w:p>
        </w:tc>
        <w:tc>
          <w:tcPr>
            <w:tcW w:w="1350" w:type="dxa"/>
            <w:vAlign w:val="center"/>
          </w:tcPr>
          <w:p w:rsidR="00C439FB" w:rsidRPr="003E1304" w:rsidRDefault="00C439FB" w:rsidP="00F44261">
            <w:pPr>
              <w:keepNext/>
              <w:rPr>
                <w:sz w:val="20"/>
              </w:rPr>
            </w:pPr>
            <w:r w:rsidRPr="003E1304">
              <w:rPr>
                <w:sz w:val="20"/>
              </w:rPr>
              <w:t>223</w:t>
            </w:r>
          </w:p>
        </w:tc>
      </w:tr>
      <w:tr w:rsidR="00C439FB" w:rsidRPr="00C4210A" w:rsidTr="00F44261">
        <w:tc>
          <w:tcPr>
            <w:tcW w:w="1620" w:type="dxa"/>
          </w:tcPr>
          <w:p w:rsidR="00C439FB" w:rsidRPr="003E1304" w:rsidRDefault="00C439FB" w:rsidP="00F44261">
            <w:pPr>
              <w:rPr>
                <w:sz w:val="20"/>
              </w:rPr>
            </w:pPr>
            <w:r w:rsidRPr="003E1304">
              <w:rPr>
                <w:sz w:val="20"/>
              </w:rPr>
              <w:t>Unit</w:t>
            </w:r>
          </w:p>
        </w:tc>
        <w:tc>
          <w:tcPr>
            <w:tcW w:w="5220" w:type="dxa"/>
          </w:tcPr>
          <w:p w:rsidR="00C439FB" w:rsidRPr="003E1304" w:rsidRDefault="00C439FB" w:rsidP="00F44261">
            <w:pPr>
              <w:rPr>
                <w:sz w:val="20"/>
              </w:rPr>
            </w:pPr>
            <w:r w:rsidRPr="003E1304">
              <w:rPr>
                <w:sz w:val="20"/>
              </w:rPr>
              <w:t xml:space="preserve">Unit in which the activity level of the Source is measured.  </w:t>
            </w:r>
          </w:p>
        </w:tc>
        <w:tc>
          <w:tcPr>
            <w:tcW w:w="1530" w:type="dxa"/>
          </w:tcPr>
          <w:p w:rsidR="00C439FB" w:rsidRPr="003E1304" w:rsidRDefault="00C439FB" w:rsidP="00F44261">
            <w:pPr>
              <w:rPr>
                <w:sz w:val="20"/>
              </w:rPr>
            </w:pPr>
            <w:r w:rsidRPr="003E1304">
              <w:rPr>
                <w:sz w:val="20"/>
              </w:rPr>
              <w:t>Drop-down list</w:t>
            </w:r>
          </w:p>
        </w:tc>
        <w:tc>
          <w:tcPr>
            <w:tcW w:w="1350" w:type="dxa"/>
          </w:tcPr>
          <w:p w:rsidR="00C439FB" w:rsidRPr="003E1304" w:rsidRDefault="00C439FB" w:rsidP="00F44261">
            <w:pPr>
              <w:rPr>
                <w:sz w:val="20"/>
              </w:rPr>
            </w:pPr>
            <w:r w:rsidRPr="003E1304">
              <w:rPr>
                <w:sz w:val="20"/>
              </w:rPr>
              <w:t>Ci</w:t>
            </w:r>
          </w:p>
        </w:tc>
      </w:tr>
    </w:tbl>
    <w:p w:rsidR="00C439FB" w:rsidRDefault="00C439FB" w:rsidP="00096347">
      <w:pPr>
        <w:tabs>
          <w:tab w:val="num" w:pos="720"/>
        </w:tabs>
        <w:spacing w:before="120"/>
        <w:ind w:left="90"/>
      </w:pPr>
    </w:p>
    <w:p w:rsidR="00C439FB" w:rsidRDefault="00C439FB" w:rsidP="00096347">
      <w:pPr>
        <w:numPr>
          <w:ilvl w:val="0"/>
          <w:numId w:val="205"/>
        </w:numPr>
        <w:spacing w:before="120"/>
        <w:ind w:left="360"/>
      </w:pPr>
      <w:r>
        <w:t xml:space="preserve">Enter the search criteria, and then click </w:t>
      </w:r>
      <w:r w:rsidRPr="0079701C">
        <w:rPr>
          <w:b/>
        </w:rPr>
        <w:t>Search</w:t>
      </w:r>
      <w:r>
        <w:t xml:space="preserve">.  A list of sources meeting the search criteria will be displayed.  </w:t>
      </w:r>
    </w:p>
    <w:p w:rsidR="00C439FB" w:rsidRDefault="00C439FB" w:rsidP="00096347">
      <w:pPr>
        <w:spacing w:before="120"/>
        <w:ind w:left="360"/>
      </w:pPr>
      <w:r>
        <w:t xml:space="preserve">By default, only those sources matching the search criteria and that have been reported lost or stolen will be included in the search results.  If the search results should include sources not reported as lost or stolen, select the </w:t>
      </w:r>
      <w:r w:rsidRPr="00D72C37">
        <w:rPr>
          <w:b/>
        </w:rPr>
        <w:t>Include All Sources</w:t>
      </w:r>
      <w:r>
        <w:t xml:space="preserve"> checkbox.  (If no criteria are entered, all sources accessible to the user will be listed.)</w:t>
      </w:r>
    </w:p>
    <w:p w:rsidR="00C439FB" w:rsidRDefault="00EA6368" w:rsidP="00096347">
      <w:pPr>
        <w:tabs>
          <w:tab w:val="left" w:pos="360"/>
        </w:tabs>
        <w:spacing w:before="240"/>
      </w:pPr>
      <w:r>
        <w:rPr>
          <w:noProof/>
        </w:rPr>
        <w:drawing>
          <wp:inline distT="0" distB="0" distL="0" distR="0">
            <wp:extent cx="6162675" cy="1009650"/>
            <wp:effectExtent l="19050" t="0" r="952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08"/>
                    <a:srcRect/>
                    <a:stretch>
                      <a:fillRect/>
                    </a:stretch>
                  </pic:blipFill>
                  <pic:spPr bwMode="auto">
                    <a:xfrm>
                      <a:off x="0" y="0"/>
                      <a:ext cx="6162675" cy="1009650"/>
                    </a:xfrm>
                    <a:prstGeom prst="rect">
                      <a:avLst/>
                    </a:prstGeom>
                    <a:noFill/>
                    <a:ln w="9525">
                      <a:noFill/>
                      <a:miter lim="800000"/>
                      <a:headEnd/>
                      <a:tailEnd/>
                    </a:ln>
                  </pic:spPr>
                </pic:pic>
              </a:graphicData>
            </a:graphic>
          </wp:inline>
        </w:drawing>
      </w:r>
    </w:p>
    <w:p w:rsidR="00C439FB" w:rsidRDefault="00C439FB" w:rsidP="00096347">
      <w:pPr>
        <w:pStyle w:val="Figure"/>
      </w:pPr>
      <w:bookmarkStart w:id="4063" w:name="_Toc327866622"/>
      <w:r>
        <w:t xml:space="preserve">Figure </w:t>
      </w:r>
      <w:fldSimple w:instr=" STYLEREF 1 \s ">
        <w:r>
          <w:rPr>
            <w:noProof/>
          </w:rPr>
          <w:t>4</w:t>
        </w:r>
      </w:fldSimple>
      <w:r>
        <w:noBreakHyphen/>
      </w:r>
      <w:fldSimple w:instr=" SEQ Figure \* ARABIC \s 1 ">
        <w:r>
          <w:rPr>
            <w:noProof/>
          </w:rPr>
          <w:t>58</w:t>
        </w:r>
      </w:fldSimple>
      <w:r>
        <w:t>: Record Found Sources (Search Results – Lost/Stolen Sources)</w:t>
      </w:r>
      <w:bookmarkEnd w:id="4063"/>
    </w:p>
    <w:p w:rsidR="00C439FB" w:rsidRDefault="00C439FB" w:rsidP="00096347">
      <w:pPr>
        <w:numPr>
          <w:ilvl w:val="0"/>
          <w:numId w:val="205"/>
        </w:numPr>
        <w:spacing w:before="240"/>
        <w:ind w:left="360"/>
      </w:pPr>
      <w:r>
        <w:rPr>
          <w:rFonts w:cs="Arial"/>
          <w:szCs w:val="22"/>
        </w:rPr>
        <w:t xml:space="preserve">If the found source is included in the search results, click the radio button </w:t>
      </w:r>
      <w:r w:rsidRPr="007A7DD4">
        <w:rPr>
          <w:rFonts w:cs="Arial"/>
          <w:szCs w:val="22"/>
        </w:rPr>
        <w:t>(</w:t>
      </w:r>
      <w:r w:rsidR="00EA6368">
        <w:rPr>
          <w:rFonts w:cs="Arial"/>
          <w:noProof/>
          <w:sz w:val="18"/>
          <w:szCs w:val="18"/>
        </w:rPr>
        <w:drawing>
          <wp:inline distT="0" distB="0" distL="0" distR="0">
            <wp:extent cx="200025" cy="152400"/>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for the source and click the </w:t>
      </w:r>
      <w:r>
        <w:rPr>
          <w:rFonts w:cs="Arial"/>
          <w:b/>
          <w:szCs w:val="22"/>
        </w:rPr>
        <w:t>Record Found Source</w:t>
      </w:r>
      <w:r>
        <w:rPr>
          <w:rFonts w:cs="Arial"/>
          <w:szCs w:val="22"/>
        </w:rPr>
        <w:t xml:space="preserve"> button.  </w:t>
      </w:r>
      <w:r>
        <w:rPr>
          <w:bCs/>
        </w:rPr>
        <w:t xml:space="preserve">The Record Found Source window </w:t>
      </w:r>
      <w:r>
        <w:t>will be displayed.</w:t>
      </w:r>
    </w:p>
    <w:p w:rsidR="00C439FB" w:rsidRPr="003A3AC8" w:rsidRDefault="00C439FB" w:rsidP="00096347">
      <w:pPr>
        <w:spacing w:before="120"/>
        <w:ind w:left="360"/>
        <w:rPr>
          <w:rFonts w:cs="Arial"/>
          <w:szCs w:val="22"/>
        </w:rPr>
      </w:pPr>
      <w:r>
        <w:rPr>
          <w:rFonts w:cs="Arial"/>
          <w:szCs w:val="22"/>
        </w:rPr>
        <w:t xml:space="preserve">(If the found source is not included in the search results, click the </w:t>
      </w:r>
      <w:r w:rsidRPr="003A3AC8">
        <w:rPr>
          <w:rFonts w:cs="Arial"/>
          <w:b/>
          <w:szCs w:val="22"/>
        </w:rPr>
        <w:t>Enter Unrecorded Source</w:t>
      </w:r>
      <w:r>
        <w:rPr>
          <w:rFonts w:cs="Arial"/>
          <w:szCs w:val="22"/>
        </w:rPr>
        <w:t xml:space="preserve"> link to record the source. (Refer to User Guide section 4.4.1)  After recording the source, repeat the search for found sources with a checkmark in </w:t>
      </w:r>
      <w:r w:rsidRPr="003A3AC8">
        <w:rPr>
          <w:rFonts w:cs="Arial"/>
          <w:b/>
          <w:szCs w:val="22"/>
        </w:rPr>
        <w:t>Include All Sources</w:t>
      </w:r>
      <w:r>
        <w:rPr>
          <w:rFonts w:cs="Arial"/>
          <w:szCs w:val="22"/>
        </w:rPr>
        <w:t>.)</w:t>
      </w:r>
    </w:p>
    <w:p w:rsidR="00C439FB" w:rsidRDefault="00C439FB" w:rsidP="00096347">
      <w:pPr>
        <w:ind w:left="360"/>
        <w:rPr>
          <w:rFonts w:cs="Arial"/>
          <w:szCs w:val="22"/>
        </w:rPr>
      </w:pPr>
    </w:p>
    <w:p w:rsidR="00C439FB" w:rsidRDefault="00EA6368" w:rsidP="00096347">
      <w:pPr>
        <w:rPr>
          <w:rFonts w:cs="Arial"/>
          <w:szCs w:val="22"/>
        </w:rPr>
      </w:pPr>
      <w:r>
        <w:rPr>
          <w:rFonts w:cs="Arial"/>
          <w:noProof/>
          <w:szCs w:val="22"/>
        </w:rPr>
        <w:lastRenderedPageBreak/>
        <w:drawing>
          <wp:inline distT="0" distB="0" distL="0" distR="0">
            <wp:extent cx="6162675" cy="4029075"/>
            <wp:effectExtent l="1905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09"/>
                    <a:srcRect/>
                    <a:stretch>
                      <a:fillRect/>
                    </a:stretch>
                  </pic:blipFill>
                  <pic:spPr bwMode="auto">
                    <a:xfrm>
                      <a:off x="0" y="0"/>
                      <a:ext cx="6162675" cy="4029075"/>
                    </a:xfrm>
                    <a:prstGeom prst="rect">
                      <a:avLst/>
                    </a:prstGeom>
                    <a:noFill/>
                    <a:ln w="9525">
                      <a:noFill/>
                      <a:miter lim="800000"/>
                      <a:headEnd/>
                      <a:tailEnd/>
                    </a:ln>
                  </pic:spPr>
                </pic:pic>
              </a:graphicData>
            </a:graphic>
          </wp:inline>
        </w:drawing>
      </w:r>
    </w:p>
    <w:p w:rsidR="00C439FB" w:rsidRDefault="00C439FB" w:rsidP="00096347">
      <w:pPr>
        <w:pStyle w:val="Figure"/>
      </w:pPr>
      <w:bookmarkStart w:id="4064" w:name="_Toc327866623"/>
      <w:r>
        <w:t xml:space="preserve">Figure </w:t>
      </w:r>
      <w:fldSimple w:instr=" STYLEREF 1 \s ">
        <w:r>
          <w:rPr>
            <w:noProof/>
          </w:rPr>
          <w:t>4</w:t>
        </w:r>
      </w:fldSimple>
      <w:r>
        <w:noBreakHyphen/>
      </w:r>
      <w:fldSimple w:instr=" SEQ Figure \* ARABIC \s 1 ">
        <w:r>
          <w:rPr>
            <w:noProof/>
          </w:rPr>
          <w:t>59</w:t>
        </w:r>
      </w:fldSimple>
      <w:r>
        <w:t>: Record Found Source (Source Discovery Information)</w:t>
      </w:r>
      <w:bookmarkEnd w:id="4064"/>
    </w:p>
    <w:p w:rsidR="00C439FB" w:rsidRDefault="00C439FB" w:rsidP="00AE7FA5"/>
    <w:p w:rsidR="00C439FB" w:rsidRDefault="00C439FB" w:rsidP="00AE7FA5">
      <w:pPr>
        <w:spacing w:after="240"/>
      </w:pPr>
      <w:r>
        <w:t>The following fields are available to enter Found Source information:</w:t>
      </w:r>
    </w:p>
    <w:tbl>
      <w:tblPr>
        <w:tblW w:w="9811"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93"/>
        <w:gridCol w:w="830"/>
        <w:gridCol w:w="4121"/>
        <w:gridCol w:w="1526"/>
        <w:gridCol w:w="1541"/>
      </w:tblGrid>
      <w:tr w:rsidR="00C439FB" w:rsidRPr="00522502" w:rsidTr="00AE7FA5">
        <w:trPr>
          <w:tblHeader/>
        </w:trPr>
        <w:tc>
          <w:tcPr>
            <w:tcW w:w="1793" w:type="dxa"/>
            <w:shd w:val="clear" w:color="auto" w:fill="CCCCCC"/>
          </w:tcPr>
          <w:p w:rsidR="00C439FB" w:rsidRDefault="00C439FB" w:rsidP="00AE7FA5">
            <w:pPr>
              <w:rPr>
                <w:b/>
                <w:sz w:val="20"/>
              </w:rPr>
            </w:pPr>
            <w:r w:rsidRPr="00522502">
              <w:rPr>
                <w:b/>
                <w:sz w:val="20"/>
              </w:rPr>
              <w:t>Field Name</w:t>
            </w:r>
          </w:p>
          <w:p w:rsidR="00C439FB" w:rsidRPr="006F3988" w:rsidRDefault="00C439FB" w:rsidP="00AE7FA5">
            <w:pPr>
              <w:jc w:val="center"/>
              <w:rPr>
                <w:sz w:val="20"/>
              </w:rPr>
            </w:pPr>
          </w:p>
        </w:tc>
        <w:tc>
          <w:tcPr>
            <w:tcW w:w="830" w:type="dxa"/>
            <w:shd w:val="clear" w:color="auto" w:fill="CCCCCC"/>
          </w:tcPr>
          <w:p w:rsidR="00C439FB" w:rsidRPr="00522502" w:rsidRDefault="00C439FB" w:rsidP="00AE7FA5">
            <w:pPr>
              <w:jc w:val="center"/>
              <w:rPr>
                <w:b/>
                <w:sz w:val="20"/>
              </w:rPr>
            </w:pPr>
            <w:r w:rsidRPr="00522502">
              <w:rPr>
                <w:b/>
                <w:sz w:val="20"/>
              </w:rPr>
              <w:t>Req. Value</w:t>
            </w:r>
          </w:p>
        </w:tc>
        <w:tc>
          <w:tcPr>
            <w:tcW w:w="4121" w:type="dxa"/>
            <w:shd w:val="clear" w:color="auto" w:fill="CCCCCC"/>
          </w:tcPr>
          <w:p w:rsidR="00C439FB" w:rsidRPr="00522502" w:rsidRDefault="00C439FB" w:rsidP="00AE7FA5">
            <w:pPr>
              <w:rPr>
                <w:b/>
                <w:sz w:val="20"/>
              </w:rPr>
            </w:pPr>
            <w:r w:rsidRPr="00522502">
              <w:rPr>
                <w:b/>
                <w:sz w:val="20"/>
              </w:rPr>
              <w:t>Description/Comments</w:t>
            </w:r>
          </w:p>
        </w:tc>
        <w:tc>
          <w:tcPr>
            <w:tcW w:w="1526" w:type="dxa"/>
            <w:shd w:val="clear" w:color="auto" w:fill="CCCCCC"/>
          </w:tcPr>
          <w:p w:rsidR="00C439FB" w:rsidRPr="00522502" w:rsidRDefault="00C439FB" w:rsidP="00AE7FA5">
            <w:pPr>
              <w:rPr>
                <w:b/>
                <w:sz w:val="20"/>
              </w:rPr>
            </w:pPr>
            <w:r w:rsidRPr="00522502">
              <w:rPr>
                <w:b/>
                <w:sz w:val="20"/>
              </w:rPr>
              <w:t>Acceptable Values</w:t>
            </w:r>
          </w:p>
        </w:tc>
        <w:tc>
          <w:tcPr>
            <w:tcW w:w="1541" w:type="dxa"/>
            <w:shd w:val="clear" w:color="auto" w:fill="CCCCCC"/>
          </w:tcPr>
          <w:p w:rsidR="00C439FB" w:rsidRPr="00522502" w:rsidRDefault="00C439FB" w:rsidP="00AE7FA5">
            <w:pPr>
              <w:rPr>
                <w:b/>
                <w:sz w:val="20"/>
              </w:rPr>
            </w:pPr>
            <w:r w:rsidRPr="00522502">
              <w:rPr>
                <w:b/>
                <w:sz w:val="20"/>
              </w:rPr>
              <w:t>Example Value</w:t>
            </w:r>
          </w:p>
        </w:tc>
      </w:tr>
      <w:tr w:rsidR="00C439FB" w:rsidRPr="003E1304" w:rsidTr="006573E8">
        <w:tc>
          <w:tcPr>
            <w:tcW w:w="1793" w:type="dxa"/>
          </w:tcPr>
          <w:p w:rsidR="00C439FB" w:rsidRPr="003E1304" w:rsidRDefault="00C439FB" w:rsidP="00AE7FA5">
            <w:pPr>
              <w:rPr>
                <w:sz w:val="20"/>
              </w:rPr>
            </w:pPr>
            <w:r>
              <w:rPr>
                <w:sz w:val="20"/>
              </w:rPr>
              <w:t>Licensing Agency</w:t>
            </w:r>
          </w:p>
        </w:tc>
        <w:tc>
          <w:tcPr>
            <w:tcW w:w="830" w:type="dxa"/>
          </w:tcPr>
          <w:p w:rsidR="00C439FB" w:rsidRPr="003E1304" w:rsidRDefault="00C439FB" w:rsidP="00AE7FA5">
            <w:pPr>
              <w:jc w:val="center"/>
              <w:rPr>
                <w:sz w:val="20"/>
              </w:rPr>
            </w:pPr>
            <w:r w:rsidRPr="003E1304">
              <w:rPr>
                <w:sz w:val="20"/>
              </w:rPr>
              <w:t>Y</w:t>
            </w:r>
          </w:p>
        </w:tc>
        <w:tc>
          <w:tcPr>
            <w:tcW w:w="4121" w:type="dxa"/>
            <w:vAlign w:val="center"/>
          </w:tcPr>
          <w:p w:rsidR="00C439FB" w:rsidRPr="003E1304" w:rsidRDefault="00C439FB" w:rsidP="00AE7FA5">
            <w:pPr>
              <w:rPr>
                <w:sz w:val="20"/>
              </w:rPr>
            </w:pPr>
            <w:r>
              <w:rPr>
                <w:rFonts w:cs="Arial"/>
                <w:color w:val="000000"/>
                <w:sz w:val="20"/>
              </w:rPr>
              <w:t>Agency that has authority to license and inspect source materials used or possessed within their jurisdiction.</w:t>
            </w:r>
          </w:p>
        </w:tc>
        <w:tc>
          <w:tcPr>
            <w:tcW w:w="1526" w:type="dxa"/>
            <w:vAlign w:val="center"/>
          </w:tcPr>
          <w:p w:rsidR="00C439FB" w:rsidRPr="003E1304" w:rsidRDefault="00C439FB" w:rsidP="00AE7FA5">
            <w:pPr>
              <w:rPr>
                <w:sz w:val="20"/>
              </w:rPr>
            </w:pPr>
            <w:r w:rsidRPr="00663D99">
              <w:rPr>
                <w:sz w:val="20"/>
              </w:rPr>
              <w:t>Drop-down list</w:t>
            </w:r>
          </w:p>
        </w:tc>
        <w:tc>
          <w:tcPr>
            <w:tcW w:w="1541" w:type="dxa"/>
            <w:vAlign w:val="center"/>
          </w:tcPr>
          <w:p w:rsidR="00C439FB" w:rsidRPr="003E1304" w:rsidRDefault="00C439FB" w:rsidP="00AE7FA5">
            <w:pPr>
              <w:rPr>
                <w:sz w:val="20"/>
              </w:rPr>
            </w:pPr>
            <w:r w:rsidRPr="00663D99">
              <w:rPr>
                <w:rFonts w:cs="Arial"/>
                <w:color w:val="000000"/>
                <w:sz w:val="20"/>
              </w:rPr>
              <w:t>Ohio Department of Health</w:t>
            </w:r>
          </w:p>
        </w:tc>
      </w:tr>
      <w:tr w:rsidR="00C439FB" w:rsidRPr="003E1304" w:rsidTr="006573E8">
        <w:tc>
          <w:tcPr>
            <w:tcW w:w="1793" w:type="dxa"/>
          </w:tcPr>
          <w:p w:rsidR="00C439FB" w:rsidRPr="003E1304" w:rsidRDefault="00C439FB" w:rsidP="00AE7FA5">
            <w:pPr>
              <w:rPr>
                <w:sz w:val="20"/>
              </w:rPr>
            </w:pPr>
            <w:r>
              <w:rPr>
                <w:sz w:val="20"/>
              </w:rPr>
              <w:t>License Number</w:t>
            </w:r>
          </w:p>
        </w:tc>
        <w:tc>
          <w:tcPr>
            <w:tcW w:w="830" w:type="dxa"/>
          </w:tcPr>
          <w:p w:rsidR="00C439FB" w:rsidRPr="003E1304" w:rsidRDefault="00C439FB" w:rsidP="00AE7FA5">
            <w:pPr>
              <w:jc w:val="center"/>
              <w:rPr>
                <w:sz w:val="20"/>
              </w:rPr>
            </w:pPr>
            <w:r w:rsidRPr="003E1304">
              <w:rPr>
                <w:sz w:val="20"/>
              </w:rPr>
              <w:t>Y</w:t>
            </w:r>
          </w:p>
        </w:tc>
        <w:tc>
          <w:tcPr>
            <w:tcW w:w="4121" w:type="dxa"/>
            <w:vAlign w:val="center"/>
          </w:tcPr>
          <w:p w:rsidR="00C439FB" w:rsidRPr="003E1304" w:rsidRDefault="00C439FB" w:rsidP="00AE7FA5">
            <w:pPr>
              <w:rPr>
                <w:sz w:val="20"/>
              </w:rPr>
            </w:pPr>
            <w:r>
              <w:rPr>
                <w:rFonts w:cs="Arial"/>
                <w:color w:val="000000"/>
                <w:sz w:val="20"/>
              </w:rPr>
              <w:t xml:space="preserve">Number assigned when a license is issued.  </w:t>
            </w:r>
          </w:p>
        </w:tc>
        <w:tc>
          <w:tcPr>
            <w:tcW w:w="1526" w:type="dxa"/>
            <w:vAlign w:val="center"/>
          </w:tcPr>
          <w:p w:rsidR="00C439FB" w:rsidRPr="003E1304" w:rsidRDefault="00C439FB" w:rsidP="00AE7FA5">
            <w:pPr>
              <w:rPr>
                <w:sz w:val="20"/>
              </w:rPr>
            </w:pPr>
            <w:r w:rsidRPr="00663D99">
              <w:rPr>
                <w:sz w:val="20"/>
              </w:rPr>
              <w:t>Drop-down list</w:t>
            </w:r>
          </w:p>
        </w:tc>
        <w:tc>
          <w:tcPr>
            <w:tcW w:w="1541" w:type="dxa"/>
            <w:vAlign w:val="center"/>
          </w:tcPr>
          <w:p w:rsidR="00C439FB" w:rsidRPr="003E1304" w:rsidRDefault="00C439FB" w:rsidP="00AE7FA5">
            <w:pPr>
              <w:rPr>
                <w:sz w:val="20"/>
              </w:rPr>
            </w:pPr>
            <w:r>
              <w:rPr>
                <w:rFonts w:cs="Arial"/>
                <w:color w:val="000000"/>
                <w:sz w:val="20"/>
              </w:rPr>
              <w:t>45-27764-01</w:t>
            </w:r>
          </w:p>
        </w:tc>
      </w:tr>
      <w:tr w:rsidR="00C439FB" w:rsidRPr="003E1304" w:rsidTr="006573E8">
        <w:tc>
          <w:tcPr>
            <w:tcW w:w="1793" w:type="dxa"/>
          </w:tcPr>
          <w:p w:rsidR="00C439FB" w:rsidRPr="003E1304" w:rsidRDefault="00C439FB" w:rsidP="00AE7FA5">
            <w:pPr>
              <w:keepNext/>
              <w:rPr>
                <w:sz w:val="20"/>
              </w:rPr>
            </w:pPr>
            <w:r>
              <w:rPr>
                <w:sz w:val="20"/>
              </w:rPr>
              <w:t>Docket Number</w:t>
            </w:r>
            <w:r w:rsidRPr="003E1304">
              <w:rPr>
                <w:sz w:val="20"/>
              </w:rPr>
              <w:t xml:space="preserve"> </w:t>
            </w:r>
          </w:p>
        </w:tc>
        <w:tc>
          <w:tcPr>
            <w:tcW w:w="830" w:type="dxa"/>
          </w:tcPr>
          <w:p w:rsidR="00C439FB" w:rsidRPr="003E1304" w:rsidRDefault="00C439FB" w:rsidP="00AE7FA5">
            <w:pPr>
              <w:keepNext/>
              <w:jc w:val="center"/>
              <w:rPr>
                <w:sz w:val="20"/>
              </w:rPr>
            </w:pPr>
          </w:p>
        </w:tc>
        <w:tc>
          <w:tcPr>
            <w:tcW w:w="4121" w:type="dxa"/>
            <w:vAlign w:val="center"/>
          </w:tcPr>
          <w:p w:rsidR="00C439FB" w:rsidRPr="003E1304" w:rsidRDefault="00C439FB" w:rsidP="00AE7FA5">
            <w:pPr>
              <w:keepNext/>
              <w:rPr>
                <w:sz w:val="20"/>
              </w:rPr>
            </w:pPr>
            <w:r>
              <w:rPr>
                <w:rFonts w:cs="Arial"/>
                <w:color w:val="000000"/>
                <w:sz w:val="20"/>
              </w:rPr>
              <w:t>License identifier used by NRC.  NRC Licensees only.</w:t>
            </w:r>
          </w:p>
        </w:tc>
        <w:tc>
          <w:tcPr>
            <w:tcW w:w="1526" w:type="dxa"/>
            <w:vAlign w:val="center"/>
          </w:tcPr>
          <w:p w:rsidR="00C439FB" w:rsidRPr="003E1304" w:rsidRDefault="00C439FB" w:rsidP="00AE7FA5">
            <w:pPr>
              <w:keepNext/>
              <w:rPr>
                <w:sz w:val="20"/>
              </w:rPr>
            </w:pPr>
            <w:r w:rsidRPr="00663D99">
              <w:rPr>
                <w:sz w:val="20"/>
              </w:rPr>
              <w:t>Drop-down list</w:t>
            </w:r>
          </w:p>
        </w:tc>
        <w:tc>
          <w:tcPr>
            <w:tcW w:w="1541" w:type="dxa"/>
            <w:vAlign w:val="center"/>
          </w:tcPr>
          <w:p w:rsidR="00C439FB" w:rsidRPr="003E1304" w:rsidRDefault="00C439FB" w:rsidP="00AE7FA5">
            <w:pPr>
              <w:keepNext/>
              <w:rPr>
                <w:sz w:val="20"/>
              </w:rPr>
            </w:pPr>
            <w:r>
              <w:rPr>
                <w:rFonts w:cs="Arial"/>
                <w:color w:val="000000"/>
                <w:sz w:val="20"/>
              </w:rPr>
              <w:t>5000313</w:t>
            </w:r>
          </w:p>
        </w:tc>
      </w:tr>
      <w:tr w:rsidR="00C439FB" w:rsidRPr="003E1304" w:rsidTr="006573E8">
        <w:tc>
          <w:tcPr>
            <w:tcW w:w="1793" w:type="dxa"/>
          </w:tcPr>
          <w:p w:rsidR="00C439FB" w:rsidRPr="003E1304" w:rsidRDefault="00C439FB" w:rsidP="00AE7FA5">
            <w:pPr>
              <w:rPr>
                <w:sz w:val="20"/>
              </w:rPr>
            </w:pPr>
            <w:r>
              <w:rPr>
                <w:sz w:val="20"/>
              </w:rPr>
              <w:t>Licensee Name</w:t>
            </w:r>
          </w:p>
        </w:tc>
        <w:tc>
          <w:tcPr>
            <w:tcW w:w="830" w:type="dxa"/>
          </w:tcPr>
          <w:p w:rsidR="00C439FB" w:rsidRPr="003E1304" w:rsidRDefault="00C439FB" w:rsidP="00AE7FA5">
            <w:pPr>
              <w:jc w:val="center"/>
              <w:rPr>
                <w:sz w:val="20"/>
              </w:rPr>
            </w:pPr>
            <w:r w:rsidRPr="003E1304">
              <w:rPr>
                <w:sz w:val="20"/>
              </w:rPr>
              <w:t>Y</w:t>
            </w:r>
          </w:p>
        </w:tc>
        <w:tc>
          <w:tcPr>
            <w:tcW w:w="4121" w:type="dxa"/>
            <w:vAlign w:val="center"/>
          </w:tcPr>
          <w:p w:rsidR="00C439FB" w:rsidRPr="003E1304" w:rsidRDefault="00C439FB" w:rsidP="00AE7FA5">
            <w:pPr>
              <w:rPr>
                <w:sz w:val="20"/>
              </w:rPr>
            </w:pPr>
            <w:r>
              <w:rPr>
                <w:rFonts w:cs="Arial"/>
                <w:color w:val="000000"/>
                <w:sz w:val="20"/>
              </w:rPr>
              <w:t>Name of the organization to which the license was issued.</w:t>
            </w:r>
          </w:p>
        </w:tc>
        <w:tc>
          <w:tcPr>
            <w:tcW w:w="1526" w:type="dxa"/>
            <w:vAlign w:val="center"/>
          </w:tcPr>
          <w:p w:rsidR="00C439FB" w:rsidRPr="003E1304" w:rsidRDefault="00C439FB" w:rsidP="00AE7FA5">
            <w:pPr>
              <w:rPr>
                <w:sz w:val="20"/>
              </w:rPr>
            </w:pPr>
            <w:r w:rsidRPr="00663D99">
              <w:rPr>
                <w:sz w:val="20"/>
              </w:rPr>
              <w:t>Free-form text</w:t>
            </w:r>
          </w:p>
        </w:tc>
        <w:tc>
          <w:tcPr>
            <w:tcW w:w="1541" w:type="dxa"/>
            <w:vAlign w:val="center"/>
          </w:tcPr>
          <w:p w:rsidR="00C439FB" w:rsidRPr="003E1304" w:rsidRDefault="00C439FB" w:rsidP="00AE7FA5">
            <w:pPr>
              <w:rPr>
                <w:sz w:val="20"/>
              </w:rPr>
            </w:pPr>
            <w:r>
              <w:rPr>
                <w:rFonts w:cs="Arial"/>
                <w:color w:val="000000"/>
                <w:sz w:val="20"/>
              </w:rPr>
              <w:t>ABC Company</w:t>
            </w:r>
          </w:p>
        </w:tc>
      </w:tr>
      <w:tr w:rsidR="00C439FB" w:rsidRPr="003E1304" w:rsidTr="006573E8">
        <w:tc>
          <w:tcPr>
            <w:tcW w:w="1793" w:type="dxa"/>
          </w:tcPr>
          <w:p w:rsidR="00C439FB" w:rsidRPr="003E1304" w:rsidRDefault="00C439FB" w:rsidP="00AE7FA5">
            <w:pPr>
              <w:keepNext/>
              <w:rPr>
                <w:sz w:val="20"/>
              </w:rPr>
            </w:pPr>
            <w:r>
              <w:rPr>
                <w:sz w:val="20"/>
              </w:rPr>
              <w:t>Location Address</w:t>
            </w:r>
          </w:p>
        </w:tc>
        <w:tc>
          <w:tcPr>
            <w:tcW w:w="830" w:type="dxa"/>
          </w:tcPr>
          <w:p w:rsidR="00C439FB" w:rsidRPr="003E1304" w:rsidRDefault="00C439FB" w:rsidP="00AE7FA5">
            <w:pPr>
              <w:keepNext/>
              <w:jc w:val="center"/>
              <w:rPr>
                <w:sz w:val="20"/>
              </w:rPr>
            </w:pPr>
          </w:p>
        </w:tc>
        <w:tc>
          <w:tcPr>
            <w:tcW w:w="4121" w:type="dxa"/>
            <w:vAlign w:val="center"/>
          </w:tcPr>
          <w:p w:rsidR="00C439FB" w:rsidRPr="003E1304" w:rsidRDefault="00C439FB" w:rsidP="006573E8">
            <w:pPr>
              <w:keepNext/>
              <w:rPr>
                <w:sz w:val="20"/>
              </w:rPr>
            </w:pPr>
            <w:r w:rsidRPr="003E1304">
              <w:rPr>
                <w:sz w:val="20"/>
              </w:rPr>
              <w:t xml:space="preserve">Physical location of the Source </w:t>
            </w:r>
          </w:p>
        </w:tc>
        <w:tc>
          <w:tcPr>
            <w:tcW w:w="1526" w:type="dxa"/>
            <w:vAlign w:val="center"/>
          </w:tcPr>
          <w:p w:rsidR="00C439FB" w:rsidRPr="003E1304" w:rsidRDefault="00C439FB" w:rsidP="006573E8">
            <w:pPr>
              <w:keepNext/>
              <w:rPr>
                <w:sz w:val="20"/>
              </w:rPr>
            </w:pPr>
            <w:r>
              <w:rPr>
                <w:sz w:val="20"/>
              </w:rPr>
              <w:t xml:space="preserve">Street, City, </w:t>
            </w:r>
            <w:r w:rsidRPr="003E1304">
              <w:rPr>
                <w:sz w:val="20"/>
              </w:rPr>
              <w:t>State</w:t>
            </w:r>
            <w:r>
              <w:rPr>
                <w:sz w:val="20"/>
              </w:rPr>
              <w:t xml:space="preserve">, </w:t>
            </w:r>
            <w:r w:rsidRPr="003E1304">
              <w:rPr>
                <w:sz w:val="20"/>
              </w:rPr>
              <w:t xml:space="preserve">Zip </w:t>
            </w:r>
          </w:p>
        </w:tc>
        <w:tc>
          <w:tcPr>
            <w:tcW w:w="1541" w:type="dxa"/>
            <w:vAlign w:val="center"/>
          </w:tcPr>
          <w:p w:rsidR="00C439FB" w:rsidRPr="003E1304" w:rsidRDefault="00C439FB" w:rsidP="006573E8">
            <w:pPr>
              <w:keepNext/>
              <w:rPr>
                <w:sz w:val="20"/>
              </w:rPr>
            </w:pPr>
            <w:smartTag w:uri="urn:schemas-microsoft-com:office:smarttags" w:element="address">
              <w:smartTag w:uri="urn:schemas-microsoft-com:office:smarttags" w:element="Street">
                <w:r w:rsidRPr="003E1304">
                  <w:rPr>
                    <w:sz w:val="20"/>
                  </w:rPr>
                  <w:t>415 Oak Road</w:t>
                </w:r>
              </w:smartTag>
            </w:smartTag>
          </w:p>
          <w:p w:rsidR="00C439FB" w:rsidRPr="003E1304" w:rsidRDefault="00C439FB" w:rsidP="006573E8">
            <w:pPr>
              <w:keepNext/>
              <w:rPr>
                <w:sz w:val="20"/>
              </w:rPr>
            </w:pPr>
            <w:r>
              <w:rPr>
                <w:sz w:val="20"/>
              </w:rPr>
              <w:t>Oldham</w:t>
            </w:r>
            <w:r w:rsidRPr="003E1304">
              <w:rPr>
                <w:sz w:val="20"/>
              </w:rPr>
              <w:t xml:space="preserve">, LA </w:t>
            </w:r>
          </w:p>
          <w:p w:rsidR="00C439FB" w:rsidRPr="003E1304" w:rsidRDefault="00C439FB" w:rsidP="00AE7FA5">
            <w:pPr>
              <w:keepNext/>
              <w:rPr>
                <w:sz w:val="20"/>
              </w:rPr>
            </w:pPr>
            <w:r w:rsidRPr="003E1304">
              <w:rPr>
                <w:sz w:val="20"/>
              </w:rPr>
              <w:t>70360-0000</w:t>
            </w:r>
          </w:p>
        </w:tc>
      </w:tr>
      <w:tr w:rsidR="00C439FB" w:rsidRPr="003E1304" w:rsidTr="006573E8">
        <w:tc>
          <w:tcPr>
            <w:tcW w:w="1793" w:type="dxa"/>
          </w:tcPr>
          <w:p w:rsidR="00C439FB" w:rsidRPr="003E1304" w:rsidRDefault="00C439FB" w:rsidP="00AE7FA5">
            <w:pPr>
              <w:keepNext/>
              <w:rPr>
                <w:sz w:val="20"/>
              </w:rPr>
            </w:pPr>
            <w:r>
              <w:rPr>
                <w:sz w:val="20"/>
              </w:rPr>
              <w:t>Discovery Date</w:t>
            </w:r>
          </w:p>
        </w:tc>
        <w:tc>
          <w:tcPr>
            <w:tcW w:w="830" w:type="dxa"/>
          </w:tcPr>
          <w:p w:rsidR="00C439FB" w:rsidRPr="003E1304" w:rsidRDefault="00C439FB" w:rsidP="00AE7FA5">
            <w:pPr>
              <w:keepNext/>
              <w:jc w:val="center"/>
              <w:rPr>
                <w:sz w:val="20"/>
              </w:rPr>
            </w:pPr>
            <w:r>
              <w:rPr>
                <w:sz w:val="20"/>
              </w:rPr>
              <w:t>Y</w:t>
            </w:r>
          </w:p>
        </w:tc>
        <w:tc>
          <w:tcPr>
            <w:tcW w:w="4121" w:type="dxa"/>
            <w:vAlign w:val="center"/>
          </w:tcPr>
          <w:p w:rsidR="00C439FB" w:rsidRPr="003E1304" w:rsidRDefault="00C439FB" w:rsidP="006573E8">
            <w:pPr>
              <w:keepNext/>
              <w:rPr>
                <w:sz w:val="20"/>
              </w:rPr>
            </w:pPr>
            <w:r w:rsidRPr="003E1304">
              <w:rPr>
                <w:sz w:val="20"/>
              </w:rPr>
              <w:t xml:space="preserve">Date the Source was found </w:t>
            </w:r>
            <w:r>
              <w:rPr>
                <w:sz w:val="20"/>
              </w:rPr>
              <w:t>.</w:t>
            </w:r>
            <w:r w:rsidRPr="003E1304">
              <w:rPr>
                <w:sz w:val="20"/>
              </w:rPr>
              <w:t xml:space="preserve">  Defaults to the current date.  Should be on or before the current date. </w:t>
            </w:r>
          </w:p>
        </w:tc>
        <w:tc>
          <w:tcPr>
            <w:tcW w:w="1526" w:type="dxa"/>
            <w:vAlign w:val="center"/>
          </w:tcPr>
          <w:p w:rsidR="00C439FB" w:rsidRPr="003E1304" w:rsidRDefault="00C439FB" w:rsidP="00AE7FA5">
            <w:pPr>
              <w:keepNext/>
              <w:rPr>
                <w:sz w:val="20"/>
              </w:rPr>
            </w:pPr>
            <w:r w:rsidRPr="003E1304">
              <w:rPr>
                <w:sz w:val="20"/>
              </w:rPr>
              <w:t>mm/dd/yyyy</w:t>
            </w:r>
          </w:p>
        </w:tc>
        <w:tc>
          <w:tcPr>
            <w:tcW w:w="1541" w:type="dxa"/>
            <w:vAlign w:val="center"/>
          </w:tcPr>
          <w:p w:rsidR="00C439FB" w:rsidRPr="003E1304" w:rsidRDefault="00C439FB" w:rsidP="00AE7FA5">
            <w:pPr>
              <w:keepNext/>
              <w:rPr>
                <w:sz w:val="20"/>
              </w:rPr>
            </w:pPr>
            <w:r w:rsidRPr="003E1304">
              <w:rPr>
                <w:sz w:val="20"/>
              </w:rPr>
              <w:t>03/11/2010</w:t>
            </w:r>
          </w:p>
        </w:tc>
      </w:tr>
      <w:tr w:rsidR="00C439FB" w:rsidRPr="003E1304" w:rsidTr="006573E8">
        <w:tc>
          <w:tcPr>
            <w:tcW w:w="1793" w:type="dxa"/>
          </w:tcPr>
          <w:p w:rsidR="00C439FB" w:rsidRPr="003E1304" w:rsidRDefault="00C439FB" w:rsidP="00AE7FA5">
            <w:pPr>
              <w:rPr>
                <w:sz w:val="20"/>
              </w:rPr>
            </w:pPr>
            <w:r>
              <w:rPr>
                <w:sz w:val="20"/>
              </w:rPr>
              <w:t>Incident Report Number</w:t>
            </w:r>
          </w:p>
        </w:tc>
        <w:tc>
          <w:tcPr>
            <w:tcW w:w="830" w:type="dxa"/>
          </w:tcPr>
          <w:p w:rsidR="00C439FB" w:rsidRPr="003E1304" w:rsidRDefault="00C439FB" w:rsidP="00AE7FA5">
            <w:pPr>
              <w:jc w:val="center"/>
              <w:rPr>
                <w:sz w:val="20"/>
              </w:rPr>
            </w:pPr>
          </w:p>
        </w:tc>
        <w:tc>
          <w:tcPr>
            <w:tcW w:w="4121" w:type="dxa"/>
            <w:vAlign w:val="center"/>
          </w:tcPr>
          <w:p w:rsidR="00C439FB" w:rsidRPr="003E1304" w:rsidRDefault="00C439FB" w:rsidP="00AE7FA5">
            <w:pPr>
              <w:rPr>
                <w:sz w:val="20"/>
              </w:rPr>
            </w:pPr>
            <w:r w:rsidRPr="003E1304">
              <w:rPr>
                <w:sz w:val="20"/>
              </w:rPr>
              <w:t>Associated incident report number, if any.</w:t>
            </w:r>
          </w:p>
        </w:tc>
        <w:tc>
          <w:tcPr>
            <w:tcW w:w="1526" w:type="dxa"/>
            <w:vAlign w:val="center"/>
          </w:tcPr>
          <w:p w:rsidR="00C439FB" w:rsidRPr="003E1304" w:rsidRDefault="00C439FB" w:rsidP="00AE7FA5">
            <w:pPr>
              <w:rPr>
                <w:sz w:val="20"/>
              </w:rPr>
            </w:pPr>
            <w:r w:rsidRPr="003E1304">
              <w:rPr>
                <w:sz w:val="20"/>
              </w:rPr>
              <w:t>Alphanumeric</w:t>
            </w:r>
          </w:p>
        </w:tc>
        <w:tc>
          <w:tcPr>
            <w:tcW w:w="1541" w:type="dxa"/>
            <w:vAlign w:val="center"/>
          </w:tcPr>
          <w:p w:rsidR="00C439FB" w:rsidRPr="003E1304" w:rsidRDefault="00C439FB" w:rsidP="00AE7FA5">
            <w:pPr>
              <w:rPr>
                <w:sz w:val="20"/>
              </w:rPr>
            </w:pPr>
            <w:r w:rsidRPr="003E1304">
              <w:rPr>
                <w:sz w:val="20"/>
              </w:rPr>
              <w:t>ADWE123456</w:t>
            </w:r>
          </w:p>
        </w:tc>
      </w:tr>
      <w:tr w:rsidR="00C439FB" w:rsidRPr="003E1304" w:rsidTr="006573E8">
        <w:tc>
          <w:tcPr>
            <w:tcW w:w="1793" w:type="dxa"/>
          </w:tcPr>
          <w:p w:rsidR="00C439FB" w:rsidRPr="003E1304" w:rsidRDefault="00C439FB" w:rsidP="00AE7FA5">
            <w:pPr>
              <w:rPr>
                <w:sz w:val="20"/>
              </w:rPr>
            </w:pPr>
            <w:r>
              <w:rPr>
                <w:sz w:val="20"/>
              </w:rPr>
              <w:t>Comment</w:t>
            </w:r>
          </w:p>
        </w:tc>
        <w:tc>
          <w:tcPr>
            <w:tcW w:w="830" w:type="dxa"/>
          </w:tcPr>
          <w:p w:rsidR="00C439FB" w:rsidRPr="003E1304" w:rsidRDefault="00C439FB" w:rsidP="00AE7FA5">
            <w:pPr>
              <w:jc w:val="center"/>
              <w:rPr>
                <w:sz w:val="20"/>
              </w:rPr>
            </w:pPr>
          </w:p>
        </w:tc>
        <w:tc>
          <w:tcPr>
            <w:tcW w:w="4121" w:type="dxa"/>
            <w:vAlign w:val="center"/>
          </w:tcPr>
          <w:p w:rsidR="00C439FB" w:rsidRPr="003E1304" w:rsidRDefault="00C439FB" w:rsidP="00AE7FA5">
            <w:pPr>
              <w:rPr>
                <w:sz w:val="20"/>
              </w:rPr>
            </w:pPr>
            <w:r w:rsidRPr="003E1304">
              <w:rPr>
                <w:sz w:val="20"/>
              </w:rPr>
              <w:t>Details entered as free-form text by the user.</w:t>
            </w:r>
          </w:p>
        </w:tc>
        <w:tc>
          <w:tcPr>
            <w:tcW w:w="1526" w:type="dxa"/>
            <w:vAlign w:val="center"/>
          </w:tcPr>
          <w:p w:rsidR="00C439FB" w:rsidRPr="003E1304" w:rsidRDefault="00C439FB" w:rsidP="00AE7FA5">
            <w:pPr>
              <w:rPr>
                <w:sz w:val="20"/>
              </w:rPr>
            </w:pPr>
            <w:r w:rsidRPr="003E1304">
              <w:rPr>
                <w:rFonts w:cs="Arial"/>
                <w:sz w:val="20"/>
              </w:rPr>
              <w:t>Free-form text (up to 2000 characters).</w:t>
            </w:r>
          </w:p>
        </w:tc>
        <w:tc>
          <w:tcPr>
            <w:tcW w:w="1541" w:type="dxa"/>
            <w:vAlign w:val="center"/>
          </w:tcPr>
          <w:p w:rsidR="00C439FB" w:rsidRPr="003E1304" w:rsidRDefault="00C439FB" w:rsidP="00AE7FA5">
            <w:pPr>
              <w:rPr>
                <w:sz w:val="20"/>
              </w:rPr>
            </w:pPr>
            <w:r>
              <w:rPr>
                <w:sz w:val="20"/>
              </w:rPr>
              <w:t>Source found in unused storage facility</w:t>
            </w:r>
          </w:p>
        </w:tc>
      </w:tr>
    </w:tbl>
    <w:p w:rsidR="00C439FB" w:rsidRDefault="00C439FB" w:rsidP="00096347">
      <w:pPr>
        <w:numPr>
          <w:ilvl w:val="0"/>
          <w:numId w:val="205"/>
        </w:numPr>
        <w:ind w:left="360"/>
      </w:pPr>
      <w:r>
        <w:lastRenderedPageBreak/>
        <w:t xml:space="preserve">Complete the entry of information describing the date of source discovery and the current custodian licensee of the source.  Click the </w:t>
      </w:r>
      <w:r w:rsidRPr="004D6DAD">
        <w:rPr>
          <w:b/>
        </w:rPr>
        <w:t>Save</w:t>
      </w:r>
      <w:r>
        <w:t xml:space="preserve"> button, and the Record Found Source Confirmation screen will be displayed.</w:t>
      </w:r>
    </w:p>
    <w:p w:rsidR="00C439FB" w:rsidRDefault="00C439FB" w:rsidP="00096347"/>
    <w:p w:rsidR="00C439FB" w:rsidRPr="00BE4DB4" w:rsidRDefault="00C439FB" w:rsidP="00EB6183">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sidRPr="00FD5C10">
        <w:rPr>
          <w:rFonts w:cs="Arial"/>
          <w:i/>
          <w:szCs w:val="22"/>
        </w:rPr>
        <w:t>search results screen</w:t>
      </w:r>
      <w:r w:rsidRPr="00BE4DB4">
        <w:rPr>
          <w:rFonts w:cs="Arial"/>
          <w:i/>
          <w:szCs w:val="22"/>
        </w:rPr>
        <w:t>.</w:t>
      </w:r>
    </w:p>
    <w:p w:rsidR="00C439FB" w:rsidRDefault="00EA6368" w:rsidP="006573E8">
      <w:pPr>
        <w:spacing w:before="240"/>
      </w:pPr>
      <w:r>
        <w:rPr>
          <w:noProof/>
        </w:rPr>
        <w:drawing>
          <wp:inline distT="0" distB="0" distL="0" distR="0">
            <wp:extent cx="6134100" cy="4000500"/>
            <wp:effectExtent l="1905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0"/>
                    <a:srcRect/>
                    <a:stretch>
                      <a:fillRect/>
                    </a:stretch>
                  </pic:blipFill>
                  <pic:spPr bwMode="auto">
                    <a:xfrm>
                      <a:off x="0" y="0"/>
                      <a:ext cx="6134100" cy="4000500"/>
                    </a:xfrm>
                    <a:prstGeom prst="rect">
                      <a:avLst/>
                    </a:prstGeom>
                    <a:noFill/>
                    <a:ln w="9525">
                      <a:noFill/>
                      <a:miter lim="800000"/>
                      <a:headEnd/>
                      <a:tailEnd/>
                    </a:ln>
                  </pic:spPr>
                </pic:pic>
              </a:graphicData>
            </a:graphic>
          </wp:inline>
        </w:drawing>
      </w:r>
    </w:p>
    <w:p w:rsidR="00C439FB" w:rsidRDefault="00C439FB" w:rsidP="00096347">
      <w:pPr>
        <w:pStyle w:val="Figure"/>
      </w:pPr>
      <w:bookmarkStart w:id="4065" w:name="_Toc327866624"/>
      <w:r>
        <w:t xml:space="preserve">Figure </w:t>
      </w:r>
      <w:fldSimple w:instr=" STYLEREF 1 \s ">
        <w:r>
          <w:rPr>
            <w:noProof/>
          </w:rPr>
          <w:t>4</w:t>
        </w:r>
      </w:fldSimple>
      <w:r>
        <w:noBreakHyphen/>
      </w:r>
      <w:fldSimple w:instr=" SEQ Figure \* ARABIC \s 1 ">
        <w:r>
          <w:rPr>
            <w:noProof/>
          </w:rPr>
          <w:t>60</w:t>
        </w:r>
      </w:fldSimple>
      <w:r>
        <w:t>: Record Found Source (Source Discovery Information)</w:t>
      </w:r>
      <w:bookmarkEnd w:id="4065"/>
    </w:p>
    <w:p w:rsidR="00C439FB" w:rsidRDefault="00C439FB" w:rsidP="00096347">
      <w:pPr>
        <w:tabs>
          <w:tab w:val="left" w:pos="0"/>
          <w:tab w:val="left" w:pos="360"/>
        </w:tabs>
        <w:ind w:left="-90" w:firstLine="90"/>
      </w:pPr>
    </w:p>
    <w:p w:rsidR="00C439FB" w:rsidRDefault="00C439FB" w:rsidP="00096347">
      <w:pPr>
        <w:tabs>
          <w:tab w:val="left" w:pos="0"/>
        </w:tabs>
        <w:ind w:left="360"/>
      </w:pPr>
      <w:r>
        <w:t>If the source had not been reported as lost or stolen, an Alert will be generated and sent to designated NRC staff.</w:t>
      </w:r>
    </w:p>
    <w:p w:rsidR="00C439FB" w:rsidRDefault="00C439FB" w:rsidP="00096347">
      <w:pPr>
        <w:tabs>
          <w:tab w:val="left" w:pos="0"/>
        </w:tabs>
        <w:ind w:left="720"/>
      </w:pPr>
    </w:p>
    <w:p w:rsidR="00C439FB" w:rsidRDefault="00C439FB" w:rsidP="00EB6183">
      <w:pPr>
        <w:ind w:left="360"/>
      </w:pPr>
      <w:r>
        <w:rPr>
          <w:rFonts w:cs="Arial"/>
          <w:szCs w:val="22"/>
        </w:rPr>
        <w:t xml:space="preserve">On the confirmation screen, click the </w:t>
      </w:r>
      <w:r w:rsidRPr="0001033D">
        <w:rPr>
          <w:rFonts w:cs="Arial"/>
          <w:b/>
          <w:szCs w:val="22"/>
        </w:rPr>
        <w:t>Back to Menu</w:t>
      </w:r>
      <w:r>
        <w:rPr>
          <w:rFonts w:cs="Arial"/>
          <w:szCs w:val="22"/>
        </w:rPr>
        <w:t xml:space="preserve"> button to return to the NSTS Main Menu or click the </w:t>
      </w:r>
      <w:r w:rsidRPr="0001033D">
        <w:rPr>
          <w:rFonts w:cs="Arial"/>
          <w:b/>
          <w:szCs w:val="22"/>
        </w:rPr>
        <w:t xml:space="preserve">Record </w:t>
      </w:r>
      <w:r>
        <w:rPr>
          <w:rFonts w:cs="Arial"/>
          <w:b/>
          <w:szCs w:val="22"/>
        </w:rPr>
        <w:t>Found</w:t>
      </w:r>
      <w:r w:rsidRPr="0001033D">
        <w:rPr>
          <w:rFonts w:cs="Arial"/>
          <w:b/>
          <w:szCs w:val="22"/>
        </w:rPr>
        <w:t xml:space="preserve"> Source</w:t>
      </w:r>
      <w:r>
        <w:rPr>
          <w:rFonts w:cs="Arial"/>
          <w:szCs w:val="22"/>
        </w:rPr>
        <w:t xml:space="preserve"> button to record another found source.</w:t>
      </w:r>
      <w:r>
        <w:t xml:space="preserve"> </w:t>
      </w:r>
    </w:p>
    <w:p w:rsidR="00C439FB" w:rsidRDefault="00C439FB" w:rsidP="0024576C"/>
    <w:p w:rsidR="00C439FB" w:rsidRPr="00B80436" w:rsidRDefault="00C439FB" w:rsidP="00984A70">
      <w:pPr>
        <w:pStyle w:val="Heading3"/>
        <w:tabs>
          <w:tab w:val="clear" w:pos="2160"/>
        </w:tabs>
      </w:pPr>
      <w:bookmarkStart w:id="4066" w:name="_Toc327866456"/>
      <w:r>
        <w:t>Review Lost and Stolen Sources</w:t>
      </w:r>
      <w:bookmarkEnd w:id="4066"/>
    </w:p>
    <w:p w:rsidR="00C439FB" w:rsidRPr="005423C9" w:rsidRDefault="00C439FB" w:rsidP="002F5550">
      <w:r w:rsidRPr="007D11C5">
        <w:rPr>
          <w:i/>
        </w:rPr>
        <w:t>User</w:t>
      </w:r>
      <w:r w:rsidRPr="007D11C5">
        <w:rPr>
          <w:b/>
          <w:i/>
        </w:rPr>
        <w:t xml:space="preserve"> </w:t>
      </w:r>
      <w:r w:rsidRPr="00E26EB1">
        <w:t>–</w:t>
      </w:r>
      <w:r>
        <w:rPr>
          <w:b/>
        </w:rPr>
        <w:t xml:space="preserve"> </w:t>
      </w:r>
      <w:r>
        <w:t>NRC Staff, Agreement State Staff, DOE Staff, Customs Staff, and NSTS Analyst</w:t>
      </w:r>
    </w:p>
    <w:p w:rsidR="00C439FB" w:rsidRDefault="00C439FB" w:rsidP="002F5550"/>
    <w:p w:rsidR="00C439FB" w:rsidRDefault="00C439FB" w:rsidP="00EB6183">
      <w:pPr>
        <w:spacing w:after="120"/>
      </w:pPr>
      <w:r w:rsidRPr="007D11C5">
        <w:rPr>
          <w:i/>
        </w:rPr>
        <w:t>Use</w:t>
      </w:r>
      <w:r>
        <w:t xml:space="preserve"> – To retrieve a list of all Sources that have been reported as lost or stolen.</w:t>
      </w:r>
    </w:p>
    <w:p w:rsidR="00C439FB" w:rsidRDefault="00C439FB" w:rsidP="002F5550"/>
    <w:p w:rsidR="00C439FB" w:rsidRDefault="00C439FB" w:rsidP="002F5550">
      <w:pPr>
        <w:numPr>
          <w:ilvl w:val="0"/>
          <w:numId w:val="207"/>
        </w:numPr>
      </w:pPr>
      <w:r w:rsidRPr="009223A4">
        <w:t>From the NSTS Main Menu</w:t>
      </w:r>
      <w:r>
        <w:t xml:space="preserve">, under Source Management, </w:t>
      </w:r>
      <w:r w:rsidRPr="009223A4">
        <w:t>click</w:t>
      </w:r>
      <w:r>
        <w:t xml:space="preserve"> on the</w:t>
      </w:r>
      <w:r w:rsidRPr="009223A4">
        <w:t xml:space="preserve"> </w:t>
      </w:r>
      <w:r>
        <w:rPr>
          <w:b/>
          <w:bCs/>
        </w:rPr>
        <w:t>Review Lost/Stolen Sources</w:t>
      </w:r>
      <w:r>
        <w:rPr>
          <w:bCs/>
        </w:rPr>
        <w:t xml:space="preserve"> link</w:t>
      </w:r>
      <w:r>
        <w:t>.  The Search for Lost and Stolen Sources search criteria window appears:</w:t>
      </w:r>
    </w:p>
    <w:p w:rsidR="00C439FB" w:rsidRDefault="00C439FB" w:rsidP="002F5550"/>
    <w:p w:rsidR="00C439FB" w:rsidRDefault="00EA6368" w:rsidP="002F5550">
      <w:pPr>
        <w:jc w:val="center"/>
      </w:pPr>
      <w:r>
        <w:rPr>
          <w:noProof/>
        </w:rPr>
        <w:lastRenderedPageBreak/>
        <w:drawing>
          <wp:inline distT="0" distB="0" distL="0" distR="0">
            <wp:extent cx="6153150" cy="3057525"/>
            <wp:effectExtent l="1905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1"/>
                    <a:srcRect/>
                    <a:stretch>
                      <a:fillRect/>
                    </a:stretch>
                  </pic:blipFill>
                  <pic:spPr bwMode="auto">
                    <a:xfrm>
                      <a:off x="0" y="0"/>
                      <a:ext cx="6153150" cy="3057525"/>
                    </a:xfrm>
                    <a:prstGeom prst="rect">
                      <a:avLst/>
                    </a:prstGeom>
                    <a:noFill/>
                    <a:ln w="9525">
                      <a:noFill/>
                      <a:miter lim="800000"/>
                      <a:headEnd/>
                      <a:tailEnd/>
                    </a:ln>
                  </pic:spPr>
                </pic:pic>
              </a:graphicData>
            </a:graphic>
          </wp:inline>
        </w:drawing>
      </w:r>
    </w:p>
    <w:p w:rsidR="00C439FB" w:rsidRDefault="00C439FB" w:rsidP="002F5550">
      <w:pPr>
        <w:pStyle w:val="Figure"/>
      </w:pPr>
      <w:bookmarkStart w:id="4067" w:name="_Toc327866625"/>
      <w:r>
        <w:t xml:space="preserve">Figure </w:t>
      </w:r>
      <w:fldSimple w:instr=" STYLEREF 1 \s ">
        <w:r>
          <w:rPr>
            <w:noProof/>
          </w:rPr>
          <w:t>4</w:t>
        </w:r>
      </w:fldSimple>
      <w:r>
        <w:noBreakHyphen/>
      </w:r>
      <w:fldSimple w:instr=" SEQ Figure \* ARABIC \s 1 ">
        <w:r>
          <w:rPr>
            <w:noProof/>
          </w:rPr>
          <w:t>61</w:t>
        </w:r>
      </w:fldSimple>
      <w:r>
        <w:t>: Search Source for Lost and Stolen Sources (Search Criteria)</w:t>
      </w:r>
      <w:bookmarkEnd w:id="4067"/>
    </w:p>
    <w:p w:rsidR="00C439FB" w:rsidRDefault="00C439FB" w:rsidP="002F5550"/>
    <w:p w:rsidR="00C439FB" w:rsidRDefault="00C439FB" w:rsidP="002F5550">
      <w:r>
        <w:t>The following fields are available to enter search criteria:</w:t>
      </w:r>
    </w:p>
    <w:p w:rsidR="00C439FB" w:rsidRDefault="00C439FB" w:rsidP="002F5550"/>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10"/>
        <w:gridCol w:w="4050"/>
        <w:gridCol w:w="2070"/>
        <w:gridCol w:w="1710"/>
      </w:tblGrid>
      <w:tr w:rsidR="00C439FB" w:rsidRPr="003E1304" w:rsidTr="00F44261">
        <w:trPr>
          <w:tblHeader/>
        </w:trPr>
        <w:tc>
          <w:tcPr>
            <w:tcW w:w="1710" w:type="dxa"/>
            <w:shd w:val="clear" w:color="auto" w:fill="CCCCCC"/>
          </w:tcPr>
          <w:p w:rsidR="00C439FB" w:rsidRPr="003E1304" w:rsidRDefault="00C439FB" w:rsidP="00F44261">
            <w:pPr>
              <w:rPr>
                <w:rFonts w:cs="Arial"/>
                <w:b/>
                <w:sz w:val="20"/>
              </w:rPr>
            </w:pPr>
            <w:r w:rsidRPr="003E1304">
              <w:rPr>
                <w:rFonts w:cs="Arial"/>
                <w:b/>
                <w:sz w:val="20"/>
              </w:rPr>
              <w:t>Field Name</w:t>
            </w:r>
          </w:p>
        </w:tc>
        <w:tc>
          <w:tcPr>
            <w:tcW w:w="4050" w:type="dxa"/>
            <w:shd w:val="clear" w:color="auto" w:fill="CCCCCC"/>
          </w:tcPr>
          <w:p w:rsidR="00C439FB" w:rsidRPr="003E1304" w:rsidRDefault="00C439FB" w:rsidP="00F44261">
            <w:pPr>
              <w:rPr>
                <w:rFonts w:cs="Arial"/>
                <w:b/>
                <w:sz w:val="20"/>
              </w:rPr>
            </w:pPr>
            <w:r w:rsidRPr="003E1304">
              <w:rPr>
                <w:rFonts w:cs="Arial"/>
                <w:b/>
                <w:sz w:val="20"/>
              </w:rPr>
              <w:t>Description/Comments</w:t>
            </w:r>
          </w:p>
        </w:tc>
        <w:tc>
          <w:tcPr>
            <w:tcW w:w="2070" w:type="dxa"/>
            <w:shd w:val="clear" w:color="auto" w:fill="CCCCCC"/>
          </w:tcPr>
          <w:p w:rsidR="00C439FB" w:rsidRPr="003E1304" w:rsidRDefault="00C439FB" w:rsidP="00F44261">
            <w:pPr>
              <w:rPr>
                <w:rFonts w:cs="Arial"/>
                <w:b/>
                <w:sz w:val="20"/>
              </w:rPr>
            </w:pPr>
            <w:r w:rsidRPr="003E1304">
              <w:rPr>
                <w:rFonts w:cs="Arial"/>
                <w:b/>
                <w:sz w:val="20"/>
              </w:rPr>
              <w:t>Acceptable Values</w:t>
            </w:r>
          </w:p>
        </w:tc>
        <w:tc>
          <w:tcPr>
            <w:tcW w:w="1710" w:type="dxa"/>
            <w:shd w:val="clear" w:color="auto" w:fill="CCCCCC"/>
          </w:tcPr>
          <w:p w:rsidR="00C439FB" w:rsidRPr="003E1304" w:rsidRDefault="00C439FB" w:rsidP="00F44261">
            <w:pPr>
              <w:rPr>
                <w:rFonts w:cs="Arial"/>
                <w:b/>
                <w:sz w:val="20"/>
              </w:rPr>
            </w:pPr>
            <w:r w:rsidRPr="003E1304">
              <w:rPr>
                <w:rFonts w:cs="Arial"/>
                <w:b/>
                <w:sz w:val="20"/>
              </w:rPr>
              <w:t>Example Value</w:t>
            </w:r>
          </w:p>
        </w:tc>
      </w:tr>
      <w:tr w:rsidR="00C439FB" w:rsidRPr="003E1304" w:rsidTr="00F44261">
        <w:tc>
          <w:tcPr>
            <w:tcW w:w="1710" w:type="dxa"/>
          </w:tcPr>
          <w:p w:rsidR="00C439FB" w:rsidRPr="003E1304" w:rsidRDefault="00C439FB" w:rsidP="00F44261">
            <w:pPr>
              <w:rPr>
                <w:rFonts w:cs="Arial"/>
                <w:sz w:val="20"/>
              </w:rPr>
            </w:pPr>
            <w:r w:rsidRPr="003E1304">
              <w:rPr>
                <w:rFonts w:cs="Arial"/>
                <w:sz w:val="20"/>
              </w:rPr>
              <w:t>Make</w:t>
            </w:r>
          </w:p>
        </w:tc>
        <w:tc>
          <w:tcPr>
            <w:tcW w:w="4050" w:type="dxa"/>
          </w:tcPr>
          <w:p w:rsidR="00C439FB" w:rsidRPr="003E1304" w:rsidRDefault="00C439FB" w:rsidP="00F44261">
            <w:pPr>
              <w:rPr>
                <w:rFonts w:cs="Arial"/>
                <w:sz w:val="20"/>
              </w:rPr>
            </w:pPr>
            <w:r w:rsidRPr="003E1304">
              <w:rPr>
                <w:rFonts w:cs="Arial"/>
                <w:sz w:val="20"/>
              </w:rPr>
              <w:t xml:space="preserve">Represents the manufacturer.  Each Make </w:t>
            </w:r>
            <w:r>
              <w:rPr>
                <w:rFonts w:cs="Arial"/>
                <w:sz w:val="20"/>
              </w:rPr>
              <w:t>has</w:t>
            </w:r>
            <w:r w:rsidRPr="003E1304">
              <w:rPr>
                <w:rFonts w:cs="Arial"/>
                <w:sz w:val="20"/>
              </w:rPr>
              <w:t xml:space="preserve"> one or more models associated with it.</w:t>
            </w:r>
          </w:p>
        </w:tc>
        <w:tc>
          <w:tcPr>
            <w:tcW w:w="2070" w:type="dxa"/>
          </w:tcPr>
          <w:p w:rsidR="00C439FB" w:rsidRPr="003E1304" w:rsidRDefault="00C439FB" w:rsidP="00F44261">
            <w:pPr>
              <w:rPr>
                <w:rFonts w:cs="Arial"/>
                <w:sz w:val="20"/>
              </w:rPr>
            </w:pPr>
            <w:r w:rsidRPr="003E1304">
              <w:rPr>
                <w:sz w:val="20"/>
              </w:rPr>
              <w:t xml:space="preserve">Drop-down </w:t>
            </w:r>
          </w:p>
        </w:tc>
        <w:tc>
          <w:tcPr>
            <w:tcW w:w="1710" w:type="dxa"/>
          </w:tcPr>
          <w:p w:rsidR="00C439FB" w:rsidRPr="003E1304" w:rsidRDefault="00C439FB" w:rsidP="00F44261">
            <w:pPr>
              <w:rPr>
                <w:rFonts w:cs="Arial"/>
                <w:sz w:val="20"/>
              </w:rPr>
            </w:pPr>
            <w:r w:rsidRPr="003E1304">
              <w:rPr>
                <w:rFonts w:cs="Arial"/>
                <w:sz w:val="20"/>
              </w:rPr>
              <w:t>Delta</w:t>
            </w:r>
          </w:p>
        </w:tc>
      </w:tr>
      <w:tr w:rsidR="00C439FB" w:rsidRPr="003E1304" w:rsidTr="00F44261">
        <w:tc>
          <w:tcPr>
            <w:tcW w:w="1710" w:type="dxa"/>
          </w:tcPr>
          <w:p w:rsidR="00C439FB" w:rsidRPr="003E1304" w:rsidRDefault="00C439FB" w:rsidP="00F44261">
            <w:pPr>
              <w:rPr>
                <w:rFonts w:cs="Arial"/>
                <w:sz w:val="20"/>
              </w:rPr>
            </w:pPr>
            <w:r w:rsidRPr="003E1304">
              <w:rPr>
                <w:rFonts w:cs="Arial"/>
                <w:sz w:val="20"/>
              </w:rPr>
              <w:t>Model</w:t>
            </w:r>
          </w:p>
        </w:tc>
        <w:tc>
          <w:tcPr>
            <w:tcW w:w="4050" w:type="dxa"/>
          </w:tcPr>
          <w:p w:rsidR="00C439FB" w:rsidRPr="003E1304" w:rsidRDefault="00C439FB" w:rsidP="00F44261">
            <w:pPr>
              <w:rPr>
                <w:rFonts w:cs="Arial"/>
                <w:sz w:val="20"/>
              </w:rPr>
            </w:pPr>
            <w:r w:rsidRPr="003E1304">
              <w:rPr>
                <w:rFonts w:cs="Arial"/>
                <w:sz w:val="20"/>
              </w:rPr>
              <w:t>Item that is manufactured.  Represents a Model associated with a Make.</w:t>
            </w:r>
          </w:p>
        </w:tc>
        <w:tc>
          <w:tcPr>
            <w:tcW w:w="2070" w:type="dxa"/>
          </w:tcPr>
          <w:p w:rsidR="00C439FB" w:rsidRPr="003E1304" w:rsidRDefault="00C439FB" w:rsidP="00F44261">
            <w:pPr>
              <w:rPr>
                <w:rFonts w:cs="Arial"/>
                <w:sz w:val="20"/>
              </w:rPr>
            </w:pPr>
            <w:r w:rsidRPr="003E1304">
              <w:rPr>
                <w:sz w:val="20"/>
              </w:rPr>
              <w:t xml:space="preserve">Drop-down </w:t>
            </w:r>
          </w:p>
        </w:tc>
        <w:tc>
          <w:tcPr>
            <w:tcW w:w="1710" w:type="dxa"/>
          </w:tcPr>
          <w:p w:rsidR="00C439FB" w:rsidRPr="003E1304" w:rsidRDefault="00C439FB" w:rsidP="00F44261">
            <w:pPr>
              <w:rPr>
                <w:rFonts w:cs="Arial"/>
                <w:sz w:val="20"/>
              </w:rPr>
            </w:pPr>
            <w:r w:rsidRPr="003E1304">
              <w:rPr>
                <w:rFonts w:cs="Arial"/>
                <w:sz w:val="20"/>
              </w:rPr>
              <w:t>A424-19</w:t>
            </w:r>
          </w:p>
        </w:tc>
      </w:tr>
      <w:tr w:rsidR="00C439FB" w:rsidRPr="003E1304" w:rsidTr="00F44261">
        <w:tc>
          <w:tcPr>
            <w:tcW w:w="1710" w:type="dxa"/>
          </w:tcPr>
          <w:p w:rsidR="00C439FB" w:rsidRPr="003E1304" w:rsidRDefault="00C439FB" w:rsidP="00F44261">
            <w:pPr>
              <w:rPr>
                <w:rFonts w:cs="Arial"/>
                <w:sz w:val="20"/>
              </w:rPr>
            </w:pPr>
            <w:r>
              <w:rPr>
                <w:rFonts w:cs="Arial"/>
                <w:sz w:val="20"/>
              </w:rPr>
              <w:t>Source Status</w:t>
            </w:r>
          </w:p>
        </w:tc>
        <w:tc>
          <w:tcPr>
            <w:tcW w:w="4050" w:type="dxa"/>
          </w:tcPr>
          <w:p w:rsidR="00C439FB" w:rsidRPr="003E1304" w:rsidRDefault="00C439FB" w:rsidP="00F44261">
            <w:pPr>
              <w:rPr>
                <w:rFonts w:cs="Arial"/>
                <w:sz w:val="20"/>
              </w:rPr>
            </w:pPr>
            <w:r>
              <w:rPr>
                <w:rFonts w:cs="Arial"/>
                <w:sz w:val="20"/>
              </w:rPr>
              <w:t>The status of the Source.</w:t>
            </w:r>
          </w:p>
        </w:tc>
        <w:tc>
          <w:tcPr>
            <w:tcW w:w="2070" w:type="dxa"/>
          </w:tcPr>
          <w:p w:rsidR="00C439FB" w:rsidRPr="003E1304" w:rsidRDefault="00C439FB" w:rsidP="00F44261">
            <w:pPr>
              <w:rPr>
                <w:sz w:val="20"/>
              </w:rPr>
            </w:pPr>
            <w:r w:rsidRPr="003E1304">
              <w:rPr>
                <w:sz w:val="20"/>
              </w:rPr>
              <w:t>Drop-down</w:t>
            </w:r>
          </w:p>
        </w:tc>
        <w:tc>
          <w:tcPr>
            <w:tcW w:w="1710" w:type="dxa"/>
          </w:tcPr>
          <w:p w:rsidR="00C439FB" w:rsidRPr="003E1304" w:rsidRDefault="00C439FB" w:rsidP="00F44261">
            <w:pPr>
              <w:rPr>
                <w:rFonts w:cs="Arial"/>
                <w:sz w:val="20"/>
              </w:rPr>
            </w:pPr>
            <w:r>
              <w:rPr>
                <w:rFonts w:cs="Arial"/>
                <w:sz w:val="20"/>
              </w:rPr>
              <w:t>Stolen</w:t>
            </w:r>
          </w:p>
        </w:tc>
      </w:tr>
      <w:tr w:rsidR="00C439FB" w:rsidRPr="003E1304" w:rsidTr="00F44261">
        <w:tc>
          <w:tcPr>
            <w:tcW w:w="1710" w:type="dxa"/>
          </w:tcPr>
          <w:p w:rsidR="00C439FB" w:rsidRDefault="00C439FB" w:rsidP="00F44261">
            <w:pPr>
              <w:rPr>
                <w:rFonts w:cs="Arial"/>
                <w:sz w:val="20"/>
              </w:rPr>
            </w:pPr>
            <w:r>
              <w:rPr>
                <w:rFonts w:cs="Arial"/>
                <w:sz w:val="20"/>
              </w:rPr>
              <w:t>Chemical Form</w:t>
            </w:r>
          </w:p>
        </w:tc>
        <w:tc>
          <w:tcPr>
            <w:tcW w:w="4050" w:type="dxa"/>
          </w:tcPr>
          <w:p w:rsidR="00C439FB" w:rsidRPr="003E1304" w:rsidRDefault="00C439FB" w:rsidP="00F44261">
            <w:pPr>
              <w:rPr>
                <w:rFonts w:cs="Arial"/>
                <w:sz w:val="20"/>
              </w:rPr>
            </w:pPr>
            <w:r>
              <w:rPr>
                <w:rFonts w:cs="Arial"/>
                <w:sz w:val="20"/>
              </w:rPr>
              <w:t>The chemical form of the Source.</w:t>
            </w:r>
          </w:p>
        </w:tc>
        <w:tc>
          <w:tcPr>
            <w:tcW w:w="2070" w:type="dxa"/>
          </w:tcPr>
          <w:p w:rsidR="00C439FB" w:rsidRPr="003E1304" w:rsidRDefault="00C439FB" w:rsidP="00F44261">
            <w:pPr>
              <w:rPr>
                <w:sz w:val="20"/>
              </w:rPr>
            </w:pPr>
            <w:r w:rsidRPr="003E1304">
              <w:rPr>
                <w:sz w:val="20"/>
              </w:rPr>
              <w:t>Drop-down</w:t>
            </w:r>
          </w:p>
        </w:tc>
        <w:tc>
          <w:tcPr>
            <w:tcW w:w="1710" w:type="dxa"/>
          </w:tcPr>
          <w:p w:rsidR="00C439FB" w:rsidRPr="003E1304" w:rsidRDefault="00C439FB" w:rsidP="00F44261">
            <w:pPr>
              <w:rPr>
                <w:rFonts w:cs="Arial"/>
                <w:sz w:val="20"/>
              </w:rPr>
            </w:pPr>
            <w:r>
              <w:rPr>
                <w:rFonts w:cs="Arial"/>
                <w:sz w:val="20"/>
              </w:rPr>
              <w:t>THO2</w:t>
            </w:r>
          </w:p>
        </w:tc>
      </w:tr>
      <w:tr w:rsidR="00C439FB" w:rsidRPr="003E1304" w:rsidTr="00F44261">
        <w:tc>
          <w:tcPr>
            <w:tcW w:w="1710" w:type="dxa"/>
          </w:tcPr>
          <w:p w:rsidR="00C439FB" w:rsidRPr="003E1304" w:rsidRDefault="00C439FB" w:rsidP="00F44261">
            <w:pPr>
              <w:rPr>
                <w:rFonts w:cs="Arial"/>
                <w:sz w:val="20"/>
              </w:rPr>
            </w:pPr>
            <w:r w:rsidRPr="003E1304">
              <w:rPr>
                <w:rFonts w:cs="Arial"/>
                <w:sz w:val="20"/>
              </w:rPr>
              <w:t>Device Make</w:t>
            </w:r>
          </w:p>
        </w:tc>
        <w:tc>
          <w:tcPr>
            <w:tcW w:w="4050" w:type="dxa"/>
          </w:tcPr>
          <w:p w:rsidR="00C439FB" w:rsidRPr="003E1304" w:rsidRDefault="00C439FB" w:rsidP="00F44261">
            <w:pPr>
              <w:rPr>
                <w:rFonts w:cs="Arial"/>
                <w:sz w:val="20"/>
              </w:rPr>
            </w:pPr>
            <w:r w:rsidRPr="003E1304">
              <w:rPr>
                <w:rFonts w:cs="Arial"/>
                <w:sz w:val="20"/>
              </w:rPr>
              <w:t xml:space="preserve">Make of the device containing a trackable nuclear Source.  </w:t>
            </w:r>
          </w:p>
        </w:tc>
        <w:tc>
          <w:tcPr>
            <w:tcW w:w="2070" w:type="dxa"/>
          </w:tcPr>
          <w:p w:rsidR="00C439FB" w:rsidRPr="003E1304" w:rsidRDefault="00C439FB" w:rsidP="00F44261">
            <w:pPr>
              <w:rPr>
                <w:rFonts w:cs="Arial"/>
                <w:sz w:val="20"/>
              </w:rPr>
            </w:pPr>
            <w:r w:rsidRPr="003E1304">
              <w:rPr>
                <w:rFonts w:cs="Arial"/>
                <w:sz w:val="20"/>
              </w:rPr>
              <w:t>Alphanumeric</w:t>
            </w:r>
          </w:p>
        </w:tc>
        <w:tc>
          <w:tcPr>
            <w:tcW w:w="1710" w:type="dxa"/>
          </w:tcPr>
          <w:p w:rsidR="00C439FB" w:rsidRPr="003E1304" w:rsidRDefault="00C439FB" w:rsidP="00F44261">
            <w:pPr>
              <w:rPr>
                <w:rFonts w:cs="Arial"/>
                <w:sz w:val="20"/>
              </w:rPr>
            </w:pPr>
            <w:r w:rsidRPr="003E1304">
              <w:rPr>
                <w:rFonts w:cs="Arial"/>
                <w:sz w:val="20"/>
              </w:rPr>
              <w:t>Acme</w:t>
            </w:r>
          </w:p>
        </w:tc>
      </w:tr>
      <w:tr w:rsidR="00C439FB" w:rsidRPr="003E1304" w:rsidTr="00F44261">
        <w:tc>
          <w:tcPr>
            <w:tcW w:w="1710" w:type="dxa"/>
          </w:tcPr>
          <w:p w:rsidR="00C439FB" w:rsidRPr="003E1304" w:rsidRDefault="00C439FB" w:rsidP="00F44261">
            <w:pPr>
              <w:rPr>
                <w:rFonts w:cs="Arial"/>
                <w:sz w:val="20"/>
              </w:rPr>
            </w:pPr>
            <w:r w:rsidRPr="003E1304">
              <w:rPr>
                <w:rFonts w:cs="Arial"/>
                <w:sz w:val="20"/>
              </w:rPr>
              <w:t>Device Model</w:t>
            </w:r>
          </w:p>
        </w:tc>
        <w:tc>
          <w:tcPr>
            <w:tcW w:w="4050" w:type="dxa"/>
          </w:tcPr>
          <w:p w:rsidR="00C439FB" w:rsidRPr="003E1304" w:rsidRDefault="00C439FB" w:rsidP="00F44261">
            <w:pPr>
              <w:rPr>
                <w:rFonts w:cs="Arial"/>
                <w:sz w:val="20"/>
              </w:rPr>
            </w:pPr>
            <w:r w:rsidRPr="003E1304">
              <w:rPr>
                <w:rFonts w:cs="Arial"/>
                <w:sz w:val="20"/>
              </w:rPr>
              <w:t>Model of the device containing a trackable nuclear Source.</w:t>
            </w:r>
          </w:p>
        </w:tc>
        <w:tc>
          <w:tcPr>
            <w:tcW w:w="2070" w:type="dxa"/>
          </w:tcPr>
          <w:p w:rsidR="00C439FB" w:rsidRPr="003E1304" w:rsidRDefault="00C439FB" w:rsidP="00F44261">
            <w:pPr>
              <w:rPr>
                <w:rFonts w:cs="Arial"/>
                <w:sz w:val="20"/>
              </w:rPr>
            </w:pPr>
            <w:r w:rsidRPr="003E1304">
              <w:rPr>
                <w:rFonts w:cs="Arial"/>
                <w:sz w:val="20"/>
              </w:rPr>
              <w:t>Alphanumeric</w:t>
            </w:r>
          </w:p>
        </w:tc>
        <w:tc>
          <w:tcPr>
            <w:tcW w:w="1710" w:type="dxa"/>
          </w:tcPr>
          <w:p w:rsidR="00C439FB" w:rsidRPr="003E1304" w:rsidRDefault="00C439FB" w:rsidP="00F44261">
            <w:pPr>
              <w:rPr>
                <w:rFonts w:cs="Arial"/>
                <w:sz w:val="20"/>
              </w:rPr>
            </w:pPr>
            <w:r w:rsidRPr="003E1304">
              <w:rPr>
                <w:rFonts w:cs="Arial"/>
                <w:sz w:val="20"/>
              </w:rPr>
              <w:t>Acme123</w:t>
            </w:r>
          </w:p>
        </w:tc>
      </w:tr>
      <w:tr w:rsidR="00C439FB" w:rsidRPr="003E1304" w:rsidTr="00F44261">
        <w:tc>
          <w:tcPr>
            <w:tcW w:w="1710" w:type="dxa"/>
          </w:tcPr>
          <w:p w:rsidR="00C439FB" w:rsidRPr="003E1304" w:rsidRDefault="00C439FB" w:rsidP="00F44261">
            <w:pPr>
              <w:rPr>
                <w:rFonts w:cs="Arial"/>
                <w:sz w:val="20"/>
              </w:rPr>
            </w:pPr>
            <w:r>
              <w:rPr>
                <w:rFonts w:cs="Arial"/>
                <w:sz w:val="20"/>
              </w:rPr>
              <w:t>State</w:t>
            </w:r>
          </w:p>
        </w:tc>
        <w:tc>
          <w:tcPr>
            <w:tcW w:w="4050" w:type="dxa"/>
          </w:tcPr>
          <w:p w:rsidR="00C439FB" w:rsidRPr="003E1304" w:rsidRDefault="00C439FB" w:rsidP="00F44261">
            <w:pPr>
              <w:rPr>
                <w:rFonts w:cs="Arial"/>
                <w:sz w:val="20"/>
              </w:rPr>
            </w:pPr>
            <w:r>
              <w:rPr>
                <w:rFonts w:cs="Arial"/>
                <w:sz w:val="20"/>
              </w:rPr>
              <w:t>Where the Source was lost or stolen</w:t>
            </w:r>
          </w:p>
        </w:tc>
        <w:tc>
          <w:tcPr>
            <w:tcW w:w="2070" w:type="dxa"/>
          </w:tcPr>
          <w:p w:rsidR="00C439FB" w:rsidRPr="003E1304" w:rsidRDefault="00C439FB" w:rsidP="00F44261">
            <w:pPr>
              <w:rPr>
                <w:rFonts w:cs="Arial"/>
                <w:sz w:val="20"/>
              </w:rPr>
            </w:pPr>
            <w:r w:rsidRPr="003E1304">
              <w:rPr>
                <w:sz w:val="20"/>
              </w:rPr>
              <w:t>Drop-down</w:t>
            </w:r>
          </w:p>
        </w:tc>
        <w:tc>
          <w:tcPr>
            <w:tcW w:w="1710" w:type="dxa"/>
          </w:tcPr>
          <w:p w:rsidR="00C439FB" w:rsidRPr="003E1304" w:rsidRDefault="00C439FB" w:rsidP="00F44261">
            <w:pPr>
              <w:rPr>
                <w:rFonts w:cs="Arial"/>
                <w:sz w:val="20"/>
              </w:rPr>
            </w:pPr>
            <w:r>
              <w:rPr>
                <w:rFonts w:cs="Arial"/>
                <w:sz w:val="20"/>
              </w:rPr>
              <w:t>MD</w:t>
            </w:r>
          </w:p>
        </w:tc>
      </w:tr>
      <w:tr w:rsidR="00C439FB" w:rsidRPr="003E1304" w:rsidTr="00F44261">
        <w:tc>
          <w:tcPr>
            <w:tcW w:w="1710" w:type="dxa"/>
          </w:tcPr>
          <w:p w:rsidR="00C439FB" w:rsidRDefault="00C439FB" w:rsidP="00F44261">
            <w:pPr>
              <w:rPr>
                <w:rFonts w:cs="Arial"/>
                <w:sz w:val="20"/>
              </w:rPr>
            </w:pPr>
            <w:r>
              <w:rPr>
                <w:rFonts w:cs="Arial"/>
                <w:sz w:val="20"/>
              </w:rPr>
              <w:t>Physical Form</w:t>
            </w:r>
          </w:p>
        </w:tc>
        <w:tc>
          <w:tcPr>
            <w:tcW w:w="4050" w:type="dxa"/>
          </w:tcPr>
          <w:p w:rsidR="00C439FB" w:rsidRPr="003E1304" w:rsidRDefault="00C439FB" w:rsidP="00F44261">
            <w:pPr>
              <w:rPr>
                <w:sz w:val="20"/>
              </w:rPr>
            </w:pPr>
            <w:r>
              <w:rPr>
                <w:sz w:val="20"/>
              </w:rPr>
              <w:t>The physical form of the Source</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Pr>
                <w:sz w:val="20"/>
              </w:rPr>
              <w:t>Gas</w:t>
            </w:r>
          </w:p>
        </w:tc>
      </w:tr>
      <w:tr w:rsidR="00C439FB" w:rsidRPr="003E1304" w:rsidTr="00F44261">
        <w:tc>
          <w:tcPr>
            <w:tcW w:w="1710" w:type="dxa"/>
          </w:tcPr>
          <w:p w:rsidR="00C439FB" w:rsidRDefault="00C439FB" w:rsidP="00F44261">
            <w:pPr>
              <w:rPr>
                <w:rFonts w:cs="Arial"/>
                <w:sz w:val="20"/>
              </w:rPr>
            </w:pPr>
            <w:r>
              <w:rPr>
                <w:rFonts w:cs="Arial"/>
                <w:sz w:val="20"/>
              </w:rPr>
              <w:t>Lost and Stolen: Begin Date</w:t>
            </w:r>
          </w:p>
        </w:tc>
        <w:tc>
          <w:tcPr>
            <w:tcW w:w="4050" w:type="dxa"/>
          </w:tcPr>
          <w:p w:rsidR="00C439FB" w:rsidRPr="00E06E99" w:rsidRDefault="00C439FB" w:rsidP="00F44261">
            <w:pPr>
              <w:rPr>
                <w:rFonts w:cs="Arial"/>
                <w:sz w:val="20"/>
              </w:rPr>
            </w:pPr>
            <w:r>
              <w:rPr>
                <w:rFonts w:cs="Arial"/>
                <w:sz w:val="20"/>
              </w:rPr>
              <w:t>Begin date of reported lost/stolen date range</w:t>
            </w:r>
          </w:p>
        </w:tc>
        <w:tc>
          <w:tcPr>
            <w:tcW w:w="2070" w:type="dxa"/>
          </w:tcPr>
          <w:p w:rsidR="00C439FB" w:rsidRPr="003E1304" w:rsidRDefault="00C439FB" w:rsidP="00F44261">
            <w:pPr>
              <w:rPr>
                <w:rFonts w:cs="Arial"/>
                <w:sz w:val="20"/>
              </w:rPr>
            </w:pPr>
            <w:r>
              <w:rPr>
                <w:sz w:val="20"/>
              </w:rPr>
              <w:t>mm/dd/yyyy</w:t>
            </w:r>
          </w:p>
        </w:tc>
        <w:tc>
          <w:tcPr>
            <w:tcW w:w="1710" w:type="dxa"/>
          </w:tcPr>
          <w:p w:rsidR="00C439FB" w:rsidRPr="003E1304" w:rsidRDefault="00C439FB" w:rsidP="00F44261">
            <w:pPr>
              <w:rPr>
                <w:rFonts w:cs="Arial"/>
                <w:sz w:val="20"/>
              </w:rPr>
            </w:pPr>
            <w:r>
              <w:rPr>
                <w:rFonts w:cs="Arial"/>
                <w:sz w:val="20"/>
              </w:rPr>
              <w:t>02/07/2011</w:t>
            </w:r>
          </w:p>
        </w:tc>
      </w:tr>
      <w:tr w:rsidR="00C439FB" w:rsidRPr="003E1304" w:rsidTr="00F44261">
        <w:tc>
          <w:tcPr>
            <w:tcW w:w="1710" w:type="dxa"/>
          </w:tcPr>
          <w:p w:rsidR="00C439FB" w:rsidRDefault="00C439FB" w:rsidP="00F44261">
            <w:pPr>
              <w:rPr>
                <w:rFonts w:cs="Arial"/>
                <w:sz w:val="20"/>
              </w:rPr>
            </w:pPr>
            <w:r>
              <w:rPr>
                <w:rFonts w:cs="Arial"/>
                <w:sz w:val="20"/>
              </w:rPr>
              <w:t>Lost and Stolen: End Date</w:t>
            </w:r>
          </w:p>
        </w:tc>
        <w:tc>
          <w:tcPr>
            <w:tcW w:w="4050" w:type="dxa"/>
          </w:tcPr>
          <w:p w:rsidR="00C439FB" w:rsidRPr="003E1304" w:rsidRDefault="00C439FB" w:rsidP="00F44261">
            <w:pPr>
              <w:rPr>
                <w:rFonts w:cs="Arial"/>
                <w:sz w:val="20"/>
              </w:rPr>
            </w:pPr>
            <w:r>
              <w:rPr>
                <w:rFonts w:cs="Arial"/>
                <w:sz w:val="20"/>
              </w:rPr>
              <w:t>End date of reported lost/stolen date range</w:t>
            </w:r>
          </w:p>
        </w:tc>
        <w:tc>
          <w:tcPr>
            <w:tcW w:w="2070" w:type="dxa"/>
          </w:tcPr>
          <w:p w:rsidR="00C439FB" w:rsidRPr="003E1304" w:rsidRDefault="00C439FB" w:rsidP="00F44261">
            <w:pPr>
              <w:rPr>
                <w:rFonts w:cs="Arial"/>
                <w:sz w:val="20"/>
              </w:rPr>
            </w:pPr>
            <w:r>
              <w:rPr>
                <w:sz w:val="20"/>
              </w:rPr>
              <w:t>mm/dd/yyyy</w:t>
            </w:r>
          </w:p>
        </w:tc>
        <w:tc>
          <w:tcPr>
            <w:tcW w:w="1710" w:type="dxa"/>
          </w:tcPr>
          <w:p w:rsidR="00C439FB" w:rsidRPr="003E1304" w:rsidRDefault="00C439FB" w:rsidP="00F44261">
            <w:pPr>
              <w:rPr>
                <w:rFonts w:cs="Arial"/>
                <w:sz w:val="20"/>
              </w:rPr>
            </w:pPr>
            <w:r>
              <w:rPr>
                <w:rFonts w:cs="Arial"/>
                <w:sz w:val="20"/>
              </w:rPr>
              <w:t>02/10/2011</w:t>
            </w:r>
          </w:p>
        </w:tc>
      </w:tr>
      <w:tr w:rsidR="00C439FB" w:rsidRPr="003E1304" w:rsidTr="00F44261">
        <w:tc>
          <w:tcPr>
            <w:tcW w:w="1710" w:type="dxa"/>
          </w:tcPr>
          <w:p w:rsidR="00C439FB" w:rsidRPr="003E1304" w:rsidRDefault="00C439FB" w:rsidP="00F44261">
            <w:pPr>
              <w:keepNext/>
              <w:rPr>
                <w:sz w:val="20"/>
              </w:rPr>
            </w:pPr>
            <w:r w:rsidRPr="003E1304">
              <w:rPr>
                <w:sz w:val="20"/>
              </w:rPr>
              <w:t>Isotope</w:t>
            </w:r>
          </w:p>
        </w:tc>
        <w:tc>
          <w:tcPr>
            <w:tcW w:w="4050" w:type="dxa"/>
          </w:tcPr>
          <w:p w:rsidR="00C439FB" w:rsidRPr="003E1304" w:rsidRDefault="00C439FB" w:rsidP="00F44261">
            <w:pPr>
              <w:keepNext/>
              <w:rPr>
                <w:sz w:val="20"/>
              </w:rPr>
            </w:pPr>
            <w:r w:rsidRPr="003E1304">
              <w:rPr>
                <w:sz w:val="20"/>
              </w:rPr>
              <w:t>Identification of the isotope in a Source</w:t>
            </w:r>
          </w:p>
        </w:tc>
        <w:tc>
          <w:tcPr>
            <w:tcW w:w="2070" w:type="dxa"/>
          </w:tcPr>
          <w:p w:rsidR="00C439FB" w:rsidRPr="003E1304" w:rsidRDefault="00C439FB" w:rsidP="00F44261">
            <w:pPr>
              <w:keepNext/>
              <w:rPr>
                <w:sz w:val="20"/>
              </w:rPr>
            </w:pPr>
            <w:r w:rsidRPr="003E1304">
              <w:rPr>
                <w:sz w:val="20"/>
              </w:rPr>
              <w:t>Drop-down list</w:t>
            </w:r>
          </w:p>
        </w:tc>
        <w:tc>
          <w:tcPr>
            <w:tcW w:w="1710" w:type="dxa"/>
          </w:tcPr>
          <w:p w:rsidR="00C439FB" w:rsidRPr="003E1304" w:rsidRDefault="00C439FB" w:rsidP="00F44261">
            <w:pPr>
              <w:keepNext/>
              <w:rPr>
                <w:sz w:val="20"/>
              </w:rPr>
            </w:pPr>
            <w:r w:rsidRPr="003E1304">
              <w:rPr>
                <w:sz w:val="20"/>
              </w:rPr>
              <w:t>Cobalt-60</w:t>
            </w:r>
          </w:p>
        </w:tc>
      </w:tr>
      <w:tr w:rsidR="00C439FB" w:rsidRPr="003E1304" w:rsidTr="00F44261">
        <w:tc>
          <w:tcPr>
            <w:tcW w:w="1710" w:type="dxa"/>
          </w:tcPr>
          <w:p w:rsidR="00C439FB" w:rsidRPr="003E1304" w:rsidRDefault="00C439FB" w:rsidP="00F44261">
            <w:pPr>
              <w:rPr>
                <w:sz w:val="20"/>
              </w:rPr>
            </w:pPr>
            <w:r w:rsidRPr="003E1304">
              <w:rPr>
                <w:sz w:val="20"/>
              </w:rPr>
              <w:t>Operator</w:t>
            </w:r>
          </w:p>
        </w:tc>
        <w:tc>
          <w:tcPr>
            <w:tcW w:w="4050" w:type="dxa"/>
          </w:tcPr>
          <w:p w:rsidR="00C439FB" w:rsidRPr="003E1304" w:rsidRDefault="00C439FB" w:rsidP="00F44261">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less than, etc.) of the </w:t>
            </w:r>
            <w:r>
              <w:rPr>
                <w:sz w:val="20"/>
              </w:rPr>
              <w:t>current a</w:t>
            </w:r>
            <w:r w:rsidRPr="00A607A5">
              <w:rPr>
                <w:sz w:val="20"/>
              </w:rPr>
              <w:t>ctivity</w:t>
            </w:r>
            <w:r w:rsidRPr="003E1304">
              <w:rPr>
                <w:sz w:val="20"/>
              </w:rPr>
              <w:t>.</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sidRPr="003E1304">
              <w:rPr>
                <w:sz w:val="20"/>
              </w:rPr>
              <w:t>= (equal)</w:t>
            </w:r>
          </w:p>
        </w:tc>
      </w:tr>
      <w:tr w:rsidR="00C439FB" w:rsidRPr="003E1304" w:rsidTr="00F44261">
        <w:tc>
          <w:tcPr>
            <w:tcW w:w="1710" w:type="dxa"/>
          </w:tcPr>
          <w:p w:rsidR="00C439FB" w:rsidRPr="003E1304" w:rsidRDefault="00C439FB" w:rsidP="00F44261">
            <w:pPr>
              <w:keepNext/>
              <w:rPr>
                <w:sz w:val="20"/>
              </w:rPr>
            </w:pPr>
            <w:r w:rsidRPr="003E1304">
              <w:rPr>
                <w:sz w:val="20"/>
              </w:rPr>
              <w:t>Activity</w:t>
            </w:r>
          </w:p>
        </w:tc>
        <w:tc>
          <w:tcPr>
            <w:tcW w:w="4050" w:type="dxa"/>
          </w:tcPr>
          <w:p w:rsidR="00C439FB" w:rsidRPr="003E1304" w:rsidRDefault="00C439FB" w:rsidP="00F44261">
            <w:pPr>
              <w:keepNext/>
              <w:rPr>
                <w:sz w:val="20"/>
              </w:rPr>
            </w:pPr>
            <w:r>
              <w:rPr>
                <w:sz w:val="20"/>
              </w:rPr>
              <w:t>Current a</w:t>
            </w:r>
            <w:r w:rsidRPr="003E1304">
              <w:rPr>
                <w:sz w:val="20"/>
              </w:rPr>
              <w:t>ctivity level for isotope.</w:t>
            </w:r>
          </w:p>
        </w:tc>
        <w:tc>
          <w:tcPr>
            <w:tcW w:w="2070" w:type="dxa"/>
          </w:tcPr>
          <w:p w:rsidR="00C439FB" w:rsidRPr="003E1304" w:rsidRDefault="00C439FB" w:rsidP="00F44261">
            <w:pPr>
              <w:keepNext/>
              <w:rPr>
                <w:sz w:val="20"/>
              </w:rPr>
            </w:pPr>
            <w:r w:rsidRPr="003E1304">
              <w:rPr>
                <w:sz w:val="20"/>
              </w:rPr>
              <w:t>Numeric value</w:t>
            </w:r>
          </w:p>
        </w:tc>
        <w:tc>
          <w:tcPr>
            <w:tcW w:w="1710" w:type="dxa"/>
          </w:tcPr>
          <w:p w:rsidR="00C439FB" w:rsidRPr="003E1304" w:rsidRDefault="00C439FB" w:rsidP="00F44261">
            <w:pPr>
              <w:keepNext/>
              <w:rPr>
                <w:sz w:val="20"/>
              </w:rPr>
            </w:pPr>
            <w:r w:rsidRPr="003E1304">
              <w:rPr>
                <w:sz w:val="20"/>
              </w:rPr>
              <w:t>223</w:t>
            </w:r>
          </w:p>
        </w:tc>
      </w:tr>
      <w:tr w:rsidR="00C439FB" w:rsidRPr="003E1304" w:rsidTr="00F44261">
        <w:tc>
          <w:tcPr>
            <w:tcW w:w="1710" w:type="dxa"/>
          </w:tcPr>
          <w:p w:rsidR="00C439FB" w:rsidRPr="003E1304" w:rsidRDefault="00C439FB" w:rsidP="00F44261">
            <w:pPr>
              <w:rPr>
                <w:rFonts w:cs="Arial"/>
                <w:sz w:val="20"/>
              </w:rPr>
            </w:pPr>
            <w:r w:rsidRPr="003E1304">
              <w:rPr>
                <w:rFonts w:cs="Arial"/>
                <w:sz w:val="20"/>
              </w:rPr>
              <w:t>Unit</w:t>
            </w:r>
          </w:p>
        </w:tc>
        <w:tc>
          <w:tcPr>
            <w:tcW w:w="4050" w:type="dxa"/>
          </w:tcPr>
          <w:p w:rsidR="00C439FB" w:rsidRPr="003E1304" w:rsidRDefault="00C439FB" w:rsidP="00F44261">
            <w:pPr>
              <w:rPr>
                <w:rFonts w:cs="Arial"/>
                <w:sz w:val="20"/>
              </w:rPr>
            </w:pPr>
            <w:r w:rsidRPr="003E1304">
              <w:rPr>
                <w:rFonts w:cs="Arial"/>
                <w:sz w:val="20"/>
              </w:rPr>
              <w:t xml:space="preserve">Unit in which the activity level of the Source is measured.  </w:t>
            </w:r>
          </w:p>
        </w:tc>
        <w:tc>
          <w:tcPr>
            <w:tcW w:w="2070" w:type="dxa"/>
          </w:tcPr>
          <w:p w:rsidR="00C439FB" w:rsidRPr="003E1304" w:rsidRDefault="00C439FB" w:rsidP="00F44261">
            <w:pPr>
              <w:rPr>
                <w:rFonts w:cs="Arial"/>
                <w:sz w:val="20"/>
              </w:rPr>
            </w:pPr>
            <w:r w:rsidRPr="003E1304">
              <w:rPr>
                <w:sz w:val="20"/>
              </w:rPr>
              <w:t>Drop-down list</w:t>
            </w:r>
          </w:p>
        </w:tc>
        <w:tc>
          <w:tcPr>
            <w:tcW w:w="1710" w:type="dxa"/>
          </w:tcPr>
          <w:p w:rsidR="00C439FB" w:rsidRPr="003E1304" w:rsidRDefault="00C439FB" w:rsidP="00F44261">
            <w:pPr>
              <w:rPr>
                <w:rFonts w:cs="Arial"/>
                <w:sz w:val="20"/>
              </w:rPr>
            </w:pPr>
            <w:r w:rsidRPr="003E1304">
              <w:rPr>
                <w:rFonts w:cs="Arial"/>
                <w:sz w:val="20"/>
              </w:rPr>
              <w:t>Ci</w:t>
            </w:r>
          </w:p>
        </w:tc>
      </w:tr>
    </w:tbl>
    <w:p w:rsidR="00C439FB" w:rsidRDefault="00C439FB" w:rsidP="002F5550">
      <w:pPr>
        <w:tabs>
          <w:tab w:val="left" w:pos="0"/>
          <w:tab w:val="left" w:pos="360"/>
        </w:tabs>
        <w:ind w:left="-90" w:firstLine="90"/>
      </w:pPr>
    </w:p>
    <w:p w:rsidR="00C439FB" w:rsidRDefault="00C439FB" w:rsidP="00EB6183">
      <w:pPr>
        <w:numPr>
          <w:ilvl w:val="0"/>
          <w:numId w:val="206"/>
        </w:numPr>
        <w:spacing w:before="120"/>
      </w:pPr>
      <w:r>
        <w:t xml:space="preserve">After entering the search criteria, select the </w:t>
      </w:r>
      <w:r w:rsidRPr="005B5313">
        <w:rPr>
          <w:b/>
        </w:rPr>
        <w:t>Search</w:t>
      </w:r>
      <w:r>
        <w:t xml:space="preserve"> button.  (If no criteria are selected, all sources which the user is authorized to view will be displayed.)</w:t>
      </w:r>
    </w:p>
    <w:p w:rsidR="00C439FB" w:rsidRDefault="00C439FB" w:rsidP="002F5550">
      <w:pPr>
        <w:ind w:left="450" w:hanging="450"/>
      </w:pPr>
    </w:p>
    <w:p w:rsidR="00C439FB" w:rsidRDefault="00C439FB" w:rsidP="002F5550">
      <w:pPr>
        <w:ind w:left="810" w:hanging="450"/>
      </w:pPr>
      <w:r>
        <w:lastRenderedPageBreak/>
        <w:t>Scroll to the right to display additional source information.</w:t>
      </w:r>
    </w:p>
    <w:p w:rsidR="00C439FB" w:rsidRDefault="00C439FB" w:rsidP="002F5550">
      <w:pPr>
        <w:rPr>
          <w:rFonts w:cs="Arial"/>
          <w:szCs w:val="22"/>
        </w:rPr>
      </w:pPr>
    </w:p>
    <w:p w:rsidR="00C439FB" w:rsidRDefault="00EA6368" w:rsidP="002F5550">
      <w:r>
        <w:rPr>
          <w:noProof/>
        </w:rPr>
        <w:drawing>
          <wp:inline distT="0" distB="0" distL="0" distR="0">
            <wp:extent cx="6172200" cy="2495550"/>
            <wp:effectExtent l="1905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2"/>
                    <a:srcRect/>
                    <a:stretch>
                      <a:fillRect/>
                    </a:stretch>
                  </pic:blipFill>
                  <pic:spPr bwMode="auto">
                    <a:xfrm>
                      <a:off x="0" y="0"/>
                      <a:ext cx="6172200" cy="2495550"/>
                    </a:xfrm>
                    <a:prstGeom prst="rect">
                      <a:avLst/>
                    </a:prstGeom>
                    <a:noFill/>
                    <a:ln w="9525">
                      <a:noFill/>
                      <a:miter lim="800000"/>
                      <a:headEnd/>
                      <a:tailEnd/>
                    </a:ln>
                  </pic:spPr>
                </pic:pic>
              </a:graphicData>
            </a:graphic>
          </wp:inline>
        </w:drawing>
      </w:r>
    </w:p>
    <w:p w:rsidR="00C439FB" w:rsidRDefault="00C439FB" w:rsidP="002F5550">
      <w:pPr>
        <w:pStyle w:val="Figure"/>
      </w:pPr>
      <w:bookmarkStart w:id="4068" w:name="_Toc327866626"/>
      <w:r>
        <w:t xml:space="preserve">Figure </w:t>
      </w:r>
      <w:fldSimple w:instr=" STYLEREF 1 \s ">
        <w:r>
          <w:rPr>
            <w:noProof/>
          </w:rPr>
          <w:t>4</w:t>
        </w:r>
      </w:fldSimple>
      <w:r>
        <w:noBreakHyphen/>
      </w:r>
      <w:fldSimple w:instr=" SEQ Figure \* ARABIC \s 1 ">
        <w:r>
          <w:rPr>
            <w:noProof/>
          </w:rPr>
          <w:t>62</w:t>
        </w:r>
      </w:fldSimple>
      <w:r>
        <w:t>: Search Source for Lost and Stolen Sources (Search Results)</w:t>
      </w:r>
      <w:bookmarkEnd w:id="4068"/>
    </w:p>
    <w:p w:rsidR="00C439FB" w:rsidRDefault="00C439FB" w:rsidP="002F5550"/>
    <w:p w:rsidR="00C439FB" w:rsidRPr="00372381" w:rsidRDefault="00C439FB" w:rsidP="002F5550">
      <w:pPr>
        <w:spacing w:line="240" w:lineRule="auto"/>
        <w:ind w:left="450" w:hanging="450"/>
        <w:rPr>
          <w:rFonts w:cs="Arial"/>
          <w:szCs w:val="22"/>
        </w:rPr>
      </w:pPr>
      <w:r>
        <w:rPr>
          <w:rFonts w:cs="Arial"/>
          <w:szCs w:val="22"/>
        </w:rPr>
        <w:t>3.</w:t>
      </w:r>
      <w:r>
        <w:rPr>
          <w:rFonts w:cs="Arial"/>
          <w:szCs w:val="22"/>
        </w:rPr>
        <w:tab/>
      </w:r>
      <w:r>
        <w:rPr>
          <w:rFonts w:cs="Arial"/>
          <w:bCs/>
          <w:szCs w:val="22"/>
        </w:rPr>
        <w:t xml:space="preserve">After reviewing the information provided, click the </w:t>
      </w:r>
      <w:r w:rsidRPr="00FC2599">
        <w:rPr>
          <w:rFonts w:cs="Arial"/>
          <w:b/>
          <w:bCs/>
          <w:szCs w:val="22"/>
        </w:rPr>
        <w:t>Back to Menu</w:t>
      </w:r>
      <w:r>
        <w:rPr>
          <w:rFonts w:cs="Arial"/>
          <w:bCs/>
          <w:szCs w:val="22"/>
        </w:rPr>
        <w:t xml:space="preserve"> button to return to the NSTS Main Menu.</w:t>
      </w:r>
    </w:p>
    <w:p w:rsidR="00C439FB" w:rsidRDefault="00C439FB" w:rsidP="00432AEF"/>
    <w:p w:rsidR="00C439FB" w:rsidRPr="00B80436" w:rsidRDefault="00C439FB" w:rsidP="00984A70">
      <w:pPr>
        <w:pStyle w:val="Heading3"/>
        <w:tabs>
          <w:tab w:val="clear" w:pos="2160"/>
        </w:tabs>
      </w:pPr>
      <w:bookmarkStart w:id="4069" w:name="_Toc327866457"/>
      <w:r>
        <w:t>Review Long-Term Storage Sources</w:t>
      </w:r>
      <w:bookmarkEnd w:id="4069"/>
    </w:p>
    <w:p w:rsidR="00C439FB" w:rsidRPr="005423C9" w:rsidRDefault="00C439FB" w:rsidP="003578C9">
      <w:r w:rsidRPr="007D11C5">
        <w:rPr>
          <w:i/>
        </w:rPr>
        <w:t>User</w:t>
      </w:r>
      <w:r w:rsidRPr="006937E5">
        <w:rPr>
          <w:i/>
        </w:rPr>
        <w:t xml:space="preserve"> </w:t>
      </w:r>
      <w:r w:rsidRPr="006937E5">
        <w:t>–</w:t>
      </w:r>
      <w:r>
        <w:rPr>
          <w:b/>
        </w:rPr>
        <w:t xml:space="preserve"> </w:t>
      </w:r>
      <w:r>
        <w:t>NRC Staff, Agreement State Staff, DOE Staff, and NSTS Analyst</w:t>
      </w:r>
    </w:p>
    <w:p w:rsidR="00C439FB" w:rsidRDefault="00C439FB" w:rsidP="003578C9"/>
    <w:p w:rsidR="00C439FB" w:rsidRDefault="00C439FB" w:rsidP="003578C9">
      <w:r w:rsidRPr="007D11C5">
        <w:rPr>
          <w:i/>
        </w:rPr>
        <w:t>Use</w:t>
      </w:r>
      <w:r>
        <w:t xml:space="preserve"> – To retrieve a list of NSTS trackable sources which are in long-term storage.  Only those sources which the user is authorized to view will be displayed.</w:t>
      </w:r>
    </w:p>
    <w:p w:rsidR="00C439FB" w:rsidRDefault="00C439FB" w:rsidP="003578C9"/>
    <w:p w:rsidR="00C439FB" w:rsidRDefault="00C439FB" w:rsidP="003578C9">
      <w:pPr>
        <w:numPr>
          <w:ilvl w:val="0"/>
          <w:numId w:val="208"/>
        </w:numPr>
      </w:pPr>
      <w:r w:rsidRPr="009223A4">
        <w:t>From the NSTS Main Menu</w:t>
      </w:r>
      <w:r>
        <w:t>, under Source Management, select the</w:t>
      </w:r>
      <w:r w:rsidRPr="009223A4">
        <w:t xml:space="preserve"> </w:t>
      </w:r>
      <w:r>
        <w:rPr>
          <w:b/>
          <w:bCs/>
        </w:rPr>
        <w:t>Review Long-Term Storage Sources</w:t>
      </w:r>
      <w:r>
        <w:rPr>
          <w:bCs/>
        </w:rPr>
        <w:t xml:space="preserve"> link</w:t>
      </w:r>
      <w:r>
        <w:t>.  The Search Source for Long-Term Storage Sources window appears.</w:t>
      </w:r>
    </w:p>
    <w:p w:rsidR="00C439FB" w:rsidRDefault="00C439FB" w:rsidP="003578C9">
      <w:pPr>
        <w:ind w:left="360"/>
      </w:pPr>
    </w:p>
    <w:p w:rsidR="00C439FB" w:rsidRDefault="00EA6368" w:rsidP="003578C9">
      <w:r>
        <w:rPr>
          <w:noProof/>
        </w:rPr>
        <w:lastRenderedPageBreak/>
        <w:drawing>
          <wp:inline distT="0" distB="0" distL="0" distR="0">
            <wp:extent cx="6162675" cy="3638550"/>
            <wp:effectExtent l="1905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13"/>
                    <a:srcRect/>
                    <a:stretch>
                      <a:fillRect/>
                    </a:stretch>
                  </pic:blipFill>
                  <pic:spPr bwMode="auto">
                    <a:xfrm>
                      <a:off x="0" y="0"/>
                      <a:ext cx="6162675" cy="3638550"/>
                    </a:xfrm>
                    <a:prstGeom prst="rect">
                      <a:avLst/>
                    </a:prstGeom>
                    <a:noFill/>
                    <a:ln w="9525">
                      <a:noFill/>
                      <a:miter lim="800000"/>
                      <a:headEnd/>
                      <a:tailEnd/>
                    </a:ln>
                  </pic:spPr>
                </pic:pic>
              </a:graphicData>
            </a:graphic>
          </wp:inline>
        </w:drawing>
      </w:r>
    </w:p>
    <w:p w:rsidR="00C439FB" w:rsidRDefault="00C439FB" w:rsidP="003578C9">
      <w:pPr>
        <w:pStyle w:val="Figure"/>
      </w:pPr>
      <w:bookmarkStart w:id="4070" w:name="_Toc327866627"/>
      <w:r>
        <w:t xml:space="preserve">Figure </w:t>
      </w:r>
      <w:fldSimple w:instr=" STYLEREF 1 \s ">
        <w:r>
          <w:rPr>
            <w:noProof/>
          </w:rPr>
          <w:t>4</w:t>
        </w:r>
      </w:fldSimple>
      <w:r>
        <w:noBreakHyphen/>
      </w:r>
      <w:fldSimple w:instr=" SEQ Figure \* ARABIC \s 1 ">
        <w:r>
          <w:rPr>
            <w:noProof/>
          </w:rPr>
          <w:t>63</w:t>
        </w:r>
      </w:fldSimple>
      <w:r>
        <w:t>: Search Source for Long-Term Storage Sources (Search Criteria)</w:t>
      </w:r>
      <w:bookmarkEnd w:id="4070"/>
    </w:p>
    <w:p w:rsidR="00C439FB" w:rsidRDefault="00C439FB" w:rsidP="003578C9"/>
    <w:p w:rsidR="00C439FB" w:rsidRDefault="00C439FB" w:rsidP="003578C9">
      <w:r>
        <w:t>The following fields are available to specify the criteria to search for Sources:</w:t>
      </w:r>
    </w:p>
    <w:p w:rsidR="00C439FB" w:rsidRDefault="00C439FB" w:rsidP="003578C9"/>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90"/>
        <w:gridCol w:w="4320"/>
        <w:gridCol w:w="1530"/>
        <w:gridCol w:w="1980"/>
      </w:tblGrid>
      <w:tr w:rsidR="00C439FB" w:rsidRPr="003E1304" w:rsidTr="00F44261">
        <w:trPr>
          <w:tblHeader/>
        </w:trPr>
        <w:tc>
          <w:tcPr>
            <w:tcW w:w="1890" w:type="dxa"/>
            <w:shd w:val="clear" w:color="auto" w:fill="CCCCCC"/>
          </w:tcPr>
          <w:p w:rsidR="00C439FB" w:rsidRPr="003E1304" w:rsidRDefault="00C439FB" w:rsidP="00F44261">
            <w:pPr>
              <w:rPr>
                <w:b/>
                <w:sz w:val="20"/>
              </w:rPr>
            </w:pPr>
            <w:r w:rsidRPr="003E1304">
              <w:rPr>
                <w:b/>
                <w:sz w:val="20"/>
              </w:rPr>
              <w:t>Field Name</w:t>
            </w:r>
          </w:p>
        </w:tc>
        <w:tc>
          <w:tcPr>
            <w:tcW w:w="4320" w:type="dxa"/>
            <w:shd w:val="clear" w:color="auto" w:fill="CCCCCC"/>
          </w:tcPr>
          <w:p w:rsidR="00C439FB" w:rsidRPr="003E1304" w:rsidRDefault="00C439FB" w:rsidP="00F44261">
            <w:pPr>
              <w:rPr>
                <w:b/>
                <w:sz w:val="20"/>
              </w:rPr>
            </w:pPr>
            <w:r w:rsidRPr="003E1304">
              <w:rPr>
                <w:b/>
                <w:sz w:val="20"/>
              </w:rPr>
              <w:t>Description/Comments</w:t>
            </w:r>
          </w:p>
        </w:tc>
        <w:tc>
          <w:tcPr>
            <w:tcW w:w="1530" w:type="dxa"/>
            <w:shd w:val="clear" w:color="auto" w:fill="CCCCCC"/>
          </w:tcPr>
          <w:p w:rsidR="00C439FB" w:rsidRPr="003E1304" w:rsidRDefault="00C439FB" w:rsidP="00F44261">
            <w:pPr>
              <w:rPr>
                <w:b/>
                <w:sz w:val="20"/>
              </w:rPr>
            </w:pPr>
            <w:r w:rsidRPr="003E1304">
              <w:rPr>
                <w:b/>
                <w:sz w:val="20"/>
              </w:rPr>
              <w:t>Acceptable Values</w:t>
            </w:r>
          </w:p>
        </w:tc>
        <w:tc>
          <w:tcPr>
            <w:tcW w:w="1980" w:type="dxa"/>
            <w:shd w:val="clear" w:color="auto" w:fill="CCCCCC"/>
          </w:tcPr>
          <w:p w:rsidR="00C439FB" w:rsidRPr="003E1304" w:rsidRDefault="00C439FB" w:rsidP="00F44261">
            <w:pPr>
              <w:rPr>
                <w:b/>
                <w:sz w:val="20"/>
              </w:rPr>
            </w:pPr>
            <w:r w:rsidRPr="003E1304">
              <w:rPr>
                <w:b/>
                <w:sz w:val="20"/>
              </w:rPr>
              <w:t>Example Value</w:t>
            </w:r>
          </w:p>
        </w:tc>
      </w:tr>
      <w:tr w:rsidR="00C439FB" w:rsidRPr="003E1304" w:rsidTr="00F44261">
        <w:tc>
          <w:tcPr>
            <w:tcW w:w="1890" w:type="dxa"/>
          </w:tcPr>
          <w:p w:rsidR="00C439FB" w:rsidRPr="003E1304" w:rsidRDefault="00C439FB" w:rsidP="00F44261">
            <w:pPr>
              <w:rPr>
                <w:sz w:val="20"/>
              </w:rPr>
            </w:pPr>
            <w:r w:rsidRPr="003E1304">
              <w:rPr>
                <w:sz w:val="20"/>
              </w:rPr>
              <w:t>Licensing Agency</w:t>
            </w:r>
          </w:p>
        </w:tc>
        <w:tc>
          <w:tcPr>
            <w:tcW w:w="4320" w:type="dxa"/>
          </w:tcPr>
          <w:p w:rsidR="00C439FB" w:rsidRPr="003E1304" w:rsidRDefault="00C439FB" w:rsidP="00F44261">
            <w:pPr>
              <w:keepNext/>
              <w:rPr>
                <w:sz w:val="20"/>
              </w:rPr>
            </w:pPr>
            <w:r w:rsidRPr="001272F3">
              <w:rPr>
                <w:sz w:val="20"/>
              </w:rPr>
              <w:t>Agency that has authority to license and inspect source materials used or possessed within their jurisdiction</w:t>
            </w:r>
            <w:r>
              <w:rPr>
                <w:sz w:val="20"/>
              </w:rPr>
              <w:t>.</w:t>
            </w:r>
          </w:p>
        </w:tc>
        <w:tc>
          <w:tcPr>
            <w:tcW w:w="1530" w:type="dxa"/>
          </w:tcPr>
          <w:p w:rsidR="00C439FB" w:rsidRPr="003E1304" w:rsidRDefault="00C439FB" w:rsidP="00F44261">
            <w:pPr>
              <w:keepNext/>
              <w:rPr>
                <w:sz w:val="20"/>
              </w:rPr>
            </w:pPr>
            <w:r w:rsidRPr="003E1304">
              <w:rPr>
                <w:sz w:val="20"/>
              </w:rPr>
              <w:t>Drop-down list</w:t>
            </w:r>
          </w:p>
        </w:tc>
        <w:tc>
          <w:tcPr>
            <w:tcW w:w="1980" w:type="dxa"/>
          </w:tcPr>
          <w:p w:rsidR="00C439FB" w:rsidRPr="003E1304" w:rsidRDefault="00C439FB" w:rsidP="00F44261">
            <w:pPr>
              <w:keepNext/>
              <w:rPr>
                <w:sz w:val="20"/>
              </w:rPr>
            </w:pPr>
            <w:r w:rsidRPr="003578C9">
              <w:rPr>
                <w:sz w:val="20"/>
              </w:rPr>
              <w:t>Ohio Department of Health</w:t>
            </w:r>
          </w:p>
        </w:tc>
      </w:tr>
      <w:tr w:rsidR="00C439FB" w:rsidRPr="003E1304" w:rsidTr="00F44261">
        <w:tc>
          <w:tcPr>
            <w:tcW w:w="1890" w:type="dxa"/>
          </w:tcPr>
          <w:p w:rsidR="00C439FB" w:rsidRPr="003E1304" w:rsidRDefault="00C439FB" w:rsidP="00F44261">
            <w:pPr>
              <w:rPr>
                <w:sz w:val="20"/>
              </w:rPr>
            </w:pPr>
            <w:r w:rsidRPr="003E1304">
              <w:rPr>
                <w:sz w:val="20"/>
              </w:rPr>
              <w:t>License Number</w:t>
            </w:r>
          </w:p>
        </w:tc>
        <w:tc>
          <w:tcPr>
            <w:tcW w:w="4320" w:type="dxa"/>
          </w:tcPr>
          <w:p w:rsidR="00C439FB" w:rsidRPr="003E1304" w:rsidRDefault="00C439FB" w:rsidP="00F44261">
            <w:pPr>
              <w:rPr>
                <w:sz w:val="20"/>
              </w:rPr>
            </w:pPr>
            <w:r w:rsidRPr="003E1304">
              <w:rPr>
                <w:sz w:val="20"/>
              </w:rPr>
              <w:t xml:space="preserve">Number assigned when a license is issued.  </w:t>
            </w:r>
          </w:p>
        </w:tc>
        <w:tc>
          <w:tcPr>
            <w:tcW w:w="1530" w:type="dxa"/>
          </w:tcPr>
          <w:p w:rsidR="00C439FB" w:rsidRPr="003E1304" w:rsidRDefault="00C439FB" w:rsidP="00F44261">
            <w:pPr>
              <w:rPr>
                <w:sz w:val="20"/>
              </w:rPr>
            </w:pPr>
            <w:r w:rsidRPr="003E1304">
              <w:rPr>
                <w:sz w:val="20"/>
              </w:rPr>
              <w:t>Drop-down list</w:t>
            </w:r>
          </w:p>
        </w:tc>
        <w:tc>
          <w:tcPr>
            <w:tcW w:w="1980" w:type="dxa"/>
          </w:tcPr>
          <w:p w:rsidR="00C439FB" w:rsidRPr="003E1304" w:rsidRDefault="00C439FB" w:rsidP="00F44261">
            <w:pPr>
              <w:rPr>
                <w:sz w:val="20"/>
              </w:rPr>
            </w:pPr>
            <w:r w:rsidRPr="003578C9">
              <w:rPr>
                <w:sz w:val="20"/>
              </w:rPr>
              <w:t>45-27764-01</w:t>
            </w:r>
          </w:p>
        </w:tc>
      </w:tr>
      <w:tr w:rsidR="00C439FB" w:rsidRPr="003E1304" w:rsidTr="00F44261">
        <w:tc>
          <w:tcPr>
            <w:tcW w:w="1890" w:type="dxa"/>
          </w:tcPr>
          <w:p w:rsidR="00C439FB" w:rsidRPr="003E1304" w:rsidRDefault="00C439FB" w:rsidP="00F44261">
            <w:pPr>
              <w:rPr>
                <w:sz w:val="20"/>
              </w:rPr>
            </w:pPr>
            <w:r w:rsidRPr="003E1304">
              <w:rPr>
                <w:sz w:val="20"/>
              </w:rPr>
              <w:t>Docket Number</w:t>
            </w:r>
          </w:p>
        </w:tc>
        <w:tc>
          <w:tcPr>
            <w:tcW w:w="4320" w:type="dxa"/>
          </w:tcPr>
          <w:p w:rsidR="00C439FB" w:rsidRPr="003E1304" w:rsidRDefault="00C439FB" w:rsidP="00F44261">
            <w:pPr>
              <w:rPr>
                <w:sz w:val="20"/>
              </w:rPr>
            </w:pPr>
            <w:r w:rsidRPr="003E1304">
              <w:rPr>
                <w:sz w:val="20"/>
              </w:rPr>
              <w:t xml:space="preserve">License identifier used by NRC.  </w:t>
            </w:r>
            <w:r>
              <w:rPr>
                <w:sz w:val="20"/>
              </w:rPr>
              <w:t>N</w:t>
            </w:r>
            <w:r w:rsidRPr="003E1304">
              <w:rPr>
                <w:sz w:val="20"/>
              </w:rPr>
              <w:t>RC Licensees only.</w:t>
            </w:r>
          </w:p>
        </w:tc>
        <w:tc>
          <w:tcPr>
            <w:tcW w:w="1530" w:type="dxa"/>
          </w:tcPr>
          <w:p w:rsidR="00C439FB" w:rsidRPr="003E1304" w:rsidRDefault="00C439FB" w:rsidP="00F44261">
            <w:pPr>
              <w:rPr>
                <w:sz w:val="20"/>
              </w:rPr>
            </w:pPr>
            <w:r w:rsidRPr="003E1304">
              <w:rPr>
                <w:sz w:val="20"/>
              </w:rPr>
              <w:t>Alphanumeric</w:t>
            </w:r>
          </w:p>
        </w:tc>
        <w:tc>
          <w:tcPr>
            <w:tcW w:w="1980" w:type="dxa"/>
          </w:tcPr>
          <w:p w:rsidR="00C439FB" w:rsidRPr="003E1304" w:rsidRDefault="00C439FB" w:rsidP="00F44261">
            <w:pPr>
              <w:rPr>
                <w:sz w:val="20"/>
              </w:rPr>
            </w:pPr>
            <w:r w:rsidRPr="003E1304">
              <w:rPr>
                <w:sz w:val="20"/>
              </w:rPr>
              <w:t>05000313</w:t>
            </w:r>
          </w:p>
        </w:tc>
      </w:tr>
      <w:tr w:rsidR="00C439FB" w:rsidRPr="003E1304" w:rsidTr="00F44261">
        <w:tc>
          <w:tcPr>
            <w:tcW w:w="1890" w:type="dxa"/>
          </w:tcPr>
          <w:p w:rsidR="00C439FB" w:rsidRPr="003E1304" w:rsidRDefault="00C439FB" w:rsidP="00F44261">
            <w:pPr>
              <w:rPr>
                <w:sz w:val="20"/>
              </w:rPr>
            </w:pPr>
            <w:r w:rsidRPr="003E1304">
              <w:rPr>
                <w:sz w:val="20"/>
              </w:rPr>
              <w:t>Licensee Name</w:t>
            </w:r>
          </w:p>
        </w:tc>
        <w:tc>
          <w:tcPr>
            <w:tcW w:w="4320" w:type="dxa"/>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1530" w:type="dxa"/>
          </w:tcPr>
          <w:p w:rsidR="00C439FB" w:rsidRPr="003E1304" w:rsidRDefault="00C439FB" w:rsidP="00F44261">
            <w:pPr>
              <w:rPr>
                <w:sz w:val="20"/>
              </w:rPr>
            </w:pPr>
            <w:r w:rsidRPr="003E1304">
              <w:rPr>
                <w:sz w:val="20"/>
              </w:rPr>
              <w:t>Free-form text</w:t>
            </w:r>
          </w:p>
        </w:tc>
        <w:tc>
          <w:tcPr>
            <w:tcW w:w="1980" w:type="dxa"/>
          </w:tcPr>
          <w:p w:rsidR="00C439FB" w:rsidRPr="003E1304" w:rsidRDefault="00C439FB" w:rsidP="00F44261">
            <w:pPr>
              <w:rPr>
                <w:sz w:val="20"/>
              </w:rPr>
            </w:pPr>
            <w:r w:rsidRPr="003E1304">
              <w:rPr>
                <w:sz w:val="20"/>
              </w:rPr>
              <w:t>ABC Company</w:t>
            </w:r>
          </w:p>
        </w:tc>
      </w:tr>
      <w:tr w:rsidR="00C439FB" w:rsidRPr="003E1304" w:rsidTr="00F44261">
        <w:tc>
          <w:tcPr>
            <w:tcW w:w="1890" w:type="dxa"/>
          </w:tcPr>
          <w:p w:rsidR="00C439FB" w:rsidRPr="003E1304" w:rsidRDefault="00C439FB" w:rsidP="00F44261">
            <w:pPr>
              <w:rPr>
                <w:sz w:val="20"/>
              </w:rPr>
            </w:pPr>
            <w:r w:rsidRPr="003E1304">
              <w:rPr>
                <w:sz w:val="20"/>
              </w:rPr>
              <w:t>Make</w:t>
            </w:r>
          </w:p>
        </w:tc>
        <w:tc>
          <w:tcPr>
            <w:tcW w:w="4320" w:type="dxa"/>
          </w:tcPr>
          <w:p w:rsidR="00C439FB" w:rsidRPr="003E1304" w:rsidRDefault="00C439FB" w:rsidP="00F44261">
            <w:pPr>
              <w:rPr>
                <w:sz w:val="20"/>
              </w:rPr>
            </w:pPr>
            <w:r w:rsidRPr="003E1304">
              <w:rPr>
                <w:sz w:val="20"/>
              </w:rPr>
              <w:t>Represents the manufacturer.  Each Make will have one or more models associated with it.</w:t>
            </w:r>
          </w:p>
        </w:tc>
        <w:tc>
          <w:tcPr>
            <w:tcW w:w="1530" w:type="dxa"/>
          </w:tcPr>
          <w:p w:rsidR="00C439FB" w:rsidRPr="003E1304" w:rsidRDefault="00C439FB" w:rsidP="00F44261">
            <w:pPr>
              <w:rPr>
                <w:sz w:val="20"/>
              </w:rPr>
            </w:pPr>
            <w:r w:rsidRPr="003E1304">
              <w:rPr>
                <w:sz w:val="20"/>
              </w:rPr>
              <w:t xml:space="preserve">Drop-down list </w:t>
            </w:r>
          </w:p>
        </w:tc>
        <w:tc>
          <w:tcPr>
            <w:tcW w:w="1980" w:type="dxa"/>
          </w:tcPr>
          <w:p w:rsidR="00C439FB" w:rsidRPr="003E1304" w:rsidRDefault="00C439FB" w:rsidP="00F44261">
            <w:pPr>
              <w:rPr>
                <w:sz w:val="20"/>
              </w:rPr>
            </w:pPr>
            <w:r w:rsidRPr="003578C9">
              <w:rPr>
                <w:sz w:val="20"/>
              </w:rPr>
              <w:t>Delta</w:t>
            </w:r>
          </w:p>
        </w:tc>
      </w:tr>
      <w:tr w:rsidR="00C439FB" w:rsidRPr="003E1304" w:rsidTr="00F44261">
        <w:tc>
          <w:tcPr>
            <w:tcW w:w="1890" w:type="dxa"/>
          </w:tcPr>
          <w:p w:rsidR="00C439FB" w:rsidRPr="003E1304" w:rsidRDefault="00C439FB" w:rsidP="00F44261">
            <w:pPr>
              <w:rPr>
                <w:sz w:val="20"/>
              </w:rPr>
            </w:pPr>
            <w:r w:rsidRPr="003E1304">
              <w:rPr>
                <w:sz w:val="20"/>
              </w:rPr>
              <w:t>Model</w:t>
            </w:r>
          </w:p>
        </w:tc>
        <w:tc>
          <w:tcPr>
            <w:tcW w:w="4320" w:type="dxa"/>
          </w:tcPr>
          <w:p w:rsidR="00C439FB" w:rsidRPr="003E1304" w:rsidRDefault="00C439FB" w:rsidP="00F44261">
            <w:pPr>
              <w:rPr>
                <w:sz w:val="20"/>
              </w:rPr>
            </w:pPr>
            <w:r w:rsidRPr="003E1304">
              <w:rPr>
                <w:sz w:val="20"/>
              </w:rPr>
              <w:t>Item that is manufactured.  Represents a Model associated with a Make.</w:t>
            </w:r>
          </w:p>
        </w:tc>
        <w:tc>
          <w:tcPr>
            <w:tcW w:w="1530" w:type="dxa"/>
          </w:tcPr>
          <w:p w:rsidR="00C439FB" w:rsidRPr="003E1304" w:rsidRDefault="00C439FB" w:rsidP="00F44261">
            <w:pPr>
              <w:rPr>
                <w:sz w:val="20"/>
              </w:rPr>
            </w:pPr>
            <w:r w:rsidRPr="003E1304">
              <w:rPr>
                <w:sz w:val="20"/>
              </w:rPr>
              <w:t xml:space="preserve">Drop-down list </w:t>
            </w:r>
          </w:p>
        </w:tc>
        <w:tc>
          <w:tcPr>
            <w:tcW w:w="1980" w:type="dxa"/>
          </w:tcPr>
          <w:p w:rsidR="00C439FB" w:rsidRPr="003E1304" w:rsidRDefault="00C439FB" w:rsidP="00F44261">
            <w:pPr>
              <w:rPr>
                <w:sz w:val="20"/>
              </w:rPr>
            </w:pPr>
            <w:r w:rsidRPr="003E1304">
              <w:rPr>
                <w:sz w:val="20"/>
              </w:rPr>
              <w:t>A424-19</w:t>
            </w:r>
          </w:p>
        </w:tc>
      </w:tr>
      <w:tr w:rsidR="00C439FB" w:rsidRPr="003E1304" w:rsidTr="00F44261">
        <w:tc>
          <w:tcPr>
            <w:tcW w:w="1890" w:type="dxa"/>
          </w:tcPr>
          <w:p w:rsidR="00C439FB" w:rsidRPr="003E1304" w:rsidRDefault="00C439FB" w:rsidP="00F44261">
            <w:pPr>
              <w:rPr>
                <w:sz w:val="20"/>
              </w:rPr>
            </w:pPr>
            <w:r w:rsidRPr="003E1304">
              <w:rPr>
                <w:sz w:val="20"/>
              </w:rPr>
              <w:t>Originator</w:t>
            </w:r>
          </w:p>
        </w:tc>
        <w:tc>
          <w:tcPr>
            <w:tcW w:w="4320" w:type="dxa"/>
          </w:tcPr>
          <w:p w:rsidR="00C439FB" w:rsidRPr="003E1304" w:rsidRDefault="00C439FB" w:rsidP="00F44261">
            <w:pPr>
              <w:rPr>
                <w:sz w:val="20"/>
              </w:rPr>
            </w:pPr>
            <w:r w:rsidRPr="003E1304">
              <w:rPr>
                <w:sz w:val="20"/>
              </w:rPr>
              <w:t>The entity that manufactured or regenerated a Source.  This can be a Licensee or DOE.</w:t>
            </w:r>
          </w:p>
        </w:tc>
        <w:tc>
          <w:tcPr>
            <w:tcW w:w="1530" w:type="dxa"/>
          </w:tcPr>
          <w:p w:rsidR="00C439FB" w:rsidRPr="003E1304" w:rsidRDefault="00C439FB" w:rsidP="00F44261">
            <w:pPr>
              <w:rPr>
                <w:sz w:val="20"/>
              </w:rPr>
            </w:pPr>
            <w:r w:rsidRPr="003E1304">
              <w:rPr>
                <w:sz w:val="20"/>
              </w:rPr>
              <w:t>Free-form text</w:t>
            </w:r>
          </w:p>
        </w:tc>
        <w:tc>
          <w:tcPr>
            <w:tcW w:w="1980" w:type="dxa"/>
          </w:tcPr>
          <w:p w:rsidR="00C439FB" w:rsidRPr="003E1304" w:rsidRDefault="00C439FB" w:rsidP="00F44261">
            <w:pPr>
              <w:rPr>
                <w:sz w:val="20"/>
              </w:rPr>
            </w:pPr>
            <w:r w:rsidRPr="003578C9">
              <w:rPr>
                <w:sz w:val="20"/>
              </w:rPr>
              <w:t>Neutron Products</w:t>
            </w:r>
          </w:p>
        </w:tc>
      </w:tr>
      <w:tr w:rsidR="00C439FB" w:rsidRPr="003E1304" w:rsidTr="00F44261">
        <w:tc>
          <w:tcPr>
            <w:tcW w:w="1890" w:type="dxa"/>
          </w:tcPr>
          <w:p w:rsidR="00C439FB" w:rsidRPr="003E1304" w:rsidRDefault="00C439FB" w:rsidP="00F44261">
            <w:pPr>
              <w:rPr>
                <w:sz w:val="20"/>
              </w:rPr>
            </w:pPr>
            <w:r w:rsidRPr="003E1304">
              <w:rPr>
                <w:sz w:val="20"/>
              </w:rPr>
              <w:t>Greater-Than-Class-C</w:t>
            </w:r>
          </w:p>
        </w:tc>
        <w:tc>
          <w:tcPr>
            <w:tcW w:w="4320" w:type="dxa"/>
          </w:tcPr>
          <w:p w:rsidR="00C439FB" w:rsidRPr="003E1304" w:rsidRDefault="00C439FB" w:rsidP="00F44261">
            <w:pPr>
              <w:keepNext/>
              <w:rPr>
                <w:sz w:val="20"/>
              </w:rPr>
            </w:pPr>
            <w:r w:rsidRPr="003E1304">
              <w:rPr>
                <w:sz w:val="20"/>
              </w:rPr>
              <w:t>Indicates a Source’s radioactivity exceeds the concentration limits established for Class C.</w:t>
            </w:r>
          </w:p>
        </w:tc>
        <w:tc>
          <w:tcPr>
            <w:tcW w:w="1530" w:type="dxa"/>
          </w:tcPr>
          <w:p w:rsidR="00C439FB" w:rsidRPr="003E1304" w:rsidRDefault="00C439FB" w:rsidP="00F44261">
            <w:pPr>
              <w:keepNext/>
              <w:rPr>
                <w:sz w:val="20"/>
              </w:rPr>
            </w:pPr>
            <w:r w:rsidRPr="003E1304">
              <w:rPr>
                <w:sz w:val="20"/>
              </w:rPr>
              <w:t>Check mark</w:t>
            </w:r>
          </w:p>
        </w:tc>
        <w:tc>
          <w:tcPr>
            <w:tcW w:w="1980" w:type="dxa"/>
          </w:tcPr>
          <w:p w:rsidR="00C439FB" w:rsidRPr="003E1304" w:rsidRDefault="00C439FB" w:rsidP="00F44261">
            <w:pPr>
              <w:rPr>
                <w:sz w:val="20"/>
              </w:rPr>
            </w:pPr>
            <w:r w:rsidRPr="003E1304">
              <w:rPr>
                <w:sz w:val="20"/>
              </w:rPr>
              <w:sym w:font="Wingdings 2" w:char="F052"/>
            </w:r>
          </w:p>
        </w:tc>
      </w:tr>
      <w:tr w:rsidR="00C439FB" w:rsidRPr="003E1304" w:rsidTr="00F44261">
        <w:tc>
          <w:tcPr>
            <w:tcW w:w="1890" w:type="dxa"/>
          </w:tcPr>
          <w:p w:rsidR="00C439FB" w:rsidRPr="009711E2" w:rsidRDefault="00C439FB" w:rsidP="00F44261">
            <w:pPr>
              <w:keepNext/>
              <w:rPr>
                <w:sz w:val="20"/>
              </w:rPr>
            </w:pPr>
            <w:r w:rsidRPr="009711E2">
              <w:rPr>
                <w:sz w:val="20"/>
              </w:rPr>
              <w:t>Long-Term Storage Date: Begin Date</w:t>
            </w:r>
          </w:p>
        </w:tc>
        <w:tc>
          <w:tcPr>
            <w:tcW w:w="4320" w:type="dxa"/>
          </w:tcPr>
          <w:p w:rsidR="00C439FB" w:rsidRPr="009711E2" w:rsidRDefault="00C439FB" w:rsidP="00F44261">
            <w:pPr>
              <w:keepNext/>
              <w:rPr>
                <w:sz w:val="20"/>
              </w:rPr>
            </w:pPr>
            <w:r w:rsidRPr="009711E2">
              <w:rPr>
                <w:sz w:val="20"/>
              </w:rPr>
              <w:t xml:space="preserve">Beginning date range when the Source was placed in Long-Term Storage (Status Date).  </w:t>
            </w:r>
          </w:p>
        </w:tc>
        <w:tc>
          <w:tcPr>
            <w:tcW w:w="1530" w:type="dxa"/>
          </w:tcPr>
          <w:p w:rsidR="00C439FB" w:rsidRPr="009711E2" w:rsidRDefault="00C439FB" w:rsidP="00F44261">
            <w:pPr>
              <w:keepNext/>
              <w:rPr>
                <w:sz w:val="20"/>
              </w:rPr>
            </w:pPr>
            <w:r w:rsidRPr="009711E2">
              <w:rPr>
                <w:sz w:val="20"/>
              </w:rPr>
              <w:t>Numeric (mm/dd/yyyy)</w:t>
            </w:r>
          </w:p>
        </w:tc>
        <w:tc>
          <w:tcPr>
            <w:tcW w:w="1980" w:type="dxa"/>
          </w:tcPr>
          <w:p w:rsidR="00C439FB" w:rsidRPr="009711E2" w:rsidRDefault="00C439FB" w:rsidP="00F44261">
            <w:pPr>
              <w:keepNext/>
              <w:rPr>
                <w:sz w:val="20"/>
              </w:rPr>
            </w:pPr>
            <w:r w:rsidRPr="009711E2">
              <w:rPr>
                <w:sz w:val="20"/>
              </w:rPr>
              <w:t>02/12/2010</w:t>
            </w:r>
          </w:p>
        </w:tc>
      </w:tr>
      <w:tr w:rsidR="00C439FB" w:rsidRPr="003E1304" w:rsidTr="00F44261">
        <w:tc>
          <w:tcPr>
            <w:tcW w:w="1890" w:type="dxa"/>
          </w:tcPr>
          <w:p w:rsidR="00C439FB" w:rsidRPr="009711E2" w:rsidRDefault="00C439FB" w:rsidP="00F44261">
            <w:pPr>
              <w:rPr>
                <w:sz w:val="20"/>
              </w:rPr>
            </w:pPr>
            <w:r w:rsidRPr="009711E2">
              <w:rPr>
                <w:sz w:val="20"/>
              </w:rPr>
              <w:t>Long-Term Storage Date:  End Date</w:t>
            </w:r>
          </w:p>
        </w:tc>
        <w:tc>
          <w:tcPr>
            <w:tcW w:w="4320" w:type="dxa"/>
          </w:tcPr>
          <w:p w:rsidR="00C439FB" w:rsidRPr="009711E2" w:rsidRDefault="00C439FB" w:rsidP="00F44261">
            <w:pPr>
              <w:rPr>
                <w:sz w:val="20"/>
              </w:rPr>
            </w:pPr>
            <w:r w:rsidRPr="009711E2">
              <w:rPr>
                <w:sz w:val="20"/>
              </w:rPr>
              <w:t xml:space="preserve">Ending date range when the Source was placed in Long-Term Storage (Status Date).  </w:t>
            </w:r>
          </w:p>
        </w:tc>
        <w:tc>
          <w:tcPr>
            <w:tcW w:w="1530" w:type="dxa"/>
          </w:tcPr>
          <w:p w:rsidR="00C439FB" w:rsidRPr="009711E2" w:rsidRDefault="00C439FB" w:rsidP="00F44261">
            <w:pPr>
              <w:rPr>
                <w:sz w:val="20"/>
              </w:rPr>
            </w:pPr>
            <w:r w:rsidRPr="009711E2">
              <w:rPr>
                <w:sz w:val="20"/>
              </w:rPr>
              <w:t>Numeric (mm/dd/yyyy)</w:t>
            </w:r>
          </w:p>
        </w:tc>
        <w:tc>
          <w:tcPr>
            <w:tcW w:w="1980" w:type="dxa"/>
          </w:tcPr>
          <w:p w:rsidR="00C439FB" w:rsidRPr="009711E2" w:rsidRDefault="00C439FB" w:rsidP="00F44261">
            <w:pPr>
              <w:rPr>
                <w:sz w:val="20"/>
              </w:rPr>
            </w:pPr>
            <w:r w:rsidRPr="009711E2">
              <w:rPr>
                <w:sz w:val="20"/>
              </w:rPr>
              <w:t>02/19/2010</w:t>
            </w:r>
          </w:p>
        </w:tc>
      </w:tr>
      <w:tr w:rsidR="00C439FB" w:rsidRPr="003E1304" w:rsidTr="00F44261">
        <w:tc>
          <w:tcPr>
            <w:tcW w:w="1890" w:type="dxa"/>
          </w:tcPr>
          <w:p w:rsidR="00C439FB" w:rsidRPr="003E1304" w:rsidRDefault="00C439FB" w:rsidP="003578C9">
            <w:pPr>
              <w:rPr>
                <w:sz w:val="20"/>
              </w:rPr>
            </w:pPr>
            <w:r w:rsidRPr="003578C9">
              <w:rPr>
                <w:sz w:val="20"/>
              </w:rPr>
              <w:lastRenderedPageBreak/>
              <w:t>Isotope</w:t>
            </w:r>
          </w:p>
        </w:tc>
        <w:tc>
          <w:tcPr>
            <w:tcW w:w="4320" w:type="dxa"/>
          </w:tcPr>
          <w:p w:rsidR="00C439FB" w:rsidRPr="003E1304" w:rsidRDefault="00C439FB" w:rsidP="00F44261">
            <w:pPr>
              <w:keepNext/>
              <w:rPr>
                <w:sz w:val="20"/>
              </w:rPr>
            </w:pPr>
            <w:r w:rsidRPr="003E1304">
              <w:rPr>
                <w:sz w:val="20"/>
              </w:rPr>
              <w:t>Identification of the isotope in a Source</w:t>
            </w:r>
          </w:p>
        </w:tc>
        <w:tc>
          <w:tcPr>
            <w:tcW w:w="1530" w:type="dxa"/>
          </w:tcPr>
          <w:p w:rsidR="00C439FB" w:rsidRPr="003E1304" w:rsidRDefault="00C439FB" w:rsidP="00F44261">
            <w:pPr>
              <w:keepNext/>
              <w:rPr>
                <w:sz w:val="20"/>
              </w:rPr>
            </w:pPr>
            <w:r w:rsidRPr="003E1304">
              <w:rPr>
                <w:sz w:val="20"/>
              </w:rPr>
              <w:t>Drop-down list</w:t>
            </w:r>
          </w:p>
        </w:tc>
        <w:tc>
          <w:tcPr>
            <w:tcW w:w="1980" w:type="dxa"/>
          </w:tcPr>
          <w:p w:rsidR="00C439FB" w:rsidRPr="003E1304" w:rsidRDefault="00C439FB" w:rsidP="00F44261">
            <w:pPr>
              <w:keepNext/>
              <w:rPr>
                <w:sz w:val="20"/>
              </w:rPr>
            </w:pPr>
            <w:r w:rsidRPr="003E1304">
              <w:rPr>
                <w:sz w:val="20"/>
              </w:rPr>
              <w:t>Cobalt-60</w:t>
            </w:r>
          </w:p>
        </w:tc>
      </w:tr>
      <w:tr w:rsidR="00C439FB" w:rsidRPr="003E1304" w:rsidTr="00F44261">
        <w:tc>
          <w:tcPr>
            <w:tcW w:w="1890" w:type="dxa"/>
          </w:tcPr>
          <w:p w:rsidR="00C439FB" w:rsidRPr="003E1304" w:rsidRDefault="00C439FB" w:rsidP="00F44261">
            <w:pPr>
              <w:rPr>
                <w:sz w:val="20"/>
              </w:rPr>
            </w:pPr>
            <w:r w:rsidRPr="003578C9">
              <w:rPr>
                <w:sz w:val="20"/>
              </w:rPr>
              <w:t>Operator</w:t>
            </w:r>
          </w:p>
        </w:tc>
        <w:tc>
          <w:tcPr>
            <w:tcW w:w="4320" w:type="dxa"/>
          </w:tcPr>
          <w:p w:rsidR="00C439FB" w:rsidRPr="003E1304" w:rsidRDefault="00C439FB" w:rsidP="00F44261">
            <w:pPr>
              <w:rPr>
                <w:sz w:val="20"/>
              </w:rPr>
            </w:pPr>
            <w:r w:rsidRPr="003E1304">
              <w:rPr>
                <w:sz w:val="20"/>
              </w:rPr>
              <w:t>A filter for search criteria.</w:t>
            </w:r>
          </w:p>
        </w:tc>
        <w:tc>
          <w:tcPr>
            <w:tcW w:w="1530" w:type="dxa"/>
          </w:tcPr>
          <w:p w:rsidR="00C439FB" w:rsidRPr="003E1304" w:rsidRDefault="00C439FB" w:rsidP="00F44261">
            <w:pPr>
              <w:rPr>
                <w:sz w:val="20"/>
              </w:rPr>
            </w:pPr>
            <w:r w:rsidRPr="003E1304">
              <w:rPr>
                <w:sz w:val="20"/>
              </w:rPr>
              <w:t>Drop-down list</w:t>
            </w:r>
          </w:p>
        </w:tc>
        <w:tc>
          <w:tcPr>
            <w:tcW w:w="1980" w:type="dxa"/>
          </w:tcPr>
          <w:p w:rsidR="00C439FB" w:rsidRPr="003E1304" w:rsidRDefault="00C439FB" w:rsidP="00F44261">
            <w:pPr>
              <w:rPr>
                <w:sz w:val="20"/>
              </w:rPr>
            </w:pPr>
            <w:r w:rsidRPr="003E1304">
              <w:rPr>
                <w:sz w:val="20"/>
              </w:rPr>
              <w:t>= (equal)</w:t>
            </w:r>
          </w:p>
        </w:tc>
      </w:tr>
      <w:tr w:rsidR="00C439FB" w:rsidRPr="003E1304" w:rsidTr="00F44261">
        <w:tc>
          <w:tcPr>
            <w:tcW w:w="1890" w:type="dxa"/>
          </w:tcPr>
          <w:p w:rsidR="00C439FB" w:rsidRPr="003E1304" w:rsidRDefault="00C439FB" w:rsidP="003578C9">
            <w:pPr>
              <w:rPr>
                <w:sz w:val="20"/>
              </w:rPr>
            </w:pPr>
            <w:r w:rsidRPr="003578C9">
              <w:rPr>
                <w:sz w:val="20"/>
              </w:rPr>
              <w:t>Activity</w:t>
            </w:r>
          </w:p>
        </w:tc>
        <w:tc>
          <w:tcPr>
            <w:tcW w:w="4320" w:type="dxa"/>
          </w:tcPr>
          <w:p w:rsidR="00C439FB" w:rsidRPr="003E1304" w:rsidRDefault="00C439FB" w:rsidP="00F44261">
            <w:pPr>
              <w:keepNext/>
              <w:rPr>
                <w:sz w:val="20"/>
              </w:rPr>
            </w:pPr>
            <w:r w:rsidRPr="003E1304">
              <w:rPr>
                <w:sz w:val="20"/>
              </w:rPr>
              <w:t>Activity level for isotope.</w:t>
            </w:r>
          </w:p>
        </w:tc>
        <w:tc>
          <w:tcPr>
            <w:tcW w:w="1530" w:type="dxa"/>
          </w:tcPr>
          <w:p w:rsidR="00C439FB" w:rsidRPr="003E1304" w:rsidRDefault="00C439FB" w:rsidP="00F44261">
            <w:pPr>
              <w:keepNext/>
              <w:rPr>
                <w:sz w:val="20"/>
              </w:rPr>
            </w:pPr>
            <w:r w:rsidRPr="003E1304">
              <w:rPr>
                <w:sz w:val="20"/>
              </w:rPr>
              <w:t>Numeric value</w:t>
            </w:r>
          </w:p>
        </w:tc>
        <w:tc>
          <w:tcPr>
            <w:tcW w:w="1980" w:type="dxa"/>
          </w:tcPr>
          <w:p w:rsidR="00C439FB" w:rsidRPr="003E1304" w:rsidRDefault="00C439FB" w:rsidP="00F44261">
            <w:pPr>
              <w:keepNext/>
              <w:rPr>
                <w:sz w:val="20"/>
              </w:rPr>
            </w:pPr>
            <w:r w:rsidRPr="003E1304">
              <w:rPr>
                <w:sz w:val="20"/>
              </w:rPr>
              <w:t>223</w:t>
            </w:r>
          </w:p>
        </w:tc>
      </w:tr>
      <w:tr w:rsidR="00C439FB" w:rsidRPr="003E1304" w:rsidTr="00F44261">
        <w:tc>
          <w:tcPr>
            <w:tcW w:w="1890" w:type="dxa"/>
          </w:tcPr>
          <w:p w:rsidR="00C439FB" w:rsidRPr="003E1304" w:rsidRDefault="00C439FB" w:rsidP="00F44261">
            <w:pPr>
              <w:rPr>
                <w:sz w:val="20"/>
              </w:rPr>
            </w:pPr>
            <w:r w:rsidRPr="003578C9">
              <w:rPr>
                <w:sz w:val="20"/>
              </w:rPr>
              <w:t>Unit</w:t>
            </w:r>
          </w:p>
        </w:tc>
        <w:tc>
          <w:tcPr>
            <w:tcW w:w="4320" w:type="dxa"/>
          </w:tcPr>
          <w:p w:rsidR="00C439FB" w:rsidRPr="003E1304" w:rsidRDefault="00C439FB" w:rsidP="00F44261">
            <w:pPr>
              <w:rPr>
                <w:sz w:val="20"/>
              </w:rPr>
            </w:pPr>
            <w:r w:rsidRPr="003E1304">
              <w:rPr>
                <w:sz w:val="20"/>
              </w:rPr>
              <w:t xml:space="preserve">Unit in which the activity level of the Source is measured.  </w:t>
            </w:r>
          </w:p>
        </w:tc>
        <w:tc>
          <w:tcPr>
            <w:tcW w:w="1530" w:type="dxa"/>
          </w:tcPr>
          <w:p w:rsidR="00C439FB" w:rsidRPr="003E1304" w:rsidRDefault="00C439FB" w:rsidP="00F44261">
            <w:pPr>
              <w:rPr>
                <w:sz w:val="20"/>
              </w:rPr>
            </w:pPr>
            <w:r w:rsidRPr="003E1304">
              <w:rPr>
                <w:sz w:val="20"/>
              </w:rPr>
              <w:t>Drop-down list</w:t>
            </w:r>
          </w:p>
        </w:tc>
        <w:tc>
          <w:tcPr>
            <w:tcW w:w="1980" w:type="dxa"/>
          </w:tcPr>
          <w:p w:rsidR="00C439FB" w:rsidRPr="003E1304" w:rsidRDefault="00C439FB" w:rsidP="00F44261">
            <w:pPr>
              <w:rPr>
                <w:sz w:val="20"/>
              </w:rPr>
            </w:pPr>
            <w:r w:rsidRPr="003E1304">
              <w:rPr>
                <w:sz w:val="20"/>
              </w:rPr>
              <w:t>Ci</w:t>
            </w:r>
          </w:p>
        </w:tc>
      </w:tr>
    </w:tbl>
    <w:p w:rsidR="00C439FB" w:rsidRDefault="00C439FB" w:rsidP="003578C9"/>
    <w:p w:rsidR="00C439FB" w:rsidRDefault="00C439FB" w:rsidP="003578C9"/>
    <w:p w:rsidR="00C439FB" w:rsidRDefault="00C439FB" w:rsidP="003578C9">
      <w:pPr>
        <w:numPr>
          <w:ilvl w:val="0"/>
          <w:numId w:val="208"/>
        </w:numPr>
      </w:pPr>
      <w:r>
        <w:t xml:space="preserve">After entering the search criteria, select the </w:t>
      </w:r>
      <w:r w:rsidRPr="005B5313">
        <w:rPr>
          <w:b/>
        </w:rPr>
        <w:t>Search</w:t>
      </w:r>
      <w:r>
        <w:t xml:space="preserve"> button.  (If no criteria are selected, all sources in long-term storage which the user is authorized to view will be displayed.)</w:t>
      </w:r>
    </w:p>
    <w:p w:rsidR="00C439FB" w:rsidRDefault="00C439FB" w:rsidP="003578C9"/>
    <w:p w:rsidR="00C439FB" w:rsidRDefault="00C439FB" w:rsidP="00EB6183">
      <w:pPr>
        <w:ind w:left="360"/>
      </w:pPr>
      <w:r>
        <w:t>Scroll to the right to display additional source information.</w:t>
      </w:r>
    </w:p>
    <w:p w:rsidR="00C439FB" w:rsidRDefault="00C439FB" w:rsidP="003578C9"/>
    <w:p w:rsidR="00C439FB" w:rsidRDefault="00EA6368" w:rsidP="003578C9">
      <w:r>
        <w:rPr>
          <w:noProof/>
        </w:rPr>
        <w:drawing>
          <wp:inline distT="0" distB="0" distL="0" distR="0">
            <wp:extent cx="6162675" cy="1562100"/>
            <wp:effectExtent l="1905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14"/>
                    <a:srcRect/>
                    <a:stretch>
                      <a:fillRect/>
                    </a:stretch>
                  </pic:blipFill>
                  <pic:spPr bwMode="auto">
                    <a:xfrm>
                      <a:off x="0" y="0"/>
                      <a:ext cx="6162675" cy="1562100"/>
                    </a:xfrm>
                    <a:prstGeom prst="rect">
                      <a:avLst/>
                    </a:prstGeom>
                    <a:noFill/>
                    <a:ln w="9525">
                      <a:noFill/>
                      <a:miter lim="800000"/>
                      <a:headEnd/>
                      <a:tailEnd/>
                    </a:ln>
                  </pic:spPr>
                </pic:pic>
              </a:graphicData>
            </a:graphic>
          </wp:inline>
        </w:drawing>
      </w:r>
    </w:p>
    <w:p w:rsidR="00C439FB" w:rsidRDefault="00C439FB" w:rsidP="003578C9">
      <w:pPr>
        <w:pStyle w:val="Figure"/>
      </w:pPr>
      <w:bookmarkStart w:id="4071" w:name="_Toc327866628"/>
      <w:r>
        <w:t xml:space="preserve">Figure </w:t>
      </w:r>
      <w:fldSimple w:instr=" STYLEREF 1 \s ">
        <w:r>
          <w:rPr>
            <w:noProof/>
          </w:rPr>
          <w:t>4</w:t>
        </w:r>
      </w:fldSimple>
      <w:r>
        <w:noBreakHyphen/>
      </w:r>
      <w:fldSimple w:instr=" SEQ Figure \* ARABIC \s 1 ">
        <w:r>
          <w:rPr>
            <w:noProof/>
          </w:rPr>
          <w:t>64</w:t>
        </w:r>
      </w:fldSimple>
      <w:r>
        <w:t>: Search Source for Long-Term Storage Sources (Search Results)</w:t>
      </w:r>
      <w:bookmarkEnd w:id="4071"/>
    </w:p>
    <w:p w:rsidR="00C439FB" w:rsidRPr="00E13291" w:rsidRDefault="00C439FB" w:rsidP="003578C9">
      <w:pPr>
        <w:rPr>
          <w:b/>
        </w:rPr>
      </w:pPr>
    </w:p>
    <w:p w:rsidR="00C439FB" w:rsidRPr="00372381" w:rsidRDefault="00C439FB" w:rsidP="003578C9">
      <w:pPr>
        <w:spacing w:line="240" w:lineRule="auto"/>
        <w:ind w:left="450" w:hanging="450"/>
        <w:rPr>
          <w:rFonts w:cs="Arial"/>
          <w:szCs w:val="22"/>
        </w:rPr>
      </w:pPr>
      <w:r>
        <w:rPr>
          <w:rFonts w:cs="Arial"/>
          <w:szCs w:val="22"/>
        </w:rPr>
        <w:t>3.</w:t>
      </w:r>
      <w:r>
        <w:rPr>
          <w:rFonts w:cs="Arial"/>
          <w:szCs w:val="22"/>
        </w:rPr>
        <w:tab/>
      </w:r>
      <w:r>
        <w:rPr>
          <w:rFonts w:cs="Arial"/>
          <w:bCs/>
          <w:szCs w:val="22"/>
        </w:rPr>
        <w:t xml:space="preserve">After reviewing the information provided, click the </w:t>
      </w:r>
      <w:r w:rsidRPr="00FC2599">
        <w:rPr>
          <w:rFonts w:cs="Arial"/>
          <w:b/>
          <w:bCs/>
          <w:szCs w:val="22"/>
        </w:rPr>
        <w:t>Back to Menu</w:t>
      </w:r>
      <w:r>
        <w:rPr>
          <w:rFonts w:cs="Arial"/>
          <w:bCs/>
          <w:szCs w:val="22"/>
        </w:rPr>
        <w:t xml:space="preserve"> button to return to the NSTS Main Menu.</w:t>
      </w:r>
    </w:p>
    <w:p w:rsidR="00C439FB" w:rsidRDefault="00C439FB" w:rsidP="00EE375F"/>
    <w:p w:rsidR="00C439FB" w:rsidRPr="00B80436" w:rsidRDefault="00C439FB" w:rsidP="00984A70">
      <w:pPr>
        <w:pStyle w:val="Heading3"/>
        <w:tabs>
          <w:tab w:val="clear" w:pos="2160"/>
        </w:tabs>
      </w:pPr>
      <w:bookmarkStart w:id="4072" w:name="_Toc327866458"/>
      <w:r>
        <w:t>Query Sources</w:t>
      </w:r>
      <w:bookmarkEnd w:id="4072"/>
    </w:p>
    <w:p w:rsidR="00C439FB" w:rsidRPr="005423C9" w:rsidRDefault="00C439FB" w:rsidP="00776EDE">
      <w:r w:rsidRPr="007D11C5">
        <w:rPr>
          <w:i/>
        </w:rPr>
        <w:t>User</w:t>
      </w:r>
      <w:r w:rsidRPr="007D11C5">
        <w:rPr>
          <w:b/>
          <w:i/>
        </w:rPr>
        <w:t xml:space="preserve"> </w:t>
      </w:r>
      <w:r w:rsidRPr="007E4301">
        <w:t>–</w:t>
      </w:r>
      <w:r>
        <w:rPr>
          <w:b/>
        </w:rPr>
        <w:t xml:space="preserve"> </w:t>
      </w:r>
      <w:r>
        <w:t>NRC Staff, Agreement State Staff, DOE Staff, Customs Staff, and NSTS Analyst</w:t>
      </w:r>
    </w:p>
    <w:p w:rsidR="00C439FB" w:rsidRDefault="00C439FB" w:rsidP="00776EDE"/>
    <w:p w:rsidR="00C439FB" w:rsidRDefault="00C439FB" w:rsidP="00776EDE">
      <w:r w:rsidRPr="007D11C5">
        <w:rPr>
          <w:i/>
        </w:rPr>
        <w:t>Use</w:t>
      </w:r>
      <w:r>
        <w:t xml:space="preserve"> – To retrieve a list and summary view of tracked sources based on selection of specific criteria.  Only those sources which the user is authorized to view will be displayed.</w:t>
      </w:r>
    </w:p>
    <w:p w:rsidR="00C439FB" w:rsidRDefault="00C439FB" w:rsidP="00776EDE"/>
    <w:p w:rsidR="00C439FB" w:rsidRDefault="00C439FB" w:rsidP="00776EDE">
      <w:pPr>
        <w:ind w:left="360" w:hanging="360"/>
      </w:pPr>
      <w:r>
        <w:t>1.</w:t>
      </w:r>
      <w:r>
        <w:tab/>
      </w:r>
      <w:r w:rsidRPr="009223A4">
        <w:t>From the NSTS Main Menu</w:t>
      </w:r>
      <w:r>
        <w:t>, under Source Management, select the</w:t>
      </w:r>
      <w:r w:rsidRPr="009223A4">
        <w:t xml:space="preserve"> </w:t>
      </w:r>
      <w:r>
        <w:rPr>
          <w:b/>
          <w:bCs/>
        </w:rPr>
        <w:t>Query Sources</w:t>
      </w:r>
      <w:r>
        <w:rPr>
          <w:bCs/>
        </w:rPr>
        <w:t xml:space="preserve"> link</w:t>
      </w:r>
      <w:r>
        <w:t>.  The Query Sources search criteria window appears:</w:t>
      </w:r>
    </w:p>
    <w:p w:rsidR="00C439FB" w:rsidRDefault="00C439FB" w:rsidP="00776EDE"/>
    <w:p w:rsidR="00C439FB" w:rsidRDefault="00EA6368" w:rsidP="00776EDE">
      <w:r>
        <w:rPr>
          <w:noProof/>
        </w:rPr>
        <w:lastRenderedPageBreak/>
        <w:drawing>
          <wp:inline distT="0" distB="0" distL="0" distR="0">
            <wp:extent cx="6172200" cy="3743325"/>
            <wp:effectExtent l="1905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5"/>
                    <a:srcRect/>
                    <a:stretch>
                      <a:fillRect/>
                    </a:stretch>
                  </pic:blipFill>
                  <pic:spPr bwMode="auto">
                    <a:xfrm>
                      <a:off x="0" y="0"/>
                      <a:ext cx="6172200" cy="3743325"/>
                    </a:xfrm>
                    <a:prstGeom prst="rect">
                      <a:avLst/>
                    </a:prstGeom>
                    <a:noFill/>
                    <a:ln w="9525">
                      <a:noFill/>
                      <a:miter lim="800000"/>
                      <a:headEnd/>
                      <a:tailEnd/>
                    </a:ln>
                  </pic:spPr>
                </pic:pic>
              </a:graphicData>
            </a:graphic>
          </wp:inline>
        </w:drawing>
      </w:r>
    </w:p>
    <w:p w:rsidR="00C439FB" w:rsidRDefault="00C439FB" w:rsidP="00776EDE">
      <w:pPr>
        <w:pStyle w:val="Figure"/>
      </w:pPr>
      <w:bookmarkStart w:id="4073" w:name="_Toc327866629"/>
      <w:r>
        <w:t xml:space="preserve">Figure </w:t>
      </w:r>
      <w:fldSimple w:instr=" STYLEREF 1 \s ">
        <w:r>
          <w:rPr>
            <w:noProof/>
          </w:rPr>
          <w:t>4</w:t>
        </w:r>
      </w:fldSimple>
      <w:r>
        <w:noBreakHyphen/>
      </w:r>
      <w:fldSimple w:instr=" SEQ Figure \* ARABIC \s 1 ">
        <w:r>
          <w:rPr>
            <w:noProof/>
          </w:rPr>
          <w:t>65</w:t>
        </w:r>
      </w:fldSimple>
      <w:r>
        <w:t>: Query Sources (Search Criteria)</w:t>
      </w:r>
      <w:bookmarkEnd w:id="4073"/>
    </w:p>
    <w:p w:rsidR="00C439FB" w:rsidRDefault="00C439FB" w:rsidP="00776EDE"/>
    <w:p w:rsidR="00C439FB" w:rsidRDefault="00C439FB" w:rsidP="00776EDE">
      <w:r>
        <w:t>The following fields are available to specify the criteria to search for Sources:</w:t>
      </w:r>
    </w:p>
    <w:p w:rsidR="00C439FB" w:rsidRDefault="00C439FB" w:rsidP="00776EDE"/>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90"/>
        <w:gridCol w:w="4140"/>
        <w:gridCol w:w="1530"/>
        <w:gridCol w:w="2160"/>
      </w:tblGrid>
      <w:tr w:rsidR="00C439FB" w:rsidRPr="003E1304" w:rsidTr="00F44261">
        <w:trPr>
          <w:tblHeader/>
        </w:trPr>
        <w:tc>
          <w:tcPr>
            <w:tcW w:w="1890" w:type="dxa"/>
            <w:shd w:val="clear" w:color="auto" w:fill="CCCCCC"/>
          </w:tcPr>
          <w:p w:rsidR="00C439FB" w:rsidRPr="003E1304" w:rsidRDefault="00C439FB" w:rsidP="00F44261">
            <w:pPr>
              <w:jc w:val="center"/>
              <w:rPr>
                <w:b/>
                <w:sz w:val="20"/>
              </w:rPr>
            </w:pPr>
            <w:r w:rsidRPr="003E1304">
              <w:rPr>
                <w:b/>
                <w:sz w:val="20"/>
              </w:rPr>
              <w:t>Field Name</w:t>
            </w:r>
          </w:p>
        </w:tc>
        <w:tc>
          <w:tcPr>
            <w:tcW w:w="4140" w:type="dxa"/>
            <w:shd w:val="clear" w:color="auto" w:fill="CCCCCC"/>
          </w:tcPr>
          <w:p w:rsidR="00C439FB" w:rsidRPr="003E1304" w:rsidRDefault="00C439FB" w:rsidP="00F44261">
            <w:pPr>
              <w:jc w:val="center"/>
              <w:rPr>
                <w:b/>
                <w:sz w:val="20"/>
              </w:rPr>
            </w:pPr>
            <w:r w:rsidRPr="003E1304">
              <w:rPr>
                <w:b/>
                <w:sz w:val="20"/>
              </w:rPr>
              <w:t>Description/Comments</w:t>
            </w:r>
          </w:p>
        </w:tc>
        <w:tc>
          <w:tcPr>
            <w:tcW w:w="1530" w:type="dxa"/>
            <w:shd w:val="clear" w:color="auto" w:fill="CCCCCC"/>
          </w:tcPr>
          <w:p w:rsidR="00C439FB" w:rsidRPr="003E1304" w:rsidRDefault="00C439FB" w:rsidP="00F44261">
            <w:pPr>
              <w:jc w:val="center"/>
              <w:rPr>
                <w:b/>
                <w:sz w:val="20"/>
              </w:rPr>
            </w:pPr>
            <w:r w:rsidRPr="003E1304">
              <w:rPr>
                <w:b/>
                <w:sz w:val="20"/>
              </w:rPr>
              <w:t>Acceptable Values</w:t>
            </w:r>
          </w:p>
        </w:tc>
        <w:tc>
          <w:tcPr>
            <w:tcW w:w="2160" w:type="dxa"/>
            <w:shd w:val="clear" w:color="auto" w:fill="CCCCCC"/>
          </w:tcPr>
          <w:p w:rsidR="00C439FB" w:rsidRPr="003E1304" w:rsidRDefault="00C439FB" w:rsidP="00F44261">
            <w:pPr>
              <w:jc w:val="center"/>
              <w:rPr>
                <w:b/>
                <w:sz w:val="20"/>
              </w:rPr>
            </w:pPr>
            <w:r w:rsidRPr="003E1304">
              <w:rPr>
                <w:b/>
                <w:sz w:val="20"/>
              </w:rPr>
              <w:t>Example Value</w:t>
            </w:r>
          </w:p>
        </w:tc>
      </w:tr>
      <w:tr w:rsidR="00C439FB" w:rsidRPr="003E1304" w:rsidTr="00F44261">
        <w:tc>
          <w:tcPr>
            <w:tcW w:w="1890" w:type="dxa"/>
          </w:tcPr>
          <w:p w:rsidR="00C439FB" w:rsidRPr="003E1304" w:rsidRDefault="00C439FB" w:rsidP="00F44261">
            <w:pPr>
              <w:rPr>
                <w:sz w:val="20"/>
              </w:rPr>
            </w:pPr>
            <w:r>
              <w:rPr>
                <w:sz w:val="20"/>
              </w:rPr>
              <w:t>Vicinity</w:t>
            </w:r>
          </w:p>
        </w:tc>
        <w:tc>
          <w:tcPr>
            <w:tcW w:w="4140" w:type="dxa"/>
          </w:tcPr>
          <w:p w:rsidR="00C439FB" w:rsidRPr="000F0C90" w:rsidRDefault="00C439FB" w:rsidP="00F44261">
            <w:pPr>
              <w:rPr>
                <w:sz w:val="20"/>
              </w:rPr>
            </w:pPr>
            <w:r>
              <w:rPr>
                <w:sz w:val="20"/>
              </w:rPr>
              <w:t>Geographic regions defined by a set of z</w:t>
            </w:r>
            <w:r w:rsidRPr="000F0C90">
              <w:rPr>
                <w:sz w:val="20"/>
              </w:rPr>
              <w:t xml:space="preserve">ip codes of </w:t>
            </w:r>
            <w:r>
              <w:rPr>
                <w:sz w:val="20"/>
              </w:rPr>
              <w:t>s</w:t>
            </w:r>
            <w:r w:rsidRPr="000F0C90">
              <w:rPr>
                <w:sz w:val="20"/>
              </w:rPr>
              <w:t xml:space="preserve">ource </w:t>
            </w:r>
            <w:r>
              <w:rPr>
                <w:sz w:val="20"/>
              </w:rPr>
              <w:t>l</w:t>
            </w:r>
            <w:r w:rsidRPr="000F0C90">
              <w:rPr>
                <w:sz w:val="20"/>
              </w:rPr>
              <w:t>ocation addresses</w:t>
            </w:r>
          </w:p>
        </w:tc>
        <w:tc>
          <w:tcPr>
            <w:tcW w:w="1530" w:type="dxa"/>
          </w:tcPr>
          <w:p w:rsidR="00C439FB" w:rsidRPr="003E1304" w:rsidRDefault="00C439FB" w:rsidP="00F44261">
            <w:pPr>
              <w:rPr>
                <w:sz w:val="20"/>
              </w:rPr>
            </w:pPr>
            <w:r w:rsidRPr="003E1304">
              <w:rPr>
                <w:sz w:val="20"/>
              </w:rPr>
              <w:t xml:space="preserve">Drop-down list </w:t>
            </w:r>
          </w:p>
        </w:tc>
        <w:tc>
          <w:tcPr>
            <w:tcW w:w="2160" w:type="dxa"/>
          </w:tcPr>
          <w:p w:rsidR="00C439FB" w:rsidRPr="003E1304" w:rsidRDefault="00C439FB" w:rsidP="00F44261">
            <w:pPr>
              <w:rPr>
                <w:sz w:val="20"/>
              </w:rPr>
            </w:pPr>
            <w:r>
              <w:rPr>
                <w:sz w:val="20"/>
              </w:rPr>
              <w:t>Baltimore</w:t>
            </w:r>
          </w:p>
        </w:tc>
      </w:tr>
      <w:tr w:rsidR="00C439FB" w:rsidRPr="003E1304" w:rsidTr="00F44261">
        <w:tc>
          <w:tcPr>
            <w:tcW w:w="1890" w:type="dxa"/>
          </w:tcPr>
          <w:p w:rsidR="00C439FB" w:rsidRPr="003E1304" w:rsidRDefault="00C439FB" w:rsidP="00F44261">
            <w:pPr>
              <w:rPr>
                <w:sz w:val="20"/>
              </w:rPr>
            </w:pPr>
            <w:r>
              <w:rPr>
                <w:sz w:val="20"/>
              </w:rPr>
              <w:t>License Category</w:t>
            </w:r>
          </w:p>
        </w:tc>
        <w:tc>
          <w:tcPr>
            <w:tcW w:w="4140" w:type="dxa"/>
          </w:tcPr>
          <w:p w:rsidR="00C439FB" w:rsidRPr="001272F3" w:rsidRDefault="00C439FB" w:rsidP="00F44261">
            <w:pPr>
              <w:rPr>
                <w:sz w:val="20"/>
              </w:rPr>
            </w:pPr>
            <w:r>
              <w:rPr>
                <w:sz w:val="20"/>
              </w:rPr>
              <w:t>Category of the License</w:t>
            </w:r>
          </w:p>
        </w:tc>
        <w:tc>
          <w:tcPr>
            <w:tcW w:w="1530" w:type="dxa"/>
          </w:tcPr>
          <w:p w:rsidR="00C439FB" w:rsidRPr="003E1304"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Pr>
                <w:sz w:val="20"/>
              </w:rPr>
              <w:t>Power Reactor</w:t>
            </w:r>
          </w:p>
        </w:tc>
      </w:tr>
      <w:tr w:rsidR="00C439FB" w:rsidRPr="003E1304" w:rsidTr="00F44261">
        <w:tc>
          <w:tcPr>
            <w:tcW w:w="1890" w:type="dxa"/>
          </w:tcPr>
          <w:p w:rsidR="00C439FB" w:rsidRPr="003E1304" w:rsidRDefault="00C439FB" w:rsidP="00F44261">
            <w:pPr>
              <w:rPr>
                <w:sz w:val="20"/>
              </w:rPr>
            </w:pPr>
            <w:r>
              <w:rPr>
                <w:sz w:val="20"/>
              </w:rPr>
              <w:t>Licensing Agency</w:t>
            </w:r>
          </w:p>
        </w:tc>
        <w:tc>
          <w:tcPr>
            <w:tcW w:w="4140" w:type="dxa"/>
          </w:tcPr>
          <w:p w:rsidR="00C439FB" w:rsidRPr="001272F3" w:rsidRDefault="00C439FB" w:rsidP="00F44261">
            <w:pPr>
              <w:rPr>
                <w:sz w:val="20"/>
              </w:rPr>
            </w:pPr>
            <w:r w:rsidRPr="001272F3">
              <w:rPr>
                <w:sz w:val="20"/>
              </w:rPr>
              <w:t>Agency that has authority to license and inspect source materials used or possessed within their jurisdiction</w:t>
            </w:r>
            <w:r>
              <w:rPr>
                <w:sz w:val="20"/>
              </w:rPr>
              <w:t>.</w:t>
            </w:r>
          </w:p>
        </w:tc>
        <w:tc>
          <w:tcPr>
            <w:tcW w:w="1530" w:type="dxa"/>
          </w:tcPr>
          <w:p w:rsidR="00C439FB" w:rsidRPr="003E1304"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Pr>
                <w:sz w:val="20"/>
              </w:rPr>
              <w:t>Ohio Department of Health</w:t>
            </w:r>
          </w:p>
        </w:tc>
      </w:tr>
      <w:tr w:rsidR="00C439FB" w:rsidRPr="003E1304" w:rsidTr="00F44261">
        <w:tc>
          <w:tcPr>
            <w:tcW w:w="1890" w:type="dxa"/>
          </w:tcPr>
          <w:p w:rsidR="00C439FB" w:rsidRPr="003E1304" w:rsidRDefault="00C439FB" w:rsidP="00F44261">
            <w:pPr>
              <w:rPr>
                <w:sz w:val="20"/>
              </w:rPr>
            </w:pPr>
            <w:r>
              <w:rPr>
                <w:sz w:val="20"/>
              </w:rPr>
              <w:t>State – of License Location Address</w:t>
            </w:r>
          </w:p>
        </w:tc>
        <w:tc>
          <w:tcPr>
            <w:tcW w:w="4140" w:type="dxa"/>
          </w:tcPr>
          <w:p w:rsidR="00C439FB" w:rsidRPr="003E1304" w:rsidRDefault="00C439FB" w:rsidP="00F44261">
            <w:pPr>
              <w:rPr>
                <w:sz w:val="20"/>
              </w:rPr>
            </w:pPr>
            <w:r>
              <w:rPr>
                <w:sz w:val="20"/>
              </w:rPr>
              <w:t>State in which the license address is located.</w:t>
            </w:r>
          </w:p>
        </w:tc>
        <w:tc>
          <w:tcPr>
            <w:tcW w:w="1530" w:type="dxa"/>
          </w:tcPr>
          <w:p w:rsidR="00C439FB" w:rsidRPr="003E1304"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Pr>
                <w:sz w:val="20"/>
              </w:rPr>
              <w:t>OH</w:t>
            </w:r>
          </w:p>
        </w:tc>
      </w:tr>
      <w:tr w:rsidR="00C439FB" w:rsidRPr="003E1304" w:rsidTr="00F44261">
        <w:tc>
          <w:tcPr>
            <w:tcW w:w="1890" w:type="dxa"/>
          </w:tcPr>
          <w:p w:rsidR="00C439FB" w:rsidRPr="003E1304" w:rsidRDefault="00C439FB" w:rsidP="00F44261">
            <w:pPr>
              <w:rPr>
                <w:sz w:val="20"/>
              </w:rPr>
            </w:pPr>
            <w:r w:rsidRPr="003E1304">
              <w:rPr>
                <w:sz w:val="20"/>
              </w:rPr>
              <w:t>Make</w:t>
            </w:r>
          </w:p>
        </w:tc>
        <w:tc>
          <w:tcPr>
            <w:tcW w:w="4140" w:type="dxa"/>
          </w:tcPr>
          <w:p w:rsidR="00C439FB" w:rsidRPr="003E1304" w:rsidRDefault="00C439FB" w:rsidP="00F44261">
            <w:pPr>
              <w:rPr>
                <w:sz w:val="20"/>
              </w:rPr>
            </w:pPr>
            <w:r w:rsidRPr="003E1304">
              <w:rPr>
                <w:sz w:val="20"/>
              </w:rPr>
              <w:t xml:space="preserve">Represents the manufacturer.  Each Make </w:t>
            </w:r>
            <w:r>
              <w:rPr>
                <w:sz w:val="20"/>
              </w:rPr>
              <w:t xml:space="preserve">has </w:t>
            </w:r>
            <w:r w:rsidRPr="003E1304">
              <w:rPr>
                <w:sz w:val="20"/>
              </w:rPr>
              <w:t>one or more models associated with it.</w:t>
            </w:r>
          </w:p>
        </w:tc>
        <w:tc>
          <w:tcPr>
            <w:tcW w:w="1530" w:type="dxa"/>
          </w:tcPr>
          <w:p w:rsidR="00C439FB" w:rsidRPr="003E1304" w:rsidRDefault="00C439FB" w:rsidP="00F44261">
            <w:pPr>
              <w:rPr>
                <w:sz w:val="20"/>
              </w:rPr>
            </w:pPr>
            <w:r w:rsidRPr="003E1304">
              <w:rPr>
                <w:sz w:val="20"/>
              </w:rPr>
              <w:t xml:space="preserve">Drop-down list </w:t>
            </w:r>
          </w:p>
        </w:tc>
        <w:tc>
          <w:tcPr>
            <w:tcW w:w="2160" w:type="dxa"/>
          </w:tcPr>
          <w:p w:rsidR="00C439FB" w:rsidRPr="003E1304" w:rsidRDefault="00C439FB" w:rsidP="00F44261">
            <w:pPr>
              <w:rPr>
                <w:sz w:val="20"/>
              </w:rPr>
            </w:pPr>
            <w:r w:rsidRPr="003E1304">
              <w:rPr>
                <w:sz w:val="20"/>
              </w:rPr>
              <w:t>Delta</w:t>
            </w:r>
          </w:p>
        </w:tc>
      </w:tr>
      <w:tr w:rsidR="00C439FB" w:rsidRPr="003E1304" w:rsidTr="00F44261">
        <w:tc>
          <w:tcPr>
            <w:tcW w:w="1890" w:type="dxa"/>
          </w:tcPr>
          <w:p w:rsidR="00C439FB" w:rsidRPr="003E1304" w:rsidRDefault="00C439FB" w:rsidP="00F44261">
            <w:pPr>
              <w:rPr>
                <w:sz w:val="20"/>
              </w:rPr>
            </w:pPr>
            <w:r w:rsidRPr="003E1304">
              <w:rPr>
                <w:sz w:val="20"/>
              </w:rPr>
              <w:t>Model</w:t>
            </w:r>
          </w:p>
        </w:tc>
        <w:tc>
          <w:tcPr>
            <w:tcW w:w="4140" w:type="dxa"/>
          </w:tcPr>
          <w:p w:rsidR="00C439FB" w:rsidRPr="003E1304" w:rsidRDefault="00C439FB" w:rsidP="00F44261">
            <w:pPr>
              <w:rPr>
                <w:sz w:val="20"/>
              </w:rPr>
            </w:pPr>
            <w:r w:rsidRPr="003E1304">
              <w:rPr>
                <w:sz w:val="20"/>
              </w:rPr>
              <w:t>Item that is manufactured.  Represents a Model associated with a Make.</w:t>
            </w:r>
          </w:p>
        </w:tc>
        <w:tc>
          <w:tcPr>
            <w:tcW w:w="1530" w:type="dxa"/>
          </w:tcPr>
          <w:p w:rsidR="00C439FB" w:rsidRPr="003E1304" w:rsidRDefault="00C439FB" w:rsidP="00F44261">
            <w:pPr>
              <w:rPr>
                <w:sz w:val="20"/>
              </w:rPr>
            </w:pPr>
            <w:r w:rsidRPr="003E1304">
              <w:rPr>
                <w:sz w:val="20"/>
              </w:rPr>
              <w:t xml:space="preserve">Drop-down list </w:t>
            </w:r>
          </w:p>
        </w:tc>
        <w:tc>
          <w:tcPr>
            <w:tcW w:w="2160" w:type="dxa"/>
          </w:tcPr>
          <w:p w:rsidR="00C439FB" w:rsidRPr="003E1304" w:rsidRDefault="00C439FB" w:rsidP="00F44261">
            <w:pPr>
              <w:rPr>
                <w:sz w:val="20"/>
              </w:rPr>
            </w:pPr>
            <w:r w:rsidRPr="003E1304">
              <w:rPr>
                <w:sz w:val="20"/>
              </w:rPr>
              <w:t>A424-19</w:t>
            </w:r>
          </w:p>
        </w:tc>
      </w:tr>
      <w:tr w:rsidR="00C439FB" w:rsidRPr="003E1304" w:rsidTr="00F44261">
        <w:tc>
          <w:tcPr>
            <w:tcW w:w="1890" w:type="dxa"/>
          </w:tcPr>
          <w:p w:rsidR="00C439FB" w:rsidRPr="003E1304" w:rsidRDefault="00C439FB" w:rsidP="00F44261">
            <w:pPr>
              <w:rPr>
                <w:sz w:val="20"/>
              </w:rPr>
            </w:pPr>
            <w:r>
              <w:rPr>
                <w:sz w:val="20"/>
              </w:rPr>
              <w:t>Source Status</w:t>
            </w:r>
          </w:p>
        </w:tc>
        <w:tc>
          <w:tcPr>
            <w:tcW w:w="4140" w:type="dxa"/>
          </w:tcPr>
          <w:p w:rsidR="00C439FB" w:rsidRPr="003E1304" w:rsidRDefault="00C439FB" w:rsidP="00F44261">
            <w:pPr>
              <w:rPr>
                <w:sz w:val="20"/>
              </w:rPr>
            </w:pPr>
            <w:r w:rsidRPr="003E1304">
              <w:rPr>
                <w:sz w:val="20"/>
              </w:rPr>
              <w:t>Status of trackable Sources.</w:t>
            </w:r>
          </w:p>
        </w:tc>
        <w:tc>
          <w:tcPr>
            <w:tcW w:w="1530" w:type="dxa"/>
          </w:tcPr>
          <w:p w:rsidR="00C439FB" w:rsidRPr="003E1304"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Pr>
                <w:sz w:val="20"/>
              </w:rPr>
              <w:t>Above Threshold</w:t>
            </w:r>
          </w:p>
        </w:tc>
      </w:tr>
      <w:tr w:rsidR="00C439FB" w:rsidRPr="003E1304" w:rsidTr="00F44261">
        <w:tc>
          <w:tcPr>
            <w:tcW w:w="1890" w:type="dxa"/>
          </w:tcPr>
          <w:p w:rsidR="00C439FB" w:rsidRDefault="00C439FB" w:rsidP="00F44261">
            <w:pPr>
              <w:rPr>
                <w:sz w:val="20"/>
              </w:rPr>
            </w:pPr>
            <w:r>
              <w:rPr>
                <w:sz w:val="20"/>
              </w:rPr>
              <w:t>Source Category</w:t>
            </w:r>
          </w:p>
        </w:tc>
        <w:tc>
          <w:tcPr>
            <w:tcW w:w="4140" w:type="dxa"/>
          </w:tcPr>
          <w:p w:rsidR="00C439FB" w:rsidRPr="003E1304" w:rsidRDefault="00C439FB" w:rsidP="00F44261">
            <w:pPr>
              <w:rPr>
                <w:sz w:val="20"/>
              </w:rPr>
            </w:pPr>
            <w:r>
              <w:rPr>
                <w:sz w:val="20"/>
              </w:rPr>
              <w:t>Category of the Source</w:t>
            </w:r>
          </w:p>
        </w:tc>
        <w:tc>
          <w:tcPr>
            <w:tcW w:w="1530" w:type="dxa"/>
          </w:tcPr>
          <w:p w:rsidR="00C439FB" w:rsidRPr="003E1304"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Pr>
                <w:sz w:val="20"/>
              </w:rPr>
              <w:t>2</w:t>
            </w:r>
          </w:p>
        </w:tc>
      </w:tr>
      <w:tr w:rsidR="00C439FB" w:rsidRPr="003E1304" w:rsidTr="00F44261">
        <w:tc>
          <w:tcPr>
            <w:tcW w:w="1890" w:type="dxa"/>
          </w:tcPr>
          <w:p w:rsidR="00C439FB" w:rsidRPr="003E1304" w:rsidRDefault="00C439FB" w:rsidP="00F44261">
            <w:pPr>
              <w:rPr>
                <w:sz w:val="20"/>
              </w:rPr>
            </w:pPr>
            <w:r>
              <w:rPr>
                <w:sz w:val="20"/>
              </w:rPr>
              <w:t>Chemical Form</w:t>
            </w:r>
          </w:p>
        </w:tc>
        <w:tc>
          <w:tcPr>
            <w:tcW w:w="4140" w:type="dxa"/>
          </w:tcPr>
          <w:p w:rsidR="00C439FB" w:rsidRPr="003E1304" w:rsidRDefault="00C439FB" w:rsidP="00F44261">
            <w:pPr>
              <w:rPr>
                <w:sz w:val="20"/>
              </w:rPr>
            </w:pPr>
            <w:r>
              <w:rPr>
                <w:sz w:val="20"/>
              </w:rPr>
              <w:t>The chemical form of the Source</w:t>
            </w:r>
          </w:p>
        </w:tc>
        <w:tc>
          <w:tcPr>
            <w:tcW w:w="1530" w:type="dxa"/>
          </w:tcPr>
          <w:p w:rsidR="00C439FB" w:rsidRPr="003E1304"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Pr>
                <w:sz w:val="20"/>
              </w:rPr>
              <w:t>THO2</w:t>
            </w:r>
          </w:p>
        </w:tc>
      </w:tr>
      <w:tr w:rsidR="00C439FB" w:rsidRPr="003E1304" w:rsidTr="00F44261">
        <w:tc>
          <w:tcPr>
            <w:tcW w:w="1890" w:type="dxa"/>
          </w:tcPr>
          <w:p w:rsidR="00C439FB" w:rsidRPr="003E1304" w:rsidRDefault="00C439FB" w:rsidP="00F44261">
            <w:pPr>
              <w:rPr>
                <w:sz w:val="20"/>
              </w:rPr>
            </w:pPr>
            <w:r>
              <w:rPr>
                <w:sz w:val="20"/>
              </w:rPr>
              <w:t>Physical Form</w:t>
            </w:r>
          </w:p>
        </w:tc>
        <w:tc>
          <w:tcPr>
            <w:tcW w:w="4140" w:type="dxa"/>
          </w:tcPr>
          <w:p w:rsidR="00C439FB" w:rsidRPr="003E1304" w:rsidRDefault="00C439FB" w:rsidP="00F44261">
            <w:pPr>
              <w:rPr>
                <w:sz w:val="20"/>
              </w:rPr>
            </w:pPr>
            <w:r>
              <w:rPr>
                <w:sz w:val="20"/>
              </w:rPr>
              <w:t>The physical form of the Source</w:t>
            </w:r>
          </w:p>
        </w:tc>
        <w:tc>
          <w:tcPr>
            <w:tcW w:w="1530" w:type="dxa"/>
          </w:tcPr>
          <w:p w:rsidR="00C439FB" w:rsidRPr="003E1304"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Pr>
                <w:sz w:val="20"/>
              </w:rPr>
              <w:t>Gas</w:t>
            </w:r>
          </w:p>
        </w:tc>
      </w:tr>
      <w:tr w:rsidR="00C439FB" w:rsidRPr="003E1304" w:rsidTr="00F44261">
        <w:tc>
          <w:tcPr>
            <w:tcW w:w="1890" w:type="dxa"/>
          </w:tcPr>
          <w:p w:rsidR="00C439FB" w:rsidRDefault="00C439FB" w:rsidP="00F44261">
            <w:pPr>
              <w:rPr>
                <w:sz w:val="20"/>
              </w:rPr>
            </w:pPr>
            <w:r>
              <w:rPr>
                <w:sz w:val="20"/>
              </w:rPr>
              <w:t>Source Originator</w:t>
            </w:r>
          </w:p>
        </w:tc>
        <w:tc>
          <w:tcPr>
            <w:tcW w:w="4140" w:type="dxa"/>
          </w:tcPr>
          <w:p w:rsidR="00C439FB" w:rsidRPr="000F0C90" w:rsidRDefault="00C439FB" w:rsidP="00F44261">
            <w:pPr>
              <w:rPr>
                <w:sz w:val="20"/>
              </w:rPr>
            </w:pPr>
            <w:r w:rsidRPr="000F0C90">
              <w:rPr>
                <w:sz w:val="20"/>
              </w:rPr>
              <w:t>The entity that manufactured or regenerated a source.</w:t>
            </w:r>
          </w:p>
        </w:tc>
        <w:tc>
          <w:tcPr>
            <w:tcW w:w="1530" w:type="dxa"/>
          </w:tcPr>
          <w:p w:rsidR="00C439FB" w:rsidRPr="003E1304"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sidRPr="00776EDE">
              <w:rPr>
                <w:sz w:val="20"/>
              </w:rPr>
              <w:t>Neutron Products</w:t>
            </w:r>
          </w:p>
        </w:tc>
      </w:tr>
      <w:tr w:rsidR="00C439FB" w:rsidRPr="003E1304" w:rsidTr="00F44261">
        <w:tc>
          <w:tcPr>
            <w:tcW w:w="1890" w:type="dxa"/>
          </w:tcPr>
          <w:p w:rsidR="00C439FB" w:rsidRDefault="00C439FB" w:rsidP="00F44261">
            <w:pPr>
              <w:rPr>
                <w:sz w:val="20"/>
              </w:rPr>
            </w:pPr>
            <w:r>
              <w:rPr>
                <w:sz w:val="20"/>
              </w:rPr>
              <w:t>Greater-Than-Class-C</w:t>
            </w:r>
          </w:p>
        </w:tc>
        <w:tc>
          <w:tcPr>
            <w:tcW w:w="4140" w:type="dxa"/>
          </w:tcPr>
          <w:p w:rsidR="00C439FB" w:rsidRPr="000F0C90" w:rsidRDefault="00C439FB" w:rsidP="00F44261">
            <w:pPr>
              <w:rPr>
                <w:sz w:val="20"/>
              </w:rPr>
            </w:pPr>
            <w:r w:rsidRPr="003E1304">
              <w:rPr>
                <w:sz w:val="20"/>
              </w:rPr>
              <w:t>Indicates a Source’s radioactivity exceeds the concentration limits established for Class C.</w:t>
            </w:r>
          </w:p>
        </w:tc>
        <w:tc>
          <w:tcPr>
            <w:tcW w:w="1530" w:type="dxa"/>
          </w:tcPr>
          <w:p w:rsidR="00C439FB" w:rsidRPr="003E1304" w:rsidRDefault="00C439FB" w:rsidP="00F44261">
            <w:pPr>
              <w:rPr>
                <w:sz w:val="20"/>
              </w:rPr>
            </w:pPr>
            <w:r>
              <w:rPr>
                <w:sz w:val="20"/>
              </w:rPr>
              <w:t>Drop-down list</w:t>
            </w:r>
          </w:p>
        </w:tc>
        <w:tc>
          <w:tcPr>
            <w:tcW w:w="2160" w:type="dxa"/>
          </w:tcPr>
          <w:p w:rsidR="00C439FB" w:rsidRPr="003E1304" w:rsidRDefault="00C439FB" w:rsidP="00F44261">
            <w:pPr>
              <w:rPr>
                <w:sz w:val="20"/>
              </w:rPr>
            </w:pPr>
            <w:r>
              <w:rPr>
                <w:sz w:val="20"/>
              </w:rPr>
              <w:t>No</w:t>
            </w:r>
          </w:p>
        </w:tc>
      </w:tr>
      <w:tr w:rsidR="00C439FB" w:rsidRPr="003E1304" w:rsidTr="00F44261">
        <w:tc>
          <w:tcPr>
            <w:tcW w:w="1890" w:type="dxa"/>
          </w:tcPr>
          <w:p w:rsidR="00C439FB" w:rsidRPr="003E1304" w:rsidRDefault="00C439FB" w:rsidP="00F44261">
            <w:pPr>
              <w:keepNext/>
              <w:rPr>
                <w:sz w:val="20"/>
              </w:rPr>
            </w:pPr>
            <w:r w:rsidRPr="00776EDE">
              <w:rPr>
                <w:sz w:val="20"/>
              </w:rPr>
              <w:lastRenderedPageBreak/>
              <w:t>Isotope</w:t>
            </w:r>
          </w:p>
        </w:tc>
        <w:tc>
          <w:tcPr>
            <w:tcW w:w="4140" w:type="dxa"/>
          </w:tcPr>
          <w:p w:rsidR="00C439FB" w:rsidRPr="003E1304" w:rsidRDefault="00C439FB" w:rsidP="00F44261">
            <w:pPr>
              <w:keepNext/>
              <w:rPr>
                <w:sz w:val="20"/>
              </w:rPr>
            </w:pPr>
            <w:r w:rsidRPr="003E1304">
              <w:rPr>
                <w:sz w:val="20"/>
              </w:rPr>
              <w:t>Identification of the isotope in a Source</w:t>
            </w:r>
          </w:p>
        </w:tc>
        <w:tc>
          <w:tcPr>
            <w:tcW w:w="1530" w:type="dxa"/>
          </w:tcPr>
          <w:p w:rsidR="00C439FB" w:rsidRPr="003E1304" w:rsidRDefault="00C439FB" w:rsidP="00F44261">
            <w:pPr>
              <w:keepNext/>
              <w:rPr>
                <w:sz w:val="20"/>
              </w:rPr>
            </w:pPr>
            <w:r w:rsidRPr="003E1304">
              <w:rPr>
                <w:sz w:val="20"/>
              </w:rPr>
              <w:t>Drop-down list</w:t>
            </w:r>
          </w:p>
        </w:tc>
        <w:tc>
          <w:tcPr>
            <w:tcW w:w="2160" w:type="dxa"/>
          </w:tcPr>
          <w:p w:rsidR="00C439FB" w:rsidRPr="003E1304" w:rsidRDefault="00C439FB" w:rsidP="00F44261">
            <w:pPr>
              <w:keepNext/>
              <w:rPr>
                <w:sz w:val="20"/>
              </w:rPr>
            </w:pPr>
            <w:r w:rsidRPr="003E1304">
              <w:rPr>
                <w:sz w:val="20"/>
              </w:rPr>
              <w:t>Cobalt-60</w:t>
            </w:r>
          </w:p>
        </w:tc>
      </w:tr>
      <w:tr w:rsidR="00C439FB" w:rsidRPr="003E1304" w:rsidTr="00F44261">
        <w:tc>
          <w:tcPr>
            <w:tcW w:w="1890" w:type="dxa"/>
          </w:tcPr>
          <w:p w:rsidR="00C439FB" w:rsidRPr="003E1304" w:rsidRDefault="00C439FB" w:rsidP="00F44261">
            <w:pPr>
              <w:rPr>
                <w:sz w:val="20"/>
              </w:rPr>
            </w:pPr>
            <w:r w:rsidRPr="001272F3">
              <w:rPr>
                <w:sz w:val="20"/>
              </w:rPr>
              <w:t>Initial Activity:  Minimum</w:t>
            </w:r>
            <w:r>
              <w:rPr>
                <w:sz w:val="20"/>
              </w:rPr>
              <w:t xml:space="preserve"> </w:t>
            </w:r>
          </w:p>
        </w:tc>
        <w:tc>
          <w:tcPr>
            <w:tcW w:w="4140" w:type="dxa"/>
          </w:tcPr>
          <w:p w:rsidR="00C439FB" w:rsidRPr="003E1304" w:rsidRDefault="00C439FB" w:rsidP="00F44261">
            <w:pPr>
              <w:rPr>
                <w:sz w:val="20"/>
              </w:rPr>
            </w:pPr>
            <w:r>
              <w:rPr>
                <w:sz w:val="20"/>
              </w:rPr>
              <w:t xml:space="preserve">Lower limit of initial source activity search criteria </w:t>
            </w:r>
          </w:p>
        </w:tc>
        <w:tc>
          <w:tcPr>
            <w:tcW w:w="1530" w:type="dxa"/>
          </w:tcPr>
          <w:p w:rsidR="00C439FB" w:rsidRPr="003E1304" w:rsidRDefault="00C439FB" w:rsidP="00F44261">
            <w:pPr>
              <w:rPr>
                <w:sz w:val="20"/>
              </w:rPr>
            </w:pPr>
            <w:r>
              <w:rPr>
                <w:sz w:val="20"/>
              </w:rPr>
              <w:t>Free-Text field</w:t>
            </w:r>
          </w:p>
        </w:tc>
        <w:tc>
          <w:tcPr>
            <w:tcW w:w="2160" w:type="dxa"/>
          </w:tcPr>
          <w:p w:rsidR="00C439FB" w:rsidRPr="003E1304" w:rsidRDefault="00C439FB" w:rsidP="00F44261">
            <w:pPr>
              <w:rPr>
                <w:sz w:val="20"/>
              </w:rPr>
            </w:pPr>
            <w:r>
              <w:rPr>
                <w:sz w:val="20"/>
              </w:rPr>
              <w:t>25</w:t>
            </w:r>
          </w:p>
        </w:tc>
      </w:tr>
      <w:tr w:rsidR="00C439FB" w:rsidRPr="003E1304" w:rsidTr="00F44261">
        <w:tc>
          <w:tcPr>
            <w:tcW w:w="1890" w:type="dxa"/>
          </w:tcPr>
          <w:p w:rsidR="00C439FB" w:rsidRPr="003E1304" w:rsidRDefault="00C439FB" w:rsidP="00F44261">
            <w:pPr>
              <w:keepNext/>
              <w:rPr>
                <w:sz w:val="20"/>
              </w:rPr>
            </w:pPr>
            <w:r>
              <w:rPr>
                <w:sz w:val="20"/>
              </w:rPr>
              <w:t>Initial Activity:  Maximum</w:t>
            </w:r>
          </w:p>
        </w:tc>
        <w:tc>
          <w:tcPr>
            <w:tcW w:w="4140" w:type="dxa"/>
          </w:tcPr>
          <w:p w:rsidR="00C439FB" w:rsidRPr="003E1304" w:rsidRDefault="00C439FB" w:rsidP="00F44261">
            <w:pPr>
              <w:keepNext/>
              <w:rPr>
                <w:sz w:val="20"/>
              </w:rPr>
            </w:pPr>
            <w:r>
              <w:rPr>
                <w:sz w:val="20"/>
              </w:rPr>
              <w:t>Upper  limit of initial source activity search criteria</w:t>
            </w:r>
          </w:p>
        </w:tc>
        <w:tc>
          <w:tcPr>
            <w:tcW w:w="1530" w:type="dxa"/>
          </w:tcPr>
          <w:p w:rsidR="00C439FB" w:rsidRPr="003E1304" w:rsidRDefault="00C439FB" w:rsidP="00F44261">
            <w:pPr>
              <w:keepNext/>
              <w:rPr>
                <w:sz w:val="20"/>
              </w:rPr>
            </w:pPr>
            <w:r>
              <w:rPr>
                <w:sz w:val="20"/>
              </w:rPr>
              <w:t>Free-Text field</w:t>
            </w:r>
          </w:p>
        </w:tc>
        <w:tc>
          <w:tcPr>
            <w:tcW w:w="2160" w:type="dxa"/>
          </w:tcPr>
          <w:p w:rsidR="00C439FB" w:rsidRPr="003E1304" w:rsidRDefault="00C439FB" w:rsidP="00F44261">
            <w:pPr>
              <w:keepNext/>
              <w:rPr>
                <w:sz w:val="20"/>
              </w:rPr>
            </w:pPr>
            <w:r>
              <w:rPr>
                <w:sz w:val="20"/>
              </w:rPr>
              <w:t>300</w:t>
            </w:r>
          </w:p>
        </w:tc>
      </w:tr>
      <w:tr w:rsidR="00C439FB" w:rsidRPr="003E1304" w:rsidTr="00F44261">
        <w:tc>
          <w:tcPr>
            <w:tcW w:w="1890" w:type="dxa"/>
          </w:tcPr>
          <w:p w:rsidR="00C439FB" w:rsidRPr="003E1304" w:rsidRDefault="00C439FB" w:rsidP="00F44261">
            <w:pPr>
              <w:rPr>
                <w:sz w:val="20"/>
              </w:rPr>
            </w:pPr>
            <w:r w:rsidRPr="001272F3">
              <w:rPr>
                <w:sz w:val="20"/>
              </w:rPr>
              <w:t>Current Activity:  Minimum</w:t>
            </w:r>
          </w:p>
        </w:tc>
        <w:tc>
          <w:tcPr>
            <w:tcW w:w="4140" w:type="dxa"/>
          </w:tcPr>
          <w:p w:rsidR="00C439FB" w:rsidRPr="003E1304" w:rsidRDefault="00C439FB" w:rsidP="00F44261">
            <w:pPr>
              <w:rPr>
                <w:sz w:val="20"/>
              </w:rPr>
            </w:pPr>
            <w:r>
              <w:rPr>
                <w:sz w:val="20"/>
              </w:rPr>
              <w:t xml:space="preserve">Lower limit of current source activity search criteria </w:t>
            </w:r>
          </w:p>
        </w:tc>
        <w:tc>
          <w:tcPr>
            <w:tcW w:w="1530" w:type="dxa"/>
          </w:tcPr>
          <w:p w:rsidR="00C439FB" w:rsidRPr="003E1304" w:rsidRDefault="00C439FB" w:rsidP="00F44261">
            <w:pPr>
              <w:rPr>
                <w:sz w:val="20"/>
              </w:rPr>
            </w:pPr>
            <w:r>
              <w:rPr>
                <w:sz w:val="20"/>
              </w:rPr>
              <w:t>Free-Text field</w:t>
            </w:r>
          </w:p>
        </w:tc>
        <w:tc>
          <w:tcPr>
            <w:tcW w:w="2160" w:type="dxa"/>
          </w:tcPr>
          <w:p w:rsidR="00C439FB" w:rsidRPr="003E1304" w:rsidRDefault="00C439FB" w:rsidP="00F44261">
            <w:pPr>
              <w:rPr>
                <w:sz w:val="20"/>
              </w:rPr>
            </w:pPr>
            <w:r>
              <w:rPr>
                <w:sz w:val="20"/>
              </w:rPr>
              <w:t>25</w:t>
            </w:r>
          </w:p>
        </w:tc>
      </w:tr>
      <w:tr w:rsidR="00C439FB" w:rsidRPr="003E1304" w:rsidTr="00F44261">
        <w:tc>
          <w:tcPr>
            <w:tcW w:w="1890" w:type="dxa"/>
          </w:tcPr>
          <w:p w:rsidR="00C439FB" w:rsidRPr="003E1304" w:rsidRDefault="00C439FB" w:rsidP="00F44261">
            <w:pPr>
              <w:rPr>
                <w:sz w:val="20"/>
              </w:rPr>
            </w:pPr>
            <w:r w:rsidRPr="001272F3">
              <w:rPr>
                <w:sz w:val="20"/>
              </w:rPr>
              <w:t xml:space="preserve">Current Activity:  </w:t>
            </w:r>
            <w:r>
              <w:rPr>
                <w:sz w:val="20"/>
              </w:rPr>
              <w:t>Maximum</w:t>
            </w:r>
          </w:p>
        </w:tc>
        <w:tc>
          <w:tcPr>
            <w:tcW w:w="4140" w:type="dxa"/>
          </w:tcPr>
          <w:p w:rsidR="00C439FB" w:rsidRPr="003E1304" w:rsidRDefault="00C439FB" w:rsidP="00F44261">
            <w:pPr>
              <w:keepNext/>
              <w:rPr>
                <w:sz w:val="20"/>
              </w:rPr>
            </w:pPr>
            <w:r>
              <w:rPr>
                <w:sz w:val="20"/>
              </w:rPr>
              <w:t>Upper  limit of current source activity search criteria</w:t>
            </w:r>
          </w:p>
        </w:tc>
        <w:tc>
          <w:tcPr>
            <w:tcW w:w="1530" w:type="dxa"/>
          </w:tcPr>
          <w:p w:rsidR="00C439FB" w:rsidRPr="003E1304" w:rsidRDefault="00C439FB" w:rsidP="00F44261">
            <w:pPr>
              <w:rPr>
                <w:sz w:val="20"/>
              </w:rPr>
            </w:pPr>
            <w:r>
              <w:rPr>
                <w:sz w:val="20"/>
              </w:rPr>
              <w:t>Free-Text field</w:t>
            </w:r>
          </w:p>
        </w:tc>
        <w:tc>
          <w:tcPr>
            <w:tcW w:w="2160" w:type="dxa"/>
          </w:tcPr>
          <w:p w:rsidR="00C439FB" w:rsidRPr="003E1304" w:rsidRDefault="00C439FB" w:rsidP="00F44261">
            <w:pPr>
              <w:rPr>
                <w:sz w:val="20"/>
              </w:rPr>
            </w:pPr>
            <w:r>
              <w:rPr>
                <w:sz w:val="20"/>
              </w:rPr>
              <w:t>300</w:t>
            </w:r>
          </w:p>
        </w:tc>
      </w:tr>
      <w:tr w:rsidR="00C439FB" w:rsidRPr="003E1304" w:rsidTr="00F44261">
        <w:tc>
          <w:tcPr>
            <w:tcW w:w="1890" w:type="dxa"/>
          </w:tcPr>
          <w:p w:rsidR="00C439FB" w:rsidRDefault="00C439FB" w:rsidP="00F44261">
            <w:pPr>
              <w:rPr>
                <w:sz w:val="20"/>
              </w:rPr>
            </w:pPr>
            <w:r w:rsidRPr="001272F3">
              <w:rPr>
                <w:sz w:val="20"/>
              </w:rPr>
              <w:t xml:space="preserve">Current Activity:  </w:t>
            </w:r>
            <w:r>
              <w:rPr>
                <w:sz w:val="20"/>
              </w:rPr>
              <w:t>Unit</w:t>
            </w:r>
          </w:p>
        </w:tc>
        <w:tc>
          <w:tcPr>
            <w:tcW w:w="4140" w:type="dxa"/>
          </w:tcPr>
          <w:p w:rsidR="00C439FB" w:rsidRPr="003E1304" w:rsidRDefault="00C439FB" w:rsidP="00F44261">
            <w:pPr>
              <w:rPr>
                <w:sz w:val="20"/>
              </w:rPr>
            </w:pPr>
            <w:r w:rsidRPr="003E1304">
              <w:rPr>
                <w:sz w:val="20"/>
              </w:rPr>
              <w:t xml:space="preserve">Unit in which the </w:t>
            </w:r>
            <w:r>
              <w:rPr>
                <w:sz w:val="20"/>
              </w:rPr>
              <w:t xml:space="preserve">current </w:t>
            </w:r>
            <w:r w:rsidRPr="003E1304">
              <w:rPr>
                <w:sz w:val="20"/>
              </w:rPr>
              <w:t xml:space="preserve">activity level of the Source is measured.  </w:t>
            </w:r>
          </w:p>
        </w:tc>
        <w:tc>
          <w:tcPr>
            <w:tcW w:w="1530" w:type="dxa"/>
          </w:tcPr>
          <w:p w:rsidR="00C439FB" w:rsidRDefault="00C439FB" w:rsidP="00F44261">
            <w:pPr>
              <w:rPr>
                <w:sz w:val="20"/>
              </w:rPr>
            </w:pPr>
            <w:r w:rsidRPr="003E1304">
              <w:rPr>
                <w:sz w:val="20"/>
              </w:rPr>
              <w:t>Drop-down list</w:t>
            </w:r>
          </w:p>
        </w:tc>
        <w:tc>
          <w:tcPr>
            <w:tcW w:w="2160" w:type="dxa"/>
          </w:tcPr>
          <w:p w:rsidR="00C439FB" w:rsidRPr="003E1304" w:rsidRDefault="00C439FB" w:rsidP="00F44261">
            <w:pPr>
              <w:rPr>
                <w:sz w:val="20"/>
              </w:rPr>
            </w:pPr>
            <w:r w:rsidRPr="003E1304">
              <w:rPr>
                <w:sz w:val="20"/>
              </w:rPr>
              <w:t>Ci</w:t>
            </w:r>
          </w:p>
        </w:tc>
      </w:tr>
    </w:tbl>
    <w:p w:rsidR="00C439FB" w:rsidRDefault="00C439FB" w:rsidP="00776EDE"/>
    <w:p w:rsidR="00C439FB" w:rsidRDefault="00C439FB" w:rsidP="00776EDE"/>
    <w:p w:rsidR="00C439FB" w:rsidRDefault="00C439FB" w:rsidP="00EB6183">
      <w:pPr>
        <w:ind w:left="360" w:hanging="360"/>
      </w:pPr>
      <w:r>
        <w:t>2.</w:t>
      </w:r>
      <w:r>
        <w:tab/>
        <w:t xml:space="preserve">After entering the search criteria, select the </w:t>
      </w:r>
      <w:r w:rsidRPr="005B5313">
        <w:rPr>
          <w:b/>
        </w:rPr>
        <w:t>Search</w:t>
      </w:r>
      <w:r>
        <w:t xml:space="preserve"> button.  (If no criteria are selected, all sources which the user is authorized to view will be displayed.)</w:t>
      </w:r>
    </w:p>
    <w:p w:rsidR="00C439FB" w:rsidRDefault="00C439FB" w:rsidP="00EB6183">
      <w:pPr>
        <w:ind w:left="360" w:hanging="360"/>
      </w:pPr>
    </w:p>
    <w:p w:rsidR="00C439FB" w:rsidRDefault="00C439FB" w:rsidP="00EB6183">
      <w:pPr>
        <w:ind w:left="360"/>
      </w:pPr>
      <w:r>
        <w:t>Scroll to the right to display additional source information.</w:t>
      </w:r>
    </w:p>
    <w:p w:rsidR="00C439FB" w:rsidRDefault="00C439FB" w:rsidP="00776EDE"/>
    <w:p w:rsidR="00C439FB" w:rsidRDefault="00EA6368" w:rsidP="00776EDE">
      <w:pPr>
        <w:rPr>
          <w:rFonts w:cs="Arial"/>
          <w:szCs w:val="22"/>
        </w:rPr>
      </w:pPr>
      <w:r>
        <w:rPr>
          <w:rFonts w:cs="Arial"/>
          <w:noProof/>
          <w:szCs w:val="22"/>
        </w:rPr>
        <w:drawing>
          <wp:inline distT="0" distB="0" distL="0" distR="0">
            <wp:extent cx="6076950" cy="2800350"/>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16"/>
                    <a:srcRect/>
                    <a:stretch>
                      <a:fillRect/>
                    </a:stretch>
                  </pic:blipFill>
                  <pic:spPr bwMode="auto">
                    <a:xfrm>
                      <a:off x="0" y="0"/>
                      <a:ext cx="6076950" cy="2800350"/>
                    </a:xfrm>
                    <a:prstGeom prst="rect">
                      <a:avLst/>
                    </a:prstGeom>
                    <a:noFill/>
                    <a:ln w="9525">
                      <a:noFill/>
                      <a:miter lim="800000"/>
                      <a:headEnd/>
                      <a:tailEnd/>
                    </a:ln>
                  </pic:spPr>
                </pic:pic>
              </a:graphicData>
            </a:graphic>
          </wp:inline>
        </w:drawing>
      </w:r>
    </w:p>
    <w:p w:rsidR="00C439FB" w:rsidRDefault="00C439FB" w:rsidP="00776EDE">
      <w:pPr>
        <w:pStyle w:val="Figure"/>
      </w:pPr>
      <w:bookmarkStart w:id="4074" w:name="_Toc327866630"/>
      <w:r>
        <w:t xml:space="preserve">Figure </w:t>
      </w:r>
      <w:fldSimple w:instr=" STYLEREF 1 \s ">
        <w:r>
          <w:rPr>
            <w:noProof/>
          </w:rPr>
          <w:t>4</w:t>
        </w:r>
      </w:fldSimple>
      <w:r>
        <w:noBreakHyphen/>
      </w:r>
      <w:fldSimple w:instr=" SEQ Figure \* ARABIC \s 1 ">
        <w:r>
          <w:rPr>
            <w:noProof/>
          </w:rPr>
          <w:t>66</w:t>
        </w:r>
      </w:fldSimple>
      <w:r>
        <w:t>: Query Sources (Search Results)</w:t>
      </w:r>
      <w:bookmarkEnd w:id="4074"/>
    </w:p>
    <w:p w:rsidR="00C439FB" w:rsidRDefault="00C439FB" w:rsidP="00776EDE">
      <w:pPr>
        <w:rPr>
          <w:rFonts w:cs="Arial"/>
          <w:szCs w:val="22"/>
        </w:rPr>
      </w:pPr>
    </w:p>
    <w:p w:rsidR="00C439FB" w:rsidRPr="00372381" w:rsidRDefault="00C439FB" w:rsidP="00EB6183">
      <w:pPr>
        <w:spacing w:line="240" w:lineRule="auto"/>
        <w:ind w:left="360" w:hanging="360"/>
        <w:rPr>
          <w:rFonts w:cs="Arial"/>
          <w:szCs w:val="22"/>
        </w:rPr>
      </w:pPr>
      <w:r>
        <w:rPr>
          <w:rFonts w:cs="Arial"/>
          <w:szCs w:val="22"/>
        </w:rPr>
        <w:t>3.</w:t>
      </w:r>
      <w:r>
        <w:rPr>
          <w:rFonts w:cs="Arial"/>
          <w:szCs w:val="22"/>
        </w:rPr>
        <w:tab/>
      </w:r>
      <w:r>
        <w:rPr>
          <w:rFonts w:cs="Arial"/>
          <w:bCs/>
          <w:szCs w:val="22"/>
        </w:rPr>
        <w:t xml:space="preserve">After reviewing the information provided, click the </w:t>
      </w:r>
      <w:r w:rsidRPr="00FC2599">
        <w:rPr>
          <w:rFonts w:cs="Arial"/>
          <w:b/>
          <w:bCs/>
          <w:szCs w:val="22"/>
        </w:rPr>
        <w:t>Back to Menu</w:t>
      </w:r>
      <w:r>
        <w:rPr>
          <w:rFonts w:cs="Arial"/>
          <w:bCs/>
          <w:szCs w:val="22"/>
        </w:rPr>
        <w:t xml:space="preserve"> button to return to the NSTS Main Menu.</w:t>
      </w:r>
    </w:p>
    <w:p w:rsidR="00C439FB" w:rsidRPr="00372381" w:rsidRDefault="00C439FB" w:rsidP="00EB6183">
      <w:pPr>
        <w:spacing w:line="240" w:lineRule="auto"/>
        <w:ind w:left="360" w:hanging="360"/>
        <w:rPr>
          <w:rFonts w:cs="Arial"/>
          <w:szCs w:val="22"/>
        </w:rPr>
      </w:pPr>
    </w:p>
    <w:p w:rsidR="00C439FB" w:rsidRPr="00B80436" w:rsidRDefault="00C439FB" w:rsidP="00984A70">
      <w:pPr>
        <w:pStyle w:val="Heading3"/>
        <w:tabs>
          <w:tab w:val="clear" w:pos="2160"/>
        </w:tabs>
      </w:pPr>
      <w:bookmarkStart w:id="4075" w:name="_Toc327866459"/>
      <w:r>
        <w:t>Inventory Report - License User</w:t>
      </w:r>
      <w:bookmarkEnd w:id="4075"/>
    </w:p>
    <w:p w:rsidR="00C439FB" w:rsidRPr="005423C9" w:rsidRDefault="00C439FB" w:rsidP="00042202">
      <w:r w:rsidRPr="007D11C5">
        <w:rPr>
          <w:i/>
        </w:rPr>
        <w:t>User</w:t>
      </w:r>
      <w:r w:rsidRPr="007D11C5">
        <w:rPr>
          <w:b/>
          <w:i/>
        </w:rPr>
        <w:t xml:space="preserve"> </w:t>
      </w:r>
      <w:r w:rsidRPr="007E4301">
        <w:t>–</w:t>
      </w:r>
      <w:r>
        <w:rPr>
          <w:b/>
        </w:rPr>
        <w:t xml:space="preserve"> </w:t>
      </w:r>
      <w:r>
        <w:t>Licensees</w:t>
      </w:r>
    </w:p>
    <w:p w:rsidR="00C439FB" w:rsidRDefault="00C439FB" w:rsidP="00042202"/>
    <w:p w:rsidR="00C439FB" w:rsidRDefault="00C439FB" w:rsidP="007F68DC">
      <w:pPr>
        <w:pStyle w:val="ListParagraph"/>
        <w:widowControl w:val="0"/>
        <w:numPr>
          <w:ilvl w:val="0"/>
          <w:numId w:val="255"/>
        </w:numPr>
        <w:spacing w:line="240" w:lineRule="atLeast"/>
      </w:pPr>
      <w:r w:rsidRPr="00A3789B">
        <w:t>From the NSTS Main Menu</w:t>
      </w:r>
      <w:r>
        <w:t>, under Source Management, click the</w:t>
      </w:r>
      <w:r w:rsidRPr="00A3789B">
        <w:t xml:space="preserve"> </w:t>
      </w:r>
      <w:r w:rsidRPr="001404B3">
        <w:rPr>
          <w:b/>
        </w:rPr>
        <w:t>Inventory Report</w:t>
      </w:r>
      <w:r>
        <w:t xml:space="preserve"> link.</w:t>
      </w:r>
    </w:p>
    <w:p w:rsidR="00C439FB" w:rsidRDefault="00C439FB" w:rsidP="007F68DC">
      <w:pPr>
        <w:rPr>
          <w:bCs/>
        </w:rPr>
      </w:pPr>
    </w:p>
    <w:p w:rsidR="00C439FB" w:rsidRPr="001404B3" w:rsidRDefault="00EA6368" w:rsidP="007F68DC">
      <w:pPr>
        <w:rPr>
          <w:bCs/>
        </w:rPr>
      </w:pPr>
      <w:r>
        <w:rPr>
          <w:noProof/>
        </w:rPr>
        <w:lastRenderedPageBreak/>
        <w:drawing>
          <wp:inline distT="0" distB="0" distL="0" distR="0">
            <wp:extent cx="5924550" cy="4210050"/>
            <wp:effectExtent l="19050" t="19050" r="19050" b="19050"/>
            <wp:docPr id="1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7"/>
                    <a:srcRect/>
                    <a:stretch>
                      <a:fillRect/>
                    </a:stretch>
                  </pic:blipFill>
                  <pic:spPr bwMode="auto">
                    <a:xfrm>
                      <a:off x="0" y="0"/>
                      <a:ext cx="5924550" cy="4210050"/>
                    </a:xfrm>
                    <a:prstGeom prst="rect">
                      <a:avLst/>
                    </a:prstGeom>
                    <a:noFill/>
                    <a:ln w="9525" cmpd="sng">
                      <a:solidFill>
                        <a:srgbClr val="4F81BD"/>
                      </a:solidFill>
                      <a:miter lim="800000"/>
                      <a:headEnd/>
                      <a:tailEnd/>
                    </a:ln>
                    <a:effectLst/>
                  </pic:spPr>
                </pic:pic>
              </a:graphicData>
            </a:graphic>
          </wp:inline>
        </w:drawing>
      </w:r>
    </w:p>
    <w:p w:rsidR="00C439FB" w:rsidRPr="00984A70" w:rsidRDefault="00C439FB" w:rsidP="007F68DC">
      <w:pPr>
        <w:pStyle w:val="Caption"/>
        <w:rPr>
          <w:sz w:val="22"/>
          <w:szCs w:val="22"/>
        </w:rPr>
      </w:pPr>
      <w:bookmarkStart w:id="4076" w:name="_Toc327866631"/>
      <w:r w:rsidRPr="00984A70">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67</w:t>
      </w:r>
      <w:r w:rsidR="00E16BA6">
        <w:rPr>
          <w:sz w:val="22"/>
          <w:szCs w:val="22"/>
        </w:rPr>
        <w:fldChar w:fldCharType="end"/>
      </w:r>
      <w:r w:rsidRPr="00984A70">
        <w:rPr>
          <w:sz w:val="22"/>
          <w:szCs w:val="22"/>
        </w:rPr>
        <w:t>: Main Menu – Inventory Report</w:t>
      </w:r>
      <w:bookmarkEnd w:id="4076"/>
    </w:p>
    <w:p w:rsidR="00C439FB" w:rsidRDefault="00C439FB" w:rsidP="007F68DC"/>
    <w:p w:rsidR="00C439FB" w:rsidRPr="00A3789B" w:rsidRDefault="00C439FB" w:rsidP="007F68DC">
      <w:pPr>
        <w:ind w:left="360" w:hanging="360"/>
      </w:pPr>
      <w:r>
        <w:t>2</w:t>
      </w:r>
      <w:r w:rsidRPr="00A3789B">
        <w:t xml:space="preserve">.  The </w:t>
      </w:r>
      <w:r>
        <w:t>Inventory Report appears.</w:t>
      </w:r>
    </w:p>
    <w:p w:rsidR="00C439FB" w:rsidRDefault="00C439FB" w:rsidP="007F68DC"/>
    <w:p w:rsidR="00C439FB" w:rsidRDefault="00EA6368" w:rsidP="007F68DC">
      <w:pPr>
        <w:rPr>
          <w:noProof/>
        </w:rPr>
      </w:pPr>
      <w:r>
        <w:rPr>
          <w:noProof/>
        </w:rPr>
        <w:lastRenderedPageBreak/>
        <w:drawing>
          <wp:inline distT="0" distB="0" distL="0" distR="0">
            <wp:extent cx="5915025" cy="4086225"/>
            <wp:effectExtent l="19050" t="19050" r="28575" b="28575"/>
            <wp:docPr id="1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a:srcRect/>
                    <a:stretch>
                      <a:fillRect/>
                    </a:stretch>
                  </pic:blipFill>
                  <pic:spPr bwMode="auto">
                    <a:xfrm>
                      <a:off x="0" y="0"/>
                      <a:ext cx="5915025" cy="4086225"/>
                    </a:xfrm>
                    <a:prstGeom prst="rect">
                      <a:avLst/>
                    </a:prstGeom>
                    <a:noFill/>
                    <a:ln w="9525" cmpd="sng">
                      <a:solidFill>
                        <a:srgbClr val="4F81BD"/>
                      </a:solidFill>
                      <a:miter lim="800000"/>
                      <a:headEnd/>
                      <a:tailEnd/>
                    </a:ln>
                    <a:effectLst/>
                  </pic:spPr>
                </pic:pic>
              </a:graphicData>
            </a:graphic>
          </wp:inline>
        </w:drawing>
      </w:r>
    </w:p>
    <w:p w:rsidR="00C439FB" w:rsidRDefault="00C439FB" w:rsidP="007F68DC">
      <w:pPr>
        <w:rPr>
          <w:noProof/>
        </w:rPr>
      </w:pPr>
    </w:p>
    <w:p w:rsidR="00C439FB" w:rsidRDefault="00EA6368" w:rsidP="007F68DC">
      <w:pPr>
        <w:rPr>
          <w:noProof/>
        </w:rPr>
      </w:pPr>
      <w:r>
        <w:rPr>
          <w:noProof/>
        </w:rPr>
        <w:drawing>
          <wp:inline distT="0" distB="0" distL="0" distR="0">
            <wp:extent cx="5915025" cy="3609975"/>
            <wp:effectExtent l="19050" t="19050" r="28575" b="28575"/>
            <wp:docPr id="1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srcRect/>
                    <a:stretch>
                      <a:fillRect/>
                    </a:stretch>
                  </pic:blipFill>
                  <pic:spPr bwMode="auto">
                    <a:xfrm>
                      <a:off x="0" y="0"/>
                      <a:ext cx="5915025" cy="3609975"/>
                    </a:xfrm>
                    <a:prstGeom prst="rect">
                      <a:avLst/>
                    </a:prstGeom>
                    <a:noFill/>
                    <a:ln w="9525" cmpd="sng">
                      <a:solidFill>
                        <a:srgbClr val="4F81BD"/>
                      </a:solidFill>
                      <a:miter lim="800000"/>
                      <a:headEnd/>
                      <a:tailEnd/>
                    </a:ln>
                    <a:effectLst/>
                  </pic:spPr>
                </pic:pic>
              </a:graphicData>
            </a:graphic>
          </wp:inline>
        </w:drawing>
      </w:r>
    </w:p>
    <w:p w:rsidR="00C439FB" w:rsidRPr="00984A70" w:rsidRDefault="00C439FB" w:rsidP="007F68DC">
      <w:pPr>
        <w:pStyle w:val="Caption"/>
        <w:rPr>
          <w:rFonts w:cs="Arial"/>
          <w:sz w:val="22"/>
          <w:szCs w:val="22"/>
        </w:rPr>
      </w:pPr>
      <w:bookmarkStart w:id="4077" w:name="_Toc327866632"/>
      <w:r w:rsidRPr="00984A70">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68</w:t>
      </w:r>
      <w:r w:rsidR="00E16BA6">
        <w:rPr>
          <w:sz w:val="22"/>
          <w:szCs w:val="22"/>
        </w:rPr>
        <w:fldChar w:fldCharType="end"/>
      </w:r>
      <w:r w:rsidRPr="00984A70">
        <w:rPr>
          <w:sz w:val="22"/>
          <w:szCs w:val="22"/>
        </w:rPr>
        <w:t>: Inventory Report - Licensee</w:t>
      </w:r>
      <w:bookmarkEnd w:id="4077"/>
    </w:p>
    <w:p w:rsidR="00C439FB" w:rsidRDefault="00C439FB" w:rsidP="007F68DC">
      <w:pPr>
        <w:pStyle w:val="ListParagraph"/>
        <w:widowControl w:val="0"/>
        <w:numPr>
          <w:ilvl w:val="0"/>
          <w:numId w:val="256"/>
        </w:numPr>
        <w:spacing w:line="240" w:lineRule="atLeast"/>
      </w:pPr>
      <w:r w:rsidRPr="00A3789B">
        <w:lastRenderedPageBreak/>
        <w:t>T</w:t>
      </w:r>
      <w:r>
        <w:t>he user has the ability to export and save the report in Excel or PDF</w:t>
      </w:r>
      <w:bookmarkStart w:id="4078" w:name="_GoBack"/>
      <w:bookmarkEnd w:id="4078"/>
      <w:r>
        <w:t xml:space="preserve"> format by clicking on the </w:t>
      </w:r>
      <w:r w:rsidRPr="00044FDE">
        <w:rPr>
          <w:b/>
        </w:rPr>
        <w:t xml:space="preserve">Excel </w:t>
      </w:r>
      <w:r>
        <w:t xml:space="preserve">link or the </w:t>
      </w:r>
      <w:r w:rsidRPr="00044FDE">
        <w:rPr>
          <w:b/>
        </w:rPr>
        <w:t>PDF</w:t>
      </w:r>
      <w:r>
        <w:t xml:space="preserve"> link located above Cancel and Print Inventory Report buttons.  </w:t>
      </w:r>
    </w:p>
    <w:p w:rsidR="00C439FB" w:rsidRDefault="00C439FB" w:rsidP="007F68DC"/>
    <w:p w:rsidR="00C439FB" w:rsidRDefault="00C439FB" w:rsidP="007F68DC"/>
    <w:p w:rsidR="00C439FB" w:rsidRDefault="00C439FB" w:rsidP="007F68DC">
      <w:r>
        <w:t>3.1 Export source inventory report in Excel format.</w:t>
      </w:r>
    </w:p>
    <w:p w:rsidR="00C439FB" w:rsidRDefault="00C439FB" w:rsidP="007F68DC">
      <w:pPr>
        <w:ind w:left="450" w:hanging="450"/>
      </w:pPr>
    </w:p>
    <w:p w:rsidR="00C439FB" w:rsidRPr="00C404D0" w:rsidRDefault="00EA6368" w:rsidP="007F68DC">
      <w:r>
        <w:rPr>
          <w:noProof/>
        </w:rPr>
        <w:drawing>
          <wp:inline distT="0" distB="0" distL="0" distR="0">
            <wp:extent cx="5905500" cy="5810250"/>
            <wp:effectExtent l="19050" t="0" r="0" b="0"/>
            <wp:docPr id="12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0"/>
                    <a:srcRect/>
                    <a:stretch>
                      <a:fillRect/>
                    </a:stretch>
                  </pic:blipFill>
                  <pic:spPr bwMode="auto">
                    <a:xfrm>
                      <a:off x="0" y="0"/>
                      <a:ext cx="5905500" cy="5810250"/>
                    </a:xfrm>
                    <a:prstGeom prst="rect">
                      <a:avLst/>
                    </a:prstGeom>
                    <a:noFill/>
                    <a:ln w="9525">
                      <a:noFill/>
                      <a:miter lim="800000"/>
                      <a:headEnd/>
                      <a:tailEnd/>
                    </a:ln>
                  </pic:spPr>
                </pic:pic>
              </a:graphicData>
            </a:graphic>
          </wp:inline>
        </w:drawing>
      </w:r>
    </w:p>
    <w:p w:rsidR="00C439FB" w:rsidRPr="00984A70" w:rsidRDefault="00C439FB" w:rsidP="007F68DC">
      <w:pPr>
        <w:pStyle w:val="Caption"/>
        <w:rPr>
          <w:sz w:val="22"/>
          <w:szCs w:val="22"/>
        </w:rPr>
      </w:pPr>
      <w:bookmarkStart w:id="4079" w:name="_Toc327866633"/>
      <w:r w:rsidRPr="00984A70">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69</w:t>
      </w:r>
      <w:r w:rsidR="00E16BA6">
        <w:rPr>
          <w:sz w:val="22"/>
          <w:szCs w:val="22"/>
        </w:rPr>
        <w:fldChar w:fldCharType="end"/>
      </w:r>
      <w:r w:rsidRPr="00984A70">
        <w:rPr>
          <w:sz w:val="22"/>
          <w:szCs w:val="22"/>
        </w:rPr>
        <w:t>: Inventory Report in Excel Format</w:t>
      </w:r>
      <w:bookmarkEnd w:id="4079"/>
    </w:p>
    <w:p w:rsidR="00C439FB" w:rsidRDefault="00C439FB" w:rsidP="007F68DC"/>
    <w:p w:rsidR="00C439FB" w:rsidRDefault="00C439FB" w:rsidP="007F68DC"/>
    <w:p w:rsidR="00C439FB" w:rsidRDefault="00C439FB" w:rsidP="007F68DC"/>
    <w:p w:rsidR="00C439FB" w:rsidRDefault="00C439FB" w:rsidP="007F68DC"/>
    <w:p w:rsidR="00C439FB" w:rsidRDefault="00C439FB" w:rsidP="007F68DC"/>
    <w:p w:rsidR="00C439FB" w:rsidRDefault="00C439FB" w:rsidP="007F68DC"/>
    <w:p w:rsidR="00C439FB" w:rsidRDefault="00C439FB" w:rsidP="007F68DC"/>
    <w:p w:rsidR="00C439FB" w:rsidRDefault="00C439FB" w:rsidP="007F68DC">
      <w:r>
        <w:t xml:space="preserve">3.2 Export source inventory report in PDF format. </w:t>
      </w:r>
    </w:p>
    <w:p w:rsidR="00C439FB" w:rsidRDefault="00C439FB" w:rsidP="007F68DC"/>
    <w:p w:rsidR="00C439FB" w:rsidRDefault="00EA6368" w:rsidP="007F68DC">
      <w:r>
        <w:rPr>
          <w:noProof/>
        </w:rPr>
        <w:drawing>
          <wp:inline distT="0" distB="0" distL="0" distR="0">
            <wp:extent cx="5895975" cy="3686175"/>
            <wp:effectExtent l="19050" t="0" r="9525" b="0"/>
            <wp:docPr id="12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srcRect/>
                    <a:stretch>
                      <a:fillRect/>
                    </a:stretch>
                  </pic:blipFill>
                  <pic:spPr bwMode="auto">
                    <a:xfrm>
                      <a:off x="0" y="0"/>
                      <a:ext cx="5895975" cy="3686175"/>
                    </a:xfrm>
                    <a:prstGeom prst="rect">
                      <a:avLst/>
                    </a:prstGeom>
                    <a:noFill/>
                    <a:ln w="9525">
                      <a:noFill/>
                      <a:miter lim="800000"/>
                      <a:headEnd/>
                      <a:tailEnd/>
                    </a:ln>
                  </pic:spPr>
                </pic:pic>
              </a:graphicData>
            </a:graphic>
          </wp:inline>
        </w:drawing>
      </w:r>
    </w:p>
    <w:p w:rsidR="00C439FB" w:rsidRPr="00984A70" w:rsidRDefault="00C439FB" w:rsidP="007F68DC">
      <w:pPr>
        <w:pStyle w:val="Caption"/>
        <w:rPr>
          <w:sz w:val="22"/>
          <w:szCs w:val="22"/>
        </w:rPr>
      </w:pPr>
      <w:bookmarkStart w:id="4080" w:name="_Toc327866634"/>
      <w:r w:rsidRPr="00984A70">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70</w:t>
      </w:r>
      <w:r w:rsidR="00E16BA6">
        <w:rPr>
          <w:sz w:val="22"/>
          <w:szCs w:val="22"/>
        </w:rPr>
        <w:fldChar w:fldCharType="end"/>
      </w:r>
      <w:r w:rsidRPr="00984A70">
        <w:rPr>
          <w:sz w:val="22"/>
          <w:szCs w:val="22"/>
        </w:rPr>
        <w:t>: Inventory Report in PDF Format</w:t>
      </w:r>
      <w:bookmarkEnd w:id="4080"/>
    </w:p>
    <w:p w:rsidR="00C439FB" w:rsidRDefault="00C439FB" w:rsidP="007F68DC"/>
    <w:p w:rsidR="00C439FB" w:rsidRDefault="00C439FB" w:rsidP="007F68DC">
      <w:pPr>
        <w:pStyle w:val="ListParagraph"/>
        <w:widowControl w:val="0"/>
        <w:numPr>
          <w:ilvl w:val="0"/>
          <w:numId w:val="256"/>
        </w:numPr>
        <w:spacing w:line="240" w:lineRule="atLeast"/>
      </w:pPr>
      <w:r w:rsidRPr="00A3789B">
        <w:t>T</w:t>
      </w:r>
      <w:r>
        <w:t xml:space="preserve">he user has the ability to print the Inventory Report by clicking on the </w:t>
      </w:r>
      <w:r w:rsidRPr="00044FDE">
        <w:rPr>
          <w:b/>
        </w:rPr>
        <w:t>Print Inventory Report</w:t>
      </w:r>
      <w:r>
        <w:t xml:space="preserve"> button.</w:t>
      </w:r>
    </w:p>
    <w:p w:rsidR="00C439FB" w:rsidRDefault="00C439FB" w:rsidP="007F68DC"/>
    <w:p w:rsidR="00C439FB" w:rsidRDefault="00EA6368" w:rsidP="007F68DC">
      <w:r>
        <w:rPr>
          <w:noProof/>
        </w:rPr>
        <w:drawing>
          <wp:anchor distT="0" distB="0" distL="114300" distR="114300" simplePos="0" relativeHeight="251667456" behindDoc="0" locked="0" layoutInCell="1" allowOverlap="1">
            <wp:simplePos x="0" y="0"/>
            <wp:positionH relativeFrom="column">
              <wp:posOffset>1765935</wp:posOffset>
            </wp:positionH>
            <wp:positionV relativeFrom="paragraph">
              <wp:posOffset>57150</wp:posOffset>
            </wp:positionV>
            <wp:extent cx="2286000" cy="2049780"/>
            <wp:effectExtent l="19050" t="0" r="0" b="0"/>
            <wp:wrapNone/>
            <wp:docPr id="3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srcRect/>
                    <a:stretch>
                      <a:fillRect/>
                    </a:stretch>
                  </pic:blipFill>
                  <pic:spPr bwMode="auto">
                    <a:xfrm>
                      <a:off x="0" y="0"/>
                      <a:ext cx="2286000" cy="2049780"/>
                    </a:xfrm>
                    <a:prstGeom prst="rect">
                      <a:avLst/>
                    </a:prstGeom>
                    <a:noFill/>
                  </pic:spPr>
                </pic:pic>
              </a:graphicData>
            </a:graphic>
          </wp:anchor>
        </w:drawing>
      </w:r>
    </w:p>
    <w:p w:rsidR="00C439FB" w:rsidRDefault="00C439FB" w:rsidP="007F68DC"/>
    <w:p w:rsidR="00C439FB" w:rsidRDefault="00C439FB" w:rsidP="007F68DC"/>
    <w:p w:rsidR="00C439FB" w:rsidRDefault="00C439FB" w:rsidP="007F68DC"/>
    <w:p w:rsidR="00C439FB" w:rsidRDefault="00C439FB" w:rsidP="007F68DC"/>
    <w:p w:rsidR="00C439FB" w:rsidRDefault="00C439FB" w:rsidP="007F68DC"/>
    <w:p w:rsidR="00C439FB" w:rsidRDefault="00C439FB" w:rsidP="007F68DC"/>
    <w:p w:rsidR="00C439FB" w:rsidRDefault="00C439FB" w:rsidP="007F68DC"/>
    <w:p w:rsidR="00C439FB" w:rsidRDefault="00C439FB" w:rsidP="007F68DC"/>
    <w:p w:rsidR="00C439FB" w:rsidRDefault="00C439FB" w:rsidP="007F68DC">
      <w:pPr>
        <w:jc w:val="center"/>
      </w:pPr>
    </w:p>
    <w:p w:rsidR="00C439FB" w:rsidRDefault="00C439FB" w:rsidP="007F68DC">
      <w:pPr>
        <w:jc w:val="center"/>
      </w:pPr>
    </w:p>
    <w:p w:rsidR="00C439FB" w:rsidRDefault="00C439FB" w:rsidP="007F68DC">
      <w:pPr>
        <w:jc w:val="center"/>
      </w:pPr>
    </w:p>
    <w:p w:rsidR="00C439FB" w:rsidRDefault="00C439FB" w:rsidP="007F68DC">
      <w:pPr>
        <w:jc w:val="center"/>
      </w:pPr>
    </w:p>
    <w:p w:rsidR="00C439FB" w:rsidRPr="00984A70" w:rsidRDefault="00C439FB" w:rsidP="007F68DC">
      <w:pPr>
        <w:pStyle w:val="Caption"/>
        <w:rPr>
          <w:sz w:val="22"/>
          <w:szCs w:val="22"/>
        </w:rPr>
      </w:pPr>
      <w:bookmarkStart w:id="4081" w:name="_Toc327866635"/>
      <w:r w:rsidRPr="00984A70">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71</w:t>
      </w:r>
      <w:r w:rsidR="00E16BA6">
        <w:rPr>
          <w:sz w:val="22"/>
          <w:szCs w:val="22"/>
        </w:rPr>
        <w:fldChar w:fldCharType="end"/>
      </w:r>
      <w:r w:rsidRPr="00984A70">
        <w:rPr>
          <w:sz w:val="22"/>
          <w:szCs w:val="22"/>
        </w:rPr>
        <w:t>: Print Dialog</w:t>
      </w:r>
      <w:bookmarkEnd w:id="4081"/>
    </w:p>
    <w:p w:rsidR="00C439FB" w:rsidRDefault="00C439FB" w:rsidP="007F68DC">
      <w:pPr>
        <w:jc w:val="center"/>
      </w:pPr>
    </w:p>
    <w:p w:rsidR="00C439FB" w:rsidRDefault="00C439FB" w:rsidP="007F68DC">
      <w:pPr>
        <w:numPr>
          <w:ilvl w:val="0"/>
          <w:numId w:val="256"/>
        </w:numPr>
      </w:pPr>
      <w:r>
        <w:t xml:space="preserve">To return to the NSTS Main Menu page, click the </w:t>
      </w:r>
      <w:r w:rsidRPr="008A02A2">
        <w:rPr>
          <w:b/>
        </w:rPr>
        <w:t xml:space="preserve">Cancel </w:t>
      </w:r>
      <w:r>
        <w:t>button or the Back to Main Menu link.</w:t>
      </w:r>
    </w:p>
    <w:p w:rsidR="00C439FB" w:rsidRPr="003F3462" w:rsidRDefault="00C439FB" w:rsidP="007F68DC"/>
    <w:p w:rsidR="00C439FB" w:rsidRPr="00885BCD" w:rsidRDefault="00C439FB" w:rsidP="00984A70">
      <w:pPr>
        <w:pStyle w:val="Heading2"/>
        <w:tabs>
          <w:tab w:val="clear" w:pos="288"/>
        </w:tabs>
      </w:pPr>
      <w:bookmarkStart w:id="4082" w:name="_Toc293556114"/>
      <w:bookmarkStart w:id="4083" w:name="_Toc293556400"/>
      <w:bookmarkStart w:id="4084" w:name="_Toc293557181"/>
      <w:bookmarkStart w:id="4085" w:name="_Toc293557700"/>
      <w:bookmarkStart w:id="4086" w:name="_Toc293558002"/>
      <w:bookmarkStart w:id="4087" w:name="_Toc293558286"/>
      <w:bookmarkStart w:id="4088" w:name="_Toc293560188"/>
      <w:bookmarkStart w:id="4089" w:name="_Toc293560821"/>
      <w:bookmarkStart w:id="4090" w:name="_Toc293561108"/>
      <w:bookmarkStart w:id="4091" w:name="_Toc294171422"/>
      <w:bookmarkStart w:id="4092" w:name="_Toc294174206"/>
      <w:bookmarkStart w:id="4093" w:name="_Toc294175606"/>
      <w:bookmarkStart w:id="4094" w:name="_Toc294181139"/>
      <w:bookmarkStart w:id="4095" w:name="_Toc269990953"/>
      <w:bookmarkStart w:id="4096" w:name="_Toc276037690"/>
      <w:bookmarkStart w:id="4097" w:name="_Toc276456709"/>
      <w:bookmarkStart w:id="4098" w:name="_Toc276549376"/>
      <w:bookmarkStart w:id="4099" w:name="_Toc276549748"/>
      <w:bookmarkStart w:id="4100" w:name="_Toc276549856"/>
      <w:bookmarkStart w:id="4101" w:name="_Toc276549967"/>
      <w:bookmarkStart w:id="4102" w:name="_Toc276550080"/>
      <w:bookmarkStart w:id="4103" w:name="_Toc276550711"/>
      <w:bookmarkStart w:id="4104" w:name="_Toc276550824"/>
      <w:bookmarkStart w:id="4105" w:name="_Toc276551005"/>
      <w:bookmarkStart w:id="4106" w:name="_Toc279144525"/>
      <w:bookmarkStart w:id="4107" w:name="_Toc279154588"/>
      <w:bookmarkStart w:id="4108" w:name="_Toc280103840"/>
      <w:bookmarkStart w:id="4109" w:name="_Toc293556115"/>
      <w:bookmarkStart w:id="4110" w:name="_Toc293556401"/>
      <w:bookmarkStart w:id="4111" w:name="_Toc293557182"/>
      <w:bookmarkStart w:id="4112" w:name="_Toc293557701"/>
      <w:bookmarkStart w:id="4113" w:name="_Toc293558003"/>
      <w:bookmarkStart w:id="4114" w:name="_Toc293558287"/>
      <w:bookmarkStart w:id="4115" w:name="_Toc293560189"/>
      <w:bookmarkStart w:id="4116" w:name="_Toc293560822"/>
      <w:bookmarkStart w:id="4117" w:name="_Toc293561109"/>
      <w:bookmarkStart w:id="4118" w:name="_Toc294171423"/>
      <w:bookmarkStart w:id="4119" w:name="_Toc294174207"/>
      <w:bookmarkStart w:id="4120" w:name="_Toc294175607"/>
      <w:bookmarkStart w:id="4121" w:name="_Toc294181140"/>
      <w:bookmarkStart w:id="4122" w:name="_Toc269990954"/>
      <w:bookmarkStart w:id="4123" w:name="_Toc276037691"/>
      <w:bookmarkStart w:id="4124" w:name="_Toc276456710"/>
      <w:bookmarkStart w:id="4125" w:name="_Toc276549377"/>
      <w:bookmarkStart w:id="4126" w:name="_Toc276549749"/>
      <w:bookmarkStart w:id="4127" w:name="_Toc276549857"/>
      <w:bookmarkStart w:id="4128" w:name="_Toc276549968"/>
      <w:bookmarkStart w:id="4129" w:name="_Toc276550081"/>
      <w:bookmarkStart w:id="4130" w:name="_Toc276550712"/>
      <w:bookmarkStart w:id="4131" w:name="_Toc276550825"/>
      <w:bookmarkStart w:id="4132" w:name="_Toc276551006"/>
      <w:bookmarkStart w:id="4133" w:name="_Toc279144526"/>
      <w:bookmarkStart w:id="4134" w:name="_Toc279154589"/>
      <w:bookmarkStart w:id="4135" w:name="_Toc280103841"/>
      <w:bookmarkStart w:id="4136" w:name="_Toc293556116"/>
      <w:bookmarkStart w:id="4137" w:name="_Toc293556402"/>
      <w:bookmarkStart w:id="4138" w:name="_Toc293557183"/>
      <w:bookmarkStart w:id="4139" w:name="_Toc293557702"/>
      <w:bookmarkStart w:id="4140" w:name="_Toc293558004"/>
      <w:bookmarkStart w:id="4141" w:name="_Toc293558288"/>
      <w:bookmarkStart w:id="4142" w:name="_Toc293560190"/>
      <w:bookmarkStart w:id="4143" w:name="_Toc293560823"/>
      <w:bookmarkStart w:id="4144" w:name="_Toc293561110"/>
      <w:bookmarkStart w:id="4145" w:name="_Toc294171424"/>
      <w:bookmarkStart w:id="4146" w:name="_Toc294174208"/>
      <w:bookmarkStart w:id="4147" w:name="_Toc294175608"/>
      <w:bookmarkStart w:id="4148" w:name="_Toc294181141"/>
      <w:bookmarkStart w:id="4149" w:name="_Toc269990955"/>
      <w:bookmarkStart w:id="4150" w:name="_Toc276037692"/>
      <w:bookmarkStart w:id="4151" w:name="_Toc276456711"/>
      <w:bookmarkStart w:id="4152" w:name="_Toc276549378"/>
      <w:bookmarkStart w:id="4153" w:name="_Toc276549750"/>
      <w:bookmarkStart w:id="4154" w:name="_Toc276549858"/>
      <w:bookmarkStart w:id="4155" w:name="_Toc276549969"/>
      <w:bookmarkStart w:id="4156" w:name="_Toc276550082"/>
      <w:bookmarkStart w:id="4157" w:name="_Toc276550713"/>
      <w:bookmarkStart w:id="4158" w:name="_Toc276550826"/>
      <w:bookmarkStart w:id="4159" w:name="_Toc276551007"/>
      <w:bookmarkStart w:id="4160" w:name="_Toc279144527"/>
      <w:bookmarkStart w:id="4161" w:name="_Toc279154590"/>
      <w:bookmarkStart w:id="4162" w:name="_Toc280103842"/>
      <w:bookmarkStart w:id="4163" w:name="_Toc293556117"/>
      <w:bookmarkStart w:id="4164" w:name="_Toc293556403"/>
      <w:bookmarkStart w:id="4165" w:name="_Toc293557184"/>
      <w:bookmarkStart w:id="4166" w:name="_Toc293557703"/>
      <w:bookmarkStart w:id="4167" w:name="_Toc293558005"/>
      <w:bookmarkStart w:id="4168" w:name="_Toc293558289"/>
      <w:bookmarkStart w:id="4169" w:name="_Toc293560191"/>
      <w:bookmarkStart w:id="4170" w:name="_Toc293560824"/>
      <w:bookmarkStart w:id="4171" w:name="_Toc293561111"/>
      <w:bookmarkStart w:id="4172" w:name="_Toc294171425"/>
      <w:bookmarkStart w:id="4173" w:name="_Toc294174209"/>
      <w:bookmarkStart w:id="4174" w:name="_Toc294175609"/>
      <w:bookmarkStart w:id="4175" w:name="_Toc294181142"/>
      <w:bookmarkStart w:id="4176" w:name="_Toc269990956"/>
      <w:bookmarkStart w:id="4177" w:name="_Toc276037693"/>
      <w:bookmarkStart w:id="4178" w:name="_Toc276456712"/>
      <w:bookmarkStart w:id="4179" w:name="_Toc276549379"/>
      <w:bookmarkStart w:id="4180" w:name="_Toc276549751"/>
      <w:bookmarkStart w:id="4181" w:name="_Toc276549859"/>
      <w:bookmarkStart w:id="4182" w:name="_Toc276549970"/>
      <w:bookmarkStart w:id="4183" w:name="_Toc276550083"/>
      <w:bookmarkStart w:id="4184" w:name="_Toc276550714"/>
      <w:bookmarkStart w:id="4185" w:name="_Toc276550827"/>
      <w:bookmarkStart w:id="4186" w:name="_Toc276551008"/>
      <w:bookmarkStart w:id="4187" w:name="_Toc279144528"/>
      <w:bookmarkStart w:id="4188" w:name="_Toc279154591"/>
      <w:bookmarkStart w:id="4189" w:name="_Toc280103843"/>
      <w:bookmarkStart w:id="4190" w:name="_Toc293556118"/>
      <w:bookmarkStart w:id="4191" w:name="_Toc293556404"/>
      <w:bookmarkStart w:id="4192" w:name="_Toc293557185"/>
      <w:bookmarkStart w:id="4193" w:name="_Toc293557704"/>
      <w:bookmarkStart w:id="4194" w:name="_Toc293558006"/>
      <w:bookmarkStart w:id="4195" w:name="_Toc293558290"/>
      <w:bookmarkStart w:id="4196" w:name="_Toc293560192"/>
      <w:bookmarkStart w:id="4197" w:name="_Toc293560825"/>
      <w:bookmarkStart w:id="4198" w:name="_Toc293561112"/>
      <w:bookmarkStart w:id="4199" w:name="_Toc294171426"/>
      <w:bookmarkStart w:id="4200" w:name="_Toc294174210"/>
      <w:bookmarkStart w:id="4201" w:name="_Toc294175610"/>
      <w:bookmarkStart w:id="4202" w:name="_Toc294181143"/>
      <w:bookmarkStart w:id="4203" w:name="_Toc269990957"/>
      <w:bookmarkStart w:id="4204" w:name="_Toc276037694"/>
      <w:bookmarkStart w:id="4205" w:name="_Toc276456713"/>
      <w:bookmarkStart w:id="4206" w:name="_Toc276549380"/>
      <w:bookmarkStart w:id="4207" w:name="_Toc276549752"/>
      <w:bookmarkStart w:id="4208" w:name="_Toc276549860"/>
      <w:bookmarkStart w:id="4209" w:name="_Toc276549971"/>
      <w:bookmarkStart w:id="4210" w:name="_Toc276550084"/>
      <w:bookmarkStart w:id="4211" w:name="_Toc276550715"/>
      <w:bookmarkStart w:id="4212" w:name="_Toc276550828"/>
      <w:bookmarkStart w:id="4213" w:name="_Toc276551009"/>
      <w:bookmarkStart w:id="4214" w:name="_Toc279144529"/>
      <w:bookmarkStart w:id="4215" w:name="_Toc279154592"/>
      <w:bookmarkStart w:id="4216" w:name="_Toc280103844"/>
      <w:bookmarkStart w:id="4217" w:name="_Toc293556119"/>
      <w:bookmarkStart w:id="4218" w:name="_Toc293556405"/>
      <w:bookmarkStart w:id="4219" w:name="_Toc293557186"/>
      <w:bookmarkStart w:id="4220" w:name="_Toc293557705"/>
      <w:bookmarkStart w:id="4221" w:name="_Toc293558007"/>
      <w:bookmarkStart w:id="4222" w:name="_Toc293558291"/>
      <w:bookmarkStart w:id="4223" w:name="_Toc293560193"/>
      <w:bookmarkStart w:id="4224" w:name="_Toc293560826"/>
      <w:bookmarkStart w:id="4225" w:name="_Toc293561113"/>
      <w:bookmarkStart w:id="4226" w:name="_Toc294171427"/>
      <w:bookmarkStart w:id="4227" w:name="_Toc294174211"/>
      <w:bookmarkStart w:id="4228" w:name="_Toc294175611"/>
      <w:bookmarkStart w:id="4229" w:name="_Toc294181144"/>
      <w:bookmarkStart w:id="4230" w:name="_Toc269990958"/>
      <w:bookmarkStart w:id="4231" w:name="_Toc276037695"/>
      <w:bookmarkStart w:id="4232" w:name="_Toc276456714"/>
      <w:bookmarkStart w:id="4233" w:name="_Toc276549381"/>
      <w:bookmarkStart w:id="4234" w:name="_Toc276549753"/>
      <w:bookmarkStart w:id="4235" w:name="_Toc276549861"/>
      <w:bookmarkStart w:id="4236" w:name="_Toc276549972"/>
      <w:bookmarkStart w:id="4237" w:name="_Toc276550085"/>
      <w:bookmarkStart w:id="4238" w:name="_Toc276550716"/>
      <w:bookmarkStart w:id="4239" w:name="_Toc276550829"/>
      <w:bookmarkStart w:id="4240" w:name="_Toc276551010"/>
      <w:bookmarkStart w:id="4241" w:name="_Toc279144530"/>
      <w:bookmarkStart w:id="4242" w:name="_Toc279154593"/>
      <w:bookmarkStart w:id="4243" w:name="_Toc280103845"/>
      <w:bookmarkStart w:id="4244" w:name="_Toc293556120"/>
      <w:bookmarkStart w:id="4245" w:name="_Toc293556406"/>
      <w:bookmarkStart w:id="4246" w:name="_Toc293557187"/>
      <w:bookmarkStart w:id="4247" w:name="_Toc293557706"/>
      <w:bookmarkStart w:id="4248" w:name="_Toc293558008"/>
      <w:bookmarkStart w:id="4249" w:name="_Toc293558292"/>
      <w:bookmarkStart w:id="4250" w:name="_Toc293560194"/>
      <w:bookmarkStart w:id="4251" w:name="_Toc293560827"/>
      <w:bookmarkStart w:id="4252" w:name="_Toc293561114"/>
      <w:bookmarkStart w:id="4253" w:name="_Toc294171428"/>
      <w:bookmarkStart w:id="4254" w:name="_Toc294174212"/>
      <w:bookmarkStart w:id="4255" w:name="_Toc294175612"/>
      <w:bookmarkStart w:id="4256" w:name="_Toc294181145"/>
      <w:bookmarkStart w:id="4257" w:name="_Toc269990959"/>
      <w:bookmarkStart w:id="4258" w:name="_Toc276037696"/>
      <w:bookmarkStart w:id="4259" w:name="_Toc276456715"/>
      <w:bookmarkStart w:id="4260" w:name="_Toc276549382"/>
      <w:bookmarkStart w:id="4261" w:name="_Toc276549754"/>
      <w:bookmarkStart w:id="4262" w:name="_Toc276549862"/>
      <w:bookmarkStart w:id="4263" w:name="_Toc276549973"/>
      <w:bookmarkStart w:id="4264" w:name="_Toc276550086"/>
      <w:bookmarkStart w:id="4265" w:name="_Toc276550717"/>
      <w:bookmarkStart w:id="4266" w:name="_Toc276550830"/>
      <w:bookmarkStart w:id="4267" w:name="_Toc276551011"/>
      <w:bookmarkStart w:id="4268" w:name="_Toc279144531"/>
      <w:bookmarkStart w:id="4269" w:name="_Toc279154594"/>
      <w:bookmarkStart w:id="4270" w:name="_Toc280103846"/>
      <w:bookmarkStart w:id="4271" w:name="_Toc293556121"/>
      <w:bookmarkStart w:id="4272" w:name="_Toc293556407"/>
      <w:bookmarkStart w:id="4273" w:name="_Toc293557188"/>
      <w:bookmarkStart w:id="4274" w:name="_Toc293557707"/>
      <w:bookmarkStart w:id="4275" w:name="_Toc293558009"/>
      <w:bookmarkStart w:id="4276" w:name="_Toc293558293"/>
      <w:bookmarkStart w:id="4277" w:name="_Toc293560195"/>
      <w:bookmarkStart w:id="4278" w:name="_Toc293560828"/>
      <w:bookmarkStart w:id="4279" w:name="_Toc293561115"/>
      <w:bookmarkStart w:id="4280" w:name="_Toc294171429"/>
      <w:bookmarkStart w:id="4281" w:name="_Toc294174213"/>
      <w:bookmarkStart w:id="4282" w:name="_Toc294175613"/>
      <w:bookmarkStart w:id="4283" w:name="_Toc294181146"/>
      <w:bookmarkStart w:id="4284" w:name="_Toc256673413"/>
      <w:bookmarkStart w:id="4285" w:name="_Toc269990960"/>
      <w:bookmarkStart w:id="4286" w:name="_Toc276550087"/>
      <w:bookmarkStart w:id="4287" w:name="_Toc276550831"/>
      <w:bookmarkStart w:id="4288" w:name="_Toc276551012"/>
      <w:bookmarkStart w:id="4289" w:name="_Toc327866460"/>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r>
        <w:t>License Management</w:t>
      </w:r>
      <w:bookmarkEnd w:id="4284"/>
      <w:bookmarkEnd w:id="4285"/>
      <w:bookmarkEnd w:id="4286"/>
      <w:bookmarkEnd w:id="4287"/>
      <w:bookmarkEnd w:id="4288"/>
      <w:bookmarkEnd w:id="4289"/>
    </w:p>
    <w:p w:rsidR="00C439FB" w:rsidRPr="006C13F7" w:rsidRDefault="00C439FB" w:rsidP="00984A70">
      <w:pPr>
        <w:pStyle w:val="Heading3"/>
        <w:tabs>
          <w:tab w:val="clear" w:pos="2160"/>
        </w:tabs>
      </w:pPr>
      <w:bookmarkStart w:id="4290" w:name="_Toc293556124"/>
      <w:bookmarkStart w:id="4291" w:name="_Toc293556410"/>
      <w:bookmarkStart w:id="4292" w:name="_Toc293557191"/>
      <w:bookmarkStart w:id="4293" w:name="_Toc293557710"/>
      <w:bookmarkStart w:id="4294" w:name="_Toc293558012"/>
      <w:bookmarkStart w:id="4295" w:name="_Toc293558296"/>
      <w:bookmarkStart w:id="4296" w:name="_Toc293560198"/>
      <w:bookmarkStart w:id="4297" w:name="_Toc293560831"/>
      <w:bookmarkStart w:id="4298" w:name="_Toc293561118"/>
      <w:bookmarkStart w:id="4299" w:name="_Toc294171432"/>
      <w:bookmarkStart w:id="4300" w:name="_Toc294174216"/>
      <w:bookmarkStart w:id="4301" w:name="_Toc294175616"/>
      <w:bookmarkStart w:id="4302" w:name="_Toc294181149"/>
      <w:bookmarkStart w:id="4303" w:name="_Toc293556125"/>
      <w:bookmarkStart w:id="4304" w:name="_Toc293556411"/>
      <w:bookmarkStart w:id="4305" w:name="_Toc293557192"/>
      <w:bookmarkStart w:id="4306" w:name="_Toc293557711"/>
      <w:bookmarkStart w:id="4307" w:name="_Toc293558013"/>
      <w:bookmarkStart w:id="4308" w:name="_Toc293558297"/>
      <w:bookmarkStart w:id="4309" w:name="_Toc293560199"/>
      <w:bookmarkStart w:id="4310" w:name="_Toc293560832"/>
      <w:bookmarkStart w:id="4311" w:name="_Toc293561119"/>
      <w:bookmarkStart w:id="4312" w:name="_Toc294171433"/>
      <w:bookmarkStart w:id="4313" w:name="_Toc294174217"/>
      <w:bookmarkStart w:id="4314" w:name="_Toc294175617"/>
      <w:bookmarkStart w:id="4315" w:name="_Toc294181150"/>
      <w:bookmarkStart w:id="4316" w:name="_Toc293556126"/>
      <w:bookmarkStart w:id="4317" w:name="_Toc293556412"/>
      <w:bookmarkStart w:id="4318" w:name="_Toc293557193"/>
      <w:bookmarkStart w:id="4319" w:name="_Toc293557712"/>
      <w:bookmarkStart w:id="4320" w:name="_Toc293558014"/>
      <w:bookmarkStart w:id="4321" w:name="_Toc293558298"/>
      <w:bookmarkStart w:id="4322" w:name="_Toc293560200"/>
      <w:bookmarkStart w:id="4323" w:name="_Toc293560833"/>
      <w:bookmarkStart w:id="4324" w:name="_Toc293561120"/>
      <w:bookmarkStart w:id="4325" w:name="_Toc294171434"/>
      <w:bookmarkStart w:id="4326" w:name="_Toc294174218"/>
      <w:bookmarkStart w:id="4327" w:name="_Toc294175618"/>
      <w:bookmarkStart w:id="4328" w:name="_Toc294181151"/>
      <w:bookmarkStart w:id="4329" w:name="_Toc293556128"/>
      <w:bookmarkStart w:id="4330" w:name="_Toc293556414"/>
      <w:bookmarkStart w:id="4331" w:name="_Toc293557195"/>
      <w:bookmarkStart w:id="4332" w:name="_Toc293557714"/>
      <w:bookmarkStart w:id="4333" w:name="_Toc293558016"/>
      <w:bookmarkStart w:id="4334" w:name="_Toc293558300"/>
      <w:bookmarkStart w:id="4335" w:name="_Toc293560202"/>
      <w:bookmarkStart w:id="4336" w:name="_Toc293560835"/>
      <w:bookmarkStart w:id="4337" w:name="_Toc293561122"/>
      <w:bookmarkStart w:id="4338" w:name="_Toc294171436"/>
      <w:bookmarkStart w:id="4339" w:name="_Toc294174220"/>
      <w:bookmarkStart w:id="4340" w:name="_Toc294175620"/>
      <w:bookmarkStart w:id="4341" w:name="_Toc294181153"/>
      <w:bookmarkStart w:id="4342" w:name="_Toc293556129"/>
      <w:bookmarkStart w:id="4343" w:name="_Toc293556415"/>
      <w:bookmarkStart w:id="4344" w:name="_Toc293557196"/>
      <w:bookmarkStart w:id="4345" w:name="_Toc293557715"/>
      <w:bookmarkStart w:id="4346" w:name="_Toc293558017"/>
      <w:bookmarkStart w:id="4347" w:name="_Toc293558301"/>
      <w:bookmarkStart w:id="4348" w:name="_Toc293560203"/>
      <w:bookmarkStart w:id="4349" w:name="_Toc293560836"/>
      <w:bookmarkStart w:id="4350" w:name="_Toc293561123"/>
      <w:bookmarkStart w:id="4351" w:name="_Toc294171437"/>
      <w:bookmarkStart w:id="4352" w:name="_Toc294174221"/>
      <w:bookmarkStart w:id="4353" w:name="_Toc294175621"/>
      <w:bookmarkStart w:id="4354" w:name="_Toc294181154"/>
      <w:bookmarkStart w:id="4355" w:name="_Toc293556130"/>
      <w:bookmarkStart w:id="4356" w:name="_Toc293556416"/>
      <w:bookmarkStart w:id="4357" w:name="_Toc293557197"/>
      <w:bookmarkStart w:id="4358" w:name="_Toc293557716"/>
      <w:bookmarkStart w:id="4359" w:name="_Toc293558018"/>
      <w:bookmarkStart w:id="4360" w:name="_Toc293558302"/>
      <w:bookmarkStart w:id="4361" w:name="_Toc293560204"/>
      <w:bookmarkStart w:id="4362" w:name="_Toc293560837"/>
      <w:bookmarkStart w:id="4363" w:name="_Toc293561124"/>
      <w:bookmarkStart w:id="4364" w:name="_Toc294171438"/>
      <w:bookmarkStart w:id="4365" w:name="_Toc294174222"/>
      <w:bookmarkStart w:id="4366" w:name="_Toc294175622"/>
      <w:bookmarkStart w:id="4367" w:name="_Toc294181155"/>
      <w:bookmarkStart w:id="4368" w:name="_Toc293556132"/>
      <w:bookmarkStart w:id="4369" w:name="_Toc293556418"/>
      <w:bookmarkStart w:id="4370" w:name="_Toc293557199"/>
      <w:bookmarkStart w:id="4371" w:name="_Toc293557718"/>
      <w:bookmarkStart w:id="4372" w:name="_Toc293558020"/>
      <w:bookmarkStart w:id="4373" w:name="_Toc293558304"/>
      <w:bookmarkStart w:id="4374" w:name="_Toc293560206"/>
      <w:bookmarkStart w:id="4375" w:name="_Toc293560839"/>
      <w:bookmarkStart w:id="4376" w:name="_Toc293561126"/>
      <w:bookmarkStart w:id="4377" w:name="_Toc294171440"/>
      <w:bookmarkStart w:id="4378" w:name="_Toc294174224"/>
      <w:bookmarkStart w:id="4379" w:name="_Toc294175624"/>
      <w:bookmarkStart w:id="4380" w:name="_Toc294181157"/>
      <w:bookmarkStart w:id="4381" w:name="_Toc293556133"/>
      <w:bookmarkStart w:id="4382" w:name="_Toc293556419"/>
      <w:bookmarkStart w:id="4383" w:name="_Toc293557200"/>
      <w:bookmarkStart w:id="4384" w:name="_Toc293557719"/>
      <w:bookmarkStart w:id="4385" w:name="_Toc293558021"/>
      <w:bookmarkStart w:id="4386" w:name="_Toc293558305"/>
      <w:bookmarkStart w:id="4387" w:name="_Toc293560207"/>
      <w:bookmarkStart w:id="4388" w:name="_Toc293560840"/>
      <w:bookmarkStart w:id="4389" w:name="_Toc293561127"/>
      <w:bookmarkStart w:id="4390" w:name="_Toc294171441"/>
      <w:bookmarkStart w:id="4391" w:name="_Toc294174225"/>
      <w:bookmarkStart w:id="4392" w:name="_Toc294175625"/>
      <w:bookmarkStart w:id="4393" w:name="_Toc294181158"/>
      <w:bookmarkStart w:id="4394" w:name="_Toc293556134"/>
      <w:bookmarkStart w:id="4395" w:name="_Toc293556420"/>
      <w:bookmarkStart w:id="4396" w:name="_Toc293557201"/>
      <w:bookmarkStart w:id="4397" w:name="_Toc293557720"/>
      <w:bookmarkStart w:id="4398" w:name="_Toc293558022"/>
      <w:bookmarkStart w:id="4399" w:name="_Toc293558306"/>
      <w:bookmarkStart w:id="4400" w:name="_Toc293560208"/>
      <w:bookmarkStart w:id="4401" w:name="_Toc293560841"/>
      <w:bookmarkStart w:id="4402" w:name="_Toc293561128"/>
      <w:bookmarkStart w:id="4403" w:name="_Toc294171442"/>
      <w:bookmarkStart w:id="4404" w:name="_Toc294174226"/>
      <w:bookmarkStart w:id="4405" w:name="_Toc294175626"/>
      <w:bookmarkStart w:id="4406" w:name="_Toc294181159"/>
      <w:bookmarkStart w:id="4407" w:name="_Toc293556135"/>
      <w:bookmarkStart w:id="4408" w:name="_Toc293556421"/>
      <w:bookmarkStart w:id="4409" w:name="_Toc293557202"/>
      <w:bookmarkStart w:id="4410" w:name="_Toc293557721"/>
      <w:bookmarkStart w:id="4411" w:name="_Toc293558023"/>
      <w:bookmarkStart w:id="4412" w:name="_Toc293558307"/>
      <w:bookmarkStart w:id="4413" w:name="_Toc293560209"/>
      <w:bookmarkStart w:id="4414" w:name="_Toc293560842"/>
      <w:bookmarkStart w:id="4415" w:name="_Toc293561129"/>
      <w:bookmarkStart w:id="4416" w:name="_Toc294171443"/>
      <w:bookmarkStart w:id="4417" w:name="_Toc294174227"/>
      <w:bookmarkStart w:id="4418" w:name="_Toc294175627"/>
      <w:bookmarkStart w:id="4419" w:name="_Toc294181160"/>
      <w:bookmarkStart w:id="4420" w:name="_Toc293556138"/>
      <w:bookmarkStart w:id="4421" w:name="_Toc293556424"/>
      <w:bookmarkStart w:id="4422" w:name="_Toc293557205"/>
      <w:bookmarkStart w:id="4423" w:name="_Toc293557724"/>
      <w:bookmarkStart w:id="4424" w:name="_Toc293558026"/>
      <w:bookmarkStart w:id="4425" w:name="_Toc293558310"/>
      <w:bookmarkStart w:id="4426" w:name="_Toc293560212"/>
      <w:bookmarkStart w:id="4427" w:name="_Toc293560845"/>
      <w:bookmarkStart w:id="4428" w:name="_Toc293561132"/>
      <w:bookmarkStart w:id="4429" w:name="_Toc294171446"/>
      <w:bookmarkStart w:id="4430" w:name="_Toc294174230"/>
      <w:bookmarkStart w:id="4431" w:name="_Toc294175630"/>
      <w:bookmarkStart w:id="4432" w:name="_Toc294181163"/>
      <w:bookmarkStart w:id="4433" w:name="_Toc293556140"/>
      <w:bookmarkStart w:id="4434" w:name="_Toc293556426"/>
      <w:bookmarkStart w:id="4435" w:name="_Toc293557207"/>
      <w:bookmarkStart w:id="4436" w:name="_Toc293557726"/>
      <w:bookmarkStart w:id="4437" w:name="_Toc293558028"/>
      <w:bookmarkStart w:id="4438" w:name="_Toc293558312"/>
      <w:bookmarkStart w:id="4439" w:name="_Toc293560214"/>
      <w:bookmarkStart w:id="4440" w:name="_Toc293560847"/>
      <w:bookmarkStart w:id="4441" w:name="_Toc293561134"/>
      <w:bookmarkStart w:id="4442" w:name="_Toc294171448"/>
      <w:bookmarkStart w:id="4443" w:name="_Toc294174232"/>
      <w:bookmarkStart w:id="4444" w:name="_Toc294175632"/>
      <w:bookmarkStart w:id="4445" w:name="_Toc294181165"/>
      <w:bookmarkStart w:id="4446" w:name="_Toc293556190"/>
      <w:bookmarkStart w:id="4447" w:name="_Toc293556476"/>
      <w:bookmarkStart w:id="4448" w:name="_Toc293557257"/>
      <w:bookmarkStart w:id="4449" w:name="_Toc293557776"/>
      <w:bookmarkStart w:id="4450" w:name="_Toc293558078"/>
      <w:bookmarkStart w:id="4451" w:name="_Toc293558362"/>
      <w:bookmarkStart w:id="4452" w:name="_Toc293560264"/>
      <w:bookmarkStart w:id="4453" w:name="_Toc293560897"/>
      <w:bookmarkStart w:id="4454" w:name="_Toc293561184"/>
      <w:bookmarkStart w:id="4455" w:name="_Toc294171498"/>
      <w:bookmarkStart w:id="4456" w:name="_Toc294174282"/>
      <w:bookmarkStart w:id="4457" w:name="_Toc294175682"/>
      <w:bookmarkStart w:id="4458" w:name="_Toc294181215"/>
      <w:bookmarkStart w:id="4459" w:name="_Toc293556191"/>
      <w:bookmarkStart w:id="4460" w:name="_Toc293556477"/>
      <w:bookmarkStart w:id="4461" w:name="_Toc293557258"/>
      <w:bookmarkStart w:id="4462" w:name="_Toc293557777"/>
      <w:bookmarkStart w:id="4463" w:name="_Toc293558079"/>
      <w:bookmarkStart w:id="4464" w:name="_Toc293558363"/>
      <w:bookmarkStart w:id="4465" w:name="_Toc293560265"/>
      <w:bookmarkStart w:id="4466" w:name="_Toc293560898"/>
      <w:bookmarkStart w:id="4467" w:name="_Toc293561185"/>
      <w:bookmarkStart w:id="4468" w:name="_Toc294171499"/>
      <w:bookmarkStart w:id="4469" w:name="_Toc294174283"/>
      <w:bookmarkStart w:id="4470" w:name="_Toc294175683"/>
      <w:bookmarkStart w:id="4471" w:name="_Toc294181216"/>
      <w:bookmarkStart w:id="4472" w:name="_Toc293556192"/>
      <w:bookmarkStart w:id="4473" w:name="_Toc293556478"/>
      <w:bookmarkStart w:id="4474" w:name="_Toc293557259"/>
      <w:bookmarkStart w:id="4475" w:name="_Toc293557778"/>
      <w:bookmarkStart w:id="4476" w:name="_Toc293558080"/>
      <w:bookmarkStart w:id="4477" w:name="_Toc293558364"/>
      <w:bookmarkStart w:id="4478" w:name="_Toc293560266"/>
      <w:bookmarkStart w:id="4479" w:name="_Toc293560899"/>
      <w:bookmarkStart w:id="4480" w:name="_Toc293561186"/>
      <w:bookmarkStart w:id="4481" w:name="_Toc294171500"/>
      <w:bookmarkStart w:id="4482" w:name="_Toc294174284"/>
      <w:bookmarkStart w:id="4483" w:name="_Toc294175684"/>
      <w:bookmarkStart w:id="4484" w:name="_Toc294181217"/>
      <w:bookmarkStart w:id="4485" w:name="_Toc293556193"/>
      <w:bookmarkStart w:id="4486" w:name="_Toc293556479"/>
      <w:bookmarkStart w:id="4487" w:name="_Toc293557260"/>
      <w:bookmarkStart w:id="4488" w:name="_Toc293557779"/>
      <w:bookmarkStart w:id="4489" w:name="_Toc293558081"/>
      <w:bookmarkStart w:id="4490" w:name="_Toc293558365"/>
      <w:bookmarkStart w:id="4491" w:name="_Toc293560267"/>
      <w:bookmarkStart w:id="4492" w:name="_Toc293560900"/>
      <w:bookmarkStart w:id="4493" w:name="_Toc293561187"/>
      <w:bookmarkStart w:id="4494" w:name="_Toc294171501"/>
      <w:bookmarkStart w:id="4495" w:name="_Toc294174285"/>
      <w:bookmarkStart w:id="4496" w:name="_Toc294175685"/>
      <w:bookmarkStart w:id="4497" w:name="_Toc294181218"/>
      <w:bookmarkStart w:id="4498" w:name="_Toc293556195"/>
      <w:bookmarkStart w:id="4499" w:name="_Toc293556481"/>
      <w:bookmarkStart w:id="4500" w:name="_Toc293557262"/>
      <w:bookmarkStart w:id="4501" w:name="_Toc293557781"/>
      <w:bookmarkStart w:id="4502" w:name="_Toc293558083"/>
      <w:bookmarkStart w:id="4503" w:name="_Toc293558367"/>
      <w:bookmarkStart w:id="4504" w:name="_Toc293560269"/>
      <w:bookmarkStart w:id="4505" w:name="_Toc293560902"/>
      <w:bookmarkStart w:id="4506" w:name="_Toc293561189"/>
      <w:bookmarkStart w:id="4507" w:name="_Toc294171503"/>
      <w:bookmarkStart w:id="4508" w:name="_Toc294174287"/>
      <w:bookmarkStart w:id="4509" w:name="_Toc294175687"/>
      <w:bookmarkStart w:id="4510" w:name="_Toc294181220"/>
      <w:bookmarkStart w:id="4511" w:name="_Toc293556196"/>
      <w:bookmarkStart w:id="4512" w:name="_Toc293556482"/>
      <w:bookmarkStart w:id="4513" w:name="_Toc293557263"/>
      <w:bookmarkStart w:id="4514" w:name="_Toc293557782"/>
      <w:bookmarkStart w:id="4515" w:name="_Toc293558084"/>
      <w:bookmarkStart w:id="4516" w:name="_Toc293558368"/>
      <w:bookmarkStart w:id="4517" w:name="_Toc293560270"/>
      <w:bookmarkStart w:id="4518" w:name="_Toc293560903"/>
      <w:bookmarkStart w:id="4519" w:name="_Toc293561190"/>
      <w:bookmarkStart w:id="4520" w:name="_Toc294171504"/>
      <w:bookmarkStart w:id="4521" w:name="_Toc294174288"/>
      <w:bookmarkStart w:id="4522" w:name="_Toc294175688"/>
      <w:bookmarkStart w:id="4523" w:name="_Toc294181221"/>
      <w:bookmarkStart w:id="4524" w:name="_Toc293556197"/>
      <w:bookmarkStart w:id="4525" w:name="_Toc293556483"/>
      <w:bookmarkStart w:id="4526" w:name="_Toc293557264"/>
      <w:bookmarkStart w:id="4527" w:name="_Toc293557783"/>
      <w:bookmarkStart w:id="4528" w:name="_Toc293558085"/>
      <w:bookmarkStart w:id="4529" w:name="_Toc293558369"/>
      <w:bookmarkStart w:id="4530" w:name="_Toc293560271"/>
      <w:bookmarkStart w:id="4531" w:name="_Toc293560904"/>
      <w:bookmarkStart w:id="4532" w:name="_Toc293561191"/>
      <w:bookmarkStart w:id="4533" w:name="_Toc294171505"/>
      <w:bookmarkStart w:id="4534" w:name="_Toc294174289"/>
      <w:bookmarkStart w:id="4535" w:name="_Toc294175689"/>
      <w:bookmarkStart w:id="4536" w:name="_Toc294181222"/>
      <w:bookmarkStart w:id="4537" w:name="_Toc293556198"/>
      <w:bookmarkStart w:id="4538" w:name="_Toc293556484"/>
      <w:bookmarkStart w:id="4539" w:name="_Toc293557265"/>
      <w:bookmarkStart w:id="4540" w:name="_Toc293557784"/>
      <w:bookmarkStart w:id="4541" w:name="_Toc293558086"/>
      <w:bookmarkStart w:id="4542" w:name="_Toc293558370"/>
      <w:bookmarkStart w:id="4543" w:name="_Toc293560272"/>
      <w:bookmarkStart w:id="4544" w:name="_Toc293560905"/>
      <w:bookmarkStart w:id="4545" w:name="_Toc293561192"/>
      <w:bookmarkStart w:id="4546" w:name="_Toc294171506"/>
      <w:bookmarkStart w:id="4547" w:name="_Toc294174290"/>
      <w:bookmarkStart w:id="4548" w:name="_Toc294175690"/>
      <w:bookmarkStart w:id="4549" w:name="_Toc294181223"/>
      <w:bookmarkStart w:id="4550" w:name="_Toc293556199"/>
      <w:bookmarkStart w:id="4551" w:name="_Toc293556485"/>
      <w:bookmarkStart w:id="4552" w:name="_Toc293557266"/>
      <w:bookmarkStart w:id="4553" w:name="_Toc293557785"/>
      <w:bookmarkStart w:id="4554" w:name="_Toc293558087"/>
      <w:bookmarkStart w:id="4555" w:name="_Toc293558371"/>
      <w:bookmarkStart w:id="4556" w:name="_Toc293560273"/>
      <w:bookmarkStart w:id="4557" w:name="_Toc293560906"/>
      <w:bookmarkStart w:id="4558" w:name="_Toc293561193"/>
      <w:bookmarkStart w:id="4559" w:name="_Toc294171507"/>
      <w:bookmarkStart w:id="4560" w:name="_Toc294174291"/>
      <w:bookmarkStart w:id="4561" w:name="_Toc294175691"/>
      <w:bookmarkStart w:id="4562" w:name="_Toc294181224"/>
      <w:bookmarkStart w:id="4563" w:name="_Toc293556200"/>
      <w:bookmarkStart w:id="4564" w:name="_Toc293556486"/>
      <w:bookmarkStart w:id="4565" w:name="_Toc293557267"/>
      <w:bookmarkStart w:id="4566" w:name="_Toc293557786"/>
      <w:bookmarkStart w:id="4567" w:name="_Toc293558088"/>
      <w:bookmarkStart w:id="4568" w:name="_Toc293558372"/>
      <w:bookmarkStart w:id="4569" w:name="_Toc293560274"/>
      <w:bookmarkStart w:id="4570" w:name="_Toc293560907"/>
      <w:bookmarkStart w:id="4571" w:name="_Toc293561194"/>
      <w:bookmarkStart w:id="4572" w:name="_Toc294171508"/>
      <w:bookmarkStart w:id="4573" w:name="_Toc294174292"/>
      <w:bookmarkStart w:id="4574" w:name="_Toc294175692"/>
      <w:bookmarkStart w:id="4575" w:name="_Toc294181225"/>
      <w:bookmarkStart w:id="4576" w:name="_Toc293556202"/>
      <w:bookmarkStart w:id="4577" w:name="_Toc293556488"/>
      <w:bookmarkStart w:id="4578" w:name="_Toc293557269"/>
      <w:bookmarkStart w:id="4579" w:name="_Toc293557788"/>
      <w:bookmarkStart w:id="4580" w:name="_Toc293558090"/>
      <w:bookmarkStart w:id="4581" w:name="_Toc293558374"/>
      <w:bookmarkStart w:id="4582" w:name="_Toc293560276"/>
      <w:bookmarkStart w:id="4583" w:name="_Toc293560909"/>
      <w:bookmarkStart w:id="4584" w:name="_Toc293561196"/>
      <w:bookmarkStart w:id="4585" w:name="_Toc294171510"/>
      <w:bookmarkStart w:id="4586" w:name="_Toc294174294"/>
      <w:bookmarkStart w:id="4587" w:name="_Toc294175694"/>
      <w:bookmarkStart w:id="4588" w:name="_Toc294181227"/>
      <w:bookmarkStart w:id="4589" w:name="_Toc293556203"/>
      <w:bookmarkStart w:id="4590" w:name="_Toc293556489"/>
      <w:bookmarkStart w:id="4591" w:name="_Toc293557270"/>
      <w:bookmarkStart w:id="4592" w:name="_Toc293557789"/>
      <w:bookmarkStart w:id="4593" w:name="_Toc293558091"/>
      <w:bookmarkStart w:id="4594" w:name="_Toc293558375"/>
      <w:bookmarkStart w:id="4595" w:name="_Toc293560277"/>
      <w:bookmarkStart w:id="4596" w:name="_Toc293560910"/>
      <w:bookmarkStart w:id="4597" w:name="_Toc293561197"/>
      <w:bookmarkStart w:id="4598" w:name="_Toc294171511"/>
      <w:bookmarkStart w:id="4599" w:name="_Toc294174295"/>
      <w:bookmarkStart w:id="4600" w:name="_Toc294175695"/>
      <w:bookmarkStart w:id="4601" w:name="_Toc294181228"/>
      <w:bookmarkStart w:id="4602" w:name="_Toc293556204"/>
      <w:bookmarkStart w:id="4603" w:name="_Toc293556490"/>
      <w:bookmarkStart w:id="4604" w:name="_Toc293557271"/>
      <w:bookmarkStart w:id="4605" w:name="_Toc293557790"/>
      <w:bookmarkStart w:id="4606" w:name="_Toc293558092"/>
      <w:bookmarkStart w:id="4607" w:name="_Toc293558376"/>
      <w:bookmarkStart w:id="4608" w:name="_Toc293560278"/>
      <w:bookmarkStart w:id="4609" w:name="_Toc293560911"/>
      <w:bookmarkStart w:id="4610" w:name="_Toc293561198"/>
      <w:bookmarkStart w:id="4611" w:name="_Toc294171512"/>
      <w:bookmarkStart w:id="4612" w:name="_Toc294174296"/>
      <w:bookmarkStart w:id="4613" w:name="_Toc294175696"/>
      <w:bookmarkStart w:id="4614" w:name="_Toc294181229"/>
      <w:bookmarkStart w:id="4615" w:name="_Toc293556205"/>
      <w:bookmarkStart w:id="4616" w:name="_Toc293556491"/>
      <w:bookmarkStart w:id="4617" w:name="_Toc293557272"/>
      <w:bookmarkStart w:id="4618" w:name="_Toc293557791"/>
      <w:bookmarkStart w:id="4619" w:name="_Toc293558093"/>
      <w:bookmarkStart w:id="4620" w:name="_Toc293558377"/>
      <w:bookmarkStart w:id="4621" w:name="_Toc293560279"/>
      <w:bookmarkStart w:id="4622" w:name="_Toc293560912"/>
      <w:bookmarkStart w:id="4623" w:name="_Toc293561199"/>
      <w:bookmarkStart w:id="4624" w:name="_Toc294171513"/>
      <w:bookmarkStart w:id="4625" w:name="_Toc294174297"/>
      <w:bookmarkStart w:id="4626" w:name="_Toc294175697"/>
      <w:bookmarkStart w:id="4627" w:name="_Toc294181230"/>
      <w:bookmarkStart w:id="4628" w:name="_Toc293556206"/>
      <w:bookmarkStart w:id="4629" w:name="_Toc293556492"/>
      <w:bookmarkStart w:id="4630" w:name="_Toc293557273"/>
      <w:bookmarkStart w:id="4631" w:name="_Toc293557792"/>
      <w:bookmarkStart w:id="4632" w:name="_Toc293558094"/>
      <w:bookmarkStart w:id="4633" w:name="_Toc293558378"/>
      <w:bookmarkStart w:id="4634" w:name="_Toc293560280"/>
      <w:bookmarkStart w:id="4635" w:name="_Toc293560913"/>
      <w:bookmarkStart w:id="4636" w:name="_Toc293561200"/>
      <w:bookmarkStart w:id="4637" w:name="_Toc294171514"/>
      <w:bookmarkStart w:id="4638" w:name="_Toc294174298"/>
      <w:bookmarkStart w:id="4639" w:name="_Toc294175698"/>
      <w:bookmarkStart w:id="4640" w:name="_Toc294181231"/>
      <w:bookmarkStart w:id="4641" w:name="_Toc293556207"/>
      <w:bookmarkStart w:id="4642" w:name="_Toc293556493"/>
      <w:bookmarkStart w:id="4643" w:name="_Toc293557274"/>
      <w:bookmarkStart w:id="4644" w:name="_Toc293557793"/>
      <w:bookmarkStart w:id="4645" w:name="_Toc293558095"/>
      <w:bookmarkStart w:id="4646" w:name="_Toc293558379"/>
      <w:bookmarkStart w:id="4647" w:name="_Toc293560281"/>
      <w:bookmarkStart w:id="4648" w:name="_Toc293560914"/>
      <w:bookmarkStart w:id="4649" w:name="_Toc293561201"/>
      <w:bookmarkStart w:id="4650" w:name="_Toc294171515"/>
      <w:bookmarkStart w:id="4651" w:name="_Toc294174299"/>
      <w:bookmarkStart w:id="4652" w:name="_Toc294175699"/>
      <w:bookmarkStart w:id="4653" w:name="_Toc294181232"/>
      <w:bookmarkStart w:id="4654" w:name="_Toc293556208"/>
      <w:bookmarkStart w:id="4655" w:name="_Toc293556494"/>
      <w:bookmarkStart w:id="4656" w:name="_Toc293557275"/>
      <w:bookmarkStart w:id="4657" w:name="_Toc293557794"/>
      <w:bookmarkStart w:id="4658" w:name="_Toc293558096"/>
      <w:bookmarkStart w:id="4659" w:name="_Toc293558380"/>
      <w:bookmarkStart w:id="4660" w:name="_Toc293560282"/>
      <w:bookmarkStart w:id="4661" w:name="_Toc293560915"/>
      <w:bookmarkStart w:id="4662" w:name="_Toc293561202"/>
      <w:bookmarkStart w:id="4663" w:name="_Toc294171516"/>
      <w:bookmarkStart w:id="4664" w:name="_Toc294174300"/>
      <w:bookmarkStart w:id="4665" w:name="_Toc294175700"/>
      <w:bookmarkStart w:id="4666" w:name="_Toc294181233"/>
      <w:bookmarkStart w:id="4667" w:name="_Toc293556209"/>
      <w:bookmarkStart w:id="4668" w:name="_Toc293556495"/>
      <w:bookmarkStart w:id="4669" w:name="_Toc293557276"/>
      <w:bookmarkStart w:id="4670" w:name="_Toc293557795"/>
      <w:bookmarkStart w:id="4671" w:name="_Toc293558097"/>
      <w:bookmarkStart w:id="4672" w:name="_Toc293558381"/>
      <w:bookmarkStart w:id="4673" w:name="_Toc293560283"/>
      <w:bookmarkStart w:id="4674" w:name="_Toc293560916"/>
      <w:bookmarkStart w:id="4675" w:name="_Toc293561203"/>
      <w:bookmarkStart w:id="4676" w:name="_Toc294171517"/>
      <w:bookmarkStart w:id="4677" w:name="_Toc294174301"/>
      <w:bookmarkStart w:id="4678" w:name="_Toc294175701"/>
      <w:bookmarkStart w:id="4679" w:name="_Toc294181234"/>
      <w:bookmarkStart w:id="4680" w:name="_Toc293556210"/>
      <w:bookmarkStart w:id="4681" w:name="_Toc293556496"/>
      <w:bookmarkStart w:id="4682" w:name="_Toc293557277"/>
      <w:bookmarkStart w:id="4683" w:name="_Toc293557796"/>
      <w:bookmarkStart w:id="4684" w:name="_Toc293558098"/>
      <w:bookmarkStart w:id="4685" w:name="_Toc293558382"/>
      <w:bookmarkStart w:id="4686" w:name="_Toc293560284"/>
      <w:bookmarkStart w:id="4687" w:name="_Toc293560917"/>
      <w:bookmarkStart w:id="4688" w:name="_Toc293561204"/>
      <w:bookmarkStart w:id="4689" w:name="_Toc294171518"/>
      <w:bookmarkStart w:id="4690" w:name="_Toc294174302"/>
      <w:bookmarkStart w:id="4691" w:name="_Toc294175702"/>
      <w:bookmarkStart w:id="4692" w:name="_Toc294181235"/>
      <w:bookmarkStart w:id="4693" w:name="_Toc293556211"/>
      <w:bookmarkStart w:id="4694" w:name="_Toc293556497"/>
      <w:bookmarkStart w:id="4695" w:name="_Toc293557278"/>
      <w:bookmarkStart w:id="4696" w:name="_Toc293557797"/>
      <w:bookmarkStart w:id="4697" w:name="_Toc293558099"/>
      <w:bookmarkStart w:id="4698" w:name="_Toc293558383"/>
      <w:bookmarkStart w:id="4699" w:name="_Toc293560285"/>
      <w:bookmarkStart w:id="4700" w:name="_Toc293560918"/>
      <w:bookmarkStart w:id="4701" w:name="_Toc293561205"/>
      <w:bookmarkStart w:id="4702" w:name="_Toc294171519"/>
      <w:bookmarkStart w:id="4703" w:name="_Toc294174303"/>
      <w:bookmarkStart w:id="4704" w:name="_Toc294175703"/>
      <w:bookmarkStart w:id="4705" w:name="_Toc294181236"/>
      <w:bookmarkStart w:id="4706" w:name="_Toc293556212"/>
      <w:bookmarkStart w:id="4707" w:name="_Toc293556498"/>
      <w:bookmarkStart w:id="4708" w:name="_Toc293557279"/>
      <w:bookmarkStart w:id="4709" w:name="_Toc293557798"/>
      <w:bookmarkStart w:id="4710" w:name="_Toc293558100"/>
      <w:bookmarkStart w:id="4711" w:name="_Toc293558384"/>
      <w:bookmarkStart w:id="4712" w:name="_Toc293560286"/>
      <w:bookmarkStart w:id="4713" w:name="_Toc293560919"/>
      <w:bookmarkStart w:id="4714" w:name="_Toc293561206"/>
      <w:bookmarkStart w:id="4715" w:name="_Toc294171520"/>
      <w:bookmarkStart w:id="4716" w:name="_Toc294174304"/>
      <w:bookmarkStart w:id="4717" w:name="_Toc294175704"/>
      <w:bookmarkStart w:id="4718" w:name="_Toc294181237"/>
      <w:bookmarkStart w:id="4719" w:name="_Toc293556214"/>
      <w:bookmarkStart w:id="4720" w:name="_Toc293556500"/>
      <w:bookmarkStart w:id="4721" w:name="_Toc293557281"/>
      <w:bookmarkStart w:id="4722" w:name="_Toc293557800"/>
      <w:bookmarkStart w:id="4723" w:name="_Toc293558102"/>
      <w:bookmarkStart w:id="4724" w:name="_Toc293558386"/>
      <w:bookmarkStart w:id="4725" w:name="_Toc293560288"/>
      <w:bookmarkStart w:id="4726" w:name="_Toc293560921"/>
      <w:bookmarkStart w:id="4727" w:name="_Toc293561208"/>
      <w:bookmarkStart w:id="4728" w:name="_Toc294171522"/>
      <w:bookmarkStart w:id="4729" w:name="_Toc294174306"/>
      <w:bookmarkStart w:id="4730" w:name="_Toc294175706"/>
      <w:bookmarkStart w:id="4731" w:name="_Toc294181239"/>
      <w:bookmarkStart w:id="4732" w:name="_Toc293556215"/>
      <w:bookmarkStart w:id="4733" w:name="_Toc293556501"/>
      <w:bookmarkStart w:id="4734" w:name="_Toc293557282"/>
      <w:bookmarkStart w:id="4735" w:name="_Toc293557801"/>
      <w:bookmarkStart w:id="4736" w:name="_Toc293558103"/>
      <w:bookmarkStart w:id="4737" w:name="_Toc293558387"/>
      <w:bookmarkStart w:id="4738" w:name="_Toc293560289"/>
      <w:bookmarkStart w:id="4739" w:name="_Toc293560922"/>
      <w:bookmarkStart w:id="4740" w:name="_Toc293561209"/>
      <w:bookmarkStart w:id="4741" w:name="_Toc294171523"/>
      <w:bookmarkStart w:id="4742" w:name="_Toc294174307"/>
      <w:bookmarkStart w:id="4743" w:name="_Toc294175707"/>
      <w:bookmarkStart w:id="4744" w:name="_Toc294181240"/>
      <w:bookmarkStart w:id="4745" w:name="_Toc293556216"/>
      <w:bookmarkStart w:id="4746" w:name="_Toc293556502"/>
      <w:bookmarkStart w:id="4747" w:name="_Toc293557283"/>
      <w:bookmarkStart w:id="4748" w:name="_Toc293557802"/>
      <w:bookmarkStart w:id="4749" w:name="_Toc293558104"/>
      <w:bookmarkStart w:id="4750" w:name="_Toc293558388"/>
      <w:bookmarkStart w:id="4751" w:name="_Toc293560290"/>
      <w:bookmarkStart w:id="4752" w:name="_Toc293560923"/>
      <w:bookmarkStart w:id="4753" w:name="_Toc293561210"/>
      <w:bookmarkStart w:id="4754" w:name="_Toc294171524"/>
      <w:bookmarkStart w:id="4755" w:name="_Toc294174308"/>
      <w:bookmarkStart w:id="4756" w:name="_Toc294175708"/>
      <w:bookmarkStart w:id="4757" w:name="_Toc294181241"/>
      <w:bookmarkStart w:id="4758" w:name="_Toc293556217"/>
      <w:bookmarkStart w:id="4759" w:name="_Toc293556503"/>
      <w:bookmarkStart w:id="4760" w:name="_Toc293557284"/>
      <w:bookmarkStart w:id="4761" w:name="_Toc293557803"/>
      <w:bookmarkStart w:id="4762" w:name="_Toc293558105"/>
      <w:bookmarkStart w:id="4763" w:name="_Toc293558389"/>
      <w:bookmarkStart w:id="4764" w:name="_Toc293560291"/>
      <w:bookmarkStart w:id="4765" w:name="_Toc293560924"/>
      <w:bookmarkStart w:id="4766" w:name="_Toc293561211"/>
      <w:bookmarkStart w:id="4767" w:name="_Toc294171525"/>
      <w:bookmarkStart w:id="4768" w:name="_Toc294174309"/>
      <w:bookmarkStart w:id="4769" w:name="_Toc294175709"/>
      <w:bookmarkStart w:id="4770" w:name="_Toc294181242"/>
      <w:bookmarkStart w:id="4771" w:name="_Toc293556218"/>
      <w:bookmarkStart w:id="4772" w:name="_Toc293556504"/>
      <w:bookmarkStart w:id="4773" w:name="_Toc293557285"/>
      <w:bookmarkStart w:id="4774" w:name="_Toc293557804"/>
      <w:bookmarkStart w:id="4775" w:name="_Toc293558106"/>
      <w:bookmarkStart w:id="4776" w:name="_Toc293558390"/>
      <w:bookmarkStart w:id="4777" w:name="_Toc293560292"/>
      <w:bookmarkStart w:id="4778" w:name="_Toc293560925"/>
      <w:bookmarkStart w:id="4779" w:name="_Toc293561212"/>
      <w:bookmarkStart w:id="4780" w:name="_Toc294171526"/>
      <w:bookmarkStart w:id="4781" w:name="_Toc294174310"/>
      <w:bookmarkStart w:id="4782" w:name="_Toc294175710"/>
      <w:bookmarkStart w:id="4783" w:name="_Toc294181243"/>
      <w:bookmarkStart w:id="4784" w:name="_Toc293556219"/>
      <w:bookmarkStart w:id="4785" w:name="_Toc293556505"/>
      <w:bookmarkStart w:id="4786" w:name="_Toc293557286"/>
      <w:bookmarkStart w:id="4787" w:name="_Toc293557805"/>
      <w:bookmarkStart w:id="4788" w:name="_Toc293558107"/>
      <w:bookmarkStart w:id="4789" w:name="_Toc293558391"/>
      <w:bookmarkStart w:id="4790" w:name="_Toc293560293"/>
      <w:bookmarkStart w:id="4791" w:name="_Toc293560926"/>
      <w:bookmarkStart w:id="4792" w:name="_Toc293561213"/>
      <w:bookmarkStart w:id="4793" w:name="_Toc294171527"/>
      <w:bookmarkStart w:id="4794" w:name="_Toc294174311"/>
      <w:bookmarkStart w:id="4795" w:name="_Toc294175711"/>
      <w:bookmarkStart w:id="4796" w:name="_Toc294181244"/>
      <w:bookmarkStart w:id="4797" w:name="_Toc293556220"/>
      <w:bookmarkStart w:id="4798" w:name="_Toc293556506"/>
      <w:bookmarkStart w:id="4799" w:name="_Toc293557287"/>
      <w:bookmarkStart w:id="4800" w:name="_Toc293557806"/>
      <w:bookmarkStart w:id="4801" w:name="_Toc293558108"/>
      <w:bookmarkStart w:id="4802" w:name="_Toc293558392"/>
      <w:bookmarkStart w:id="4803" w:name="_Toc293560294"/>
      <w:bookmarkStart w:id="4804" w:name="_Toc293560927"/>
      <w:bookmarkStart w:id="4805" w:name="_Toc293561214"/>
      <w:bookmarkStart w:id="4806" w:name="_Toc294171528"/>
      <w:bookmarkStart w:id="4807" w:name="_Toc294174312"/>
      <w:bookmarkStart w:id="4808" w:name="_Toc294175712"/>
      <w:bookmarkStart w:id="4809" w:name="_Toc294181245"/>
      <w:bookmarkStart w:id="4810" w:name="_Toc293556221"/>
      <w:bookmarkStart w:id="4811" w:name="_Toc293556507"/>
      <w:bookmarkStart w:id="4812" w:name="_Toc293557288"/>
      <w:bookmarkStart w:id="4813" w:name="_Toc293557807"/>
      <w:bookmarkStart w:id="4814" w:name="_Toc293558109"/>
      <w:bookmarkStart w:id="4815" w:name="_Toc293558393"/>
      <w:bookmarkStart w:id="4816" w:name="_Toc293560295"/>
      <w:bookmarkStart w:id="4817" w:name="_Toc293560928"/>
      <w:bookmarkStart w:id="4818" w:name="_Toc293561215"/>
      <w:bookmarkStart w:id="4819" w:name="_Toc294171529"/>
      <w:bookmarkStart w:id="4820" w:name="_Toc294174313"/>
      <w:bookmarkStart w:id="4821" w:name="_Toc294175713"/>
      <w:bookmarkStart w:id="4822" w:name="_Toc294181246"/>
      <w:bookmarkStart w:id="4823" w:name="_Toc293556222"/>
      <w:bookmarkStart w:id="4824" w:name="_Toc293556508"/>
      <w:bookmarkStart w:id="4825" w:name="_Toc293557289"/>
      <w:bookmarkStart w:id="4826" w:name="_Toc293557808"/>
      <w:bookmarkStart w:id="4827" w:name="_Toc293558110"/>
      <w:bookmarkStart w:id="4828" w:name="_Toc293558394"/>
      <w:bookmarkStart w:id="4829" w:name="_Toc293560296"/>
      <w:bookmarkStart w:id="4830" w:name="_Toc293560929"/>
      <w:bookmarkStart w:id="4831" w:name="_Toc293561216"/>
      <w:bookmarkStart w:id="4832" w:name="_Toc294171530"/>
      <w:bookmarkStart w:id="4833" w:name="_Toc294174314"/>
      <w:bookmarkStart w:id="4834" w:name="_Toc294175714"/>
      <w:bookmarkStart w:id="4835" w:name="_Toc294181247"/>
      <w:bookmarkStart w:id="4836" w:name="_Toc293556223"/>
      <w:bookmarkStart w:id="4837" w:name="_Toc293556509"/>
      <w:bookmarkStart w:id="4838" w:name="_Toc293557290"/>
      <w:bookmarkStart w:id="4839" w:name="_Toc293557809"/>
      <w:bookmarkStart w:id="4840" w:name="_Toc293558111"/>
      <w:bookmarkStart w:id="4841" w:name="_Toc293558395"/>
      <w:bookmarkStart w:id="4842" w:name="_Toc293560297"/>
      <w:bookmarkStart w:id="4843" w:name="_Toc293560930"/>
      <w:bookmarkStart w:id="4844" w:name="_Toc293561217"/>
      <w:bookmarkStart w:id="4845" w:name="_Toc294171531"/>
      <w:bookmarkStart w:id="4846" w:name="_Toc294174315"/>
      <w:bookmarkStart w:id="4847" w:name="_Toc294175715"/>
      <w:bookmarkStart w:id="4848" w:name="_Toc294181248"/>
      <w:bookmarkStart w:id="4849" w:name="_Toc293556224"/>
      <w:bookmarkStart w:id="4850" w:name="_Toc293556510"/>
      <w:bookmarkStart w:id="4851" w:name="_Toc293557291"/>
      <w:bookmarkStart w:id="4852" w:name="_Toc293557810"/>
      <w:bookmarkStart w:id="4853" w:name="_Toc293558112"/>
      <w:bookmarkStart w:id="4854" w:name="_Toc293558396"/>
      <w:bookmarkStart w:id="4855" w:name="_Toc293560298"/>
      <w:bookmarkStart w:id="4856" w:name="_Toc293560931"/>
      <w:bookmarkStart w:id="4857" w:name="_Toc293561218"/>
      <w:bookmarkStart w:id="4858" w:name="_Toc294171532"/>
      <w:bookmarkStart w:id="4859" w:name="_Toc294174316"/>
      <w:bookmarkStart w:id="4860" w:name="_Toc294175716"/>
      <w:bookmarkStart w:id="4861" w:name="_Toc294181249"/>
      <w:bookmarkStart w:id="4862" w:name="_Toc293556225"/>
      <w:bookmarkStart w:id="4863" w:name="_Toc293556511"/>
      <w:bookmarkStart w:id="4864" w:name="_Toc293557292"/>
      <w:bookmarkStart w:id="4865" w:name="_Toc293557811"/>
      <w:bookmarkStart w:id="4866" w:name="_Toc293558113"/>
      <w:bookmarkStart w:id="4867" w:name="_Toc293558397"/>
      <w:bookmarkStart w:id="4868" w:name="_Toc293560299"/>
      <w:bookmarkStart w:id="4869" w:name="_Toc293560932"/>
      <w:bookmarkStart w:id="4870" w:name="_Toc293561219"/>
      <w:bookmarkStart w:id="4871" w:name="_Toc294171533"/>
      <w:bookmarkStart w:id="4872" w:name="_Toc294174317"/>
      <w:bookmarkStart w:id="4873" w:name="_Toc294175717"/>
      <w:bookmarkStart w:id="4874" w:name="_Toc294181250"/>
      <w:bookmarkStart w:id="4875" w:name="_Toc293556226"/>
      <w:bookmarkStart w:id="4876" w:name="_Toc293556512"/>
      <w:bookmarkStart w:id="4877" w:name="_Toc293557293"/>
      <w:bookmarkStart w:id="4878" w:name="_Toc293557812"/>
      <w:bookmarkStart w:id="4879" w:name="_Toc293558114"/>
      <w:bookmarkStart w:id="4880" w:name="_Toc293558398"/>
      <w:bookmarkStart w:id="4881" w:name="_Toc293560300"/>
      <w:bookmarkStart w:id="4882" w:name="_Toc293560933"/>
      <w:bookmarkStart w:id="4883" w:name="_Toc293561220"/>
      <w:bookmarkStart w:id="4884" w:name="_Toc294171534"/>
      <w:bookmarkStart w:id="4885" w:name="_Toc294174318"/>
      <w:bookmarkStart w:id="4886" w:name="_Toc294175718"/>
      <w:bookmarkStart w:id="4887" w:name="_Toc294181251"/>
      <w:bookmarkStart w:id="4888" w:name="_Toc293556227"/>
      <w:bookmarkStart w:id="4889" w:name="_Toc293556513"/>
      <w:bookmarkStart w:id="4890" w:name="_Toc293557294"/>
      <w:bookmarkStart w:id="4891" w:name="_Toc293557813"/>
      <w:bookmarkStart w:id="4892" w:name="_Toc293558115"/>
      <w:bookmarkStart w:id="4893" w:name="_Toc293558399"/>
      <w:bookmarkStart w:id="4894" w:name="_Toc293560301"/>
      <w:bookmarkStart w:id="4895" w:name="_Toc293560934"/>
      <w:bookmarkStart w:id="4896" w:name="_Toc293561221"/>
      <w:bookmarkStart w:id="4897" w:name="_Toc294171535"/>
      <w:bookmarkStart w:id="4898" w:name="_Toc294174319"/>
      <w:bookmarkStart w:id="4899" w:name="_Toc294175719"/>
      <w:bookmarkStart w:id="4900" w:name="_Toc294181252"/>
      <w:bookmarkStart w:id="4901" w:name="_Toc293556229"/>
      <w:bookmarkStart w:id="4902" w:name="_Toc293556515"/>
      <w:bookmarkStart w:id="4903" w:name="_Toc293557296"/>
      <w:bookmarkStart w:id="4904" w:name="_Toc293557815"/>
      <w:bookmarkStart w:id="4905" w:name="_Toc293558117"/>
      <w:bookmarkStart w:id="4906" w:name="_Toc293558401"/>
      <w:bookmarkStart w:id="4907" w:name="_Toc293560303"/>
      <w:bookmarkStart w:id="4908" w:name="_Toc293560936"/>
      <w:bookmarkStart w:id="4909" w:name="_Toc293561223"/>
      <w:bookmarkStart w:id="4910" w:name="_Toc294171537"/>
      <w:bookmarkStart w:id="4911" w:name="_Toc294174321"/>
      <w:bookmarkStart w:id="4912" w:name="_Toc294175721"/>
      <w:bookmarkStart w:id="4913" w:name="_Toc294181254"/>
      <w:bookmarkStart w:id="4914" w:name="_Toc293556230"/>
      <w:bookmarkStart w:id="4915" w:name="_Toc293556516"/>
      <w:bookmarkStart w:id="4916" w:name="_Toc293557297"/>
      <w:bookmarkStart w:id="4917" w:name="_Toc293557816"/>
      <w:bookmarkStart w:id="4918" w:name="_Toc293558118"/>
      <w:bookmarkStart w:id="4919" w:name="_Toc293558402"/>
      <w:bookmarkStart w:id="4920" w:name="_Toc293560304"/>
      <w:bookmarkStart w:id="4921" w:name="_Toc293560937"/>
      <w:bookmarkStart w:id="4922" w:name="_Toc293561224"/>
      <w:bookmarkStart w:id="4923" w:name="_Toc294171538"/>
      <w:bookmarkStart w:id="4924" w:name="_Toc294174322"/>
      <w:bookmarkStart w:id="4925" w:name="_Toc294175722"/>
      <w:bookmarkStart w:id="4926" w:name="_Toc294181255"/>
      <w:bookmarkStart w:id="4927" w:name="_Toc293556231"/>
      <w:bookmarkStart w:id="4928" w:name="_Toc293556517"/>
      <w:bookmarkStart w:id="4929" w:name="_Toc293557298"/>
      <w:bookmarkStart w:id="4930" w:name="_Toc293557817"/>
      <w:bookmarkStart w:id="4931" w:name="_Toc293558119"/>
      <w:bookmarkStart w:id="4932" w:name="_Toc293558403"/>
      <w:bookmarkStart w:id="4933" w:name="_Toc293560305"/>
      <w:bookmarkStart w:id="4934" w:name="_Toc293560938"/>
      <w:bookmarkStart w:id="4935" w:name="_Toc293561225"/>
      <w:bookmarkStart w:id="4936" w:name="_Toc294171539"/>
      <w:bookmarkStart w:id="4937" w:name="_Toc294174323"/>
      <w:bookmarkStart w:id="4938" w:name="_Toc294175723"/>
      <w:bookmarkStart w:id="4939" w:name="_Toc294181256"/>
      <w:bookmarkStart w:id="4940" w:name="_Toc293556233"/>
      <w:bookmarkStart w:id="4941" w:name="_Toc293556519"/>
      <w:bookmarkStart w:id="4942" w:name="_Toc293557300"/>
      <w:bookmarkStart w:id="4943" w:name="_Toc293557819"/>
      <w:bookmarkStart w:id="4944" w:name="_Toc293558121"/>
      <w:bookmarkStart w:id="4945" w:name="_Toc293558405"/>
      <w:bookmarkStart w:id="4946" w:name="_Toc293560307"/>
      <w:bookmarkStart w:id="4947" w:name="_Toc293560940"/>
      <w:bookmarkStart w:id="4948" w:name="_Toc293561227"/>
      <w:bookmarkStart w:id="4949" w:name="_Toc294171541"/>
      <w:bookmarkStart w:id="4950" w:name="_Toc294174325"/>
      <w:bookmarkStart w:id="4951" w:name="_Toc294175725"/>
      <w:bookmarkStart w:id="4952" w:name="_Toc294181258"/>
      <w:bookmarkStart w:id="4953" w:name="_Toc293556235"/>
      <w:bookmarkStart w:id="4954" w:name="_Toc293556521"/>
      <w:bookmarkStart w:id="4955" w:name="_Toc293557302"/>
      <w:bookmarkStart w:id="4956" w:name="_Toc293557821"/>
      <w:bookmarkStart w:id="4957" w:name="_Toc293558123"/>
      <w:bookmarkStart w:id="4958" w:name="_Toc293558407"/>
      <w:bookmarkStart w:id="4959" w:name="_Toc293560309"/>
      <w:bookmarkStart w:id="4960" w:name="_Toc293560942"/>
      <w:bookmarkStart w:id="4961" w:name="_Toc293561229"/>
      <w:bookmarkStart w:id="4962" w:name="_Toc294171543"/>
      <w:bookmarkStart w:id="4963" w:name="_Toc294174327"/>
      <w:bookmarkStart w:id="4964" w:name="_Toc294175727"/>
      <w:bookmarkStart w:id="4965" w:name="_Toc294181260"/>
      <w:bookmarkStart w:id="4966" w:name="_Toc293556236"/>
      <w:bookmarkStart w:id="4967" w:name="_Toc293556522"/>
      <w:bookmarkStart w:id="4968" w:name="_Toc293557303"/>
      <w:bookmarkStart w:id="4969" w:name="_Toc293557822"/>
      <w:bookmarkStart w:id="4970" w:name="_Toc293558124"/>
      <w:bookmarkStart w:id="4971" w:name="_Toc293558408"/>
      <w:bookmarkStart w:id="4972" w:name="_Toc293560310"/>
      <w:bookmarkStart w:id="4973" w:name="_Toc293560943"/>
      <w:bookmarkStart w:id="4974" w:name="_Toc293561230"/>
      <w:bookmarkStart w:id="4975" w:name="_Toc294171544"/>
      <w:bookmarkStart w:id="4976" w:name="_Toc294174328"/>
      <w:bookmarkStart w:id="4977" w:name="_Toc294175728"/>
      <w:bookmarkStart w:id="4978" w:name="_Toc294181261"/>
      <w:bookmarkStart w:id="4979" w:name="_Toc293556238"/>
      <w:bookmarkStart w:id="4980" w:name="_Toc293556524"/>
      <w:bookmarkStart w:id="4981" w:name="_Toc293557305"/>
      <w:bookmarkStart w:id="4982" w:name="_Toc293557824"/>
      <w:bookmarkStart w:id="4983" w:name="_Toc293558126"/>
      <w:bookmarkStart w:id="4984" w:name="_Toc293558410"/>
      <w:bookmarkStart w:id="4985" w:name="_Toc293560312"/>
      <w:bookmarkStart w:id="4986" w:name="_Toc293560945"/>
      <w:bookmarkStart w:id="4987" w:name="_Toc293561232"/>
      <w:bookmarkStart w:id="4988" w:name="_Toc294171546"/>
      <w:bookmarkStart w:id="4989" w:name="_Toc294174330"/>
      <w:bookmarkStart w:id="4990" w:name="_Toc294175730"/>
      <w:bookmarkStart w:id="4991" w:name="_Toc294181263"/>
      <w:bookmarkStart w:id="4992" w:name="_Toc293556239"/>
      <w:bookmarkStart w:id="4993" w:name="_Toc293556525"/>
      <w:bookmarkStart w:id="4994" w:name="_Toc293557306"/>
      <w:bookmarkStart w:id="4995" w:name="_Toc293557825"/>
      <w:bookmarkStart w:id="4996" w:name="_Toc293558127"/>
      <w:bookmarkStart w:id="4997" w:name="_Toc293558411"/>
      <w:bookmarkStart w:id="4998" w:name="_Toc293560313"/>
      <w:bookmarkStart w:id="4999" w:name="_Toc293560946"/>
      <w:bookmarkStart w:id="5000" w:name="_Toc293561233"/>
      <w:bookmarkStart w:id="5001" w:name="_Toc294171547"/>
      <w:bookmarkStart w:id="5002" w:name="_Toc294174331"/>
      <w:bookmarkStart w:id="5003" w:name="_Toc294175731"/>
      <w:bookmarkStart w:id="5004" w:name="_Toc294181264"/>
      <w:bookmarkStart w:id="5005" w:name="_Toc293556240"/>
      <w:bookmarkStart w:id="5006" w:name="_Toc293556526"/>
      <w:bookmarkStart w:id="5007" w:name="_Toc293557307"/>
      <w:bookmarkStart w:id="5008" w:name="_Toc293557826"/>
      <w:bookmarkStart w:id="5009" w:name="_Toc293558128"/>
      <w:bookmarkStart w:id="5010" w:name="_Toc293558412"/>
      <w:bookmarkStart w:id="5011" w:name="_Toc293560314"/>
      <w:bookmarkStart w:id="5012" w:name="_Toc293560947"/>
      <w:bookmarkStart w:id="5013" w:name="_Toc293561234"/>
      <w:bookmarkStart w:id="5014" w:name="_Toc294171548"/>
      <w:bookmarkStart w:id="5015" w:name="_Toc294174332"/>
      <w:bookmarkStart w:id="5016" w:name="_Toc294175732"/>
      <w:bookmarkStart w:id="5017" w:name="_Toc294181265"/>
      <w:bookmarkStart w:id="5018" w:name="_Toc293556241"/>
      <w:bookmarkStart w:id="5019" w:name="_Toc293556527"/>
      <w:bookmarkStart w:id="5020" w:name="_Toc293557308"/>
      <w:bookmarkStart w:id="5021" w:name="_Toc293557827"/>
      <w:bookmarkStart w:id="5022" w:name="_Toc293558129"/>
      <w:bookmarkStart w:id="5023" w:name="_Toc293558413"/>
      <w:bookmarkStart w:id="5024" w:name="_Toc293560315"/>
      <w:bookmarkStart w:id="5025" w:name="_Toc293560948"/>
      <w:bookmarkStart w:id="5026" w:name="_Toc293561235"/>
      <w:bookmarkStart w:id="5027" w:name="_Toc294171549"/>
      <w:bookmarkStart w:id="5028" w:name="_Toc294174333"/>
      <w:bookmarkStart w:id="5029" w:name="_Toc294175733"/>
      <w:bookmarkStart w:id="5030" w:name="_Toc294181266"/>
      <w:bookmarkStart w:id="5031" w:name="_Toc327866461"/>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r w:rsidRPr="006C13F7">
        <w:t>Create License</w:t>
      </w:r>
      <w:bookmarkEnd w:id="5031"/>
    </w:p>
    <w:p w:rsidR="00C439FB" w:rsidRPr="005423C9" w:rsidRDefault="00C439FB" w:rsidP="00A86F6E">
      <w:r w:rsidRPr="007D11C5">
        <w:rPr>
          <w:i/>
        </w:rPr>
        <w:t>User</w:t>
      </w:r>
      <w:r w:rsidRPr="007D11C5">
        <w:rPr>
          <w:b/>
          <w:i/>
        </w:rPr>
        <w:t xml:space="preserve"> </w:t>
      </w:r>
      <w:r>
        <w:rPr>
          <w:b/>
        </w:rPr>
        <w:t>–</w:t>
      </w:r>
      <w:r w:rsidRPr="00F05B67">
        <w:rPr>
          <w:szCs w:val="22"/>
        </w:rPr>
        <w:t xml:space="preserve"> </w:t>
      </w:r>
      <w:r>
        <w:rPr>
          <w:szCs w:val="22"/>
        </w:rPr>
        <w:t>NRC Staff, Licensing Agencies, NSTS Analyst, and Master Materials License (MML) Licensees</w:t>
      </w:r>
      <w:r>
        <w:t>.</w:t>
      </w:r>
    </w:p>
    <w:p w:rsidR="00C439FB" w:rsidRDefault="00C439FB" w:rsidP="00A86F6E"/>
    <w:p w:rsidR="00C439FB" w:rsidRDefault="00C439FB" w:rsidP="00A86F6E">
      <w:r w:rsidRPr="007D11C5">
        <w:rPr>
          <w:i/>
        </w:rPr>
        <w:t>Use</w:t>
      </w:r>
      <w:r>
        <w:t xml:space="preserve"> – Agency Staff creates a new License record in </w:t>
      </w:r>
      <w:r>
        <w:rPr>
          <w:szCs w:val="22"/>
        </w:rPr>
        <w:t>the NSTS.  A MML user creates a new permittee</w:t>
      </w:r>
      <w:r>
        <w:t xml:space="preserve">.    </w:t>
      </w:r>
    </w:p>
    <w:p w:rsidR="00C439FB" w:rsidRDefault="00C439FB" w:rsidP="00EB3C46">
      <w:pPr>
        <w:numPr>
          <w:ilvl w:val="0"/>
          <w:numId w:val="28"/>
        </w:numPr>
        <w:tabs>
          <w:tab w:val="clear" w:pos="288"/>
        </w:tabs>
        <w:spacing w:before="240" w:after="120"/>
        <w:ind w:left="360" w:hanging="360"/>
      </w:pPr>
      <w:r w:rsidRPr="009223A4">
        <w:t xml:space="preserve">From the NSTS Main Menu, </w:t>
      </w:r>
      <w:r>
        <w:t xml:space="preserve">under License Management, </w:t>
      </w:r>
      <w:r w:rsidRPr="009223A4">
        <w:t xml:space="preserve">click </w:t>
      </w:r>
      <w:r>
        <w:rPr>
          <w:b/>
          <w:bCs/>
        </w:rPr>
        <w:t>Create License</w:t>
      </w:r>
      <w:r w:rsidRPr="009223A4">
        <w:t>.</w:t>
      </w:r>
      <w:r>
        <w:t xml:space="preserve">  The Create License window appears.</w:t>
      </w:r>
    </w:p>
    <w:p w:rsidR="00C439FB" w:rsidRDefault="00EA6368" w:rsidP="00DC731E">
      <w:r>
        <w:rPr>
          <w:noProof/>
        </w:rPr>
        <w:drawing>
          <wp:inline distT="0" distB="0" distL="0" distR="0">
            <wp:extent cx="6172200" cy="5781675"/>
            <wp:effectExtent l="19050" t="19050" r="19050" b="2857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23"/>
                    <a:srcRect/>
                    <a:stretch>
                      <a:fillRect/>
                    </a:stretch>
                  </pic:blipFill>
                  <pic:spPr bwMode="auto">
                    <a:xfrm>
                      <a:off x="0" y="0"/>
                      <a:ext cx="6172200" cy="5781675"/>
                    </a:xfrm>
                    <a:prstGeom prst="rect">
                      <a:avLst/>
                    </a:prstGeom>
                    <a:noFill/>
                    <a:ln w="6350" cmpd="sng">
                      <a:solidFill>
                        <a:srgbClr val="C0C0C0"/>
                      </a:solidFill>
                      <a:miter lim="800000"/>
                      <a:headEnd/>
                      <a:tailEnd/>
                    </a:ln>
                    <a:effectLst/>
                  </pic:spPr>
                </pic:pic>
              </a:graphicData>
            </a:graphic>
          </wp:inline>
        </w:drawing>
      </w:r>
    </w:p>
    <w:p w:rsidR="00C439FB" w:rsidRPr="00467054" w:rsidRDefault="00C439FB" w:rsidP="003F284B">
      <w:pPr>
        <w:pStyle w:val="Figure"/>
      </w:pPr>
      <w:bookmarkStart w:id="5032" w:name="_Toc149635268"/>
      <w:bookmarkStart w:id="5033" w:name="_Toc216079456"/>
      <w:bookmarkStart w:id="5034" w:name="_Toc256672542"/>
      <w:bookmarkStart w:id="5035" w:name="_Toc269991088"/>
      <w:bookmarkStart w:id="5036" w:name="_Toc327866636"/>
      <w:r w:rsidRPr="00467054">
        <w:lastRenderedPageBreak/>
        <w:t xml:space="preserve">Figure </w:t>
      </w:r>
      <w:fldSimple w:instr=" STYLEREF 1 \s ">
        <w:r>
          <w:rPr>
            <w:noProof/>
          </w:rPr>
          <w:t>4</w:t>
        </w:r>
      </w:fldSimple>
      <w:r>
        <w:noBreakHyphen/>
      </w:r>
      <w:fldSimple w:instr=" SEQ Figure \* ARABIC \s 1 ">
        <w:r>
          <w:rPr>
            <w:noProof/>
          </w:rPr>
          <w:t>72</w:t>
        </w:r>
      </w:fldSimple>
      <w:r w:rsidRPr="00467054">
        <w:t>: Create License</w:t>
      </w:r>
      <w:bookmarkEnd w:id="5032"/>
      <w:bookmarkEnd w:id="5033"/>
      <w:bookmarkEnd w:id="5034"/>
      <w:bookmarkEnd w:id="5035"/>
      <w:bookmarkEnd w:id="5036"/>
    </w:p>
    <w:p w:rsidR="00C439FB" w:rsidRDefault="00C439FB" w:rsidP="004A5E40">
      <w:pPr>
        <w:spacing w:after="240"/>
      </w:pPr>
      <w:r>
        <w:t xml:space="preserve"> </w:t>
      </w:r>
    </w:p>
    <w:p w:rsidR="00C439FB" w:rsidRDefault="00C439FB" w:rsidP="004A5E40">
      <w:pPr>
        <w:spacing w:after="240"/>
      </w:pPr>
      <w:r>
        <w:t>The following fields are available to enter License information:</w:t>
      </w:r>
    </w:p>
    <w:tbl>
      <w:tblPr>
        <w:tblW w:w="9811" w:type="dxa"/>
        <w:tblInd w:w="1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93"/>
        <w:gridCol w:w="830"/>
        <w:gridCol w:w="4121"/>
        <w:gridCol w:w="1526"/>
        <w:gridCol w:w="1541"/>
      </w:tblGrid>
      <w:tr w:rsidR="00C439FB" w:rsidRPr="00522502" w:rsidTr="004A5E40">
        <w:trPr>
          <w:tblHeader/>
        </w:trPr>
        <w:tc>
          <w:tcPr>
            <w:tcW w:w="1798" w:type="dxa"/>
            <w:shd w:val="clear" w:color="auto" w:fill="CCCCCC"/>
          </w:tcPr>
          <w:p w:rsidR="00C439FB" w:rsidRDefault="00C439FB" w:rsidP="00522502">
            <w:pPr>
              <w:rPr>
                <w:b/>
                <w:sz w:val="20"/>
              </w:rPr>
            </w:pPr>
            <w:r w:rsidRPr="00522502">
              <w:rPr>
                <w:b/>
                <w:sz w:val="20"/>
              </w:rPr>
              <w:t>Field Name</w:t>
            </w:r>
          </w:p>
          <w:p w:rsidR="00C439FB" w:rsidRPr="006F3988" w:rsidRDefault="00C439FB" w:rsidP="006F3988">
            <w:pPr>
              <w:jc w:val="center"/>
              <w:rPr>
                <w:sz w:val="20"/>
              </w:rPr>
            </w:pPr>
          </w:p>
        </w:tc>
        <w:tc>
          <w:tcPr>
            <w:tcW w:w="809" w:type="dxa"/>
            <w:shd w:val="clear" w:color="auto" w:fill="CCCCCC"/>
          </w:tcPr>
          <w:p w:rsidR="00C439FB" w:rsidRPr="00522502" w:rsidRDefault="00C439FB" w:rsidP="00522502">
            <w:pPr>
              <w:jc w:val="center"/>
              <w:rPr>
                <w:b/>
                <w:sz w:val="20"/>
              </w:rPr>
            </w:pPr>
            <w:r w:rsidRPr="00522502">
              <w:rPr>
                <w:b/>
                <w:sz w:val="20"/>
              </w:rPr>
              <w:t>Req. Value</w:t>
            </w:r>
          </w:p>
        </w:tc>
        <w:tc>
          <w:tcPr>
            <w:tcW w:w="4131" w:type="dxa"/>
            <w:shd w:val="clear" w:color="auto" w:fill="CCCCCC"/>
          </w:tcPr>
          <w:p w:rsidR="00C439FB" w:rsidRPr="00522502" w:rsidRDefault="00C439FB" w:rsidP="00522502">
            <w:pPr>
              <w:rPr>
                <w:b/>
                <w:sz w:val="20"/>
              </w:rPr>
            </w:pPr>
            <w:r w:rsidRPr="00522502">
              <w:rPr>
                <w:b/>
                <w:sz w:val="20"/>
              </w:rPr>
              <w:t>Description/Comments</w:t>
            </w:r>
          </w:p>
        </w:tc>
        <w:tc>
          <w:tcPr>
            <w:tcW w:w="1529" w:type="dxa"/>
            <w:shd w:val="clear" w:color="auto" w:fill="CCCCCC"/>
          </w:tcPr>
          <w:p w:rsidR="00C439FB" w:rsidRPr="00522502" w:rsidRDefault="00C439FB" w:rsidP="00522502">
            <w:pPr>
              <w:rPr>
                <w:b/>
                <w:sz w:val="20"/>
              </w:rPr>
            </w:pPr>
            <w:r w:rsidRPr="00522502">
              <w:rPr>
                <w:b/>
                <w:sz w:val="20"/>
              </w:rPr>
              <w:t>Acceptable Values</w:t>
            </w:r>
          </w:p>
        </w:tc>
        <w:tc>
          <w:tcPr>
            <w:tcW w:w="1544" w:type="dxa"/>
            <w:shd w:val="clear" w:color="auto" w:fill="CCCCCC"/>
          </w:tcPr>
          <w:p w:rsidR="00C439FB" w:rsidRPr="00522502" w:rsidRDefault="00C439FB" w:rsidP="00522502">
            <w:pPr>
              <w:rPr>
                <w:b/>
                <w:sz w:val="20"/>
              </w:rPr>
            </w:pPr>
            <w:r w:rsidRPr="00522502">
              <w:rPr>
                <w:b/>
                <w:sz w:val="20"/>
              </w:rPr>
              <w:t>Example Value</w:t>
            </w:r>
          </w:p>
        </w:tc>
      </w:tr>
      <w:tr w:rsidR="00C439FB" w:rsidRPr="003E1304" w:rsidTr="004A5E40">
        <w:tc>
          <w:tcPr>
            <w:tcW w:w="1798" w:type="dxa"/>
          </w:tcPr>
          <w:p w:rsidR="00C439FB" w:rsidRPr="003E1304" w:rsidRDefault="00C439FB" w:rsidP="00D363C3">
            <w:pPr>
              <w:rPr>
                <w:sz w:val="20"/>
              </w:rPr>
            </w:pPr>
            <w:r w:rsidRPr="003E1304">
              <w:rPr>
                <w:sz w:val="20"/>
              </w:rPr>
              <w:t>Licensing Agency</w:t>
            </w:r>
          </w:p>
        </w:tc>
        <w:tc>
          <w:tcPr>
            <w:tcW w:w="832" w:type="dxa"/>
          </w:tcPr>
          <w:p w:rsidR="00C439FB" w:rsidRPr="003E1304" w:rsidRDefault="00C439FB" w:rsidP="003E1304">
            <w:pPr>
              <w:jc w:val="center"/>
              <w:rPr>
                <w:sz w:val="20"/>
              </w:rPr>
            </w:pPr>
            <w:r w:rsidRPr="003E1304">
              <w:rPr>
                <w:sz w:val="20"/>
              </w:rPr>
              <w:t>Y</w:t>
            </w:r>
          </w:p>
        </w:tc>
        <w:tc>
          <w:tcPr>
            <w:tcW w:w="4108" w:type="dxa"/>
          </w:tcPr>
          <w:p w:rsidR="00C439FB" w:rsidRPr="003E1304" w:rsidRDefault="00C439FB" w:rsidP="00D363C3">
            <w:pPr>
              <w:rPr>
                <w:sz w:val="20"/>
              </w:rPr>
            </w:pPr>
            <w:r w:rsidRPr="003E1304">
              <w:rPr>
                <w:sz w:val="20"/>
              </w:rPr>
              <w:t xml:space="preserve">Agency that has regulatory authority over the Licensees.  Defaults to the user’s Agency.  Only the NSTS Analyst can change the value of the Licensing Agency.  </w:t>
            </w:r>
          </w:p>
        </w:tc>
        <w:tc>
          <w:tcPr>
            <w:tcW w:w="1529" w:type="dxa"/>
          </w:tcPr>
          <w:p w:rsidR="00C439FB" w:rsidRPr="003E1304" w:rsidRDefault="00C439FB" w:rsidP="00D363C3">
            <w:pPr>
              <w:rPr>
                <w:sz w:val="20"/>
              </w:rPr>
            </w:pPr>
            <w:r w:rsidRPr="003E1304">
              <w:rPr>
                <w:sz w:val="20"/>
              </w:rPr>
              <w:t>Drop-down list</w:t>
            </w:r>
          </w:p>
        </w:tc>
        <w:tc>
          <w:tcPr>
            <w:tcW w:w="1544" w:type="dxa"/>
          </w:tcPr>
          <w:p w:rsidR="00C439FB" w:rsidRPr="003E1304" w:rsidRDefault="00C439FB" w:rsidP="00D363C3">
            <w:pPr>
              <w:rPr>
                <w:sz w:val="20"/>
              </w:rPr>
            </w:pPr>
            <w:r w:rsidRPr="003E1304">
              <w:rPr>
                <w:sz w:val="20"/>
              </w:rPr>
              <w:t>NRC</w:t>
            </w:r>
          </w:p>
        </w:tc>
      </w:tr>
      <w:tr w:rsidR="00C439FB" w:rsidRPr="003E1304" w:rsidTr="004A5E40">
        <w:tc>
          <w:tcPr>
            <w:tcW w:w="1798" w:type="dxa"/>
          </w:tcPr>
          <w:p w:rsidR="00C439FB" w:rsidRPr="003E1304" w:rsidRDefault="00C439FB" w:rsidP="00BE1D9A">
            <w:pPr>
              <w:rPr>
                <w:sz w:val="20"/>
              </w:rPr>
            </w:pPr>
            <w:r w:rsidRPr="003E1304">
              <w:rPr>
                <w:sz w:val="20"/>
              </w:rPr>
              <w:t>License  Number</w:t>
            </w:r>
          </w:p>
        </w:tc>
        <w:tc>
          <w:tcPr>
            <w:tcW w:w="832" w:type="dxa"/>
          </w:tcPr>
          <w:p w:rsidR="00C439FB" w:rsidRPr="003E1304" w:rsidRDefault="00C439FB" w:rsidP="003E1304">
            <w:pPr>
              <w:jc w:val="center"/>
              <w:rPr>
                <w:sz w:val="20"/>
              </w:rPr>
            </w:pPr>
            <w:r w:rsidRPr="003E1304">
              <w:rPr>
                <w:sz w:val="20"/>
              </w:rPr>
              <w:t>Y</w:t>
            </w:r>
          </w:p>
        </w:tc>
        <w:tc>
          <w:tcPr>
            <w:tcW w:w="4108" w:type="dxa"/>
          </w:tcPr>
          <w:p w:rsidR="00C439FB" w:rsidRPr="003E1304" w:rsidRDefault="00C439FB" w:rsidP="00BE1D9A">
            <w:pPr>
              <w:rPr>
                <w:sz w:val="20"/>
              </w:rPr>
            </w:pPr>
            <w:r w:rsidRPr="003E1304">
              <w:rPr>
                <w:sz w:val="20"/>
              </w:rPr>
              <w:t>Number assigned when a license is issued.</w:t>
            </w:r>
          </w:p>
          <w:p w:rsidR="00C439FB" w:rsidRPr="003E1304" w:rsidRDefault="00C439FB" w:rsidP="00BE1D9A">
            <w:pPr>
              <w:rPr>
                <w:sz w:val="20"/>
              </w:rPr>
            </w:pPr>
          </w:p>
          <w:p w:rsidR="00C439FB" w:rsidRPr="003E1304" w:rsidRDefault="00C439FB" w:rsidP="00BE1D9A">
            <w:pPr>
              <w:rPr>
                <w:sz w:val="20"/>
              </w:rPr>
            </w:pPr>
            <w:r w:rsidRPr="003E1304">
              <w:rPr>
                <w:sz w:val="20"/>
              </w:rPr>
              <w:t xml:space="preserve">When a MML licensee creates a permittee license, the system automatically prepends the MML parent’s license number. To the number.  </w:t>
            </w:r>
          </w:p>
        </w:tc>
        <w:tc>
          <w:tcPr>
            <w:tcW w:w="1529" w:type="dxa"/>
          </w:tcPr>
          <w:p w:rsidR="00C439FB" w:rsidRPr="003E1304" w:rsidRDefault="00C439FB" w:rsidP="00BE1D9A">
            <w:pPr>
              <w:rPr>
                <w:sz w:val="20"/>
              </w:rPr>
            </w:pPr>
            <w:r w:rsidRPr="003E1304">
              <w:rPr>
                <w:sz w:val="20"/>
              </w:rPr>
              <w:t>Alphanumeric</w:t>
            </w:r>
          </w:p>
        </w:tc>
        <w:tc>
          <w:tcPr>
            <w:tcW w:w="1544" w:type="dxa"/>
          </w:tcPr>
          <w:p w:rsidR="00C439FB" w:rsidRPr="003E1304" w:rsidRDefault="00C439FB" w:rsidP="00BE1D9A">
            <w:pPr>
              <w:rPr>
                <w:sz w:val="20"/>
              </w:rPr>
            </w:pPr>
            <w:r w:rsidRPr="003E1304">
              <w:rPr>
                <w:sz w:val="20"/>
              </w:rPr>
              <w:t>945AL733WP9990</w:t>
            </w:r>
          </w:p>
        </w:tc>
      </w:tr>
      <w:tr w:rsidR="00C439FB" w:rsidRPr="003E1304" w:rsidTr="004A5E40">
        <w:tc>
          <w:tcPr>
            <w:tcW w:w="1798" w:type="dxa"/>
          </w:tcPr>
          <w:p w:rsidR="00C439FB" w:rsidRPr="003E1304" w:rsidRDefault="00C439FB" w:rsidP="003E1304">
            <w:pPr>
              <w:keepNext/>
              <w:rPr>
                <w:sz w:val="20"/>
              </w:rPr>
            </w:pPr>
            <w:r w:rsidRPr="003E1304">
              <w:rPr>
                <w:sz w:val="20"/>
              </w:rPr>
              <w:t xml:space="preserve">Docket Number </w:t>
            </w:r>
          </w:p>
        </w:tc>
        <w:tc>
          <w:tcPr>
            <w:tcW w:w="832" w:type="dxa"/>
          </w:tcPr>
          <w:p w:rsidR="00C439FB" w:rsidRPr="003E1304" w:rsidRDefault="00C439FB" w:rsidP="003E1304">
            <w:pPr>
              <w:keepNext/>
              <w:jc w:val="center"/>
              <w:rPr>
                <w:sz w:val="20"/>
              </w:rPr>
            </w:pPr>
            <w:r w:rsidRPr="003E1304">
              <w:rPr>
                <w:sz w:val="20"/>
              </w:rPr>
              <w:t>Y</w:t>
            </w:r>
          </w:p>
        </w:tc>
        <w:tc>
          <w:tcPr>
            <w:tcW w:w="4108" w:type="dxa"/>
          </w:tcPr>
          <w:p w:rsidR="00C439FB" w:rsidRPr="003E1304" w:rsidRDefault="00C439FB" w:rsidP="003E1304">
            <w:pPr>
              <w:keepNext/>
              <w:rPr>
                <w:sz w:val="20"/>
              </w:rPr>
            </w:pPr>
            <w:r w:rsidRPr="003E1304">
              <w:rPr>
                <w:sz w:val="20"/>
              </w:rPr>
              <w:t>License identifier used by NRC.  Required for NRC Licensees only.</w:t>
            </w:r>
          </w:p>
        </w:tc>
        <w:tc>
          <w:tcPr>
            <w:tcW w:w="1529" w:type="dxa"/>
          </w:tcPr>
          <w:p w:rsidR="00C439FB" w:rsidRPr="003E1304" w:rsidRDefault="00C439FB" w:rsidP="003E1304">
            <w:pPr>
              <w:keepNext/>
              <w:rPr>
                <w:sz w:val="20"/>
              </w:rPr>
            </w:pPr>
            <w:r w:rsidRPr="003E1304">
              <w:rPr>
                <w:sz w:val="20"/>
              </w:rPr>
              <w:t>Alphanumeric</w:t>
            </w:r>
          </w:p>
        </w:tc>
        <w:tc>
          <w:tcPr>
            <w:tcW w:w="1544" w:type="dxa"/>
          </w:tcPr>
          <w:p w:rsidR="00C439FB" w:rsidRPr="003E1304" w:rsidRDefault="00C439FB" w:rsidP="003E1304">
            <w:pPr>
              <w:keepNext/>
              <w:rPr>
                <w:sz w:val="20"/>
              </w:rPr>
            </w:pPr>
            <w:r w:rsidRPr="003E1304">
              <w:rPr>
                <w:sz w:val="20"/>
              </w:rPr>
              <w:t>05000313</w:t>
            </w:r>
          </w:p>
        </w:tc>
      </w:tr>
      <w:tr w:rsidR="00C439FB" w:rsidRPr="003E1304" w:rsidTr="004A5E40">
        <w:tc>
          <w:tcPr>
            <w:tcW w:w="1798" w:type="dxa"/>
          </w:tcPr>
          <w:p w:rsidR="00C439FB" w:rsidRPr="003E1304" w:rsidRDefault="00C439FB" w:rsidP="00D363C3">
            <w:pPr>
              <w:rPr>
                <w:sz w:val="20"/>
              </w:rPr>
            </w:pPr>
            <w:r w:rsidRPr="003E1304">
              <w:rPr>
                <w:sz w:val="20"/>
              </w:rPr>
              <w:t>Licensee Name</w:t>
            </w:r>
          </w:p>
        </w:tc>
        <w:tc>
          <w:tcPr>
            <w:tcW w:w="832" w:type="dxa"/>
          </w:tcPr>
          <w:p w:rsidR="00C439FB" w:rsidRPr="003E1304" w:rsidRDefault="00C439FB" w:rsidP="003E1304">
            <w:pPr>
              <w:jc w:val="center"/>
              <w:rPr>
                <w:sz w:val="20"/>
              </w:rPr>
            </w:pPr>
            <w:r w:rsidRPr="003E1304">
              <w:rPr>
                <w:sz w:val="20"/>
              </w:rPr>
              <w:t>Y</w:t>
            </w:r>
          </w:p>
        </w:tc>
        <w:tc>
          <w:tcPr>
            <w:tcW w:w="4108" w:type="dxa"/>
          </w:tcPr>
          <w:p w:rsidR="00C439FB" w:rsidRPr="003E1304" w:rsidRDefault="00C439FB" w:rsidP="00D363C3">
            <w:pPr>
              <w:rPr>
                <w:sz w:val="20"/>
              </w:rPr>
            </w:pPr>
            <w:r w:rsidRPr="003E1304">
              <w:rPr>
                <w:sz w:val="20"/>
              </w:rPr>
              <w:t xml:space="preserve">Name of the organization or individual to whom the license is issued.  </w:t>
            </w:r>
          </w:p>
        </w:tc>
        <w:tc>
          <w:tcPr>
            <w:tcW w:w="1529" w:type="dxa"/>
          </w:tcPr>
          <w:p w:rsidR="00C439FB" w:rsidRPr="003E1304" w:rsidRDefault="00C439FB" w:rsidP="00D363C3">
            <w:pPr>
              <w:rPr>
                <w:sz w:val="20"/>
              </w:rPr>
            </w:pPr>
            <w:r w:rsidRPr="003E1304">
              <w:rPr>
                <w:sz w:val="20"/>
              </w:rPr>
              <w:t>Free-form text</w:t>
            </w:r>
          </w:p>
        </w:tc>
        <w:tc>
          <w:tcPr>
            <w:tcW w:w="1544" w:type="dxa"/>
          </w:tcPr>
          <w:p w:rsidR="00C439FB" w:rsidRPr="003E1304" w:rsidRDefault="00C439FB" w:rsidP="00D363C3">
            <w:pPr>
              <w:rPr>
                <w:sz w:val="20"/>
              </w:rPr>
            </w:pPr>
            <w:r w:rsidRPr="003E1304">
              <w:rPr>
                <w:sz w:val="20"/>
              </w:rPr>
              <w:t>ABC Company</w:t>
            </w:r>
          </w:p>
        </w:tc>
      </w:tr>
      <w:tr w:rsidR="00C439FB" w:rsidRPr="003E1304" w:rsidTr="004A5E40">
        <w:tc>
          <w:tcPr>
            <w:tcW w:w="1798" w:type="dxa"/>
          </w:tcPr>
          <w:p w:rsidR="00C439FB" w:rsidRPr="003E1304" w:rsidRDefault="00C439FB" w:rsidP="003E1304">
            <w:pPr>
              <w:keepNext/>
              <w:rPr>
                <w:sz w:val="20"/>
              </w:rPr>
            </w:pPr>
            <w:r w:rsidRPr="003E1304">
              <w:rPr>
                <w:sz w:val="20"/>
              </w:rPr>
              <w:t>License Category</w:t>
            </w:r>
          </w:p>
        </w:tc>
        <w:tc>
          <w:tcPr>
            <w:tcW w:w="832" w:type="dxa"/>
          </w:tcPr>
          <w:p w:rsidR="00C439FB" w:rsidRPr="003E1304" w:rsidRDefault="00C439FB" w:rsidP="003E1304">
            <w:pPr>
              <w:keepNext/>
              <w:jc w:val="center"/>
              <w:rPr>
                <w:sz w:val="20"/>
              </w:rPr>
            </w:pPr>
          </w:p>
        </w:tc>
        <w:tc>
          <w:tcPr>
            <w:tcW w:w="4108" w:type="dxa"/>
          </w:tcPr>
          <w:p w:rsidR="00C439FB" w:rsidRPr="003E1304" w:rsidRDefault="00C439FB" w:rsidP="003E1304">
            <w:pPr>
              <w:keepNext/>
              <w:rPr>
                <w:sz w:val="20"/>
              </w:rPr>
            </w:pPr>
            <w:r w:rsidRPr="003E1304">
              <w:rPr>
                <w:sz w:val="20"/>
              </w:rPr>
              <w:t>Category assigned by a Licensing Agency.</w:t>
            </w:r>
          </w:p>
        </w:tc>
        <w:tc>
          <w:tcPr>
            <w:tcW w:w="1529" w:type="dxa"/>
          </w:tcPr>
          <w:p w:rsidR="00C439FB" w:rsidRPr="003E1304" w:rsidRDefault="00C439FB" w:rsidP="003E1304">
            <w:pPr>
              <w:keepNext/>
              <w:rPr>
                <w:sz w:val="20"/>
              </w:rPr>
            </w:pPr>
            <w:r w:rsidRPr="003E1304">
              <w:rPr>
                <w:sz w:val="20"/>
              </w:rPr>
              <w:t>Drop-down list</w:t>
            </w:r>
          </w:p>
        </w:tc>
        <w:tc>
          <w:tcPr>
            <w:tcW w:w="1544" w:type="dxa"/>
          </w:tcPr>
          <w:p w:rsidR="00C439FB" w:rsidRPr="003E1304" w:rsidRDefault="00C439FB" w:rsidP="003E1304">
            <w:pPr>
              <w:keepNext/>
              <w:rPr>
                <w:sz w:val="20"/>
              </w:rPr>
            </w:pPr>
            <w:r w:rsidRPr="003E1304">
              <w:rPr>
                <w:sz w:val="20"/>
              </w:rPr>
              <w:t>Gamma Knifes</w:t>
            </w:r>
          </w:p>
        </w:tc>
      </w:tr>
      <w:tr w:rsidR="00C439FB" w:rsidRPr="003E1304" w:rsidTr="004A5E40">
        <w:tc>
          <w:tcPr>
            <w:tcW w:w="1798" w:type="dxa"/>
          </w:tcPr>
          <w:p w:rsidR="00C439FB" w:rsidRPr="003E1304" w:rsidRDefault="00C439FB" w:rsidP="003E1304">
            <w:pPr>
              <w:keepNext/>
              <w:rPr>
                <w:sz w:val="20"/>
              </w:rPr>
            </w:pPr>
            <w:r w:rsidRPr="003E1304">
              <w:rPr>
                <w:sz w:val="20"/>
              </w:rPr>
              <w:t>Is this License an MML</w:t>
            </w:r>
          </w:p>
        </w:tc>
        <w:tc>
          <w:tcPr>
            <w:tcW w:w="832" w:type="dxa"/>
          </w:tcPr>
          <w:p w:rsidR="00C439FB" w:rsidRPr="003E1304" w:rsidRDefault="00C439FB" w:rsidP="003E1304">
            <w:pPr>
              <w:keepNext/>
              <w:jc w:val="center"/>
              <w:rPr>
                <w:sz w:val="20"/>
              </w:rPr>
            </w:pPr>
          </w:p>
        </w:tc>
        <w:tc>
          <w:tcPr>
            <w:tcW w:w="4108" w:type="dxa"/>
          </w:tcPr>
          <w:p w:rsidR="00C439FB" w:rsidRPr="003E1304" w:rsidRDefault="00C439FB" w:rsidP="003E1304">
            <w:pPr>
              <w:keepNext/>
              <w:rPr>
                <w:sz w:val="20"/>
              </w:rPr>
            </w:pPr>
            <w:r w:rsidRPr="003E1304">
              <w:rPr>
                <w:sz w:val="20"/>
              </w:rPr>
              <w:t>Indicates if the Licensee is a Master Material License.  The MML Indicator can only be set by the NRC Staff and the NSTS Analyst.</w:t>
            </w:r>
          </w:p>
        </w:tc>
        <w:tc>
          <w:tcPr>
            <w:tcW w:w="1529" w:type="dxa"/>
          </w:tcPr>
          <w:p w:rsidR="00C439FB" w:rsidRPr="003E1304" w:rsidRDefault="00C439FB" w:rsidP="003E1304">
            <w:pPr>
              <w:keepNext/>
              <w:rPr>
                <w:sz w:val="20"/>
              </w:rPr>
            </w:pPr>
            <w:r w:rsidRPr="003E1304">
              <w:rPr>
                <w:sz w:val="20"/>
              </w:rPr>
              <w:t>True or false (check box).</w:t>
            </w:r>
          </w:p>
        </w:tc>
        <w:tc>
          <w:tcPr>
            <w:tcW w:w="1544" w:type="dxa"/>
          </w:tcPr>
          <w:p w:rsidR="00C439FB" w:rsidRPr="003E1304" w:rsidRDefault="00C439FB" w:rsidP="003E1304">
            <w:pPr>
              <w:keepNext/>
              <w:rPr>
                <w:sz w:val="20"/>
              </w:rPr>
            </w:pPr>
            <w:r w:rsidRPr="003E1304">
              <w:rPr>
                <w:sz w:val="20"/>
              </w:rPr>
              <w:sym w:font="Wingdings 2" w:char="F052"/>
            </w:r>
          </w:p>
        </w:tc>
      </w:tr>
      <w:tr w:rsidR="00C439FB" w:rsidRPr="003E1304" w:rsidTr="004A5E40">
        <w:tc>
          <w:tcPr>
            <w:tcW w:w="1798" w:type="dxa"/>
          </w:tcPr>
          <w:p w:rsidR="00C439FB" w:rsidRPr="003E1304" w:rsidRDefault="00C439FB" w:rsidP="00E6505C">
            <w:pPr>
              <w:rPr>
                <w:sz w:val="20"/>
              </w:rPr>
            </w:pPr>
            <w:r w:rsidRPr="003E1304">
              <w:rPr>
                <w:sz w:val="20"/>
              </w:rPr>
              <w:t>Street Address: Line 1</w:t>
            </w:r>
          </w:p>
        </w:tc>
        <w:tc>
          <w:tcPr>
            <w:tcW w:w="832" w:type="dxa"/>
          </w:tcPr>
          <w:p w:rsidR="00C439FB" w:rsidRPr="003E1304" w:rsidRDefault="00C439FB" w:rsidP="003E1304">
            <w:pPr>
              <w:jc w:val="center"/>
              <w:rPr>
                <w:sz w:val="20"/>
              </w:rPr>
            </w:pPr>
            <w:r w:rsidRPr="003E1304">
              <w:rPr>
                <w:sz w:val="20"/>
              </w:rPr>
              <w:t>Y</w:t>
            </w:r>
          </w:p>
        </w:tc>
        <w:tc>
          <w:tcPr>
            <w:tcW w:w="4108" w:type="dxa"/>
          </w:tcPr>
          <w:p w:rsidR="00C439FB" w:rsidRPr="003E1304" w:rsidRDefault="00C439FB" w:rsidP="00E6505C">
            <w:pPr>
              <w:rPr>
                <w:sz w:val="20"/>
              </w:rPr>
            </w:pPr>
            <w:r w:rsidRPr="003E1304">
              <w:rPr>
                <w:sz w:val="20"/>
              </w:rPr>
              <w:t xml:space="preserve">Physical street address. </w:t>
            </w:r>
          </w:p>
        </w:tc>
        <w:tc>
          <w:tcPr>
            <w:tcW w:w="1529" w:type="dxa"/>
          </w:tcPr>
          <w:p w:rsidR="00C439FB" w:rsidRPr="003E1304" w:rsidRDefault="00C439FB" w:rsidP="00E6505C">
            <w:pPr>
              <w:rPr>
                <w:sz w:val="20"/>
              </w:rPr>
            </w:pPr>
            <w:r w:rsidRPr="003E1304">
              <w:rPr>
                <w:sz w:val="20"/>
              </w:rPr>
              <w:t>Alphanumeric</w:t>
            </w:r>
          </w:p>
        </w:tc>
        <w:tc>
          <w:tcPr>
            <w:tcW w:w="1544" w:type="dxa"/>
          </w:tcPr>
          <w:p w:rsidR="00C439FB" w:rsidRPr="003E1304" w:rsidRDefault="00C439FB" w:rsidP="00E6505C">
            <w:pPr>
              <w:rPr>
                <w:sz w:val="20"/>
              </w:rPr>
            </w:pPr>
            <w:smartTag w:uri="urn:schemas-microsoft-com:office:smarttags" w:element="address">
              <w:smartTag w:uri="urn:schemas-microsoft-com:office:smarttags" w:element="Street">
                <w:r w:rsidRPr="003E1304">
                  <w:rPr>
                    <w:sz w:val="20"/>
                  </w:rPr>
                  <w:t>415 Oak Drive</w:t>
                </w:r>
              </w:smartTag>
            </w:smartTag>
          </w:p>
        </w:tc>
      </w:tr>
      <w:tr w:rsidR="00C439FB" w:rsidRPr="003E1304" w:rsidTr="004A5E40">
        <w:tc>
          <w:tcPr>
            <w:tcW w:w="1798" w:type="dxa"/>
          </w:tcPr>
          <w:p w:rsidR="00C439FB" w:rsidRPr="003E1304" w:rsidRDefault="00C439FB" w:rsidP="00E6505C">
            <w:pPr>
              <w:rPr>
                <w:sz w:val="20"/>
              </w:rPr>
            </w:pPr>
            <w:r w:rsidRPr="003E1304">
              <w:rPr>
                <w:sz w:val="20"/>
              </w:rPr>
              <w:t>Street Address: Line 2</w:t>
            </w:r>
          </w:p>
        </w:tc>
        <w:tc>
          <w:tcPr>
            <w:tcW w:w="832" w:type="dxa"/>
          </w:tcPr>
          <w:p w:rsidR="00C439FB" w:rsidRPr="003E1304" w:rsidRDefault="00C439FB" w:rsidP="003E1304">
            <w:pPr>
              <w:jc w:val="center"/>
              <w:rPr>
                <w:sz w:val="20"/>
              </w:rPr>
            </w:pPr>
          </w:p>
        </w:tc>
        <w:tc>
          <w:tcPr>
            <w:tcW w:w="4108" w:type="dxa"/>
          </w:tcPr>
          <w:p w:rsidR="00C439FB" w:rsidRPr="003E1304" w:rsidRDefault="00C439FB" w:rsidP="00E6505C">
            <w:pPr>
              <w:rPr>
                <w:sz w:val="20"/>
              </w:rPr>
            </w:pPr>
            <w:r w:rsidRPr="003E1304">
              <w:rPr>
                <w:sz w:val="20"/>
              </w:rPr>
              <w:t>Additional address information.</w:t>
            </w:r>
          </w:p>
        </w:tc>
        <w:tc>
          <w:tcPr>
            <w:tcW w:w="1529" w:type="dxa"/>
          </w:tcPr>
          <w:p w:rsidR="00C439FB" w:rsidRPr="003E1304" w:rsidRDefault="00C439FB" w:rsidP="00E6505C">
            <w:pPr>
              <w:rPr>
                <w:sz w:val="20"/>
              </w:rPr>
            </w:pPr>
            <w:r w:rsidRPr="003E1304">
              <w:rPr>
                <w:sz w:val="20"/>
              </w:rPr>
              <w:t>Alphanumeric</w:t>
            </w:r>
          </w:p>
        </w:tc>
        <w:tc>
          <w:tcPr>
            <w:tcW w:w="1544" w:type="dxa"/>
          </w:tcPr>
          <w:p w:rsidR="00C439FB" w:rsidRPr="003E1304" w:rsidRDefault="00C439FB" w:rsidP="00E6505C">
            <w:pPr>
              <w:rPr>
                <w:sz w:val="20"/>
              </w:rPr>
            </w:pPr>
            <w:smartTag w:uri="urn:schemas-microsoft-com:office:smarttags" w:element="Street">
              <w:smartTag w:uri="urn:schemas-microsoft-com:office:smarttags" w:element="address">
                <w:r w:rsidRPr="003E1304">
                  <w:rPr>
                    <w:sz w:val="20"/>
                  </w:rPr>
                  <w:t>Suite</w:t>
                </w:r>
              </w:smartTag>
              <w:r w:rsidRPr="003E1304">
                <w:rPr>
                  <w:sz w:val="20"/>
                </w:rPr>
                <w:t xml:space="preserve"> 101</w:t>
              </w:r>
            </w:smartTag>
          </w:p>
        </w:tc>
      </w:tr>
      <w:tr w:rsidR="00C439FB" w:rsidRPr="003E1304" w:rsidTr="004A5E40">
        <w:tc>
          <w:tcPr>
            <w:tcW w:w="1798" w:type="dxa"/>
          </w:tcPr>
          <w:p w:rsidR="00C439FB" w:rsidRPr="003E1304" w:rsidRDefault="00C439FB" w:rsidP="00E6505C">
            <w:pPr>
              <w:rPr>
                <w:sz w:val="20"/>
              </w:rPr>
            </w:pPr>
            <w:r w:rsidRPr="003E1304">
              <w:rPr>
                <w:sz w:val="20"/>
              </w:rPr>
              <w:t>Street Address: City</w:t>
            </w:r>
          </w:p>
        </w:tc>
        <w:tc>
          <w:tcPr>
            <w:tcW w:w="832" w:type="dxa"/>
          </w:tcPr>
          <w:p w:rsidR="00C439FB" w:rsidRPr="003E1304" w:rsidRDefault="00C439FB" w:rsidP="003E1304">
            <w:pPr>
              <w:jc w:val="center"/>
              <w:rPr>
                <w:sz w:val="20"/>
              </w:rPr>
            </w:pPr>
            <w:r w:rsidRPr="003E1304">
              <w:rPr>
                <w:sz w:val="20"/>
              </w:rPr>
              <w:t>Y</w:t>
            </w:r>
          </w:p>
        </w:tc>
        <w:tc>
          <w:tcPr>
            <w:tcW w:w="4108" w:type="dxa"/>
          </w:tcPr>
          <w:p w:rsidR="00C439FB" w:rsidRPr="003E1304" w:rsidRDefault="00C439FB" w:rsidP="00E6505C">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City.</w:t>
            </w:r>
          </w:p>
        </w:tc>
        <w:tc>
          <w:tcPr>
            <w:tcW w:w="1529" w:type="dxa"/>
          </w:tcPr>
          <w:p w:rsidR="00C439FB" w:rsidRPr="003E1304" w:rsidRDefault="00C439FB" w:rsidP="00E6505C">
            <w:pPr>
              <w:rPr>
                <w:sz w:val="20"/>
              </w:rPr>
            </w:pPr>
            <w:r w:rsidRPr="003E1304">
              <w:rPr>
                <w:sz w:val="20"/>
              </w:rPr>
              <w:t>Free-form text</w:t>
            </w:r>
          </w:p>
        </w:tc>
        <w:tc>
          <w:tcPr>
            <w:tcW w:w="1544" w:type="dxa"/>
          </w:tcPr>
          <w:p w:rsidR="00C439FB" w:rsidRPr="003E1304" w:rsidRDefault="00C439FB" w:rsidP="00E6505C">
            <w:pPr>
              <w:rPr>
                <w:sz w:val="20"/>
              </w:rPr>
            </w:pPr>
            <w:smartTag w:uri="urn:schemas-microsoft-com:office:smarttags" w:element="State">
              <w:smartTag w:uri="urn:schemas-microsoft-com:office:smarttags" w:element="place">
                <w:r w:rsidRPr="003E1304">
                  <w:rPr>
                    <w:sz w:val="20"/>
                  </w:rPr>
                  <w:t>Hanover</w:t>
                </w:r>
              </w:smartTag>
            </w:smartTag>
          </w:p>
        </w:tc>
      </w:tr>
      <w:tr w:rsidR="00C439FB" w:rsidRPr="003E1304" w:rsidTr="004A5E40">
        <w:tc>
          <w:tcPr>
            <w:tcW w:w="1798" w:type="dxa"/>
          </w:tcPr>
          <w:p w:rsidR="00C439FB" w:rsidRPr="003E1304" w:rsidRDefault="00C439FB" w:rsidP="00E6505C">
            <w:pPr>
              <w:rPr>
                <w:sz w:val="20"/>
              </w:rPr>
            </w:pPr>
            <w:r w:rsidRPr="003E1304">
              <w:rPr>
                <w:sz w:val="20"/>
              </w:rPr>
              <w:t>Street Address: State</w:t>
            </w:r>
          </w:p>
        </w:tc>
        <w:tc>
          <w:tcPr>
            <w:tcW w:w="832" w:type="dxa"/>
          </w:tcPr>
          <w:p w:rsidR="00C439FB" w:rsidRPr="003E1304" w:rsidRDefault="00C439FB" w:rsidP="003E1304">
            <w:pPr>
              <w:jc w:val="center"/>
              <w:rPr>
                <w:sz w:val="20"/>
              </w:rPr>
            </w:pPr>
            <w:r w:rsidRPr="003E1304">
              <w:rPr>
                <w:sz w:val="20"/>
              </w:rPr>
              <w:t>Y</w:t>
            </w:r>
          </w:p>
        </w:tc>
        <w:tc>
          <w:tcPr>
            <w:tcW w:w="4108" w:type="dxa"/>
          </w:tcPr>
          <w:p w:rsidR="00C439FB" w:rsidRPr="003E1304" w:rsidRDefault="00C439FB" w:rsidP="00E6505C">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State.</w:t>
            </w:r>
          </w:p>
        </w:tc>
        <w:tc>
          <w:tcPr>
            <w:tcW w:w="1529" w:type="dxa"/>
          </w:tcPr>
          <w:p w:rsidR="00C439FB" w:rsidRPr="003E1304" w:rsidRDefault="00C439FB" w:rsidP="00E6505C">
            <w:pPr>
              <w:rPr>
                <w:sz w:val="20"/>
              </w:rPr>
            </w:pPr>
            <w:r w:rsidRPr="003E1304">
              <w:rPr>
                <w:sz w:val="20"/>
              </w:rPr>
              <w:t>Drop-down list</w:t>
            </w:r>
          </w:p>
        </w:tc>
        <w:tc>
          <w:tcPr>
            <w:tcW w:w="1544" w:type="dxa"/>
          </w:tcPr>
          <w:p w:rsidR="00C439FB" w:rsidRPr="003E1304" w:rsidRDefault="00C439FB" w:rsidP="00E6505C">
            <w:pPr>
              <w:rPr>
                <w:sz w:val="20"/>
              </w:rPr>
            </w:pPr>
            <w:r w:rsidRPr="003E1304">
              <w:rPr>
                <w:sz w:val="20"/>
              </w:rPr>
              <w:t>PA</w:t>
            </w:r>
          </w:p>
        </w:tc>
      </w:tr>
      <w:tr w:rsidR="00C439FB" w:rsidRPr="003E1304" w:rsidTr="004A5E40">
        <w:tc>
          <w:tcPr>
            <w:tcW w:w="1798" w:type="dxa"/>
          </w:tcPr>
          <w:p w:rsidR="00C439FB" w:rsidRPr="003E1304" w:rsidRDefault="00C439FB" w:rsidP="00E6505C">
            <w:pPr>
              <w:rPr>
                <w:sz w:val="20"/>
              </w:rPr>
            </w:pPr>
            <w:r w:rsidRPr="003E1304">
              <w:rPr>
                <w:sz w:val="20"/>
              </w:rPr>
              <w:t>Street Address: Zip</w:t>
            </w:r>
          </w:p>
        </w:tc>
        <w:tc>
          <w:tcPr>
            <w:tcW w:w="832" w:type="dxa"/>
          </w:tcPr>
          <w:p w:rsidR="00C439FB" w:rsidRPr="003E1304" w:rsidRDefault="00C439FB" w:rsidP="003E1304">
            <w:pPr>
              <w:jc w:val="center"/>
              <w:rPr>
                <w:sz w:val="20"/>
              </w:rPr>
            </w:pPr>
            <w:r w:rsidRPr="003E1304">
              <w:rPr>
                <w:sz w:val="20"/>
              </w:rPr>
              <w:t>Y</w:t>
            </w:r>
          </w:p>
        </w:tc>
        <w:tc>
          <w:tcPr>
            <w:tcW w:w="4108" w:type="dxa"/>
          </w:tcPr>
          <w:p w:rsidR="00C439FB" w:rsidRPr="003E1304" w:rsidRDefault="00C439FB" w:rsidP="00E6505C">
            <w:pPr>
              <w:rPr>
                <w:sz w:val="20"/>
              </w:rPr>
            </w:pPr>
            <w:r w:rsidRPr="003E1304">
              <w:rPr>
                <w:sz w:val="20"/>
              </w:rPr>
              <w:t xml:space="preserve">Zip Code for the street address. </w:t>
            </w:r>
          </w:p>
        </w:tc>
        <w:tc>
          <w:tcPr>
            <w:tcW w:w="1529" w:type="dxa"/>
          </w:tcPr>
          <w:p w:rsidR="00C439FB" w:rsidRPr="003E1304" w:rsidRDefault="00C439FB" w:rsidP="00E6505C">
            <w:pPr>
              <w:rPr>
                <w:sz w:val="20"/>
              </w:rPr>
            </w:pPr>
            <w:r>
              <w:rPr>
                <w:sz w:val="20"/>
              </w:rPr>
              <w:t>5 or 9 digit ZipCode</w:t>
            </w:r>
          </w:p>
        </w:tc>
        <w:tc>
          <w:tcPr>
            <w:tcW w:w="1544" w:type="dxa"/>
          </w:tcPr>
          <w:p w:rsidR="00C439FB" w:rsidRPr="003E1304" w:rsidRDefault="00C439FB" w:rsidP="00E6505C">
            <w:pPr>
              <w:rPr>
                <w:sz w:val="20"/>
              </w:rPr>
            </w:pPr>
            <w:r w:rsidRPr="003E1304">
              <w:rPr>
                <w:sz w:val="20"/>
              </w:rPr>
              <w:t>19191-0000</w:t>
            </w:r>
          </w:p>
        </w:tc>
      </w:tr>
      <w:tr w:rsidR="00C439FB" w:rsidRPr="003E1304" w:rsidTr="004A5E40">
        <w:tc>
          <w:tcPr>
            <w:tcW w:w="1798" w:type="dxa"/>
          </w:tcPr>
          <w:p w:rsidR="00C439FB" w:rsidRPr="003E1304" w:rsidRDefault="00C439FB" w:rsidP="00D363C3">
            <w:pPr>
              <w:rPr>
                <w:sz w:val="20"/>
              </w:rPr>
            </w:pPr>
            <w:r w:rsidRPr="003E1304">
              <w:rPr>
                <w:sz w:val="20"/>
              </w:rPr>
              <w:t>Mailing Address: Same as the Street Address?</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If different from street address, enter mailing address Line 1, Line 2 (if needed), City, State, and Zip.</w:t>
            </w:r>
          </w:p>
        </w:tc>
        <w:tc>
          <w:tcPr>
            <w:tcW w:w="1529" w:type="dxa"/>
          </w:tcPr>
          <w:p w:rsidR="00C439FB" w:rsidRPr="003E1304" w:rsidRDefault="00C439FB" w:rsidP="00D363C3">
            <w:pPr>
              <w:rPr>
                <w:sz w:val="20"/>
              </w:rPr>
            </w:pPr>
            <w:r w:rsidRPr="003E1304">
              <w:rPr>
                <w:sz w:val="20"/>
              </w:rPr>
              <w:t>‘Check mark</w:t>
            </w:r>
          </w:p>
        </w:tc>
        <w:tc>
          <w:tcPr>
            <w:tcW w:w="1544" w:type="dxa"/>
          </w:tcPr>
          <w:p w:rsidR="00C439FB" w:rsidRPr="003E1304" w:rsidRDefault="00C439FB" w:rsidP="00D363C3">
            <w:pPr>
              <w:rPr>
                <w:sz w:val="20"/>
              </w:rPr>
            </w:pPr>
            <w:r w:rsidRPr="003E1304">
              <w:rPr>
                <w:sz w:val="20"/>
              </w:rPr>
              <w:sym w:font="Wingdings 2" w:char="F052"/>
            </w:r>
          </w:p>
        </w:tc>
      </w:tr>
      <w:tr w:rsidR="00C439FB" w:rsidRPr="003E1304" w:rsidTr="004A5E40">
        <w:tc>
          <w:tcPr>
            <w:tcW w:w="1798" w:type="dxa"/>
          </w:tcPr>
          <w:p w:rsidR="00C439FB" w:rsidRPr="003E1304" w:rsidRDefault="00C439FB" w:rsidP="00D363C3">
            <w:pPr>
              <w:rPr>
                <w:sz w:val="20"/>
              </w:rPr>
            </w:pPr>
            <w:r w:rsidRPr="003E1304">
              <w:rPr>
                <w:sz w:val="20"/>
              </w:rPr>
              <w:t>Mailing Address: Line 1</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Location at which mail is received.</w:t>
            </w:r>
          </w:p>
        </w:tc>
        <w:tc>
          <w:tcPr>
            <w:tcW w:w="1529" w:type="dxa"/>
          </w:tcPr>
          <w:p w:rsidR="00C439FB" w:rsidRPr="003E1304" w:rsidRDefault="00C439FB" w:rsidP="00D363C3">
            <w:pPr>
              <w:rPr>
                <w:sz w:val="20"/>
              </w:rPr>
            </w:pPr>
            <w:r w:rsidRPr="003E1304">
              <w:rPr>
                <w:sz w:val="20"/>
              </w:rPr>
              <w:t>Alphanumeric</w:t>
            </w:r>
          </w:p>
        </w:tc>
        <w:tc>
          <w:tcPr>
            <w:tcW w:w="1544" w:type="dxa"/>
          </w:tcPr>
          <w:p w:rsidR="00C439FB" w:rsidRPr="003E1304" w:rsidRDefault="00C439FB" w:rsidP="00D363C3">
            <w:pPr>
              <w:rPr>
                <w:sz w:val="20"/>
              </w:rPr>
            </w:pPr>
            <w:smartTag w:uri="urn:schemas-microsoft-com:office:smarttags" w:element="address">
              <w:smartTag w:uri="urn:schemas-microsoft-com:office:smarttags" w:element="Street">
                <w:r w:rsidRPr="003E1304">
                  <w:rPr>
                    <w:sz w:val="20"/>
                  </w:rPr>
                  <w:t>233 Post Road</w:t>
                </w:r>
              </w:smartTag>
            </w:smartTag>
          </w:p>
        </w:tc>
      </w:tr>
      <w:tr w:rsidR="00C439FB" w:rsidRPr="003E1304" w:rsidTr="004A5E40">
        <w:tc>
          <w:tcPr>
            <w:tcW w:w="1798" w:type="dxa"/>
          </w:tcPr>
          <w:p w:rsidR="00C439FB" w:rsidRPr="003E1304" w:rsidRDefault="00C439FB" w:rsidP="00D363C3">
            <w:pPr>
              <w:rPr>
                <w:sz w:val="20"/>
              </w:rPr>
            </w:pPr>
            <w:r w:rsidRPr="003E1304">
              <w:rPr>
                <w:sz w:val="20"/>
              </w:rPr>
              <w:t>Mailing Address: Line 2</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Additional location information for the mailing address.</w:t>
            </w:r>
          </w:p>
        </w:tc>
        <w:tc>
          <w:tcPr>
            <w:tcW w:w="1529" w:type="dxa"/>
          </w:tcPr>
          <w:p w:rsidR="00C439FB" w:rsidRPr="003E1304" w:rsidRDefault="00C439FB" w:rsidP="00D363C3">
            <w:pPr>
              <w:rPr>
                <w:sz w:val="20"/>
              </w:rPr>
            </w:pPr>
            <w:r w:rsidRPr="003E1304">
              <w:rPr>
                <w:sz w:val="20"/>
              </w:rPr>
              <w:t>Alphanumeric</w:t>
            </w:r>
          </w:p>
        </w:tc>
        <w:tc>
          <w:tcPr>
            <w:tcW w:w="1544" w:type="dxa"/>
          </w:tcPr>
          <w:p w:rsidR="00C439FB" w:rsidRPr="003E1304" w:rsidRDefault="00C439FB" w:rsidP="00D363C3">
            <w:pPr>
              <w:rPr>
                <w:sz w:val="20"/>
              </w:rPr>
            </w:pPr>
            <w:smartTag w:uri="urn:schemas-microsoft-com:office:smarttags" w:element="Street">
              <w:smartTag w:uri="urn:schemas-microsoft-com:office:smarttags" w:element="address">
                <w:r w:rsidRPr="003E1304">
                  <w:rPr>
                    <w:sz w:val="20"/>
                  </w:rPr>
                  <w:t>Box</w:t>
                </w:r>
              </w:smartTag>
              <w:r w:rsidRPr="003E1304">
                <w:rPr>
                  <w:sz w:val="20"/>
                </w:rPr>
                <w:t xml:space="preserve"> 100</w:t>
              </w:r>
            </w:smartTag>
          </w:p>
        </w:tc>
      </w:tr>
      <w:tr w:rsidR="00C439FB" w:rsidRPr="003E1304" w:rsidTr="004A5E40">
        <w:tc>
          <w:tcPr>
            <w:tcW w:w="1798" w:type="dxa"/>
          </w:tcPr>
          <w:p w:rsidR="00C439FB" w:rsidRPr="003E1304" w:rsidRDefault="00C439FB" w:rsidP="00D363C3">
            <w:pPr>
              <w:rPr>
                <w:sz w:val="20"/>
              </w:rPr>
            </w:pPr>
            <w:smartTag w:uri="urn:schemas-microsoft-com:office:smarttags" w:element="PlaceName">
              <w:r w:rsidRPr="003E1304">
                <w:rPr>
                  <w:sz w:val="20"/>
                </w:rPr>
                <w:t>Mailing</w:t>
              </w:r>
            </w:smartTag>
            <w:r w:rsidRPr="003E1304">
              <w:rPr>
                <w:sz w:val="20"/>
              </w:rPr>
              <w:t xml:space="preserve"> Address: City</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 xml:space="preserve">Name of the U. S. City for the mailing address. </w:t>
            </w:r>
          </w:p>
        </w:tc>
        <w:tc>
          <w:tcPr>
            <w:tcW w:w="1529" w:type="dxa"/>
          </w:tcPr>
          <w:p w:rsidR="00C439FB" w:rsidRPr="003E1304" w:rsidRDefault="00C439FB" w:rsidP="00D363C3">
            <w:pPr>
              <w:rPr>
                <w:sz w:val="20"/>
              </w:rPr>
            </w:pPr>
            <w:r w:rsidRPr="003E1304">
              <w:rPr>
                <w:sz w:val="20"/>
              </w:rPr>
              <w:t>Free-form text</w:t>
            </w:r>
          </w:p>
        </w:tc>
        <w:tc>
          <w:tcPr>
            <w:tcW w:w="1544" w:type="dxa"/>
          </w:tcPr>
          <w:p w:rsidR="00C439FB" w:rsidRPr="003E1304" w:rsidRDefault="00C439FB" w:rsidP="00D363C3">
            <w:pPr>
              <w:rPr>
                <w:sz w:val="20"/>
              </w:rPr>
            </w:pPr>
            <w:smartTag w:uri="urn:schemas-microsoft-com:office:smarttags" w:element="City">
              <w:smartTag w:uri="urn:schemas-microsoft-com:office:smarttags" w:element="place">
                <w:r w:rsidRPr="003E1304">
                  <w:rPr>
                    <w:sz w:val="20"/>
                  </w:rPr>
                  <w:t>Phoenix</w:t>
                </w:r>
              </w:smartTag>
            </w:smartTag>
          </w:p>
        </w:tc>
      </w:tr>
      <w:tr w:rsidR="00C439FB" w:rsidRPr="003E1304" w:rsidTr="004A5E40">
        <w:tc>
          <w:tcPr>
            <w:tcW w:w="1798" w:type="dxa"/>
          </w:tcPr>
          <w:p w:rsidR="00C439FB" w:rsidRPr="003E1304" w:rsidRDefault="00C439FB" w:rsidP="00D363C3">
            <w:pPr>
              <w:rPr>
                <w:sz w:val="20"/>
              </w:rPr>
            </w:pPr>
            <w:smartTag w:uri="urn:schemas-microsoft-com:office:smarttags" w:element="PlaceName">
              <w:r w:rsidRPr="003E1304">
                <w:rPr>
                  <w:sz w:val="20"/>
                </w:rPr>
                <w:t>Mailing</w:t>
              </w:r>
            </w:smartTag>
            <w:r w:rsidRPr="003E1304">
              <w:rPr>
                <w:sz w:val="20"/>
              </w:rPr>
              <w:t xml:space="preserve"> Address: State</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Name of the U. S. State for the mailing address.</w:t>
            </w:r>
          </w:p>
        </w:tc>
        <w:tc>
          <w:tcPr>
            <w:tcW w:w="1529" w:type="dxa"/>
          </w:tcPr>
          <w:p w:rsidR="00C439FB" w:rsidRPr="003E1304" w:rsidRDefault="00C439FB" w:rsidP="00D363C3">
            <w:pPr>
              <w:rPr>
                <w:sz w:val="20"/>
              </w:rPr>
            </w:pPr>
            <w:r w:rsidRPr="003E1304">
              <w:rPr>
                <w:sz w:val="20"/>
              </w:rPr>
              <w:t>Drop-down list</w:t>
            </w:r>
          </w:p>
        </w:tc>
        <w:tc>
          <w:tcPr>
            <w:tcW w:w="1544" w:type="dxa"/>
          </w:tcPr>
          <w:p w:rsidR="00C439FB" w:rsidRPr="003E1304" w:rsidRDefault="00C439FB" w:rsidP="00D363C3">
            <w:pPr>
              <w:rPr>
                <w:sz w:val="20"/>
              </w:rPr>
            </w:pPr>
            <w:r w:rsidRPr="003E1304">
              <w:rPr>
                <w:sz w:val="20"/>
              </w:rPr>
              <w:t>AZ</w:t>
            </w:r>
          </w:p>
        </w:tc>
      </w:tr>
      <w:tr w:rsidR="00C439FB" w:rsidRPr="003E1304" w:rsidTr="004A5E40">
        <w:tc>
          <w:tcPr>
            <w:tcW w:w="1798" w:type="dxa"/>
          </w:tcPr>
          <w:p w:rsidR="00C439FB" w:rsidRPr="003E1304" w:rsidRDefault="00C439FB" w:rsidP="00D363C3">
            <w:pPr>
              <w:rPr>
                <w:sz w:val="20"/>
              </w:rPr>
            </w:pPr>
            <w:smartTag w:uri="urn:schemas-microsoft-com:office:smarttags" w:element="PlaceName">
              <w:r w:rsidRPr="003E1304">
                <w:rPr>
                  <w:sz w:val="20"/>
                </w:rPr>
                <w:t>Mailing</w:t>
              </w:r>
            </w:smartTag>
            <w:r w:rsidRPr="003E1304">
              <w:rPr>
                <w:sz w:val="20"/>
              </w:rPr>
              <w:t xml:space="preserve"> Address: Zip</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Zip Code for the mailing address</w:t>
            </w:r>
          </w:p>
        </w:tc>
        <w:tc>
          <w:tcPr>
            <w:tcW w:w="1529" w:type="dxa"/>
          </w:tcPr>
          <w:p w:rsidR="00C439FB" w:rsidRPr="003E1304" w:rsidRDefault="00C439FB" w:rsidP="00D363C3">
            <w:pPr>
              <w:rPr>
                <w:sz w:val="20"/>
              </w:rPr>
            </w:pPr>
            <w:r>
              <w:rPr>
                <w:sz w:val="20"/>
              </w:rPr>
              <w:t>5 or 9 digit ZipCode</w:t>
            </w:r>
          </w:p>
        </w:tc>
        <w:tc>
          <w:tcPr>
            <w:tcW w:w="1544" w:type="dxa"/>
          </w:tcPr>
          <w:p w:rsidR="00C439FB" w:rsidRPr="003E1304" w:rsidRDefault="00C439FB" w:rsidP="00D363C3">
            <w:pPr>
              <w:rPr>
                <w:sz w:val="20"/>
              </w:rPr>
            </w:pPr>
            <w:r w:rsidRPr="003E1304">
              <w:rPr>
                <w:sz w:val="20"/>
              </w:rPr>
              <w:t>85034-0100</w:t>
            </w:r>
          </w:p>
        </w:tc>
      </w:tr>
      <w:tr w:rsidR="00C439FB" w:rsidRPr="003E1304" w:rsidTr="004A5E40">
        <w:tc>
          <w:tcPr>
            <w:tcW w:w="1798" w:type="dxa"/>
          </w:tcPr>
          <w:p w:rsidR="00C439FB" w:rsidRPr="003E1304" w:rsidRDefault="00C439FB" w:rsidP="00D363C3">
            <w:pPr>
              <w:rPr>
                <w:sz w:val="20"/>
              </w:rPr>
            </w:pPr>
            <w:r w:rsidRPr="003E1304">
              <w:rPr>
                <w:sz w:val="20"/>
              </w:rPr>
              <w:t>Company Phone Number</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 xml:space="preserve">Phone number of the Licensee. </w:t>
            </w:r>
          </w:p>
        </w:tc>
        <w:tc>
          <w:tcPr>
            <w:tcW w:w="1529" w:type="dxa"/>
          </w:tcPr>
          <w:p w:rsidR="00C439FB" w:rsidRPr="003E1304" w:rsidRDefault="00C439FB" w:rsidP="00D363C3">
            <w:pPr>
              <w:rPr>
                <w:sz w:val="20"/>
              </w:rPr>
            </w:pPr>
            <w:r w:rsidRPr="003E1304">
              <w:rPr>
                <w:sz w:val="20"/>
              </w:rPr>
              <w:t>xxx xxx-xxxx</w:t>
            </w:r>
          </w:p>
        </w:tc>
        <w:tc>
          <w:tcPr>
            <w:tcW w:w="1544" w:type="dxa"/>
          </w:tcPr>
          <w:p w:rsidR="00C439FB" w:rsidRPr="003E1304" w:rsidRDefault="00C439FB" w:rsidP="00D363C3">
            <w:pPr>
              <w:rPr>
                <w:sz w:val="20"/>
              </w:rPr>
            </w:pPr>
            <w:r w:rsidRPr="003E1304">
              <w:rPr>
                <w:sz w:val="20"/>
              </w:rPr>
              <w:t>555 333-2222</w:t>
            </w:r>
          </w:p>
        </w:tc>
      </w:tr>
      <w:tr w:rsidR="00C439FB" w:rsidRPr="003E1304" w:rsidTr="004A5E40">
        <w:tc>
          <w:tcPr>
            <w:tcW w:w="1798" w:type="dxa"/>
          </w:tcPr>
          <w:p w:rsidR="00C439FB" w:rsidRPr="003E1304" w:rsidRDefault="00C439FB" w:rsidP="00D363C3">
            <w:pPr>
              <w:rPr>
                <w:sz w:val="20"/>
              </w:rPr>
            </w:pPr>
            <w:r w:rsidRPr="003E1304">
              <w:rPr>
                <w:sz w:val="20"/>
              </w:rPr>
              <w:t xml:space="preserve">Company Fax </w:t>
            </w:r>
            <w:r w:rsidRPr="003E1304">
              <w:rPr>
                <w:sz w:val="20"/>
              </w:rPr>
              <w:lastRenderedPageBreak/>
              <w:t>Number</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 xml:space="preserve">Fax number of the Licensee.   </w:t>
            </w:r>
          </w:p>
        </w:tc>
        <w:tc>
          <w:tcPr>
            <w:tcW w:w="1529" w:type="dxa"/>
          </w:tcPr>
          <w:p w:rsidR="00C439FB" w:rsidRPr="003E1304" w:rsidRDefault="00C439FB" w:rsidP="00D363C3">
            <w:pPr>
              <w:rPr>
                <w:sz w:val="20"/>
              </w:rPr>
            </w:pPr>
            <w:r w:rsidRPr="003E1304">
              <w:rPr>
                <w:sz w:val="20"/>
              </w:rPr>
              <w:t>xxx xxx-xxxx</w:t>
            </w:r>
          </w:p>
        </w:tc>
        <w:tc>
          <w:tcPr>
            <w:tcW w:w="1544" w:type="dxa"/>
          </w:tcPr>
          <w:p w:rsidR="00C439FB" w:rsidRPr="003E1304" w:rsidRDefault="00C439FB" w:rsidP="00D363C3">
            <w:pPr>
              <w:rPr>
                <w:sz w:val="20"/>
              </w:rPr>
            </w:pPr>
            <w:r w:rsidRPr="003E1304">
              <w:rPr>
                <w:sz w:val="20"/>
              </w:rPr>
              <w:t>555 333-2111</w:t>
            </w:r>
          </w:p>
        </w:tc>
      </w:tr>
      <w:tr w:rsidR="00C439FB" w:rsidRPr="003E1304" w:rsidTr="004A5E40">
        <w:tc>
          <w:tcPr>
            <w:tcW w:w="1798" w:type="dxa"/>
          </w:tcPr>
          <w:p w:rsidR="00C439FB" w:rsidRPr="003E1304" w:rsidRDefault="00C439FB" w:rsidP="003E1304">
            <w:pPr>
              <w:keepNext/>
              <w:rPr>
                <w:sz w:val="20"/>
              </w:rPr>
            </w:pPr>
            <w:r w:rsidRPr="003E1304">
              <w:rPr>
                <w:sz w:val="20"/>
              </w:rPr>
              <w:lastRenderedPageBreak/>
              <w:t>Copy Street Address to Location Address</w:t>
            </w:r>
          </w:p>
        </w:tc>
        <w:tc>
          <w:tcPr>
            <w:tcW w:w="832" w:type="dxa"/>
          </w:tcPr>
          <w:p w:rsidR="00C439FB" w:rsidRPr="003E1304" w:rsidRDefault="00C439FB" w:rsidP="003E1304">
            <w:pPr>
              <w:keepNext/>
              <w:jc w:val="center"/>
              <w:rPr>
                <w:sz w:val="20"/>
              </w:rPr>
            </w:pPr>
          </w:p>
        </w:tc>
        <w:tc>
          <w:tcPr>
            <w:tcW w:w="4108" w:type="dxa"/>
          </w:tcPr>
          <w:p w:rsidR="00C439FB" w:rsidRPr="003E1304" w:rsidRDefault="00C439FB" w:rsidP="003E1304">
            <w:pPr>
              <w:keepNext/>
              <w:rPr>
                <w:sz w:val="20"/>
              </w:rPr>
            </w:pPr>
            <w:r w:rsidRPr="003E1304">
              <w:rPr>
                <w:sz w:val="20"/>
              </w:rPr>
              <w:t>Allows the user to select the address used previously</w:t>
            </w:r>
          </w:p>
        </w:tc>
        <w:tc>
          <w:tcPr>
            <w:tcW w:w="1529" w:type="dxa"/>
          </w:tcPr>
          <w:p w:rsidR="00C439FB" w:rsidRPr="003E1304" w:rsidRDefault="00C439FB" w:rsidP="003E1304">
            <w:pPr>
              <w:keepNext/>
              <w:rPr>
                <w:sz w:val="20"/>
              </w:rPr>
            </w:pPr>
            <w:r w:rsidRPr="003E1304">
              <w:rPr>
                <w:sz w:val="20"/>
              </w:rPr>
              <w:t>Check mark</w:t>
            </w:r>
          </w:p>
        </w:tc>
        <w:tc>
          <w:tcPr>
            <w:tcW w:w="1544" w:type="dxa"/>
          </w:tcPr>
          <w:p w:rsidR="00C439FB" w:rsidRPr="003E1304" w:rsidRDefault="00C439FB" w:rsidP="003E1304">
            <w:pPr>
              <w:keepNext/>
              <w:rPr>
                <w:sz w:val="20"/>
              </w:rPr>
            </w:pPr>
            <w:r w:rsidRPr="003E1304">
              <w:rPr>
                <w:sz w:val="20"/>
              </w:rPr>
              <w:sym w:font="Wingdings 2" w:char="F052"/>
            </w:r>
          </w:p>
        </w:tc>
      </w:tr>
      <w:tr w:rsidR="00C439FB" w:rsidRPr="003E1304" w:rsidTr="004A5E40">
        <w:tc>
          <w:tcPr>
            <w:tcW w:w="1798" w:type="dxa"/>
          </w:tcPr>
          <w:p w:rsidR="00C439FB" w:rsidRPr="003E1304" w:rsidRDefault="00C439FB" w:rsidP="00D363C3">
            <w:pPr>
              <w:rPr>
                <w:sz w:val="20"/>
              </w:rPr>
            </w:pPr>
            <w:r w:rsidRPr="003E1304">
              <w:rPr>
                <w:sz w:val="20"/>
              </w:rPr>
              <w:t>Number of Location Addresses</w:t>
            </w:r>
          </w:p>
        </w:tc>
        <w:tc>
          <w:tcPr>
            <w:tcW w:w="832" w:type="dxa"/>
          </w:tcPr>
          <w:p w:rsidR="00C439FB" w:rsidRPr="003E1304" w:rsidRDefault="00C439FB" w:rsidP="003E1304">
            <w:pPr>
              <w:jc w:val="center"/>
              <w:rPr>
                <w:sz w:val="20"/>
              </w:rPr>
            </w:pPr>
          </w:p>
        </w:tc>
        <w:tc>
          <w:tcPr>
            <w:tcW w:w="4108" w:type="dxa"/>
          </w:tcPr>
          <w:p w:rsidR="00C439FB" w:rsidRPr="003E1304" w:rsidRDefault="00C439FB" w:rsidP="00D363C3">
            <w:pPr>
              <w:rPr>
                <w:sz w:val="20"/>
              </w:rPr>
            </w:pPr>
            <w:r w:rsidRPr="003E1304">
              <w:rPr>
                <w:sz w:val="20"/>
              </w:rPr>
              <w:t>Total number of location addresses associated with a particular license.</w:t>
            </w:r>
          </w:p>
        </w:tc>
        <w:tc>
          <w:tcPr>
            <w:tcW w:w="1529" w:type="dxa"/>
          </w:tcPr>
          <w:p w:rsidR="00C439FB" w:rsidRPr="003E1304" w:rsidRDefault="00C439FB" w:rsidP="00D363C3">
            <w:pPr>
              <w:rPr>
                <w:sz w:val="20"/>
              </w:rPr>
            </w:pPr>
            <w:r w:rsidRPr="003E1304">
              <w:rPr>
                <w:sz w:val="20"/>
              </w:rPr>
              <w:t>Numeric value</w:t>
            </w:r>
          </w:p>
        </w:tc>
        <w:tc>
          <w:tcPr>
            <w:tcW w:w="1544" w:type="dxa"/>
          </w:tcPr>
          <w:p w:rsidR="00C439FB" w:rsidRPr="003E1304" w:rsidRDefault="00C439FB" w:rsidP="00D363C3">
            <w:pPr>
              <w:rPr>
                <w:sz w:val="20"/>
              </w:rPr>
            </w:pPr>
            <w:r w:rsidRPr="003E1304">
              <w:rPr>
                <w:sz w:val="20"/>
              </w:rPr>
              <w:t>3</w:t>
            </w:r>
          </w:p>
        </w:tc>
      </w:tr>
    </w:tbl>
    <w:p w:rsidR="00C439FB" w:rsidRDefault="00C439FB" w:rsidP="00EB3C46">
      <w:pPr>
        <w:numPr>
          <w:ilvl w:val="0"/>
          <w:numId w:val="99"/>
        </w:numPr>
        <w:tabs>
          <w:tab w:val="clear" w:pos="288"/>
        </w:tabs>
        <w:spacing w:before="360"/>
        <w:ind w:left="360" w:hanging="360"/>
      </w:pPr>
      <w:r>
        <w:t xml:space="preserve">In the Create License window, enter the required data to create a new License record: </w:t>
      </w:r>
      <w:r w:rsidRPr="000D0E42">
        <w:rPr>
          <w:b/>
        </w:rPr>
        <w:t>Licensing Agency</w:t>
      </w:r>
      <w:r>
        <w:t xml:space="preserve">, </w:t>
      </w:r>
      <w:r w:rsidRPr="000D0E42">
        <w:rPr>
          <w:b/>
        </w:rPr>
        <w:t>License Number</w:t>
      </w:r>
      <w:r>
        <w:t xml:space="preserve">, </w:t>
      </w:r>
      <w:r w:rsidRPr="000D0E42">
        <w:rPr>
          <w:b/>
        </w:rPr>
        <w:t>Docket Number</w:t>
      </w:r>
      <w:r>
        <w:t xml:space="preserve"> (NRC Licenses only), and </w:t>
      </w:r>
      <w:r w:rsidRPr="000D0E42">
        <w:rPr>
          <w:b/>
        </w:rPr>
        <w:t>Licensee Name</w:t>
      </w:r>
      <w:r>
        <w:t>.</w:t>
      </w:r>
    </w:p>
    <w:p w:rsidR="00C439FB" w:rsidRDefault="00C439FB" w:rsidP="00EB3C46">
      <w:pPr>
        <w:ind w:left="360" w:hanging="360"/>
      </w:pPr>
    </w:p>
    <w:p w:rsidR="00C439FB" w:rsidRDefault="00C439FB" w:rsidP="00EB3C46">
      <w:pPr>
        <w:numPr>
          <w:ilvl w:val="0"/>
          <w:numId w:val="99"/>
        </w:numPr>
        <w:tabs>
          <w:tab w:val="clear" w:pos="288"/>
        </w:tabs>
        <w:ind w:left="360" w:hanging="360"/>
      </w:pPr>
      <w:r>
        <w:t xml:space="preserve">Select a </w:t>
      </w:r>
      <w:r w:rsidRPr="000D0E42">
        <w:rPr>
          <w:b/>
        </w:rPr>
        <w:t>License Category</w:t>
      </w:r>
      <w:r>
        <w:t xml:space="preserve"> in the drop-down list.  </w:t>
      </w:r>
    </w:p>
    <w:p w:rsidR="00C439FB" w:rsidRDefault="00C439FB" w:rsidP="00EB3C46">
      <w:pPr>
        <w:ind w:left="360" w:hanging="360"/>
      </w:pPr>
    </w:p>
    <w:p w:rsidR="00C439FB" w:rsidRPr="00E56318" w:rsidRDefault="00C439FB" w:rsidP="00EB3C46">
      <w:pPr>
        <w:numPr>
          <w:ilvl w:val="0"/>
          <w:numId w:val="99"/>
        </w:numPr>
        <w:tabs>
          <w:tab w:val="clear" w:pos="288"/>
        </w:tabs>
        <w:ind w:left="360" w:hanging="360"/>
        <w:rPr>
          <w:i/>
          <w:szCs w:val="22"/>
        </w:rPr>
      </w:pPr>
      <w:r>
        <w:t xml:space="preserve">If the License is an MML, select </w:t>
      </w:r>
      <w:r w:rsidRPr="000D0E42">
        <w:rPr>
          <w:b/>
        </w:rPr>
        <w:t>Yes</w:t>
      </w:r>
      <w:r>
        <w:t xml:space="preserve">.  </w:t>
      </w:r>
    </w:p>
    <w:p w:rsidR="00C439FB" w:rsidRDefault="00C439FB" w:rsidP="00EB3C46">
      <w:pPr>
        <w:pStyle w:val="ListParagraph"/>
        <w:ind w:left="360" w:hanging="360"/>
        <w:rPr>
          <w:b/>
          <w:i/>
          <w:u w:val="single"/>
        </w:rPr>
      </w:pPr>
    </w:p>
    <w:p w:rsidR="00C439FB" w:rsidRPr="000D0E42" w:rsidRDefault="00C439FB" w:rsidP="00EB3C46">
      <w:pPr>
        <w:ind w:left="360"/>
        <w:rPr>
          <w:i/>
          <w:szCs w:val="22"/>
        </w:rPr>
      </w:pPr>
      <w:r w:rsidRPr="000D0E42">
        <w:rPr>
          <w:b/>
          <w:i/>
          <w:u w:val="single"/>
        </w:rPr>
        <w:t>Note:</w:t>
      </w:r>
      <w:r w:rsidRPr="000D0E42">
        <w:rPr>
          <w:i/>
        </w:rPr>
        <w:t xml:space="preserve"> This check box will </w:t>
      </w:r>
      <w:r w:rsidRPr="000D0E42">
        <w:rPr>
          <w:i/>
          <w:szCs w:val="22"/>
        </w:rPr>
        <w:t>only be enabled for the NRC Staff and NSTS Analyst.</w:t>
      </w:r>
    </w:p>
    <w:p w:rsidR="00C439FB" w:rsidRDefault="00C439FB" w:rsidP="00EB3C46">
      <w:pPr>
        <w:ind w:left="360" w:hanging="360"/>
        <w:rPr>
          <w:szCs w:val="22"/>
        </w:rPr>
      </w:pPr>
    </w:p>
    <w:p w:rsidR="00C439FB" w:rsidRDefault="00C439FB" w:rsidP="00EB3C46">
      <w:pPr>
        <w:numPr>
          <w:ilvl w:val="0"/>
          <w:numId w:val="99"/>
        </w:numPr>
        <w:tabs>
          <w:tab w:val="clear" w:pos="288"/>
        </w:tabs>
        <w:ind w:left="360" w:hanging="360"/>
        <w:rPr>
          <w:szCs w:val="22"/>
        </w:rPr>
      </w:pPr>
      <w:r>
        <w:rPr>
          <w:szCs w:val="22"/>
        </w:rPr>
        <w:t xml:space="preserve">Enter the </w:t>
      </w:r>
      <w:r w:rsidRPr="000D0E42">
        <w:rPr>
          <w:b/>
          <w:szCs w:val="22"/>
        </w:rPr>
        <w:t>Street Address</w:t>
      </w:r>
      <w:r>
        <w:rPr>
          <w:szCs w:val="22"/>
        </w:rPr>
        <w:t xml:space="preserve">.  If the Mailing Address is the same as the Street Address, select the check box.  If not, enter the </w:t>
      </w:r>
      <w:r w:rsidRPr="006E39E6">
        <w:rPr>
          <w:b/>
          <w:szCs w:val="22"/>
        </w:rPr>
        <w:t>Mailing Address</w:t>
      </w:r>
      <w:r>
        <w:rPr>
          <w:szCs w:val="22"/>
        </w:rPr>
        <w:t>.</w:t>
      </w:r>
    </w:p>
    <w:p w:rsidR="00C439FB" w:rsidRDefault="00C439FB" w:rsidP="00EB3C46">
      <w:pPr>
        <w:ind w:left="360" w:hanging="360"/>
      </w:pPr>
    </w:p>
    <w:p w:rsidR="00C439FB" w:rsidRDefault="00C439FB" w:rsidP="00EB3C46">
      <w:pPr>
        <w:numPr>
          <w:ilvl w:val="0"/>
          <w:numId w:val="99"/>
        </w:numPr>
        <w:tabs>
          <w:tab w:val="clear" w:pos="288"/>
        </w:tabs>
        <w:ind w:left="360" w:hanging="360"/>
      </w:pPr>
      <w:r>
        <w:t>Enter the Company Phone and Company Fax numbers.</w:t>
      </w:r>
    </w:p>
    <w:p w:rsidR="00C439FB" w:rsidRDefault="00C439FB" w:rsidP="00EB3C46">
      <w:pPr>
        <w:ind w:left="360" w:hanging="360"/>
      </w:pPr>
    </w:p>
    <w:p w:rsidR="00C439FB" w:rsidRDefault="00C439FB" w:rsidP="00EB3C46">
      <w:pPr>
        <w:numPr>
          <w:ilvl w:val="0"/>
          <w:numId w:val="99"/>
        </w:numPr>
        <w:tabs>
          <w:tab w:val="clear" w:pos="288"/>
        </w:tabs>
        <w:ind w:left="360" w:hanging="360"/>
      </w:pPr>
      <w:r w:rsidRPr="00EF5C05">
        <w:t xml:space="preserve">If you want to copy the </w:t>
      </w:r>
      <w:r>
        <w:t>street</w:t>
      </w:r>
      <w:r w:rsidRPr="00EF5C05">
        <w:t xml:space="preserve"> address to the </w:t>
      </w:r>
      <w:r>
        <w:t>Lo</w:t>
      </w:r>
      <w:r w:rsidRPr="00EF5C05">
        <w:t xml:space="preserve">cation </w:t>
      </w:r>
      <w:r>
        <w:t>A</w:t>
      </w:r>
      <w:r w:rsidRPr="00EF5C05">
        <w:t xml:space="preserve">ddress, select the </w:t>
      </w:r>
      <w:r w:rsidRPr="006E39E6">
        <w:rPr>
          <w:b/>
        </w:rPr>
        <w:t>Yes</w:t>
      </w:r>
      <w:r w:rsidRPr="00EF5C05">
        <w:t xml:space="preserve"> check box.</w:t>
      </w:r>
    </w:p>
    <w:p w:rsidR="00C439FB" w:rsidRDefault="00C439FB" w:rsidP="00EB3C46">
      <w:pPr>
        <w:ind w:left="360" w:hanging="360"/>
      </w:pPr>
    </w:p>
    <w:p w:rsidR="00C439FB" w:rsidRDefault="00C439FB" w:rsidP="00EB3C46">
      <w:pPr>
        <w:numPr>
          <w:ilvl w:val="0"/>
          <w:numId w:val="99"/>
        </w:numPr>
        <w:tabs>
          <w:tab w:val="clear" w:pos="288"/>
        </w:tabs>
        <w:ind w:left="360" w:hanging="360"/>
      </w:pPr>
      <w:r>
        <w:t xml:space="preserve">Enter the number of locations in the </w:t>
      </w:r>
      <w:r w:rsidRPr="002B6F6C">
        <w:rPr>
          <w:b/>
        </w:rPr>
        <w:t>Number of</w:t>
      </w:r>
      <w:r>
        <w:t xml:space="preserve"> </w:t>
      </w:r>
      <w:r w:rsidRPr="002E1049">
        <w:rPr>
          <w:b/>
        </w:rPr>
        <w:t>Location Address</w:t>
      </w:r>
      <w:r>
        <w:rPr>
          <w:b/>
        </w:rPr>
        <w:t>es</w:t>
      </w:r>
      <w:r>
        <w:t xml:space="preserve"> box, and then click </w:t>
      </w:r>
      <w:r w:rsidRPr="0050798B">
        <w:rPr>
          <w:b/>
        </w:rPr>
        <w:t>Continue</w:t>
      </w:r>
      <w:r>
        <w:t xml:space="preserve">.  </w:t>
      </w:r>
    </w:p>
    <w:p w:rsidR="00C439FB" w:rsidRPr="006F2737" w:rsidRDefault="00C439FB" w:rsidP="006F2737"/>
    <w:p w:rsidR="00C439FB" w:rsidRPr="006F2737" w:rsidRDefault="00C439FB" w:rsidP="006F2737">
      <w:r w:rsidRPr="006F2737">
        <w:t xml:space="preserve">  </w:t>
      </w:r>
    </w:p>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C439FB" w:rsidP="006F2737"/>
    <w:p w:rsidR="00C439FB" w:rsidRDefault="00EA6368" w:rsidP="00E56318">
      <w:pPr>
        <w:spacing w:after="120"/>
      </w:pPr>
      <w:r>
        <w:rPr>
          <w:noProof/>
        </w:rPr>
        <w:drawing>
          <wp:inline distT="0" distB="0" distL="0" distR="0">
            <wp:extent cx="5934075" cy="5857875"/>
            <wp:effectExtent l="19050" t="19050" r="28575" b="2857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24"/>
                    <a:srcRect/>
                    <a:stretch>
                      <a:fillRect/>
                    </a:stretch>
                  </pic:blipFill>
                  <pic:spPr bwMode="auto">
                    <a:xfrm>
                      <a:off x="0" y="0"/>
                      <a:ext cx="5934075" cy="5857875"/>
                    </a:xfrm>
                    <a:prstGeom prst="rect">
                      <a:avLst/>
                    </a:prstGeom>
                    <a:noFill/>
                    <a:ln w="6350" cmpd="sng">
                      <a:solidFill>
                        <a:srgbClr val="C0C0C0"/>
                      </a:solidFill>
                      <a:miter lim="800000"/>
                      <a:headEnd/>
                      <a:tailEnd/>
                    </a:ln>
                    <a:effectLst/>
                  </pic:spPr>
                </pic:pic>
              </a:graphicData>
            </a:graphic>
          </wp:inline>
        </w:drawing>
      </w:r>
    </w:p>
    <w:p w:rsidR="00C439FB" w:rsidRPr="00467054" w:rsidRDefault="00C439FB" w:rsidP="00E56318">
      <w:pPr>
        <w:pStyle w:val="Figure"/>
        <w:spacing w:before="0"/>
      </w:pPr>
      <w:bookmarkStart w:id="5037" w:name="_Toc149635269"/>
      <w:bookmarkStart w:id="5038" w:name="_Toc216079457"/>
      <w:bookmarkStart w:id="5039" w:name="_Toc256672543"/>
      <w:bookmarkStart w:id="5040" w:name="_Toc269991089"/>
      <w:bookmarkStart w:id="5041" w:name="_Toc327866637"/>
      <w:r w:rsidRPr="00467054">
        <w:t xml:space="preserve">Figure </w:t>
      </w:r>
      <w:fldSimple w:instr=" STYLEREF 1 \s ">
        <w:r>
          <w:rPr>
            <w:noProof/>
          </w:rPr>
          <w:t>4</w:t>
        </w:r>
      </w:fldSimple>
      <w:r>
        <w:noBreakHyphen/>
      </w:r>
      <w:fldSimple w:instr=" SEQ Figure \* ARABIC \s 1 ">
        <w:r>
          <w:rPr>
            <w:noProof/>
          </w:rPr>
          <w:t>73</w:t>
        </w:r>
      </w:fldSimple>
      <w:r w:rsidRPr="00467054">
        <w:t>: Create License (Location Address Information</w:t>
      </w:r>
      <w:bookmarkEnd w:id="5037"/>
      <w:r w:rsidRPr="00467054">
        <w:t>)</w:t>
      </w:r>
      <w:bookmarkEnd w:id="5038"/>
      <w:bookmarkEnd w:id="5039"/>
      <w:bookmarkEnd w:id="5040"/>
      <w:bookmarkEnd w:id="5041"/>
    </w:p>
    <w:p w:rsidR="00C439FB" w:rsidRDefault="00C439FB" w:rsidP="004C7CC9"/>
    <w:p w:rsidR="00C439FB" w:rsidRPr="00861411" w:rsidRDefault="00C439FB" w:rsidP="00EB3C46">
      <w:pPr>
        <w:numPr>
          <w:ilvl w:val="0"/>
          <w:numId w:val="137"/>
        </w:numPr>
        <w:tabs>
          <w:tab w:val="clear" w:pos="288"/>
        </w:tabs>
        <w:ind w:left="360" w:hanging="360"/>
      </w:pPr>
      <w:r w:rsidRPr="00861411">
        <w:t xml:space="preserve">In the Enter License Location Address Information window, enter the Location Address, City, State, and Zip.  </w:t>
      </w:r>
    </w:p>
    <w:p w:rsidR="00C439FB" w:rsidRDefault="00C439FB" w:rsidP="00EB3C46">
      <w:pPr>
        <w:ind w:left="360" w:hanging="360"/>
      </w:pPr>
    </w:p>
    <w:p w:rsidR="00C439FB" w:rsidRDefault="00C439FB" w:rsidP="00EB3C46">
      <w:pPr>
        <w:numPr>
          <w:ilvl w:val="0"/>
          <w:numId w:val="83"/>
        </w:numPr>
        <w:tabs>
          <w:tab w:val="clear" w:pos="360"/>
        </w:tabs>
      </w:pPr>
      <w:r>
        <w:t xml:space="preserve">Enter the number of contacts in the Number of Contacts field and click </w:t>
      </w:r>
      <w:r w:rsidRPr="000E6B4B">
        <w:rPr>
          <w:b/>
        </w:rPr>
        <w:t>Continue</w:t>
      </w:r>
      <w:r>
        <w:t xml:space="preserve">.  </w:t>
      </w:r>
      <w:r w:rsidRPr="00CB53FA">
        <w:rPr>
          <w:b/>
          <w:i/>
          <w:u w:val="single"/>
        </w:rPr>
        <w:t>Note</w:t>
      </w:r>
      <w:r w:rsidRPr="00CB53FA">
        <w:rPr>
          <w:b/>
          <w:i/>
        </w:rPr>
        <w:t>:</w:t>
      </w:r>
      <w:r w:rsidRPr="00CB53FA">
        <w:rPr>
          <w:i/>
        </w:rPr>
        <w:t xml:space="preserve"> </w:t>
      </w:r>
      <w:r w:rsidRPr="000E6B4B">
        <w:rPr>
          <w:i/>
        </w:rPr>
        <w:t xml:space="preserve">To clear the data in the fields, click </w:t>
      </w:r>
      <w:r w:rsidRPr="000E6B4B">
        <w:rPr>
          <w:b/>
          <w:i/>
        </w:rPr>
        <w:t>Reset</w:t>
      </w:r>
      <w:r w:rsidRPr="000E6B4B">
        <w:rPr>
          <w:i/>
        </w:rPr>
        <w:t xml:space="preserve">.  To </w:t>
      </w:r>
      <w:r>
        <w:rPr>
          <w:i/>
        </w:rPr>
        <w:t>cancel the create license function</w:t>
      </w:r>
      <w:r w:rsidRPr="000E6B4B">
        <w:rPr>
          <w:i/>
        </w:rPr>
        <w:t xml:space="preserve">, click </w:t>
      </w:r>
      <w:r w:rsidRPr="000E6B4B">
        <w:rPr>
          <w:b/>
          <w:i/>
        </w:rPr>
        <w:t>Cancel</w:t>
      </w:r>
      <w:r>
        <w:t xml:space="preserve">.   </w:t>
      </w:r>
    </w:p>
    <w:p w:rsidR="00C439FB" w:rsidRDefault="00C439FB" w:rsidP="000E6B4B"/>
    <w:p w:rsidR="00C439FB" w:rsidRDefault="00C439FB" w:rsidP="00C80FCF">
      <w:pPr>
        <w:jc w:val="center"/>
      </w:pPr>
      <w:r>
        <w:t xml:space="preserve">  </w:t>
      </w:r>
      <w:r w:rsidRPr="00122C07">
        <w:t xml:space="preserve"> </w:t>
      </w:r>
      <w:r w:rsidR="00EA6368">
        <w:rPr>
          <w:noProof/>
        </w:rPr>
        <w:lastRenderedPageBreak/>
        <w:drawing>
          <wp:inline distT="0" distB="0" distL="0" distR="0">
            <wp:extent cx="5924550" cy="2886075"/>
            <wp:effectExtent l="57150" t="38100" r="57150" b="6667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5"/>
                    <a:srcRect/>
                    <a:stretch>
                      <a:fillRect/>
                    </a:stretch>
                  </pic:blipFill>
                  <pic:spPr bwMode="auto">
                    <a:xfrm>
                      <a:off x="0" y="0"/>
                      <a:ext cx="5924550" cy="28860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467054" w:rsidRDefault="00C439FB" w:rsidP="003F284B">
      <w:pPr>
        <w:pStyle w:val="Figure"/>
      </w:pPr>
      <w:r>
        <w:t xml:space="preserve"> </w:t>
      </w:r>
      <w:bookmarkStart w:id="5042" w:name="_Toc149635270"/>
      <w:bookmarkStart w:id="5043" w:name="_Toc216079458"/>
      <w:bookmarkStart w:id="5044" w:name="_Toc256672544"/>
      <w:bookmarkStart w:id="5045" w:name="_Toc269991090"/>
      <w:bookmarkStart w:id="5046" w:name="_Toc327866638"/>
      <w:r w:rsidRPr="00467054">
        <w:t xml:space="preserve">Figure </w:t>
      </w:r>
      <w:fldSimple w:instr=" STYLEREF 1 \s ">
        <w:r>
          <w:rPr>
            <w:noProof/>
          </w:rPr>
          <w:t>4</w:t>
        </w:r>
      </w:fldSimple>
      <w:r>
        <w:noBreakHyphen/>
      </w:r>
      <w:fldSimple w:instr=" SEQ Figure \* ARABIC \s 1 ">
        <w:r>
          <w:rPr>
            <w:noProof/>
          </w:rPr>
          <w:t>74</w:t>
        </w:r>
      </w:fldSimple>
      <w:r w:rsidRPr="00467054">
        <w:t>: Enter License Location Address Information</w:t>
      </w:r>
      <w:bookmarkEnd w:id="5042"/>
      <w:bookmarkEnd w:id="5043"/>
      <w:bookmarkEnd w:id="5044"/>
      <w:bookmarkEnd w:id="5045"/>
      <w:bookmarkEnd w:id="5046"/>
    </w:p>
    <w:p w:rsidR="00C439FB" w:rsidRPr="00F617A2" w:rsidRDefault="00C439FB" w:rsidP="00122C07">
      <w:pPr>
        <w:rPr>
          <w:rFonts w:cs="Arial"/>
          <w:szCs w:val="22"/>
        </w:rPr>
      </w:pPr>
    </w:p>
    <w:p w:rsidR="00C439FB" w:rsidRPr="000D4CCB" w:rsidRDefault="00C439FB" w:rsidP="00EB3C46">
      <w:pPr>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button to return to the Create License window, if this is not the item to be updated.</w:t>
      </w:r>
    </w:p>
    <w:p w:rsidR="00C439FB" w:rsidRDefault="00C439FB" w:rsidP="00AF1C70"/>
    <w:p w:rsidR="00C439FB" w:rsidRDefault="00C439FB" w:rsidP="00AF1C70">
      <w:r>
        <w:t xml:space="preserve">The following fields are available to enter information: </w:t>
      </w:r>
    </w:p>
    <w:p w:rsidR="00C439FB" w:rsidRDefault="00C439FB" w:rsidP="00AF1C70"/>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810"/>
        <w:gridCol w:w="3780"/>
        <w:gridCol w:w="1620"/>
        <w:gridCol w:w="1710"/>
      </w:tblGrid>
      <w:tr w:rsidR="00C439FB" w:rsidRPr="003E1304" w:rsidTr="003E1304">
        <w:trPr>
          <w:tblHeader/>
        </w:trPr>
        <w:tc>
          <w:tcPr>
            <w:tcW w:w="1620" w:type="dxa"/>
            <w:shd w:val="clear" w:color="auto" w:fill="CCCCCC"/>
          </w:tcPr>
          <w:p w:rsidR="00C439FB" w:rsidRPr="003E1304" w:rsidRDefault="00C439FB" w:rsidP="00AF1C70">
            <w:pPr>
              <w:rPr>
                <w:b/>
                <w:sz w:val="20"/>
              </w:rPr>
            </w:pPr>
            <w:r w:rsidRPr="003E1304">
              <w:rPr>
                <w:b/>
                <w:sz w:val="20"/>
              </w:rPr>
              <w:t>Field Name</w:t>
            </w:r>
          </w:p>
        </w:tc>
        <w:tc>
          <w:tcPr>
            <w:tcW w:w="810" w:type="dxa"/>
            <w:shd w:val="clear" w:color="auto" w:fill="CCCCCC"/>
          </w:tcPr>
          <w:p w:rsidR="00C439FB" w:rsidRPr="003E1304" w:rsidRDefault="00C439FB" w:rsidP="00AF1C70">
            <w:pPr>
              <w:rPr>
                <w:b/>
                <w:sz w:val="20"/>
              </w:rPr>
            </w:pPr>
            <w:r w:rsidRPr="003E1304">
              <w:rPr>
                <w:b/>
                <w:sz w:val="20"/>
              </w:rPr>
              <w:t>Req. Value</w:t>
            </w:r>
          </w:p>
        </w:tc>
        <w:tc>
          <w:tcPr>
            <w:tcW w:w="3780" w:type="dxa"/>
            <w:shd w:val="clear" w:color="auto" w:fill="CCCCCC"/>
          </w:tcPr>
          <w:p w:rsidR="00C439FB" w:rsidRPr="003E1304" w:rsidRDefault="00C439FB" w:rsidP="00AF1C70">
            <w:pPr>
              <w:rPr>
                <w:b/>
                <w:sz w:val="20"/>
              </w:rPr>
            </w:pPr>
            <w:r w:rsidRPr="003E1304">
              <w:rPr>
                <w:b/>
                <w:sz w:val="20"/>
              </w:rPr>
              <w:t>Description/Comments</w:t>
            </w:r>
          </w:p>
        </w:tc>
        <w:tc>
          <w:tcPr>
            <w:tcW w:w="1620" w:type="dxa"/>
            <w:shd w:val="clear" w:color="auto" w:fill="CCCCCC"/>
          </w:tcPr>
          <w:p w:rsidR="00C439FB" w:rsidRPr="003E1304" w:rsidRDefault="00C439FB" w:rsidP="00AF1C70">
            <w:pPr>
              <w:rPr>
                <w:b/>
                <w:sz w:val="20"/>
              </w:rPr>
            </w:pPr>
            <w:r w:rsidRPr="003E1304">
              <w:rPr>
                <w:b/>
                <w:sz w:val="20"/>
              </w:rPr>
              <w:t>Acceptable Values</w:t>
            </w:r>
          </w:p>
        </w:tc>
        <w:tc>
          <w:tcPr>
            <w:tcW w:w="1710" w:type="dxa"/>
            <w:shd w:val="clear" w:color="auto" w:fill="CCCCCC"/>
          </w:tcPr>
          <w:p w:rsidR="00C439FB" w:rsidRPr="003E1304" w:rsidRDefault="00C439FB" w:rsidP="00AF1C70">
            <w:pPr>
              <w:rPr>
                <w:b/>
                <w:sz w:val="20"/>
              </w:rPr>
            </w:pPr>
            <w:r w:rsidRPr="003E1304">
              <w:rPr>
                <w:b/>
                <w:sz w:val="20"/>
              </w:rPr>
              <w:t>Example Value</w:t>
            </w:r>
          </w:p>
        </w:tc>
      </w:tr>
      <w:tr w:rsidR="00C439FB" w:rsidRPr="003E1304" w:rsidTr="003E1304">
        <w:tc>
          <w:tcPr>
            <w:tcW w:w="1620" w:type="dxa"/>
          </w:tcPr>
          <w:p w:rsidR="00C439FB" w:rsidRPr="003E1304" w:rsidRDefault="00C439FB" w:rsidP="00AF1C70">
            <w:pPr>
              <w:rPr>
                <w:sz w:val="20"/>
              </w:rPr>
            </w:pPr>
            <w:r w:rsidRPr="003E1304">
              <w:rPr>
                <w:sz w:val="20"/>
              </w:rPr>
              <w:t>Address Line 1</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AF1C70">
            <w:pPr>
              <w:rPr>
                <w:sz w:val="20"/>
              </w:rPr>
            </w:pPr>
            <w:r w:rsidRPr="003E1304">
              <w:rPr>
                <w:sz w:val="20"/>
              </w:rPr>
              <w:t xml:space="preserve">Physical street address. </w:t>
            </w:r>
          </w:p>
        </w:tc>
        <w:tc>
          <w:tcPr>
            <w:tcW w:w="1620" w:type="dxa"/>
          </w:tcPr>
          <w:p w:rsidR="00C439FB" w:rsidRPr="003E1304" w:rsidRDefault="00C439FB" w:rsidP="00AF1C70">
            <w:pPr>
              <w:rPr>
                <w:sz w:val="20"/>
              </w:rPr>
            </w:pPr>
            <w:r w:rsidRPr="003E1304">
              <w:rPr>
                <w:sz w:val="20"/>
              </w:rPr>
              <w:t>Alphanumeric</w:t>
            </w:r>
          </w:p>
        </w:tc>
        <w:tc>
          <w:tcPr>
            <w:tcW w:w="1710" w:type="dxa"/>
          </w:tcPr>
          <w:p w:rsidR="00C439FB" w:rsidRPr="003E1304" w:rsidRDefault="00C439FB" w:rsidP="00AF1C70">
            <w:pPr>
              <w:rPr>
                <w:sz w:val="20"/>
              </w:rPr>
            </w:pPr>
            <w:smartTag w:uri="urn:schemas-microsoft-com:office:smarttags" w:element="address">
              <w:smartTag w:uri="urn:schemas-microsoft-com:office:smarttags" w:element="Street">
                <w:r w:rsidRPr="003E1304">
                  <w:rPr>
                    <w:sz w:val="20"/>
                  </w:rPr>
                  <w:t>415 Oak Drive</w:t>
                </w:r>
              </w:smartTag>
            </w:smartTag>
          </w:p>
        </w:tc>
      </w:tr>
      <w:tr w:rsidR="00C439FB" w:rsidRPr="003E1304" w:rsidTr="003E1304">
        <w:tc>
          <w:tcPr>
            <w:tcW w:w="1620" w:type="dxa"/>
          </w:tcPr>
          <w:p w:rsidR="00C439FB" w:rsidRPr="003E1304" w:rsidRDefault="00C439FB" w:rsidP="00AF1C70">
            <w:pPr>
              <w:rPr>
                <w:sz w:val="20"/>
              </w:rPr>
            </w:pPr>
            <w:r w:rsidRPr="003E1304">
              <w:rPr>
                <w:sz w:val="20"/>
              </w:rPr>
              <w:t>Address Line 2</w:t>
            </w:r>
          </w:p>
        </w:tc>
        <w:tc>
          <w:tcPr>
            <w:tcW w:w="810" w:type="dxa"/>
          </w:tcPr>
          <w:p w:rsidR="00C439FB" w:rsidRPr="003E1304" w:rsidRDefault="00C439FB" w:rsidP="003E1304">
            <w:pPr>
              <w:jc w:val="center"/>
              <w:rPr>
                <w:sz w:val="20"/>
              </w:rPr>
            </w:pPr>
          </w:p>
        </w:tc>
        <w:tc>
          <w:tcPr>
            <w:tcW w:w="3780" w:type="dxa"/>
          </w:tcPr>
          <w:p w:rsidR="00C439FB" w:rsidRPr="003E1304" w:rsidRDefault="00C439FB" w:rsidP="00AF1C70">
            <w:pPr>
              <w:rPr>
                <w:sz w:val="20"/>
              </w:rPr>
            </w:pPr>
            <w:r w:rsidRPr="003E1304">
              <w:rPr>
                <w:sz w:val="20"/>
              </w:rPr>
              <w:t>Additional address information.</w:t>
            </w:r>
          </w:p>
        </w:tc>
        <w:tc>
          <w:tcPr>
            <w:tcW w:w="1620" w:type="dxa"/>
          </w:tcPr>
          <w:p w:rsidR="00C439FB" w:rsidRPr="003E1304" w:rsidRDefault="00C439FB" w:rsidP="00AF1C70">
            <w:pPr>
              <w:rPr>
                <w:sz w:val="20"/>
              </w:rPr>
            </w:pPr>
            <w:r w:rsidRPr="003E1304">
              <w:rPr>
                <w:sz w:val="20"/>
              </w:rPr>
              <w:t>Alphanumeric</w:t>
            </w:r>
          </w:p>
        </w:tc>
        <w:tc>
          <w:tcPr>
            <w:tcW w:w="1710" w:type="dxa"/>
          </w:tcPr>
          <w:p w:rsidR="00C439FB" w:rsidRPr="003E1304" w:rsidRDefault="00C439FB" w:rsidP="00AF1C70">
            <w:pPr>
              <w:rPr>
                <w:sz w:val="20"/>
              </w:rPr>
            </w:pPr>
            <w:smartTag w:uri="urn:schemas-microsoft-com:office:smarttags" w:element="Street">
              <w:smartTag w:uri="urn:schemas-microsoft-com:office:smarttags" w:element="address">
                <w:r w:rsidRPr="003E1304">
                  <w:rPr>
                    <w:sz w:val="20"/>
                  </w:rPr>
                  <w:t>Suite</w:t>
                </w:r>
              </w:smartTag>
              <w:r w:rsidRPr="003E1304">
                <w:rPr>
                  <w:sz w:val="20"/>
                </w:rPr>
                <w:t xml:space="preserve"> 101</w:t>
              </w:r>
            </w:smartTag>
          </w:p>
        </w:tc>
      </w:tr>
      <w:tr w:rsidR="00C439FB" w:rsidRPr="003E1304" w:rsidTr="003E1304">
        <w:tc>
          <w:tcPr>
            <w:tcW w:w="1620" w:type="dxa"/>
          </w:tcPr>
          <w:p w:rsidR="00C439FB" w:rsidRPr="003E1304" w:rsidRDefault="00C439FB" w:rsidP="00AF1C70">
            <w:pPr>
              <w:rPr>
                <w:sz w:val="20"/>
              </w:rPr>
            </w:pPr>
            <w:r w:rsidRPr="003E1304">
              <w:rPr>
                <w:sz w:val="20"/>
              </w:rPr>
              <w:t>City</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AF1C70">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City.</w:t>
            </w:r>
          </w:p>
        </w:tc>
        <w:tc>
          <w:tcPr>
            <w:tcW w:w="1620" w:type="dxa"/>
          </w:tcPr>
          <w:p w:rsidR="00C439FB" w:rsidRPr="003E1304" w:rsidRDefault="00C439FB" w:rsidP="00AF1C70">
            <w:pPr>
              <w:rPr>
                <w:sz w:val="20"/>
              </w:rPr>
            </w:pPr>
            <w:r w:rsidRPr="003E1304">
              <w:rPr>
                <w:sz w:val="20"/>
              </w:rPr>
              <w:t>Free-form text</w:t>
            </w:r>
          </w:p>
        </w:tc>
        <w:tc>
          <w:tcPr>
            <w:tcW w:w="1710" w:type="dxa"/>
          </w:tcPr>
          <w:p w:rsidR="00C439FB" w:rsidRPr="003E1304" w:rsidRDefault="00C439FB" w:rsidP="00AF1C70">
            <w:pPr>
              <w:rPr>
                <w:sz w:val="20"/>
              </w:rPr>
            </w:pPr>
            <w:smartTag w:uri="urn:schemas-microsoft-com:office:smarttags" w:element="State">
              <w:smartTag w:uri="urn:schemas-microsoft-com:office:smarttags" w:element="place">
                <w:r w:rsidRPr="003E1304">
                  <w:rPr>
                    <w:sz w:val="20"/>
                  </w:rPr>
                  <w:t>Hanover</w:t>
                </w:r>
              </w:smartTag>
            </w:smartTag>
          </w:p>
        </w:tc>
      </w:tr>
      <w:tr w:rsidR="00C439FB" w:rsidRPr="003E1304" w:rsidTr="003E1304">
        <w:tc>
          <w:tcPr>
            <w:tcW w:w="1620" w:type="dxa"/>
          </w:tcPr>
          <w:p w:rsidR="00C439FB" w:rsidRPr="003E1304" w:rsidRDefault="00C439FB" w:rsidP="00AF1C70">
            <w:pPr>
              <w:rPr>
                <w:sz w:val="20"/>
              </w:rPr>
            </w:pPr>
            <w:r w:rsidRPr="003E1304">
              <w:rPr>
                <w:sz w:val="20"/>
              </w:rPr>
              <w:t>State</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AF1C70">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State.</w:t>
            </w:r>
          </w:p>
        </w:tc>
        <w:tc>
          <w:tcPr>
            <w:tcW w:w="1620" w:type="dxa"/>
          </w:tcPr>
          <w:p w:rsidR="00C439FB" w:rsidRPr="003E1304" w:rsidRDefault="00C439FB" w:rsidP="00AF1C70">
            <w:pPr>
              <w:rPr>
                <w:sz w:val="20"/>
              </w:rPr>
            </w:pPr>
            <w:r w:rsidRPr="003E1304">
              <w:rPr>
                <w:sz w:val="20"/>
              </w:rPr>
              <w:t>Drop-down list</w:t>
            </w:r>
          </w:p>
        </w:tc>
        <w:tc>
          <w:tcPr>
            <w:tcW w:w="1710" w:type="dxa"/>
          </w:tcPr>
          <w:p w:rsidR="00C439FB" w:rsidRPr="003E1304" w:rsidRDefault="00C439FB" w:rsidP="00AF1C70">
            <w:pPr>
              <w:rPr>
                <w:sz w:val="20"/>
              </w:rPr>
            </w:pPr>
            <w:r w:rsidRPr="003E1304">
              <w:rPr>
                <w:sz w:val="20"/>
              </w:rPr>
              <w:t>PA</w:t>
            </w:r>
          </w:p>
        </w:tc>
      </w:tr>
      <w:tr w:rsidR="00C439FB" w:rsidRPr="003E1304" w:rsidTr="003E1304">
        <w:tc>
          <w:tcPr>
            <w:tcW w:w="1620" w:type="dxa"/>
          </w:tcPr>
          <w:p w:rsidR="00C439FB" w:rsidRPr="003E1304" w:rsidRDefault="00C439FB" w:rsidP="00AF1C70">
            <w:pPr>
              <w:rPr>
                <w:sz w:val="20"/>
              </w:rPr>
            </w:pPr>
            <w:r w:rsidRPr="003E1304">
              <w:rPr>
                <w:sz w:val="20"/>
              </w:rPr>
              <w:t>Zip</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AF1C70">
            <w:pPr>
              <w:rPr>
                <w:sz w:val="20"/>
              </w:rPr>
            </w:pPr>
            <w:r w:rsidRPr="003E1304">
              <w:rPr>
                <w:sz w:val="20"/>
              </w:rPr>
              <w:t>Zip Code</w:t>
            </w:r>
          </w:p>
        </w:tc>
        <w:tc>
          <w:tcPr>
            <w:tcW w:w="1620" w:type="dxa"/>
          </w:tcPr>
          <w:p w:rsidR="00C439FB" w:rsidRPr="003E1304" w:rsidRDefault="00C439FB" w:rsidP="00AF1C70">
            <w:pPr>
              <w:rPr>
                <w:sz w:val="20"/>
              </w:rPr>
            </w:pPr>
            <w:r>
              <w:rPr>
                <w:sz w:val="20"/>
              </w:rPr>
              <w:t>5 or 9 digit ZipCode</w:t>
            </w:r>
          </w:p>
        </w:tc>
        <w:tc>
          <w:tcPr>
            <w:tcW w:w="1710" w:type="dxa"/>
          </w:tcPr>
          <w:p w:rsidR="00C439FB" w:rsidRPr="003E1304" w:rsidRDefault="00C439FB" w:rsidP="00AF1C70">
            <w:pPr>
              <w:rPr>
                <w:sz w:val="20"/>
              </w:rPr>
            </w:pPr>
            <w:r w:rsidRPr="003E1304">
              <w:rPr>
                <w:sz w:val="20"/>
              </w:rPr>
              <w:t>19191-0000</w:t>
            </w:r>
          </w:p>
        </w:tc>
      </w:tr>
      <w:tr w:rsidR="00C439FB" w:rsidRPr="003E1304" w:rsidTr="003E1304">
        <w:tc>
          <w:tcPr>
            <w:tcW w:w="1620" w:type="dxa"/>
          </w:tcPr>
          <w:p w:rsidR="00C439FB" w:rsidRPr="003E1304" w:rsidRDefault="00C439FB" w:rsidP="00AF1C70">
            <w:pPr>
              <w:rPr>
                <w:sz w:val="20"/>
              </w:rPr>
            </w:pPr>
            <w:r w:rsidRPr="003E1304">
              <w:rPr>
                <w:sz w:val="20"/>
              </w:rPr>
              <w:t>Number of Contacts</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AF1C70">
            <w:pPr>
              <w:rPr>
                <w:sz w:val="20"/>
              </w:rPr>
            </w:pPr>
            <w:r w:rsidRPr="003E1304">
              <w:rPr>
                <w:sz w:val="20"/>
              </w:rPr>
              <w:t xml:space="preserve">Total number of contacts for this license.  </w:t>
            </w:r>
            <w:r w:rsidRPr="003E1304">
              <w:rPr>
                <w:b/>
                <w:sz w:val="20"/>
              </w:rPr>
              <w:t>(At least one contact is required.)</w:t>
            </w:r>
            <w:r w:rsidRPr="003E1304">
              <w:rPr>
                <w:sz w:val="20"/>
              </w:rPr>
              <w:t xml:space="preserve">  </w:t>
            </w:r>
          </w:p>
        </w:tc>
        <w:tc>
          <w:tcPr>
            <w:tcW w:w="1620" w:type="dxa"/>
          </w:tcPr>
          <w:p w:rsidR="00C439FB" w:rsidRPr="003E1304" w:rsidRDefault="00C439FB" w:rsidP="00AF1C70">
            <w:pPr>
              <w:rPr>
                <w:sz w:val="20"/>
              </w:rPr>
            </w:pPr>
            <w:r w:rsidRPr="003E1304">
              <w:rPr>
                <w:sz w:val="20"/>
              </w:rPr>
              <w:t xml:space="preserve">Numeric value </w:t>
            </w:r>
          </w:p>
        </w:tc>
        <w:tc>
          <w:tcPr>
            <w:tcW w:w="1710" w:type="dxa"/>
          </w:tcPr>
          <w:p w:rsidR="00C439FB" w:rsidRPr="003E1304" w:rsidRDefault="00C439FB" w:rsidP="00AF1C70">
            <w:pPr>
              <w:rPr>
                <w:sz w:val="20"/>
              </w:rPr>
            </w:pPr>
            <w:r w:rsidRPr="003E1304">
              <w:rPr>
                <w:sz w:val="20"/>
              </w:rPr>
              <w:t>1</w:t>
            </w:r>
          </w:p>
        </w:tc>
      </w:tr>
    </w:tbl>
    <w:p w:rsidR="00C439FB" w:rsidRDefault="00C439FB" w:rsidP="00AF1C70"/>
    <w:p w:rsidR="00C439FB" w:rsidRPr="00A81D07" w:rsidRDefault="00C439FB" w:rsidP="00EB3C46">
      <w:pPr>
        <w:numPr>
          <w:ilvl w:val="0"/>
          <w:numId w:val="100"/>
        </w:numPr>
        <w:tabs>
          <w:tab w:val="clear" w:pos="360"/>
        </w:tabs>
        <w:spacing w:before="120"/>
      </w:pPr>
      <w:r w:rsidRPr="00A81D07">
        <w:t xml:space="preserve">The Enter License Contact Information window will be displayed. </w:t>
      </w:r>
    </w:p>
    <w:p w:rsidR="00C439FB" w:rsidRDefault="00C439FB" w:rsidP="00C80FCF">
      <w:pPr>
        <w:jc w:val="center"/>
      </w:pPr>
    </w:p>
    <w:p w:rsidR="00C439FB" w:rsidRPr="00066E71" w:rsidRDefault="00C439FB" w:rsidP="00A81D07">
      <w:bookmarkStart w:id="5047" w:name="_Toc149635271"/>
      <w:r w:rsidRPr="00122C07">
        <w:t xml:space="preserve"> </w:t>
      </w:r>
      <w:r w:rsidR="00EA6368">
        <w:rPr>
          <w:noProof/>
        </w:rPr>
        <w:lastRenderedPageBreak/>
        <w:drawing>
          <wp:inline distT="0" distB="0" distL="0" distR="0">
            <wp:extent cx="5895975" cy="5410200"/>
            <wp:effectExtent l="57150" t="38100" r="66675" b="5715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6"/>
                    <a:srcRect/>
                    <a:stretch>
                      <a:fillRect/>
                    </a:stretch>
                  </pic:blipFill>
                  <pic:spPr bwMode="auto">
                    <a:xfrm>
                      <a:off x="0" y="0"/>
                      <a:ext cx="5895975" cy="54102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467054" w:rsidRDefault="00C439FB" w:rsidP="003F284B">
      <w:pPr>
        <w:pStyle w:val="Figure"/>
      </w:pPr>
      <w:bookmarkStart w:id="5048" w:name="_Toc216079459"/>
      <w:bookmarkStart w:id="5049" w:name="_Toc256672545"/>
      <w:bookmarkStart w:id="5050" w:name="_Toc269991091"/>
      <w:bookmarkStart w:id="5051" w:name="_Toc327866639"/>
      <w:r w:rsidRPr="00467054">
        <w:t xml:space="preserve">Figure </w:t>
      </w:r>
      <w:fldSimple w:instr=" STYLEREF 1 \s ">
        <w:r>
          <w:rPr>
            <w:noProof/>
          </w:rPr>
          <w:t>4</w:t>
        </w:r>
      </w:fldSimple>
      <w:r>
        <w:noBreakHyphen/>
      </w:r>
      <w:fldSimple w:instr=" SEQ Figure \* ARABIC \s 1 ">
        <w:r>
          <w:rPr>
            <w:noProof/>
          </w:rPr>
          <w:t>75</w:t>
        </w:r>
      </w:fldSimple>
      <w:r>
        <w:t>,</w:t>
      </w:r>
      <w:r w:rsidRPr="00467054">
        <w:t xml:space="preserve"> Enter License Contact Information</w:t>
      </w:r>
      <w:bookmarkEnd w:id="5047"/>
      <w:bookmarkEnd w:id="5048"/>
      <w:bookmarkEnd w:id="5049"/>
      <w:bookmarkEnd w:id="5050"/>
      <w:bookmarkEnd w:id="5051"/>
      <w:r w:rsidRPr="00467054">
        <w:t xml:space="preserve"> </w:t>
      </w:r>
    </w:p>
    <w:p w:rsidR="00C439FB" w:rsidRPr="00F617A2" w:rsidRDefault="00C439FB" w:rsidP="00122C07">
      <w:pPr>
        <w:rPr>
          <w:rFonts w:cs="Arial"/>
          <w:szCs w:val="22"/>
        </w:rPr>
      </w:pPr>
    </w:p>
    <w:p w:rsidR="00C439FB" w:rsidRPr="000D4CCB" w:rsidRDefault="00C439FB" w:rsidP="00EB3C46">
      <w:pPr>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 xml:space="preserve">button to return to the </w:t>
      </w:r>
      <w:r w:rsidRPr="000D4CCB">
        <w:rPr>
          <w:i/>
        </w:rPr>
        <w:t>Enter License Location Address Information</w:t>
      </w:r>
      <w:r w:rsidRPr="000D4CCB">
        <w:rPr>
          <w:rFonts w:cs="Arial"/>
          <w:i/>
          <w:szCs w:val="22"/>
        </w:rPr>
        <w:t xml:space="preserve"> window, if this is not the item to be updated.</w:t>
      </w:r>
    </w:p>
    <w:p w:rsidR="00C439FB" w:rsidRPr="000D4CCB" w:rsidRDefault="00C439FB" w:rsidP="00122C07">
      <w:pPr>
        <w:rPr>
          <w:rFonts w:cs="Arial"/>
          <w:i/>
          <w:szCs w:val="22"/>
        </w:rPr>
      </w:pPr>
    </w:p>
    <w:p w:rsidR="00C439FB" w:rsidRDefault="00C439FB" w:rsidP="00A81D07">
      <w:pPr>
        <w:numPr>
          <w:ilvl w:val="0"/>
          <w:numId w:val="100"/>
        </w:numPr>
      </w:pPr>
      <w:r w:rsidRPr="005C1F72">
        <w:t xml:space="preserve">Enter the </w:t>
      </w:r>
      <w:r w:rsidRPr="005C1F72">
        <w:rPr>
          <w:b/>
        </w:rPr>
        <w:t>Contact Type, Title, Salutation, Name, Address, Phone, Fax</w:t>
      </w:r>
      <w:r w:rsidRPr="005C1F72">
        <w:t xml:space="preserve">, and </w:t>
      </w:r>
      <w:r w:rsidRPr="005C1F72">
        <w:rPr>
          <w:b/>
        </w:rPr>
        <w:t>E</w:t>
      </w:r>
      <w:r>
        <w:rPr>
          <w:b/>
        </w:rPr>
        <w:t>-</w:t>
      </w:r>
      <w:r w:rsidRPr="005C1F72">
        <w:rPr>
          <w:b/>
        </w:rPr>
        <w:t>mail</w:t>
      </w:r>
      <w:r w:rsidRPr="005C1F72">
        <w:t xml:space="preserve"> information</w:t>
      </w:r>
      <w:r>
        <w:t>.</w:t>
      </w:r>
    </w:p>
    <w:p w:rsidR="00C439FB" w:rsidRDefault="00C439FB" w:rsidP="008B0C39"/>
    <w:p w:rsidR="00C439FB" w:rsidRDefault="00C439FB" w:rsidP="00A81D07">
      <w:pPr>
        <w:numPr>
          <w:ilvl w:val="0"/>
          <w:numId w:val="100"/>
        </w:numPr>
      </w:pPr>
      <w:r>
        <w:t xml:space="preserve">If the Contact Address is the same as the Street Address, select the </w:t>
      </w:r>
      <w:r w:rsidRPr="008B0C39">
        <w:rPr>
          <w:b/>
        </w:rPr>
        <w:t>Yes</w:t>
      </w:r>
      <w:r>
        <w:t xml:space="preserve"> check box.</w:t>
      </w:r>
    </w:p>
    <w:p w:rsidR="00C439FB" w:rsidRDefault="00C439FB" w:rsidP="005C1F72"/>
    <w:p w:rsidR="00C439FB" w:rsidRDefault="00C439FB" w:rsidP="00A81D07">
      <w:pPr>
        <w:numPr>
          <w:ilvl w:val="0"/>
          <w:numId w:val="100"/>
        </w:numPr>
      </w:pPr>
      <w:r>
        <w:t>C</w:t>
      </w:r>
      <w:r w:rsidRPr="005C1F72">
        <w:t xml:space="preserve">lick </w:t>
      </w:r>
      <w:r w:rsidRPr="008B0C39">
        <w:rPr>
          <w:b/>
        </w:rPr>
        <w:t>Continue</w:t>
      </w:r>
      <w:r w:rsidRPr="005C1F72">
        <w:t xml:space="preserve">.  </w:t>
      </w:r>
    </w:p>
    <w:p w:rsidR="00C439FB" w:rsidRDefault="00C439FB" w:rsidP="00EB3C46">
      <w:pPr>
        <w:pStyle w:val="ListParagraph"/>
        <w:rPr>
          <w:i/>
          <w:u w:val="single"/>
        </w:rPr>
      </w:pPr>
    </w:p>
    <w:p w:rsidR="00C439FB" w:rsidRDefault="00C439FB" w:rsidP="00EB3C46">
      <w:pPr>
        <w:ind w:left="360"/>
      </w:pPr>
      <w:r w:rsidRPr="00EB3C46">
        <w:rPr>
          <w:b/>
          <w:i/>
          <w:u w:val="single"/>
        </w:rPr>
        <w:t>Note:</w:t>
      </w:r>
      <w:r>
        <w:rPr>
          <w:i/>
        </w:rPr>
        <w:t xml:space="preserve"> </w:t>
      </w:r>
      <w:r w:rsidRPr="005C1F72">
        <w:rPr>
          <w:i/>
        </w:rPr>
        <w:t xml:space="preserve"> To clear the data in the fields, click </w:t>
      </w:r>
      <w:r w:rsidRPr="005C1F72">
        <w:rPr>
          <w:b/>
          <w:i/>
        </w:rPr>
        <w:t>Reset</w:t>
      </w:r>
      <w:r w:rsidRPr="005C1F72">
        <w:rPr>
          <w:i/>
        </w:rPr>
        <w:t xml:space="preserve">.  To </w:t>
      </w:r>
      <w:r>
        <w:rPr>
          <w:i/>
        </w:rPr>
        <w:t>cancel the create license transaction</w:t>
      </w:r>
      <w:r w:rsidRPr="005C1F72">
        <w:rPr>
          <w:i/>
        </w:rPr>
        <w:t xml:space="preserve">, click </w:t>
      </w:r>
      <w:r w:rsidRPr="005C1F72">
        <w:rPr>
          <w:b/>
          <w:i/>
        </w:rPr>
        <w:t>Cance</w:t>
      </w:r>
      <w:r w:rsidRPr="005C1F72">
        <w:rPr>
          <w:b/>
        </w:rPr>
        <w:t>l</w:t>
      </w:r>
      <w:r w:rsidRPr="005C1F72">
        <w:t xml:space="preserve">. </w:t>
      </w:r>
    </w:p>
    <w:p w:rsidR="00C439FB" w:rsidRPr="00106BB5" w:rsidRDefault="00C439FB" w:rsidP="00EB3C46">
      <w:pPr>
        <w:ind w:left="360"/>
      </w:pPr>
    </w:p>
    <w:p w:rsidR="00C439FB" w:rsidRPr="008B0C39" w:rsidRDefault="00C439FB" w:rsidP="00A81D07">
      <w:pPr>
        <w:numPr>
          <w:ilvl w:val="0"/>
          <w:numId w:val="101"/>
        </w:numPr>
      </w:pPr>
      <w:r>
        <w:lastRenderedPageBreak/>
        <w:t>The Create License window will appear, with all information populated.</w:t>
      </w:r>
    </w:p>
    <w:p w:rsidR="00C439FB" w:rsidRDefault="00C439FB" w:rsidP="008B0C39"/>
    <w:p w:rsidR="00C439FB" w:rsidRPr="008B0C39" w:rsidRDefault="00C439FB" w:rsidP="00A81D07">
      <w:pPr>
        <w:numPr>
          <w:ilvl w:val="0"/>
          <w:numId w:val="101"/>
        </w:numPr>
      </w:pPr>
      <w:r>
        <w:t xml:space="preserve">Verify the information, and then scroll down and click </w:t>
      </w:r>
      <w:r w:rsidRPr="00676842">
        <w:rPr>
          <w:b/>
        </w:rPr>
        <w:t>Save</w:t>
      </w:r>
      <w:r>
        <w:t xml:space="preserve">.  To exit the window without saving the data, click </w:t>
      </w:r>
      <w:r w:rsidRPr="008B0C39">
        <w:rPr>
          <w:b/>
        </w:rPr>
        <w:t>Cancel</w:t>
      </w:r>
      <w:r>
        <w:t xml:space="preserve">.  To reset all entered data, click </w:t>
      </w:r>
      <w:r w:rsidRPr="008B0C39">
        <w:rPr>
          <w:b/>
        </w:rPr>
        <w:t>Reset</w:t>
      </w:r>
      <w:r>
        <w:t>.</w:t>
      </w:r>
    </w:p>
    <w:p w:rsidR="00C439FB" w:rsidRDefault="00C439FB" w:rsidP="008B0C39"/>
    <w:p w:rsidR="00C439FB" w:rsidRDefault="00C439FB" w:rsidP="00A81D07">
      <w:pPr>
        <w:numPr>
          <w:ilvl w:val="0"/>
          <w:numId w:val="101"/>
        </w:numPr>
      </w:pPr>
      <w:r>
        <w:t xml:space="preserve">At the Create License confirmation window, click </w:t>
      </w:r>
      <w:r>
        <w:rPr>
          <w:b/>
        </w:rPr>
        <w:t xml:space="preserve">Back to Menu </w:t>
      </w:r>
      <w:r>
        <w:t>to return to the NSTS Main Menu.</w:t>
      </w:r>
    </w:p>
    <w:p w:rsidR="00C439FB" w:rsidRDefault="00C439FB" w:rsidP="00F254BD"/>
    <w:p w:rsidR="00C439FB" w:rsidRPr="00F254BD" w:rsidRDefault="00C439FB" w:rsidP="00EB3C46">
      <w:pPr>
        <w:ind w:left="360"/>
        <w:rPr>
          <w:i/>
        </w:rPr>
      </w:pPr>
      <w:r w:rsidRPr="00F254BD">
        <w:rPr>
          <w:b/>
          <w:i/>
          <w:u w:val="single"/>
        </w:rPr>
        <w:t>Note:</w:t>
      </w:r>
      <w:r w:rsidRPr="00F254BD">
        <w:rPr>
          <w:i/>
        </w:rPr>
        <w:t xml:space="preserve"> </w:t>
      </w:r>
      <w:r>
        <w:rPr>
          <w:i/>
        </w:rPr>
        <w:t xml:space="preserve"> </w:t>
      </w:r>
      <w:r w:rsidRPr="00F254BD">
        <w:rPr>
          <w:i/>
        </w:rPr>
        <w:t xml:space="preserve"> A unique identifier will be generated for the new license.  This identifier will not be altered at any time.  </w:t>
      </w:r>
    </w:p>
    <w:p w:rsidR="00C439FB" w:rsidRPr="00F254BD" w:rsidRDefault="00C439FB" w:rsidP="00F254BD">
      <w:pPr>
        <w:rPr>
          <w:i/>
        </w:rPr>
      </w:pPr>
    </w:p>
    <w:p w:rsidR="00C439FB" w:rsidRPr="00F254BD" w:rsidRDefault="00C439FB" w:rsidP="00EB3C46">
      <w:pPr>
        <w:ind w:left="360"/>
      </w:pPr>
      <w:r w:rsidRPr="00F254BD">
        <w:rPr>
          <w:i/>
        </w:rPr>
        <w:t>If a License is entered by a MML Licensee, the system will associate the new License with the MML as the MML’s permittee Licensee.   The permittee’s license number becomes the concatenation of (linked to) the MML license number and the license number assigned by the licensee creating the license.  For example, MML Licensee with license number ABCD creates a permittee with license number 1234; the full license number becomes ABCD: 1234.</w:t>
      </w:r>
      <w:r w:rsidRPr="00F254BD">
        <w:t xml:space="preserve">       </w:t>
      </w:r>
    </w:p>
    <w:p w:rsidR="00C439FB" w:rsidRPr="008B0C39" w:rsidRDefault="00C439FB" w:rsidP="00F254BD"/>
    <w:p w:rsidR="00C439FB" w:rsidRDefault="00C439FB" w:rsidP="00984A70">
      <w:pPr>
        <w:pStyle w:val="Heading3"/>
        <w:tabs>
          <w:tab w:val="clear" w:pos="2160"/>
        </w:tabs>
      </w:pPr>
      <w:bookmarkStart w:id="5052" w:name="_Toc216067595"/>
      <w:bookmarkStart w:id="5053" w:name="_Toc216070442"/>
      <w:bookmarkStart w:id="5054" w:name="_Toc216075407"/>
      <w:bookmarkStart w:id="5055" w:name="_Toc216078361"/>
      <w:bookmarkStart w:id="5056" w:name="_Toc216079638"/>
      <w:bookmarkStart w:id="5057" w:name="_Toc216080962"/>
      <w:bookmarkStart w:id="5058" w:name="_Toc216067596"/>
      <w:bookmarkStart w:id="5059" w:name="_Toc216070443"/>
      <w:bookmarkStart w:id="5060" w:name="_Toc216075408"/>
      <w:bookmarkStart w:id="5061" w:name="_Toc216078362"/>
      <w:bookmarkStart w:id="5062" w:name="_Toc216079639"/>
      <w:bookmarkStart w:id="5063" w:name="_Toc216080963"/>
      <w:bookmarkStart w:id="5064" w:name="_Toc215365503"/>
      <w:bookmarkStart w:id="5065" w:name="_Toc215456659"/>
      <w:bookmarkStart w:id="5066" w:name="_Toc215457179"/>
      <w:bookmarkStart w:id="5067" w:name="_Toc215457409"/>
      <w:bookmarkStart w:id="5068" w:name="_Toc215457609"/>
      <w:bookmarkStart w:id="5069" w:name="_Toc215457793"/>
      <w:bookmarkStart w:id="5070" w:name="_Toc215458152"/>
      <w:bookmarkStart w:id="5071" w:name="_Toc215458297"/>
      <w:bookmarkStart w:id="5072" w:name="_Toc215458453"/>
      <w:bookmarkStart w:id="5073" w:name="_Toc215458598"/>
      <w:bookmarkStart w:id="5074" w:name="_Toc215459957"/>
      <w:bookmarkStart w:id="5075" w:name="_Toc215460101"/>
      <w:bookmarkStart w:id="5076" w:name="_Toc215472195"/>
      <w:bookmarkStart w:id="5077" w:name="_Toc215472348"/>
      <w:bookmarkStart w:id="5078" w:name="_Toc215472879"/>
      <w:bookmarkStart w:id="5079" w:name="_Toc215907895"/>
      <w:bookmarkStart w:id="5080" w:name="_Toc215909495"/>
      <w:bookmarkStart w:id="5081" w:name="_Toc215916247"/>
      <w:bookmarkStart w:id="5082" w:name="_Toc215916405"/>
      <w:bookmarkStart w:id="5083" w:name="_Toc215916563"/>
      <w:bookmarkStart w:id="5084" w:name="_Toc215916721"/>
      <w:bookmarkStart w:id="5085" w:name="_Toc215916878"/>
      <w:bookmarkStart w:id="5086" w:name="_Toc215917036"/>
      <w:bookmarkStart w:id="5087" w:name="_Toc215917194"/>
      <w:bookmarkStart w:id="5088" w:name="_Toc215917352"/>
      <w:bookmarkStart w:id="5089" w:name="_Toc215917511"/>
      <w:bookmarkStart w:id="5090" w:name="_Toc215982798"/>
      <w:bookmarkStart w:id="5091" w:name="_Toc215984769"/>
      <w:bookmarkStart w:id="5092" w:name="_Toc215986164"/>
      <w:bookmarkStart w:id="5093" w:name="_Toc216000344"/>
      <w:bookmarkStart w:id="5094" w:name="_Toc216001615"/>
      <w:bookmarkStart w:id="5095" w:name="_Toc216067598"/>
      <w:bookmarkStart w:id="5096" w:name="_Toc216070445"/>
      <w:bookmarkStart w:id="5097" w:name="_Toc216075410"/>
      <w:bookmarkStart w:id="5098" w:name="_Toc216078364"/>
      <w:bookmarkStart w:id="5099" w:name="_Toc216079641"/>
      <w:bookmarkStart w:id="5100" w:name="_Toc216080965"/>
      <w:bookmarkStart w:id="5101" w:name="_Toc215365505"/>
      <w:bookmarkStart w:id="5102" w:name="_Toc215456661"/>
      <w:bookmarkStart w:id="5103" w:name="_Toc215457181"/>
      <w:bookmarkStart w:id="5104" w:name="_Toc215457411"/>
      <w:bookmarkStart w:id="5105" w:name="_Toc215457611"/>
      <w:bookmarkStart w:id="5106" w:name="_Toc215457795"/>
      <w:bookmarkStart w:id="5107" w:name="_Toc215458154"/>
      <w:bookmarkStart w:id="5108" w:name="_Toc215458299"/>
      <w:bookmarkStart w:id="5109" w:name="_Toc215458455"/>
      <w:bookmarkStart w:id="5110" w:name="_Toc215458600"/>
      <w:bookmarkStart w:id="5111" w:name="_Toc215459959"/>
      <w:bookmarkStart w:id="5112" w:name="_Toc215460103"/>
      <w:bookmarkStart w:id="5113" w:name="_Toc215472197"/>
      <w:bookmarkStart w:id="5114" w:name="_Toc215472350"/>
      <w:bookmarkStart w:id="5115" w:name="_Toc215472881"/>
      <w:bookmarkStart w:id="5116" w:name="_Toc215907897"/>
      <w:bookmarkStart w:id="5117" w:name="_Toc215909497"/>
      <w:bookmarkStart w:id="5118" w:name="_Toc215916249"/>
      <w:bookmarkStart w:id="5119" w:name="_Toc215916407"/>
      <w:bookmarkStart w:id="5120" w:name="_Toc215916565"/>
      <w:bookmarkStart w:id="5121" w:name="_Toc215916723"/>
      <w:bookmarkStart w:id="5122" w:name="_Toc215916880"/>
      <w:bookmarkStart w:id="5123" w:name="_Toc215917038"/>
      <w:bookmarkStart w:id="5124" w:name="_Toc215917196"/>
      <w:bookmarkStart w:id="5125" w:name="_Toc215917354"/>
      <w:bookmarkStart w:id="5126" w:name="_Toc215917513"/>
      <w:bookmarkStart w:id="5127" w:name="_Toc215982800"/>
      <w:bookmarkStart w:id="5128" w:name="_Toc215984771"/>
      <w:bookmarkStart w:id="5129" w:name="_Toc215986166"/>
      <w:bookmarkStart w:id="5130" w:name="_Toc216000346"/>
      <w:bookmarkStart w:id="5131" w:name="_Toc216001617"/>
      <w:bookmarkStart w:id="5132" w:name="_Toc216067600"/>
      <w:bookmarkStart w:id="5133" w:name="_Toc216070447"/>
      <w:bookmarkStart w:id="5134" w:name="_Toc216075412"/>
      <w:bookmarkStart w:id="5135" w:name="_Toc216078366"/>
      <w:bookmarkStart w:id="5136" w:name="_Toc216079643"/>
      <w:bookmarkStart w:id="5137" w:name="_Toc216080967"/>
      <w:bookmarkStart w:id="5138" w:name="_Toc156278640"/>
      <w:bookmarkStart w:id="5139" w:name="_Toc156279041"/>
      <w:bookmarkStart w:id="5140" w:name="_Toc156279867"/>
      <w:bookmarkStart w:id="5141" w:name="_Toc156727911"/>
      <w:bookmarkStart w:id="5142" w:name="_Toc156786889"/>
      <w:bookmarkStart w:id="5143" w:name="_Toc156787149"/>
      <w:bookmarkStart w:id="5144" w:name="_Toc156787346"/>
      <w:bookmarkStart w:id="5145" w:name="_Toc156787540"/>
      <w:bookmarkStart w:id="5146" w:name="_Toc156787734"/>
      <w:bookmarkStart w:id="5147" w:name="_Toc156788109"/>
      <w:bookmarkStart w:id="5148" w:name="_Toc156788315"/>
      <w:bookmarkStart w:id="5149" w:name="_Toc156806250"/>
      <w:bookmarkStart w:id="5150" w:name="_Toc156806704"/>
      <w:bookmarkStart w:id="5151" w:name="_Toc156807018"/>
      <w:bookmarkStart w:id="5152" w:name="_Toc156807212"/>
      <w:bookmarkStart w:id="5153" w:name="_Toc156807406"/>
      <w:bookmarkStart w:id="5154" w:name="_Toc156807600"/>
      <w:bookmarkStart w:id="5155" w:name="_Toc156807834"/>
      <w:bookmarkStart w:id="5156" w:name="_Toc156808451"/>
      <w:bookmarkStart w:id="5157" w:name="_Toc156981108"/>
      <w:bookmarkStart w:id="5158" w:name="_Toc157327889"/>
      <w:bookmarkStart w:id="5159" w:name="_Toc157935981"/>
      <w:bookmarkStart w:id="5160" w:name="_Toc158003734"/>
      <w:bookmarkStart w:id="5161" w:name="_Toc158542483"/>
      <w:bookmarkStart w:id="5162" w:name="_Toc158542887"/>
      <w:bookmarkStart w:id="5163" w:name="_Toc158544188"/>
      <w:bookmarkStart w:id="5164" w:name="_Toc158544597"/>
      <w:bookmarkStart w:id="5165" w:name="_Toc158611108"/>
      <w:bookmarkStart w:id="5166" w:name="_Toc158797357"/>
      <w:bookmarkStart w:id="5167" w:name="_Toc159054670"/>
      <w:bookmarkStart w:id="5168" w:name="_Toc161021440"/>
      <w:bookmarkStart w:id="5169" w:name="_Toc161109086"/>
      <w:bookmarkStart w:id="5170" w:name="_Toc161126670"/>
      <w:bookmarkStart w:id="5171" w:name="_Toc161201952"/>
      <w:bookmarkStart w:id="5172" w:name="_Toc161632643"/>
      <w:bookmarkStart w:id="5173" w:name="_Toc161637939"/>
      <w:bookmarkStart w:id="5174" w:name="_Toc327866462"/>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r w:rsidRPr="003562CA">
        <w:t>Update/Delete License Information</w:t>
      </w:r>
      <w:bookmarkEnd w:id="5174"/>
      <w:r>
        <w:t xml:space="preserve"> </w:t>
      </w:r>
    </w:p>
    <w:p w:rsidR="00C439FB" w:rsidRPr="005423C9" w:rsidRDefault="00C439FB" w:rsidP="00EB3C46">
      <w:r w:rsidRPr="007D11C5">
        <w:rPr>
          <w:i/>
        </w:rPr>
        <w:t>User</w:t>
      </w:r>
      <w:r w:rsidRPr="007D11C5">
        <w:rPr>
          <w:b/>
          <w:i/>
        </w:rPr>
        <w:t xml:space="preserve"> </w:t>
      </w:r>
      <w:r>
        <w:rPr>
          <w:b/>
        </w:rPr>
        <w:t xml:space="preserve">– </w:t>
      </w:r>
      <w:r>
        <w:t>MML Licensees, Licensing Ag</w:t>
      </w:r>
      <w:r w:rsidRPr="00EB3C46">
        <w:rPr>
          <w:i/>
        </w:rPr>
        <w:t>enci</w:t>
      </w:r>
      <w:r w:rsidRPr="00EB3C46">
        <w:rPr>
          <w:b/>
          <w:i/>
        </w:rPr>
        <w:t>e</w:t>
      </w:r>
      <w:r w:rsidRPr="00EB3C46">
        <w:rPr>
          <w:b/>
        </w:rPr>
        <w:t>s,</w:t>
      </w:r>
      <w:r>
        <w:t xml:space="preserve"> and NSTS Analyst.</w:t>
      </w:r>
    </w:p>
    <w:p w:rsidR="00C439FB" w:rsidRDefault="00C439FB" w:rsidP="00DA55C9"/>
    <w:p w:rsidR="00C439FB" w:rsidRDefault="00C439FB" w:rsidP="00DA55C9">
      <w:r w:rsidRPr="007D11C5">
        <w:rPr>
          <w:i/>
        </w:rPr>
        <w:t>Use</w:t>
      </w:r>
      <w:r>
        <w:t xml:space="preserve"> – Agency Staff updates or deletes a License record.    </w:t>
      </w:r>
    </w:p>
    <w:p w:rsidR="00C439FB" w:rsidRDefault="00C439FB" w:rsidP="00DA55C9"/>
    <w:p w:rsidR="00C439FB" w:rsidRDefault="00C439FB" w:rsidP="00EB3C46">
      <w:pPr>
        <w:numPr>
          <w:ilvl w:val="0"/>
          <w:numId w:val="29"/>
        </w:numPr>
        <w:tabs>
          <w:tab w:val="clear" w:pos="288"/>
        </w:tabs>
        <w:ind w:left="360" w:hanging="360"/>
      </w:pPr>
      <w:r>
        <w:t xml:space="preserve">From the NSTS Main Menu, under License Management, click the </w:t>
      </w:r>
      <w:r w:rsidRPr="009D53D0">
        <w:rPr>
          <w:b/>
        </w:rPr>
        <w:t xml:space="preserve">Update/Delete License </w:t>
      </w:r>
      <w:r w:rsidRPr="00115071">
        <w:t>link</w:t>
      </w:r>
      <w:r>
        <w:t>.</w:t>
      </w:r>
    </w:p>
    <w:p w:rsidR="00C439FB" w:rsidRDefault="00C439FB" w:rsidP="00EB3C46">
      <w:pPr>
        <w:ind w:left="360" w:hanging="360"/>
      </w:pPr>
    </w:p>
    <w:p w:rsidR="00C439FB" w:rsidRDefault="00C439FB" w:rsidP="00EB3C46">
      <w:pPr>
        <w:numPr>
          <w:ilvl w:val="0"/>
          <w:numId w:val="29"/>
        </w:numPr>
        <w:tabs>
          <w:tab w:val="clear" w:pos="288"/>
        </w:tabs>
        <w:spacing w:after="240"/>
        <w:ind w:left="360" w:hanging="360"/>
      </w:pPr>
      <w:bookmarkStart w:id="5175" w:name="_Toc293298077"/>
      <w:bookmarkEnd w:id="5175"/>
      <w:r>
        <w:t xml:space="preserve">The Search and Choose License window appears.  </w:t>
      </w:r>
    </w:p>
    <w:p w:rsidR="00C439FB" w:rsidRDefault="00C439FB" w:rsidP="00147BBF">
      <w:r>
        <w:t xml:space="preserve">The following fields are available to search for a License:    </w:t>
      </w:r>
    </w:p>
    <w:p w:rsidR="00C439FB" w:rsidRDefault="00C439FB" w:rsidP="00147BBF"/>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810"/>
        <w:gridCol w:w="3330"/>
        <w:gridCol w:w="2070"/>
        <w:gridCol w:w="1710"/>
      </w:tblGrid>
      <w:tr w:rsidR="00C439FB" w:rsidRPr="003E1304" w:rsidTr="003E1304">
        <w:trPr>
          <w:tblHeader/>
        </w:trPr>
        <w:tc>
          <w:tcPr>
            <w:tcW w:w="1620" w:type="dxa"/>
            <w:shd w:val="clear" w:color="auto" w:fill="CCCCCC"/>
          </w:tcPr>
          <w:p w:rsidR="00C439FB" w:rsidRPr="003E1304" w:rsidRDefault="00C439FB" w:rsidP="00147BBF">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3330" w:type="dxa"/>
            <w:shd w:val="clear" w:color="auto" w:fill="CCCCCC"/>
          </w:tcPr>
          <w:p w:rsidR="00C439FB" w:rsidRPr="003E1304" w:rsidRDefault="00C439FB" w:rsidP="00147BBF">
            <w:pPr>
              <w:rPr>
                <w:b/>
                <w:sz w:val="20"/>
              </w:rPr>
            </w:pPr>
            <w:r w:rsidRPr="003E1304">
              <w:rPr>
                <w:b/>
                <w:sz w:val="20"/>
              </w:rPr>
              <w:t>Description/Comments</w:t>
            </w:r>
          </w:p>
        </w:tc>
        <w:tc>
          <w:tcPr>
            <w:tcW w:w="2070" w:type="dxa"/>
            <w:shd w:val="clear" w:color="auto" w:fill="CCCCCC"/>
          </w:tcPr>
          <w:p w:rsidR="00C439FB" w:rsidRPr="003E1304" w:rsidRDefault="00C439FB" w:rsidP="00147BBF">
            <w:pPr>
              <w:rPr>
                <w:b/>
                <w:sz w:val="20"/>
              </w:rPr>
            </w:pPr>
            <w:r w:rsidRPr="003E1304">
              <w:rPr>
                <w:b/>
                <w:sz w:val="20"/>
              </w:rPr>
              <w:t>Acceptable Values</w:t>
            </w:r>
          </w:p>
        </w:tc>
        <w:tc>
          <w:tcPr>
            <w:tcW w:w="1710" w:type="dxa"/>
            <w:shd w:val="clear" w:color="auto" w:fill="CCCCCC"/>
          </w:tcPr>
          <w:p w:rsidR="00C439FB" w:rsidRPr="003E1304" w:rsidRDefault="00C439FB" w:rsidP="00147BBF">
            <w:pPr>
              <w:rPr>
                <w:b/>
                <w:sz w:val="20"/>
              </w:rPr>
            </w:pPr>
            <w:r w:rsidRPr="003E1304">
              <w:rPr>
                <w:b/>
                <w:sz w:val="20"/>
              </w:rPr>
              <w:t>Example Value</w:t>
            </w:r>
          </w:p>
        </w:tc>
      </w:tr>
      <w:tr w:rsidR="00C439FB" w:rsidTr="003E1304">
        <w:tc>
          <w:tcPr>
            <w:tcW w:w="1620" w:type="dxa"/>
          </w:tcPr>
          <w:p w:rsidR="00C439FB" w:rsidRPr="003E1304" w:rsidRDefault="00C439FB" w:rsidP="00147BBF">
            <w:pPr>
              <w:rPr>
                <w:sz w:val="20"/>
              </w:rPr>
            </w:pPr>
            <w:r w:rsidRPr="003E1304">
              <w:rPr>
                <w:sz w:val="20"/>
              </w:rPr>
              <w:t>Licensing Agency</w:t>
            </w:r>
          </w:p>
        </w:tc>
        <w:tc>
          <w:tcPr>
            <w:tcW w:w="810" w:type="dxa"/>
            <w:shd w:val="clear" w:color="auto" w:fill="CCCCCC"/>
          </w:tcPr>
          <w:p w:rsidR="00C439FB" w:rsidRPr="003E1304" w:rsidRDefault="00C439FB" w:rsidP="003E1304">
            <w:pPr>
              <w:jc w:val="center"/>
              <w:rPr>
                <w:sz w:val="20"/>
              </w:rPr>
            </w:pPr>
          </w:p>
        </w:tc>
        <w:tc>
          <w:tcPr>
            <w:tcW w:w="3330" w:type="dxa"/>
          </w:tcPr>
          <w:p w:rsidR="00C439FB" w:rsidRPr="003E1304" w:rsidRDefault="00C439FB" w:rsidP="00147BBF">
            <w:pPr>
              <w:rPr>
                <w:sz w:val="20"/>
              </w:rPr>
            </w:pPr>
            <w:r w:rsidRPr="003E1304">
              <w:rPr>
                <w:sz w:val="20"/>
              </w:rPr>
              <w:t xml:space="preserve">Agency that has regulatory authority over the Licensees.  Defaults to the user’s Agency.  Only the NSTS Analyst can change the value of the Licensing Agency.  </w:t>
            </w:r>
          </w:p>
        </w:tc>
        <w:tc>
          <w:tcPr>
            <w:tcW w:w="2070" w:type="dxa"/>
          </w:tcPr>
          <w:p w:rsidR="00C439FB" w:rsidRPr="003E1304" w:rsidRDefault="00C439FB" w:rsidP="00147BBF">
            <w:pPr>
              <w:rPr>
                <w:sz w:val="20"/>
              </w:rPr>
            </w:pPr>
            <w:r w:rsidRPr="003E1304">
              <w:rPr>
                <w:sz w:val="20"/>
              </w:rPr>
              <w:t>Drop-down list</w:t>
            </w:r>
          </w:p>
        </w:tc>
        <w:tc>
          <w:tcPr>
            <w:tcW w:w="1710" w:type="dxa"/>
          </w:tcPr>
          <w:p w:rsidR="00C439FB" w:rsidRPr="003E1304" w:rsidRDefault="00C439FB" w:rsidP="00147BBF">
            <w:pPr>
              <w:rPr>
                <w:sz w:val="20"/>
              </w:rPr>
            </w:pPr>
            <w:r w:rsidRPr="003E1304">
              <w:rPr>
                <w:sz w:val="20"/>
              </w:rPr>
              <w:t>NRC</w:t>
            </w:r>
          </w:p>
        </w:tc>
      </w:tr>
      <w:tr w:rsidR="00C439FB" w:rsidTr="003E1304">
        <w:tc>
          <w:tcPr>
            <w:tcW w:w="1620" w:type="dxa"/>
          </w:tcPr>
          <w:p w:rsidR="00C439FB" w:rsidRPr="003E1304" w:rsidRDefault="00C439FB" w:rsidP="003E1304">
            <w:pPr>
              <w:keepNext/>
              <w:rPr>
                <w:sz w:val="20"/>
              </w:rPr>
            </w:pPr>
            <w:r w:rsidRPr="003E1304">
              <w:rPr>
                <w:sz w:val="20"/>
              </w:rPr>
              <w:t>License  Number</w:t>
            </w:r>
          </w:p>
        </w:tc>
        <w:tc>
          <w:tcPr>
            <w:tcW w:w="810" w:type="dxa"/>
            <w:shd w:val="clear" w:color="auto" w:fill="CCCCCC"/>
          </w:tcPr>
          <w:p w:rsidR="00C439FB" w:rsidRPr="003E1304" w:rsidRDefault="00C439FB" w:rsidP="003E1304">
            <w:pPr>
              <w:keepNext/>
              <w:jc w:val="center"/>
              <w:rPr>
                <w:sz w:val="20"/>
              </w:rPr>
            </w:pPr>
          </w:p>
        </w:tc>
        <w:tc>
          <w:tcPr>
            <w:tcW w:w="3330" w:type="dxa"/>
          </w:tcPr>
          <w:p w:rsidR="00C439FB" w:rsidRPr="003E1304" w:rsidRDefault="00C439FB" w:rsidP="003E1304">
            <w:pPr>
              <w:keepNext/>
              <w:rPr>
                <w:sz w:val="20"/>
              </w:rPr>
            </w:pPr>
            <w:r w:rsidRPr="003E1304">
              <w:rPr>
                <w:sz w:val="20"/>
              </w:rPr>
              <w:t>Number assigned when a license is issued.</w:t>
            </w:r>
          </w:p>
        </w:tc>
        <w:tc>
          <w:tcPr>
            <w:tcW w:w="2070" w:type="dxa"/>
          </w:tcPr>
          <w:p w:rsidR="00C439FB" w:rsidRPr="003E1304" w:rsidRDefault="00C439FB" w:rsidP="003E1304">
            <w:pPr>
              <w:keepNext/>
              <w:rPr>
                <w:sz w:val="20"/>
              </w:rPr>
            </w:pPr>
            <w:r w:rsidRPr="003E1304">
              <w:rPr>
                <w:sz w:val="20"/>
              </w:rPr>
              <w:t>Drop-down list</w:t>
            </w:r>
          </w:p>
        </w:tc>
        <w:tc>
          <w:tcPr>
            <w:tcW w:w="1710" w:type="dxa"/>
          </w:tcPr>
          <w:p w:rsidR="00C439FB" w:rsidRPr="003E1304" w:rsidRDefault="00C439FB" w:rsidP="003E1304">
            <w:pPr>
              <w:keepNext/>
              <w:rPr>
                <w:sz w:val="20"/>
              </w:rPr>
            </w:pPr>
            <w:r w:rsidRPr="003E1304">
              <w:rPr>
                <w:sz w:val="20"/>
              </w:rPr>
              <w:t>945AL733WP9990</w:t>
            </w:r>
          </w:p>
        </w:tc>
      </w:tr>
      <w:tr w:rsidR="00C439FB" w:rsidTr="003E1304">
        <w:tc>
          <w:tcPr>
            <w:tcW w:w="1620" w:type="dxa"/>
          </w:tcPr>
          <w:p w:rsidR="00C439FB" w:rsidRPr="003E1304" w:rsidRDefault="00C439FB" w:rsidP="003E1304">
            <w:pPr>
              <w:keepNext/>
              <w:rPr>
                <w:sz w:val="20"/>
              </w:rPr>
            </w:pPr>
            <w:r w:rsidRPr="003E1304">
              <w:rPr>
                <w:sz w:val="20"/>
              </w:rPr>
              <w:t>Docket Number</w:t>
            </w:r>
          </w:p>
        </w:tc>
        <w:tc>
          <w:tcPr>
            <w:tcW w:w="810" w:type="dxa"/>
            <w:shd w:val="clear" w:color="auto" w:fill="CCCCCC"/>
          </w:tcPr>
          <w:p w:rsidR="00C439FB" w:rsidRPr="003E1304" w:rsidRDefault="00C439FB" w:rsidP="003E1304">
            <w:pPr>
              <w:keepNext/>
              <w:jc w:val="center"/>
              <w:rPr>
                <w:sz w:val="20"/>
              </w:rPr>
            </w:pPr>
          </w:p>
        </w:tc>
        <w:tc>
          <w:tcPr>
            <w:tcW w:w="3330" w:type="dxa"/>
          </w:tcPr>
          <w:p w:rsidR="00C439FB" w:rsidRPr="003E1304" w:rsidRDefault="00C439FB" w:rsidP="003E1304">
            <w:pPr>
              <w:keepNext/>
              <w:rPr>
                <w:sz w:val="20"/>
              </w:rPr>
            </w:pPr>
            <w:r w:rsidRPr="003E1304">
              <w:rPr>
                <w:sz w:val="20"/>
              </w:rPr>
              <w:t xml:space="preserve">License identifier used by NRC (optional search criteria).  Required for NRC Licensees only.  </w:t>
            </w:r>
          </w:p>
        </w:tc>
        <w:tc>
          <w:tcPr>
            <w:tcW w:w="2070" w:type="dxa"/>
          </w:tcPr>
          <w:p w:rsidR="00C439FB" w:rsidRPr="003E1304" w:rsidRDefault="00C439FB" w:rsidP="003E1304">
            <w:pPr>
              <w:keepNext/>
              <w:rPr>
                <w:sz w:val="20"/>
              </w:rPr>
            </w:pPr>
            <w:r w:rsidRPr="003E1304">
              <w:rPr>
                <w:sz w:val="20"/>
              </w:rPr>
              <w:t>Drop-down list</w:t>
            </w:r>
          </w:p>
        </w:tc>
        <w:tc>
          <w:tcPr>
            <w:tcW w:w="1710" w:type="dxa"/>
          </w:tcPr>
          <w:p w:rsidR="00C439FB" w:rsidRPr="003E1304" w:rsidRDefault="00C439FB" w:rsidP="003E1304">
            <w:pPr>
              <w:keepNext/>
              <w:rPr>
                <w:sz w:val="20"/>
              </w:rPr>
            </w:pPr>
            <w:r w:rsidRPr="003E1304">
              <w:rPr>
                <w:sz w:val="20"/>
              </w:rPr>
              <w:t>05000313</w:t>
            </w:r>
          </w:p>
        </w:tc>
      </w:tr>
      <w:tr w:rsidR="00C439FB" w:rsidTr="003E1304">
        <w:tc>
          <w:tcPr>
            <w:tcW w:w="1620" w:type="dxa"/>
          </w:tcPr>
          <w:p w:rsidR="00C439FB" w:rsidRPr="003E1304" w:rsidRDefault="00C439FB" w:rsidP="00147BBF">
            <w:pPr>
              <w:rPr>
                <w:sz w:val="20"/>
              </w:rPr>
            </w:pPr>
            <w:r w:rsidRPr="003E1304">
              <w:rPr>
                <w:sz w:val="20"/>
              </w:rPr>
              <w:t>Licensee Name</w:t>
            </w:r>
          </w:p>
        </w:tc>
        <w:tc>
          <w:tcPr>
            <w:tcW w:w="810" w:type="dxa"/>
            <w:shd w:val="clear" w:color="auto" w:fill="CCCCCC"/>
          </w:tcPr>
          <w:p w:rsidR="00C439FB" w:rsidRPr="003E1304" w:rsidRDefault="00C439FB" w:rsidP="003E1304">
            <w:pPr>
              <w:jc w:val="center"/>
              <w:rPr>
                <w:sz w:val="20"/>
              </w:rPr>
            </w:pPr>
          </w:p>
        </w:tc>
        <w:tc>
          <w:tcPr>
            <w:tcW w:w="3330" w:type="dxa"/>
          </w:tcPr>
          <w:p w:rsidR="00C439FB" w:rsidRPr="003E1304" w:rsidRDefault="00C439FB" w:rsidP="00147BBF">
            <w:pPr>
              <w:rPr>
                <w:sz w:val="20"/>
              </w:rPr>
            </w:pPr>
            <w:r w:rsidRPr="003E1304">
              <w:rPr>
                <w:sz w:val="20"/>
              </w:rPr>
              <w:t xml:space="preserve">Name of the organization or individual to whom the license is issued.  </w:t>
            </w:r>
          </w:p>
        </w:tc>
        <w:tc>
          <w:tcPr>
            <w:tcW w:w="2070" w:type="dxa"/>
          </w:tcPr>
          <w:p w:rsidR="00C439FB" w:rsidRPr="003E1304" w:rsidRDefault="00C439FB" w:rsidP="00147BBF">
            <w:pPr>
              <w:rPr>
                <w:sz w:val="20"/>
              </w:rPr>
            </w:pPr>
            <w:r w:rsidRPr="003E1304">
              <w:rPr>
                <w:sz w:val="20"/>
              </w:rPr>
              <w:t>Free-form text</w:t>
            </w:r>
          </w:p>
        </w:tc>
        <w:tc>
          <w:tcPr>
            <w:tcW w:w="1710" w:type="dxa"/>
          </w:tcPr>
          <w:p w:rsidR="00C439FB" w:rsidRPr="003E1304" w:rsidRDefault="00C439FB" w:rsidP="00147BBF">
            <w:pPr>
              <w:rPr>
                <w:sz w:val="20"/>
              </w:rPr>
            </w:pPr>
            <w:r w:rsidRPr="003E1304">
              <w:rPr>
                <w:sz w:val="20"/>
              </w:rPr>
              <w:t>ABC Company</w:t>
            </w:r>
          </w:p>
        </w:tc>
      </w:tr>
      <w:tr w:rsidR="00C439FB" w:rsidTr="003E1304">
        <w:tc>
          <w:tcPr>
            <w:tcW w:w="1620" w:type="dxa"/>
          </w:tcPr>
          <w:p w:rsidR="00C439FB" w:rsidRPr="003E1304" w:rsidRDefault="00C439FB" w:rsidP="003E1304">
            <w:pPr>
              <w:keepNext/>
              <w:rPr>
                <w:sz w:val="20"/>
              </w:rPr>
            </w:pPr>
            <w:r w:rsidRPr="003E1304">
              <w:rPr>
                <w:sz w:val="20"/>
              </w:rPr>
              <w:t>License Category</w:t>
            </w:r>
          </w:p>
        </w:tc>
        <w:tc>
          <w:tcPr>
            <w:tcW w:w="810" w:type="dxa"/>
            <w:shd w:val="clear" w:color="auto" w:fill="CCCCCC"/>
          </w:tcPr>
          <w:p w:rsidR="00C439FB" w:rsidRPr="003E1304" w:rsidRDefault="00C439FB" w:rsidP="003E1304">
            <w:pPr>
              <w:keepNext/>
              <w:jc w:val="center"/>
              <w:rPr>
                <w:sz w:val="20"/>
              </w:rPr>
            </w:pPr>
          </w:p>
        </w:tc>
        <w:tc>
          <w:tcPr>
            <w:tcW w:w="3330" w:type="dxa"/>
          </w:tcPr>
          <w:p w:rsidR="00C439FB" w:rsidRPr="003E1304" w:rsidRDefault="00C439FB" w:rsidP="003E1304">
            <w:pPr>
              <w:keepNext/>
              <w:rPr>
                <w:sz w:val="20"/>
              </w:rPr>
            </w:pPr>
            <w:r w:rsidRPr="003E1304">
              <w:rPr>
                <w:sz w:val="20"/>
              </w:rPr>
              <w:t>Category assigned by a Licensing Agency.</w:t>
            </w:r>
          </w:p>
        </w:tc>
        <w:tc>
          <w:tcPr>
            <w:tcW w:w="2070" w:type="dxa"/>
          </w:tcPr>
          <w:p w:rsidR="00C439FB" w:rsidRPr="003E1304" w:rsidRDefault="00C439FB" w:rsidP="003E1304">
            <w:pPr>
              <w:keepNext/>
              <w:rPr>
                <w:sz w:val="20"/>
              </w:rPr>
            </w:pPr>
            <w:r w:rsidRPr="003E1304">
              <w:rPr>
                <w:sz w:val="20"/>
              </w:rPr>
              <w:t>Drop-down list</w:t>
            </w:r>
          </w:p>
        </w:tc>
        <w:tc>
          <w:tcPr>
            <w:tcW w:w="1710" w:type="dxa"/>
          </w:tcPr>
          <w:p w:rsidR="00C439FB" w:rsidRPr="003E1304" w:rsidRDefault="00C439FB" w:rsidP="003E1304">
            <w:pPr>
              <w:keepNext/>
              <w:rPr>
                <w:sz w:val="20"/>
              </w:rPr>
            </w:pPr>
            <w:r w:rsidRPr="003E1304">
              <w:rPr>
                <w:sz w:val="20"/>
              </w:rPr>
              <w:t>Gamma Knifes</w:t>
            </w:r>
          </w:p>
        </w:tc>
      </w:tr>
      <w:tr w:rsidR="00C439FB" w:rsidRPr="003E1304" w:rsidTr="003E1304">
        <w:tc>
          <w:tcPr>
            <w:tcW w:w="1620" w:type="dxa"/>
          </w:tcPr>
          <w:p w:rsidR="00C439FB" w:rsidRPr="003E1304" w:rsidRDefault="00C439FB" w:rsidP="00147BBF">
            <w:pPr>
              <w:rPr>
                <w:sz w:val="20"/>
              </w:rPr>
            </w:pPr>
            <w:r w:rsidRPr="003E1304">
              <w:rPr>
                <w:sz w:val="20"/>
              </w:rPr>
              <w:t>Address: City</w:t>
            </w:r>
          </w:p>
        </w:tc>
        <w:tc>
          <w:tcPr>
            <w:tcW w:w="810" w:type="dxa"/>
            <w:shd w:val="clear" w:color="auto" w:fill="CCCCCC"/>
          </w:tcPr>
          <w:p w:rsidR="00C439FB" w:rsidRPr="003E1304" w:rsidRDefault="00C439FB" w:rsidP="003E1304">
            <w:pPr>
              <w:jc w:val="center"/>
              <w:rPr>
                <w:sz w:val="20"/>
              </w:rPr>
            </w:pPr>
          </w:p>
        </w:tc>
        <w:tc>
          <w:tcPr>
            <w:tcW w:w="3330" w:type="dxa"/>
          </w:tcPr>
          <w:p w:rsidR="00C439FB" w:rsidRPr="003E1304" w:rsidRDefault="00C439FB" w:rsidP="00147BBF">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City.</w:t>
            </w:r>
          </w:p>
        </w:tc>
        <w:tc>
          <w:tcPr>
            <w:tcW w:w="2070" w:type="dxa"/>
          </w:tcPr>
          <w:p w:rsidR="00C439FB" w:rsidRPr="003E1304" w:rsidRDefault="00C439FB" w:rsidP="00147BBF">
            <w:pPr>
              <w:rPr>
                <w:sz w:val="20"/>
              </w:rPr>
            </w:pPr>
            <w:r w:rsidRPr="003E1304">
              <w:rPr>
                <w:sz w:val="20"/>
              </w:rPr>
              <w:t>Free-form text</w:t>
            </w:r>
          </w:p>
        </w:tc>
        <w:tc>
          <w:tcPr>
            <w:tcW w:w="1710" w:type="dxa"/>
          </w:tcPr>
          <w:p w:rsidR="00C439FB" w:rsidRPr="003E1304" w:rsidRDefault="00C439FB" w:rsidP="00147BBF">
            <w:pPr>
              <w:rPr>
                <w:sz w:val="20"/>
              </w:rPr>
            </w:pPr>
            <w:smartTag w:uri="urn:schemas-microsoft-com:office:smarttags" w:element="State">
              <w:smartTag w:uri="urn:schemas-microsoft-com:office:smarttags" w:element="place">
                <w:r w:rsidRPr="003E1304">
                  <w:rPr>
                    <w:sz w:val="20"/>
                  </w:rPr>
                  <w:t>Hanover</w:t>
                </w:r>
              </w:smartTag>
            </w:smartTag>
          </w:p>
        </w:tc>
      </w:tr>
      <w:tr w:rsidR="00C439FB" w:rsidRPr="003E1304" w:rsidTr="003E1304">
        <w:tc>
          <w:tcPr>
            <w:tcW w:w="1620" w:type="dxa"/>
          </w:tcPr>
          <w:p w:rsidR="00C439FB" w:rsidRPr="003E1304" w:rsidRDefault="00C439FB" w:rsidP="00147BBF">
            <w:pPr>
              <w:rPr>
                <w:sz w:val="20"/>
              </w:rPr>
            </w:pPr>
            <w:r w:rsidRPr="003E1304">
              <w:rPr>
                <w:sz w:val="20"/>
              </w:rPr>
              <w:t>Address: State</w:t>
            </w:r>
          </w:p>
        </w:tc>
        <w:tc>
          <w:tcPr>
            <w:tcW w:w="810" w:type="dxa"/>
            <w:shd w:val="clear" w:color="auto" w:fill="CCCCCC"/>
          </w:tcPr>
          <w:p w:rsidR="00C439FB" w:rsidRPr="003E1304" w:rsidRDefault="00C439FB" w:rsidP="003E1304">
            <w:pPr>
              <w:jc w:val="center"/>
              <w:rPr>
                <w:sz w:val="20"/>
              </w:rPr>
            </w:pPr>
          </w:p>
        </w:tc>
        <w:tc>
          <w:tcPr>
            <w:tcW w:w="3330" w:type="dxa"/>
          </w:tcPr>
          <w:p w:rsidR="00C439FB" w:rsidRPr="003E1304" w:rsidRDefault="00C439FB" w:rsidP="00147BBF">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State.</w:t>
            </w:r>
          </w:p>
        </w:tc>
        <w:tc>
          <w:tcPr>
            <w:tcW w:w="2070" w:type="dxa"/>
          </w:tcPr>
          <w:p w:rsidR="00C439FB" w:rsidRPr="003E1304" w:rsidRDefault="00C439FB" w:rsidP="00147BBF">
            <w:pPr>
              <w:rPr>
                <w:sz w:val="20"/>
              </w:rPr>
            </w:pPr>
            <w:r w:rsidRPr="003E1304">
              <w:rPr>
                <w:sz w:val="20"/>
              </w:rPr>
              <w:t>Drop-down list</w:t>
            </w:r>
          </w:p>
        </w:tc>
        <w:tc>
          <w:tcPr>
            <w:tcW w:w="1710" w:type="dxa"/>
          </w:tcPr>
          <w:p w:rsidR="00C439FB" w:rsidRPr="003E1304" w:rsidRDefault="00C439FB" w:rsidP="00147BBF">
            <w:pPr>
              <w:rPr>
                <w:sz w:val="20"/>
              </w:rPr>
            </w:pPr>
            <w:r w:rsidRPr="003E1304">
              <w:rPr>
                <w:sz w:val="20"/>
              </w:rPr>
              <w:t>PA</w:t>
            </w:r>
          </w:p>
        </w:tc>
      </w:tr>
    </w:tbl>
    <w:p w:rsidR="00C439FB" w:rsidRDefault="00C439FB" w:rsidP="007F0A8A"/>
    <w:p w:rsidR="00C439FB" w:rsidRDefault="00C439FB" w:rsidP="007F0A8A"/>
    <w:p w:rsidR="00C439FB" w:rsidRDefault="00C439FB" w:rsidP="00EB3C46">
      <w:pPr>
        <w:numPr>
          <w:ilvl w:val="0"/>
          <w:numId w:val="102"/>
        </w:numPr>
        <w:tabs>
          <w:tab w:val="clear" w:pos="432"/>
        </w:tabs>
        <w:spacing w:after="240"/>
        <w:ind w:left="360" w:hanging="360"/>
      </w:pPr>
      <w:r>
        <w:t>In the Search and Choose License window, e</w:t>
      </w:r>
      <w:r w:rsidRPr="00147BBF">
        <w:t xml:space="preserve">nter search criteria (Licensing Agency, Licensee Name, License Number, Docket Number, License Category, Address), and then click </w:t>
      </w:r>
      <w:r w:rsidRPr="00147BBF">
        <w:rPr>
          <w:b/>
        </w:rPr>
        <w:t>Search</w:t>
      </w:r>
      <w:r w:rsidRPr="00147BBF">
        <w:t xml:space="preserve">. </w:t>
      </w:r>
    </w:p>
    <w:p w:rsidR="00C439FB" w:rsidRDefault="00C439FB" w:rsidP="00EB3C46">
      <w:pPr>
        <w:numPr>
          <w:ilvl w:val="0"/>
          <w:numId w:val="102"/>
        </w:numPr>
        <w:tabs>
          <w:tab w:val="clear" w:pos="432"/>
        </w:tabs>
        <w:ind w:left="360" w:hanging="360"/>
      </w:pPr>
      <w:r w:rsidRPr="00147BBF">
        <w:t xml:space="preserve">The search results display at the bottom of the </w:t>
      </w:r>
      <w:r>
        <w:t xml:space="preserve">Search and Choose License </w:t>
      </w:r>
      <w:r w:rsidRPr="00147BBF">
        <w:t xml:space="preserve">window.  </w:t>
      </w:r>
    </w:p>
    <w:p w:rsidR="00C439FB" w:rsidRPr="00147BBF" w:rsidRDefault="00C439FB" w:rsidP="00EB3C46">
      <w:pPr>
        <w:numPr>
          <w:ilvl w:val="0"/>
          <w:numId w:val="102"/>
        </w:numPr>
        <w:tabs>
          <w:tab w:val="clear" w:pos="432"/>
        </w:tabs>
        <w:spacing w:before="240"/>
        <w:ind w:left="360" w:hanging="360"/>
      </w:pPr>
      <w:r>
        <w:t xml:space="preserve">Select the Licensee by clicking </w:t>
      </w:r>
      <w:r w:rsidRPr="00675939">
        <w:t xml:space="preserve">the </w:t>
      </w:r>
      <w:r w:rsidRPr="00675939">
        <w:rPr>
          <w:b/>
        </w:rPr>
        <w:t>Select</w:t>
      </w:r>
      <w:r w:rsidRPr="00675939">
        <w:t xml:space="preserve"> radio button</w:t>
      </w:r>
      <w:r>
        <w:t xml:space="preserve"> </w:t>
      </w:r>
      <w:r w:rsidRPr="007A7DD4">
        <w:rPr>
          <w:rFonts w:cs="Arial"/>
          <w:szCs w:val="22"/>
        </w:rPr>
        <w:t>(</w:t>
      </w:r>
      <w:r w:rsidR="00EA6368">
        <w:rPr>
          <w:rFonts w:cs="Arial"/>
          <w:noProof/>
          <w:szCs w:val="22"/>
        </w:rPr>
        <w:drawing>
          <wp:inline distT="0" distB="0" distL="0" distR="0">
            <wp:extent cx="200025" cy="152400"/>
            <wp:effectExtent l="1905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sidRPr="00675939">
        <w:t xml:space="preserve">, and then click </w:t>
      </w:r>
      <w:r w:rsidRPr="00675939">
        <w:rPr>
          <w:b/>
        </w:rPr>
        <w:t>Continue</w:t>
      </w:r>
      <w:r w:rsidRPr="00675939">
        <w:t>.</w:t>
      </w:r>
      <w:r>
        <w:t xml:space="preserve">  </w:t>
      </w:r>
      <w:r w:rsidRPr="00675939">
        <w:t>The Update / Delete License window appears</w:t>
      </w:r>
      <w:r>
        <w:t>.</w:t>
      </w:r>
    </w:p>
    <w:p w:rsidR="00C439FB" w:rsidRDefault="00C439FB" w:rsidP="001D1721">
      <w:pPr>
        <w:ind w:left="1080"/>
        <w:rPr>
          <w:b/>
          <w:i/>
          <w:u w:val="single"/>
        </w:rPr>
      </w:pPr>
    </w:p>
    <w:p w:rsidR="00C439FB" w:rsidRDefault="00C439FB" w:rsidP="00D5193F">
      <w:pPr>
        <w:ind w:left="360"/>
        <w:rPr>
          <w:i/>
        </w:rPr>
      </w:pPr>
      <w:r w:rsidRPr="001D1721">
        <w:rPr>
          <w:b/>
          <w:i/>
          <w:u w:val="single"/>
        </w:rPr>
        <w:t>Note</w:t>
      </w:r>
      <w:r w:rsidRPr="00CB53FA">
        <w:rPr>
          <w:b/>
          <w:i/>
        </w:rPr>
        <w:t>:</w:t>
      </w:r>
      <w:r w:rsidRPr="00CB53FA">
        <w:rPr>
          <w:i/>
        </w:rPr>
        <w:t xml:space="preserve"> </w:t>
      </w:r>
      <w:r>
        <w:rPr>
          <w:i/>
        </w:rPr>
        <w:t xml:space="preserve"> </w:t>
      </w:r>
      <w:r w:rsidRPr="001D1721">
        <w:rPr>
          <w:i/>
        </w:rPr>
        <w:t xml:space="preserve">To view the License Street Address, Mailing Address, Company Phone Number, and Company Fax Number, click the </w:t>
      </w:r>
      <w:r w:rsidRPr="001D1721">
        <w:rPr>
          <w:b/>
          <w:i/>
        </w:rPr>
        <w:t>Additional License Information</w:t>
      </w:r>
      <w:r w:rsidRPr="001D1721">
        <w:rPr>
          <w:i/>
        </w:rPr>
        <w:t xml:space="preserve"> link in the search results for a license.  The Additional License Information window appears.  To close the window and return to the Search and Choose License window, click </w:t>
      </w:r>
      <w:r w:rsidRPr="001D1721">
        <w:rPr>
          <w:b/>
          <w:i/>
        </w:rPr>
        <w:t>Close</w:t>
      </w:r>
      <w:r w:rsidRPr="001D1721">
        <w:rPr>
          <w:i/>
        </w:rPr>
        <w:t>.</w:t>
      </w:r>
    </w:p>
    <w:p w:rsidR="00C439FB" w:rsidRDefault="00C439FB" w:rsidP="00D5193F">
      <w:pPr>
        <w:ind w:left="360"/>
        <w:rPr>
          <w:i/>
        </w:rPr>
      </w:pPr>
    </w:p>
    <w:p w:rsidR="00C439FB" w:rsidRDefault="00EA6368" w:rsidP="001D1721">
      <w:pPr>
        <w:spacing w:before="120"/>
        <w:ind w:left="720"/>
        <w:jc w:val="center"/>
      </w:pPr>
      <w:r>
        <w:rPr>
          <w:noProof/>
        </w:rPr>
        <w:drawing>
          <wp:inline distT="0" distB="0" distL="0" distR="0">
            <wp:extent cx="3143250" cy="2524125"/>
            <wp:effectExtent l="19050" t="19050" r="19050" b="2857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27"/>
                    <a:srcRect/>
                    <a:stretch>
                      <a:fillRect/>
                    </a:stretch>
                  </pic:blipFill>
                  <pic:spPr bwMode="auto">
                    <a:xfrm>
                      <a:off x="0" y="0"/>
                      <a:ext cx="3143250" cy="2524125"/>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5176" w:name="_Toc216079463"/>
      <w:bookmarkStart w:id="5177" w:name="_Toc256672549"/>
      <w:bookmarkStart w:id="5178" w:name="_Toc269991095"/>
      <w:bookmarkStart w:id="5179" w:name="_Toc327866640"/>
      <w:r>
        <w:t xml:space="preserve">Figure </w:t>
      </w:r>
      <w:fldSimple w:instr=" STYLEREF 1 \s ">
        <w:r>
          <w:rPr>
            <w:noProof/>
          </w:rPr>
          <w:t>4</w:t>
        </w:r>
      </w:fldSimple>
      <w:r>
        <w:noBreakHyphen/>
      </w:r>
      <w:fldSimple w:instr=" SEQ Figure \* ARABIC \s 1 ">
        <w:r>
          <w:rPr>
            <w:noProof/>
          </w:rPr>
          <w:t>76</w:t>
        </w:r>
      </w:fldSimple>
      <w:r>
        <w:t>: Additional License Information</w:t>
      </w:r>
      <w:bookmarkEnd w:id="5176"/>
      <w:bookmarkEnd w:id="5177"/>
      <w:bookmarkEnd w:id="5178"/>
      <w:bookmarkEnd w:id="5179"/>
      <w:r>
        <w:t xml:space="preserve"> </w:t>
      </w:r>
    </w:p>
    <w:p w:rsidR="00C439FB" w:rsidRDefault="00EA6368" w:rsidP="00E07A76">
      <w:pPr>
        <w:spacing w:before="240"/>
      </w:pPr>
      <w:r>
        <w:rPr>
          <w:noProof/>
        </w:rPr>
        <w:lastRenderedPageBreak/>
        <w:drawing>
          <wp:inline distT="0" distB="0" distL="0" distR="0">
            <wp:extent cx="5934075" cy="4457700"/>
            <wp:effectExtent l="19050" t="19050" r="28575" b="190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28"/>
                    <a:srcRect/>
                    <a:stretch>
                      <a:fillRect/>
                    </a:stretch>
                  </pic:blipFill>
                  <pic:spPr bwMode="auto">
                    <a:xfrm>
                      <a:off x="0" y="0"/>
                      <a:ext cx="5934075" cy="4457700"/>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5180" w:name="_Toc216079464"/>
      <w:bookmarkStart w:id="5181" w:name="_Toc256672550"/>
      <w:bookmarkStart w:id="5182" w:name="_Toc269991096"/>
      <w:bookmarkStart w:id="5183" w:name="_Toc327866641"/>
      <w:r>
        <w:t xml:space="preserve">Figure </w:t>
      </w:r>
      <w:fldSimple w:instr=" STYLEREF 1 \s ">
        <w:r>
          <w:rPr>
            <w:noProof/>
          </w:rPr>
          <w:t>4</w:t>
        </w:r>
      </w:fldSimple>
      <w:r>
        <w:noBreakHyphen/>
      </w:r>
      <w:fldSimple w:instr=" SEQ Figure \* ARABIC \s 1 ">
        <w:r>
          <w:rPr>
            <w:noProof/>
          </w:rPr>
          <w:t>77</w:t>
        </w:r>
      </w:fldSimple>
      <w:r>
        <w:t>: Update / Delete License</w:t>
      </w:r>
      <w:bookmarkEnd w:id="5180"/>
      <w:bookmarkEnd w:id="5181"/>
      <w:bookmarkEnd w:id="5182"/>
      <w:bookmarkEnd w:id="5183"/>
    </w:p>
    <w:p w:rsidR="00C439FB" w:rsidRPr="00F617A2" w:rsidRDefault="00C439FB" w:rsidP="00115071">
      <w:pPr>
        <w:rPr>
          <w:rFonts w:cs="Arial"/>
          <w:szCs w:val="22"/>
        </w:rPr>
      </w:pPr>
    </w:p>
    <w:p w:rsidR="00C439FB" w:rsidRPr="000D4CCB" w:rsidRDefault="00C439FB" w:rsidP="00D5193F">
      <w:pPr>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At the bottom of the Update / Delete License window, click the </w:t>
      </w:r>
      <w:r w:rsidRPr="000D4CCB">
        <w:rPr>
          <w:rFonts w:cs="Arial"/>
          <w:b/>
          <w:i/>
          <w:szCs w:val="22"/>
        </w:rPr>
        <w:t xml:space="preserve">Previous </w:t>
      </w:r>
      <w:r w:rsidRPr="000D4CCB">
        <w:rPr>
          <w:rFonts w:cs="Arial"/>
          <w:i/>
          <w:szCs w:val="22"/>
        </w:rPr>
        <w:t>button to return to the Search and Choose License (Search Results) window, if this is not the item to be updated.</w:t>
      </w:r>
    </w:p>
    <w:p w:rsidR="00C439FB" w:rsidRPr="00F617A2" w:rsidRDefault="00C439FB" w:rsidP="00115071">
      <w:pPr>
        <w:rPr>
          <w:rFonts w:cs="Arial"/>
          <w:szCs w:val="22"/>
        </w:rPr>
      </w:pPr>
    </w:p>
    <w:p w:rsidR="00C439FB" w:rsidRDefault="00C439FB" w:rsidP="00341082"/>
    <w:p w:rsidR="00C439FB" w:rsidRDefault="00EA6368" w:rsidP="00D5193F">
      <w:pPr>
        <w:spacing w:after="120"/>
      </w:pPr>
      <w:r>
        <w:rPr>
          <w:noProof/>
        </w:rPr>
        <w:lastRenderedPageBreak/>
        <w:drawing>
          <wp:inline distT="0" distB="0" distL="0" distR="0">
            <wp:extent cx="5943600" cy="5962650"/>
            <wp:effectExtent l="38100" t="19050" r="19050" b="1905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29"/>
                    <a:srcRect/>
                    <a:stretch>
                      <a:fillRect/>
                    </a:stretch>
                  </pic:blipFill>
                  <pic:spPr bwMode="auto">
                    <a:xfrm>
                      <a:off x="0" y="0"/>
                      <a:ext cx="5943600" cy="5962650"/>
                    </a:xfrm>
                    <a:prstGeom prst="rect">
                      <a:avLst/>
                    </a:prstGeom>
                    <a:noFill/>
                    <a:ln w="6350" cmpd="sng">
                      <a:solidFill>
                        <a:srgbClr val="C0C0C0"/>
                      </a:solidFill>
                      <a:miter lim="800000"/>
                      <a:headEnd/>
                      <a:tailEnd/>
                    </a:ln>
                    <a:effectLst/>
                  </pic:spPr>
                </pic:pic>
              </a:graphicData>
            </a:graphic>
          </wp:inline>
        </w:drawing>
      </w:r>
    </w:p>
    <w:p w:rsidR="00C439FB" w:rsidRDefault="00C439FB" w:rsidP="00D5193F">
      <w:pPr>
        <w:pStyle w:val="Figure"/>
        <w:spacing w:before="0"/>
      </w:pPr>
      <w:bookmarkStart w:id="5184" w:name="_Toc216079465"/>
      <w:bookmarkStart w:id="5185" w:name="_Toc256672551"/>
      <w:bookmarkStart w:id="5186" w:name="_Toc269991097"/>
      <w:bookmarkStart w:id="5187" w:name="_Toc327866642"/>
      <w:r>
        <w:t xml:space="preserve">Figure </w:t>
      </w:r>
      <w:fldSimple w:instr=" STYLEREF 1 \s ">
        <w:r>
          <w:rPr>
            <w:noProof/>
          </w:rPr>
          <w:t>4</w:t>
        </w:r>
      </w:fldSimple>
      <w:r>
        <w:noBreakHyphen/>
      </w:r>
      <w:fldSimple w:instr=" SEQ Figure \* ARABIC \s 1 ">
        <w:r>
          <w:rPr>
            <w:noProof/>
          </w:rPr>
          <w:t>78</w:t>
        </w:r>
      </w:fldSimple>
      <w:r>
        <w:t>: Update / Delete License (Add Locations)</w:t>
      </w:r>
      <w:bookmarkEnd w:id="5184"/>
      <w:bookmarkEnd w:id="5185"/>
      <w:bookmarkEnd w:id="5186"/>
      <w:bookmarkEnd w:id="5187"/>
    </w:p>
    <w:p w:rsidR="00C439FB" w:rsidRDefault="00C439FB" w:rsidP="00341082"/>
    <w:p w:rsidR="00C439FB" w:rsidRDefault="00C439FB" w:rsidP="00341082">
      <w:r w:rsidRPr="00B11A7C">
        <w:t xml:space="preserve"> </w:t>
      </w:r>
      <w:r w:rsidR="00EA6368">
        <w:rPr>
          <w:noProof/>
        </w:rPr>
        <w:lastRenderedPageBreak/>
        <w:drawing>
          <wp:inline distT="0" distB="0" distL="0" distR="0">
            <wp:extent cx="5886450" cy="4819650"/>
            <wp:effectExtent l="57150" t="38100" r="57150" b="5715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0"/>
                    <a:srcRect/>
                    <a:stretch>
                      <a:fillRect/>
                    </a:stretch>
                  </pic:blipFill>
                  <pic:spPr bwMode="auto">
                    <a:xfrm>
                      <a:off x="0" y="0"/>
                      <a:ext cx="5886450" cy="48196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3F284B">
      <w:pPr>
        <w:pStyle w:val="Figure"/>
      </w:pPr>
      <w:bookmarkStart w:id="5188" w:name="_Toc216079466"/>
      <w:bookmarkStart w:id="5189" w:name="_Toc256672552"/>
      <w:bookmarkStart w:id="5190" w:name="_Toc269991098"/>
      <w:bookmarkStart w:id="5191" w:name="_Toc327866643"/>
      <w:r>
        <w:t xml:space="preserve">Figure </w:t>
      </w:r>
      <w:fldSimple w:instr=" STYLEREF 1 \s ">
        <w:r>
          <w:rPr>
            <w:noProof/>
          </w:rPr>
          <w:t>4</w:t>
        </w:r>
      </w:fldSimple>
      <w:r>
        <w:noBreakHyphen/>
      </w:r>
      <w:fldSimple w:instr=" SEQ Figure \* ARABIC \s 1 ">
        <w:r>
          <w:rPr>
            <w:noProof/>
          </w:rPr>
          <w:t>79</w:t>
        </w:r>
      </w:fldSimple>
      <w:r>
        <w:t>: Update / Delete License (Add Contacts)</w:t>
      </w:r>
      <w:bookmarkEnd w:id="5188"/>
      <w:bookmarkEnd w:id="5189"/>
      <w:bookmarkEnd w:id="5190"/>
      <w:bookmarkEnd w:id="5191"/>
    </w:p>
    <w:p w:rsidR="00C439FB" w:rsidRDefault="00C439FB" w:rsidP="00341082"/>
    <w:p w:rsidR="00C439FB" w:rsidRDefault="00C439FB" w:rsidP="00341082">
      <w:r>
        <w:t xml:space="preserve">The following fields are available to update license information:    </w:t>
      </w:r>
    </w:p>
    <w:p w:rsidR="00C439FB" w:rsidRDefault="00C439FB" w:rsidP="005C4913"/>
    <w:tbl>
      <w:tblPr>
        <w:tblW w:w="963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810"/>
        <w:gridCol w:w="3780"/>
        <w:gridCol w:w="1890"/>
        <w:gridCol w:w="1710"/>
      </w:tblGrid>
      <w:tr w:rsidR="00C439FB" w:rsidRPr="003E1304" w:rsidTr="00D5193F">
        <w:trPr>
          <w:tblHeader/>
        </w:trPr>
        <w:tc>
          <w:tcPr>
            <w:tcW w:w="1440" w:type="dxa"/>
            <w:shd w:val="clear" w:color="auto" w:fill="CCCCCC"/>
          </w:tcPr>
          <w:p w:rsidR="00C439FB" w:rsidRPr="003E1304" w:rsidRDefault="00C439FB" w:rsidP="0036747B">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3780" w:type="dxa"/>
            <w:shd w:val="clear" w:color="auto" w:fill="CCCCCC"/>
          </w:tcPr>
          <w:p w:rsidR="00C439FB" w:rsidRPr="003E1304" w:rsidRDefault="00C439FB" w:rsidP="0036747B">
            <w:pPr>
              <w:rPr>
                <w:b/>
                <w:sz w:val="20"/>
              </w:rPr>
            </w:pPr>
            <w:r w:rsidRPr="003E1304">
              <w:rPr>
                <w:b/>
                <w:sz w:val="20"/>
              </w:rPr>
              <w:t>Description/Comments</w:t>
            </w:r>
          </w:p>
        </w:tc>
        <w:tc>
          <w:tcPr>
            <w:tcW w:w="1890" w:type="dxa"/>
            <w:shd w:val="clear" w:color="auto" w:fill="CCCCCC"/>
          </w:tcPr>
          <w:p w:rsidR="00C439FB" w:rsidRPr="003E1304" w:rsidRDefault="00C439FB" w:rsidP="0036747B">
            <w:pPr>
              <w:rPr>
                <w:b/>
                <w:sz w:val="20"/>
              </w:rPr>
            </w:pPr>
            <w:r w:rsidRPr="003E1304">
              <w:rPr>
                <w:b/>
                <w:sz w:val="20"/>
              </w:rPr>
              <w:t>Acceptable Values</w:t>
            </w:r>
          </w:p>
        </w:tc>
        <w:tc>
          <w:tcPr>
            <w:tcW w:w="1710" w:type="dxa"/>
            <w:shd w:val="clear" w:color="auto" w:fill="CCCCCC"/>
          </w:tcPr>
          <w:p w:rsidR="00C439FB" w:rsidRPr="003E1304" w:rsidRDefault="00C439FB" w:rsidP="0036747B">
            <w:pPr>
              <w:rPr>
                <w:b/>
                <w:sz w:val="20"/>
              </w:rPr>
            </w:pPr>
            <w:r w:rsidRPr="003E1304">
              <w:rPr>
                <w:b/>
                <w:sz w:val="20"/>
              </w:rPr>
              <w:t>Example Value</w:t>
            </w:r>
          </w:p>
        </w:tc>
      </w:tr>
      <w:tr w:rsidR="00C439FB" w:rsidTr="00D5193F">
        <w:tc>
          <w:tcPr>
            <w:tcW w:w="1440" w:type="dxa"/>
          </w:tcPr>
          <w:p w:rsidR="00C439FB" w:rsidRPr="003E1304" w:rsidRDefault="00C439FB" w:rsidP="00AF1C70">
            <w:pPr>
              <w:rPr>
                <w:sz w:val="20"/>
              </w:rPr>
            </w:pPr>
            <w:r w:rsidRPr="003E1304">
              <w:rPr>
                <w:sz w:val="20"/>
              </w:rPr>
              <w:t>Licensing Agency</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AF1C70">
            <w:pPr>
              <w:rPr>
                <w:sz w:val="20"/>
              </w:rPr>
            </w:pPr>
            <w:r w:rsidRPr="003E1304">
              <w:rPr>
                <w:sz w:val="20"/>
              </w:rPr>
              <w:t xml:space="preserve">Agency that has regulatory authority over the Licensees.  Defaults to the user’s Agency.  Only the NSTS Analyst can change the value of the Licensing Agency.  </w:t>
            </w:r>
          </w:p>
        </w:tc>
        <w:tc>
          <w:tcPr>
            <w:tcW w:w="1890" w:type="dxa"/>
          </w:tcPr>
          <w:p w:rsidR="00C439FB" w:rsidRPr="003E1304" w:rsidRDefault="00C439FB" w:rsidP="00AF1C70">
            <w:pPr>
              <w:rPr>
                <w:sz w:val="20"/>
              </w:rPr>
            </w:pPr>
            <w:r w:rsidRPr="003E1304">
              <w:rPr>
                <w:sz w:val="20"/>
              </w:rPr>
              <w:t>Drop-down list</w:t>
            </w:r>
          </w:p>
        </w:tc>
        <w:tc>
          <w:tcPr>
            <w:tcW w:w="1710" w:type="dxa"/>
          </w:tcPr>
          <w:p w:rsidR="00C439FB" w:rsidRPr="003E1304" w:rsidRDefault="00C439FB" w:rsidP="00AF1C70">
            <w:pPr>
              <w:rPr>
                <w:sz w:val="20"/>
              </w:rPr>
            </w:pPr>
            <w:smartTag w:uri="urn:schemas-microsoft-com:office:smarttags" w:element="country-region">
              <w:smartTag w:uri="urn:schemas-microsoft-com:office:smarttags" w:element="place">
                <w:r w:rsidRPr="003E1304">
                  <w:rPr>
                    <w:sz w:val="20"/>
                  </w:rPr>
                  <w:t>U.S.</w:t>
                </w:r>
              </w:smartTag>
            </w:smartTag>
            <w:r w:rsidRPr="003E1304">
              <w:rPr>
                <w:sz w:val="20"/>
              </w:rPr>
              <w:t xml:space="preserve"> Nuclear Regulatory Commission</w:t>
            </w:r>
          </w:p>
        </w:tc>
      </w:tr>
      <w:tr w:rsidR="00C439FB" w:rsidTr="00D5193F">
        <w:tc>
          <w:tcPr>
            <w:tcW w:w="1440" w:type="dxa"/>
          </w:tcPr>
          <w:p w:rsidR="00C439FB" w:rsidRPr="003E1304" w:rsidRDefault="00C439FB" w:rsidP="003E1304">
            <w:pPr>
              <w:keepNext/>
              <w:rPr>
                <w:sz w:val="20"/>
              </w:rPr>
            </w:pPr>
            <w:r w:rsidRPr="003E1304">
              <w:rPr>
                <w:sz w:val="20"/>
              </w:rPr>
              <w:t>License  Number</w:t>
            </w:r>
          </w:p>
        </w:tc>
        <w:tc>
          <w:tcPr>
            <w:tcW w:w="810" w:type="dxa"/>
          </w:tcPr>
          <w:p w:rsidR="00C439FB" w:rsidRPr="003E1304" w:rsidRDefault="00C439FB" w:rsidP="003E1304">
            <w:pPr>
              <w:keepNext/>
              <w:jc w:val="center"/>
              <w:rPr>
                <w:sz w:val="20"/>
              </w:rPr>
            </w:pPr>
            <w:r w:rsidRPr="003E1304">
              <w:rPr>
                <w:sz w:val="20"/>
              </w:rPr>
              <w:t>Y</w:t>
            </w:r>
          </w:p>
        </w:tc>
        <w:tc>
          <w:tcPr>
            <w:tcW w:w="3780" w:type="dxa"/>
          </w:tcPr>
          <w:p w:rsidR="00C439FB" w:rsidRPr="003E1304" w:rsidRDefault="00C439FB" w:rsidP="003E1304">
            <w:pPr>
              <w:keepNext/>
              <w:rPr>
                <w:sz w:val="20"/>
              </w:rPr>
            </w:pPr>
            <w:r w:rsidRPr="003E1304">
              <w:rPr>
                <w:sz w:val="20"/>
              </w:rPr>
              <w:t>Number assigned when a license is issued.</w:t>
            </w:r>
          </w:p>
        </w:tc>
        <w:tc>
          <w:tcPr>
            <w:tcW w:w="1890" w:type="dxa"/>
          </w:tcPr>
          <w:p w:rsidR="00C439FB" w:rsidRPr="003E1304" w:rsidRDefault="00C439FB" w:rsidP="003E1304">
            <w:pPr>
              <w:keepNext/>
              <w:rPr>
                <w:sz w:val="20"/>
              </w:rPr>
            </w:pPr>
            <w:r w:rsidRPr="003E1304">
              <w:rPr>
                <w:sz w:val="20"/>
              </w:rPr>
              <w:t>Alphanumeric</w:t>
            </w:r>
          </w:p>
        </w:tc>
        <w:tc>
          <w:tcPr>
            <w:tcW w:w="1710" w:type="dxa"/>
          </w:tcPr>
          <w:p w:rsidR="00C439FB" w:rsidRPr="003E1304" w:rsidRDefault="00C439FB" w:rsidP="00D5193F">
            <w:pPr>
              <w:keepNext/>
              <w:rPr>
                <w:sz w:val="20"/>
              </w:rPr>
            </w:pPr>
            <w:r w:rsidRPr="003E1304">
              <w:rPr>
                <w:sz w:val="20"/>
              </w:rPr>
              <w:t>945AL733WP9</w:t>
            </w:r>
          </w:p>
        </w:tc>
      </w:tr>
      <w:tr w:rsidR="00C439FB" w:rsidTr="00D5193F">
        <w:tc>
          <w:tcPr>
            <w:tcW w:w="1440" w:type="dxa"/>
          </w:tcPr>
          <w:p w:rsidR="00C439FB" w:rsidRPr="003E1304" w:rsidRDefault="00C439FB" w:rsidP="003E1304">
            <w:pPr>
              <w:keepNext/>
              <w:rPr>
                <w:sz w:val="20"/>
              </w:rPr>
            </w:pPr>
            <w:r w:rsidRPr="003E1304">
              <w:rPr>
                <w:sz w:val="20"/>
              </w:rPr>
              <w:t>Docket Number</w:t>
            </w:r>
          </w:p>
        </w:tc>
        <w:tc>
          <w:tcPr>
            <w:tcW w:w="810" w:type="dxa"/>
          </w:tcPr>
          <w:p w:rsidR="00C439FB" w:rsidRPr="003E1304" w:rsidRDefault="00C439FB" w:rsidP="003E1304">
            <w:pPr>
              <w:keepNext/>
              <w:jc w:val="center"/>
              <w:rPr>
                <w:sz w:val="20"/>
              </w:rPr>
            </w:pPr>
            <w:r w:rsidRPr="003E1304">
              <w:rPr>
                <w:sz w:val="20"/>
              </w:rPr>
              <w:t>Y</w:t>
            </w:r>
          </w:p>
        </w:tc>
        <w:tc>
          <w:tcPr>
            <w:tcW w:w="3780" w:type="dxa"/>
          </w:tcPr>
          <w:p w:rsidR="00C439FB" w:rsidRPr="003E1304" w:rsidRDefault="00C439FB" w:rsidP="003E1304">
            <w:pPr>
              <w:keepNext/>
              <w:rPr>
                <w:sz w:val="20"/>
              </w:rPr>
            </w:pPr>
            <w:r w:rsidRPr="003E1304">
              <w:rPr>
                <w:sz w:val="20"/>
              </w:rPr>
              <w:t>License identifier used by NRC.  Required for NRC Licensees only.</w:t>
            </w:r>
          </w:p>
        </w:tc>
        <w:tc>
          <w:tcPr>
            <w:tcW w:w="1890" w:type="dxa"/>
          </w:tcPr>
          <w:p w:rsidR="00C439FB" w:rsidRPr="003E1304" w:rsidRDefault="00C439FB" w:rsidP="003E1304">
            <w:pPr>
              <w:keepNext/>
              <w:rPr>
                <w:sz w:val="20"/>
              </w:rPr>
            </w:pPr>
            <w:r w:rsidRPr="003E1304">
              <w:rPr>
                <w:sz w:val="20"/>
              </w:rPr>
              <w:t>Alphanumeric</w:t>
            </w:r>
          </w:p>
        </w:tc>
        <w:tc>
          <w:tcPr>
            <w:tcW w:w="1710" w:type="dxa"/>
          </w:tcPr>
          <w:p w:rsidR="00C439FB" w:rsidRPr="003E1304" w:rsidRDefault="00C439FB" w:rsidP="003E1304">
            <w:pPr>
              <w:keepNext/>
              <w:rPr>
                <w:sz w:val="20"/>
              </w:rPr>
            </w:pPr>
            <w:r w:rsidRPr="003E1304">
              <w:rPr>
                <w:sz w:val="20"/>
              </w:rPr>
              <w:t>05000313</w:t>
            </w:r>
          </w:p>
        </w:tc>
      </w:tr>
      <w:tr w:rsidR="00C439FB" w:rsidTr="00D5193F">
        <w:tc>
          <w:tcPr>
            <w:tcW w:w="1440" w:type="dxa"/>
          </w:tcPr>
          <w:p w:rsidR="00C439FB" w:rsidRPr="003E1304" w:rsidRDefault="00C439FB" w:rsidP="00AF1C70">
            <w:pPr>
              <w:rPr>
                <w:sz w:val="20"/>
              </w:rPr>
            </w:pPr>
            <w:r w:rsidRPr="003E1304">
              <w:rPr>
                <w:sz w:val="20"/>
              </w:rPr>
              <w:t>Licensee Name</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AF1C70">
            <w:pPr>
              <w:rPr>
                <w:sz w:val="20"/>
              </w:rPr>
            </w:pPr>
            <w:r w:rsidRPr="003E1304">
              <w:rPr>
                <w:sz w:val="20"/>
              </w:rPr>
              <w:t xml:space="preserve">Name of the organization or individual to whom the license is issued.  </w:t>
            </w:r>
          </w:p>
        </w:tc>
        <w:tc>
          <w:tcPr>
            <w:tcW w:w="1890" w:type="dxa"/>
          </w:tcPr>
          <w:p w:rsidR="00C439FB" w:rsidRPr="003E1304" w:rsidRDefault="00C439FB" w:rsidP="00AF1C70">
            <w:pPr>
              <w:rPr>
                <w:sz w:val="20"/>
              </w:rPr>
            </w:pPr>
            <w:r w:rsidRPr="003E1304">
              <w:rPr>
                <w:sz w:val="20"/>
              </w:rPr>
              <w:t>Free-form text</w:t>
            </w:r>
          </w:p>
        </w:tc>
        <w:tc>
          <w:tcPr>
            <w:tcW w:w="1710" w:type="dxa"/>
          </w:tcPr>
          <w:p w:rsidR="00C439FB" w:rsidRPr="003E1304" w:rsidRDefault="00C439FB" w:rsidP="00AF1C70">
            <w:pPr>
              <w:rPr>
                <w:sz w:val="20"/>
              </w:rPr>
            </w:pPr>
            <w:r w:rsidRPr="003E1304">
              <w:rPr>
                <w:sz w:val="20"/>
              </w:rPr>
              <w:t>ABC Company</w:t>
            </w:r>
          </w:p>
        </w:tc>
      </w:tr>
      <w:tr w:rsidR="00C439FB" w:rsidTr="00D5193F">
        <w:tc>
          <w:tcPr>
            <w:tcW w:w="1440" w:type="dxa"/>
          </w:tcPr>
          <w:p w:rsidR="00C439FB" w:rsidRPr="003E1304" w:rsidRDefault="00C439FB" w:rsidP="003E1304">
            <w:pPr>
              <w:keepNext/>
              <w:rPr>
                <w:sz w:val="20"/>
              </w:rPr>
            </w:pPr>
            <w:r w:rsidRPr="003E1304">
              <w:rPr>
                <w:sz w:val="20"/>
              </w:rPr>
              <w:lastRenderedPageBreak/>
              <w:t>License Category</w:t>
            </w:r>
          </w:p>
        </w:tc>
        <w:tc>
          <w:tcPr>
            <w:tcW w:w="810" w:type="dxa"/>
          </w:tcPr>
          <w:p w:rsidR="00C439FB" w:rsidRPr="003E1304" w:rsidRDefault="00C439FB" w:rsidP="003E1304">
            <w:pPr>
              <w:keepNext/>
              <w:jc w:val="center"/>
              <w:rPr>
                <w:sz w:val="20"/>
              </w:rPr>
            </w:pPr>
          </w:p>
        </w:tc>
        <w:tc>
          <w:tcPr>
            <w:tcW w:w="3780" w:type="dxa"/>
          </w:tcPr>
          <w:p w:rsidR="00C439FB" w:rsidRPr="003E1304" w:rsidRDefault="00C439FB" w:rsidP="003E1304">
            <w:pPr>
              <w:keepNext/>
              <w:rPr>
                <w:sz w:val="20"/>
              </w:rPr>
            </w:pPr>
            <w:r w:rsidRPr="003E1304">
              <w:rPr>
                <w:sz w:val="20"/>
              </w:rPr>
              <w:t>Category assigned by a Licensing Agency.</w:t>
            </w:r>
          </w:p>
        </w:tc>
        <w:tc>
          <w:tcPr>
            <w:tcW w:w="1890" w:type="dxa"/>
          </w:tcPr>
          <w:p w:rsidR="00C439FB" w:rsidRPr="003E1304" w:rsidRDefault="00C439FB" w:rsidP="003E1304">
            <w:pPr>
              <w:keepNext/>
              <w:rPr>
                <w:sz w:val="20"/>
              </w:rPr>
            </w:pPr>
            <w:r w:rsidRPr="003E1304">
              <w:rPr>
                <w:sz w:val="20"/>
              </w:rPr>
              <w:t>Drop-down list</w:t>
            </w:r>
          </w:p>
        </w:tc>
        <w:tc>
          <w:tcPr>
            <w:tcW w:w="1710" w:type="dxa"/>
          </w:tcPr>
          <w:p w:rsidR="00C439FB" w:rsidRPr="003E1304" w:rsidRDefault="00C439FB" w:rsidP="003E1304">
            <w:pPr>
              <w:keepNext/>
              <w:rPr>
                <w:sz w:val="20"/>
              </w:rPr>
            </w:pPr>
            <w:r w:rsidRPr="003E1304">
              <w:rPr>
                <w:sz w:val="20"/>
              </w:rPr>
              <w:t>Gamma Knifes</w:t>
            </w:r>
          </w:p>
        </w:tc>
      </w:tr>
      <w:tr w:rsidR="00C439FB" w:rsidRPr="0036747B" w:rsidTr="00D5193F">
        <w:tc>
          <w:tcPr>
            <w:tcW w:w="1440" w:type="dxa"/>
          </w:tcPr>
          <w:p w:rsidR="00C439FB" w:rsidRPr="003E1304" w:rsidRDefault="00C439FB" w:rsidP="0036747B">
            <w:pPr>
              <w:rPr>
                <w:sz w:val="20"/>
              </w:rPr>
            </w:pPr>
            <w:r w:rsidRPr="003E1304">
              <w:rPr>
                <w:sz w:val="20"/>
              </w:rPr>
              <w:t>Is this License an MML</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Indicates if the Licensee is a Master Material License Licensee.  The MML Indicator can only be set by the NRC Staff and the NSTS Analyst.</w:t>
            </w:r>
          </w:p>
        </w:tc>
        <w:tc>
          <w:tcPr>
            <w:tcW w:w="1890" w:type="dxa"/>
          </w:tcPr>
          <w:p w:rsidR="00C439FB" w:rsidRPr="003E1304" w:rsidRDefault="00C439FB" w:rsidP="0036747B">
            <w:pPr>
              <w:rPr>
                <w:sz w:val="20"/>
              </w:rPr>
            </w:pPr>
            <w:r w:rsidRPr="003E1304">
              <w:rPr>
                <w:sz w:val="20"/>
              </w:rPr>
              <w:t>True or false (check box).</w:t>
            </w:r>
          </w:p>
        </w:tc>
        <w:tc>
          <w:tcPr>
            <w:tcW w:w="1710" w:type="dxa"/>
          </w:tcPr>
          <w:p w:rsidR="00C439FB" w:rsidRPr="003E1304" w:rsidRDefault="00C439FB" w:rsidP="0036747B">
            <w:pPr>
              <w:rPr>
                <w:sz w:val="20"/>
              </w:rPr>
            </w:pPr>
            <w:r w:rsidRPr="003E1304">
              <w:rPr>
                <w:sz w:val="20"/>
              </w:rPr>
              <w:sym w:font="Wingdings 2" w:char="F052"/>
            </w:r>
          </w:p>
        </w:tc>
      </w:tr>
      <w:tr w:rsidR="00C439FB" w:rsidRPr="0036747B" w:rsidTr="00D5193F">
        <w:tc>
          <w:tcPr>
            <w:tcW w:w="1440" w:type="dxa"/>
          </w:tcPr>
          <w:p w:rsidR="00C439FB" w:rsidRPr="003E1304" w:rsidRDefault="00C439FB" w:rsidP="003E1304">
            <w:pPr>
              <w:keepNext/>
              <w:rPr>
                <w:sz w:val="20"/>
              </w:rPr>
            </w:pPr>
            <w:r w:rsidRPr="003E1304">
              <w:rPr>
                <w:sz w:val="20"/>
              </w:rPr>
              <w:t>Street  Address: Line 1</w:t>
            </w:r>
          </w:p>
          <w:p w:rsidR="00C439FB" w:rsidRPr="003E1304" w:rsidRDefault="00C439FB" w:rsidP="003E1304">
            <w:pPr>
              <w:keepNext/>
              <w:rPr>
                <w:sz w:val="20"/>
              </w:rPr>
            </w:pPr>
            <w:r w:rsidRPr="003E1304">
              <w:rPr>
                <w:sz w:val="20"/>
              </w:rPr>
              <w:t>Line 2</w:t>
            </w:r>
          </w:p>
          <w:p w:rsidR="00C439FB" w:rsidRPr="003E1304" w:rsidRDefault="00C439FB" w:rsidP="003E1304">
            <w:pPr>
              <w:keepNext/>
              <w:rPr>
                <w:sz w:val="20"/>
              </w:rPr>
            </w:pPr>
            <w:r w:rsidRPr="003E1304">
              <w:rPr>
                <w:sz w:val="20"/>
              </w:rPr>
              <w:t>City</w:t>
            </w:r>
          </w:p>
          <w:p w:rsidR="00C439FB" w:rsidRPr="003E1304" w:rsidRDefault="00C439FB" w:rsidP="003E1304">
            <w:pPr>
              <w:keepNext/>
              <w:rPr>
                <w:sz w:val="20"/>
              </w:rPr>
            </w:pPr>
            <w:r w:rsidRPr="003E1304">
              <w:rPr>
                <w:sz w:val="20"/>
              </w:rPr>
              <w:t>State</w:t>
            </w:r>
          </w:p>
          <w:p w:rsidR="00C439FB" w:rsidRPr="003E1304" w:rsidRDefault="00C439FB" w:rsidP="003E1304">
            <w:pPr>
              <w:keepNext/>
              <w:rPr>
                <w:sz w:val="20"/>
              </w:rPr>
            </w:pPr>
            <w:r w:rsidRPr="003E1304">
              <w:rPr>
                <w:sz w:val="20"/>
              </w:rPr>
              <w:t>Zip</w:t>
            </w:r>
          </w:p>
        </w:tc>
        <w:tc>
          <w:tcPr>
            <w:tcW w:w="810" w:type="dxa"/>
          </w:tcPr>
          <w:p w:rsidR="00C439FB" w:rsidRPr="003E1304" w:rsidRDefault="00C439FB" w:rsidP="003E1304">
            <w:pPr>
              <w:keepNext/>
              <w:jc w:val="center"/>
              <w:rPr>
                <w:sz w:val="20"/>
              </w:rPr>
            </w:pPr>
            <w:r w:rsidRPr="003E1304">
              <w:rPr>
                <w:sz w:val="20"/>
              </w:rPr>
              <w:t>Y</w:t>
            </w:r>
          </w:p>
        </w:tc>
        <w:tc>
          <w:tcPr>
            <w:tcW w:w="3780" w:type="dxa"/>
          </w:tcPr>
          <w:p w:rsidR="00C439FB" w:rsidRPr="003E1304" w:rsidRDefault="00C439FB" w:rsidP="003E1304">
            <w:pPr>
              <w:keepNext/>
              <w:rPr>
                <w:sz w:val="20"/>
              </w:rPr>
            </w:pPr>
            <w:r w:rsidRPr="003E1304">
              <w:rPr>
                <w:sz w:val="20"/>
              </w:rPr>
              <w:t xml:space="preserve">Physical location of the Licensee.    </w:t>
            </w:r>
          </w:p>
        </w:tc>
        <w:tc>
          <w:tcPr>
            <w:tcW w:w="1890" w:type="dxa"/>
          </w:tcPr>
          <w:p w:rsidR="00C439FB" w:rsidRPr="003E1304" w:rsidRDefault="00C439FB" w:rsidP="003E1304">
            <w:pPr>
              <w:keepNext/>
              <w:rPr>
                <w:sz w:val="20"/>
              </w:rPr>
            </w:pPr>
            <w:r w:rsidRPr="003E1304">
              <w:rPr>
                <w:sz w:val="20"/>
              </w:rPr>
              <w:t>Line 1 - free-form text</w:t>
            </w:r>
          </w:p>
          <w:p w:rsidR="00C439FB" w:rsidRPr="003E1304" w:rsidRDefault="00C439FB" w:rsidP="003E1304">
            <w:pPr>
              <w:keepNext/>
              <w:rPr>
                <w:sz w:val="20"/>
              </w:rPr>
            </w:pPr>
            <w:r w:rsidRPr="003E1304">
              <w:rPr>
                <w:sz w:val="20"/>
              </w:rPr>
              <w:t xml:space="preserve">Line 2 – free-form </w:t>
            </w:r>
            <w:smartTag w:uri="urn:schemas-microsoft-com:office:smarttags" w:element="place">
              <w:smartTag w:uri="urn:schemas-microsoft-com:office:smarttags" w:element="State">
                <w:r w:rsidRPr="003E1304">
                  <w:rPr>
                    <w:sz w:val="20"/>
                  </w:rPr>
                  <w:t>tex</w:t>
                </w:r>
              </w:smartTag>
            </w:smartTag>
            <w:r w:rsidRPr="003E1304">
              <w:rPr>
                <w:sz w:val="20"/>
              </w:rPr>
              <w:t>t</w:t>
            </w:r>
          </w:p>
          <w:p w:rsidR="00C439FB" w:rsidRPr="003E1304" w:rsidRDefault="00C439FB" w:rsidP="003E1304">
            <w:pPr>
              <w:keepNext/>
              <w:rPr>
                <w:sz w:val="20"/>
              </w:rPr>
            </w:pPr>
            <w:r w:rsidRPr="003E1304">
              <w:rPr>
                <w:sz w:val="20"/>
              </w:rPr>
              <w:t xml:space="preserve">City – free-form </w:t>
            </w:r>
            <w:smartTag w:uri="urn:schemas-microsoft-com:office:smarttags" w:element="place">
              <w:smartTag w:uri="urn:schemas-microsoft-com:office:smarttags" w:element="State">
                <w:r w:rsidRPr="003E1304">
                  <w:rPr>
                    <w:sz w:val="20"/>
                  </w:rPr>
                  <w:t>tex</w:t>
                </w:r>
              </w:smartTag>
            </w:smartTag>
            <w:r w:rsidRPr="003E1304">
              <w:rPr>
                <w:sz w:val="20"/>
              </w:rPr>
              <w:t>t</w:t>
            </w:r>
          </w:p>
          <w:p w:rsidR="00C439FB" w:rsidRPr="003E1304" w:rsidRDefault="00C439FB" w:rsidP="003E1304">
            <w:pPr>
              <w:keepNext/>
              <w:rPr>
                <w:sz w:val="20"/>
              </w:rPr>
            </w:pPr>
            <w:r w:rsidRPr="003E1304">
              <w:rPr>
                <w:sz w:val="20"/>
              </w:rPr>
              <w:t>State – drop-down list</w:t>
            </w:r>
          </w:p>
          <w:p w:rsidR="00C439FB" w:rsidRPr="003E1304" w:rsidRDefault="00C439FB" w:rsidP="003E1304">
            <w:pPr>
              <w:keepNext/>
              <w:rPr>
                <w:sz w:val="20"/>
              </w:rPr>
            </w:pPr>
            <w:r w:rsidRPr="003E1304">
              <w:rPr>
                <w:sz w:val="20"/>
              </w:rPr>
              <w:t xml:space="preserve">Zip – </w:t>
            </w:r>
            <w:r>
              <w:rPr>
                <w:sz w:val="20"/>
              </w:rPr>
              <w:t>5 or 9 digit ZipCode</w:t>
            </w:r>
            <w:r w:rsidRPr="003E1304">
              <w:rPr>
                <w:sz w:val="20"/>
              </w:rPr>
              <w:t xml:space="preserve"> </w:t>
            </w:r>
          </w:p>
          <w:p w:rsidR="00C439FB" w:rsidRPr="003E1304" w:rsidRDefault="00C439FB" w:rsidP="003E1304">
            <w:pPr>
              <w:keepNext/>
              <w:rPr>
                <w:sz w:val="20"/>
              </w:rPr>
            </w:pPr>
          </w:p>
        </w:tc>
        <w:tc>
          <w:tcPr>
            <w:tcW w:w="1710" w:type="dxa"/>
          </w:tcPr>
          <w:p w:rsidR="00C439FB" w:rsidRPr="003E1304" w:rsidRDefault="00C439FB" w:rsidP="003E1304">
            <w:pPr>
              <w:keepNext/>
              <w:rPr>
                <w:sz w:val="20"/>
              </w:rPr>
            </w:pPr>
            <w:r w:rsidRPr="003E1304">
              <w:rPr>
                <w:sz w:val="20"/>
              </w:rPr>
              <w:t xml:space="preserve">30 </w:t>
            </w:r>
            <w:smartTag w:uri="urn:schemas-microsoft-com:office:smarttags" w:element="address">
              <w:smartTag w:uri="urn:schemas-microsoft-com:office:smarttags" w:element="Street">
                <w:r w:rsidRPr="003E1304">
                  <w:rPr>
                    <w:sz w:val="20"/>
                  </w:rPr>
                  <w:t>W. Gude Dr</w:t>
                </w:r>
              </w:smartTag>
            </w:smartTag>
            <w:r w:rsidRPr="003E1304">
              <w:rPr>
                <w:sz w:val="20"/>
              </w:rPr>
              <w:t>.</w:t>
            </w:r>
          </w:p>
          <w:p w:rsidR="00C439FB" w:rsidRPr="003E1304" w:rsidRDefault="00C439FB" w:rsidP="003E1304">
            <w:pPr>
              <w:keepNext/>
              <w:rPr>
                <w:sz w:val="20"/>
              </w:rPr>
            </w:pPr>
            <w:smartTag w:uri="urn:schemas-microsoft-com:office:smarttags" w:element="address">
              <w:smartTag w:uri="urn:schemas-microsoft-com:office:smarttags" w:element="Street">
                <w:smartTag w:uri="urn:schemas-microsoft-com:office:smarttags" w:element="address">
                  <w:smartTag w:uri="urn:schemas-microsoft-com:office:smarttags" w:element="address">
                    <w:r w:rsidRPr="003E1304">
                      <w:rPr>
                        <w:sz w:val="20"/>
                      </w:rPr>
                      <w:t>Suite</w:t>
                    </w:r>
                  </w:smartTag>
                  <w:r w:rsidRPr="003E1304">
                    <w:rPr>
                      <w:sz w:val="20"/>
                    </w:rPr>
                    <w:t xml:space="preserve"> 3</w:t>
                  </w:r>
                </w:smartTag>
                <w:r w:rsidRPr="003E1304">
                  <w:rPr>
                    <w:sz w:val="20"/>
                  </w:rPr>
                  <w:t>5</w:t>
                </w:r>
              </w:smartTag>
              <w:r w:rsidRPr="003E1304">
                <w:rPr>
                  <w:sz w:val="20"/>
                </w:rPr>
                <w:t>A</w:t>
              </w:r>
            </w:smartTag>
          </w:p>
          <w:p w:rsidR="00C439FB" w:rsidRPr="003E1304" w:rsidRDefault="00C439FB" w:rsidP="003E1304">
            <w:pPr>
              <w:keepNext/>
              <w:rPr>
                <w:sz w:val="20"/>
              </w:rPr>
            </w:pPr>
            <w:smartTag w:uri="urn:schemas-microsoft-com:office:smarttags" w:element="City">
              <w:smartTag w:uri="urn:schemas-microsoft-com:office:smarttags" w:element="place">
                <w:r w:rsidRPr="003E1304">
                  <w:rPr>
                    <w:sz w:val="20"/>
                  </w:rPr>
                  <w:t>Dallas</w:t>
                </w:r>
              </w:smartTag>
            </w:smartTag>
          </w:p>
          <w:p w:rsidR="00C439FB" w:rsidRPr="003E1304" w:rsidRDefault="00C439FB" w:rsidP="003E1304">
            <w:pPr>
              <w:keepNext/>
              <w:rPr>
                <w:sz w:val="20"/>
              </w:rPr>
            </w:pPr>
            <w:r w:rsidRPr="003E1304">
              <w:rPr>
                <w:sz w:val="20"/>
              </w:rPr>
              <w:t xml:space="preserve">TX </w:t>
            </w:r>
          </w:p>
          <w:p w:rsidR="00C439FB" w:rsidRPr="003E1304" w:rsidRDefault="00C439FB" w:rsidP="003E1304">
            <w:pPr>
              <w:keepNext/>
              <w:rPr>
                <w:sz w:val="20"/>
              </w:rPr>
            </w:pPr>
            <w:r w:rsidRPr="003E1304">
              <w:rPr>
                <w:sz w:val="20"/>
              </w:rPr>
              <w:t>75212-0000</w:t>
            </w:r>
          </w:p>
        </w:tc>
      </w:tr>
      <w:tr w:rsidR="00C439FB" w:rsidRPr="003E1304" w:rsidTr="00D5193F">
        <w:tc>
          <w:tcPr>
            <w:tcW w:w="1440" w:type="dxa"/>
          </w:tcPr>
          <w:p w:rsidR="00C439FB" w:rsidRPr="003E1304" w:rsidRDefault="00C439FB" w:rsidP="0032494B">
            <w:pPr>
              <w:rPr>
                <w:sz w:val="20"/>
              </w:rPr>
            </w:pPr>
            <w:r w:rsidRPr="003E1304">
              <w:rPr>
                <w:sz w:val="20"/>
              </w:rPr>
              <w:t>Mailing Address: Same as the Street Address?</w:t>
            </w:r>
          </w:p>
        </w:tc>
        <w:tc>
          <w:tcPr>
            <w:tcW w:w="810" w:type="dxa"/>
          </w:tcPr>
          <w:p w:rsidR="00C439FB" w:rsidRPr="003E1304" w:rsidRDefault="00C439FB" w:rsidP="003E1304">
            <w:pPr>
              <w:jc w:val="center"/>
              <w:rPr>
                <w:sz w:val="20"/>
              </w:rPr>
            </w:pPr>
          </w:p>
        </w:tc>
        <w:tc>
          <w:tcPr>
            <w:tcW w:w="3780" w:type="dxa"/>
          </w:tcPr>
          <w:p w:rsidR="00C439FB" w:rsidRPr="003E1304" w:rsidRDefault="00C439FB" w:rsidP="0032494B">
            <w:pPr>
              <w:rPr>
                <w:sz w:val="20"/>
              </w:rPr>
            </w:pPr>
            <w:r w:rsidRPr="003E1304">
              <w:rPr>
                <w:sz w:val="20"/>
              </w:rPr>
              <w:t>If different from street address, enter mailing address Line 1, Line 2 (if needed), City, State, and Zip.</w:t>
            </w:r>
          </w:p>
        </w:tc>
        <w:tc>
          <w:tcPr>
            <w:tcW w:w="1890" w:type="dxa"/>
          </w:tcPr>
          <w:p w:rsidR="00C439FB" w:rsidRPr="003E1304" w:rsidRDefault="00C439FB" w:rsidP="0032494B">
            <w:pPr>
              <w:rPr>
                <w:sz w:val="20"/>
              </w:rPr>
            </w:pPr>
            <w:r w:rsidRPr="003E1304">
              <w:rPr>
                <w:sz w:val="20"/>
              </w:rPr>
              <w:t>Check mark</w:t>
            </w:r>
          </w:p>
        </w:tc>
        <w:tc>
          <w:tcPr>
            <w:tcW w:w="1710" w:type="dxa"/>
          </w:tcPr>
          <w:p w:rsidR="00C439FB" w:rsidRPr="003E1304" w:rsidRDefault="00C439FB" w:rsidP="0032494B">
            <w:pPr>
              <w:rPr>
                <w:sz w:val="20"/>
              </w:rPr>
            </w:pPr>
            <w:r w:rsidRPr="003E1304">
              <w:rPr>
                <w:sz w:val="20"/>
              </w:rPr>
              <w:sym w:font="Wingdings 2" w:char="F052"/>
            </w:r>
          </w:p>
        </w:tc>
      </w:tr>
      <w:tr w:rsidR="00C439FB" w:rsidRPr="003E1304" w:rsidTr="00D5193F">
        <w:tc>
          <w:tcPr>
            <w:tcW w:w="1440" w:type="dxa"/>
          </w:tcPr>
          <w:p w:rsidR="00C439FB" w:rsidRPr="003E1304" w:rsidRDefault="00C439FB" w:rsidP="0032494B">
            <w:pPr>
              <w:rPr>
                <w:sz w:val="20"/>
              </w:rPr>
            </w:pPr>
            <w:r w:rsidRPr="003E1304">
              <w:rPr>
                <w:sz w:val="20"/>
              </w:rPr>
              <w:t>Mailing Address: Line 1</w:t>
            </w:r>
          </w:p>
        </w:tc>
        <w:tc>
          <w:tcPr>
            <w:tcW w:w="810" w:type="dxa"/>
          </w:tcPr>
          <w:p w:rsidR="00C439FB" w:rsidRPr="003E1304" w:rsidRDefault="00C439FB" w:rsidP="003E1304">
            <w:pPr>
              <w:jc w:val="center"/>
              <w:rPr>
                <w:sz w:val="20"/>
              </w:rPr>
            </w:pPr>
          </w:p>
        </w:tc>
        <w:tc>
          <w:tcPr>
            <w:tcW w:w="3780" w:type="dxa"/>
          </w:tcPr>
          <w:p w:rsidR="00C439FB" w:rsidRPr="003E1304" w:rsidRDefault="00C439FB" w:rsidP="0032494B">
            <w:pPr>
              <w:rPr>
                <w:sz w:val="20"/>
              </w:rPr>
            </w:pPr>
            <w:r w:rsidRPr="003E1304">
              <w:rPr>
                <w:sz w:val="20"/>
              </w:rPr>
              <w:t>Location at which mail is received.</w:t>
            </w:r>
          </w:p>
        </w:tc>
        <w:tc>
          <w:tcPr>
            <w:tcW w:w="1890" w:type="dxa"/>
          </w:tcPr>
          <w:p w:rsidR="00C439FB" w:rsidRPr="003E1304" w:rsidRDefault="00C439FB" w:rsidP="0032494B">
            <w:pPr>
              <w:rPr>
                <w:sz w:val="20"/>
              </w:rPr>
            </w:pPr>
            <w:r w:rsidRPr="003E1304">
              <w:rPr>
                <w:sz w:val="20"/>
              </w:rPr>
              <w:t>Alphanumeric</w:t>
            </w:r>
          </w:p>
        </w:tc>
        <w:tc>
          <w:tcPr>
            <w:tcW w:w="1710" w:type="dxa"/>
          </w:tcPr>
          <w:p w:rsidR="00C439FB" w:rsidRPr="003E1304" w:rsidRDefault="00C439FB" w:rsidP="0032494B">
            <w:pPr>
              <w:rPr>
                <w:sz w:val="20"/>
              </w:rPr>
            </w:pPr>
            <w:smartTag w:uri="urn:schemas-microsoft-com:office:smarttags" w:element="address">
              <w:smartTag w:uri="urn:schemas-microsoft-com:office:smarttags" w:element="Street">
                <w:r w:rsidRPr="003E1304">
                  <w:rPr>
                    <w:sz w:val="20"/>
                  </w:rPr>
                  <w:t>233 Post Road</w:t>
                </w:r>
              </w:smartTag>
            </w:smartTag>
          </w:p>
        </w:tc>
      </w:tr>
      <w:tr w:rsidR="00C439FB" w:rsidRPr="003E1304" w:rsidTr="00D5193F">
        <w:tc>
          <w:tcPr>
            <w:tcW w:w="1440" w:type="dxa"/>
          </w:tcPr>
          <w:p w:rsidR="00C439FB" w:rsidRPr="003E1304" w:rsidRDefault="00C439FB" w:rsidP="0032494B">
            <w:pPr>
              <w:rPr>
                <w:sz w:val="20"/>
              </w:rPr>
            </w:pPr>
            <w:r w:rsidRPr="003E1304">
              <w:rPr>
                <w:sz w:val="20"/>
              </w:rPr>
              <w:t>Mailing Address: Line 2</w:t>
            </w:r>
          </w:p>
        </w:tc>
        <w:tc>
          <w:tcPr>
            <w:tcW w:w="810" w:type="dxa"/>
          </w:tcPr>
          <w:p w:rsidR="00C439FB" w:rsidRPr="003E1304" w:rsidRDefault="00C439FB" w:rsidP="003E1304">
            <w:pPr>
              <w:jc w:val="center"/>
              <w:rPr>
                <w:sz w:val="20"/>
              </w:rPr>
            </w:pPr>
          </w:p>
        </w:tc>
        <w:tc>
          <w:tcPr>
            <w:tcW w:w="3780" w:type="dxa"/>
          </w:tcPr>
          <w:p w:rsidR="00C439FB" w:rsidRPr="003E1304" w:rsidRDefault="00C439FB" w:rsidP="0032494B">
            <w:pPr>
              <w:rPr>
                <w:sz w:val="20"/>
              </w:rPr>
            </w:pPr>
            <w:r w:rsidRPr="003E1304">
              <w:rPr>
                <w:sz w:val="20"/>
              </w:rPr>
              <w:t>Additional location information for the mailing address.</w:t>
            </w:r>
          </w:p>
        </w:tc>
        <w:tc>
          <w:tcPr>
            <w:tcW w:w="1890" w:type="dxa"/>
          </w:tcPr>
          <w:p w:rsidR="00C439FB" w:rsidRPr="003E1304" w:rsidRDefault="00C439FB" w:rsidP="0032494B">
            <w:pPr>
              <w:rPr>
                <w:sz w:val="20"/>
              </w:rPr>
            </w:pPr>
            <w:r w:rsidRPr="003E1304">
              <w:rPr>
                <w:sz w:val="20"/>
              </w:rPr>
              <w:t>Alphanumeric</w:t>
            </w:r>
          </w:p>
        </w:tc>
        <w:tc>
          <w:tcPr>
            <w:tcW w:w="1710" w:type="dxa"/>
          </w:tcPr>
          <w:p w:rsidR="00C439FB" w:rsidRPr="003E1304" w:rsidRDefault="00C439FB" w:rsidP="0032494B">
            <w:pPr>
              <w:rPr>
                <w:sz w:val="20"/>
              </w:rPr>
            </w:pPr>
            <w:smartTag w:uri="urn:schemas-microsoft-com:office:smarttags" w:element="Street">
              <w:smartTag w:uri="urn:schemas-microsoft-com:office:smarttags" w:element="address">
                <w:r w:rsidRPr="003E1304">
                  <w:rPr>
                    <w:sz w:val="20"/>
                  </w:rPr>
                  <w:t>Box</w:t>
                </w:r>
              </w:smartTag>
              <w:r w:rsidRPr="003E1304">
                <w:rPr>
                  <w:sz w:val="20"/>
                </w:rPr>
                <w:t xml:space="preserve"> 100</w:t>
              </w:r>
            </w:smartTag>
          </w:p>
        </w:tc>
      </w:tr>
      <w:tr w:rsidR="00C439FB" w:rsidRPr="003E1304" w:rsidTr="00D5193F">
        <w:tc>
          <w:tcPr>
            <w:tcW w:w="1440" w:type="dxa"/>
          </w:tcPr>
          <w:p w:rsidR="00C439FB" w:rsidRPr="003E1304" w:rsidRDefault="00C439FB" w:rsidP="0032494B">
            <w:pPr>
              <w:rPr>
                <w:sz w:val="20"/>
              </w:rPr>
            </w:pPr>
            <w:smartTag w:uri="urn:schemas-microsoft-com:office:smarttags" w:element="PlaceName">
              <w:r w:rsidRPr="003E1304">
                <w:rPr>
                  <w:sz w:val="20"/>
                </w:rPr>
                <w:t>Mailing</w:t>
              </w:r>
            </w:smartTag>
            <w:r w:rsidRPr="003E1304">
              <w:rPr>
                <w:sz w:val="20"/>
              </w:rPr>
              <w:t xml:space="preserve"> Address: City</w:t>
            </w:r>
          </w:p>
        </w:tc>
        <w:tc>
          <w:tcPr>
            <w:tcW w:w="810" w:type="dxa"/>
          </w:tcPr>
          <w:p w:rsidR="00C439FB" w:rsidRPr="003E1304" w:rsidRDefault="00C439FB" w:rsidP="003E1304">
            <w:pPr>
              <w:jc w:val="center"/>
              <w:rPr>
                <w:sz w:val="20"/>
              </w:rPr>
            </w:pPr>
          </w:p>
        </w:tc>
        <w:tc>
          <w:tcPr>
            <w:tcW w:w="3780" w:type="dxa"/>
          </w:tcPr>
          <w:p w:rsidR="00C439FB" w:rsidRPr="003E1304" w:rsidRDefault="00C439FB" w:rsidP="0032494B">
            <w:pPr>
              <w:rPr>
                <w:sz w:val="20"/>
              </w:rPr>
            </w:pPr>
            <w:r w:rsidRPr="003E1304">
              <w:rPr>
                <w:sz w:val="20"/>
              </w:rPr>
              <w:t xml:space="preserve">Name of the U. S. City for the mailing address. </w:t>
            </w:r>
          </w:p>
        </w:tc>
        <w:tc>
          <w:tcPr>
            <w:tcW w:w="1890" w:type="dxa"/>
          </w:tcPr>
          <w:p w:rsidR="00C439FB" w:rsidRPr="003E1304" w:rsidRDefault="00C439FB" w:rsidP="0032494B">
            <w:pPr>
              <w:rPr>
                <w:sz w:val="20"/>
              </w:rPr>
            </w:pPr>
            <w:r w:rsidRPr="003E1304">
              <w:rPr>
                <w:sz w:val="20"/>
              </w:rPr>
              <w:t>Free-form text</w:t>
            </w:r>
          </w:p>
        </w:tc>
        <w:tc>
          <w:tcPr>
            <w:tcW w:w="1710" w:type="dxa"/>
          </w:tcPr>
          <w:p w:rsidR="00C439FB" w:rsidRPr="003E1304" w:rsidRDefault="00C439FB" w:rsidP="0032494B">
            <w:pPr>
              <w:rPr>
                <w:sz w:val="20"/>
              </w:rPr>
            </w:pPr>
            <w:smartTag w:uri="urn:schemas-microsoft-com:office:smarttags" w:element="City">
              <w:smartTag w:uri="urn:schemas-microsoft-com:office:smarttags" w:element="place">
                <w:r w:rsidRPr="003E1304">
                  <w:rPr>
                    <w:sz w:val="20"/>
                  </w:rPr>
                  <w:t>Phoenix</w:t>
                </w:r>
              </w:smartTag>
            </w:smartTag>
          </w:p>
        </w:tc>
      </w:tr>
      <w:tr w:rsidR="00C439FB" w:rsidRPr="003E1304" w:rsidTr="00D5193F">
        <w:tc>
          <w:tcPr>
            <w:tcW w:w="1440" w:type="dxa"/>
          </w:tcPr>
          <w:p w:rsidR="00C439FB" w:rsidRPr="003E1304" w:rsidRDefault="00C439FB" w:rsidP="0032494B">
            <w:pPr>
              <w:rPr>
                <w:sz w:val="20"/>
              </w:rPr>
            </w:pPr>
            <w:smartTag w:uri="urn:schemas-microsoft-com:office:smarttags" w:element="PlaceName">
              <w:r w:rsidRPr="003E1304">
                <w:rPr>
                  <w:sz w:val="20"/>
                </w:rPr>
                <w:t>Mailing</w:t>
              </w:r>
            </w:smartTag>
            <w:r w:rsidRPr="003E1304">
              <w:rPr>
                <w:sz w:val="20"/>
              </w:rPr>
              <w:t xml:space="preserve"> Address: State</w:t>
            </w:r>
          </w:p>
        </w:tc>
        <w:tc>
          <w:tcPr>
            <w:tcW w:w="810" w:type="dxa"/>
          </w:tcPr>
          <w:p w:rsidR="00C439FB" w:rsidRPr="003E1304" w:rsidRDefault="00C439FB" w:rsidP="003E1304">
            <w:pPr>
              <w:jc w:val="center"/>
              <w:rPr>
                <w:sz w:val="20"/>
              </w:rPr>
            </w:pPr>
          </w:p>
        </w:tc>
        <w:tc>
          <w:tcPr>
            <w:tcW w:w="3780" w:type="dxa"/>
          </w:tcPr>
          <w:p w:rsidR="00C439FB" w:rsidRPr="003E1304" w:rsidRDefault="00C439FB" w:rsidP="0032494B">
            <w:pPr>
              <w:rPr>
                <w:sz w:val="20"/>
              </w:rPr>
            </w:pPr>
            <w:r w:rsidRPr="003E1304">
              <w:rPr>
                <w:sz w:val="20"/>
              </w:rPr>
              <w:t>Name of the U. S. State for the mailing address.</w:t>
            </w:r>
          </w:p>
        </w:tc>
        <w:tc>
          <w:tcPr>
            <w:tcW w:w="1890" w:type="dxa"/>
          </w:tcPr>
          <w:p w:rsidR="00C439FB" w:rsidRPr="003E1304" w:rsidRDefault="00C439FB" w:rsidP="0032494B">
            <w:pPr>
              <w:rPr>
                <w:sz w:val="20"/>
              </w:rPr>
            </w:pPr>
            <w:r w:rsidRPr="003E1304">
              <w:rPr>
                <w:sz w:val="20"/>
              </w:rPr>
              <w:t>Drop-down list</w:t>
            </w:r>
          </w:p>
        </w:tc>
        <w:tc>
          <w:tcPr>
            <w:tcW w:w="1710" w:type="dxa"/>
          </w:tcPr>
          <w:p w:rsidR="00C439FB" w:rsidRPr="003E1304" w:rsidRDefault="00C439FB" w:rsidP="0032494B">
            <w:pPr>
              <w:rPr>
                <w:sz w:val="20"/>
              </w:rPr>
            </w:pPr>
            <w:r w:rsidRPr="003E1304">
              <w:rPr>
                <w:sz w:val="20"/>
              </w:rPr>
              <w:t>AZ</w:t>
            </w:r>
          </w:p>
        </w:tc>
      </w:tr>
      <w:tr w:rsidR="00C439FB" w:rsidRPr="003E1304" w:rsidTr="00D5193F">
        <w:tc>
          <w:tcPr>
            <w:tcW w:w="1440" w:type="dxa"/>
          </w:tcPr>
          <w:p w:rsidR="00C439FB" w:rsidRPr="003E1304" w:rsidRDefault="00C439FB" w:rsidP="0032494B">
            <w:pPr>
              <w:rPr>
                <w:sz w:val="20"/>
              </w:rPr>
            </w:pPr>
            <w:smartTag w:uri="urn:schemas-microsoft-com:office:smarttags" w:element="PlaceName">
              <w:r w:rsidRPr="003E1304">
                <w:rPr>
                  <w:sz w:val="20"/>
                </w:rPr>
                <w:t>Mailing</w:t>
              </w:r>
            </w:smartTag>
            <w:r w:rsidRPr="003E1304">
              <w:rPr>
                <w:sz w:val="20"/>
              </w:rPr>
              <w:t xml:space="preserve"> Address: Zip</w:t>
            </w:r>
          </w:p>
        </w:tc>
        <w:tc>
          <w:tcPr>
            <w:tcW w:w="810" w:type="dxa"/>
          </w:tcPr>
          <w:p w:rsidR="00C439FB" w:rsidRPr="003E1304" w:rsidRDefault="00C439FB" w:rsidP="003E1304">
            <w:pPr>
              <w:jc w:val="center"/>
              <w:rPr>
                <w:sz w:val="20"/>
              </w:rPr>
            </w:pPr>
          </w:p>
        </w:tc>
        <w:tc>
          <w:tcPr>
            <w:tcW w:w="3780" w:type="dxa"/>
          </w:tcPr>
          <w:p w:rsidR="00C439FB" w:rsidRPr="003E1304" w:rsidRDefault="00C439FB" w:rsidP="0032494B">
            <w:pPr>
              <w:rPr>
                <w:sz w:val="20"/>
              </w:rPr>
            </w:pPr>
            <w:r w:rsidRPr="003E1304">
              <w:rPr>
                <w:sz w:val="20"/>
              </w:rPr>
              <w:t>Zip Code for the mailing address</w:t>
            </w:r>
          </w:p>
        </w:tc>
        <w:tc>
          <w:tcPr>
            <w:tcW w:w="1890" w:type="dxa"/>
          </w:tcPr>
          <w:p w:rsidR="00C439FB" w:rsidRPr="003E1304" w:rsidRDefault="00C439FB" w:rsidP="0032494B">
            <w:pPr>
              <w:rPr>
                <w:sz w:val="20"/>
              </w:rPr>
            </w:pPr>
            <w:r>
              <w:rPr>
                <w:sz w:val="20"/>
              </w:rPr>
              <w:t>5 or 9 digit ZipCode</w:t>
            </w:r>
          </w:p>
        </w:tc>
        <w:tc>
          <w:tcPr>
            <w:tcW w:w="1710" w:type="dxa"/>
          </w:tcPr>
          <w:p w:rsidR="00C439FB" w:rsidRPr="003E1304" w:rsidRDefault="00C439FB" w:rsidP="0032494B">
            <w:pPr>
              <w:rPr>
                <w:sz w:val="20"/>
              </w:rPr>
            </w:pPr>
            <w:r w:rsidRPr="003E1304">
              <w:rPr>
                <w:sz w:val="20"/>
              </w:rPr>
              <w:t>85034-0100</w:t>
            </w:r>
          </w:p>
        </w:tc>
      </w:tr>
      <w:tr w:rsidR="00C439FB" w:rsidTr="00D5193F">
        <w:tc>
          <w:tcPr>
            <w:tcW w:w="1440" w:type="dxa"/>
          </w:tcPr>
          <w:p w:rsidR="00C439FB" w:rsidRPr="003E1304" w:rsidRDefault="00C439FB" w:rsidP="00341082">
            <w:pPr>
              <w:rPr>
                <w:sz w:val="20"/>
              </w:rPr>
            </w:pPr>
            <w:r w:rsidRPr="003E1304">
              <w:rPr>
                <w:sz w:val="20"/>
              </w:rPr>
              <w:t>Location Address: Line 1</w:t>
            </w:r>
          </w:p>
          <w:p w:rsidR="00C439FB" w:rsidRPr="003E1304" w:rsidRDefault="00C439FB" w:rsidP="00341082">
            <w:pPr>
              <w:rPr>
                <w:sz w:val="20"/>
              </w:rPr>
            </w:pPr>
            <w:r w:rsidRPr="003E1304">
              <w:rPr>
                <w:sz w:val="20"/>
              </w:rPr>
              <w:t>Line 2</w:t>
            </w:r>
          </w:p>
          <w:p w:rsidR="00C439FB" w:rsidRPr="003E1304" w:rsidRDefault="00C439FB" w:rsidP="00341082">
            <w:pPr>
              <w:rPr>
                <w:sz w:val="20"/>
              </w:rPr>
            </w:pPr>
            <w:r w:rsidRPr="003E1304">
              <w:rPr>
                <w:sz w:val="20"/>
              </w:rPr>
              <w:t>City</w:t>
            </w:r>
          </w:p>
          <w:p w:rsidR="00C439FB" w:rsidRPr="003E1304" w:rsidRDefault="00C439FB" w:rsidP="00341082">
            <w:pPr>
              <w:rPr>
                <w:sz w:val="20"/>
              </w:rPr>
            </w:pPr>
            <w:r w:rsidRPr="003E1304">
              <w:rPr>
                <w:sz w:val="20"/>
              </w:rPr>
              <w:t>State</w:t>
            </w:r>
          </w:p>
          <w:p w:rsidR="00C439FB" w:rsidRPr="003E1304" w:rsidRDefault="00C439FB" w:rsidP="00341082">
            <w:pPr>
              <w:rPr>
                <w:sz w:val="20"/>
              </w:rPr>
            </w:pPr>
            <w:r w:rsidRPr="003E1304">
              <w:rPr>
                <w:sz w:val="20"/>
              </w:rPr>
              <w:t>Zip</w:t>
            </w:r>
          </w:p>
          <w:p w:rsidR="00C439FB" w:rsidRPr="003E1304" w:rsidRDefault="00C439FB" w:rsidP="00341082">
            <w:pPr>
              <w:rPr>
                <w:sz w:val="20"/>
              </w:rPr>
            </w:pPr>
          </w:p>
        </w:tc>
        <w:tc>
          <w:tcPr>
            <w:tcW w:w="810" w:type="dxa"/>
          </w:tcPr>
          <w:p w:rsidR="00C439FB" w:rsidRPr="003E1304" w:rsidRDefault="00C439FB" w:rsidP="003E1304">
            <w:pPr>
              <w:jc w:val="center"/>
              <w:rPr>
                <w:sz w:val="20"/>
              </w:rPr>
            </w:pPr>
          </w:p>
        </w:tc>
        <w:tc>
          <w:tcPr>
            <w:tcW w:w="3780" w:type="dxa"/>
          </w:tcPr>
          <w:p w:rsidR="00C439FB" w:rsidRPr="003E1304" w:rsidRDefault="00C439FB" w:rsidP="00341082">
            <w:pPr>
              <w:rPr>
                <w:sz w:val="20"/>
              </w:rPr>
            </w:pPr>
            <w:r w:rsidRPr="003E1304">
              <w:rPr>
                <w:sz w:val="20"/>
              </w:rPr>
              <w:t xml:space="preserve">Physical address where the Source was received.  If the Receiving Licensee only has one Location associated with it, the Location Address defaults to that location.   </w:t>
            </w:r>
          </w:p>
        </w:tc>
        <w:tc>
          <w:tcPr>
            <w:tcW w:w="1890" w:type="dxa"/>
          </w:tcPr>
          <w:p w:rsidR="00C439FB" w:rsidRPr="003E1304" w:rsidRDefault="00C439FB" w:rsidP="003E1304">
            <w:pPr>
              <w:keepNext/>
              <w:rPr>
                <w:sz w:val="20"/>
              </w:rPr>
            </w:pPr>
            <w:r w:rsidRPr="003E1304">
              <w:rPr>
                <w:sz w:val="20"/>
              </w:rPr>
              <w:t>Line 1 - free-form text</w:t>
            </w:r>
          </w:p>
          <w:p w:rsidR="00C439FB" w:rsidRPr="003E1304" w:rsidRDefault="00C439FB" w:rsidP="003E1304">
            <w:pPr>
              <w:keepNext/>
              <w:rPr>
                <w:sz w:val="20"/>
              </w:rPr>
            </w:pPr>
            <w:r w:rsidRPr="003E1304">
              <w:rPr>
                <w:sz w:val="20"/>
              </w:rPr>
              <w:t xml:space="preserve">Line 2 – free-form </w:t>
            </w:r>
            <w:smartTag w:uri="urn:schemas-microsoft-com:office:smarttags" w:element="place">
              <w:smartTag w:uri="urn:schemas-microsoft-com:office:smarttags" w:element="State">
                <w:r w:rsidRPr="003E1304">
                  <w:rPr>
                    <w:sz w:val="20"/>
                  </w:rPr>
                  <w:t>tex</w:t>
                </w:r>
              </w:smartTag>
            </w:smartTag>
            <w:r w:rsidRPr="003E1304">
              <w:rPr>
                <w:sz w:val="20"/>
              </w:rPr>
              <w:t>t</w:t>
            </w:r>
          </w:p>
          <w:p w:rsidR="00C439FB" w:rsidRPr="003E1304" w:rsidRDefault="00C439FB" w:rsidP="003E1304">
            <w:pPr>
              <w:keepNext/>
              <w:rPr>
                <w:sz w:val="20"/>
              </w:rPr>
            </w:pPr>
            <w:r w:rsidRPr="003E1304">
              <w:rPr>
                <w:sz w:val="20"/>
              </w:rPr>
              <w:t xml:space="preserve">City – free-form </w:t>
            </w:r>
            <w:smartTag w:uri="urn:schemas-microsoft-com:office:smarttags" w:element="place">
              <w:smartTag w:uri="urn:schemas-microsoft-com:office:smarttags" w:element="State">
                <w:r w:rsidRPr="003E1304">
                  <w:rPr>
                    <w:sz w:val="20"/>
                  </w:rPr>
                  <w:t>tex</w:t>
                </w:r>
              </w:smartTag>
            </w:smartTag>
            <w:r w:rsidRPr="003E1304">
              <w:rPr>
                <w:sz w:val="20"/>
              </w:rPr>
              <w:t>t</w:t>
            </w:r>
          </w:p>
          <w:p w:rsidR="00C439FB" w:rsidRPr="003E1304" w:rsidRDefault="00C439FB" w:rsidP="003E1304">
            <w:pPr>
              <w:keepNext/>
              <w:rPr>
                <w:sz w:val="20"/>
              </w:rPr>
            </w:pPr>
            <w:r w:rsidRPr="003E1304">
              <w:rPr>
                <w:sz w:val="20"/>
              </w:rPr>
              <w:t>State – drop-down list</w:t>
            </w:r>
          </w:p>
          <w:p w:rsidR="00C439FB" w:rsidRPr="003E1304" w:rsidRDefault="00C439FB" w:rsidP="00F96159">
            <w:pPr>
              <w:rPr>
                <w:sz w:val="20"/>
              </w:rPr>
            </w:pPr>
            <w:r w:rsidRPr="003E1304">
              <w:rPr>
                <w:sz w:val="20"/>
              </w:rPr>
              <w:t xml:space="preserve">Zip – </w:t>
            </w:r>
            <w:r>
              <w:rPr>
                <w:sz w:val="20"/>
              </w:rPr>
              <w:t>5 or 9 digit ZipCode</w:t>
            </w:r>
            <w:r w:rsidRPr="003E1304">
              <w:rPr>
                <w:sz w:val="20"/>
              </w:rPr>
              <w:t xml:space="preserve">          </w:t>
            </w:r>
          </w:p>
        </w:tc>
        <w:tc>
          <w:tcPr>
            <w:tcW w:w="1710" w:type="dxa"/>
          </w:tcPr>
          <w:p w:rsidR="00C439FB" w:rsidRPr="003E1304" w:rsidRDefault="00C439FB" w:rsidP="00341082">
            <w:pPr>
              <w:rPr>
                <w:sz w:val="20"/>
              </w:rPr>
            </w:pPr>
            <w:smartTag w:uri="urn:schemas-microsoft-com:office:smarttags" w:element="address">
              <w:smartTag w:uri="urn:schemas-microsoft-com:office:smarttags" w:element="Street">
                <w:r w:rsidRPr="003E1304">
                  <w:rPr>
                    <w:sz w:val="20"/>
                  </w:rPr>
                  <w:t>415 Oak Drive</w:t>
                </w:r>
              </w:smartTag>
            </w:smartTag>
          </w:p>
          <w:p w:rsidR="00C439FB" w:rsidRPr="003E1304" w:rsidRDefault="00C439FB" w:rsidP="00341082">
            <w:pPr>
              <w:rPr>
                <w:sz w:val="20"/>
              </w:rPr>
            </w:pPr>
            <w:smartTag w:uri="urn:schemas-microsoft-com:office:smarttags" w:element="address">
              <w:smartTag w:uri="urn:schemas-microsoft-com:office:smarttags" w:element="Street">
                <w:r w:rsidRPr="003E1304">
                  <w:rPr>
                    <w:sz w:val="20"/>
                  </w:rPr>
                  <w:t>Suite</w:t>
                </w:r>
              </w:smartTag>
              <w:r w:rsidRPr="003E1304">
                <w:rPr>
                  <w:sz w:val="20"/>
                </w:rPr>
                <w:t xml:space="preserve"> 101</w:t>
              </w:r>
            </w:smartTag>
          </w:p>
          <w:p w:rsidR="00C439FB" w:rsidRPr="003E1304" w:rsidRDefault="00C439FB" w:rsidP="00341082">
            <w:pPr>
              <w:rPr>
                <w:sz w:val="20"/>
              </w:rPr>
            </w:pPr>
            <w:smartTag w:uri="urn:schemas-microsoft-com:office:smarttags" w:element="State">
              <w:smartTag w:uri="urn:schemas-microsoft-com:office:smarttags" w:element="place">
                <w:r w:rsidRPr="003E1304">
                  <w:rPr>
                    <w:sz w:val="20"/>
                  </w:rPr>
                  <w:t>Hanover</w:t>
                </w:r>
              </w:smartTag>
            </w:smartTag>
          </w:p>
          <w:p w:rsidR="00C439FB" w:rsidRPr="003E1304" w:rsidRDefault="00C439FB" w:rsidP="00341082">
            <w:pPr>
              <w:rPr>
                <w:sz w:val="20"/>
              </w:rPr>
            </w:pPr>
            <w:r w:rsidRPr="003E1304">
              <w:rPr>
                <w:sz w:val="20"/>
              </w:rPr>
              <w:t>PA</w:t>
            </w:r>
          </w:p>
          <w:p w:rsidR="00C439FB" w:rsidRPr="003E1304" w:rsidRDefault="00C439FB" w:rsidP="00341082">
            <w:pPr>
              <w:rPr>
                <w:sz w:val="20"/>
              </w:rPr>
            </w:pPr>
            <w:smartTag w:uri="urn:schemas-microsoft-com:office:smarttags" w:element="PostalCode">
              <w:r w:rsidRPr="003E1304">
                <w:rPr>
                  <w:sz w:val="20"/>
                </w:rPr>
                <w:t>19191-0000</w:t>
              </w:r>
            </w:smartTag>
          </w:p>
        </w:tc>
      </w:tr>
      <w:tr w:rsidR="00C439FB" w:rsidRPr="0036747B" w:rsidTr="00D5193F">
        <w:tc>
          <w:tcPr>
            <w:tcW w:w="1440" w:type="dxa"/>
          </w:tcPr>
          <w:p w:rsidR="00C439FB" w:rsidRPr="003E1304" w:rsidRDefault="00C439FB" w:rsidP="0036747B">
            <w:pPr>
              <w:rPr>
                <w:sz w:val="20"/>
              </w:rPr>
            </w:pPr>
            <w:r w:rsidRPr="003E1304">
              <w:rPr>
                <w:sz w:val="20"/>
              </w:rPr>
              <w:t>Company Phone Number</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Phone number of the Licensee company.</w:t>
            </w:r>
          </w:p>
        </w:tc>
        <w:tc>
          <w:tcPr>
            <w:tcW w:w="1890" w:type="dxa"/>
          </w:tcPr>
          <w:p w:rsidR="00C439FB" w:rsidRPr="003E1304" w:rsidRDefault="00C439FB" w:rsidP="0036747B">
            <w:pPr>
              <w:rPr>
                <w:sz w:val="20"/>
              </w:rPr>
            </w:pPr>
            <w:r w:rsidRPr="003E1304">
              <w:rPr>
                <w:sz w:val="20"/>
              </w:rPr>
              <w:t>xxx xxx-xxxx</w:t>
            </w:r>
          </w:p>
        </w:tc>
        <w:tc>
          <w:tcPr>
            <w:tcW w:w="1710" w:type="dxa"/>
          </w:tcPr>
          <w:p w:rsidR="00C439FB" w:rsidRPr="003E1304" w:rsidRDefault="00C439FB" w:rsidP="0036747B">
            <w:pPr>
              <w:rPr>
                <w:sz w:val="20"/>
              </w:rPr>
            </w:pPr>
            <w:r w:rsidRPr="003E1304">
              <w:rPr>
                <w:sz w:val="20"/>
              </w:rPr>
              <w:t>555 333-2222</w:t>
            </w:r>
          </w:p>
        </w:tc>
      </w:tr>
      <w:tr w:rsidR="00C439FB" w:rsidRPr="0036747B" w:rsidTr="00D5193F">
        <w:tc>
          <w:tcPr>
            <w:tcW w:w="1440" w:type="dxa"/>
          </w:tcPr>
          <w:p w:rsidR="00C439FB" w:rsidRPr="003E1304" w:rsidRDefault="00C439FB" w:rsidP="0036747B">
            <w:pPr>
              <w:rPr>
                <w:sz w:val="20"/>
              </w:rPr>
            </w:pPr>
            <w:r w:rsidRPr="003E1304">
              <w:rPr>
                <w:sz w:val="20"/>
              </w:rPr>
              <w:t>Company Fax Number</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 xml:space="preserve">Fax number of the Licensee company.  </w:t>
            </w:r>
          </w:p>
        </w:tc>
        <w:tc>
          <w:tcPr>
            <w:tcW w:w="1890" w:type="dxa"/>
          </w:tcPr>
          <w:p w:rsidR="00C439FB" w:rsidRPr="003E1304" w:rsidRDefault="00C439FB" w:rsidP="0036747B">
            <w:pPr>
              <w:rPr>
                <w:sz w:val="20"/>
              </w:rPr>
            </w:pPr>
            <w:r w:rsidRPr="003E1304">
              <w:rPr>
                <w:sz w:val="20"/>
              </w:rPr>
              <w:t>xxx xxx-xxxx</w:t>
            </w:r>
          </w:p>
        </w:tc>
        <w:tc>
          <w:tcPr>
            <w:tcW w:w="1710" w:type="dxa"/>
          </w:tcPr>
          <w:p w:rsidR="00C439FB" w:rsidRPr="003E1304" w:rsidRDefault="00C439FB" w:rsidP="0036747B">
            <w:pPr>
              <w:rPr>
                <w:sz w:val="20"/>
              </w:rPr>
            </w:pPr>
            <w:r w:rsidRPr="003E1304">
              <w:rPr>
                <w:sz w:val="20"/>
              </w:rPr>
              <w:t>555 333-2111</w:t>
            </w:r>
          </w:p>
        </w:tc>
      </w:tr>
      <w:tr w:rsidR="00C439FB" w:rsidRPr="0036747B" w:rsidTr="00D5193F">
        <w:tc>
          <w:tcPr>
            <w:tcW w:w="1440" w:type="dxa"/>
          </w:tcPr>
          <w:p w:rsidR="00C439FB" w:rsidRPr="003E1304" w:rsidRDefault="00C439FB" w:rsidP="003E1304">
            <w:pPr>
              <w:keepNext/>
              <w:rPr>
                <w:sz w:val="20"/>
              </w:rPr>
            </w:pPr>
            <w:r w:rsidRPr="003E1304">
              <w:rPr>
                <w:sz w:val="20"/>
              </w:rPr>
              <w:lastRenderedPageBreak/>
              <w:t>Primary Contact Indicator</w:t>
            </w:r>
          </w:p>
        </w:tc>
        <w:tc>
          <w:tcPr>
            <w:tcW w:w="810" w:type="dxa"/>
          </w:tcPr>
          <w:p w:rsidR="00C439FB" w:rsidRPr="003E1304" w:rsidRDefault="00C439FB" w:rsidP="003E1304">
            <w:pPr>
              <w:keepNext/>
              <w:jc w:val="center"/>
              <w:rPr>
                <w:sz w:val="20"/>
              </w:rPr>
            </w:pPr>
            <w:r w:rsidRPr="003E1304">
              <w:rPr>
                <w:sz w:val="20"/>
              </w:rPr>
              <w:t>Y</w:t>
            </w:r>
          </w:p>
        </w:tc>
        <w:tc>
          <w:tcPr>
            <w:tcW w:w="3780" w:type="dxa"/>
          </w:tcPr>
          <w:p w:rsidR="00C439FB" w:rsidRPr="003E1304" w:rsidRDefault="00C439FB" w:rsidP="003E1304">
            <w:pPr>
              <w:keepNext/>
              <w:tabs>
                <w:tab w:val="left" w:pos="1860"/>
              </w:tabs>
              <w:rPr>
                <w:sz w:val="20"/>
              </w:rPr>
            </w:pPr>
            <w:r w:rsidRPr="003E1304">
              <w:rPr>
                <w:sz w:val="20"/>
              </w:rPr>
              <w:t>At least one contact must be Primary for a License.</w:t>
            </w:r>
          </w:p>
        </w:tc>
        <w:tc>
          <w:tcPr>
            <w:tcW w:w="1890" w:type="dxa"/>
          </w:tcPr>
          <w:p w:rsidR="00C439FB" w:rsidRPr="003E1304" w:rsidRDefault="00C439FB" w:rsidP="003E1304">
            <w:pPr>
              <w:keepNext/>
              <w:rPr>
                <w:sz w:val="20"/>
              </w:rPr>
            </w:pPr>
            <w:r w:rsidRPr="003E1304">
              <w:rPr>
                <w:sz w:val="20"/>
              </w:rPr>
              <w:t>True or false (check box)</w:t>
            </w:r>
          </w:p>
        </w:tc>
        <w:tc>
          <w:tcPr>
            <w:tcW w:w="1710" w:type="dxa"/>
          </w:tcPr>
          <w:p w:rsidR="00C439FB" w:rsidRPr="003E1304" w:rsidDel="0027658B" w:rsidRDefault="00C439FB" w:rsidP="003E1304">
            <w:pPr>
              <w:keepNext/>
              <w:rPr>
                <w:sz w:val="20"/>
              </w:rPr>
            </w:pPr>
            <w:r w:rsidRPr="003E1304">
              <w:rPr>
                <w:sz w:val="20"/>
              </w:rPr>
              <w:sym w:font="Wingdings 2" w:char="F052"/>
            </w:r>
          </w:p>
        </w:tc>
      </w:tr>
      <w:tr w:rsidR="00C439FB" w:rsidRPr="0036747B" w:rsidTr="00D5193F">
        <w:tc>
          <w:tcPr>
            <w:tcW w:w="1440" w:type="dxa"/>
          </w:tcPr>
          <w:p w:rsidR="00C439FB" w:rsidRPr="003E1304" w:rsidRDefault="00C439FB" w:rsidP="003E1304">
            <w:pPr>
              <w:keepNext/>
              <w:rPr>
                <w:sz w:val="20"/>
              </w:rPr>
            </w:pPr>
            <w:r w:rsidRPr="003E1304">
              <w:rPr>
                <w:sz w:val="20"/>
              </w:rPr>
              <w:t>Contact Type</w:t>
            </w:r>
          </w:p>
        </w:tc>
        <w:tc>
          <w:tcPr>
            <w:tcW w:w="810" w:type="dxa"/>
          </w:tcPr>
          <w:p w:rsidR="00C439FB" w:rsidRPr="003E1304" w:rsidRDefault="00C439FB" w:rsidP="003E1304">
            <w:pPr>
              <w:keepNext/>
              <w:jc w:val="center"/>
              <w:rPr>
                <w:sz w:val="20"/>
              </w:rPr>
            </w:pPr>
            <w:r w:rsidRPr="003E1304">
              <w:rPr>
                <w:sz w:val="20"/>
              </w:rPr>
              <w:t>Y</w:t>
            </w:r>
          </w:p>
        </w:tc>
        <w:tc>
          <w:tcPr>
            <w:tcW w:w="3780" w:type="dxa"/>
          </w:tcPr>
          <w:p w:rsidR="00C439FB" w:rsidRPr="003E1304" w:rsidRDefault="00C439FB" w:rsidP="003E1304">
            <w:pPr>
              <w:keepNext/>
              <w:tabs>
                <w:tab w:val="left" w:pos="1860"/>
              </w:tabs>
              <w:rPr>
                <w:sz w:val="20"/>
              </w:rPr>
            </w:pPr>
            <w:r w:rsidRPr="003E1304">
              <w:rPr>
                <w:sz w:val="20"/>
              </w:rPr>
              <w:t xml:space="preserve">Type of contact.  </w:t>
            </w:r>
          </w:p>
        </w:tc>
        <w:tc>
          <w:tcPr>
            <w:tcW w:w="1890" w:type="dxa"/>
          </w:tcPr>
          <w:p w:rsidR="00C439FB" w:rsidRPr="003E1304" w:rsidRDefault="00C439FB" w:rsidP="003E1304">
            <w:pPr>
              <w:keepNext/>
              <w:rPr>
                <w:sz w:val="20"/>
              </w:rPr>
            </w:pPr>
            <w:r w:rsidRPr="003E1304">
              <w:rPr>
                <w:sz w:val="20"/>
              </w:rPr>
              <w:t>Drop-down list</w:t>
            </w:r>
          </w:p>
        </w:tc>
        <w:tc>
          <w:tcPr>
            <w:tcW w:w="1710" w:type="dxa"/>
          </w:tcPr>
          <w:p w:rsidR="00C439FB" w:rsidRPr="003E1304" w:rsidRDefault="00C439FB" w:rsidP="003E1304">
            <w:pPr>
              <w:keepNext/>
              <w:rPr>
                <w:sz w:val="20"/>
              </w:rPr>
            </w:pPr>
            <w:r w:rsidRPr="003E1304">
              <w:rPr>
                <w:sz w:val="20"/>
              </w:rPr>
              <w:t>RSO, Other</w:t>
            </w:r>
          </w:p>
        </w:tc>
      </w:tr>
      <w:tr w:rsidR="00C439FB" w:rsidRPr="0036747B" w:rsidTr="00D5193F">
        <w:tc>
          <w:tcPr>
            <w:tcW w:w="1440" w:type="dxa"/>
          </w:tcPr>
          <w:p w:rsidR="00C439FB" w:rsidRPr="003E1304" w:rsidRDefault="00C439FB" w:rsidP="0036747B">
            <w:pPr>
              <w:rPr>
                <w:sz w:val="20"/>
              </w:rPr>
            </w:pPr>
            <w:r w:rsidRPr="003E1304">
              <w:rPr>
                <w:sz w:val="20"/>
              </w:rPr>
              <w:t>Contact Title</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Title of the contact person.</w:t>
            </w:r>
          </w:p>
        </w:tc>
        <w:tc>
          <w:tcPr>
            <w:tcW w:w="1890" w:type="dxa"/>
          </w:tcPr>
          <w:p w:rsidR="00C439FB" w:rsidRPr="003E1304" w:rsidRDefault="00C439FB" w:rsidP="0036747B">
            <w:pPr>
              <w:rPr>
                <w:sz w:val="20"/>
              </w:rPr>
            </w:pPr>
            <w:r w:rsidRPr="003E1304">
              <w:rPr>
                <w:sz w:val="20"/>
              </w:rPr>
              <w:t>Free-form text</w:t>
            </w:r>
          </w:p>
        </w:tc>
        <w:tc>
          <w:tcPr>
            <w:tcW w:w="1710" w:type="dxa"/>
          </w:tcPr>
          <w:p w:rsidR="00C439FB" w:rsidRPr="003E1304" w:rsidRDefault="00C439FB" w:rsidP="0036747B">
            <w:pPr>
              <w:rPr>
                <w:sz w:val="20"/>
              </w:rPr>
            </w:pPr>
            <w:r w:rsidRPr="003E1304">
              <w:rPr>
                <w:sz w:val="20"/>
              </w:rPr>
              <w:t>Vice President, Director</w:t>
            </w:r>
          </w:p>
        </w:tc>
      </w:tr>
      <w:tr w:rsidR="00C439FB" w:rsidRPr="0036747B" w:rsidTr="00D5193F">
        <w:tc>
          <w:tcPr>
            <w:tcW w:w="1440" w:type="dxa"/>
          </w:tcPr>
          <w:p w:rsidR="00C439FB" w:rsidRPr="003E1304" w:rsidRDefault="00C439FB" w:rsidP="0036747B">
            <w:pPr>
              <w:rPr>
                <w:sz w:val="20"/>
              </w:rPr>
            </w:pPr>
            <w:r w:rsidRPr="003E1304">
              <w:rPr>
                <w:sz w:val="20"/>
              </w:rPr>
              <w:t>Contact Salutation</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Greeting for a contact.</w:t>
            </w:r>
          </w:p>
        </w:tc>
        <w:tc>
          <w:tcPr>
            <w:tcW w:w="1890" w:type="dxa"/>
          </w:tcPr>
          <w:p w:rsidR="00C439FB" w:rsidRPr="003E1304" w:rsidRDefault="00C439FB" w:rsidP="0036747B">
            <w:pPr>
              <w:rPr>
                <w:sz w:val="20"/>
              </w:rPr>
            </w:pPr>
            <w:r w:rsidRPr="003E1304">
              <w:rPr>
                <w:sz w:val="20"/>
              </w:rPr>
              <w:t>Free-form text</w:t>
            </w:r>
          </w:p>
        </w:tc>
        <w:tc>
          <w:tcPr>
            <w:tcW w:w="1710" w:type="dxa"/>
          </w:tcPr>
          <w:p w:rsidR="00C439FB" w:rsidRPr="003E1304" w:rsidRDefault="00C439FB" w:rsidP="0036747B">
            <w:pPr>
              <w:rPr>
                <w:sz w:val="20"/>
              </w:rPr>
            </w:pPr>
            <w:r w:rsidRPr="003E1304">
              <w:rPr>
                <w:sz w:val="20"/>
              </w:rPr>
              <w:t>Mr., Mrs., Dr., Ms.</w:t>
            </w:r>
          </w:p>
        </w:tc>
      </w:tr>
      <w:tr w:rsidR="00C439FB" w:rsidTr="00D5193F">
        <w:tc>
          <w:tcPr>
            <w:tcW w:w="1440" w:type="dxa"/>
          </w:tcPr>
          <w:p w:rsidR="00C439FB" w:rsidRPr="003E1304" w:rsidRDefault="00C439FB" w:rsidP="0015037B">
            <w:pPr>
              <w:rPr>
                <w:sz w:val="20"/>
              </w:rPr>
            </w:pPr>
            <w:r w:rsidRPr="003E1304">
              <w:rPr>
                <w:sz w:val="20"/>
              </w:rPr>
              <w:t>Contact First Name</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15037B">
            <w:pPr>
              <w:rPr>
                <w:sz w:val="20"/>
              </w:rPr>
            </w:pPr>
            <w:r w:rsidRPr="003E1304">
              <w:rPr>
                <w:sz w:val="20"/>
              </w:rPr>
              <w:t>First name of the contact person.</w:t>
            </w:r>
          </w:p>
        </w:tc>
        <w:tc>
          <w:tcPr>
            <w:tcW w:w="1890" w:type="dxa"/>
          </w:tcPr>
          <w:p w:rsidR="00C439FB" w:rsidRPr="003E1304" w:rsidRDefault="00C439FB" w:rsidP="0015037B">
            <w:pPr>
              <w:rPr>
                <w:sz w:val="20"/>
              </w:rPr>
            </w:pPr>
            <w:r w:rsidRPr="003E1304">
              <w:rPr>
                <w:sz w:val="20"/>
              </w:rPr>
              <w:t>Free-form text</w:t>
            </w:r>
          </w:p>
        </w:tc>
        <w:tc>
          <w:tcPr>
            <w:tcW w:w="1710" w:type="dxa"/>
          </w:tcPr>
          <w:p w:rsidR="00C439FB" w:rsidRPr="003E1304" w:rsidRDefault="00C439FB" w:rsidP="0015037B">
            <w:pPr>
              <w:rPr>
                <w:sz w:val="20"/>
              </w:rPr>
            </w:pPr>
            <w:r w:rsidRPr="003E1304">
              <w:rPr>
                <w:sz w:val="20"/>
              </w:rPr>
              <w:t>Mary</w:t>
            </w:r>
          </w:p>
        </w:tc>
      </w:tr>
      <w:tr w:rsidR="00C439FB" w:rsidTr="00D5193F">
        <w:tc>
          <w:tcPr>
            <w:tcW w:w="1440" w:type="dxa"/>
          </w:tcPr>
          <w:p w:rsidR="00C439FB" w:rsidRPr="003E1304" w:rsidRDefault="00C439FB" w:rsidP="0036747B">
            <w:pPr>
              <w:rPr>
                <w:sz w:val="20"/>
              </w:rPr>
            </w:pPr>
            <w:r w:rsidRPr="003E1304">
              <w:rPr>
                <w:sz w:val="20"/>
              </w:rPr>
              <w:t>Contact Middle Initial</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Middle initial of the contact person.</w:t>
            </w:r>
          </w:p>
        </w:tc>
        <w:tc>
          <w:tcPr>
            <w:tcW w:w="1890" w:type="dxa"/>
          </w:tcPr>
          <w:p w:rsidR="00C439FB" w:rsidRPr="003E1304" w:rsidRDefault="00C439FB" w:rsidP="0036747B">
            <w:pPr>
              <w:rPr>
                <w:sz w:val="20"/>
              </w:rPr>
            </w:pPr>
            <w:r w:rsidRPr="003E1304">
              <w:rPr>
                <w:sz w:val="20"/>
              </w:rPr>
              <w:t>Free-form text</w:t>
            </w:r>
          </w:p>
        </w:tc>
        <w:tc>
          <w:tcPr>
            <w:tcW w:w="1710" w:type="dxa"/>
          </w:tcPr>
          <w:p w:rsidR="00C439FB" w:rsidRPr="003E1304" w:rsidRDefault="00C439FB" w:rsidP="0036747B">
            <w:pPr>
              <w:rPr>
                <w:sz w:val="20"/>
              </w:rPr>
            </w:pPr>
            <w:r w:rsidRPr="003E1304">
              <w:rPr>
                <w:sz w:val="20"/>
              </w:rPr>
              <w:t>J</w:t>
            </w:r>
          </w:p>
        </w:tc>
      </w:tr>
      <w:tr w:rsidR="00C439FB" w:rsidTr="00D5193F">
        <w:tc>
          <w:tcPr>
            <w:tcW w:w="1440" w:type="dxa"/>
          </w:tcPr>
          <w:p w:rsidR="00C439FB" w:rsidRPr="003E1304" w:rsidRDefault="00C439FB" w:rsidP="0036747B">
            <w:pPr>
              <w:rPr>
                <w:sz w:val="20"/>
              </w:rPr>
            </w:pPr>
            <w:r w:rsidRPr="003E1304">
              <w:rPr>
                <w:sz w:val="20"/>
              </w:rPr>
              <w:t>Contact Last Name</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36747B">
            <w:pPr>
              <w:rPr>
                <w:sz w:val="20"/>
              </w:rPr>
            </w:pPr>
            <w:r w:rsidRPr="003E1304">
              <w:rPr>
                <w:sz w:val="20"/>
              </w:rPr>
              <w:t>Last name of the contact person.</w:t>
            </w:r>
          </w:p>
        </w:tc>
        <w:tc>
          <w:tcPr>
            <w:tcW w:w="1890" w:type="dxa"/>
          </w:tcPr>
          <w:p w:rsidR="00C439FB" w:rsidRPr="003E1304" w:rsidRDefault="00C439FB" w:rsidP="0036747B">
            <w:pPr>
              <w:rPr>
                <w:sz w:val="20"/>
              </w:rPr>
            </w:pPr>
            <w:r w:rsidRPr="003E1304">
              <w:rPr>
                <w:sz w:val="20"/>
              </w:rPr>
              <w:t>Free-form text</w:t>
            </w:r>
          </w:p>
        </w:tc>
        <w:tc>
          <w:tcPr>
            <w:tcW w:w="1710" w:type="dxa"/>
          </w:tcPr>
          <w:p w:rsidR="00C439FB" w:rsidRPr="003E1304" w:rsidRDefault="00C439FB" w:rsidP="0036747B">
            <w:pPr>
              <w:rPr>
                <w:sz w:val="20"/>
              </w:rPr>
            </w:pPr>
            <w:r w:rsidRPr="003E1304">
              <w:rPr>
                <w:sz w:val="20"/>
              </w:rPr>
              <w:t>Smith</w:t>
            </w:r>
          </w:p>
        </w:tc>
      </w:tr>
      <w:tr w:rsidR="00C439FB" w:rsidTr="00D5193F">
        <w:tc>
          <w:tcPr>
            <w:tcW w:w="1440" w:type="dxa"/>
          </w:tcPr>
          <w:p w:rsidR="00C439FB" w:rsidRPr="003E1304" w:rsidRDefault="00C439FB" w:rsidP="0036747B">
            <w:pPr>
              <w:rPr>
                <w:sz w:val="20"/>
                <w:highlight w:val="yellow"/>
              </w:rPr>
            </w:pPr>
            <w:r w:rsidRPr="003E1304">
              <w:rPr>
                <w:sz w:val="20"/>
              </w:rPr>
              <w:t>Contact: Address Line 1</w:t>
            </w:r>
          </w:p>
        </w:tc>
        <w:tc>
          <w:tcPr>
            <w:tcW w:w="810" w:type="dxa"/>
          </w:tcPr>
          <w:p w:rsidR="00C439FB" w:rsidRPr="003E1304" w:rsidRDefault="00C439FB" w:rsidP="003E1304">
            <w:pPr>
              <w:jc w:val="center"/>
              <w:rPr>
                <w:sz w:val="20"/>
                <w:highlight w:val="yellow"/>
              </w:rPr>
            </w:pPr>
          </w:p>
        </w:tc>
        <w:tc>
          <w:tcPr>
            <w:tcW w:w="3780" w:type="dxa"/>
          </w:tcPr>
          <w:p w:rsidR="00C439FB" w:rsidRPr="003E1304" w:rsidRDefault="00C439FB" w:rsidP="0036747B">
            <w:pPr>
              <w:rPr>
                <w:sz w:val="20"/>
                <w:highlight w:val="yellow"/>
              </w:rPr>
            </w:pPr>
            <w:r w:rsidRPr="003E1304">
              <w:rPr>
                <w:sz w:val="20"/>
              </w:rPr>
              <w:t xml:space="preserve">Physical street address of the contact person. </w:t>
            </w:r>
          </w:p>
        </w:tc>
        <w:tc>
          <w:tcPr>
            <w:tcW w:w="1890" w:type="dxa"/>
          </w:tcPr>
          <w:p w:rsidR="00C439FB" w:rsidRPr="003E1304" w:rsidRDefault="00C439FB" w:rsidP="0036747B">
            <w:pPr>
              <w:rPr>
                <w:sz w:val="20"/>
                <w:highlight w:val="yellow"/>
              </w:rPr>
            </w:pPr>
            <w:r w:rsidRPr="003E1304">
              <w:rPr>
                <w:sz w:val="20"/>
              </w:rPr>
              <w:t>Alphanumeric</w:t>
            </w:r>
          </w:p>
        </w:tc>
        <w:tc>
          <w:tcPr>
            <w:tcW w:w="1710" w:type="dxa"/>
          </w:tcPr>
          <w:p w:rsidR="00C439FB" w:rsidRPr="003E1304" w:rsidRDefault="00C439FB" w:rsidP="0036747B">
            <w:pPr>
              <w:rPr>
                <w:sz w:val="20"/>
                <w:highlight w:val="yellow"/>
              </w:rPr>
            </w:pPr>
            <w:smartTag w:uri="urn:schemas-microsoft-com:office:smarttags" w:element="address">
              <w:smartTag w:uri="urn:schemas-microsoft-com:office:smarttags" w:element="Street">
                <w:r w:rsidRPr="003E1304">
                  <w:rPr>
                    <w:sz w:val="20"/>
                  </w:rPr>
                  <w:t>415 Oak Drive</w:t>
                </w:r>
              </w:smartTag>
            </w:smartTag>
          </w:p>
        </w:tc>
      </w:tr>
      <w:tr w:rsidR="00C439FB" w:rsidTr="00D5193F">
        <w:tc>
          <w:tcPr>
            <w:tcW w:w="1440" w:type="dxa"/>
          </w:tcPr>
          <w:p w:rsidR="00C439FB" w:rsidRPr="003E1304" w:rsidRDefault="00C439FB" w:rsidP="0036747B">
            <w:pPr>
              <w:rPr>
                <w:sz w:val="20"/>
              </w:rPr>
            </w:pPr>
            <w:r w:rsidRPr="003E1304">
              <w:rPr>
                <w:sz w:val="20"/>
              </w:rPr>
              <w:t>Contact: Address Line 2</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U. S. optional mailing address of the contact.</w:t>
            </w:r>
          </w:p>
        </w:tc>
        <w:tc>
          <w:tcPr>
            <w:tcW w:w="1890" w:type="dxa"/>
          </w:tcPr>
          <w:p w:rsidR="00C439FB" w:rsidRPr="003E1304" w:rsidRDefault="00C439FB" w:rsidP="0036747B">
            <w:pPr>
              <w:rPr>
                <w:sz w:val="20"/>
              </w:rPr>
            </w:pPr>
            <w:r w:rsidRPr="003E1304">
              <w:rPr>
                <w:sz w:val="20"/>
              </w:rPr>
              <w:t>Alphanumeric</w:t>
            </w:r>
          </w:p>
        </w:tc>
        <w:tc>
          <w:tcPr>
            <w:tcW w:w="1710" w:type="dxa"/>
          </w:tcPr>
          <w:p w:rsidR="00C439FB" w:rsidRPr="003E1304" w:rsidRDefault="00C439FB" w:rsidP="0036747B">
            <w:pPr>
              <w:rPr>
                <w:sz w:val="20"/>
              </w:rPr>
            </w:pPr>
            <w:smartTag w:uri="urn:schemas-microsoft-com:office:smarttags" w:element="Street">
              <w:smartTag w:uri="urn:schemas-microsoft-com:office:smarttags" w:element="address">
                <w:r w:rsidRPr="003E1304">
                  <w:rPr>
                    <w:sz w:val="20"/>
                  </w:rPr>
                  <w:t>Suite</w:t>
                </w:r>
              </w:smartTag>
              <w:r w:rsidRPr="003E1304">
                <w:rPr>
                  <w:sz w:val="20"/>
                </w:rPr>
                <w:t xml:space="preserve"> 101</w:t>
              </w:r>
            </w:smartTag>
          </w:p>
        </w:tc>
      </w:tr>
      <w:tr w:rsidR="00C439FB" w:rsidTr="00D5193F">
        <w:tc>
          <w:tcPr>
            <w:tcW w:w="1440" w:type="dxa"/>
          </w:tcPr>
          <w:p w:rsidR="00C439FB" w:rsidRPr="003E1304" w:rsidRDefault="00C439FB" w:rsidP="0036747B">
            <w:pPr>
              <w:rPr>
                <w:sz w:val="20"/>
              </w:rPr>
            </w:pPr>
            <w:r w:rsidRPr="003E1304">
              <w:rPr>
                <w:sz w:val="20"/>
              </w:rPr>
              <w:t>Contact: City</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City.</w:t>
            </w:r>
          </w:p>
        </w:tc>
        <w:tc>
          <w:tcPr>
            <w:tcW w:w="1890" w:type="dxa"/>
          </w:tcPr>
          <w:p w:rsidR="00C439FB" w:rsidRPr="003E1304" w:rsidRDefault="00C439FB" w:rsidP="0036747B">
            <w:pPr>
              <w:rPr>
                <w:sz w:val="20"/>
              </w:rPr>
            </w:pPr>
            <w:r w:rsidRPr="003E1304">
              <w:rPr>
                <w:sz w:val="20"/>
              </w:rPr>
              <w:t>Free-form text</w:t>
            </w:r>
          </w:p>
        </w:tc>
        <w:tc>
          <w:tcPr>
            <w:tcW w:w="1710" w:type="dxa"/>
          </w:tcPr>
          <w:p w:rsidR="00C439FB" w:rsidRPr="003E1304" w:rsidRDefault="00C439FB" w:rsidP="0036747B">
            <w:pPr>
              <w:rPr>
                <w:sz w:val="20"/>
              </w:rPr>
            </w:pPr>
            <w:smartTag w:uri="urn:schemas-microsoft-com:office:smarttags" w:element="State">
              <w:smartTag w:uri="urn:schemas-microsoft-com:office:smarttags" w:element="place">
                <w:r w:rsidRPr="003E1304">
                  <w:rPr>
                    <w:sz w:val="20"/>
                  </w:rPr>
                  <w:t>Hanover</w:t>
                </w:r>
              </w:smartTag>
            </w:smartTag>
          </w:p>
        </w:tc>
      </w:tr>
      <w:tr w:rsidR="00C439FB" w:rsidTr="00D5193F">
        <w:tc>
          <w:tcPr>
            <w:tcW w:w="1440" w:type="dxa"/>
          </w:tcPr>
          <w:p w:rsidR="00C439FB" w:rsidRPr="003E1304" w:rsidRDefault="00C439FB" w:rsidP="0036747B">
            <w:pPr>
              <w:rPr>
                <w:sz w:val="20"/>
              </w:rPr>
            </w:pPr>
            <w:r w:rsidRPr="003E1304">
              <w:rPr>
                <w:sz w:val="20"/>
              </w:rPr>
              <w:t>Contact: State</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State.</w:t>
            </w:r>
          </w:p>
        </w:tc>
        <w:tc>
          <w:tcPr>
            <w:tcW w:w="1890" w:type="dxa"/>
          </w:tcPr>
          <w:p w:rsidR="00C439FB" w:rsidRPr="003E1304" w:rsidRDefault="00C439FB" w:rsidP="0036747B">
            <w:pPr>
              <w:rPr>
                <w:sz w:val="20"/>
              </w:rPr>
            </w:pPr>
            <w:r w:rsidRPr="003E1304">
              <w:rPr>
                <w:sz w:val="20"/>
              </w:rPr>
              <w:t>Drop-down list</w:t>
            </w:r>
          </w:p>
        </w:tc>
        <w:tc>
          <w:tcPr>
            <w:tcW w:w="1710" w:type="dxa"/>
          </w:tcPr>
          <w:p w:rsidR="00C439FB" w:rsidRPr="003E1304" w:rsidRDefault="00C439FB" w:rsidP="0036747B">
            <w:pPr>
              <w:rPr>
                <w:sz w:val="20"/>
              </w:rPr>
            </w:pPr>
            <w:r w:rsidRPr="003E1304">
              <w:rPr>
                <w:sz w:val="20"/>
              </w:rPr>
              <w:t>PA</w:t>
            </w:r>
          </w:p>
        </w:tc>
      </w:tr>
      <w:tr w:rsidR="00C439FB" w:rsidTr="00D5193F">
        <w:tc>
          <w:tcPr>
            <w:tcW w:w="1440" w:type="dxa"/>
          </w:tcPr>
          <w:p w:rsidR="00C439FB" w:rsidRPr="003E1304" w:rsidRDefault="00C439FB" w:rsidP="0036747B">
            <w:pPr>
              <w:rPr>
                <w:sz w:val="20"/>
              </w:rPr>
            </w:pPr>
            <w:r w:rsidRPr="003E1304">
              <w:rPr>
                <w:sz w:val="20"/>
              </w:rPr>
              <w:t>Contact: Zip</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Zip Code</w:t>
            </w:r>
          </w:p>
        </w:tc>
        <w:tc>
          <w:tcPr>
            <w:tcW w:w="1890" w:type="dxa"/>
          </w:tcPr>
          <w:p w:rsidR="00C439FB" w:rsidRPr="003E1304" w:rsidRDefault="00C439FB" w:rsidP="0036747B">
            <w:pPr>
              <w:rPr>
                <w:sz w:val="20"/>
              </w:rPr>
            </w:pPr>
            <w:r>
              <w:rPr>
                <w:sz w:val="20"/>
              </w:rPr>
              <w:t>5 or 9 digit ZipCode</w:t>
            </w:r>
          </w:p>
        </w:tc>
        <w:tc>
          <w:tcPr>
            <w:tcW w:w="1710" w:type="dxa"/>
          </w:tcPr>
          <w:p w:rsidR="00C439FB" w:rsidRPr="003E1304" w:rsidRDefault="00C439FB" w:rsidP="0036747B">
            <w:pPr>
              <w:rPr>
                <w:sz w:val="20"/>
              </w:rPr>
            </w:pPr>
            <w:r w:rsidRPr="003E1304">
              <w:rPr>
                <w:sz w:val="20"/>
              </w:rPr>
              <w:t>19191-0000</w:t>
            </w:r>
          </w:p>
        </w:tc>
      </w:tr>
      <w:tr w:rsidR="00C439FB" w:rsidRPr="0036747B" w:rsidTr="00D5193F">
        <w:tc>
          <w:tcPr>
            <w:tcW w:w="1440" w:type="dxa"/>
          </w:tcPr>
          <w:p w:rsidR="00C439FB" w:rsidRPr="003E1304" w:rsidRDefault="00C439FB" w:rsidP="0036747B">
            <w:pPr>
              <w:rPr>
                <w:sz w:val="20"/>
              </w:rPr>
            </w:pPr>
            <w:r w:rsidRPr="003E1304">
              <w:rPr>
                <w:sz w:val="20"/>
              </w:rPr>
              <w:t>Contact Phone</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36747B">
            <w:pPr>
              <w:rPr>
                <w:sz w:val="20"/>
              </w:rPr>
            </w:pPr>
            <w:r w:rsidRPr="003E1304">
              <w:rPr>
                <w:sz w:val="20"/>
              </w:rPr>
              <w:t xml:space="preserve">Telephone number of the contact. </w:t>
            </w:r>
          </w:p>
        </w:tc>
        <w:tc>
          <w:tcPr>
            <w:tcW w:w="1890" w:type="dxa"/>
          </w:tcPr>
          <w:p w:rsidR="00C439FB" w:rsidRPr="003E1304" w:rsidRDefault="00C439FB" w:rsidP="0036747B">
            <w:pPr>
              <w:rPr>
                <w:sz w:val="20"/>
              </w:rPr>
            </w:pPr>
            <w:r w:rsidRPr="003E1304">
              <w:rPr>
                <w:sz w:val="20"/>
              </w:rPr>
              <w:t>xxx xxx-xxxx</w:t>
            </w:r>
          </w:p>
        </w:tc>
        <w:tc>
          <w:tcPr>
            <w:tcW w:w="1710" w:type="dxa"/>
          </w:tcPr>
          <w:p w:rsidR="00C439FB" w:rsidRPr="003E1304" w:rsidRDefault="00C439FB" w:rsidP="0036747B">
            <w:pPr>
              <w:rPr>
                <w:sz w:val="20"/>
              </w:rPr>
            </w:pPr>
            <w:r w:rsidRPr="003E1304">
              <w:rPr>
                <w:sz w:val="20"/>
              </w:rPr>
              <w:t>555 333-2222</w:t>
            </w:r>
          </w:p>
        </w:tc>
      </w:tr>
      <w:tr w:rsidR="00C439FB" w:rsidRPr="0036747B" w:rsidTr="00D5193F">
        <w:tc>
          <w:tcPr>
            <w:tcW w:w="1440" w:type="dxa"/>
          </w:tcPr>
          <w:p w:rsidR="00C439FB" w:rsidRPr="003E1304" w:rsidRDefault="00C439FB" w:rsidP="0036747B">
            <w:pPr>
              <w:rPr>
                <w:sz w:val="20"/>
              </w:rPr>
            </w:pPr>
            <w:r w:rsidRPr="003E1304">
              <w:rPr>
                <w:sz w:val="20"/>
              </w:rPr>
              <w:t xml:space="preserve">Contact Fax </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 xml:space="preserve">Fax number of the contact.  </w:t>
            </w:r>
          </w:p>
        </w:tc>
        <w:tc>
          <w:tcPr>
            <w:tcW w:w="1890" w:type="dxa"/>
          </w:tcPr>
          <w:p w:rsidR="00C439FB" w:rsidRPr="003E1304" w:rsidRDefault="00C439FB" w:rsidP="0036747B">
            <w:pPr>
              <w:rPr>
                <w:sz w:val="20"/>
              </w:rPr>
            </w:pPr>
            <w:r w:rsidRPr="003E1304">
              <w:rPr>
                <w:sz w:val="20"/>
              </w:rPr>
              <w:t>xxx xxx-xxxx</w:t>
            </w:r>
          </w:p>
        </w:tc>
        <w:tc>
          <w:tcPr>
            <w:tcW w:w="1710" w:type="dxa"/>
          </w:tcPr>
          <w:p w:rsidR="00C439FB" w:rsidRPr="003E1304" w:rsidRDefault="00C439FB" w:rsidP="0036747B">
            <w:pPr>
              <w:rPr>
                <w:sz w:val="20"/>
              </w:rPr>
            </w:pPr>
            <w:r w:rsidRPr="003E1304">
              <w:rPr>
                <w:sz w:val="20"/>
              </w:rPr>
              <w:t>555 333-2111</w:t>
            </w:r>
          </w:p>
        </w:tc>
      </w:tr>
      <w:tr w:rsidR="00C439FB" w:rsidRPr="0036747B" w:rsidTr="00D5193F">
        <w:tc>
          <w:tcPr>
            <w:tcW w:w="1440" w:type="dxa"/>
          </w:tcPr>
          <w:p w:rsidR="00C439FB" w:rsidRPr="003E1304" w:rsidRDefault="00C439FB" w:rsidP="0036747B">
            <w:pPr>
              <w:rPr>
                <w:sz w:val="20"/>
              </w:rPr>
            </w:pPr>
            <w:r w:rsidRPr="003E1304">
              <w:rPr>
                <w:sz w:val="20"/>
              </w:rPr>
              <w:t xml:space="preserve">Contact </w:t>
            </w:r>
          </w:p>
          <w:p w:rsidR="00C439FB" w:rsidRPr="003E1304" w:rsidRDefault="00C439FB" w:rsidP="0036747B">
            <w:pPr>
              <w:rPr>
                <w:sz w:val="20"/>
              </w:rPr>
            </w:pPr>
            <w:r w:rsidRPr="003E1304">
              <w:rPr>
                <w:sz w:val="20"/>
              </w:rPr>
              <w:t>Email</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 xml:space="preserve">E-mail address of the contact. </w:t>
            </w:r>
          </w:p>
        </w:tc>
        <w:tc>
          <w:tcPr>
            <w:tcW w:w="1890" w:type="dxa"/>
          </w:tcPr>
          <w:p w:rsidR="00C439FB" w:rsidRPr="003E1304" w:rsidRDefault="00C439FB" w:rsidP="0036747B">
            <w:pPr>
              <w:rPr>
                <w:sz w:val="20"/>
              </w:rPr>
            </w:pPr>
            <w:r w:rsidRPr="003E1304">
              <w:rPr>
                <w:sz w:val="20"/>
              </w:rPr>
              <w:t>Valid e-mail format</w:t>
            </w:r>
          </w:p>
        </w:tc>
        <w:tc>
          <w:tcPr>
            <w:tcW w:w="1710" w:type="dxa"/>
          </w:tcPr>
          <w:p w:rsidR="00C439FB" w:rsidRPr="003E1304" w:rsidRDefault="00C439FB" w:rsidP="0036747B">
            <w:pPr>
              <w:rPr>
                <w:sz w:val="20"/>
              </w:rPr>
            </w:pPr>
            <w:r w:rsidRPr="003E1304">
              <w:rPr>
                <w:sz w:val="20"/>
              </w:rPr>
              <w:t>xax@nrc.gov</w:t>
            </w:r>
          </w:p>
        </w:tc>
      </w:tr>
      <w:tr w:rsidR="00C439FB" w:rsidTr="00D5193F">
        <w:tc>
          <w:tcPr>
            <w:tcW w:w="1440" w:type="dxa"/>
          </w:tcPr>
          <w:p w:rsidR="00C439FB" w:rsidRPr="003E1304" w:rsidRDefault="00C439FB" w:rsidP="0036747B">
            <w:pPr>
              <w:rPr>
                <w:sz w:val="20"/>
              </w:rPr>
            </w:pPr>
            <w:r w:rsidRPr="003E1304">
              <w:rPr>
                <w:sz w:val="20"/>
              </w:rPr>
              <w:t>Additional License Contacts</w:t>
            </w:r>
          </w:p>
        </w:tc>
        <w:tc>
          <w:tcPr>
            <w:tcW w:w="810" w:type="dxa"/>
          </w:tcPr>
          <w:p w:rsidR="00C439FB" w:rsidRPr="003E1304" w:rsidRDefault="00C439FB" w:rsidP="003E1304">
            <w:pPr>
              <w:jc w:val="center"/>
              <w:rPr>
                <w:sz w:val="20"/>
              </w:rPr>
            </w:pPr>
          </w:p>
        </w:tc>
        <w:tc>
          <w:tcPr>
            <w:tcW w:w="3780" w:type="dxa"/>
          </w:tcPr>
          <w:p w:rsidR="00C439FB" w:rsidRPr="003E1304" w:rsidRDefault="00C439FB" w:rsidP="0036747B">
            <w:pPr>
              <w:rPr>
                <w:sz w:val="20"/>
              </w:rPr>
            </w:pPr>
            <w:r w:rsidRPr="003E1304">
              <w:rPr>
                <w:sz w:val="20"/>
              </w:rPr>
              <w:t>The number of additional contacts the user wants to associate with a particular license.</w:t>
            </w:r>
          </w:p>
        </w:tc>
        <w:tc>
          <w:tcPr>
            <w:tcW w:w="1890" w:type="dxa"/>
          </w:tcPr>
          <w:p w:rsidR="00C439FB" w:rsidRPr="003E1304" w:rsidRDefault="00C439FB" w:rsidP="0036747B">
            <w:pPr>
              <w:rPr>
                <w:sz w:val="20"/>
              </w:rPr>
            </w:pPr>
            <w:r w:rsidRPr="003E1304">
              <w:rPr>
                <w:sz w:val="20"/>
              </w:rPr>
              <w:t>Numeric value</w:t>
            </w:r>
          </w:p>
        </w:tc>
        <w:tc>
          <w:tcPr>
            <w:tcW w:w="1710" w:type="dxa"/>
          </w:tcPr>
          <w:p w:rsidR="00C439FB" w:rsidRPr="003E1304" w:rsidRDefault="00C439FB" w:rsidP="0036747B">
            <w:pPr>
              <w:rPr>
                <w:sz w:val="20"/>
              </w:rPr>
            </w:pPr>
            <w:r w:rsidRPr="003E1304">
              <w:rPr>
                <w:sz w:val="20"/>
              </w:rPr>
              <w:t>5</w:t>
            </w:r>
          </w:p>
        </w:tc>
      </w:tr>
      <w:tr w:rsidR="00C439FB" w:rsidTr="00D5193F">
        <w:tc>
          <w:tcPr>
            <w:tcW w:w="1440" w:type="dxa"/>
          </w:tcPr>
          <w:p w:rsidR="00C439FB" w:rsidRPr="003E1304" w:rsidRDefault="00C439FB" w:rsidP="0036747B">
            <w:pPr>
              <w:rPr>
                <w:sz w:val="20"/>
              </w:rPr>
            </w:pPr>
            <w:r w:rsidRPr="003E1304">
              <w:rPr>
                <w:sz w:val="20"/>
              </w:rPr>
              <w:t>Number of Contacts</w:t>
            </w:r>
          </w:p>
        </w:tc>
        <w:tc>
          <w:tcPr>
            <w:tcW w:w="810" w:type="dxa"/>
          </w:tcPr>
          <w:p w:rsidR="00C439FB" w:rsidRPr="003E1304" w:rsidRDefault="00C439FB" w:rsidP="003E1304">
            <w:pPr>
              <w:jc w:val="center"/>
              <w:rPr>
                <w:sz w:val="20"/>
              </w:rPr>
            </w:pPr>
            <w:r w:rsidRPr="003E1304">
              <w:rPr>
                <w:sz w:val="20"/>
              </w:rPr>
              <w:t>Y</w:t>
            </w:r>
          </w:p>
        </w:tc>
        <w:tc>
          <w:tcPr>
            <w:tcW w:w="3780" w:type="dxa"/>
          </w:tcPr>
          <w:p w:rsidR="00C439FB" w:rsidRPr="003E1304" w:rsidRDefault="00C439FB" w:rsidP="0036747B">
            <w:pPr>
              <w:rPr>
                <w:sz w:val="20"/>
              </w:rPr>
            </w:pPr>
            <w:r w:rsidRPr="003E1304">
              <w:rPr>
                <w:sz w:val="20"/>
              </w:rPr>
              <w:t xml:space="preserve">The number of additional contacts the user wants to add to the license.   </w:t>
            </w:r>
          </w:p>
        </w:tc>
        <w:tc>
          <w:tcPr>
            <w:tcW w:w="1890" w:type="dxa"/>
          </w:tcPr>
          <w:p w:rsidR="00C439FB" w:rsidRPr="003E1304" w:rsidRDefault="00C439FB" w:rsidP="0036747B">
            <w:pPr>
              <w:rPr>
                <w:sz w:val="20"/>
              </w:rPr>
            </w:pPr>
            <w:r w:rsidRPr="003E1304">
              <w:rPr>
                <w:sz w:val="20"/>
              </w:rPr>
              <w:t>Numeric value</w:t>
            </w:r>
          </w:p>
        </w:tc>
        <w:tc>
          <w:tcPr>
            <w:tcW w:w="1710" w:type="dxa"/>
          </w:tcPr>
          <w:p w:rsidR="00C439FB" w:rsidRPr="003E1304" w:rsidRDefault="00C439FB" w:rsidP="0036747B">
            <w:pPr>
              <w:rPr>
                <w:sz w:val="20"/>
              </w:rPr>
            </w:pPr>
            <w:r w:rsidRPr="003E1304">
              <w:rPr>
                <w:sz w:val="20"/>
              </w:rPr>
              <w:t>2</w:t>
            </w:r>
          </w:p>
        </w:tc>
      </w:tr>
    </w:tbl>
    <w:p w:rsidR="00C439FB" w:rsidRPr="004F6552" w:rsidRDefault="00C439FB" w:rsidP="004F6552"/>
    <w:p w:rsidR="00C439FB" w:rsidRDefault="00C439FB" w:rsidP="004F6552"/>
    <w:p w:rsidR="00C439FB" w:rsidRPr="000D769A" w:rsidRDefault="00C439FB" w:rsidP="00675939">
      <w:pPr>
        <w:numPr>
          <w:ilvl w:val="0"/>
          <w:numId w:val="118"/>
        </w:numPr>
      </w:pPr>
      <w:r>
        <w:t xml:space="preserve">To delete the license, click </w:t>
      </w:r>
      <w:r w:rsidRPr="00386735">
        <w:rPr>
          <w:b/>
        </w:rPr>
        <w:t xml:space="preserve">Delete </w:t>
      </w:r>
      <w:r>
        <w:rPr>
          <w:b/>
        </w:rPr>
        <w:t>t</w:t>
      </w:r>
      <w:r w:rsidRPr="00386735">
        <w:rPr>
          <w:b/>
        </w:rPr>
        <w:t>he License</w:t>
      </w:r>
      <w:r>
        <w:t>.</w:t>
      </w:r>
      <w:r w:rsidRPr="000D769A">
        <w:t xml:space="preserve">  </w:t>
      </w:r>
    </w:p>
    <w:p w:rsidR="00C439FB" w:rsidRDefault="00C439FB" w:rsidP="005C4913"/>
    <w:p w:rsidR="00C439FB" w:rsidRDefault="00C439FB" w:rsidP="000704B3">
      <w:pPr>
        <w:jc w:val="center"/>
      </w:pPr>
      <w:r w:rsidRPr="00B11A7C">
        <w:t xml:space="preserve"> </w:t>
      </w:r>
      <w:r w:rsidR="00EA6368">
        <w:rPr>
          <w:noProof/>
        </w:rPr>
        <w:lastRenderedPageBreak/>
        <w:drawing>
          <wp:inline distT="0" distB="0" distL="0" distR="0">
            <wp:extent cx="5886450" cy="3295650"/>
            <wp:effectExtent l="57150" t="38100" r="57150" b="5715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1"/>
                    <a:srcRect/>
                    <a:stretch>
                      <a:fillRect/>
                    </a:stretch>
                  </pic:blipFill>
                  <pic:spPr bwMode="auto">
                    <a:xfrm>
                      <a:off x="0" y="0"/>
                      <a:ext cx="5886450" cy="32956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3F284B">
      <w:pPr>
        <w:pStyle w:val="Figure"/>
      </w:pPr>
      <w:bookmarkStart w:id="5192" w:name="_Toc216079467"/>
      <w:bookmarkStart w:id="5193" w:name="_Toc256672553"/>
      <w:bookmarkStart w:id="5194" w:name="_Toc269991099"/>
      <w:bookmarkStart w:id="5195" w:name="_Toc327866644"/>
      <w:r>
        <w:t xml:space="preserve">Figure </w:t>
      </w:r>
      <w:fldSimple w:instr=" STYLEREF 1 \s ">
        <w:r>
          <w:rPr>
            <w:noProof/>
          </w:rPr>
          <w:t>4</w:t>
        </w:r>
      </w:fldSimple>
      <w:r>
        <w:noBreakHyphen/>
      </w:r>
      <w:fldSimple w:instr=" SEQ Figure \* ARABIC \s 1 ">
        <w:r>
          <w:rPr>
            <w:noProof/>
          </w:rPr>
          <w:t>80</w:t>
        </w:r>
      </w:fldSimple>
      <w:r>
        <w:t>: Update / Delete License – Delete the License</w:t>
      </w:r>
      <w:bookmarkEnd w:id="5192"/>
      <w:bookmarkEnd w:id="5193"/>
      <w:bookmarkEnd w:id="5194"/>
      <w:bookmarkEnd w:id="5195"/>
    </w:p>
    <w:p w:rsidR="00C439FB" w:rsidRDefault="00C439FB" w:rsidP="00C60F64"/>
    <w:p w:rsidR="00C439FB" w:rsidRDefault="00C439FB" w:rsidP="002A76AB"/>
    <w:p w:rsidR="00C439FB" w:rsidRDefault="00C439FB" w:rsidP="00D5193F">
      <w:pPr>
        <w:ind w:left="360"/>
        <w:rPr>
          <w:i/>
        </w:rPr>
      </w:pPr>
      <w:r w:rsidRPr="0099162B">
        <w:rPr>
          <w:b/>
          <w:i/>
          <w:u w:val="single"/>
        </w:rPr>
        <w:t>Note</w:t>
      </w:r>
      <w:r w:rsidRPr="00C260DA">
        <w:rPr>
          <w:b/>
          <w:i/>
        </w:rPr>
        <w:t>:</w:t>
      </w:r>
      <w:r w:rsidRPr="0099162B">
        <w:rPr>
          <w:b/>
          <w:i/>
        </w:rPr>
        <w:t xml:space="preserve">  </w:t>
      </w:r>
      <w:r>
        <w:rPr>
          <w:i/>
        </w:rPr>
        <w:t xml:space="preserve">A license cannot be deleted if there are any open shipments/transfers for the license and/or the Licensee possesses any Sources that have not reached an end-point.  </w:t>
      </w:r>
    </w:p>
    <w:p w:rsidR="00C439FB" w:rsidRDefault="00C439FB" w:rsidP="002A76AB">
      <w:pPr>
        <w:rPr>
          <w:i/>
        </w:rPr>
      </w:pPr>
    </w:p>
    <w:p w:rsidR="00C439FB" w:rsidRPr="0099162B" w:rsidRDefault="00C439FB" w:rsidP="00D5193F">
      <w:pPr>
        <w:ind w:left="360"/>
        <w:rPr>
          <w:b/>
        </w:rPr>
      </w:pPr>
      <w:r>
        <w:rPr>
          <w:i/>
        </w:rPr>
        <w:t xml:space="preserve"> When processing the delete, the system will prompt the user to confirm the deletion.  Once confirmed, the system will mark the record as deleted, but not physically delete it.  The </w:t>
      </w:r>
      <w:r w:rsidRPr="00682E72">
        <w:rPr>
          <w:i/>
        </w:rPr>
        <w:t xml:space="preserve">record will remain online and </w:t>
      </w:r>
      <w:r>
        <w:rPr>
          <w:i/>
        </w:rPr>
        <w:t xml:space="preserve">retrievable </w:t>
      </w:r>
      <w:r w:rsidRPr="00682E72">
        <w:rPr>
          <w:i/>
        </w:rPr>
        <w:t xml:space="preserve">by an NSTS Administrator. </w:t>
      </w:r>
    </w:p>
    <w:p w:rsidR="00C439FB" w:rsidRDefault="00C439FB" w:rsidP="00D5193F">
      <w:pPr>
        <w:rPr>
          <w:i/>
        </w:rPr>
      </w:pPr>
    </w:p>
    <w:p w:rsidR="00C439FB" w:rsidRDefault="00C439FB" w:rsidP="002B000B">
      <w:pPr>
        <w:numPr>
          <w:ilvl w:val="0"/>
          <w:numId w:val="119"/>
        </w:numPr>
        <w:tabs>
          <w:tab w:val="clear" w:pos="288"/>
          <w:tab w:val="left" w:pos="270"/>
          <w:tab w:val="left" w:pos="360"/>
        </w:tabs>
      </w:pPr>
      <w:r>
        <w:t xml:space="preserve"> To </w:t>
      </w:r>
      <w:r w:rsidRPr="00F653FF">
        <w:t xml:space="preserve">add additional location addresses, enter the number of addresses in the </w:t>
      </w:r>
      <w:r>
        <w:t xml:space="preserve">Number of Location Address </w:t>
      </w:r>
      <w:r w:rsidRPr="00F653FF">
        <w:t xml:space="preserve">box, and then click </w:t>
      </w:r>
      <w:r w:rsidRPr="00F653FF">
        <w:rPr>
          <w:b/>
        </w:rPr>
        <w:t>Add Location Address</w:t>
      </w:r>
      <w:r>
        <w:t xml:space="preserve">.  </w:t>
      </w:r>
    </w:p>
    <w:p w:rsidR="00C439FB" w:rsidRDefault="00C439FB" w:rsidP="007F19CF">
      <w:pPr>
        <w:tabs>
          <w:tab w:val="left" w:pos="360"/>
        </w:tabs>
      </w:pPr>
    </w:p>
    <w:p w:rsidR="00C439FB" w:rsidRDefault="00C439FB" w:rsidP="007F19CF">
      <w:pPr>
        <w:tabs>
          <w:tab w:val="left" w:pos="360"/>
        </w:tabs>
        <w:ind w:left="360"/>
      </w:pPr>
      <w:r w:rsidRPr="00D0528E">
        <w:rPr>
          <w:b/>
          <w:i/>
          <w:u w:val="single"/>
        </w:rPr>
        <w:t>Note</w:t>
      </w:r>
      <w:r w:rsidRPr="00C260DA">
        <w:rPr>
          <w:b/>
          <w:i/>
        </w:rPr>
        <w:t>:</w:t>
      </w:r>
      <w:r w:rsidRPr="00D0528E">
        <w:rPr>
          <w:i/>
        </w:rPr>
        <w:t xml:space="preserve"> To remove </w:t>
      </w:r>
      <w:r>
        <w:rPr>
          <w:i/>
        </w:rPr>
        <w:t xml:space="preserve">a </w:t>
      </w:r>
      <w:r w:rsidRPr="00D0528E">
        <w:rPr>
          <w:i/>
        </w:rPr>
        <w:t>location addre</w:t>
      </w:r>
      <w:r>
        <w:rPr>
          <w:i/>
        </w:rPr>
        <w:t>s</w:t>
      </w:r>
      <w:r w:rsidRPr="00D0528E">
        <w:rPr>
          <w:i/>
        </w:rPr>
        <w:t>s</w:t>
      </w:r>
      <w:r>
        <w:rPr>
          <w:i/>
        </w:rPr>
        <w:t>, s</w:t>
      </w:r>
      <w:r w:rsidRPr="00D0528E">
        <w:rPr>
          <w:i/>
        </w:rPr>
        <w:t xml:space="preserve">elect the </w:t>
      </w:r>
      <w:r w:rsidRPr="009E3794">
        <w:rPr>
          <w:b/>
          <w:i/>
        </w:rPr>
        <w:t>Remove this Location</w:t>
      </w:r>
      <w:r w:rsidRPr="00D0528E">
        <w:rPr>
          <w:i/>
        </w:rPr>
        <w:t xml:space="preserve"> check box</w:t>
      </w:r>
      <w:r>
        <w:t>.</w:t>
      </w:r>
    </w:p>
    <w:p w:rsidR="00C439FB" w:rsidRDefault="00C439FB" w:rsidP="00075A49"/>
    <w:p w:rsidR="00C439FB" w:rsidRDefault="00EA6368" w:rsidP="00D5193F">
      <w:pPr>
        <w:spacing w:before="120" w:after="120"/>
        <w:jc w:val="center"/>
      </w:pPr>
      <w:r>
        <w:rPr>
          <w:noProof/>
        </w:rPr>
        <w:drawing>
          <wp:inline distT="0" distB="0" distL="0" distR="0">
            <wp:extent cx="5962650" cy="1123950"/>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32"/>
                    <a:srcRect/>
                    <a:stretch>
                      <a:fillRect/>
                    </a:stretch>
                  </pic:blipFill>
                  <pic:spPr bwMode="auto">
                    <a:xfrm>
                      <a:off x="0" y="0"/>
                      <a:ext cx="5962650" cy="1123950"/>
                    </a:xfrm>
                    <a:prstGeom prst="rect">
                      <a:avLst/>
                    </a:prstGeom>
                    <a:noFill/>
                    <a:ln w="9525">
                      <a:noFill/>
                      <a:miter lim="800000"/>
                      <a:headEnd/>
                      <a:tailEnd/>
                    </a:ln>
                  </pic:spPr>
                </pic:pic>
              </a:graphicData>
            </a:graphic>
          </wp:inline>
        </w:drawing>
      </w:r>
    </w:p>
    <w:p w:rsidR="00C439FB" w:rsidRDefault="00C439FB" w:rsidP="00D5193F">
      <w:pPr>
        <w:pStyle w:val="Figure"/>
        <w:spacing w:before="0"/>
      </w:pPr>
      <w:bookmarkStart w:id="5196" w:name="_Toc216079468"/>
      <w:bookmarkStart w:id="5197" w:name="_Toc256672554"/>
      <w:bookmarkStart w:id="5198" w:name="_Toc269991100"/>
      <w:bookmarkStart w:id="5199" w:name="_Toc327866645"/>
      <w:r>
        <w:t xml:space="preserve">Figure </w:t>
      </w:r>
      <w:fldSimple w:instr=" STYLEREF 1 \s ">
        <w:r>
          <w:rPr>
            <w:noProof/>
          </w:rPr>
          <w:t>4</w:t>
        </w:r>
      </w:fldSimple>
      <w:r>
        <w:noBreakHyphen/>
      </w:r>
      <w:fldSimple w:instr=" SEQ Figure \* ARABIC \s 1 ">
        <w:r>
          <w:rPr>
            <w:noProof/>
          </w:rPr>
          <w:t>81</w:t>
        </w:r>
      </w:fldSimple>
      <w:r>
        <w:t>: Update / Delete License – Add Location Address</w:t>
      </w:r>
      <w:bookmarkEnd w:id="5196"/>
      <w:bookmarkEnd w:id="5197"/>
      <w:bookmarkEnd w:id="5198"/>
      <w:bookmarkEnd w:id="5199"/>
    </w:p>
    <w:p w:rsidR="00C439FB" w:rsidRDefault="00C439FB" w:rsidP="003B0856"/>
    <w:p w:rsidR="00C439FB" w:rsidRDefault="00EA6368" w:rsidP="00D5193F">
      <w:pPr>
        <w:spacing w:after="120"/>
        <w:jc w:val="center"/>
      </w:pPr>
      <w:r>
        <w:rPr>
          <w:noProof/>
        </w:rPr>
        <w:lastRenderedPageBreak/>
        <w:drawing>
          <wp:inline distT="0" distB="0" distL="0" distR="0">
            <wp:extent cx="5915025" cy="1181100"/>
            <wp:effectExtent l="19050" t="19050" r="28575" b="190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33"/>
                    <a:srcRect/>
                    <a:stretch>
                      <a:fillRect/>
                    </a:stretch>
                  </pic:blipFill>
                  <pic:spPr bwMode="auto">
                    <a:xfrm>
                      <a:off x="0" y="0"/>
                      <a:ext cx="5915025" cy="1181100"/>
                    </a:xfrm>
                    <a:prstGeom prst="rect">
                      <a:avLst/>
                    </a:prstGeom>
                    <a:noFill/>
                    <a:ln w="6350" cmpd="sng">
                      <a:solidFill>
                        <a:srgbClr val="C0C0C0"/>
                      </a:solidFill>
                      <a:miter lim="800000"/>
                      <a:headEnd/>
                      <a:tailEnd/>
                    </a:ln>
                    <a:effectLst/>
                  </pic:spPr>
                </pic:pic>
              </a:graphicData>
            </a:graphic>
          </wp:inline>
        </w:drawing>
      </w:r>
    </w:p>
    <w:p w:rsidR="00C439FB" w:rsidRDefault="00C439FB" w:rsidP="00D5193F">
      <w:pPr>
        <w:pStyle w:val="Figure"/>
        <w:spacing w:before="0"/>
      </w:pPr>
      <w:bookmarkStart w:id="5200" w:name="_Toc216079469"/>
      <w:bookmarkStart w:id="5201" w:name="_Toc256672555"/>
      <w:bookmarkStart w:id="5202" w:name="_Toc269991101"/>
      <w:bookmarkStart w:id="5203" w:name="_Toc327866646"/>
      <w:r>
        <w:t xml:space="preserve">Figure </w:t>
      </w:r>
      <w:fldSimple w:instr=" STYLEREF 1 \s ">
        <w:r>
          <w:rPr>
            <w:noProof/>
          </w:rPr>
          <w:t>4</w:t>
        </w:r>
      </w:fldSimple>
      <w:r>
        <w:noBreakHyphen/>
      </w:r>
      <w:fldSimple w:instr=" SEQ Figure \* ARABIC \s 1 ">
        <w:r>
          <w:rPr>
            <w:noProof/>
          </w:rPr>
          <w:t>82</w:t>
        </w:r>
      </w:fldSimple>
      <w:r>
        <w:t>: Update / Delete License – Remove Location Address</w:t>
      </w:r>
      <w:bookmarkEnd w:id="5200"/>
      <w:bookmarkEnd w:id="5201"/>
      <w:bookmarkEnd w:id="5202"/>
      <w:bookmarkEnd w:id="5203"/>
    </w:p>
    <w:p w:rsidR="00C439FB" w:rsidRDefault="00C439FB" w:rsidP="00153F6F">
      <w:pPr>
        <w:jc w:val="center"/>
      </w:pPr>
    </w:p>
    <w:p w:rsidR="00C439FB" w:rsidRDefault="00C439FB" w:rsidP="00D5193F">
      <w:pPr>
        <w:numPr>
          <w:ilvl w:val="0"/>
          <w:numId w:val="120"/>
        </w:numPr>
        <w:spacing w:before="120"/>
      </w:pPr>
      <w:r>
        <w:t xml:space="preserve">In the Enter License Location Address Information window, enter </w:t>
      </w:r>
      <w:r w:rsidRPr="00E1593F">
        <w:rPr>
          <w:b/>
        </w:rPr>
        <w:t>Location</w:t>
      </w:r>
      <w:r>
        <w:t xml:space="preserve"> </w:t>
      </w:r>
      <w:r w:rsidRPr="006B4353">
        <w:rPr>
          <w:b/>
        </w:rPr>
        <w:t>Address</w:t>
      </w:r>
      <w:r>
        <w:rPr>
          <w:b/>
        </w:rPr>
        <w:t xml:space="preserve"> Line 1, Line 2, City</w:t>
      </w:r>
      <w:r>
        <w:t xml:space="preserve">, </w:t>
      </w:r>
      <w:r>
        <w:rPr>
          <w:b/>
        </w:rPr>
        <w:t>State</w:t>
      </w:r>
      <w:r>
        <w:t xml:space="preserve">, and </w:t>
      </w:r>
      <w:r w:rsidRPr="006B4353">
        <w:rPr>
          <w:b/>
        </w:rPr>
        <w:t>Zip</w:t>
      </w:r>
      <w:r>
        <w:t xml:space="preserve"> for each location, and then click </w:t>
      </w:r>
      <w:r>
        <w:rPr>
          <w:b/>
        </w:rPr>
        <w:t>Save</w:t>
      </w:r>
      <w:r>
        <w:t>.</w:t>
      </w:r>
    </w:p>
    <w:p w:rsidR="00C439FB" w:rsidRDefault="00C439FB" w:rsidP="00D5193F">
      <w:pPr>
        <w:spacing w:before="120"/>
      </w:pPr>
    </w:p>
    <w:p w:rsidR="00C439FB" w:rsidRPr="000F4749" w:rsidRDefault="00EA6368" w:rsidP="006303C9">
      <w:pPr>
        <w:jc w:val="center"/>
      </w:pPr>
      <w:r>
        <w:rPr>
          <w:noProof/>
        </w:rPr>
        <w:drawing>
          <wp:inline distT="0" distB="0" distL="0" distR="0">
            <wp:extent cx="5924550" cy="2305050"/>
            <wp:effectExtent l="19050" t="19050" r="19050" b="190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34"/>
                    <a:srcRect/>
                    <a:stretch>
                      <a:fillRect/>
                    </a:stretch>
                  </pic:blipFill>
                  <pic:spPr bwMode="auto">
                    <a:xfrm>
                      <a:off x="0" y="0"/>
                      <a:ext cx="5924550" cy="2305050"/>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5204" w:name="_Toc149635278"/>
      <w:bookmarkStart w:id="5205" w:name="_Toc216079470"/>
      <w:bookmarkStart w:id="5206" w:name="_Toc256672556"/>
      <w:bookmarkStart w:id="5207" w:name="_Toc269991102"/>
      <w:bookmarkStart w:id="5208" w:name="_Toc327866647"/>
      <w:r>
        <w:t xml:space="preserve">Figure </w:t>
      </w:r>
      <w:fldSimple w:instr=" STYLEREF 1 \s ">
        <w:r>
          <w:rPr>
            <w:noProof/>
          </w:rPr>
          <w:t>4</w:t>
        </w:r>
      </w:fldSimple>
      <w:r>
        <w:noBreakHyphen/>
      </w:r>
      <w:fldSimple w:instr=" SEQ Figure \* ARABIC \s 1 ">
        <w:r>
          <w:rPr>
            <w:noProof/>
          </w:rPr>
          <w:t>83</w:t>
        </w:r>
      </w:fldSimple>
      <w:r>
        <w:t>: Enter License Location Address Information</w:t>
      </w:r>
      <w:bookmarkEnd w:id="5204"/>
      <w:bookmarkEnd w:id="5205"/>
      <w:bookmarkEnd w:id="5206"/>
      <w:bookmarkEnd w:id="5207"/>
      <w:bookmarkEnd w:id="5208"/>
    </w:p>
    <w:p w:rsidR="00C439FB" w:rsidRDefault="00C439FB" w:rsidP="00ED7B0E"/>
    <w:p w:rsidR="00C439FB" w:rsidRDefault="00C439FB" w:rsidP="00D5193F">
      <w:pPr>
        <w:ind w:left="360"/>
        <w:rPr>
          <w:i/>
        </w:rPr>
      </w:pPr>
      <w:r w:rsidRPr="0099162B">
        <w:rPr>
          <w:b/>
          <w:i/>
          <w:u w:val="single"/>
        </w:rPr>
        <w:t>Note:</w:t>
      </w:r>
      <w:r w:rsidRPr="0099162B">
        <w:rPr>
          <w:b/>
          <w:i/>
        </w:rPr>
        <w:t xml:space="preserve">  </w:t>
      </w:r>
      <w:r w:rsidRPr="00733217">
        <w:rPr>
          <w:i/>
        </w:rPr>
        <w:t>C</w:t>
      </w:r>
      <w:r>
        <w:rPr>
          <w:i/>
        </w:rPr>
        <w:t xml:space="preserve">lick </w:t>
      </w:r>
      <w:r w:rsidRPr="004928EF">
        <w:rPr>
          <w:b/>
          <w:i/>
        </w:rPr>
        <w:t xml:space="preserve">Cancel </w:t>
      </w:r>
      <w:r>
        <w:rPr>
          <w:i/>
        </w:rPr>
        <w:t xml:space="preserve">to close the Enter License Location Address Information page and return to the Update / Delete License window..  </w:t>
      </w:r>
    </w:p>
    <w:p w:rsidR="00C439FB" w:rsidRDefault="00C439FB" w:rsidP="00D5193F">
      <w:pPr>
        <w:ind w:left="360"/>
      </w:pPr>
    </w:p>
    <w:p w:rsidR="00C439FB" w:rsidRPr="0099162B" w:rsidRDefault="00C439FB" w:rsidP="00D5193F">
      <w:pPr>
        <w:ind w:left="360"/>
        <w:rPr>
          <w:b/>
        </w:rPr>
      </w:pPr>
      <w:r>
        <w:t xml:space="preserve">Click </w:t>
      </w:r>
      <w:r w:rsidRPr="004928EF">
        <w:rPr>
          <w:b/>
        </w:rPr>
        <w:t xml:space="preserve">Reset </w:t>
      </w:r>
      <w:r>
        <w:t>to clear data in the Enter License Location Address Information window</w:t>
      </w:r>
    </w:p>
    <w:p w:rsidR="00C439FB" w:rsidRDefault="00C439FB" w:rsidP="00D5193F">
      <w:pPr>
        <w:numPr>
          <w:ilvl w:val="0"/>
          <w:numId w:val="120"/>
        </w:numPr>
        <w:tabs>
          <w:tab w:val="clear" w:pos="360"/>
        </w:tabs>
      </w:pPr>
      <w:r>
        <w:br w:type="page"/>
      </w:r>
      <w:r>
        <w:lastRenderedPageBreak/>
        <w:t xml:space="preserve">To add additional contact information, enter the number of contacts in the Number of  Contact box, and then click </w:t>
      </w:r>
      <w:r w:rsidRPr="006303C9">
        <w:rPr>
          <w:b/>
        </w:rPr>
        <w:t>Add</w:t>
      </w:r>
      <w:r w:rsidRPr="00D0528E">
        <w:rPr>
          <w:i/>
        </w:rPr>
        <w:t xml:space="preserve">.  </w:t>
      </w:r>
      <w:r w:rsidRPr="00D0528E">
        <w:rPr>
          <w:b/>
          <w:i/>
          <w:u w:val="single"/>
        </w:rPr>
        <w:t>Note:</w:t>
      </w:r>
      <w:r w:rsidRPr="00D0528E">
        <w:rPr>
          <w:i/>
        </w:rPr>
        <w:t xml:space="preserve"> To remove a Contact, select the </w:t>
      </w:r>
      <w:r w:rsidRPr="005901FC">
        <w:rPr>
          <w:b/>
          <w:i/>
        </w:rPr>
        <w:t>Remove this Contact</w:t>
      </w:r>
      <w:r w:rsidRPr="00D0528E">
        <w:rPr>
          <w:i/>
        </w:rPr>
        <w:t xml:space="preserve"> check box</w:t>
      </w:r>
      <w:r>
        <w:t xml:space="preserve">. </w:t>
      </w:r>
    </w:p>
    <w:p w:rsidR="00C439FB" w:rsidRDefault="00C439FB" w:rsidP="00ED7B0E"/>
    <w:p w:rsidR="00C439FB" w:rsidRDefault="00EA6368" w:rsidP="00D5193F">
      <w:pPr>
        <w:spacing w:before="120" w:after="120"/>
        <w:jc w:val="center"/>
      </w:pPr>
      <w:r>
        <w:rPr>
          <w:noProof/>
        </w:rPr>
        <w:drawing>
          <wp:inline distT="0" distB="0" distL="0" distR="0">
            <wp:extent cx="5924550" cy="952500"/>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35"/>
                    <a:srcRect/>
                    <a:stretch>
                      <a:fillRect/>
                    </a:stretch>
                  </pic:blipFill>
                  <pic:spPr bwMode="auto">
                    <a:xfrm>
                      <a:off x="0" y="0"/>
                      <a:ext cx="5924550" cy="952500"/>
                    </a:xfrm>
                    <a:prstGeom prst="rect">
                      <a:avLst/>
                    </a:prstGeom>
                    <a:noFill/>
                    <a:ln w="9525">
                      <a:noFill/>
                      <a:miter lim="800000"/>
                      <a:headEnd/>
                      <a:tailEnd/>
                    </a:ln>
                  </pic:spPr>
                </pic:pic>
              </a:graphicData>
            </a:graphic>
          </wp:inline>
        </w:drawing>
      </w:r>
    </w:p>
    <w:p w:rsidR="00C439FB" w:rsidRDefault="00C439FB" w:rsidP="00D5193F">
      <w:pPr>
        <w:pStyle w:val="Figure"/>
        <w:spacing w:before="0"/>
      </w:pPr>
      <w:bookmarkStart w:id="5209" w:name="_Toc149635279"/>
      <w:bookmarkStart w:id="5210" w:name="_Toc216079471"/>
      <w:bookmarkStart w:id="5211" w:name="_Toc256672557"/>
      <w:bookmarkStart w:id="5212" w:name="_Toc269991103"/>
      <w:bookmarkStart w:id="5213" w:name="_Toc327866648"/>
      <w:r>
        <w:t xml:space="preserve">Figure </w:t>
      </w:r>
      <w:fldSimple w:instr=" STYLEREF 1 \s ">
        <w:r>
          <w:rPr>
            <w:noProof/>
          </w:rPr>
          <w:t>4</w:t>
        </w:r>
      </w:fldSimple>
      <w:r>
        <w:noBreakHyphen/>
      </w:r>
      <w:fldSimple w:instr=" SEQ Figure \* ARABIC \s 1 ">
        <w:r>
          <w:rPr>
            <w:noProof/>
          </w:rPr>
          <w:t>84</w:t>
        </w:r>
      </w:fldSimple>
      <w:r>
        <w:t>: Update / Delete License – Add Contact</w:t>
      </w:r>
      <w:bookmarkEnd w:id="5209"/>
      <w:r>
        <w:t>s</w:t>
      </w:r>
      <w:bookmarkEnd w:id="5210"/>
      <w:bookmarkEnd w:id="5211"/>
      <w:bookmarkEnd w:id="5212"/>
      <w:bookmarkEnd w:id="5213"/>
      <w:r>
        <w:t xml:space="preserve"> </w:t>
      </w:r>
    </w:p>
    <w:p w:rsidR="00C439FB" w:rsidRDefault="00C439FB" w:rsidP="00B52585"/>
    <w:p w:rsidR="00C439FB" w:rsidRDefault="00C439FB" w:rsidP="00B52585"/>
    <w:p w:rsidR="00C439FB" w:rsidRDefault="00EA6368" w:rsidP="00D5193F">
      <w:pPr>
        <w:spacing w:before="120" w:after="120"/>
      </w:pPr>
      <w:r>
        <w:rPr>
          <w:noProof/>
        </w:rPr>
        <w:drawing>
          <wp:inline distT="0" distB="0" distL="0" distR="0">
            <wp:extent cx="5924550" cy="3267075"/>
            <wp:effectExtent l="19050" t="19050" r="19050" b="2857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36"/>
                    <a:srcRect/>
                    <a:stretch>
                      <a:fillRect/>
                    </a:stretch>
                  </pic:blipFill>
                  <pic:spPr bwMode="auto">
                    <a:xfrm>
                      <a:off x="0" y="0"/>
                      <a:ext cx="5924550" cy="3267075"/>
                    </a:xfrm>
                    <a:prstGeom prst="rect">
                      <a:avLst/>
                    </a:prstGeom>
                    <a:noFill/>
                    <a:ln w="6350" cmpd="sng">
                      <a:solidFill>
                        <a:srgbClr val="C0C0C0"/>
                      </a:solidFill>
                      <a:miter lim="800000"/>
                      <a:headEnd/>
                      <a:tailEnd/>
                    </a:ln>
                    <a:effectLst/>
                  </pic:spPr>
                </pic:pic>
              </a:graphicData>
            </a:graphic>
          </wp:inline>
        </w:drawing>
      </w:r>
    </w:p>
    <w:p w:rsidR="00C439FB" w:rsidRPr="00153F6F" w:rsidRDefault="00C439FB" w:rsidP="00D5193F">
      <w:pPr>
        <w:pStyle w:val="Figure"/>
        <w:spacing w:before="0"/>
      </w:pPr>
      <w:bookmarkStart w:id="5214" w:name="_Toc216079472"/>
      <w:bookmarkStart w:id="5215" w:name="_Toc256672558"/>
      <w:bookmarkStart w:id="5216" w:name="_Toc269991104"/>
      <w:bookmarkStart w:id="5217" w:name="_Toc327866649"/>
      <w:r w:rsidRPr="00153F6F">
        <w:t xml:space="preserve">Figure </w:t>
      </w:r>
      <w:fldSimple w:instr=" STYLEREF 1 \s ">
        <w:r>
          <w:rPr>
            <w:noProof/>
          </w:rPr>
          <w:t>4</w:t>
        </w:r>
      </w:fldSimple>
      <w:r>
        <w:noBreakHyphen/>
      </w:r>
      <w:fldSimple w:instr=" SEQ Figure \* ARABIC \s 1 ">
        <w:r>
          <w:rPr>
            <w:noProof/>
          </w:rPr>
          <w:t>85</w:t>
        </w:r>
      </w:fldSimple>
      <w:r w:rsidRPr="00153F6F">
        <w:t xml:space="preserve">: Update / Delete License – </w:t>
      </w:r>
      <w:r>
        <w:t>Remove</w:t>
      </w:r>
      <w:r w:rsidRPr="00153F6F">
        <w:t xml:space="preserve"> Contacts</w:t>
      </w:r>
      <w:bookmarkEnd w:id="5214"/>
      <w:bookmarkEnd w:id="5215"/>
      <w:bookmarkEnd w:id="5216"/>
      <w:bookmarkEnd w:id="5217"/>
    </w:p>
    <w:p w:rsidR="00C439FB" w:rsidRDefault="00C439FB" w:rsidP="006B5817"/>
    <w:p w:rsidR="00C439FB" w:rsidRDefault="00C439FB" w:rsidP="00ED7B0E"/>
    <w:p w:rsidR="00C439FB" w:rsidRDefault="00C439FB" w:rsidP="00D5193F">
      <w:pPr>
        <w:numPr>
          <w:ilvl w:val="0"/>
          <w:numId w:val="121"/>
        </w:numPr>
        <w:tabs>
          <w:tab w:val="left" w:pos="360"/>
          <w:tab w:val="left" w:pos="540"/>
        </w:tabs>
        <w:spacing w:after="120"/>
      </w:pPr>
      <w:r>
        <w:t xml:space="preserve">If the contact persion is the primary contact, select the </w:t>
      </w:r>
      <w:r w:rsidRPr="00357C81">
        <w:rPr>
          <w:b/>
        </w:rPr>
        <w:t>Primary Contact</w:t>
      </w:r>
      <w:r>
        <w:t xml:space="preserve"> check box.  </w:t>
      </w:r>
      <w:r w:rsidRPr="00357C81">
        <w:rPr>
          <w:b/>
          <w:i/>
          <w:u w:val="single"/>
        </w:rPr>
        <w:t>Note:</w:t>
      </w:r>
      <w:r>
        <w:t xml:space="preserve">  At least one contact must be Primary for a License.</w:t>
      </w:r>
    </w:p>
    <w:p w:rsidR="00C439FB" w:rsidRDefault="00C439FB" w:rsidP="00D5193F">
      <w:pPr>
        <w:numPr>
          <w:ilvl w:val="0"/>
          <w:numId w:val="121"/>
        </w:numPr>
        <w:tabs>
          <w:tab w:val="left" w:pos="360"/>
          <w:tab w:val="left" w:pos="540"/>
        </w:tabs>
        <w:spacing w:after="120"/>
      </w:pPr>
      <w:r>
        <w:t xml:space="preserve">Enter license contact information: </w:t>
      </w:r>
      <w:r w:rsidRPr="00DF2E20">
        <w:rPr>
          <w:b/>
        </w:rPr>
        <w:t>Contact Type</w:t>
      </w:r>
      <w:r>
        <w:t xml:space="preserve">, </w:t>
      </w:r>
      <w:r w:rsidRPr="00DF2E20">
        <w:rPr>
          <w:b/>
        </w:rPr>
        <w:t>Title</w:t>
      </w:r>
      <w:r>
        <w:t xml:space="preserve">, </w:t>
      </w:r>
      <w:r w:rsidRPr="00DF2E20">
        <w:rPr>
          <w:b/>
        </w:rPr>
        <w:t>Salutation</w:t>
      </w:r>
      <w:r>
        <w:t xml:space="preserve">, </w:t>
      </w:r>
      <w:r w:rsidRPr="00DF2E20">
        <w:rPr>
          <w:b/>
        </w:rPr>
        <w:t>Name</w:t>
      </w:r>
      <w:r>
        <w:t xml:space="preserve">, </w:t>
      </w:r>
      <w:r w:rsidRPr="00DF2E20">
        <w:rPr>
          <w:b/>
        </w:rPr>
        <w:t>Address</w:t>
      </w:r>
      <w:r>
        <w:t xml:space="preserve">, </w:t>
      </w:r>
      <w:r w:rsidRPr="00026049">
        <w:rPr>
          <w:b/>
        </w:rPr>
        <w:t>Phone</w:t>
      </w:r>
      <w:r>
        <w:t xml:space="preserve">, </w:t>
      </w:r>
      <w:r w:rsidRPr="00DF2E20">
        <w:rPr>
          <w:b/>
        </w:rPr>
        <w:t>Fax</w:t>
      </w:r>
      <w:r>
        <w:t xml:space="preserve">, and </w:t>
      </w:r>
      <w:r w:rsidRPr="00DF2E20">
        <w:rPr>
          <w:b/>
        </w:rPr>
        <w:t>Email</w:t>
      </w:r>
      <w:r>
        <w:t xml:space="preserve">.  Click </w:t>
      </w:r>
      <w:r>
        <w:rPr>
          <w:b/>
        </w:rPr>
        <w:t>Save</w:t>
      </w:r>
      <w:r>
        <w:t>.</w:t>
      </w:r>
    </w:p>
    <w:p w:rsidR="00C439FB" w:rsidRPr="00297209" w:rsidRDefault="00C439FB" w:rsidP="00D5193F">
      <w:pPr>
        <w:numPr>
          <w:ilvl w:val="0"/>
          <w:numId w:val="121"/>
        </w:numPr>
        <w:tabs>
          <w:tab w:val="left" w:pos="360"/>
          <w:tab w:val="left" w:pos="540"/>
        </w:tabs>
        <w:spacing w:after="240"/>
      </w:pPr>
      <w:r>
        <w:t>If the Licensee’ s contact address is the same as the street address</w:t>
      </w:r>
      <w:r>
        <w:rPr>
          <w:szCs w:val="22"/>
        </w:rPr>
        <w:t xml:space="preserve">, select </w:t>
      </w:r>
      <w:r w:rsidRPr="00A81DE0">
        <w:rPr>
          <w:b/>
          <w:szCs w:val="22"/>
        </w:rPr>
        <w:t>Yes</w:t>
      </w:r>
      <w:r>
        <w:rPr>
          <w:szCs w:val="22"/>
        </w:rPr>
        <w:t xml:space="preserve"> in the Contact Address check box.</w:t>
      </w:r>
    </w:p>
    <w:p w:rsidR="00C439FB" w:rsidRDefault="00C439FB" w:rsidP="00D5193F">
      <w:pPr>
        <w:tabs>
          <w:tab w:val="left" w:pos="360"/>
          <w:tab w:val="left" w:pos="540"/>
        </w:tabs>
        <w:spacing w:after="120"/>
      </w:pPr>
    </w:p>
    <w:p w:rsidR="00C439FB" w:rsidRDefault="00EA6368" w:rsidP="00D5193F">
      <w:pPr>
        <w:spacing w:after="120"/>
      </w:pPr>
      <w:r>
        <w:rPr>
          <w:noProof/>
        </w:rPr>
        <w:lastRenderedPageBreak/>
        <w:drawing>
          <wp:inline distT="0" distB="0" distL="0" distR="0">
            <wp:extent cx="5943600" cy="4019550"/>
            <wp:effectExtent l="19050" t="19050" r="19050" b="190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37"/>
                    <a:srcRect/>
                    <a:stretch>
                      <a:fillRect/>
                    </a:stretch>
                  </pic:blipFill>
                  <pic:spPr bwMode="auto">
                    <a:xfrm>
                      <a:off x="0" y="0"/>
                      <a:ext cx="5943600" cy="4019550"/>
                    </a:xfrm>
                    <a:prstGeom prst="rect">
                      <a:avLst/>
                    </a:prstGeom>
                    <a:noFill/>
                    <a:ln w="6350" cmpd="sng">
                      <a:solidFill>
                        <a:srgbClr val="C0C0C0"/>
                      </a:solidFill>
                      <a:miter lim="800000"/>
                      <a:headEnd/>
                      <a:tailEnd/>
                    </a:ln>
                    <a:effectLst/>
                  </pic:spPr>
                </pic:pic>
              </a:graphicData>
            </a:graphic>
          </wp:inline>
        </w:drawing>
      </w:r>
      <w:bookmarkStart w:id="5218" w:name="_Toc149635280"/>
      <w:bookmarkStart w:id="5219" w:name="_Toc216079473"/>
    </w:p>
    <w:p w:rsidR="00C439FB" w:rsidRPr="006B26F4" w:rsidRDefault="00C439FB" w:rsidP="00D5193F">
      <w:pPr>
        <w:pStyle w:val="Figure"/>
        <w:spacing w:before="100" w:beforeAutospacing="1"/>
      </w:pPr>
      <w:bookmarkStart w:id="5220" w:name="_Toc256672559"/>
      <w:bookmarkStart w:id="5221" w:name="_Toc269991105"/>
      <w:bookmarkStart w:id="5222" w:name="_Toc327866650"/>
      <w:r w:rsidRPr="006B26F4">
        <w:t xml:space="preserve">Figure </w:t>
      </w:r>
      <w:fldSimple w:instr=" STYLEREF 1 \s ">
        <w:r>
          <w:rPr>
            <w:noProof/>
          </w:rPr>
          <w:t>4</w:t>
        </w:r>
      </w:fldSimple>
      <w:r>
        <w:noBreakHyphen/>
      </w:r>
      <w:fldSimple w:instr=" SEQ Figure \* ARABIC \s 1 ">
        <w:r>
          <w:rPr>
            <w:noProof/>
          </w:rPr>
          <w:t>86</w:t>
        </w:r>
      </w:fldSimple>
      <w:r w:rsidRPr="006B26F4">
        <w:t>: Enter License Contact Information</w:t>
      </w:r>
      <w:bookmarkEnd w:id="5218"/>
      <w:bookmarkEnd w:id="5219"/>
      <w:bookmarkEnd w:id="5220"/>
      <w:bookmarkEnd w:id="5221"/>
      <w:bookmarkEnd w:id="5222"/>
    </w:p>
    <w:p w:rsidR="00C439FB" w:rsidRDefault="00C439FB" w:rsidP="006B5817"/>
    <w:p w:rsidR="00C439FB" w:rsidRDefault="00C439FB" w:rsidP="00F029FF">
      <w:pPr>
        <w:ind w:left="360"/>
        <w:rPr>
          <w:i/>
        </w:rPr>
      </w:pPr>
      <w:r w:rsidRPr="0099162B">
        <w:rPr>
          <w:b/>
          <w:i/>
          <w:u w:val="single"/>
        </w:rPr>
        <w:t>Note:</w:t>
      </w:r>
      <w:r w:rsidRPr="0099162B">
        <w:rPr>
          <w:b/>
          <w:i/>
        </w:rPr>
        <w:t xml:space="preserve">  </w:t>
      </w:r>
      <w:r w:rsidRPr="00733217">
        <w:rPr>
          <w:i/>
        </w:rPr>
        <w:t>C</w:t>
      </w:r>
      <w:r>
        <w:rPr>
          <w:i/>
        </w:rPr>
        <w:t xml:space="preserve">lick </w:t>
      </w:r>
      <w:r w:rsidRPr="004928EF">
        <w:rPr>
          <w:b/>
          <w:i/>
        </w:rPr>
        <w:t xml:space="preserve">Cancel </w:t>
      </w:r>
      <w:r>
        <w:rPr>
          <w:i/>
        </w:rPr>
        <w:t xml:space="preserve">to close the Enter License Contact Information window and return to the Update / Delete License window.  </w:t>
      </w:r>
      <w:r>
        <w:t xml:space="preserve">Click </w:t>
      </w:r>
      <w:r w:rsidRPr="004928EF">
        <w:rPr>
          <w:b/>
        </w:rPr>
        <w:t xml:space="preserve">Reset </w:t>
      </w:r>
      <w:r>
        <w:t>to clear the data in the Enter License Contact Information window</w:t>
      </w:r>
    </w:p>
    <w:p w:rsidR="00C439FB" w:rsidRDefault="00C439FB" w:rsidP="008C481B"/>
    <w:p w:rsidR="00C439FB" w:rsidRDefault="00C439FB" w:rsidP="00F029FF">
      <w:pPr>
        <w:numPr>
          <w:ilvl w:val="0"/>
          <w:numId w:val="138"/>
        </w:numPr>
        <w:tabs>
          <w:tab w:val="clear" w:pos="432"/>
        </w:tabs>
        <w:ind w:left="360" w:hanging="360"/>
      </w:pPr>
      <w:r>
        <w:t xml:space="preserve">Review the updated information, and then click </w:t>
      </w:r>
      <w:r w:rsidRPr="000721FE">
        <w:rPr>
          <w:b/>
        </w:rPr>
        <w:t>Save</w:t>
      </w:r>
      <w:r>
        <w:t xml:space="preserve"> to commit the changes.</w:t>
      </w:r>
    </w:p>
    <w:p w:rsidR="00C439FB" w:rsidRDefault="00C439FB" w:rsidP="00F029FF">
      <w:pPr>
        <w:ind w:left="360" w:hanging="360"/>
      </w:pPr>
    </w:p>
    <w:p w:rsidR="00C439FB" w:rsidRPr="0099162B" w:rsidRDefault="00C439FB" w:rsidP="00F029FF">
      <w:pPr>
        <w:numPr>
          <w:ilvl w:val="0"/>
          <w:numId w:val="138"/>
        </w:numPr>
        <w:tabs>
          <w:tab w:val="clear" w:pos="432"/>
          <w:tab w:val="left" w:pos="360"/>
          <w:tab w:val="left" w:pos="900"/>
        </w:tabs>
        <w:ind w:left="360" w:hanging="360"/>
        <w:rPr>
          <w:b/>
        </w:rPr>
      </w:pPr>
      <w:r>
        <w:t xml:space="preserve">  When the confirmation window appears, click </w:t>
      </w:r>
      <w:r>
        <w:rPr>
          <w:b/>
        </w:rPr>
        <w:t>Back to Menu</w:t>
      </w:r>
      <w:r>
        <w:t>.</w:t>
      </w:r>
    </w:p>
    <w:p w:rsidR="00C439FB" w:rsidRDefault="00C439FB" w:rsidP="00ED7B0E">
      <w:r w:rsidDel="001E6615">
        <w:t xml:space="preserve"> </w:t>
      </w:r>
    </w:p>
    <w:p w:rsidR="00C439FB" w:rsidRPr="002451D7" w:rsidRDefault="00C439FB" w:rsidP="00F029FF">
      <w:pPr>
        <w:ind w:left="360"/>
        <w:rPr>
          <w:i/>
        </w:rPr>
      </w:pPr>
      <w:r w:rsidRPr="00CD7F58">
        <w:rPr>
          <w:b/>
          <w:i/>
        </w:rPr>
        <w:t>Note:</w:t>
      </w:r>
      <w:r w:rsidRPr="002451D7">
        <w:rPr>
          <w:i/>
        </w:rPr>
        <w:t xml:space="preserve">  The NRC </w:t>
      </w:r>
      <w:r>
        <w:rPr>
          <w:i/>
        </w:rPr>
        <w:t xml:space="preserve">Staff </w:t>
      </w:r>
      <w:r w:rsidRPr="002451D7">
        <w:rPr>
          <w:i/>
        </w:rPr>
        <w:t xml:space="preserve">will be able to see </w:t>
      </w:r>
      <w:r>
        <w:rPr>
          <w:i/>
        </w:rPr>
        <w:t xml:space="preserve">all NRC and </w:t>
      </w:r>
      <w:smartTag w:uri="urn:schemas-microsoft-com:office:smarttags" w:element="PlaceName">
        <w:smartTag w:uri="urn:schemas-microsoft-com:office:smarttags" w:element="place">
          <w:r>
            <w:rPr>
              <w:i/>
            </w:rPr>
            <w:t>Agreement</w:t>
          </w:r>
        </w:smartTag>
        <w:r>
          <w:rPr>
            <w:i/>
          </w:rPr>
          <w:t xml:space="preserve"> </w:t>
        </w:r>
        <w:smartTag w:uri="urn:schemas-microsoft-com:office:smarttags" w:element="PlaceType">
          <w:r>
            <w:rPr>
              <w:i/>
            </w:rPr>
            <w:t>State</w:t>
          </w:r>
        </w:smartTag>
      </w:smartTag>
      <w:r>
        <w:rPr>
          <w:i/>
        </w:rPr>
        <w:t xml:space="preserve"> Licensees.  The </w:t>
      </w:r>
      <w:smartTag w:uri="urn:schemas-microsoft-com:office:smarttags" w:element="PlaceName">
        <w:smartTag w:uri="urn:schemas-microsoft-com:office:smarttags" w:element="place">
          <w:r>
            <w:rPr>
              <w:i/>
            </w:rPr>
            <w:t>Agreement</w:t>
          </w:r>
        </w:smartTag>
        <w:r>
          <w:rPr>
            <w:i/>
          </w:rPr>
          <w:t xml:space="preserve"> </w:t>
        </w:r>
        <w:smartTag w:uri="urn:schemas-microsoft-com:office:smarttags" w:element="PlaceType">
          <w:r>
            <w:rPr>
              <w:i/>
            </w:rPr>
            <w:t>State</w:t>
          </w:r>
        </w:smartTag>
      </w:smartTag>
      <w:r>
        <w:rPr>
          <w:i/>
        </w:rPr>
        <w:t xml:space="preserve"> Staff will only see its Licensees.  The MML staff will only see its permittee Licensees.  The NSTS Analyst can see all information regardless of Licensing Agency jurisdiction.</w:t>
      </w:r>
    </w:p>
    <w:p w:rsidR="00C439FB" w:rsidRDefault="00C439FB" w:rsidP="00085E57"/>
    <w:p w:rsidR="00C439FB" w:rsidRDefault="00C439FB" w:rsidP="00984A70">
      <w:pPr>
        <w:pStyle w:val="Heading3"/>
        <w:tabs>
          <w:tab w:val="clear" w:pos="2160"/>
        </w:tabs>
      </w:pPr>
      <w:bookmarkStart w:id="5223" w:name="_Toc327866463"/>
      <w:r>
        <w:t>Record Licensee Transactions</w:t>
      </w:r>
      <w:bookmarkEnd w:id="5223"/>
      <w:r>
        <w:t xml:space="preserve"> </w:t>
      </w:r>
    </w:p>
    <w:p w:rsidR="00C439FB" w:rsidRPr="005423C9" w:rsidRDefault="00C439FB" w:rsidP="00DF4DC6">
      <w:r w:rsidRPr="007D11C5">
        <w:rPr>
          <w:i/>
        </w:rPr>
        <w:t>User</w:t>
      </w:r>
      <w:r>
        <w:rPr>
          <w:b/>
        </w:rPr>
        <w:t xml:space="preserve"> </w:t>
      </w:r>
      <w:r w:rsidRPr="007D11C5">
        <w:t>–</w:t>
      </w:r>
      <w:r>
        <w:rPr>
          <w:b/>
        </w:rPr>
        <w:t xml:space="preserve"> </w:t>
      </w:r>
      <w:r>
        <w:t>Licensing Agency and NSTS Analyst.</w:t>
      </w:r>
    </w:p>
    <w:p w:rsidR="00C439FB" w:rsidRDefault="00C439FB" w:rsidP="00DF4DC6"/>
    <w:p w:rsidR="00C439FB" w:rsidRDefault="00C439FB" w:rsidP="00DF4DC6">
      <w:r w:rsidRPr="007D11C5">
        <w:rPr>
          <w:i/>
        </w:rPr>
        <w:t xml:space="preserve">Use </w:t>
      </w:r>
      <w:r>
        <w:t>– Agency Staff or Parent Licensee enters information as a surrogate for a Licensee.</w:t>
      </w:r>
    </w:p>
    <w:p w:rsidR="00C439FB" w:rsidRDefault="00C439FB" w:rsidP="00DF4DC6"/>
    <w:p w:rsidR="00C439FB" w:rsidRDefault="00C439FB" w:rsidP="00F029FF">
      <w:pPr>
        <w:numPr>
          <w:ilvl w:val="3"/>
          <w:numId w:val="200"/>
        </w:numPr>
        <w:tabs>
          <w:tab w:val="clear" w:pos="2880"/>
        </w:tabs>
        <w:ind w:left="360"/>
      </w:pPr>
      <w:r w:rsidRPr="00A3789B">
        <w:t>From the NSTS Main Menu</w:t>
      </w:r>
      <w:r>
        <w:t xml:space="preserve"> </w:t>
      </w:r>
      <w:r w:rsidRPr="007D11C5">
        <w:t>–</w:t>
      </w:r>
      <w:r w:rsidRPr="00A3789B">
        <w:t xml:space="preserve"> </w:t>
      </w:r>
      <w:r>
        <w:t xml:space="preserve">NSTS Analyst Landing Page, under License Management, </w:t>
      </w:r>
      <w:r w:rsidRPr="00A3789B">
        <w:t>select</w:t>
      </w:r>
      <w:r>
        <w:t xml:space="preserve"> </w:t>
      </w:r>
      <w:r w:rsidRPr="00A3789B">
        <w:rPr>
          <w:b/>
          <w:bCs/>
        </w:rPr>
        <w:t>Record Licensee Transactions</w:t>
      </w:r>
      <w:r>
        <w:rPr>
          <w:bCs/>
        </w:rPr>
        <w:t>.</w:t>
      </w:r>
    </w:p>
    <w:p w:rsidR="00C439FB" w:rsidRPr="003502F2" w:rsidRDefault="00C439FB" w:rsidP="00F029FF">
      <w:pPr>
        <w:ind w:left="360" w:hanging="360"/>
      </w:pPr>
    </w:p>
    <w:p w:rsidR="00C439FB" w:rsidRDefault="00C439FB" w:rsidP="00F029FF">
      <w:pPr>
        <w:ind w:left="360" w:hanging="360"/>
      </w:pPr>
      <w:r w:rsidRPr="00A3789B">
        <w:t xml:space="preserve">2.  The Search and </w:t>
      </w:r>
      <w:r>
        <w:t xml:space="preserve">Choose Licensee </w:t>
      </w:r>
      <w:r w:rsidRPr="00A3789B">
        <w:t>window appears.</w:t>
      </w:r>
    </w:p>
    <w:p w:rsidR="00C439FB" w:rsidRPr="00A3789B" w:rsidRDefault="00C439FB" w:rsidP="00DF4DC6"/>
    <w:p w:rsidR="00C439FB" w:rsidRDefault="00C439FB" w:rsidP="00DF4DC6">
      <w:r>
        <w:t>The following fields are available to search Licensees:</w:t>
      </w:r>
    </w:p>
    <w:p w:rsidR="00C439FB" w:rsidRDefault="00C439FB" w:rsidP="00DF4DC6"/>
    <w:tbl>
      <w:tblPr>
        <w:tblW w:w="93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810"/>
        <w:gridCol w:w="3060"/>
        <w:gridCol w:w="1710"/>
        <w:gridCol w:w="1980"/>
      </w:tblGrid>
      <w:tr w:rsidR="00C439FB" w:rsidRPr="003E1304" w:rsidTr="003E1304">
        <w:trPr>
          <w:tblHeader/>
        </w:trPr>
        <w:tc>
          <w:tcPr>
            <w:tcW w:w="1800" w:type="dxa"/>
            <w:shd w:val="clear" w:color="auto" w:fill="CCCCCC"/>
          </w:tcPr>
          <w:p w:rsidR="00C439FB" w:rsidRPr="00D1734C" w:rsidRDefault="00C439FB" w:rsidP="00CB53FA">
            <w:pPr>
              <w:spacing w:before="100" w:beforeAutospacing="1" w:after="100" w:afterAutospacing="1"/>
              <w:jc w:val="center"/>
              <w:rPr>
                <w:b/>
                <w:sz w:val="20"/>
              </w:rPr>
            </w:pPr>
            <w:r w:rsidRPr="00D1734C">
              <w:rPr>
                <w:b/>
                <w:sz w:val="20"/>
              </w:rPr>
              <w:t>Field Name</w:t>
            </w:r>
          </w:p>
        </w:tc>
        <w:tc>
          <w:tcPr>
            <w:tcW w:w="810" w:type="dxa"/>
            <w:shd w:val="clear" w:color="auto" w:fill="CCCCCC"/>
          </w:tcPr>
          <w:p w:rsidR="00C439FB" w:rsidRPr="00D1734C" w:rsidRDefault="00C439FB" w:rsidP="00CB53FA">
            <w:pPr>
              <w:spacing w:before="100" w:beforeAutospacing="1" w:after="100" w:afterAutospacing="1"/>
              <w:jc w:val="center"/>
              <w:rPr>
                <w:b/>
                <w:sz w:val="20"/>
              </w:rPr>
            </w:pPr>
            <w:r w:rsidRPr="00D1734C">
              <w:rPr>
                <w:b/>
                <w:sz w:val="20"/>
              </w:rPr>
              <w:t>Req. Value</w:t>
            </w:r>
          </w:p>
        </w:tc>
        <w:tc>
          <w:tcPr>
            <w:tcW w:w="3060" w:type="dxa"/>
            <w:shd w:val="clear" w:color="auto" w:fill="CCCCCC"/>
          </w:tcPr>
          <w:p w:rsidR="00C439FB" w:rsidRPr="00D1734C" w:rsidRDefault="00C439FB" w:rsidP="00CB53FA">
            <w:pPr>
              <w:spacing w:before="100" w:beforeAutospacing="1" w:after="100" w:afterAutospacing="1"/>
              <w:jc w:val="center"/>
              <w:rPr>
                <w:b/>
                <w:sz w:val="20"/>
              </w:rPr>
            </w:pPr>
            <w:r w:rsidRPr="00D1734C">
              <w:rPr>
                <w:b/>
                <w:sz w:val="20"/>
              </w:rPr>
              <w:t>Description/Comments</w:t>
            </w:r>
          </w:p>
        </w:tc>
        <w:tc>
          <w:tcPr>
            <w:tcW w:w="1710" w:type="dxa"/>
            <w:shd w:val="clear" w:color="auto" w:fill="CCCCCC"/>
          </w:tcPr>
          <w:p w:rsidR="00C439FB" w:rsidRPr="00D1734C" w:rsidRDefault="00C439FB" w:rsidP="00CB53FA">
            <w:pPr>
              <w:spacing w:before="100" w:beforeAutospacing="1" w:after="100" w:afterAutospacing="1"/>
              <w:jc w:val="center"/>
              <w:rPr>
                <w:b/>
                <w:sz w:val="20"/>
              </w:rPr>
            </w:pPr>
            <w:r w:rsidRPr="00D1734C">
              <w:rPr>
                <w:b/>
                <w:sz w:val="20"/>
              </w:rPr>
              <w:t>Acceptable Values</w:t>
            </w:r>
          </w:p>
        </w:tc>
        <w:tc>
          <w:tcPr>
            <w:tcW w:w="1980" w:type="dxa"/>
            <w:shd w:val="clear" w:color="auto" w:fill="CCCCCC"/>
          </w:tcPr>
          <w:p w:rsidR="00C439FB" w:rsidRPr="00D1734C" w:rsidRDefault="00C439FB" w:rsidP="00CB53FA">
            <w:pPr>
              <w:spacing w:before="100" w:beforeAutospacing="1" w:after="100" w:afterAutospacing="1"/>
              <w:jc w:val="center"/>
              <w:rPr>
                <w:b/>
                <w:sz w:val="20"/>
              </w:rPr>
            </w:pPr>
            <w:r w:rsidRPr="00D1734C">
              <w:rPr>
                <w:b/>
                <w:sz w:val="20"/>
              </w:rPr>
              <w:t>Example Value</w:t>
            </w:r>
          </w:p>
        </w:tc>
      </w:tr>
      <w:tr w:rsidR="00C439FB" w:rsidRPr="003E1304" w:rsidTr="003E1304">
        <w:tc>
          <w:tcPr>
            <w:tcW w:w="1800" w:type="dxa"/>
          </w:tcPr>
          <w:p w:rsidR="00C439FB" w:rsidRPr="00CB53FA" w:rsidRDefault="00C439FB" w:rsidP="003E1304">
            <w:pPr>
              <w:spacing w:before="100" w:beforeAutospacing="1" w:after="100" w:afterAutospacing="1"/>
              <w:rPr>
                <w:sz w:val="20"/>
              </w:rPr>
            </w:pPr>
            <w:r w:rsidRPr="00CB53FA">
              <w:rPr>
                <w:sz w:val="20"/>
              </w:rPr>
              <w:t>Licensing Agency</w:t>
            </w:r>
          </w:p>
        </w:tc>
        <w:tc>
          <w:tcPr>
            <w:tcW w:w="810" w:type="dxa"/>
            <w:shd w:val="clear" w:color="auto" w:fill="CCCCCC"/>
          </w:tcPr>
          <w:p w:rsidR="00C439FB" w:rsidRPr="00CB53FA" w:rsidRDefault="00C439FB" w:rsidP="003E1304">
            <w:pPr>
              <w:spacing w:before="100" w:beforeAutospacing="1" w:after="100" w:afterAutospacing="1"/>
              <w:jc w:val="center"/>
              <w:rPr>
                <w:sz w:val="20"/>
              </w:rPr>
            </w:pPr>
          </w:p>
        </w:tc>
        <w:tc>
          <w:tcPr>
            <w:tcW w:w="3060" w:type="dxa"/>
          </w:tcPr>
          <w:p w:rsidR="00C439FB" w:rsidRPr="00CB53FA" w:rsidRDefault="00C439FB" w:rsidP="003E1304">
            <w:pPr>
              <w:spacing w:before="100" w:beforeAutospacing="1" w:after="100" w:afterAutospacing="1"/>
              <w:rPr>
                <w:sz w:val="20"/>
              </w:rPr>
            </w:pPr>
            <w:r w:rsidRPr="00CB53FA">
              <w:rPr>
                <w:sz w:val="20"/>
              </w:rPr>
              <w:t xml:space="preserve">Agency that has regulatory authority over the Licensees.  Defaults to the user’s Agency.  </w:t>
            </w:r>
          </w:p>
        </w:tc>
        <w:tc>
          <w:tcPr>
            <w:tcW w:w="1710" w:type="dxa"/>
          </w:tcPr>
          <w:p w:rsidR="00C439FB" w:rsidRPr="00CB53FA" w:rsidRDefault="00C439FB" w:rsidP="003E1304">
            <w:pPr>
              <w:spacing w:before="100" w:beforeAutospacing="1" w:after="100" w:afterAutospacing="1"/>
              <w:rPr>
                <w:sz w:val="20"/>
              </w:rPr>
            </w:pPr>
            <w:r w:rsidRPr="00CB53FA">
              <w:rPr>
                <w:sz w:val="20"/>
              </w:rPr>
              <w:t>Drop-down list</w:t>
            </w:r>
          </w:p>
        </w:tc>
        <w:tc>
          <w:tcPr>
            <w:tcW w:w="1980" w:type="dxa"/>
          </w:tcPr>
          <w:p w:rsidR="00C439FB" w:rsidRPr="00CB53FA" w:rsidRDefault="00C439FB" w:rsidP="003E1304">
            <w:pPr>
              <w:spacing w:before="100" w:beforeAutospacing="1" w:after="100" w:afterAutospacing="1"/>
              <w:rPr>
                <w:sz w:val="20"/>
              </w:rPr>
            </w:pPr>
            <w:r w:rsidRPr="00CB53FA">
              <w:rPr>
                <w:sz w:val="20"/>
              </w:rPr>
              <w:t>NRC</w:t>
            </w:r>
          </w:p>
        </w:tc>
      </w:tr>
      <w:tr w:rsidR="00C439FB" w:rsidRPr="003E1304" w:rsidTr="003E1304">
        <w:tc>
          <w:tcPr>
            <w:tcW w:w="1800" w:type="dxa"/>
          </w:tcPr>
          <w:p w:rsidR="00C439FB" w:rsidRPr="00CB53FA" w:rsidRDefault="00C439FB" w:rsidP="003E1304">
            <w:pPr>
              <w:spacing w:before="100" w:beforeAutospacing="1" w:after="100" w:afterAutospacing="1"/>
              <w:rPr>
                <w:sz w:val="20"/>
              </w:rPr>
            </w:pPr>
            <w:r w:rsidRPr="00CB53FA">
              <w:rPr>
                <w:sz w:val="20"/>
              </w:rPr>
              <w:t>Licensee Name</w:t>
            </w:r>
          </w:p>
        </w:tc>
        <w:tc>
          <w:tcPr>
            <w:tcW w:w="810" w:type="dxa"/>
            <w:shd w:val="clear" w:color="auto" w:fill="CCCCCC"/>
          </w:tcPr>
          <w:p w:rsidR="00C439FB" w:rsidRPr="00CB53FA" w:rsidRDefault="00C439FB" w:rsidP="003E1304">
            <w:pPr>
              <w:spacing w:before="100" w:beforeAutospacing="1" w:after="100" w:afterAutospacing="1"/>
              <w:jc w:val="center"/>
              <w:rPr>
                <w:sz w:val="20"/>
              </w:rPr>
            </w:pPr>
          </w:p>
        </w:tc>
        <w:tc>
          <w:tcPr>
            <w:tcW w:w="3060" w:type="dxa"/>
          </w:tcPr>
          <w:p w:rsidR="00C439FB" w:rsidRPr="00CB53FA" w:rsidRDefault="00C439FB" w:rsidP="003E1304">
            <w:pPr>
              <w:spacing w:before="100" w:beforeAutospacing="1" w:after="100" w:afterAutospacing="1"/>
              <w:rPr>
                <w:sz w:val="20"/>
              </w:rPr>
            </w:pPr>
            <w:r w:rsidRPr="00CB53FA">
              <w:rPr>
                <w:sz w:val="20"/>
              </w:rPr>
              <w:t xml:space="preserve">Name of the organization or individual to whom the license is issued.  </w:t>
            </w:r>
          </w:p>
        </w:tc>
        <w:tc>
          <w:tcPr>
            <w:tcW w:w="1710" w:type="dxa"/>
          </w:tcPr>
          <w:p w:rsidR="00C439FB" w:rsidRPr="00CB53FA" w:rsidRDefault="00C439FB" w:rsidP="003E1304">
            <w:pPr>
              <w:spacing w:before="100" w:beforeAutospacing="1" w:after="100" w:afterAutospacing="1"/>
              <w:rPr>
                <w:sz w:val="20"/>
              </w:rPr>
            </w:pPr>
            <w:r w:rsidRPr="00CB53FA">
              <w:rPr>
                <w:sz w:val="20"/>
              </w:rPr>
              <w:t>Free-form text</w:t>
            </w:r>
          </w:p>
        </w:tc>
        <w:tc>
          <w:tcPr>
            <w:tcW w:w="1980" w:type="dxa"/>
          </w:tcPr>
          <w:p w:rsidR="00C439FB" w:rsidRPr="00CB53FA" w:rsidRDefault="00C439FB" w:rsidP="003E1304">
            <w:pPr>
              <w:spacing w:before="100" w:beforeAutospacing="1" w:after="100" w:afterAutospacing="1"/>
              <w:rPr>
                <w:sz w:val="20"/>
              </w:rPr>
            </w:pPr>
            <w:r w:rsidRPr="00CB53FA">
              <w:rPr>
                <w:sz w:val="20"/>
              </w:rPr>
              <w:t>ABC Company</w:t>
            </w:r>
          </w:p>
        </w:tc>
      </w:tr>
      <w:tr w:rsidR="00C439FB" w:rsidRPr="003E1304" w:rsidTr="003E1304">
        <w:tc>
          <w:tcPr>
            <w:tcW w:w="1800" w:type="dxa"/>
          </w:tcPr>
          <w:p w:rsidR="00C439FB" w:rsidRPr="00CB53FA" w:rsidRDefault="00C439FB" w:rsidP="003E1304">
            <w:pPr>
              <w:keepNext/>
              <w:spacing w:before="100" w:beforeAutospacing="1" w:after="100" w:afterAutospacing="1"/>
              <w:rPr>
                <w:sz w:val="20"/>
              </w:rPr>
            </w:pPr>
            <w:r w:rsidRPr="00CB53FA">
              <w:rPr>
                <w:sz w:val="20"/>
              </w:rPr>
              <w:t>License  Number</w:t>
            </w:r>
          </w:p>
        </w:tc>
        <w:tc>
          <w:tcPr>
            <w:tcW w:w="810" w:type="dxa"/>
            <w:shd w:val="clear" w:color="auto" w:fill="CCCCCC"/>
          </w:tcPr>
          <w:p w:rsidR="00C439FB" w:rsidRPr="00CB53FA" w:rsidRDefault="00C439FB" w:rsidP="003E1304">
            <w:pPr>
              <w:keepNext/>
              <w:spacing w:before="100" w:beforeAutospacing="1" w:after="100" w:afterAutospacing="1"/>
              <w:jc w:val="center"/>
              <w:rPr>
                <w:sz w:val="20"/>
              </w:rPr>
            </w:pPr>
          </w:p>
        </w:tc>
        <w:tc>
          <w:tcPr>
            <w:tcW w:w="3060" w:type="dxa"/>
          </w:tcPr>
          <w:p w:rsidR="00C439FB" w:rsidRPr="00CB53FA" w:rsidRDefault="00C439FB" w:rsidP="003E1304">
            <w:pPr>
              <w:keepNext/>
              <w:spacing w:before="100" w:beforeAutospacing="1" w:after="100" w:afterAutospacing="1"/>
              <w:rPr>
                <w:sz w:val="20"/>
              </w:rPr>
            </w:pPr>
            <w:r w:rsidRPr="00CB53FA">
              <w:rPr>
                <w:sz w:val="20"/>
              </w:rPr>
              <w:t>Number assigned when a license is issued.</w:t>
            </w:r>
          </w:p>
        </w:tc>
        <w:tc>
          <w:tcPr>
            <w:tcW w:w="1710" w:type="dxa"/>
          </w:tcPr>
          <w:p w:rsidR="00C439FB" w:rsidRPr="00CB53FA" w:rsidRDefault="00C439FB" w:rsidP="003E1304">
            <w:pPr>
              <w:keepNext/>
              <w:spacing w:before="100" w:beforeAutospacing="1" w:after="100" w:afterAutospacing="1"/>
              <w:rPr>
                <w:sz w:val="20"/>
              </w:rPr>
            </w:pPr>
            <w:r w:rsidRPr="00CB53FA">
              <w:rPr>
                <w:sz w:val="20"/>
              </w:rPr>
              <w:t>Drop-down list</w:t>
            </w:r>
          </w:p>
        </w:tc>
        <w:tc>
          <w:tcPr>
            <w:tcW w:w="1980" w:type="dxa"/>
          </w:tcPr>
          <w:p w:rsidR="00C439FB" w:rsidRPr="00CB53FA" w:rsidRDefault="00C439FB" w:rsidP="003E1304">
            <w:pPr>
              <w:keepNext/>
              <w:spacing w:before="100" w:beforeAutospacing="1" w:after="100" w:afterAutospacing="1"/>
              <w:rPr>
                <w:sz w:val="20"/>
              </w:rPr>
            </w:pPr>
            <w:r w:rsidRPr="00CB53FA">
              <w:rPr>
                <w:sz w:val="20"/>
              </w:rPr>
              <w:t>945AL733WP9990</w:t>
            </w:r>
          </w:p>
        </w:tc>
      </w:tr>
      <w:tr w:rsidR="00C439FB" w:rsidRPr="003E1304" w:rsidTr="003E1304">
        <w:tc>
          <w:tcPr>
            <w:tcW w:w="1800" w:type="dxa"/>
          </w:tcPr>
          <w:p w:rsidR="00C439FB" w:rsidRPr="00CB53FA" w:rsidRDefault="00C439FB" w:rsidP="003E1304">
            <w:pPr>
              <w:keepNext/>
              <w:spacing w:before="100" w:beforeAutospacing="1" w:after="100" w:afterAutospacing="1"/>
              <w:rPr>
                <w:sz w:val="20"/>
              </w:rPr>
            </w:pPr>
            <w:r w:rsidRPr="00CB53FA">
              <w:rPr>
                <w:sz w:val="20"/>
              </w:rPr>
              <w:t>Docket Number</w:t>
            </w:r>
          </w:p>
        </w:tc>
        <w:tc>
          <w:tcPr>
            <w:tcW w:w="810" w:type="dxa"/>
            <w:shd w:val="clear" w:color="auto" w:fill="CCCCCC"/>
          </w:tcPr>
          <w:p w:rsidR="00C439FB" w:rsidRPr="00CB53FA" w:rsidRDefault="00C439FB" w:rsidP="003E1304">
            <w:pPr>
              <w:keepNext/>
              <w:spacing w:before="100" w:beforeAutospacing="1" w:after="100" w:afterAutospacing="1"/>
              <w:jc w:val="center"/>
              <w:rPr>
                <w:sz w:val="20"/>
              </w:rPr>
            </w:pPr>
          </w:p>
        </w:tc>
        <w:tc>
          <w:tcPr>
            <w:tcW w:w="3060" w:type="dxa"/>
          </w:tcPr>
          <w:p w:rsidR="00C439FB" w:rsidRPr="00CB53FA" w:rsidRDefault="00C439FB" w:rsidP="003E1304">
            <w:pPr>
              <w:keepNext/>
              <w:spacing w:before="100" w:beforeAutospacing="1" w:after="100" w:afterAutospacing="1"/>
              <w:rPr>
                <w:sz w:val="20"/>
              </w:rPr>
            </w:pPr>
            <w:r w:rsidRPr="00CB53FA">
              <w:rPr>
                <w:sz w:val="20"/>
              </w:rPr>
              <w:t>License identifier used by NRC.  Required for NRC Licensees only.</w:t>
            </w:r>
          </w:p>
        </w:tc>
        <w:tc>
          <w:tcPr>
            <w:tcW w:w="1710" w:type="dxa"/>
          </w:tcPr>
          <w:p w:rsidR="00C439FB" w:rsidRPr="00CB53FA" w:rsidRDefault="00C439FB" w:rsidP="003E1304">
            <w:pPr>
              <w:keepNext/>
              <w:spacing w:before="100" w:beforeAutospacing="1" w:after="100" w:afterAutospacing="1"/>
              <w:rPr>
                <w:sz w:val="20"/>
              </w:rPr>
            </w:pPr>
            <w:r w:rsidRPr="00CB53FA">
              <w:rPr>
                <w:sz w:val="20"/>
              </w:rPr>
              <w:t>Drop-down list</w:t>
            </w:r>
          </w:p>
        </w:tc>
        <w:tc>
          <w:tcPr>
            <w:tcW w:w="1980" w:type="dxa"/>
          </w:tcPr>
          <w:p w:rsidR="00C439FB" w:rsidRPr="00CB53FA" w:rsidRDefault="00C439FB" w:rsidP="003E1304">
            <w:pPr>
              <w:keepNext/>
              <w:spacing w:before="100" w:beforeAutospacing="1" w:after="100" w:afterAutospacing="1"/>
              <w:rPr>
                <w:sz w:val="20"/>
              </w:rPr>
            </w:pPr>
            <w:r w:rsidRPr="00CB53FA">
              <w:rPr>
                <w:sz w:val="20"/>
              </w:rPr>
              <w:t>05000313</w:t>
            </w:r>
          </w:p>
        </w:tc>
      </w:tr>
      <w:tr w:rsidR="00C439FB" w:rsidRPr="003E1304" w:rsidTr="003E1304">
        <w:tc>
          <w:tcPr>
            <w:tcW w:w="1800" w:type="dxa"/>
          </w:tcPr>
          <w:p w:rsidR="00C439FB" w:rsidRPr="00CB53FA" w:rsidRDefault="00C439FB" w:rsidP="003E1304">
            <w:pPr>
              <w:spacing w:before="100" w:beforeAutospacing="1" w:after="100" w:afterAutospacing="1"/>
              <w:rPr>
                <w:sz w:val="20"/>
              </w:rPr>
            </w:pPr>
            <w:r w:rsidRPr="00CB53FA">
              <w:rPr>
                <w:sz w:val="20"/>
              </w:rPr>
              <w:t>City</w:t>
            </w:r>
          </w:p>
        </w:tc>
        <w:tc>
          <w:tcPr>
            <w:tcW w:w="810" w:type="dxa"/>
            <w:shd w:val="clear" w:color="auto" w:fill="CCCCCC"/>
          </w:tcPr>
          <w:p w:rsidR="00C439FB" w:rsidRPr="00CB53FA" w:rsidRDefault="00C439FB" w:rsidP="003E1304">
            <w:pPr>
              <w:spacing w:before="100" w:beforeAutospacing="1" w:after="100" w:afterAutospacing="1"/>
              <w:jc w:val="center"/>
              <w:rPr>
                <w:sz w:val="20"/>
              </w:rPr>
            </w:pPr>
          </w:p>
        </w:tc>
        <w:tc>
          <w:tcPr>
            <w:tcW w:w="3060" w:type="dxa"/>
          </w:tcPr>
          <w:p w:rsidR="00C439FB" w:rsidRPr="00CB53FA" w:rsidRDefault="00C439FB" w:rsidP="003E1304">
            <w:pPr>
              <w:spacing w:before="100" w:beforeAutospacing="1" w:after="100" w:afterAutospacing="1"/>
              <w:rPr>
                <w:sz w:val="20"/>
              </w:rPr>
            </w:pPr>
            <w:smartTag w:uri="urn:schemas-microsoft-com:office:smarttags" w:element="country-region">
              <w:smartTag w:uri="urn:schemas-microsoft-com:office:smarttags" w:element="place">
                <w:r w:rsidRPr="00CB53FA">
                  <w:rPr>
                    <w:sz w:val="20"/>
                  </w:rPr>
                  <w:t>U. S.</w:t>
                </w:r>
              </w:smartTag>
            </w:smartTag>
            <w:r w:rsidRPr="00CB53FA">
              <w:rPr>
                <w:sz w:val="20"/>
              </w:rPr>
              <w:t xml:space="preserve"> City</w:t>
            </w:r>
          </w:p>
        </w:tc>
        <w:tc>
          <w:tcPr>
            <w:tcW w:w="1710" w:type="dxa"/>
          </w:tcPr>
          <w:p w:rsidR="00C439FB" w:rsidRPr="00CB53FA" w:rsidRDefault="00C439FB" w:rsidP="003E1304">
            <w:pPr>
              <w:spacing w:before="100" w:beforeAutospacing="1" w:after="100" w:afterAutospacing="1"/>
              <w:rPr>
                <w:sz w:val="20"/>
              </w:rPr>
            </w:pPr>
            <w:r w:rsidRPr="00CB53FA">
              <w:rPr>
                <w:sz w:val="20"/>
              </w:rPr>
              <w:t>Free-form text</w:t>
            </w:r>
          </w:p>
        </w:tc>
        <w:tc>
          <w:tcPr>
            <w:tcW w:w="1980" w:type="dxa"/>
          </w:tcPr>
          <w:p w:rsidR="00C439FB" w:rsidRPr="00CB53FA" w:rsidRDefault="00C439FB" w:rsidP="003E1304">
            <w:pPr>
              <w:spacing w:before="100" w:beforeAutospacing="1" w:after="100" w:afterAutospacing="1"/>
              <w:rPr>
                <w:sz w:val="20"/>
              </w:rPr>
            </w:pPr>
            <w:smartTag w:uri="urn:schemas-microsoft-com:office:smarttags" w:element="City">
              <w:smartTag w:uri="urn:schemas-microsoft-com:office:smarttags" w:element="place">
                <w:r w:rsidRPr="00CB53FA">
                  <w:rPr>
                    <w:sz w:val="20"/>
                  </w:rPr>
                  <w:t>Houston</w:t>
                </w:r>
              </w:smartTag>
            </w:smartTag>
          </w:p>
        </w:tc>
      </w:tr>
      <w:tr w:rsidR="00C439FB" w:rsidRPr="003E1304" w:rsidTr="003E1304">
        <w:tc>
          <w:tcPr>
            <w:tcW w:w="1800" w:type="dxa"/>
          </w:tcPr>
          <w:p w:rsidR="00C439FB" w:rsidRPr="00CB53FA" w:rsidRDefault="00C439FB" w:rsidP="003E1304">
            <w:pPr>
              <w:spacing w:before="100" w:beforeAutospacing="1" w:after="100" w:afterAutospacing="1"/>
              <w:rPr>
                <w:sz w:val="20"/>
              </w:rPr>
            </w:pPr>
            <w:r w:rsidRPr="00CB53FA">
              <w:rPr>
                <w:sz w:val="20"/>
              </w:rPr>
              <w:t>State</w:t>
            </w:r>
          </w:p>
        </w:tc>
        <w:tc>
          <w:tcPr>
            <w:tcW w:w="810" w:type="dxa"/>
            <w:shd w:val="clear" w:color="auto" w:fill="CCCCCC"/>
          </w:tcPr>
          <w:p w:rsidR="00C439FB" w:rsidRPr="00CB53FA" w:rsidRDefault="00C439FB" w:rsidP="003E1304">
            <w:pPr>
              <w:spacing w:before="100" w:beforeAutospacing="1" w:after="100" w:afterAutospacing="1"/>
              <w:jc w:val="center"/>
              <w:rPr>
                <w:sz w:val="20"/>
              </w:rPr>
            </w:pPr>
          </w:p>
        </w:tc>
        <w:tc>
          <w:tcPr>
            <w:tcW w:w="3060" w:type="dxa"/>
          </w:tcPr>
          <w:p w:rsidR="00C439FB" w:rsidRPr="00CB53FA" w:rsidRDefault="00C439FB" w:rsidP="003E1304">
            <w:pPr>
              <w:spacing w:before="100" w:beforeAutospacing="1" w:after="100" w:afterAutospacing="1"/>
              <w:rPr>
                <w:sz w:val="20"/>
              </w:rPr>
            </w:pPr>
            <w:smartTag w:uri="urn:schemas-microsoft-com:office:smarttags" w:element="country-region">
              <w:smartTag w:uri="urn:schemas-microsoft-com:office:smarttags" w:element="place">
                <w:r w:rsidRPr="00CB53FA">
                  <w:rPr>
                    <w:sz w:val="20"/>
                  </w:rPr>
                  <w:t>U. S.</w:t>
                </w:r>
              </w:smartTag>
            </w:smartTag>
            <w:r w:rsidRPr="00CB53FA">
              <w:rPr>
                <w:sz w:val="20"/>
              </w:rPr>
              <w:t xml:space="preserve"> State</w:t>
            </w:r>
          </w:p>
        </w:tc>
        <w:tc>
          <w:tcPr>
            <w:tcW w:w="1710" w:type="dxa"/>
          </w:tcPr>
          <w:p w:rsidR="00C439FB" w:rsidRPr="00CB53FA" w:rsidRDefault="00C439FB" w:rsidP="003E1304">
            <w:pPr>
              <w:spacing w:before="100" w:beforeAutospacing="1" w:after="100" w:afterAutospacing="1"/>
              <w:rPr>
                <w:sz w:val="20"/>
              </w:rPr>
            </w:pPr>
            <w:r w:rsidRPr="00CB53FA">
              <w:rPr>
                <w:sz w:val="20"/>
              </w:rPr>
              <w:t>Drop-down list</w:t>
            </w:r>
          </w:p>
        </w:tc>
        <w:tc>
          <w:tcPr>
            <w:tcW w:w="1980" w:type="dxa"/>
          </w:tcPr>
          <w:p w:rsidR="00C439FB" w:rsidRPr="00CB53FA" w:rsidRDefault="00C439FB" w:rsidP="003E1304">
            <w:pPr>
              <w:spacing w:before="100" w:beforeAutospacing="1" w:after="100" w:afterAutospacing="1"/>
              <w:rPr>
                <w:sz w:val="20"/>
              </w:rPr>
            </w:pPr>
            <w:r w:rsidRPr="00CB53FA">
              <w:rPr>
                <w:sz w:val="20"/>
              </w:rPr>
              <w:t>TX</w:t>
            </w:r>
          </w:p>
        </w:tc>
      </w:tr>
    </w:tbl>
    <w:p w:rsidR="00C439FB" w:rsidRDefault="00C439FB" w:rsidP="00DF4DC6"/>
    <w:p w:rsidR="00C439FB" w:rsidRDefault="00C439FB" w:rsidP="00DF4DC6"/>
    <w:p w:rsidR="00C439FB" w:rsidRDefault="00C439FB" w:rsidP="00F029FF">
      <w:pPr>
        <w:numPr>
          <w:ilvl w:val="0"/>
          <w:numId w:val="200"/>
        </w:numPr>
      </w:pPr>
      <w:r>
        <w:t xml:space="preserve">Enter search criteria, and then click </w:t>
      </w:r>
      <w:r w:rsidRPr="00DB067D">
        <w:rPr>
          <w:b/>
        </w:rPr>
        <w:t>S</w:t>
      </w:r>
      <w:r>
        <w:rPr>
          <w:b/>
        </w:rPr>
        <w:t>e</w:t>
      </w:r>
      <w:r w:rsidRPr="00425C8E">
        <w:rPr>
          <w:b/>
        </w:rPr>
        <w:t>arch</w:t>
      </w:r>
      <w:r>
        <w:t xml:space="preserve">.  </w:t>
      </w:r>
    </w:p>
    <w:p w:rsidR="00C439FB" w:rsidRDefault="00C439FB" w:rsidP="00F029FF">
      <w:pPr>
        <w:ind w:left="90"/>
      </w:pPr>
    </w:p>
    <w:p w:rsidR="00C439FB" w:rsidRDefault="00C439FB" w:rsidP="00F029FF">
      <w:pPr>
        <w:ind w:left="360"/>
      </w:pPr>
      <w:r w:rsidRPr="0083720E">
        <w:rPr>
          <w:b/>
          <w:i/>
          <w:u w:val="single"/>
        </w:rPr>
        <w:t>Note:</w:t>
      </w:r>
      <w:r w:rsidRPr="0083720E">
        <w:rPr>
          <w:i/>
        </w:rPr>
        <w:t xml:space="preserve"> To re</w:t>
      </w:r>
      <w:r>
        <w:rPr>
          <w:i/>
        </w:rPr>
        <w:t xml:space="preserve">trieve </w:t>
      </w:r>
      <w:r w:rsidRPr="0083720E">
        <w:rPr>
          <w:i/>
        </w:rPr>
        <w:t xml:space="preserve">all Licenses, </w:t>
      </w:r>
      <w:r>
        <w:rPr>
          <w:i/>
        </w:rPr>
        <w:t xml:space="preserve">leave search criteria fields blank, and then </w:t>
      </w:r>
      <w:r w:rsidRPr="0083720E">
        <w:rPr>
          <w:i/>
        </w:rPr>
        <w:t>click Search</w:t>
      </w:r>
      <w:r>
        <w:rPr>
          <w:i/>
        </w:rPr>
        <w:t>.</w:t>
      </w:r>
      <w:r>
        <w:t xml:space="preserve"> </w:t>
      </w:r>
      <w:r w:rsidRPr="00CD3CC5">
        <w:t xml:space="preserve">  </w:t>
      </w:r>
    </w:p>
    <w:p w:rsidR="00C439FB" w:rsidRPr="00CD3CC5" w:rsidRDefault="00C439FB" w:rsidP="00F029FF">
      <w:pPr>
        <w:ind w:left="360" w:hanging="360"/>
      </w:pPr>
    </w:p>
    <w:p w:rsidR="00C439FB" w:rsidRDefault="00C439FB" w:rsidP="00F029FF">
      <w:pPr>
        <w:ind w:left="360" w:hanging="360"/>
      </w:pPr>
      <w:r w:rsidRPr="00CD3CC5">
        <w:t xml:space="preserve">4.  </w:t>
      </w:r>
      <w:r>
        <w:t>When the search results appear, click</w:t>
      </w:r>
      <w:r w:rsidRPr="00CD3CC5">
        <w:t xml:space="preserve"> the </w:t>
      </w:r>
      <w:r w:rsidRPr="00CD3CC5">
        <w:rPr>
          <w:b/>
          <w:bCs/>
        </w:rPr>
        <w:t>Select</w:t>
      </w:r>
      <w:r w:rsidRPr="00CD3CC5">
        <w:t xml:space="preserve"> radio button of the</w:t>
      </w:r>
      <w:r>
        <w:t xml:space="preserve"> </w:t>
      </w:r>
      <w:r w:rsidRPr="00CD3CC5">
        <w:t xml:space="preserve">licensee </w:t>
      </w:r>
      <w:r>
        <w:t>on whose behalf you want to record transactions.</w:t>
      </w:r>
      <w:r w:rsidRPr="00CD3CC5">
        <w:t xml:space="preserve"> </w:t>
      </w:r>
    </w:p>
    <w:p w:rsidR="00C439FB" w:rsidRDefault="00C439FB" w:rsidP="00F029FF">
      <w:pPr>
        <w:ind w:left="360" w:hanging="360"/>
      </w:pPr>
    </w:p>
    <w:p w:rsidR="00C439FB" w:rsidRDefault="00C439FB" w:rsidP="00F029FF">
      <w:pPr>
        <w:ind w:left="360" w:hanging="360"/>
      </w:pPr>
      <w:r w:rsidRPr="00A3789B">
        <w:t xml:space="preserve">5.  Click </w:t>
      </w:r>
      <w:r w:rsidRPr="00A3789B">
        <w:rPr>
          <w:b/>
          <w:bCs/>
        </w:rPr>
        <w:t>Continue</w:t>
      </w:r>
      <w:r w:rsidRPr="00A3789B">
        <w:t>.</w:t>
      </w:r>
    </w:p>
    <w:p w:rsidR="00C439FB" w:rsidRDefault="00C439FB" w:rsidP="00F029FF">
      <w:pPr>
        <w:ind w:left="360" w:hanging="360"/>
      </w:pPr>
    </w:p>
    <w:p w:rsidR="00C439FB" w:rsidRPr="00A3789B" w:rsidRDefault="00C439FB" w:rsidP="00F029FF">
      <w:pPr>
        <w:ind w:left="360" w:hanging="360"/>
      </w:pPr>
      <w:r w:rsidRPr="00A3789B">
        <w:t xml:space="preserve">6.  </w:t>
      </w:r>
      <w:r>
        <w:t xml:space="preserve">A Note will appear on the NSTS Main Menu stating the user now acts as a surrogate for the selected </w:t>
      </w:r>
      <w:r w:rsidRPr="00A3789B">
        <w:t>Licensee</w:t>
      </w:r>
      <w:r>
        <w:t>’s transactions</w:t>
      </w:r>
      <w:r w:rsidRPr="00A3789B">
        <w:t xml:space="preserve">.  </w:t>
      </w:r>
    </w:p>
    <w:p w:rsidR="00C439FB" w:rsidRPr="00A3789B" w:rsidRDefault="00C439FB" w:rsidP="00F029FF">
      <w:pPr>
        <w:ind w:left="360" w:hanging="360"/>
      </w:pPr>
    </w:p>
    <w:p w:rsidR="00C439FB" w:rsidRPr="00A3789B" w:rsidRDefault="00C439FB" w:rsidP="00F029FF">
      <w:pPr>
        <w:ind w:left="360" w:hanging="360"/>
      </w:pPr>
      <w:r w:rsidRPr="00A3789B">
        <w:t xml:space="preserve">7.  The </w:t>
      </w:r>
      <w:r>
        <w:t>Analyst can then carry out any system function on behalf of the Licensee by clicking on the appropriate links on the Main Menu.</w:t>
      </w:r>
    </w:p>
    <w:p w:rsidR="00C439FB" w:rsidRDefault="00C439FB" w:rsidP="00DF4DC6"/>
    <w:p w:rsidR="00C439FB" w:rsidRDefault="00C439FB" w:rsidP="00DF4DC6"/>
    <w:p w:rsidR="00C439FB" w:rsidRDefault="00C439FB" w:rsidP="00DF4DC6"/>
    <w:p w:rsidR="00C439FB" w:rsidRDefault="00C439FB" w:rsidP="00DF4DC6"/>
    <w:p w:rsidR="00C439FB" w:rsidRDefault="00C439FB" w:rsidP="00DF4DC6"/>
    <w:p w:rsidR="00C439FB" w:rsidRDefault="00C439FB" w:rsidP="00DF4DC6"/>
    <w:p w:rsidR="00C439FB" w:rsidRDefault="00C439FB" w:rsidP="00DF4DC6"/>
    <w:p w:rsidR="00C439FB" w:rsidRDefault="00C439FB" w:rsidP="00DF4DC6"/>
    <w:p w:rsidR="00C439FB" w:rsidRDefault="00C439FB" w:rsidP="00DF4DC6"/>
    <w:p w:rsidR="00C439FB" w:rsidRDefault="00C439FB" w:rsidP="00DF4DC6"/>
    <w:p w:rsidR="00C439FB" w:rsidRPr="007746F1" w:rsidRDefault="00EA6368" w:rsidP="00DF4DC6">
      <w:r>
        <w:rPr>
          <w:noProof/>
        </w:rPr>
        <w:lastRenderedPageBreak/>
        <w:drawing>
          <wp:inline distT="0" distB="0" distL="0" distR="0">
            <wp:extent cx="6076950" cy="4905375"/>
            <wp:effectExtent l="19050" t="19050" r="19050" b="2857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38"/>
                    <a:srcRect/>
                    <a:stretch>
                      <a:fillRect/>
                    </a:stretch>
                  </pic:blipFill>
                  <pic:spPr bwMode="auto">
                    <a:xfrm>
                      <a:off x="0" y="0"/>
                      <a:ext cx="6076950" cy="4905375"/>
                    </a:xfrm>
                    <a:prstGeom prst="rect">
                      <a:avLst/>
                    </a:prstGeom>
                    <a:noFill/>
                    <a:ln w="9525" cmpd="sng">
                      <a:solidFill>
                        <a:srgbClr val="999999"/>
                      </a:solidFill>
                      <a:miter lim="800000"/>
                      <a:headEnd/>
                      <a:tailEnd/>
                    </a:ln>
                    <a:effectLst/>
                  </pic:spPr>
                </pic:pic>
              </a:graphicData>
            </a:graphic>
          </wp:inline>
        </w:drawing>
      </w:r>
    </w:p>
    <w:p w:rsidR="00C439FB" w:rsidRDefault="00C439FB" w:rsidP="00DF4DC6">
      <w:pPr>
        <w:pStyle w:val="Figure"/>
      </w:pPr>
      <w:bookmarkStart w:id="5224" w:name="_Toc223327755"/>
      <w:bookmarkStart w:id="5225" w:name="_Toc256672563"/>
      <w:bookmarkStart w:id="5226" w:name="_Toc269991109"/>
      <w:bookmarkStart w:id="5227" w:name="_Toc327866651"/>
      <w:r w:rsidRPr="00F6647D">
        <w:t xml:space="preserve">Figure </w:t>
      </w:r>
      <w:fldSimple w:instr=" STYLEREF 1 \s ">
        <w:r>
          <w:rPr>
            <w:noProof/>
          </w:rPr>
          <w:t>4</w:t>
        </w:r>
      </w:fldSimple>
      <w:r>
        <w:noBreakHyphen/>
      </w:r>
      <w:fldSimple w:instr=" SEQ Figure \* ARABIC \s 1 ">
        <w:r>
          <w:rPr>
            <w:noProof/>
          </w:rPr>
          <w:t>87</w:t>
        </w:r>
      </w:fldSimple>
      <w:r w:rsidRPr="00F6647D">
        <w:t xml:space="preserve">: </w:t>
      </w:r>
      <w:r>
        <w:t>NSTS Main Menu (NSTS Analyst acting as Licensee Surrogate)</w:t>
      </w:r>
      <w:bookmarkEnd w:id="5224"/>
      <w:bookmarkEnd w:id="5225"/>
      <w:bookmarkEnd w:id="5226"/>
      <w:bookmarkEnd w:id="5227"/>
    </w:p>
    <w:p w:rsidR="00C439FB" w:rsidRDefault="00C439FB" w:rsidP="00DF4DC6"/>
    <w:p w:rsidR="00C439FB" w:rsidRDefault="00C439FB" w:rsidP="000E5949">
      <w:pPr>
        <w:numPr>
          <w:ilvl w:val="0"/>
          <w:numId w:val="119"/>
        </w:numPr>
      </w:pPr>
      <w:r>
        <w:t xml:space="preserve"> </w:t>
      </w:r>
      <w:r w:rsidRPr="00A3789B">
        <w:t>T</w:t>
      </w:r>
      <w:r>
        <w:t xml:space="preserve">o return to the agency staff Main Menu, at the top of the screen, click </w:t>
      </w:r>
      <w:r>
        <w:rPr>
          <w:b/>
        </w:rPr>
        <w:t xml:space="preserve">Return to Login User’s Main </w:t>
      </w:r>
      <w:r w:rsidRPr="00E0439C">
        <w:rPr>
          <w:b/>
        </w:rPr>
        <w:t>Menu</w:t>
      </w:r>
      <w:r>
        <w:t xml:space="preserve">.   </w:t>
      </w:r>
    </w:p>
    <w:p w:rsidR="00C439FB" w:rsidRDefault="00C439FB" w:rsidP="00DF4DC6">
      <w:pPr>
        <w:tabs>
          <w:tab w:val="left" w:pos="180"/>
          <w:tab w:val="left" w:pos="360"/>
        </w:tabs>
        <w:ind w:left="360" w:hanging="360"/>
      </w:pPr>
    </w:p>
    <w:p w:rsidR="00C439FB" w:rsidRPr="000544D6" w:rsidRDefault="00C439FB" w:rsidP="00984A70">
      <w:pPr>
        <w:pStyle w:val="Heading4"/>
        <w:tabs>
          <w:tab w:val="clear" w:pos="2880"/>
        </w:tabs>
      </w:pPr>
      <w:bookmarkStart w:id="5228" w:name="_Toc215917584"/>
      <w:bookmarkStart w:id="5229" w:name="_Toc223327721"/>
      <w:bookmarkStart w:id="5230" w:name="_Toc269990964"/>
      <w:bookmarkStart w:id="5231" w:name="_Toc276550091"/>
      <w:bookmarkStart w:id="5232" w:name="_Toc276550835"/>
      <w:bookmarkStart w:id="5233" w:name="_Toc276551016"/>
      <w:bookmarkStart w:id="5234" w:name="_Toc327866464"/>
      <w:r w:rsidRPr="000544D6">
        <w:t xml:space="preserve">Search Criteria for Recording Licensee </w:t>
      </w:r>
      <w:r>
        <w:t>T</w:t>
      </w:r>
      <w:r w:rsidRPr="000544D6">
        <w:t>ransactions</w:t>
      </w:r>
      <w:bookmarkEnd w:id="5228"/>
      <w:bookmarkEnd w:id="5229"/>
      <w:bookmarkEnd w:id="5230"/>
      <w:bookmarkEnd w:id="5231"/>
      <w:bookmarkEnd w:id="5232"/>
      <w:bookmarkEnd w:id="5233"/>
      <w:bookmarkEnd w:id="5234"/>
      <w:r w:rsidRPr="000544D6">
        <w:t xml:space="preserve"> </w:t>
      </w:r>
    </w:p>
    <w:p w:rsidR="00C439FB" w:rsidRDefault="00C439FB" w:rsidP="00DF4DC6">
      <w:r>
        <w:t xml:space="preserve">The search capability applies to </w:t>
      </w:r>
      <w:r w:rsidRPr="0070461D">
        <w:rPr>
          <w:u w:val="single"/>
        </w:rPr>
        <w:t>Agency Staff</w:t>
      </w:r>
      <w:r>
        <w:t xml:space="preserve"> and </w:t>
      </w:r>
      <w:r w:rsidRPr="0070461D">
        <w:rPr>
          <w:u w:val="single"/>
        </w:rPr>
        <w:t>Parent Licensee</w:t>
      </w:r>
      <w:r>
        <w:t xml:space="preserve"> users only.  The Licensee user with multiple associated licenses will not have search capabilities, but will instead be shown a list of licenses to choose from based on the ‘Built-In Filtering’ requirements below.</w:t>
      </w:r>
    </w:p>
    <w:p w:rsidR="00C439FB" w:rsidRDefault="00C439FB" w:rsidP="00DF4DC6"/>
    <w:p w:rsidR="00C439FB" w:rsidRDefault="00C439FB" w:rsidP="00DF4DC6">
      <w:pPr>
        <w:numPr>
          <w:ilvl w:val="0"/>
          <w:numId w:val="140"/>
        </w:numPr>
      </w:pPr>
      <w:r>
        <w:t>Licensee Lookup Restrictions – The system restricts the list of Licensees based on user role as follows:</w:t>
      </w:r>
    </w:p>
    <w:p w:rsidR="00C439FB" w:rsidRDefault="00C439FB" w:rsidP="00DF4DC6"/>
    <w:p w:rsidR="00C439FB" w:rsidRDefault="00C439FB" w:rsidP="00DF4DC6"/>
    <w:p w:rsidR="00C439FB" w:rsidRDefault="00C439FB" w:rsidP="00DF4DC6"/>
    <w:p w:rsidR="00C439FB" w:rsidRDefault="00C439FB" w:rsidP="00DF4DC6"/>
    <w:tbl>
      <w:tblPr>
        <w:tblW w:w="0" w:type="auto"/>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0"/>
        <w:gridCol w:w="5040"/>
      </w:tblGrid>
      <w:tr w:rsidR="00C439FB" w:rsidTr="003E1304">
        <w:tc>
          <w:tcPr>
            <w:tcW w:w="2700" w:type="dxa"/>
            <w:shd w:val="clear" w:color="auto" w:fill="CCCCCC"/>
          </w:tcPr>
          <w:p w:rsidR="00C439FB" w:rsidRPr="003E1304" w:rsidRDefault="00C439FB" w:rsidP="003E1304">
            <w:pPr>
              <w:spacing w:before="100" w:beforeAutospacing="1" w:after="100" w:afterAutospacing="1"/>
              <w:rPr>
                <w:b/>
              </w:rPr>
            </w:pPr>
            <w:r w:rsidRPr="003E1304">
              <w:rPr>
                <w:b/>
              </w:rPr>
              <w:t>User Role</w:t>
            </w:r>
          </w:p>
        </w:tc>
        <w:tc>
          <w:tcPr>
            <w:tcW w:w="5040" w:type="dxa"/>
            <w:shd w:val="clear" w:color="auto" w:fill="CCCCCC"/>
          </w:tcPr>
          <w:p w:rsidR="00C439FB" w:rsidRPr="003E1304" w:rsidRDefault="00C439FB" w:rsidP="003E1304">
            <w:pPr>
              <w:spacing w:before="100" w:beforeAutospacing="1" w:after="100" w:afterAutospacing="1"/>
              <w:rPr>
                <w:b/>
              </w:rPr>
            </w:pPr>
            <w:r w:rsidRPr="003E1304">
              <w:rPr>
                <w:b/>
              </w:rPr>
              <w:t>Can View</w:t>
            </w:r>
          </w:p>
        </w:tc>
      </w:tr>
      <w:tr w:rsidR="00C439FB" w:rsidTr="003E1304">
        <w:tc>
          <w:tcPr>
            <w:tcW w:w="2700" w:type="dxa"/>
          </w:tcPr>
          <w:p w:rsidR="00C439FB" w:rsidRDefault="00C439FB" w:rsidP="003E1304">
            <w:pPr>
              <w:spacing w:before="100" w:beforeAutospacing="1" w:after="100" w:afterAutospacing="1"/>
            </w:pPr>
            <w:r>
              <w:lastRenderedPageBreak/>
              <w:t>NRC</w:t>
            </w:r>
          </w:p>
        </w:tc>
        <w:tc>
          <w:tcPr>
            <w:tcW w:w="5040" w:type="dxa"/>
          </w:tcPr>
          <w:p w:rsidR="00C439FB" w:rsidRDefault="00C439FB" w:rsidP="003E1304">
            <w:pPr>
              <w:spacing w:before="100" w:beforeAutospacing="1" w:after="100" w:afterAutospacing="1"/>
            </w:pPr>
            <w:r>
              <w:t xml:space="preserve">NRC Licensees and </w:t>
            </w:r>
            <w:smartTag w:uri="urn:schemas-microsoft-com:office:smarttags" w:element="PlaceName">
              <w:smartTag w:uri="urn:schemas-microsoft-com:office:smarttags" w:element="place">
                <w:r>
                  <w:t>Agreement</w:t>
                </w:r>
              </w:smartTag>
              <w:r>
                <w:t xml:space="preserve"> </w:t>
              </w:r>
              <w:smartTag w:uri="urn:schemas-microsoft-com:office:smarttags" w:element="PlaceType">
                <w:r>
                  <w:t>State</w:t>
                </w:r>
              </w:smartTag>
            </w:smartTag>
            <w:r>
              <w:t xml:space="preserve"> Licensees</w:t>
            </w:r>
          </w:p>
        </w:tc>
      </w:tr>
      <w:tr w:rsidR="00C439FB" w:rsidTr="003E1304">
        <w:tc>
          <w:tcPr>
            <w:tcW w:w="2700" w:type="dxa"/>
          </w:tcPr>
          <w:p w:rsidR="00C439FB" w:rsidRDefault="00C439FB" w:rsidP="003E1304">
            <w:pPr>
              <w:spacing w:before="100" w:beforeAutospacing="1" w:after="100" w:afterAutospacing="1"/>
            </w:pPr>
            <w:r>
              <w:t>Agreement State Agency</w:t>
            </w:r>
          </w:p>
        </w:tc>
        <w:tc>
          <w:tcPr>
            <w:tcW w:w="5040" w:type="dxa"/>
          </w:tcPr>
          <w:p w:rsidR="00C439FB" w:rsidRDefault="00C439FB" w:rsidP="003E1304">
            <w:pPr>
              <w:spacing w:before="100" w:beforeAutospacing="1" w:after="100" w:afterAutospacing="1"/>
            </w:pPr>
            <w:smartTag w:uri="urn:schemas-microsoft-com:office:smarttags" w:element="PlaceName">
              <w:smartTag w:uri="urn:schemas-microsoft-com:office:smarttags" w:element="place">
                <w:r>
                  <w:t>Agreement</w:t>
                </w:r>
              </w:smartTag>
              <w:r>
                <w:t xml:space="preserve"> </w:t>
              </w:r>
              <w:smartTag w:uri="urn:schemas-microsoft-com:office:smarttags" w:element="PlaceType">
                <w:r>
                  <w:t>State</w:t>
                </w:r>
              </w:smartTag>
            </w:smartTag>
            <w:r>
              <w:t xml:space="preserve"> Licensees</w:t>
            </w:r>
          </w:p>
        </w:tc>
      </w:tr>
      <w:tr w:rsidR="00C439FB" w:rsidTr="003E1304">
        <w:tc>
          <w:tcPr>
            <w:tcW w:w="2700" w:type="dxa"/>
          </w:tcPr>
          <w:p w:rsidR="00C439FB" w:rsidRDefault="00C439FB" w:rsidP="003E1304">
            <w:pPr>
              <w:spacing w:before="100" w:beforeAutospacing="1" w:after="100" w:afterAutospacing="1"/>
            </w:pPr>
            <w:r>
              <w:t>DOE</w:t>
            </w:r>
          </w:p>
        </w:tc>
        <w:tc>
          <w:tcPr>
            <w:tcW w:w="5040" w:type="dxa"/>
          </w:tcPr>
          <w:p w:rsidR="00C439FB" w:rsidRDefault="00C439FB" w:rsidP="003E1304">
            <w:pPr>
              <w:spacing w:before="100" w:beforeAutospacing="1" w:after="100" w:afterAutospacing="1"/>
            </w:pPr>
            <w:r>
              <w:t>DOE Sites</w:t>
            </w:r>
          </w:p>
        </w:tc>
      </w:tr>
      <w:tr w:rsidR="00C439FB" w:rsidTr="003E1304">
        <w:tc>
          <w:tcPr>
            <w:tcW w:w="2700" w:type="dxa"/>
          </w:tcPr>
          <w:p w:rsidR="00C439FB" w:rsidRDefault="00C439FB" w:rsidP="003E1304">
            <w:pPr>
              <w:spacing w:before="100" w:beforeAutospacing="1" w:after="100" w:afterAutospacing="1"/>
            </w:pPr>
            <w:r>
              <w:t>NSTS Analyst</w:t>
            </w:r>
          </w:p>
        </w:tc>
        <w:tc>
          <w:tcPr>
            <w:tcW w:w="5040" w:type="dxa"/>
          </w:tcPr>
          <w:p w:rsidR="00C439FB" w:rsidRDefault="00C439FB" w:rsidP="003E1304">
            <w:pPr>
              <w:spacing w:before="100" w:beforeAutospacing="1" w:after="100" w:afterAutospacing="1"/>
            </w:pPr>
            <w:r>
              <w:t xml:space="preserve">All Licensees and </w:t>
            </w:r>
            <w:smartTag w:uri="urn:schemas-microsoft-com:office:smarttags" w:element="PlaceName">
              <w:r>
                <w:t>DOE</w:t>
              </w:r>
            </w:smartTag>
            <w:r>
              <w:t xml:space="preserve"> Sites </w:t>
            </w:r>
          </w:p>
        </w:tc>
      </w:tr>
      <w:tr w:rsidR="00C439FB" w:rsidTr="003E1304">
        <w:tc>
          <w:tcPr>
            <w:tcW w:w="2700" w:type="dxa"/>
          </w:tcPr>
          <w:p w:rsidR="00C439FB" w:rsidRDefault="00C439FB" w:rsidP="003E1304">
            <w:pPr>
              <w:spacing w:before="100" w:beforeAutospacing="1" w:after="100" w:afterAutospacing="1"/>
            </w:pPr>
            <w:r>
              <w:t>Parent Licensee</w:t>
            </w:r>
          </w:p>
        </w:tc>
        <w:tc>
          <w:tcPr>
            <w:tcW w:w="5040" w:type="dxa"/>
          </w:tcPr>
          <w:p w:rsidR="00C439FB" w:rsidRDefault="00C439FB" w:rsidP="003E1304">
            <w:pPr>
              <w:spacing w:before="100" w:beforeAutospacing="1" w:after="100" w:afterAutospacing="1"/>
            </w:pPr>
            <w:r>
              <w:t>Parent Licensee-associated Licenses/Licensees</w:t>
            </w:r>
          </w:p>
        </w:tc>
      </w:tr>
    </w:tbl>
    <w:p w:rsidR="00C439FB" w:rsidRDefault="00C439FB" w:rsidP="00DF4DC6"/>
    <w:p w:rsidR="00C439FB" w:rsidRDefault="00C439FB" w:rsidP="00DF4DC6"/>
    <w:p w:rsidR="00C439FB" w:rsidRDefault="00C439FB" w:rsidP="00DF4DC6">
      <w:pPr>
        <w:numPr>
          <w:ilvl w:val="0"/>
          <w:numId w:val="140"/>
        </w:numPr>
      </w:pPr>
      <w:r>
        <w:t>Built-in Filtering – The system restricts the list of Licensees based on user role as follows:</w:t>
      </w:r>
    </w:p>
    <w:p w:rsidR="00C439FB" w:rsidRDefault="00C439FB" w:rsidP="00DF4DC6"/>
    <w:tbl>
      <w:tblPr>
        <w:tblW w:w="0" w:type="auto"/>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700"/>
        <w:gridCol w:w="5040"/>
      </w:tblGrid>
      <w:tr w:rsidR="00C439FB" w:rsidTr="003E1304">
        <w:tc>
          <w:tcPr>
            <w:tcW w:w="2700" w:type="dxa"/>
            <w:shd w:val="clear" w:color="auto" w:fill="CCCCCC"/>
          </w:tcPr>
          <w:p w:rsidR="00C439FB" w:rsidRPr="003E1304" w:rsidRDefault="00C439FB" w:rsidP="003E1304">
            <w:pPr>
              <w:spacing w:before="100" w:beforeAutospacing="1" w:after="100" w:afterAutospacing="1"/>
              <w:rPr>
                <w:b/>
              </w:rPr>
            </w:pPr>
            <w:r w:rsidRPr="003E1304">
              <w:rPr>
                <w:b/>
              </w:rPr>
              <w:t>User Role</w:t>
            </w:r>
          </w:p>
        </w:tc>
        <w:tc>
          <w:tcPr>
            <w:tcW w:w="5040" w:type="dxa"/>
            <w:shd w:val="clear" w:color="auto" w:fill="CCCCCC"/>
          </w:tcPr>
          <w:p w:rsidR="00C439FB" w:rsidRPr="003E1304" w:rsidRDefault="00C439FB" w:rsidP="003E1304">
            <w:pPr>
              <w:spacing w:before="100" w:beforeAutospacing="1" w:after="100" w:afterAutospacing="1"/>
              <w:rPr>
                <w:b/>
              </w:rPr>
            </w:pPr>
            <w:r w:rsidRPr="003E1304">
              <w:rPr>
                <w:b/>
              </w:rPr>
              <w:t>Can View</w:t>
            </w:r>
          </w:p>
        </w:tc>
      </w:tr>
      <w:tr w:rsidR="00C439FB" w:rsidTr="003E1304">
        <w:tc>
          <w:tcPr>
            <w:tcW w:w="2700" w:type="dxa"/>
          </w:tcPr>
          <w:p w:rsidR="00C439FB" w:rsidRDefault="00C439FB" w:rsidP="003E1304">
            <w:pPr>
              <w:spacing w:before="100" w:beforeAutospacing="1" w:after="100" w:afterAutospacing="1"/>
            </w:pPr>
            <w:r>
              <w:t>NRC Staff</w:t>
            </w:r>
          </w:p>
        </w:tc>
        <w:tc>
          <w:tcPr>
            <w:tcW w:w="5040" w:type="dxa"/>
          </w:tcPr>
          <w:p w:rsidR="00C439FB" w:rsidRDefault="00C439FB" w:rsidP="003E1304">
            <w:pPr>
              <w:spacing w:before="100" w:beforeAutospacing="1" w:after="100" w:afterAutospacing="1"/>
            </w:pPr>
            <w:r>
              <w:t xml:space="preserve">NRC Licensees and </w:t>
            </w:r>
            <w:smartTag w:uri="urn:schemas-microsoft-com:office:smarttags" w:element="PlaceName">
              <w:smartTag w:uri="urn:schemas-microsoft-com:office:smarttags" w:element="place">
                <w:r>
                  <w:t>Agreement</w:t>
                </w:r>
              </w:smartTag>
              <w:r>
                <w:t xml:space="preserve"> </w:t>
              </w:r>
              <w:smartTag w:uri="urn:schemas-microsoft-com:office:smarttags" w:element="PlaceType">
                <w:r>
                  <w:t>State</w:t>
                </w:r>
              </w:smartTag>
            </w:smartTag>
            <w:r>
              <w:t xml:space="preserve"> Licensees</w:t>
            </w:r>
          </w:p>
        </w:tc>
      </w:tr>
      <w:tr w:rsidR="00C439FB" w:rsidTr="003E1304">
        <w:tc>
          <w:tcPr>
            <w:tcW w:w="2700" w:type="dxa"/>
          </w:tcPr>
          <w:p w:rsidR="00C439FB" w:rsidRDefault="00C439FB" w:rsidP="003E1304">
            <w:pPr>
              <w:spacing w:before="100" w:beforeAutospacing="1" w:after="100" w:afterAutospacing="1"/>
            </w:pPr>
            <w:r>
              <w:t>Agreement State Agency</w:t>
            </w:r>
          </w:p>
        </w:tc>
        <w:tc>
          <w:tcPr>
            <w:tcW w:w="5040" w:type="dxa"/>
          </w:tcPr>
          <w:p w:rsidR="00C439FB" w:rsidRDefault="00C439FB" w:rsidP="003E1304">
            <w:pPr>
              <w:spacing w:before="100" w:beforeAutospacing="1" w:after="100" w:afterAutospacing="1"/>
            </w:pPr>
            <w:smartTag w:uri="urn:schemas-microsoft-com:office:smarttags" w:element="PlaceName">
              <w:smartTag w:uri="urn:schemas-microsoft-com:office:smarttags" w:element="place">
                <w:r>
                  <w:t>Agreement</w:t>
                </w:r>
              </w:smartTag>
              <w:r>
                <w:t xml:space="preserve"> </w:t>
              </w:r>
              <w:smartTag w:uri="urn:schemas-microsoft-com:office:smarttags" w:element="PlaceType">
                <w:r>
                  <w:t>State</w:t>
                </w:r>
              </w:smartTag>
            </w:smartTag>
            <w:r>
              <w:t xml:space="preserve"> Licensees</w:t>
            </w:r>
          </w:p>
        </w:tc>
      </w:tr>
      <w:tr w:rsidR="00C439FB" w:rsidTr="003E1304">
        <w:tc>
          <w:tcPr>
            <w:tcW w:w="2700" w:type="dxa"/>
          </w:tcPr>
          <w:p w:rsidR="00C439FB" w:rsidRDefault="00C439FB" w:rsidP="003E1304">
            <w:pPr>
              <w:spacing w:before="100" w:beforeAutospacing="1" w:after="100" w:afterAutospacing="1"/>
            </w:pPr>
            <w:r>
              <w:t>DOE</w:t>
            </w:r>
          </w:p>
        </w:tc>
        <w:tc>
          <w:tcPr>
            <w:tcW w:w="5040" w:type="dxa"/>
          </w:tcPr>
          <w:p w:rsidR="00C439FB" w:rsidRDefault="00C439FB" w:rsidP="003E1304">
            <w:pPr>
              <w:spacing w:before="100" w:beforeAutospacing="1" w:after="100" w:afterAutospacing="1"/>
            </w:pPr>
            <w:r>
              <w:t>DOE Sites</w:t>
            </w:r>
          </w:p>
        </w:tc>
      </w:tr>
      <w:tr w:rsidR="00C439FB" w:rsidTr="003E1304">
        <w:tc>
          <w:tcPr>
            <w:tcW w:w="2700" w:type="dxa"/>
          </w:tcPr>
          <w:p w:rsidR="00C439FB" w:rsidRDefault="00C439FB" w:rsidP="003E1304">
            <w:pPr>
              <w:spacing w:before="100" w:beforeAutospacing="1" w:after="100" w:afterAutospacing="1"/>
            </w:pPr>
            <w:r>
              <w:t>NSTS Analyst</w:t>
            </w:r>
          </w:p>
        </w:tc>
        <w:tc>
          <w:tcPr>
            <w:tcW w:w="5040" w:type="dxa"/>
          </w:tcPr>
          <w:p w:rsidR="00C439FB" w:rsidRDefault="00C439FB" w:rsidP="003E1304">
            <w:pPr>
              <w:spacing w:before="100" w:beforeAutospacing="1" w:after="100" w:afterAutospacing="1"/>
            </w:pPr>
            <w:r>
              <w:t xml:space="preserve">Holistic view of the NSTS information and can therefore record all information regardless of Licensing Agency jurisdiction. </w:t>
            </w:r>
          </w:p>
        </w:tc>
      </w:tr>
      <w:tr w:rsidR="00C439FB" w:rsidTr="003E1304">
        <w:tc>
          <w:tcPr>
            <w:tcW w:w="2700" w:type="dxa"/>
          </w:tcPr>
          <w:p w:rsidR="00C439FB" w:rsidRDefault="00C439FB" w:rsidP="003E1304">
            <w:pPr>
              <w:spacing w:before="100" w:beforeAutospacing="1" w:after="100" w:afterAutospacing="1"/>
            </w:pPr>
            <w:r>
              <w:t>Parent Licensee</w:t>
            </w:r>
          </w:p>
        </w:tc>
        <w:tc>
          <w:tcPr>
            <w:tcW w:w="5040" w:type="dxa"/>
          </w:tcPr>
          <w:p w:rsidR="00C439FB" w:rsidRDefault="00C439FB" w:rsidP="003E1304">
            <w:pPr>
              <w:spacing w:before="100" w:beforeAutospacing="1" w:after="100" w:afterAutospacing="1"/>
            </w:pPr>
            <w:r>
              <w:t>Parent Licensee-associated Licenses/Licensees</w:t>
            </w:r>
          </w:p>
        </w:tc>
      </w:tr>
      <w:tr w:rsidR="00C439FB" w:rsidTr="003E1304">
        <w:tc>
          <w:tcPr>
            <w:tcW w:w="2700" w:type="dxa"/>
          </w:tcPr>
          <w:p w:rsidR="00C439FB" w:rsidRDefault="00C439FB" w:rsidP="003E1304">
            <w:pPr>
              <w:spacing w:before="100" w:beforeAutospacing="1" w:after="100" w:afterAutospacing="1"/>
            </w:pPr>
            <w:r>
              <w:t>Licensee user</w:t>
            </w:r>
          </w:p>
        </w:tc>
        <w:tc>
          <w:tcPr>
            <w:tcW w:w="5040" w:type="dxa"/>
          </w:tcPr>
          <w:p w:rsidR="00C439FB" w:rsidRDefault="00C439FB" w:rsidP="003E1304">
            <w:pPr>
              <w:spacing w:before="100" w:beforeAutospacing="1" w:after="100" w:afterAutospacing="1"/>
            </w:pPr>
            <w:r>
              <w:t>Own Licensee-associated licenses.</w:t>
            </w:r>
          </w:p>
        </w:tc>
      </w:tr>
    </w:tbl>
    <w:p w:rsidR="00C439FB" w:rsidRDefault="00C439FB" w:rsidP="00DF4DC6"/>
    <w:p w:rsidR="00C439FB" w:rsidRPr="002970A7" w:rsidRDefault="00C439FB" w:rsidP="00DF4DC6">
      <w:pPr>
        <w:widowControl/>
        <w:rPr>
          <w:rFonts w:cs="Arial"/>
        </w:rPr>
      </w:pPr>
    </w:p>
    <w:p w:rsidR="00C439FB" w:rsidRPr="002970A7" w:rsidRDefault="00C439FB" w:rsidP="00DF4DC6">
      <w:pPr>
        <w:widowControl/>
        <w:rPr>
          <w:rFonts w:cs="Arial"/>
        </w:rPr>
      </w:pPr>
      <w:r w:rsidRPr="002970A7">
        <w:rPr>
          <w:rFonts w:cs="Arial"/>
        </w:rPr>
        <w:t xml:space="preserve">The system stores multiple code tables, which are typically used throughout the system as lookup values during data entry.  An entered value must match one of the values in the associated lookup code table unless otherwise specified.  As a minimum, the code tables include the following: </w:t>
      </w:r>
    </w:p>
    <w:p w:rsidR="00C439FB" w:rsidRDefault="00C439FB" w:rsidP="00DF4DC6">
      <w:pPr>
        <w:widowControl/>
        <w:rPr>
          <w:rFonts w:ascii="Shruti" w:hAnsi="Shruti" w:cs="Shruti"/>
        </w:rPr>
      </w:pP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060"/>
        <w:gridCol w:w="6030"/>
      </w:tblGrid>
      <w:tr w:rsidR="00C439FB" w:rsidRPr="003E1304" w:rsidTr="003E1304">
        <w:trPr>
          <w:tblHeader/>
        </w:trPr>
        <w:tc>
          <w:tcPr>
            <w:tcW w:w="3060" w:type="dxa"/>
            <w:shd w:val="clear" w:color="auto" w:fill="C0C0C0"/>
          </w:tcPr>
          <w:p w:rsidR="00C439FB" w:rsidRPr="002970A7" w:rsidRDefault="00C439FB" w:rsidP="002970A7">
            <w:pPr>
              <w:widowControl/>
              <w:spacing w:before="100" w:beforeAutospacing="1" w:after="100" w:afterAutospacing="1"/>
              <w:jc w:val="center"/>
              <w:rPr>
                <w:rFonts w:cs="Arial"/>
                <w:b/>
              </w:rPr>
            </w:pPr>
            <w:r w:rsidRPr="002970A7">
              <w:rPr>
                <w:rFonts w:cs="Arial"/>
                <w:b/>
              </w:rPr>
              <w:t>Data Element</w:t>
            </w:r>
          </w:p>
        </w:tc>
        <w:tc>
          <w:tcPr>
            <w:tcW w:w="6030" w:type="dxa"/>
            <w:shd w:val="clear" w:color="auto" w:fill="C0C0C0"/>
          </w:tcPr>
          <w:p w:rsidR="00C439FB" w:rsidRPr="002970A7" w:rsidRDefault="00C439FB" w:rsidP="002970A7">
            <w:pPr>
              <w:widowControl/>
              <w:spacing w:before="100" w:beforeAutospacing="1" w:after="100" w:afterAutospacing="1"/>
              <w:jc w:val="center"/>
              <w:rPr>
                <w:rFonts w:cs="Arial"/>
                <w:b/>
              </w:rPr>
            </w:pPr>
            <w:r w:rsidRPr="002970A7">
              <w:rPr>
                <w:rFonts w:cs="Arial"/>
                <w:b/>
              </w:rPr>
              <w:t>Description</w:t>
            </w:r>
          </w:p>
        </w:tc>
      </w:tr>
      <w:tr w:rsidR="00C439FB" w:rsidRPr="003E1304" w:rsidTr="003E1304">
        <w:tc>
          <w:tcPr>
            <w:tcW w:w="3060" w:type="dxa"/>
          </w:tcPr>
          <w:p w:rsidR="00C439FB" w:rsidRPr="002970A7" w:rsidRDefault="00C439FB" w:rsidP="003E1304">
            <w:pPr>
              <w:widowControl/>
              <w:spacing w:before="100" w:beforeAutospacing="1" w:after="100" w:afterAutospacing="1"/>
              <w:rPr>
                <w:rFonts w:cs="Arial"/>
              </w:rPr>
            </w:pPr>
            <w:r w:rsidRPr="002970A7">
              <w:rPr>
                <w:rFonts w:cs="Arial"/>
              </w:rPr>
              <w:t>Activity Unit</w:t>
            </w:r>
          </w:p>
        </w:tc>
        <w:tc>
          <w:tcPr>
            <w:tcW w:w="6030" w:type="dxa"/>
          </w:tcPr>
          <w:p w:rsidR="00C439FB" w:rsidRPr="002970A7" w:rsidRDefault="00C439FB" w:rsidP="003E1304">
            <w:pPr>
              <w:widowControl/>
              <w:spacing w:before="100" w:beforeAutospacing="1" w:after="100" w:afterAutospacing="1"/>
              <w:rPr>
                <w:rFonts w:cs="Arial"/>
              </w:rPr>
            </w:pPr>
            <w:r w:rsidRPr="002970A7">
              <w:rPr>
                <w:rFonts w:cs="Arial"/>
              </w:rPr>
              <w:t>Units in which the radioactive material activities are measured.</w:t>
            </w:r>
          </w:p>
        </w:tc>
      </w:tr>
      <w:tr w:rsidR="00C439FB" w:rsidRPr="003E1304" w:rsidTr="003E1304">
        <w:tc>
          <w:tcPr>
            <w:tcW w:w="3060" w:type="dxa"/>
          </w:tcPr>
          <w:p w:rsidR="00C439FB" w:rsidRPr="002970A7" w:rsidRDefault="00C439FB" w:rsidP="003E1304">
            <w:pPr>
              <w:widowControl/>
              <w:spacing w:before="100" w:beforeAutospacing="1" w:after="100" w:afterAutospacing="1"/>
              <w:rPr>
                <w:rFonts w:cs="Arial"/>
              </w:rPr>
            </w:pPr>
            <w:r w:rsidRPr="002970A7">
              <w:rPr>
                <w:rFonts w:cs="Arial"/>
              </w:rPr>
              <w:t>Alert Status (Release 2)</w:t>
            </w:r>
          </w:p>
        </w:tc>
        <w:tc>
          <w:tcPr>
            <w:tcW w:w="6030" w:type="dxa"/>
          </w:tcPr>
          <w:p w:rsidR="00C439FB" w:rsidRPr="002970A7" w:rsidRDefault="00C439FB" w:rsidP="003E1304">
            <w:pPr>
              <w:widowControl/>
              <w:spacing w:before="100" w:beforeAutospacing="1" w:after="100" w:afterAutospacing="1"/>
              <w:rPr>
                <w:rFonts w:cs="Arial"/>
              </w:rPr>
            </w:pPr>
            <w:r w:rsidRPr="002970A7">
              <w:rPr>
                <w:rFonts w:cs="Arial"/>
              </w:rPr>
              <w:t>Possible statuses of an alert.</w:t>
            </w:r>
          </w:p>
        </w:tc>
      </w:tr>
    </w:tbl>
    <w:p w:rsidR="00C439FB" w:rsidRDefault="00C439FB" w:rsidP="00DF4DC6"/>
    <w:p w:rsidR="00C439FB" w:rsidRDefault="00C439FB" w:rsidP="00DF4DC6"/>
    <w:p w:rsidR="00C439FB" w:rsidRDefault="00C439FB" w:rsidP="00984A70">
      <w:pPr>
        <w:pStyle w:val="Heading3"/>
        <w:tabs>
          <w:tab w:val="clear" w:pos="2160"/>
        </w:tabs>
      </w:pPr>
      <w:bookmarkStart w:id="5235" w:name="_Toc269990965"/>
      <w:bookmarkStart w:id="5236" w:name="_Toc276550092"/>
      <w:bookmarkStart w:id="5237" w:name="_Toc276550836"/>
      <w:bookmarkStart w:id="5238" w:name="_Toc276551017"/>
      <w:r>
        <w:br w:type="page"/>
      </w:r>
      <w:bookmarkStart w:id="5239" w:name="_Toc327866465"/>
      <w:r>
        <w:lastRenderedPageBreak/>
        <w:t>Inventory Report</w:t>
      </w:r>
      <w:bookmarkEnd w:id="5235"/>
      <w:bookmarkEnd w:id="5236"/>
      <w:bookmarkEnd w:id="5237"/>
      <w:bookmarkEnd w:id="5238"/>
      <w:r>
        <w:t xml:space="preserve"> – Agency User and NSTS Analyst</w:t>
      </w:r>
      <w:bookmarkEnd w:id="5239"/>
    </w:p>
    <w:p w:rsidR="00C439FB" w:rsidRPr="008C635A" w:rsidRDefault="00C439FB" w:rsidP="00DC7D13">
      <w:pPr>
        <w:rPr>
          <w:i/>
        </w:rPr>
      </w:pPr>
      <w:r w:rsidRPr="007D11C5">
        <w:rPr>
          <w:i/>
        </w:rPr>
        <w:t>User</w:t>
      </w:r>
      <w:r>
        <w:rPr>
          <w:b/>
        </w:rPr>
        <w:t xml:space="preserve"> </w:t>
      </w:r>
      <w:r w:rsidRPr="006077CB">
        <w:t xml:space="preserve">– </w:t>
      </w:r>
      <w:r w:rsidRPr="008C635A">
        <w:rPr>
          <w:i/>
        </w:rPr>
        <w:t>NSTS Analyst,</w:t>
      </w:r>
      <w:r>
        <w:rPr>
          <w:i/>
        </w:rPr>
        <w:t xml:space="preserve"> </w:t>
      </w:r>
      <w:r w:rsidRPr="008C635A">
        <w:rPr>
          <w:i/>
        </w:rPr>
        <w:t>NRC Staff, and State AgencyStaff.</w:t>
      </w:r>
    </w:p>
    <w:p w:rsidR="00C439FB" w:rsidRDefault="00C439FB" w:rsidP="00DC7D13"/>
    <w:p w:rsidR="00C439FB" w:rsidRDefault="00C439FB" w:rsidP="00077A38">
      <w:pPr>
        <w:ind w:left="270" w:hanging="270"/>
        <w:rPr>
          <w:bCs/>
        </w:rPr>
      </w:pPr>
      <w:r w:rsidRPr="00A3789B">
        <w:t>1.  From the NSTS Main Menu</w:t>
      </w:r>
      <w:r>
        <w:t xml:space="preserve">, under :License Management, </w:t>
      </w:r>
      <w:r w:rsidRPr="00A3789B">
        <w:t>select</w:t>
      </w:r>
      <w:r>
        <w:t xml:space="preserve"> the</w:t>
      </w:r>
      <w:r w:rsidRPr="00A3789B">
        <w:t xml:space="preserve"> </w:t>
      </w:r>
      <w:r w:rsidRPr="00794916">
        <w:rPr>
          <w:b/>
        </w:rPr>
        <w:t>Inventory Report</w:t>
      </w:r>
      <w:r>
        <w:t xml:space="preserve"> link.</w:t>
      </w:r>
    </w:p>
    <w:p w:rsidR="00C439FB" w:rsidRDefault="00C439FB" w:rsidP="00DC7D13"/>
    <w:p w:rsidR="00C439FB" w:rsidRDefault="00C439FB" w:rsidP="00DC7D13">
      <w:r w:rsidRPr="00A3789B">
        <w:t xml:space="preserve">2.  The Search and </w:t>
      </w:r>
      <w:r>
        <w:t xml:space="preserve">Choose Licensee </w:t>
      </w:r>
      <w:r w:rsidRPr="00A3789B">
        <w:t>window appears.</w:t>
      </w:r>
    </w:p>
    <w:p w:rsidR="00C439FB" w:rsidRPr="00A3789B" w:rsidRDefault="00C439FB" w:rsidP="00DC7D13"/>
    <w:p w:rsidR="00C439FB" w:rsidRDefault="00C439FB" w:rsidP="00DC7D13">
      <w:r>
        <w:t>The following fields are available to search Licensees:</w:t>
      </w:r>
    </w:p>
    <w:p w:rsidR="00C439FB" w:rsidRDefault="00C439FB" w:rsidP="00DC7D13"/>
    <w:tbl>
      <w:tblPr>
        <w:tblW w:w="936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810"/>
        <w:gridCol w:w="3060"/>
        <w:gridCol w:w="1710"/>
        <w:gridCol w:w="1980"/>
      </w:tblGrid>
      <w:tr w:rsidR="00C439FB" w:rsidRPr="00C4210A" w:rsidTr="00DC7D13">
        <w:trPr>
          <w:tblHeader/>
        </w:trPr>
        <w:tc>
          <w:tcPr>
            <w:tcW w:w="1800" w:type="dxa"/>
            <w:shd w:val="clear" w:color="auto" w:fill="CCCCCC"/>
          </w:tcPr>
          <w:p w:rsidR="00C439FB" w:rsidRPr="000F239C" w:rsidRDefault="00C439FB" w:rsidP="000F239C">
            <w:pPr>
              <w:spacing w:before="100" w:beforeAutospacing="1" w:after="100" w:afterAutospacing="1"/>
              <w:jc w:val="center"/>
              <w:rPr>
                <w:b/>
                <w:szCs w:val="22"/>
              </w:rPr>
            </w:pPr>
            <w:r w:rsidRPr="000F239C">
              <w:rPr>
                <w:b/>
                <w:szCs w:val="22"/>
              </w:rPr>
              <w:t>Field Name</w:t>
            </w:r>
          </w:p>
        </w:tc>
        <w:tc>
          <w:tcPr>
            <w:tcW w:w="810" w:type="dxa"/>
            <w:shd w:val="clear" w:color="auto" w:fill="CCCCCC"/>
          </w:tcPr>
          <w:p w:rsidR="00C439FB" w:rsidRPr="000F239C" w:rsidRDefault="00C439FB" w:rsidP="000F239C">
            <w:pPr>
              <w:spacing w:before="100" w:beforeAutospacing="1" w:after="100" w:afterAutospacing="1"/>
              <w:jc w:val="center"/>
              <w:rPr>
                <w:b/>
                <w:szCs w:val="22"/>
              </w:rPr>
            </w:pPr>
            <w:r w:rsidRPr="000F239C">
              <w:rPr>
                <w:b/>
                <w:szCs w:val="22"/>
              </w:rPr>
              <w:t>Req. Value</w:t>
            </w:r>
          </w:p>
        </w:tc>
        <w:tc>
          <w:tcPr>
            <w:tcW w:w="3060" w:type="dxa"/>
            <w:shd w:val="clear" w:color="auto" w:fill="CCCCCC"/>
          </w:tcPr>
          <w:p w:rsidR="00C439FB" w:rsidRPr="000F239C" w:rsidRDefault="00C439FB" w:rsidP="000F239C">
            <w:pPr>
              <w:spacing w:before="100" w:beforeAutospacing="1" w:after="100" w:afterAutospacing="1"/>
              <w:jc w:val="center"/>
              <w:rPr>
                <w:b/>
                <w:szCs w:val="22"/>
              </w:rPr>
            </w:pPr>
            <w:r w:rsidRPr="000F239C">
              <w:rPr>
                <w:b/>
                <w:szCs w:val="22"/>
              </w:rPr>
              <w:t>Description/Comments</w:t>
            </w:r>
          </w:p>
        </w:tc>
        <w:tc>
          <w:tcPr>
            <w:tcW w:w="1710" w:type="dxa"/>
            <w:shd w:val="clear" w:color="auto" w:fill="CCCCCC"/>
          </w:tcPr>
          <w:p w:rsidR="00C439FB" w:rsidRPr="000F239C" w:rsidRDefault="00C439FB" w:rsidP="000F239C">
            <w:pPr>
              <w:spacing w:before="100" w:beforeAutospacing="1" w:after="100" w:afterAutospacing="1"/>
              <w:jc w:val="center"/>
              <w:rPr>
                <w:b/>
                <w:szCs w:val="22"/>
              </w:rPr>
            </w:pPr>
            <w:r w:rsidRPr="000F239C">
              <w:rPr>
                <w:b/>
                <w:szCs w:val="22"/>
              </w:rPr>
              <w:t>Acceptable Values</w:t>
            </w:r>
          </w:p>
        </w:tc>
        <w:tc>
          <w:tcPr>
            <w:tcW w:w="1980" w:type="dxa"/>
            <w:shd w:val="clear" w:color="auto" w:fill="CCCCCC"/>
          </w:tcPr>
          <w:p w:rsidR="00C439FB" w:rsidRPr="000F239C" w:rsidRDefault="00C439FB" w:rsidP="000F239C">
            <w:pPr>
              <w:spacing w:before="100" w:beforeAutospacing="1" w:after="100" w:afterAutospacing="1"/>
              <w:jc w:val="center"/>
              <w:rPr>
                <w:b/>
                <w:szCs w:val="22"/>
              </w:rPr>
            </w:pPr>
            <w:r w:rsidRPr="000F239C">
              <w:rPr>
                <w:b/>
                <w:szCs w:val="22"/>
              </w:rPr>
              <w:t>Example Value</w:t>
            </w:r>
          </w:p>
        </w:tc>
      </w:tr>
      <w:tr w:rsidR="00C439FB" w:rsidRPr="00C4210A" w:rsidTr="00DC7D13">
        <w:tc>
          <w:tcPr>
            <w:tcW w:w="1800" w:type="dxa"/>
          </w:tcPr>
          <w:p w:rsidR="00C439FB" w:rsidRPr="000F239C" w:rsidRDefault="00C439FB" w:rsidP="00DC7D13">
            <w:pPr>
              <w:spacing w:before="100" w:beforeAutospacing="1" w:after="100" w:afterAutospacing="1"/>
              <w:rPr>
                <w:sz w:val="20"/>
              </w:rPr>
            </w:pPr>
            <w:r w:rsidRPr="000F239C">
              <w:rPr>
                <w:sz w:val="20"/>
              </w:rPr>
              <w:t>Licensing Agency</w:t>
            </w:r>
          </w:p>
        </w:tc>
        <w:tc>
          <w:tcPr>
            <w:tcW w:w="810" w:type="dxa"/>
            <w:shd w:val="clear" w:color="auto" w:fill="CCCCCC"/>
          </w:tcPr>
          <w:p w:rsidR="00C439FB" w:rsidRPr="000F239C" w:rsidRDefault="00C439FB" w:rsidP="00DC7D13">
            <w:pPr>
              <w:spacing w:before="100" w:beforeAutospacing="1" w:after="100" w:afterAutospacing="1"/>
              <w:jc w:val="center"/>
              <w:rPr>
                <w:sz w:val="20"/>
              </w:rPr>
            </w:pPr>
          </w:p>
        </w:tc>
        <w:tc>
          <w:tcPr>
            <w:tcW w:w="3060" w:type="dxa"/>
          </w:tcPr>
          <w:p w:rsidR="00C439FB" w:rsidRPr="000F239C" w:rsidRDefault="00C439FB" w:rsidP="00DC7D13">
            <w:pPr>
              <w:spacing w:before="100" w:beforeAutospacing="1" w:after="100" w:afterAutospacing="1"/>
              <w:rPr>
                <w:sz w:val="20"/>
              </w:rPr>
            </w:pPr>
            <w:r w:rsidRPr="000F239C">
              <w:rPr>
                <w:sz w:val="20"/>
              </w:rPr>
              <w:t xml:space="preserve">Agency that has regulatory authority over the Licensees.  Defaults to the user’s Agency.  </w:t>
            </w:r>
          </w:p>
        </w:tc>
        <w:tc>
          <w:tcPr>
            <w:tcW w:w="1710" w:type="dxa"/>
          </w:tcPr>
          <w:p w:rsidR="00C439FB" w:rsidRPr="000F239C" w:rsidRDefault="00C439FB" w:rsidP="00DC7D13">
            <w:pPr>
              <w:spacing w:before="100" w:beforeAutospacing="1" w:after="100" w:afterAutospacing="1"/>
              <w:rPr>
                <w:sz w:val="20"/>
              </w:rPr>
            </w:pPr>
            <w:r w:rsidRPr="000F239C">
              <w:rPr>
                <w:sz w:val="20"/>
              </w:rPr>
              <w:t>Drop-down list</w:t>
            </w:r>
          </w:p>
        </w:tc>
        <w:tc>
          <w:tcPr>
            <w:tcW w:w="1980" w:type="dxa"/>
          </w:tcPr>
          <w:p w:rsidR="00C439FB" w:rsidRPr="000F239C" w:rsidRDefault="00C439FB" w:rsidP="00DC7D13">
            <w:pPr>
              <w:spacing w:before="100" w:beforeAutospacing="1" w:after="100" w:afterAutospacing="1"/>
              <w:rPr>
                <w:sz w:val="20"/>
              </w:rPr>
            </w:pPr>
            <w:r w:rsidRPr="000F239C">
              <w:rPr>
                <w:sz w:val="20"/>
              </w:rPr>
              <w:t>NRC</w:t>
            </w:r>
          </w:p>
        </w:tc>
      </w:tr>
      <w:tr w:rsidR="00C439FB" w:rsidRPr="00C4210A" w:rsidTr="00DC7D13">
        <w:tc>
          <w:tcPr>
            <w:tcW w:w="1800" w:type="dxa"/>
          </w:tcPr>
          <w:p w:rsidR="00C439FB" w:rsidRPr="000F239C" w:rsidRDefault="00C439FB" w:rsidP="00DC7D13">
            <w:pPr>
              <w:spacing w:before="100" w:beforeAutospacing="1" w:after="100" w:afterAutospacing="1"/>
              <w:rPr>
                <w:sz w:val="20"/>
              </w:rPr>
            </w:pPr>
            <w:r w:rsidRPr="000F239C">
              <w:rPr>
                <w:sz w:val="20"/>
              </w:rPr>
              <w:t>Licensee Name</w:t>
            </w:r>
          </w:p>
        </w:tc>
        <w:tc>
          <w:tcPr>
            <w:tcW w:w="810" w:type="dxa"/>
            <w:shd w:val="clear" w:color="auto" w:fill="CCCCCC"/>
          </w:tcPr>
          <w:p w:rsidR="00C439FB" w:rsidRPr="000F239C" w:rsidRDefault="00C439FB" w:rsidP="00DC7D13">
            <w:pPr>
              <w:spacing w:before="100" w:beforeAutospacing="1" w:after="100" w:afterAutospacing="1"/>
              <w:jc w:val="center"/>
              <w:rPr>
                <w:sz w:val="20"/>
              </w:rPr>
            </w:pPr>
          </w:p>
        </w:tc>
        <w:tc>
          <w:tcPr>
            <w:tcW w:w="3060" w:type="dxa"/>
          </w:tcPr>
          <w:p w:rsidR="00C439FB" w:rsidRPr="000F239C" w:rsidRDefault="00C439FB" w:rsidP="00DC7D13">
            <w:pPr>
              <w:spacing w:before="100" w:beforeAutospacing="1" w:after="100" w:afterAutospacing="1"/>
              <w:rPr>
                <w:sz w:val="20"/>
              </w:rPr>
            </w:pPr>
            <w:r w:rsidRPr="000F239C">
              <w:rPr>
                <w:sz w:val="20"/>
              </w:rPr>
              <w:t xml:space="preserve">Name of the organization or individual to whom the license is issued.  </w:t>
            </w:r>
          </w:p>
        </w:tc>
        <w:tc>
          <w:tcPr>
            <w:tcW w:w="1710" w:type="dxa"/>
          </w:tcPr>
          <w:p w:rsidR="00C439FB" w:rsidRPr="000F239C" w:rsidRDefault="00C439FB" w:rsidP="00DC7D13">
            <w:pPr>
              <w:spacing w:before="100" w:beforeAutospacing="1" w:after="100" w:afterAutospacing="1"/>
              <w:rPr>
                <w:sz w:val="20"/>
              </w:rPr>
            </w:pPr>
            <w:r w:rsidRPr="000F239C">
              <w:rPr>
                <w:sz w:val="20"/>
              </w:rPr>
              <w:t>Free-form text</w:t>
            </w:r>
          </w:p>
        </w:tc>
        <w:tc>
          <w:tcPr>
            <w:tcW w:w="1980" w:type="dxa"/>
          </w:tcPr>
          <w:p w:rsidR="00C439FB" w:rsidRPr="000F239C" w:rsidRDefault="00C439FB" w:rsidP="00DC7D13">
            <w:pPr>
              <w:spacing w:before="100" w:beforeAutospacing="1" w:after="100" w:afterAutospacing="1"/>
              <w:rPr>
                <w:sz w:val="20"/>
              </w:rPr>
            </w:pPr>
            <w:r w:rsidRPr="000F239C">
              <w:rPr>
                <w:sz w:val="20"/>
              </w:rPr>
              <w:t>ABC Company</w:t>
            </w:r>
          </w:p>
        </w:tc>
      </w:tr>
      <w:tr w:rsidR="00C439FB" w:rsidRPr="00C4210A" w:rsidTr="00DC7D13">
        <w:tc>
          <w:tcPr>
            <w:tcW w:w="1800" w:type="dxa"/>
          </w:tcPr>
          <w:p w:rsidR="00C439FB" w:rsidRPr="000F239C" w:rsidRDefault="00C439FB" w:rsidP="00DC7D13">
            <w:pPr>
              <w:keepNext/>
              <w:spacing w:before="100" w:beforeAutospacing="1" w:after="100" w:afterAutospacing="1"/>
              <w:rPr>
                <w:sz w:val="20"/>
              </w:rPr>
            </w:pPr>
            <w:r w:rsidRPr="000F239C">
              <w:rPr>
                <w:sz w:val="20"/>
              </w:rPr>
              <w:t>License  Number</w:t>
            </w:r>
          </w:p>
        </w:tc>
        <w:tc>
          <w:tcPr>
            <w:tcW w:w="810" w:type="dxa"/>
            <w:shd w:val="clear" w:color="auto" w:fill="CCCCCC"/>
          </w:tcPr>
          <w:p w:rsidR="00C439FB" w:rsidRPr="000F239C" w:rsidRDefault="00C439FB" w:rsidP="00DC7D13">
            <w:pPr>
              <w:keepNext/>
              <w:spacing w:before="100" w:beforeAutospacing="1" w:after="100" w:afterAutospacing="1"/>
              <w:jc w:val="center"/>
              <w:rPr>
                <w:sz w:val="20"/>
              </w:rPr>
            </w:pPr>
          </w:p>
        </w:tc>
        <w:tc>
          <w:tcPr>
            <w:tcW w:w="3060" w:type="dxa"/>
          </w:tcPr>
          <w:p w:rsidR="00C439FB" w:rsidRPr="000F239C" w:rsidRDefault="00C439FB" w:rsidP="00DC7D13">
            <w:pPr>
              <w:keepNext/>
              <w:spacing w:before="100" w:beforeAutospacing="1" w:after="100" w:afterAutospacing="1"/>
              <w:rPr>
                <w:sz w:val="20"/>
              </w:rPr>
            </w:pPr>
            <w:r w:rsidRPr="000F239C">
              <w:rPr>
                <w:sz w:val="20"/>
              </w:rPr>
              <w:t>Number assigned when a license is issued.</w:t>
            </w:r>
          </w:p>
        </w:tc>
        <w:tc>
          <w:tcPr>
            <w:tcW w:w="1710" w:type="dxa"/>
          </w:tcPr>
          <w:p w:rsidR="00C439FB" w:rsidRPr="000F239C" w:rsidRDefault="00C439FB" w:rsidP="00DC7D13">
            <w:pPr>
              <w:keepNext/>
              <w:spacing w:before="100" w:beforeAutospacing="1" w:after="100" w:afterAutospacing="1"/>
              <w:rPr>
                <w:sz w:val="20"/>
              </w:rPr>
            </w:pPr>
            <w:r w:rsidRPr="000F239C">
              <w:rPr>
                <w:sz w:val="20"/>
              </w:rPr>
              <w:t>Drop-down list</w:t>
            </w:r>
          </w:p>
        </w:tc>
        <w:tc>
          <w:tcPr>
            <w:tcW w:w="1980" w:type="dxa"/>
          </w:tcPr>
          <w:p w:rsidR="00C439FB" w:rsidRPr="000F239C" w:rsidRDefault="00C439FB" w:rsidP="00DC7D13">
            <w:pPr>
              <w:keepNext/>
              <w:spacing w:before="100" w:beforeAutospacing="1" w:after="100" w:afterAutospacing="1"/>
              <w:rPr>
                <w:sz w:val="20"/>
              </w:rPr>
            </w:pPr>
            <w:r w:rsidRPr="000F239C">
              <w:rPr>
                <w:sz w:val="20"/>
              </w:rPr>
              <w:t>945AL733WP9990</w:t>
            </w:r>
          </w:p>
        </w:tc>
      </w:tr>
      <w:tr w:rsidR="00C439FB" w:rsidRPr="00C4210A" w:rsidTr="00DC7D13">
        <w:tc>
          <w:tcPr>
            <w:tcW w:w="1800" w:type="dxa"/>
          </w:tcPr>
          <w:p w:rsidR="00C439FB" w:rsidRPr="000F239C" w:rsidRDefault="00C439FB" w:rsidP="00DC7D13">
            <w:pPr>
              <w:keepNext/>
              <w:spacing w:before="100" w:beforeAutospacing="1" w:after="100" w:afterAutospacing="1"/>
              <w:rPr>
                <w:sz w:val="20"/>
              </w:rPr>
            </w:pPr>
            <w:r w:rsidRPr="000F239C">
              <w:rPr>
                <w:sz w:val="20"/>
              </w:rPr>
              <w:t>Docket Number</w:t>
            </w:r>
          </w:p>
        </w:tc>
        <w:tc>
          <w:tcPr>
            <w:tcW w:w="810" w:type="dxa"/>
            <w:shd w:val="clear" w:color="auto" w:fill="CCCCCC"/>
          </w:tcPr>
          <w:p w:rsidR="00C439FB" w:rsidRPr="000F239C" w:rsidRDefault="00C439FB" w:rsidP="00DC7D13">
            <w:pPr>
              <w:keepNext/>
              <w:spacing w:before="100" w:beforeAutospacing="1" w:after="100" w:afterAutospacing="1"/>
              <w:jc w:val="center"/>
              <w:rPr>
                <w:sz w:val="20"/>
              </w:rPr>
            </w:pPr>
          </w:p>
        </w:tc>
        <w:tc>
          <w:tcPr>
            <w:tcW w:w="3060" w:type="dxa"/>
          </w:tcPr>
          <w:p w:rsidR="00C439FB" w:rsidRPr="000F239C" w:rsidRDefault="00C439FB" w:rsidP="00DC7D13">
            <w:pPr>
              <w:keepNext/>
              <w:spacing w:before="100" w:beforeAutospacing="1" w:after="100" w:afterAutospacing="1"/>
              <w:rPr>
                <w:sz w:val="20"/>
              </w:rPr>
            </w:pPr>
            <w:r w:rsidRPr="000F239C">
              <w:rPr>
                <w:sz w:val="20"/>
              </w:rPr>
              <w:t>License identifier used by NRC.  Required for NRC Licensees only.</w:t>
            </w:r>
          </w:p>
        </w:tc>
        <w:tc>
          <w:tcPr>
            <w:tcW w:w="1710" w:type="dxa"/>
          </w:tcPr>
          <w:p w:rsidR="00C439FB" w:rsidRPr="000F239C" w:rsidRDefault="00C439FB" w:rsidP="00DC7D13">
            <w:pPr>
              <w:keepNext/>
              <w:spacing w:before="100" w:beforeAutospacing="1" w:after="100" w:afterAutospacing="1"/>
              <w:rPr>
                <w:sz w:val="20"/>
              </w:rPr>
            </w:pPr>
            <w:r w:rsidRPr="000F239C">
              <w:rPr>
                <w:sz w:val="20"/>
              </w:rPr>
              <w:t>Drop-down list</w:t>
            </w:r>
          </w:p>
        </w:tc>
        <w:tc>
          <w:tcPr>
            <w:tcW w:w="1980" w:type="dxa"/>
          </w:tcPr>
          <w:p w:rsidR="00C439FB" w:rsidRPr="000F239C" w:rsidRDefault="00C439FB" w:rsidP="00DC7D13">
            <w:pPr>
              <w:keepNext/>
              <w:spacing w:before="100" w:beforeAutospacing="1" w:after="100" w:afterAutospacing="1"/>
              <w:rPr>
                <w:sz w:val="20"/>
              </w:rPr>
            </w:pPr>
            <w:r w:rsidRPr="000F239C">
              <w:rPr>
                <w:sz w:val="20"/>
              </w:rPr>
              <w:t>05000313</w:t>
            </w:r>
          </w:p>
        </w:tc>
      </w:tr>
      <w:tr w:rsidR="00C439FB" w:rsidRPr="00C4210A" w:rsidTr="00DC7D13">
        <w:tc>
          <w:tcPr>
            <w:tcW w:w="1800" w:type="dxa"/>
          </w:tcPr>
          <w:p w:rsidR="00C439FB" w:rsidRPr="000F239C" w:rsidRDefault="00C439FB" w:rsidP="00DC7D13">
            <w:pPr>
              <w:spacing w:before="100" w:beforeAutospacing="1" w:after="100" w:afterAutospacing="1"/>
              <w:rPr>
                <w:sz w:val="20"/>
              </w:rPr>
            </w:pPr>
            <w:r w:rsidRPr="000F239C">
              <w:rPr>
                <w:sz w:val="20"/>
              </w:rPr>
              <w:t>City</w:t>
            </w:r>
          </w:p>
        </w:tc>
        <w:tc>
          <w:tcPr>
            <w:tcW w:w="810" w:type="dxa"/>
            <w:shd w:val="clear" w:color="auto" w:fill="CCCCCC"/>
          </w:tcPr>
          <w:p w:rsidR="00C439FB" w:rsidRPr="000F239C" w:rsidRDefault="00C439FB" w:rsidP="00DC7D13">
            <w:pPr>
              <w:spacing w:before="100" w:beforeAutospacing="1" w:after="100" w:afterAutospacing="1"/>
              <w:jc w:val="center"/>
              <w:rPr>
                <w:sz w:val="20"/>
              </w:rPr>
            </w:pPr>
          </w:p>
        </w:tc>
        <w:tc>
          <w:tcPr>
            <w:tcW w:w="3060" w:type="dxa"/>
          </w:tcPr>
          <w:p w:rsidR="00C439FB" w:rsidRPr="000F239C" w:rsidRDefault="00C439FB" w:rsidP="00DC7D13">
            <w:pPr>
              <w:spacing w:before="100" w:beforeAutospacing="1" w:after="100" w:afterAutospacing="1"/>
              <w:rPr>
                <w:sz w:val="20"/>
              </w:rPr>
            </w:pPr>
            <w:smartTag w:uri="urn:schemas-microsoft-com:office:smarttags" w:element="place">
              <w:smartTag w:uri="urn:schemas-microsoft-com:office:smarttags" w:element="country-region">
                <w:r w:rsidRPr="000F239C">
                  <w:rPr>
                    <w:sz w:val="20"/>
                  </w:rPr>
                  <w:t>U. S.</w:t>
                </w:r>
              </w:smartTag>
            </w:smartTag>
            <w:r w:rsidRPr="000F239C">
              <w:rPr>
                <w:sz w:val="20"/>
              </w:rPr>
              <w:t xml:space="preserve"> City</w:t>
            </w:r>
          </w:p>
        </w:tc>
        <w:tc>
          <w:tcPr>
            <w:tcW w:w="1710" w:type="dxa"/>
          </w:tcPr>
          <w:p w:rsidR="00C439FB" w:rsidRPr="000F239C" w:rsidRDefault="00C439FB" w:rsidP="00DC7D13">
            <w:pPr>
              <w:spacing w:before="100" w:beforeAutospacing="1" w:after="100" w:afterAutospacing="1"/>
              <w:rPr>
                <w:sz w:val="20"/>
              </w:rPr>
            </w:pPr>
            <w:r w:rsidRPr="000F239C">
              <w:rPr>
                <w:sz w:val="20"/>
              </w:rPr>
              <w:t>Free-form text</w:t>
            </w:r>
          </w:p>
        </w:tc>
        <w:tc>
          <w:tcPr>
            <w:tcW w:w="1980" w:type="dxa"/>
          </w:tcPr>
          <w:p w:rsidR="00C439FB" w:rsidRPr="000F239C" w:rsidRDefault="00C439FB" w:rsidP="00DC7D13">
            <w:pPr>
              <w:spacing w:before="100" w:beforeAutospacing="1" w:after="100" w:afterAutospacing="1"/>
              <w:rPr>
                <w:sz w:val="20"/>
              </w:rPr>
            </w:pPr>
            <w:smartTag w:uri="urn:schemas-microsoft-com:office:smarttags" w:element="place">
              <w:smartTag w:uri="urn:schemas-microsoft-com:office:smarttags" w:element="City">
                <w:r w:rsidRPr="000F239C">
                  <w:rPr>
                    <w:sz w:val="20"/>
                  </w:rPr>
                  <w:t>Houston</w:t>
                </w:r>
              </w:smartTag>
            </w:smartTag>
          </w:p>
        </w:tc>
      </w:tr>
      <w:tr w:rsidR="00C439FB" w:rsidRPr="00C4210A" w:rsidTr="00DC7D13">
        <w:tc>
          <w:tcPr>
            <w:tcW w:w="1800" w:type="dxa"/>
          </w:tcPr>
          <w:p w:rsidR="00C439FB" w:rsidRPr="000F239C" w:rsidRDefault="00C439FB" w:rsidP="00DC7D13">
            <w:pPr>
              <w:spacing w:before="100" w:beforeAutospacing="1" w:after="100" w:afterAutospacing="1"/>
              <w:rPr>
                <w:sz w:val="20"/>
              </w:rPr>
            </w:pPr>
            <w:r w:rsidRPr="000F239C">
              <w:rPr>
                <w:sz w:val="20"/>
              </w:rPr>
              <w:t>State</w:t>
            </w:r>
          </w:p>
        </w:tc>
        <w:tc>
          <w:tcPr>
            <w:tcW w:w="810" w:type="dxa"/>
            <w:shd w:val="clear" w:color="auto" w:fill="CCCCCC"/>
          </w:tcPr>
          <w:p w:rsidR="00C439FB" w:rsidRPr="000F239C" w:rsidRDefault="00C439FB" w:rsidP="00DC7D13">
            <w:pPr>
              <w:spacing w:before="100" w:beforeAutospacing="1" w:after="100" w:afterAutospacing="1"/>
              <w:jc w:val="center"/>
              <w:rPr>
                <w:sz w:val="20"/>
              </w:rPr>
            </w:pPr>
          </w:p>
        </w:tc>
        <w:tc>
          <w:tcPr>
            <w:tcW w:w="3060" w:type="dxa"/>
          </w:tcPr>
          <w:p w:rsidR="00C439FB" w:rsidRPr="000F239C" w:rsidRDefault="00C439FB" w:rsidP="00DC7D13">
            <w:pPr>
              <w:spacing w:before="100" w:beforeAutospacing="1" w:after="100" w:afterAutospacing="1"/>
              <w:rPr>
                <w:sz w:val="20"/>
              </w:rPr>
            </w:pPr>
            <w:smartTag w:uri="urn:schemas-microsoft-com:office:smarttags" w:element="place">
              <w:smartTag w:uri="urn:schemas-microsoft-com:office:smarttags" w:element="country-region">
                <w:r w:rsidRPr="000F239C">
                  <w:rPr>
                    <w:sz w:val="20"/>
                  </w:rPr>
                  <w:t>U. S.</w:t>
                </w:r>
              </w:smartTag>
            </w:smartTag>
            <w:r w:rsidRPr="000F239C">
              <w:rPr>
                <w:sz w:val="20"/>
              </w:rPr>
              <w:t xml:space="preserve"> State</w:t>
            </w:r>
          </w:p>
        </w:tc>
        <w:tc>
          <w:tcPr>
            <w:tcW w:w="1710" w:type="dxa"/>
          </w:tcPr>
          <w:p w:rsidR="00C439FB" w:rsidRPr="000F239C" w:rsidRDefault="00C439FB" w:rsidP="00DC7D13">
            <w:pPr>
              <w:spacing w:before="100" w:beforeAutospacing="1" w:after="100" w:afterAutospacing="1"/>
              <w:rPr>
                <w:sz w:val="20"/>
              </w:rPr>
            </w:pPr>
            <w:r w:rsidRPr="000F239C">
              <w:rPr>
                <w:sz w:val="20"/>
              </w:rPr>
              <w:t>Drop-down list</w:t>
            </w:r>
          </w:p>
        </w:tc>
        <w:tc>
          <w:tcPr>
            <w:tcW w:w="1980" w:type="dxa"/>
          </w:tcPr>
          <w:p w:rsidR="00C439FB" w:rsidRPr="000F239C" w:rsidRDefault="00C439FB" w:rsidP="00DC7D13">
            <w:pPr>
              <w:spacing w:before="100" w:beforeAutospacing="1" w:after="100" w:afterAutospacing="1"/>
              <w:rPr>
                <w:sz w:val="20"/>
              </w:rPr>
            </w:pPr>
            <w:r w:rsidRPr="000F239C">
              <w:rPr>
                <w:sz w:val="20"/>
              </w:rPr>
              <w:t>TX</w:t>
            </w:r>
          </w:p>
        </w:tc>
      </w:tr>
    </w:tbl>
    <w:p w:rsidR="00C439FB" w:rsidRDefault="00C439FB" w:rsidP="00DC7D13"/>
    <w:p w:rsidR="00C439FB" w:rsidRDefault="00C439FB" w:rsidP="00DC7D13"/>
    <w:p w:rsidR="00C439FB" w:rsidRDefault="00C439FB" w:rsidP="00F029FF">
      <w:pPr>
        <w:numPr>
          <w:ilvl w:val="0"/>
          <w:numId w:val="200"/>
        </w:numPr>
      </w:pPr>
      <w:r>
        <w:t xml:space="preserve">Enter search criteria, and then click </w:t>
      </w:r>
      <w:r w:rsidRPr="00DB067D">
        <w:rPr>
          <w:b/>
        </w:rPr>
        <w:t>S</w:t>
      </w:r>
      <w:r>
        <w:rPr>
          <w:b/>
        </w:rPr>
        <w:t>e</w:t>
      </w:r>
      <w:r w:rsidRPr="00425C8E">
        <w:rPr>
          <w:b/>
        </w:rPr>
        <w:t>arch</w:t>
      </w:r>
      <w:r>
        <w:t xml:space="preserve">.  </w:t>
      </w:r>
    </w:p>
    <w:p w:rsidR="00C439FB" w:rsidRDefault="00C439FB" w:rsidP="00F029FF">
      <w:pPr>
        <w:ind w:left="90"/>
      </w:pPr>
    </w:p>
    <w:p w:rsidR="00C439FB" w:rsidRDefault="00C439FB" w:rsidP="00F029FF">
      <w:pPr>
        <w:ind w:left="360"/>
      </w:pPr>
      <w:r w:rsidRPr="0083720E">
        <w:rPr>
          <w:b/>
          <w:i/>
          <w:u w:val="single"/>
        </w:rPr>
        <w:t>Note:</w:t>
      </w:r>
      <w:r w:rsidRPr="0083720E">
        <w:rPr>
          <w:i/>
        </w:rPr>
        <w:t xml:space="preserve"> To re</w:t>
      </w:r>
      <w:r>
        <w:rPr>
          <w:i/>
        </w:rPr>
        <w:t xml:space="preserve">trieve </w:t>
      </w:r>
      <w:r w:rsidRPr="0083720E">
        <w:rPr>
          <w:i/>
        </w:rPr>
        <w:t xml:space="preserve">all Licenses, </w:t>
      </w:r>
      <w:r>
        <w:rPr>
          <w:i/>
        </w:rPr>
        <w:t xml:space="preserve">leave search criteria fields blank, and then </w:t>
      </w:r>
      <w:r w:rsidRPr="0083720E">
        <w:rPr>
          <w:i/>
        </w:rPr>
        <w:t>click Search</w:t>
      </w:r>
      <w:r>
        <w:rPr>
          <w:i/>
        </w:rPr>
        <w:t>.</w:t>
      </w:r>
      <w:r>
        <w:t xml:space="preserve"> </w:t>
      </w:r>
      <w:r w:rsidRPr="00CD3CC5">
        <w:t xml:space="preserve">  </w:t>
      </w:r>
    </w:p>
    <w:p w:rsidR="00C439FB" w:rsidRPr="00CD3CC5" w:rsidRDefault="00C439FB" w:rsidP="00DC7D13">
      <w:pPr>
        <w:ind w:left="270" w:hanging="270"/>
      </w:pPr>
    </w:p>
    <w:p w:rsidR="00C439FB" w:rsidRDefault="00C439FB" w:rsidP="00DC7D13">
      <w:pPr>
        <w:ind w:left="270" w:hanging="270"/>
      </w:pPr>
      <w:r w:rsidRPr="00CD3CC5">
        <w:t xml:space="preserve">4.  </w:t>
      </w:r>
      <w:r>
        <w:t>When the search results appear, click</w:t>
      </w:r>
      <w:r w:rsidRPr="00CD3CC5">
        <w:t xml:space="preserve"> the </w:t>
      </w:r>
      <w:r w:rsidRPr="00CD3CC5">
        <w:rPr>
          <w:b/>
          <w:bCs/>
        </w:rPr>
        <w:t>Select</w:t>
      </w:r>
      <w:r w:rsidRPr="00CD3CC5">
        <w:t xml:space="preserve"> radio button of the</w:t>
      </w:r>
      <w:r>
        <w:t xml:space="preserve"> </w:t>
      </w:r>
      <w:r w:rsidRPr="00CD3CC5">
        <w:t>licensee</w:t>
      </w:r>
      <w:r>
        <w:t xml:space="preserve">’s </w:t>
      </w:r>
      <w:r w:rsidRPr="006077CB">
        <w:t>I</w:t>
      </w:r>
      <w:r>
        <w:t>nventor</w:t>
      </w:r>
      <w:r w:rsidRPr="006077CB">
        <w:t>y</w:t>
      </w:r>
      <w:r w:rsidRPr="006077CB">
        <w:rPr>
          <w:color w:val="FF0000"/>
        </w:rPr>
        <w:t xml:space="preserve"> </w:t>
      </w:r>
      <w:r w:rsidRPr="006077CB">
        <w:t>Report</w:t>
      </w:r>
      <w:r w:rsidRPr="006077CB">
        <w:rPr>
          <w:color w:val="FF0000"/>
        </w:rPr>
        <w:t xml:space="preserve"> </w:t>
      </w:r>
      <w:r>
        <w:t>you would like to view.</w:t>
      </w:r>
      <w:r w:rsidRPr="00CD3CC5">
        <w:t xml:space="preserve"> </w:t>
      </w:r>
    </w:p>
    <w:p w:rsidR="00C439FB" w:rsidRDefault="00C439FB" w:rsidP="00DC7D13"/>
    <w:p w:rsidR="00C439FB" w:rsidRDefault="00C439FB" w:rsidP="00DC7D13">
      <w:r w:rsidRPr="00A3789B">
        <w:t xml:space="preserve">5.  Click </w:t>
      </w:r>
      <w:r w:rsidRPr="00A3789B">
        <w:rPr>
          <w:b/>
          <w:bCs/>
        </w:rPr>
        <w:t>Continue</w:t>
      </w:r>
      <w:r w:rsidRPr="00A3789B">
        <w:t>.</w:t>
      </w:r>
    </w:p>
    <w:p w:rsidR="00C439FB" w:rsidRDefault="00C439FB" w:rsidP="00DC7D13"/>
    <w:p w:rsidR="00C439FB" w:rsidRPr="00A3789B" w:rsidRDefault="00C439FB" w:rsidP="009F587D">
      <w:pPr>
        <w:ind w:left="360" w:hanging="360"/>
      </w:pPr>
      <w:r w:rsidRPr="00A3789B">
        <w:t xml:space="preserve">6.  The </w:t>
      </w:r>
      <w:r>
        <w:t>Inventory Report for the selected licensee appears:</w:t>
      </w:r>
    </w:p>
    <w:p w:rsidR="00C439FB" w:rsidRDefault="00C439FB" w:rsidP="00DC7D13"/>
    <w:p w:rsidR="00C439FB" w:rsidRDefault="00EA6368" w:rsidP="00DC7D13">
      <w:r>
        <w:rPr>
          <w:noProof/>
        </w:rPr>
        <w:lastRenderedPageBreak/>
        <w:drawing>
          <wp:inline distT="0" distB="0" distL="0" distR="0">
            <wp:extent cx="5895975" cy="3733800"/>
            <wp:effectExtent l="57150" t="38100" r="66675" b="571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39"/>
                    <a:srcRect/>
                    <a:stretch>
                      <a:fillRect/>
                    </a:stretch>
                  </pic:blipFill>
                  <pic:spPr bwMode="auto">
                    <a:xfrm>
                      <a:off x="0" y="0"/>
                      <a:ext cx="5895975" cy="37338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DC7D13">
      <w:pPr>
        <w:pStyle w:val="Figure"/>
      </w:pPr>
      <w:bookmarkStart w:id="5240" w:name="_Toc269991113"/>
      <w:bookmarkStart w:id="5241" w:name="_Toc327866652"/>
      <w:r w:rsidRPr="00F6647D">
        <w:t xml:space="preserve">Figure </w:t>
      </w:r>
      <w:fldSimple w:instr=" STYLEREF 1 \s ">
        <w:r>
          <w:rPr>
            <w:noProof/>
          </w:rPr>
          <w:t>4</w:t>
        </w:r>
      </w:fldSimple>
      <w:r>
        <w:noBreakHyphen/>
      </w:r>
      <w:fldSimple w:instr=" SEQ Figure \* ARABIC \s 1 ">
        <w:r>
          <w:rPr>
            <w:noProof/>
          </w:rPr>
          <w:t>88</w:t>
        </w:r>
      </w:fldSimple>
      <w:r w:rsidRPr="00F6647D">
        <w:t xml:space="preserve">: </w:t>
      </w:r>
      <w:r>
        <w:t>Inventory Report</w:t>
      </w:r>
      <w:bookmarkEnd w:id="5240"/>
      <w:bookmarkEnd w:id="5241"/>
      <w:r>
        <w:t xml:space="preserve"> </w:t>
      </w:r>
    </w:p>
    <w:p w:rsidR="00C439FB" w:rsidRDefault="00C439FB" w:rsidP="00DC7D13"/>
    <w:p w:rsidR="00C439FB" w:rsidRPr="00BE4DB4" w:rsidRDefault="00C439FB" w:rsidP="00F029FF">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Search </w:t>
      </w:r>
      <w:r>
        <w:rPr>
          <w:rFonts w:cs="Arial"/>
          <w:i/>
          <w:szCs w:val="22"/>
        </w:rPr>
        <w:t>and Choose Licensee</w:t>
      </w:r>
      <w:r w:rsidRPr="00BE4DB4">
        <w:rPr>
          <w:rFonts w:cs="Arial"/>
          <w:i/>
          <w:szCs w:val="22"/>
        </w:rPr>
        <w:t xml:space="preserve"> (Search Results)</w:t>
      </w:r>
      <w:r>
        <w:rPr>
          <w:rFonts w:cs="Arial"/>
          <w:i/>
          <w:szCs w:val="22"/>
        </w:rPr>
        <w:t xml:space="preserve"> window.</w:t>
      </w:r>
    </w:p>
    <w:p w:rsidR="00C439FB" w:rsidRDefault="00C439FB" w:rsidP="009F587D">
      <w:pPr>
        <w:rPr>
          <w:rFonts w:cs="Arial"/>
          <w:szCs w:val="22"/>
        </w:rPr>
      </w:pPr>
    </w:p>
    <w:p w:rsidR="00C439FB" w:rsidRDefault="00C439FB" w:rsidP="00F029FF">
      <w:pPr>
        <w:ind w:left="360" w:hanging="360"/>
      </w:pPr>
      <w:r>
        <w:t>7.</w:t>
      </w:r>
      <w:r>
        <w:tab/>
      </w:r>
      <w:r w:rsidRPr="00A3789B">
        <w:t>T</w:t>
      </w:r>
      <w:r>
        <w:t xml:space="preserve">he user has the ability to export and save the report in excel or pdf format by clicking on the </w:t>
      </w:r>
      <w:r w:rsidRPr="009F587D">
        <w:rPr>
          <w:b/>
        </w:rPr>
        <w:t xml:space="preserve">Excel </w:t>
      </w:r>
      <w:r>
        <w:t xml:space="preserve">link or the </w:t>
      </w:r>
      <w:r w:rsidRPr="009F587D">
        <w:rPr>
          <w:b/>
        </w:rPr>
        <w:t>PDF</w:t>
      </w:r>
      <w:r>
        <w:t xml:space="preserve"> link (located above the Previous, Cancel and Print Inventory buttons.  </w:t>
      </w: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C439FB" w:rsidP="00DC7D13">
      <w:pPr>
        <w:ind w:left="450" w:hanging="450"/>
      </w:pPr>
    </w:p>
    <w:p w:rsidR="00C439FB" w:rsidRDefault="00EA6368" w:rsidP="00DC7D13">
      <w:pPr>
        <w:ind w:left="450" w:hanging="450"/>
      </w:pPr>
      <w:r>
        <w:rPr>
          <w:noProof/>
        </w:rPr>
        <w:lastRenderedPageBreak/>
        <w:drawing>
          <wp:inline distT="0" distB="0" distL="0" distR="0">
            <wp:extent cx="5867400" cy="3248025"/>
            <wp:effectExtent l="1905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0"/>
                    <a:srcRect/>
                    <a:stretch>
                      <a:fillRect/>
                    </a:stretch>
                  </pic:blipFill>
                  <pic:spPr bwMode="auto">
                    <a:xfrm>
                      <a:off x="0" y="0"/>
                      <a:ext cx="5867400" cy="3248025"/>
                    </a:xfrm>
                    <a:prstGeom prst="rect">
                      <a:avLst/>
                    </a:prstGeom>
                    <a:noFill/>
                    <a:ln w="9525">
                      <a:noFill/>
                      <a:miter lim="800000"/>
                      <a:headEnd/>
                      <a:tailEnd/>
                    </a:ln>
                  </pic:spPr>
                </pic:pic>
              </a:graphicData>
            </a:graphic>
          </wp:inline>
        </w:drawing>
      </w:r>
    </w:p>
    <w:p w:rsidR="00C439FB" w:rsidRDefault="00C439FB" w:rsidP="00DC7D13">
      <w:pPr>
        <w:ind w:left="450" w:hanging="450"/>
      </w:pPr>
    </w:p>
    <w:p w:rsidR="00C439FB" w:rsidRDefault="00EA6368" w:rsidP="00DC7D13">
      <w:pPr>
        <w:tabs>
          <w:tab w:val="left" w:pos="180"/>
          <w:tab w:val="left" w:pos="360"/>
        </w:tabs>
        <w:ind w:left="360" w:hanging="360"/>
      </w:pPr>
      <w:r>
        <w:rPr>
          <w:noProof/>
        </w:rPr>
        <w:drawing>
          <wp:anchor distT="0" distB="0" distL="114300" distR="114300" simplePos="0" relativeHeight="251656192" behindDoc="0" locked="0" layoutInCell="1" allowOverlap="1">
            <wp:simplePos x="0" y="0"/>
            <wp:positionH relativeFrom="column">
              <wp:posOffset>1685925</wp:posOffset>
            </wp:positionH>
            <wp:positionV relativeFrom="paragraph">
              <wp:posOffset>92710</wp:posOffset>
            </wp:positionV>
            <wp:extent cx="2552700" cy="1677670"/>
            <wp:effectExtent l="19050" t="0" r="0" b="0"/>
            <wp:wrapNone/>
            <wp:docPr id="39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1"/>
                    <a:srcRect/>
                    <a:stretch>
                      <a:fillRect/>
                    </a:stretch>
                  </pic:blipFill>
                  <pic:spPr bwMode="auto">
                    <a:xfrm>
                      <a:off x="0" y="0"/>
                      <a:ext cx="2552700" cy="1677670"/>
                    </a:xfrm>
                    <a:prstGeom prst="rect">
                      <a:avLst/>
                    </a:prstGeom>
                    <a:noFill/>
                  </pic:spPr>
                </pic:pic>
              </a:graphicData>
            </a:graphic>
          </wp:anchor>
        </w:drawing>
      </w:r>
    </w:p>
    <w:p w:rsidR="00C439FB" w:rsidRDefault="00C439FB" w:rsidP="00085E57"/>
    <w:p w:rsidR="00C439FB" w:rsidRDefault="00C439FB" w:rsidP="00932741"/>
    <w:p w:rsidR="00C439FB" w:rsidRDefault="00C439FB" w:rsidP="00932741"/>
    <w:p w:rsidR="00C439FB" w:rsidRDefault="00C439FB" w:rsidP="00932741"/>
    <w:p w:rsidR="00C439FB" w:rsidRPr="00932741" w:rsidRDefault="00C439FB" w:rsidP="00932741"/>
    <w:p w:rsidR="00C439FB" w:rsidRDefault="00C439FB" w:rsidP="00932741"/>
    <w:p w:rsidR="00C439FB" w:rsidRDefault="00C439FB" w:rsidP="00932741"/>
    <w:p w:rsidR="00C439FB" w:rsidRDefault="00C439FB" w:rsidP="00932741"/>
    <w:p w:rsidR="00C439FB" w:rsidRPr="00932741" w:rsidRDefault="00C439FB" w:rsidP="00932741"/>
    <w:p w:rsidR="00C439FB" w:rsidRDefault="00C439FB" w:rsidP="00932741"/>
    <w:p w:rsidR="00C439FB" w:rsidRPr="00932741" w:rsidRDefault="00C439FB" w:rsidP="00932741"/>
    <w:p w:rsidR="00C439FB" w:rsidRDefault="00C439FB" w:rsidP="00932741">
      <w:pPr>
        <w:pStyle w:val="Figure"/>
      </w:pPr>
      <w:bookmarkStart w:id="5242" w:name="_Toc327866653"/>
      <w:r w:rsidRPr="00F6647D">
        <w:t xml:space="preserve">Figure </w:t>
      </w:r>
      <w:fldSimple w:instr=" STYLEREF 1 \s ">
        <w:r>
          <w:rPr>
            <w:noProof/>
          </w:rPr>
          <w:t>4</w:t>
        </w:r>
      </w:fldSimple>
      <w:r>
        <w:noBreakHyphen/>
      </w:r>
      <w:fldSimple w:instr=" SEQ Figure \* ARABIC \s 1 ">
        <w:r>
          <w:rPr>
            <w:noProof/>
          </w:rPr>
          <w:t>89</w:t>
        </w:r>
      </w:fldSimple>
      <w:r w:rsidRPr="00F6647D">
        <w:t xml:space="preserve">: </w:t>
      </w:r>
      <w:r>
        <w:t>Inventory Report – Excel Export</w:t>
      </w:r>
      <w:bookmarkEnd w:id="5242"/>
      <w:r>
        <w:t xml:space="preserve"> </w:t>
      </w:r>
    </w:p>
    <w:p w:rsidR="00C439FB" w:rsidRDefault="00C439FB" w:rsidP="00932741"/>
    <w:p w:rsidR="00C439FB" w:rsidRDefault="00C439FB" w:rsidP="00085E57"/>
    <w:p w:rsidR="00C439FB" w:rsidRDefault="00EA6368" w:rsidP="00F029FF">
      <w:pPr>
        <w:jc w:val="center"/>
      </w:pPr>
      <w:r>
        <w:rPr>
          <w:noProof/>
        </w:rPr>
        <w:lastRenderedPageBreak/>
        <w:drawing>
          <wp:inline distT="0" distB="0" distL="0" distR="0">
            <wp:extent cx="5848350" cy="4743450"/>
            <wp:effectExtent l="1905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2"/>
                    <a:srcRect/>
                    <a:stretch>
                      <a:fillRect/>
                    </a:stretch>
                  </pic:blipFill>
                  <pic:spPr bwMode="auto">
                    <a:xfrm>
                      <a:off x="0" y="0"/>
                      <a:ext cx="5848350" cy="4743450"/>
                    </a:xfrm>
                    <a:prstGeom prst="rect">
                      <a:avLst/>
                    </a:prstGeom>
                    <a:noFill/>
                    <a:ln w="9525">
                      <a:noFill/>
                      <a:miter lim="800000"/>
                      <a:headEnd/>
                      <a:tailEnd/>
                    </a:ln>
                  </pic:spPr>
                </pic:pic>
              </a:graphicData>
            </a:graphic>
          </wp:inline>
        </w:drawing>
      </w:r>
    </w:p>
    <w:p w:rsidR="00C439FB" w:rsidRDefault="00EA6368" w:rsidP="00A123BA">
      <w:pPr>
        <w:jc w:val="center"/>
      </w:pPr>
      <w:r>
        <w:rPr>
          <w:noProof/>
        </w:rPr>
        <w:drawing>
          <wp:anchor distT="0" distB="0" distL="114300" distR="114300" simplePos="0" relativeHeight="251655168" behindDoc="0" locked="0" layoutInCell="1" allowOverlap="1">
            <wp:simplePos x="0" y="0"/>
            <wp:positionH relativeFrom="column">
              <wp:posOffset>1781810</wp:posOffset>
            </wp:positionH>
            <wp:positionV relativeFrom="paragraph">
              <wp:posOffset>141605</wp:posOffset>
            </wp:positionV>
            <wp:extent cx="2561590" cy="1686560"/>
            <wp:effectExtent l="19050" t="0" r="0" b="0"/>
            <wp:wrapNone/>
            <wp:docPr id="3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3"/>
                    <a:srcRect/>
                    <a:stretch>
                      <a:fillRect/>
                    </a:stretch>
                  </pic:blipFill>
                  <pic:spPr bwMode="auto">
                    <a:xfrm>
                      <a:off x="0" y="0"/>
                      <a:ext cx="2561590" cy="1686560"/>
                    </a:xfrm>
                    <a:prstGeom prst="rect">
                      <a:avLst/>
                    </a:prstGeom>
                    <a:noFill/>
                  </pic:spPr>
                </pic:pic>
              </a:graphicData>
            </a:graphic>
          </wp:anchor>
        </w:drawing>
      </w:r>
    </w:p>
    <w:p w:rsidR="00C439FB" w:rsidRDefault="00C439FB" w:rsidP="00A123BA">
      <w:pPr>
        <w:jc w:val="center"/>
      </w:pPr>
    </w:p>
    <w:p w:rsidR="00C439FB" w:rsidRDefault="00C439FB" w:rsidP="00A123BA">
      <w:pPr>
        <w:jc w:val="center"/>
      </w:pPr>
    </w:p>
    <w:p w:rsidR="00C439FB" w:rsidRDefault="00C439FB" w:rsidP="00A123BA">
      <w:pPr>
        <w:jc w:val="center"/>
      </w:pPr>
      <w:bookmarkStart w:id="5243" w:name="_Toc269991115"/>
    </w:p>
    <w:p w:rsidR="00C439FB" w:rsidRDefault="00C439FB" w:rsidP="00A123BA">
      <w:pPr>
        <w:jc w:val="center"/>
      </w:pPr>
    </w:p>
    <w:p w:rsidR="00C439FB" w:rsidRDefault="00C439FB" w:rsidP="00A123BA">
      <w:pPr>
        <w:jc w:val="center"/>
      </w:pPr>
    </w:p>
    <w:p w:rsidR="00C439FB" w:rsidRDefault="00C439FB" w:rsidP="00A123BA">
      <w:pPr>
        <w:jc w:val="center"/>
      </w:pPr>
    </w:p>
    <w:p w:rsidR="00C439FB" w:rsidRDefault="00C439FB" w:rsidP="00A123BA">
      <w:pPr>
        <w:jc w:val="center"/>
      </w:pPr>
    </w:p>
    <w:p w:rsidR="00C439FB" w:rsidRDefault="00C439FB" w:rsidP="00A123BA">
      <w:pPr>
        <w:jc w:val="center"/>
      </w:pPr>
    </w:p>
    <w:p w:rsidR="00C439FB" w:rsidRDefault="00C439FB" w:rsidP="00A123BA">
      <w:pPr>
        <w:jc w:val="center"/>
      </w:pPr>
    </w:p>
    <w:p w:rsidR="00C439FB" w:rsidRDefault="00C439FB" w:rsidP="00A123BA">
      <w:pPr>
        <w:jc w:val="center"/>
      </w:pPr>
    </w:p>
    <w:p w:rsidR="00C439FB" w:rsidRDefault="00C439FB" w:rsidP="00A123BA">
      <w:pPr>
        <w:jc w:val="center"/>
      </w:pPr>
    </w:p>
    <w:p w:rsidR="00C439FB" w:rsidRDefault="00C439FB" w:rsidP="00A123BA">
      <w:pPr>
        <w:jc w:val="center"/>
      </w:pPr>
      <w:bookmarkStart w:id="5244" w:name="_Toc327866654"/>
      <w:r w:rsidRPr="00F6647D">
        <w:t xml:space="preserve">Figure </w:t>
      </w:r>
      <w:fldSimple w:instr=" STYLEREF 1 \s ">
        <w:r>
          <w:rPr>
            <w:noProof/>
          </w:rPr>
          <w:t>4</w:t>
        </w:r>
      </w:fldSimple>
      <w:r>
        <w:noBreakHyphen/>
      </w:r>
      <w:fldSimple w:instr=" SEQ Figure \* ARABIC \s 1 ">
        <w:r>
          <w:rPr>
            <w:noProof/>
          </w:rPr>
          <w:t>90</w:t>
        </w:r>
      </w:fldSimple>
      <w:r w:rsidRPr="00F6647D">
        <w:t xml:space="preserve">: </w:t>
      </w:r>
      <w:r>
        <w:t>Inventory Report – PDF Export</w:t>
      </w:r>
      <w:bookmarkEnd w:id="5243"/>
      <w:bookmarkEnd w:id="5244"/>
    </w:p>
    <w:p w:rsidR="00C439FB" w:rsidRDefault="00C439FB" w:rsidP="00085E57"/>
    <w:p w:rsidR="00C439FB" w:rsidRDefault="00C439FB" w:rsidP="00085E57"/>
    <w:p w:rsidR="00C439FB" w:rsidRDefault="00C439FB" w:rsidP="00F029FF">
      <w:pPr>
        <w:numPr>
          <w:ilvl w:val="0"/>
          <w:numId w:val="186"/>
        </w:numPr>
        <w:tabs>
          <w:tab w:val="clear" w:pos="360"/>
        </w:tabs>
      </w:pPr>
      <w:r w:rsidRPr="00A3789B">
        <w:t>T</w:t>
      </w:r>
      <w:r>
        <w:t xml:space="preserve">he user has the ability to print the Inventory Report by clicking on the </w:t>
      </w:r>
      <w:r w:rsidRPr="009F587D">
        <w:rPr>
          <w:b/>
        </w:rPr>
        <w:t>Print Inventory Report</w:t>
      </w:r>
      <w:r>
        <w:t xml:space="preserve"> button.</w:t>
      </w:r>
    </w:p>
    <w:p w:rsidR="00C439FB" w:rsidRDefault="00C439FB" w:rsidP="00085E57"/>
    <w:p w:rsidR="00C439FB" w:rsidRDefault="00C439FB" w:rsidP="00085E57"/>
    <w:p w:rsidR="00C439FB" w:rsidRDefault="00C439FB" w:rsidP="00085E57"/>
    <w:p w:rsidR="00C439FB" w:rsidRDefault="00C439FB" w:rsidP="00085E57"/>
    <w:p w:rsidR="00C439FB" w:rsidRDefault="00EA6368" w:rsidP="00085E57">
      <w:r>
        <w:rPr>
          <w:noProof/>
        </w:rPr>
        <w:lastRenderedPageBreak/>
        <w:drawing>
          <wp:inline distT="0" distB="0" distL="0" distR="0">
            <wp:extent cx="5895975" cy="3733800"/>
            <wp:effectExtent l="57150" t="38100" r="66675" b="571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39"/>
                    <a:srcRect/>
                    <a:stretch>
                      <a:fillRect/>
                    </a:stretch>
                  </pic:blipFill>
                  <pic:spPr bwMode="auto">
                    <a:xfrm>
                      <a:off x="0" y="0"/>
                      <a:ext cx="5895975" cy="37338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EA6368" w:rsidP="00085E57">
      <w:r>
        <w:rPr>
          <w:noProof/>
        </w:rPr>
        <w:drawing>
          <wp:anchor distT="0" distB="0" distL="114300" distR="114300" simplePos="0" relativeHeight="251654144" behindDoc="0" locked="0" layoutInCell="1" allowOverlap="1">
            <wp:simplePos x="0" y="0"/>
            <wp:positionH relativeFrom="column">
              <wp:posOffset>1765935</wp:posOffset>
            </wp:positionH>
            <wp:positionV relativeFrom="paragraph">
              <wp:posOffset>57150</wp:posOffset>
            </wp:positionV>
            <wp:extent cx="2286000" cy="2049780"/>
            <wp:effectExtent l="19050" t="0" r="0" b="0"/>
            <wp:wrapNone/>
            <wp:docPr id="3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22"/>
                    <a:srcRect/>
                    <a:stretch>
                      <a:fillRect/>
                    </a:stretch>
                  </pic:blipFill>
                  <pic:spPr bwMode="auto">
                    <a:xfrm>
                      <a:off x="0" y="0"/>
                      <a:ext cx="2286000" cy="2049780"/>
                    </a:xfrm>
                    <a:prstGeom prst="rect">
                      <a:avLst/>
                    </a:prstGeom>
                    <a:noFill/>
                  </pic:spPr>
                </pic:pic>
              </a:graphicData>
            </a:graphic>
          </wp:anchor>
        </w:drawing>
      </w:r>
    </w:p>
    <w:p w:rsidR="00C439FB" w:rsidRDefault="00C439FB" w:rsidP="00085E57"/>
    <w:p w:rsidR="00C439FB" w:rsidRDefault="00C439FB" w:rsidP="00085E57"/>
    <w:p w:rsidR="00C439FB" w:rsidRDefault="00C439FB" w:rsidP="00085E57"/>
    <w:p w:rsidR="00C439FB" w:rsidRDefault="00C439FB" w:rsidP="00085E57"/>
    <w:p w:rsidR="00C439FB" w:rsidRDefault="00C439FB" w:rsidP="00085E57"/>
    <w:p w:rsidR="00C439FB" w:rsidRDefault="00C439FB" w:rsidP="00085E57"/>
    <w:p w:rsidR="00C439FB" w:rsidRDefault="00C439FB" w:rsidP="00085E57"/>
    <w:p w:rsidR="00C439FB" w:rsidRDefault="00C439FB" w:rsidP="00085E57"/>
    <w:p w:rsidR="00C439FB" w:rsidRDefault="00C439FB" w:rsidP="00F5796D">
      <w:pPr>
        <w:jc w:val="center"/>
      </w:pPr>
      <w:bookmarkStart w:id="5245" w:name="_Toc269991116"/>
    </w:p>
    <w:p w:rsidR="00C439FB" w:rsidRDefault="00C439FB" w:rsidP="00F5796D">
      <w:pPr>
        <w:jc w:val="center"/>
      </w:pPr>
    </w:p>
    <w:p w:rsidR="00C439FB" w:rsidRDefault="00C439FB" w:rsidP="00F5796D">
      <w:pPr>
        <w:jc w:val="center"/>
      </w:pPr>
    </w:p>
    <w:p w:rsidR="00C439FB" w:rsidRDefault="00C439FB" w:rsidP="00F5796D">
      <w:pPr>
        <w:jc w:val="center"/>
      </w:pPr>
    </w:p>
    <w:p w:rsidR="00C439FB" w:rsidRDefault="00C439FB" w:rsidP="00F5796D">
      <w:pPr>
        <w:jc w:val="center"/>
      </w:pPr>
    </w:p>
    <w:p w:rsidR="00C439FB" w:rsidRDefault="00C439FB" w:rsidP="00F5796D">
      <w:pPr>
        <w:jc w:val="center"/>
      </w:pPr>
      <w:bookmarkStart w:id="5246" w:name="_Toc327866655"/>
      <w:r w:rsidRPr="00F6647D">
        <w:t xml:space="preserve">Figure </w:t>
      </w:r>
      <w:fldSimple w:instr=" STYLEREF 1 \s ">
        <w:r>
          <w:rPr>
            <w:noProof/>
          </w:rPr>
          <w:t>4</w:t>
        </w:r>
      </w:fldSimple>
      <w:r>
        <w:noBreakHyphen/>
      </w:r>
      <w:fldSimple w:instr=" SEQ Figure \* ARABIC \s 1 ">
        <w:r>
          <w:rPr>
            <w:noProof/>
          </w:rPr>
          <w:t>91</w:t>
        </w:r>
      </w:fldSimple>
      <w:r w:rsidRPr="00F6647D">
        <w:t xml:space="preserve">: </w:t>
      </w:r>
      <w:r>
        <w:t>Inventory Report – Print Inventory Report</w:t>
      </w:r>
      <w:bookmarkEnd w:id="5245"/>
      <w:bookmarkEnd w:id="5246"/>
    </w:p>
    <w:p w:rsidR="00C439FB" w:rsidRDefault="00C439FB" w:rsidP="00F5796D">
      <w:pPr>
        <w:jc w:val="center"/>
      </w:pPr>
    </w:p>
    <w:p w:rsidR="00C439FB" w:rsidRDefault="00C439FB" w:rsidP="007F1073">
      <w:pPr>
        <w:numPr>
          <w:ilvl w:val="0"/>
          <w:numId w:val="186"/>
        </w:numPr>
      </w:pPr>
      <w:r>
        <w:t xml:space="preserve">To return to the NSTS Main Menu page, click the </w:t>
      </w:r>
      <w:r w:rsidRPr="008A02A2">
        <w:rPr>
          <w:b/>
        </w:rPr>
        <w:t xml:space="preserve">Cancel </w:t>
      </w:r>
      <w:r>
        <w:t xml:space="preserve">button or the </w:t>
      </w:r>
      <w:r w:rsidRPr="00BB0EF6">
        <w:rPr>
          <w:b/>
        </w:rPr>
        <w:t>Back to Main Menu</w:t>
      </w:r>
      <w:r>
        <w:t xml:space="preserve"> link.</w:t>
      </w:r>
    </w:p>
    <w:p w:rsidR="00C439FB" w:rsidRDefault="00C439FB" w:rsidP="00A33F96"/>
    <w:p w:rsidR="00C439FB" w:rsidRDefault="00C439FB" w:rsidP="00984A70">
      <w:pPr>
        <w:pStyle w:val="Heading3"/>
        <w:tabs>
          <w:tab w:val="clear" w:pos="2160"/>
        </w:tabs>
      </w:pPr>
      <w:r>
        <w:br w:type="page"/>
      </w:r>
      <w:bookmarkStart w:id="5247" w:name="_Toc293556247"/>
      <w:bookmarkStart w:id="5248" w:name="_Toc293556533"/>
      <w:bookmarkStart w:id="5249" w:name="_Toc293557314"/>
      <w:bookmarkStart w:id="5250" w:name="_Toc293557833"/>
      <w:bookmarkStart w:id="5251" w:name="_Toc293558135"/>
      <w:bookmarkStart w:id="5252" w:name="_Toc293558419"/>
      <w:bookmarkStart w:id="5253" w:name="_Toc293560321"/>
      <w:bookmarkStart w:id="5254" w:name="_Toc293560954"/>
      <w:bookmarkStart w:id="5255" w:name="_Toc293561241"/>
      <w:bookmarkStart w:id="5256" w:name="_Toc294171555"/>
      <w:bookmarkStart w:id="5257" w:name="_Toc294174339"/>
      <w:bookmarkStart w:id="5258" w:name="_Toc294175739"/>
      <w:bookmarkStart w:id="5259" w:name="_Toc294181272"/>
      <w:bookmarkStart w:id="5260" w:name="_Toc327866466"/>
      <w:bookmarkEnd w:id="5247"/>
      <w:bookmarkEnd w:id="5248"/>
      <w:bookmarkEnd w:id="5249"/>
      <w:bookmarkEnd w:id="5250"/>
      <w:bookmarkEnd w:id="5251"/>
      <w:bookmarkEnd w:id="5252"/>
      <w:bookmarkEnd w:id="5253"/>
      <w:bookmarkEnd w:id="5254"/>
      <w:bookmarkEnd w:id="5255"/>
      <w:bookmarkEnd w:id="5256"/>
      <w:bookmarkEnd w:id="5257"/>
      <w:bookmarkEnd w:id="5258"/>
      <w:bookmarkEnd w:id="5259"/>
      <w:r>
        <w:lastRenderedPageBreak/>
        <w:t>Query Licenses</w:t>
      </w:r>
      <w:bookmarkEnd w:id="5260"/>
    </w:p>
    <w:p w:rsidR="00C439FB" w:rsidRPr="005423C9" w:rsidRDefault="00C439FB" w:rsidP="00A33F96">
      <w:r w:rsidRPr="007D11C5">
        <w:rPr>
          <w:i/>
        </w:rPr>
        <w:t>User</w:t>
      </w:r>
      <w:r w:rsidRPr="007D11C5">
        <w:rPr>
          <w:b/>
          <w:i/>
        </w:rPr>
        <w:t xml:space="preserve"> </w:t>
      </w:r>
      <w:r w:rsidRPr="007E4301">
        <w:t>–</w:t>
      </w:r>
      <w:r>
        <w:rPr>
          <w:b/>
        </w:rPr>
        <w:t xml:space="preserve"> </w:t>
      </w:r>
      <w:r>
        <w:t>NRC Staff, Agreement State Staff, DOE Staff, and NSTS Analyst</w:t>
      </w:r>
    </w:p>
    <w:p w:rsidR="00C439FB" w:rsidRDefault="00C439FB" w:rsidP="00A33F96"/>
    <w:p w:rsidR="00C439FB" w:rsidRDefault="00C439FB" w:rsidP="00A33F96">
      <w:r w:rsidRPr="007D11C5">
        <w:rPr>
          <w:i/>
        </w:rPr>
        <w:t>Use</w:t>
      </w:r>
      <w:r>
        <w:t xml:space="preserve"> – To retrieve a list of licenses based on selection of specific criteria.  The list can be viewed and saved as either a straight list or formatted as mailing labels.  The list of licenses displayed will be limited by user role.</w:t>
      </w:r>
    </w:p>
    <w:p w:rsidR="00C439FB" w:rsidRDefault="00C439FB" w:rsidP="00A33F96"/>
    <w:p w:rsidR="00C439FB" w:rsidRDefault="00C439FB" w:rsidP="00A33F96">
      <w:pPr>
        <w:ind w:left="360" w:hanging="360"/>
      </w:pPr>
      <w:r>
        <w:t>1.</w:t>
      </w:r>
      <w:r>
        <w:tab/>
      </w:r>
      <w:r w:rsidRPr="009223A4">
        <w:t>From the NSTS Main Menu</w:t>
      </w:r>
      <w:r>
        <w:t>, under License Management, select the</w:t>
      </w:r>
      <w:r w:rsidRPr="009223A4">
        <w:t xml:space="preserve"> </w:t>
      </w:r>
      <w:r>
        <w:rPr>
          <w:b/>
          <w:bCs/>
        </w:rPr>
        <w:t>Query Licenses</w:t>
      </w:r>
      <w:r>
        <w:rPr>
          <w:bCs/>
        </w:rPr>
        <w:t xml:space="preserve"> link</w:t>
      </w:r>
      <w:r>
        <w:t>.  The Query Licenses search criteria window appears:</w:t>
      </w:r>
    </w:p>
    <w:p w:rsidR="00C439FB" w:rsidRDefault="00C439FB" w:rsidP="00A33F96"/>
    <w:p w:rsidR="00C439FB" w:rsidRDefault="00EA6368" w:rsidP="00A33F96">
      <w:r>
        <w:rPr>
          <w:noProof/>
        </w:rPr>
        <w:drawing>
          <wp:inline distT="0" distB="0" distL="0" distR="0">
            <wp:extent cx="6172200" cy="3171825"/>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44"/>
                    <a:srcRect/>
                    <a:stretch>
                      <a:fillRect/>
                    </a:stretch>
                  </pic:blipFill>
                  <pic:spPr bwMode="auto">
                    <a:xfrm>
                      <a:off x="0" y="0"/>
                      <a:ext cx="6172200" cy="3171825"/>
                    </a:xfrm>
                    <a:prstGeom prst="rect">
                      <a:avLst/>
                    </a:prstGeom>
                    <a:noFill/>
                    <a:ln w="9525">
                      <a:noFill/>
                      <a:miter lim="800000"/>
                      <a:headEnd/>
                      <a:tailEnd/>
                    </a:ln>
                  </pic:spPr>
                </pic:pic>
              </a:graphicData>
            </a:graphic>
          </wp:inline>
        </w:drawing>
      </w:r>
    </w:p>
    <w:p w:rsidR="00C439FB" w:rsidRDefault="00C439FB" w:rsidP="00A33F96">
      <w:pPr>
        <w:pStyle w:val="Figure"/>
      </w:pPr>
      <w:bookmarkStart w:id="5261" w:name="_Toc327866656"/>
      <w:r w:rsidRPr="00F6647D">
        <w:t xml:space="preserve">Figure </w:t>
      </w:r>
      <w:fldSimple w:instr=" STYLEREF 1 \s ">
        <w:r>
          <w:rPr>
            <w:noProof/>
          </w:rPr>
          <w:t>4</w:t>
        </w:r>
      </w:fldSimple>
      <w:r>
        <w:noBreakHyphen/>
      </w:r>
      <w:fldSimple w:instr=" SEQ Figure \* ARABIC \s 1 ">
        <w:r>
          <w:rPr>
            <w:noProof/>
          </w:rPr>
          <w:t>92</w:t>
        </w:r>
      </w:fldSimple>
      <w:r>
        <w:t>: Query Licenses (Search Criteria)</w:t>
      </w:r>
      <w:bookmarkEnd w:id="5261"/>
    </w:p>
    <w:p w:rsidR="00C439FB" w:rsidRDefault="00C439FB" w:rsidP="00A33F96"/>
    <w:p w:rsidR="00C439FB" w:rsidRDefault="00C439FB" w:rsidP="00A33F96">
      <w:r>
        <w:t>The following fields are available to specify the criteria to search for Sources:</w:t>
      </w:r>
    </w:p>
    <w:p w:rsidR="00C439FB" w:rsidRDefault="00C439FB" w:rsidP="00A33F96"/>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90"/>
        <w:gridCol w:w="4410"/>
        <w:gridCol w:w="1530"/>
        <w:gridCol w:w="1890"/>
      </w:tblGrid>
      <w:tr w:rsidR="00C439FB" w:rsidRPr="003E1304" w:rsidTr="00F44261">
        <w:trPr>
          <w:tblHeader/>
        </w:trPr>
        <w:tc>
          <w:tcPr>
            <w:tcW w:w="1890" w:type="dxa"/>
            <w:shd w:val="clear" w:color="auto" w:fill="CCCCCC"/>
          </w:tcPr>
          <w:p w:rsidR="00C439FB" w:rsidRPr="003E1304" w:rsidRDefault="00C439FB" w:rsidP="00F44261">
            <w:pPr>
              <w:jc w:val="center"/>
              <w:rPr>
                <w:b/>
                <w:sz w:val="20"/>
              </w:rPr>
            </w:pPr>
            <w:r w:rsidRPr="003E1304">
              <w:rPr>
                <w:b/>
                <w:sz w:val="20"/>
              </w:rPr>
              <w:t>Field Name</w:t>
            </w:r>
          </w:p>
        </w:tc>
        <w:tc>
          <w:tcPr>
            <w:tcW w:w="4410" w:type="dxa"/>
            <w:shd w:val="clear" w:color="auto" w:fill="CCCCCC"/>
          </w:tcPr>
          <w:p w:rsidR="00C439FB" w:rsidRPr="003E1304" w:rsidRDefault="00C439FB" w:rsidP="00F44261">
            <w:pPr>
              <w:jc w:val="center"/>
              <w:rPr>
                <w:b/>
                <w:sz w:val="20"/>
              </w:rPr>
            </w:pPr>
            <w:r w:rsidRPr="003E1304">
              <w:rPr>
                <w:b/>
                <w:sz w:val="20"/>
              </w:rPr>
              <w:t>Description/Comments</w:t>
            </w:r>
          </w:p>
        </w:tc>
        <w:tc>
          <w:tcPr>
            <w:tcW w:w="1530" w:type="dxa"/>
            <w:shd w:val="clear" w:color="auto" w:fill="CCCCCC"/>
          </w:tcPr>
          <w:p w:rsidR="00C439FB" w:rsidRPr="003E1304" w:rsidRDefault="00C439FB" w:rsidP="00F44261">
            <w:pPr>
              <w:jc w:val="center"/>
              <w:rPr>
                <w:b/>
                <w:sz w:val="20"/>
              </w:rPr>
            </w:pPr>
            <w:r w:rsidRPr="003E1304">
              <w:rPr>
                <w:b/>
                <w:sz w:val="20"/>
              </w:rPr>
              <w:t>Acceptable Values</w:t>
            </w:r>
          </w:p>
        </w:tc>
        <w:tc>
          <w:tcPr>
            <w:tcW w:w="1890" w:type="dxa"/>
            <w:shd w:val="clear" w:color="auto" w:fill="CCCCCC"/>
          </w:tcPr>
          <w:p w:rsidR="00C439FB" w:rsidRPr="003E1304" w:rsidRDefault="00C439FB" w:rsidP="00F44261">
            <w:pPr>
              <w:jc w:val="center"/>
              <w:rPr>
                <w:b/>
                <w:sz w:val="20"/>
              </w:rPr>
            </w:pPr>
            <w:r w:rsidRPr="003E1304">
              <w:rPr>
                <w:b/>
                <w:sz w:val="20"/>
              </w:rPr>
              <w:t>Example Value</w:t>
            </w:r>
          </w:p>
        </w:tc>
      </w:tr>
      <w:tr w:rsidR="00C439FB" w:rsidRPr="003E1304" w:rsidTr="00F44261">
        <w:tc>
          <w:tcPr>
            <w:tcW w:w="1890" w:type="dxa"/>
          </w:tcPr>
          <w:p w:rsidR="00C439FB" w:rsidRPr="003E1304" w:rsidRDefault="00C439FB" w:rsidP="00F44261">
            <w:pPr>
              <w:rPr>
                <w:sz w:val="20"/>
              </w:rPr>
            </w:pPr>
            <w:r>
              <w:rPr>
                <w:sz w:val="20"/>
              </w:rPr>
              <w:t>Vicinity</w:t>
            </w:r>
          </w:p>
        </w:tc>
        <w:tc>
          <w:tcPr>
            <w:tcW w:w="4410" w:type="dxa"/>
          </w:tcPr>
          <w:p w:rsidR="00C439FB" w:rsidRPr="000F0C90" w:rsidRDefault="00C439FB" w:rsidP="00F44261">
            <w:pPr>
              <w:rPr>
                <w:sz w:val="20"/>
              </w:rPr>
            </w:pPr>
            <w:r>
              <w:rPr>
                <w:sz w:val="20"/>
              </w:rPr>
              <w:t>Geographic regions defined by a set of z</w:t>
            </w:r>
            <w:r w:rsidRPr="000F0C90">
              <w:rPr>
                <w:sz w:val="20"/>
              </w:rPr>
              <w:t xml:space="preserve">ip codes of </w:t>
            </w:r>
            <w:r>
              <w:rPr>
                <w:sz w:val="20"/>
              </w:rPr>
              <w:t>s</w:t>
            </w:r>
            <w:r w:rsidRPr="000F0C90">
              <w:rPr>
                <w:sz w:val="20"/>
              </w:rPr>
              <w:t xml:space="preserve">ource </w:t>
            </w:r>
            <w:r>
              <w:rPr>
                <w:sz w:val="20"/>
              </w:rPr>
              <w:t>l</w:t>
            </w:r>
            <w:r w:rsidRPr="000F0C90">
              <w:rPr>
                <w:sz w:val="20"/>
              </w:rPr>
              <w:t>ocation addresses</w:t>
            </w:r>
          </w:p>
        </w:tc>
        <w:tc>
          <w:tcPr>
            <w:tcW w:w="1530" w:type="dxa"/>
          </w:tcPr>
          <w:p w:rsidR="00C439FB" w:rsidRPr="003E1304" w:rsidRDefault="00C439FB" w:rsidP="00F44261">
            <w:pPr>
              <w:rPr>
                <w:sz w:val="20"/>
              </w:rPr>
            </w:pPr>
            <w:r w:rsidRPr="003E1304">
              <w:rPr>
                <w:sz w:val="20"/>
              </w:rPr>
              <w:t xml:space="preserve">Drop-down list </w:t>
            </w:r>
          </w:p>
        </w:tc>
        <w:tc>
          <w:tcPr>
            <w:tcW w:w="1890" w:type="dxa"/>
          </w:tcPr>
          <w:p w:rsidR="00C439FB" w:rsidRPr="003E1304" w:rsidRDefault="00C439FB" w:rsidP="00F44261">
            <w:pPr>
              <w:rPr>
                <w:sz w:val="20"/>
              </w:rPr>
            </w:pPr>
            <w:r>
              <w:rPr>
                <w:sz w:val="20"/>
              </w:rPr>
              <w:t>Baltimore</w:t>
            </w:r>
          </w:p>
        </w:tc>
      </w:tr>
      <w:tr w:rsidR="00C439FB" w:rsidRPr="003E1304" w:rsidTr="00F44261">
        <w:tc>
          <w:tcPr>
            <w:tcW w:w="1890" w:type="dxa"/>
          </w:tcPr>
          <w:p w:rsidR="00C439FB" w:rsidRPr="003E1304" w:rsidRDefault="00C439FB" w:rsidP="00F44261">
            <w:pPr>
              <w:rPr>
                <w:sz w:val="20"/>
              </w:rPr>
            </w:pPr>
            <w:r>
              <w:rPr>
                <w:sz w:val="20"/>
              </w:rPr>
              <w:t>Licensing Agency</w:t>
            </w:r>
          </w:p>
        </w:tc>
        <w:tc>
          <w:tcPr>
            <w:tcW w:w="4410" w:type="dxa"/>
          </w:tcPr>
          <w:p w:rsidR="00C439FB" w:rsidRPr="001272F3" w:rsidRDefault="00C439FB" w:rsidP="00F44261">
            <w:pPr>
              <w:rPr>
                <w:sz w:val="20"/>
              </w:rPr>
            </w:pPr>
            <w:r w:rsidRPr="001272F3">
              <w:rPr>
                <w:sz w:val="20"/>
              </w:rPr>
              <w:t>Agency that has authority to license and inspect source materials used or possessed within their jurisdiction</w:t>
            </w:r>
            <w:r>
              <w:rPr>
                <w:sz w:val="20"/>
              </w:rPr>
              <w:t>.</w:t>
            </w:r>
          </w:p>
        </w:tc>
        <w:tc>
          <w:tcPr>
            <w:tcW w:w="1530" w:type="dxa"/>
          </w:tcPr>
          <w:p w:rsidR="00C439FB" w:rsidRPr="003E1304" w:rsidRDefault="00C439FB" w:rsidP="00F44261">
            <w:pPr>
              <w:rPr>
                <w:sz w:val="20"/>
              </w:rPr>
            </w:pPr>
            <w:r w:rsidRPr="003E1304">
              <w:rPr>
                <w:sz w:val="20"/>
              </w:rPr>
              <w:t>Drop-down list</w:t>
            </w:r>
          </w:p>
        </w:tc>
        <w:tc>
          <w:tcPr>
            <w:tcW w:w="1890" w:type="dxa"/>
          </w:tcPr>
          <w:p w:rsidR="00C439FB" w:rsidRPr="003E1304" w:rsidRDefault="00C439FB" w:rsidP="00F44261">
            <w:pPr>
              <w:rPr>
                <w:sz w:val="20"/>
              </w:rPr>
            </w:pPr>
            <w:r>
              <w:rPr>
                <w:sz w:val="20"/>
              </w:rPr>
              <w:t>Ohio Department of Health</w:t>
            </w:r>
          </w:p>
        </w:tc>
      </w:tr>
      <w:tr w:rsidR="00C439FB" w:rsidRPr="003E1304" w:rsidTr="00F44261">
        <w:tc>
          <w:tcPr>
            <w:tcW w:w="1890" w:type="dxa"/>
          </w:tcPr>
          <w:p w:rsidR="00C439FB" w:rsidRPr="003E1304" w:rsidRDefault="00C439FB" w:rsidP="00F44261">
            <w:pPr>
              <w:rPr>
                <w:sz w:val="20"/>
              </w:rPr>
            </w:pPr>
            <w:r>
              <w:rPr>
                <w:sz w:val="20"/>
              </w:rPr>
              <w:t>License Category</w:t>
            </w:r>
          </w:p>
        </w:tc>
        <w:tc>
          <w:tcPr>
            <w:tcW w:w="4410" w:type="dxa"/>
          </w:tcPr>
          <w:p w:rsidR="00C439FB" w:rsidRPr="001272F3" w:rsidRDefault="00C439FB" w:rsidP="00F44261">
            <w:pPr>
              <w:rPr>
                <w:sz w:val="20"/>
              </w:rPr>
            </w:pPr>
            <w:r>
              <w:rPr>
                <w:sz w:val="20"/>
              </w:rPr>
              <w:t>Category of the License</w:t>
            </w:r>
          </w:p>
        </w:tc>
        <w:tc>
          <w:tcPr>
            <w:tcW w:w="1530" w:type="dxa"/>
          </w:tcPr>
          <w:p w:rsidR="00C439FB" w:rsidRPr="003E1304" w:rsidRDefault="00C439FB" w:rsidP="00F44261">
            <w:pPr>
              <w:rPr>
                <w:sz w:val="20"/>
              </w:rPr>
            </w:pPr>
            <w:r w:rsidRPr="003E1304">
              <w:rPr>
                <w:sz w:val="20"/>
              </w:rPr>
              <w:t>Drop-down list</w:t>
            </w:r>
          </w:p>
        </w:tc>
        <w:tc>
          <w:tcPr>
            <w:tcW w:w="1890" w:type="dxa"/>
          </w:tcPr>
          <w:p w:rsidR="00C439FB" w:rsidRPr="003E1304" w:rsidRDefault="00C439FB" w:rsidP="00F44261">
            <w:pPr>
              <w:rPr>
                <w:sz w:val="20"/>
              </w:rPr>
            </w:pPr>
            <w:r>
              <w:rPr>
                <w:sz w:val="20"/>
              </w:rPr>
              <w:t>Power Reactor</w:t>
            </w:r>
          </w:p>
        </w:tc>
      </w:tr>
      <w:tr w:rsidR="00C439FB" w:rsidRPr="003E1304" w:rsidTr="00F44261">
        <w:tc>
          <w:tcPr>
            <w:tcW w:w="1890" w:type="dxa"/>
          </w:tcPr>
          <w:p w:rsidR="00C439FB" w:rsidRDefault="00C439FB" w:rsidP="00F44261">
            <w:pPr>
              <w:rPr>
                <w:sz w:val="20"/>
              </w:rPr>
            </w:pPr>
            <w:r>
              <w:rPr>
                <w:sz w:val="20"/>
              </w:rPr>
              <w:t>Include Associated Licenses: Yes</w:t>
            </w:r>
          </w:p>
        </w:tc>
        <w:tc>
          <w:tcPr>
            <w:tcW w:w="4410" w:type="dxa"/>
          </w:tcPr>
          <w:p w:rsidR="00C439FB" w:rsidRDefault="00C439FB" w:rsidP="00F44261">
            <w:pPr>
              <w:rPr>
                <w:sz w:val="20"/>
              </w:rPr>
            </w:pPr>
            <w:r>
              <w:rPr>
                <w:sz w:val="20"/>
              </w:rPr>
              <w:t>If a search returns a license that has licenses associated with it, the associated licenses will be included in the search results.</w:t>
            </w:r>
          </w:p>
        </w:tc>
        <w:tc>
          <w:tcPr>
            <w:tcW w:w="1530" w:type="dxa"/>
          </w:tcPr>
          <w:p w:rsidR="00C439FB" w:rsidRPr="003E1304" w:rsidRDefault="00C439FB" w:rsidP="00F44261">
            <w:pPr>
              <w:keepNext/>
              <w:rPr>
                <w:sz w:val="20"/>
              </w:rPr>
            </w:pPr>
            <w:r w:rsidRPr="003E1304">
              <w:rPr>
                <w:sz w:val="20"/>
              </w:rPr>
              <w:t>Check mark</w:t>
            </w:r>
          </w:p>
        </w:tc>
        <w:tc>
          <w:tcPr>
            <w:tcW w:w="1890" w:type="dxa"/>
          </w:tcPr>
          <w:p w:rsidR="00C439FB" w:rsidRPr="003E1304" w:rsidRDefault="00C439FB" w:rsidP="00F44261">
            <w:pPr>
              <w:rPr>
                <w:sz w:val="20"/>
              </w:rPr>
            </w:pPr>
            <w:r w:rsidRPr="003E1304">
              <w:rPr>
                <w:sz w:val="20"/>
              </w:rPr>
              <w:sym w:font="Wingdings 2" w:char="F052"/>
            </w:r>
          </w:p>
        </w:tc>
      </w:tr>
      <w:tr w:rsidR="00C439FB" w:rsidRPr="003E1304" w:rsidTr="00F44261">
        <w:tc>
          <w:tcPr>
            <w:tcW w:w="1890" w:type="dxa"/>
          </w:tcPr>
          <w:p w:rsidR="00C439FB" w:rsidRPr="003E1304" w:rsidRDefault="00C439FB" w:rsidP="00F44261">
            <w:pPr>
              <w:rPr>
                <w:sz w:val="20"/>
              </w:rPr>
            </w:pPr>
            <w:r w:rsidRPr="003E1304">
              <w:rPr>
                <w:sz w:val="20"/>
              </w:rPr>
              <w:t>Licensee Name</w:t>
            </w:r>
          </w:p>
        </w:tc>
        <w:tc>
          <w:tcPr>
            <w:tcW w:w="4410" w:type="dxa"/>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1530" w:type="dxa"/>
          </w:tcPr>
          <w:p w:rsidR="00C439FB" w:rsidRPr="003E1304" w:rsidRDefault="00C439FB" w:rsidP="00F44261">
            <w:pPr>
              <w:rPr>
                <w:sz w:val="20"/>
              </w:rPr>
            </w:pPr>
            <w:r w:rsidRPr="003E1304">
              <w:rPr>
                <w:sz w:val="20"/>
              </w:rPr>
              <w:t>Free-form text</w:t>
            </w:r>
          </w:p>
        </w:tc>
        <w:tc>
          <w:tcPr>
            <w:tcW w:w="1890" w:type="dxa"/>
          </w:tcPr>
          <w:p w:rsidR="00C439FB" w:rsidRPr="003E1304" w:rsidRDefault="00C439FB" w:rsidP="00F44261">
            <w:pPr>
              <w:rPr>
                <w:sz w:val="20"/>
              </w:rPr>
            </w:pPr>
            <w:r w:rsidRPr="003E1304">
              <w:rPr>
                <w:sz w:val="20"/>
              </w:rPr>
              <w:t>ABC Company</w:t>
            </w:r>
          </w:p>
        </w:tc>
      </w:tr>
      <w:tr w:rsidR="00C439FB" w:rsidRPr="003E1304" w:rsidTr="00F44261">
        <w:tc>
          <w:tcPr>
            <w:tcW w:w="1890" w:type="dxa"/>
          </w:tcPr>
          <w:p w:rsidR="00C439FB" w:rsidRPr="003E1304" w:rsidRDefault="00C439FB" w:rsidP="00F44261">
            <w:pPr>
              <w:rPr>
                <w:sz w:val="20"/>
              </w:rPr>
            </w:pPr>
            <w:r>
              <w:rPr>
                <w:sz w:val="20"/>
              </w:rPr>
              <w:t>State – of License Street Address</w:t>
            </w:r>
          </w:p>
        </w:tc>
        <w:tc>
          <w:tcPr>
            <w:tcW w:w="4410" w:type="dxa"/>
          </w:tcPr>
          <w:p w:rsidR="00C439FB" w:rsidRPr="003E1304" w:rsidRDefault="00C439FB" w:rsidP="00F44261">
            <w:pPr>
              <w:rPr>
                <w:sz w:val="20"/>
              </w:rPr>
            </w:pPr>
            <w:r>
              <w:rPr>
                <w:sz w:val="20"/>
              </w:rPr>
              <w:t>State in which the license street address is located.</w:t>
            </w:r>
          </w:p>
        </w:tc>
        <w:tc>
          <w:tcPr>
            <w:tcW w:w="1530" w:type="dxa"/>
          </w:tcPr>
          <w:p w:rsidR="00C439FB" w:rsidRPr="003E1304" w:rsidRDefault="00C439FB" w:rsidP="00F44261">
            <w:pPr>
              <w:rPr>
                <w:sz w:val="20"/>
              </w:rPr>
            </w:pPr>
            <w:r w:rsidRPr="003E1304">
              <w:rPr>
                <w:sz w:val="20"/>
              </w:rPr>
              <w:t>Drop-down list</w:t>
            </w:r>
          </w:p>
        </w:tc>
        <w:tc>
          <w:tcPr>
            <w:tcW w:w="1890" w:type="dxa"/>
          </w:tcPr>
          <w:p w:rsidR="00C439FB" w:rsidRPr="003E1304" w:rsidRDefault="00C439FB" w:rsidP="00F44261">
            <w:pPr>
              <w:rPr>
                <w:sz w:val="20"/>
              </w:rPr>
            </w:pPr>
            <w:r>
              <w:rPr>
                <w:sz w:val="20"/>
              </w:rPr>
              <w:t>OH</w:t>
            </w:r>
          </w:p>
        </w:tc>
      </w:tr>
      <w:tr w:rsidR="00C439FB" w:rsidRPr="003E1304" w:rsidTr="00F44261">
        <w:tc>
          <w:tcPr>
            <w:tcW w:w="1890" w:type="dxa"/>
          </w:tcPr>
          <w:p w:rsidR="00C439FB" w:rsidRPr="003E1304" w:rsidRDefault="00C439FB" w:rsidP="00F44261">
            <w:pPr>
              <w:rPr>
                <w:sz w:val="20"/>
              </w:rPr>
            </w:pPr>
            <w:r w:rsidRPr="003E1304">
              <w:rPr>
                <w:sz w:val="20"/>
              </w:rPr>
              <w:t>Contact Type</w:t>
            </w:r>
          </w:p>
        </w:tc>
        <w:tc>
          <w:tcPr>
            <w:tcW w:w="4410" w:type="dxa"/>
          </w:tcPr>
          <w:p w:rsidR="00C439FB" w:rsidRPr="003E1304" w:rsidRDefault="00C439FB" w:rsidP="00F44261">
            <w:pPr>
              <w:tabs>
                <w:tab w:val="right" w:pos="2574"/>
              </w:tabs>
              <w:rPr>
                <w:sz w:val="20"/>
              </w:rPr>
            </w:pPr>
            <w:r w:rsidRPr="003E1304">
              <w:rPr>
                <w:sz w:val="20"/>
              </w:rPr>
              <w:t>Type of contact.</w:t>
            </w:r>
          </w:p>
        </w:tc>
        <w:tc>
          <w:tcPr>
            <w:tcW w:w="1530" w:type="dxa"/>
          </w:tcPr>
          <w:p w:rsidR="00C439FB" w:rsidRPr="003E1304" w:rsidRDefault="00C439FB" w:rsidP="00F44261">
            <w:pPr>
              <w:rPr>
                <w:sz w:val="20"/>
              </w:rPr>
            </w:pPr>
            <w:r w:rsidRPr="003E1304">
              <w:rPr>
                <w:sz w:val="20"/>
              </w:rPr>
              <w:t>Drop-down list</w:t>
            </w:r>
          </w:p>
        </w:tc>
        <w:tc>
          <w:tcPr>
            <w:tcW w:w="1890" w:type="dxa"/>
          </w:tcPr>
          <w:p w:rsidR="00C439FB" w:rsidRPr="003E1304" w:rsidRDefault="00C439FB" w:rsidP="00F44261">
            <w:pPr>
              <w:rPr>
                <w:sz w:val="20"/>
              </w:rPr>
            </w:pPr>
            <w:r>
              <w:rPr>
                <w:sz w:val="20"/>
              </w:rPr>
              <w:t>RSO</w:t>
            </w:r>
          </w:p>
        </w:tc>
      </w:tr>
      <w:tr w:rsidR="00C439FB" w:rsidRPr="003E1304" w:rsidTr="00F44261">
        <w:tc>
          <w:tcPr>
            <w:tcW w:w="1890" w:type="dxa"/>
          </w:tcPr>
          <w:p w:rsidR="00C439FB" w:rsidRDefault="00C439FB" w:rsidP="00F44261">
            <w:pPr>
              <w:rPr>
                <w:sz w:val="20"/>
              </w:rPr>
            </w:pPr>
            <w:r>
              <w:rPr>
                <w:sz w:val="20"/>
              </w:rPr>
              <w:lastRenderedPageBreak/>
              <w:t>Source Originator</w:t>
            </w:r>
          </w:p>
        </w:tc>
        <w:tc>
          <w:tcPr>
            <w:tcW w:w="4410" w:type="dxa"/>
          </w:tcPr>
          <w:p w:rsidR="00C439FB" w:rsidRPr="000F0C90" w:rsidRDefault="00C439FB" w:rsidP="00F44261">
            <w:pPr>
              <w:rPr>
                <w:sz w:val="20"/>
              </w:rPr>
            </w:pPr>
            <w:r w:rsidRPr="000F0C90">
              <w:rPr>
                <w:sz w:val="20"/>
              </w:rPr>
              <w:t>The entity that manufactured or regenerated a source.</w:t>
            </w:r>
          </w:p>
        </w:tc>
        <w:tc>
          <w:tcPr>
            <w:tcW w:w="1530" w:type="dxa"/>
          </w:tcPr>
          <w:p w:rsidR="00C439FB" w:rsidRPr="003E1304" w:rsidRDefault="00C439FB" w:rsidP="00F44261">
            <w:pPr>
              <w:rPr>
                <w:sz w:val="20"/>
              </w:rPr>
            </w:pPr>
            <w:r w:rsidRPr="003E1304">
              <w:rPr>
                <w:sz w:val="20"/>
              </w:rPr>
              <w:t>Drop-down list</w:t>
            </w:r>
          </w:p>
        </w:tc>
        <w:tc>
          <w:tcPr>
            <w:tcW w:w="1890" w:type="dxa"/>
          </w:tcPr>
          <w:p w:rsidR="00C439FB" w:rsidRPr="003E1304" w:rsidRDefault="00C439FB" w:rsidP="00F44261">
            <w:pPr>
              <w:rPr>
                <w:sz w:val="20"/>
              </w:rPr>
            </w:pPr>
            <w:r w:rsidRPr="00F3670E">
              <w:rPr>
                <w:sz w:val="20"/>
              </w:rPr>
              <w:t>Neutron Products</w:t>
            </w:r>
          </w:p>
        </w:tc>
      </w:tr>
      <w:tr w:rsidR="00C439FB" w:rsidRPr="003E1304" w:rsidTr="00F44261">
        <w:tc>
          <w:tcPr>
            <w:tcW w:w="1890" w:type="dxa"/>
          </w:tcPr>
          <w:p w:rsidR="00C439FB" w:rsidRDefault="00C439FB" w:rsidP="00F44261">
            <w:pPr>
              <w:rPr>
                <w:sz w:val="20"/>
              </w:rPr>
            </w:pPr>
            <w:r>
              <w:rPr>
                <w:sz w:val="20"/>
              </w:rPr>
              <w:t>Source Category</w:t>
            </w:r>
          </w:p>
        </w:tc>
        <w:tc>
          <w:tcPr>
            <w:tcW w:w="4410" w:type="dxa"/>
          </w:tcPr>
          <w:p w:rsidR="00C439FB" w:rsidRPr="003E1304" w:rsidRDefault="00C439FB" w:rsidP="00F44261">
            <w:pPr>
              <w:rPr>
                <w:sz w:val="20"/>
              </w:rPr>
            </w:pPr>
            <w:r>
              <w:rPr>
                <w:sz w:val="20"/>
              </w:rPr>
              <w:t>Category of the Source</w:t>
            </w:r>
          </w:p>
        </w:tc>
        <w:tc>
          <w:tcPr>
            <w:tcW w:w="1530" w:type="dxa"/>
          </w:tcPr>
          <w:p w:rsidR="00C439FB" w:rsidRPr="003E1304" w:rsidRDefault="00C439FB" w:rsidP="00F44261">
            <w:pPr>
              <w:rPr>
                <w:sz w:val="20"/>
              </w:rPr>
            </w:pPr>
            <w:r w:rsidRPr="003E1304">
              <w:rPr>
                <w:sz w:val="20"/>
              </w:rPr>
              <w:t>Drop-down list</w:t>
            </w:r>
          </w:p>
        </w:tc>
        <w:tc>
          <w:tcPr>
            <w:tcW w:w="1890" w:type="dxa"/>
          </w:tcPr>
          <w:p w:rsidR="00C439FB" w:rsidRPr="003E1304" w:rsidRDefault="00C439FB" w:rsidP="00F44261">
            <w:pPr>
              <w:rPr>
                <w:sz w:val="20"/>
              </w:rPr>
            </w:pPr>
            <w:r>
              <w:rPr>
                <w:sz w:val="20"/>
              </w:rPr>
              <w:t>2</w:t>
            </w:r>
          </w:p>
        </w:tc>
      </w:tr>
      <w:tr w:rsidR="00C439FB" w:rsidRPr="003E1304" w:rsidTr="00F44261">
        <w:tc>
          <w:tcPr>
            <w:tcW w:w="1890" w:type="dxa"/>
          </w:tcPr>
          <w:p w:rsidR="00C439FB" w:rsidRDefault="00C439FB" w:rsidP="00F44261">
            <w:pPr>
              <w:rPr>
                <w:sz w:val="20"/>
              </w:rPr>
            </w:pPr>
            <w:r>
              <w:rPr>
                <w:sz w:val="20"/>
              </w:rPr>
              <w:t>Greater-Than-Class-C</w:t>
            </w:r>
          </w:p>
        </w:tc>
        <w:tc>
          <w:tcPr>
            <w:tcW w:w="4410" w:type="dxa"/>
          </w:tcPr>
          <w:p w:rsidR="00C439FB" w:rsidRPr="000F0C90" w:rsidRDefault="00C439FB" w:rsidP="00F44261">
            <w:pPr>
              <w:rPr>
                <w:sz w:val="20"/>
              </w:rPr>
            </w:pPr>
            <w:r w:rsidRPr="003E1304">
              <w:rPr>
                <w:sz w:val="20"/>
              </w:rPr>
              <w:t>Indicates a Source’s radioactivity exceeds the concentration limits established for Class C.</w:t>
            </w:r>
          </w:p>
        </w:tc>
        <w:tc>
          <w:tcPr>
            <w:tcW w:w="1530" w:type="dxa"/>
          </w:tcPr>
          <w:p w:rsidR="00C439FB" w:rsidRPr="003E1304" w:rsidRDefault="00C439FB" w:rsidP="00F44261">
            <w:pPr>
              <w:keepNext/>
              <w:rPr>
                <w:sz w:val="20"/>
              </w:rPr>
            </w:pPr>
            <w:r w:rsidRPr="003E1304">
              <w:rPr>
                <w:sz w:val="20"/>
              </w:rPr>
              <w:t>Check mark</w:t>
            </w:r>
          </w:p>
        </w:tc>
        <w:tc>
          <w:tcPr>
            <w:tcW w:w="1890" w:type="dxa"/>
          </w:tcPr>
          <w:p w:rsidR="00C439FB" w:rsidRPr="003E1304" w:rsidRDefault="00C439FB" w:rsidP="00F44261">
            <w:pPr>
              <w:rPr>
                <w:sz w:val="20"/>
              </w:rPr>
            </w:pPr>
            <w:r w:rsidRPr="003E1304">
              <w:rPr>
                <w:sz w:val="20"/>
              </w:rPr>
              <w:sym w:font="Wingdings 2" w:char="F052"/>
            </w:r>
          </w:p>
        </w:tc>
      </w:tr>
      <w:tr w:rsidR="00C439FB" w:rsidRPr="003E1304" w:rsidTr="00F44261">
        <w:tc>
          <w:tcPr>
            <w:tcW w:w="1890" w:type="dxa"/>
          </w:tcPr>
          <w:p w:rsidR="00C439FB" w:rsidRPr="003E5B6B" w:rsidRDefault="00C439FB" w:rsidP="00F44261">
            <w:pPr>
              <w:keepNext/>
              <w:rPr>
                <w:sz w:val="20"/>
                <w:highlight w:val="yellow"/>
              </w:rPr>
            </w:pPr>
            <w:r w:rsidRPr="00F3670E">
              <w:rPr>
                <w:sz w:val="20"/>
              </w:rPr>
              <w:t>Suppress</w:t>
            </w:r>
            <w:r>
              <w:rPr>
                <w:sz w:val="20"/>
              </w:rPr>
              <w:t xml:space="preserve"> Duplicates</w:t>
            </w:r>
          </w:p>
        </w:tc>
        <w:tc>
          <w:tcPr>
            <w:tcW w:w="4410" w:type="dxa"/>
          </w:tcPr>
          <w:p w:rsidR="00C439FB" w:rsidRPr="003E1304" w:rsidRDefault="00C439FB" w:rsidP="00F44261">
            <w:pPr>
              <w:keepNext/>
              <w:rPr>
                <w:sz w:val="20"/>
              </w:rPr>
            </w:pPr>
            <w:r>
              <w:rPr>
                <w:sz w:val="20"/>
              </w:rPr>
              <w:t>Include licenses only once in the search results.</w:t>
            </w:r>
          </w:p>
        </w:tc>
        <w:tc>
          <w:tcPr>
            <w:tcW w:w="1530" w:type="dxa"/>
          </w:tcPr>
          <w:p w:rsidR="00C439FB" w:rsidRPr="003E1304" w:rsidRDefault="00C439FB" w:rsidP="00F44261">
            <w:pPr>
              <w:keepNext/>
              <w:rPr>
                <w:sz w:val="20"/>
              </w:rPr>
            </w:pPr>
            <w:r w:rsidRPr="003E1304">
              <w:rPr>
                <w:sz w:val="20"/>
              </w:rPr>
              <w:t>Check mark</w:t>
            </w:r>
          </w:p>
        </w:tc>
        <w:tc>
          <w:tcPr>
            <w:tcW w:w="1890" w:type="dxa"/>
          </w:tcPr>
          <w:p w:rsidR="00C439FB" w:rsidRPr="003E1304" w:rsidRDefault="00C439FB" w:rsidP="00F44261">
            <w:pPr>
              <w:rPr>
                <w:sz w:val="20"/>
              </w:rPr>
            </w:pPr>
            <w:r w:rsidRPr="003E1304">
              <w:rPr>
                <w:sz w:val="20"/>
              </w:rPr>
              <w:sym w:font="Wingdings 2" w:char="F052"/>
            </w:r>
          </w:p>
        </w:tc>
      </w:tr>
      <w:tr w:rsidR="00C439FB" w:rsidRPr="003E1304" w:rsidTr="00F44261">
        <w:tc>
          <w:tcPr>
            <w:tcW w:w="1890" w:type="dxa"/>
          </w:tcPr>
          <w:p w:rsidR="00C439FB" w:rsidRPr="003E1304" w:rsidRDefault="00C439FB" w:rsidP="00F44261">
            <w:pPr>
              <w:keepNext/>
              <w:rPr>
                <w:sz w:val="20"/>
              </w:rPr>
            </w:pPr>
            <w:r w:rsidRPr="00F3670E">
              <w:rPr>
                <w:sz w:val="20"/>
              </w:rPr>
              <w:t>Isotope</w:t>
            </w:r>
          </w:p>
        </w:tc>
        <w:tc>
          <w:tcPr>
            <w:tcW w:w="4410" w:type="dxa"/>
          </w:tcPr>
          <w:p w:rsidR="00C439FB" w:rsidRPr="003E1304" w:rsidRDefault="00C439FB" w:rsidP="00F44261">
            <w:pPr>
              <w:keepNext/>
              <w:rPr>
                <w:sz w:val="20"/>
              </w:rPr>
            </w:pPr>
            <w:r w:rsidRPr="003E1304">
              <w:rPr>
                <w:sz w:val="20"/>
              </w:rPr>
              <w:t>Identification of the isotope in a Source</w:t>
            </w:r>
          </w:p>
        </w:tc>
        <w:tc>
          <w:tcPr>
            <w:tcW w:w="1530" w:type="dxa"/>
          </w:tcPr>
          <w:p w:rsidR="00C439FB" w:rsidRPr="003E1304" w:rsidRDefault="00C439FB" w:rsidP="00F44261">
            <w:pPr>
              <w:keepNext/>
              <w:rPr>
                <w:sz w:val="20"/>
              </w:rPr>
            </w:pPr>
            <w:r w:rsidRPr="003E1304">
              <w:rPr>
                <w:sz w:val="20"/>
              </w:rPr>
              <w:t>Drop-down list</w:t>
            </w:r>
          </w:p>
        </w:tc>
        <w:tc>
          <w:tcPr>
            <w:tcW w:w="1890" w:type="dxa"/>
          </w:tcPr>
          <w:p w:rsidR="00C439FB" w:rsidRPr="003E1304" w:rsidRDefault="00C439FB" w:rsidP="00F44261">
            <w:pPr>
              <w:keepNext/>
              <w:rPr>
                <w:sz w:val="20"/>
              </w:rPr>
            </w:pPr>
            <w:r w:rsidRPr="003E1304">
              <w:rPr>
                <w:sz w:val="20"/>
              </w:rPr>
              <w:t>Cobalt-60</w:t>
            </w:r>
          </w:p>
        </w:tc>
      </w:tr>
      <w:tr w:rsidR="00C439FB" w:rsidRPr="003E1304" w:rsidTr="00F44261">
        <w:tc>
          <w:tcPr>
            <w:tcW w:w="1890" w:type="dxa"/>
          </w:tcPr>
          <w:p w:rsidR="00C439FB" w:rsidRPr="003E1304" w:rsidRDefault="00C439FB" w:rsidP="00F44261">
            <w:pPr>
              <w:rPr>
                <w:sz w:val="20"/>
              </w:rPr>
            </w:pPr>
            <w:r w:rsidRPr="003E1304">
              <w:rPr>
                <w:sz w:val="20"/>
              </w:rPr>
              <w:t>Operator</w:t>
            </w:r>
          </w:p>
        </w:tc>
        <w:tc>
          <w:tcPr>
            <w:tcW w:w="4410" w:type="dxa"/>
          </w:tcPr>
          <w:p w:rsidR="00C439FB" w:rsidRPr="003E1304" w:rsidRDefault="00C439FB" w:rsidP="00F44261">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less than, etc.) of the </w:t>
            </w:r>
            <w:r>
              <w:rPr>
                <w:sz w:val="20"/>
              </w:rPr>
              <w:t>current a</w:t>
            </w:r>
            <w:r w:rsidRPr="00A607A5">
              <w:rPr>
                <w:sz w:val="20"/>
              </w:rPr>
              <w:t>ctivity</w:t>
            </w:r>
            <w:r w:rsidRPr="003E1304">
              <w:rPr>
                <w:sz w:val="20"/>
              </w:rPr>
              <w:t>.</w:t>
            </w:r>
          </w:p>
        </w:tc>
        <w:tc>
          <w:tcPr>
            <w:tcW w:w="1530" w:type="dxa"/>
          </w:tcPr>
          <w:p w:rsidR="00C439FB" w:rsidRPr="003E1304" w:rsidRDefault="00C439FB" w:rsidP="00F44261">
            <w:pPr>
              <w:rPr>
                <w:sz w:val="20"/>
              </w:rPr>
            </w:pPr>
            <w:r w:rsidRPr="003E1304">
              <w:rPr>
                <w:sz w:val="20"/>
              </w:rPr>
              <w:t>Drop-down list</w:t>
            </w:r>
          </w:p>
        </w:tc>
        <w:tc>
          <w:tcPr>
            <w:tcW w:w="1890" w:type="dxa"/>
          </w:tcPr>
          <w:p w:rsidR="00C439FB" w:rsidRPr="003E1304" w:rsidRDefault="00C439FB" w:rsidP="00F44261">
            <w:pPr>
              <w:rPr>
                <w:sz w:val="20"/>
              </w:rPr>
            </w:pPr>
            <w:r w:rsidRPr="003E1304">
              <w:rPr>
                <w:sz w:val="20"/>
              </w:rPr>
              <w:t>= (equal)</w:t>
            </w:r>
          </w:p>
        </w:tc>
      </w:tr>
      <w:tr w:rsidR="00C439FB" w:rsidRPr="003E1304" w:rsidTr="00F44261">
        <w:tc>
          <w:tcPr>
            <w:tcW w:w="1890" w:type="dxa"/>
          </w:tcPr>
          <w:p w:rsidR="00C439FB" w:rsidRPr="003E1304" w:rsidRDefault="00C439FB" w:rsidP="00F44261">
            <w:pPr>
              <w:keepNext/>
              <w:rPr>
                <w:sz w:val="20"/>
              </w:rPr>
            </w:pPr>
            <w:r w:rsidRPr="003E1304">
              <w:rPr>
                <w:sz w:val="20"/>
              </w:rPr>
              <w:t>Activity</w:t>
            </w:r>
          </w:p>
        </w:tc>
        <w:tc>
          <w:tcPr>
            <w:tcW w:w="4410" w:type="dxa"/>
          </w:tcPr>
          <w:p w:rsidR="00C439FB" w:rsidRPr="003E1304" w:rsidRDefault="00C439FB" w:rsidP="00F44261">
            <w:pPr>
              <w:keepNext/>
              <w:rPr>
                <w:sz w:val="20"/>
              </w:rPr>
            </w:pPr>
            <w:r>
              <w:rPr>
                <w:sz w:val="20"/>
              </w:rPr>
              <w:t>Current a</w:t>
            </w:r>
            <w:r w:rsidRPr="003E1304">
              <w:rPr>
                <w:sz w:val="20"/>
              </w:rPr>
              <w:t>ctivity level for isotope.</w:t>
            </w:r>
          </w:p>
        </w:tc>
        <w:tc>
          <w:tcPr>
            <w:tcW w:w="1530" w:type="dxa"/>
          </w:tcPr>
          <w:p w:rsidR="00C439FB" w:rsidRPr="003E1304" w:rsidRDefault="00C439FB" w:rsidP="00F44261">
            <w:pPr>
              <w:keepNext/>
              <w:rPr>
                <w:sz w:val="20"/>
              </w:rPr>
            </w:pPr>
            <w:r w:rsidRPr="003E1304">
              <w:rPr>
                <w:sz w:val="20"/>
              </w:rPr>
              <w:t>Numeric value</w:t>
            </w:r>
          </w:p>
        </w:tc>
        <w:tc>
          <w:tcPr>
            <w:tcW w:w="1890" w:type="dxa"/>
          </w:tcPr>
          <w:p w:rsidR="00C439FB" w:rsidRPr="003E1304" w:rsidRDefault="00C439FB" w:rsidP="00F44261">
            <w:pPr>
              <w:keepNext/>
              <w:rPr>
                <w:sz w:val="20"/>
              </w:rPr>
            </w:pPr>
            <w:r w:rsidRPr="003E1304">
              <w:rPr>
                <w:sz w:val="20"/>
              </w:rPr>
              <w:t>223</w:t>
            </w:r>
          </w:p>
        </w:tc>
      </w:tr>
      <w:tr w:rsidR="00C439FB" w:rsidRPr="003E1304" w:rsidTr="00F44261">
        <w:tc>
          <w:tcPr>
            <w:tcW w:w="1890" w:type="dxa"/>
          </w:tcPr>
          <w:p w:rsidR="00C439FB" w:rsidRPr="003E1304" w:rsidRDefault="00C439FB" w:rsidP="00F44261">
            <w:pPr>
              <w:rPr>
                <w:sz w:val="20"/>
              </w:rPr>
            </w:pPr>
            <w:r w:rsidRPr="003E1304">
              <w:rPr>
                <w:sz w:val="20"/>
              </w:rPr>
              <w:t>Unit</w:t>
            </w:r>
          </w:p>
        </w:tc>
        <w:tc>
          <w:tcPr>
            <w:tcW w:w="4410" w:type="dxa"/>
          </w:tcPr>
          <w:p w:rsidR="00C439FB" w:rsidRPr="003E1304" w:rsidRDefault="00C439FB" w:rsidP="00F44261">
            <w:pPr>
              <w:rPr>
                <w:sz w:val="20"/>
              </w:rPr>
            </w:pPr>
            <w:r w:rsidRPr="003E1304">
              <w:rPr>
                <w:sz w:val="20"/>
              </w:rPr>
              <w:t xml:space="preserve">Unit in which the activity level of the Source is measured.  </w:t>
            </w:r>
          </w:p>
        </w:tc>
        <w:tc>
          <w:tcPr>
            <w:tcW w:w="1530" w:type="dxa"/>
          </w:tcPr>
          <w:p w:rsidR="00C439FB" w:rsidRPr="003E1304" w:rsidRDefault="00C439FB" w:rsidP="00F44261">
            <w:pPr>
              <w:rPr>
                <w:sz w:val="20"/>
              </w:rPr>
            </w:pPr>
            <w:r w:rsidRPr="003E1304">
              <w:rPr>
                <w:sz w:val="20"/>
              </w:rPr>
              <w:t>Drop-down list</w:t>
            </w:r>
          </w:p>
        </w:tc>
        <w:tc>
          <w:tcPr>
            <w:tcW w:w="1890" w:type="dxa"/>
          </w:tcPr>
          <w:p w:rsidR="00C439FB" w:rsidRPr="003E1304" w:rsidRDefault="00C439FB" w:rsidP="00F44261">
            <w:pPr>
              <w:rPr>
                <w:sz w:val="20"/>
              </w:rPr>
            </w:pPr>
            <w:r w:rsidRPr="003E1304">
              <w:rPr>
                <w:sz w:val="20"/>
              </w:rPr>
              <w:t>Ci</w:t>
            </w:r>
          </w:p>
        </w:tc>
      </w:tr>
    </w:tbl>
    <w:p w:rsidR="00C439FB" w:rsidRDefault="00C439FB" w:rsidP="00A33F96"/>
    <w:p w:rsidR="00C439FB" w:rsidRDefault="00C439FB" w:rsidP="00A33F96"/>
    <w:p w:rsidR="00C439FB" w:rsidRDefault="00C439FB" w:rsidP="00765D69">
      <w:pPr>
        <w:ind w:left="360" w:hanging="360"/>
      </w:pPr>
      <w:r>
        <w:t>2.</w:t>
      </w:r>
      <w:r>
        <w:tab/>
        <w:t xml:space="preserve">After entering the search criteria, select the </w:t>
      </w:r>
      <w:r w:rsidRPr="005B5313">
        <w:rPr>
          <w:b/>
        </w:rPr>
        <w:t>Search</w:t>
      </w:r>
      <w:r>
        <w:t xml:space="preserve"> button.  (If no criteria are selected, all licenses which the user is authorized to view will be displayed.)</w:t>
      </w:r>
    </w:p>
    <w:p w:rsidR="00C439FB" w:rsidRDefault="00C439FB" w:rsidP="00A33F96">
      <w:pPr>
        <w:ind w:left="450" w:hanging="450"/>
      </w:pPr>
    </w:p>
    <w:p w:rsidR="00C439FB" w:rsidRDefault="00C439FB" w:rsidP="00765D69">
      <w:pPr>
        <w:ind w:left="360"/>
      </w:pPr>
      <w:r>
        <w:t>Scroll to the right to display additional license information.</w:t>
      </w:r>
    </w:p>
    <w:p w:rsidR="00C439FB" w:rsidRDefault="00C439FB" w:rsidP="00A33F96"/>
    <w:p w:rsidR="00C439FB" w:rsidRDefault="00EA6368" w:rsidP="00A33F96">
      <w:pPr>
        <w:rPr>
          <w:rFonts w:cs="Arial"/>
          <w:szCs w:val="22"/>
        </w:rPr>
      </w:pPr>
      <w:r>
        <w:rPr>
          <w:rFonts w:cs="Arial"/>
          <w:noProof/>
          <w:szCs w:val="22"/>
        </w:rPr>
        <w:drawing>
          <wp:inline distT="0" distB="0" distL="0" distR="0">
            <wp:extent cx="6162675" cy="1981200"/>
            <wp:effectExtent l="1905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45"/>
                    <a:srcRect/>
                    <a:stretch>
                      <a:fillRect/>
                    </a:stretch>
                  </pic:blipFill>
                  <pic:spPr bwMode="auto">
                    <a:xfrm>
                      <a:off x="0" y="0"/>
                      <a:ext cx="6162675" cy="1981200"/>
                    </a:xfrm>
                    <a:prstGeom prst="rect">
                      <a:avLst/>
                    </a:prstGeom>
                    <a:noFill/>
                    <a:ln w="9525">
                      <a:noFill/>
                      <a:miter lim="800000"/>
                      <a:headEnd/>
                      <a:tailEnd/>
                    </a:ln>
                  </pic:spPr>
                </pic:pic>
              </a:graphicData>
            </a:graphic>
          </wp:inline>
        </w:drawing>
      </w:r>
    </w:p>
    <w:p w:rsidR="00C439FB" w:rsidRDefault="00C439FB" w:rsidP="00A33F96">
      <w:pPr>
        <w:pStyle w:val="Figure"/>
      </w:pPr>
      <w:bookmarkStart w:id="5262" w:name="_Toc327866657"/>
      <w:r w:rsidRPr="00F6647D">
        <w:t xml:space="preserve">Figure </w:t>
      </w:r>
      <w:fldSimple w:instr=" STYLEREF 1 \s ">
        <w:r>
          <w:rPr>
            <w:noProof/>
          </w:rPr>
          <w:t>4</w:t>
        </w:r>
      </w:fldSimple>
      <w:r>
        <w:noBreakHyphen/>
      </w:r>
      <w:fldSimple w:instr=" SEQ Figure \* ARABIC \s 1 ">
        <w:r>
          <w:rPr>
            <w:noProof/>
          </w:rPr>
          <w:t>93</w:t>
        </w:r>
      </w:fldSimple>
      <w:r>
        <w:t>: Query Licenses (Search Results)</w:t>
      </w:r>
      <w:bookmarkEnd w:id="5262"/>
    </w:p>
    <w:p w:rsidR="00C439FB" w:rsidRDefault="00C439FB" w:rsidP="00A33F96">
      <w:pPr>
        <w:rPr>
          <w:rFonts w:cs="Arial"/>
          <w:szCs w:val="22"/>
        </w:rPr>
      </w:pPr>
    </w:p>
    <w:p w:rsidR="00C439FB" w:rsidRDefault="00C439FB" w:rsidP="00765D69">
      <w:pPr>
        <w:spacing w:line="240" w:lineRule="auto"/>
        <w:ind w:left="360" w:hanging="360"/>
        <w:rPr>
          <w:rFonts w:cs="Arial"/>
          <w:szCs w:val="22"/>
        </w:rPr>
      </w:pPr>
      <w:r>
        <w:rPr>
          <w:rFonts w:cs="Arial"/>
          <w:szCs w:val="22"/>
        </w:rPr>
        <w:t>3.</w:t>
      </w:r>
      <w:r>
        <w:rPr>
          <w:rFonts w:cs="Arial"/>
          <w:szCs w:val="22"/>
        </w:rPr>
        <w:tab/>
        <w:t xml:space="preserve">To view and save the search results as either a straight list or formatted as mailing labels, click the </w:t>
      </w:r>
      <w:r w:rsidRPr="000D6FC5">
        <w:rPr>
          <w:rFonts w:cs="Arial"/>
          <w:b/>
          <w:szCs w:val="22"/>
        </w:rPr>
        <w:t>Save Licenses</w:t>
      </w:r>
      <w:r>
        <w:rPr>
          <w:rFonts w:cs="Arial"/>
          <w:szCs w:val="22"/>
        </w:rPr>
        <w:t xml:space="preserve"> link.  The default view is the Straight List.</w:t>
      </w:r>
    </w:p>
    <w:p w:rsidR="00C439FB" w:rsidRDefault="00C439FB" w:rsidP="00A33F96">
      <w:pPr>
        <w:spacing w:line="240" w:lineRule="auto"/>
        <w:ind w:left="450" w:hanging="450"/>
        <w:rPr>
          <w:rFonts w:cs="Arial"/>
          <w:szCs w:val="22"/>
        </w:rPr>
      </w:pPr>
    </w:p>
    <w:p w:rsidR="00C439FB" w:rsidRDefault="00EA6368" w:rsidP="00A33F96">
      <w:pPr>
        <w:spacing w:line="240" w:lineRule="auto"/>
        <w:ind w:left="450" w:hanging="450"/>
        <w:rPr>
          <w:rFonts w:cs="Arial"/>
          <w:szCs w:val="22"/>
        </w:rPr>
      </w:pPr>
      <w:r>
        <w:rPr>
          <w:rFonts w:cs="Arial"/>
          <w:noProof/>
          <w:szCs w:val="22"/>
        </w:rPr>
        <w:lastRenderedPageBreak/>
        <w:drawing>
          <wp:inline distT="0" distB="0" distL="0" distR="0">
            <wp:extent cx="6105525" cy="1838325"/>
            <wp:effectExtent l="19050" t="0" r="952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46"/>
                    <a:srcRect/>
                    <a:stretch>
                      <a:fillRect/>
                    </a:stretch>
                  </pic:blipFill>
                  <pic:spPr bwMode="auto">
                    <a:xfrm>
                      <a:off x="0" y="0"/>
                      <a:ext cx="6105525" cy="1838325"/>
                    </a:xfrm>
                    <a:prstGeom prst="rect">
                      <a:avLst/>
                    </a:prstGeom>
                    <a:noFill/>
                    <a:ln w="9525">
                      <a:noFill/>
                      <a:miter lim="800000"/>
                      <a:headEnd/>
                      <a:tailEnd/>
                    </a:ln>
                  </pic:spPr>
                </pic:pic>
              </a:graphicData>
            </a:graphic>
          </wp:inline>
        </w:drawing>
      </w:r>
    </w:p>
    <w:p w:rsidR="00C439FB" w:rsidRDefault="00C439FB" w:rsidP="00A33F96">
      <w:pPr>
        <w:pStyle w:val="Figure"/>
      </w:pPr>
      <w:bookmarkStart w:id="5263" w:name="_Toc327866658"/>
      <w:r w:rsidRPr="00F6647D">
        <w:t xml:space="preserve">Figure </w:t>
      </w:r>
      <w:fldSimple w:instr=" STYLEREF 1 \s ">
        <w:r>
          <w:rPr>
            <w:noProof/>
          </w:rPr>
          <w:t>4</w:t>
        </w:r>
      </w:fldSimple>
      <w:r>
        <w:noBreakHyphen/>
      </w:r>
      <w:fldSimple w:instr=" SEQ Figure \* ARABIC \s 1 ">
        <w:r>
          <w:rPr>
            <w:noProof/>
          </w:rPr>
          <w:t>94</w:t>
        </w:r>
      </w:fldSimple>
      <w:r>
        <w:t>: Query Licenses (Straight List)</w:t>
      </w:r>
      <w:bookmarkEnd w:id="5263"/>
    </w:p>
    <w:p w:rsidR="00C439FB" w:rsidRDefault="00C439FB" w:rsidP="00A33F96"/>
    <w:p w:rsidR="00C439FB" w:rsidRDefault="00C439FB" w:rsidP="00765D69">
      <w:pPr>
        <w:ind w:left="360"/>
      </w:pPr>
      <w:r>
        <w:t>The Straight List may be saved either as an Excel worksheet or as a PDF file by clicking the links at the bottom of the list.</w:t>
      </w:r>
    </w:p>
    <w:p w:rsidR="00C439FB" w:rsidRDefault="00C439FB" w:rsidP="00A33F96"/>
    <w:p w:rsidR="00C439FB" w:rsidRPr="000D4CCB" w:rsidRDefault="00C439FB" w:rsidP="00765D69">
      <w:pPr>
        <w:ind w:left="360"/>
        <w:rPr>
          <w:rFonts w:cs="Arial"/>
          <w:i/>
          <w:szCs w:val="22"/>
        </w:rPr>
      </w:pPr>
      <w:r w:rsidRPr="000D4CCB">
        <w:rPr>
          <w:rFonts w:cs="Arial"/>
          <w:b/>
          <w:i/>
          <w:szCs w:val="22"/>
          <w:u w:val="single"/>
        </w:rPr>
        <w:t>Note</w:t>
      </w:r>
      <w:r w:rsidRPr="000D4CCB">
        <w:rPr>
          <w:rFonts w:cs="Arial"/>
          <w:b/>
          <w:i/>
          <w:szCs w:val="22"/>
        </w:rPr>
        <w:t>:</w:t>
      </w:r>
      <w:r w:rsidRPr="000D4CCB">
        <w:rPr>
          <w:rFonts w:cs="Arial"/>
          <w:i/>
          <w:szCs w:val="22"/>
        </w:rPr>
        <w:t xml:space="preserve">  Click the </w:t>
      </w:r>
      <w:r w:rsidRPr="000D4CCB">
        <w:rPr>
          <w:rFonts w:cs="Arial"/>
          <w:b/>
          <w:i/>
          <w:szCs w:val="22"/>
        </w:rPr>
        <w:t xml:space="preserve">Previous </w:t>
      </w:r>
      <w:r w:rsidRPr="000D4CCB">
        <w:rPr>
          <w:rFonts w:cs="Arial"/>
          <w:i/>
          <w:szCs w:val="22"/>
        </w:rPr>
        <w:t xml:space="preserve">button to return to the </w:t>
      </w:r>
      <w:r>
        <w:rPr>
          <w:rFonts w:cs="Arial"/>
          <w:i/>
          <w:szCs w:val="22"/>
        </w:rPr>
        <w:t>Query Licenses search screen.</w:t>
      </w:r>
    </w:p>
    <w:p w:rsidR="00C439FB" w:rsidRPr="000D6FC5" w:rsidRDefault="00C439FB" w:rsidP="00A33F96"/>
    <w:p w:rsidR="00C439FB" w:rsidRDefault="00C439FB" w:rsidP="00A33F96">
      <w:pPr>
        <w:spacing w:line="240" w:lineRule="auto"/>
        <w:ind w:left="450" w:hanging="450"/>
        <w:rPr>
          <w:rFonts w:cs="Arial"/>
          <w:szCs w:val="22"/>
        </w:rPr>
      </w:pPr>
    </w:p>
    <w:p w:rsidR="00C439FB" w:rsidRDefault="00C439FB" w:rsidP="00765D69">
      <w:pPr>
        <w:spacing w:line="240" w:lineRule="auto"/>
        <w:ind w:left="360" w:hanging="360"/>
        <w:rPr>
          <w:rFonts w:cs="Arial"/>
          <w:szCs w:val="22"/>
        </w:rPr>
      </w:pPr>
      <w:r>
        <w:rPr>
          <w:rFonts w:cs="Arial"/>
          <w:szCs w:val="22"/>
        </w:rPr>
        <w:t>4.</w:t>
      </w:r>
      <w:r>
        <w:rPr>
          <w:rFonts w:cs="Arial"/>
          <w:szCs w:val="22"/>
        </w:rPr>
        <w:tab/>
        <w:t xml:space="preserve">To view and save the search results formatted as mailing labels, click the </w:t>
      </w:r>
      <w:r>
        <w:rPr>
          <w:rFonts w:cs="Arial"/>
          <w:b/>
          <w:szCs w:val="22"/>
        </w:rPr>
        <w:t>Mailing Labels</w:t>
      </w:r>
      <w:r>
        <w:rPr>
          <w:rFonts w:cs="Arial"/>
          <w:szCs w:val="22"/>
        </w:rPr>
        <w:t xml:space="preserve"> link.  </w:t>
      </w:r>
    </w:p>
    <w:p w:rsidR="00C439FB" w:rsidRDefault="00C439FB" w:rsidP="00A33F96">
      <w:pPr>
        <w:spacing w:line="240" w:lineRule="auto"/>
        <w:ind w:left="450" w:hanging="450"/>
        <w:rPr>
          <w:rFonts w:cs="Arial"/>
          <w:szCs w:val="22"/>
        </w:rPr>
      </w:pPr>
    </w:p>
    <w:p w:rsidR="00C439FB" w:rsidRDefault="00EA6368" w:rsidP="00A33F96">
      <w:pPr>
        <w:spacing w:line="240" w:lineRule="auto"/>
        <w:ind w:left="450" w:hanging="450"/>
        <w:rPr>
          <w:rFonts w:cs="Arial"/>
          <w:szCs w:val="22"/>
        </w:rPr>
      </w:pPr>
      <w:r>
        <w:rPr>
          <w:rFonts w:cs="Arial"/>
          <w:noProof/>
          <w:szCs w:val="22"/>
        </w:rPr>
        <w:drawing>
          <wp:inline distT="0" distB="0" distL="0" distR="0">
            <wp:extent cx="6124575" cy="2028825"/>
            <wp:effectExtent l="1905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47"/>
                    <a:srcRect/>
                    <a:stretch>
                      <a:fillRect/>
                    </a:stretch>
                  </pic:blipFill>
                  <pic:spPr bwMode="auto">
                    <a:xfrm>
                      <a:off x="0" y="0"/>
                      <a:ext cx="6124575" cy="2028825"/>
                    </a:xfrm>
                    <a:prstGeom prst="rect">
                      <a:avLst/>
                    </a:prstGeom>
                    <a:noFill/>
                    <a:ln w="9525">
                      <a:noFill/>
                      <a:miter lim="800000"/>
                      <a:headEnd/>
                      <a:tailEnd/>
                    </a:ln>
                  </pic:spPr>
                </pic:pic>
              </a:graphicData>
            </a:graphic>
          </wp:inline>
        </w:drawing>
      </w:r>
    </w:p>
    <w:p w:rsidR="00C439FB" w:rsidRDefault="00C439FB" w:rsidP="00A33F96">
      <w:pPr>
        <w:pStyle w:val="Figure"/>
      </w:pPr>
      <w:bookmarkStart w:id="5264" w:name="_Toc327866659"/>
      <w:r w:rsidRPr="00F6647D">
        <w:t xml:space="preserve">Figure </w:t>
      </w:r>
      <w:fldSimple w:instr=" STYLEREF 1 \s ">
        <w:r>
          <w:rPr>
            <w:noProof/>
          </w:rPr>
          <w:t>4</w:t>
        </w:r>
      </w:fldSimple>
      <w:r>
        <w:noBreakHyphen/>
      </w:r>
      <w:fldSimple w:instr=" SEQ Figure \* ARABIC \s 1 ">
        <w:r>
          <w:rPr>
            <w:noProof/>
          </w:rPr>
          <w:t>95</w:t>
        </w:r>
      </w:fldSimple>
      <w:r>
        <w:t>: Query Licenses (Mailing Labels)</w:t>
      </w:r>
      <w:bookmarkEnd w:id="5264"/>
    </w:p>
    <w:p w:rsidR="00C439FB" w:rsidRDefault="00C439FB" w:rsidP="00A33F96">
      <w:pPr>
        <w:spacing w:line="240" w:lineRule="auto"/>
        <w:ind w:left="450" w:hanging="450"/>
        <w:rPr>
          <w:rFonts w:cs="Arial"/>
          <w:bCs/>
          <w:szCs w:val="22"/>
        </w:rPr>
      </w:pPr>
    </w:p>
    <w:p w:rsidR="00C439FB" w:rsidRPr="000D6FC5" w:rsidRDefault="00C439FB" w:rsidP="00765D69">
      <w:pPr>
        <w:ind w:left="360"/>
      </w:pPr>
      <w:r>
        <w:t>The Mailing Labels may be saved either as an Excel worksheet or as a PDF file by clicking the links at the bottom of the list.</w:t>
      </w:r>
    </w:p>
    <w:p w:rsidR="00C439FB" w:rsidRDefault="00C439FB" w:rsidP="00A33F96">
      <w:pPr>
        <w:spacing w:line="240" w:lineRule="auto"/>
        <w:ind w:left="450" w:hanging="450"/>
        <w:rPr>
          <w:rFonts w:cs="Arial"/>
          <w:bCs/>
          <w:szCs w:val="22"/>
        </w:rPr>
      </w:pPr>
    </w:p>
    <w:p w:rsidR="00C439FB" w:rsidRPr="00372381" w:rsidRDefault="00C439FB" w:rsidP="00765D69">
      <w:pPr>
        <w:spacing w:line="240" w:lineRule="auto"/>
        <w:ind w:left="360" w:hanging="360"/>
        <w:rPr>
          <w:rFonts w:cs="Arial"/>
          <w:szCs w:val="22"/>
        </w:rPr>
      </w:pPr>
      <w:r>
        <w:rPr>
          <w:rFonts w:cs="Arial"/>
          <w:bCs/>
          <w:szCs w:val="22"/>
        </w:rPr>
        <w:t>5.</w:t>
      </w:r>
      <w:r>
        <w:rPr>
          <w:rFonts w:cs="Arial"/>
          <w:bCs/>
          <w:szCs w:val="22"/>
        </w:rPr>
        <w:tab/>
        <w:t xml:space="preserve">After reviewing the information provided, click the </w:t>
      </w:r>
      <w:r w:rsidRPr="00FC2599">
        <w:rPr>
          <w:rFonts w:cs="Arial"/>
          <w:b/>
          <w:bCs/>
          <w:szCs w:val="22"/>
        </w:rPr>
        <w:t>Back to Menu</w:t>
      </w:r>
      <w:r>
        <w:rPr>
          <w:rFonts w:cs="Arial"/>
          <w:bCs/>
          <w:szCs w:val="22"/>
        </w:rPr>
        <w:t xml:space="preserve"> button to return to the NSTS Main Menu.</w:t>
      </w:r>
    </w:p>
    <w:p w:rsidR="00C439FB" w:rsidRDefault="00C439FB" w:rsidP="00A33F96"/>
    <w:p w:rsidR="00C439FB" w:rsidRDefault="00C439FB" w:rsidP="00A33F96"/>
    <w:p w:rsidR="00C439FB" w:rsidRDefault="00C439FB" w:rsidP="00F5796D">
      <w:pPr>
        <w:jc w:val="center"/>
      </w:pPr>
    </w:p>
    <w:p w:rsidR="00C439FB" w:rsidRDefault="00C439FB" w:rsidP="00085E57"/>
    <w:p w:rsidR="00C439FB" w:rsidRDefault="00C439FB" w:rsidP="00984A70">
      <w:pPr>
        <w:pStyle w:val="Heading2"/>
        <w:tabs>
          <w:tab w:val="clear" w:pos="288"/>
        </w:tabs>
      </w:pPr>
      <w:r>
        <w:br w:type="page"/>
      </w:r>
      <w:bookmarkStart w:id="5265" w:name="_Toc256673418"/>
      <w:bookmarkStart w:id="5266" w:name="_Toc269990966"/>
      <w:bookmarkStart w:id="5267" w:name="_Toc276550093"/>
      <w:bookmarkStart w:id="5268" w:name="_Toc276550837"/>
      <w:bookmarkStart w:id="5269" w:name="_Toc276551018"/>
      <w:bookmarkStart w:id="5270" w:name="_Toc327866467"/>
      <w:r>
        <w:lastRenderedPageBreak/>
        <w:t>Transfer Management</w:t>
      </w:r>
      <w:bookmarkEnd w:id="5265"/>
      <w:bookmarkEnd w:id="5266"/>
      <w:bookmarkEnd w:id="5267"/>
      <w:bookmarkEnd w:id="5268"/>
      <w:bookmarkEnd w:id="5269"/>
      <w:bookmarkEnd w:id="5270"/>
      <w:r>
        <w:t xml:space="preserve">  </w:t>
      </w:r>
    </w:p>
    <w:p w:rsidR="00C439FB" w:rsidRDefault="00C439FB" w:rsidP="00984A70">
      <w:pPr>
        <w:pStyle w:val="Heading3"/>
        <w:tabs>
          <w:tab w:val="clear" w:pos="2160"/>
        </w:tabs>
      </w:pPr>
      <w:bookmarkStart w:id="5271" w:name="_Toc256673419"/>
      <w:bookmarkStart w:id="5272" w:name="_Toc269990967"/>
      <w:bookmarkStart w:id="5273" w:name="_Toc276550094"/>
      <w:bookmarkStart w:id="5274" w:name="_Toc276550838"/>
      <w:bookmarkStart w:id="5275" w:name="_Toc276551019"/>
      <w:bookmarkStart w:id="5276" w:name="_Toc327866468"/>
      <w:r>
        <w:t>Transfer Sources (Domestic)</w:t>
      </w:r>
      <w:bookmarkEnd w:id="5271"/>
      <w:bookmarkEnd w:id="5272"/>
      <w:bookmarkEnd w:id="5273"/>
      <w:bookmarkEnd w:id="5274"/>
      <w:bookmarkEnd w:id="5275"/>
      <w:bookmarkEnd w:id="5276"/>
    </w:p>
    <w:p w:rsidR="00C439FB" w:rsidRPr="005423C9" w:rsidRDefault="00C439FB" w:rsidP="003977C2">
      <w:r w:rsidRPr="007D11C5">
        <w:rPr>
          <w:i/>
        </w:rPr>
        <w:t>User</w:t>
      </w:r>
      <w:r>
        <w:rPr>
          <w:b/>
        </w:rPr>
        <w:t xml:space="preserve"> </w:t>
      </w:r>
      <w:r w:rsidRPr="007D11C5">
        <w:t>–</w:t>
      </w:r>
      <w:r>
        <w:rPr>
          <w:b/>
        </w:rPr>
        <w:t xml:space="preserve"> </w:t>
      </w:r>
      <w:r>
        <w:t>Licensees, Licensing Agencies and NSTS Analyst (acting as a Licensee surrogate).</w:t>
      </w:r>
    </w:p>
    <w:p w:rsidR="00C439FB" w:rsidRDefault="00C439FB" w:rsidP="003977C2"/>
    <w:p w:rsidR="00C439FB" w:rsidRDefault="00C439FB" w:rsidP="003977C2">
      <w:r w:rsidRPr="007D11C5">
        <w:rPr>
          <w:i/>
        </w:rPr>
        <w:t xml:space="preserve">Use </w:t>
      </w:r>
      <w:r>
        <w:t>– Record the transfer of Sources from one Licensee to another in NSTS.</w:t>
      </w:r>
    </w:p>
    <w:p w:rsidR="00C439FB" w:rsidRDefault="00C439FB" w:rsidP="003977C2"/>
    <w:p w:rsidR="00C439FB" w:rsidRDefault="00C439FB" w:rsidP="00582C09">
      <w:pPr>
        <w:numPr>
          <w:ilvl w:val="0"/>
          <w:numId w:val="31"/>
        </w:numPr>
        <w:tabs>
          <w:tab w:val="clear" w:pos="288"/>
        </w:tabs>
        <w:ind w:left="360" w:hanging="360"/>
      </w:pPr>
      <w:r>
        <w:t xml:space="preserve">From the NSTS Main Menu, under Transfer Management, click </w:t>
      </w:r>
      <w:r w:rsidRPr="00AF0363">
        <w:rPr>
          <w:b/>
        </w:rPr>
        <w:t>Transfer Sources (Domestic)</w:t>
      </w:r>
      <w:r>
        <w:t>.</w:t>
      </w:r>
    </w:p>
    <w:p w:rsidR="00C439FB" w:rsidRDefault="00C439FB" w:rsidP="00582C09">
      <w:pPr>
        <w:ind w:left="360" w:hanging="360"/>
      </w:pPr>
    </w:p>
    <w:p w:rsidR="00C439FB" w:rsidRDefault="00C439FB" w:rsidP="00582C09">
      <w:pPr>
        <w:numPr>
          <w:ilvl w:val="0"/>
          <w:numId w:val="31"/>
        </w:numPr>
        <w:tabs>
          <w:tab w:val="clear" w:pos="288"/>
        </w:tabs>
        <w:ind w:left="360" w:hanging="360"/>
      </w:pPr>
      <w:r>
        <w:t xml:space="preserve">The Search and Choose Sources for Transfer (Domestic) window appears.  </w:t>
      </w:r>
    </w:p>
    <w:p w:rsidR="00C439FB" w:rsidRDefault="00C439FB" w:rsidP="003977C2"/>
    <w:p w:rsidR="00C439FB" w:rsidRDefault="00EA6368" w:rsidP="00450840">
      <w:pPr>
        <w:jc w:val="center"/>
      </w:pPr>
      <w:r>
        <w:rPr>
          <w:noProof/>
        </w:rPr>
        <w:drawing>
          <wp:inline distT="0" distB="0" distL="0" distR="0">
            <wp:extent cx="5895975" cy="3343275"/>
            <wp:effectExtent l="1905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48"/>
                    <a:srcRect/>
                    <a:stretch>
                      <a:fillRect/>
                    </a:stretch>
                  </pic:blipFill>
                  <pic:spPr bwMode="auto">
                    <a:xfrm>
                      <a:off x="0" y="0"/>
                      <a:ext cx="5895975" cy="3343275"/>
                    </a:xfrm>
                    <a:prstGeom prst="rect">
                      <a:avLst/>
                    </a:prstGeom>
                    <a:noFill/>
                    <a:ln w="9525">
                      <a:noFill/>
                      <a:miter lim="800000"/>
                      <a:headEnd/>
                      <a:tailEnd/>
                    </a:ln>
                  </pic:spPr>
                </pic:pic>
              </a:graphicData>
            </a:graphic>
          </wp:inline>
        </w:drawing>
      </w:r>
    </w:p>
    <w:p w:rsidR="00C439FB" w:rsidRDefault="00C439FB" w:rsidP="003F284B">
      <w:pPr>
        <w:pStyle w:val="Figure"/>
      </w:pPr>
      <w:bookmarkStart w:id="5277" w:name="_Toc216079474"/>
      <w:bookmarkStart w:id="5278" w:name="_Toc256672564"/>
      <w:bookmarkStart w:id="5279" w:name="_Toc269991117"/>
      <w:bookmarkStart w:id="5280" w:name="_Toc327866660"/>
      <w:r>
        <w:t xml:space="preserve">Figure </w:t>
      </w:r>
      <w:fldSimple w:instr=" STYLEREF 1 \s ">
        <w:r>
          <w:rPr>
            <w:noProof/>
          </w:rPr>
          <w:t>4</w:t>
        </w:r>
      </w:fldSimple>
      <w:r>
        <w:noBreakHyphen/>
      </w:r>
      <w:fldSimple w:instr=" SEQ Figure \* ARABIC \s 1 ">
        <w:r>
          <w:rPr>
            <w:noProof/>
          </w:rPr>
          <w:t>96</w:t>
        </w:r>
      </w:fldSimple>
      <w:r>
        <w:t>: Search and Choose Sources for Transfer (Domestic)</w:t>
      </w:r>
      <w:bookmarkEnd w:id="5277"/>
      <w:bookmarkEnd w:id="5278"/>
      <w:bookmarkEnd w:id="5279"/>
      <w:bookmarkEnd w:id="5280"/>
    </w:p>
    <w:p w:rsidR="00C439FB" w:rsidRDefault="00C439FB" w:rsidP="00450840"/>
    <w:p w:rsidR="00C439FB" w:rsidRDefault="00C439FB" w:rsidP="00582C09">
      <w:pPr>
        <w:spacing w:before="120" w:after="120"/>
      </w:pPr>
      <w:r>
        <w:t>The following fields are available to search for Sources:</w:t>
      </w:r>
    </w:p>
    <w:tbl>
      <w:tblPr>
        <w:tblW w:w="963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070"/>
        <w:gridCol w:w="866"/>
        <w:gridCol w:w="2723"/>
        <w:gridCol w:w="2460"/>
        <w:gridCol w:w="1511"/>
      </w:tblGrid>
      <w:tr w:rsidR="00C439FB" w:rsidRPr="003E1304" w:rsidTr="00582C09">
        <w:trPr>
          <w:tblHeader/>
        </w:trPr>
        <w:tc>
          <w:tcPr>
            <w:tcW w:w="2070" w:type="dxa"/>
            <w:shd w:val="clear" w:color="auto" w:fill="CCCCCC"/>
          </w:tcPr>
          <w:p w:rsidR="00C439FB" w:rsidRPr="003E1304" w:rsidRDefault="00C439FB" w:rsidP="00450840">
            <w:pPr>
              <w:rPr>
                <w:b/>
                <w:sz w:val="20"/>
              </w:rPr>
            </w:pPr>
            <w:r w:rsidRPr="003E1304">
              <w:rPr>
                <w:b/>
                <w:sz w:val="20"/>
              </w:rPr>
              <w:t>Field Name</w:t>
            </w:r>
          </w:p>
        </w:tc>
        <w:tc>
          <w:tcPr>
            <w:tcW w:w="866" w:type="dxa"/>
            <w:shd w:val="clear" w:color="auto" w:fill="CCCCCC"/>
          </w:tcPr>
          <w:p w:rsidR="00C439FB" w:rsidRPr="003E1304" w:rsidRDefault="00C439FB" w:rsidP="00450840">
            <w:pPr>
              <w:rPr>
                <w:b/>
                <w:sz w:val="20"/>
              </w:rPr>
            </w:pPr>
            <w:r w:rsidRPr="003E1304">
              <w:rPr>
                <w:b/>
                <w:sz w:val="20"/>
              </w:rPr>
              <w:t>Req. Value</w:t>
            </w:r>
          </w:p>
        </w:tc>
        <w:tc>
          <w:tcPr>
            <w:tcW w:w="2723" w:type="dxa"/>
            <w:shd w:val="clear" w:color="auto" w:fill="CCCCCC"/>
          </w:tcPr>
          <w:p w:rsidR="00C439FB" w:rsidRPr="003E1304" w:rsidRDefault="00C439FB" w:rsidP="00450840">
            <w:pPr>
              <w:rPr>
                <w:b/>
                <w:sz w:val="20"/>
              </w:rPr>
            </w:pPr>
            <w:r w:rsidRPr="003E1304">
              <w:rPr>
                <w:b/>
                <w:sz w:val="20"/>
              </w:rPr>
              <w:t>Description/Comments</w:t>
            </w:r>
          </w:p>
        </w:tc>
        <w:tc>
          <w:tcPr>
            <w:tcW w:w="2460" w:type="dxa"/>
            <w:shd w:val="clear" w:color="auto" w:fill="CCCCCC"/>
          </w:tcPr>
          <w:p w:rsidR="00C439FB" w:rsidRPr="003E1304" w:rsidRDefault="00C439FB" w:rsidP="00450840">
            <w:pPr>
              <w:rPr>
                <w:b/>
                <w:sz w:val="20"/>
              </w:rPr>
            </w:pPr>
            <w:r w:rsidRPr="003E1304">
              <w:rPr>
                <w:b/>
                <w:sz w:val="20"/>
              </w:rPr>
              <w:t>Acceptable Values</w:t>
            </w:r>
          </w:p>
        </w:tc>
        <w:tc>
          <w:tcPr>
            <w:tcW w:w="1511" w:type="dxa"/>
            <w:shd w:val="clear" w:color="auto" w:fill="CCCCCC"/>
          </w:tcPr>
          <w:p w:rsidR="00C439FB" w:rsidRPr="003E1304" w:rsidRDefault="00C439FB" w:rsidP="00450840">
            <w:pPr>
              <w:rPr>
                <w:b/>
                <w:sz w:val="20"/>
              </w:rPr>
            </w:pPr>
            <w:r w:rsidRPr="003E1304">
              <w:rPr>
                <w:b/>
                <w:sz w:val="20"/>
              </w:rPr>
              <w:t>Example Value</w:t>
            </w:r>
          </w:p>
        </w:tc>
      </w:tr>
      <w:tr w:rsidR="00C439FB" w:rsidRPr="003E1304" w:rsidTr="00582C09">
        <w:tc>
          <w:tcPr>
            <w:tcW w:w="2070" w:type="dxa"/>
          </w:tcPr>
          <w:p w:rsidR="00C439FB" w:rsidRPr="003E1304" w:rsidRDefault="00C439FB" w:rsidP="00450840">
            <w:pPr>
              <w:rPr>
                <w:sz w:val="20"/>
              </w:rPr>
            </w:pPr>
            <w:r w:rsidRPr="003E1304">
              <w:rPr>
                <w:sz w:val="20"/>
              </w:rPr>
              <w:t>Make</w:t>
            </w:r>
          </w:p>
        </w:tc>
        <w:tc>
          <w:tcPr>
            <w:tcW w:w="866" w:type="dxa"/>
            <w:shd w:val="clear" w:color="auto" w:fill="CCCCCC"/>
          </w:tcPr>
          <w:p w:rsidR="00C439FB" w:rsidRPr="003E1304" w:rsidRDefault="00C439FB" w:rsidP="00450840">
            <w:pPr>
              <w:rPr>
                <w:sz w:val="20"/>
              </w:rPr>
            </w:pPr>
          </w:p>
        </w:tc>
        <w:tc>
          <w:tcPr>
            <w:tcW w:w="2723" w:type="dxa"/>
          </w:tcPr>
          <w:p w:rsidR="00C439FB" w:rsidRPr="003E1304" w:rsidRDefault="00C439FB" w:rsidP="00450840">
            <w:pPr>
              <w:rPr>
                <w:sz w:val="20"/>
              </w:rPr>
            </w:pPr>
            <w:r w:rsidRPr="003E1304">
              <w:rPr>
                <w:sz w:val="20"/>
              </w:rPr>
              <w:t>Represents the manufacturer.  Each Make will have one or more models associated with it.</w:t>
            </w:r>
          </w:p>
        </w:tc>
        <w:tc>
          <w:tcPr>
            <w:tcW w:w="2460" w:type="dxa"/>
          </w:tcPr>
          <w:p w:rsidR="00C439FB" w:rsidRPr="003E1304" w:rsidRDefault="00C439FB" w:rsidP="002D2AA5">
            <w:pPr>
              <w:rPr>
                <w:sz w:val="20"/>
              </w:rPr>
            </w:pPr>
            <w:r w:rsidRPr="003E1304">
              <w:rPr>
                <w:sz w:val="20"/>
              </w:rPr>
              <w:t xml:space="preserve">Drop-down list </w:t>
            </w:r>
          </w:p>
        </w:tc>
        <w:tc>
          <w:tcPr>
            <w:tcW w:w="1511" w:type="dxa"/>
          </w:tcPr>
          <w:p w:rsidR="00C439FB" w:rsidRPr="003E1304" w:rsidRDefault="00C439FB" w:rsidP="00450840">
            <w:pPr>
              <w:rPr>
                <w:sz w:val="20"/>
              </w:rPr>
            </w:pPr>
            <w:r w:rsidRPr="003E1304">
              <w:rPr>
                <w:sz w:val="20"/>
              </w:rPr>
              <w:t>800 Delta</w:t>
            </w:r>
          </w:p>
        </w:tc>
      </w:tr>
      <w:tr w:rsidR="00C439FB" w:rsidRPr="003E1304" w:rsidTr="00582C09">
        <w:tc>
          <w:tcPr>
            <w:tcW w:w="2070" w:type="dxa"/>
          </w:tcPr>
          <w:p w:rsidR="00C439FB" w:rsidRPr="003E1304" w:rsidRDefault="00C439FB" w:rsidP="00450840">
            <w:pPr>
              <w:rPr>
                <w:sz w:val="20"/>
              </w:rPr>
            </w:pPr>
            <w:r w:rsidRPr="003E1304">
              <w:rPr>
                <w:sz w:val="20"/>
              </w:rPr>
              <w:t>Model</w:t>
            </w:r>
          </w:p>
        </w:tc>
        <w:tc>
          <w:tcPr>
            <w:tcW w:w="866" w:type="dxa"/>
            <w:shd w:val="clear" w:color="auto" w:fill="CCCCCC"/>
          </w:tcPr>
          <w:p w:rsidR="00C439FB" w:rsidRPr="003E1304" w:rsidRDefault="00C439FB" w:rsidP="00450840">
            <w:pPr>
              <w:rPr>
                <w:sz w:val="20"/>
              </w:rPr>
            </w:pPr>
          </w:p>
        </w:tc>
        <w:tc>
          <w:tcPr>
            <w:tcW w:w="2723" w:type="dxa"/>
          </w:tcPr>
          <w:p w:rsidR="00C439FB" w:rsidRPr="003E1304" w:rsidRDefault="00C439FB" w:rsidP="00450840">
            <w:pPr>
              <w:rPr>
                <w:sz w:val="20"/>
              </w:rPr>
            </w:pPr>
            <w:r w:rsidRPr="003E1304">
              <w:rPr>
                <w:sz w:val="20"/>
              </w:rPr>
              <w:t>Item that is manufactured.  Represents a Model associated with a Make.</w:t>
            </w:r>
          </w:p>
        </w:tc>
        <w:tc>
          <w:tcPr>
            <w:tcW w:w="2460" w:type="dxa"/>
          </w:tcPr>
          <w:p w:rsidR="00C439FB" w:rsidRPr="003E1304" w:rsidRDefault="00C439FB" w:rsidP="002D2AA5">
            <w:pPr>
              <w:rPr>
                <w:sz w:val="20"/>
              </w:rPr>
            </w:pPr>
            <w:r w:rsidRPr="003E1304">
              <w:rPr>
                <w:sz w:val="20"/>
              </w:rPr>
              <w:t xml:space="preserve">Drop-down list </w:t>
            </w:r>
          </w:p>
        </w:tc>
        <w:tc>
          <w:tcPr>
            <w:tcW w:w="1511" w:type="dxa"/>
          </w:tcPr>
          <w:p w:rsidR="00C439FB" w:rsidRPr="003E1304" w:rsidRDefault="00C439FB" w:rsidP="00450840">
            <w:pPr>
              <w:rPr>
                <w:sz w:val="20"/>
              </w:rPr>
            </w:pPr>
            <w:r w:rsidRPr="003E1304">
              <w:rPr>
                <w:sz w:val="20"/>
              </w:rPr>
              <w:t>A424-19</w:t>
            </w:r>
          </w:p>
        </w:tc>
      </w:tr>
      <w:tr w:rsidR="00C439FB" w:rsidRPr="003E1304" w:rsidTr="00582C09">
        <w:tc>
          <w:tcPr>
            <w:tcW w:w="2070" w:type="dxa"/>
          </w:tcPr>
          <w:p w:rsidR="00C439FB" w:rsidRPr="003E1304" w:rsidRDefault="00C439FB" w:rsidP="003E1304">
            <w:pPr>
              <w:keepNext/>
              <w:rPr>
                <w:sz w:val="20"/>
              </w:rPr>
            </w:pPr>
            <w:r w:rsidRPr="003E1304">
              <w:rPr>
                <w:sz w:val="20"/>
              </w:rPr>
              <w:lastRenderedPageBreak/>
              <w:t>Serial Number</w:t>
            </w:r>
          </w:p>
        </w:tc>
        <w:tc>
          <w:tcPr>
            <w:tcW w:w="866" w:type="dxa"/>
            <w:shd w:val="clear" w:color="auto" w:fill="CCCCCC"/>
          </w:tcPr>
          <w:p w:rsidR="00C439FB" w:rsidRPr="003E1304" w:rsidRDefault="00C439FB" w:rsidP="003E1304">
            <w:pPr>
              <w:keepNext/>
              <w:rPr>
                <w:sz w:val="20"/>
              </w:rPr>
            </w:pPr>
          </w:p>
        </w:tc>
        <w:tc>
          <w:tcPr>
            <w:tcW w:w="2723" w:type="dxa"/>
          </w:tcPr>
          <w:p w:rsidR="00C439FB" w:rsidRPr="003E1304" w:rsidRDefault="00C439FB" w:rsidP="003E1304">
            <w:pPr>
              <w:keepNext/>
              <w:rPr>
                <w:sz w:val="20"/>
              </w:rPr>
            </w:pPr>
            <w:r w:rsidRPr="003E1304">
              <w:rPr>
                <w:sz w:val="20"/>
              </w:rPr>
              <w:t>Identification  number assigned to a Source by the manufacturer.</w:t>
            </w:r>
          </w:p>
        </w:tc>
        <w:tc>
          <w:tcPr>
            <w:tcW w:w="2460" w:type="dxa"/>
          </w:tcPr>
          <w:p w:rsidR="00C439FB" w:rsidRPr="003E1304" w:rsidRDefault="00C439FB" w:rsidP="003E1304">
            <w:pPr>
              <w:keepNext/>
              <w:rPr>
                <w:sz w:val="20"/>
              </w:rPr>
            </w:pPr>
            <w:r w:rsidRPr="003E1304">
              <w:rPr>
                <w:sz w:val="20"/>
              </w:rPr>
              <w:t>Alphanumeric</w:t>
            </w:r>
          </w:p>
        </w:tc>
        <w:tc>
          <w:tcPr>
            <w:tcW w:w="1511" w:type="dxa"/>
          </w:tcPr>
          <w:p w:rsidR="00C439FB" w:rsidRPr="003E1304" w:rsidRDefault="00C439FB" w:rsidP="003E1304">
            <w:pPr>
              <w:keepNext/>
              <w:rPr>
                <w:sz w:val="20"/>
              </w:rPr>
            </w:pPr>
            <w:r w:rsidRPr="003E1304">
              <w:rPr>
                <w:sz w:val="20"/>
              </w:rPr>
              <w:t>TK12345</w:t>
            </w:r>
          </w:p>
        </w:tc>
      </w:tr>
      <w:tr w:rsidR="00C439FB" w:rsidRPr="003E1304" w:rsidTr="00582C09">
        <w:tc>
          <w:tcPr>
            <w:tcW w:w="2070" w:type="dxa"/>
          </w:tcPr>
          <w:p w:rsidR="00C439FB" w:rsidRPr="003E1304" w:rsidRDefault="00C439FB" w:rsidP="003E1304">
            <w:pPr>
              <w:keepNext/>
              <w:rPr>
                <w:sz w:val="20"/>
              </w:rPr>
            </w:pPr>
            <w:r w:rsidRPr="003E1304">
              <w:rPr>
                <w:sz w:val="20"/>
              </w:rPr>
              <w:t>Source ID</w:t>
            </w:r>
          </w:p>
        </w:tc>
        <w:tc>
          <w:tcPr>
            <w:tcW w:w="866" w:type="dxa"/>
            <w:shd w:val="clear" w:color="auto" w:fill="CCCCCC"/>
          </w:tcPr>
          <w:p w:rsidR="00C439FB" w:rsidRPr="003E1304" w:rsidRDefault="00C439FB" w:rsidP="003E1304">
            <w:pPr>
              <w:keepNext/>
              <w:rPr>
                <w:sz w:val="20"/>
              </w:rPr>
            </w:pPr>
          </w:p>
        </w:tc>
        <w:tc>
          <w:tcPr>
            <w:tcW w:w="2723" w:type="dxa"/>
          </w:tcPr>
          <w:p w:rsidR="00C439FB" w:rsidRPr="003E1304" w:rsidRDefault="00C439FB" w:rsidP="003E1304">
            <w:pPr>
              <w:keepNext/>
              <w:rPr>
                <w:sz w:val="20"/>
              </w:rPr>
            </w:pPr>
            <w:r w:rsidRPr="003E1304">
              <w:rPr>
                <w:sz w:val="20"/>
              </w:rPr>
              <w:t>A unique system-generated identifier for each manufactured source.</w:t>
            </w:r>
          </w:p>
        </w:tc>
        <w:tc>
          <w:tcPr>
            <w:tcW w:w="2460" w:type="dxa"/>
          </w:tcPr>
          <w:p w:rsidR="00C439FB" w:rsidRPr="003E1304" w:rsidRDefault="00C439FB" w:rsidP="003E1304">
            <w:pPr>
              <w:keepNext/>
              <w:rPr>
                <w:sz w:val="20"/>
              </w:rPr>
            </w:pPr>
            <w:r w:rsidRPr="003E1304">
              <w:rPr>
                <w:rFonts w:cs="Arial"/>
                <w:sz w:val="20"/>
              </w:rPr>
              <w:t>Numeric value</w:t>
            </w:r>
          </w:p>
        </w:tc>
        <w:tc>
          <w:tcPr>
            <w:tcW w:w="1511" w:type="dxa"/>
          </w:tcPr>
          <w:p w:rsidR="00C439FB" w:rsidRPr="003E1304" w:rsidRDefault="00C439FB" w:rsidP="003E1304">
            <w:pPr>
              <w:keepNext/>
              <w:rPr>
                <w:sz w:val="20"/>
              </w:rPr>
            </w:pPr>
            <w:r w:rsidRPr="003E1304">
              <w:rPr>
                <w:sz w:val="20"/>
              </w:rPr>
              <w:t>23456234567</w:t>
            </w:r>
          </w:p>
        </w:tc>
      </w:tr>
      <w:tr w:rsidR="00C439FB" w:rsidRPr="003E1304" w:rsidTr="00582C09">
        <w:tc>
          <w:tcPr>
            <w:tcW w:w="2070" w:type="dxa"/>
          </w:tcPr>
          <w:p w:rsidR="00C439FB" w:rsidRPr="003E1304" w:rsidRDefault="00C439FB" w:rsidP="00450840">
            <w:pPr>
              <w:rPr>
                <w:sz w:val="20"/>
              </w:rPr>
            </w:pPr>
            <w:r w:rsidRPr="003E1304">
              <w:rPr>
                <w:sz w:val="20"/>
              </w:rPr>
              <w:t>Isotope Name</w:t>
            </w:r>
          </w:p>
        </w:tc>
        <w:tc>
          <w:tcPr>
            <w:tcW w:w="866" w:type="dxa"/>
            <w:shd w:val="clear" w:color="auto" w:fill="CCCCCC"/>
          </w:tcPr>
          <w:p w:rsidR="00C439FB" w:rsidRPr="003E1304" w:rsidRDefault="00C439FB" w:rsidP="00450840">
            <w:pPr>
              <w:rPr>
                <w:sz w:val="20"/>
              </w:rPr>
            </w:pPr>
          </w:p>
        </w:tc>
        <w:tc>
          <w:tcPr>
            <w:tcW w:w="2723" w:type="dxa"/>
          </w:tcPr>
          <w:p w:rsidR="00C439FB" w:rsidRPr="003E1304" w:rsidRDefault="00C439FB" w:rsidP="00450840">
            <w:pPr>
              <w:rPr>
                <w:sz w:val="20"/>
              </w:rPr>
            </w:pPr>
            <w:r w:rsidRPr="003E1304">
              <w:rPr>
                <w:sz w:val="20"/>
              </w:rPr>
              <w:t xml:space="preserve">Identification of the isotope in a Source.  </w:t>
            </w:r>
          </w:p>
        </w:tc>
        <w:tc>
          <w:tcPr>
            <w:tcW w:w="2460" w:type="dxa"/>
          </w:tcPr>
          <w:p w:rsidR="00C439FB" w:rsidRPr="003E1304" w:rsidRDefault="00C439FB" w:rsidP="00450840">
            <w:pPr>
              <w:rPr>
                <w:sz w:val="20"/>
              </w:rPr>
            </w:pPr>
            <w:r w:rsidRPr="003E1304">
              <w:rPr>
                <w:rFonts w:cs="Arial"/>
                <w:sz w:val="20"/>
              </w:rPr>
              <w:t>Drop-down list</w:t>
            </w:r>
          </w:p>
        </w:tc>
        <w:tc>
          <w:tcPr>
            <w:tcW w:w="1511" w:type="dxa"/>
          </w:tcPr>
          <w:p w:rsidR="00C439FB" w:rsidRPr="003E1304" w:rsidRDefault="00C439FB" w:rsidP="00450840">
            <w:pPr>
              <w:rPr>
                <w:sz w:val="20"/>
              </w:rPr>
            </w:pPr>
            <w:r w:rsidRPr="003E1304">
              <w:rPr>
                <w:sz w:val="20"/>
              </w:rPr>
              <w:t>Cobalt-60</w:t>
            </w:r>
          </w:p>
        </w:tc>
      </w:tr>
      <w:tr w:rsidR="00C439FB" w:rsidRPr="003E1304" w:rsidTr="00582C09">
        <w:tc>
          <w:tcPr>
            <w:tcW w:w="2070" w:type="dxa"/>
          </w:tcPr>
          <w:p w:rsidR="00C439FB" w:rsidRPr="003E1304" w:rsidRDefault="00C439FB" w:rsidP="00450840">
            <w:pPr>
              <w:rPr>
                <w:sz w:val="20"/>
              </w:rPr>
            </w:pPr>
            <w:r w:rsidRPr="003E1304">
              <w:rPr>
                <w:sz w:val="20"/>
              </w:rPr>
              <w:t>Isotope:  Operator</w:t>
            </w:r>
          </w:p>
        </w:tc>
        <w:tc>
          <w:tcPr>
            <w:tcW w:w="866" w:type="dxa"/>
            <w:shd w:val="clear" w:color="auto" w:fill="CCCCCC"/>
          </w:tcPr>
          <w:p w:rsidR="00C439FB" w:rsidRPr="003E1304" w:rsidRDefault="00C439FB" w:rsidP="00450840">
            <w:pPr>
              <w:rPr>
                <w:sz w:val="20"/>
              </w:rPr>
            </w:pPr>
          </w:p>
        </w:tc>
        <w:tc>
          <w:tcPr>
            <w:tcW w:w="2723" w:type="dxa"/>
          </w:tcPr>
          <w:p w:rsidR="00C439FB" w:rsidRPr="003E1304" w:rsidRDefault="00C439FB" w:rsidP="00450840">
            <w:pPr>
              <w:rPr>
                <w:sz w:val="20"/>
              </w:rPr>
            </w:pPr>
            <w:r w:rsidRPr="003E1304">
              <w:rPr>
                <w:sz w:val="20"/>
              </w:rPr>
              <w:t>A filter for search criteria.</w:t>
            </w:r>
          </w:p>
        </w:tc>
        <w:tc>
          <w:tcPr>
            <w:tcW w:w="2460" w:type="dxa"/>
          </w:tcPr>
          <w:p w:rsidR="00C439FB" w:rsidRPr="003E1304" w:rsidRDefault="00C439FB" w:rsidP="00723167">
            <w:pPr>
              <w:rPr>
                <w:sz w:val="20"/>
              </w:rPr>
            </w:pPr>
            <w:r w:rsidRPr="003E1304">
              <w:rPr>
                <w:sz w:val="20"/>
              </w:rPr>
              <w:t>Drop-down list</w:t>
            </w:r>
          </w:p>
        </w:tc>
        <w:tc>
          <w:tcPr>
            <w:tcW w:w="1511" w:type="dxa"/>
          </w:tcPr>
          <w:p w:rsidR="00C439FB" w:rsidRPr="003E1304" w:rsidRDefault="00C439FB" w:rsidP="00295C7B">
            <w:pPr>
              <w:rPr>
                <w:sz w:val="20"/>
              </w:rPr>
            </w:pPr>
            <w:r w:rsidRPr="003E1304">
              <w:rPr>
                <w:sz w:val="20"/>
              </w:rPr>
              <w:t>= (equal)</w:t>
            </w:r>
          </w:p>
        </w:tc>
      </w:tr>
      <w:tr w:rsidR="00C439FB" w:rsidRPr="003E1304" w:rsidTr="00582C09">
        <w:tc>
          <w:tcPr>
            <w:tcW w:w="2070" w:type="dxa"/>
          </w:tcPr>
          <w:p w:rsidR="00C439FB" w:rsidRPr="003E1304" w:rsidRDefault="00C439FB" w:rsidP="00450840">
            <w:pPr>
              <w:rPr>
                <w:sz w:val="20"/>
              </w:rPr>
            </w:pPr>
            <w:r w:rsidRPr="003E1304">
              <w:rPr>
                <w:sz w:val="20"/>
              </w:rPr>
              <w:t>Isotope: Activity</w:t>
            </w:r>
          </w:p>
        </w:tc>
        <w:tc>
          <w:tcPr>
            <w:tcW w:w="866" w:type="dxa"/>
            <w:shd w:val="clear" w:color="auto" w:fill="CCCCCC"/>
          </w:tcPr>
          <w:p w:rsidR="00C439FB" w:rsidRPr="003E1304" w:rsidRDefault="00C439FB" w:rsidP="00450840">
            <w:pPr>
              <w:rPr>
                <w:sz w:val="20"/>
              </w:rPr>
            </w:pPr>
          </w:p>
        </w:tc>
        <w:tc>
          <w:tcPr>
            <w:tcW w:w="2723" w:type="dxa"/>
          </w:tcPr>
          <w:p w:rsidR="00C439FB" w:rsidRPr="003E1304" w:rsidRDefault="00C439FB" w:rsidP="00450840">
            <w:pPr>
              <w:rPr>
                <w:sz w:val="20"/>
              </w:rPr>
            </w:pPr>
            <w:r w:rsidRPr="003E1304">
              <w:rPr>
                <w:sz w:val="20"/>
              </w:rPr>
              <w:t>Activity level for isotope.</w:t>
            </w:r>
          </w:p>
        </w:tc>
        <w:tc>
          <w:tcPr>
            <w:tcW w:w="2460" w:type="dxa"/>
          </w:tcPr>
          <w:p w:rsidR="00C439FB" w:rsidRPr="003E1304" w:rsidRDefault="00C439FB" w:rsidP="00450840">
            <w:pPr>
              <w:rPr>
                <w:sz w:val="20"/>
              </w:rPr>
            </w:pPr>
            <w:r w:rsidRPr="003E1304">
              <w:rPr>
                <w:sz w:val="20"/>
              </w:rPr>
              <w:t>Numeric value</w:t>
            </w:r>
          </w:p>
        </w:tc>
        <w:tc>
          <w:tcPr>
            <w:tcW w:w="1511" w:type="dxa"/>
          </w:tcPr>
          <w:p w:rsidR="00C439FB" w:rsidRPr="003E1304" w:rsidRDefault="00C439FB" w:rsidP="00450840">
            <w:pPr>
              <w:rPr>
                <w:sz w:val="20"/>
              </w:rPr>
            </w:pPr>
            <w:r w:rsidRPr="003E1304">
              <w:rPr>
                <w:sz w:val="20"/>
              </w:rPr>
              <w:t>223</w:t>
            </w:r>
          </w:p>
        </w:tc>
      </w:tr>
      <w:tr w:rsidR="00C439FB" w:rsidRPr="003E1304" w:rsidTr="00582C09">
        <w:tc>
          <w:tcPr>
            <w:tcW w:w="2070" w:type="dxa"/>
          </w:tcPr>
          <w:p w:rsidR="00C439FB" w:rsidRPr="003E1304" w:rsidRDefault="00C439FB" w:rsidP="00450840">
            <w:pPr>
              <w:rPr>
                <w:sz w:val="20"/>
              </w:rPr>
            </w:pPr>
            <w:r w:rsidRPr="003E1304">
              <w:rPr>
                <w:sz w:val="20"/>
              </w:rPr>
              <w:t>Isotope: Unit</w:t>
            </w:r>
          </w:p>
        </w:tc>
        <w:tc>
          <w:tcPr>
            <w:tcW w:w="866" w:type="dxa"/>
            <w:shd w:val="clear" w:color="auto" w:fill="CCCCCC"/>
          </w:tcPr>
          <w:p w:rsidR="00C439FB" w:rsidRPr="003E1304" w:rsidRDefault="00C439FB" w:rsidP="00450840">
            <w:pPr>
              <w:rPr>
                <w:sz w:val="20"/>
              </w:rPr>
            </w:pPr>
          </w:p>
        </w:tc>
        <w:tc>
          <w:tcPr>
            <w:tcW w:w="2723" w:type="dxa"/>
          </w:tcPr>
          <w:p w:rsidR="00C439FB" w:rsidRPr="003E1304" w:rsidRDefault="00C439FB" w:rsidP="00450840">
            <w:pPr>
              <w:rPr>
                <w:sz w:val="20"/>
              </w:rPr>
            </w:pPr>
            <w:r w:rsidRPr="003E1304">
              <w:rPr>
                <w:sz w:val="20"/>
              </w:rPr>
              <w:t xml:space="preserve">Unit in which the activity level of the Source is measured.  </w:t>
            </w:r>
          </w:p>
        </w:tc>
        <w:tc>
          <w:tcPr>
            <w:tcW w:w="2460" w:type="dxa"/>
          </w:tcPr>
          <w:p w:rsidR="00C439FB" w:rsidRPr="003E1304" w:rsidRDefault="00C439FB" w:rsidP="00450840">
            <w:pPr>
              <w:rPr>
                <w:sz w:val="20"/>
              </w:rPr>
            </w:pPr>
            <w:r w:rsidRPr="003E1304">
              <w:rPr>
                <w:sz w:val="20"/>
              </w:rPr>
              <w:t>Drop-down list</w:t>
            </w:r>
          </w:p>
        </w:tc>
        <w:tc>
          <w:tcPr>
            <w:tcW w:w="1511" w:type="dxa"/>
          </w:tcPr>
          <w:p w:rsidR="00C439FB" w:rsidRPr="003E1304" w:rsidRDefault="00C439FB" w:rsidP="00450840">
            <w:pPr>
              <w:rPr>
                <w:sz w:val="20"/>
              </w:rPr>
            </w:pPr>
            <w:r w:rsidRPr="003E1304">
              <w:rPr>
                <w:sz w:val="20"/>
              </w:rPr>
              <w:t>Ci</w:t>
            </w:r>
          </w:p>
        </w:tc>
      </w:tr>
      <w:tr w:rsidR="00C439FB" w:rsidRPr="003E1304" w:rsidTr="00582C09">
        <w:tc>
          <w:tcPr>
            <w:tcW w:w="2070" w:type="dxa"/>
          </w:tcPr>
          <w:p w:rsidR="00C439FB" w:rsidRPr="003E1304" w:rsidRDefault="00C439FB" w:rsidP="00450840">
            <w:pPr>
              <w:rPr>
                <w:sz w:val="20"/>
              </w:rPr>
            </w:pPr>
            <w:r w:rsidRPr="003E1304">
              <w:rPr>
                <w:sz w:val="20"/>
              </w:rPr>
              <w:t>Include Sources Below Threshold</w:t>
            </w:r>
          </w:p>
        </w:tc>
        <w:tc>
          <w:tcPr>
            <w:tcW w:w="866" w:type="dxa"/>
            <w:shd w:val="clear" w:color="auto" w:fill="CCCCCC"/>
          </w:tcPr>
          <w:p w:rsidR="00C439FB" w:rsidRPr="003E1304" w:rsidRDefault="00C439FB" w:rsidP="00450840">
            <w:pPr>
              <w:rPr>
                <w:sz w:val="20"/>
              </w:rPr>
            </w:pPr>
          </w:p>
        </w:tc>
        <w:tc>
          <w:tcPr>
            <w:tcW w:w="2723" w:type="dxa"/>
          </w:tcPr>
          <w:p w:rsidR="00C439FB" w:rsidRPr="003E1304" w:rsidRDefault="00C439FB" w:rsidP="00450840">
            <w:pPr>
              <w:rPr>
                <w:sz w:val="20"/>
              </w:rPr>
            </w:pPr>
            <w:r w:rsidRPr="003E1304">
              <w:rPr>
                <w:sz w:val="20"/>
              </w:rPr>
              <w:t>Indicates whether to include sources that are below threshold.</w:t>
            </w:r>
          </w:p>
        </w:tc>
        <w:tc>
          <w:tcPr>
            <w:tcW w:w="2460" w:type="dxa"/>
          </w:tcPr>
          <w:p w:rsidR="00C439FB" w:rsidRPr="003E1304" w:rsidRDefault="00C439FB" w:rsidP="00450840">
            <w:pPr>
              <w:rPr>
                <w:sz w:val="20"/>
              </w:rPr>
            </w:pPr>
            <w:r w:rsidRPr="003E1304">
              <w:rPr>
                <w:sz w:val="20"/>
              </w:rPr>
              <w:t>Check mark</w:t>
            </w:r>
          </w:p>
        </w:tc>
        <w:tc>
          <w:tcPr>
            <w:tcW w:w="1511" w:type="dxa"/>
          </w:tcPr>
          <w:p w:rsidR="00C439FB" w:rsidRPr="003E1304" w:rsidRDefault="00C439FB" w:rsidP="00450840">
            <w:pPr>
              <w:rPr>
                <w:sz w:val="20"/>
              </w:rPr>
            </w:pPr>
            <w:r w:rsidRPr="003E1304">
              <w:rPr>
                <w:sz w:val="20"/>
              </w:rPr>
              <w:sym w:font="Wingdings 2" w:char="F052"/>
            </w:r>
          </w:p>
        </w:tc>
      </w:tr>
      <w:tr w:rsidR="00C439FB" w:rsidRPr="003E1304" w:rsidTr="00582C09">
        <w:tc>
          <w:tcPr>
            <w:tcW w:w="2070" w:type="dxa"/>
          </w:tcPr>
          <w:p w:rsidR="00C439FB" w:rsidRPr="003E1304" w:rsidRDefault="00C439FB" w:rsidP="00AF1C70">
            <w:pPr>
              <w:rPr>
                <w:sz w:val="20"/>
              </w:rPr>
            </w:pPr>
            <w:r w:rsidRPr="003E1304">
              <w:rPr>
                <w:sz w:val="20"/>
              </w:rPr>
              <w:t>Device Make</w:t>
            </w:r>
          </w:p>
        </w:tc>
        <w:tc>
          <w:tcPr>
            <w:tcW w:w="866" w:type="dxa"/>
            <w:shd w:val="clear" w:color="auto" w:fill="CCCCCC"/>
          </w:tcPr>
          <w:p w:rsidR="00C439FB" w:rsidRPr="003E1304" w:rsidRDefault="00C439FB" w:rsidP="003E1304">
            <w:pPr>
              <w:jc w:val="center"/>
              <w:rPr>
                <w:sz w:val="20"/>
              </w:rPr>
            </w:pPr>
          </w:p>
        </w:tc>
        <w:tc>
          <w:tcPr>
            <w:tcW w:w="2723" w:type="dxa"/>
          </w:tcPr>
          <w:p w:rsidR="00C439FB" w:rsidRPr="003E1304" w:rsidRDefault="00C439FB" w:rsidP="00AF1C70">
            <w:pPr>
              <w:rPr>
                <w:sz w:val="20"/>
              </w:rPr>
            </w:pPr>
            <w:r w:rsidRPr="003E1304">
              <w:rPr>
                <w:sz w:val="20"/>
              </w:rPr>
              <w:t xml:space="preserve">Make of the device containing a trackable nuclear source.  </w:t>
            </w:r>
          </w:p>
        </w:tc>
        <w:tc>
          <w:tcPr>
            <w:tcW w:w="2460" w:type="dxa"/>
          </w:tcPr>
          <w:p w:rsidR="00C439FB" w:rsidRPr="003E1304" w:rsidRDefault="00C439FB" w:rsidP="00AF1C70">
            <w:pPr>
              <w:rPr>
                <w:sz w:val="20"/>
              </w:rPr>
            </w:pPr>
            <w:r w:rsidRPr="003E1304">
              <w:rPr>
                <w:sz w:val="20"/>
              </w:rPr>
              <w:t>Alphanumeric</w:t>
            </w:r>
          </w:p>
        </w:tc>
        <w:tc>
          <w:tcPr>
            <w:tcW w:w="1511" w:type="dxa"/>
          </w:tcPr>
          <w:p w:rsidR="00C439FB" w:rsidRPr="003E1304" w:rsidRDefault="00C439FB" w:rsidP="00AF1C70">
            <w:pPr>
              <w:rPr>
                <w:sz w:val="20"/>
              </w:rPr>
            </w:pPr>
            <w:r w:rsidRPr="003E1304">
              <w:rPr>
                <w:sz w:val="20"/>
              </w:rPr>
              <w:t>Acme</w:t>
            </w:r>
          </w:p>
        </w:tc>
      </w:tr>
      <w:tr w:rsidR="00C439FB" w:rsidRPr="003E1304" w:rsidTr="00582C09">
        <w:tc>
          <w:tcPr>
            <w:tcW w:w="2070" w:type="dxa"/>
          </w:tcPr>
          <w:p w:rsidR="00C439FB" w:rsidRPr="003E1304" w:rsidRDefault="00C439FB" w:rsidP="00AF1C70">
            <w:pPr>
              <w:rPr>
                <w:sz w:val="20"/>
              </w:rPr>
            </w:pPr>
            <w:r w:rsidRPr="003E1304">
              <w:rPr>
                <w:sz w:val="20"/>
              </w:rPr>
              <w:t>Device Model</w:t>
            </w:r>
          </w:p>
        </w:tc>
        <w:tc>
          <w:tcPr>
            <w:tcW w:w="866" w:type="dxa"/>
            <w:shd w:val="clear" w:color="auto" w:fill="CCCCCC"/>
          </w:tcPr>
          <w:p w:rsidR="00C439FB" w:rsidRPr="003E1304" w:rsidRDefault="00C439FB" w:rsidP="003E1304">
            <w:pPr>
              <w:jc w:val="center"/>
              <w:rPr>
                <w:sz w:val="20"/>
              </w:rPr>
            </w:pPr>
          </w:p>
        </w:tc>
        <w:tc>
          <w:tcPr>
            <w:tcW w:w="2723" w:type="dxa"/>
          </w:tcPr>
          <w:p w:rsidR="00C439FB" w:rsidRPr="003E1304" w:rsidRDefault="00C439FB" w:rsidP="00AF1C70">
            <w:pPr>
              <w:rPr>
                <w:sz w:val="20"/>
              </w:rPr>
            </w:pPr>
            <w:r w:rsidRPr="003E1304">
              <w:rPr>
                <w:sz w:val="20"/>
              </w:rPr>
              <w:t>Model of the device containing a trackable nuclear Source.</w:t>
            </w:r>
          </w:p>
        </w:tc>
        <w:tc>
          <w:tcPr>
            <w:tcW w:w="2460" w:type="dxa"/>
          </w:tcPr>
          <w:p w:rsidR="00C439FB" w:rsidRPr="003E1304" w:rsidRDefault="00C439FB" w:rsidP="00AF1C70">
            <w:pPr>
              <w:rPr>
                <w:sz w:val="20"/>
              </w:rPr>
            </w:pPr>
            <w:r w:rsidRPr="003E1304">
              <w:rPr>
                <w:sz w:val="20"/>
              </w:rPr>
              <w:t>Alphanumeric</w:t>
            </w:r>
          </w:p>
        </w:tc>
        <w:tc>
          <w:tcPr>
            <w:tcW w:w="1511" w:type="dxa"/>
          </w:tcPr>
          <w:p w:rsidR="00C439FB" w:rsidRPr="003E1304" w:rsidRDefault="00C439FB" w:rsidP="00AF1C70">
            <w:pPr>
              <w:rPr>
                <w:sz w:val="20"/>
              </w:rPr>
            </w:pPr>
            <w:r w:rsidRPr="003E1304">
              <w:rPr>
                <w:sz w:val="20"/>
              </w:rPr>
              <w:t>Acme xx</w:t>
            </w:r>
          </w:p>
        </w:tc>
      </w:tr>
      <w:tr w:rsidR="00C439FB" w:rsidRPr="003E1304" w:rsidTr="00582C09">
        <w:tc>
          <w:tcPr>
            <w:tcW w:w="2070" w:type="dxa"/>
          </w:tcPr>
          <w:p w:rsidR="00C439FB" w:rsidRPr="003E1304" w:rsidRDefault="00C439FB" w:rsidP="00AF1C70">
            <w:pPr>
              <w:rPr>
                <w:sz w:val="20"/>
              </w:rPr>
            </w:pPr>
            <w:r w:rsidRPr="003E1304">
              <w:rPr>
                <w:sz w:val="20"/>
              </w:rPr>
              <w:t>Device Serial Number</w:t>
            </w:r>
          </w:p>
        </w:tc>
        <w:tc>
          <w:tcPr>
            <w:tcW w:w="866" w:type="dxa"/>
            <w:shd w:val="clear" w:color="auto" w:fill="CCCCCC"/>
          </w:tcPr>
          <w:p w:rsidR="00C439FB" w:rsidRPr="003E1304" w:rsidRDefault="00C439FB" w:rsidP="003E1304">
            <w:pPr>
              <w:jc w:val="center"/>
              <w:rPr>
                <w:sz w:val="20"/>
              </w:rPr>
            </w:pPr>
          </w:p>
        </w:tc>
        <w:tc>
          <w:tcPr>
            <w:tcW w:w="2723" w:type="dxa"/>
          </w:tcPr>
          <w:p w:rsidR="00C439FB" w:rsidRPr="003E1304" w:rsidRDefault="00C439FB" w:rsidP="00AF1C70">
            <w:pPr>
              <w:rPr>
                <w:sz w:val="20"/>
              </w:rPr>
            </w:pPr>
            <w:r w:rsidRPr="003E1304">
              <w:rPr>
                <w:sz w:val="20"/>
              </w:rPr>
              <w:t>Device serial number assigned by the manufacturer.</w:t>
            </w:r>
          </w:p>
        </w:tc>
        <w:tc>
          <w:tcPr>
            <w:tcW w:w="2460" w:type="dxa"/>
          </w:tcPr>
          <w:p w:rsidR="00C439FB" w:rsidRPr="003E1304" w:rsidRDefault="00C439FB" w:rsidP="00AF1C70">
            <w:pPr>
              <w:rPr>
                <w:sz w:val="20"/>
              </w:rPr>
            </w:pPr>
            <w:r w:rsidRPr="003E1304">
              <w:rPr>
                <w:sz w:val="20"/>
              </w:rPr>
              <w:t>Alphanumeric</w:t>
            </w:r>
          </w:p>
        </w:tc>
        <w:tc>
          <w:tcPr>
            <w:tcW w:w="1511" w:type="dxa"/>
          </w:tcPr>
          <w:p w:rsidR="00C439FB" w:rsidRPr="003E1304" w:rsidRDefault="00C439FB" w:rsidP="00AF1C70">
            <w:pPr>
              <w:rPr>
                <w:sz w:val="20"/>
              </w:rPr>
            </w:pPr>
            <w:r w:rsidRPr="003E1304">
              <w:rPr>
                <w:sz w:val="20"/>
              </w:rPr>
              <w:t>L98X777</w:t>
            </w:r>
          </w:p>
        </w:tc>
      </w:tr>
      <w:tr w:rsidR="00C439FB" w:rsidRPr="003E1304" w:rsidTr="00582C09">
        <w:tc>
          <w:tcPr>
            <w:tcW w:w="2070" w:type="dxa"/>
          </w:tcPr>
          <w:p w:rsidR="00C439FB" w:rsidRPr="003E1304" w:rsidRDefault="00C439FB" w:rsidP="00AF1C70">
            <w:pPr>
              <w:rPr>
                <w:sz w:val="20"/>
              </w:rPr>
            </w:pPr>
            <w:r w:rsidRPr="003E1304">
              <w:rPr>
                <w:sz w:val="20"/>
              </w:rPr>
              <w:t>Alternate Source ID</w:t>
            </w:r>
          </w:p>
        </w:tc>
        <w:tc>
          <w:tcPr>
            <w:tcW w:w="866" w:type="dxa"/>
            <w:shd w:val="clear" w:color="auto" w:fill="CCCCCC"/>
          </w:tcPr>
          <w:p w:rsidR="00C439FB" w:rsidRPr="003E1304" w:rsidRDefault="00C439FB" w:rsidP="003E1304">
            <w:pPr>
              <w:jc w:val="center"/>
              <w:rPr>
                <w:sz w:val="20"/>
              </w:rPr>
            </w:pPr>
          </w:p>
        </w:tc>
        <w:tc>
          <w:tcPr>
            <w:tcW w:w="2723" w:type="dxa"/>
          </w:tcPr>
          <w:p w:rsidR="00C439FB" w:rsidRPr="003E1304" w:rsidRDefault="00C439FB" w:rsidP="00AF1C70">
            <w:pPr>
              <w:rPr>
                <w:sz w:val="20"/>
              </w:rPr>
            </w:pPr>
            <w:r w:rsidRPr="003E1304">
              <w:rPr>
                <w:sz w:val="20"/>
              </w:rPr>
              <w:t xml:space="preserve">Additional Source ID that is designated by the Licensee.   </w:t>
            </w:r>
          </w:p>
        </w:tc>
        <w:tc>
          <w:tcPr>
            <w:tcW w:w="2460" w:type="dxa"/>
          </w:tcPr>
          <w:p w:rsidR="00C439FB" w:rsidRPr="003E1304" w:rsidRDefault="00C439FB" w:rsidP="00AF1C70">
            <w:pPr>
              <w:rPr>
                <w:sz w:val="20"/>
              </w:rPr>
            </w:pPr>
            <w:r w:rsidRPr="003E1304">
              <w:rPr>
                <w:sz w:val="20"/>
              </w:rPr>
              <w:t>Alphanumeric</w:t>
            </w:r>
          </w:p>
        </w:tc>
        <w:tc>
          <w:tcPr>
            <w:tcW w:w="1511" w:type="dxa"/>
          </w:tcPr>
          <w:p w:rsidR="00C439FB" w:rsidRPr="003E1304" w:rsidRDefault="00C439FB" w:rsidP="00AF1C70">
            <w:pPr>
              <w:rPr>
                <w:sz w:val="20"/>
              </w:rPr>
            </w:pPr>
            <w:r w:rsidRPr="003E1304">
              <w:rPr>
                <w:sz w:val="20"/>
              </w:rPr>
              <w:t>456781B</w:t>
            </w:r>
          </w:p>
        </w:tc>
      </w:tr>
    </w:tbl>
    <w:p w:rsidR="00C439FB" w:rsidRDefault="00C439FB" w:rsidP="003977C2"/>
    <w:p w:rsidR="00C439FB" w:rsidRDefault="00C439FB" w:rsidP="003977C2"/>
    <w:p w:rsidR="00C439FB" w:rsidRDefault="00C439FB" w:rsidP="00582C09">
      <w:pPr>
        <w:numPr>
          <w:ilvl w:val="0"/>
          <w:numId w:val="31"/>
        </w:numPr>
        <w:tabs>
          <w:tab w:val="clear" w:pos="288"/>
        </w:tabs>
        <w:ind w:left="360" w:hanging="360"/>
      </w:pPr>
      <w:r>
        <w:t>Select the search criteria (</w:t>
      </w:r>
      <w:r w:rsidRPr="00450840">
        <w:t xml:space="preserve">Make, Model, Serial Number, Source ID, Device Make, Device Model, Device Serial Number, Alternate Source ID, </w:t>
      </w:r>
      <w:r>
        <w:t xml:space="preserve">and </w:t>
      </w:r>
      <w:r w:rsidRPr="00450840">
        <w:t>Isotope information</w:t>
      </w:r>
      <w:r>
        <w:t>).</w:t>
      </w:r>
    </w:p>
    <w:p w:rsidR="00C439FB" w:rsidRDefault="00C439FB" w:rsidP="00582C09">
      <w:pPr>
        <w:ind w:left="360" w:hanging="360"/>
      </w:pPr>
    </w:p>
    <w:p w:rsidR="00C439FB" w:rsidRDefault="00C439FB" w:rsidP="00582C09">
      <w:pPr>
        <w:numPr>
          <w:ilvl w:val="0"/>
          <w:numId w:val="31"/>
        </w:numPr>
        <w:tabs>
          <w:tab w:val="clear" w:pos="288"/>
        </w:tabs>
        <w:ind w:left="360" w:hanging="360"/>
      </w:pPr>
      <w:r>
        <w:t xml:space="preserve">Click </w:t>
      </w:r>
      <w:r w:rsidRPr="00450840">
        <w:rPr>
          <w:b/>
        </w:rPr>
        <w:t>Search</w:t>
      </w:r>
      <w:r>
        <w:t xml:space="preserve">.  </w:t>
      </w:r>
    </w:p>
    <w:p w:rsidR="00C439FB" w:rsidRDefault="00C439FB" w:rsidP="00582C09">
      <w:pPr>
        <w:pStyle w:val="ListParagraph"/>
        <w:rPr>
          <w:b/>
          <w:i/>
          <w:u w:val="single"/>
        </w:rPr>
      </w:pPr>
    </w:p>
    <w:p w:rsidR="00C439FB" w:rsidRDefault="00C439FB" w:rsidP="00582C09">
      <w:pPr>
        <w:ind w:left="360"/>
      </w:pPr>
      <w:r>
        <w:rPr>
          <w:b/>
          <w:i/>
          <w:u w:val="single"/>
        </w:rPr>
        <w:t>N</w:t>
      </w:r>
      <w:r w:rsidRPr="0099162B">
        <w:rPr>
          <w:b/>
          <w:i/>
          <w:u w:val="single"/>
        </w:rPr>
        <w:t>ote</w:t>
      </w:r>
      <w:r w:rsidRPr="00F21224">
        <w:rPr>
          <w:b/>
          <w:i/>
        </w:rPr>
        <w:t>:</w:t>
      </w:r>
      <w:r w:rsidRPr="0099162B">
        <w:rPr>
          <w:b/>
          <w:i/>
        </w:rPr>
        <w:t xml:space="preserve"> </w:t>
      </w:r>
      <w:r>
        <w:rPr>
          <w:i/>
        </w:rPr>
        <w:t>To see all sources available for transfer (other than those Below Threshold), leave search criteria fields blank, then click Search.</w:t>
      </w:r>
    </w:p>
    <w:p w:rsidR="00C439FB" w:rsidRDefault="00C439FB" w:rsidP="0046742E">
      <w:r>
        <w:t xml:space="preserve">  </w:t>
      </w:r>
    </w:p>
    <w:p w:rsidR="00C439FB" w:rsidRDefault="00C439FB" w:rsidP="00582C09">
      <w:pPr>
        <w:numPr>
          <w:ilvl w:val="0"/>
          <w:numId w:val="31"/>
        </w:numPr>
        <w:tabs>
          <w:tab w:val="clear" w:pos="288"/>
        </w:tabs>
        <w:ind w:left="360" w:hanging="360"/>
      </w:pPr>
      <w:r>
        <w:t xml:space="preserve">Select the source(s) for Transfer by clicking the </w:t>
      </w:r>
      <w:r w:rsidRPr="00AB6455">
        <w:rPr>
          <w:b/>
        </w:rPr>
        <w:t>Select</w:t>
      </w:r>
      <w:r>
        <w:t xml:space="preserve"> check box.</w:t>
      </w:r>
    </w:p>
    <w:p w:rsidR="00C439FB" w:rsidRDefault="00C439FB" w:rsidP="00582C09">
      <w:pPr>
        <w:ind w:left="360" w:hanging="360"/>
      </w:pPr>
    </w:p>
    <w:p w:rsidR="00C439FB" w:rsidRDefault="00C439FB" w:rsidP="00582C09">
      <w:pPr>
        <w:numPr>
          <w:ilvl w:val="0"/>
          <w:numId w:val="31"/>
        </w:numPr>
        <w:tabs>
          <w:tab w:val="clear" w:pos="288"/>
        </w:tabs>
        <w:ind w:left="360" w:hanging="360"/>
      </w:pPr>
      <w:r>
        <w:t xml:space="preserve">Click </w:t>
      </w:r>
      <w:r>
        <w:rPr>
          <w:b/>
        </w:rPr>
        <w:t>Continue</w:t>
      </w:r>
      <w:r>
        <w:t xml:space="preserve">.  </w:t>
      </w:r>
    </w:p>
    <w:p w:rsidR="00C439FB" w:rsidRDefault="00C439FB" w:rsidP="004A155A"/>
    <w:p w:rsidR="00C439FB" w:rsidRDefault="00C439FB" w:rsidP="00582C09">
      <w:pPr>
        <w:ind w:left="360"/>
        <w:rPr>
          <w:i/>
        </w:rPr>
      </w:pPr>
      <w:r>
        <w:rPr>
          <w:b/>
          <w:i/>
          <w:u w:val="single"/>
        </w:rPr>
        <w:t>N</w:t>
      </w:r>
      <w:r w:rsidRPr="0099162B">
        <w:rPr>
          <w:b/>
          <w:i/>
          <w:u w:val="single"/>
        </w:rPr>
        <w:t>ote:</w:t>
      </w:r>
      <w:r w:rsidRPr="0099162B">
        <w:rPr>
          <w:b/>
          <w:i/>
        </w:rPr>
        <w:t xml:space="preserve">  </w:t>
      </w:r>
      <w:r>
        <w:rPr>
          <w:i/>
        </w:rPr>
        <w:t xml:space="preserve">If the Licensee cannot find the Sources to be transferred, the Licensee must first enter the Sources by clicking </w:t>
      </w:r>
      <w:r w:rsidRPr="006F22A1">
        <w:rPr>
          <w:b/>
          <w:i/>
        </w:rPr>
        <w:t>Enter Unrecorded Source</w:t>
      </w:r>
      <w:r>
        <w:rPr>
          <w:i/>
        </w:rPr>
        <w:t xml:space="preserve">.      </w:t>
      </w:r>
    </w:p>
    <w:p w:rsidR="00C439FB" w:rsidRDefault="00C439FB" w:rsidP="00BA7131">
      <w:pPr>
        <w:rPr>
          <w:i/>
        </w:rPr>
      </w:pPr>
    </w:p>
    <w:p w:rsidR="00C439FB" w:rsidRDefault="00C439FB" w:rsidP="00582C09">
      <w:pPr>
        <w:numPr>
          <w:ilvl w:val="0"/>
          <w:numId w:val="31"/>
        </w:numPr>
        <w:tabs>
          <w:tab w:val="clear" w:pos="288"/>
        </w:tabs>
        <w:ind w:left="360" w:hanging="360"/>
      </w:pPr>
      <w:r>
        <w:t xml:space="preserve">The Search and Choose Receiving Licensee window appears. </w:t>
      </w:r>
    </w:p>
    <w:p w:rsidR="00C439FB" w:rsidRDefault="00C439FB" w:rsidP="004256C1"/>
    <w:p w:rsidR="00C439FB" w:rsidRDefault="00EA6368" w:rsidP="00BA7131">
      <w:pPr>
        <w:jc w:val="center"/>
      </w:pPr>
      <w:r>
        <w:rPr>
          <w:noProof/>
        </w:rPr>
        <w:lastRenderedPageBreak/>
        <w:drawing>
          <wp:inline distT="0" distB="0" distL="0" distR="0">
            <wp:extent cx="5915025" cy="2895600"/>
            <wp:effectExtent l="19050" t="19050" r="28575" b="1905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9"/>
                    <a:srcRect/>
                    <a:stretch>
                      <a:fillRect/>
                    </a:stretch>
                  </pic:blipFill>
                  <pic:spPr bwMode="auto">
                    <a:xfrm>
                      <a:off x="0" y="0"/>
                      <a:ext cx="5915025" cy="2895600"/>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5281" w:name="_Toc149635285"/>
      <w:bookmarkStart w:id="5282" w:name="_Toc216079475"/>
      <w:bookmarkStart w:id="5283" w:name="_Toc256672565"/>
      <w:bookmarkStart w:id="5284" w:name="_Toc269991118"/>
      <w:bookmarkStart w:id="5285" w:name="_Toc327866661"/>
      <w:r>
        <w:t xml:space="preserve">Figure </w:t>
      </w:r>
      <w:fldSimple w:instr=" STYLEREF 1 \s ">
        <w:r>
          <w:rPr>
            <w:noProof/>
          </w:rPr>
          <w:t>4</w:t>
        </w:r>
      </w:fldSimple>
      <w:r>
        <w:noBreakHyphen/>
      </w:r>
      <w:fldSimple w:instr=" SEQ Figure \* ARABIC \s 1 ">
        <w:r>
          <w:rPr>
            <w:noProof/>
          </w:rPr>
          <w:t>97</w:t>
        </w:r>
      </w:fldSimple>
      <w:r>
        <w:t>: Search and Choose Receiving Licensee</w:t>
      </w:r>
      <w:bookmarkEnd w:id="5281"/>
      <w:bookmarkEnd w:id="5282"/>
      <w:bookmarkEnd w:id="5283"/>
      <w:bookmarkEnd w:id="5284"/>
      <w:bookmarkEnd w:id="5285"/>
    </w:p>
    <w:p w:rsidR="00C439FB" w:rsidRDefault="00C439FB" w:rsidP="00FD7B7F"/>
    <w:p w:rsidR="00C439FB" w:rsidRDefault="00C439FB" w:rsidP="00FD7B7F">
      <w:r>
        <w:t>The following fields are available to enter licensee search criteria information:</w:t>
      </w:r>
    </w:p>
    <w:p w:rsidR="00C439FB" w:rsidRDefault="00C439FB" w:rsidP="00FD7B7F"/>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810"/>
        <w:gridCol w:w="3420"/>
        <w:gridCol w:w="1800"/>
        <w:gridCol w:w="1980"/>
      </w:tblGrid>
      <w:tr w:rsidR="00C439FB" w:rsidRPr="003E1304" w:rsidTr="003E1304">
        <w:trPr>
          <w:tblHeader/>
        </w:trPr>
        <w:tc>
          <w:tcPr>
            <w:tcW w:w="1440" w:type="dxa"/>
            <w:shd w:val="clear" w:color="auto" w:fill="CCCCCC"/>
          </w:tcPr>
          <w:p w:rsidR="00C439FB" w:rsidRPr="003E1304" w:rsidRDefault="00C439FB" w:rsidP="00AF1C70">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3420" w:type="dxa"/>
            <w:shd w:val="clear" w:color="auto" w:fill="CCCCCC"/>
          </w:tcPr>
          <w:p w:rsidR="00C439FB" w:rsidRPr="003E1304" w:rsidRDefault="00C439FB" w:rsidP="00AF1C70">
            <w:pPr>
              <w:rPr>
                <w:b/>
                <w:sz w:val="20"/>
              </w:rPr>
            </w:pPr>
            <w:r w:rsidRPr="003E1304">
              <w:rPr>
                <w:b/>
                <w:sz w:val="20"/>
              </w:rPr>
              <w:t>Description/Comments</w:t>
            </w:r>
          </w:p>
        </w:tc>
        <w:tc>
          <w:tcPr>
            <w:tcW w:w="1800" w:type="dxa"/>
            <w:shd w:val="clear" w:color="auto" w:fill="CCCCCC"/>
          </w:tcPr>
          <w:p w:rsidR="00C439FB" w:rsidRPr="003E1304" w:rsidRDefault="00C439FB" w:rsidP="00AF1C70">
            <w:pPr>
              <w:rPr>
                <w:b/>
                <w:sz w:val="20"/>
              </w:rPr>
            </w:pPr>
            <w:r w:rsidRPr="003E1304">
              <w:rPr>
                <w:b/>
                <w:sz w:val="20"/>
              </w:rPr>
              <w:t>Acceptable Values</w:t>
            </w:r>
          </w:p>
        </w:tc>
        <w:tc>
          <w:tcPr>
            <w:tcW w:w="1980" w:type="dxa"/>
            <w:shd w:val="clear" w:color="auto" w:fill="CCCCCC"/>
          </w:tcPr>
          <w:p w:rsidR="00C439FB" w:rsidRPr="003E1304" w:rsidRDefault="00C439FB" w:rsidP="00AF1C70">
            <w:pPr>
              <w:rPr>
                <w:b/>
                <w:sz w:val="20"/>
              </w:rPr>
            </w:pPr>
            <w:r w:rsidRPr="003E1304">
              <w:rPr>
                <w:b/>
                <w:sz w:val="20"/>
              </w:rPr>
              <w:t>Example Value</w:t>
            </w:r>
          </w:p>
        </w:tc>
      </w:tr>
      <w:tr w:rsidR="00C439FB" w:rsidRPr="003E1304" w:rsidTr="003E1304">
        <w:tc>
          <w:tcPr>
            <w:tcW w:w="1440" w:type="dxa"/>
          </w:tcPr>
          <w:p w:rsidR="00C439FB" w:rsidRPr="003E1304" w:rsidRDefault="00C439FB" w:rsidP="00AF1C70">
            <w:pPr>
              <w:rPr>
                <w:sz w:val="20"/>
              </w:rPr>
            </w:pPr>
            <w:r w:rsidRPr="003E1304">
              <w:rPr>
                <w:sz w:val="20"/>
              </w:rPr>
              <w:t>Licensing Agency</w:t>
            </w:r>
          </w:p>
        </w:tc>
        <w:tc>
          <w:tcPr>
            <w:tcW w:w="810" w:type="dxa"/>
            <w:shd w:val="clear" w:color="auto" w:fill="CCCCCC"/>
          </w:tcPr>
          <w:p w:rsidR="00C439FB" w:rsidRPr="003E1304" w:rsidRDefault="00C439FB" w:rsidP="003E1304">
            <w:pPr>
              <w:jc w:val="center"/>
              <w:rPr>
                <w:sz w:val="20"/>
              </w:rPr>
            </w:pPr>
            <w:r w:rsidRPr="003E1304">
              <w:rPr>
                <w:sz w:val="20"/>
              </w:rPr>
              <w:t>l</w:t>
            </w:r>
          </w:p>
        </w:tc>
        <w:tc>
          <w:tcPr>
            <w:tcW w:w="3420" w:type="dxa"/>
          </w:tcPr>
          <w:p w:rsidR="00C439FB" w:rsidRPr="003E1304" w:rsidRDefault="00C439FB" w:rsidP="00AF1C70">
            <w:pPr>
              <w:rPr>
                <w:sz w:val="20"/>
              </w:rPr>
            </w:pPr>
            <w:r w:rsidRPr="003E1304">
              <w:rPr>
                <w:sz w:val="20"/>
              </w:rPr>
              <w:t xml:space="preserve">Agency that has regulatory authority over the Licensees.  Defaults to the user’s Agency.  Only the NSTS Analyst can change the value of the Licensing Agency.  </w:t>
            </w:r>
          </w:p>
        </w:tc>
        <w:tc>
          <w:tcPr>
            <w:tcW w:w="1800" w:type="dxa"/>
          </w:tcPr>
          <w:p w:rsidR="00C439FB" w:rsidRPr="003E1304" w:rsidRDefault="00C439FB" w:rsidP="00AF1C70">
            <w:pPr>
              <w:rPr>
                <w:sz w:val="20"/>
              </w:rPr>
            </w:pPr>
            <w:r w:rsidRPr="003E1304">
              <w:rPr>
                <w:sz w:val="20"/>
              </w:rPr>
              <w:t>Drop-down list</w:t>
            </w:r>
          </w:p>
        </w:tc>
        <w:tc>
          <w:tcPr>
            <w:tcW w:w="1980" w:type="dxa"/>
          </w:tcPr>
          <w:p w:rsidR="00C439FB" w:rsidRPr="003E1304" w:rsidRDefault="00C439FB" w:rsidP="00AF1C70">
            <w:pPr>
              <w:rPr>
                <w:sz w:val="20"/>
              </w:rPr>
            </w:pPr>
            <w:r w:rsidRPr="003E1304">
              <w:rPr>
                <w:sz w:val="20"/>
              </w:rPr>
              <w:t>NRC</w:t>
            </w:r>
          </w:p>
        </w:tc>
      </w:tr>
      <w:tr w:rsidR="00C439FB" w:rsidRPr="003E1304" w:rsidTr="003E1304">
        <w:tc>
          <w:tcPr>
            <w:tcW w:w="1440" w:type="dxa"/>
          </w:tcPr>
          <w:p w:rsidR="00C439FB" w:rsidRPr="003E1304" w:rsidRDefault="00C439FB" w:rsidP="003E1304">
            <w:pPr>
              <w:keepNext/>
              <w:rPr>
                <w:sz w:val="20"/>
              </w:rPr>
            </w:pPr>
            <w:r w:rsidRPr="003E1304">
              <w:rPr>
                <w:sz w:val="20"/>
              </w:rPr>
              <w:t>License  Number</w:t>
            </w:r>
          </w:p>
        </w:tc>
        <w:tc>
          <w:tcPr>
            <w:tcW w:w="810" w:type="dxa"/>
            <w:shd w:val="clear" w:color="auto" w:fill="CCCCCC"/>
          </w:tcPr>
          <w:p w:rsidR="00C439FB" w:rsidRPr="003E1304" w:rsidRDefault="00C439FB" w:rsidP="003E1304">
            <w:pPr>
              <w:keepNext/>
              <w:jc w:val="center"/>
              <w:rPr>
                <w:sz w:val="20"/>
              </w:rPr>
            </w:pPr>
          </w:p>
        </w:tc>
        <w:tc>
          <w:tcPr>
            <w:tcW w:w="3420" w:type="dxa"/>
          </w:tcPr>
          <w:p w:rsidR="00C439FB" w:rsidRPr="003E1304" w:rsidRDefault="00C439FB" w:rsidP="003E1304">
            <w:pPr>
              <w:keepNext/>
              <w:rPr>
                <w:sz w:val="20"/>
              </w:rPr>
            </w:pPr>
            <w:r w:rsidRPr="003E1304">
              <w:rPr>
                <w:sz w:val="20"/>
              </w:rPr>
              <w:t>Number assigned when a license is issued.</w:t>
            </w:r>
          </w:p>
        </w:tc>
        <w:tc>
          <w:tcPr>
            <w:tcW w:w="1800" w:type="dxa"/>
          </w:tcPr>
          <w:p w:rsidR="00C439FB" w:rsidRPr="003E1304" w:rsidRDefault="00C439FB" w:rsidP="003E1304">
            <w:pPr>
              <w:keepNext/>
              <w:rPr>
                <w:sz w:val="20"/>
              </w:rPr>
            </w:pPr>
            <w:r w:rsidRPr="003E1304">
              <w:rPr>
                <w:sz w:val="20"/>
              </w:rPr>
              <w:t>Alphanumeric</w:t>
            </w:r>
          </w:p>
        </w:tc>
        <w:tc>
          <w:tcPr>
            <w:tcW w:w="1980" w:type="dxa"/>
          </w:tcPr>
          <w:p w:rsidR="00C439FB" w:rsidRPr="003E1304" w:rsidRDefault="00C439FB" w:rsidP="003E1304">
            <w:pPr>
              <w:keepNext/>
              <w:rPr>
                <w:sz w:val="20"/>
              </w:rPr>
            </w:pPr>
            <w:r w:rsidRPr="003E1304">
              <w:rPr>
                <w:sz w:val="20"/>
              </w:rPr>
              <w:t>945AL733WP9990</w:t>
            </w:r>
          </w:p>
        </w:tc>
      </w:tr>
      <w:tr w:rsidR="00C439FB" w:rsidRPr="003E1304" w:rsidTr="003E1304">
        <w:tc>
          <w:tcPr>
            <w:tcW w:w="1440" w:type="dxa"/>
          </w:tcPr>
          <w:p w:rsidR="00C439FB" w:rsidRPr="003E1304" w:rsidRDefault="00C439FB" w:rsidP="003E1304">
            <w:pPr>
              <w:keepNext/>
              <w:rPr>
                <w:sz w:val="20"/>
              </w:rPr>
            </w:pPr>
            <w:r w:rsidRPr="003E1304">
              <w:rPr>
                <w:sz w:val="20"/>
              </w:rPr>
              <w:t>Docket Number</w:t>
            </w:r>
          </w:p>
        </w:tc>
        <w:tc>
          <w:tcPr>
            <w:tcW w:w="810" w:type="dxa"/>
            <w:shd w:val="clear" w:color="auto" w:fill="CCCCCC"/>
          </w:tcPr>
          <w:p w:rsidR="00C439FB" w:rsidRPr="003E1304" w:rsidRDefault="00C439FB" w:rsidP="003E1304">
            <w:pPr>
              <w:keepNext/>
              <w:jc w:val="center"/>
              <w:rPr>
                <w:sz w:val="20"/>
              </w:rPr>
            </w:pPr>
          </w:p>
        </w:tc>
        <w:tc>
          <w:tcPr>
            <w:tcW w:w="3420" w:type="dxa"/>
          </w:tcPr>
          <w:p w:rsidR="00C439FB" w:rsidRPr="003E1304" w:rsidRDefault="00C439FB" w:rsidP="003E1304">
            <w:pPr>
              <w:keepNext/>
              <w:rPr>
                <w:sz w:val="20"/>
              </w:rPr>
            </w:pPr>
            <w:r w:rsidRPr="003E1304">
              <w:rPr>
                <w:sz w:val="20"/>
              </w:rPr>
              <w:t>License identifier used by NRC.  Required for NRC Licensees only.  Optional search criteria.</w:t>
            </w:r>
          </w:p>
        </w:tc>
        <w:tc>
          <w:tcPr>
            <w:tcW w:w="1800" w:type="dxa"/>
          </w:tcPr>
          <w:p w:rsidR="00C439FB" w:rsidRPr="003E1304" w:rsidRDefault="00C439FB" w:rsidP="003E1304">
            <w:pPr>
              <w:keepNext/>
              <w:rPr>
                <w:sz w:val="20"/>
              </w:rPr>
            </w:pPr>
            <w:r w:rsidRPr="003E1304">
              <w:rPr>
                <w:sz w:val="20"/>
              </w:rPr>
              <w:t>Drop-down list</w:t>
            </w:r>
          </w:p>
        </w:tc>
        <w:tc>
          <w:tcPr>
            <w:tcW w:w="1980" w:type="dxa"/>
          </w:tcPr>
          <w:p w:rsidR="00C439FB" w:rsidRPr="003E1304" w:rsidRDefault="00C439FB" w:rsidP="003E1304">
            <w:pPr>
              <w:keepNext/>
              <w:rPr>
                <w:sz w:val="20"/>
              </w:rPr>
            </w:pPr>
            <w:r w:rsidRPr="003E1304">
              <w:rPr>
                <w:sz w:val="20"/>
              </w:rPr>
              <w:t>05000313</w:t>
            </w:r>
          </w:p>
        </w:tc>
      </w:tr>
      <w:tr w:rsidR="00C439FB" w:rsidRPr="003E1304" w:rsidTr="003E1304">
        <w:tc>
          <w:tcPr>
            <w:tcW w:w="1440" w:type="dxa"/>
          </w:tcPr>
          <w:p w:rsidR="00C439FB" w:rsidRPr="003E1304" w:rsidRDefault="00C439FB" w:rsidP="00AF1C70">
            <w:pPr>
              <w:rPr>
                <w:sz w:val="20"/>
              </w:rPr>
            </w:pPr>
            <w:r w:rsidRPr="003E1304">
              <w:rPr>
                <w:sz w:val="20"/>
              </w:rPr>
              <w:t>Licensee Name</w:t>
            </w:r>
          </w:p>
        </w:tc>
        <w:tc>
          <w:tcPr>
            <w:tcW w:w="810" w:type="dxa"/>
            <w:shd w:val="clear" w:color="auto" w:fill="CCCCCC"/>
          </w:tcPr>
          <w:p w:rsidR="00C439FB" w:rsidRPr="003E1304" w:rsidRDefault="00C439FB" w:rsidP="003E1304">
            <w:pPr>
              <w:jc w:val="center"/>
              <w:rPr>
                <w:sz w:val="20"/>
              </w:rPr>
            </w:pPr>
          </w:p>
        </w:tc>
        <w:tc>
          <w:tcPr>
            <w:tcW w:w="3420" w:type="dxa"/>
          </w:tcPr>
          <w:p w:rsidR="00C439FB" w:rsidRPr="003E1304" w:rsidRDefault="00C439FB" w:rsidP="003E1304">
            <w:pPr>
              <w:tabs>
                <w:tab w:val="left" w:pos="2355"/>
              </w:tabs>
              <w:rPr>
                <w:sz w:val="20"/>
              </w:rPr>
            </w:pPr>
            <w:r w:rsidRPr="003E1304">
              <w:rPr>
                <w:sz w:val="20"/>
              </w:rPr>
              <w:t xml:space="preserve">Name of the organization or individual to whom the license is issued.  </w:t>
            </w:r>
          </w:p>
        </w:tc>
        <w:tc>
          <w:tcPr>
            <w:tcW w:w="1800" w:type="dxa"/>
          </w:tcPr>
          <w:p w:rsidR="00C439FB" w:rsidRPr="003E1304" w:rsidRDefault="00C439FB" w:rsidP="00AF1C70">
            <w:pPr>
              <w:rPr>
                <w:sz w:val="20"/>
              </w:rPr>
            </w:pPr>
            <w:r w:rsidRPr="003E1304">
              <w:rPr>
                <w:sz w:val="20"/>
              </w:rPr>
              <w:t>Free-form text</w:t>
            </w:r>
          </w:p>
        </w:tc>
        <w:tc>
          <w:tcPr>
            <w:tcW w:w="1980" w:type="dxa"/>
          </w:tcPr>
          <w:p w:rsidR="00C439FB" w:rsidRPr="003E1304" w:rsidRDefault="00C439FB" w:rsidP="00AF1C70">
            <w:pPr>
              <w:rPr>
                <w:sz w:val="20"/>
              </w:rPr>
            </w:pPr>
            <w:r w:rsidRPr="003E1304">
              <w:rPr>
                <w:sz w:val="20"/>
              </w:rPr>
              <w:t>ABC Company</w:t>
            </w:r>
          </w:p>
        </w:tc>
      </w:tr>
      <w:tr w:rsidR="00C439FB" w:rsidRPr="003E1304" w:rsidTr="003E1304">
        <w:tc>
          <w:tcPr>
            <w:tcW w:w="1440" w:type="dxa"/>
          </w:tcPr>
          <w:p w:rsidR="00C439FB" w:rsidRPr="003E1304" w:rsidRDefault="00C439FB" w:rsidP="00AF1C70">
            <w:pPr>
              <w:rPr>
                <w:sz w:val="20"/>
              </w:rPr>
            </w:pPr>
            <w:r w:rsidRPr="003E1304">
              <w:rPr>
                <w:sz w:val="20"/>
              </w:rPr>
              <w:t>License Category</w:t>
            </w:r>
          </w:p>
        </w:tc>
        <w:tc>
          <w:tcPr>
            <w:tcW w:w="810" w:type="dxa"/>
            <w:shd w:val="clear" w:color="auto" w:fill="CCCCCC"/>
          </w:tcPr>
          <w:p w:rsidR="00C439FB" w:rsidRPr="003E1304" w:rsidRDefault="00C439FB" w:rsidP="003E1304">
            <w:pPr>
              <w:jc w:val="center"/>
              <w:rPr>
                <w:sz w:val="20"/>
              </w:rPr>
            </w:pPr>
          </w:p>
        </w:tc>
        <w:tc>
          <w:tcPr>
            <w:tcW w:w="3420" w:type="dxa"/>
          </w:tcPr>
          <w:p w:rsidR="00C439FB" w:rsidRPr="003E1304" w:rsidRDefault="00C439FB" w:rsidP="00AF1C70">
            <w:pPr>
              <w:rPr>
                <w:sz w:val="20"/>
              </w:rPr>
            </w:pPr>
            <w:r w:rsidRPr="003E1304">
              <w:rPr>
                <w:sz w:val="20"/>
              </w:rPr>
              <w:t>Category assigned by a Licensing Agency.</w:t>
            </w:r>
          </w:p>
        </w:tc>
        <w:tc>
          <w:tcPr>
            <w:tcW w:w="1800" w:type="dxa"/>
          </w:tcPr>
          <w:p w:rsidR="00C439FB" w:rsidRPr="003E1304" w:rsidRDefault="00C439FB" w:rsidP="00AF1C70">
            <w:pPr>
              <w:rPr>
                <w:sz w:val="20"/>
              </w:rPr>
            </w:pPr>
            <w:r w:rsidRPr="003E1304">
              <w:rPr>
                <w:sz w:val="20"/>
              </w:rPr>
              <w:t>Drop-down list</w:t>
            </w:r>
          </w:p>
        </w:tc>
        <w:tc>
          <w:tcPr>
            <w:tcW w:w="1980" w:type="dxa"/>
          </w:tcPr>
          <w:p w:rsidR="00C439FB" w:rsidRPr="003E1304" w:rsidRDefault="00C439FB" w:rsidP="00AF1C70">
            <w:pPr>
              <w:rPr>
                <w:sz w:val="20"/>
              </w:rPr>
            </w:pPr>
            <w:r w:rsidRPr="003E1304">
              <w:rPr>
                <w:sz w:val="20"/>
              </w:rPr>
              <w:t>Gamma Knifes</w:t>
            </w:r>
          </w:p>
        </w:tc>
      </w:tr>
      <w:tr w:rsidR="00C439FB" w:rsidRPr="003E1304" w:rsidTr="003E1304">
        <w:tc>
          <w:tcPr>
            <w:tcW w:w="1440" w:type="dxa"/>
          </w:tcPr>
          <w:p w:rsidR="00C439FB" w:rsidRPr="003E1304" w:rsidRDefault="00C439FB" w:rsidP="00AF1C70">
            <w:pPr>
              <w:rPr>
                <w:sz w:val="20"/>
              </w:rPr>
            </w:pPr>
            <w:r w:rsidRPr="003E1304">
              <w:rPr>
                <w:sz w:val="20"/>
              </w:rPr>
              <w:t>Address: City</w:t>
            </w:r>
          </w:p>
        </w:tc>
        <w:tc>
          <w:tcPr>
            <w:tcW w:w="810" w:type="dxa"/>
            <w:shd w:val="clear" w:color="auto" w:fill="CCCCCC"/>
          </w:tcPr>
          <w:p w:rsidR="00C439FB" w:rsidRPr="003E1304" w:rsidRDefault="00C439FB" w:rsidP="003E1304">
            <w:pPr>
              <w:jc w:val="center"/>
              <w:rPr>
                <w:sz w:val="20"/>
              </w:rPr>
            </w:pPr>
          </w:p>
        </w:tc>
        <w:tc>
          <w:tcPr>
            <w:tcW w:w="3420" w:type="dxa"/>
          </w:tcPr>
          <w:p w:rsidR="00C439FB" w:rsidRPr="003E1304" w:rsidRDefault="00C439FB" w:rsidP="00AF1C70">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City.</w:t>
            </w:r>
          </w:p>
        </w:tc>
        <w:tc>
          <w:tcPr>
            <w:tcW w:w="1800" w:type="dxa"/>
          </w:tcPr>
          <w:p w:rsidR="00C439FB" w:rsidRPr="003E1304" w:rsidRDefault="00C439FB" w:rsidP="00AF1C70">
            <w:pPr>
              <w:rPr>
                <w:sz w:val="20"/>
              </w:rPr>
            </w:pPr>
            <w:r w:rsidRPr="003E1304">
              <w:rPr>
                <w:sz w:val="20"/>
              </w:rPr>
              <w:t>Free-form text</w:t>
            </w:r>
          </w:p>
        </w:tc>
        <w:tc>
          <w:tcPr>
            <w:tcW w:w="1980" w:type="dxa"/>
          </w:tcPr>
          <w:p w:rsidR="00C439FB" w:rsidRPr="003E1304" w:rsidRDefault="00C439FB" w:rsidP="00AF1C70">
            <w:pPr>
              <w:rPr>
                <w:sz w:val="20"/>
              </w:rPr>
            </w:pPr>
            <w:smartTag w:uri="urn:schemas-microsoft-com:office:smarttags" w:element="State">
              <w:smartTag w:uri="urn:schemas-microsoft-com:office:smarttags" w:element="place">
                <w:r w:rsidRPr="003E1304">
                  <w:rPr>
                    <w:sz w:val="20"/>
                  </w:rPr>
                  <w:t>Hanover</w:t>
                </w:r>
              </w:smartTag>
            </w:smartTag>
          </w:p>
        </w:tc>
      </w:tr>
      <w:tr w:rsidR="00C439FB" w:rsidRPr="003E1304" w:rsidTr="003E1304">
        <w:tc>
          <w:tcPr>
            <w:tcW w:w="1440" w:type="dxa"/>
          </w:tcPr>
          <w:p w:rsidR="00C439FB" w:rsidRPr="003E1304" w:rsidRDefault="00C439FB" w:rsidP="00AF1C70">
            <w:pPr>
              <w:rPr>
                <w:sz w:val="20"/>
              </w:rPr>
            </w:pPr>
            <w:r w:rsidRPr="003E1304">
              <w:rPr>
                <w:sz w:val="20"/>
              </w:rPr>
              <w:t>Address: State</w:t>
            </w:r>
          </w:p>
        </w:tc>
        <w:tc>
          <w:tcPr>
            <w:tcW w:w="810" w:type="dxa"/>
            <w:shd w:val="clear" w:color="auto" w:fill="CCCCCC"/>
          </w:tcPr>
          <w:p w:rsidR="00C439FB" w:rsidRPr="003E1304" w:rsidRDefault="00C439FB" w:rsidP="003E1304">
            <w:pPr>
              <w:jc w:val="center"/>
              <w:rPr>
                <w:sz w:val="20"/>
              </w:rPr>
            </w:pPr>
          </w:p>
        </w:tc>
        <w:tc>
          <w:tcPr>
            <w:tcW w:w="3420" w:type="dxa"/>
          </w:tcPr>
          <w:p w:rsidR="00C439FB" w:rsidRPr="003E1304" w:rsidRDefault="00C439FB" w:rsidP="00AF1C70">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State.</w:t>
            </w:r>
          </w:p>
        </w:tc>
        <w:tc>
          <w:tcPr>
            <w:tcW w:w="1800" w:type="dxa"/>
          </w:tcPr>
          <w:p w:rsidR="00C439FB" w:rsidRPr="003E1304" w:rsidRDefault="00C439FB" w:rsidP="00AF1C70">
            <w:pPr>
              <w:rPr>
                <w:sz w:val="20"/>
              </w:rPr>
            </w:pPr>
            <w:r w:rsidRPr="003E1304">
              <w:rPr>
                <w:sz w:val="20"/>
              </w:rPr>
              <w:t>Drop-down list</w:t>
            </w:r>
          </w:p>
        </w:tc>
        <w:tc>
          <w:tcPr>
            <w:tcW w:w="1980" w:type="dxa"/>
          </w:tcPr>
          <w:p w:rsidR="00C439FB" w:rsidRPr="003E1304" w:rsidRDefault="00C439FB" w:rsidP="00AF1C70">
            <w:pPr>
              <w:rPr>
                <w:sz w:val="20"/>
              </w:rPr>
            </w:pPr>
            <w:r w:rsidRPr="003E1304">
              <w:rPr>
                <w:sz w:val="20"/>
              </w:rPr>
              <w:t>PA</w:t>
            </w:r>
          </w:p>
        </w:tc>
      </w:tr>
    </w:tbl>
    <w:p w:rsidR="00C439FB" w:rsidRDefault="00C439FB" w:rsidP="00FD7B7F"/>
    <w:p w:rsidR="00C439FB" w:rsidRDefault="00C439FB" w:rsidP="00FD7B7F"/>
    <w:p w:rsidR="00C439FB" w:rsidRDefault="00C439FB" w:rsidP="00582C09">
      <w:pPr>
        <w:numPr>
          <w:ilvl w:val="0"/>
          <w:numId w:val="31"/>
        </w:numPr>
        <w:tabs>
          <w:tab w:val="clear" w:pos="288"/>
        </w:tabs>
        <w:ind w:left="360" w:hanging="360"/>
      </w:pPr>
      <w:r>
        <w:t xml:space="preserve"> In the Search and Choose License window, e</w:t>
      </w:r>
      <w:r w:rsidRPr="00FD7B7F">
        <w:t xml:space="preserve">nter search criteria, and then click </w:t>
      </w:r>
      <w:r w:rsidRPr="00FD7B7F">
        <w:rPr>
          <w:b/>
        </w:rPr>
        <w:t>Search</w:t>
      </w:r>
      <w:r w:rsidRPr="00FD7B7F">
        <w:t xml:space="preserve">.   </w:t>
      </w:r>
    </w:p>
    <w:p w:rsidR="00C439FB" w:rsidRDefault="00C439FB" w:rsidP="00582C09"/>
    <w:p w:rsidR="00C439FB" w:rsidRDefault="00C439FB" w:rsidP="00582C09">
      <w:pPr>
        <w:numPr>
          <w:ilvl w:val="0"/>
          <w:numId w:val="235"/>
        </w:numPr>
        <w:tabs>
          <w:tab w:val="clear" w:pos="450"/>
        </w:tabs>
        <w:ind w:left="360"/>
      </w:pPr>
      <w:r>
        <w:t xml:space="preserve">To view the License Street Address, Mailing Address, Company Phone Number, and Company Fax Number, click the </w:t>
      </w:r>
      <w:r w:rsidRPr="00147BBF">
        <w:rPr>
          <w:b/>
        </w:rPr>
        <w:t>Additional License Information</w:t>
      </w:r>
      <w:r>
        <w:t xml:space="preserve"> link for the license.  The Additional License Information window appears (see example below).  To close the window and return to the Search and Choose License window, click </w:t>
      </w:r>
      <w:r>
        <w:rPr>
          <w:b/>
        </w:rPr>
        <w:t>Close</w:t>
      </w:r>
      <w:r>
        <w:t>.</w:t>
      </w:r>
    </w:p>
    <w:p w:rsidR="00C439FB" w:rsidRDefault="00EA6368" w:rsidP="00582C09">
      <w:pPr>
        <w:spacing w:before="240" w:after="120"/>
        <w:jc w:val="center"/>
      </w:pPr>
      <w:r>
        <w:rPr>
          <w:noProof/>
        </w:rPr>
        <w:lastRenderedPageBreak/>
        <w:drawing>
          <wp:inline distT="0" distB="0" distL="0" distR="0">
            <wp:extent cx="3143250" cy="3905250"/>
            <wp:effectExtent l="19050" t="19050" r="19050" b="1905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7"/>
                    <a:srcRect/>
                    <a:stretch>
                      <a:fillRect/>
                    </a:stretch>
                  </pic:blipFill>
                  <pic:spPr bwMode="auto">
                    <a:xfrm>
                      <a:off x="0" y="0"/>
                      <a:ext cx="3143250" cy="3905250"/>
                    </a:xfrm>
                    <a:prstGeom prst="rect">
                      <a:avLst/>
                    </a:prstGeom>
                    <a:noFill/>
                    <a:ln w="6350" cmpd="sng">
                      <a:solidFill>
                        <a:srgbClr val="C0C0C0"/>
                      </a:solidFill>
                      <a:miter lim="800000"/>
                      <a:headEnd/>
                      <a:tailEnd/>
                    </a:ln>
                    <a:effectLst/>
                  </pic:spPr>
                </pic:pic>
              </a:graphicData>
            </a:graphic>
          </wp:inline>
        </w:drawing>
      </w:r>
    </w:p>
    <w:p w:rsidR="00C439FB" w:rsidRDefault="00C439FB" w:rsidP="00582C09">
      <w:pPr>
        <w:pStyle w:val="Figure"/>
        <w:spacing w:before="0"/>
      </w:pPr>
      <w:bookmarkStart w:id="5286" w:name="_Toc216079476"/>
      <w:bookmarkStart w:id="5287" w:name="_Toc256672566"/>
      <w:bookmarkStart w:id="5288" w:name="_Toc269991119"/>
      <w:bookmarkStart w:id="5289" w:name="_Toc327866662"/>
      <w:r>
        <w:t xml:space="preserve">Figure </w:t>
      </w:r>
      <w:fldSimple w:instr=" STYLEREF 1 \s ">
        <w:r>
          <w:rPr>
            <w:noProof/>
          </w:rPr>
          <w:t>4</w:t>
        </w:r>
      </w:fldSimple>
      <w:r>
        <w:noBreakHyphen/>
      </w:r>
      <w:fldSimple w:instr=" SEQ Figure \* ARABIC \s 1 ">
        <w:r>
          <w:rPr>
            <w:noProof/>
          </w:rPr>
          <w:t>98</w:t>
        </w:r>
      </w:fldSimple>
      <w:r>
        <w:t>: Additional License Information</w:t>
      </w:r>
      <w:bookmarkEnd w:id="5286"/>
      <w:bookmarkEnd w:id="5287"/>
      <w:bookmarkEnd w:id="5288"/>
      <w:bookmarkEnd w:id="5289"/>
    </w:p>
    <w:p w:rsidR="00C439FB" w:rsidRDefault="00C439FB" w:rsidP="00582C09">
      <w:pPr>
        <w:numPr>
          <w:ilvl w:val="0"/>
          <w:numId w:val="235"/>
        </w:numPr>
        <w:tabs>
          <w:tab w:val="clear" w:pos="450"/>
        </w:tabs>
        <w:spacing w:before="240"/>
        <w:ind w:left="360"/>
      </w:pPr>
      <w:r>
        <w:t xml:space="preserve">When </w:t>
      </w:r>
      <w:r w:rsidRPr="0046742E">
        <w:t>the Licensee search results are displayed</w:t>
      </w:r>
      <w:r>
        <w:t xml:space="preserve"> in the Search and Choose License window</w:t>
      </w:r>
      <w:r w:rsidRPr="0046742E">
        <w:t xml:space="preserve">, </w:t>
      </w:r>
      <w:r>
        <w:t xml:space="preserve"> </w:t>
      </w:r>
      <w:r w:rsidRPr="0046742E">
        <w:t xml:space="preserve">select the Receiving Licensee by clicking the </w:t>
      </w:r>
      <w:r w:rsidRPr="00B737BF">
        <w:rPr>
          <w:b/>
        </w:rPr>
        <w:t>Select</w:t>
      </w:r>
      <w:r w:rsidRPr="0046742E">
        <w:t xml:space="preserve"> radio button, and then click </w:t>
      </w:r>
      <w:r w:rsidRPr="00B737BF">
        <w:rPr>
          <w:b/>
        </w:rPr>
        <w:t>Continue</w:t>
      </w:r>
      <w:r>
        <w:t>.</w:t>
      </w:r>
    </w:p>
    <w:p w:rsidR="00C439FB" w:rsidRDefault="00C439FB" w:rsidP="0046742E"/>
    <w:p w:rsidR="00C439FB" w:rsidRDefault="00EA6368" w:rsidP="00582C09">
      <w:pPr>
        <w:spacing w:after="120"/>
        <w:jc w:val="center"/>
      </w:pPr>
      <w:r>
        <w:rPr>
          <w:noProof/>
        </w:rPr>
        <w:lastRenderedPageBreak/>
        <w:drawing>
          <wp:inline distT="0" distB="0" distL="0" distR="0">
            <wp:extent cx="6134100" cy="4914900"/>
            <wp:effectExtent l="19050" t="19050" r="19050" b="1905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0"/>
                    <a:srcRect/>
                    <a:stretch>
                      <a:fillRect/>
                    </a:stretch>
                  </pic:blipFill>
                  <pic:spPr bwMode="auto">
                    <a:xfrm>
                      <a:off x="0" y="0"/>
                      <a:ext cx="6134100" cy="4914900"/>
                    </a:xfrm>
                    <a:prstGeom prst="rect">
                      <a:avLst/>
                    </a:prstGeom>
                    <a:noFill/>
                    <a:ln w="6350" cmpd="sng">
                      <a:solidFill>
                        <a:srgbClr val="C0C0C0"/>
                      </a:solidFill>
                      <a:miter lim="800000"/>
                      <a:headEnd/>
                      <a:tailEnd/>
                    </a:ln>
                    <a:effectLst/>
                  </pic:spPr>
                </pic:pic>
              </a:graphicData>
            </a:graphic>
          </wp:inline>
        </w:drawing>
      </w:r>
    </w:p>
    <w:p w:rsidR="00C439FB" w:rsidRDefault="00C439FB" w:rsidP="00582C09">
      <w:pPr>
        <w:pStyle w:val="Figure"/>
        <w:spacing w:before="0"/>
      </w:pPr>
      <w:bookmarkStart w:id="5290" w:name="_Toc216079477"/>
      <w:bookmarkStart w:id="5291" w:name="_Toc256672567"/>
      <w:bookmarkStart w:id="5292" w:name="_Toc269991120"/>
      <w:bookmarkStart w:id="5293" w:name="_Toc327866663"/>
      <w:r>
        <w:t xml:space="preserve">Figure </w:t>
      </w:r>
      <w:fldSimple w:instr=" STYLEREF 1 \s ">
        <w:r>
          <w:rPr>
            <w:noProof/>
          </w:rPr>
          <w:t>4</w:t>
        </w:r>
      </w:fldSimple>
      <w:r>
        <w:noBreakHyphen/>
      </w:r>
      <w:fldSimple w:instr=" SEQ Figure \* ARABIC \s 1 ">
        <w:r>
          <w:rPr>
            <w:noProof/>
          </w:rPr>
          <w:t>99</w:t>
        </w:r>
      </w:fldSimple>
      <w:r>
        <w:t>: Select Receiving Licensee</w:t>
      </w:r>
      <w:bookmarkEnd w:id="5290"/>
      <w:bookmarkEnd w:id="5291"/>
      <w:bookmarkEnd w:id="5292"/>
      <w:bookmarkEnd w:id="5293"/>
    </w:p>
    <w:p w:rsidR="00C439FB" w:rsidRDefault="00C439FB" w:rsidP="00582C09">
      <w:pPr>
        <w:numPr>
          <w:ilvl w:val="0"/>
          <w:numId w:val="235"/>
        </w:numPr>
        <w:tabs>
          <w:tab w:val="clear" w:pos="450"/>
        </w:tabs>
        <w:spacing w:before="240"/>
        <w:ind w:left="360"/>
      </w:pPr>
      <w:r w:rsidRPr="007914B4">
        <w:t xml:space="preserve">The Enter Transfer Information (Domestic) window appears.  The Sources to Transfer are listed at the top of the </w:t>
      </w:r>
      <w:r>
        <w:t xml:space="preserve">form.  </w:t>
      </w:r>
    </w:p>
    <w:p w:rsidR="00C439FB" w:rsidRDefault="00EA6368" w:rsidP="00D6695C">
      <w:pPr>
        <w:tabs>
          <w:tab w:val="left" w:pos="180"/>
        </w:tabs>
        <w:spacing w:before="240"/>
      </w:pPr>
      <w:r>
        <w:rPr>
          <w:noProof/>
        </w:rPr>
        <w:lastRenderedPageBreak/>
        <w:drawing>
          <wp:inline distT="0" distB="0" distL="0" distR="0">
            <wp:extent cx="6038850" cy="4781550"/>
            <wp:effectExtent l="19050" t="19050" r="19050" b="1905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51"/>
                    <a:srcRect/>
                    <a:stretch>
                      <a:fillRect/>
                    </a:stretch>
                  </pic:blipFill>
                  <pic:spPr bwMode="auto">
                    <a:xfrm>
                      <a:off x="0" y="0"/>
                      <a:ext cx="6038850" cy="4781550"/>
                    </a:xfrm>
                    <a:prstGeom prst="rect">
                      <a:avLst/>
                    </a:prstGeom>
                    <a:noFill/>
                    <a:ln w="6350" cmpd="sng">
                      <a:solidFill>
                        <a:srgbClr val="C0C0C0"/>
                      </a:solidFill>
                      <a:miter lim="800000"/>
                      <a:headEnd/>
                      <a:tailEnd/>
                    </a:ln>
                    <a:effectLst/>
                  </pic:spPr>
                </pic:pic>
              </a:graphicData>
            </a:graphic>
          </wp:inline>
        </w:drawing>
      </w:r>
    </w:p>
    <w:p w:rsidR="00C439FB" w:rsidRDefault="00C439FB" w:rsidP="003F284B">
      <w:pPr>
        <w:pStyle w:val="Figure"/>
      </w:pPr>
      <w:bookmarkStart w:id="5294" w:name="_Toc216079478"/>
      <w:bookmarkStart w:id="5295" w:name="_Toc256672568"/>
      <w:bookmarkStart w:id="5296" w:name="_Toc269991121"/>
      <w:bookmarkStart w:id="5297" w:name="_Toc327866664"/>
      <w:r>
        <w:t xml:space="preserve">Figure </w:t>
      </w:r>
      <w:fldSimple w:instr=" STYLEREF 1 \s ">
        <w:r>
          <w:rPr>
            <w:noProof/>
          </w:rPr>
          <w:t>4</w:t>
        </w:r>
      </w:fldSimple>
      <w:r>
        <w:noBreakHyphen/>
      </w:r>
      <w:fldSimple w:instr=" SEQ Figure \* ARABIC \s 1 ">
        <w:r>
          <w:rPr>
            <w:noProof/>
          </w:rPr>
          <w:t>100</w:t>
        </w:r>
      </w:fldSimple>
      <w:r>
        <w:t>: Enter Transfer Information (Domestic)</w:t>
      </w:r>
      <w:bookmarkEnd w:id="5294"/>
      <w:bookmarkEnd w:id="5295"/>
      <w:bookmarkEnd w:id="5296"/>
      <w:bookmarkEnd w:id="5297"/>
    </w:p>
    <w:p w:rsidR="00C439FB" w:rsidRDefault="00C439FB" w:rsidP="00582C09">
      <w:pPr>
        <w:numPr>
          <w:ilvl w:val="0"/>
          <w:numId w:val="235"/>
        </w:numPr>
        <w:tabs>
          <w:tab w:val="clear" w:pos="450"/>
        </w:tabs>
        <w:spacing w:before="240"/>
        <w:ind w:left="360"/>
      </w:pPr>
      <w:r>
        <w:t xml:space="preserve">To add additional sources to the transfer, click </w:t>
      </w:r>
      <w:r w:rsidRPr="003E2C8A">
        <w:rPr>
          <w:b/>
        </w:rPr>
        <w:t>Add Sources</w:t>
      </w:r>
      <w:r>
        <w:t>.</w:t>
      </w:r>
    </w:p>
    <w:p w:rsidR="00C439FB" w:rsidRDefault="00C439FB" w:rsidP="00582C09">
      <w:pPr>
        <w:numPr>
          <w:ilvl w:val="0"/>
          <w:numId w:val="235"/>
        </w:numPr>
        <w:tabs>
          <w:tab w:val="clear" w:pos="450"/>
        </w:tabs>
        <w:spacing w:before="240"/>
        <w:ind w:left="360"/>
      </w:pPr>
      <w:r>
        <w:t xml:space="preserve">To change the Receiving Licensee, click the </w:t>
      </w:r>
      <w:r w:rsidRPr="006E7E94">
        <w:rPr>
          <w:u w:val="single"/>
        </w:rPr>
        <w:t>Change Receiving Licensee</w:t>
      </w:r>
      <w:r>
        <w:t xml:space="preserve"> link. </w:t>
      </w:r>
    </w:p>
    <w:p w:rsidR="00C439FB" w:rsidRDefault="00C439FB" w:rsidP="00582C09">
      <w:pPr>
        <w:numPr>
          <w:ilvl w:val="0"/>
          <w:numId w:val="235"/>
        </w:numPr>
        <w:tabs>
          <w:tab w:val="clear" w:pos="450"/>
        </w:tabs>
        <w:spacing w:before="240"/>
        <w:ind w:left="360"/>
      </w:pPr>
      <w:r>
        <w:t xml:space="preserve">To view the Receiving Licensee address information, click the </w:t>
      </w:r>
      <w:r w:rsidRPr="006E7E94">
        <w:rPr>
          <w:u w:val="single"/>
        </w:rPr>
        <w:t>Additional License Information</w:t>
      </w:r>
      <w:r>
        <w:t xml:space="preserve"> link. </w:t>
      </w:r>
    </w:p>
    <w:p w:rsidR="00C439FB" w:rsidRDefault="00C439FB" w:rsidP="00582C09">
      <w:pPr>
        <w:ind w:left="360" w:hanging="360"/>
      </w:pPr>
    </w:p>
    <w:p w:rsidR="00C439FB" w:rsidRDefault="00C439FB" w:rsidP="00582C09">
      <w:pPr>
        <w:numPr>
          <w:ilvl w:val="0"/>
          <w:numId w:val="89"/>
        </w:numPr>
        <w:tabs>
          <w:tab w:val="clear" w:pos="432"/>
        </w:tabs>
        <w:spacing w:after="240"/>
        <w:ind w:left="360" w:hanging="360"/>
      </w:pPr>
      <w:r>
        <w:t xml:space="preserve">Select a location address from the </w:t>
      </w:r>
      <w:r w:rsidRPr="00E009F3">
        <w:rPr>
          <w:b/>
        </w:rPr>
        <w:t>Location Address</w:t>
      </w:r>
      <w:r>
        <w:t xml:space="preserve"> drop-down list.    </w:t>
      </w:r>
    </w:p>
    <w:p w:rsidR="00C439FB" w:rsidRDefault="00C439FB" w:rsidP="00582C09">
      <w:pPr>
        <w:numPr>
          <w:ilvl w:val="0"/>
          <w:numId w:val="89"/>
        </w:numPr>
        <w:tabs>
          <w:tab w:val="clear" w:pos="432"/>
          <w:tab w:val="num" w:pos="0"/>
        </w:tabs>
        <w:ind w:left="360" w:hanging="360"/>
      </w:pPr>
      <w:r>
        <w:t xml:space="preserve">If the </w:t>
      </w:r>
      <w:r w:rsidRPr="00E009F3">
        <w:rPr>
          <w:b/>
        </w:rPr>
        <w:t>Ship-to-Address</w:t>
      </w:r>
      <w:r>
        <w:t xml:space="preserve"> is the same as the selected Location Address, select </w:t>
      </w:r>
      <w:r w:rsidRPr="00B72C74">
        <w:rPr>
          <w:b/>
        </w:rPr>
        <w:t>Yes</w:t>
      </w:r>
      <w:r>
        <w:t xml:space="preserve">. </w:t>
      </w:r>
    </w:p>
    <w:p w:rsidR="00C439FB" w:rsidRDefault="00C439FB" w:rsidP="00582C09">
      <w:pPr>
        <w:ind w:left="360" w:hanging="360"/>
        <w:jc w:val="center"/>
      </w:pPr>
    </w:p>
    <w:p w:rsidR="00C439FB" w:rsidRDefault="00C439FB" w:rsidP="00E009F3">
      <w:pPr>
        <w:spacing w:after="120"/>
      </w:pPr>
      <w:r>
        <w:t>The following fields are available to enter transfer source information:</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810"/>
        <w:gridCol w:w="2970"/>
        <w:gridCol w:w="2160"/>
        <w:gridCol w:w="2070"/>
      </w:tblGrid>
      <w:tr w:rsidR="00C439FB" w:rsidRPr="003E1304" w:rsidTr="003E1304">
        <w:trPr>
          <w:tblHeader/>
        </w:trPr>
        <w:tc>
          <w:tcPr>
            <w:tcW w:w="1440" w:type="dxa"/>
            <w:shd w:val="clear" w:color="auto" w:fill="CCCCCC"/>
          </w:tcPr>
          <w:p w:rsidR="00C439FB" w:rsidRPr="003E1304" w:rsidRDefault="00C439FB" w:rsidP="00E009F3">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2970" w:type="dxa"/>
            <w:shd w:val="clear" w:color="auto" w:fill="CCCCCC"/>
          </w:tcPr>
          <w:p w:rsidR="00C439FB" w:rsidRPr="003E1304" w:rsidRDefault="00C439FB" w:rsidP="00E009F3">
            <w:pPr>
              <w:rPr>
                <w:b/>
                <w:sz w:val="20"/>
              </w:rPr>
            </w:pPr>
            <w:r w:rsidRPr="003E1304">
              <w:rPr>
                <w:b/>
                <w:sz w:val="20"/>
              </w:rPr>
              <w:t>Description/Comments</w:t>
            </w:r>
          </w:p>
        </w:tc>
        <w:tc>
          <w:tcPr>
            <w:tcW w:w="2160" w:type="dxa"/>
            <w:shd w:val="clear" w:color="auto" w:fill="CCCCCC"/>
          </w:tcPr>
          <w:p w:rsidR="00C439FB" w:rsidRPr="003E1304" w:rsidRDefault="00C439FB" w:rsidP="00E009F3">
            <w:pPr>
              <w:rPr>
                <w:b/>
                <w:sz w:val="20"/>
              </w:rPr>
            </w:pPr>
            <w:r w:rsidRPr="003E1304">
              <w:rPr>
                <w:b/>
                <w:sz w:val="20"/>
              </w:rPr>
              <w:t>Acceptable Values</w:t>
            </w:r>
          </w:p>
        </w:tc>
        <w:tc>
          <w:tcPr>
            <w:tcW w:w="2070" w:type="dxa"/>
            <w:shd w:val="clear" w:color="auto" w:fill="CCCCCC"/>
          </w:tcPr>
          <w:p w:rsidR="00C439FB" w:rsidRPr="003E1304" w:rsidRDefault="00C439FB" w:rsidP="00E009F3">
            <w:pPr>
              <w:rPr>
                <w:b/>
                <w:sz w:val="20"/>
              </w:rPr>
            </w:pPr>
            <w:r w:rsidRPr="003E1304">
              <w:rPr>
                <w:b/>
                <w:sz w:val="20"/>
              </w:rPr>
              <w:t>Example Value</w:t>
            </w:r>
          </w:p>
        </w:tc>
      </w:tr>
      <w:tr w:rsidR="00C439FB" w:rsidRPr="003E1304" w:rsidTr="003E1304">
        <w:tc>
          <w:tcPr>
            <w:tcW w:w="1440" w:type="dxa"/>
          </w:tcPr>
          <w:p w:rsidR="00C439FB" w:rsidRPr="003E1304" w:rsidRDefault="00C439FB" w:rsidP="00E009F3">
            <w:pPr>
              <w:rPr>
                <w:sz w:val="20"/>
              </w:rPr>
            </w:pPr>
            <w:r w:rsidRPr="003E1304">
              <w:rPr>
                <w:sz w:val="20"/>
              </w:rPr>
              <w:t>Location Address</w:t>
            </w:r>
          </w:p>
        </w:tc>
        <w:tc>
          <w:tcPr>
            <w:tcW w:w="810" w:type="dxa"/>
          </w:tcPr>
          <w:p w:rsidR="00C439FB" w:rsidRPr="003E1304" w:rsidRDefault="00C439FB" w:rsidP="003E1304">
            <w:pPr>
              <w:jc w:val="center"/>
              <w:rPr>
                <w:sz w:val="20"/>
              </w:rPr>
            </w:pPr>
          </w:p>
        </w:tc>
        <w:tc>
          <w:tcPr>
            <w:tcW w:w="2970" w:type="dxa"/>
          </w:tcPr>
          <w:p w:rsidR="00C439FB" w:rsidRPr="003E1304" w:rsidRDefault="00C439FB" w:rsidP="00E009F3">
            <w:pPr>
              <w:rPr>
                <w:sz w:val="20"/>
              </w:rPr>
            </w:pPr>
            <w:r w:rsidRPr="003E1304">
              <w:rPr>
                <w:rFonts w:cs="Arial"/>
                <w:sz w:val="20"/>
              </w:rPr>
              <w:t xml:space="preserve">Physical location of the Source.  </w:t>
            </w:r>
          </w:p>
        </w:tc>
        <w:tc>
          <w:tcPr>
            <w:tcW w:w="2160" w:type="dxa"/>
          </w:tcPr>
          <w:p w:rsidR="00C439FB" w:rsidRPr="003E1304" w:rsidRDefault="00C439FB" w:rsidP="00E009F3">
            <w:pPr>
              <w:rPr>
                <w:sz w:val="20"/>
              </w:rPr>
            </w:pPr>
            <w:r w:rsidRPr="003E1304">
              <w:rPr>
                <w:sz w:val="20"/>
              </w:rPr>
              <w:t>Drop-down list</w:t>
            </w:r>
          </w:p>
        </w:tc>
        <w:tc>
          <w:tcPr>
            <w:tcW w:w="2070" w:type="dxa"/>
          </w:tcPr>
          <w:p w:rsidR="00C439FB" w:rsidRPr="003E1304" w:rsidRDefault="00C439FB" w:rsidP="003E1304">
            <w:pPr>
              <w:keepNext/>
              <w:rPr>
                <w:sz w:val="20"/>
              </w:rPr>
            </w:pPr>
            <w:smartTag w:uri="urn:schemas-microsoft-com:office:smarttags" w:element="City">
              <w:smartTag w:uri="urn:schemas-microsoft-com:office:smarttags" w:element="place">
                <w:r w:rsidRPr="003E1304">
                  <w:rPr>
                    <w:rFonts w:cs="Arial"/>
                    <w:sz w:val="20"/>
                  </w:rPr>
                  <w:t>Houston</w:t>
                </w:r>
              </w:smartTag>
              <w:r w:rsidRPr="003E1304">
                <w:rPr>
                  <w:rFonts w:cs="Arial"/>
                  <w:sz w:val="20"/>
                </w:rPr>
                <w:t>,</w:t>
              </w:r>
              <w:smartTag w:uri="urn:schemas-microsoft-com:office:smarttags" w:element="State">
                <w:r w:rsidRPr="003E1304">
                  <w:rPr>
                    <w:rFonts w:cs="Arial"/>
                    <w:sz w:val="20"/>
                  </w:rPr>
                  <w:t>TX</w:t>
                </w:r>
              </w:smartTag>
            </w:smartTag>
          </w:p>
        </w:tc>
      </w:tr>
      <w:tr w:rsidR="00C439FB" w:rsidRPr="003E1304" w:rsidTr="003E1304">
        <w:tc>
          <w:tcPr>
            <w:tcW w:w="1440" w:type="dxa"/>
          </w:tcPr>
          <w:p w:rsidR="00C439FB" w:rsidRPr="003E1304" w:rsidRDefault="00C439FB" w:rsidP="00E009F3">
            <w:pPr>
              <w:rPr>
                <w:sz w:val="20"/>
              </w:rPr>
            </w:pPr>
            <w:r w:rsidRPr="003E1304">
              <w:rPr>
                <w:sz w:val="20"/>
              </w:rPr>
              <w:t xml:space="preserve">Ship-To-Address:  </w:t>
            </w:r>
            <w:r w:rsidRPr="003E1304">
              <w:rPr>
                <w:sz w:val="20"/>
              </w:rPr>
              <w:lastRenderedPageBreak/>
              <w:t>Line 1</w:t>
            </w:r>
          </w:p>
        </w:tc>
        <w:tc>
          <w:tcPr>
            <w:tcW w:w="810" w:type="dxa"/>
          </w:tcPr>
          <w:p w:rsidR="00C439FB" w:rsidRPr="003E1304" w:rsidRDefault="00C439FB" w:rsidP="003E1304">
            <w:pPr>
              <w:jc w:val="center"/>
              <w:rPr>
                <w:sz w:val="20"/>
              </w:rPr>
            </w:pPr>
            <w:r w:rsidRPr="003E1304">
              <w:rPr>
                <w:sz w:val="20"/>
              </w:rPr>
              <w:lastRenderedPageBreak/>
              <w:t>Y</w:t>
            </w:r>
          </w:p>
        </w:tc>
        <w:tc>
          <w:tcPr>
            <w:tcW w:w="2970" w:type="dxa"/>
          </w:tcPr>
          <w:p w:rsidR="00C439FB" w:rsidRPr="003E1304" w:rsidRDefault="00C439FB" w:rsidP="00E009F3">
            <w:pPr>
              <w:rPr>
                <w:sz w:val="20"/>
              </w:rPr>
            </w:pPr>
            <w:r w:rsidRPr="003E1304">
              <w:rPr>
                <w:sz w:val="20"/>
              </w:rPr>
              <w:t xml:space="preserve">Address where the transfer is being shipped. This address </w:t>
            </w:r>
            <w:r w:rsidRPr="003E1304">
              <w:rPr>
                <w:sz w:val="20"/>
              </w:rPr>
              <w:lastRenderedPageBreak/>
              <w:t xml:space="preserve">does not have to be a Licensee Location; it can be a job site.     </w:t>
            </w:r>
          </w:p>
        </w:tc>
        <w:tc>
          <w:tcPr>
            <w:tcW w:w="2160" w:type="dxa"/>
          </w:tcPr>
          <w:p w:rsidR="00C439FB" w:rsidRPr="003E1304" w:rsidRDefault="00C439FB" w:rsidP="00E009F3">
            <w:pPr>
              <w:rPr>
                <w:sz w:val="20"/>
              </w:rPr>
            </w:pPr>
            <w:r w:rsidRPr="003E1304">
              <w:rPr>
                <w:sz w:val="20"/>
              </w:rPr>
              <w:lastRenderedPageBreak/>
              <w:t>Free-form text</w:t>
            </w:r>
          </w:p>
        </w:tc>
        <w:tc>
          <w:tcPr>
            <w:tcW w:w="2070" w:type="dxa"/>
          </w:tcPr>
          <w:p w:rsidR="00C439FB" w:rsidRPr="003E1304" w:rsidRDefault="00C439FB" w:rsidP="00841E98">
            <w:pPr>
              <w:rPr>
                <w:sz w:val="20"/>
              </w:rPr>
            </w:pPr>
            <w:smartTag w:uri="urn:schemas-microsoft-com:office:smarttags" w:element="address">
              <w:smartTag w:uri="urn:schemas-microsoft-com:office:smarttags" w:element="Street">
                <w:r w:rsidRPr="003E1304">
                  <w:rPr>
                    <w:sz w:val="20"/>
                  </w:rPr>
                  <w:t>919 Elm Street</w:t>
                </w:r>
              </w:smartTag>
            </w:smartTag>
          </w:p>
          <w:p w:rsidR="00C439FB" w:rsidRPr="003E1304" w:rsidRDefault="00C439FB" w:rsidP="00E009F3">
            <w:pPr>
              <w:rPr>
                <w:sz w:val="20"/>
              </w:rPr>
            </w:pPr>
          </w:p>
        </w:tc>
      </w:tr>
      <w:tr w:rsidR="00C439FB" w:rsidRPr="003E1304" w:rsidTr="003E1304">
        <w:tc>
          <w:tcPr>
            <w:tcW w:w="1440" w:type="dxa"/>
          </w:tcPr>
          <w:p w:rsidR="00C439FB" w:rsidRPr="003E1304" w:rsidRDefault="00C439FB" w:rsidP="00C81564">
            <w:pPr>
              <w:rPr>
                <w:sz w:val="20"/>
              </w:rPr>
            </w:pPr>
            <w:r w:rsidRPr="003E1304">
              <w:rPr>
                <w:sz w:val="20"/>
              </w:rPr>
              <w:lastRenderedPageBreak/>
              <w:t>Line 2</w:t>
            </w:r>
          </w:p>
        </w:tc>
        <w:tc>
          <w:tcPr>
            <w:tcW w:w="810" w:type="dxa"/>
          </w:tcPr>
          <w:p w:rsidR="00C439FB" w:rsidRPr="003E1304" w:rsidRDefault="00C439FB" w:rsidP="003E1304">
            <w:pPr>
              <w:jc w:val="center"/>
              <w:rPr>
                <w:sz w:val="20"/>
              </w:rPr>
            </w:pPr>
          </w:p>
        </w:tc>
        <w:tc>
          <w:tcPr>
            <w:tcW w:w="2970" w:type="dxa"/>
          </w:tcPr>
          <w:p w:rsidR="00C439FB" w:rsidRPr="003E1304" w:rsidRDefault="00C439FB" w:rsidP="00E009F3">
            <w:pPr>
              <w:rPr>
                <w:sz w:val="20"/>
              </w:rPr>
            </w:pPr>
            <w:r w:rsidRPr="003E1304">
              <w:rPr>
                <w:sz w:val="20"/>
              </w:rPr>
              <w:t>Additional address location information for the Licensee,  e.g., Room, Building, Suite, etc.</w:t>
            </w:r>
          </w:p>
        </w:tc>
        <w:tc>
          <w:tcPr>
            <w:tcW w:w="2160" w:type="dxa"/>
          </w:tcPr>
          <w:p w:rsidR="00C439FB" w:rsidRPr="003E1304" w:rsidRDefault="00C439FB" w:rsidP="003E1304">
            <w:pPr>
              <w:keepNext/>
              <w:rPr>
                <w:sz w:val="20"/>
              </w:rPr>
            </w:pPr>
            <w:r w:rsidRPr="003E1304">
              <w:rPr>
                <w:sz w:val="20"/>
              </w:rPr>
              <w:t>Free-form text</w:t>
            </w:r>
          </w:p>
        </w:tc>
        <w:tc>
          <w:tcPr>
            <w:tcW w:w="2070" w:type="dxa"/>
          </w:tcPr>
          <w:p w:rsidR="00C439FB" w:rsidRPr="003E1304" w:rsidRDefault="00C439FB" w:rsidP="00841E98">
            <w:pPr>
              <w:rPr>
                <w:sz w:val="20"/>
              </w:rPr>
            </w:pPr>
            <w:smartTag w:uri="urn:schemas-microsoft-com:office:smarttags" w:element="address">
              <w:smartTag w:uri="urn:schemas-microsoft-com:office:smarttags" w:element="Street">
                <w:r w:rsidRPr="003E1304">
                  <w:rPr>
                    <w:sz w:val="20"/>
                  </w:rPr>
                  <w:t>Suite</w:t>
                </w:r>
              </w:smartTag>
              <w:r w:rsidRPr="003E1304">
                <w:rPr>
                  <w:sz w:val="20"/>
                </w:rPr>
                <w:t xml:space="preserve"> 3C</w:t>
              </w:r>
            </w:smartTag>
          </w:p>
          <w:p w:rsidR="00C439FB" w:rsidRPr="003E1304" w:rsidRDefault="00C439FB" w:rsidP="00C81564">
            <w:pPr>
              <w:rPr>
                <w:sz w:val="20"/>
              </w:rPr>
            </w:pPr>
          </w:p>
        </w:tc>
      </w:tr>
      <w:tr w:rsidR="00C439FB" w:rsidRPr="003E1304" w:rsidTr="003E1304">
        <w:tc>
          <w:tcPr>
            <w:tcW w:w="1440" w:type="dxa"/>
          </w:tcPr>
          <w:p w:rsidR="00C439FB" w:rsidRPr="003E1304" w:rsidRDefault="00C439FB" w:rsidP="00C81564">
            <w:pPr>
              <w:rPr>
                <w:sz w:val="20"/>
              </w:rPr>
            </w:pPr>
            <w:r w:rsidRPr="003E1304">
              <w:rPr>
                <w:sz w:val="20"/>
              </w:rPr>
              <w:t>City</w:t>
            </w:r>
          </w:p>
        </w:tc>
        <w:tc>
          <w:tcPr>
            <w:tcW w:w="810" w:type="dxa"/>
          </w:tcPr>
          <w:p w:rsidR="00C439FB" w:rsidRPr="003E1304" w:rsidRDefault="00C439FB" w:rsidP="003E1304">
            <w:pPr>
              <w:jc w:val="center"/>
              <w:rPr>
                <w:sz w:val="20"/>
              </w:rPr>
            </w:pPr>
            <w:r w:rsidRPr="003E1304">
              <w:rPr>
                <w:sz w:val="20"/>
              </w:rPr>
              <w:t>Y</w:t>
            </w:r>
          </w:p>
        </w:tc>
        <w:tc>
          <w:tcPr>
            <w:tcW w:w="2970" w:type="dxa"/>
          </w:tcPr>
          <w:p w:rsidR="00C439FB" w:rsidRPr="003E1304" w:rsidRDefault="00C439FB" w:rsidP="00E009F3">
            <w:pPr>
              <w:rPr>
                <w:sz w:val="20"/>
              </w:rPr>
            </w:pPr>
            <w:r w:rsidRPr="003E1304">
              <w:rPr>
                <w:sz w:val="20"/>
              </w:rPr>
              <w:t xml:space="preserve">City </w:t>
            </w:r>
          </w:p>
        </w:tc>
        <w:tc>
          <w:tcPr>
            <w:tcW w:w="2160" w:type="dxa"/>
          </w:tcPr>
          <w:p w:rsidR="00C439FB" w:rsidRPr="003E1304" w:rsidRDefault="00C439FB" w:rsidP="003E1304">
            <w:pPr>
              <w:keepNext/>
              <w:rPr>
                <w:sz w:val="20"/>
              </w:rPr>
            </w:pPr>
            <w:r w:rsidRPr="003E1304">
              <w:rPr>
                <w:sz w:val="20"/>
              </w:rPr>
              <w:t>Free-form text</w:t>
            </w:r>
          </w:p>
        </w:tc>
        <w:tc>
          <w:tcPr>
            <w:tcW w:w="2070" w:type="dxa"/>
          </w:tcPr>
          <w:p w:rsidR="00C439FB" w:rsidRPr="003E1304" w:rsidRDefault="00C439FB" w:rsidP="00C81564">
            <w:pPr>
              <w:rPr>
                <w:sz w:val="20"/>
              </w:rPr>
            </w:pPr>
            <w:smartTag w:uri="urn:schemas-microsoft-com:office:smarttags" w:element="City">
              <w:smartTag w:uri="urn:schemas-microsoft-com:office:smarttags" w:element="place">
                <w:r w:rsidRPr="003E1304">
                  <w:rPr>
                    <w:sz w:val="20"/>
                  </w:rPr>
                  <w:t>Chicago</w:t>
                </w:r>
              </w:smartTag>
            </w:smartTag>
          </w:p>
        </w:tc>
      </w:tr>
      <w:tr w:rsidR="00C439FB" w:rsidRPr="003E1304" w:rsidTr="003E1304">
        <w:tc>
          <w:tcPr>
            <w:tcW w:w="1440" w:type="dxa"/>
          </w:tcPr>
          <w:p w:rsidR="00C439FB" w:rsidRPr="003E1304" w:rsidRDefault="00C439FB" w:rsidP="00C81564">
            <w:pPr>
              <w:rPr>
                <w:sz w:val="20"/>
              </w:rPr>
            </w:pPr>
            <w:r w:rsidRPr="003E1304">
              <w:rPr>
                <w:sz w:val="20"/>
              </w:rPr>
              <w:t>State</w:t>
            </w:r>
          </w:p>
        </w:tc>
        <w:tc>
          <w:tcPr>
            <w:tcW w:w="810" w:type="dxa"/>
          </w:tcPr>
          <w:p w:rsidR="00C439FB" w:rsidRPr="003E1304" w:rsidRDefault="00C439FB" w:rsidP="003E1304">
            <w:pPr>
              <w:jc w:val="center"/>
              <w:rPr>
                <w:sz w:val="20"/>
              </w:rPr>
            </w:pPr>
            <w:r w:rsidRPr="003E1304">
              <w:rPr>
                <w:sz w:val="20"/>
              </w:rPr>
              <w:t>Y</w:t>
            </w:r>
          </w:p>
        </w:tc>
        <w:tc>
          <w:tcPr>
            <w:tcW w:w="2970" w:type="dxa"/>
          </w:tcPr>
          <w:p w:rsidR="00C439FB" w:rsidRPr="003E1304" w:rsidRDefault="00C439FB" w:rsidP="00E009F3">
            <w:pPr>
              <w:rPr>
                <w:sz w:val="20"/>
              </w:rPr>
            </w:pPr>
            <w:r w:rsidRPr="003E1304">
              <w:rPr>
                <w:sz w:val="20"/>
              </w:rPr>
              <w:t xml:space="preserve">State </w:t>
            </w:r>
          </w:p>
        </w:tc>
        <w:tc>
          <w:tcPr>
            <w:tcW w:w="2160" w:type="dxa"/>
          </w:tcPr>
          <w:p w:rsidR="00C439FB" w:rsidRPr="003E1304" w:rsidRDefault="00C439FB" w:rsidP="003E1304">
            <w:pPr>
              <w:keepNext/>
              <w:rPr>
                <w:sz w:val="20"/>
              </w:rPr>
            </w:pPr>
            <w:r w:rsidRPr="003E1304">
              <w:rPr>
                <w:sz w:val="20"/>
              </w:rPr>
              <w:t>Drop-down list</w:t>
            </w:r>
          </w:p>
        </w:tc>
        <w:tc>
          <w:tcPr>
            <w:tcW w:w="2070" w:type="dxa"/>
          </w:tcPr>
          <w:p w:rsidR="00C439FB" w:rsidRPr="003E1304" w:rsidRDefault="00C439FB" w:rsidP="00C81564">
            <w:pPr>
              <w:rPr>
                <w:sz w:val="20"/>
              </w:rPr>
            </w:pPr>
            <w:r w:rsidRPr="003E1304">
              <w:rPr>
                <w:sz w:val="20"/>
              </w:rPr>
              <w:t>IL</w:t>
            </w:r>
          </w:p>
        </w:tc>
      </w:tr>
      <w:tr w:rsidR="00C439FB" w:rsidRPr="003E1304" w:rsidTr="003E1304">
        <w:tc>
          <w:tcPr>
            <w:tcW w:w="1440" w:type="dxa"/>
          </w:tcPr>
          <w:p w:rsidR="00C439FB" w:rsidRPr="003E1304" w:rsidRDefault="00C439FB" w:rsidP="00C81564">
            <w:pPr>
              <w:rPr>
                <w:sz w:val="20"/>
              </w:rPr>
            </w:pPr>
            <w:r w:rsidRPr="003E1304">
              <w:rPr>
                <w:sz w:val="20"/>
              </w:rPr>
              <w:t>Zip</w:t>
            </w:r>
          </w:p>
        </w:tc>
        <w:tc>
          <w:tcPr>
            <w:tcW w:w="810" w:type="dxa"/>
          </w:tcPr>
          <w:p w:rsidR="00C439FB" w:rsidRPr="003E1304" w:rsidRDefault="00C439FB" w:rsidP="003E1304">
            <w:pPr>
              <w:jc w:val="center"/>
              <w:rPr>
                <w:sz w:val="20"/>
              </w:rPr>
            </w:pPr>
            <w:r w:rsidRPr="003E1304">
              <w:rPr>
                <w:sz w:val="20"/>
              </w:rPr>
              <w:t>Y</w:t>
            </w:r>
          </w:p>
        </w:tc>
        <w:tc>
          <w:tcPr>
            <w:tcW w:w="2970" w:type="dxa"/>
          </w:tcPr>
          <w:p w:rsidR="00C439FB" w:rsidRPr="003E1304" w:rsidRDefault="00C439FB" w:rsidP="00E009F3">
            <w:pPr>
              <w:rPr>
                <w:sz w:val="20"/>
              </w:rPr>
            </w:pPr>
            <w:r w:rsidRPr="003E1304">
              <w:rPr>
                <w:sz w:val="20"/>
              </w:rPr>
              <w:t xml:space="preserve">Zip code </w:t>
            </w:r>
          </w:p>
        </w:tc>
        <w:tc>
          <w:tcPr>
            <w:tcW w:w="2160" w:type="dxa"/>
          </w:tcPr>
          <w:p w:rsidR="00C439FB" w:rsidRPr="003E1304" w:rsidRDefault="00C439FB" w:rsidP="003E1304">
            <w:pPr>
              <w:keepNext/>
              <w:rPr>
                <w:sz w:val="20"/>
              </w:rPr>
            </w:pPr>
            <w:r>
              <w:rPr>
                <w:sz w:val="20"/>
              </w:rPr>
              <w:t>5 or 9 digit ZipCode</w:t>
            </w:r>
            <w:r w:rsidRPr="003E1304">
              <w:rPr>
                <w:sz w:val="20"/>
              </w:rPr>
              <w:t xml:space="preserve"> </w:t>
            </w:r>
          </w:p>
        </w:tc>
        <w:tc>
          <w:tcPr>
            <w:tcW w:w="2070" w:type="dxa"/>
          </w:tcPr>
          <w:p w:rsidR="00C439FB" w:rsidRPr="003E1304" w:rsidRDefault="00C439FB" w:rsidP="00C81564">
            <w:pPr>
              <w:rPr>
                <w:sz w:val="20"/>
              </w:rPr>
            </w:pPr>
            <w:r w:rsidRPr="003E1304">
              <w:rPr>
                <w:sz w:val="20"/>
              </w:rPr>
              <w:t>30315-0000</w:t>
            </w:r>
          </w:p>
        </w:tc>
      </w:tr>
      <w:tr w:rsidR="00C439FB" w:rsidRPr="003E1304" w:rsidTr="003E1304">
        <w:tc>
          <w:tcPr>
            <w:tcW w:w="1440" w:type="dxa"/>
          </w:tcPr>
          <w:p w:rsidR="00C439FB" w:rsidRPr="003E1304" w:rsidRDefault="00C439FB" w:rsidP="00E009F3">
            <w:pPr>
              <w:rPr>
                <w:sz w:val="20"/>
              </w:rPr>
            </w:pPr>
            <w:r w:rsidRPr="003E1304">
              <w:rPr>
                <w:sz w:val="20"/>
              </w:rPr>
              <w:t>Sending Date</w:t>
            </w:r>
          </w:p>
        </w:tc>
        <w:tc>
          <w:tcPr>
            <w:tcW w:w="810" w:type="dxa"/>
          </w:tcPr>
          <w:p w:rsidR="00C439FB" w:rsidRPr="003E1304" w:rsidRDefault="00C439FB" w:rsidP="003E1304">
            <w:pPr>
              <w:jc w:val="center"/>
              <w:rPr>
                <w:sz w:val="20"/>
              </w:rPr>
            </w:pPr>
            <w:r w:rsidRPr="003E1304">
              <w:rPr>
                <w:sz w:val="20"/>
              </w:rPr>
              <w:t>Y</w:t>
            </w:r>
          </w:p>
        </w:tc>
        <w:tc>
          <w:tcPr>
            <w:tcW w:w="2970" w:type="dxa"/>
          </w:tcPr>
          <w:p w:rsidR="00C439FB" w:rsidRPr="003E1304" w:rsidRDefault="00C439FB" w:rsidP="00E009F3">
            <w:pPr>
              <w:rPr>
                <w:sz w:val="20"/>
              </w:rPr>
            </w:pPr>
            <w:r w:rsidRPr="003E1304">
              <w:rPr>
                <w:sz w:val="20"/>
              </w:rPr>
              <w:t>Shipping date for transfers.  (Defaults to the current date.)</w:t>
            </w:r>
          </w:p>
        </w:tc>
        <w:tc>
          <w:tcPr>
            <w:tcW w:w="2160" w:type="dxa"/>
          </w:tcPr>
          <w:p w:rsidR="00C439FB" w:rsidRPr="003E1304" w:rsidRDefault="00C439FB" w:rsidP="00E009F3">
            <w:pPr>
              <w:rPr>
                <w:sz w:val="20"/>
              </w:rPr>
            </w:pPr>
            <w:r w:rsidRPr="003E1304">
              <w:rPr>
                <w:sz w:val="20"/>
              </w:rPr>
              <w:t>mm/dd/yyyy</w:t>
            </w:r>
          </w:p>
        </w:tc>
        <w:tc>
          <w:tcPr>
            <w:tcW w:w="2070" w:type="dxa"/>
          </w:tcPr>
          <w:p w:rsidR="00C439FB" w:rsidRPr="003E1304" w:rsidRDefault="00C439FB" w:rsidP="00E009F3">
            <w:pPr>
              <w:rPr>
                <w:sz w:val="20"/>
              </w:rPr>
            </w:pPr>
            <w:r w:rsidRPr="003E1304">
              <w:rPr>
                <w:sz w:val="20"/>
              </w:rPr>
              <w:t>11/30/2006</w:t>
            </w:r>
          </w:p>
        </w:tc>
      </w:tr>
      <w:tr w:rsidR="00C439FB" w:rsidRPr="003E1304" w:rsidTr="003E1304">
        <w:tc>
          <w:tcPr>
            <w:tcW w:w="1440" w:type="dxa"/>
          </w:tcPr>
          <w:p w:rsidR="00C439FB" w:rsidRPr="003E1304" w:rsidRDefault="00C439FB" w:rsidP="003E1304">
            <w:pPr>
              <w:keepNext/>
              <w:rPr>
                <w:sz w:val="20"/>
              </w:rPr>
            </w:pPr>
            <w:r w:rsidRPr="003E1304">
              <w:rPr>
                <w:sz w:val="20"/>
              </w:rPr>
              <w:t>Carrier</w:t>
            </w:r>
          </w:p>
        </w:tc>
        <w:tc>
          <w:tcPr>
            <w:tcW w:w="810" w:type="dxa"/>
          </w:tcPr>
          <w:p w:rsidR="00C439FB" w:rsidRPr="003E1304" w:rsidRDefault="00C439FB" w:rsidP="003E1304">
            <w:pPr>
              <w:keepNext/>
              <w:jc w:val="center"/>
              <w:rPr>
                <w:sz w:val="20"/>
              </w:rPr>
            </w:pPr>
          </w:p>
        </w:tc>
        <w:tc>
          <w:tcPr>
            <w:tcW w:w="2970" w:type="dxa"/>
          </w:tcPr>
          <w:p w:rsidR="00C439FB" w:rsidRPr="003E1304" w:rsidRDefault="00C439FB" w:rsidP="003E1304">
            <w:pPr>
              <w:keepNext/>
              <w:rPr>
                <w:sz w:val="20"/>
              </w:rPr>
            </w:pPr>
            <w:r w:rsidRPr="003E1304">
              <w:rPr>
                <w:sz w:val="20"/>
              </w:rPr>
              <w:t>Sending company that delivers the shipment.</w:t>
            </w:r>
          </w:p>
        </w:tc>
        <w:tc>
          <w:tcPr>
            <w:tcW w:w="2160" w:type="dxa"/>
          </w:tcPr>
          <w:p w:rsidR="00C439FB" w:rsidRPr="003E1304" w:rsidRDefault="00C439FB" w:rsidP="003E1304">
            <w:pPr>
              <w:keepNext/>
              <w:rPr>
                <w:sz w:val="20"/>
              </w:rPr>
            </w:pPr>
            <w:r w:rsidRPr="003E1304">
              <w:rPr>
                <w:sz w:val="20"/>
              </w:rPr>
              <w:t>Drop-down list</w:t>
            </w:r>
          </w:p>
        </w:tc>
        <w:tc>
          <w:tcPr>
            <w:tcW w:w="2070" w:type="dxa"/>
          </w:tcPr>
          <w:p w:rsidR="00C439FB" w:rsidRPr="003E1304" w:rsidRDefault="00C439FB" w:rsidP="003E1304">
            <w:pPr>
              <w:keepNext/>
              <w:rPr>
                <w:sz w:val="20"/>
              </w:rPr>
            </w:pPr>
            <w:r w:rsidRPr="003E1304">
              <w:rPr>
                <w:sz w:val="20"/>
              </w:rPr>
              <w:t>FedEx</w:t>
            </w:r>
          </w:p>
        </w:tc>
      </w:tr>
      <w:tr w:rsidR="00C439FB" w:rsidRPr="003E1304" w:rsidTr="003E1304">
        <w:tc>
          <w:tcPr>
            <w:tcW w:w="1440" w:type="dxa"/>
          </w:tcPr>
          <w:p w:rsidR="00C439FB" w:rsidRPr="003E1304" w:rsidRDefault="00C439FB" w:rsidP="00E009F3">
            <w:pPr>
              <w:rPr>
                <w:sz w:val="20"/>
              </w:rPr>
            </w:pPr>
            <w:r w:rsidRPr="003E1304">
              <w:rPr>
                <w:sz w:val="20"/>
              </w:rPr>
              <w:t>Tracking Number</w:t>
            </w:r>
          </w:p>
        </w:tc>
        <w:tc>
          <w:tcPr>
            <w:tcW w:w="810" w:type="dxa"/>
          </w:tcPr>
          <w:p w:rsidR="00C439FB" w:rsidRPr="003E1304" w:rsidRDefault="00C439FB" w:rsidP="003E1304">
            <w:pPr>
              <w:jc w:val="center"/>
              <w:rPr>
                <w:sz w:val="20"/>
              </w:rPr>
            </w:pPr>
          </w:p>
        </w:tc>
        <w:tc>
          <w:tcPr>
            <w:tcW w:w="2970" w:type="dxa"/>
          </w:tcPr>
          <w:p w:rsidR="00C439FB" w:rsidRPr="003E1304" w:rsidRDefault="00C439FB" w:rsidP="00E009F3">
            <w:pPr>
              <w:rPr>
                <w:sz w:val="20"/>
              </w:rPr>
            </w:pPr>
            <w:r w:rsidRPr="003E1304">
              <w:rPr>
                <w:sz w:val="20"/>
              </w:rPr>
              <w:t>Number provided by the Shipping or Sending company.</w:t>
            </w:r>
          </w:p>
        </w:tc>
        <w:tc>
          <w:tcPr>
            <w:tcW w:w="2160" w:type="dxa"/>
          </w:tcPr>
          <w:p w:rsidR="00C439FB" w:rsidRPr="003E1304" w:rsidRDefault="00C439FB" w:rsidP="00E009F3">
            <w:pPr>
              <w:rPr>
                <w:sz w:val="20"/>
              </w:rPr>
            </w:pPr>
            <w:r w:rsidRPr="003E1304">
              <w:rPr>
                <w:sz w:val="20"/>
              </w:rPr>
              <w:t>Alphanumeric</w:t>
            </w:r>
          </w:p>
        </w:tc>
        <w:tc>
          <w:tcPr>
            <w:tcW w:w="2070" w:type="dxa"/>
          </w:tcPr>
          <w:p w:rsidR="00C439FB" w:rsidRPr="003E1304" w:rsidRDefault="00C439FB" w:rsidP="00E009F3">
            <w:pPr>
              <w:rPr>
                <w:sz w:val="20"/>
              </w:rPr>
            </w:pPr>
            <w:r w:rsidRPr="003E1304">
              <w:rPr>
                <w:sz w:val="20"/>
              </w:rPr>
              <w:t>444M32JS411</w:t>
            </w:r>
          </w:p>
        </w:tc>
      </w:tr>
      <w:tr w:rsidR="00C439FB" w:rsidRPr="003E1304" w:rsidTr="003E1304">
        <w:tc>
          <w:tcPr>
            <w:tcW w:w="1440" w:type="dxa"/>
          </w:tcPr>
          <w:p w:rsidR="00C439FB" w:rsidRPr="003E1304" w:rsidRDefault="00C439FB" w:rsidP="003E1304">
            <w:pPr>
              <w:keepNext/>
              <w:rPr>
                <w:sz w:val="20"/>
              </w:rPr>
            </w:pPr>
            <w:r w:rsidRPr="003E1304">
              <w:rPr>
                <w:sz w:val="20"/>
              </w:rPr>
              <w:t>Estimated Arrival Date</w:t>
            </w:r>
          </w:p>
        </w:tc>
        <w:tc>
          <w:tcPr>
            <w:tcW w:w="810" w:type="dxa"/>
          </w:tcPr>
          <w:p w:rsidR="00C439FB" w:rsidRPr="003E1304" w:rsidRDefault="00C439FB" w:rsidP="003E1304">
            <w:pPr>
              <w:keepNext/>
              <w:jc w:val="center"/>
              <w:rPr>
                <w:sz w:val="20"/>
              </w:rPr>
            </w:pPr>
            <w:r w:rsidRPr="003E1304">
              <w:rPr>
                <w:sz w:val="20"/>
              </w:rPr>
              <w:t>Y</w:t>
            </w:r>
          </w:p>
        </w:tc>
        <w:tc>
          <w:tcPr>
            <w:tcW w:w="2970" w:type="dxa"/>
          </w:tcPr>
          <w:p w:rsidR="00C439FB" w:rsidRPr="003E1304" w:rsidRDefault="00C439FB" w:rsidP="003E1304">
            <w:pPr>
              <w:keepNext/>
              <w:rPr>
                <w:sz w:val="20"/>
              </w:rPr>
            </w:pPr>
            <w:r w:rsidRPr="003E1304">
              <w:rPr>
                <w:sz w:val="20"/>
              </w:rPr>
              <w:t xml:space="preserve">Date when the transfer is estimated to be received by the Receiving Licensee.  </w:t>
            </w:r>
          </w:p>
        </w:tc>
        <w:tc>
          <w:tcPr>
            <w:tcW w:w="2160" w:type="dxa"/>
          </w:tcPr>
          <w:p w:rsidR="00C439FB" w:rsidRPr="003E1304" w:rsidRDefault="00C439FB" w:rsidP="003E1304">
            <w:pPr>
              <w:keepNext/>
              <w:rPr>
                <w:sz w:val="20"/>
              </w:rPr>
            </w:pPr>
            <w:r w:rsidRPr="003E1304">
              <w:rPr>
                <w:sz w:val="20"/>
              </w:rPr>
              <w:t>mm/dd/yyyy</w:t>
            </w:r>
          </w:p>
          <w:p w:rsidR="00C439FB" w:rsidRPr="003E1304" w:rsidRDefault="00C439FB" w:rsidP="003E1304">
            <w:pPr>
              <w:keepNext/>
              <w:rPr>
                <w:sz w:val="20"/>
              </w:rPr>
            </w:pPr>
            <w:r w:rsidRPr="003E1304">
              <w:rPr>
                <w:sz w:val="20"/>
              </w:rPr>
              <w:t>(Must be on or after the sending date.)</w:t>
            </w:r>
          </w:p>
        </w:tc>
        <w:tc>
          <w:tcPr>
            <w:tcW w:w="2070" w:type="dxa"/>
          </w:tcPr>
          <w:p w:rsidR="00C439FB" w:rsidRPr="003E1304" w:rsidRDefault="00C439FB" w:rsidP="003E1304">
            <w:pPr>
              <w:keepNext/>
              <w:rPr>
                <w:sz w:val="20"/>
              </w:rPr>
            </w:pPr>
            <w:r w:rsidRPr="003E1304">
              <w:rPr>
                <w:sz w:val="20"/>
              </w:rPr>
              <w:t>05/23/2006</w:t>
            </w:r>
          </w:p>
        </w:tc>
      </w:tr>
      <w:tr w:rsidR="00C439FB" w:rsidRPr="003E1304" w:rsidTr="003E1304">
        <w:tc>
          <w:tcPr>
            <w:tcW w:w="1440" w:type="dxa"/>
          </w:tcPr>
          <w:p w:rsidR="00C439FB" w:rsidRPr="003E1304" w:rsidRDefault="00C439FB" w:rsidP="00E009F3">
            <w:pPr>
              <w:rPr>
                <w:sz w:val="20"/>
              </w:rPr>
            </w:pPr>
            <w:r w:rsidRPr="003E1304">
              <w:rPr>
                <w:sz w:val="20"/>
              </w:rPr>
              <w:t>Alternate Shipment ID</w:t>
            </w:r>
          </w:p>
        </w:tc>
        <w:tc>
          <w:tcPr>
            <w:tcW w:w="810" w:type="dxa"/>
          </w:tcPr>
          <w:p w:rsidR="00C439FB" w:rsidRPr="003E1304" w:rsidRDefault="00C439FB" w:rsidP="003E1304">
            <w:pPr>
              <w:jc w:val="center"/>
              <w:rPr>
                <w:sz w:val="20"/>
              </w:rPr>
            </w:pPr>
          </w:p>
        </w:tc>
        <w:tc>
          <w:tcPr>
            <w:tcW w:w="2970" w:type="dxa"/>
          </w:tcPr>
          <w:p w:rsidR="00C439FB" w:rsidRPr="003E1304" w:rsidRDefault="00C439FB" w:rsidP="00E009F3">
            <w:pPr>
              <w:rPr>
                <w:sz w:val="20"/>
              </w:rPr>
            </w:pPr>
            <w:r w:rsidRPr="003E1304">
              <w:rPr>
                <w:sz w:val="20"/>
              </w:rPr>
              <w:t>Shipment ID generated in another system such as the DOE RSRT or a Sending Licensee’s system.</w:t>
            </w:r>
          </w:p>
        </w:tc>
        <w:tc>
          <w:tcPr>
            <w:tcW w:w="2160" w:type="dxa"/>
          </w:tcPr>
          <w:p w:rsidR="00C439FB" w:rsidRPr="003E1304" w:rsidRDefault="00C439FB" w:rsidP="00E009F3">
            <w:pPr>
              <w:rPr>
                <w:sz w:val="20"/>
              </w:rPr>
            </w:pPr>
            <w:r w:rsidRPr="003E1304">
              <w:rPr>
                <w:sz w:val="20"/>
              </w:rPr>
              <w:t>Numeric value</w:t>
            </w:r>
          </w:p>
        </w:tc>
        <w:tc>
          <w:tcPr>
            <w:tcW w:w="2070" w:type="dxa"/>
          </w:tcPr>
          <w:p w:rsidR="00C439FB" w:rsidRPr="003E1304" w:rsidRDefault="00C439FB" w:rsidP="00E009F3">
            <w:pPr>
              <w:rPr>
                <w:sz w:val="20"/>
              </w:rPr>
            </w:pPr>
            <w:r w:rsidRPr="003E1304">
              <w:rPr>
                <w:sz w:val="20"/>
              </w:rPr>
              <w:t>22233344455</w:t>
            </w:r>
          </w:p>
        </w:tc>
      </w:tr>
      <w:tr w:rsidR="00C439FB" w:rsidRPr="003E1304" w:rsidTr="003E1304">
        <w:tc>
          <w:tcPr>
            <w:tcW w:w="1440" w:type="dxa"/>
          </w:tcPr>
          <w:p w:rsidR="00C439FB" w:rsidRPr="003E1304" w:rsidRDefault="00C439FB" w:rsidP="00E009F3">
            <w:pPr>
              <w:rPr>
                <w:sz w:val="20"/>
              </w:rPr>
            </w:pPr>
            <w:r w:rsidRPr="003E1304">
              <w:rPr>
                <w:sz w:val="20"/>
              </w:rPr>
              <w:t>Manifest Number</w:t>
            </w:r>
          </w:p>
        </w:tc>
        <w:tc>
          <w:tcPr>
            <w:tcW w:w="810" w:type="dxa"/>
          </w:tcPr>
          <w:p w:rsidR="00C439FB" w:rsidRPr="003E1304" w:rsidRDefault="00C439FB" w:rsidP="003E1304">
            <w:pPr>
              <w:jc w:val="center"/>
              <w:rPr>
                <w:sz w:val="20"/>
              </w:rPr>
            </w:pPr>
          </w:p>
        </w:tc>
        <w:tc>
          <w:tcPr>
            <w:tcW w:w="2970" w:type="dxa"/>
          </w:tcPr>
          <w:p w:rsidR="00C439FB" w:rsidRPr="003E1304" w:rsidRDefault="00C439FB" w:rsidP="00E009F3">
            <w:pPr>
              <w:rPr>
                <w:sz w:val="20"/>
              </w:rPr>
            </w:pPr>
            <w:r w:rsidRPr="003E1304">
              <w:rPr>
                <w:sz w:val="20"/>
              </w:rPr>
              <w:t>Number used in a shipping record.</w:t>
            </w:r>
          </w:p>
        </w:tc>
        <w:tc>
          <w:tcPr>
            <w:tcW w:w="2160" w:type="dxa"/>
          </w:tcPr>
          <w:p w:rsidR="00C439FB" w:rsidRPr="003E1304" w:rsidRDefault="00C439FB" w:rsidP="00E009F3">
            <w:pPr>
              <w:rPr>
                <w:sz w:val="20"/>
              </w:rPr>
            </w:pPr>
            <w:r w:rsidRPr="003E1304">
              <w:rPr>
                <w:sz w:val="20"/>
              </w:rPr>
              <w:t>Alphanumeric</w:t>
            </w:r>
          </w:p>
        </w:tc>
        <w:tc>
          <w:tcPr>
            <w:tcW w:w="2070" w:type="dxa"/>
          </w:tcPr>
          <w:p w:rsidR="00C439FB" w:rsidRPr="003E1304" w:rsidRDefault="00C439FB" w:rsidP="00E009F3">
            <w:pPr>
              <w:rPr>
                <w:sz w:val="20"/>
              </w:rPr>
            </w:pPr>
            <w:r w:rsidRPr="003E1304">
              <w:rPr>
                <w:sz w:val="20"/>
              </w:rPr>
              <w:t>4094420</w:t>
            </w:r>
          </w:p>
        </w:tc>
      </w:tr>
      <w:tr w:rsidR="00C439FB" w:rsidRPr="003E1304" w:rsidTr="003E1304">
        <w:tc>
          <w:tcPr>
            <w:tcW w:w="1440" w:type="dxa"/>
          </w:tcPr>
          <w:p w:rsidR="00C439FB" w:rsidRPr="003E1304" w:rsidRDefault="00C439FB" w:rsidP="00E009F3">
            <w:pPr>
              <w:rPr>
                <w:sz w:val="20"/>
              </w:rPr>
            </w:pPr>
            <w:r w:rsidRPr="003E1304">
              <w:rPr>
                <w:sz w:val="20"/>
              </w:rPr>
              <w:t>Comment</w:t>
            </w:r>
          </w:p>
        </w:tc>
        <w:tc>
          <w:tcPr>
            <w:tcW w:w="810" w:type="dxa"/>
          </w:tcPr>
          <w:p w:rsidR="00C439FB" w:rsidRPr="003E1304" w:rsidRDefault="00C439FB" w:rsidP="003E1304">
            <w:pPr>
              <w:jc w:val="center"/>
              <w:rPr>
                <w:sz w:val="20"/>
              </w:rPr>
            </w:pPr>
          </w:p>
        </w:tc>
        <w:tc>
          <w:tcPr>
            <w:tcW w:w="2970" w:type="dxa"/>
          </w:tcPr>
          <w:p w:rsidR="00C439FB" w:rsidRPr="003E1304" w:rsidRDefault="00C439FB" w:rsidP="00E009F3">
            <w:pPr>
              <w:rPr>
                <w:sz w:val="20"/>
              </w:rPr>
            </w:pPr>
            <w:r w:rsidRPr="003E1304">
              <w:rPr>
                <w:sz w:val="20"/>
              </w:rPr>
              <w:t>Details entered as free-form text by the user.</w:t>
            </w:r>
          </w:p>
        </w:tc>
        <w:tc>
          <w:tcPr>
            <w:tcW w:w="2160" w:type="dxa"/>
          </w:tcPr>
          <w:p w:rsidR="00C439FB" w:rsidRPr="003E1304" w:rsidRDefault="00C439FB" w:rsidP="00E009F3">
            <w:pPr>
              <w:rPr>
                <w:sz w:val="20"/>
              </w:rPr>
            </w:pPr>
            <w:r w:rsidRPr="003E1304">
              <w:rPr>
                <w:rFonts w:cs="Arial"/>
                <w:sz w:val="20"/>
              </w:rPr>
              <w:t>Free-form text (up to 2000 characters).</w:t>
            </w:r>
          </w:p>
        </w:tc>
        <w:tc>
          <w:tcPr>
            <w:tcW w:w="2070" w:type="dxa"/>
          </w:tcPr>
          <w:p w:rsidR="00C439FB" w:rsidRPr="003E1304" w:rsidRDefault="00C439FB" w:rsidP="00E009F3">
            <w:pPr>
              <w:rPr>
                <w:sz w:val="20"/>
              </w:rPr>
            </w:pPr>
            <w:r w:rsidRPr="003E1304">
              <w:rPr>
                <w:sz w:val="20"/>
              </w:rPr>
              <w:t>A shipment contains one or more transfers.</w:t>
            </w:r>
          </w:p>
        </w:tc>
      </w:tr>
    </w:tbl>
    <w:p w:rsidR="00C439FB" w:rsidRDefault="00C439FB" w:rsidP="003455C0"/>
    <w:p w:rsidR="00C439FB" w:rsidRDefault="00C439FB" w:rsidP="003455C0"/>
    <w:p w:rsidR="00C439FB" w:rsidRDefault="00C439FB" w:rsidP="00582C09">
      <w:pPr>
        <w:numPr>
          <w:ilvl w:val="0"/>
          <w:numId w:val="89"/>
        </w:numPr>
        <w:tabs>
          <w:tab w:val="clear" w:pos="432"/>
          <w:tab w:val="left" w:pos="360"/>
        </w:tabs>
        <w:ind w:left="360" w:hanging="360"/>
      </w:pPr>
      <w:r>
        <w:t>Enter the shipping information (</w:t>
      </w:r>
      <w:r w:rsidRPr="00E009F3">
        <w:rPr>
          <w:b/>
        </w:rPr>
        <w:t>Address Line 1</w:t>
      </w:r>
      <w:r>
        <w:t xml:space="preserve">, </w:t>
      </w:r>
      <w:r w:rsidRPr="00E009F3">
        <w:rPr>
          <w:b/>
        </w:rPr>
        <w:t>Line 2</w:t>
      </w:r>
      <w:r>
        <w:t xml:space="preserve"> [optional], </w:t>
      </w:r>
      <w:r>
        <w:rPr>
          <w:b/>
        </w:rPr>
        <w:t>City</w:t>
      </w:r>
      <w:r>
        <w:t xml:space="preserve">, </w:t>
      </w:r>
      <w:r>
        <w:rPr>
          <w:b/>
        </w:rPr>
        <w:t>State</w:t>
      </w:r>
      <w:r>
        <w:t xml:space="preserve">, and </w:t>
      </w:r>
      <w:r w:rsidRPr="00E009F3">
        <w:rPr>
          <w:b/>
        </w:rPr>
        <w:t>Zip</w:t>
      </w:r>
      <w:r>
        <w:t>).</w:t>
      </w:r>
    </w:p>
    <w:p w:rsidR="00C439FB" w:rsidRDefault="00C439FB" w:rsidP="00582C09">
      <w:pPr>
        <w:tabs>
          <w:tab w:val="left" w:pos="360"/>
        </w:tabs>
        <w:ind w:left="360" w:hanging="360"/>
      </w:pPr>
    </w:p>
    <w:p w:rsidR="00C439FB" w:rsidRDefault="00C439FB" w:rsidP="00582C09">
      <w:pPr>
        <w:numPr>
          <w:ilvl w:val="0"/>
          <w:numId w:val="89"/>
        </w:numPr>
        <w:tabs>
          <w:tab w:val="clear" w:pos="432"/>
          <w:tab w:val="left" w:pos="360"/>
        </w:tabs>
        <w:ind w:left="360" w:hanging="360"/>
      </w:pPr>
      <w:r>
        <w:t xml:space="preserve">Enter the </w:t>
      </w:r>
      <w:r w:rsidRPr="00B72C74">
        <w:rPr>
          <w:b/>
        </w:rPr>
        <w:t>Sending Date</w:t>
      </w:r>
      <w:r>
        <w:t xml:space="preserve"> (the date the Sources are shipped); defaults to the current date.  </w:t>
      </w:r>
    </w:p>
    <w:p w:rsidR="00C439FB" w:rsidRDefault="00C439FB" w:rsidP="00582C09">
      <w:pPr>
        <w:tabs>
          <w:tab w:val="left" w:pos="360"/>
        </w:tabs>
        <w:ind w:left="360" w:hanging="360"/>
      </w:pPr>
    </w:p>
    <w:p w:rsidR="00C439FB" w:rsidRDefault="00C439FB" w:rsidP="00582C09">
      <w:pPr>
        <w:numPr>
          <w:ilvl w:val="0"/>
          <w:numId w:val="89"/>
        </w:numPr>
        <w:tabs>
          <w:tab w:val="clear" w:pos="432"/>
          <w:tab w:val="left" w:pos="360"/>
        </w:tabs>
        <w:ind w:left="360" w:hanging="360"/>
      </w:pPr>
      <w:r>
        <w:t xml:space="preserve">Select a </w:t>
      </w:r>
      <w:r w:rsidRPr="00B72C74">
        <w:rPr>
          <w:b/>
        </w:rPr>
        <w:t>Carrier</w:t>
      </w:r>
      <w:r>
        <w:rPr>
          <w:b/>
        </w:rPr>
        <w:t xml:space="preserve"> </w:t>
      </w:r>
      <w:r w:rsidRPr="00B72C74">
        <w:t>from the drop-down list</w:t>
      </w:r>
      <w:r>
        <w:t>.</w:t>
      </w:r>
    </w:p>
    <w:p w:rsidR="00C439FB" w:rsidRDefault="00C439FB" w:rsidP="00582C09">
      <w:pPr>
        <w:tabs>
          <w:tab w:val="left" w:pos="360"/>
        </w:tabs>
        <w:ind w:left="360" w:hanging="360"/>
      </w:pPr>
    </w:p>
    <w:p w:rsidR="00C439FB" w:rsidRDefault="00C439FB" w:rsidP="00582C09">
      <w:pPr>
        <w:numPr>
          <w:ilvl w:val="0"/>
          <w:numId w:val="89"/>
        </w:numPr>
        <w:tabs>
          <w:tab w:val="clear" w:pos="432"/>
          <w:tab w:val="left" w:pos="360"/>
        </w:tabs>
        <w:ind w:left="360" w:hanging="360"/>
      </w:pPr>
      <w:r>
        <w:t xml:space="preserve">Enter the </w:t>
      </w:r>
      <w:r w:rsidRPr="00B72C74">
        <w:rPr>
          <w:b/>
        </w:rPr>
        <w:t>Tracking Number</w:t>
      </w:r>
      <w:r>
        <w:t xml:space="preserve">, </w:t>
      </w:r>
      <w:r w:rsidRPr="00B72C74">
        <w:rPr>
          <w:b/>
        </w:rPr>
        <w:t>Estimated Arrival Date</w:t>
      </w:r>
      <w:r>
        <w:t xml:space="preserve">, </w:t>
      </w:r>
      <w:r w:rsidRPr="00B72C74">
        <w:rPr>
          <w:b/>
        </w:rPr>
        <w:t>Alternate Shipment ID</w:t>
      </w:r>
      <w:r>
        <w:t xml:space="preserve">, and </w:t>
      </w:r>
      <w:r w:rsidRPr="00B72C74">
        <w:rPr>
          <w:b/>
        </w:rPr>
        <w:t>Manifest Number</w:t>
      </w:r>
      <w:r>
        <w:t>.</w:t>
      </w:r>
    </w:p>
    <w:p w:rsidR="00C439FB" w:rsidRDefault="00C439FB" w:rsidP="00582C09">
      <w:pPr>
        <w:tabs>
          <w:tab w:val="left" w:pos="360"/>
        </w:tabs>
        <w:ind w:left="360" w:hanging="360"/>
      </w:pPr>
    </w:p>
    <w:p w:rsidR="00C439FB" w:rsidRDefault="00C439FB" w:rsidP="00582C09">
      <w:pPr>
        <w:numPr>
          <w:ilvl w:val="0"/>
          <w:numId w:val="89"/>
        </w:numPr>
        <w:tabs>
          <w:tab w:val="clear" w:pos="432"/>
          <w:tab w:val="left" w:pos="360"/>
        </w:tabs>
        <w:ind w:left="360" w:hanging="360"/>
      </w:pPr>
      <w:r>
        <w:t xml:space="preserve">Enter additional </w:t>
      </w:r>
      <w:r w:rsidRPr="00B72C74">
        <w:rPr>
          <w:b/>
        </w:rPr>
        <w:t>Comments</w:t>
      </w:r>
      <w:r>
        <w:t xml:space="preserve">, if any, and then click </w:t>
      </w:r>
      <w:r w:rsidRPr="00E24407">
        <w:rPr>
          <w:b/>
        </w:rPr>
        <w:t>Save</w:t>
      </w:r>
      <w:r>
        <w:t xml:space="preserve">.  To clear the data entered on the screen, click </w:t>
      </w:r>
      <w:r w:rsidRPr="004A78FC">
        <w:rPr>
          <w:b/>
        </w:rPr>
        <w:t>Reset</w:t>
      </w:r>
      <w:r>
        <w:t xml:space="preserve">. To return to the </w:t>
      </w:r>
      <w:smartTag w:uri="urn:schemas-microsoft-com:office:smarttags" w:element="place">
        <w:r>
          <w:t>Main</w:t>
        </w:r>
      </w:smartTag>
      <w:r>
        <w:t xml:space="preserve"> Menu without saving the data, click </w:t>
      </w:r>
      <w:r w:rsidRPr="004A78FC">
        <w:rPr>
          <w:b/>
        </w:rPr>
        <w:t>Cancel</w:t>
      </w:r>
      <w:r>
        <w:t xml:space="preserve">.     </w:t>
      </w:r>
    </w:p>
    <w:p w:rsidR="00C439FB" w:rsidRDefault="00C439FB" w:rsidP="00582C09">
      <w:pPr>
        <w:ind w:left="360" w:hanging="360"/>
      </w:pPr>
    </w:p>
    <w:p w:rsidR="00C439FB" w:rsidRDefault="00C439FB" w:rsidP="00582C09">
      <w:pPr>
        <w:numPr>
          <w:ilvl w:val="0"/>
          <w:numId w:val="89"/>
        </w:numPr>
        <w:tabs>
          <w:tab w:val="clear" w:pos="432"/>
          <w:tab w:val="num" w:pos="360"/>
        </w:tabs>
        <w:ind w:left="360" w:hanging="360"/>
      </w:pPr>
      <w:r>
        <w:t xml:space="preserve">The Transfer Source Confirmation window appears.  Click </w:t>
      </w:r>
      <w:r w:rsidRPr="00676845">
        <w:rPr>
          <w:b/>
        </w:rPr>
        <w:t>Transfer Sources</w:t>
      </w:r>
      <w:r>
        <w:t xml:space="preserve"> to return to the Search and Choose Sources for Transfer (Domestic) window.  To return to the NSTS Main Menu, click </w:t>
      </w:r>
      <w:r>
        <w:rPr>
          <w:b/>
        </w:rPr>
        <w:t>Back to Menu</w:t>
      </w:r>
      <w:r>
        <w:t>.</w:t>
      </w:r>
    </w:p>
    <w:p w:rsidR="00C439FB" w:rsidRDefault="00C439FB" w:rsidP="003455C0"/>
    <w:p w:rsidR="00C439FB" w:rsidRDefault="00C439FB" w:rsidP="003455C0"/>
    <w:p w:rsidR="00C439FB" w:rsidRPr="006E7E94" w:rsidRDefault="00EA6368" w:rsidP="002D7A1B">
      <w:pPr>
        <w:spacing w:after="120"/>
      </w:pPr>
      <w:r>
        <w:rPr>
          <w:noProof/>
        </w:rPr>
        <w:lastRenderedPageBreak/>
        <w:drawing>
          <wp:inline distT="0" distB="0" distL="0" distR="0">
            <wp:extent cx="6076950" cy="4448175"/>
            <wp:effectExtent l="19050" t="19050" r="19050" b="2857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52"/>
                    <a:srcRect/>
                    <a:stretch>
                      <a:fillRect/>
                    </a:stretch>
                  </pic:blipFill>
                  <pic:spPr bwMode="auto">
                    <a:xfrm>
                      <a:off x="0" y="0"/>
                      <a:ext cx="6076950" cy="4448175"/>
                    </a:xfrm>
                    <a:prstGeom prst="rect">
                      <a:avLst/>
                    </a:prstGeom>
                    <a:noFill/>
                    <a:ln w="6350" cmpd="sng">
                      <a:solidFill>
                        <a:srgbClr val="C0C0C0"/>
                      </a:solidFill>
                      <a:miter lim="800000"/>
                      <a:headEnd/>
                      <a:tailEnd/>
                    </a:ln>
                    <a:effectLst/>
                  </pic:spPr>
                </pic:pic>
              </a:graphicData>
            </a:graphic>
          </wp:inline>
        </w:drawing>
      </w:r>
    </w:p>
    <w:p w:rsidR="00C439FB" w:rsidRDefault="00C439FB" w:rsidP="002D7A1B">
      <w:pPr>
        <w:pStyle w:val="Figure"/>
        <w:spacing w:before="0"/>
      </w:pPr>
      <w:bookmarkStart w:id="5298" w:name="_Toc216079479"/>
      <w:bookmarkStart w:id="5299" w:name="_Toc256672569"/>
      <w:bookmarkStart w:id="5300" w:name="_Toc269991122"/>
      <w:bookmarkStart w:id="5301" w:name="_Toc327866665"/>
      <w:r>
        <w:t xml:space="preserve">Figure </w:t>
      </w:r>
      <w:fldSimple w:instr=" STYLEREF 1 \s ">
        <w:r>
          <w:rPr>
            <w:noProof/>
          </w:rPr>
          <w:t>4</w:t>
        </w:r>
      </w:fldSimple>
      <w:r>
        <w:noBreakHyphen/>
      </w:r>
      <w:fldSimple w:instr=" SEQ Figure \* ARABIC \s 1 ">
        <w:r>
          <w:rPr>
            <w:noProof/>
          </w:rPr>
          <w:t>101</w:t>
        </w:r>
      </w:fldSimple>
      <w:r>
        <w:t>: Transfer Source (Domestic) Confirmation</w:t>
      </w:r>
      <w:bookmarkEnd w:id="5298"/>
      <w:bookmarkEnd w:id="5299"/>
      <w:bookmarkEnd w:id="5300"/>
      <w:bookmarkEnd w:id="5301"/>
    </w:p>
    <w:p w:rsidR="00C439FB" w:rsidRDefault="00C439FB" w:rsidP="003455C0"/>
    <w:p w:rsidR="00C439FB" w:rsidRDefault="00C439FB" w:rsidP="002D7A1B">
      <w:pPr>
        <w:numPr>
          <w:ilvl w:val="0"/>
          <w:numId w:val="89"/>
        </w:numPr>
        <w:tabs>
          <w:tab w:val="clear" w:pos="432"/>
        </w:tabs>
        <w:ind w:left="360" w:hanging="360"/>
      </w:pPr>
      <w:bookmarkStart w:id="5302" w:name="_Toc161021222"/>
      <w:bookmarkStart w:id="5303" w:name="_Toc161021661"/>
      <w:bookmarkStart w:id="5304" w:name="_Toc161021815"/>
      <w:bookmarkStart w:id="5305" w:name="_Toc161126918"/>
      <w:bookmarkStart w:id="5306" w:name="_Toc161632891"/>
      <w:bookmarkEnd w:id="5302"/>
      <w:bookmarkEnd w:id="5303"/>
      <w:bookmarkEnd w:id="5304"/>
      <w:bookmarkEnd w:id="5305"/>
      <w:bookmarkEnd w:id="5306"/>
      <w:r>
        <w:t xml:space="preserve">When the system processes the transfer of Sources, several updates automatically occur, including: </w:t>
      </w:r>
    </w:p>
    <w:p w:rsidR="00C439FB" w:rsidRDefault="00C439FB" w:rsidP="002D7A1B">
      <w:pPr>
        <w:numPr>
          <w:ilvl w:val="0"/>
          <w:numId w:val="74"/>
        </w:numPr>
        <w:tabs>
          <w:tab w:val="clear" w:pos="72"/>
        </w:tabs>
        <w:spacing w:before="120"/>
        <w:ind w:left="720" w:hanging="360"/>
      </w:pPr>
      <w:r>
        <w:t>Shipment’s Status is set to Shipped and the Shipment Type is set to Domestic.</w:t>
      </w:r>
    </w:p>
    <w:p w:rsidR="00C439FB" w:rsidRDefault="00C439FB" w:rsidP="002D7A1B">
      <w:pPr>
        <w:numPr>
          <w:ilvl w:val="0"/>
          <w:numId w:val="74"/>
        </w:numPr>
        <w:tabs>
          <w:tab w:val="clear" w:pos="72"/>
        </w:tabs>
        <w:spacing w:before="120"/>
        <w:ind w:left="720" w:hanging="360"/>
      </w:pPr>
      <w:r>
        <w:t>Transfer Status for each chosen Source is set to Shipped.</w:t>
      </w:r>
    </w:p>
    <w:p w:rsidR="00C439FB" w:rsidRDefault="00C439FB" w:rsidP="00D6549C">
      <w:pPr>
        <w:pStyle w:val="Heading3"/>
        <w:numPr>
          <w:ilvl w:val="0"/>
          <w:numId w:val="0"/>
        </w:numPr>
        <w:ind w:left="720"/>
      </w:pPr>
      <w:bookmarkStart w:id="5307" w:name="_Toc256673420"/>
      <w:bookmarkStart w:id="5308" w:name="_Toc269990968"/>
      <w:bookmarkStart w:id="5309" w:name="_Toc276550095"/>
      <w:bookmarkStart w:id="5310" w:name="_Toc276550839"/>
      <w:bookmarkStart w:id="5311" w:name="_Toc276551020"/>
    </w:p>
    <w:p w:rsidR="00C439FB" w:rsidRDefault="00C439FB" w:rsidP="00984A70">
      <w:pPr>
        <w:pStyle w:val="Heading3"/>
        <w:tabs>
          <w:tab w:val="clear" w:pos="2160"/>
        </w:tabs>
      </w:pPr>
      <w:bookmarkStart w:id="5312" w:name="_Toc327866469"/>
      <w:r>
        <w:t>Receive Sources (Domestic)</w:t>
      </w:r>
      <w:bookmarkEnd w:id="5307"/>
      <w:bookmarkEnd w:id="5308"/>
      <w:bookmarkEnd w:id="5309"/>
      <w:bookmarkEnd w:id="5310"/>
      <w:bookmarkEnd w:id="5311"/>
      <w:bookmarkEnd w:id="5312"/>
    </w:p>
    <w:p w:rsidR="00C439FB" w:rsidRPr="005423C9" w:rsidRDefault="00C439FB" w:rsidP="00E638D4">
      <w:r w:rsidRPr="007D11C5">
        <w:rPr>
          <w:i/>
        </w:rPr>
        <w:t>User</w:t>
      </w:r>
      <w:r>
        <w:rPr>
          <w:b/>
        </w:rPr>
        <w:t xml:space="preserve"> </w:t>
      </w:r>
      <w:r w:rsidRPr="007D11C5">
        <w:t>–</w:t>
      </w:r>
      <w:r>
        <w:rPr>
          <w:b/>
        </w:rPr>
        <w:t xml:space="preserve"> </w:t>
      </w:r>
      <w:r>
        <w:t>Licensees, and Licensing Agencies and NSTS Analyst (acting as a Licensee surrogate).</w:t>
      </w:r>
    </w:p>
    <w:p w:rsidR="00C439FB" w:rsidRDefault="00C439FB" w:rsidP="00E638D4"/>
    <w:p w:rsidR="00C439FB" w:rsidRDefault="00C439FB" w:rsidP="00E638D4">
      <w:r w:rsidRPr="007D11C5">
        <w:rPr>
          <w:i/>
        </w:rPr>
        <w:t xml:space="preserve">Use </w:t>
      </w:r>
      <w:r>
        <w:t>– Record the receipt (domestic) of Sources in NSTS if the material is an NSTS trackable Source.</w:t>
      </w:r>
    </w:p>
    <w:p w:rsidR="00C439FB" w:rsidRDefault="00C439FB" w:rsidP="00E638D4"/>
    <w:p w:rsidR="00C439FB" w:rsidRDefault="00C439FB" w:rsidP="002D7A1B">
      <w:pPr>
        <w:numPr>
          <w:ilvl w:val="0"/>
          <w:numId w:val="33"/>
        </w:numPr>
        <w:tabs>
          <w:tab w:val="clear" w:pos="288"/>
        </w:tabs>
        <w:ind w:left="360" w:hanging="360"/>
      </w:pPr>
      <w:r>
        <w:t xml:space="preserve">From the NSTS Main Menu, click </w:t>
      </w:r>
      <w:r w:rsidRPr="00993753">
        <w:rPr>
          <w:b/>
        </w:rPr>
        <w:t>Receive Sources (Domestic)</w:t>
      </w:r>
      <w:r>
        <w:t>.  The Search and Choose Open Shipments (Domestic) window appears.</w:t>
      </w:r>
    </w:p>
    <w:p w:rsidR="00C439FB" w:rsidRDefault="00EA6368" w:rsidP="002D7A1B">
      <w:pPr>
        <w:ind w:left="360" w:hanging="360"/>
        <w:rPr>
          <w:noProof/>
        </w:rPr>
      </w:pPr>
      <w:r>
        <w:rPr>
          <w:noProof/>
        </w:rPr>
        <w:lastRenderedPageBreak/>
        <w:drawing>
          <wp:inline distT="0" distB="0" distL="0" distR="0">
            <wp:extent cx="5905500" cy="3400425"/>
            <wp:effectExtent l="19050" t="19050" r="19050" b="2857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3"/>
                    <a:srcRect/>
                    <a:stretch>
                      <a:fillRect/>
                    </a:stretch>
                  </pic:blipFill>
                  <pic:spPr bwMode="auto">
                    <a:xfrm>
                      <a:off x="0" y="0"/>
                      <a:ext cx="5905500" cy="3400425"/>
                    </a:xfrm>
                    <a:prstGeom prst="rect">
                      <a:avLst/>
                    </a:prstGeom>
                    <a:noFill/>
                    <a:ln w="9525" cmpd="sng">
                      <a:solidFill>
                        <a:srgbClr val="4F81BD"/>
                      </a:solidFill>
                      <a:miter lim="800000"/>
                      <a:headEnd/>
                      <a:tailEnd/>
                    </a:ln>
                    <a:effectLst/>
                  </pic:spPr>
                </pic:pic>
              </a:graphicData>
            </a:graphic>
          </wp:inline>
        </w:drawing>
      </w:r>
    </w:p>
    <w:p w:rsidR="00C439FB" w:rsidRDefault="00C439FB" w:rsidP="00C9331C">
      <w:pPr>
        <w:ind w:left="360" w:hanging="360"/>
        <w:jc w:val="center"/>
      </w:pPr>
      <w:r>
        <w:t xml:space="preserve">Figure </w:t>
      </w:r>
      <w:fldSimple w:instr=" STYLEREF 1 \s ">
        <w:r>
          <w:rPr>
            <w:noProof/>
          </w:rPr>
          <w:t>4</w:t>
        </w:r>
      </w:fldSimple>
      <w:r>
        <w:noBreakHyphen/>
      </w:r>
      <w:fldSimple w:instr=" SEQ Figure \* ARABIC \s 1 ">
        <w:r>
          <w:rPr>
            <w:noProof/>
          </w:rPr>
          <w:t>102</w:t>
        </w:r>
      </w:fldSimple>
      <w:r>
        <w:t>: Search and Choose Open Shipments (Domestic)</w:t>
      </w:r>
    </w:p>
    <w:p w:rsidR="00C439FB" w:rsidRDefault="00C439FB" w:rsidP="002D7A1B">
      <w:pPr>
        <w:ind w:left="360" w:hanging="360"/>
      </w:pPr>
    </w:p>
    <w:p w:rsidR="00C439FB" w:rsidRDefault="00C439FB" w:rsidP="00D6549C">
      <w:pPr>
        <w:pStyle w:val="ListParagraph"/>
        <w:numPr>
          <w:ilvl w:val="0"/>
          <w:numId w:val="33"/>
        </w:numPr>
      </w:pPr>
      <w:r>
        <w:t xml:space="preserve">In the Search and Choose Open Shipments window, you can input individual criteria to search shipments that you are ready to receive. You can search shipments based on the shipment status “Pending” or “Shipped”. The system will default shipment status to “Shipped”.  A shipment with status of “Pending” indicates that the shipment record was created by the receiving licensee and the shipment has not been verified by the sending licensee.  When receiving a pending shipment, only the receiving license’s location can be updated. </w:t>
      </w:r>
    </w:p>
    <w:p w:rsidR="00C439FB" w:rsidRDefault="00C439FB" w:rsidP="00D6549C">
      <w:pPr>
        <w:pStyle w:val="ListParagraph"/>
        <w:ind w:left="288"/>
      </w:pPr>
    </w:p>
    <w:p w:rsidR="00C439FB" w:rsidRDefault="00EA6368" w:rsidP="00D6549C">
      <w:pPr>
        <w:pStyle w:val="ListParagraph"/>
        <w:ind w:left="288"/>
        <w:rPr>
          <w:noProof/>
        </w:rPr>
      </w:pPr>
      <w:r>
        <w:rPr>
          <w:noProof/>
        </w:rPr>
        <w:lastRenderedPageBreak/>
        <w:drawing>
          <wp:inline distT="0" distB="0" distL="0" distR="0">
            <wp:extent cx="5905500" cy="3743325"/>
            <wp:effectExtent l="19050" t="19050" r="19050" b="285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54"/>
                    <a:srcRect/>
                    <a:stretch>
                      <a:fillRect/>
                    </a:stretch>
                  </pic:blipFill>
                  <pic:spPr bwMode="auto">
                    <a:xfrm>
                      <a:off x="0" y="0"/>
                      <a:ext cx="5905500" cy="3743325"/>
                    </a:xfrm>
                    <a:prstGeom prst="rect">
                      <a:avLst/>
                    </a:prstGeom>
                    <a:noFill/>
                    <a:ln w="9525" cmpd="sng">
                      <a:solidFill>
                        <a:srgbClr val="4F81BD"/>
                      </a:solidFill>
                      <a:miter lim="800000"/>
                      <a:headEnd/>
                      <a:tailEnd/>
                    </a:ln>
                    <a:effectLst/>
                  </pic:spPr>
                </pic:pic>
              </a:graphicData>
            </a:graphic>
          </wp:inline>
        </w:drawing>
      </w:r>
    </w:p>
    <w:p w:rsidR="00C439FB" w:rsidRPr="00D6549C" w:rsidRDefault="00C439FB" w:rsidP="00D6549C">
      <w:pPr>
        <w:pStyle w:val="Caption"/>
        <w:rPr>
          <w:sz w:val="22"/>
          <w:szCs w:val="22"/>
        </w:rPr>
      </w:pPr>
      <w:bookmarkStart w:id="5313" w:name="_Toc327866666"/>
      <w:r w:rsidRPr="00D6549C">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103</w:t>
      </w:r>
      <w:r w:rsidR="00E16BA6">
        <w:rPr>
          <w:sz w:val="22"/>
          <w:szCs w:val="22"/>
        </w:rPr>
        <w:fldChar w:fldCharType="end"/>
      </w:r>
      <w:r w:rsidRPr="00D6549C">
        <w:rPr>
          <w:sz w:val="22"/>
          <w:szCs w:val="22"/>
        </w:rPr>
        <w:t>: Search and Choose Shipments (Domestic) - Search Results</w:t>
      </w:r>
      <w:bookmarkEnd w:id="5313"/>
    </w:p>
    <w:p w:rsidR="00C439FB" w:rsidRDefault="00C439FB" w:rsidP="00C9331C">
      <w:pPr>
        <w:ind w:left="360"/>
      </w:pPr>
    </w:p>
    <w:p w:rsidR="00C439FB" w:rsidRDefault="00C439FB" w:rsidP="002D7A1B">
      <w:pPr>
        <w:numPr>
          <w:ilvl w:val="0"/>
          <w:numId w:val="33"/>
        </w:numPr>
        <w:tabs>
          <w:tab w:val="clear" w:pos="288"/>
        </w:tabs>
        <w:ind w:left="360" w:hanging="360"/>
      </w:pPr>
      <w:r>
        <w:t xml:space="preserve">Select a shipment (with Shipment Status – Shipped) by clicking the corresponding </w:t>
      </w:r>
      <w:r w:rsidRPr="00993753">
        <w:rPr>
          <w:b/>
        </w:rPr>
        <w:t xml:space="preserve">Select </w:t>
      </w:r>
      <w:r>
        <w:t xml:space="preserve">radio button.  </w:t>
      </w:r>
    </w:p>
    <w:p w:rsidR="00C439FB" w:rsidRDefault="00C439FB" w:rsidP="002D7A1B">
      <w:pPr>
        <w:pStyle w:val="ListParagraph"/>
        <w:rPr>
          <w:b/>
          <w:i/>
          <w:u w:val="single"/>
        </w:rPr>
      </w:pPr>
    </w:p>
    <w:p w:rsidR="00C439FB" w:rsidRDefault="00C439FB" w:rsidP="002D7A1B">
      <w:pPr>
        <w:ind w:left="360"/>
      </w:pPr>
      <w:r w:rsidRPr="0008173D">
        <w:rPr>
          <w:b/>
          <w:i/>
          <w:u w:val="single"/>
        </w:rPr>
        <w:t>Note:</w:t>
      </w:r>
      <w:r>
        <w:rPr>
          <w:i/>
        </w:rPr>
        <w:t xml:space="preserve">  </w:t>
      </w:r>
      <w:r w:rsidRPr="0008173D">
        <w:rPr>
          <w:i/>
        </w:rPr>
        <w:t xml:space="preserve">To </w:t>
      </w:r>
      <w:r>
        <w:rPr>
          <w:i/>
        </w:rPr>
        <w:t>see other fields</w:t>
      </w:r>
      <w:r w:rsidRPr="0008173D">
        <w:rPr>
          <w:i/>
        </w:rPr>
        <w:t xml:space="preserve"> in the </w:t>
      </w:r>
      <w:r>
        <w:rPr>
          <w:i/>
        </w:rPr>
        <w:t xml:space="preserve">Search Results </w:t>
      </w:r>
      <w:r w:rsidRPr="0008173D">
        <w:rPr>
          <w:i/>
        </w:rPr>
        <w:t>window, scroll to the right</w:t>
      </w:r>
      <w:r>
        <w:t xml:space="preserve">.  </w:t>
      </w:r>
    </w:p>
    <w:p w:rsidR="00C439FB" w:rsidRDefault="00C439FB" w:rsidP="002D7A1B">
      <w:pPr>
        <w:ind w:left="360" w:hanging="360"/>
      </w:pPr>
    </w:p>
    <w:p w:rsidR="00C439FB" w:rsidRDefault="00C439FB" w:rsidP="002D7A1B">
      <w:pPr>
        <w:numPr>
          <w:ilvl w:val="0"/>
          <w:numId w:val="33"/>
        </w:numPr>
        <w:tabs>
          <w:tab w:val="clear" w:pos="288"/>
        </w:tabs>
        <w:ind w:left="360" w:hanging="360"/>
      </w:pPr>
      <w:r>
        <w:t xml:space="preserve">Click </w:t>
      </w:r>
      <w:r w:rsidRPr="00993753">
        <w:rPr>
          <w:b/>
        </w:rPr>
        <w:t>Continue</w:t>
      </w:r>
      <w:r>
        <w:t xml:space="preserve">.  To exit the window without saving the changes, click </w:t>
      </w:r>
      <w:r w:rsidRPr="004A78FC">
        <w:rPr>
          <w:b/>
        </w:rPr>
        <w:t>Cancel</w:t>
      </w:r>
      <w:r>
        <w:t>.</w:t>
      </w:r>
    </w:p>
    <w:p w:rsidR="00C439FB" w:rsidRDefault="00C439FB" w:rsidP="002D7A1B">
      <w:pPr>
        <w:ind w:left="360" w:hanging="360"/>
      </w:pPr>
    </w:p>
    <w:p w:rsidR="00C439FB" w:rsidRDefault="00C439FB" w:rsidP="002D7A1B">
      <w:pPr>
        <w:numPr>
          <w:ilvl w:val="0"/>
          <w:numId w:val="33"/>
        </w:numPr>
        <w:tabs>
          <w:tab w:val="clear" w:pos="288"/>
        </w:tabs>
        <w:ind w:left="360" w:hanging="360"/>
      </w:pPr>
      <w:r>
        <w:t xml:space="preserve">If the shipment is not found in the list (e.g., the Sending Licensee failed to report the shipment/transfer to the system), click </w:t>
      </w:r>
      <w:r w:rsidRPr="008E431E">
        <w:rPr>
          <w:b/>
        </w:rPr>
        <w:t>Enter Unrecorded Shipment/Transfers</w:t>
      </w:r>
      <w:r>
        <w:t xml:space="preserve">.  </w:t>
      </w:r>
    </w:p>
    <w:p w:rsidR="00C439FB" w:rsidRDefault="00C439FB" w:rsidP="00E252AE"/>
    <w:p w:rsidR="00C439FB" w:rsidRDefault="00C439FB" w:rsidP="002D7A1B">
      <w:pPr>
        <w:numPr>
          <w:ilvl w:val="0"/>
          <w:numId w:val="33"/>
        </w:numPr>
        <w:tabs>
          <w:tab w:val="clear" w:pos="288"/>
        </w:tabs>
        <w:ind w:left="360" w:hanging="360"/>
      </w:pPr>
      <w:r>
        <w:t xml:space="preserve"> </w:t>
      </w:r>
      <w:r w:rsidRPr="002D7A1B">
        <w:t xml:space="preserve">In the Enter Receipt Shipment/Transfers Information (Domestic) window, verify the transfer information for the shipment. </w:t>
      </w:r>
    </w:p>
    <w:p w:rsidR="00C439FB" w:rsidRDefault="00C439FB" w:rsidP="00D6549C">
      <w:pPr>
        <w:ind w:left="360"/>
      </w:pPr>
    </w:p>
    <w:p w:rsidR="00C439FB" w:rsidRPr="002D7A1B" w:rsidRDefault="00C439FB" w:rsidP="00D6549C">
      <w:pPr>
        <w:ind w:left="360"/>
      </w:pPr>
      <w:r w:rsidRPr="00D6549C">
        <w:rPr>
          <w:b/>
          <w:i/>
          <w:u w:val="single"/>
        </w:rPr>
        <w:t>Note:</w:t>
      </w:r>
      <w:r w:rsidRPr="002D7A1B">
        <w:t xml:space="preserve"> To see other fields in the Search Results window, use the horizontal scroll bar to scroll to the right.    </w:t>
      </w:r>
    </w:p>
    <w:p w:rsidR="00C439FB" w:rsidRPr="00F35E4E" w:rsidRDefault="00EA6368" w:rsidP="002D7A1B">
      <w:pPr>
        <w:spacing w:after="120"/>
      </w:pPr>
      <w:r>
        <w:rPr>
          <w:noProof/>
        </w:rPr>
        <w:lastRenderedPageBreak/>
        <w:drawing>
          <wp:inline distT="0" distB="0" distL="0" distR="0">
            <wp:extent cx="5905500" cy="3752850"/>
            <wp:effectExtent l="19050" t="19050" r="19050" b="19050"/>
            <wp:docPr id="1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5"/>
                    <a:srcRect/>
                    <a:stretch>
                      <a:fillRect/>
                    </a:stretch>
                  </pic:blipFill>
                  <pic:spPr bwMode="auto">
                    <a:xfrm>
                      <a:off x="0" y="0"/>
                      <a:ext cx="5905500" cy="3752850"/>
                    </a:xfrm>
                    <a:prstGeom prst="rect">
                      <a:avLst/>
                    </a:prstGeom>
                    <a:noFill/>
                    <a:ln w="9525" cmpd="sng">
                      <a:solidFill>
                        <a:srgbClr val="4F81BD"/>
                      </a:solidFill>
                      <a:miter lim="800000"/>
                      <a:headEnd/>
                      <a:tailEnd/>
                    </a:ln>
                    <a:effectLst/>
                  </pic:spPr>
                </pic:pic>
              </a:graphicData>
            </a:graphic>
          </wp:inline>
        </w:drawing>
      </w:r>
    </w:p>
    <w:p w:rsidR="00C439FB" w:rsidRDefault="00C439FB" w:rsidP="002D7A1B">
      <w:pPr>
        <w:pStyle w:val="Figure"/>
        <w:spacing w:before="0"/>
      </w:pPr>
      <w:bookmarkStart w:id="5314" w:name="_Toc216079481"/>
      <w:bookmarkStart w:id="5315" w:name="_Toc256672571"/>
      <w:bookmarkStart w:id="5316" w:name="_Toc269991124"/>
      <w:bookmarkStart w:id="5317" w:name="_Toc327866667"/>
      <w:r>
        <w:t xml:space="preserve">Figure </w:t>
      </w:r>
      <w:fldSimple w:instr=" STYLEREF 1 \s ">
        <w:r>
          <w:rPr>
            <w:noProof/>
          </w:rPr>
          <w:t>4</w:t>
        </w:r>
      </w:fldSimple>
      <w:r>
        <w:noBreakHyphen/>
      </w:r>
      <w:fldSimple w:instr=" SEQ Figure \* ARABIC \s 1 ">
        <w:r>
          <w:rPr>
            <w:noProof/>
          </w:rPr>
          <w:t>104</w:t>
        </w:r>
      </w:fldSimple>
      <w:r>
        <w:t>: Enter Receipt Shipment/Transfer Information (Domestic)</w:t>
      </w:r>
      <w:bookmarkEnd w:id="5314"/>
      <w:bookmarkEnd w:id="5315"/>
      <w:bookmarkEnd w:id="5316"/>
      <w:bookmarkEnd w:id="5317"/>
    </w:p>
    <w:p w:rsidR="00C439FB" w:rsidRDefault="00C439FB" w:rsidP="002C70B3"/>
    <w:p w:rsidR="00C439FB" w:rsidRPr="00F35E4E" w:rsidRDefault="00EA6368" w:rsidP="002D7A1B">
      <w:pPr>
        <w:jc w:val="center"/>
      </w:pPr>
      <w:r>
        <w:rPr>
          <w:noProof/>
        </w:rPr>
        <w:drawing>
          <wp:inline distT="0" distB="0" distL="0" distR="0">
            <wp:extent cx="4629150" cy="962025"/>
            <wp:effectExtent l="1905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56"/>
                    <a:srcRect/>
                    <a:stretch>
                      <a:fillRect/>
                    </a:stretch>
                  </pic:blipFill>
                  <pic:spPr bwMode="auto">
                    <a:xfrm>
                      <a:off x="0" y="0"/>
                      <a:ext cx="4629150" cy="962025"/>
                    </a:xfrm>
                    <a:prstGeom prst="rect">
                      <a:avLst/>
                    </a:prstGeom>
                    <a:noFill/>
                    <a:ln w="9525">
                      <a:noFill/>
                      <a:miter lim="800000"/>
                      <a:headEnd/>
                      <a:tailEnd/>
                    </a:ln>
                  </pic:spPr>
                </pic:pic>
              </a:graphicData>
            </a:graphic>
          </wp:inline>
        </w:drawing>
      </w:r>
    </w:p>
    <w:p w:rsidR="00C439FB" w:rsidRDefault="00C439FB" w:rsidP="002D7A1B">
      <w:pPr>
        <w:pStyle w:val="Figure"/>
        <w:spacing w:before="0"/>
      </w:pPr>
      <w:bookmarkStart w:id="5318" w:name="_Toc256672572"/>
      <w:bookmarkStart w:id="5319" w:name="_Toc269991125"/>
      <w:bookmarkStart w:id="5320" w:name="_Toc327866668"/>
      <w:r>
        <w:t xml:space="preserve">Figure </w:t>
      </w:r>
      <w:fldSimple w:instr=" STYLEREF 1 \s ">
        <w:r>
          <w:rPr>
            <w:noProof/>
          </w:rPr>
          <w:t>4</w:t>
        </w:r>
      </w:fldSimple>
      <w:r>
        <w:noBreakHyphen/>
      </w:r>
      <w:fldSimple w:instr=" SEQ Figure \* ARABIC \s 1 ">
        <w:r>
          <w:rPr>
            <w:noProof/>
          </w:rPr>
          <w:t>105</w:t>
        </w:r>
      </w:fldSimple>
      <w:r>
        <w:t>: Enter Receipt Shipment/Transfer Information (Domestic)(extended table view)</w:t>
      </w:r>
      <w:bookmarkEnd w:id="5318"/>
      <w:bookmarkEnd w:id="5319"/>
      <w:bookmarkEnd w:id="5320"/>
      <w:r>
        <w:t xml:space="preserve"> </w:t>
      </w:r>
    </w:p>
    <w:p w:rsidR="00C439FB" w:rsidRDefault="00C439FB" w:rsidP="002C70B3"/>
    <w:p w:rsidR="00C439FB" w:rsidRDefault="00C439FB" w:rsidP="00E00F63">
      <w:pPr>
        <w:spacing w:after="120"/>
      </w:pPr>
      <w:r>
        <w:t>The following fields are available for entry:</w:t>
      </w:r>
    </w:p>
    <w:tbl>
      <w:tblPr>
        <w:tblW w:w="970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48"/>
        <w:gridCol w:w="754"/>
        <w:gridCol w:w="3420"/>
        <w:gridCol w:w="2216"/>
        <w:gridCol w:w="1564"/>
      </w:tblGrid>
      <w:tr w:rsidR="00C439FB" w:rsidRPr="002D7F0D" w:rsidTr="002D7A1B">
        <w:tc>
          <w:tcPr>
            <w:tcW w:w="1748" w:type="dxa"/>
            <w:shd w:val="pct20" w:color="auto" w:fill="auto"/>
          </w:tcPr>
          <w:p w:rsidR="00C439FB" w:rsidRPr="002D7F0D" w:rsidRDefault="00C439FB" w:rsidP="00E00F63">
            <w:pPr>
              <w:rPr>
                <w:b/>
                <w:sz w:val="20"/>
              </w:rPr>
            </w:pPr>
            <w:r w:rsidRPr="002D7F0D">
              <w:rPr>
                <w:b/>
                <w:sz w:val="20"/>
              </w:rPr>
              <w:t>Field Name</w:t>
            </w:r>
          </w:p>
        </w:tc>
        <w:tc>
          <w:tcPr>
            <w:tcW w:w="754" w:type="dxa"/>
            <w:shd w:val="pct20" w:color="auto" w:fill="auto"/>
          </w:tcPr>
          <w:p w:rsidR="00C439FB" w:rsidRPr="002D7F0D" w:rsidRDefault="00C439FB" w:rsidP="002D7F0D">
            <w:pPr>
              <w:jc w:val="center"/>
              <w:rPr>
                <w:b/>
                <w:sz w:val="20"/>
              </w:rPr>
            </w:pPr>
            <w:r w:rsidRPr="002D7F0D">
              <w:rPr>
                <w:b/>
                <w:sz w:val="20"/>
              </w:rPr>
              <w:t>Req. Value</w:t>
            </w:r>
          </w:p>
        </w:tc>
        <w:tc>
          <w:tcPr>
            <w:tcW w:w="3420" w:type="dxa"/>
            <w:shd w:val="pct20" w:color="auto" w:fill="auto"/>
          </w:tcPr>
          <w:p w:rsidR="00C439FB" w:rsidRPr="002D7F0D" w:rsidRDefault="00C439FB" w:rsidP="00E00F63">
            <w:pPr>
              <w:rPr>
                <w:b/>
                <w:sz w:val="20"/>
              </w:rPr>
            </w:pPr>
            <w:r w:rsidRPr="002D7F0D">
              <w:rPr>
                <w:b/>
                <w:sz w:val="20"/>
              </w:rPr>
              <w:t>Description/Comments</w:t>
            </w:r>
          </w:p>
        </w:tc>
        <w:tc>
          <w:tcPr>
            <w:tcW w:w="2216" w:type="dxa"/>
            <w:shd w:val="pct20" w:color="auto" w:fill="auto"/>
          </w:tcPr>
          <w:p w:rsidR="00C439FB" w:rsidRPr="002D7F0D" w:rsidRDefault="00C439FB" w:rsidP="00E00F63">
            <w:pPr>
              <w:rPr>
                <w:b/>
                <w:sz w:val="20"/>
              </w:rPr>
            </w:pPr>
            <w:r w:rsidRPr="002D7F0D">
              <w:rPr>
                <w:b/>
                <w:sz w:val="20"/>
              </w:rPr>
              <w:t>Acceptable Values</w:t>
            </w:r>
          </w:p>
        </w:tc>
        <w:tc>
          <w:tcPr>
            <w:tcW w:w="1564" w:type="dxa"/>
            <w:shd w:val="pct20" w:color="auto" w:fill="auto"/>
          </w:tcPr>
          <w:p w:rsidR="00C439FB" w:rsidRPr="002D7F0D" w:rsidRDefault="00C439FB" w:rsidP="00E00F63">
            <w:pPr>
              <w:rPr>
                <w:b/>
                <w:sz w:val="20"/>
              </w:rPr>
            </w:pPr>
            <w:r w:rsidRPr="002D7F0D">
              <w:rPr>
                <w:b/>
                <w:sz w:val="20"/>
              </w:rPr>
              <w:t>Example Value</w:t>
            </w:r>
          </w:p>
        </w:tc>
      </w:tr>
      <w:tr w:rsidR="00C439FB" w:rsidRPr="002D7F0D" w:rsidTr="002D7A1B">
        <w:tc>
          <w:tcPr>
            <w:tcW w:w="1748" w:type="dxa"/>
          </w:tcPr>
          <w:p w:rsidR="00C439FB" w:rsidRPr="002D7F0D" w:rsidRDefault="00C439FB" w:rsidP="00E00F63">
            <w:pPr>
              <w:rPr>
                <w:sz w:val="20"/>
              </w:rPr>
            </w:pPr>
            <w:r w:rsidRPr="002D7F0D">
              <w:rPr>
                <w:sz w:val="20"/>
              </w:rPr>
              <w:t>Receipt Date</w:t>
            </w:r>
          </w:p>
        </w:tc>
        <w:tc>
          <w:tcPr>
            <w:tcW w:w="754" w:type="dxa"/>
          </w:tcPr>
          <w:p w:rsidR="00C439FB" w:rsidRPr="002D7F0D" w:rsidRDefault="00C439FB" w:rsidP="002D7F0D">
            <w:pPr>
              <w:jc w:val="center"/>
              <w:rPr>
                <w:sz w:val="20"/>
              </w:rPr>
            </w:pPr>
            <w:r w:rsidRPr="002D7F0D">
              <w:rPr>
                <w:sz w:val="20"/>
              </w:rPr>
              <w:t>Y</w:t>
            </w:r>
          </w:p>
        </w:tc>
        <w:tc>
          <w:tcPr>
            <w:tcW w:w="3420" w:type="dxa"/>
          </w:tcPr>
          <w:p w:rsidR="00C439FB" w:rsidRPr="002D7F0D" w:rsidRDefault="00C439FB" w:rsidP="00E00F63">
            <w:pPr>
              <w:rPr>
                <w:sz w:val="20"/>
              </w:rPr>
            </w:pPr>
            <w:r w:rsidRPr="002D7F0D">
              <w:rPr>
                <w:sz w:val="20"/>
              </w:rPr>
              <w:t>Date a Source is received.</w:t>
            </w:r>
            <w:r>
              <w:rPr>
                <w:sz w:val="20"/>
              </w:rPr>
              <w:t xml:space="preserve"> Defaults to the current date.</w:t>
            </w:r>
          </w:p>
        </w:tc>
        <w:tc>
          <w:tcPr>
            <w:tcW w:w="2216" w:type="dxa"/>
          </w:tcPr>
          <w:p w:rsidR="00C439FB" w:rsidRPr="002D7F0D" w:rsidRDefault="00C439FB" w:rsidP="00E00F63">
            <w:pPr>
              <w:rPr>
                <w:sz w:val="20"/>
              </w:rPr>
            </w:pPr>
            <w:r w:rsidRPr="002D7F0D">
              <w:rPr>
                <w:sz w:val="20"/>
              </w:rPr>
              <w:t>mm/dd/yyyy</w:t>
            </w:r>
          </w:p>
        </w:tc>
        <w:tc>
          <w:tcPr>
            <w:tcW w:w="1564" w:type="dxa"/>
          </w:tcPr>
          <w:p w:rsidR="00C439FB" w:rsidRPr="002D7F0D" w:rsidRDefault="00C439FB" w:rsidP="00E00F63">
            <w:pPr>
              <w:rPr>
                <w:sz w:val="20"/>
              </w:rPr>
            </w:pPr>
            <w:r w:rsidRPr="002D7F0D">
              <w:rPr>
                <w:sz w:val="20"/>
              </w:rPr>
              <w:t>12/21/2006</w:t>
            </w:r>
          </w:p>
        </w:tc>
      </w:tr>
      <w:tr w:rsidR="00C439FB" w:rsidRPr="002D7F0D" w:rsidTr="002D7A1B">
        <w:tc>
          <w:tcPr>
            <w:tcW w:w="1748" w:type="dxa"/>
          </w:tcPr>
          <w:p w:rsidR="00C439FB" w:rsidRDefault="00C439FB" w:rsidP="00E00F63">
            <w:pPr>
              <w:rPr>
                <w:sz w:val="20"/>
              </w:rPr>
            </w:pPr>
            <w:r w:rsidRPr="002D7F0D">
              <w:rPr>
                <w:sz w:val="20"/>
              </w:rPr>
              <w:t xml:space="preserve">Location Address: </w:t>
            </w:r>
          </w:p>
          <w:p w:rsidR="00C439FB" w:rsidRPr="002D7F0D" w:rsidRDefault="00C439FB" w:rsidP="00E00F63">
            <w:pPr>
              <w:rPr>
                <w:sz w:val="20"/>
              </w:rPr>
            </w:pPr>
            <w:r w:rsidRPr="002D7F0D">
              <w:rPr>
                <w:sz w:val="20"/>
              </w:rPr>
              <w:t>Line 1</w:t>
            </w:r>
          </w:p>
          <w:p w:rsidR="00C439FB" w:rsidRPr="002D7F0D" w:rsidRDefault="00C439FB" w:rsidP="00E00F63">
            <w:pPr>
              <w:rPr>
                <w:sz w:val="20"/>
              </w:rPr>
            </w:pPr>
            <w:r w:rsidRPr="002D7F0D">
              <w:rPr>
                <w:sz w:val="20"/>
              </w:rPr>
              <w:t>Line 2</w:t>
            </w:r>
          </w:p>
          <w:p w:rsidR="00C439FB" w:rsidRPr="002D7F0D" w:rsidRDefault="00C439FB" w:rsidP="00E00F63">
            <w:pPr>
              <w:rPr>
                <w:sz w:val="20"/>
              </w:rPr>
            </w:pPr>
            <w:r>
              <w:rPr>
                <w:sz w:val="20"/>
              </w:rPr>
              <w:t>City</w:t>
            </w:r>
          </w:p>
          <w:p w:rsidR="00C439FB" w:rsidRPr="002D7F0D" w:rsidRDefault="00C439FB" w:rsidP="00E00F63">
            <w:pPr>
              <w:rPr>
                <w:sz w:val="20"/>
              </w:rPr>
            </w:pPr>
            <w:r>
              <w:rPr>
                <w:sz w:val="20"/>
              </w:rPr>
              <w:t>State</w:t>
            </w:r>
          </w:p>
          <w:p w:rsidR="00C439FB" w:rsidRPr="002D7F0D" w:rsidRDefault="00C439FB" w:rsidP="00E00F63">
            <w:pPr>
              <w:rPr>
                <w:sz w:val="20"/>
              </w:rPr>
            </w:pPr>
            <w:r w:rsidRPr="002D7F0D">
              <w:rPr>
                <w:sz w:val="20"/>
              </w:rPr>
              <w:t>Zip</w:t>
            </w:r>
          </w:p>
        </w:tc>
        <w:tc>
          <w:tcPr>
            <w:tcW w:w="754" w:type="dxa"/>
          </w:tcPr>
          <w:p w:rsidR="00C439FB" w:rsidRPr="002D7F0D" w:rsidRDefault="00C439FB" w:rsidP="002D7F0D">
            <w:pPr>
              <w:jc w:val="center"/>
              <w:rPr>
                <w:sz w:val="20"/>
              </w:rPr>
            </w:pPr>
            <w:r w:rsidRPr="002D7F0D">
              <w:rPr>
                <w:sz w:val="20"/>
              </w:rPr>
              <w:t>Y</w:t>
            </w:r>
          </w:p>
        </w:tc>
        <w:tc>
          <w:tcPr>
            <w:tcW w:w="3420" w:type="dxa"/>
          </w:tcPr>
          <w:p w:rsidR="00C439FB" w:rsidRPr="002D7F0D" w:rsidRDefault="00C439FB" w:rsidP="00E00F63">
            <w:pPr>
              <w:rPr>
                <w:sz w:val="20"/>
              </w:rPr>
            </w:pPr>
            <w:r>
              <w:rPr>
                <w:sz w:val="20"/>
              </w:rPr>
              <w:t>Primary location for the source.</w:t>
            </w:r>
            <w:r w:rsidRPr="002D7F0D">
              <w:rPr>
                <w:sz w:val="20"/>
              </w:rPr>
              <w:t xml:space="preserve">  If the Receiving Licensee only has one Location associated with it, then the Location Address defaults to that location.</w:t>
            </w:r>
          </w:p>
        </w:tc>
        <w:tc>
          <w:tcPr>
            <w:tcW w:w="2216" w:type="dxa"/>
          </w:tcPr>
          <w:p w:rsidR="00C439FB" w:rsidRDefault="00C439FB" w:rsidP="00F96159">
            <w:pPr>
              <w:keepNext/>
              <w:rPr>
                <w:sz w:val="20"/>
              </w:rPr>
            </w:pPr>
            <w:r>
              <w:rPr>
                <w:sz w:val="20"/>
              </w:rPr>
              <w:t>Drop-down list.</w:t>
            </w:r>
          </w:p>
          <w:p w:rsidR="00C439FB" w:rsidRPr="002D7F0D" w:rsidRDefault="00C439FB" w:rsidP="00F96159">
            <w:pPr>
              <w:rPr>
                <w:sz w:val="20"/>
              </w:rPr>
            </w:pPr>
            <w:r>
              <w:rPr>
                <w:sz w:val="20"/>
              </w:rPr>
              <w:t xml:space="preserve">         </w:t>
            </w:r>
          </w:p>
        </w:tc>
        <w:tc>
          <w:tcPr>
            <w:tcW w:w="1564" w:type="dxa"/>
          </w:tcPr>
          <w:p w:rsidR="00C439FB" w:rsidRPr="002D7F0D" w:rsidRDefault="00C439FB" w:rsidP="00E00F63">
            <w:pPr>
              <w:rPr>
                <w:sz w:val="20"/>
              </w:rPr>
            </w:pPr>
            <w:smartTag w:uri="urn:schemas-microsoft-com:office:smarttags" w:element="address">
              <w:smartTag w:uri="urn:schemas-microsoft-com:office:smarttags" w:element="Street">
                <w:r w:rsidRPr="002D7F0D">
                  <w:rPr>
                    <w:sz w:val="20"/>
                  </w:rPr>
                  <w:t>415 Oak Drive</w:t>
                </w:r>
              </w:smartTag>
            </w:smartTag>
          </w:p>
          <w:p w:rsidR="00C439FB" w:rsidRPr="002D7F0D" w:rsidRDefault="00C439FB" w:rsidP="00E00F63">
            <w:pPr>
              <w:rPr>
                <w:sz w:val="20"/>
              </w:rPr>
            </w:pPr>
            <w:smartTag w:uri="urn:schemas-microsoft-com:office:smarttags" w:element="address">
              <w:smartTag w:uri="urn:schemas-microsoft-com:office:smarttags" w:element="Street">
                <w:r w:rsidRPr="002D7F0D">
                  <w:rPr>
                    <w:sz w:val="20"/>
                  </w:rPr>
                  <w:t>Suite</w:t>
                </w:r>
              </w:smartTag>
              <w:r w:rsidRPr="002D7F0D">
                <w:rPr>
                  <w:sz w:val="20"/>
                </w:rPr>
                <w:t xml:space="preserve"> 101</w:t>
              </w:r>
            </w:smartTag>
          </w:p>
          <w:p w:rsidR="00C439FB" w:rsidRPr="002D7F0D" w:rsidRDefault="00C439FB" w:rsidP="00E00F63">
            <w:pPr>
              <w:rPr>
                <w:sz w:val="20"/>
              </w:rPr>
            </w:pPr>
            <w:smartTag w:uri="urn:schemas-microsoft-com:office:smarttags" w:element="City">
              <w:smartTag w:uri="urn:schemas-microsoft-com:office:smarttags" w:element="place">
                <w:r w:rsidRPr="002D7F0D">
                  <w:rPr>
                    <w:sz w:val="20"/>
                  </w:rPr>
                  <w:t>Hanover</w:t>
                </w:r>
              </w:smartTag>
              <w:r w:rsidRPr="002D7F0D">
                <w:rPr>
                  <w:sz w:val="20"/>
                </w:rPr>
                <w:t xml:space="preserve">, </w:t>
              </w:r>
              <w:smartTag w:uri="urn:schemas-microsoft-com:office:smarttags" w:element="State">
                <w:r w:rsidRPr="002D7F0D">
                  <w:rPr>
                    <w:sz w:val="20"/>
                  </w:rPr>
                  <w:t>PA</w:t>
                </w:r>
              </w:smartTag>
              <w:r w:rsidRPr="002D7F0D">
                <w:rPr>
                  <w:sz w:val="20"/>
                </w:rPr>
                <w:t xml:space="preserve"> </w:t>
              </w:r>
              <w:smartTag w:uri="urn:schemas-microsoft-com:office:smarttags" w:element="PostalCode">
                <w:r w:rsidRPr="002D7F0D">
                  <w:rPr>
                    <w:sz w:val="20"/>
                  </w:rPr>
                  <w:t>19191</w:t>
                </w:r>
                <w:r>
                  <w:rPr>
                    <w:sz w:val="20"/>
                  </w:rPr>
                  <w:t>-0000</w:t>
                </w:r>
              </w:smartTag>
            </w:smartTag>
          </w:p>
        </w:tc>
      </w:tr>
      <w:tr w:rsidR="00C439FB" w:rsidRPr="002D7F0D" w:rsidTr="002D7A1B">
        <w:tc>
          <w:tcPr>
            <w:tcW w:w="1748" w:type="dxa"/>
          </w:tcPr>
          <w:p w:rsidR="00C439FB" w:rsidRPr="002D7F0D" w:rsidRDefault="00C439FB" w:rsidP="00E00F63">
            <w:pPr>
              <w:rPr>
                <w:sz w:val="20"/>
              </w:rPr>
            </w:pPr>
            <w:r w:rsidRPr="002D7F0D">
              <w:rPr>
                <w:sz w:val="20"/>
              </w:rPr>
              <w:t>Comment</w:t>
            </w:r>
          </w:p>
        </w:tc>
        <w:tc>
          <w:tcPr>
            <w:tcW w:w="754" w:type="dxa"/>
          </w:tcPr>
          <w:p w:rsidR="00C439FB" w:rsidRPr="002D7F0D" w:rsidRDefault="00C439FB" w:rsidP="002D7F0D">
            <w:pPr>
              <w:jc w:val="center"/>
              <w:rPr>
                <w:sz w:val="20"/>
              </w:rPr>
            </w:pPr>
          </w:p>
        </w:tc>
        <w:tc>
          <w:tcPr>
            <w:tcW w:w="3420" w:type="dxa"/>
          </w:tcPr>
          <w:p w:rsidR="00C439FB" w:rsidRPr="002D7F0D" w:rsidRDefault="00C439FB" w:rsidP="00E00F63">
            <w:pPr>
              <w:rPr>
                <w:sz w:val="20"/>
              </w:rPr>
            </w:pPr>
            <w:r w:rsidRPr="002D7F0D">
              <w:rPr>
                <w:sz w:val="20"/>
              </w:rPr>
              <w:t xml:space="preserve">Details entered as free-form text by the user.  </w:t>
            </w:r>
            <w:r w:rsidRPr="002D7F0D">
              <w:rPr>
                <w:b/>
                <w:sz w:val="20"/>
              </w:rPr>
              <w:t>Required when a shipment is incomplete.</w:t>
            </w:r>
          </w:p>
        </w:tc>
        <w:tc>
          <w:tcPr>
            <w:tcW w:w="2216" w:type="dxa"/>
          </w:tcPr>
          <w:p w:rsidR="00C439FB" w:rsidRPr="002D7F0D" w:rsidRDefault="00C439FB" w:rsidP="00E00F63">
            <w:pPr>
              <w:rPr>
                <w:sz w:val="20"/>
              </w:rPr>
            </w:pPr>
            <w:r w:rsidRPr="00727233">
              <w:rPr>
                <w:rFonts w:cs="Arial"/>
                <w:sz w:val="20"/>
              </w:rPr>
              <w:t>Free-form text</w:t>
            </w:r>
            <w:r>
              <w:rPr>
                <w:rFonts w:cs="Arial"/>
                <w:sz w:val="20"/>
              </w:rPr>
              <w:t xml:space="preserve"> (up to 2000 characters).</w:t>
            </w:r>
          </w:p>
        </w:tc>
        <w:tc>
          <w:tcPr>
            <w:tcW w:w="1564" w:type="dxa"/>
          </w:tcPr>
          <w:p w:rsidR="00C439FB" w:rsidRPr="002D7F0D" w:rsidRDefault="00C439FB" w:rsidP="00E00F63">
            <w:pPr>
              <w:rPr>
                <w:sz w:val="20"/>
              </w:rPr>
            </w:pPr>
            <w:r w:rsidRPr="002D7F0D">
              <w:rPr>
                <w:sz w:val="20"/>
              </w:rPr>
              <w:t xml:space="preserve">This shipment is incomplete. </w:t>
            </w:r>
          </w:p>
        </w:tc>
      </w:tr>
      <w:tr w:rsidR="00C439FB" w:rsidRPr="002D7F0D" w:rsidTr="002D7A1B">
        <w:tc>
          <w:tcPr>
            <w:tcW w:w="1748" w:type="dxa"/>
          </w:tcPr>
          <w:p w:rsidR="00C439FB" w:rsidRPr="002D7F0D" w:rsidRDefault="00C439FB" w:rsidP="00E00F63">
            <w:pPr>
              <w:rPr>
                <w:sz w:val="20"/>
              </w:rPr>
            </w:pPr>
            <w:r>
              <w:rPr>
                <w:sz w:val="20"/>
              </w:rPr>
              <w:t xml:space="preserve">Alternate Source </w:t>
            </w:r>
            <w:r>
              <w:rPr>
                <w:sz w:val="20"/>
              </w:rPr>
              <w:lastRenderedPageBreak/>
              <w:t>ID</w:t>
            </w:r>
          </w:p>
        </w:tc>
        <w:tc>
          <w:tcPr>
            <w:tcW w:w="754" w:type="dxa"/>
          </w:tcPr>
          <w:p w:rsidR="00C439FB" w:rsidRPr="002D7F0D" w:rsidRDefault="00C439FB" w:rsidP="002D7F0D">
            <w:pPr>
              <w:jc w:val="center"/>
              <w:rPr>
                <w:sz w:val="20"/>
              </w:rPr>
            </w:pPr>
          </w:p>
        </w:tc>
        <w:tc>
          <w:tcPr>
            <w:tcW w:w="3420" w:type="dxa"/>
          </w:tcPr>
          <w:p w:rsidR="00C439FB" w:rsidRPr="002D7F0D" w:rsidRDefault="00C439FB" w:rsidP="00E00F63">
            <w:pPr>
              <w:rPr>
                <w:sz w:val="20"/>
              </w:rPr>
            </w:pPr>
            <w:r>
              <w:rPr>
                <w:sz w:val="20"/>
              </w:rPr>
              <w:t xml:space="preserve">Additional Source ID that is </w:t>
            </w:r>
            <w:r>
              <w:rPr>
                <w:sz w:val="20"/>
              </w:rPr>
              <w:lastRenderedPageBreak/>
              <w:t xml:space="preserve">designated by the Licensee.  </w:t>
            </w:r>
          </w:p>
        </w:tc>
        <w:tc>
          <w:tcPr>
            <w:tcW w:w="2216" w:type="dxa"/>
          </w:tcPr>
          <w:p w:rsidR="00C439FB" w:rsidRPr="002D7F0D" w:rsidRDefault="00C439FB" w:rsidP="00E00F63">
            <w:pPr>
              <w:rPr>
                <w:sz w:val="20"/>
              </w:rPr>
            </w:pPr>
            <w:r>
              <w:rPr>
                <w:sz w:val="20"/>
              </w:rPr>
              <w:lastRenderedPageBreak/>
              <w:t>Alphanumeric</w:t>
            </w:r>
          </w:p>
        </w:tc>
        <w:tc>
          <w:tcPr>
            <w:tcW w:w="1564" w:type="dxa"/>
          </w:tcPr>
          <w:p w:rsidR="00C439FB" w:rsidRPr="002D7F0D" w:rsidRDefault="00C439FB" w:rsidP="00E00F63">
            <w:pPr>
              <w:rPr>
                <w:sz w:val="20"/>
              </w:rPr>
            </w:pPr>
            <w:r>
              <w:rPr>
                <w:sz w:val="20"/>
              </w:rPr>
              <w:t>456781B</w:t>
            </w:r>
          </w:p>
        </w:tc>
      </w:tr>
      <w:tr w:rsidR="00C439FB" w:rsidRPr="002D7F0D" w:rsidTr="002D7A1B">
        <w:tc>
          <w:tcPr>
            <w:tcW w:w="1748" w:type="dxa"/>
          </w:tcPr>
          <w:p w:rsidR="00C439FB" w:rsidRDefault="00C439FB" w:rsidP="00F61978">
            <w:pPr>
              <w:keepNext/>
              <w:rPr>
                <w:sz w:val="20"/>
              </w:rPr>
            </w:pPr>
            <w:r w:rsidRPr="00424BBE">
              <w:rPr>
                <w:sz w:val="20"/>
              </w:rPr>
              <w:lastRenderedPageBreak/>
              <w:t>Transfer Status</w:t>
            </w:r>
          </w:p>
        </w:tc>
        <w:tc>
          <w:tcPr>
            <w:tcW w:w="754" w:type="dxa"/>
          </w:tcPr>
          <w:p w:rsidR="00C439FB" w:rsidRPr="002D7F0D" w:rsidRDefault="00C439FB" w:rsidP="00F61978">
            <w:pPr>
              <w:keepNext/>
              <w:jc w:val="center"/>
              <w:rPr>
                <w:sz w:val="20"/>
              </w:rPr>
            </w:pPr>
          </w:p>
        </w:tc>
        <w:tc>
          <w:tcPr>
            <w:tcW w:w="3420" w:type="dxa"/>
          </w:tcPr>
          <w:p w:rsidR="00C439FB" w:rsidRDefault="00C439FB" w:rsidP="00F61978">
            <w:pPr>
              <w:keepNext/>
              <w:rPr>
                <w:sz w:val="20"/>
              </w:rPr>
            </w:pPr>
            <w:r>
              <w:rPr>
                <w:sz w:val="20"/>
              </w:rPr>
              <w:t>Status of the transfer:</w:t>
            </w:r>
          </w:p>
          <w:p w:rsidR="00C439FB" w:rsidRDefault="00C439FB" w:rsidP="002B000B">
            <w:pPr>
              <w:keepNext/>
              <w:numPr>
                <w:ilvl w:val="0"/>
                <w:numId w:val="103"/>
              </w:numPr>
              <w:tabs>
                <w:tab w:val="clear" w:pos="432"/>
                <w:tab w:val="num" w:pos="342"/>
              </w:tabs>
              <w:ind w:left="342"/>
              <w:rPr>
                <w:sz w:val="20"/>
              </w:rPr>
            </w:pPr>
            <w:r>
              <w:rPr>
                <w:sz w:val="20"/>
              </w:rPr>
              <w:t>Received – Source has been received by the Receiving Licensee.</w:t>
            </w:r>
          </w:p>
          <w:p w:rsidR="00C439FB" w:rsidRDefault="00C439FB" w:rsidP="002B000B">
            <w:pPr>
              <w:keepNext/>
              <w:numPr>
                <w:ilvl w:val="0"/>
                <w:numId w:val="103"/>
              </w:numPr>
              <w:tabs>
                <w:tab w:val="clear" w:pos="432"/>
                <w:tab w:val="num" w:pos="342"/>
              </w:tabs>
              <w:ind w:left="342"/>
              <w:rPr>
                <w:sz w:val="20"/>
              </w:rPr>
            </w:pPr>
            <w:r>
              <w:rPr>
                <w:sz w:val="20"/>
              </w:rPr>
              <w:t>Not Received – Source is missing from the received Shipment.</w:t>
            </w:r>
          </w:p>
          <w:p w:rsidR="00C439FB" w:rsidRPr="002D7F0D" w:rsidRDefault="00C439FB" w:rsidP="002B000B">
            <w:pPr>
              <w:keepNext/>
              <w:numPr>
                <w:ilvl w:val="0"/>
                <w:numId w:val="103"/>
              </w:numPr>
              <w:tabs>
                <w:tab w:val="clear" w:pos="432"/>
                <w:tab w:val="num" w:pos="342"/>
              </w:tabs>
              <w:ind w:left="342"/>
              <w:rPr>
                <w:sz w:val="20"/>
              </w:rPr>
            </w:pPr>
            <w:r>
              <w:rPr>
                <w:sz w:val="20"/>
              </w:rPr>
              <w:t>Unknown – Source may be missing from the received Shipment, but is unclear since the serial number of the missing Source has not been ascertained.</w:t>
            </w:r>
          </w:p>
        </w:tc>
        <w:tc>
          <w:tcPr>
            <w:tcW w:w="2216" w:type="dxa"/>
          </w:tcPr>
          <w:p w:rsidR="00C439FB" w:rsidRDefault="00C439FB" w:rsidP="00F61978">
            <w:pPr>
              <w:keepNext/>
              <w:rPr>
                <w:sz w:val="20"/>
              </w:rPr>
            </w:pPr>
            <w:r>
              <w:rPr>
                <w:sz w:val="20"/>
              </w:rPr>
              <w:t>Check Box</w:t>
            </w:r>
          </w:p>
          <w:p w:rsidR="00C439FB" w:rsidRPr="002D7F0D" w:rsidRDefault="00C439FB" w:rsidP="00F61978">
            <w:pPr>
              <w:keepNext/>
              <w:rPr>
                <w:sz w:val="20"/>
              </w:rPr>
            </w:pPr>
            <w:r>
              <w:rPr>
                <w:sz w:val="20"/>
              </w:rPr>
              <w:t>Drop-down list</w:t>
            </w:r>
          </w:p>
        </w:tc>
        <w:tc>
          <w:tcPr>
            <w:tcW w:w="1564" w:type="dxa"/>
          </w:tcPr>
          <w:p w:rsidR="00C439FB" w:rsidRDefault="00C439FB" w:rsidP="00F61978">
            <w:pPr>
              <w:keepNext/>
              <w:rPr>
                <w:sz w:val="20"/>
              </w:rPr>
            </w:pPr>
            <w:r>
              <w:rPr>
                <w:sz w:val="20"/>
              </w:rPr>
              <w:t>Receive All</w:t>
            </w:r>
          </w:p>
          <w:p w:rsidR="00C439FB" w:rsidRPr="002D7F0D" w:rsidRDefault="00C439FB" w:rsidP="00F61978">
            <w:pPr>
              <w:keepNext/>
              <w:rPr>
                <w:sz w:val="20"/>
              </w:rPr>
            </w:pPr>
            <w:r>
              <w:rPr>
                <w:sz w:val="20"/>
              </w:rPr>
              <w:t>Received</w:t>
            </w:r>
          </w:p>
        </w:tc>
      </w:tr>
    </w:tbl>
    <w:p w:rsidR="00C439FB" w:rsidRDefault="00C439FB" w:rsidP="00F61978">
      <w:pPr>
        <w:numPr>
          <w:ilvl w:val="0"/>
          <w:numId w:val="129"/>
        </w:numPr>
        <w:spacing w:before="360"/>
      </w:pPr>
      <w:r>
        <w:t xml:space="preserve">In the Transferred Sources, select the Receive All box to mark all transfers as </w:t>
      </w:r>
      <w:r w:rsidRPr="002E1F30">
        <w:rPr>
          <w:b/>
        </w:rPr>
        <w:t>Received</w:t>
      </w:r>
      <w:r>
        <w:rPr>
          <w:u w:val="single"/>
        </w:rPr>
        <w:t xml:space="preserve"> and move all the sources to the receiving Licensee’s inventory when the record is saved</w:t>
      </w:r>
    </w:p>
    <w:p w:rsidR="00C439FB" w:rsidRDefault="00EA6368" w:rsidP="00334075">
      <w:pPr>
        <w:spacing w:before="360"/>
        <w:ind w:left="288"/>
        <w:rPr>
          <w:noProof/>
        </w:rPr>
      </w:pPr>
      <w:r>
        <w:rPr>
          <w:noProof/>
        </w:rPr>
        <w:drawing>
          <wp:inline distT="0" distB="0" distL="0" distR="0">
            <wp:extent cx="5429250" cy="857250"/>
            <wp:effectExtent l="19050" t="0" r="0" b="0"/>
            <wp:docPr id="1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7"/>
                    <a:srcRect/>
                    <a:stretch>
                      <a:fillRect/>
                    </a:stretch>
                  </pic:blipFill>
                  <pic:spPr bwMode="auto">
                    <a:xfrm>
                      <a:off x="0" y="0"/>
                      <a:ext cx="5429250" cy="857250"/>
                    </a:xfrm>
                    <a:prstGeom prst="rect">
                      <a:avLst/>
                    </a:prstGeom>
                    <a:noFill/>
                    <a:ln w="9525">
                      <a:noFill/>
                      <a:miter lim="800000"/>
                      <a:headEnd/>
                      <a:tailEnd/>
                    </a:ln>
                  </pic:spPr>
                </pic:pic>
              </a:graphicData>
            </a:graphic>
          </wp:inline>
        </w:drawing>
      </w:r>
    </w:p>
    <w:p w:rsidR="00C439FB" w:rsidRDefault="00C439FB" w:rsidP="008A01B8">
      <w:pPr>
        <w:pStyle w:val="Figure"/>
        <w:spacing w:before="0"/>
      </w:pPr>
      <w:bookmarkStart w:id="5321" w:name="_Toc327866669"/>
      <w:r>
        <w:t xml:space="preserve">Figure </w:t>
      </w:r>
      <w:fldSimple w:instr=" STYLEREF 1 \s ">
        <w:r>
          <w:rPr>
            <w:noProof/>
          </w:rPr>
          <w:t>4</w:t>
        </w:r>
      </w:fldSimple>
      <w:r>
        <w:noBreakHyphen/>
      </w:r>
      <w:fldSimple w:instr=" SEQ Figure \* ARABIC \s 1 ">
        <w:r>
          <w:rPr>
            <w:noProof/>
          </w:rPr>
          <w:t>106</w:t>
        </w:r>
      </w:fldSimple>
      <w:r>
        <w:t>: Confirmation of Receive All to mark all Transfers as “Received”</w:t>
      </w:r>
      <w:bookmarkEnd w:id="5321"/>
      <w:r>
        <w:t xml:space="preserve"> </w:t>
      </w:r>
    </w:p>
    <w:p w:rsidR="00C439FB" w:rsidRDefault="00C439FB" w:rsidP="00334075">
      <w:pPr>
        <w:numPr>
          <w:ilvl w:val="0"/>
          <w:numId w:val="129"/>
        </w:numPr>
        <w:spacing w:before="360"/>
      </w:pPr>
      <w:r>
        <w:t xml:space="preserve">In the </w:t>
      </w:r>
      <w:r w:rsidRPr="00334075">
        <w:rPr>
          <w:b/>
        </w:rPr>
        <w:t>Transfer Status</w:t>
      </w:r>
      <w:r>
        <w:t xml:space="preserve">  drop-down list, select either </w:t>
      </w:r>
      <w:r>
        <w:rPr>
          <w:b/>
        </w:rPr>
        <w:t xml:space="preserve">Received, Not Received, or Unknown, </w:t>
      </w:r>
      <w:r>
        <w:t>for each source in the shipment.</w:t>
      </w:r>
    </w:p>
    <w:p w:rsidR="00C439FB" w:rsidRDefault="00C439FB" w:rsidP="002D7A1B">
      <w:pPr>
        <w:spacing w:before="120"/>
        <w:ind w:left="360"/>
      </w:pPr>
      <w:r w:rsidRPr="00A670B5">
        <w:rPr>
          <w:b/>
          <w:i/>
          <w:u w:val="single"/>
        </w:rPr>
        <w:t>Note:</w:t>
      </w:r>
      <w:r w:rsidRPr="00A670B5">
        <w:rPr>
          <w:i/>
        </w:rPr>
        <w:t xml:space="preserve"> Select ‘Unknown’ when the Source is missing from the received Shipment, but it is unclear</w:t>
      </w:r>
      <w:r>
        <w:rPr>
          <w:i/>
        </w:rPr>
        <w:t>,</w:t>
      </w:r>
      <w:r w:rsidRPr="00A670B5">
        <w:rPr>
          <w:i/>
        </w:rPr>
        <w:t xml:space="preserve"> since the serial number of the missing Source has not been determined. </w:t>
      </w:r>
      <w:r>
        <w:t xml:space="preserve"> </w:t>
      </w:r>
    </w:p>
    <w:p w:rsidR="00C439FB" w:rsidRDefault="00C439FB" w:rsidP="00A670B5">
      <w:pPr>
        <w:numPr>
          <w:ilvl w:val="0"/>
          <w:numId w:val="129"/>
        </w:numPr>
        <w:spacing w:before="240"/>
      </w:pPr>
      <w:r>
        <w:t xml:space="preserve">Click </w:t>
      </w:r>
      <w:r w:rsidRPr="00314A07">
        <w:rPr>
          <w:b/>
        </w:rPr>
        <w:t>Save</w:t>
      </w:r>
      <w:r>
        <w:t xml:space="preserve">.  </w:t>
      </w:r>
    </w:p>
    <w:p w:rsidR="00C439FB" w:rsidRDefault="00C439FB" w:rsidP="002C70B3"/>
    <w:p w:rsidR="00C439FB" w:rsidRPr="00424BBE" w:rsidRDefault="00C439FB" w:rsidP="007724A4">
      <w:pPr>
        <w:numPr>
          <w:ilvl w:val="0"/>
          <w:numId w:val="129"/>
        </w:numPr>
      </w:pPr>
      <w:r w:rsidRPr="00424BBE">
        <w:t xml:space="preserve">When the confirmation window appears, click </w:t>
      </w:r>
      <w:r>
        <w:rPr>
          <w:b/>
        </w:rPr>
        <w:t>Back to Menu</w:t>
      </w:r>
      <w:r w:rsidRPr="00424BBE">
        <w:t xml:space="preserve"> to return to the Main Menu.  </w:t>
      </w:r>
    </w:p>
    <w:p w:rsidR="00C439FB" w:rsidRDefault="00C439FB" w:rsidP="00E24407"/>
    <w:p w:rsidR="00C439FB" w:rsidRDefault="00C439FB" w:rsidP="007724A4">
      <w:pPr>
        <w:ind w:left="360"/>
        <w:rPr>
          <w:i/>
        </w:rPr>
      </w:pPr>
      <w:r w:rsidRPr="0099162B">
        <w:rPr>
          <w:b/>
          <w:i/>
          <w:u w:val="single"/>
        </w:rPr>
        <w:t>Note:</w:t>
      </w:r>
      <w:r>
        <w:rPr>
          <w:b/>
          <w:i/>
        </w:rPr>
        <w:t xml:space="preserve">  </w:t>
      </w:r>
      <w:r>
        <w:rPr>
          <w:i/>
        </w:rPr>
        <w:t xml:space="preserve">The Transfer Status cannot be changed by the user if the Transfer is Pending – the Transfer Status remains Pending.  </w:t>
      </w:r>
    </w:p>
    <w:p w:rsidR="00C439FB" w:rsidRDefault="00C439FB" w:rsidP="007724A4">
      <w:pPr>
        <w:ind w:left="360"/>
        <w:rPr>
          <w:i/>
        </w:rPr>
      </w:pPr>
    </w:p>
    <w:p w:rsidR="00C439FB" w:rsidRDefault="00C439FB" w:rsidP="007724A4">
      <w:pPr>
        <w:ind w:left="360"/>
        <w:rPr>
          <w:i/>
        </w:rPr>
      </w:pPr>
      <w:r>
        <w:rPr>
          <w:i/>
        </w:rPr>
        <w:t xml:space="preserve">If any Source that has a Container ID is chosen as Received, the system will require all sources in the same Container to be Received.  </w:t>
      </w:r>
      <w:r w:rsidRPr="008C6A53">
        <w:rPr>
          <w:i/>
          <w:szCs w:val="22"/>
        </w:rPr>
        <w:t xml:space="preserve">This only applies for </w:t>
      </w:r>
      <w:r>
        <w:rPr>
          <w:i/>
          <w:szCs w:val="22"/>
        </w:rPr>
        <w:t>s</w:t>
      </w:r>
      <w:r w:rsidRPr="008C6A53">
        <w:rPr>
          <w:i/>
          <w:szCs w:val="22"/>
        </w:rPr>
        <w:t>ources being sent for disposal.</w:t>
      </w:r>
      <w:r>
        <w:rPr>
          <w:i/>
        </w:rPr>
        <w:t xml:space="preserve"> </w:t>
      </w:r>
    </w:p>
    <w:p w:rsidR="00C439FB" w:rsidRDefault="00C439FB" w:rsidP="007724A4">
      <w:pPr>
        <w:ind w:left="360"/>
        <w:rPr>
          <w:i/>
        </w:rPr>
      </w:pPr>
    </w:p>
    <w:p w:rsidR="00C439FB" w:rsidRDefault="00C439FB" w:rsidP="007724A4">
      <w:pPr>
        <w:ind w:left="360"/>
        <w:rPr>
          <w:i/>
        </w:rPr>
      </w:pPr>
      <w:r>
        <w:rPr>
          <w:i/>
        </w:rPr>
        <w:t xml:space="preserve">For each received pending Source, the system will add the received Source to the Receiving Licensee’s inventory, set the Receiving Licensee’s Inventory status to Pending, and set the Sending Licensee’s Inventory status to Review. </w:t>
      </w:r>
    </w:p>
    <w:p w:rsidR="00C439FB" w:rsidRDefault="00C439FB" w:rsidP="007724A4">
      <w:pPr>
        <w:ind w:left="360"/>
        <w:rPr>
          <w:i/>
        </w:rPr>
      </w:pPr>
    </w:p>
    <w:p w:rsidR="00C439FB" w:rsidRDefault="00C439FB" w:rsidP="007724A4">
      <w:pPr>
        <w:ind w:left="360"/>
        <w:rPr>
          <w:i/>
        </w:rPr>
      </w:pPr>
      <w:r>
        <w:rPr>
          <w:i/>
        </w:rPr>
        <w:t xml:space="preserve">If the </w:t>
      </w:r>
      <w:smartTag w:uri="urn:schemas-microsoft-com:office:smarttags" w:element="address">
        <w:smartTag w:uri="urn:schemas-microsoft-com:office:smarttags" w:element="Street">
          <w:r>
            <w:rPr>
              <w:i/>
            </w:rPr>
            <w:t>Transfer St</w:t>
          </w:r>
        </w:smartTag>
      </w:smartTag>
      <w:r>
        <w:rPr>
          <w:i/>
        </w:rPr>
        <w:t>atus is Received, the system will remove the Source from the Sending Licensee’s inventory and add the Source to the Receiving Licensee’s inventory.  The Source’s Current Alternate Source ID will be carried to the Receiving Licensee’s Inventory record.</w:t>
      </w:r>
    </w:p>
    <w:p w:rsidR="00C439FB" w:rsidRDefault="00C439FB" w:rsidP="007724A4">
      <w:pPr>
        <w:ind w:left="360"/>
        <w:rPr>
          <w:i/>
        </w:rPr>
      </w:pPr>
    </w:p>
    <w:p w:rsidR="00C439FB" w:rsidRDefault="00C439FB" w:rsidP="007724A4">
      <w:pPr>
        <w:ind w:left="360" w:hanging="900"/>
        <w:rPr>
          <w:i/>
        </w:rPr>
      </w:pPr>
      <w:r>
        <w:rPr>
          <w:i/>
        </w:rPr>
        <w:tab/>
        <w:t xml:space="preserve">If all items in a shipment are Received, the system will set the </w:t>
      </w:r>
      <w:smartTag w:uri="urn:schemas-microsoft-com:office:smarttags" w:element="address">
        <w:smartTag w:uri="urn:schemas-microsoft-com:office:smarttags" w:element="Street">
          <w:r>
            <w:rPr>
              <w:i/>
            </w:rPr>
            <w:t>Shipment St</w:t>
          </w:r>
        </w:smartTag>
      </w:smartTag>
      <w:r>
        <w:rPr>
          <w:i/>
        </w:rPr>
        <w:t>atus to Received.</w:t>
      </w:r>
    </w:p>
    <w:p w:rsidR="00C439FB" w:rsidRDefault="00C439FB" w:rsidP="007724A4">
      <w:pPr>
        <w:ind w:left="360"/>
        <w:rPr>
          <w:i/>
        </w:rPr>
      </w:pPr>
      <w:r>
        <w:rPr>
          <w:i/>
        </w:rPr>
        <w:tab/>
      </w:r>
    </w:p>
    <w:p w:rsidR="00C439FB" w:rsidRDefault="00C439FB" w:rsidP="007724A4">
      <w:pPr>
        <w:ind w:left="360"/>
        <w:rPr>
          <w:i/>
        </w:rPr>
      </w:pPr>
      <w:r w:rsidRPr="007724A4">
        <w:rPr>
          <w:i/>
        </w:rPr>
        <w:t>If any item in a shipment is not Received, and the Shipment Status prior to the receipt is</w:t>
      </w:r>
      <w:r>
        <w:rPr>
          <w:i/>
        </w:rPr>
        <w:t xml:space="preserve"> Shipped, the system will set the status to Incomplete.  (Overdue, Incomplete, and Pending shipments will maintain their original Shipment Status.) </w:t>
      </w:r>
    </w:p>
    <w:p w:rsidR="00C439FB" w:rsidRDefault="00C439FB" w:rsidP="007724A4">
      <w:pPr>
        <w:ind w:left="360"/>
        <w:rPr>
          <w:i/>
        </w:rPr>
      </w:pPr>
    </w:p>
    <w:p w:rsidR="00C439FB" w:rsidRDefault="00C439FB" w:rsidP="007724A4">
      <w:pPr>
        <w:ind w:left="360"/>
        <w:rPr>
          <w:i/>
        </w:rPr>
      </w:pPr>
      <w:r>
        <w:rPr>
          <w:i/>
        </w:rPr>
        <w:t>If the received shipment/transfer is not listed, the system will prompt the user to contact the Sending Licensee to resolve the problem or to enter the unrecorded Shipment/Transfers directly (see ‘Enter Unrecorded Transfer,’ Section 4.4.2).</w:t>
      </w:r>
    </w:p>
    <w:p w:rsidR="00C439FB" w:rsidRDefault="00C439FB" w:rsidP="00B14532">
      <w:bookmarkStart w:id="5322" w:name="_Toc149635291"/>
    </w:p>
    <w:p w:rsidR="00C439FB" w:rsidRPr="002530D5" w:rsidRDefault="00C439FB" w:rsidP="00984A70">
      <w:pPr>
        <w:pStyle w:val="Heading3"/>
        <w:tabs>
          <w:tab w:val="clear" w:pos="2160"/>
        </w:tabs>
      </w:pPr>
      <w:bookmarkStart w:id="5323" w:name="_Toc293556252"/>
      <w:bookmarkStart w:id="5324" w:name="_Toc293556538"/>
      <w:bookmarkStart w:id="5325" w:name="_Toc293557319"/>
      <w:bookmarkStart w:id="5326" w:name="_Toc293557838"/>
      <w:bookmarkStart w:id="5327" w:name="_Toc293558140"/>
      <w:bookmarkStart w:id="5328" w:name="_Toc293558424"/>
      <w:bookmarkStart w:id="5329" w:name="_Toc293560326"/>
      <w:bookmarkStart w:id="5330" w:name="_Toc293560959"/>
      <w:bookmarkStart w:id="5331" w:name="_Toc293561246"/>
      <w:bookmarkStart w:id="5332" w:name="_Toc294171560"/>
      <w:bookmarkStart w:id="5333" w:name="_Toc294174344"/>
      <w:bookmarkStart w:id="5334" w:name="_Toc294175744"/>
      <w:bookmarkStart w:id="5335" w:name="_Toc294181277"/>
      <w:bookmarkStart w:id="5336" w:name="_Toc216079648"/>
      <w:bookmarkStart w:id="5337" w:name="_Toc216080972"/>
      <w:bookmarkStart w:id="5338" w:name="_Toc215365510"/>
      <w:bookmarkStart w:id="5339" w:name="_Toc215456666"/>
      <w:bookmarkStart w:id="5340" w:name="_Toc215457186"/>
      <w:bookmarkStart w:id="5341" w:name="_Toc215457416"/>
      <w:bookmarkStart w:id="5342" w:name="_Toc215457616"/>
      <w:bookmarkStart w:id="5343" w:name="_Toc215457800"/>
      <w:bookmarkStart w:id="5344" w:name="_Toc215458159"/>
      <w:bookmarkStart w:id="5345" w:name="_Toc215458304"/>
      <w:bookmarkStart w:id="5346" w:name="_Toc215458460"/>
      <w:bookmarkStart w:id="5347" w:name="_Toc215458605"/>
      <w:bookmarkStart w:id="5348" w:name="_Toc215459964"/>
      <w:bookmarkStart w:id="5349" w:name="_Toc215460108"/>
      <w:bookmarkStart w:id="5350" w:name="_Toc215472202"/>
      <w:bookmarkStart w:id="5351" w:name="_Toc215472355"/>
      <w:bookmarkStart w:id="5352" w:name="_Toc215472886"/>
      <w:bookmarkStart w:id="5353" w:name="_Toc215907902"/>
      <w:bookmarkStart w:id="5354" w:name="_Toc215909502"/>
      <w:bookmarkStart w:id="5355" w:name="_Toc215916254"/>
      <w:bookmarkStart w:id="5356" w:name="_Toc215916412"/>
      <w:bookmarkStart w:id="5357" w:name="_Toc215916570"/>
      <w:bookmarkStart w:id="5358" w:name="_Toc215916728"/>
      <w:bookmarkStart w:id="5359" w:name="_Toc215916885"/>
      <w:bookmarkStart w:id="5360" w:name="_Toc215917043"/>
      <w:bookmarkStart w:id="5361" w:name="_Toc215917201"/>
      <w:bookmarkStart w:id="5362" w:name="_Toc215917359"/>
      <w:bookmarkStart w:id="5363" w:name="_Toc215917518"/>
      <w:bookmarkStart w:id="5364" w:name="_Toc215982805"/>
      <w:bookmarkStart w:id="5365" w:name="_Toc215984776"/>
      <w:bookmarkStart w:id="5366" w:name="_Toc215986171"/>
      <w:bookmarkStart w:id="5367" w:name="_Toc216000351"/>
      <w:bookmarkStart w:id="5368" w:name="_Toc216001622"/>
      <w:bookmarkStart w:id="5369" w:name="_Toc216067605"/>
      <w:bookmarkStart w:id="5370" w:name="_Toc216070452"/>
      <w:bookmarkStart w:id="5371" w:name="_Toc216075417"/>
      <w:bookmarkStart w:id="5372" w:name="_Toc216078371"/>
      <w:bookmarkStart w:id="5373" w:name="_Toc216079649"/>
      <w:bookmarkStart w:id="5374" w:name="_Toc215365511"/>
      <w:bookmarkStart w:id="5375" w:name="_Toc215456667"/>
      <w:bookmarkStart w:id="5376" w:name="_Toc215457187"/>
      <w:bookmarkStart w:id="5377" w:name="_Toc215457417"/>
      <w:bookmarkStart w:id="5378" w:name="_Toc215457617"/>
      <w:bookmarkStart w:id="5379" w:name="_Toc215457801"/>
      <w:bookmarkStart w:id="5380" w:name="_Toc215458160"/>
      <w:bookmarkStart w:id="5381" w:name="_Toc215458305"/>
      <w:bookmarkStart w:id="5382" w:name="_Toc215458461"/>
      <w:bookmarkStart w:id="5383" w:name="_Toc215458606"/>
      <w:bookmarkStart w:id="5384" w:name="_Toc215459965"/>
      <w:bookmarkStart w:id="5385" w:name="_Toc215460109"/>
      <w:bookmarkStart w:id="5386" w:name="_Toc215472203"/>
      <w:bookmarkStart w:id="5387" w:name="_Toc215472356"/>
      <w:bookmarkStart w:id="5388" w:name="_Toc215472887"/>
      <w:bookmarkStart w:id="5389" w:name="_Toc215907903"/>
      <w:bookmarkStart w:id="5390" w:name="_Toc215909503"/>
      <w:bookmarkStart w:id="5391" w:name="_Toc215916255"/>
      <w:bookmarkStart w:id="5392" w:name="_Toc215916413"/>
      <w:bookmarkStart w:id="5393" w:name="_Toc215916571"/>
      <w:bookmarkStart w:id="5394" w:name="_Toc215916729"/>
      <w:bookmarkStart w:id="5395" w:name="_Toc215916886"/>
      <w:bookmarkStart w:id="5396" w:name="_Toc215917044"/>
      <w:bookmarkStart w:id="5397" w:name="_Toc215917202"/>
      <w:bookmarkStart w:id="5398" w:name="_Toc215917360"/>
      <w:bookmarkStart w:id="5399" w:name="_Toc215917519"/>
      <w:bookmarkStart w:id="5400" w:name="_Toc215982806"/>
      <w:bookmarkStart w:id="5401" w:name="_Toc215984777"/>
      <w:bookmarkStart w:id="5402" w:name="_Toc215986172"/>
      <w:bookmarkStart w:id="5403" w:name="_Toc216000352"/>
      <w:bookmarkStart w:id="5404" w:name="_Toc216001623"/>
      <w:bookmarkStart w:id="5405" w:name="_Toc216067606"/>
      <w:bookmarkStart w:id="5406" w:name="_Toc216070453"/>
      <w:bookmarkStart w:id="5407" w:name="_Toc216075418"/>
      <w:bookmarkStart w:id="5408" w:name="_Toc216078372"/>
      <w:bookmarkStart w:id="5409" w:name="_Toc216079650"/>
      <w:bookmarkStart w:id="5410" w:name="_Toc215365512"/>
      <w:bookmarkStart w:id="5411" w:name="_Toc215456668"/>
      <w:bookmarkStart w:id="5412" w:name="_Toc215457188"/>
      <w:bookmarkStart w:id="5413" w:name="_Toc215457418"/>
      <w:bookmarkStart w:id="5414" w:name="_Toc215457618"/>
      <w:bookmarkStart w:id="5415" w:name="_Toc215457802"/>
      <w:bookmarkStart w:id="5416" w:name="_Toc215458161"/>
      <w:bookmarkStart w:id="5417" w:name="_Toc215458306"/>
      <w:bookmarkStart w:id="5418" w:name="_Toc215458462"/>
      <w:bookmarkStart w:id="5419" w:name="_Toc215458607"/>
      <w:bookmarkStart w:id="5420" w:name="_Toc215459966"/>
      <w:bookmarkStart w:id="5421" w:name="_Toc215460110"/>
      <w:bookmarkStart w:id="5422" w:name="_Toc215472204"/>
      <w:bookmarkStart w:id="5423" w:name="_Toc215472357"/>
      <w:bookmarkStart w:id="5424" w:name="_Toc215472888"/>
      <w:bookmarkStart w:id="5425" w:name="_Toc215907904"/>
      <w:bookmarkStart w:id="5426" w:name="_Toc215909504"/>
      <w:bookmarkStart w:id="5427" w:name="_Toc215916256"/>
      <w:bookmarkStart w:id="5428" w:name="_Toc215916414"/>
      <w:bookmarkStart w:id="5429" w:name="_Toc215916572"/>
      <w:bookmarkStart w:id="5430" w:name="_Toc215916730"/>
      <w:bookmarkStart w:id="5431" w:name="_Toc215916887"/>
      <w:bookmarkStart w:id="5432" w:name="_Toc215917045"/>
      <w:bookmarkStart w:id="5433" w:name="_Toc215917203"/>
      <w:bookmarkStart w:id="5434" w:name="_Toc215917361"/>
      <w:bookmarkStart w:id="5435" w:name="_Toc215917520"/>
      <w:bookmarkStart w:id="5436" w:name="_Toc215982807"/>
      <w:bookmarkStart w:id="5437" w:name="_Toc215984778"/>
      <w:bookmarkStart w:id="5438" w:name="_Toc215986173"/>
      <w:bookmarkStart w:id="5439" w:name="_Toc216000353"/>
      <w:bookmarkStart w:id="5440" w:name="_Toc216001624"/>
      <w:bookmarkStart w:id="5441" w:name="_Toc216067607"/>
      <w:bookmarkStart w:id="5442" w:name="_Toc216070454"/>
      <w:bookmarkStart w:id="5443" w:name="_Toc216075419"/>
      <w:bookmarkStart w:id="5444" w:name="_Toc216078373"/>
      <w:bookmarkStart w:id="5445" w:name="_Toc216079651"/>
      <w:bookmarkStart w:id="5446" w:name="_Toc215365513"/>
      <w:bookmarkStart w:id="5447" w:name="_Toc215456669"/>
      <w:bookmarkStart w:id="5448" w:name="_Toc215457189"/>
      <w:bookmarkStart w:id="5449" w:name="_Toc215457419"/>
      <w:bookmarkStart w:id="5450" w:name="_Toc215457619"/>
      <w:bookmarkStart w:id="5451" w:name="_Toc215457803"/>
      <w:bookmarkStart w:id="5452" w:name="_Toc215458162"/>
      <w:bookmarkStart w:id="5453" w:name="_Toc215458307"/>
      <w:bookmarkStart w:id="5454" w:name="_Toc215458463"/>
      <w:bookmarkStart w:id="5455" w:name="_Toc215458608"/>
      <w:bookmarkStart w:id="5456" w:name="_Toc215459967"/>
      <w:bookmarkStart w:id="5457" w:name="_Toc215460111"/>
      <w:bookmarkStart w:id="5458" w:name="_Toc215472205"/>
      <w:bookmarkStart w:id="5459" w:name="_Toc215472358"/>
      <w:bookmarkStart w:id="5460" w:name="_Toc215472889"/>
      <w:bookmarkStart w:id="5461" w:name="_Toc215907905"/>
      <w:bookmarkStart w:id="5462" w:name="_Toc215909505"/>
      <w:bookmarkStart w:id="5463" w:name="_Toc215916257"/>
      <w:bookmarkStart w:id="5464" w:name="_Toc215916415"/>
      <w:bookmarkStart w:id="5465" w:name="_Toc215916573"/>
      <w:bookmarkStart w:id="5466" w:name="_Toc215916731"/>
      <w:bookmarkStart w:id="5467" w:name="_Toc215916888"/>
      <w:bookmarkStart w:id="5468" w:name="_Toc215917046"/>
      <w:bookmarkStart w:id="5469" w:name="_Toc215917204"/>
      <w:bookmarkStart w:id="5470" w:name="_Toc215917362"/>
      <w:bookmarkStart w:id="5471" w:name="_Toc215917521"/>
      <w:bookmarkStart w:id="5472" w:name="_Toc215982808"/>
      <w:bookmarkStart w:id="5473" w:name="_Toc215984779"/>
      <w:bookmarkStart w:id="5474" w:name="_Toc215986174"/>
      <w:bookmarkStart w:id="5475" w:name="_Toc216000354"/>
      <w:bookmarkStart w:id="5476" w:name="_Toc216001625"/>
      <w:bookmarkStart w:id="5477" w:name="_Toc216067608"/>
      <w:bookmarkStart w:id="5478" w:name="_Toc216070455"/>
      <w:bookmarkStart w:id="5479" w:name="_Toc216075420"/>
      <w:bookmarkStart w:id="5480" w:name="_Toc216078374"/>
      <w:bookmarkStart w:id="5481" w:name="_Toc216079652"/>
      <w:bookmarkStart w:id="5482" w:name="_Toc215365514"/>
      <w:bookmarkStart w:id="5483" w:name="_Toc215456670"/>
      <w:bookmarkStart w:id="5484" w:name="_Toc215457190"/>
      <w:bookmarkStart w:id="5485" w:name="_Toc215457420"/>
      <w:bookmarkStart w:id="5486" w:name="_Toc215457620"/>
      <w:bookmarkStart w:id="5487" w:name="_Toc215457804"/>
      <w:bookmarkStart w:id="5488" w:name="_Toc215458163"/>
      <w:bookmarkStart w:id="5489" w:name="_Toc215458308"/>
      <w:bookmarkStart w:id="5490" w:name="_Toc215458464"/>
      <w:bookmarkStart w:id="5491" w:name="_Toc215458609"/>
      <w:bookmarkStart w:id="5492" w:name="_Toc215459968"/>
      <w:bookmarkStart w:id="5493" w:name="_Toc215460112"/>
      <w:bookmarkStart w:id="5494" w:name="_Toc215472206"/>
      <w:bookmarkStart w:id="5495" w:name="_Toc215472359"/>
      <w:bookmarkStart w:id="5496" w:name="_Toc215472890"/>
      <w:bookmarkStart w:id="5497" w:name="_Toc215907906"/>
      <w:bookmarkStart w:id="5498" w:name="_Toc215909506"/>
      <w:bookmarkStart w:id="5499" w:name="_Toc215916258"/>
      <w:bookmarkStart w:id="5500" w:name="_Toc215916416"/>
      <w:bookmarkStart w:id="5501" w:name="_Toc215916574"/>
      <w:bookmarkStart w:id="5502" w:name="_Toc215916732"/>
      <w:bookmarkStart w:id="5503" w:name="_Toc215916889"/>
      <w:bookmarkStart w:id="5504" w:name="_Toc215917047"/>
      <w:bookmarkStart w:id="5505" w:name="_Toc215917205"/>
      <w:bookmarkStart w:id="5506" w:name="_Toc215917363"/>
      <w:bookmarkStart w:id="5507" w:name="_Toc215917522"/>
      <w:bookmarkStart w:id="5508" w:name="_Toc215982809"/>
      <w:bookmarkStart w:id="5509" w:name="_Toc215984780"/>
      <w:bookmarkStart w:id="5510" w:name="_Toc215986175"/>
      <w:bookmarkStart w:id="5511" w:name="_Toc216000355"/>
      <w:bookmarkStart w:id="5512" w:name="_Toc216001626"/>
      <w:bookmarkStart w:id="5513" w:name="_Toc216067609"/>
      <w:bookmarkStart w:id="5514" w:name="_Toc216070456"/>
      <w:bookmarkStart w:id="5515" w:name="_Toc216075421"/>
      <w:bookmarkStart w:id="5516" w:name="_Toc216078375"/>
      <w:bookmarkStart w:id="5517" w:name="_Toc216079653"/>
      <w:bookmarkStart w:id="5518" w:name="_Toc215365515"/>
      <w:bookmarkStart w:id="5519" w:name="_Toc215456671"/>
      <w:bookmarkStart w:id="5520" w:name="_Toc215457191"/>
      <w:bookmarkStart w:id="5521" w:name="_Toc215457421"/>
      <w:bookmarkStart w:id="5522" w:name="_Toc215457621"/>
      <w:bookmarkStart w:id="5523" w:name="_Toc215457805"/>
      <w:bookmarkStart w:id="5524" w:name="_Toc215458164"/>
      <w:bookmarkStart w:id="5525" w:name="_Toc215458309"/>
      <w:bookmarkStart w:id="5526" w:name="_Toc215458465"/>
      <w:bookmarkStart w:id="5527" w:name="_Toc215458610"/>
      <w:bookmarkStart w:id="5528" w:name="_Toc215459969"/>
      <w:bookmarkStart w:id="5529" w:name="_Toc215460113"/>
      <w:bookmarkStart w:id="5530" w:name="_Toc215472207"/>
      <w:bookmarkStart w:id="5531" w:name="_Toc215472360"/>
      <w:bookmarkStart w:id="5532" w:name="_Toc215472891"/>
      <w:bookmarkStart w:id="5533" w:name="_Toc215907907"/>
      <w:bookmarkStart w:id="5534" w:name="_Toc215909507"/>
      <w:bookmarkStart w:id="5535" w:name="_Toc215916259"/>
      <w:bookmarkStart w:id="5536" w:name="_Toc215916417"/>
      <w:bookmarkStart w:id="5537" w:name="_Toc215916575"/>
      <w:bookmarkStart w:id="5538" w:name="_Toc215916733"/>
      <w:bookmarkStart w:id="5539" w:name="_Toc215916890"/>
      <w:bookmarkStart w:id="5540" w:name="_Toc215917048"/>
      <w:bookmarkStart w:id="5541" w:name="_Toc215917206"/>
      <w:bookmarkStart w:id="5542" w:name="_Toc215917364"/>
      <w:bookmarkStart w:id="5543" w:name="_Toc215917523"/>
      <w:bookmarkStart w:id="5544" w:name="_Toc215982810"/>
      <w:bookmarkStart w:id="5545" w:name="_Toc215984781"/>
      <w:bookmarkStart w:id="5546" w:name="_Toc215986176"/>
      <w:bookmarkStart w:id="5547" w:name="_Toc216000356"/>
      <w:bookmarkStart w:id="5548" w:name="_Toc216001627"/>
      <w:bookmarkStart w:id="5549" w:name="_Toc216067610"/>
      <w:bookmarkStart w:id="5550" w:name="_Toc216070457"/>
      <w:bookmarkStart w:id="5551" w:name="_Toc216075422"/>
      <w:bookmarkStart w:id="5552" w:name="_Toc216078376"/>
      <w:bookmarkStart w:id="5553" w:name="_Toc216079654"/>
      <w:bookmarkStart w:id="5554" w:name="_Toc215365516"/>
      <w:bookmarkStart w:id="5555" w:name="_Toc215456672"/>
      <w:bookmarkStart w:id="5556" w:name="_Toc215457192"/>
      <w:bookmarkStart w:id="5557" w:name="_Toc215457422"/>
      <w:bookmarkStart w:id="5558" w:name="_Toc215457622"/>
      <w:bookmarkStart w:id="5559" w:name="_Toc215457806"/>
      <w:bookmarkStart w:id="5560" w:name="_Toc215458165"/>
      <w:bookmarkStart w:id="5561" w:name="_Toc215458310"/>
      <w:bookmarkStart w:id="5562" w:name="_Toc215458466"/>
      <w:bookmarkStart w:id="5563" w:name="_Toc215458611"/>
      <w:bookmarkStart w:id="5564" w:name="_Toc215459970"/>
      <w:bookmarkStart w:id="5565" w:name="_Toc215460114"/>
      <w:bookmarkStart w:id="5566" w:name="_Toc215472208"/>
      <w:bookmarkStart w:id="5567" w:name="_Toc215472361"/>
      <w:bookmarkStart w:id="5568" w:name="_Toc215472892"/>
      <w:bookmarkStart w:id="5569" w:name="_Toc215907908"/>
      <w:bookmarkStart w:id="5570" w:name="_Toc215909508"/>
      <w:bookmarkStart w:id="5571" w:name="_Toc215916260"/>
      <w:bookmarkStart w:id="5572" w:name="_Toc215916418"/>
      <w:bookmarkStart w:id="5573" w:name="_Toc215916576"/>
      <w:bookmarkStart w:id="5574" w:name="_Toc215916734"/>
      <w:bookmarkStart w:id="5575" w:name="_Toc215916891"/>
      <w:bookmarkStart w:id="5576" w:name="_Toc215917049"/>
      <w:bookmarkStart w:id="5577" w:name="_Toc215917207"/>
      <w:bookmarkStart w:id="5578" w:name="_Toc215917365"/>
      <w:bookmarkStart w:id="5579" w:name="_Toc215917524"/>
      <w:bookmarkStart w:id="5580" w:name="_Toc215982811"/>
      <w:bookmarkStart w:id="5581" w:name="_Toc215984782"/>
      <w:bookmarkStart w:id="5582" w:name="_Toc215986177"/>
      <w:bookmarkStart w:id="5583" w:name="_Toc216000357"/>
      <w:bookmarkStart w:id="5584" w:name="_Toc216001628"/>
      <w:bookmarkStart w:id="5585" w:name="_Toc216067611"/>
      <w:bookmarkStart w:id="5586" w:name="_Toc216070458"/>
      <w:bookmarkStart w:id="5587" w:name="_Toc216075423"/>
      <w:bookmarkStart w:id="5588" w:name="_Toc216078377"/>
      <w:bookmarkStart w:id="5589" w:name="_Toc216079655"/>
      <w:bookmarkStart w:id="5590" w:name="_Toc215365517"/>
      <w:bookmarkStart w:id="5591" w:name="_Toc215456673"/>
      <w:bookmarkStart w:id="5592" w:name="_Toc215457193"/>
      <w:bookmarkStart w:id="5593" w:name="_Toc215457423"/>
      <w:bookmarkStart w:id="5594" w:name="_Toc215457623"/>
      <w:bookmarkStart w:id="5595" w:name="_Toc215457807"/>
      <w:bookmarkStart w:id="5596" w:name="_Toc215458166"/>
      <w:bookmarkStart w:id="5597" w:name="_Toc215458311"/>
      <w:bookmarkStart w:id="5598" w:name="_Toc215458467"/>
      <w:bookmarkStart w:id="5599" w:name="_Toc215458612"/>
      <w:bookmarkStart w:id="5600" w:name="_Toc215459971"/>
      <w:bookmarkStart w:id="5601" w:name="_Toc215460115"/>
      <w:bookmarkStart w:id="5602" w:name="_Toc215472209"/>
      <w:bookmarkStart w:id="5603" w:name="_Toc215472362"/>
      <w:bookmarkStart w:id="5604" w:name="_Toc215472893"/>
      <w:bookmarkStart w:id="5605" w:name="_Toc215907909"/>
      <w:bookmarkStart w:id="5606" w:name="_Toc215909509"/>
      <w:bookmarkStart w:id="5607" w:name="_Toc215916261"/>
      <w:bookmarkStart w:id="5608" w:name="_Toc215916419"/>
      <w:bookmarkStart w:id="5609" w:name="_Toc215916577"/>
      <w:bookmarkStart w:id="5610" w:name="_Toc215916735"/>
      <w:bookmarkStart w:id="5611" w:name="_Toc215916892"/>
      <w:bookmarkStart w:id="5612" w:name="_Toc215917050"/>
      <w:bookmarkStart w:id="5613" w:name="_Toc215917208"/>
      <w:bookmarkStart w:id="5614" w:name="_Toc215917366"/>
      <w:bookmarkStart w:id="5615" w:name="_Toc215917525"/>
      <w:bookmarkStart w:id="5616" w:name="_Toc215982812"/>
      <w:bookmarkStart w:id="5617" w:name="_Toc215984783"/>
      <w:bookmarkStart w:id="5618" w:name="_Toc215986178"/>
      <w:bookmarkStart w:id="5619" w:name="_Toc216000358"/>
      <w:bookmarkStart w:id="5620" w:name="_Toc216001629"/>
      <w:bookmarkStart w:id="5621" w:name="_Toc216067612"/>
      <w:bookmarkStart w:id="5622" w:name="_Toc216070459"/>
      <w:bookmarkStart w:id="5623" w:name="_Toc216075424"/>
      <w:bookmarkStart w:id="5624" w:name="_Toc216078378"/>
      <w:bookmarkStart w:id="5625" w:name="_Toc216079656"/>
      <w:bookmarkStart w:id="5626" w:name="_Toc215365518"/>
      <w:bookmarkStart w:id="5627" w:name="_Toc215456674"/>
      <w:bookmarkStart w:id="5628" w:name="_Toc215457194"/>
      <w:bookmarkStart w:id="5629" w:name="_Toc215457424"/>
      <w:bookmarkStart w:id="5630" w:name="_Toc215457624"/>
      <w:bookmarkStart w:id="5631" w:name="_Toc215457808"/>
      <w:bookmarkStart w:id="5632" w:name="_Toc215458167"/>
      <w:bookmarkStart w:id="5633" w:name="_Toc215458312"/>
      <w:bookmarkStart w:id="5634" w:name="_Toc215458468"/>
      <w:bookmarkStart w:id="5635" w:name="_Toc215458613"/>
      <w:bookmarkStart w:id="5636" w:name="_Toc215459972"/>
      <w:bookmarkStart w:id="5637" w:name="_Toc215460116"/>
      <w:bookmarkStart w:id="5638" w:name="_Toc215472210"/>
      <w:bookmarkStart w:id="5639" w:name="_Toc215472363"/>
      <w:bookmarkStart w:id="5640" w:name="_Toc215472894"/>
      <w:bookmarkStart w:id="5641" w:name="_Toc215907910"/>
      <w:bookmarkStart w:id="5642" w:name="_Toc215909510"/>
      <w:bookmarkStart w:id="5643" w:name="_Toc215916262"/>
      <w:bookmarkStart w:id="5644" w:name="_Toc215916420"/>
      <w:bookmarkStart w:id="5645" w:name="_Toc215916578"/>
      <w:bookmarkStart w:id="5646" w:name="_Toc215916736"/>
      <w:bookmarkStart w:id="5647" w:name="_Toc215916893"/>
      <w:bookmarkStart w:id="5648" w:name="_Toc215917051"/>
      <w:bookmarkStart w:id="5649" w:name="_Toc215917209"/>
      <w:bookmarkStart w:id="5650" w:name="_Toc215917367"/>
      <w:bookmarkStart w:id="5651" w:name="_Toc215917526"/>
      <w:bookmarkStart w:id="5652" w:name="_Toc215982813"/>
      <w:bookmarkStart w:id="5653" w:name="_Toc215984784"/>
      <w:bookmarkStart w:id="5654" w:name="_Toc215986179"/>
      <w:bookmarkStart w:id="5655" w:name="_Toc216000359"/>
      <w:bookmarkStart w:id="5656" w:name="_Toc216001630"/>
      <w:bookmarkStart w:id="5657" w:name="_Toc216067613"/>
      <w:bookmarkStart w:id="5658" w:name="_Toc216070460"/>
      <w:bookmarkStart w:id="5659" w:name="_Toc216075425"/>
      <w:bookmarkStart w:id="5660" w:name="_Toc216078379"/>
      <w:bookmarkStart w:id="5661" w:name="_Toc216079657"/>
      <w:bookmarkStart w:id="5662" w:name="_Toc215365519"/>
      <w:bookmarkStart w:id="5663" w:name="_Toc215456675"/>
      <w:bookmarkStart w:id="5664" w:name="_Toc215457195"/>
      <w:bookmarkStart w:id="5665" w:name="_Toc215457425"/>
      <w:bookmarkStart w:id="5666" w:name="_Toc215457625"/>
      <w:bookmarkStart w:id="5667" w:name="_Toc215457809"/>
      <w:bookmarkStart w:id="5668" w:name="_Toc215458168"/>
      <w:bookmarkStart w:id="5669" w:name="_Toc215458313"/>
      <w:bookmarkStart w:id="5670" w:name="_Toc215458469"/>
      <w:bookmarkStart w:id="5671" w:name="_Toc215458614"/>
      <w:bookmarkStart w:id="5672" w:name="_Toc215459973"/>
      <w:bookmarkStart w:id="5673" w:name="_Toc215460117"/>
      <w:bookmarkStart w:id="5674" w:name="_Toc215472211"/>
      <w:bookmarkStart w:id="5675" w:name="_Toc215472364"/>
      <w:bookmarkStart w:id="5676" w:name="_Toc215472895"/>
      <w:bookmarkStart w:id="5677" w:name="_Toc215907911"/>
      <w:bookmarkStart w:id="5678" w:name="_Toc215909511"/>
      <w:bookmarkStart w:id="5679" w:name="_Toc215916263"/>
      <w:bookmarkStart w:id="5680" w:name="_Toc215916421"/>
      <w:bookmarkStart w:id="5681" w:name="_Toc215916579"/>
      <w:bookmarkStart w:id="5682" w:name="_Toc215916737"/>
      <w:bookmarkStart w:id="5683" w:name="_Toc215916894"/>
      <w:bookmarkStart w:id="5684" w:name="_Toc215917052"/>
      <w:bookmarkStart w:id="5685" w:name="_Toc215917210"/>
      <w:bookmarkStart w:id="5686" w:name="_Toc215917368"/>
      <w:bookmarkStart w:id="5687" w:name="_Toc215917527"/>
      <w:bookmarkStart w:id="5688" w:name="_Toc215982814"/>
      <w:bookmarkStart w:id="5689" w:name="_Toc215984785"/>
      <w:bookmarkStart w:id="5690" w:name="_Toc215986180"/>
      <w:bookmarkStart w:id="5691" w:name="_Toc216000360"/>
      <w:bookmarkStart w:id="5692" w:name="_Toc216001631"/>
      <w:bookmarkStart w:id="5693" w:name="_Toc216067614"/>
      <w:bookmarkStart w:id="5694" w:name="_Toc216070461"/>
      <w:bookmarkStart w:id="5695" w:name="_Toc216075426"/>
      <w:bookmarkStart w:id="5696" w:name="_Toc216078380"/>
      <w:bookmarkStart w:id="5697" w:name="_Toc216079658"/>
      <w:bookmarkStart w:id="5698" w:name="_Toc215365520"/>
      <w:bookmarkStart w:id="5699" w:name="_Toc215456676"/>
      <w:bookmarkStart w:id="5700" w:name="_Toc215457196"/>
      <w:bookmarkStart w:id="5701" w:name="_Toc215457426"/>
      <w:bookmarkStart w:id="5702" w:name="_Toc215457626"/>
      <w:bookmarkStart w:id="5703" w:name="_Toc215457810"/>
      <w:bookmarkStart w:id="5704" w:name="_Toc215458169"/>
      <w:bookmarkStart w:id="5705" w:name="_Toc215458314"/>
      <w:bookmarkStart w:id="5706" w:name="_Toc215458470"/>
      <w:bookmarkStart w:id="5707" w:name="_Toc215458615"/>
      <w:bookmarkStart w:id="5708" w:name="_Toc215459974"/>
      <w:bookmarkStart w:id="5709" w:name="_Toc215460118"/>
      <w:bookmarkStart w:id="5710" w:name="_Toc215472212"/>
      <w:bookmarkStart w:id="5711" w:name="_Toc215472365"/>
      <w:bookmarkStart w:id="5712" w:name="_Toc215472896"/>
      <w:bookmarkStart w:id="5713" w:name="_Toc215907912"/>
      <w:bookmarkStart w:id="5714" w:name="_Toc215909512"/>
      <w:bookmarkStart w:id="5715" w:name="_Toc215916264"/>
      <w:bookmarkStart w:id="5716" w:name="_Toc215916422"/>
      <w:bookmarkStart w:id="5717" w:name="_Toc215916580"/>
      <w:bookmarkStart w:id="5718" w:name="_Toc215916738"/>
      <w:bookmarkStart w:id="5719" w:name="_Toc215916895"/>
      <w:bookmarkStart w:id="5720" w:name="_Toc215917053"/>
      <w:bookmarkStart w:id="5721" w:name="_Toc215917211"/>
      <w:bookmarkStart w:id="5722" w:name="_Toc215917369"/>
      <w:bookmarkStart w:id="5723" w:name="_Toc215917528"/>
      <w:bookmarkStart w:id="5724" w:name="_Toc215982815"/>
      <w:bookmarkStart w:id="5725" w:name="_Toc215984786"/>
      <w:bookmarkStart w:id="5726" w:name="_Toc215986181"/>
      <w:bookmarkStart w:id="5727" w:name="_Toc216000361"/>
      <w:bookmarkStart w:id="5728" w:name="_Toc216001632"/>
      <w:bookmarkStart w:id="5729" w:name="_Toc216067615"/>
      <w:bookmarkStart w:id="5730" w:name="_Toc216070462"/>
      <w:bookmarkStart w:id="5731" w:name="_Toc216075427"/>
      <w:bookmarkStart w:id="5732" w:name="_Toc216078381"/>
      <w:bookmarkStart w:id="5733" w:name="_Toc216079659"/>
      <w:bookmarkStart w:id="5734" w:name="_Toc215365521"/>
      <w:bookmarkStart w:id="5735" w:name="_Toc215456677"/>
      <w:bookmarkStart w:id="5736" w:name="_Toc215457197"/>
      <w:bookmarkStart w:id="5737" w:name="_Toc215457427"/>
      <w:bookmarkStart w:id="5738" w:name="_Toc215457627"/>
      <w:bookmarkStart w:id="5739" w:name="_Toc215457811"/>
      <w:bookmarkStart w:id="5740" w:name="_Toc215458170"/>
      <w:bookmarkStart w:id="5741" w:name="_Toc215458315"/>
      <w:bookmarkStart w:id="5742" w:name="_Toc215458471"/>
      <w:bookmarkStart w:id="5743" w:name="_Toc215458616"/>
      <w:bookmarkStart w:id="5744" w:name="_Toc215459975"/>
      <w:bookmarkStart w:id="5745" w:name="_Toc215460119"/>
      <w:bookmarkStart w:id="5746" w:name="_Toc215472213"/>
      <w:bookmarkStart w:id="5747" w:name="_Toc215472366"/>
      <w:bookmarkStart w:id="5748" w:name="_Toc215472897"/>
      <w:bookmarkStart w:id="5749" w:name="_Toc215907913"/>
      <w:bookmarkStart w:id="5750" w:name="_Toc215909513"/>
      <w:bookmarkStart w:id="5751" w:name="_Toc215916265"/>
      <w:bookmarkStart w:id="5752" w:name="_Toc215916423"/>
      <w:bookmarkStart w:id="5753" w:name="_Toc215916581"/>
      <w:bookmarkStart w:id="5754" w:name="_Toc215916739"/>
      <w:bookmarkStart w:id="5755" w:name="_Toc215916896"/>
      <w:bookmarkStart w:id="5756" w:name="_Toc215917054"/>
      <w:bookmarkStart w:id="5757" w:name="_Toc215917212"/>
      <w:bookmarkStart w:id="5758" w:name="_Toc215917370"/>
      <w:bookmarkStart w:id="5759" w:name="_Toc215917529"/>
      <w:bookmarkStart w:id="5760" w:name="_Toc215982816"/>
      <w:bookmarkStart w:id="5761" w:name="_Toc215984787"/>
      <w:bookmarkStart w:id="5762" w:name="_Toc215986182"/>
      <w:bookmarkStart w:id="5763" w:name="_Toc216000362"/>
      <w:bookmarkStart w:id="5764" w:name="_Toc216001633"/>
      <w:bookmarkStart w:id="5765" w:name="_Toc216067616"/>
      <w:bookmarkStart w:id="5766" w:name="_Toc216070463"/>
      <w:bookmarkStart w:id="5767" w:name="_Toc216075428"/>
      <w:bookmarkStart w:id="5768" w:name="_Toc216078382"/>
      <w:bookmarkStart w:id="5769" w:name="_Toc216079660"/>
      <w:bookmarkStart w:id="5770" w:name="_Toc215365522"/>
      <w:bookmarkStart w:id="5771" w:name="_Toc215456678"/>
      <w:bookmarkStart w:id="5772" w:name="_Toc215457198"/>
      <w:bookmarkStart w:id="5773" w:name="_Toc215457428"/>
      <w:bookmarkStart w:id="5774" w:name="_Toc215457628"/>
      <w:bookmarkStart w:id="5775" w:name="_Toc215457812"/>
      <w:bookmarkStart w:id="5776" w:name="_Toc215458171"/>
      <w:bookmarkStart w:id="5777" w:name="_Toc215458316"/>
      <w:bookmarkStart w:id="5778" w:name="_Toc215458472"/>
      <w:bookmarkStart w:id="5779" w:name="_Toc215458617"/>
      <w:bookmarkStart w:id="5780" w:name="_Toc215459976"/>
      <w:bookmarkStart w:id="5781" w:name="_Toc215460120"/>
      <w:bookmarkStart w:id="5782" w:name="_Toc215472214"/>
      <w:bookmarkStart w:id="5783" w:name="_Toc215472367"/>
      <w:bookmarkStart w:id="5784" w:name="_Toc215472898"/>
      <w:bookmarkStart w:id="5785" w:name="_Toc215907914"/>
      <w:bookmarkStart w:id="5786" w:name="_Toc215909514"/>
      <w:bookmarkStart w:id="5787" w:name="_Toc215916266"/>
      <w:bookmarkStart w:id="5788" w:name="_Toc215916424"/>
      <w:bookmarkStart w:id="5789" w:name="_Toc215916582"/>
      <w:bookmarkStart w:id="5790" w:name="_Toc215916740"/>
      <w:bookmarkStart w:id="5791" w:name="_Toc215916897"/>
      <w:bookmarkStart w:id="5792" w:name="_Toc215917055"/>
      <w:bookmarkStart w:id="5793" w:name="_Toc215917213"/>
      <w:bookmarkStart w:id="5794" w:name="_Toc215917371"/>
      <w:bookmarkStart w:id="5795" w:name="_Toc215917530"/>
      <w:bookmarkStart w:id="5796" w:name="_Toc215982817"/>
      <w:bookmarkStart w:id="5797" w:name="_Toc215984788"/>
      <w:bookmarkStart w:id="5798" w:name="_Toc215986183"/>
      <w:bookmarkStart w:id="5799" w:name="_Toc216000363"/>
      <w:bookmarkStart w:id="5800" w:name="_Toc216001634"/>
      <w:bookmarkStart w:id="5801" w:name="_Toc216067617"/>
      <w:bookmarkStart w:id="5802" w:name="_Toc216070464"/>
      <w:bookmarkStart w:id="5803" w:name="_Toc216075429"/>
      <w:bookmarkStart w:id="5804" w:name="_Toc216078383"/>
      <w:bookmarkStart w:id="5805" w:name="_Toc216079661"/>
      <w:bookmarkStart w:id="5806" w:name="_Toc215365523"/>
      <w:bookmarkStart w:id="5807" w:name="_Toc215456679"/>
      <w:bookmarkStart w:id="5808" w:name="_Toc215457199"/>
      <w:bookmarkStart w:id="5809" w:name="_Toc215457429"/>
      <w:bookmarkStart w:id="5810" w:name="_Toc215457629"/>
      <w:bookmarkStart w:id="5811" w:name="_Toc215457813"/>
      <w:bookmarkStart w:id="5812" w:name="_Toc215458172"/>
      <w:bookmarkStart w:id="5813" w:name="_Toc215458317"/>
      <w:bookmarkStart w:id="5814" w:name="_Toc215458473"/>
      <w:bookmarkStart w:id="5815" w:name="_Toc215458618"/>
      <w:bookmarkStart w:id="5816" w:name="_Toc215459977"/>
      <w:bookmarkStart w:id="5817" w:name="_Toc215460121"/>
      <w:bookmarkStart w:id="5818" w:name="_Toc215472215"/>
      <w:bookmarkStart w:id="5819" w:name="_Toc215472368"/>
      <w:bookmarkStart w:id="5820" w:name="_Toc215472899"/>
      <w:bookmarkStart w:id="5821" w:name="_Toc215907915"/>
      <w:bookmarkStart w:id="5822" w:name="_Toc215909515"/>
      <w:bookmarkStart w:id="5823" w:name="_Toc215916267"/>
      <w:bookmarkStart w:id="5824" w:name="_Toc215916425"/>
      <w:bookmarkStart w:id="5825" w:name="_Toc215916583"/>
      <w:bookmarkStart w:id="5826" w:name="_Toc215916741"/>
      <w:bookmarkStart w:id="5827" w:name="_Toc215916898"/>
      <w:bookmarkStart w:id="5828" w:name="_Toc215917056"/>
      <w:bookmarkStart w:id="5829" w:name="_Toc215917214"/>
      <w:bookmarkStart w:id="5830" w:name="_Toc215917372"/>
      <w:bookmarkStart w:id="5831" w:name="_Toc215917531"/>
      <w:bookmarkStart w:id="5832" w:name="_Toc215982818"/>
      <w:bookmarkStart w:id="5833" w:name="_Toc215984789"/>
      <w:bookmarkStart w:id="5834" w:name="_Toc215986184"/>
      <w:bookmarkStart w:id="5835" w:name="_Toc216000364"/>
      <w:bookmarkStart w:id="5836" w:name="_Toc216001635"/>
      <w:bookmarkStart w:id="5837" w:name="_Toc216067618"/>
      <w:bookmarkStart w:id="5838" w:name="_Toc216070465"/>
      <w:bookmarkStart w:id="5839" w:name="_Toc216075430"/>
      <w:bookmarkStart w:id="5840" w:name="_Toc216078384"/>
      <w:bookmarkStart w:id="5841" w:name="_Toc216079662"/>
      <w:bookmarkStart w:id="5842" w:name="_Toc215365524"/>
      <w:bookmarkStart w:id="5843" w:name="_Toc215456680"/>
      <w:bookmarkStart w:id="5844" w:name="_Toc215457200"/>
      <w:bookmarkStart w:id="5845" w:name="_Toc215457430"/>
      <w:bookmarkStart w:id="5846" w:name="_Toc215457630"/>
      <w:bookmarkStart w:id="5847" w:name="_Toc215457814"/>
      <w:bookmarkStart w:id="5848" w:name="_Toc215458173"/>
      <w:bookmarkStart w:id="5849" w:name="_Toc215458318"/>
      <w:bookmarkStart w:id="5850" w:name="_Toc215458474"/>
      <w:bookmarkStart w:id="5851" w:name="_Toc215458619"/>
      <w:bookmarkStart w:id="5852" w:name="_Toc215459978"/>
      <w:bookmarkStart w:id="5853" w:name="_Toc215460122"/>
      <w:bookmarkStart w:id="5854" w:name="_Toc215472216"/>
      <w:bookmarkStart w:id="5855" w:name="_Toc215472369"/>
      <w:bookmarkStart w:id="5856" w:name="_Toc215472900"/>
      <w:bookmarkStart w:id="5857" w:name="_Toc215907916"/>
      <w:bookmarkStart w:id="5858" w:name="_Toc215909516"/>
      <w:bookmarkStart w:id="5859" w:name="_Toc215916268"/>
      <w:bookmarkStart w:id="5860" w:name="_Toc215916426"/>
      <w:bookmarkStart w:id="5861" w:name="_Toc215916584"/>
      <w:bookmarkStart w:id="5862" w:name="_Toc215916742"/>
      <w:bookmarkStart w:id="5863" w:name="_Toc215916899"/>
      <w:bookmarkStart w:id="5864" w:name="_Toc215917057"/>
      <w:bookmarkStart w:id="5865" w:name="_Toc215917215"/>
      <w:bookmarkStart w:id="5866" w:name="_Toc215917373"/>
      <w:bookmarkStart w:id="5867" w:name="_Toc215917532"/>
      <w:bookmarkStart w:id="5868" w:name="_Toc215982819"/>
      <w:bookmarkStart w:id="5869" w:name="_Toc215984790"/>
      <w:bookmarkStart w:id="5870" w:name="_Toc215986185"/>
      <w:bookmarkStart w:id="5871" w:name="_Toc216000365"/>
      <w:bookmarkStart w:id="5872" w:name="_Toc216001636"/>
      <w:bookmarkStart w:id="5873" w:name="_Toc216067619"/>
      <w:bookmarkStart w:id="5874" w:name="_Toc216070466"/>
      <w:bookmarkStart w:id="5875" w:name="_Toc216075431"/>
      <w:bookmarkStart w:id="5876" w:name="_Toc216078385"/>
      <w:bookmarkStart w:id="5877" w:name="_Toc216079663"/>
      <w:bookmarkStart w:id="5878" w:name="_Toc215365525"/>
      <w:bookmarkStart w:id="5879" w:name="_Toc215456681"/>
      <w:bookmarkStart w:id="5880" w:name="_Toc215457201"/>
      <w:bookmarkStart w:id="5881" w:name="_Toc215457431"/>
      <w:bookmarkStart w:id="5882" w:name="_Toc215457631"/>
      <w:bookmarkStart w:id="5883" w:name="_Toc215457815"/>
      <w:bookmarkStart w:id="5884" w:name="_Toc215458174"/>
      <w:bookmarkStart w:id="5885" w:name="_Toc215458319"/>
      <w:bookmarkStart w:id="5886" w:name="_Toc215458475"/>
      <w:bookmarkStart w:id="5887" w:name="_Toc215458620"/>
      <w:bookmarkStart w:id="5888" w:name="_Toc215459979"/>
      <w:bookmarkStart w:id="5889" w:name="_Toc215460123"/>
      <w:bookmarkStart w:id="5890" w:name="_Toc215472217"/>
      <w:bookmarkStart w:id="5891" w:name="_Toc215472370"/>
      <w:bookmarkStart w:id="5892" w:name="_Toc215472901"/>
      <w:bookmarkStart w:id="5893" w:name="_Toc215907917"/>
      <w:bookmarkStart w:id="5894" w:name="_Toc215909517"/>
      <w:bookmarkStart w:id="5895" w:name="_Toc215916269"/>
      <w:bookmarkStart w:id="5896" w:name="_Toc215916427"/>
      <w:bookmarkStart w:id="5897" w:name="_Toc215916585"/>
      <w:bookmarkStart w:id="5898" w:name="_Toc215916743"/>
      <w:bookmarkStart w:id="5899" w:name="_Toc215916900"/>
      <w:bookmarkStart w:id="5900" w:name="_Toc215917058"/>
      <w:bookmarkStart w:id="5901" w:name="_Toc215917216"/>
      <w:bookmarkStart w:id="5902" w:name="_Toc215917374"/>
      <w:bookmarkStart w:id="5903" w:name="_Toc215917533"/>
      <w:bookmarkStart w:id="5904" w:name="_Toc215982820"/>
      <w:bookmarkStart w:id="5905" w:name="_Toc215984791"/>
      <w:bookmarkStart w:id="5906" w:name="_Toc215986186"/>
      <w:bookmarkStart w:id="5907" w:name="_Toc216000366"/>
      <w:bookmarkStart w:id="5908" w:name="_Toc216001637"/>
      <w:bookmarkStart w:id="5909" w:name="_Toc216067620"/>
      <w:bookmarkStart w:id="5910" w:name="_Toc216070467"/>
      <w:bookmarkStart w:id="5911" w:name="_Toc216075432"/>
      <w:bookmarkStart w:id="5912" w:name="_Toc216078386"/>
      <w:bookmarkStart w:id="5913" w:name="_Toc216079664"/>
      <w:bookmarkStart w:id="5914" w:name="_Toc215365526"/>
      <w:bookmarkStart w:id="5915" w:name="_Toc215456682"/>
      <w:bookmarkStart w:id="5916" w:name="_Toc215457202"/>
      <w:bookmarkStart w:id="5917" w:name="_Toc215457432"/>
      <w:bookmarkStart w:id="5918" w:name="_Toc215457632"/>
      <w:bookmarkStart w:id="5919" w:name="_Toc215457816"/>
      <w:bookmarkStart w:id="5920" w:name="_Toc215458175"/>
      <w:bookmarkStart w:id="5921" w:name="_Toc215458320"/>
      <w:bookmarkStart w:id="5922" w:name="_Toc215458476"/>
      <w:bookmarkStart w:id="5923" w:name="_Toc215458621"/>
      <w:bookmarkStart w:id="5924" w:name="_Toc215459980"/>
      <w:bookmarkStart w:id="5925" w:name="_Toc215460124"/>
      <w:bookmarkStart w:id="5926" w:name="_Toc215472218"/>
      <w:bookmarkStart w:id="5927" w:name="_Toc215472371"/>
      <w:bookmarkStart w:id="5928" w:name="_Toc215472902"/>
      <w:bookmarkStart w:id="5929" w:name="_Toc215907918"/>
      <w:bookmarkStart w:id="5930" w:name="_Toc215909518"/>
      <w:bookmarkStart w:id="5931" w:name="_Toc215916270"/>
      <w:bookmarkStart w:id="5932" w:name="_Toc215916428"/>
      <w:bookmarkStart w:id="5933" w:name="_Toc215916586"/>
      <w:bookmarkStart w:id="5934" w:name="_Toc215916744"/>
      <w:bookmarkStart w:id="5935" w:name="_Toc215916901"/>
      <w:bookmarkStart w:id="5936" w:name="_Toc215917059"/>
      <w:bookmarkStart w:id="5937" w:name="_Toc215917217"/>
      <w:bookmarkStart w:id="5938" w:name="_Toc215917375"/>
      <w:bookmarkStart w:id="5939" w:name="_Toc215917534"/>
      <w:bookmarkStart w:id="5940" w:name="_Toc215982821"/>
      <w:bookmarkStart w:id="5941" w:name="_Toc215984792"/>
      <w:bookmarkStart w:id="5942" w:name="_Toc215986187"/>
      <w:bookmarkStart w:id="5943" w:name="_Toc216000367"/>
      <w:bookmarkStart w:id="5944" w:name="_Toc216001638"/>
      <w:bookmarkStart w:id="5945" w:name="_Toc216067621"/>
      <w:bookmarkStart w:id="5946" w:name="_Toc216070468"/>
      <w:bookmarkStart w:id="5947" w:name="_Toc216075433"/>
      <w:bookmarkStart w:id="5948" w:name="_Toc216078387"/>
      <w:bookmarkStart w:id="5949" w:name="_Toc216079665"/>
      <w:bookmarkStart w:id="5950" w:name="_Toc215365527"/>
      <w:bookmarkStart w:id="5951" w:name="_Toc215456683"/>
      <w:bookmarkStart w:id="5952" w:name="_Toc215457203"/>
      <w:bookmarkStart w:id="5953" w:name="_Toc215457433"/>
      <w:bookmarkStart w:id="5954" w:name="_Toc215457633"/>
      <w:bookmarkStart w:id="5955" w:name="_Toc215457817"/>
      <w:bookmarkStart w:id="5956" w:name="_Toc215458176"/>
      <w:bookmarkStart w:id="5957" w:name="_Toc215458321"/>
      <w:bookmarkStart w:id="5958" w:name="_Toc215458477"/>
      <w:bookmarkStart w:id="5959" w:name="_Toc215458622"/>
      <w:bookmarkStart w:id="5960" w:name="_Toc215459981"/>
      <w:bookmarkStart w:id="5961" w:name="_Toc215460125"/>
      <w:bookmarkStart w:id="5962" w:name="_Toc215472219"/>
      <w:bookmarkStart w:id="5963" w:name="_Toc215472372"/>
      <w:bookmarkStart w:id="5964" w:name="_Toc215472903"/>
      <w:bookmarkStart w:id="5965" w:name="_Toc215907919"/>
      <w:bookmarkStart w:id="5966" w:name="_Toc215909519"/>
      <w:bookmarkStart w:id="5967" w:name="_Toc215916271"/>
      <w:bookmarkStart w:id="5968" w:name="_Toc215916429"/>
      <w:bookmarkStart w:id="5969" w:name="_Toc215916587"/>
      <w:bookmarkStart w:id="5970" w:name="_Toc215916745"/>
      <w:bookmarkStart w:id="5971" w:name="_Toc215916902"/>
      <w:bookmarkStart w:id="5972" w:name="_Toc215917060"/>
      <w:bookmarkStart w:id="5973" w:name="_Toc215917218"/>
      <w:bookmarkStart w:id="5974" w:name="_Toc215917376"/>
      <w:bookmarkStart w:id="5975" w:name="_Toc215917535"/>
      <w:bookmarkStart w:id="5976" w:name="_Toc215982822"/>
      <w:bookmarkStart w:id="5977" w:name="_Toc215984793"/>
      <w:bookmarkStart w:id="5978" w:name="_Toc215986188"/>
      <w:bookmarkStart w:id="5979" w:name="_Toc216000368"/>
      <w:bookmarkStart w:id="5980" w:name="_Toc216001639"/>
      <w:bookmarkStart w:id="5981" w:name="_Toc216067622"/>
      <w:bookmarkStart w:id="5982" w:name="_Toc216070469"/>
      <w:bookmarkStart w:id="5983" w:name="_Toc216075434"/>
      <w:bookmarkStart w:id="5984" w:name="_Toc216078388"/>
      <w:bookmarkStart w:id="5985" w:name="_Toc216079666"/>
      <w:bookmarkStart w:id="5986" w:name="_Toc215365528"/>
      <w:bookmarkStart w:id="5987" w:name="_Toc215456684"/>
      <w:bookmarkStart w:id="5988" w:name="_Toc215457204"/>
      <w:bookmarkStart w:id="5989" w:name="_Toc215457434"/>
      <w:bookmarkStart w:id="5990" w:name="_Toc215457634"/>
      <w:bookmarkStart w:id="5991" w:name="_Toc215457818"/>
      <w:bookmarkStart w:id="5992" w:name="_Toc215458177"/>
      <w:bookmarkStart w:id="5993" w:name="_Toc215458322"/>
      <w:bookmarkStart w:id="5994" w:name="_Toc215458478"/>
      <w:bookmarkStart w:id="5995" w:name="_Toc215458623"/>
      <w:bookmarkStart w:id="5996" w:name="_Toc215459982"/>
      <w:bookmarkStart w:id="5997" w:name="_Toc215460126"/>
      <w:bookmarkStart w:id="5998" w:name="_Toc215472220"/>
      <w:bookmarkStart w:id="5999" w:name="_Toc215472373"/>
      <w:bookmarkStart w:id="6000" w:name="_Toc215472904"/>
      <w:bookmarkStart w:id="6001" w:name="_Toc215907920"/>
      <w:bookmarkStart w:id="6002" w:name="_Toc215909520"/>
      <w:bookmarkStart w:id="6003" w:name="_Toc215916272"/>
      <w:bookmarkStart w:id="6004" w:name="_Toc215916430"/>
      <w:bookmarkStart w:id="6005" w:name="_Toc215916588"/>
      <w:bookmarkStart w:id="6006" w:name="_Toc215916746"/>
      <w:bookmarkStart w:id="6007" w:name="_Toc215916903"/>
      <w:bookmarkStart w:id="6008" w:name="_Toc215917061"/>
      <w:bookmarkStart w:id="6009" w:name="_Toc215917219"/>
      <w:bookmarkStart w:id="6010" w:name="_Toc215917377"/>
      <w:bookmarkStart w:id="6011" w:name="_Toc215917536"/>
      <w:bookmarkStart w:id="6012" w:name="_Toc215982823"/>
      <w:bookmarkStart w:id="6013" w:name="_Toc215984794"/>
      <w:bookmarkStart w:id="6014" w:name="_Toc215986189"/>
      <w:bookmarkStart w:id="6015" w:name="_Toc216000369"/>
      <w:bookmarkStart w:id="6016" w:name="_Toc216001640"/>
      <w:bookmarkStart w:id="6017" w:name="_Toc216067623"/>
      <w:bookmarkStart w:id="6018" w:name="_Toc216070470"/>
      <w:bookmarkStart w:id="6019" w:name="_Toc216075435"/>
      <w:bookmarkStart w:id="6020" w:name="_Toc216078389"/>
      <w:bookmarkStart w:id="6021" w:name="_Toc216079667"/>
      <w:bookmarkStart w:id="6022" w:name="_Toc215365529"/>
      <w:bookmarkStart w:id="6023" w:name="_Toc215456685"/>
      <w:bookmarkStart w:id="6024" w:name="_Toc215457205"/>
      <w:bookmarkStart w:id="6025" w:name="_Toc215457435"/>
      <w:bookmarkStart w:id="6026" w:name="_Toc215457635"/>
      <w:bookmarkStart w:id="6027" w:name="_Toc215457819"/>
      <w:bookmarkStart w:id="6028" w:name="_Toc215458178"/>
      <w:bookmarkStart w:id="6029" w:name="_Toc215458323"/>
      <w:bookmarkStart w:id="6030" w:name="_Toc215458479"/>
      <w:bookmarkStart w:id="6031" w:name="_Toc215458624"/>
      <w:bookmarkStart w:id="6032" w:name="_Toc215459983"/>
      <w:bookmarkStart w:id="6033" w:name="_Toc215460127"/>
      <w:bookmarkStart w:id="6034" w:name="_Toc215472221"/>
      <w:bookmarkStart w:id="6035" w:name="_Toc215472374"/>
      <w:bookmarkStart w:id="6036" w:name="_Toc215472905"/>
      <w:bookmarkStart w:id="6037" w:name="_Toc215907921"/>
      <w:bookmarkStart w:id="6038" w:name="_Toc215909521"/>
      <w:bookmarkStart w:id="6039" w:name="_Toc215916273"/>
      <w:bookmarkStart w:id="6040" w:name="_Toc215916431"/>
      <w:bookmarkStart w:id="6041" w:name="_Toc215916589"/>
      <w:bookmarkStart w:id="6042" w:name="_Toc215916747"/>
      <w:bookmarkStart w:id="6043" w:name="_Toc215916904"/>
      <w:bookmarkStart w:id="6044" w:name="_Toc215917062"/>
      <w:bookmarkStart w:id="6045" w:name="_Toc215917220"/>
      <w:bookmarkStart w:id="6046" w:name="_Toc215917378"/>
      <w:bookmarkStart w:id="6047" w:name="_Toc215917537"/>
      <w:bookmarkStart w:id="6048" w:name="_Toc215982824"/>
      <w:bookmarkStart w:id="6049" w:name="_Toc215984795"/>
      <w:bookmarkStart w:id="6050" w:name="_Toc215986190"/>
      <w:bookmarkStart w:id="6051" w:name="_Toc216000370"/>
      <w:bookmarkStart w:id="6052" w:name="_Toc216001641"/>
      <w:bookmarkStart w:id="6053" w:name="_Toc216067624"/>
      <w:bookmarkStart w:id="6054" w:name="_Toc216070471"/>
      <w:bookmarkStart w:id="6055" w:name="_Toc216075436"/>
      <w:bookmarkStart w:id="6056" w:name="_Toc216078390"/>
      <w:bookmarkStart w:id="6057" w:name="_Toc216079668"/>
      <w:bookmarkStart w:id="6058" w:name="_Toc215365530"/>
      <w:bookmarkStart w:id="6059" w:name="_Toc215456686"/>
      <w:bookmarkStart w:id="6060" w:name="_Toc215457206"/>
      <w:bookmarkStart w:id="6061" w:name="_Toc215457436"/>
      <w:bookmarkStart w:id="6062" w:name="_Toc215457636"/>
      <w:bookmarkStart w:id="6063" w:name="_Toc215457820"/>
      <w:bookmarkStart w:id="6064" w:name="_Toc215458179"/>
      <w:bookmarkStart w:id="6065" w:name="_Toc215458324"/>
      <w:bookmarkStart w:id="6066" w:name="_Toc215458480"/>
      <w:bookmarkStart w:id="6067" w:name="_Toc215458625"/>
      <w:bookmarkStart w:id="6068" w:name="_Toc215459984"/>
      <w:bookmarkStart w:id="6069" w:name="_Toc215460128"/>
      <w:bookmarkStart w:id="6070" w:name="_Toc215472222"/>
      <w:bookmarkStart w:id="6071" w:name="_Toc215472375"/>
      <w:bookmarkStart w:id="6072" w:name="_Toc215472906"/>
      <w:bookmarkStart w:id="6073" w:name="_Toc215907922"/>
      <w:bookmarkStart w:id="6074" w:name="_Toc215909522"/>
      <w:bookmarkStart w:id="6075" w:name="_Toc215916274"/>
      <w:bookmarkStart w:id="6076" w:name="_Toc215916432"/>
      <w:bookmarkStart w:id="6077" w:name="_Toc215916590"/>
      <w:bookmarkStart w:id="6078" w:name="_Toc215916748"/>
      <w:bookmarkStart w:id="6079" w:name="_Toc215916905"/>
      <w:bookmarkStart w:id="6080" w:name="_Toc215917063"/>
      <w:bookmarkStart w:id="6081" w:name="_Toc215917221"/>
      <w:bookmarkStart w:id="6082" w:name="_Toc215917379"/>
      <w:bookmarkStart w:id="6083" w:name="_Toc215917538"/>
      <w:bookmarkStart w:id="6084" w:name="_Toc215982825"/>
      <w:bookmarkStart w:id="6085" w:name="_Toc215984796"/>
      <w:bookmarkStart w:id="6086" w:name="_Toc215986191"/>
      <w:bookmarkStart w:id="6087" w:name="_Toc216000371"/>
      <w:bookmarkStart w:id="6088" w:name="_Toc216001642"/>
      <w:bookmarkStart w:id="6089" w:name="_Toc216067625"/>
      <w:bookmarkStart w:id="6090" w:name="_Toc216070472"/>
      <w:bookmarkStart w:id="6091" w:name="_Toc216075437"/>
      <w:bookmarkStart w:id="6092" w:name="_Toc216078391"/>
      <w:bookmarkStart w:id="6093" w:name="_Toc216079669"/>
      <w:bookmarkStart w:id="6094" w:name="_Toc208310047"/>
      <w:bookmarkStart w:id="6095" w:name="_Toc208310048"/>
      <w:bookmarkStart w:id="6096" w:name="_Toc208310049"/>
      <w:bookmarkStart w:id="6097" w:name="_Toc208310050"/>
      <w:bookmarkStart w:id="6098" w:name="_Toc208310051"/>
      <w:bookmarkStart w:id="6099" w:name="_Toc208310052"/>
      <w:bookmarkStart w:id="6100" w:name="_Toc208310053"/>
      <w:bookmarkStart w:id="6101" w:name="_Toc208310054"/>
      <w:bookmarkStart w:id="6102" w:name="_Toc208310055"/>
      <w:bookmarkStart w:id="6103" w:name="_Toc208310056"/>
      <w:bookmarkStart w:id="6104" w:name="_Toc208310057"/>
      <w:bookmarkStart w:id="6105" w:name="_Toc208310058"/>
      <w:bookmarkStart w:id="6106" w:name="_Toc208310059"/>
      <w:bookmarkStart w:id="6107" w:name="_Toc208310060"/>
      <w:bookmarkStart w:id="6108" w:name="_Toc208310061"/>
      <w:bookmarkStart w:id="6109" w:name="_Toc208310062"/>
      <w:bookmarkStart w:id="6110" w:name="_Toc208310063"/>
      <w:bookmarkStart w:id="6111" w:name="_Toc208310064"/>
      <w:bookmarkStart w:id="6112" w:name="_Toc208310065"/>
      <w:bookmarkStart w:id="6113" w:name="_Toc156278645"/>
      <w:bookmarkStart w:id="6114" w:name="_Toc156278646"/>
      <w:bookmarkStart w:id="6115" w:name="_Toc156279046"/>
      <w:bookmarkStart w:id="6116" w:name="_Toc156279047"/>
      <w:bookmarkStart w:id="6117" w:name="_Toc156279872"/>
      <w:bookmarkStart w:id="6118" w:name="_Toc156279873"/>
      <w:bookmarkStart w:id="6119" w:name="_Toc156727916"/>
      <w:bookmarkStart w:id="6120" w:name="_Toc156786894"/>
      <w:bookmarkStart w:id="6121" w:name="_Toc156787154"/>
      <w:bookmarkStart w:id="6122" w:name="_Toc156787351"/>
      <w:bookmarkStart w:id="6123" w:name="_Toc156787545"/>
      <w:bookmarkStart w:id="6124" w:name="_Toc156787739"/>
      <w:bookmarkStart w:id="6125" w:name="_Toc156788114"/>
      <w:bookmarkStart w:id="6126" w:name="_Toc156788320"/>
      <w:bookmarkStart w:id="6127" w:name="_Toc156806255"/>
      <w:bookmarkStart w:id="6128" w:name="_Toc156806709"/>
      <w:bookmarkStart w:id="6129" w:name="_Toc156807023"/>
      <w:bookmarkStart w:id="6130" w:name="_Toc156807217"/>
      <w:bookmarkStart w:id="6131" w:name="_Toc156807411"/>
      <w:bookmarkStart w:id="6132" w:name="_Toc156807605"/>
      <w:bookmarkStart w:id="6133" w:name="_Toc156807839"/>
      <w:bookmarkStart w:id="6134" w:name="_Toc156808456"/>
      <w:bookmarkStart w:id="6135" w:name="_Toc156981113"/>
      <w:bookmarkStart w:id="6136" w:name="_Toc157327894"/>
      <w:bookmarkStart w:id="6137" w:name="_Toc157935986"/>
      <w:bookmarkStart w:id="6138" w:name="_Toc158003739"/>
      <w:bookmarkStart w:id="6139" w:name="_Toc158542488"/>
      <w:bookmarkStart w:id="6140" w:name="_Toc158542892"/>
      <w:bookmarkStart w:id="6141" w:name="_Toc158544193"/>
      <w:bookmarkStart w:id="6142" w:name="_Toc158544602"/>
      <w:bookmarkStart w:id="6143" w:name="_Toc158611113"/>
      <w:bookmarkStart w:id="6144" w:name="_Toc158797362"/>
      <w:bookmarkStart w:id="6145" w:name="_Toc159054675"/>
      <w:bookmarkStart w:id="6146" w:name="_Toc161021445"/>
      <w:bookmarkStart w:id="6147" w:name="_Toc161109091"/>
      <w:bookmarkStart w:id="6148" w:name="_Toc161126675"/>
      <w:bookmarkStart w:id="6149" w:name="_Toc161201957"/>
      <w:bookmarkStart w:id="6150" w:name="_Toc161632648"/>
      <w:bookmarkStart w:id="6151" w:name="_Toc161637944"/>
      <w:bookmarkStart w:id="6152" w:name="_Toc256673421"/>
      <w:bookmarkStart w:id="6153" w:name="_Toc269990969"/>
      <w:bookmarkStart w:id="6154" w:name="_Toc276550096"/>
      <w:bookmarkStart w:id="6155" w:name="_Toc276550840"/>
      <w:bookmarkStart w:id="6156" w:name="_Toc276551021"/>
      <w:bookmarkStart w:id="6157" w:name="_Toc327866470"/>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r w:rsidRPr="002530D5">
        <w:t>Export Sources</w:t>
      </w:r>
      <w:bookmarkEnd w:id="6152"/>
      <w:bookmarkEnd w:id="6153"/>
      <w:bookmarkEnd w:id="6154"/>
      <w:bookmarkEnd w:id="6155"/>
      <w:bookmarkEnd w:id="6156"/>
      <w:bookmarkEnd w:id="6157"/>
      <w:r w:rsidRPr="002530D5">
        <w:t xml:space="preserve"> </w:t>
      </w:r>
    </w:p>
    <w:p w:rsidR="00C439FB" w:rsidRPr="005423C9" w:rsidRDefault="00C439FB" w:rsidP="00AF0C94">
      <w:r w:rsidRPr="007D11C5">
        <w:rPr>
          <w:i/>
        </w:rPr>
        <w:t>User</w:t>
      </w:r>
      <w:r>
        <w:rPr>
          <w:b/>
        </w:rPr>
        <w:t xml:space="preserve"> </w:t>
      </w:r>
      <w:r w:rsidRPr="007D11C5">
        <w:t>–</w:t>
      </w:r>
      <w:r>
        <w:rPr>
          <w:b/>
        </w:rPr>
        <w:t xml:space="preserve"> </w:t>
      </w:r>
      <w:r>
        <w:t>Licensees with an Export License, and Licensing Agency and NSTS Analyst (acting as a Licensee surrogate).</w:t>
      </w:r>
    </w:p>
    <w:p w:rsidR="00C439FB" w:rsidRDefault="00C439FB" w:rsidP="00AF0C94"/>
    <w:p w:rsidR="00C439FB" w:rsidRDefault="00C439FB" w:rsidP="00AF0C94">
      <w:r w:rsidRPr="007D11C5">
        <w:rPr>
          <w:i/>
        </w:rPr>
        <w:t xml:space="preserve">Use </w:t>
      </w:r>
      <w:r>
        <w:t>– Record the export of Sources to a foreign entity.</w:t>
      </w:r>
    </w:p>
    <w:p w:rsidR="00C439FB" w:rsidRDefault="00C439FB" w:rsidP="00AF0C94"/>
    <w:p w:rsidR="00C439FB" w:rsidRDefault="00C439FB" w:rsidP="00176220">
      <w:pPr>
        <w:numPr>
          <w:ilvl w:val="0"/>
          <w:numId w:val="34"/>
        </w:numPr>
        <w:spacing w:after="240"/>
      </w:pPr>
      <w:r>
        <w:t xml:space="preserve">From the NSTS Main Menu, under Transfer Management, click </w:t>
      </w:r>
      <w:r w:rsidRPr="006777A1">
        <w:rPr>
          <w:b/>
        </w:rPr>
        <w:t>Export Sources</w:t>
      </w:r>
      <w:r>
        <w:t>.  The Search and Choose Sources for Export window appears.</w:t>
      </w:r>
    </w:p>
    <w:p w:rsidR="00C439FB" w:rsidRDefault="00C439FB" w:rsidP="00640B40">
      <w:pPr>
        <w:numPr>
          <w:ilvl w:val="0"/>
          <w:numId w:val="34"/>
        </w:numPr>
      </w:pPr>
      <w:r>
        <w:t>The Enter Export Information window appears:</w:t>
      </w:r>
    </w:p>
    <w:p w:rsidR="00C439FB" w:rsidRPr="00CF0AF4" w:rsidRDefault="00C439FB" w:rsidP="00640B40">
      <w:r w:rsidRPr="00DD6303">
        <w:t xml:space="preserve"> </w:t>
      </w:r>
      <w:r w:rsidR="00EA6368">
        <w:rPr>
          <w:noProof/>
        </w:rPr>
        <w:lastRenderedPageBreak/>
        <w:drawing>
          <wp:inline distT="0" distB="0" distL="0" distR="0">
            <wp:extent cx="5943600" cy="5086350"/>
            <wp:effectExtent l="57150" t="38100" r="57150" b="5715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58"/>
                    <a:srcRect/>
                    <a:stretch>
                      <a:fillRect/>
                    </a:stretch>
                  </pic:blipFill>
                  <pic:spPr bwMode="auto">
                    <a:xfrm>
                      <a:off x="0" y="0"/>
                      <a:ext cx="5943600" cy="50863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F6081F">
      <w:pPr>
        <w:pStyle w:val="Figure"/>
      </w:pPr>
      <w:bookmarkStart w:id="6158" w:name="_Toc216079484"/>
      <w:bookmarkStart w:id="6159" w:name="_Toc256672575"/>
      <w:bookmarkStart w:id="6160" w:name="_Toc269991128"/>
      <w:bookmarkStart w:id="6161" w:name="_Toc327866670"/>
      <w:r>
        <w:t xml:space="preserve">Figure </w:t>
      </w:r>
      <w:fldSimple w:instr=" STYLEREF 1 \s ">
        <w:r>
          <w:rPr>
            <w:noProof/>
          </w:rPr>
          <w:t>4</w:t>
        </w:r>
      </w:fldSimple>
      <w:r>
        <w:noBreakHyphen/>
      </w:r>
      <w:fldSimple w:instr=" SEQ Figure \* ARABIC \s 1 ">
        <w:r>
          <w:rPr>
            <w:noProof/>
          </w:rPr>
          <w:t>107</w:t>
        </w:r>
      </w:fldSimple>
      <w:r>
        <w:t>: Enter Export Information</w:t>
      </w:r>
      <w:bookmarkEnd w:id="6158"/>
      <w:bookmarkEnd w:id="6159"/>
      <w:bookmarkEnd w:id="6160"/>
      <w:bookmarkEnd w:id="6161"/>
    </w:p>
    <w:p w:rsidR="00C439FB" w:rsidRDefault="00C439FB" w:rsidP="00640B40"/>
    <w:p w:rsidR="00C439FB" w:rsidRDefault="00C439FB" w:rsidP="00640B40">
      <w:r>
        <w:t>The following fields are available to enter export information:</w:t>
      </w:r>
    </w:p>
    <w:p w:rsidR="00C439FB" w:rsidRDefault="00C439FB" w:rsidP="00B123AA"/>
    <w:tbl>
      <w:tblPr>
        <w:tblW w:w="95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900"/>
        <w:gridCol w:w="4068"/>
        <w:gridCol w:w="1530"/>
        <w:gridCol w:w="1800"/>
      </w:tblGrid>
      <w:tr w:rsidR="00C439FB" w:rsidRPr="00657053" w:rsidTr="005554F9">
        <w:trPr>
          <w:tblHeader/>
        </w:trPr>
        <w:tc>
          <w:tcPr>
            <w:tcW w:w="1242" w:type="dxa"/>
            <w:shd w:val="pct20" w:color="auto" w:fill="auto"/>
          </w:tcPr>
          <w:p w:rsidR="00C439FB" w:rsidRPr="00BE1E5E" w:rsidRDefault="00C439FB" w:rsidP="00B123AA">
            <w:pPr>
              <w:rPr>
                <w:b/>
                <w:sz w:val="20"/>
              </w:rPr>
            </w:pPr>
            <w:r w:rsidRPr="00BE1E5E">
              <w:rPr>
                <w:b/>
                <w:sz w:val="20"/>
              </w:rPr>
              <w:t>Field Name</w:t>
            </w:r>
          </w:p>
        </w:tc>
        <w:tc>
          <w:tcPr>
            <w:tcW w:w="900" w:type="dxa"/>
            <w:shd w:val="pct20" w:color="auto" w:fill="auto"/>
          </w:tcPr>
          <w:p w:rsidR="00C439FB" w:rsidRPr="00BE1E5E" w:rsidRDefault="00C439FB" w:rsidP="00B123AA">
            <w:pPr>
              <w:jc w:val="center"/>
              <w:rPr>
                <w:b/>
                <w:sz w:val="20"/>
              </w:rPr>
            </w:pPr>
            <w:r w:rsidRPr="00BE1E5E">
              <w:rPr>
                <w:b/>
                <w:sz w:val="20"/>
              </w:rPr>
              <w:t>Req. Value</w:t>
            </w:r>
          </w:p>
        </w:tc>
        <w:tc>
          <w:tcPr>
            <w:tcW w:w="4068" w:type="dxa"/>
            <w:shd w:val="pct20" w:color="auto" w:fill="auto"/>
          </w:tcPr>
          <w:p w:rsidR="00C439FB" w:rsidRPr="00BE1E5E" w:rsidRDefault="00C439FB" w:rsidP="00B123AA">
            <w:pPr>
              <w:rPr>
                <w:b/>
                <w:sz w:val="20"/>
              </w:rPr>
            </w:pPr>
            <w:r w:rsidRPr="00BE1E5E">
              <w:rPr>
                <w:b/>
                <w:sz w:val="20"/>
              </w:rPr>
              <w:t>Description/Comments</w:t>
            </w:r>
          </w:p>
        </w:tc>
        <w:tc>
          <w:tcPr>
            <w:tcW w:w="1530" w:type="dxa"/>
            <w:shd w:val="pct20" w:color="auto" w:fill="auto"/>
          </w:tcPr>
          <w:p w:rsidR="00C439FB" w:rsidRPr="00BE1E5E" w:rsidRDefault="00C439FB" w:rsidP="00B123AA">
            <w:pPr>
              <w:rPr>
                <w:b/>
                <w:sz w:val="20"/>
              </w:rPr>
            </w:pPr>
            <w:r w:rsidRPr="00BE1E5E">
              <w:rPr>
                <w:b/>
                <w:sz w:val="20"/>
              </w:rPr>
              <w:t>Acceptable Values</w:t>
            </w:r>
          </w:p>
        </w:tc>
        <w:tc>
          <w:tcPr>
            <w:tcW w:w="1800" w:type="dxa"/>
            <w:shd w:val="pct20" w:color="auto" w:fill="auto"/>
          </w:tcPr>
          <w:p w:rsidR="00C439FB" w:rsidRPr="00BE1E5E" w:rsidRDefault="00C439FB" w:rsidP="00B123AA">
            <w:pPr>
              <w:rPr>
                <w:b/>
                <w:sz w:val="20"/>
              </w:rPr>
            </w:pPr>
            <w:r w:rsidRPr="00BE1E5E">
              <w:rPr>
                <w:b/>
                <w:sz w:val="20"/>
              </w:rPr>
              <w:t>Example Value</w:t>
            </w:r>
          </w:p>
        </w:tc>
      </w:tr>
      <w:tr w:rsidR="00C439FB" w:rsidRPr="00B123AA" w:rsidTr="007724A4">
        <w:tc>
          <w:tcPr>
            <w:tcW w:w="1242" w:type="dxa"/>
          </w:tcPr>
          <w:p w:rsidR="00C439FB" w:rsidRPr="00B123AA" w:rsidRDefault="00C439FB" w:rsidP="00B123AA">
            <w:pPr>
              <w:rPr>
                <w:sz w:val="20"/>
              </w:rPr>
            </w:pPr>
            <w:r w:rsidRPr="00B123AA">
              <w:rPr>
                <w:sz w:val="20"/>
              </w:rPr>
              <w:t>Export License Number</w:t>
            </w:r>
          </w:p>
        </w:tc>
        <w:tc>
          <w:tcPr>
            <w:tcW w:w="900" w:type="dxa"/>
          </w:tcPr>
          <w:p w:rsidR="00C439FB" w:rsidRPr="00B123AA" w:rsidRDefault="00C439FB" w:rsidP="00B123AA">
            <w:pPr>
              <w:jc w:val="center"/>
              <w:rPr>
                <w:sz w:val="20"/>
              </w:rPr>
            </w:pPr>
            <w:r w:rsidRPr="00B123AA">
              <w:rPr>
                <w:sz w:val="20"/>
              </w:rPr>
              <w:t>Y</w:t>
            </w:r>
          </w:p>
        </w:tc>
        <w:tc>
          <w:tcPr>
            <w:tcW w:w="4068" w:type="dxa"/>
          </w:tcPr>
          <w:p w:rsidR="00C439FB" w:rsidRPr="00B123AA" w:rsidRDefault="00C439FB" w:rsidP="00B123AA">
            <w:pPr>
              <w:rPr>
                <w:sz w:val="20"/>
              </w:rPr>
            </w:pPr>
            <w:r w:rsidRPr="00B123AA">
              <w:rPr>
                <w:sz w:val="20"/>
              </w:rPr>
              <w:t xml:space="preserve">License number assigned by </w:t>
            </w:r>
            <w:r>
              <w:rPr>
                <w:sz w:val="20"/>
              </w:rPr>
              <w:t xml:space="preserve">the </w:t>
            </w:r>
            <w:r w:rsidRPr="00B123AA">
              <w:rPr>
                <w:sz w:val="20"/>
              </w:rPr>
              <w:t>NRC</w:t>
            </w:r>
            <w:r>
              <w:rPr>
                <w:sz w:val="20"/>
              </w:rPr>
              <w:t>, not the license number authorizing possession and use of the material</w:t>
            </w:r>
            <w:r w:rsidRPr="00B123AA">
              <w:rPr>
                <w:sz w:val="20"/>
              </w:rPr>
              <w:t>.</w:t>
            </w:r>
          </w:p>
        </w:tc>
        <w:tc>
          <w:tcPr>
            <w:tcW w:w="1530" w:type="dxa"/>
          </w:tcPr>
          <w:p w:rsidR="00C439FB" w:rsidRPr="00B123AA" w:rsidRDefault="00C439FB" w:rsidP="00B123AA">
            <w:pPr>
              <w:rPr>
                <w:sz w:val="20"/>
              </w:rPr>
            </w:pPr>
            <w:r>
              <w:rPr>
                <w:sz w:val="20"/>
              </w:rPr>
              <w:t>Alphanumeric</w:t>
            </w:r>
          </w:p>
        </w:tc>
        <w:tc>
          <w:tcPr>
            <w:tcW w:w="1800" w:type="dxa"/>
          </w:tcPr>
          <w:p w:rsidR="00C439FB" w:rsidRPr="00B123AA" w:rsidRDefault="00C439FB" w:rsidP="00B123AA">
            <w:pPr>
              <w:rPr>
                <w:sz w:val="20"/>
              </w:rPr>
            </w:pPr>
            <w:r w:rsidRPr="00B123AA">
              <w:rPr>
                <w:sz w:val="20"/>
              </w:rPr>
              <w:t>0398392110</w:t>
            </w:r>
          </w:p>
        </w:tc>
      </w:tr>
      <w:tr w:rsidR="00C439FB" w:rsidRPr="00B123AA" w:rsidTr="007724A4">
        <w:tc>
          <w:tcPr>
            <w:tcW w:w="1242" w:type="dxa"/>
          </w:tcPr>
          <w:p w:rsidR="00C439FB" w:rsidRPr="00B123AA" w:rsidRDefault="00C439FB" w:rsidP="00B123AA">
            <w:pPr>
              <w:rPr>
                <w:sz w:val="20"/>
              </w:rPr>
            </w:pPr>
            <w:r w:rsidRPr="00B123AA">
              <w:rPr>
                <w:sz w:val="20"/>
              </w:rPr>
              <w:t xml:space="preserve">Foreign Company Info: Company Name </w:t>
            </w:r>
          </w:p>
        </w:tc>
        <w:tc>
          <w:tcPr>
            <w:tcW w:w="900" w:type="dxa"/>
          </w:tcPr>
          <w:p w:rsidR="00C439FB" w:rsidRPr="00B123AA" w:rsidRDefault="00C439FB" w:rsidP="00B123AA">
            <w:pPr>
              <w:jc w:val="center"/>
              <w:rPr>
                <w:sz w:val="20"/>
              </w:rPr>
            </w:pPr>
            <w:r w:rsidRPr="00B123AA">
              <w:rPr>
                <w:sz w:val="20"/>
              </w:rPr>
              <w:t>Y</w:t>
            </w:r>
          </w:p>
        </w:tc>
        <w:tc>
          <w:tcPr>
            <w:tcW w:w="4068" w:type="dxa"/>
          </w:tcPr>
          <w:p w:rsidR="00C439FB" w:rsidRPr="00B123AA" w:rsidRDefault="00C439FB" w:rsidP="00B123AA">
            <w:pPr>
              <w:rPr>
                <w:sz w:val="20"/>
              </w:rPr>
            </w:pPr>
            <w:r w:rsidRPr="00B123AA">
              <w:rPr>
                <w:sz w:val="20"/>
              </w:rPr>
              <w:t>Name of the foreign recipient.</w:t>
            </w:r>
          </w:p>
        </w:tc>
        <w:tc>
          <w:tcPr>
            <w:tcW w:w="1530" w:type="dxa"/>
          </w:tcPr>
          <w:p w:rsidR="00C439FB" w:rsidRPr="00B123AA" w:rsidRDefault="00C439FB" w:rsidP="00B123AA">
            <w:pPr>
              <w:rPr>
                <w:sz w:val="20"/>
              </w:rPr>
            </w:pPr>
            <w:r w:rsidRPr="00B123AA">
              <w:rPr>
                <w:sz w:val="20"/>
              </w:rPr>
              <w:t>Free-form text</w:t>
            </w:r>
          </w:p>
        </w:tc>
        <w:tc>
          <w:tcPr>
            <w:tcW w:w="1800" w:type="dxa"/>
          </w:tcPr>
          <w:p w:rsidR="00C439FB" w:rsidRPr="00B123AA" w:rsidRDefault="00C439FB" w:rsidP="00B123AA">
            <w:pPr>
              <w:rPr>
                <w:sz w:val="20"/>
              </w:rPr>
            </w:pPr>
            <w:r w:rsidRPr="00B123AA">
              <w:rPr>
                <w:sz w:val="20"/>
              </w:rPr>
              <w:t>Cadbury Company</w:t>
            </w:r>
          </w:p>
        </w:tc>
      </w:tr>
      <w:tr w:rsidR="00C439FB" w:rsidRPr="00B123AA" w:rsidTr="007724A4">
        <w:tc>
          <w:tcPr>
            <w:tcW w:w="1242" w:type="dxa"/>
          </w:tcPr>
          <w:p w:rsidR="00C439FB" w:rsidRPr="00B123AA" w:rsidRDefault="00C439FB" w:rsidP="00B123AA">
            <w:pPr>
              <w:rPr>
                <w:sz w:val="20"/>
              </w:rPr>
            </w:pPr>
            <w:r w:rsidRPr="00B123AA">
              <w:rPr>
                <w:sz w:val="20"/>
              </w:rPr>
              <w:t xml:space="preserve">Foreign Company Info: </w:t>
            </w:r>
            <w:r w:rsidRPr="00B123AA">
              <w:rPr>
                <w:sz w:val="20"/>
              </w:rPr>
              <w:lastRenderedPageBreak/>
              <w:t>Contact Name</w:t>
            </w:r>
          </w:p>
        </w:tc>
        <w:tc>
          <w:tcPr>
            <w:tcW w:w="900" w:type="dxa"/>
          </w:tcPr>
          <w:p w:rsidR="00C439FB" w:rsidRPr="00B123AA" w:rsidRDefault="00C439FB" w:rsidP="00B123AA">
            <w:pPr>
              <w:jc w:val="center"/>
              <w:rPr>
                <w:sz w:val="20"/>
              </w:rPr>
            </w:pPr>
          </w:p>
        </w:tc>
        <w:tc>
          <w:tcPr>
            <w:tcW w:w="4068" w:type="dxa"/>
          </w:tcPr>
          <w:p w:rsidR="00C439FB" w:rsidRPr="00B123AA" w:rsidRDefault="00C439FB" w:rsidP="00B123AA">
            <w:pPr>
              <w:rPr>
                <w:sz w:val="20"/>
              </w:rPr>
            </w:pPr>
            <w:r w:rsidRPr="00B123AA">
              <w:rPr>
                <w:sz w:val="20"/>
              </w:rPr>
              <w:t>Name of the contact person at the foreign company.</w:t>
            </w:r>
          </w:p>
        </w:tc>
        <w:tc>
          <w:tcPr>
            <w:tcW w:w="1530" w:type="dxa"/>
          </w:tcPr>
          <w:p w:rsidR="00C439FB" w:rsidRPr="00B123AA" w:rsidRDefault="00C439FB" w:rsidP="00B123AA">
            <w:pPr>
              <w:rPr>
                <w:sz w:val="20"/>
              </w:rPr>
            </w:pPr>
            <w:r w:rsidRPr="00B123AA">
              <w:rPr>
                <w:sz w:val="20"/>
              </w:rPr>
              <w:t>Free-form text</w:t>
            </w:r>
          </w:p>
        </w:tc>
        <w:tc>
          <w:tcPr>
            <w:tcW w:w="1800" w:type="dxa"/>
          </w:tcPr>
          <w:p w:rsidR="00C439FB" w:rsidRPr="00B123AA" w:rsidRDefault="00C439FB" w:rsidP="00B123AA">
            <w:pPr>
              <w:rPr>
                <w:sz w:val="20"/>
              </w:rPr>
            </w:pPr>
            <w:r w:rsidRPr="00B123AA">
              <w:rPr>
                <w:sz w:val="20"/>
              </w:rPr>
              <w:t>John Bright</w:t>
            </w:r>
          </w:p>
        </w:tc>
      </w:tr>
      <w:tr w:rsidR="00C439FB" w:rsidRPr="00B123AA" w:rsidTr="007724A4">
        <w:tc>
          <w:tcPr>
            <w:tcW w:w="1242" w:type="dxa"/>
          </w:tcPr>
          <w:p w:rsidR="00C439FB" w:rsidRPr="00B123AA" w:rsidRDefault="00C439FB" w:rsidP="00B123AA">
            <w:pPr>
              <w:rPr>
                <w:sz w:val="20"/>
              </w:rPr>
            </w:pPr>
            <w:r w:rsidRPr="00B123AA">
              <w:rPr>
                <w:sz w:val="20"/>
              </w:rPr>
              <w:lastRenderedPageBreak/>
              <w:t xml:space="preserve">Foreign Company Info: Phone Number </w:t>
            </w:r>
          </w:p>
        </w:tc>
        <w:tc>
          <w:tcPr>
            <w:tcW w:w="900" w:type="dxa"/>
          </w:tcPr>
          <w:p w:rsidR="00C439FB" w:rsidRPr="00B123AA" w:rsidRDefault="00C439FB" w:rsidP="00B123AA">
            <w:pPr>
              <w:jc w:val="center"/>
              <w:rPr>
                <w:sz w:val="20"/>
              </w:rPr>
            </w:pPr>
          </w:p>
        </w:tc>
        <w:tc>
          <w:tcPr>
            <w:tcW w:w="4068" w:type="dxa"/>
          </w:tcPr>
          <w:p w:rsidR="00C439FB" w:rsidRPr="00B123AA" w:rsidRDefault="00C439FB" w:rsidP="00B123AA">
            <w:pPr>
              <w:rPr>
                <w:sz w:val="20"/>
              </w:rPr>
            </w:pPr>
            <w:r w:rsidRPr="00B123AA">
              <w:rPr>
                <w:sz w:val="20"/>
              </w:rPr>
              <w:t>Telephone number at the foreign company</w:t>
            </w:r>
          </w:p>
        </w:tc>
        <w:tc>
          <w:tcPr>
            <w:tcW w:w="1530" w:type="dxa"/>
          </w:tcPr>
          <w:p w:rsidR="00C439FB" w:rsidRPr="00B123AA" w:rsidRDefault="00C439FB" w:rsidP="00B123AA">
            <w:pPr>
              <w:rPr>
                <w:sz w:val="20"/>
              </w:rPr>
            </w:pPr>
            <w:r>
              <w:rPr>
                <w:sz w:val="20"/>
              </w:rPr>
              <w:t>Numeric value</w:t>
            </w:r>
          </w:p>
        </w:tc>
        <w:tc>
          <w:tcPr>
            <w:tcW w:w="1800" w:type="dxa"/>
          </w:tcPr>
          <w:p w:rsidR="00C439FB" w:rsidRPr="00B123AA" w:rsidRDefault="00C439FB" w:rsidP="00B123AA">
            <w:pPr>
              <w:rPr>
                <w:sz w:val="20"/>
              </w:rPr>
            </w:pPr>
            <w:r w:rsidRPr="00B123AA">
              <w:rPr>
                <w:sz w:val="20"/>
              </w:rPr>
              <w:t>011-2323-3000</w:t>
            </w:r>
          </w:p>
        </w:tc>
      </w:tr>
      <w:tr w:rsidR="00C439FB" w:rsidRPr="00E009F3" w:rsidTr="007724A4">
        <w:tc>
          <w:tcPr>
            <w:tcW w:w="1242" w:type="dxa"/>
          </w:tcPr>
          <w:p w:rsidR="00C439FB" w:rsidRPr="00CD4E11" w:rsidRDefault="00C439FB" w:rsidP="00E9550E">
            <w:pPr>
              <w:keepNext/>
              <w:rPr>
                <w:sz w:val="20"/>
              </w:rPr>
            </w:pPr>
            <w:r>
              <w:rPr>
                <w:sz w:val="20"/>
              </w:rPr>
              <w:t xml:space="preserve">Ultimate Consignee </w:t>
            </w:r>
            <w:r w:rsidRPr="00CD4E11">
              <w:rPr>
                <w:sz w:val="20"/>
              </w:rPr>
              <w:t>Address (foreign)</w:t>
            </w:r>
          </w:p>
          <w:p w:rsidR="00C439FB" w:rsidRPr="00CD4E11" w:rsidRDefault="00C439FB" w:rsidP="00E9550E">
            <w:pPr>
              <w:keepNext/>
              <w:rPr>
                <w:sz w:val="20"/>
              </w:rPr>
            </w:pPr>
            <w:r w:rsidRPr="00CD4E11">
              <w:rPr>
                <w:sz w:val="20"/>
              </w:rPr>
              <w:t>Line 1</w:t>
            </w:r>
          </w:p>
          <w:p w:rsidR="00C439FB" w:rsidRPr="00CD4E11" w:rsidRDefault="00C439FB" w:rsidP="00E9550E">
            <w:pPr>
              <w:keepNext/>
              <w:rPr>
                <w:sz w:val="20"/>
              </w:rPr>
            </w:pPr>
            <w:r w:rsidRPr="00CD4E11">
              <w:rPr>
                <w:sz w:val="20"/>
              </w:rPr>
              <w:t>Line 2</w:t>
            </w:r>
          </w:p>
          <w:p w:rsidR="00C439FB" w:rsidRPr="00CD4E11" w:rsidRDefault="00C439FB" w:rsidP="00E9550E">
            <w:pPr>
              <w:keepNext/>
              <w:rPr>
                <w:sz w:val="20"/>
              </w:rPr>
            </w:pPr>
            <w:r>
              <w:rPr>
                <w:sz w:val="20"/>
              </w:rPr>
              <w:t>City</w:t>
            </w:r>
            <w:r w:rsidRPr="00CD4E11">
              <w:rPr>
                <w:sz w:val="20"/>
              </w:rPr>
              <w:t xml:space="preserve">, </w:t>
            </w:r>
            <w:r>
              <w:rPr>
                <w:sz w:val="20"/>
              </w:rPr>
              <w:t>State</w:t>
            </w:r>
          </w:p>
          <w:p w:rsidR="00C439FB" w:rsidRPr="00CD4E11" w:rsidRDefault="00C439FB" w:rsidP="00E9550E">
            <w:pPr>
              <w:keepNext/>
              <w:rPr>
                <w:sz w:val="20"/>
              </w:rPr>
            </w:pPr>
            <w:r w:rsidRPr="00CD4E11">
              <w:rPr>
                <w:sz w:val="20"/>
              </w:rPr>
              <w:t>Province</w:t>
            </w:r>
          </w:p>
          <w:p w:rsidR="00C439FB" w:rsidRPr="00CD4E11" w:rsidRDefault="00C439FB" w:rsidP="00E9550E">
            <w:pPr>
              <w:keepNext/>
              <w:rPr>
                <w:sz w:val="20"/>
              </w:rPr>
            </w:pPr>
            <w:r w:rsidRPr="00CD4E11">
              <w:rPr>
                <w:sz w:val="20"/>
              </w:rPr>
              <w:t>Zip</w:t>
            </w:r>
          </w:p>
          <w:p w:rsidR="00C439FB" w:rsidRPr="00E009F3" w:rsidRDefault="00C439FB" w:rsidP="00E9550E">
            <w:pPr>
              <w:keepNext/>
              <w:rPr>
                <w:sz w:val="20"/>
              </w:rPr>
            </w:pPr>
            <w:r w:rsidRPr="00CD4E11">
              <w:rPr>
                <w:sz w:val="20"/>
              </w:rPr>
              <w:t>Country</w:t>
            </w:r>
          </w:p>
        </w:tc>
        <w:tc>
          <w:tcPr>
            <w:tcW w:w="900" w:type="dxa"/>
          </w:tcPr>
          <w:p w:rsidR="00C439FB" w:rsidRPr="00E009F3" w:rsidRDefault="00C439FB" w:rsidP="00E9550E">
            <w:pPr>
              <w:keepNext/>
              <w:jc w:val="center"/>
              <w:rPr>
                <w:sz w:val="20"/>
              </w:rPr>
            </w:pPr>
            <w:r>
              <w:rPr>
                <w:sz w:val="20"/>
              </w:rPr>
              <w:t>Y</w:t>
            </w:r>
          </w:p>
        </w:tc>
        <w:tc>
          <w:tcPr>
            <w:tcW w:w="4068" w:type="dxa"/>
          </w:tcPr>
          <w:p w:rsidR="00C439FB" w:rsidRPr="00E009F3" w:rsidRDefault="00C439FB" w:rsidP="00E9550E">
            <w:pPr>
              <w:keepNext/>
              <w:rPr>
                <w:sz w:val="20"/>
              </w:rPr>
            </w:pPr>
            <w:r w:rsidRPr="00CD4E11">
              <w:rPr>
                <w:sz w:val="20"/>
              </w:rPr>
              <w:t xml:space="preserve">Receiving Licensee’s foreign address.  </w:t>
            </w:r>
            <w:r w:rsidRPr="00E9550E">
              <w:rPr>
                <w:b/>
                <w:sz w:val="20"/>
              </w:rPr>
              <w:t xml:space="preserve">Line 1, </w:t>
            </w:r>
            <w:r>
              <w:rPr>
                <w:b/>
                <w:sz w:val="20"/>
              </w:rPr>
              <w:t>City</w:t>
            </w:r>
            <w:r w:rsidRPr="00E9550E">
              <w:rPr>
                <w:b/>
                <w:sz w:val="20"/>
              </w:rPr>
              <w:t>, and Country are required fields.</w:t>
            </w:r>
          </w:p>
        </w:tc>
        <w:tc>
          <w:tcPr>
            <w:tcW w:w="1530" w:type="dxa"/>
          </w:tcPr>
          <w:p w:rsidR="00C439FB" w:rsidRDefault="00C439FB" w:rsidP="00E9550E">
            <w:pPr>
              <w:keepNext/>
              <w:rPr>
                <w:sz w:val="20"/>
              </w:rPr>
            </w:pPr>
            <w:r w:rsidRPr="00CD4E11">
              <w:rPr>
                <w:sz w:val="20"/>
              </w:rPr>
              <w:t>Free-form text</w:t>
            </w:r>
          </w:p>
          <w:p w:rsidR="00C439FB" w:rsidRPr="00E009F3" w:rsidRDefault="00C439FB" w:rsidP="00E9550E">
            <w:pPr>
              <w:keepNext/>
              <w:rPr>
                <w:sz w:val="20"/>
              </w:rPr>
            </w:pPr>
            <w:r>
              <w:rPr>
                <w:sz w:val="20"/>
              </w:rPr>
              <w:t>Drop-down list (Country)</w:t>
            </w:r>
          </w:p>
        </w:tc>
        <w:tc>
          <w:tcPr>
            <w:tcW w:w="1800" w:type="dxa"/>
          </w:tcPr>
          <w:p w:rsidR="00C439FB" w:rsidRPr="00CD4E11" w:rsidRDefault="00C439FB" w:rsidP="00E9550E">
            <w:pPr>
              <w:keepNext/>
              <w:rPr>
                <w:sz w:val="20"/>
              </w:rPr>
            </w:pPr>
            <w:smartTag w:uri="urn:schemas-microsoft-com:office:smarttags" w:element="address">
              <w:smartTag w:uri="urn:schemas-microsoft-com:office:smarttags" w:element="Street">
                <w:r w:rsidRPr="00CD4E11">
                  <w:rPr>
                    <w:sz w:val="20"/>
                  </w:rPr>
                  <w:t xml:space="preserve">123 </w:t>
                </w:r>
                <w:r>
                  <w:rPr>
                    <w:sz w:val="20"/>
                  </w:rPr>
                  <w:t>L</w:t>
                </w:r>
                <w:r w:rsidRPr="00CD4E11">
                  <w:rPr>
                    <w:sz w:val="20"/>
                  </w:rPr>
                  <w:t>amp Road</w:t>
                </w:r>
              </w:smartTag>
            </w:smartTag>
          </w:p>
          <w:p w:rsidR="00C439FB" w:rsidRPr="00CD4E11" w:rsidRDefault="00C439FB" w:rsidP="00E9550E">
            <w:pPr>
              <w:keepNext/>
              <w:rPr>
                <w:sz w:val="20"/>
              </w:rPr>
            </w:pPr>
            <w:r w:rsidRPr="00CD4E11">
              <w:rPr>
                <w:sz w:val="20"/>
              </w:rPr>
              <w:t>29</w:t>
            </w:r>
            <w:r w:rsidRPr="00CD4E11">
              <w:rPr>
                <w:sz w:val="20"/>
                <w:vertAlign w:val="superscript"/>
              </w:rPr>
              <w:t>th</w:t>
            </w:r>
            <w:r w:rsidRPr="00CD4E11">
              <w:rPr>
                <w:sz w:val="20"/>
              </w:rPr>
              <w:t xml:space="preserve"> Floor</w:t>
            </w:r>
          </w:p>
          <w:p w:rsidR="00C439FB" w:rsidRPr="00CD4E11" w:rsidRDefault="00C439FB" w:rsidP="00E9550E">
            <w:pPr>
              <w:keepNext/>
              <w:rPr>
                <w:sz w:val="20"/>
              </w:rPr>
            </w:pPr>
            <w:smartTag w:uri="urn:schemas-microsoft-com:office:smarttags" w:element="City">
              <w:smartTag w:uri="urn:schemas-microsoft-com:office:smarttags" w:element="place">
                <w:r w:rsidRPr="00CD4E11">
                  <w:rPr>
                    <w:sz w:val="20"/>
                  </w:rPr>
                  <w:t>Toronto</w:t>
                </w:r>
              </w:smartTag>
              <w:r w:rsidRPr="00CD4E11">
                <w:rPr>
                  <w:sz w:val="20"/>
                </w:rPr>
                <w:t xml:space="preserve">, </w:t>
              </w:r>
              <w:smartTag w:uri="urn:schemas-microsoft-com:office:smarttags" w:element="State">
                <w:r w:rsidRPr="00CD4E11">
                  <w:rPr>
                    <w:sz w:val="20"/>
                  </w:rPr>
                  <w:t>Ontario</w:t>
                </w:r>
              </w:smartTag>
            </w:smartTag>
          </w:p>
          <w:p w:rsidR="00C439FB" w:rsidRPr="00CD4E11" w:rsidRDefault="00C439FB" w:rsidP="00E9550E">
            <w:pPr>
              <w:keepNext/>
              <w:rPr>
                <w:sz w:val="20"/>
              </w:rPr>
            </w:pPr>
            <w:r w:rsidRPr="00CD4E11">
              <w:rPr>
                <w:sz w:val="20"/>
              </w:rPr>
              <w:t>D15 4EK</w:t>
            </w:r>
          </w:p>
          <w:p w:rsidR="00C439FB" w:rsidRPr="00E009F3" w:rsidRDefault="00C439FB" w:rsidP="00E9550E">
            <w:pPr>
              <w:keepNext/>
              <w:rPr>
                <w:sz w:val="20"/>
              </w:rPr>
            </w:pPr>
            <w:smartTag w:uri="urn:schemas-microsoft-com:office:smarttags" w:element="country-region">
              <w:smartTag w:uri="urn:schemas-microsoft-com:office:smarttags" w:element="place">
                <w:r w:rsidRPr="00CD4E11">
                  <w:rPr>
                    <w:sz w:val="20"/>
                  </w:rPr>
                  <w:t>Canada</w:t>
                </w:r>
              </w:smartTag>
            </w:smartTag>
          </w:p>
        </w:tc>
      </w:tr>
      <w:tr w:rsidR="00C439FB" w:rsidRPr="00B123AA" w:rsidTr="007724A4">
        <w:tc>
          <w:tcPr>
            <w:tcW w:w="1242" w:type="dxa"/>
          </w:tcPr>
          <w:p w:rsidR="00C439FB" w:rsidRPr="00B123AA" w:rsidRDefault="00C439FB" w:rsidP="00B123AA">
            <w:pPr>
              <w:rPr>
                <w:sz w:val="20"/>
              </w:rPr>
            </w:pPr>
            <w:r>
              <w:rPr>
                <w:sz w:val="20"/>
              </w:rPr>
              <w:t>Shipping</w:t>
            </w:r>
            <w:r w:rsidRPr="00B123AA">
              <w:rPr>
                <w:sz w:val="20"/>
              </w:rPr>
              <w:t xml:space="preserve"> Date</w:t>
            </w:r>
          </w:p>
        </w:tc>
        <w:tc>
          <w:tcPr>
            <w:tcW w:w="900" w:type="dxa"/>
          </w:tcPr>
          <w:p w:rsidR="00C439FB" w:rsidRPr="00B123AA" w:rsidRDefault="00C439FB" w:rsidP="00B123AA">
            <w:pPr>
              <w:jc w:val="center"/>
              <w:rPr>
                <w:sz w:val="20"/>
              </w:rPr>
            </w:pPr>
            <w:r w:rsidRPr="00B123AA">
              <w:rPr>
                <w:sz w:val="20"/>
              </w:rPr>
              <w:t>Y</w:t>
            </w:r>
          </w:p>
        </w:tc>
        <w:tc>
          <w:tcPr>
            <w:tcW w:w="4068" w:type="dxa"/>
          </w:tcPr>
          <w:p w:rsidR="00C439FB" w:rsidRPr="00B123AA" w:rsidRDefault="00C439FB" w:rsidP="00B123AA">
            <w:pPr>
              <w:rPr>
                <w:sz w:val="20"/>
              </w:rPr>
            </w:pPr>
            <w:r w:rsidRPr="00B123AA">
              <w:rPr>
                <w:sz w:val="20"/>
              </w:rPr>
              <w:t xml:space="preserve">Date the Sources </w:t>
            </w:r>
            <w:r>
              <w:rPr>
                <w:sz w:val="20"/>
              </w:rPr>
              <w:t xml:space="preserve">are shipped for export.  </w:t>
            </w:r>
          </w:p>
        </w:tc>
        <w:tc>
          <w:tcPr>
            <w:tcW w:w="1530" w:type="dxa"/>
          </w:tcPr>
          <w:p w:rsidR="00C439FB" w:rsidRPr="00B123AA" w:rsidRDefault="00C439FB" w:rsidP="00B123AA">
            <w:pPr>
              <w:rPr>
                <w:sz w:val="20"/>
              </w:rPr>
            </w:pPr>
            <w:r w:rsidRPr="00B123AA">
              <w:rPr>
                <w:sz w:val="20"/>
              </w:rPr>
              <w:t>mm/dd/yyyy</w:t>
            </w:r>
          </w:p>
        </w:tc>
        <w:tc>
          <w:tcPr>
            <w:tcW w:w="1800" w:type="dxa"/>
          </w:tcPr>
          <w:p w:rsidR="00C439FB" w:rsidRPr="00B123AA" w:rsidRDefault="00C439FB" w:rsidP="00B123AA">
            <w:pPr>
              <w:rPr>
                <w:sz w:val="20"/>
              </w:rPr>
            </w:pPr>
            <w:r w:rsidRPr="00B123AA">
              <w:rPr>
                <w:sz w:val="20"/>
              </w:rPr>
              <w:t>10/21/2006</w:t>
            </w:r>
          </w:p>
        </w:tc>
      </w:tr>
      <w:tr w:rsidR="00C439FB" w:rsidRPr="00B123AA" w:rsidTr="007724A4">
        <w:tc>
          <w:tcPr>
            <w:tcW w:w="1242" w:type="dxa"/>
          </w:tcPr>
          <w:p w:rsidR="00C439FB" w:rsidRPr="00B123AA" w:rsidRDefault="00C439FB" w:rsidP="00B123AA">
            <w:pPr>
              <w:rPr>
                <w:sz w:val="20"/>
              </w:rPr>
            </w:pPr>
            <w:r w:rsidRPr="00B123AA">
              <w:rPr>
                <w:sz w:val="20"/>
              </w:rPr>
              <w:t>Carrier</w:t>
            </w:r>
          </w:p>
        </w:tc>
        <w:tc>
          <w:tcPr>
            <w:tcW w:w="900" w:type="dxa"/>
          </w:tcPr>
          <w:p w:rsidR="00C439FB" w:rsidRPr="00B123AA" w:rsidRDefault="00C439FB" w:rsidP="00B123AA">
            <w:pPr>
              <w:jc w:val="center"/>
              <w:rPr>
                <w:sz w:val="20"/>
              </w:rPr>
            </w:pPr>
          </w:p>
        </w:tc>
        <w:tc>
          <w:tcPr>
            <w:tcW w:w="4068" w:type="dxa"/>
          </w:tcPr>
          <w:p w:rsidR="00C439FB" w:rsidRPr="00B123AA" w:rsidRDefault="00C439FB" w:rsidP="00B123AA">
            <w:pPr>
              <w:rPr>
                <w:sz w:val="20"/>
              </w:rPr>
            </w:pPr>
            <w:r w:rsidRPr="00B123AA">
              <w:rPr>
                <w:sz w:val="20"/>
              </w:rPr>
              <w:t xml:space="preserve">Sending company that delivers the shipment. </w:t>
            </w:r>
          </w:p>
        </w:tc>
        <w:tc>
          <w:tcPr>
            <w:tcW w:w="1530" w:type="dxa"/>
          </w:tcPr>
          <w:p w:rsidR="00C439FB" w:rsidRPr="00B123AA" w:rsidRDefault="00C439FB" w:rsidP="00B123AA">
            <w:pPr>
              <w:rPr>
                <w:sz w:val="20"/>
              </w:rPr>
            </w:pPr>
            <w:r>
              <w:rPr>
                <w:sz w:val="20"/>
              </w:rPr>
              <w:t>Drop-down list</w:t>
            </w:r>
          </w:p>
        </w:tc>
        <w:tc>
          <w:tcPr>
            <w:tcW w:w="1800" w:type="dxa"/>
          </w:tcPr>
          <w:p w:rsidR="00C439FB" w:rsidRPr="00B123AA" w:rsidRDefault="00C439FB" w:rsidP="00B123AA">
            <w:pPr>
              <w:rPr>
                <w:sz w:val="20"/>
              </w:rPr>
            </w:pPr>
            <w:r w:rsidRPr="00B123AA">
              <w:rPr>
                <w:sz w:val="20"/>
              </w:rPr>
              <w:t>FedEx</w:t>
            </w:r>
          </w:p>
        </w:tc>
      </w:tr>
      <w:tr w:rsidR="00C439FB" w:rsidRPr="00B123AA" w:rsidTr="007724A4">
        <w:tc>
          <w:tcPr>
            <w:tcW w:w="1242" w:type="dxa"/>
          </w:tcPr>
          <w:p w:rsidR="00C439FB" w:rsidRPr="00B123AA" w:rsidRDefault="00C439FB" w:rsidP="00B123AA">
            <w:pPr>
              <w:rPr>
                <w:sz w:val="20"/>
              </w:rPr>
            </w:pPr>
            <w:r w:rsidRPr="00B123AA">
              <w:rPr>
                <w:sz w:val="20"/>
              </w:rPr>
              <w:t>Tracking Number</w:t>
            </w:r>
          </w:p>
        </w:tc>
        <w:tc>
          <w:tcPr>
            <w:tcW w:w="900" w:type="dxa"/>
          </w:tcPr>
          <w:p w:rsidR="00C439FB" w:rsidRPr="00B123AA" w:rsidRDefault="00C439FB" w:rsidP="00B123AA">
            <w:pPr>
              <w:jc w:val="center"/>
              <w:rPr>
                <w:sz w:val="20"/>
              </w:rPr>
            </w:pPr>
          </w:p>
        </w:tc>
        <w:tc>
          <w:tcPr>
            <w:tcW w:w="4068" w:type="dxa"/>
          </w:tcPr>
          <w:p w:rsidR="00C439FB" w:rsidRPr="00B123AA" w:rsidRDefault="00C439FB" w:rsidP="00B123AA">
            <w:pPr>
              <w:rPr>
                <w:sz w:val="20"/>
              </w:rPr>
            </w:pPr>
            <w:r w:rsidRPr="00B123AA">
              <w:rPr>
                <w:sz w:val="20"/>
              </w:rPr>
              <w:t>Number provided by the Shipping or Sending company.</w:t>
            </w:r>
          </w:p>
        </w:tc>
        <w:tc>
          <w:tcPr>
            <w:tcW w:w="1530" w:type="dxa"/>
          </w:tcPr>
          <w:p w:rsidR="00C439FB" w:rsidRPr="00B123AA" w:rsidRDefault="00C439FB" w:rsidP="00B123AA">
            <w:pPr>
              <w:rPr>
                <w:sz w:val="20"/>
              </w:rPr>
            </w:pPr>
            <w:r>
              <w:rPr>
                <w:sz w:val="20"/>
              </w:rPr>
              <w:t>Alphanumeric</w:t>
            </w:r>
          </w:p>
        </w:tc>
        <w:tc>
          <w:tcPr>
            <w:tcW w:w="1800" w:type="dxa"/>
          </w:tcPr>
          <w:p w:rsidR="00C439FB" w:rsidRPr="00B123AA" w:rsidRDefault="00C439FB" w:rsidP="00B123AA">
            <w:pPr>
              <w:rPr>
                <w:sz w:val="20"/>
              </w:rPr>
            </w:pPr>
            <w:r w:rsidRPr="00B123AA">
              <w:rPr>
                <w:sz w:val="20"/>
              </w:rPr>
              <w:t>666M32JS532</w:t>
            </w:r>
          </w:p>
        </w:tc>
      </w:tr>
      <w:tr w:rsidR="00C439FB" w:rsidRPr="00B123AA" w:rsidTr="007724A4">
        <w:tc>
          <w:tcPr>
            <w:tcW w:w="1242" w:type="dxa"/>
          </w:tcPr>
          <w:p w:rsidR="00C439FB" w:rsidRPr="00B123AA" w:rsidRDefault="00C439FB" w:rsidP="00B123AA">
            <w:pPr>
              <w:rPr>
                <w:sz w:val="20"/>
              </w:rPr>
            </w:pPr>
            <w:r w:rsidRPr="00B123AA">
              <w:rPr>
                <w:sz w:val="20"/>
              </w:rPr>
              <w:t>Estimated Arrival Date</w:t>
            </w:r>
          </w:p>
        </w:tc>
        <w:tc>
          <w:tcPr>
            <w:tcW w:w="900" w:type="dxa"/>
          </w:tcPr>
          <w:p w:rsidR="00C439FB" w:rsidRPr="00B123AA" w:rsidRDefault="00C439FB" w:rsidP="00B123AA">
            <w:pPr>
              <w:jc w:val="center"/>
              <w:rPr>
                <w:sz w:val="20"/>
              </w:rPr>
            </w:pPr>
          </w:p>
        </w:tc>
        <w:tc>
          <w:tcPr>
            <w:tcW w:w="4068" w:type="dxa"/>
          </w:tcPr>
          <w:p w:rsidR="00C439FB" w:rsidRPr="00B123AA" w:rsidRDefault="00C439FB" w:rsidP="00B123AA">
            <w:pPr>
              <w:rPr>
                <w:sz w:val="20"/>
              </w:rPr>
            </w:pPr>
            <w:r w:rsidRPr="00B123AA">
              <w:rPr>
                <w:sz w:val="20"/>
              </w:rPr>
              <w:t xml:space="preserve">Date when the transfer is estimated to be received by the Receiving Licensee.  </w:t>
            </w:r>
          </w:p>
        </w:tc>
        <w:tc>
          <w:tcPr>
            <w:tcW w:w="1530" w:type="dxa"/>
          </w:tcPr>
          <w:p w:rsidR="00C439FB" w:rsidRDefault="00C439FB" w:rsidP="00B123AA">
            <w:pPr>
              <w:rPr>
                <w:sz w:val="20"/>
              </w:rPr>
            </w:pPr>
            <w:r w:rsidRPr="00B123AA">
              <w:rPr>
                <w:sz w:val="20"/>
              </w:rPr>
              <w:t>mm/dd/yyyy</w:t>
            </w:r>
          </w:p>
          <w:p w:rsidR="00C439FB" w:rsidRPr="00B123AA" w:rsidRDefault="00C439FB" w:rsidP="00B123AA">
            <w:pPr>
              <w:rPr>
                <w:sz w:val="20"/>
              </w:rPr>
            </w:pPr>
            <w:r>
              <w:rPr>
                <w:sz w:val="20"/>
              </w:rPr>
              <w:t>(</w:t>
            </w:r>
            <w:r w:rsidRPr="00CD4E11">
              <w:rPr>
                <w:sz w:val="20"/>
              </w:rPr>
              <w:t>Must be on or after the sending date.</w:t>
            </w:r>
            <w:r>
              <w:rPr>
                <w:sz w:val="20"/>
              </w:rPr>
              <w:t>)</w:t>
            </w:r>
          </w:p>
        </w:tc>
        <w:tc>
          <w:tcPr>
            <w:tcW w:w="1800" w:type="dxa"/>
          </w:tcPr>
          <w:p w:rsidR="00C439FB" w:rsidRPr="00B123AA" w:rsidRDefault="00C439FB" w:rsidP="00B123AA">
            <w:pPr>
              <w:rPr>
                <w:sz w:val="20"/>
              </w:rPr>
            </w:pPr>
            <w:r w:rsidRPr="00B123AA">
              <w:rPr>
                <w:sz w:val="20"/>
              </w:rPr>
              <w:t>11/22/2006</w:t>
            </w:r>
          </w:p>
        </w:tc>
      </w:tr>
      <w:tr w:rsidR="00C439FB" w:rsidRPr="00B123AA" w:rsidTr="007724A4">
        <w:tc>
          <w:tcPr>
            <w:tcW w:w="1242" w:type="dxa"/>
          </w:tcPr>
          <w:p w:rsidR="00C439FB" w:rsidRPr="00B123AA" w:rsidRDefault="00C439FB" w:rsidP="00B123AA">
            <w:pPr>
              <w:rPr>
                <w:sz w:val="20"/>
              </w:rPr>
            </w:pPr>
            <w:r w:rsidRPr="00B123AA">
              <w:rPr>
                <w:sz w:val="20"/>
              </w:rPr>
              <w:t>Alternate Shipment ID</w:t>
            </w:r>
          </w:p>
        </w:tc>
        <w:tc>
          <w:tcPr>
            <w:tcW w:w="900" w:type="dxa"/>
          </w:tcPr>
          <w:p w:rsidR="00C439FB" w:rsidRPr="00B123AA" w:rsidRDefault="00C439FB" w:rsidP="00B123AA">
            <w:pPr>
              <w:jc w:val="center"/>
              <w:rPr>
                <w:sz w:val="20"/>
              </w:rPr>
            </w:pPr>
          </w:p>
        </w:tc>
        <w:tc>
          <w:tcPr>
            <w:tcW w:w="4068" w:type="dxa"/>
          </w:tcPr>
          <w:p w:rsidR="00C439FB" w:rsidRPr="00B123AA" w:rsidRDefault="00C439FB" w:rsidP="00B123AA">
            <w:pPr>
              <w:rPr>
                <w:sz w:val="20"/>
              </w:rPr>
            </w:pPr>
            <w:r w:rsidRPr="00B123AA">
              <w:rPr>
                <w:sz w:val="20"/>
              </w:rPr>
              <w:t>Shipment ID generated in another system such as the DOE RSRT or a Sending Licensee’s system.</w:t>
            </w:r>
          </w:p>
        </w:tc>
        <w:tc>
          <w:tcPr>
            <w:tcW w:w="1530" w:type="dxa"/>
          </w:tcPr>
          <w:p w:rsidR="00C439FB" w:rsidRPr="00B123AA" w:rsidRDefault="00C439FB" w:rsidP="00B123AA">
            <w:pPr>
              <w:rPr>
                <w:sz w:val="20"/>
              </w:rPr>
            </w:pPr>
            <w:r w:rsidRPr="00B123AA">
              <w:rPr>
                <w:sz w:val="20"/>
              </w:rPr>
              <w:t>Numeric value</w:t>
            </w:r>
          </w:p>
        </w:tc>
        <w:tc>
          <w:tcPr>
            <w:tcW w:w="1800" w:type="dxa"/>
          </w:tcPr>
          <w:p w:rsidR="00C439FB" w:rsidRPr="00B123AA" w:rsidRDefault="00C439FB" w:rsidP="00B123AA">
            <w:pPr>
              <w:rPr>
                <w:sz w:val="20"/>
              </w:rPr>
            </w:pPr>
            <w:r w:rsidRPr="00B123AA">
              <w:rPr>
                <w:sz w:val="20"/>
              </w:rPr>
              <w:t>22233344455</w:t>
            </w:r>
          </w:p>
        </w:tc>
      </w:tr>
      <w:tr w:rsidR="00C439FB" w:rsidRPr="00B123AA" w:rsidTr="007724A4">
        <w:tc>
          <w:tcPr>
            <w:tcW w:w="1242" w:type="dxa"/>
          </w:tcPr>
          <w:p w:rsidR="00C439FB" w:rsidRPr="00B123AA" w:rsidRDefault="00C439FB" w:rsidP="00B123AA">
            <w:pPr>
              <w:rPr>
                <w:sz w:val="20"/>
              </w:rPr>
            </w:pPr>
            <w:r>
              <w:rPr>
                <w:sz w:val="20"/>
              </w:rPr>
              <w:t>Manifest Number</w:t>
            </w:r>
          </w:p>
        </w:tc>
        <w:tc>
          <w:tcPr>
            <w:tcW w:w="900" w:type="dxa"/>
          </w:tcPr>
          <w:p w:rsidR="00C439FB" w:rsidRPr="00B123AA" w:rsidRDefault="00C439FB" w:rsidP="00B123AA">
            <w:pPr>
              <w:jc w:val="center"/>
              <w:rPr>
                <w:sz w:val="20"/>
              </w:rPr>
            </w:pPr>
          </w:p>
        </w:tc>
        <w:tc>
          <w:tcPr>
            <w:tcW w:w="4068" w:type="dxa"/>
          </w:tcPr>
          <w:p w:rsidR="00C439FB" w:rsidRPr="00F10B77" w:rsidRDefault="00C439FB" w:rsidP="00B123AA">
            <w:pPr>
              <w:rPr>
                <w:sz w:val="20"/>
              </w:rPr>
            </w:pPr>
            <w:r w:rsidRPr="00F10B77">
              <w:rPr>
                <w:sz w:val="20"/>
              </w:rPr>
              <w:t>for Sources packaged for disposal</w:t>
            </w:r>
          </w:p>
        </w:tc>
        <w:tc>
          <w:tcPr>
            <w:tcW w:w="1530" w:type="dxa"/>
          </w:tcPr>
          <w:p w:rsidR="00C439FB" w:rsidRPr="00B123AA" w:rsidRDefault="00C439FB" w:rsidP="00B123AA">
            <w:pPr>
              <w:rPr>
                <w:sz w:val="20"/>
              </w:rPr>
            </w:pPr>
            <w:r>
              <w:rPr>
                <w:sz w:val="20"/>
              </w:rPr>
              <w:t>Free-form text</w:t>
            </w:r>
          </w:p>
        </w:tc>
        <w:tc>
          <w:tcPr>
            <w:tcW w:w="1800" w:type="dxa"/>
          </w:tcPr>
          <w:p w:rsidR="00C439FB" w:rsidRPr="00B123AA" w:rsidRDefault="00C439FB" w:rsidP="00B123AA">
            <w:pPr>
              <w:rPr>
                <w:sz w:val="20"/>
              </w:rPr>
            </w:pPr>
          </w:p>
        </w:tc>
      </w:tr>
      <w:tr w:rsidR="00C439FB" w:rsidTr="007724A4">
        <w:tc>
          <w:tcPr>
            <w:tcW w:w="1242" w:type="dxa"/>
          </w:tcPr>
          <w:p w:rsidR="00C439FB" w:rsidRPr="00B123AA" w:rsidRDefault="00C439FB" w:rsidP="00B123AA">
            <w:pPr>
              <w:rPr>
                <w:sz w:val="20"/>
              </w:rPr>
            </w:pPr>
            <w:r w:rsidRPr="00B123AA">
              <w:rPr>
                <w:sz w:val="20"/>
              </w:rPr>
              <w:t>Comment</w:t>
            </w:r>
          </w:p>
        </w:tc>
        <w:tc>
          <w:tcPr>
            <w:tcW w:w="900" w:type="dxa"/>
          </w:tcPr>
          <w:p w:rsidR="00C439FB" w:rsidRPr="00B123AA" w:rsidRDefault="00C439FB" w:rsidP="00B123AA">
            <w:pPr>
              <w:jc w:val="center"/>
              <w:rPr>
                <w:sz w:val="20"/>
              </w:rPr>
            </w:pPr>
          </w:p>
        </w:tc>
        <w:tc>
          <w:tcPr>
            <w:tcW w:w="4068" w:type="dxa"/>
          </w:tcPr>
          <w:p w:rsidR="00C439FB" w:rsidRPr="00B123AA" w:rsidRDefault="00C439FB" w:rsidP="00B123AA">
            <w:pPr>
              <w:rPr>
                <w:sz w:val="20"/>
              </w:rPr>
            </w:pPr>
            <w:r w:rsidRPr="00B123AA">
              <w:rPr>
                <w:sz w:val="20"/>
              </w:rPr>
              <w:t xml:space="preserve">Information regarding the export; entered as free-form text by the user. </w:t>
            </w:r>
          </w:p>
        </w:tc>
        <w:tc>
          <w:tcPr>
            <w:tcW w:w="1530" w:type="dxa"/>
          </w:tcPr>
          <w:p w:rsidR="00C439FB" w:rsidRDefault="00C439FB" w:rsidP="00B123AA">
            <w:pPr>
              <w:rPr>
                <w:sz w:val="20"/>
              </w:rPr>
            </w:pPr>
            <w:r w:rsidRPr="00727233">
              <w:rPr>
                <w:rFonts w:cs="Arial"/>
                <w:sz w:val="20"/>
              </w:rPr>
              <w:t>Free-form text</w:t>
            </w:r>
            <w:r>
              <w:rPr>
                <w:rFonts w:cs="Arial"/>
                <w:sz w:val="20"/>
              </w:rPr>
              <w:t xml:space="preserve"> (up to 2000 characters).</w:t>
            </w:r>
          </w:p>
          <w:p w:rsidR="00C439FB" w:rsidRPr="00104FC0" w:rsidRDefault="00C439FB" w:rsidP="00104FC0">
            <w:pPr>
              <w:tabs>
                <w:tab w:val="left" w:pos="1580"/>
              </w:tabs>
              <w:rPr>
                <w:sz w:val="20"/>
              </w:rPr>
            </w:pPr>
            <w:r>
              <w:rPr>
                <w:sz w:val="20"/>
              </w:rPr>
              <w:tab/>
            </w:r>
          </w:p>
        </w:tc>
        <w:tc>
          <w:tcPr>
            <w:tcW w:w="1800" w:type="dxa"/>
          </w:tcPr>
          <w:p w:rsidR="00C439FB" w:rsidRPr="00BE1E5E" w:rsidRDefault="00C439FB" w:rsidP="00B123AA">
            <w:pPr>
              <w:rPr>
                <w:sz w:val="20"/>
              </w:rPr>
            </w:pPr>
            <w:r w:rsidRPr="00B123AA">
              <w:rPr>
                <w:sz w:val="20"/>
              </w:rPr>
              <w:t>This shipment is incomplete.</w:t>
            </w:r>
            <w:r w:rsidRPr="00BE1E5E">
              <w:rPr>
                <w:sz w:val="20"/>
              </w:rPr>
              <w:t xml:space="preserve"> </w:t>
            </w:r>
          </w:p>
        </w:tc>
      </w:tr>
    </w:tbl>
    <w:p w:rsidR="00C439FB" w:rsidRDefault="00C439FB" w:rsidP="00B123AA"/>
    <w:p w:rsidR="00C439FB" w:rsidRDefault="00C439FB" w:rsidP="00F94E34">
      <w:pPr>
        <w:ind w:left="360" w:hanging="360"/>
      </w:pPr>
      <w:r>
        <w:t>3.</w:t>
      </w:r>
      <w:r>
        <w:tab/>
        <w:t xml:space="preserve">Enter the </w:t>
      </w:r>
      <w:r w:rsidRPr="003106C2">
        <w:rPr>
          <w:b/>
        </w:rPr>
        <w:t>Export License Number</w:t>
      </w:r>
      <w:r>
        <w:t xml:space="preserve">, </w:t>
      </w:r>
      <w:r w:rsidRPr="003106C2">
        <w:rPr>
          <w:b/>
        </w:rPr>
        <w:t>Foreign Company Information</w:t>
      </w:r>
      <w:r>
        <w:t xml:space="preserve">, </w:t>
      </w:r>
      <w:r>
        <w:rPr>
          <w:b/>
        </w:rPr>
        <w:t xml:space="preserve">Ultimate Consignee </w:t>
      </w:r>
      <w:r w:rsidRPr="00D20C48">
        <w:rPr>
          <w:b/>
        </w:rPr>
        <w:t>Address</w:t>
      </w:r>
      <w:r>
        <w:t xml:space="preserve">, </w:t>
      </w:r>
      <w:r>
        <w:rPr>
          <w:b/>
        </w:rPr>
        <w:t>Shipping</w:t>
      </w:r>
      <w:r w:rsidRPr="00D20C48">
        <w:rPr>
          <w:b/>
        </w:rPr>
        <w:t xml:space="preserve"> Date</w:t>
      </w:r>
      <w:r>
        <w:t xml:space="preserve">, </w:t>
      </w:r>
      <w:r w:rsidRPr="00D20C48">
        <w:rPr>
          <w:b/>
        </w:rPr>
        <w:t>Carrier</w:t>
      </w:r>
      <w:r>
        <w:t xml:space="preserve">, </w:t>
      </w:r>
      <w:r w:rsidRPr="00D20C48">
        <w:rPr>
          <w:b/>
        </w:rPr>
        <w:t>Tracking Number</w:t>
      </w:r>
      <w:r>
        <w:t xml:space="preserve">, </w:t>
      </w:r>
      <w:r w:rsidRPr="00D20C48">
        <w:rPr>
          <w:b/>
        </w:rPr>
        <w:t>Estimated Arrival Date</w:t>
      </w:r>
      <w:r>
        <w:t xml:space="preserve">, </w:t>
      </w:r>
      <w:r w:rsidRPr="00D20C48">
        <w:rPr>
          <w:b/>
        </w:rPr>
        <w:t>Alternate Shipment ID</w:t>
      </w:r>
      <w:r>
        <w:t xml:space="preserve">, </w:t>
      </w:r>
      <w:r w:rsidRPr="00330D6D">
        <w:rPr>
          <w:b/>
        </w:rPr>
        <w:t>Manifest Number</w:t>
      </w:r>
      <w:r>
        <w:t xml:space="preserve">, and </w:t>
      </w:r>
      <w:r w:rsidRPr="00D20C48">
        <w:rPr>
          <w:b/>
        </w:rPr>
        <w:t>Comments</w:t>
      </w:r>
      <w:r>
        <w:t>, if any.</w:t>
      </w:r>
    </w:p>
    <w:p w:rsidR="00C439FB" w:rsidRDefault="00C439FB" w:rsidP="00F10B77"/>
    <w:p w:rsidR="00C439FB" w:rsidRDefault="00C439FB" w:rsidP="00F94E34">
      <w:pPr>
        <w:spacing w:line="240" w:lineRule="auto"/>
        <w:ind w:left="360" w:hanging="360"/>
      </w:pPr>
      <w:r>
        <w:t>4.</w:t>
      </w:r>
      <w:r>
        <w:tab/>
      </w:r>
      <w:r w:rsidRPr="00D21347">
        <w:t xml:space="preserve">Click </w:t>
      </w:r>
      <w:r>
        <w:t xml:space="preserve">the </w:t>
      </w:r>
      <w:r w:rsidRPr="001E114C">
        <w:rPr>
          <w:b/>
        </w:rPr>
        <w:t xml:space="preserve">Continue </w:t>
      </w:r>
      <w:r>
        <w:t xml:space="preserve">button to search and choose sources for export or click on </w:t>
      </w:r>
      <w:r w:rsidRPr="001E114C">
        <w:rPr>
          <w:b/>
        </w:rPr>
        <w:t xml:space="preserve">Associate with Export Notifications </w:t>
      </w:r>
      <w:r>
        <w:t>button</w:t>
      </w:r>
      <w:r w:rsidRPr="00D21347" w:rsidDel="001E114C">
        <w:rPr>
          <w:b/>
        </w:rPr>
        <w:t xml:space="preserve"> </w:t>
      </w:r>
      <w:r>
        <w:rPr>
          <w:b/>
        </w:rPr>
        <w:t xml:space="preserve">.  </w:t>
      </w:r>
      <w:r w:rsidRPr="00A12754">
        <w:t>To</w:t>
      </w:r>
      <w:r>
        <w:rPr>
          <w:b/>
        </w:rPr>
        <w:t xml:space="preserve"> </w:t>
      </w:r>
      <w:r w:rsidRPr="00D21347">
        <w:t xml:space="preserve">clear the data entered on the screen, click </w:t>
      </w:r>
      <w:r w:rsidRPr="00D21347">
        <w:rPr>
          <w:b/>
        </w:rPr>
        <w:t>Reset</w:t>
      </w:r>
      <w:r w:rsidRPr="00D21347">
        <w:t xml:space="preserve">.  To return to the Main </w:t>
      </w:r>
      <w:r>
        <w:t>M</w:t>
      </w:r>
      <w:r w:rsidRPr="00D21347">
        <w:t>enu without saving, click</w:t>
      </w:r>
      <w:r>
        <w:t xml:space="preserve"> </w:t>
      </w:r>
      <w:r w:rsidRPr="00D21347">
        <w:rPr>
          <w:b/>
        </w:rPr>
        <w:t>Cancel</w:t>
      </w:r>
      <w:r>
        <w:t>.</w:t>
      </w:r>
    </w:p>
    <w:p w:rsidR="00C439FB" w:rsidRDefault="00C439FB" w:rsidP="00F10B77">
      <w:pPr>
        <w:spacing w:line="240" w:lineRule="auto"/>
      </w:pPr>
    </w:p>
    <w:p w:rsidR="00C439FB" w:rsidRDefault="00C439FB" w:rsidP="00F94E34">
      <w:pPr>
        <w:spacing w:line="240" w:lineRule="auto"/>
        <w:ind w:left="360" w:hanging="360"/>
      </w:pPr>
      <w:r>
        <w:t>5.</w:t>
      </w:r>
      <w:r>
        <w:tab/>
        <w:t xml:space="preserve">After selecting Continue, the Search and Choose Sources for Export window appears.  </w:t>
      </w:r>
    </w:p>
    <w:p w:rsidR="00C439FB" w:rsidRPr="0008173D" w:rsidRDefault="00C439FB" w:rsidP="00F10B77">
      <w:pPr>
        <w:spacing w:line="240" w:lineRule="auto"/>
      </w:pPr>
      <w:r w:rsidRPr="00A622DF">
        <w:t xml:space="preserve"> </w:t>
      </w:r>
      <w:r w:rsidR="00EA6368">
        <w:rPr>
          <w:noProof/>
        </w:rPr>
        <w:lastRenderedPageBreak/>
        <w:drawing>
          <wp:inline distT="0" distB="0" distL="0" distR="0">
            <wp:extent cx="5895975" cy="2609850"/>
            <wp:effectExtent l="57150" t="38100" r="66675" b="5715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59"/>
                    <a:srcRect/>
                    <a:stretch>
                      <a:fillRect/>
                    </a:stretch>
                  </pic:blipFill>
                  <pic:spPr bwMode="auto">
                    <a:xfrm>
                      <a:off x="0" y="0"/>
                      <a:ext cx="5895975" cy="26098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F6081F">
      <w:pPr>
        <w:pStyle w:val="Figure"/>
      </w:pPr>
      <w:bookmarkStart w:id="6162" w:name="_Toc256672576"/>
      <w:bookmarkStart w:id="6163" w:name="_Toc269991129"/>
      <w:bookmarkStart w:id="6164" w:name="_Toc327866671"/>
      <w:r>
        <w:t xml:space="preserve">Figure </w:t>
      </w:r>
      <w:fldSimple w:instr=" STYLEREF 1 \s ">
        <w:r>
          <w:rPr>
            <w:noProof/>
          </w:rPr>
          <w:t>4</w:t>
        </w:r>
      </w:fldSimple>
      <w:r>
        <w:noBreakHyphen/>
      </w:r>
      <w:fldSimple w:instr=" SEQ Figure \* ARABIC \s 1 ">
        <w:r>
          <w:rPr>
            <w:noProof/>
          </w:rPr>
          <w:t>108</w:t>
        </w:r>
      </w:fldSimple>
      <w:r>
        <w:t>: Search and Choose Sources for Export</w:t>
      </w:r>
      <w:bookmarkEnd w:id="6162"/>
      <w:bookmarkEnd w:id="6163"/>
      <w:bookmarkEnd w:id="6164"/>
    </w:p>
    <w:p w:rsidR="00C439FB" w:rsidRDefault="00C439FB" w:rsidP="00531EBE"/>
    <w:p w:rsidR="00C439FB" w:rsidRDefault="00C439FB" w:rsidP="00531EBE">
      <w:r>
        <w:t>The following fields are available to enter search criteria:</w:t>
      </w:r>
    </w:p>
    <w:p w:rsidR="00C439FB" w:rsidRDefault="00C439FB" w:rsidP="00531EBE"/>
    <w:tbl>
      <w:tblPr>
        <w:tblW w:w="95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4320"/>
        <w:gridCol w:w="2340"/>
        <w:gridCol w:w="1260"/>
      </w:tblGrid>
      <w:tr w:rsidR="00C439FB" w:rsidRPr="003E1304" w:rsidTr="007724A4">
        <w:trPr>
          <w:tblHeader/>
        </w:trPr>
        <w:tc>
          <w:tcPr>
            <w:tcW w:w="1620" w:type="dxa"/>
            <w:shd w:val="clear" w:color="auto" w:fill="CCCCCC"/>
          </w:tcPr>
          <w:p w:rsidR="00C439FB" w:rsidRPr="003E1304" w:rsidRDefault="00C439FB" w:rsidP="001065CE">
            <w:pPr>
              <w:rPr>
                <w:rFonts w:cs="Arial"/>
                <w:b/>
                <w:sz w:val="20"/>
              </w:rPr>
            </w:pPr>
            <w:r w:rsidRPr="003E1304">
              <w:rPr>
                <w:rFonts w:cs="Arial"/>
                <w:b/>
                <w:sz w:val="20"/>
              </w:rPr>
              <w:t>Field Name</w:t>
            </w:r>
          </w:p>
        </w:tc>
        <w:tc>
          <w:tcPr>
            <w:tcW w:w="4320" w:type="dxa"/>
            <w:shd w:val="clear" w:color="auto" w:fill="CCCCCC"/>
          </w:tcPr>
          <w:p w:rsidR="00C439FB" w:rsidRPr="003E1304" w:rsidRDefault="00C439FB" w:rsidP="001065CE">
            <w:pPr>
              <w:rPr>
                <w:rFonts w:cs="Arial"/>
                <w:b/>
                <w:sz w:val="20"/>
              </w:rPr>
            </w:pPr>
            <w:r w:rsidRPr="003E1304">
              <w:rPr>
                <w:rFonts w:cs="Arial"/>
                <w:b/>
                <w:sz w:val="20"/>
              </w:rPr>
              <w:t>Description/Comments</w:t>
            </w:r>
          </w:p>
        </w:tc>
        <w:tc>
          <w:tcPr>
            <w:tcW w:w="2340" w:type="dxa"/>
            <w:shd w:val="clear" w:color="auto" w:fill="CCCCCC"/>
          </w:tcPr>
          <w:p w:rsidR="00C439FB" w:rsidRPr="003E1304" w:rsidRDefault="00C439FB" w:rsidP="001065CE">
            <w:pPr>
              <w:rPr>
                <w:rFonts w:cs="Arial"/>
                <w:b/>
                <w:sz w:val="20"/>
              </w:rPr>
            </w:pPr>
            <w:r w:rsidRPr="003E1304">
              <w:rPr>
                <w:rFonts w:cs="Arial"/>
                <w:b/>
                <w:sz w:val="20"/>
              </w:rPr>
              <w:t>Acceptable Values</w:t>
            </w:r>
          </w:p>
        </w:tc>
        <w:tc>
          <w:tcPr>
            <w:tcW w:w="1260" w:type="dxa"/>
            <w:shd w:val="clear" w:color="auto" w:fill="CCCCCC"/>
          </w:tcPr>
          <w:p w:rsidR="00C439FB" w:rsidRPr="003E1304" w:rsidRDefault="00C439FB" w:rsidP="001065CE">
            <w:pPr>
              <w:rPr>
                <w:rFonts w:cs="Arial"/>
                <w:b/>
                <w:sz w:val="20"/>
              </w:rPr>
            </w:pPr>
            <w:r w:rsidRPr="003E1304">
              <w:rPr>
                <w:rFonts w:cs="Arial"/>
                <w:b/>
                <w:sz w:val="20"/>
              </w:rPr>
              <w:t>Example Value</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Make</w:t>
            </w:r>
          </w:p>
        </w:tc>
        <w:tc>
          <w:tcPr>
            <w:tcW w:w="4320" w:type="dxa"/>
          </w:tcPr>
          <w:p w:rsidR="00C439FB" w:rsidRPr="003E1304" w:rsidRDefault="00C439FB" w:rsidP="001065CE">
            <w:pPr>
              <w:rPr>
                <w:rFonts w:cs="Arial"/>
                <w:sz w:val="20"/>
              </w:rPr>
            </w:pPr>
            <w:r w:rsidRPr="003E1304">
              <w:rPr>
                <w:rFonts w:cs="Arial"/>
                <w:sz w:val="20"/>
              </w:rPr>
              <w:t>Represents the manufacturer.  Each Make will have one or more models associated with it.</w:t>
            </w:r>
          </w:p>
        </w:tc>
        <w:tc>
          <w:tcPr>
            <w:tcW w:w="2340" w:type="dxa"/>
          </w:tcPr>
          <w:p w:rsidR="00C439FB" w:rsidRPr="003E1304" w:rsidRDefault="00C439FB" w:rsidP="001065CE">
            <w:pPr>
              <w:rPr>
                <w:rFonts w:cs="Arial"/>
                <w:sz w:val="20"/>
              </w:rPr>
            </w:pPr>
            <w:r w:rsidRPr="003E1304">
              <w:rPr>
                <w:sz w:val="20"/>
              </w:rPr>
              <w:t xml:space="preserve">Drop-down </w:t>
            </w:r>
          </w:p>
        </w:tc>
        <w:tc>
          <w:tcPr>
            <w:tcW w:w="1260" w:type="dxa"/>
          </w:tcPr>
          <w:p w:rsidR="00C439FB" w:rsidRPr="003E1304" w:rsidRDefault="00C439FB" w:rsidP="001065CE">
            <w:pPr>
              <w:rPr>
                <w:rFonts w:cs="Arial"/>
                <w:sz w:val="20"/>
              </w:rPr>
            </w:pPr>
            <w:r w:rsidRPr="003E1304">
              <w:rPr>
                <w:rFonts w:cs="Arial"/>
                <w:sz w:val="20"/>
              </w:rPr>
              <w:t>800 Delta</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Model</w:t>
            </w:r>
          </w:p>
        </w:tc>
        <w:tc>
          <w:tcPr>
            <w:tcW w:w="4320" w:type="dxa"/>
          </w:tcPr>
          <w:p w:rsidR="00C439FB" w:rsidRPr="003E1304" w:rsidRDefault="00C439FB" w:rsidP="001065CE">
            <w:pPr>
              <w:rPr>
                <w:rFonts w:cs="Arial"/>
                <w:sz w:val="20"/>
              </w:rPr>
            </w:pPr>
            <w:r w:rsidRPr="003E1304">
              <w:rPr>
                <w:rFonts w:cs="Arial"/>
                <w:sz w:val="20"/>
              </w:rPr>
              <w:t>Item that is manufactured.  Represents a Model associated with a Make.</w:t>
            </w:r>
          </w:p>
        </w:tc>
        <w:tc>
          <w:tcPr>
            <w:tcW w:w="2340" w:type="dxa"/>
          </w:tcPr>
          <w:p w:rsidR="00C439FB" w:rsidRPr="003E1304" w:rsidRDefault="00C439FB" w:rsidP="001065CE">
            <w:pPr>
              <w:rPr>
                <w:rFonts w:cs="Arial"/>
                <w:sz w:val="20"/>
              </w:rPr>
            </w:pPr>
            <w:r w:rsidRPr="003E1304">
              <w:rPr>
                <w:sz w:val="20"/>
              </w:rPr>
              <w:t xml:space="preserve">Drop-down </w:t>
            </w:r>
          </w:p>
        </w:tc>
        <w:tc>
          <w:tcPr>
            <w:tcW w:w="1260" w:type="dxa"/>
          </w:tcPr>
          <w:p w:rsidR="00C439FB" w:rsidRPr="003E1304" w:rsidRDefault="00C439FB" w:rsidP="001065CE">
            <w:pPr>
              <w:rPr>
                <w:rFonts w:cs="Arial"/>
                <w:sz w:val="20"/>
              </w:rPr>
            </w:pPr>
            <w:r w:rsidRPr="003E1304">
              <w:rPr>
                <w:rFonts w:cs="Arial"/>
                <w:sz w:val="20"/>
              </w:rPr>
              <w:t>A424-19</w:t>
            </w:r>
          </w:p>
        </w:tc>
      </w:tr>
      <w:tr w:rsidR="00C439FB" w:rsidRPr="003E1304" w:rsidTr="007724A4">
        <w:tc>
          <w:tcPr>
            <w:tcW w:w="1620" w:type="dxa"/>
          </w:tcPr>
          <w:p w:rsidR="00C439FB" w:rsidRPr="003E1304" w:rsidRDefault="00C439FB" w:rsidP="001065CE">
            <w:pPr>
              <w:keepNext/>
              <w:rPr>
                <w:rFonts w:cs="Arial"/>
                <w:sz w:val="20"/>
              </w:rPr>
            </w:pPr>
            <w:r w:rsidRPr="003E1304">
              <w:rPr>
                <w:rFonts w:cs="Arial"/>
                <w:sz w:val="20"/>
              </w:rPr>
              <w:t>Serial Number</w:t>
            </w:r>
          </w:p>
        </w:tc>
        <w:tc>
          <w:tcPr>
            <w:tcW w:w="4320" w:type="dxa"/>
          </w:tcPr>
          <w:p w:rsidR="00C439FB" w:rsidRPr="003E1304" w:rsidRDefault="00C439FB" w:rsidP="001065CE">
            <w:pPr>
              <w:keepNext/>
              <w:rPr>
                <w:rFonts w:cs="Arial"/>
                <w:sz w:val="20"/>
              </w:rPr>
            </w:pPr>
            <w:r w:rsidRPr="003E1304">
              <w:rPr>
                <w:rFonts w:cs="Arial"/>
                <w:sz w:val="20"/>
              </w:rPr>
              <w:t>Identification number assigned to a Source by the manufacturer.</w:t>
            </w:r>
          </w:p>
        </w:tc>
        <w:tc>
          <w:tcPr>
            <w:tcW w:w="2340" w:type="dxa"/>
          </w:tcPr>
          <w:p w:rsidR="00C439FB" w:rsidRPr="003E1304" w:rsidRDefault="00C439FB" w:rsidP="001065CE">
            <w:pPr>
              <w:keepNext/>
              <w:rPr>
                <w:rFonts w:cs="Arial"/>
                <w:sz w:val="20"/>
              </w:rPr>
            </w:pPr>
            <w:r w:rsidRPr="003E1304">
              <w:rPr>
                <w:rFonts w:cs="Arial"/>
                <w:sz w:val="20"/>
              </w:rPr>
              <w:t>Alphanumeric</w:t>
            </w:r>
          </w:p>
        </w:tc>
        <w:tc>
          <w:tcPr>
            <w:tcW w:w="1260" w:type="dxa"/>
          </w:tcPr>
          <w:p w:rsidR="00C439FB" w:rsidRPr="003E1304" w:rsidRDefault="00C439FB" w:rsidP="001065CE">
            <w:pPr>
              <w:keepNext/>
              <w:rPr>
                <w:rFonts w:cs="Arial"/>
                <w:sz w:val="20"/>
              </w:rPr>
            </w:pPr>
            <w:r w:rsidRPr="003E1304">
              <w:rPr>
                <w:rFonts w:cs="Arial"/>
                <w:sz w:val="20"/>
              </w:rPr>
              <w:t>TK12345</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Source ID</w:t>
            </w:r>
          </w:p>
        </w:tc>
        <w:tc>
          <w:tcPr>
            <w:tcW w:w="4320" w:type="dxa"/>
          </w:tcPr>
          <w:p w:rsidR="00C439FB" w:rsidRPr="003E1304" w:rsidRDefault="00C439FB" w:rsidP="001065CE">
            <w:pPr>
              <w:rPr>
                <w:rFonts w:cs="Arial"/>
                <w:sz w:val="20"/>
              </w:rPr>
            </w:pPr>
            <w:r w:rsidRPr="003E1304">
              <w:rPr>
                <w:rFonts w:cs="Arial"/>
                <w:sz w:val="20"/>
              </w:rPr>
              <w:t>A unique system-generated identifier for each manufactured source.</w:t>
            </w:r>
          </w:p>
        </w:tc>
        <w:tc>
          <w:tcPr>
            <w:tcW w:w="2340" w:type="dxa"/>
          </w:tcPr>
          <w:p w:rsidR="00C439FB" w:rsidRPr="003E1304" w:rsidRDefault="00C439FB" w:rsidP="001065CE">
            <w:pPr>
              <w:rPr>
                <w:rFonts w:cs="Arial"/>
                <w:sz w:val="20"/>
              </w:rPr>
            </w:pPr>
            <w:r w:rsidRPr="003E1304">
              <w:rPr>
                <w:rFonts w:cs="Arial"/>
                <w:sz w:val="20"/>
              </w:rPr>
              <w:t>Numeric value</w:t>
            </w:r>
          </w:p>
        </w:tc>
        <w:tc>
          <w:tcPr>
            <w:tcW w:w="1260" w:type="dxa"/>
          </w:tcPr>
          <w:p w:rsidR="00C439FB" w:rsidRPr="003E1304" w:rsidRDefault="00C439FB" w:rsidP="007724A4">
            <w:pPr>
              <w:rPr>
                <w:rFonts w:cs="Arial"/>
                <w:sz w:val="20"/>
              </w:rPr>
            </w:pPr>
            <w:r w:rsidRPr="003E1304">
              <w:rPr>
                <w:rFonts w:cs="Arial"/>
                <w:sz w:val="20"/>
              </w:rPr>
              <w:t>234562345</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Device Make</w:t>
            </w:r>
          </w:p>
        </w:tc>
        <w:tc>
          <w:tcPr>
            <w:tcW w:w="4320" w:type="dxa"/>
          </w:tcPr>
          <w:p w:rsidR="00C439FB" w:rsidRPr="003E1304" w:rsidRDefault="00C439FB" w:rsidP="001065CE">
            <w:pPr>
              <w:rPr>
                <w:rFonts w:cs="Arial"/>
                <w:sz w:val="20"/>
              </w:rPr>
            </w:pPr>
            <w:r w:rsidRPr="003E1304">
              <w:rPr>
                <w:rFonts w:cs="Arial"/>
                <w:sz w:val="20"/>
              </w:rPr>
              <w:t xml:space="preserve">Make of the device containing a trackable nuclear Source.  </w:t>
            </w:r>
          </w:p>
        </w:tc>
        <w:tc>
          <w:tcPr>
            <w:tcW w:w="2340" w:type="dxa"/>
          </w:tcPr>
          <w:p w:rsidR="00C439FB" w:rsidRPr="003E1304" w:rsidRDefault="00C439FB" w:rsidP="001065CE">
            <w:pPr>
              <w:rPr>
                <w:rFonts w:cs="Arial"/>
                <w:sz w:val="20"/>
              </w:rPr>
            </w:pPr>
            <w:r w:rsidRPr="003E1304">
              <w:rPr>
                <w:rFonts w:cs="Arial"/>
                <w:sz w:val="20"/>
              </w:rPr>
              <w:t>Alphanumeric</w:t>
            </w:r>
          </w:p>
        </w:tc>
        <w:tc>
          <w:tcPr>
            <w:tcW w:w="1260" w:type="dxa"/>
          </w:tcPr>
          <w:p w:rsidR="00C439FB" w:rsidRPr="003E1304" w:rsidRDefault="00C439FB" w:rsidP="001065CE">
            <w:pPr>
              <w:rPr>
                <w:rFonts w:cs="Arial"/>
                <w:sz w:val="20"/>
              </w:rPr>
            </w:pPr>
            <w:r w:rsidRPr="003E1304">
              <w:rPr>
                <w:rFonts w:cs="Arial"/>
                <w:sz w:val="20"/>
              </w:rPr>
              <w:t>Acme</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Device Model</w:t>
            </w:r>
          </w:p>
        </w:tc>
        <w:tc>
          <w:tcPr>
            <w:tcW w:w="4320" w:type="dxa"/>
          </w:tcPr>
          <w:p w:rsidR="00C439FB" w:rsidRPr="003E1304" w:rsidRDefault="00C439FB" w:rsidP="001065CE">
            <w:pPr>
              <w:rPr>
                <w:rFonts w:cs="Arial"/>
                <w:sz w:val="20"/>
              </w:rPr>
            </w:pPr>
            <w:r w:rsidRPr="003E1304">
              <w:rPr>
                <w:rFonts w:cs="Arial"/>
                <w:sz w:val="20"/>
              </w:rPr>
              <w:t>Model of the device containing a trackable nuclear Source.</w:t>
            </w:r>
          </w:p>
        </w:tc>
        <w:tc>
          <w:tcPr>
            <w:tcW w:w="2340" w:type="dxa"/>
          </w:tcPr>
          <w:p w:rsidR="00C439FB" w:rsidRPr="003E1304" w:rsidRDefault="00C439FB" w:rsidP="001065CE">
            <w:pPr>
              <w:rPr>
                <w:rFonts w:cs="Arial"/>
                <w:sz w:val="20"/>
              </w:rPr>
            </w:pPr>
            <w:r w:rsidRPr="003E1304">
              <w:rPr>
                <w:rFonts w:cs="Arial"/>
                <w:sz w:val="20"/>
              </w:rPr>
              <w:t>Alphanumeric</w:t>
            </w:r>
          </w:p>
        </w:tc>
        <w:tc>
          <w:tcPr>
            <w:tcW w:w="1260" w:type="dxa"/>
          </w:tcPr>
          <w:p w:rsidR="00C439FB" w:rsidRPr="003E1304" w:rsidRDefault="00C439FB" w:rsidP="001065CE">
            <w:pPr>
              <w:rPr>
                <w:rFonts w:cs="Arial"/>
                <w:sz w:val="20"/>
              </w:rPr>
            </w:pPr>
            <w:r w:rsidRPr="003E1304">
              <w:rPr>
                <w:rFonts w:cs="Arial"/>
                <w:sz w:val="20"/>
              </w:rPr>
              <w:t>Acme123</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Device Serial Number</w:t>
            </w:r>
          </w:p>
        </w:tc>
        <w:tc>
          <w:tcPr>
            <w:tcW w:w="4320" w:type="dxa"/>
          </w:tcPr>
          <w:p w:rsidR="00C439FB" w:rsidRPr="003E1304" w:rsidRDefault="00C439FB" w:rsidP="001065CE">
            <w:pPr>
              <w:rPr>
                <w:rFonts w:cs="Arial"/>
                <w:sz w:val="20"/>
              </w:rPr>
            </w:pPr>
            <w:r w:rsidRPr="003E1304">
              <w:rPr>
                <w:rFonts w:cs="Arial"/>
                <w:sz w:val="20"/>
              </w:rPr>
              <w:t>Device serial number assigned by the manufacturer.</w:t>
            </w:r>
          </w:p>
        </w:tc>
        <w:tc>
          <w:tcPr>
            <w:tcW w:w="2340" w:type="dxa"/>
          </w:tcPr>
          <w:p w:rsidR="00C439FB" w:rsidRPr="003E1304" w:rsidRDefault="00C439FB" w:rsidP="001065CE">
            <w:pPr>
              <w:rPr>
                <w:rFonts w:cs="Arial"/>
                <w:sz w:val="20"/>
              </w:rPr>
            </w:pPr>
            <w:r w:rsidRPr="003E1304">
              <w:rPr>
                <w:rFonts w:cs="Arial"/>
                <w:sz w:val="20"/>
              </w:rPr>
              <w:t>Alphanumeric</w:t>
            </w:r>
          </w:p>
        </w:tc>
        <w:tc>
          <w:tcPr>
            <w:tcW w:w="1260" w:type="dxa"/>
          </w:tcPr>
          <w:p w:rsidR="00C439FB" w:rsidRPr="003E1304" w:rsidRDefault="00C439FB" w:rsidP="001065CE">
            <w:pPr>
              <w:rPr>
                <w:rFonts w:cs="Arial"/>
                <w:sz w:val="20"/>
              </w:rPr>
            </w:pPr>
            <w:r w:rsidRPr="003E1304">
              <w:rPr>
                <w:rFonts w:cs="Arial"/>
                <w:sz w:val="20"/>
              </w:rPr>
              <w:t>L98X777</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Alternate Source ID</w:t>
            </w:r>
          </w:p>
        </w:tc>
        <w:tc>
          <w:tcPr>
            <w:tcW w:w="4320" w:type="dxa"/>
          </w:tcPr>
          <w:p w:rsidR="00C439FB" w:rsidRPr="003E1304" w:rsidRDefault="00C439FB" w:rsidP="001065CE">
            <w:pPr>
              <w:rPr>
                <w:rFonts w:cs="Arial"/>
                <w:sz w:val="20"/>
              </w:rPr>
            </w:pPr>
            <w:r w:rsidRPr="003E1304">
              <w:rPr>
                <w:rFonts w:cs="Arial"/>
                <w:sz w:val="20"/>
              </w:rPr>
              <w:t xml:space="preserve">Additional Source ID that is designated by the Licensee.   </w:t>
            </w:r>
          </w:p>
        </w:tc>
        <w:tc>
          <w:tcPr>
            <w:tcW w:w="2340" w:type="dxa"/>
          </w:tcPr>
          <w:p w:rsidR="00C439FB" w:rsidRPr="003E1304" w:rsidRDefault="00C439FB" w:rsidP="001065CE">
            <w:pPr>
              <w:rPr>
                <w:rFonts w:cs="Arial"/>
                <w:sz w:val="20"/>
              </w:rPr>
            </w:pPr>
            <w:r w:rsidRPr="003E1304">
              <w:rPr>
                <w:rFonts w:cs="Arial"/>
                <w:sz w:val="20"/>
              </w:rPr>
              <w:t>Alphanumeric</w:t>
            </w:r>
          </w:p>
        </w:tc>
        <w:tc>
          <w:tcPr>
            <w:tcW w:w="1260" w:type="dxa"/>
          </w:tcPr>
          <w:p w:rsidR="00C439FB" w:rsidRPr="003E1304" w:rsidRDefault="00C439FB" w:rsidP="001065CE">
            <w:pPr>
              <w:rPr>
                <w:rFonts w:cs="Arial"/>
                <w:sz w:val="20"/>
              </w:rPr>
            </w:pPr>
            <w:r w:rsidRPr="003E1304">
              <w:rPr>
                <w:rFonts w:cs="Arial"/>
                <w:sz w:val="20"/>
              </w:rPr>
              <w:t>456781B</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Isotope Name</w:t>
            </w:r>
          </w:p>
        </w:tc>
        <w:tc>
          <w:tcPr>
            <w:tcW w:w="4320" w:type="dxa"/>
          </w:tcPr>
          <w:p w:rsidR="00C439FB" w:rsidRPr="003E1304" w:rsidRDefault="00C439FB" w:rsidP="001065CE">
            <w:pPr>
              <w:rPr>
                <w:rFonts w:cs="Arial"/>
                <w:sz w:val="20"/>
              </w:rPr>
            </w:pPr>
            <w:r w:rsidRPr="003E1304">
              <w:rPr>
                <w:rFonts w:cs="Arial"/>
                <w:sz w:val="20"/>
              </w:rPr>
              <w:t xml:space="preserve">Identification of the isotope in a Source.  </w:t>
            </w:r>
          </w:p>
        </w:tc>
        <w:tc>
          <w:tcPr>
            <w:tcW w:w="2340" w:type="dxa"/>
          </w:tcPr>
          <w:p w:rsidR="00C439FB" w:rsidRPr="003E1304" w:rsidRDefault="00C439FB" w:rsidP="001065CE">
            <w:pPr>
              <w:rPr>
                <w:rFonts w:cs="Arial"/>
                <w:sz w:val="20"/>
              </w:rPr>
            </w:pPr>
            <w:r w:rsidRPr="003E1304">
              <w:rPr>
                <w:rFonts w:cs="Arial"/>
                <w:sz w:val="20"/>
              </w:rPr>
              <w:t>Entry from a Code Table; populated based on Make and Model.</w:t>
            </w:r>
          </w:p>
        </w:tc>
        <w:tc>
          <w:tcPr>
            <w:tcW w:w="1260" w:type="dxa"/>
          </w:tcPr>
          <w:p w:rsidR="00C439FB" w:rsidRPr="003E1304" w:rsidRDefault="00C439FB" w:rsidP="001065CE">
            <w:pPr>
              <w:rPr>
                <w:rFonts w:cs="Arial"/>
                <w:sz w:val="20"/>
              </w:rPr>
            </w:pPr>
            <w:r w:rsidRPr="003E1304">
              <w:rPr>
                <w:rFonts w:cs="Arial"/>
                <w:sz w:val="20"/>
              </w:rPr>
              <w:t>Cobalt-60</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Isotope: Enter Activity</w:t>
            </w:r>
          </w:p>
        </w:tc>
        <w:tc>
          <w:tcPr>
            <w:tcW w:w="4320" w:type="dxa"/>
          </w:tcPr>
          <w:p w:rsidR="00C439FB" w:rsidRPr="003E1304" w:rsidRDefault="00C439FB" w:rsidP="001065CE">
            <w:pPr>
              <w:rPr>
                <w:rFonts w:cs="Arial"/>
                <w:sz w:val="20"/>
              </w:rPr>
            </w:pPr>
            <w:r w:rsidRPr="003E1304">
              <w:rPr>
                <w:rFonts w:cs="Arial"/>
                <w:sz w:val="20"/>
              </w:rPr>
              <w:t>Activity level for isotope.</w:t>
            </w:r>
          </w:p>
        </w:tc>
        <w:tc>
          <w:tcPr>
            <w:tcW w:w="2340" w:type="dxa"/>
          </w:tcPr>
          <w:p w:rsidR="00C439FB" w:rsidRPr="003E1304" w:rsidRDefault="00C439FB" w:rsidP="001065CE">
            <w:pPr>
              <w:rPr>
                <w:rFonts w:cs="Arial"/>
                <w:sz w:val="20"/>
              </w:rPr>
            </w:pPr>
            <w:r w:rsidRPr="003E1304">
              <w:rPr>
                <w:rFonts w:cs="Arial"/>
                <w:sz w:val="20"/>
              </w:rPr>
              <w:t>Numeric value</w:t>
            </w:r>
          </w:p>
        </w:tc>
        <w:tc>
          <w:tcPr>
            <w:tcW w:w="1260" w:type="dxa"/>
          </w:tcPr>
          <w:p w:rsidR="00C439FB" w:rsidRPr="003E1304" w:rsidRDefault="00C439FB" w:rsidP="001065CE">
            <w:pPr>
              <w:rPr>
                <w:rFonts w:cs="Arial"/>
                <w:sz w:val="20"/>
              </w:rPr>
            </w:pPr>
            <w:r w:rsidRPr="003E1304">
              <w:rPr>
                <w:rFonts w:cs="Arial"/>
                <w:sz w:val="20"/>
              </w:rPr>
              <w:t>223</w:t>
            </w:r>
          </w:p>
        </w:tc>
      </w:tr>
      <w:tr w:rsidR="00C439FB" w:rsidRPr="003E1304" w:rsidTr="007724A4">
        <w:tc>
          <w:tcPr>
            <w:tcW w:w="1620" w:type="dxa"/>
          </w:tcPr>
          <w:p w:rsidR="00C439FB" w:rsidRPr="003E1304" w:rsidRDefault="00C439FB" w:rsidP="001065CE">
            <w:pPr>
              <w:keepNext/>
              <w:rPr>
                <w:rFonts w:cs="Arial"/>
                <w:sz w:val="20"/>
              </w:rPr>
            </w:pPr>
            <w:r w:rsidRPr="003E1304">
              <w:rPr>
                <w:rFonts w:cs="Arial"/>
                <w:sz w:val="20"/>
              </w:rPr>
              <w:t>Isotope: Select Operator</w:t>
            </w:r>
          </w:p>
        </w:tc>
        <w:tc>
          <w:tcPr>
            <w:tcW w:w="4320" w:type="dxa"/>
          </w:tcPr>
          <w:p w:rsidR="00C439FB" w:rsidRPr="003E1304" w:rsidRDefault="00C439FB" w:rsidP="001065CE">
            <w:pPr>
              <w:keepNext/>
              <w:rPr>
                <w:rFonts w:cs="Arial"/>
                <w:sz w:val="20"/>
              </w:rPr>
            </w:pPr>
            <w:r w:rsidRPr="003E1304">
              <w:rPr>
                <w:rFonts w:cs="Arial"/>
                <w:sz w:val="20"/>
              </w:rPr>
              <w:t>A filter for search criteria.</w:t>
            </w:r>
          </w:p>
        </w:tc>
        <w:tc>
          <w:tcPr>
            <w:tcW w:w="2340" w:type="dxa"/>
          </w:tcPr>
          <w:p w:rsidR="00C439FB" w:rsidRPr="003E1304" w:rsidRDefault="00C439FB" w:rsidP="001065CE">
            <w:pPr>
              <w:keepNext/>
              <w:rPr>
                <w:rFonts w:cs="Arial"/>
                <w:sz w:val="20"/>
              </w:rPr>
            </w:pPr>
            <w:r w:rsidRPr="003E1304">
              <w:rPr>
                <w:sz w:val="20"/>
              </w:rPr>
              <w:t>Drop-down list</w:t>
            </w:r>
          </w:p>
        </w:tc>
        <w:tc>
          <w:tcPr>
            <w:tcW w:w="1260" w:type="dxa"/>
          </w:tcPr>
          <w:p w:rsidR="00C439FB" w:rsidRPr="003E1304" w:rsidRDefault="00C439FB" w:rsidP="001065CE">
            <w:pPr>
              <w:keepNext/>
              <w:rPr>
                <w:rFonts w:cs="Arial"/>
                <w:sz w:val="20"/>
              </w:rPr>
            </w:pPr>
            <w:r w:rsidRPr="003E1304">
              <w:rPr>
                <w:rFonts w:cs="Arial"/>
                <w:sz w:val="20"/>
              </w:rPr>
              <w:t>= (equal)</w:t>
            </w:r>
          </w:p>
        </w:tc>
      </w:tr>
      <w:tr w:rsidR="00C439FB" w:rsidRPr="003E1304" w:rsidTr="007724A4">
        <w:tc>
          <w:tcPr>
            <w:tcW w:w="1620" w:type="dxa"/>
          </w:tcPr>
          <w:p w:rsidR="00C439FB" w:rsidRPr="003E1304" w:rsidRDefault="00C439FB" w:rsidP="001065CE">
            <w:pPr>
              <w:rPr>
                <w:rFonts w:cs="Arial"/>
                <w:sz w:val="20"/>
              </w:rPr>
            </w:pPr>
            <w:r w:rsidRPr="003E1304">
              <w:rPr>
                <w:rFonts w:cs="Arial"/>
                <w:sz w:val="20"/>
              </w:rPr>
              <w:t>Isotope: Select Unit</w:t>
            </w:r>
          </w:p>
        </w:tc>
        <w:tc>
          <w:tcPr>
            <w:tcW w:w="4320" w:type="dxa"/>
          </w:tcPr>
          <w:p w:rsidR="00C439FB" w:rsidRPr="003E1304" w:rsidRDefault="00C439FB" w:rsidP="001065CE">
            <w:pPr>
              <w:rPr>
                <w:rFonts w:cs="Arial"/>
                <w:sz w:val="20"/>
              </w:rPr>
            </w:pPr>
            <w:r w:rsidRPr="003E1304">
              <w:rPr>
                <w:rFonts w:cs="Arial"/>
                <w:sz w:val="20"/>
              </w:rPr>
              <w:t xml:space="preserve">Unit in which the activity level of the Source is measured.  </w:t>
            </w:r>
          </w:p>
        </w:tc>
        <w:tc>
          <w:tcPr>
            <w:tcW w:w="2340" w:type="dxa"/>
          </w:tcPr>
          <w:p w:rsidR="00C439FB" w:rsidRPr="003E1304" w:rsidRDefault="00C439FB" w:rsidP="001065CE">
            <w:pPr>
              <w:rPr>
                <w:rFonts w:cs="Arial"/>
                <w:sz w:val="20"/>
              </w:rPr>
            </w:pPr>
            <w:r w:rsidRPr="003E1304">
              <w:rPr>
                <w:sz w:val="20"/>
              </w:rPr>
              <w:t>Drop-down list</w:t>
            </w:r>
          </w:p>
        </w:tc>
        <w:tc>
          <w:tcPr>
            <w:tcW w:w="1260" w:type="dxa"/>
          </w:tcPr>
          <w:p w:rsidR="00C439FB" w:rsidRPr="003E1304" w:rsidRDefault="00C439FB" w:rsidP="001065CE">
            <w:pPr>
              <w:rPr>
                <w:rFonts w:cs="Arial"/>
                <w:sz w:val="20"/>
              </w:rPr>
            </w:pPr>
            <w:r w:rsidRPr="003E1304">
              <w:rPr>
                <w:rFonts w:cs="Arial"/>
                <w:sz w:val="20"/>
              </w:rPr>
              <w:t>Ci</w:t>
            </w:r>
          </w:p>
        </w:tc>
      </w:tr>
    </w:tbl>
    <w:p w:rsidR="00C439FB" w:rsidRDefault="00C439FB" w:rsidP="00531EBE">
      <w:pPr>
        <w:tabs>
          <w:tab w:val="left" w:pos="0"/>
          <w:tab w:val="left" w:pos="360"/>
        </w:tabs>
        <w:ind w:left="-90" w:firstLine="90"/>
      </w:pPr>
    </w:p>
    <w:p w:rsidR="00C439FB" w:rsidRDefault="00C439FB" w:rsidP="00F94E34">
      <w:pPr>
        <w:tabs>
          <w:tab w:val="left" w:pos="0"/>
          <w:tab w:val="left" w:pos="360"/>
        </w:tabs>
        <w:spacing w:line="240" w:lineRule="auto"/>
        <w:ind w:left="-90" w:firstLine="90"/>
      </w:pPr>
    </w:p>
    <w:p w:rsidR="00C439FB" w:rsidRPr="00684AAC" w:rsidRDefault="00C439FB" w:rsidP="00F94E34">
      <w:pPr>
        <w:spacing w:line="240" w:lineRule="auto"/>
        <w:ind w:left="360" w:hanging="360"/>
      </w:pPr>
      <w:r>
        <w:lastRenderedPageBreak/>
        <w:t>6.</w:t>
      </w:r>
      <w:r>
        <w:tab/>
        <w:t>E</w:t>
      </w:r>
      <w:r w:rsidRPr="00684AAC">
        <w:t xml:space="preserve">nter search criteria in the fields and then click </w:t>
      </w:r>
      <w:r w:rsidRPr="00684AAC">
        <w:rPr>
          <w:b/>
          <w:bCs/>
        </w:rPr>
        <w:t>Search</w:t>
      </w:r>
      <w:r>
        <w:t>.  The search results will display:</w:t>
      </w:r>
    </w:p>
    <w:p w:rsidR="00C439FB" w:rsidRDefault="00C439FB" w:rsidP="00F94E34">
      <w:pPr>
        <w:spacing w:line="240" w:lineRule="auto"/>
        <w:ind w:left="270"/>
      </w:pPr>
    </w:p>
    <w:p w:rsidR="00C439FB" w:rsidRDefault="00EA6368" w:rsidP="00F94E34">
      <w:pPr>
        <w:spacing w:line="240" w:lineRule="auto"/>
      </w:pPr>
      <w:r>
        <w:rPr>
          <w:noProof/>
        </w:rPr>
        <w:drawing>
          <wp:inline distT="0" distB="0" distL="0" distR="0">
            <wp:extent cx="5876925" cy="3286125"/>
            <wp:effectExtent l="57150" t="38100" r="66675" b="666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0"/>
                    <a:srcRect/>
                    <a:stretch>
                      <a:fillRect/>
                    </a:stretch>
                  </pic:blipFill>
                  <pic:spPr bwMode="auto">
                    <a:xfrm>
                      <a:off x="0" y="0"/>
                      <a:ext cx="5876925" cy="32861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531EBE">
      <w:pPr>
        <w:pStyle w:val="Figure"/>
      </w:pPr>
      <w:bookmarkStart w:id="6165" w:name="_Toc327866672"/>
      <w:r>
        <w:t xml:space="preserve">Figure </w:t>
      </w:r>
      <w:fldSimple w:instr=" STYLEREF 1 \s ">
        <w:r>
          <w:rPr>
            <w:noProof/>
          </w:rPr>
          <w:t>4</w:t>
        </w:r>
      </w:fldSimple>
      <w:r>
        <w:noBreakHyphen/>
      </w:r>
      <w:fldSimple w:instr=" SEQ Figure \* ARABIC \s 1 ">
        <w:r>
          <w:rPr>
            <w:noProof/>
          </w:rPr>
          <w:t>109</w:t>
        </w:r>
      </w:fldSimple>
      <w:r>
        <w:t>: Search and Choose Sources for Export (Search Results)</w:t>
      </w:r>
      <w:bookmarkEnd w:id="6165"/>
    </w:p>
    <w:p w:rsidR="00C439FB" w:rsidRDefault="00C439FB" w:rsidP="00531EBE">
      <w:pPr>
        <w:rPr>
          <w:rFonts w:cs="Arial"/>
          <w:szCs w:val="22"/>
        </w:rPr>
      </w:pPr>
    </w:p>
    <w:p w:rsidR="00C439FB" w:rsidRPr="00531EBE" w:rsidRDefault="00C439FB" w:rsidP="007724A4">
      <w:pPr>
        <w:ind w:left="360"/>
        <w:rPr>
          <w:rFonts w:cs="Arial"/>
          <w:i/>
          <w:szCs w:val="22"/>
        </w:rPr>
      </w:pPr>
      <w:r w:rsidRPr="00531EBE">
        <w:rPr>
          <w:rFonts w:cs="Arial"/>
          <w:b/>
          <w:i/>
          <w:szCs w:val="22"/>
          <w:u w:val="single"/>
        </w:rPr>
        <w:t>Note</w:t>
      </w:r>
      <w:r w:rsidRPr="00531EBE">
        <w:rPr>
          <w:rFonts w:cs="Arial"/>
          <w:b/>
          <w:i/>
          <w:szCs w:val="22"/>
        </w:rPr>
        <w:t>:</w:t>
      </w:r>
      <w:r w:rsidRPr="00531EBE">
        <w:rPr>
          <w:rFonts w:cs="Arial"/>
          <w:i/>
          <w:szCs w:val="22"/>
        </w:rPr>
        <w:t xml:space="preserve">  Click the </w:t>
      </w:r>
      <w:r w:rsidRPr="00531EBE">
        <w:rPr>
          <w:rFonts w:cs="Arial"/>
          <w:b/>
          <w:i/>
          <w:szCs w:val="22"/>
        </w:rPr>
        <w:t xml:space="preserve">Previous </w:t>
      </w:r>
      <w:r w:rsidRPr="00531EBE">
        <w:rPr>
          <w:rFonts w:cs="Arial"/>
          <w:i/>
          <w:szCs w:val="22"/>
        </w:rPr>
        <w:t xml:space="preserve">button to return to the </w:t>
      </w:r>
      <w:r w:rsidRPr="00531EBE">
        <w:rPr>
          <w:i/>
        </w:rPr>
        <w:t xml:space="preserve">Search and Choose Sources for Export </w:t>
      </w:r>
      <w:r w:rsidRPr="00531EBE">
        <w:rPr>
          <w:rFonts w:cs="Arial"/>
          <w:i/>
          <w:szCs w:val="22"/>
        </w:rPr>
        <w:t>window.</w:t>
      </w:r>
    </w:p>
    <w:p w:rsidR="00C439FB" w:rsidRDefault="00C439FB" w:rsidP="00531EBE">
      <w:pPr>
        <w:rPr>
          <w:rFonts w:cs="Arial"/>
          <w:szCs w:val="22"/>
        </w:rPr>
      </w:pPr>
    </w:p>
    <w:p w:rsidR="00C439FB" w:rsidRDefault="00C439FB" w:rsidP="00F94E34">
      <w:pPr>
        <w:spacing w:line="240" w:lineRule="auto"/>
        <w:ind w:left="360" w:hanging="360"/>
      </w:pPr>
      <w:r>
        <w:t>7.</w:t>
      </w:r>
      <w:r>
        <w:tab/>
        <w:t>Select the checkbox (</w:t>
      </w:r>
      <w:r>
        <w:rPr>
          <w:szCs w:val="22"/>
        </w:rPr>
        <w:sym w:font="Wingdings" w:char="F0FE"/>
      </w:r>
      <w:r>
        <w:t xml:space="preserve">) for the appropriate make/model, then click the </w:t>
      </w:r>
      <w:r w:rsidRPr="00531EBE">
        <w:rPr>
          <w:b/>
        </w:rPr>
        <w:t>Continue</w:t>
      </w:r>
      <w:r>
        <w:t xml:space="preserve"> button.  The Export Sources Review window will appear:</w:t>
      </w:r>
    </w:p>
    <w:p w:rsidR="00C439FB" w:rsidRDefault="00C439FB" w:rsidP="00531EBE">
      <w:pPr>
        <w:spacing w:line="240" w:lineRule="auto"/>
      </w:pPr>
    </w:p>
    <w:p w:rsidR="00C439FB" w:rsidRDefault="00EA6368" w:rsidP="00531EBE">
      <w:pPr>
        <w:spacing w:line="240" w:lineRule="auto"/>
      </w:pPr>
      <w:r>
        <w:rPr>
          <w:noProof/>
        </w:rPr>
        <w:lastRenderedPageBreak/>
        <w:drawing>
          <wp:inline distT="0" distB="0" distL="0" distR="0">
            <wp:extent cx="5886450" cy="5334000"/>
            <wp:effectExtent l="57150" t="38100" r="57150" b="5715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61"/>
                    <a:srcRect/>
                    <a:stretch>
                      <a:fillRect/>
                    </a:stretch>
                  </pic:blipFill>
                  <pic:spPr bwMode="auto">
                    <a:xfrm>
                      <a:off x="0" y="0"/>
                      <a:ext cx="5886450" cy="53340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531EBE">
      <w:pPr>
        <w:pStyle w:val="Figure"/>
      </w:pPr>
      <w:bookmarkStart w:id="6166" w:name="_Toc327866673"/>
      <w:r>
        <w:t xml:space="preserve">Figure </w:t>
      </w:r>
      <w:fldSimple w:instr=" STYLEREF 1 \s ">
        <w:r>
          <w:rPr>
            <w:noProof/>
          </w:rPr>
          <w:t>4</w:t>
        </w:r>
      </w:fldSimple>
      <w:r>
        <w:noBreakHyphen/>
      </w:r>
      <w:fldSimple w:instr=" SEQ Figure \* ARABIC \s 1 ">
        <w:r>
          <w:rPr>
            <w:noProof/>
          </w:rPr>
          <w:t>110</w:t>
        </w:r>
      </w:fldSimple>
      <w:r>
        <w:t>: Export Sources Review</w:t>
      </w:r>
      <w:bookmarkEnd w:id="6166"/>
    </w:p>
    <w:p w:rsidR="00C439FB" w:rsidRDefault="00C439FB" w:rsidP="00531EBE">
      <w:pPr>
        <w:rPr>
          <w:rFonts w:cs="Arial"/>
          <w:szCs w:val="22"/>
        </w:rPr>
      </w:pPr>
    </w:p>
    <w:p w:rsidR="00C439FB" w:rsidRPr="00BE4DB4" w:rsidRDefault="00C439FB" w:rsidP="007724A4">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w:t>
      </w:r>
      <w:r w:rsidRPr="00531EBE">
        <w:rPr>
          <w:rFonts w:cs="Arial"/>
          <w:i/>
          <w:szCs w:val="22"/>
        </w:rPr>
        <w:t xml:space="preserve">the </w:t>
      </w:r>
      <w:r w:rsidRPr="00531EBE">
        <w:rPr>
          <w:i/>
        </w:rPr>
        <w:t xml:space="preserve">Search and Choose Sources for Export (Search </w:t>
      </w:r>
      <w:r w:rsidRPr="00531EBE">
        <w:rPr>
          <w:rFonts w:cs="Arial"/>
          <w:i/>
          <w:szCs w:val="22"/>
        </w:rPr>
        <w:t>Results) wi</w:t>
      </w:r>
      <w:r>
        <w:rPr>
          <w:rFonts w:cs="Arial"/>
          <w:i/>
          <w:szCs w:val="22"/>
        </w:rPr>
        <w:t>ndow.</w:t>
      </w:r>
    </w:p>
    <w:p w:rsidR="00C439FB" w:rsidRDefault="00C439FB" w:rsidP="00531EBE">
      <w:pPr>
        <w:rPr>
          <w:rFonts w:cs="Arial"/>
          <w:szCs w:val="22"/>
        </w:rPr>
      </w:pPr>
    </w:p>
    <w:p w:rsidR="00C439FB" w:rsidRDefault="00C439FB" w:rsidP="00F94E34">
      <w:pPr>
        <w:ind w:left="360" w:hanging="360"/>
        <w:rPr>
          <w:rFonts w:cs="Arial"/>
          <w:szCs w:val="22"/>
        </w:rPr>
      </w:pPr>
      <w:r>
        <w:rPr>
          <w:rFonts w:cs="Arial"/>
          <w:szCs w:val="22"/>
        </w:rPr>
        <w:t>8.</w:t>
      </w:r>
      <w:r>
        <w:rPr>
          <w:rFonts w:cs="Arial"/>
          <w:szCs w:val="22"/>
        </w:rPr>
        <w:tab/>
        <w:t>Review the information and edit any field which requires updating.</w:t>
      </w:r>
    </w:p>
    <w:p w:rsidR="00C439FB" w:rsidRDefault="00C439FB" w:rsidP="00F94E34">
      <w:pPr>
        <w:ind w:left="360" w:hanging="360"/>
        <w:rPr>
          <w:rFonts w:cs="Arial"/>
          <w:szCs w:val="22"/>
        </w:rPr>
      </w:pPr>
    </w:p>
    <w:p w:rsidR="00C439FB" w:rsidRDefault="00C439FB" w:rsidP="00F94E34">
      <w:pPr>
        <w:ind w:left="360" w:hanging="360"/>
        <w:rPr>
          <w:rFonts w:cs="Arial"/>
          <w:szCs w:val="22"/>
        </w:rPr>
      </w:pPr>
      <w:r>
        <w:rPr>
          <w:rFonts w:cs="Arial"/>
          <w:szCs w:val="22"/>
        </w:rPr>
        <w:t>9.</w:t>
      </w:r>
      <w:r>
        <w:rPr>
          <w:rFonts w:cs="Arial"/>
          <w:szCs w:val="22"/>
        </w:rPr>
        <w:tab/>
        <w:t xml:space="preserve">Add additional sources by clicking on the </w:t>
      </w:r>
      <w:r w:rsidRPr="00531EBE">
        <w:rPr>
          <w:rFonts w:cs="Arial"/>
          <w:b/>
          <w:szCs w:val="22"/>
        </w:rPr>
        <w:t>Add Sources</w:t>
      </w:r>
      <w:r>
        <w:rPr>
          <w:rFonts w:cs="Arial"/>
          <w:szCs w:val="22"/>
        </w:rPr>
        <w:t xml:space="preserve"> button.  </w:t>
      </w:r>
    </w:p>
    <w:p w:rsidR="00C439FB" w:rsidRDefault="00C439FB" w:rsidP="00F94E34">
      <w:pPr>
        <w:ind w:left="360" w:hanging="360"/>
        <w:rPr>
          <w:rFonts w:cs="Arial"/>
          <w:szCs w:val="22"/>
        </w:rPr>
      </w:pPr>
    </w:p>
    <w:p w:rsidR="00C439FB" w:rsidRDefault="00C439FB" w:rsidP="00F94E34">
      <w:pPr>
        <w:ind w:left="360" w:hanging="360"/>
        <w:rPr>
          <w:rFonts w:cs="Arial"/>
          <w:szCs w:val="22"/>
        </w:rPr>
      </w:pPr>
      <w:r>
        <w:rPr>
          <w:rFonts w:cs="Arial"/>
          <w:szCs w:val="22"/>
        </w:rPr>
        <w:t>10.</w:t>
      </w:r>
      <w:r>
        <w:rPr>
          <w:rFonts w:cs="Arial"/>
          <w:szCs w:val="22"/>
        </w:rPr>
        <w:tab/>
        <w:t xml:space="preserve">After making edits, click the </w:t>
      </w:r>
      <w:r w:rsidRPr="00531EBE">
        <w:rPr>
          <w:rFonts w:cs="Arial"/>
          <w:b/>
          <w:szCs w:val="22"/>
        </w:rPr>
        <w:t>Save</w:t>
      </w:r>
      <w:r>
        <w:rPr>
          <w:rFonts w:cs="Arial"/>
          <w:szCs w:val="22"/>
        </w:rPr>
        <w:t xml:space="preserve"> button.</w:t>
      </w:r>
    </w:p>
    <w:p w:rsidR="00C439FB" w:rsidRDefault="00C439FB" w:rsidP="00531EBE">
      <w:pPr>
        <w:rPr>
          <w:rFonts w:cs="Arial"/>
          <w:szCs w:val="22"/>
        </w:rPr>
      </w:pPr>
    </w:p>
    <w:p w:rsidR="00C439FB" w:rsidRDefault="00C439FB" w:rsidP="00F94E34">
      <w:pPr>
        <w:ind w:left="360" w:hanging="360"/>
        <w:rPr>
          <w:rFonts w:cs="Arial"/>
          <w:szCs w:val="22"/>
        </w:rPr>
      </w:pPr>
      <w:r>
        <w:rPr>
          <w:rFonts w:cs="Arial"/>
          <w:szCs w:val="22"/>
        </w:rPr>
        <w:t>11.</w:t>
      </w:r>
      <w:r>
        <w:rPr>
          <w:rFonts w:cs="Arial"/>
          <w:szCs w:val="22"/>
        </w:rPr>
        <w:tab/>
        <w:t xml:space="preserve">At the confirmation screen, click the </w:t>
      </w:r>
      <w:r w:rsidRPr="00531EBE">
        <w:rPr>
          <w:rFonts w:cs="Arial"/>
          <w:b/>
          <w:szCs w:val="22"/>
        </w:rPr>
        <w:t>Back to Menu</w:t>
      </w:r>
      <w:r>
        <w:rPr>
          <w:rFonts w:cs="Arial"/>
          <w:szCs w:val="22"/>
        </w:rPr>
        <w:t xml:space="preserve"> button to return to the NSTS Main Menu.</w:t>
      </w:r>
    </w:p>
    <w:p w:rsidR="00C439FB" w:rsidRDefault="00C439FB" w:rsidP="00531EBE">
      <w:pPr>
        <w:rPr>
          <w:rFonts w:cs="Arial"/>
          <w:szCs w:val="22"/>
        </w:rPr>
      </w:pPr>
    </w:p>
    <w:p w:rsidR="00C439FB" w:rsidRDefault="00C439FB" w:rsidP="007724A4">
      <w:pPr>
        <w:ind w:left="360"/>
      </w:pPr>
      <w:r>
        <w:t xml:space="preserve">When the system processes the export of Sources, </w:t>
      </w:r>
      <w:r w:rsidRPr="00D21347">
        <w:t>several updates automatically occur</w:t>
      </w:r>
      <w:r>
        <w:t xml:space="preserve"> including: </w:t>
      </w:r>
    </w:p>
    <w:p w:rsidR="00C439FB" w:rsidRDefault="00C439FB" w:rsidP="005E4B7A">
      <w:bookmarkStart w:id="6167" w:name="_Toc149635293"/>
    </w:p>
    <w:p w:rsidR="00C439FB" w:rsidRDefault="00C439FB" w:rsidP="007724A4">
      <w:pPr>
        <w:numPr>
          <w:ilvl w:val="1"/>
          <w:numId w:val="50"/>
        </w:numPr>
        <w:tabs>
          <w:tab w:val="clear" w:pos="432"/>
        </w:tabs>
        <w:spacing w:after="120"/>
        <w:ind w:left="720"/>
      </w:pPr>
      <w:r>
        <w:t>Shipment type is set to Export.</w:t>
      </w:r>
    </w:p>
    <w:p w:rsidR="00C439FB" w:rsidRDefault="00C439FB" w:rsidP="007724A4">
      <w:pPr>
        <w:numPr>
          <w:ilvl w:val="1"/>
          <w:numId w:val="50"/>
        </w:numPr>
        <w:tabs>
          <w:tab w:val="clear" w:pos="432"/>
        </w:tabs>
        <w:spacing w:after="120"/>
        <w:ind w:left="720"/>
      </w:pPr>
      <w:r>
        <w:t>Sending Licensee is set to the Licensee that is entering the information.</w:t>
      </w:r>
    </w:p>
    <w:p w:rsidR="00C439FB" w:rsidRDefault="00C439FB" w:rsidP="007724A4">
      <w:pPr>
        <w:numPr>
          <w:ilvl w:val="1"/>
          <w:numId w:val="50"/>
        </w:numPr>
        <w:tabs>
          <w:tab w:val="clear" w:pos="432"/>
        </w:tabs>
        <w:spacing w:after="120"/>
        <w:ind w:left="720"/>
      </w:pPr>
      <w:r>
        <w:t>Shipment status is set to Shipped.</w:t>
      </w:r>
    </w:p>
    <w:p w:rsidR="00C439FB" w:rsidRDefault="00C439FB" w:rsidP="007724A4">
      <w:pPr>
        <w:numPr>
          <w:ilvl w:val="1"/>
          <w:numId w:val="50"/>
        </w:numPr>
        <w:tabs>
          <w:tab w:val="clear" w:pos="432"/>
        </w:tabs>
        <w:spacing w:after="120"/>
        <w:ind w:left="720"/>
      </w:pPr>
      <w:r>
        <w:t>Transfer status is set to Exported.</w:t>
      </w:r>
    </w:p>
    <w:p w:rsidR="00C439FB" w:rsidRDefault="00C439FB" w:rsidP="007724A4">
      <w:pPr>
        <w:numPr>
          <w:ilvl w:val="1"/>
          <w:numId w:val="50"/>
        </w:numPr>
        <w:tabs>
          <w:tab w:val="clear" w:pos="432"/>
        </w:tabs>
        <w:spacing w:after="120"/>
        <w:ind w:left="720"/>
      </w:pPr>
      <w:r>
        <w:t>Status Date is set to the Export Date.</w:t>
      </w:r>
    </w:p>
    <w:p w:rsidR="00C439FB" w:rsidRPr="00077CB2" w:rsidRDefault="00C439FB" w:rsidP="007724A4">
      <w:pPr>
        <w:numPr>
          <w:ilvl w:val="1"/>
          <w:numId w:val="50"/>
        </w:numPr>
        <w:tabs>
          <w:tab w:val="clear" w:pos="432"/>
        </w:tabs>
        <w:spacing w:after="120"/>
        <w:ind w:left="720"/>
        <w:rPr>
          <w:b/>
          <w:i/>
          <w:u w:val="single"/>
        </w:rPr>
      </w:pPr>
      <w:r>
        <w:t>Each of the exported Sources is removed from the Licensee’s inventory.</w:t>
      </w:r>
      <w:bookmarkEnd w:id="6167"/>
    </w:p>
    <w:p w:rsidR="00C439FB" w:rsidRDefault="00C439FB" w:rsidP="00077CB2">
      <w:pPr>
        <w:spacing w:line="240" w:lineRule="auto"/>
        <w:rPr>
          <w:b/>
          <w:i/>
          <w:u w:val="single"/>
        </w:rPr>
      </w:pPr>
    </w:p>
    <w:p w:rsidR="00C439FB" w:rsidRDefault="00C439FB" w:rsidP="00984A70">
      <w:pPr>
        <w:pStyle w:val="Heading3"/>
        <w:tabs>
          <w:tab w:val="clear" w:pos="2160"/>
        </w:tabs>
      </w:pPr>
      <w:bookmarkStart w:id="6168" w:name="_Toc293556254"/>
      <w:bookmarkStart w:id="6169" w:name="_Toc293556540"/>
      <w:bookmarkStart w:id="6170" w:name="_Toc293557321"/>
      <w:bookmarkStart w:id="6171" w:name="_Toc293557840"/>
      <w:bookmarkStart w:id="6172" w:name="_Toc293558142"/>
      <w:bookmarkStart w:id="6173" w:name="_Toc293558426"/>
      <w:bookmarkStart w:id="6174" w:name="_Toc293560328"/>
      <w:bookmarkStart w:id="6175" w:name="_Toc293560961"/>
      <w:bookmarkStart w:id="6176" w:name="_Toc293561248"/>
      <w:bookmarkStart w:id="6177" w:name="_Toc294171562"/>
      <w:bookmarkStart w:id="6178" w:name="_Toc294174346"/>
      <w:bookmarkStart w:id="6179" w:name="_Toc294175746"/>
      <w:bookmarkStart w:id="6180" w:name="_Toc294181279"/>
      <w:bookmarkStart w:id="6181" w:name="_Toc159054677"/>
      <w:bookmarkStart w:id="6182" w:name="_Toc161021447"/>
      <w:bookmarkStart w:id="6183" w:name="_Toc161109093"/>
      <w:bookmarkStart w:id="6184" w:name="_Toc161126677"/>
      <w:bookmarkStart w:id="6185" w:name="_Toc161201959"/>
      <w:bookmarkStart w:id="6186" w:name="_Toc161632650"/>
      <w:bookmarkStart w:id="6187" w:name="_Toc161637946"/>
      <w:bookmarkStart w:id="6188" w:name="_Toc327866471"/>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r>
        <w:t>Receive Imports</w:t>
      </w:r>
      <w:bookmarkEnd w:id="6188"/>
    </w:p>
    <w:p w:rsidR="00C439FB" w:rsidRPr="005423C9" w:rsidRDefault="00C439FB" w:rsidP="000B28DD">
      <w:r w:rsidRPr="007D11C5">
        <w:rPr>
          <w:i/>
        </w:rPr>
        <w:t>User</w:t>
      </w:r>
      <w:r>
        <w:rPr>
          <w:b/>
        </w:rPr>
        <w:t xml:space="preserve"> </w:t>
      </w:r>
      <w:r w:rsidRPr="007D11C5">
        <w:t>–</w:t>
      </w:r>
      <w:r>
        <w:rPr>
          <w:b/>
        </w:rPr>
        <w:t xml:space="preserve"> </w:t>
      </w:r>
      <w:r>
        <w:t>Licensees, and Licensing Agencies and NSTS Analyst (acting as a Licensee surrogate).</w:t>
      </w:r>
    </w:p>
    <w:p w:rsidR="00C439FB" w:rsidRDefault="00C439FB" w:rsidP="000B28DD"/>
    <w:p w:rsidR="00C439FB" w:rsidRDefault="00C439FB" w:rsidP="000B28DD">
      <w:r w:rsidRPr="007D11C5">
        <w:rPr>
          <w:i/>
        </w:rPr>
        <w:t xml:space="preserve">Use </w:t>
      </w:r>
      <w:r>
        <w:t>– Record the receipt (foreign) of Sources in NSTS.</w:t>
      </w:r>
    </w:p>
    <w:p w:rsidR="00C439FB" w:rsidRDefault="00C439FB" w:rsidP="000B28DD"/>
    <w:p w:rsidR="00C439FB" w:rsidRDefault="00C439FB" w:rsidP="007724A4">
      <w:pPr>
        <w:numPr>
          <w:ilvl w:val="0"/>
          <w:numId w:val="238"/>
        </w:numPr>
        <w:tabs>
          <w:tab w:val="clear" w:pos="288"/>
        </w:tabs>
        <w:ind w:left="360" w:hanging="360"/>
      </w:pPr>
      <w:r>
        <w:t xml:space="preserve">From the NSTS Main Menu, under Transfer Management, click </w:t>
      </w:r>
      <w:r w:rsidRPr="009A7953">
        <w:rPr>
          <w:b/>
        </w:rPr>
        <w:t>Receive Imports</w:t>
      </w:r>
      <w:r>
        <w:t>.  The Enter Receipt Information (Foreign) window appears.</w:t>
      </w:r>
    </w:p>
    <w:p w:rsidR="00C439FB" w:rsidRDefault="00C439FB" w:rsidP="007724A4">
      <w:pPr>
        <w:ind w:left="360" w:hanging="360"/>
        <w:jc w:val="center"/>
      </w:pPr>
    </w:p>
    <w:p w:rsidR="00C439FB" w:rsidRDefault="00EA6368" w:rsidP="00DF235B">
      <w:pPr>
        <w:jc w:val="center"/>
      </w:pPr>
      <w:r>
        <w:rPr>
          <w:noProof/>
        </w:rPr>
        <w:drawing>
          <wp:inline distT="0" distB="0" distL="0" distR="0">
            <wp:extent cx="5895975" cy="3219450"/>
            <wp:effectExtent l="57150" t="38100" r="66675" b="5715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2"/>
                    <a:srcRect/>
                    <a:stretch>
                      <a:fillRect/>
                    </a:stretch>
                  </pic:blipFill>
                  <pic:spPr bwMode="auto">
                    <a:xfrm>
                      <a:off x="0" y="0"/>
                      <a:ext cx="5895975" cy="32194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F6081F">
      <w:pPr>
        <w:pStyle w:val="Figure"/>
      </w:pPr>
      <w:bookmarkStart w:id="6189" w:name="_Toc216079485"/>
      <w:bookmarkStart w:id="6190" w:name="_Toc256672577"/>
      <w:bookmarkStart w:id="6191" w:name="_Toc269991130"/>
      <w:bookmarkStart w:id="6192" w:name="_Toc327866674"/>
      <w:r>
        <w:t xml:space="preserve">Figure </w:t>
      </w:r>
      <w:fldSimple w:instr=" STYLEREF 1 \s ">
        <w:r>
          <w:rPr>
            <w:noProof/>
          </w:rPr>
          <w:t>4</w:t>
        </w:r>
      </w:fldSimple>
      <w:r>
        <w:noBreakHyphen/>
      </w:r>
      <w:fldSimple w:instr=" SEQ Figure \* ARABIC \s 1 ">
        <w:r>
          <w:rPr>
            <w:noProof/>
          </w:rPr>
          <w:t>111</w:t>
        </w:r>
      </w:fldSimple>
      <w:r>
        <w:t>: Enter Receipt Information (Foreign)</w:t>
      </w:r>
      <w:bookmarkEnd w:id="6189"/>
      <w:bookmarkEnd w:id="6190"/>
      <w:bookmarkEnd w:id="6191"/>
      <w:bookmarkEnd w:id="6192"/>
    </w:p>
    <w:p w:rsidR="00C439FB" w:rsidRDefault="00C439FB" w:rsidP="000B28DD"/>
    <w:p w:rsidR="00C439FB" w:rsidRDefault="00C439FB" w:rsidP="000B28DD"/>
    <w:p w:rsidR="00C439FB" w:rsidRDefault="00C439FB" w:rsidP="00420634">
      <w:pPr>
        <w:spacing w:after="120"/>
      </w:pPr>
      <w:r>
        <w:t>The following fields are available to enter Source Import information:</w:t>
      </w:r>
    </w:p>
    <w:tbl>
      <w:tblPr>
        <w:tblW w:w="95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900"/>
        <w:gridCol w:w="3060"/>
        <w:gridCol w:w="2250"/>
        <w:gridCol w:w="2088"/>
      </w:tblGrid>
      <w:tr w:rsidR="00C439FB" w:rsidRPr="00B0366B" w:rsidTr="005554F9">
        <w:trPr>
          <w:tblHeader/>
        </w:trPr>
        <w:tc>
          <w:tcPr>
            <w:tcW w:w="1242" w:type="dxa"/>
            <w:shd w:val="pct20" w:color="auto" w:fill="auto"/>
          </w:tcPr>
          <w:p w:rsidR="00C439FB" w:rsidRPr="00B0366B" w:rsidRDefault="00C439FB" w:rsidP="00420634">
            <w:pPr>
              <w:rPr>
                <w:b/>
                <w:sz w:val="20"/>
              </w:rPr>
            </w:pPr>
            <w:r w:rsidRPr="00B0366B">
              <w:rPr>
                <w:b/>
                <w:sz w:val="20"/>
              </w:rPr>
              <w:t>Field Name</w:t>
            </w:r>
          </w:p>
        </w:tc>
        <w:tc>
          <w:tcPr>
            <w:tcW w:w="900" w:type="dxa"/>
            <w:shd w:val="pct20" w:color="auto" w:fill="auto"/>
          </w:tcPr>
          <w:p w:rsidR="00C439FB" w:rsidRPr="00B0366B" w:rsidRDefault="00C439FB" w:rsidP="00B0366B">
            <w:pPr>
              <w:jc w:val="center"/>
              <w:rPr>
                <w:b/>
                <w:sz w:val="20"/>
              </w:rPr>
            </w:pPr>
            <w:r w:rsidRPr="00B0366B">
              <w:rPr>
                <w:b/>
                <w:sz w:val="20"/>
              </w:rPr>
              <w:t>Req. Value</w:t>
            </w:r>
          </w:p>
        </w:tc>
        <w:tc>
          <w:tcPr>
            <w:tcW w:w="3060" w:type="dxa"/>
            <w:shd w:val="pct20" w:color="auto" w:fill="auto"/>
          </w:tcPr>
          <w:p w:rsidR="00C439FB" w:rsidRPr="00B0366B" w:rsidRDefault="00C439FB" w:rsidP="00420634">
            <w:pPr>
              <w:rPr>
                <w:b/>
                <w:sz w:val="20"/>
              </w:rPr>
            </w:pPr>
            <w:r w:rsidRPr="00B0366B">
              <w:rPr>
                <w:b/>
                <w:sz w:val="20"/>
              </w:rPr>
              <w:t>Description/Comments</w:t>
            </w:r>
          </w:p>
        </w:tc>
        <w:tc>
          <w:tcPr>
            <w:tcW w:w="2250" w:type="dxa"/>
            <w:shd w:val="pct20" w:color="auto" w:fill="auto"/>
          </w:tcPr>
          <w:p w:rsidR="00C439FB" w:rsidRPr="00B0366B" w:rsidRDefault="00C439FB" w:rsidP="00420634">
            <w:pPr>
              <w:rPr>
                <w:b/>
                <w:sz w:val="20"/>
              </w:rPr>
            </w:pPr>
            <w:r w:rsidRPr="00B0366B">
              <w:rPr>
                <w:b/>
                <w:sz w:val="20"/>
              </w:rPr>
              <w:t>Acceptable Values</w:t>
            </w:r>
          </w:p>
        </w:tc>
        <w:tc>
          <w:tcPr>
            <w:tcW w:w="2088" w:type="dxa"/>
            <w:shd w:val="pct20" w:color="auto" w:fill="auto"/>
          </w:tcPr>
          <w:p w:rsidR="00C439FB" w:rsidRPr="00B0366B" w:rsidRDefault="00C439FB" w:rsidP="00420634">
            <w:pPr>
              <w:rPr>
                <w:b/>
                <w:sz w:val="20"/>
              </w:rPr>
            </w:pPr>
            <w:r w:rsidRPr="00B0366B">
              <w:rPr>
                <w:b/>
                <w:sz w:val="20"/>
              </w:rPr>
              <w:t>Example Value</w:t>
            </w:r>
          </w:p>
        </w:tc>
      </w:tr>
      <w:tr w:rsidR="00C439FB" w:rsidRPr="00B0366B" w:rsidTr="007724A4">
        <w:tc>
          <w:tcPr>
            <w:tcW w:w="1242" w:type="dxa"/>
          </w:tcPr>
          <w:p w:rsidR="00C439FB" w:rsidRPr="00B0366B" w:rsidRDefault="00C439FB" w:rsidP="00420634">
            <w:pPr>
              <w:rPr>
                <w:sz w:val="20"/>
              </w:rPr>
            </w:pPr>
            <w:r w:rsidRPr="00B0366B">
              <w:rPr>
                <w:sz w:val="20"/>
              </w:rPr>
              <w:t>Import License Number</w:t>
            </w:r>
          </w:p>
        </w:tc>
        <w:tc>
          <w:tcPr>
            <w:tcW w:w="900" w:type="dxa"/>
          </w:tcPr>
          <w:p w:rsidR="00C439FB" w:rsidRPr="00B0366B" w:rsidRDefault="00C439FB" w:rsidP="00B0366B">
            <w:pPr>
              <w:jc w:val="center"/>
              <w:rPr>
                <w:sz w:val="20"/>
              </w:rPr>
            </w:pPr>
            <w:r w:rsidRPr="00B0366B">
              <w:rPr>
                <w:sz w:val="20"/>
              </w:rPr>
              <w:t>Y</w:t>
            </w:r>
          </w:p>
        </w:tc>
        <w:tc>
          <w:tcPr>
            <w:tcW w:w="3060" w:type="dxa"/>
          </w:tcPr>
          <w:p w:rsidR="00C439FB" w:rsidRPr="00B0366B" w:rsidRDefault="00C439FB" w:rsidP="00420634">
            <w:pPr>
              <w:rPr>
                <w:sz w:val="20"/>
              </w:rPr>
            </w:pPr>
            <w:r w:rsidRPr="00B0366B">
              <w:rPr>
                <w:sz w:val="20"/>
              </w:rPr>
              <w:t xml:space="preserve">License number </w:t>
            </w:r>
            <w:r>
              <w:rPr>
                <w:sz w:val="20"/>
              </w:rPr>
              <w:t>that authorizes import of the material.  A</w:t>
            </w:r>
            <w:r w:rsidRPr="00B0366B">
              <w:rPr>
                <w:sz w:val="20"/>
              </w:rPr>
              <w:t>ssigned by NRC.</w:t>
            </w:r>
          </w:p>
        </w:tc>
        <w:tc>
          <w:tcPr>
            <w:tcW w:w="2250" w:type="dxa"/>
          </w:tcPr>
          <w:p w:rsidR="00C439FB" w:rsidRPr="00B0366B" w:rsidRDefault="00C439FB" w:rsidP="00420634">
            <w:pPr>
              <w:rPr>
                <w:sz w:val="20"/>
              </w:rPr>
            </w:pPr>
            <w:r>
              <w:rPr>
                <w:sz w:val="20"/>
              </w:rPr>
              <w:t>Alphanumeric</w:t>
            </w:r>
          </w:p>
        </w:tc>
        <w:tc>
          <w:tcPr>
            <w:tcW w:w="2088" w:type="dxa"/>
          </w:tcPr>
          <w:p w:rsidR="00C439FB" w:rsidRPr="00B0366B" w:rsidRDefault="00C439FB" w:rsidP="00420634">
            <w:pPr>
              <w:rPr>
                <w:sz w:val="20"/>
              </w:rPr>
            </w:pPr>
            <w:r w:rsidRPr="00B0366B">
              <w:rPr>
                <w:sz w:val="20"/>
              </w:rPr>
              <w:t>03946211</w:t>
            </w:r>
          </w:p>
        </w:tc>
      </w:tr>
      <w:tr w:rsidR="00C439FB" w:rsidRPr="00B0366B" w:rsidTr="007724A4">
        <w:tc>
          <w:tcPr>
            <w:tcW w:w="1242" w:type="dxa"/>
          </w:tcPr>
          <w:p w:rsidR="00C439FB" w:rsidRPr="00B0366B" w:rsidRDefault="00C439FB" w:rsidP="00420634">
            <w:pPr>
              <w:rPr>
                <w:sz w:val="20"/>
              </w:rPr>
            </w:pPr>
            <w:r w:rsidRPr="00B0366B">
              <w:rPr>
                <w:sz w:val="20"/>
              </w:rPr>
              <w:lastRenderedPageBreak/>
              <w:t>Foreign Company Name</w:t>
            </w:r>
          </w:p>
        </w:tc>
        <w:tc>
          <w:tcPr>
            <w:tcW w:w="900" w:type="dxa"/>
          </w:tcPr>
          <w:p w:rsidR="00C439FB" w:rsidRPr="00B0366B" w:rsidRDefault="00C439FB" w:rsidP="00B0366B">
            <w:pPr>
              <w:jc w:val="center"/>
              <w:rPr>
                <w:sz w:val="20"/>
              </w:rPr>
            </w:pPr>
            <w:r w:rsidRPr="00B0366B">
              <w:rPr>
                <w:sz w:val="20"/>
              </w:rPr>
              <w:t>Y</w:t>
            </w:r>
          </w:p>
        </w:tc>
        <w:tc>
          <w:tcPr>
            <w:tcW w:w="3060" w:type="dxa"/>
          </w:tcPr>
          <w:p w:rsidR="00C439FB" w:rsidRPr="00B0366B" w:rsidRDefault="00C439FB" w:rsidP="00420634">
            <w:pPr>
              <w:rPr>
                <w:sz w:val="20"/>
              </w:rPr>
            </w:pPr>
            <w:r w:rsidRPr="00B0366B">
              <w:rPr>
                <w:sz w:val="20"/>
              </w:rPr>
              <w:t>Name of the foreign supplier or recipient</w:t>
            </w:r>
          </w:p>
        </w:tc>
        <w:tc>
          <w:tcPr>
            <w:tcW w:w="2250" w:type="dxa"/>
          </w:tcPr>
          <w:p w:rsidR="00C439FB" w:rsidRPr="00B0366B" w:rsidRDefault="00C439FB" w:rsidP="00420634">
            <w:pPr>
              <w:rPr>
                <w:sz w:val="20"/>
              </w:rPr>
            </w:pPr>
            <w:r w:rsidRPr="00B0366B">
              <w:rPr>
                <w:sz w:val="20"/>
              </w:rPr>
              <w:t>Free-form text</w:t>
            </w:r>
          </w:p>
        </w:tc>
        <w:tc>
          <w:tcPr>
            <w:tcW w:w="2088" w:type="dxa"/>
          </w:tcPr>
          <w:p w:rsidR="00C439FB" w:rsidRPr="00B0366B" w:rsidRDefault="00C439FB" w:rsidP="00420634">
            <w:pPr>
              <w:rPr>
                <w:sz w:val="20"/>
              </w:rPr>
            </w:pPr>
            <w:r>
              <w:rPr>
                <w:sz w:val="20"/>
              </w:rPr>
              <w:t xml:space="preserve">ABB </w:t>
            </w:r>
            <w:r w:rsidRPr="00B0366B">
              <w:rPr>
                <w:sz w:val="20"/>
              </w:rPr>
              <w:t>Company</w:t>
            </w:r>
          </w:p>
        </w:tc>
      </w:tr>
      <w:tr w:rsidR="00C439FB" w:rsidRPr="00B0366B" w:rsidTr="007724A4">
        <w:tc>
          <w:tcPr>
            <w:tcW w:w="1242" w:type="dxa"/>
          </w:tcPr>
          <w:p w:rsidR="00C439FB" w:rsidRPr="00B0366B" w:rsidRDefault="00C439FB" w:rsidP="00420634">
            <w:pPr>
              <w:rPr>
                <w:sz w:val="20"/>
              </w:rPr>
            </w:pPr>
            <w:r w:rsidRPr="00B0366B">
              <w:rPr>
                <w:sz w:val="20"/>
              </w:rPr>
              <w:t>Foreign Country</w:t>
            </w:r>
          </w:p>
        </w:tc>
        <w:tc>
          <w:tcPr>
            <w:tcW w:w="900" w:type="dxa"/>
          </w:tcPr>
          <w:p w:rsidR="00C439FB" w:rsidRPr="00B0366B" w:rsidRDefault="00C439FB" w:rsidP="00B0366B">
            <w:pPr>
              <w:jc w:val="center"/>
              <w:rPr>
                <w:sz w:val="20"/>
              </w:rPr>
            </w:pPr>
            <w:r w:rsidRPr="00B0366B">
              <w:rPr>
                <w:sz w:val="20"/>
              </w:rPr>
              <w:t>Y</w:t>
            </w:r>
          </w:p>
        </w:tc>
        <w:tc>
          <w:tcPr>
            <w:tcW w:w="3060" w:type="dxa"/>
          </w:tcPr>
          <w:p w:rsidR="00C439FB" w:rsidRPr="00B0366B" w:rsidRDefault="00C439FB" w:rsidP="00420634">
            <w:pPr>
              <w:rPr>
                <w:sz w:val="20"/>
              </w:rPr>
            </w:pPr>
            <w:r w:rsidRPr="00CD4E11">
              <w:rPr>
                <w:sz w:val="20"/>
              </w:rPr>
              <w:t xml:space="preserve">Where the Licensee is importing from or </w:t>
            </w:r>
            <w:r>
              <w:rPr>
                <w:sz w:val="20"/>
              </w:rPr>
              <w:t xml:space="preserve">being </w:t>
            </w:r>
            <w:r w:rsidRPr="00CD4E11">
              <w:rPr>
                <w:sz w:val="20"/>
              </w:rPr>
              <w:t>export</w:t>
            </w:r>
            <w:r>
              <w:rPr>
                <w:sz w:val="20"/>
              </w:rPr>
              <w:t>ed</w:t>
            </w:r>
            <w:r w:rsidRPr="00CD4E11">
              <w:rPr>
                <w:sz w:val="20"/>
              </w:rPr>
              <w:t>.</w:t>
            </w:r>
          </w:p>
        </w:tc>
        <w:tc>
          <w:tcPr>
            <w:tcW w:w="2250" w:type="dxa"/>
          </w:tcPr>
          <w:p w:rsidR="00C439FB" w:rsidRPr="00B0366B" w:rsidRDefault="00C439FB" w:rsidP="00420634">
            <w:pPr>
              <w:rPr>
                <w:sz w:val="20"/>
              </w:rPr>
            </w:pPr>
            <w:r>
              <w:rPr>
                <w:sz w:val="20"/>
              </w:rPr>
              <w:t>Drop-down list</w:t>
            </w:r>
          </w:p>
        </w:tc>
        <w:tc>
          <w:tcPr>
            <w:tcW w:w="2088" w:type="dxa"/>
          </w:tcPr>
          <w:p w:rsidR="00C439FB" w:rsidRPr="00B0366B" w:rsidRDefault="00C439FB" w:rsidP="00420634">
            <w:pPr>
              <w:rPr>
                <w:sz w:val="20"/>
              </w:rPr>
            </w:pPr>
            <w:smartTag w:uri="urn:schemas-microsoft-com:office:smarttags" w:element="country-region">
              <w:smartTag w:uri="urn:schemas-microsoft-com:office:smarttags" w:element="place">
                <w:r w:rsidRPr="00B0366B">
                  <w:rPr>
                    <w:sz w:val="20"/>
                  </w:rPr>
                  <w:t>France</w:t>
                </w:r>
              </w:smartTag>
            </w:smartTag>
          </w:p>
        </w:tc>
      </w:tr>
      <w:tr w:rsidR="00C439FB" w:rsidRPr="00B0366B" w:rsidTr="007724A4">
        <w:tc>
          <w:tcPr>
            <w:tcW w:w="1242" w:type="dxa"/>
          </w:tcPr>
          <w:p w:rsidR="00C439FB" w:rsidRPr="00B0366B" w:rsidRDefault="00C439FB" w:rsidP="00F709D8">
            <w:pPr>
              <w:keepNext/>
              <w:rPr>
                <w:sz w:val="20"/>
              </w:rPr>
            </w:pPr>
            <w:r w:rsidRPr="00B0366B">
              <w:rPr>
                <w:sz w:val="20"/>
              </w:rPr>
              <w:t>Receiving Licensee Location Address</w:t>
            </w:r>
          </w:p>
        </w:tc>
        <w:tc>
          <w:tcPr>
            <w:tcW w:w="900" w:type="dxa"/>
          </w:tcPr>
          <w:p w:rsidR="00C439FB" w:rsidRPr="00B0366B" w:rsidRDefault="00C439FB" w:rsidP="00F709D8">
            <w:pPr>
              <w:keepNext/>
              <w:jc w:val="center"/>
              <w:rPr>
                <w:sz w:val="20"/>
              </w:rPr>
            </w:pPr>
            <w:r w:rsidRPr="00B0366B">
              <w:rPr>
                <w:sz w:val="20"/>
              </w:rPr>
              <w:t>Y</w:t>
            </w:r>
          </w:p>
        </w:tc>
        <w:tc>
          <w:tcPr>
            <w:tcW w:w="3060" w:type="dxa"/>
          </w:tcPr>
          <w:p w:rsidR="00C439FB" w:rsidRPr="00B0366B" w:rsidRDefault="00C439FB" w:rsidP="00F709D8">
            <w:pPr>
              <w:keepNext/>
              <w:rPr>
                <w:sz w:val="20"/>
              </w:rPr>
            </w:pPr>
            <w:r w:rsidRPr="00B0366B">
              <w:rPr>
                <w:sz w:val="20"/>
              </w:rPr>
              <w:t xml:space="preserve">Physical address of the receiving licensee.  </w:t>
            </w:r>
            <w:r w:rsidRPr="00B0366B">
              <w:rPr>
                <w:b/>
                <w:sz w:val="20"/>
              </w:rPr>
              <w:t xml:space="preserve">Address Line 1, </w:t>
            </w:r>
            <w:r>
              <w:rPr>
                <w:b/>
                <w:sz w:val="20"/>
              </w:rPr>
              <w:t>City</w:t>
            </w:r>
            <w:r w:rsidRPr="00B0366B">
              <w:rPr>
                <w:b/>
                <w:sz w:val="20"/>
              </w:rPr>
              <w:t xml:space="preserve">, </w:t>
            </w:r>
            <w:r>
              <w:rPr>
                <w:b/>
                <w:sz w:val="20"/>
              </w:rPr>
              <w:t>State</w:t>
            </w:r>
            <w:r w:rsidRPr="00B0366B">
              <w:rPr>
                <w:b/>
                <w:sz w:val="20"/>
              </w:rPr>
              <w:t>, and Zip are required.</w:t>
            </w:r>
            <w:r w:rsidRPr="00B0366B">
              <w:rPr>
                <w:sz w:val="20"/>
              </w:rPr>
              <w:t xml:space="preserve">  If the Receiving Licensee only has one Location associated with it, then the Location Address defaults to that location.</w:t>
            </w:r>
          </w:p>
        </w:tc>
        <w:tc>
          <w:tcPr>
            <w:tcW w:w="2250" w:type="dxa"/>
          </w:tcPr>
          <w:p w:rsidR="00C439FB" w:rsidRPr="00B0366B" w:rsidRDefault="00C439FB" w:rsidP="00F709D8">
            <w:pPr>
              <w:keepNext/>
              <w:rPr>
                <w:sz w:val="20"/>
              </w:rPr>
            </w:pPr>
            <w:r w:rsidRPr="00B0366B">
              <w:rPr>
                <w:sz w:val="20"/>
              </w:rPr>
              <w:t>Free-form text.</w:t>
            </w:r>
          </w:p>
          <w:p w:rsidR="00C439FB" w:rsidRPr="00B0366B" w:rsidRDefault="00C439FB" w:rsidP="00F709D8">
            <w:pPr>
              <w:keepNext/>
              <w:rPr>
                <w:sz w:val="20"/>
              </w:rPr>
            </w:pPr>
            <w:r w:rsidRPr="00B0366B">
              <w:rPr>
                <w:sz w:val="20"/>
              </w:rPr>
              <w:t>‘</w:t>
            </w:r>
            <w:r>
              <w:rPr>
                <w:sz w:val="20"/>
              </w:rPr>
              <w:t>State</w:t>
            </w:r>
            <w:r w:rsidRPr="00B0366B">
              <w:rPr>
                <w:sz w:val="20"/>
              </w:rPr>
              <w:t>’ field is a drop-down list.</w:t>
            </w:r>
          </w:p>
        </w:tc>
        <w:tc>
          <w:tcPr>
            <w:tcW w:w="2088" w:type="dxa"/>
          </w:tcPr>
          <w:p w:rsidR="00C439FB" w:rsidRPr="00B0366B" w:rsidRDefault="00C439FB" w:rsidP="00F709D8">
            <w:pPr>
              <w:keepNext/>
              <w:rPr>
                <w:sz w:val="20"/>
              </w:rPr>
            </w:pPr>
            <w:r w:rsidRPr="00B0366B">
              <w:rPr>
                <w:sz w:val="20"/>
              </w:rPr>
              <w:t>30 Rockville Pike</w:t>
            </w:r>
          </w:p>
          <w:p w:rsidR="00C439FB" w:rsidRPr="00B0366B" w:rsidRDefault="00C439FB" w:rsidP="00F709D8">
            <w:pPr>
              <w:keepNext/>
              <w:rPr>
                <w:sz w:val="20"/>
              </w:rPr>
            </w:pPr>
            <w:smartTag w:uri="urn:schemas-microsoft-com:office:smarttags" w:element="City">
              <w:smartTag w:uri="urn:schemas-microsoft-com:office:smarttags" w:element="place">
                <w:r w:rsidRPr="00B0366B">
                  <w:rPr>
                    <w:sz w:val="20"/>
                  </w:rPr>
                  <w:t>Rockville</w:t>
                </w:r>
              </w:smartTag>
              <w:r w:rsidRPr="00B0366B">
                <w:rPr>
                  <w:sz w:val="20"/>
                </w:rPr>
                <w:t xml:space="preserve">, </w:t>
              </w:r>
              <w:smartTag w:uri="urn:schemas-microsoft-com:office:smarttags" w:element="State">
                <w:r w:rsidRPr="00B0366B">
                  <w:rPr>
                    <w:sz w:val="20"/>
                  </w:rPr>
                  <w:t>MD</w:t>
                </w:r>
              </w:smartTag>
              <w:r w:rsidRPr="00B0366B">
                <w:rPr>
                  <w:sz w:val="20"/>
                </w:rPr>
                <w:t xml:space="preserve"> </w:t>
              </w:r>
              <w:smartTag w:uri="urn:schemas-microsoft-com:office:smarttags" w:element="PostalCode">
                <w:r w:rsidRPr="00B0366B">
                  <w:rPr>
                    <w:sz w:val="20"/>
                  </w:rPr>
                  <w:t>20850</w:t>
                </w:r>
              </w:smartTag>
            </w:smartTag>
          </w:p>
          <w:p w:rsidR="00C439FB" w:rsidRPr="00B0366B" w:rsidRDefault="00C439FB" w:rsidP="00F709D8">
            <w:pPr>
              <w:keepNext/>
              <w:rPr>
                <w:sz w:val="20"/>
              </w:rPr>
            </w:pPr>
          </w:p>
        </w:tc>
      </w:tr>
      <w:tr w:rsidR="00C439FB" w:rsidRPr="00B0366B" w:rsidTr="007724A4">
        <w:tc>
          <w:tcPr>
            <w:tcW w:w="1242" w:type="dxa"/>
          </w:tcPr>
          <w:p w:rsidR="00C439FB" w:rsidRPr="00B0366B" w:rsidRDefault="00C439FB" w:rsidP="00420634">
            <w:pPr>
              <w:rPr>
                <w:sz w:val="20"/>
              </w:rPr>
            </w:pPr>
            <w:r w:rsidRPr="00B0366B">
              <w:rPr>
                <w:sz w:val="20"/>
              </w:rPr>
              <w:t>Receipt Date</w:t>
            </w:r>
          </w:p>
        </w:tc>
        <w:tc>
          <w:tcPr>
            <w:tcW w:w="900" w:type="dxa"/>
          </w:tcPr>
          <w:p w:rsidR="00C439FB" w:rsidRPr="00B0366B" w:rsidRDefault="00C439FB" w:rsidP="00B0366B">
            <w:pPr>
              <w:jc w:val="center"/>
              <w:rPr>
                <w:sz w:val="20"/>
              </w:rPr>
            </w:pPr>
            <w:r w:rsidRPr="00B0366B">
              <w:rPr>
                <w:sz w:val="20"/>
              </w:rPr>
              <w:t>Y</w:t>
            </w:r>
          </w:p>
        </w:tc>
        <w:tc>
          <w:tcPr>
            <w:tcW w:w="3060" w:type="dxa"/>
          </w:tcPr>
          <w:p w:rsidR="00C439FB" w:rsidRPr="00B0366B" w:rsidRDefault="00C439FB" w:rsidP="00420634">
            <w:pPr>
              <w:rPr>
                <w:sz w:val="20"/>
              </w:rPr>
            </w:pPr>
            <w:r w:rsidRPr="00B0366B">
              <w:rPr>
                <w:sz w:val="20"/>
              </w:rPr>
              <w:t>Date a Source is received.</w:t>
            </w:r>
          </w:p>
        </w:tc>
        <w:tc>
          <w:tcPr>
            <w:tcW w:w="2250" w:type="dxa"/>
          </w:tcPr>
          <w:p w:rsidR="00C439FB" w:rsidRPr="00B0366B" w:rsidRDefault="00C439FB" w:rsidP="00420634">
            <w:pPr>
              <w:rPr>
                <w:sz w:val="20"/>
              </w:rPr>
            </w:pPr>
            <w:r w:rsidRPr="00B0366B">
              <w:rPr>
                <w:sz w:val="20"/>
              </w:rPr>
              <w:t>mm/dd/yyyy</w:t>
            </w:r>
          </w:p>
        </w:tc>
        <w:tc>
          <w:tcPr>
            <w:tcW w:w="2088" w:type="dxa"/>
          </w:tcPr>
          <w:p w:rsidR="00C439FB" w:rsidRPr="00B0366B" w:rsidRDefault="00C439FB" w:rsidP="00420634">
            <w:pPr>
              <w:rPr>
                <w:sz w:val="20"/>
              </w:rPr>
            </w:pPr>
            <w:r w:rsidRPr="00B0366B">
              <w:rPr>
                <w:sz w:val="20"/>
              </w:rPr>
              <w:t>01/02/2007</w:t>
            </w:r>
          </w:p>
        </w:tc>
      </w:tr>
      <w:tr w:rsidR="00C439FB" w:rsidRPr="00B0366B" w:rsidTr="007724A4">
        <w:tc>
          <w:tcPr>
            <w:tcW w:w="1242" w:type="dxa"/>
          </w:tcPr>
          <w:p w:rsidR="00C439FB" w:rsidRPr="00B0366B" w:rsidRDefault="00C439FB" w:rsidP="00420634">
            <w:pPr>
              <w:rPr>
                <w:sz w:val="20"/>
              </w:rPr>
            </w:pPr>
            <w:r w:rsidRPr="00B0366B">
              <w:rPr>
                <w:sz w:val="20"/>
              </w:rPr>
              <w:t>Comment</w:t>
            </w:r>
          </w:p>
        </w:tc>
        <w:tc>
          <w:tcPr>
            <w:tcW w:w="900" w:type="dxa"/>
          </w:tcPr>
          <w:p w:rsidR="00C439FB" w:rsidRPr="00B0366B" w:rsidRDefault="00C439FB" w:rsidP="00B0366B">
            <w:pPr>
              <w:jc w:val="center"/>
              <w:rPr>
                <w:sz w:val="20"/>
              </w:rPr>
            </w:pPr>
          </w:p>
        </w:tc>
        <w:tc>
          <w:tcPr>
            <w:tcW w:w="3060" w:type="dxa"/>
          </w:tcPr>
          <w:p w:rsidR="00C439FB" w:rsidRPr="00B0366B" w:rsidRDefault="00C439FB" w:rsidP="00420634">
            <w:pPr>
              <w:rPr>
                <w:sz w:val="20"/>
              </w:rPr>
            </w:pPr>
            <w:r w:rsidRPr="00B0366B">
              <w:rPr>
                <w:sz w:val="20"/>
              </w:rPr>
              <w:t xml:space="preserve">Information regarding the export; entered as free-form text by the user. </w:t>
            </w:r>
          </w:p>
        </w:tc>
        <w:tc>
          <w:tcPr>
            <w:tcW w:w="2250" w:type="dxa"/>
          </w:tcPr>
          <w:p w:rsidR="00C439FB" w:rsidRPr="00104FC0" w:rsidRDefault="00C439FB" w:rsidP="00104FC0">
            <w:pPr>
              <w:rPr>
                <w:sz w:val="20"/>
              </w:rPr>
            </w:pPr>
            <w:r w:rsidRPr="00727233">
              <w:rPr>
                <w:rFonts w:cs="Arial"/>
                <w:sz w:val="20"/>
              </w:rPr>
              <w:t>Free-form text</w:t>
            </w:r>
            <w:r>
              <w:rPr>
                <w:rFonts w:cs="Arial"/>
                <w:sz w:val="20"/>
              </w:rPr>
              <w:t xml:space="preserve"> (up to 2000 characters).</w:t>
            </w:r>
          </w:p>
        </w:tc>
        <w:tc>
          <w:tcPr>
            <w:tcW w:w="2088" w:type="dxa"/>
          </w:tcPr>
          <w:p w:rsidR="00C439FB" w:rsidRPr="00B0366B" w:rsidRDefault="00C439FB" w:rsidP="00420634">
            <w:pPr>
              <w:rPr>
                <w:sz w:val="20"/>
              </w:rPr>
            </w:pPr>
            <w:r w:rsidRPr="00B0366B">
              <w:rPr>
                <w:sz w:val="20"/>
              </w:rPr>
              <w:t xml:space="preserve">This shipment is incomplete. </w:t>
            </w:r>
          </w:p>
        </w:tc>
      </w:tr>
      <w:tr w:rsidR="00C439FB" w:rsidRPr="00B0366B" w:rsidTr="007724A4">
        <w:tc>
          <w:tcPr>
            <w:tcW w:w="1242" w:type="dxa"/>
          </w:tcPr>
          <w:p w:rsidR="00C439FB" w:rsidRPr="00B0366B" w:rsidRDefault="00C439FB" w:rsidP="00420634">
            <w:pPr>
              <w:rPr>
                <w:sz w:val="20"/>
              </w:rPr>
            </w:pPr>
            <w:r w:rsidRPr="00B0366B">
              <w:rPr>
                <w:sz w:val="20"/>
              </w:rPr>
              <w:t>Number of Sources</w:t>
            </w:r>
          </w:p>
        </w:tc>
        <w:tc>
          <w:tcPr>
            <w:tcW w:w="900" w:type="dxa"/>
          </w:tcPr>
          <w:p w:rsidR="00C439FB" w:rsidRPr="00B0366B" w:rsidRDefault="00C439FB" w:rsidP="00B0366B">
            <w:pPr>
              <w:jc w:val="center"/>
              <w:rPr>
                <w:sz w:val="20"/>
              </w:rPr>
            </w:pPr>
            <w:r w:rsidRPr="00B0366B">
              <w:rPr>
                <w:sz w:val="20"/>
              </w:rPr>
              <w:t>Y</w:t>
            </w:r>
          </w:p>
        </w:tc>
        <w:tc>
          <w:tcPr>
            <w:tcW w:w="3060" w:type="dxa"/>
          </w:tcPr>
          <w:p w:rsidR="00C439FB" w:rsidRPr="00B0366B" w:rsidRDefault="00C439FB" w:rsidP="00420634">
            <w:pPr>
              <w:rPr>
                <w:sz w:val="20"/>
              </w:rPr>
            </w:pPr>
            <w:r w:rsidRPr="00B0366B">
              <w:rPr>
                <w:sz w:val="20"/>
              </w:rPr>
              <w:t>Number of Sources in an  import.</w:t>
            </w:r>
          </w:p>
        </w:tc>
        <w:tc>
          <w:tcPr>
            <w:tcW w:w="2250" w:type="dxa"/>
          </w:tcPr>
          <w:p w:rsidR="00C439FB" w:rsidRPr="00B0366B" w:rsidRDefault="00C439FB" w:rsidP="00420634">
            <w:pPr>
              <w:rPr>
                <w:sz w:val="20"/>
              </w:rPr>
            </w:pPr>
            <w:r w:rsidRPr="00B0366B">
              <w:rPr>
                <w:sz w:val="20"/>
              </w:rPr>
              <w:t>Numeric value</w:t>
            </w:r>
          </w:p>
        </w:tc>
        <w:tc>
          <w:tcPr>
            <w:tcW w:w="2088" w:type="dxa"/>
          </w:tcPr>
          <w:p w:rsidR="00C439FB" w:rsidRPr="00B0366B" w:rsidRDefault="00C439FB" w:rsidP="00420634">
            <w:pPr>
              <w:rPr>
                <w:sz w:val="20"/>
              </w:rPr>
            </w:pPr>
            <w:r w:rsidRPr="00B0366B">
              <w:rPr>
                <w:sz w:val="20"/>
              </w:rPr>
              <w:t>4</w:t>
            </w:r>
          </w:p>
        </w:tc>
      </w:tr>
    </w:tbl>
    <w:p w:rsidR="00C439FB" w:rsidRDefault="00C439FB" w:rsidP="000B28DD"/>
    <w:p w:rsidR="00C439FB" w:rsidRDefault="00C439FB" w:rsidP="000B28DD"/>
    <w:p w:rsidR="00C439FB" w:rsidRDefault="00C439FB" w:rsidP="007724A4">
      <w:pPr>
        <w:numPr>
          <w:ilvl w:val="0"/>
          <w:numId w:val="53"/>
        </w:numPr>
        <w:tabs>
          <w:tab w:val="clear" w:pos="468"/>
        </w:tabs>
        <w:ind w:left="360" w:hanging="360"/>
      </w:pPr>
      <w:r>
        <w:t xml:space="preserve">Enter the </w:t>
      </w:r>
      <w:r w:rsidRPr="00F535BE">
        <w:rPr>
          <w:b/>
        </w:rPr>
        <w:t>Import License Number</w:t>
      </w:r>
      <w:r>
        <w:t xml:space="preserve">, </w:t>
      </w:r>
      <w:r w:rsidRPr="00F535BE">
        <w:rPr>
          <w:b/>
        </w:rPr>
        <w:t>Foreign Company Name</w:t>
      </w:r>
      <w:r>
        <w:t xml:space="preserve">, </w:t>
      </w:r>
      <w:r w:rsidRPr="00F535BE">
        <w:rPr>
          <w:b/>
        </w:rPr>
        <w:t>Receipt Date</w:t>
      </w:r>
      <w:r>
        <w:t xml:space="preserve">, and </w:t>
      </w:r>
      <w:r w:rsidRPr="00F535BE">
        <w:rPr>
          <w:b/>
        </w:rPr>
        <w:t>Comments</w:t>
      </w:r>
      <w:r>
        <w:t xml:space="preserve">, if any.  </w:t>
      </w:r>
    </w:p>
    <w:p w:rsidR="00C439FB" w:rsidRDefault="00C439FB" w:rsidP="007724A4">
      <w:pPr>
        <w:ind w:left="360" w:hanging="360"/>
      </w:pPr>
    </w:p>
    <w:p w:rsidR="00C439FB" w:rsidRDefault="00C439FB" w:rsidP="007724A4">
      <w:pPr>
        <w:numPr>
          <w:ilvl w:val="0"/>
          <w:numId w:val="53"/>
        </w:numPr>
        <w:tabs>
          <w:tab w:val="clear" w:pos="468"/>
        </w:tabs>
        <w:ind w:left="360" w:hanging="360"/>
      </w:pPr>
      <w:r>
        <w:t xml:space="preserve">Select the </w:t>
      </w:r>
      <w:r w:rsidRPr="00F535BE">
        <w:rPr>
          <w:b/>
        </w:rPr>
        <w:t>Foreign Country</w:t>
      </w:r>
      <w:r>
        <w:t xml:space="preserve"> and the </w:t>
      </w:r>
      <w:r w:rsidRPr="00F535BE">
        <w:rPr>
          <w:b/>
        </w:rPr>
        <w:t>Receiving Licensee Location Address</w:t>
      </w:r>
      <w:r>
        <w:t xml:space="preserve">.  If the address of the receiving Location cannot be found in the system, click the </w:t>
      </w:r>
      <w:r w:rsidRPr="009C2F66">
        <w:rPr>
          <w:b/>
        </w:rPr>
        <w:t xml:space="preserve">Enter Unrecorded </w:t>
      </w:r>
      <w:r>
        <w:rPr>
          <w:b/>
        </w:rPr>
        <w:t xml:space="preserve">Location </w:t>
      </w:r>
      <w:r w:rsidRPr="00F535BE">
        <w:t>link</w:t>
      </w:r>
      <w:r>
        <w:t>.</w:t>
      </w:r>
    </w:p>
    <w:p w:rsidR="00C439FB" w:rsidRDefault="00C439FB" w:rsidP="007724A4">
      <w:pPr>
        <w:ind w:left="360" w:hanging="360"/>
      </w:pPr>
    </w:p>
    <w:p w:rsidR="00C439FB" w:rsidRDefault="00C439FB" w:rsidP="007724A4">
      <w:pPr>
        <w:numPr>
          <w:ilvl w:val="0"/>
          <w:numId w:val="53"/>
        </w:numPr>
        <w:tabs>
          <w:tab w:val="clear" w:pos="468"/>
        </w:tabs>
        <w:ind w:left="360" w:hanging="360"/>
      </w:pPr>
      <w:r>
        <w:t xml:space="preserve">Enter the </w:t>
      </w:r>
      <w:r w:rsidRPr="00F535BE">
        <w:rPr>
          <w:b/>
        </w:rPr>
        <w:t>Number of Sources</w:t>
      </w:r>
      <w:r>
        <w:t xml:space="preserve"> in the import, and then click </w:t>
      </w:r>
      <w:r w:rsidRPr="00F535BE">
        <w:rPr>
          <w:b/>
        </w:rPr>
        <w:t>Continue</w:t>
      </w:r>
      <w:r>
        <w:t xml:space="preserve">.  </w:t>
      </w:r>
    </w:p>
    <w:p w:rsidR="00C439FB" w:rsidRDefault="00C439FB" w:rsidP="007724A4">
      <w:pPr>
        <w:ind w:left="360" w:hanging="360"/>
      </w:pPr>
    </w:p>
    <w:p w:rsidR="00C439FB" w:rsidRDefault="00C439FB" w:rsidP="007724A4">
      <w:pPr>
        <w:numPr>
          <w:ilvl w:val="0"/>
          <w:numId w:val="53"/>
        </w:numPr>
        <w:tabs>
          <w:tab w:val="clear" w:pos="468"/>
        </w:tabs>
        <w:ind w:left="360" w:hanging="360"/>
      </w:pPr>
      <w:r>
        <w:t xml:space="preserve">The Enter Receipt Sources Information (Foreign) window is displayed. </w:t>
      </w:r>
    </w:p>
    <w:p w:rsidR="00C439FB" w:rsidRDefault="00C439FB" w:rsidP="00A12754">
      <w:pPr>
        <w:ind w:left="180"/>
      </w:pPr>
    </w:p>
    <w:p w:rsidR="00C439FB" w:rsidRDefault="00C439FB" w:rsidP="00A12754">
      <w:pPr>
        <w:jc w:val="center"/>
        <w:rPr>
          <w:i/>
        </w:rPr>
      </w:pPr>
      <w:r w:rsidRPr="00077CB2">
        <w:t xml:space="preserve"> </w:t>
      </w:r>
      <w:r w:rsidR="00EA6368">
        <w:rPr>
          <w:noProof/>
        </w:rPr>
        <w:lastRenderedPageBreak/>
        <w:drawing>
          <wp:inline distT="0" distB="0" distL="0" distR="0">
            <wp:extent cx="5934075" cy="2847975"/>
            <wp:effectExtent l="57150" t="38100" r="66675" b="6667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63"/>
                    <a:srcRect/>
                    <a:stretch>
                      <a:fillRect/>
                    </a:stretch>
                  </pic:blipFill>
                  <pic:spPr bwMode="auto">
                    <a:xfrm>
                      <a:off x="0" y="0"/>
                      <a:ext cx="5934075" cy="28479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F6081F">
      <w:pPr>
        <w:pStyle w:val="Figure"/>
      </w:pPr>
      <w:bookmarkStart w:id="6193" w:name="_Toc216079486"/>
      <w:bookmarkStart w:id="6194" w:name="_Toc256672578"/>
      <w:bookmarkStart w:id="6195" w:name="_Toc269991131"/>
      <w:bookmarkStart w:id="6196" w:name="_Toc327866675"/>
      <w:r>
        <w:t xml:space="preserve">Figure </w:t>
      </w:r>
      <w:fldSimple w:instr=" STYLEREF 1 \s ">
        <w:r>
          <w:rPr>
            <w:noProof/>
          </w:rPr>
          <w:t>4</w:t>
        </w:r>
      </w:fldSimple>
      <w:r>
        <w:noBreakHyphen/>
      </w:r>
      <w:fldSimple w:instr=" SEQ Figure \* ARABIC \s 1 ">
        <w:r>
          <w:rPr>
            <w:noProof/>
          </w:rPr>
          <w:t>112</w:t>
        </w:r>
      </w:fldSimple>
      <w:r>
        <w:t>: Enter Receipt Sources Information (Foreign)</w:t>
      </w:r>
      <w:bookmarkEnd w:id="6193"/>
      <w:bookmarkEnd w:id="6194"/>
      <w:bookmarkEnd w:id="6195"/>
      <w:bookmarkEnd w:id="6196"/>
    </w:p>
    <w:p w:rsidR="00C439FB" w:rsidRDefault="00C439FB" w:rsidP="00077CB2"/>
    <w:p w:rsidR="00C439FB" w:rsidRPr="00F617A2" w:rsidRDefault="00C439FB" w:rsidP="00077CB2">
      <w:pPr>
        <w:rPr>
          <w:rFonts w:cs="Arial"/>
          <w:szCs w:val="22"/>
        </w:rPr>
      </w:pPr>
    </w:p>
    <w:p w:rsidR="00C439FB" w:rsidRPr="00077CB2" w:rsidRDefault="00C439FB" w:rsidP="007724A4">
      <w:pPr>
        <w:ind w:left="360"/>
        <w:rPr>
          <w:rFonts w:cs="Arial"/>
          <w:i/>
          <w:szCs w:val="22"/>
        </w:rPr>
      </w:pPr>
      <w:r w:rsidRPr="00077CB2">
        <w:rPr>
          <w:rFonts w:cs="Arial"/>
          <w:b/>
          <w:i/>
          <w:szCs w:val="22"/>
          <w:u w:val="single"/>
        </w:rPr>
        <w:t>Note</w:t>
      </w:r>
      <w:r w:rsidRPr="00077CB2">
        <w:rPr>
          <w:rFonts w:cs="Arial"/>
          <w:b/>
          <w:i/>
          <w:szCs w:val="22"/>
        </w:rPr>
        <w:t>:</w:t>
      </w:r>
      <w:r w:rsidRPr="00077CB2">
        <w:rPr>
          <w:rFonts w:cs="Arial"/>
          <w:i/>
          <w:szCs w:val="22"/>
        </w:rPr>
        <w:t xml:space="preserve">  Click the </w:t>
      </w:r>
      <w:r w:rsidRPr="00077CB2">
        <w:rPr>
          <w:rFonts w:cs="Arial"/>
          <w:b/>
          <w:i/>
          <w:szCs w:val="22"/>
        </w:rPr>
        <w:t xml:space="preserve">Previous </w:t>
      </w:r>
      <w:r w:rsidRPr="00077CB2">
        <w:rPr>
          <w:rFonts w:cs="Arial"/>
          <w:i/>
          <w:szCs w:val="22"/>
        </w:rPr>
        <w:t xml:space="preserve">button to return to the </w:t>
      </w:r>
      <w:r w:rsidRPr="00077CB2">
        <w:rPr>
          <w:i/>
        </w:rPr>
        <w:t>Enter Receipt Information (Foreign</w:t>
      </w:r>
      <w:r>
        <w:rPr>
          <w:i/>
        </w:rPr>
        <w:t>)</w:t>
      </w:r>
      <w:r w:rsidRPr="00077CB2">
        <w:rPr>
          <w:rFonts w:cs="Arial"/>
          <w:i/>
          <w:szCs w:val="22"/>
        </w:rPr>
        <w:t xml:space="preserve"> window.</w:t>
      </w:r>
    </w:p>
    <w:p w:rsidR="00C439FB" w:rsidRDefault="00C439FB" w:rsidP="00077CB2">
      <w:pPr>
        <w:rPr>
          <w:rFonts w:cs="Arial"/>
          <w:szCs w:val="22"/>
        </w:rPr>
      </w:pPr>
    </w:p>
    <w:p w:rsidR="00C439FB" w:rsidRDefault="00C439FB" w:rsidP="00077CB2"/>
    <w:p w:rsidR="00C439FB" w:rsidRDefault="00C439FB" w:rsidP="00077CB2">
      <w:r>
        <w:t>The following fields are available to enter receipt sources (foreign) information:</w:t>
      </w:r>
    </w:p>
    <w:p w:rsidR="00C439FB" w:rsidRDefault="00C439FB" w:rsidP="00A12754"/>
    <w:tbl>
      <w:tblPr>
        <w:tblW w:w="954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810"/>
        <w:gridCol w:w="3510"/>
        <w:gridCol w:w="1890"/>
        <w:gridCol w:w="1980"/>
      </w:tblGrid>
      <w:tr w:rsidR="00C439FB" w:rsidRPr="003E1304" w:rsidTr="007724A4">
        <w:trPr>
          <w:tblHeader/>
        </w:trPr>
        <w:tc>
          <w:tcPr>
            <w:tcW w:w="1350" w:type="dxa"/>
            <w:shd w:val="clear" w:color="auto" w:fill="CCCCCC"/>
          </w:tcPr>
          <w:p w:rsidR="00C439FB" w:rsidRPr="003E1304" w:rsidRDefault="00C439FB" w:rsidP="003D5A8A">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3510" w:type="dxa"/>
            <w:shd w:val="clear" w:color="auto" w:fill="CCCCCC"/>
          </w:tcPr>
          <w:p w:rsidR="00C439FB" w:rsidRPr="003E1304" w:rsidRDefault="00C439FB" w:rsidP="003D5A8A">
            <w:pPr>
              <w:rPr>
                <w:b/>
                <w:sz w:val="20"/>
              </w:rPr>
            </w:pPr>
            <w:r w:rsidRPr="003E1304">
              <w:rPr>
                <w:b/>
                <w:sz w:val="20"/>
              </w:rPr>
              <w:t>Description/Comments</w:t>
            </w:r>
          </w:p>
        </w:tc>
        <w:tc>
          <w:tcPr>
            <w:tcW w:w="1890" w:type="dxa"/>
            <w:shd w:val="clear" w:color="auto" w:fill="CCCCCC"/>
          </w:tcPr>
          <w:p w:rsidR="00C439FB" w:rsidRPr="003E1304" w:rsidRDefault="00C439FB" w:rsidP="003D5A8A">
            <w:pPr>
              <w:rPr>
                <w:b/>
                <w:sz w:val="20"/>
              </w:rPr>
            </w:pPr>
            <w:r w:rsidRPr="003E1304">
              <w:rPr>
                <w:b/>
                <w:sz w:val="20"/>
              </w:rPr>
              <w:t>Acceptable Values</w:t>
            </w:r>
          </w:p>
        </w:tc>
        <w:tc>
          <w:tcPr>
            <w:tcW w:w="1980" w:type="dxa"/>
            <w:shd w:val="clear" w:color="auto" w:fill="CCCCCC"/>
          </w:tcPr>
          <w:p w:rsidR="00C439FB" w:rsidRPr="003E1304" w:rsidRDefault="00C439FB" w:rsidP="003D5A8A">
            <w:pPr>
              <w:rPr>
                <w:b/>
                <w:sz w:val="20"/>
              </w:rPr>
            </w:pPr>
            <w:r w:rsidRPr="003E1304">
              <w:rPr>
                <w:b/>
                <w:sz w:val="20"/>
              </w:rPr>
              <w:t>Example Value</w:t>
            </w:r>
          </w:p>
        </w:tc>
      </w:tr>
      <w:tr w:rsidR="00C439FB" w:rsidRPr="003E1304" w:rsidTr="007724A4">
        <w:tc>
          <w:tcPr>
            <w:tcW w:w="1350" w:type="dxa"/>
          </w:tcPr>
          <w:p w:rsidR="00C439FB" w:rsidRPr="003E1304" w:rsidRDefault="00C439FB" w:rsidP="003D5A8A">
            <w:pPr>
              <w:rPr>
                <w:sz w:val="20"/>
              </w:rPr>
            </w:pPr>
            <w:r w:rsidRPr="003E1304">
              <w:rPr>
                <w:sz w:val="20"/>
              </w:rPr>
              <w:t>Make</w:t>
            </w:r>
          </w:p>
        </w:tc>
        <w:tc>
          <w:tcPr>
            <w:tcW w:w="810" w:type="dxa"/>
          </w:tcPr>
          <w:p w:rsidR="00C439FB" w:rsidRPr="003E1304" w:rsidRDefault="00C439FB" w:rsidP="003E1304">
            <w:pPr>
              <w:jc w:val="center"/>
              <w:rPr>
                <w:sz w:val="20"/>
              </w:rPr>
            </w:pPr>
            <w:r w:rsidRPr="003E1304">
              <w:rPr>
                <w:sz w:val="20"/>
              </w:rPr>
              <w:t>Y</w:t>
            </w:r>
          </w:p>
        </w:tc>
        <w:tc>
          <w:tcPr>
            <w:tcW w:w="3510" w:type="dxa"/>
          </w:tcPr>
          <w:p w:rsidR="00C439FB" w:rsidRPr="003E1304" w:rsidRDefault="00C439FB" w:rsidP="003D5A8A">
            <w:pPr>
              <w:rPr>
                <w:sz w:val="20"/>
              </w:rPr>
            </w:pPr>
            <w:r w:rsidRPr="003E1304">
              <w:rPr>
                <w:sz w:val="20"/>
              </w:rPr>
              <w:t>Represents the manufacturer.  Each Make will have one or more models associated with it.</w:t>
            </w:r>
          </w:p>
        </w:tc>
        <w:tc>
          <w:tcPr>
            <w:tcW w:w="1890" w:type="dxa"/>
          </w:tcPr>
          <w:p w:rsidR="00C439FB" w:rsidRPr="003E1304" w:rsidRDefault="00C439FB" w:rsidP="002D2AA5">
            <w:pPr>
              <w:rPr>
                <w:sz w:val="20"/>
              </w:rPr>
            </w:pPr>
            <w:r w:rsidRPr="003E1304">
              <w:rPr>
                <w:sz w:val="20"/>
              </w:rPr>
              <w:t xml:space="preserve">Drop-down list </w:t>
            </w:r>
          </w:p>
        </w:tc>
        <w:tc>
          <w:tcPr>
            <w:tcW w:w="1980" w:type="dxa"/>
          </w:tcPr>
          <w:p w:rsidR="00C439FB" w:rsidRPr="003E1304" w:rsidRDefault="00C439FB" w:rsidP="003D5A8A">
            <w:pPr>
              <w:rPr>
                <w:sz w:val="20"/>
              </w:rPr>
            </w:pPr>
            <w:r w:rsidRPr="003E1304">
              <w:rPr>
                <w:sz w:val="20"/>
              </w:rPr>
              <w:t>800 Delta</w:t>
            </w:r>
          </w:p>
        </w:tc>
      </w:tr>
      <w:tr w:rsidR="00C439FB" w:rsidRPr="003E1304" w:rsidTr="007724A4">
        <w:tc>
          <w:tcPr>
            <w:tcW w:w="1350" w:type="dxa"/>
          </w:tcPr>
          <w:p w:rsidR="00C439FB" w:rsidRPr="003E1304" w:rsidRDefault="00C439FB" w:rsidP="003D5A8A">
            <w:pPr>
              <w:rPr>
                <w:sz w:val="20"/>
              </w:rPr>
            </w:pPr>
            <w:r w:rsidRPr="003E1304">
              <w:rPr>
                <w:sz w:val="20"/>
              </w:rPr>
              <w:t>Model</w:t>
            </w:r>
          </w:p>
        </w:tc>
        <w:tc>
          <w:tcPr>
            <w:tcW w:w="810" w:type="dxa"/>
          </w:tcPr>
          <w:p w:rsidR="00C439FB" w:rsidRPr="003E1304" w:rsidRDefault="00C439FB" w:rsidP="003E1304">
            <w:pPr>
              <w:jc w:val="center"/>
              <w:rPr>
                <w:sz w:val="20"/>
              </w:rPr>
            </w:pPr>
            <w:r w:rsidRPr="003E1304">
              <w:rPr>
                <w:sz w:val="20"/>
              </w:rPr>
              <w:t>Y</w:t>
            </w:r>
          </w:p>
        </w:tc>
        <w:tc>
          <w:tcPr>
            <w:tcW w:w="3510" w:type="dxa"/>
          </w:tcPr>
          <w:p w:rsidR="00C439FB" w:rsidRPr="003E1304" w:rsidRDefault="00C439FB" w:rsidP="003D5A8A">
            <w:pPr>
              <w:rPr>
                <w:sz w:val="20"/>
              </w:rPr>
            </w:pPr>
            <w:r w:rsidRPr="003E1304">
              <w:rPr>
                <w:sz w:val="20"/>
              </w:rPr>
              <w:t>Item that is manufactured.  Represents a Model associated with a Make.</w:t>
            </w:r>
          </w:p>
        </w:tc>
        <w:tc>
          <w:tcPr>
            <w:tcW w:w="1890" w:type="dxa"/>
          </w:tcPr>
          <w:p w:rsidR="00C439FB" w:rsidRPr="003E1304" w:rsidRDefault="00C439FB" w:rsidP="002D2AA5">
            <w:pPr>
              <w:rPr>
                <w:sz w:val="20"/>
              </w:rPr>
            </w:pPr>
            <w:r w:rsidRPr="003E1304">
              <w:rPr>
                <w:sz w:val="20"/>
              </w:rPr>
              <w:t xml:space="preserve">Drop-down list </w:t>
            </w:r>
          </w:p>
        </w:tc>
        <w:tc>
          <w:tcPr>
            <w:tcW w:w="1980" w:type="dxa"/>
          </w:tcPr>
          <w:p w:rsidR="00C439FB" w:rsidRPr="003E1304" w:rsidRDefault="00C439FB" w:rsidP="003D5A8A">
            <w:pPr>
              <w:rPr>
                <w:sz w:val="20"/>
              </w:rPr>
            </w:pPr>
            <w:r w:rsidRPr="003E1304">
              <w:rPr>
                <w:sz w:val="20"/>
              </w:rPr>
              <w:t>A424-19</w:t>
            </w:r>
          </w:p>
        </w:tc>
      </w:tr>
      <w:tr w:rsidR="00C439FB" w:rsidRPr="003E1304" w:rsidTr="007724A4">
        <w:tc>
          <w:tcPr>
            <w:tcW w:w="1350" w:type="dxa"/>
          </w:tcPr>
          <w:p w:rsidR="00C439FB" w:rsidRPr="003E1304" w:rsidRDefault="00C439FB" w:rsidP="003E1304">
            <w:pPr>
              <w:keepNext/>
              <w:rPr>
                <w:sz w:val="20"/>
              </w:rPr>
            </w:pPr>
            <w:r w:rsidRPr="003E1304">
              <w:rPr>
                <w:sz w:val="20"/>
              </w:rPr>
              <w:t>Serial Number</w:t>
            </w:r>
          </w:p>
        </w:tc>
        <w:tc>
          <w:tcPr>
            <w:tcW w:w="810" w:type="dxa"/>
          </w:tcPr>
          <w:p w:rsidR="00C439FB" w:rsidRPr="003E1304" w:rsidRDefault="00C439FB" w:rsidP="003E1304">
            <w:pPr>
              <w:keepNext/>
              <w:jc w:val="center"/>
              <w:rPr>
                <w:sz w:val="20"/>
              </w:rPr>
            </w:pPr>
            <w:r w:rsidRPr="003E1304">
              <w:rPr>
                <w:sz w:val="20"/>
              </w:rPr>
              <w:t>Y</w:t>
            </w:r>
          </w:p>
        </w:tc>
        <w:tc>
          <w:tcPr>
            <w:tcW w:w="3510" w:type="dxa"/>
          </w:tcPr>
          <w:p w:rsidR="00C439FB" w:rsidRPr="003E1304" w:rsidRDefault="00C439FB" w:rsidP="003E1304">
            <w:pPr>
              <w:keepNext/>
              <w:rPr>
                <w:sz w:val="20"/>
              </w:rPr>
            </w:pPr>
            <w:r w:rsidRPr="003E1304">
              <w:rPr>
                <w:sz w:val="20"/>
              </w:rPr>
              <w:t>Identification  number assigned to a Source by the manufacturer.</w:t>
            </w:r>
          </w:p>
        </w:tc>
        <w:tc>
          <w:tcPr>
            <w:tcW w:w="1890" w:type="dxa"/>
          </w:tcPr>
          <w:p w:rsidR="00C439FB" w:rsidRPr="003E1304" w:rsidRDefault="00C439FB" w:rsidP="003E1304">
            <w:pPr>
              <w:keepNext/>
              <w:rPr>
                <w:sz w:val="20"/>
              </w:rPr>
            </w:pPr>
            <w:r w:rsidRPr="003E1304">
              <w:rPr>
                <w:sz w:val="20"/>
              </w:rPr>
              <w:t>Alphanumeric</w:t>
            </w:r>
          </w:p>
        </w:tc>
        <w:tc>
          <w:tcPr>
            <w:tcW w:w="1980" w:type="dxa"/>
          </w:tcPr>
          <w:p w:rsidR="00C439FB" w:rsidRPr="003E1304" w:rsidRDefault="00C439FB" w:rsidP="003E1304">
            <w:pPr>
              <w:keepNext/>
              <w:rPr>
                <w:sz w:val="20"/>
              </w:rPr>
            </w:pPr>
            <w:r w:rsidRPr="003E1304">
              <w:rPr>
                <w:sz w:val="20"/>
              </w:rPr>
              <w:t>TK12345</w:t>
            </w:r>
          </w:p>
        </w:tc>
      </w:tr>
      <w:tr w:rsidR="00C439FB" w:rsidRPr="003E1304" w:rsidTr="007724A4">
        <w:tc>
          <w:tcPr>
            <w:tcW w:w="1350" w:type="dxa"/>
          </w:tcPr>
          <w:p w:rsidR="00C439FB" w:rsidRPr="003E1304" w:rsidRDefault="00C439FB" w:rsidP="003E1304">
            <w:pPr>
              <w:keepNext/>
              <w:rPr>
                <w:sz w:val="20"/>
              </w:rPr>
            </w:pPr>
            <w:r w:rsidRPr="003E1304">
              <w:rPr>
                <w:sz w:val="20"/>
              </w:rPr>
              <w:t>Alternate Source ID</w:t>
            </w:r>
          </w:p>
        </w:tc>
        <w:tc>
          <w:tcPr>
            <w:tcW w:w="810" w:type="dxa"/>
          </w:tcPr>
          <w:p w:rsidR="00C439FB" w:rsidRPr="003E1304" w:rsidRDefault="00C439FB" w:rsidP="003E1304">
            <w:pPr>
              <w:keepNext/>
              <w:jc w:val="center"/>
              <w:rPr>
                <w:sz w:val="20"/>
              </w:rPr>
            </w:pPr>
          </w:p>
        </w:tc>
        <w:tc>
          <w:tcPr>
            <w:tcW w:w="3510" w:type="dxa"/>
          </w:tcPr>
          <w:p w:rsidR="00C439FB" w:rsidRPr="003E1304" w:rsidRDefault="00C439FB" w:rsidP="003E1304">
            <w:pPr>
              <w:keepNext/>
              <w:rPr>
                <w:sz w:val="20"/>
              </w:rPr>
            </w:pPr>
            <w:r w:rsidRPr="003E1304">
              <w:rPr>
                <w:sz w:val="20"/>
              </w:rPr>
              <w:t xml:space="preserve">Additional Source ID that is designated by the Licensee.   </w:t>
            </w:r>
          </w:p>
        </w:tc>
        <w:tc>
          <w:tcPr>
            <w:tcW w:w="1890" w:type="dxa"/>
          </w:tcPr>
          <w:p w:rsidR="00C439FB" w:rsidRPr="003E1304" w:rsidRDefault="00C439FB" w:rsidP="003E1304">
            <w:pPr>
              <w:keepNext/>
              <w:rPr>
                <w:sz w:val="20"/>
              </w:rPr>
            </w:pPr>
            <w:r w:rsidRPr="003E1304">
              <w:rPr>
                <w:sz w:val="20"/>
              </w:rPr>
              <w:t>Alphanumeric</w:t>
            </w:r>
          </w:p>
        </w:tc>
        <w:tc>
          <w:tcPr>
            <w:tcW w:w="1980" w:type="dxa"/>
          </w:tcPr>
          <w:p w:rsidR="00C439FB" w:rsidRPr="003E1304" w:rsidRDefault="00C439FB" w:rsidP="003E1304">
            <w:pPr>
              <w:keepNext/>
              <w:rPr>
                <w:sz w:val="20"/>
              </w:rPr>
            </w:pPr>
            <w:r w:rsidRPr="003E1304">
              <w:rPr>
                <w:sz w:val="20"/>
              </w:rPr>
              <w:t>456781B</w:t>
            </w:r>
          </w:p>
        </w:tc>
      </w:tr>
      <w:tr w:rsidR="00C439FB" w:rsidRPr="003E1304" w:rsidTr="007724A4">
        <w:tc>
          <w:tcPr>
            <w:tcW w:w="1350" w:type="dxa"/>
          </w:tcPr>
          <w:p w:rsidR="00C439FB" w:rsidRPr="003E1304" w:rsidRDefault="00C439FB" w:rsidP="003D5A8A">
            <w:pPr>
              <w:rPr>
                <w:sz w:val="20"/>
              </w:rPr>
            </w:pPr>
            <w:r w:rsidRPr="003E1304">
              <w:rPr>
                <w:sz w:val="20"/>
              </w:rPr>
              <w:t>Device Make</w:t>
            </w:r>
          </w:p>
        </w:tc>
        <w:tc>
          <w:tcPr>
            <w:tcW w:w="810" w:type="dxa"/>
          </w:tcPr>
          <w:p w:rsidR="00C439FB" w:rsidRPr="003E1304" w:rsidRDefault="00C439FB" w:rsidP="003E1304">
            <w:pPr>
              <w:jc w:val="center"/>
              <w:rPr>
                <w:sz w:val="20"/>
              </w:rPr>
            </w:pPr>
          </w:p>
        </w:tc>
        <w:tc>
          <w:tcPr>
            <w:tcW w:w="3510" w:type="dxa"/>
          </w:tcPr>
          <w:p w:rsidR="00C439FB" w:rsidRPr="003E1304" w:rsidRDefault="00C439FB" w:rsidP="003D5A8A">
            <w:pPr>
              <w:rPr>
                <w:sz w:val="20"/>
              </w:rPr>
            </w:pPr>
            <w:r w:rsidRPr="003E1304">
              <w:rPr>
                <w:sz w:val="20"/>
              </w:rPr>
              <w:t xml:space="preserve">Make of the device containing a trackable nuclear source.  </w:t>
            </w:r>
          </w:p>
        </w:tc>
        <w:tc>
          <w:tcPr>
            <w:tcW w:w="1890" w:type="dxa"/>
          </w:tcPr>
          <w:p w:rsidR="00C439FB" w:rsidRPr="003E1304" w:rsidRDefault="00C439FB" w:rsidP="003D5A8A">
            <w:pPr>
              <w:rPr>
                <w:sz w:val="20"/>
              </w:rPr>
            </w:pPr>
            <w:r w:rsidRPr="003E1304">
              <w:rPr>
                <w:sz w:val="20"/>
              </w:rPr>
              <w:t>Alphanumeric</w:t>
            </w:r>
          </w:p>
        </w:tc>
        <w:tc>
          <w:tcPr>
            <w:tcW w:w="1980" w:type="dxa"/>
          </w:tcPr>
          <w:p w:rsidR="00C439FB" w:rsidRPr="003E1304" w:rsidRDefault="00C439FB" w:rsidP="003D5A8A">
            <w:pPr>
              <w:rPr>
                <w:sz w:val="20"/>
              </w:rPr>
            </w:pPr>
            <w:r w:rsidRPr="003E1304">
              <w:rPr>
                <w:sz w:val="20"/>
              </w:rPr>
              <w:t>Acme</w:t>
            </w:r>
          </w:p>
        </w:tc>
      </w:tr>
      <w:tr w:rsidR="00C439FB" w:rsidRPr="003E1304" w:rsidTr="007724A4">
        <w:tc>
          <w:tcPr>
            <w:tcW w:w="1350" w:type="dxa"/>
          </w:tcPr>
          <w:p w:rsidR="00C439FB" w:rsidRPr="003E1304" w:rsidRDefault="00C439FB" w:rsidP="003D5A8A">
            <w:pPr>
              <w:rPr>
                <w:sz w:val="20"/>
              </w:rPr>
            </w:pPr>
            <w:r w:rsidRPr="003E1304">
              <w:rPr>
                <w:sz w:val="20"/>
              </w:rPr>
              <w:t>Device Model</w:t>
            </w:r>
          </w:p>
        </w:tc>
        <w:tc>
          <w:tcPr>
            <w:tcW w:w="810" w:type="dxa"/>
          </w:tcPr>
          <w:p w:rsidR="00C439FB" w:rsidRPr="003E1304" w:rsidRDefault="00C439FB" w:rsidP="003E1304">
            <w:pPr>
              <w:jc w:val="center"/>
              <w:rPr>
                <w:sz w:val="20"/>
              </w:rPr>
            </w:pPr>
          </w:p>
        </w:tc>
        <w:tc>
          <w:tcPr>
            <w:tcW w:w="3510" w:type="dxa"/>
          </w:tcPr>
          <w:p w:rsidR="00C439FB" w:rsidRPr="003E1304" w:rsidRDefault="00C439FB" w:rsidP="003D5A8A">
            <w:pPr>
              <w:rPr>
                <w:sz w:val="20"/>
              </w:rPr>
            </w:pPr>
            <w:r w:rsidRPr="003E1304">
              <w:rPr>
                <w:sz w:val="20"/>
              </w:rPr>
              <w:t>Model of the device containing a trackable nuclear Source.</w:t>
            </w:r>
          </w:p>
        </w:tc>
        <w:tc>
          <w:tcPr>
            <w:tcW w:w="1890" w:type="dxa"/>
          </w:tcPr>
          <w:p w:rsidR="00C439FB" w:rsidRPr="003E1304" w:rsidRDefault="00C439FB" w:rsidP="003D5A8A">
            <w:pPr>
              <w:rPr>
                <w:sz w:val="20"/>
              </w:rPr>
            </w:pPr>
            <w:r w:rsidRPr="003E1304">
              <w:rPr>
                <w:sz w:val="20"/>
              </w:rPr>
              <w:t>Alphanumeric</w:t>
            </w:r>
          </w:p>
        </w:tc>
        <w:tc>
          <w:tcPr>
            <w:tcW w:w="1980" w:type="dxa"/>
          </w:tcPr>
          <w:p w:rsidR="00C439FB" w:rsidRPr="003E1304" w:rsidRDefault="00C439FB" w:rsidP="003D5A8A">
            <w:pPr>
              <w:rPr>
                <w:sz w:val="20"/>
              </w:rPr>
            </w:pPr>
            <w:r w:rsidRPr="003E1304">
              <w:rPr>
                <w:sz w:val="20"/>
              </w:rPr>
              <w:t>Acme xx</w:t>
            </w:r>
          </w:p>
        </w:tc>
      </w:tr>
      <w:tr w:rsidR="00C439FB" w:rsidRPr="003E1304" w:rsidTr="007724A4">
        <w:tc>
          <w:tcPr>
            <w:tcW w:w="1350" w:type="dxa"/>
          </w:tcPr>
          <w:p w:rsidR="00C439FB" w:rsidRPr="003E1304" w:rsidRDefault="00C439FB" w:rsidP="003D5A8A">
            <w:pPr>
              <w:rPr>
                <w:sz w:val="20"/>
              </w:rPr>
            </w:pPr>
            <w:r w:rsidRPr="003E1304">
              <w:rPr>
                <w:sz w:val="20"/>
              </w:rPr>
              <w:t>Device Serial Number</w:t>
            </w:r>
          </w:p>
        </w:tc>
        <w:tc>
          <w:tcPr>
            <w:tcW w:w="810" w:type="dxa"/>
          </w:tcPr>
          <w:p w:rsidR="00C439FB" w:rsidRPr="003E1304" w:rsidRDefault="00C439FB" w:rsidP="003E1304">
            <w:pPr>
              <w:jc w:val="center"/>
              <w:rPr>
                <w:sz w:val="20"/>
              </w:rPr>
            </w:pPr>
          </w:p>
        </w:tc>
        <w:tc>
          <w:tcPr>
            <w:tcW w:w="3510" w:type="dxa"/>
          </w:tcPr>
          <w:p w:rsidR="00C439FB" w:rsidRPr="003E1304" w:rsidRDefault="00C439FB" w:rsidP="003D5A8A">
            <w:pPr>
              <w:rPr>
                <w:sz w:val="20"/>
              </w:rPr>
            </w:pPr>
            <w:r w:rsidRPr="003E1304">
              <w:rPr>
                <w:sz w:val="20"/>
              </w:rPr>
              <w:t>Device serial number assigned by the manufacturer.</w:t>
            </w:r>
          </w:p>
        </w:tc>
        <w:tc>
          <w:tcPr>
            <w:tcW w:w="1890" w:type="dxa"/>
          </w:tcPr>
          <w:p w:rsidR="00C439FB" w:rsidRPr="003E1304" w:rsidRDefault="00C439FB" w:rsidP="003D5A8A">
            <w:pPr>
              <w:rPr>
                <w:sz w:val="20"/>
              </w:rPr>
            </w:pPr>
            <w:r w:rsidRPr="003E1304">
              <w:rPr>
                <w:sz w:val="20"/>
              </w:rPr>
              <w:t>Alphanumeric</w:t>
            </w:r>
          </w:p>
        </w:tc>
        <w:tc>
          <w:tcPr>
            <w:tcW w:w="1980" w:type="dxa"/>
          </w:tcPr>
          <w:p w:rsidR="00C439FB" w:rsidRPr="003E1304" w:rsidRDefault="00C439FB" w:rsidP="003D5A8A">
            <w:pPr>
              <w:rPr>
                <w:sz w:val="20"/>
              </w:rPr>
            </w:pPr>
            <w:r w:rsidRPr="003E1304">
              <w:rPr>
                <w:sz w:val="20"/>
              </w:rPr>
              <w:t>L98X777</w:t>
            </w:r>
          </w:p>
        </w:tc>
      </w:tr>
      <w:tr w:rsidR="00C439FB" w:rsidRPr="003E1304" w:rsidTr="007724A4">
        <w:tc>
          <w:tcPr>
            <w:tcW w:w="1350" w:type="dxa"/>
          </w:tcPr>
          <w:p w:rsidR="00C439FB" w:rsidRPr="003E1304" w:rsidRDefault="00C439FB" w:rsidP="003D5A8A">
            <w:pPr>
              <w:rPr>
                <w:sz w:val="20"/>
              </w:rPr>
            </w:pPr>
            <w:r w:rsidRPr="003E1304">
              <w:rPr>
                <w:sz w:val="20"/>
              </w:rPr>
              <w:t>Isotope: Name</w:t>
            </w:r>
          </w:p>
        </w:tc>
        <w:tc>
          <w:tcPr>
            <w:tcW w:w="810" w:type="dxa"/>
          </w:tcPr>
          <w:p w:rsidR="00C439FB" w:rsidRPr="003E1304" w:rsidRDefault="00C439FB" w:rsidP="003E1304">
            <w:pPr>
              <w:jc w:val="center"/>
              <w:rPr>
                <w:sz w:val="20"/>
              </w:rPr>
            </w:pPr>
          </w:p>
        </w:tc>
        <w:tc>
          <w:tcPr>
            <w:tcW w:w="3510" w:type="dxa"/>
          </w:tcPr>
          <w:p w:rsidR="00C439FB" w:rsidRPr="003E1304" w:rsidRDefault="00C439FB" w:rsidP="000D6D99">
            <w:pPr>
              <w:rPr>
                <w:sz w:val="20"/>
              </w:rPr>
            </w:pPr>
            <w:r w:rsidRPr="003E1304">
              <w:rPr>
                <w:sz w:val="20"/>
              </w:rPr>
              <w:t>Identification of the isotope in a Source.  Isotope table displays, based on the selected Make and Model.  (See Figure 4-</w:t>
            </w:r>
            <w:r>
              <w:rPr>
                <w:sz w:val="20"/>
              </w:rPr>
              <w:t>113</w:t>
            </w:r>
            <w:r w:rsidRPr="003E1304">
              <w:rPr>
                <w:sz w:val="20"/>
              </w:rPr>
              <w:t xml:space="preserve">.)      </w:t>
            </w:r>
          </w:p>
        </w:tc>
        <w:tc>
          <w:tcPr>
            <w:tcW w:w="1890" w:type="dxa"/>
          </w:tcPr>
          <w:p w:rsidR="00C439FB" w:rsidRPr="003E1304" w:rsidRDefault="00C439FB" w:rsidP="003D5A8A">
            <w:pPr>
              <w:rPr>
                <w:sz w:val="20"/>
              </w:rPr>
            </w:pPr>
            <w:r w:rsidRPr="003E1304">
              <w:rPr>
                <w:sz w:val="20"/>
              </w:rPr>
              <w:t>Alphanumeric</w:t>
            </w:r>
          </w:p>
        </w:tc>
        <w:tc>
          <w:tcPr>
            <w:tcW w:w="1980" w:type="dxa"/>
          </w:tcPr>
          <w:p w:rsidR="00C439FB" w:rsidRPr="003E1304" w:rsidRDefault="00C439FB" w:rsidP="003D5A8A">
            <w:pPr>
              <w:rPr>
                <w:sz w:val="20"/>
              </w:rPr>
            </w:pPr>
            <w:r w:rsidRPr="003E1304">
              <w:rPr>
                <w:sz w:val="20"/>
              </w:rPr>
              <w:t>Cobalt-60</w:t>
            </w:r>
          </w:p>
        </w:tc>
      </w:tr>
      <w:tr w:rsidR="00C439FB" w:rsidRPr="003E1304" w:rsidTr="007724A4">
        <w:tc>
          <w:tcPr>
            <w:tcW w:w="1350" w:type="dxa"/>
          </w:tcPr>
          <w:p w:rsidR="00C439FB" w:rsidRPr="003E1304" w:rsidRDefault="00C439FB" w:rsidP="003D5A8A">
            <w:pPr>
              <w:rPr>
                <w:sz w:val="20"/>
              </w:rPr>
            </w:pPr>
            <w:r w:rsidRPr="003E1304">
              <w:rPr>
                <w:sz w:val="20"/>
              </w:rPr>
              <w:lastRenderedPageBreak/>
              <w:t xml:space="preserve">Isotope: Activity </w:t>
            </w:r>
          </w:p>
        </w:tc>
        <w:tc>
          <w:tcPr>
            <w:tcW w:w="810" w:type="dxa"/>
          </w:tcPr>
          <w:p w:rsidR="00C439FB" w:rsidRPr="003E1304" w:rsidRDefault="00C439FB" w:rsidP="003E1304">
            <w:pPr>
              <w:jc w:val="center"/>
              <w:rPr>
                <w:sz w:val="20"/>
              </w:rPr>
            </w:pPr>
          </w:p>
        </w:tc>
        <w:tc>
          <w:tcPr>
            <w:tcW w:w="3510" w:type="dxa"/>
          </w:tcPr>
          <w:p w:rsidR="00C439FB" w:rsidRPr="003E1304" w:rsidRDefault="00C439FB" w:rsidP="00077A38">
            <w:pPr>
              <w:rPr>
                <w:sz w:val="20"/>
              </w:rPr>
            </w:pPr>
            <w:r w:rsidRPr="003E1304">
              <w:rPr>
                <w:sz w:val="20"/>
              </w:rPr>
              <w:t>Activity level for isotope.  (See Figure 4-</w:t>
            </w:r>
            <w:r>
              <w:rPr>
                <w:sz w:val="20"/>
              </w:rPr>
              <w:t>112</w:t>
            </w:r>
            <w:r w:rsidRPr="003E1304">
              <w:rPr>
                <w:sz w:val="20"/>
              </w:rPr>
              <w:t>.)</w:t>
            </w:r>
          </w:p>
        </w:tc>
        <w:tc>
          <w:tcPr>
            <w:tcW w:w="1890" w:type="dxa"/>
          </w:tcPr>
          <w:p w:rsidR="00C439FB" w:rsidRPr="003E1304" w:rsidRDefault="00C439FB" w:rsidP="003D5A8A">
            <w:pPr>
              <w:rPr>
                <w:sz w:val="20"/>
              </w:rPr>
            </w:pPr>
            <w:r w:rsidRPr="003E1304">
              <w:rPr>
                <w:sz w:val="20"/>
              </w:rPr>
              <w:t>Numeric value</w:t>
            </w:r>
          </w:p>
        </w:tc>
        <w:tc>
          <w:tcPr>
            <w:tcW w:w="1980" w:type="dxa"/>
          </w:tcPr>
          <w:p w:rsidR="00C439FB" w:rsidRPr="003E1304" w:rsidRDefault="00C439FB" w:rsidP="003D5A8A">
            <w:pPr>
              <w:rPr>
                <w:sz w:val="20"/>
              </w:rPr>
            </w:pPr>
            <w:r w:rsidRPr="003E1304">
              <w:rPr>
                <w:sz w:val="20"/>
              </w:rPr>
              <w:t>223</w:t>
            </w:r>
          </w:p>
        </w:tc>
      </w:tr>
      <w:tr w:rsidR="00C439FB" w:rsidRPr="003E1304" w:rsidTr="007724A4">
        <w:tc>
          <w:tcPr>
            <w:tcW w:w="1350" w:type="dxa"/>
          </w:tcPr>
          <w:p w:rsidR="00C439FB" w:rsidRPr="003E1304" w:rsidRDefault="00C439FB" w:rsidP="003D5A8A">
            <w:pPr>
              <w:rPr>
                <w:sz w:val="20"/>
              </w:rPr>
            </w:pPr>
            <w:r w:rsidRPr="003E1304">
              <w:rPr>
                <w:sz w:val="20"/>
              </w:rPr>
              <w:t>Isotope: Activity Date</w:t>
            </w:r>
          </w:p>
        </w:tc>
        <w:tc>
          <w:tcPr>
            <w:tcW w:w="810" w:type="dxa"/>
          </w:tcPr>
          <w:p w:rsidR="00C439FB" w:rsidRPr="003E1304" w:rsidRDefault="00C439FB" w:rsidP="003E1304">
            <w:pPr>
              <w:jc w:val="center"/>
              <w:rPr>
                <w:sz w:val="20"/>
              </w:rPr>
            </w:pPr>
          </w:p>
        </w:tc>
        <w:tc>
          <w:tcPr>
            <w:tcW w:w="3510" w:type="dxa"/>
          </w:tcPr>
          <w:p w:rsidR="00C439FB" w:rsidRPr="003E1304" w:rsidRDefault="00C439FB" w:rsidP="000D6D99">
            <w:pPr>
              <w:rPr>
                <w:sz w:val="20"/>
              </w:rPr>
            </w:pPr>
            <w:r w:rsidRPr="003E1304">
              <w:rPr>
                <w:sz w:val="20"/>
              </w:rPr>
              <w:t>Date the activity level of the Source is measured.  (See Figure 4-</w:t>
            </w:r>
            <w:r>
              <w:rPr>
                <w:sz w:val="20"/>
              </w:rPr>
              <w:t>112</w:t>
            </w:r>
            <w:r w:rsidRPr="003E1304">
              <w:rPr>
                <w:sz w:val="20"/>
              </w:rPr>
              <w:t xml:space="preserve">)  </w:t>
            </w:r>
          </w:p>
        </w:tc>
        <w:tc>
          <w:tcPr>
            <w:tcW w:w="1890" w:type="dxa"/>
          </w:tcPr>
          <w:p w:rsidR="00C439FB" w:rsidRPr="003E1304" w:rsidRDefault="00C439FB" w:rsidP="003D5A8A">
            <w:pPr>
              <w:rPr>
                <w:sz w:val="20"/>
              </w:rPr>
            </w:pPr>
            <w:r w:rsidRPr="003E1304">
              <w:rPr>
                <w:sz w:val="20"/>
              </w:rPr>
              <w:t>Mm/dd/yyyy</w:t>
            </w:r>
          </w:p>
        </w:tc>
        <w:tc>
          <w:tcPr>
            <w:tcW w:w="1980" w:type="dxa"/>
          </w:tcPr>
          <w:p w:rsidR="00C439FB" w:rsidRPr="003E1304" w:rsidRDefault="00C439FB" w:rsidP="003D5A8A">
            <w:pPr>
              <w:rPr>
                <w:sz w:val="20"/>
              </w:rPr>
            </w:pPr>
            <w:r w:rsidRPr="003E1304">
              <w:rPr>
                <w:sz w:val="20"/>
              </w:rPr>
              <w:t>01/02/2006</w:t>
            </w:r>
          </w:p>
        </w:tc>
      </w:tr>
      <w:tr w:rsidR="00C439FB" w:rsidRPr="003E1304" w:rsidTr="007724A4">
        <w:tc>
          <w:tcPr>
            <w:tcW w:w="1350" w:type="dxa"/>
          </w:tcPr>
          <w:p w:rsidR="00C439FB" w:rsidRPr="003E1304" w:rsidRDefault="00C439FB" w:rsidP="003D5A8A">
            <w:pPr>
              <w:rPr>
                <w:sz w:val="20"/>
              </w:rPr>
            </w:pPr>
            <w:r w:rsidRPr="003E1304">
              <w:rPr>
                <w:sz w:val="20"/>
              </w:rPr>
              <w:t>Isotope: Activity Unit</w:t>
            </w:r>
          </w:p>
        </w:tc>
        <w:tc>
          <w:tcPr>
            <w:tcW w:w="810" w:type="dxa"/>
          </w:tcPr>
          <w:p w:rsidR="00C439FB" w:rsidRPr="003E1304" w:rsidRDefault="00C439FB" w:rsidP="003E1304">
            <w:pPr>
              <w:jc w:val="center"/>
              <w:rPr>
                <w:sz w:val="20"/>
              </w:rPr>
            </w:pPr>
          </w:p>
        </w:tc>
        <w:tc>
          <w:tcPr>
            <w:tcW w:w="3510" w:type="dxa"/>
          </w:tcPr>
          <w:p w:rsidR="00C439FB" w:rsidRPr="003E1304" w:rsidRDefault="00C439FB" w:rsidP="000D6D99">
            <w:pPr>
              <w:rPr>
                <w:sz w:val="20"/>
              </w:rPr>
            </w:pPr>
            <w:r w:rsidRPr="003E1304">
              <w:rPr>
                <w:sz w:val="20"/>
              </w:rPr>
              <w:t>Unit in which the activity level of the Source is measured.  (See Figure 4-</w:t>
            </w:r>
            <w:r>
              <w:rPr>
                <w:sz w:val="20"/>
              </w:rPr>
              <w:t>112</w:t>
            </w:r>
            <w:r w:rsidRPr="003E1304">
              <w:rPr>
                <w:sz w:val="20"/>
              </w:rPr>
              <w:t>.)</w:t>
            </w:r>
          </w:p>
        </w:tc>
        <w:tc>
          <w:tcPr>
            <w:tcW w:w="1890" w:type="dxa"/>
          </w:tcPr>
          <w:p w:rsidR="00C439FB" w:rsidRPr="003E1304" w:rsidRDefault="00C439FB" w:rsidP="003D5A8A">
            <w:pPr>
              <w:rPr>
                <w:sz w:val="20"/>
              </w:rPr>
            </w:pPr>
            <w:r w:rsidRPr="003E1304">
              <w:rPr>
                <w:sz w:val="20"/>
              </w:rPr>
              <w:t>Drop-down list</w:t>
            </w:r>
          </w:p>
        </w:tc>
        <w:tc>
          <w:tcPr>
            <w:tcW w:w="1980" w:type="dxa"/>
          </w:tcPr>
          <w:p w:rsidR="00C439FB" w:rsidRPr="003E1304" w:rsidRDefault="00C439FB" w:rsidP="003D5A8A">
            <w:pPr>
              <w:rPr>
                <w:sz w:val="20"/>
              </w:rPr>
            </w:pPr>
            <w:r w:rsidRPr="003E1304">
              <w:rPr>
                <w:sz w:val="20"/>
              </w:rPr>
              <w:t>Ci</w:t>
            </w:r>
          </w:p>
        </w:tc>
      </w:tr>
      <w:tr w:rsidR="00C439FB" w:rsidRPr="003E1304" w:rsidTr="007724A4">
        <w:tc>
          <w:tcPr>
            <w:tcW w:w="1350" w:type="dxa"/>
          </w:tcPr>
          <w:p w:rsidR="00C439FB" w:rsidRPr="003E1304" w:rsidRDefault="00C439FB" w:rsidP="003D5A8A">
            <w:pPr>
              <w:rPr>
                <w:sz w:val="20"/>
              </w:rPr>
            </w:pPr>
            <w:r w:rsidRPr="003E1304">
              <w:rPr>
                <w:sz w:val="20"/>
              </w:rPr>
              <w:t>Greater Than Class C</w:t>
            </w:r>
          </w:p>
        </w:tc>
        <w:tc>
          <w:tcPr>
            <w:tcW w:w="810" w:type="dxa"/>
          </w:tcPr>
          <w:p w:rsidR="00C439FB" w:rsidRPr="003E1304" w:rsidRDefault="00C439FB" w:rsidP="003E1304">
            <w:pPr>
              <w:jc w:val="center"/>
              <w:rPr>
                <w:sz w:val="20"/>
              </w:rPr>
            </w:pPr>
          </w:p>
        </w:tc>
        <w:tc>
          <w:tcPr>
            <w:tcW w:w="3510" w:type="dxa"/>
          </w:tcPr>
          <w:p w:rsidR="00C439FB" w:rsidRPr="003E1304" w:rsidRDefault="00C439FB" w:rsidP="003D5A8A">
            <w:pPr>
              <w:rPr>
                <w:sz w:val="20"/>
              </w:rPr>
            </w:pPr>
            <w:r w:rsidRPr="003E1304">
              <w:rPr>
                <w:sz w:val="20"/>
              </w:rPr>
              <w:t>Indicates a Source’s radioactivity exceeds the concentration limits established for Class C.</w:t>
            </w:r>
          </w:p>
        </w:tc>
        <w:tc>
          <w:tcPr>
            <w:tcW w:w="1890" w:type="dxa"/>
          </w:tcPr>
          <w:p w:rsidR="00C439FB" w:rsidRPr="003E1304" w:rsidRDefault="00C439FB" w:rsidP="003D5A8A">
            <w:pPr>
              <w:rPr>
                <w:sz w:val="20"/>
              </w:rPr>
            </w:pPr>
            <w:r w:rsidRPr="003E1304">
              <w:rPr>
                <w:sz w:val="20"/>
              </w:rPr>
              <w:t>Check mark</w:t>
            </w:r>
          </w:p>
        </w:tc>
        <w:tc>
          <w:tcPr>
            <w:tcW w:w="1980" w:type="dxa"/>
          </w:tcPr>
          <w:p w:rsidR="00C439FB" w:rsidRPr="003E1304" w:rsidRDefault="00C439FB" w:rsidP="003D5A8A">
            <w:pPr>
              <w:rPr>
                <w:sz w:val="20"/>
              </w:rPr>
            </w:pPr>
            <w:r w:rsidRPr="003E1304">
              <w:rPr>
                <w:sz w:val="20"/>
              </w:rPr>
              <w:sym w:font="Wingdings 2" w:char="F052"/>
            </w:r>
          </w:p>
        </w:tc>
      </w:tr>
    </w:tbl>
    <w:p w:rsidR="00C439FB" w:rsidRDefault="00C439FB" w:rsidP="00B0366B"/>
    <w:p w:rsidR="00C439FB" w:rsidRDefault="00C439FB" w:rsidP="00B0366B"/>
    <w:p w:rsidR="00C439FB" w:rsidRPr="009C48B7" w:rsidRDefault="00C439FB" w:rsidP="005E7535">
      <w:pPr>
        <w:numPr>
          <w:ilvl w:val="0"/>
          <w:numId w:val="79"/>
        </w:numPr>
        <w:tabs>
          <w:tab w:val="clear" w:pos="288"/>
        </w:tabs>
        <w:ind w:left="360" w:hanging="360"/>
      </w:pPr>
      <w:r>
        <w:t xml:space="preserve">Select the </w:t>
      </w:r>
      <w:r w:rsidRPr="003E27CF">
        <w:rPr>
          <w:b/>
        </w:rPr>
        <w:t>Make</w:t>
      </w:r>
      <w:r>
        <w:t xml:space="preserve"> and </w:t>
      </w:r>
      <w:r w:rsidRPr="003E27CF">
        <w:rPr>
          <w:b/>
        </w:rPr>
        <w:t>Model</w:t>
      </w:r>
      <w:r>
        <w:t xml:space="preserve"> for each received Source.</w:t>
      </w:r>
    </w:p>
    <w:p w:rsidR="00C439FB" w:rsidRDefault="00C439FB" w:rsidP="00B0366B"/>
    <w:p w:rsidR="00C439FB" w:rsidRPr="00DF6878" w:rsidRDefault="00C439FB" w:rsidP="005E7535">
      <w:pPr>
        <w:ind w:left="360"/>
        <w:rPr>
          <w:i/>
        </w:rPr>
      </w:pPr>
      <w:r w:rsidRPr="005E7535">
        <w:rPr>
          <w:b/>
          <w:i/>
          <w:u w:val="single"/>
        </w:rPr>
        <w:t>Note:</w:t>
      </w:r>
      <w:r w:rsidRPr="00DF6878">
        <w:rPr>
          <w:i/>
        </w:rPr>
        <w:t xml:space="preserve"> </w:t>
      </w:r>
      <w:r>
        <w:rPr>
          <w:i/>
        </w:rPr>
        <w:t xml:space="preserve"> </w:t>
      </w:r>
      <w:r w:rsidRPr="00DF6878">
        <w:rPr>
          <w:i/>
        </w:rPr>
        <w:t>If the received Make</w:t>
      </w:r>
      <w:r>
        <w:rPr>
          <w:i/>
        </w:rPr>
        <w:t>/Model</w:t>
      </w:r>
      <w:r w:rsidRPr="00DF6878">
        <w:rPr>
          <w:i/>
        </w:rPr>
        <w:t xml:space="preserve"> cannot be found in the system, click the </w:t>
      </w:r>
      <w:r w:rsidRPr="00DF6878">
        <w:rPr>
          <w:b/>
          <w:i/>
        </w:rPr>
        <w:t>Enter Unrecorded Make</w:t>
      </w:r>
      <w:r>
        <w:rPr>
          <w:b/>
          <w:i/>
        </w:rPr>
        <w:t>/Model</w:t>
      </w:r>
      <w:r w:rsidRPr="00DF6878">
        <w:rPr>
          <w:b/>
          <w:i/>
        </w:rPr>
        <w:t xml:space="preserve"> </w:t>
      </w:r>
      <w:r w:rsidRPr="00DF6878">
        <w:rPr>
          <w:i/>
        </w:rPr>
        <w:t>link</w:t>
      </w:r>
      <w:r>
        <w:rPr>
          <w:i/>
        </w:rPr>
        <w:t xml:space="preserve"> to enter it</w:t>
      </w:r>
      <w:r w:rsidRPr="00DF6878">
        <w:rPr>
          <w:i/>
        </w:rPr>
        <w:t xml:space="preserve">. </w:t>
      </w:r>
    </w:p>
    <w:p w:rsidR="00C439FB" w:rsidRDefault="00C439FB" w:rsidP="00B0366B"/>
    <w:p w:rsidR="00C439FB" w:rsidRDefault="00C439FB" w:rsidP="005E7535">
      <w:pPr>
        <w:numPr>
          <w:ilvl w:val="0"/>
          <w:numId w:val="80"/>
        </w:numPr>
        <w:tabs>
          <w:tab w:val="clear" w:pos="288"/>
        </w:tabs>
        <w:ind w:left="360" w:hanging="360"/>
      </w:pPr>
      <w:r w:rsidRPr="00DD671B">
        <w:t xml:space="preserve">The Isotope table will </w:t>
      </w:r>
      <w:r>
        <w:t xml:space="preserve">display, </w:t>
      </w:r>
      <w:r w:rsidRPr="00DD671B">
        <w:t>populated</w:t>
      </w:r>
      <w:r>
        <w:t xml:space="preserve"> with the isotopes associated with the selected Make and Model.  </w:t>
      </w:r>
    </w:p>
    <w:p w:rsidR="00C439FB" w:rsidRDefault="00C439FB" w:rsidP="005E7535">
      <w:pPr>
        <w:ind w:left="360" w:hanging="360"/>
      </w:pPr>
    </w:p>
    <w:p w:rsidR="00C439FB" w:rsidRDefault="00EA6368" w:rsidP="005E7535">
      <w:pPr>
        <w:spacing w:after="120"/>
      </w:pPr>
      <w:r>
        <w:rPr>
          <w:noProof/>
        </w:rPr>
        <w:drawing>
          <wp:inline distT="0" distB="0" distL="0" distR="0">
            <wp:extent cx="5924550" cy="3200400"/>
            <wp:effectExtent l="57150" t="38100" r="57150" b="571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64"/>
                    <a:srcRect/>
                    <a:stretch>
                      <a:fillRect/>
                    </a:stretch>
                  </pic:blipFill>
                  <pic:spPr bwMode="auto">
                    <a:xfrm>
                      <a:off x="0" y="0"/>
                      <a:ext cx="5924550" cy="32004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5E7535">
      <w:pPr>
        <w:pStyle w:val="Figure"/>
        <w:spacing w:before="0"/>
      </w:pPr>
      <w:bookmarkStart w:id="6197" w:name="_Toc216079487"/>
      <w:bookmarkStart w:id="6198" w:name="_Toc256672579"/>
      <w:bookmarkStart w:id="6199" w:name="_Toc269991132"/>
      <w:bookmarkStart w:id="6200" w:name="_Toc327866676"/>
      <w:r>
        <w:t xml:space="preserve">Figure </w:t>
      </w:r>
      <w:fldSimple w:instr=" STYLEREF 1 \s ">
        <w:r>
          <w:rPr>
            <w:noProof/>
          </w:rPr>
          <w:t>4</w:t>
        </w:r>
      </w:fldSimple>
      <w:r>
        <w:noBreakHyphen/>
      </w:r>
      <w:fldSimple w:instr=" SEQ Figure \* ARABIC \s 1 ">
        <w:r>
          <w:rPr>
            <w:noProof/>
          </w:rPr>
          <w:t>113</w:t>
        </w:r>
      </w:fldSimple>
      <w:r>
        <w:t>: Enter Receipt Sources Information (Foreign)(Isotope Table)</w:t>
      </w:r>
      <w:bookmarkEnd w:id="6197"/>
      <w:bookmarkEnd w:id="6198"/>
      <w:bookmarkEnd w:id="6199"/>
      <w:bookmarkEnd w:id="6200"/>
    </w:p>
    <w:p w:rsidR="00C439FB" w:rsidRDefault="00C439FB" w:rsidP="004A78FC"/>
    <w:p w:rsidR="00C439FB" w:rsidRPr="00BE4DB4" w:rsidRDefault="00C439FB" w:rsidP="005E7535">
      <w:pPr>
        <w:ind w:left="360"/>
        <w:rPr>
          <w:rFonts w:cs="Arial"/>
          <w:i/>
          <w:szCs w:val="22"/>
        </w:rPr>
      </w:pPr>
      <w:r w:rsidRPr="00077CB2">
        <w:rPr>
          <w:rFonts w:cs="Arial"/>
          <w:b/>
          <w:i/>
          <w:szCs w:val="22"/>
          <w:u w:val="single"/>
        </w:rPr>
        <w:t>Note</w:t>
      </w:r>
      <w:r w:rsidRPr="00077CB2">
        <w:rPr>
          <w:rFonts w:cs="Arial"/>
          <w:b/>
          <w:i/>
          <w:szCs w:val="22"/>
        </w:rPr>
        <w:t>:</w:t>
      </w:r>
      <w:r w:rsidRPr="00077CB2">
        <w:rPr>
          <w:rFonts w:cs="Arial"/>
          <w:i/>
          <w:szCs w:val="22"/>
        </w:rPr>
        <w:t xml:space="preserve">  Click the </w:t>
      </w:r>
      <w:r w:rsidRPr="00077CB2">
        <w:rPr>
          <w:rFonts w:cs="Arial"/>
          <w:b/>
          <w:i/>
          <w:szCs w:val="22"/>
        </w:rPr>
        <w:t xml:space="preserve">Previous </w:t>
      </w:r>
      <w:r w:rsidRPr="00077CB2">
        <w:rPr>
          <w:rFonts w:cs="Arial"/>
          <w:i/>
          <w:szCs w:val="22"/>
        </w:rPr>
        <w:t xml:space="preserve">button to return to the </w:t>
      </w:r>
      <w:r w:rsidRPr="00077CB2">
        <w:rPr>
          <w:i/>
        </w:rPr>
        <w:t>Enter Receipt Sources Information (Foreign</w:t>
      </w:r>
      <w:r w:rsidRPr="00077CB2">
        <w:rPr>
          <w:rFonts w:cs="Arial"/>
          <w:i/>
          <w:szCs w:val="22"/>
        </w:rPr>
        <w:t>)</w:t>
      </w:r>
      <w:r>
        <w:rPr>
          <w:rFonts w:cs="Arial"/>
          <w:i/>
          <w:szCs w:val="22"/>
        </w:rPr>
        <w:t xml:space="preserve"> window</w:t>
      </w:r>
      <w:r w:rsidRPr="00BE4DB4">
        <w:rPr>
          <w:rFonts w:cs="Arial"/>
          <w:i/>
          <w:szCs w:val="22"/>
        </w:rPr>
        <w:t>.</w:t>
      </w:r>
    </w:p>
    <w:p w:rsidR="00C439FB" w:rsidRDefault="00C439FB" w:rsidP="004A78FC"/>
    <w:p w:rsidR="00C439FB" w:rsidRDefault="00C439FB" w:rsidP="005E7535">
      <w:pPr>
        <w:numPr>
          <w:ilvl w:val="0"/>
          <w:numId w:val="80"/>
        </w:numPr>
        <w:tabs>
          <w:tab w:val="clear" w:pos="288"/>
        </w:tabs>
        <w:ind w:left="360" w:hanging="360"/>
      </w:pPr>
      <w:r>
        <w:t xml:space="preserve">Enter the Source </w:t>
      </w:r>
      <w:r w:rsidRPr="003E27CF">
        <w:rPr>
          <w:b/>
        </w:rPr>
        <w:t>Serial Number</w:t>
      </w:r>
      <w:r>
        <w:t xml:space="preserve">. </w:t>
      </w:r>
    </w:p>
    <w:p w:rsidR="00C439FB" w:rsidRDefault="00C439FB" w:rsidP="005E7535"/>
    <w:p w:rsidR="00C439FB" w:rsidRDefault="00C439FB" w:rsidP="005E7535">
      <w:pPr>
        <w:ind w:left="360"/>
      </w:pPr>
      <w:r w:rsidRPr="007A49D0">
        <w:rPr>
          <w:b/>
          <w:i/>
          <w:u w:val="single"/>
        </w:rPr>
        <w:lastRenderedPageBreak/>
        <w:t>Note:</w:t>
      </w:r>
      <w:r w:rsidRPr="007A49D0">
        <w:rPr>
          <w:i/>
        </w:rPr>
        <w:t xml:space="preserve"> If the Serial Number is not available, the system will generate a serial number in the form of NoSer-XXXX where XXXX is the system-generated Source ID.</w:t>
      </w:r>
    </w:p>
    <w:p w:rsidR="00C439FB" w:rsidRDefault="00C439FB" w:rsidP="005E7535">
      <w:pPr>
        <w:numPr>
          <w:ilvl w:val="0"/>
          <w:numId w:val="80"/>
        </w:numPr>
        <w:tabs>
          <w:tab w:val="clear" w:pos="288"/>
        </w:tabs>
        <w:spacing w:before="240"/>
        <w:ind w:left="360" w:hanging="360"/>
      </w:pPr>
      <w:r>
        <w:t>Enter isotope information (</w:t>
      </w:r>
      <w:r w:rsidRPr="00544B93">
        <w:rPr>
          <w:b/>
        </w:rPr>
        <w:t>Activity</w:t>
      </w:r>
      <w:r>
        <w:t xml:space="preserve">, </w:t>
      </w:r>
      <w:r w:rsidRPr="00544B93">
        <w:rPr>
          <w:b/>
        </w:rPr>
        <w:t>Activity Unit</w:t>
      </w:r>
      <w:r>
        <w:t xml:space="preserve">, and </w:t>
      </w:r>
      <w:r w:rsidRPr="00544B93">
        <w:rPr>
          <w:b/>
        </w:rPr>
        <w:t>Activity Date</w:t>
      </w:r>
      <w:r>
        <w:t xml:space="preserve">).  The displayed isotopes are those isotopes already associated with the entered Make/Model.  You do not have to enter values for each isotope row.  If no value is entered on a row, that isotope is not saved with the Source.   </w:t>
      </w:r>
    </w:p>
    <w:p w:rsidR="00C439FB" w:rsidRDefault="00C439FB" w:rsidP="00B41BC6">
      <w:pPr>
        <w:spacing w:line="240" w:lineRule="auto"/>
      </w:pPr>
    </w:p>
    <w:p w:rsidR="00C439FB" w:rsidRDefault="00C439FB" w:rsidP="005E7535">
      <w:pPr>
        <w:numPr>
          <w:ilvl w:val="0"/>
          <w:numId w:val="80"/>
        </w:numPr>
        <w:tabs>
          <w:tab w:val="clear" w:pos="288"/>
        </w:tabs>
        <w:ind w:left="360" w:hanging="360"/>
      </w:pPr>
      <w:r>
        <w:t xml:space="preserve">If the Source’s activity level is Greater Than Class C, select the GTCC check box. If the GTCC check box is not checked, the system will set the GTCC indicator to </w:t>
      </w:r>
      <w:r w:rsidRPr="00655E83">
        <w:rPr>
          <w:b/>
        </w:rPr>
        <w:t>NO</w:t>
      </w:r>
      <w:r>
        <w:t xml:space="preserve">. </w:t>
      </w:r>
    </w:p>
    <w:p w:rsidR="00C439FB" w:rsidRDefault="00C439FB" w:rsidP="005E7535">
      <w:pPr>
        <w:spacing w:before="240"/>
        <w:ind w:left="360"/>
        <w:rPr>
          <w:i/>
        </w:rPr>
      </w:pPr>
      <w:r w:rsidRPr="001422C0">
        <w:rPr>
          <w:b/>
          <w:i/>
          <w:u w:val="single"/>
        </w:rPr>
        <w:t>Note:</w:t>
      </w:r>
      <w:r w:rsidRPr="001422C0">
        <w:rPr>
          <w:i/>
        </w:rPr>
        <w:t xml:space="preserve"> </w:t>
      </w:r>
      <w:r>
        <w:rPr>
          <w:i/>
        </w:rPr>
        <w:t>Maximum Activity – If the activity entered is greater than the Maximum Activity of the Source’s Make/Model, the system will display a WARNING to the user.  This is a warning, not a restriction.  The system will still accept the entered Activity if the user chooses to ignore the warning.</w:t>
      </w:r>
      <w:r w:rsidRPr="001422C0">
        <w:rPr>
          <w:i/>
        </w:rPr>
        <w:t xml:space="preserve">  </w:t>
      </w:r>
    </w:p>
    <w:p w:rsidR="00C439FB" w:rsidRPr="009B3BD5" w:rsidRDefault="00C439FB" w:rsidP="00B0366B"/>
    <w:p w:rsidR="00C439FB" w:rsidRDefault="00C439FB" w:rsidP="005E7535">
      <w:pPr>
        <w:numPr>
          <w:ilvl w:val="0"/>
          <w:numId w:val="84"/>
        </w:numPr>
        <w:tabs>
          <w:tab w:val="left" w:pos="360"/>
        </w:tabs>
      </w:pPr>
      <w:r>
        <w:t xml:space="preserve">Enter the </w:t>
      </w:r>
      <w:r w:rsidRPr="00DB4A76">
        <w:rPr>
          <w:b/>
        </w:rPr>
        <w:t>Alternate Source ID</w:t>
      </w:r>
      <w:r>
        <w:t xml:space="preserve">, </w:t>
      </w:r>
      <w:r w:rsidRPr="00DB4A76">
        <w:rPr>
          <w:b/>
        </w:rPr>
        <w:t>Device Make</w:t>
      </w:r>
      <w:r>
        <w:t xml:space="preserve">, </w:t>
      </w:r>
      <w:r w:rsidRPr="00DB4A76">
        <w:rPr>
          <w:b/>
        </w:rPr>
        <w:t>Device Model</w:t>
      </w:r>
      <w:r>
        <w:t xml:space="preserve">, and </w:t>
      </w:r>
      <w:r w:rsidRPr="00600609">
        <w:rPr>
          <w:b/>
        </w:rPr>
        <w:t>Device Serial Number</w:t>
      </w:r>
      <w:r>
        <w:t xml:space="preserve"> of the received Source.  </w:t>
      </w:r>
      <w:r w:rsidRPr="007A49D0">
        <w:rPr>
          <w:b/>
          <w:i/>
          <w:u w:val="single"/>
        </w:rPr>
        <w:t>Note:</w:t>
      </w:r>
      <w:r w:rsidRPr="007A49D0">
        <w:rPr>
          <w:i/>
        </w:rPr>
        <w:t xml:space="preserve"> If the Serial Number is not available, the system will generate a serial number in the form of NoSer-XXXX where XXXX is the system-generated Source ID</w:t>
      </w:r>
      <w:r>
        <w:t xml:space="preserve">  </w:t>
      </w:r>
    </w:p>
    <w:p w:rsidR="00C439FB" w:rsidRDefault="00C439FB" w:rsidP="00A12754">
      <w:pPr>
        <w:ind w:left="180"/>
      </w:pPr>
    </w:p>
    <w:p w:rsidR="00C439FB" w:rsidRDefault="00C439FB" w:rsidP="0024111B">
      <w:pPr>
        <w:numPr>
          <w:ilvl w:val="0"/>
          <w:numId w:val="85"/>
        </w:numPr>
        <w:spacing w:after="120"/>
      </w:pPr>
      <w:r>
        <w:t xml:space="preserve">Click the </w:t>
      </w:r>
      <w:r w:rsidRPr="00AB0A9A">
        <w:rPr>
          <w:b/>
        </w:rPr>
        <w:t>Continue</w:t>
      </w:r>
      <w:r>
        <w:t xml:space="preserve"> button.  The Receive Imports Review window appears:</w:t>
      </w:r>
    </w:p>
    <w:p w:rsidR="00C439FB" w:rsidRDefault="00C439FB" w:rsidP="00655E83">
      <w:pPr>
        <w:jc w:val="center"/>
      </w:pPr>
      <w:r w:rsidRPr="00AB0A9A">
        <w:t xml:space="preserve"> </w:t>
      </w:r>
      <w:r w:rsidR="00EA6368">
        <w:rPr>
          <w:noProof/>
        </w:rPr>
        <w:drawing>
          <wp:inline distT="0" distB="0" distL="0" distR="0">
            <wp:extent cx="5886450" cy="2466975"/>
            <wp:effectExtent l="57150" t="38100" r="57150" b="6667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65"/>
                    <a:srcRect/>
                    <a:stretch>
                      <a:fillRect/>
                    </a:stretch>
                  </pic:blipFill>
                  <pic:spPr bwMode="auto">
                    <a:xfrm>
                      <a:off x="0" y="0"/>
                      <a:ext cx="5886450" cy="24669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F6081F">
      <w:pPr>
        <w:pStyle w:val="Figure"/>
      </w:pPr>
      <w:bookmarkStart w:id="6201" w:name="_Toc216079488"/>
      <w:bookmarkStart w:id="6202" w:name="_Toc256672580"/>
      <w:bookmarkStart w:id="6203" w:name="_Toc269991133"/>
      <w:bookmarkStart w:id="6204" w:name="_Toc327866677"/>
      <w:r>
        <w:t xml:space="preserve">Figure </w:t>
      </w:r>
      <w:fldSimple w:instr=" STYLEREF 1 \s ">
        <w:r>
          <w:rPr>
            <w:noProof/>
          </w:rPr>
          <w:t>4</w:t>
        </w:r>
      </w:fldSimple>
      <w:r>
        <w:noBreakHyphen/>
      </w:r>
      <w:fldSimple w:instr=" SEQ Figure \* ARABIC \s 1 ">
        <w:r>
          <w:rPr>
            <w:noProof/>
          </w:rPr>
          <w:t>114</w:t>
        </w:r>
      </w:fldSimple>
      <w:r>
        <w:t>: Receive Imports Review</w:t>
      </w:r>
      <w:bookmarkEnd w:id="6201"/>
      <w:bookmarkEnd w:id="6202"/>
      <w:bookmarkEnd w:id="6203"/>
      <w:bookmarkEnd w:id="6204"/>
    </w:p>
    <w:p w:rsidR="00C439FB" w:rsidRDefault="00C439FB" w:rsidP="00B41BC6"/>
    <w:p w:rsidR="00C439FB" w:rsidRPr="00BE4DB4" w:rsidRDefault="00C439FB" w:rsidP="005E7535">
      <w:pPr>
        <w:ind w:left="360"/>
        <w:rPr>
          <w:rFonts w:cs="Arial"/>
          <w:i/>
          <w:szCs w:val="22"/>
        </w:rPr>
      </w:pPr>
      <w:r w:rsidRPr="00077CB2">
        <w:rPr>
          <w:rFonts w:cs="Arial"/>
          <w:b/>
          <w:i/>
          <w:szCs w:val="22"/>
          <w:u w:val="single"/>
        </w:rPr>
        <w:t>Note</w:t>
      </w:r>
      <w:r w:rsidRPr="00077CB2">
        <w:rPr>
          <w:rFonts w:cs="Arial"/>
          <w:b/>
          <w:i/>
          <w:szCs w:val="22"/>
        </w:rPr>
        <w:t>:</w:t>
      </w:r>
      <w:r w:rsidRPr="00077CB2">
        <w:rPr>
          <w:rFonts w:cs="Arial"/>
          <w:i/>
          <w:szCs w:val="22"/>
        </w:rPr>
        <w:t xml:space="preserve">  Click the </w:t>
      </w:r>
      <w:r w:rsidRPr="00077CB2">
        <w:rPr>
          <w:rFonts w:cs="Arial"/>
          <w:b/>
          <w:i/>
          <w:szCs w:val="22"/>
        </w:rPr>
        <w:t xml:space="preserve">Previous </w:t>
      </w:r>
      <w:r w:rsidRPr="00077CB2">
        <w:rPr>
          <w:rFonts w:cs="Arial"/>
          <w:i/>
          <w:szCs w:val="22"/>
        </w:rPr>
        <w:t xml:space="preserve">button to return to the </w:t>
      </w:r>
      <w:r w:rsidRPr="00B41BC6">
        <w:rPr>
          <w:i/>
        </w:rPr>
        <w:t>Enter Receipt Sources Information (Foreign</w:t>
      </w:r>
      <w:r w:rsidRPr="00077CB2">
        <w:rPr>
          <w:rFonts w:cs="Arial"/>
          <w:i/>
          <w:szCs w:val="22"/>
        </w:rPr>
        <w:t>)</w:t>
      </w:r>
      <w:r>
        <w:rPr>
          <w:rFonts w:cs="Arial"/>
          <w:i/>
          <w:szCs w:val="22"/>
        </w:rPr>
        <w:t xml:space="preserve"> window</w:t>
      </w:r>
      <w:r w:rsidRPr="00BE4DB4">
        <w:rPr>
          <w:rFonts w:cs="Arial"/>
          <w:i/>
          <w:szCs w:val="22"/>
        </w:rPr>
        <w:t>.</w:t>
      </w:r>
    </w:p>
    <w:p w:rsidR="00C439FB" w:rsidRDefault="00C439FB" w:rsidP="009B3BD5">
      <w:pPr>
        <w:numPr>
          <w:ilvl w:val="0"/>
          <w:numId w:val="85"/>
        </w:numPr>
        <w:spacing w:before="240"/>
      </w:pPr>
      <w:r>
        <w:t xml:space="preserve">From the Receive Imports Review window, review the information provided.  Click the </w:t>
      </w:r>
      <w:r w:rsidRPr="00C46195">
        <w:rPr>
          <w:b/>
        </w:rPr>
        <w:t xml:space="preserve">Save </w:t>
      </w:r>
      <w:r>
        <w:t xml:space="preserve">button.  </w:t>
      </w:r>
    </w:p>
    <w:p w:rsidR="00C439FB" w:rsidRDefault="00C439FB" w:rsidP="005E7535">
      <w:pPr>
        <w:spacing w:before="240"/>
        <w:ind w:left="360"/>
      </w:pPr>
      <w:r w:rsidRPr="00C46195">
        <w:rPr>
          <w:b/>
          <w:i/>
          <w:u w:val="single"/>
        </w:rPr>
        <w:t>Note</w:t>
      </w:r>
      <w:r w:rsidRPr="00C46195">
        <w:rPr>
          <w:b/>
          <w:i/>
        </w:rPr>
        <w:t>:</w:t>
      </w:r>
      <w:r w:rsidRPr="00C46195">
        <w:rPr>
          <w:i/>
        </w:rPr>
        <w:t xml:space="preserve">  If there are additional sources, enter the number of Additional Sources, then click the </w:t>
      </w:r>
      <w:r w:rsidRPr="00F319E7">
        <w:rPr>
          <w:b/>
          <w:i/>
        </w:rPr>
        <w:t>Add Sources</w:t>
      </w:r>
      <w:r w:rsidRPr="00C46195">
        <w:rPr>
          <w:i/>
        </w:rPr>
        <w:t xml:space="preserve"> button (the Enter Additional Sources Information (Foreign) window will appear)</w:t>
      </w:r>
      <w:r>
        <w:t>.</w:t>
      </w:r>
    </w:p>
    <w:p w:rsidR="00C439FB" w:rsidRDefault="00C439FB" w:rsidP="009B3BD5">
      <w:pPr>
        <w:numPr>
          <w:ilvl w:val="0"/>
          <w:numId w:val="85"/>
        </w:numPr>
        <w:spacing w:before="240"/>
      </w:pPr>
      <w:r>
        <w:lastRenderedPageBreak/>
        <w:t xml:space="preserve">When the confirmation window appears, to return to the NSTS Main Menu, click </w:t>
      </w:r>
      <w:r>
        <w:rPr>
          <w:b/>
        </w:rPr>
        <w:t>Back to Menu</w:t>
      </w:r>
      <w:r>
        <w:t>.</w:t>
      </w:r>
    </w:p>
    <w:p w:rsidR="00C439FB" w:rsidRDefault="00C439FB" w:rsidP="009B3BD5">
      <w:pPr>
        <w:numPr>
          <w:ilvl w:val="0"/>
          <w:numId w:val="85"/>
        </w:numPr>
        <w:spacing w:before="240"/>
      </w:pPr>
      <w:r>
        <w:t>When the system processes the receipt of foreign Sources, several updates automatically occur including:</w:t>
      </w:r>
    </w:p>
    <w:p w:rsidR="00C439FB" w:rsidRDefault="00C439FB" w:rsidP="005E7535">
      <w:pPr>
        <w:numPr>
          <w:ilvl w:val="1"/>
          <w:numId w:val="52"/>
        </w:numPr>
        <w:tabs>
          <w:tab w:val="clear" w:pos="360"/>
        </w:tabs>
        <w:spacing w:before="60" w:after="120"/>
        <w:ind w:left="720" w:hanging="360"/>
      </w:pPr>
      <w:r>
        <w:t>Shipment type is set to Import.</w:t>
      </w:r>
    </w:p>
    <w:p w:rsidR="00C439FB" w:rsidRDefault="00C439FB" w:rsidP="005E7535">
      <w:pPr>
        <w:numPr>
          <w:ilvl w:val="1"/>
          <w:numId w:val="52"/>
        </w:numPr>
        <w:tabs>
          <w:tab w:val="clear" w:pos="360"/>
        </w:tabs>
        <w:spacing w:before="60" w:after="120"/>
        <w:ind w:left="720" w:hanging="360"/>
      </w:pPr>
      <w:r>
        <w:t>Receiving Licensee’s Name, License, and Licensing Agency is set to the Licensee that is entering the import.</w:t>
      </w:r>
    </w:p>
    <w:p w:rsidR="00C439FB" w:rsidRDefault="00C439FB" w:rsidP="005E7535">
      <w:pPr>
        <w:numPr>
          <w:ilvl w:val="1"/>
          <w:numId w:val="52"/>
        </w:numPr>
        <w:tabs>
          <w:tab w:val="clear" w:pos="360"/>
        </w:tabs>
        <w:spacing w:before="60" w:after="120"/>
        <w:ind w:left="720" w:hanging="360"/>
      </w:pPr>
      <w:r>
        <w:t>Ship-to-Address is set to the entered Location address.</w:t>
      </w:r>
    </w:p>
    <w:p w:rsidR="00C439FB" w:rsidRDefault="00C439FB" w:rsidP="005E7535">
      <w:pPr>
        <w:numPr>
          <w:ilvl w:val="1"/>
          <w:numId w:val="52"/>
        </w:numPr>
        <w:tabs>
          <w:tab w:val="clear" w:pos="360"/>
        </w:tabs>
        <w:spacing w:before="60" w:after="120"/>
        <w:ind w:left="720" w:hanging="360"/>
      </w:pPr>
      <w:r>
        <w:t>Shipment Status is set to Received.</w:t>
      </w:r>
    </w:p>
    <w:p w:rsidR="00C439FB" w:rsidRDefault="00C439FB" w:rsidP="005E7535">
      <w:pPr>
        <w:numPr>
          <w:ilvl w:val="1"/>
          <w:numId w:val="52"/>
        </w:numPr>
        <w:tabs>
          <w:tab w:val="clear" w:pos="360"/>
        </w:tabs>
        <w:spacing w:before="60" w:after="120"/>
        <w:ind w:left="720" w:hanging="360"/>
      </w:pPr>
      <w:r>
        <w:t>Transfer Status is set to Received.</w:t>
      </w:r>
    </w:p>
    <w:p w:rsidR="00C439FB" w:rsidRDefault="00C439FB" w:rsidP="005E7535">
      <w:pPr>
        <w:numPr>
          <w:ilvl w:val="1"/>
          <w:numId w:val="52"/>
        </w:numPr>
        <w:tabs>
          <w:tab w:val="clear" w:pos="360"/>
        </w:tabs>
        <w:spacing w:before="60" w:after="120"/>
        <w:ind w:left="720" w:hanging="360"/>
      </w:pPr>
      <w:r>
        <w:t>Status Date is set to Receipt Date.</w:t>
      </w:r>
    </w:p>
    <w:p w:rsidR="00C439FB" w:rsidRDefault="00C439FB" w:rsidP="005E7535">
      <w:pPr>
        <w:numPr>
          <w:ilvl w:val="1"/>
          <w:numId w:val="52"/>
        </w:numPr>
        <w:tabs>
          <w:tab w:val="clear" w:pos="360"/>
        </w:tabs>
        <w:spacing w:before="60" w:after="120"/>
        <w:ind w:left="720" w:hanging="360"/>
      </w:pPr>
      <w:r>
        <w:t>Source Status is set to Active.</w:t>
      </w:r>
    </w:p>
    <w:p w:rsidR="00C439FB" w:rsidRDefault="00C439FB" w:rsidP="005E7535">
      <w:pPr>
        <w:numPr>
          <w:ilvl w:val="1"/>
          <w:numId w:val="52"/>
        </w:numPr>
        <w:tabs>
          <w:tab w:val="clear" w:pos="360"/>
        </w:tabs>
        <w:spacing w:before="60"/>
        <w:ind w:left="720" w:hanging="360"/>
      </w:pPr>
      <w:r>
        <w:t>The system adds each of the received Sources to the Licensee’s inventory, sets the Location to the entered Location Address, sets the Acquisition Date to the Receipt Date, and sets the Alternate Source ID to the Source’s Current Alternate Source ID.</w:t>
      </w:r>
    </w:p>
    <w:p w:rsidR="00C439FB" w:rsidRDefault="00C439FB" w:rsidP="005E7535">
      <w:pPr>
        <w:spacing w:before="60"/>
        <w:ind w:left="360"/>
      </w:pPr>
    </w:p>
    <w:p w:rsidR="00C439FB" w:rsidRDefault="00C439FB" w:rsidP="00984A70">
      <w:pPr>
        <w:pStyle w:val="Heading3"/>
        <w:tabs>
          <w:tab w:val="clear" w:pos="2160"/>
        </w:tabs>
      </w:pPr>
      <w:bookmarkStart w:id="6205" w:name="_Toc293556256"/>
      <w:bookmarkStart w:id="6206" w:name="_Toc293556542"/>
      <w:bookmarkStart w:id="6207" w:name="_Toc293557323"/>
      <w:bookmarkStart w:id="6208" w:name="_Toc293557842"/>
      <w:bookmarkStart w:id="6209" w:name="_Toc293558144"/>
      <w:bookmarkStart w:id="6210" w:name="_Toc293558428"/>
      <w:bookmarkStart w:id="6211" w:name="_Toc293560330"/>
      <w:bookmarkStart w:id="6212" w:name="_Toc293560963"/>
      <w:bookmarkStart w:id="6213" w:name="_Toc293561250"/>
      <w:bookmarkStart w:id="6214" w:name="_Toc294171564"/>
      <w:bookmarkStart w:id="6215" w:name="_Toc294174348"/>
      <w:bookmarkStart w:id="6216" w:name="_Toc294175748"/>
      <w:bookmarkStart w:id="6217" w:name="_Toc294181281"/>
      <w:bookmarkStart w:id="6218" w:name="_Toc327866472"/>
      <w:bookmarkEnd w:id="6205"/>
      <w:bookmarkEnd w:id="6206"/>
      <w:bookmarkEnd w:id="6207"/>
      <w:bookmarkEnd w:id="6208"/>
      <w:bookmarkEnd w:id="6209"/>
      <w:bookmarkEnd w:id="6210"/>
      <w:bookmarkEnd w:id="6211"/>
      <w:bookmarkEnd w:id="6212"/>
      <w:bookmarkEnd w:id="6213"/>
      <w:bookmarkEnd w:id="6214"/>
      <w:bookmarkEnd w:id="6215"/>
      <w:bookmarkEnd w:id="6216"/>
      <w:bookmarkEnd w:id="6217"/>
      <w:r>
        <w:t>Update/Cancel Source Transfer</w:t>
      </w:r>
      <w:bookmarkEnd w:id="6218"/>
    </w:p>
    <w:p w:rsidR="00C439FB" w:rsidRPr="005423C9" w:rsidRDefault="00C439FB" w:rsidP="002216D0">
      <w:bookmarkStart w:id="6219" w:name="_Toc215365533"/>
      <w:bookmarkStart w:id="6220" w:name="_Toc215456689"/>
      <w:bookmarkStart w:id="6221" w:name="_Toc215457209"/>
      <w:bookmarkStart w:id="6222" w:name="_Toc215457439"/>
      <w:bookmarkStart w:id="6223" w:name="_Toc215457639"/>
      <w:bookmarkStart w:id="6224" w:name="_Toc215457823"/>
      <w:bookmarkStart w:id="6225" w:name="_Toc215458182"/>
      <w:bookmarkStart w:id="6226" w:name="_Toc215458327"/>
      <w:bookmarkStart w:id="6227" w:name="_Toc215458483"/>
      <w:bookmarkStart w:id="6228" w:name="_Toc215458628"/>
      <w:bookmarkStart w:id="6229" w:name="_Toc215459987"/>
      <w:bookmarkStart w:id="6230" w:name="_Toc215460131"/>
      <w:bookmarkStart w:id="6231" w:name="_Toc215472225"/>
      <w:bookmarkStart w:id="6232" w:name="_Toc215472378"/>
      <w:bookmarkStart w:id="6233" w:name="_Toc215472909"/>
      <w:bookmarkStart w:id="6234" w:name="_Toc215907925"/>
      <w:bookmarkStart w:id="6235" w:name="_Toc215909525"/>
      <w:bookmarkStart w:id="6236" w:name="_Toc215916277"/>
      <w:bookmarkStart w:id="6237" w:name="_Toc215916435"/>
      <w:bookmarkStart w:id="6238" w:name="_Toc215916593"/>
      <w:bookmarkStart w:id="6239" w:name="_Toc215916751"/>
      <w:bookmarkStart w:id="6240" w:name="_Toc215916908"/>
      <w:bookmarkStart w:id="6241" w:name="_Toc215917066"/>
      <w:bookmarkStart w:id="6242" w:name="_Toc215917224"/>
      <w:bookmarkStart w:id="6243" w:name="_Toc215917382"/>
      <w:bookmarkStart w:id="6244" w:name="_Toc215917541"/>
      <w:bookmarkStart w:id="6245" w:name="_Toc215982828"/>
      <w:bookmarkStart w:id="6246" w:name="_Toc215984799"/>
      <w:bookmarkStart w:id="6247" w:name="_Toc215986194"/>
      <w:bookmarkStart w:id="6248" w:name="_Toc216000374"/>
      <w:bookmarkStart w:id="6249" w:name="_Toc216001645"/>
      <w:bookmarkStart w:id="6250" w:name="_Toc216067628"/>
      <w:bookmarkStart w:id="6251" w:name="_Toc216070475"/>
      <w:bookmarkStart w:id="6252" w:name="_Toc216075440"/>
      <w:bookmarkStart w:id="6253" w:name="_Toc216078394"/>
      <w:bookmarkStart w:id="6254" w:name="_Toc216079672"/>
      <w:bookmarkStart w:id="6255" w:name="_Toc215365534"/>
      <w:bookmarkStart w:id="6256" w:name="_Toc215456690"/>
      <w:bookmarkStart w:id="6257" w:name="_Toc215457210"/>
      <w:bookmarkStart w:id="6258" w:name="_Toc215457440"/>
      <w:bookmarkStart w:id="6259" w:name="_Toc215457640"/>
      <w:bookmarkStart w:id="6260" w:name="_Toc215457824"/>
      <w:bookmarkStart w:id="6261" w:name="_Toc215458183"/>
      <w:bookmarkStart w:id="6262" w:name="_Toc215458328"/>
      <w:bookmarkStart w:id="6263" w:name="_Toc215458484"/>
      <w:bookmarkStart w:id="6264" w:name="_Toc215458629"/>
      <w:bookmarkStart w:id="6265" w:name="_Toc215459988"/>
      <w:bookmarkStart w:id="6266" w:name="_Toc215460132"/>
      <w:bookmarkStart w:id="6267" w:name="_Toc215472226"/>
      <w:bookmarkStart w:id="6268" w:name="_Toc215472379"/>
      <w:bookmarkStart w:id="6269" w:name="_Toc215472910"/>
      <w:bookmarkStart w:id="6270" w:name="_Toc215907926"/>
      <w:bookmarkStart w:id="6271" w:name="_Toc215909526"/>
      <w:bookmarkStart w:id="6272" w:name="_Toc215916278"/>
      <w:bookmarkStart w:id="6273" w:name="_Toc215916436"/>
      <w:bookmarkStart w:id="6274" w:name="_Toc215916594"/>
      <w:bookmarkStart w:id="6275" w:name="_Toc215916752"/>
      <w:bookmarkStart w:id="6276" w:name="_Toc215916909"/>
      <w:bookmarkStart w:id="6277" w:name="_Toc215917067"/>
      <w:bookmarkStart w:id="6278" w:name="_Toc215917225"/>
      <w:bookmarkStart w:id="6279" w:name="_Toc215917383"/>
      <w:bookmarkStart w:id="6280" w:name="_Toc215917542"/>
      <w:bookmarkStart w:id="6281" w:name="_Toc215982829"/>
      <w:bookmarkStart w:id="6282" w:name="_Toc215984800"/>
      <w:bookmarkStart w:id="6283" w:name="_Toc215986195"/>
      <w:bookmarkStart w:id="6284" w:name="_Toc216000375"/>
      <w:bookmarkStart w:id="6285" w:name="_Toc216001646"/>
      <w:bookmarkStart w:id="6286" w:name="_Toc216067629"/>
      <w:bookmarkStart w:id="6287" w:name="_Toc216070476"/>
      <w:bookmarkStart w:id="6288" w:name="_Toc216075441"/>
      <w:bookmarkStart w:id="6289" w:name="_Toc216078395"/>
      <w:bookmarkStart w:id="6290" w:name="_Toc216079673"/>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r w:rsidRPr="007D11C5">
        <w:rPr>
          <w:i/>
        </w:rPr>
        <w:t>User</w:t>
      </w:r>
      <w:r>
        <w:rPr>
          <w:b/>
        </w:rPr>
        <w:t xml:space="preserve"> </w:t>
      </w:r>
      <w:r w:rsidRPr="007D11C5">
        <w:t>–</w:t>
      </w:r>
      <w:r>
        <w:rPr>
          <w:b/>
        </w:rPr>
        <w:t xml:space="preserve"> </w:t>
      </w:r>
      <w:r>
        <w:t>Licensees, and Licensing Agencies and NSTS Analyst (acting as a Licensee surrogate).</w:t>
      </w:r>
    </w:p>
    <w:p w:rsidR="00C439FB" w:rsidRDefault="00C439FB" w:rsidP="002216D0"/>
    <w:p w:rsidR="00C439FB" w:rsidRDefault="00C439FB" w:rsidP="002216D0">
      <w:r w:rsidRPr="007D11C5">
        <w:rPr>
          <w:i/>
        </w:rPr>
        <w:t xml:space="preserve">Use </w:t>
      </w:r>
      <w:r>
        <w:t>– Sending Licensee updates existing transfer information or cancels a transfer.</w:t>
      </w:r>
    </w:p>
    <w:p w:rsidR="00C439FB" w:rsidRDefault="00C439FB" w:rsidP="002216D0"/>
    <w:p w:rsidR="00C439FB" w:rsidRDefault="00C439FB" w:rsidP="005E7535">
      <w:pPr>
        <w:numPr>
          <w:ilvl w:val="0"/>
          <w:numId w:val="35"/>
        </w:numPr>
        <w:tabs>
          <w:tab w:val="clear" w:pos="288"/>
        </w:tabs>
        <w:ind w:left="360" w:hanging="360"/>
      </w:pPr>
      <w:r>
        <w:t xml:space="preserve">From the NSTS Main Menu, under Transfer Management, click </w:t>
      </w:r>
      <w:r>
        <w:rPr>
          <w:b/>
        </w:rPr>
        <w:t>Update/Cancel Source Transfer</w:t>
      </w:r>
      <w:r>
        <w:t xml:space="preserve">.  </w:t>
      </w:r>
    </w:p>
    <w:p w:rsidR="00C439FB" w:rsidRDefault="00C439FB" w:rsidP="005E7535">
      <w:pPr>
        <w:ind w:left="360" w:hanging="360"/>
      </w:pPr>
    </w:p>
    <w:p w:rsidR="00C439FB" w:rsidRDefault="00C439FB" w:rsidP="005E7535">
      <w:pPr>
        <w:numPr>
          <w:ilvl w:val="0"/>
          <w:numId w:val="35"/>
        </w:numPr>
        <w:tabs>
          <w:tab w:val="clear" w:pos="288"/>
        </w:tabs>
        <w:ind w:left="360" w:hanging="360"/>
      </w:pPr>
      <w:r>
        <w:t>The Search and Choose Open Domestic Shipments window appears. Enter appropriate search criteria or click the search button to retrieve all open domestic shipments and transfers where the Licensee is the Sending Licensee.</w:t>
      </w:r>
    </w:p>
    <w:p w:rsidR="00C439FB" w:rsidRDefault="00C439FB" w:rsidP="005E7535">
      <w:pPr>
        <w:ind w:left="360" w:hanging="360"/>
      </w:pPr>
    </w:p>
    <w:p w:rsidR="00C439FB" w:rsidRPr="001A13C5" w:rsidRDefault="00EA6368" w:rsidP="005E7535">
      <w:pPr>
        <w:ind w:left="360" w:hanging="360"/>
        <w:rPr>
          <w:noProof/>
        </w:rPr>
      </w:pPr>
      <w:r>
        <w:rPr>
          <w:noProof/>
        </w:rPr>
        <w:drawing>
          <wp:inline distT="0" distB="0" distL="0" distR="0">
            <wp:extent cx="5734050" cy="2066925"/>
            <wp:effectExtent l="1905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66"/>
                    <a:srcRect/>
                    <a:stretch>
                      <a:fillRect/>
                    </a:stretch>
                  </pic:blipFill>
                  <pic:spPr bwMode="auto">
                    <a:xfrm>
                      <a:off x="0" y="0"/>
                      <a:ext cx="5734050" cy="2066925"/>
                    </a:xfrm>
                    <a:prstGeom prst="rect">
                      <a:avLst/>
                    </a:prstGeom>
                    <a:noFill/>
                    <a:ln w="9525">
                      <a:noFill/>
                      <a:miter lim="800000"/>
                      <a:headEnd/>
                      <a:tailEnd/>
                    </a:ln>
                  </pic:spPr>
                </pic:pic>
              </a:graphicData>
            </a:graphic>
          </wp:inline>
        </w:drawing>
      </w:r>
    </w:p>
    <w:p w:rsidR="00C439FB" w:rsidRDefault="00C439FB" w:rsidP="005E7535">
      <w:pPr>
        <w:ind w:left="360" w:hanging="360"/>
      </w:pPr>
    </w:p>
    <w:p w:rsidR="00C439FB" w:rsidRDefault="00EA6368" w:rsidP="005E7535">
      <w:pPr>
        <w:ind w:left="360" w:hanging="360"/>
        <w:rPr>
          <w:noProof/>
        </w:rPr>
      </w:pPr>
      <w:r>
        <w:rPr>
          <w:noProof/>
        </w:rPr>
        <w:lastRenderedPageBreak/>
        <w:drawing>
          <wp:inline distT="0" distB="0" distL="0" distR="0">
            <wp:extent cx="6181725" cy="942975"/>
            <wp:effectExtent l="19050" t="0" r="9525" b="0"/>
            <wp:docPr id="1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7"/>
                    <a:srcRect/>
                    <a:stretch>
                      <a:fillRect/>
                    </a:stretch>
                  </pic:blipFill>
                  <pic:spPr bwMode="auto">
                    <a:xfrm>
                      <a:off x="0" y="0"/>
                      <a:ext cx="6181725" cy="942975"/>
                    </a:xfrm>
                    <a:prstGeom prst="rect">
                      <a:avLst/>
                    </a:prstGeom>
                    <a:noFill/>
                    <a:ln w="9525">
                      <a:noFill/>
                      <a:miter lim="800000"/>
                      <a:headEnd/>
                      <a:tailEnd/>
                    </a:ln>
                  </pic:spPr>
                </pic:pic>
              </a:graphicData>
            </a:graphic>
          </wp:inline>
        </w:drawing>
      </w:r>
    </w:p>
    <w:p w:rsidR="00C439FB" w:rsidRPr="000D6D99" w:rsidRDefault="00C439FB" w:rsidP="000D6D99">
      <w:pPr>
        <w:pStyle w:val="Caption"/>
        <w:rPr>
          <w:noProof/>
          <w:sz w:val="22"/>
          <w:szCs w:val="22"/>
        </w:rPr>
      </w:pPr>
      <w:bookmarkStart w:id="6291" w:name="_Toc327866678"/>
      <w:r w:rsidRPr="000D6D99">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115</w:t>
      </w:r>
      <w:r w:rsidR="00E16BA6">
        <w:rPr>
          <w:sz w:val="22"/>
          <w:szCs w:val="22"/>
        </w:rPr>
        <w:fldChar w:fldCharType="end"/>
      </w:r>
      <w:r w:rsidRPr="000D6D99">
        <w:rPr>
          <w:sz w:val="22"/>
          <w:szCs w:val="22"/>
        </w:rPr>
        <w:t>: Search and Choose Open Domestic Shipments</w:t>
      </w:r>
      <w:bookmarkEnd w:id="6291"/>
    </w:p>
    <w:p w:rsidR="00C439FB" w:rsidRDefault="00C439FB" w:rsidP="005E7535">
      <w:pPr>
        <w:ind w:left="360" w:hanging="360"/>
        <w:rPr>
          <w:noProof/>
        </w:rPr>
      </w:pPr>
    </w:p>
    <w:p w:rsidR="00C439FB" w:rsidRDefault="00C439FB" w:rsidP="005E7535">
      <w:pPr>
        <w:ind w:left="360" w:hanging="360"/>
        <w:rPr>
          <w:i/>
          <w:iCs/>
        </w:rPr>
      </w:pPr>
      <w:r w:rsidRPr="009520EB">
        <w:rPr>
          <w:b/>
          <w:i/>
          <w:u w:val="single"/>
        </w:rPr>
        <w:t>Note:</w:t>
      </w:r>
      <w:r>
        <w:rPr>
          <w:b/>
          <w:i/>
          <w:u w:val="single"/>
        </w:rPr>
        <w:t xml:space="preserve"> </w:t>
      </w:r>
      <w:r>
        <w:rPr>
          <w:i/>
          <w:iCs/>
        </w:rPr>
        <w:t>If there are multiple open Shipment/Transfers you can use the sort capability by clicking the column headings for ascending and descending sorts.</w:t>
      </w:r>
    </w:p>
    <w:p w:rsidR="00C439FB" w:rsidRDefault="00C439FB" w:rsidP="005E7535">
      <w:pPr>
        <w:ind w:left="360" w:hanging="360"/>
      </w:pPr>
    </w:p>
    <w:p w:rsidR="00C439FB" w:rsidRDefault="00C439FB" w:rsidP="005E7535">
      <w:pPr>
        <w:numPr>
          <w:ilvl w:val="0"/>
          <w:numId w:val="35"/>
        </w:numPr>
        <w:tabs>
          <w:tab w:val="clear" w:pos="288"/>
        </w:tabs>
        <w:ind w:left="360" w:hanging="360"/>
      </w:pPr>
      <w:r>
        <w:t xml:space="preserve">Click the </w:t>
      </w:r>
      <w:r w:rsidRPr="005546CC">
        <w:rPr>
          <w:b/>
        </w:rPr>
        <w:t>Select</w:t>
      </w:r>
      <w:r>
        <w:t xml:space="preserve"> radio button to select a shipment to update.</w:t>
      </w:r>
    </w:p>
    <w:p w:rsidR="00C439FB" w:rsidRDefault="00C439FB" w:rsidP="005E7535">
      <w:pPr>
        <w:ind w:left="360" w:hanging="360"/>
      </w:pPr>
    </w:p>
    <w:p w:rsidR="00C439FB" w:rsidRDefault="00C439FB" w:rsidP="005E7535">
      <w:pPr>
        <w:numPr>
          <w:ilvl w:val="0"/>
          <w:numId w:val="35"/>
        </w:numPr>
        <w:tabs>
          <w:tab w:val="clear" w:pos="288"/>
        </w:tabs>
        <w:ind w:left="360" w:hanging="360"/>
      </w:pPr>
      <w:r>
        <w:t xml:space="preserve">Click </w:t>
      </w:r>
      <w:r w:rsidRPr="005546CC">
        <w:rPr>
          <w:b/>
        </w:rPr>
        <w:t>Update/Cancel</w:t>
      </w:r>
      <w:r>
        <w:rPr>
          <w:b/>
        </w:rPr>
        <w:t xml:space="preserve"> Shipment</w:t>
      </w:r>
      <w:r>
        <w:t xml:space="preserve">.   </w:t>
      </w:r>
    </w:p>
    <w:p w:rsidR="00C439FB" w:rsidRDefault="00C439FB" w:rsidP="002216D0"/>
    <w:p w:rsidR="00C439FB" w:rsidRDefault="00C439FB" w:rsidP="00426AC4">
      <w:pPr>
        <w:numPr>
          <w:ilvl w:val="0"/>
          <w:numId w:val="35"/>
        </w:numPr>
        <w:tabs>
          <w:tab w:val="clear" w:pos="288"/>
        </w:tabs>
        <w:spacing w:after="120"/>
        <w:ind w:left="360" w:hanging="360"/>
      </w:pPr>
      <w:r>
        <w:t xml:space="preserve">The </w:t>
      </w:r>
      <w:r w:rsidRPr="005546CC">
        <w:rPr>
          <w:b/>
        </w:rPr>
        <w:t>Update/Cancel</w:t>
      </w:r>
      <w:r>
        <w:rPr>
          <w:b/>
        </w:rPr>
        <w:t xml:space="preserve"> Domestic Shipment </w:t>
      </w:r>
      <w:r w:rsidRPr="009C3CF5">
        <w:t>window</w:t>
      </w:r>
      <w:r>
        <w:t xml:space="preserve"> appears</w:t>
      </w:r>
      <w:r w:rsidRPr="009C3CF5">
        <w:t>.</w:t>
      </w:r>
    </w:p>
    <w:p w:rsidR="00C439FB" w:rsidRDefault="00C439FB" w:rsidP="00426AC4">
      <w:pPr>
        <w:numPr>
          <w:ilvl w:val="0"/>
          <w:numId w:val="35"/>
        </w:numPr>
        <w:tabs>
          <w:tab w:val="clear" w:pos="288"/>
        </w:tabs>
        <w:spacing w:before="120" w:after="240"/>
        <w:ind w:left="360" w:hanging="360"/>
      </w:pPr>
      <w:r>
        <w:t xml:space="preserve">To add sources to the shipment, click </w:t>
      </w:r>
      <w:r w:rsidRPr="0077356E">
        <w:rPr>
          <w:b/>
        </w:rPr>
        <w:t>Add Sources</w:t>
      </w:r>
      <w:r>
        <w:t xml:space="preserve">.  </w:t>
      </w:r>
    </w:p>
    <w:p w:rsidR="00C439FB" w:rsidRDefault="00EA6368" w:rsidP="00FA43F7">
      <w:pPr>
        <w:jc w:val="center"/>
      </w:pPr>
      <w:r>
        <w:rPr>
          <w:noProof/>
        </w:rPr>
        <w:lastRenderedPageBreak/>
        <w:drawing>
          <wp:inline distT="0" distB="0" distL="0" distR="0">
            <wp:extent cx="5876925" cy="5276850"/>
            <wp:effectExtent l="19050" t="19050" r="28575" b="1905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68"/>
                    <a:srcRect/>
                    <a:stretch>
                      <a:fillRect/>
                    </a:stretch>
                  </pic:blipFill>
                  <pic:spPr bwMode="auto">
                    <a:xfrm>
                      <a:off x="0" y="0"/>
                      <a:ext cx="5876925" cy="5276850"/>
                    </a:xfrm>
                    <a:prstGeom prst="rect">
                      <a:avLst/>
                    </a:prstGeom>
                    <a:noFill/>
                    <a:ln w="6350" cmpd="sng">
                      <a:solidFill>
                        <a:srgbClr val="C0C0C0"/>
                      </a:solidFill>
                      <a:miter lim="800000"/>
                      <a:headEnd/>
                      <a:tailEnd/>
                    </a:ln>
                    <a:effectLst/>
                  </pic:spPr>
                </pic:pic>
              </a:graphicData>
            </a:graphic>
          </wp:inline>
        </w:drawing>
      </w:r>
    </w:p>
    <w:p w:rsidR="00C439FB" w:rsidRDefault="00C439FB" w:rsidP="00F6081F">
      <w:pPr>
        <w:pStyle w:val="Figure"/>
      </w:pPr>
      <w:r>
        <w:t xml:space="preserve">     </w:t>
      </w:r>
      <w:bookmarkStart w:id="6292" w:name="_Toc216079490"/>
      <w:bookmarkStart w:id="6293" w:name="_Toc256672582"/>
      <w:bookmarkStart w:id="6294" w:name="_Toc269991135"/>
      <w:bookmarkStart w:id="6295" w:name="_Toc327866679"/>
      <w:bookmarkStart w:id="6296" w:name="_Toc149635297"/>
      <w:r w:rsidRPr="00F6647D">
        <w:t>Figure</w:t>
      </w:r>
      <w:r>
        <w:t xml:space="preserve"> </w:t>
      </w:r>
      <w:fldSimple w:instr=" STYLEREF 1 \s ">
        <w:r>
          <w:rPr>
            <w:noProof/>
          </w:rPr>
          <w:t>4</w:t>
        </w:r>
      </w:fldSimple>
      <w:r>
        <w:noBreakHyphen/>
      </w:r>
      <w:fldSimple w:instr=" SEQ Figure \* ARABIC \s 1 ">
        <w:r>
          <w:rPr>
            <w:noProof/>
          </w:rPr>
          <w:t>116</w:t>
        </w:r>
      </w:fldSimple>
      <w:r w:rsidRPr="00F6647D">
        <w:t xml:space="preserve">: </w:t>
      </w:r>
      <w:r>
        <w:t>Update / Cancel Domestic Shipment</w:t>
      </w:r>
      <w:bookmarkEnd w:id="6292"/>
      <w:bookmarkEnd w:id="6293"/>
      <w:bookmarkEnd w:id="6294"/>
      <w:bookmarkEnd w:id="6295"/>
      <w:r>
        <w:t xml:space="preserve"> </w:t>
      </w:r>
    </w:p>
    <w:p w:rsidR="00C439FB" w:rsidRDefault="00C439FB" w:rsidP="0052708F"/>
    <w:p w:rsidR="00C439FB" w:rsidRDefault="00C439FB" w:rsidP="0052708F"/>
    <w:p w:rsidR="00C439FB" w:rsidRDefault="00C439FB" w:rsidP="00F327B2">
      <w:pPr>
        <w:numPr>
          <w:ilvl w:val="0"/>
          <w:numId w:val="54"/>
        </w:numPr>
        <w:tabs>
          <w:tab w:val="clear" w:pos="288"/>
        </w:tabs>
        <w:ind w:left="360" w:hanging="360"/>
      </w:pPr>
      <w:r>
        <w:t>The Search and Choose Sources for Transfer (Domestic) window appears.</w:t>
      </w:r>
      <w:r w:rsidRPr="00F1084F">
        <w:t xml:space="preserve"> </w:t>
      </w:r>
    </w:p>
    <w:p w:rsidR="00C439FB" w:rsidRDefault="00C439FB" w:rsidP="008013E6"/>
    <w:p w:rsidR="00C439FB" w:rsidRDefault="00C439FB" w:rsidP="00894187">
      <w:r w:rsidRPr="00894187">
        <w:rPr>
          <w:rFonts w:cs="Arial"/>
        </w:rPr>
        <w:t xml:space="preserve"> </w:t>
      </w:r>
      <w:r w:rsidR="00EA6368">
        <w:rPr>
          <w:rFonts w:cs="Arial"/>
          <w:noProof/>
        </w:rPr>
        <w:lastRenderedPageBreak/>
        <w:drawing>
          <wp:inline distT="0" distB="0" distL="0" distR="0">
            <wp:extent cx="5981700" cy="3400425"/>
            <wp:effectExtent l="19050" t="0" r="0" b="0"/>
            <wp:docPr id="170" name="Picture 170" descr="cid:image001.png@01CCB422.10126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id:image001.png@01CCB422.10126330"/>
                    <pic:cNvPicPr>
                      <a:picLocks noChangeAspect="1" noChangeArrowheads="1"/>
                    </pic:cNvPicPr>
                  </pic:nvPicPr>
                  <pic:blipFill>
                    <a:blip r:embed="rId169"/>
                    <a:srcRect/>
                    <a:stretch>
                      <a:fillRect/>
                    </a:stretch>
                  </pic:blipFill>
                  <pic:spPr bwMode="auto">
                    <a:xfrm>
                      <a:off x="0" y="0"/>
                      <a:ext cx="5981700" cy="3400425"/>
                    </a:xfrm>
                    <a:prstGeom prst="rect">
                      <a:avLst/>
                    </a:prstGeom>
                    <a:noFill/>
                    <a:ln w="9525">
                      <a:noFill/>
                      <a:miter lim="800000"/>
                      <a:headEnd/>
                      <a:tailEnd/>
                    </a:ln>
                  </pic:spPr>
                </pic:pic>
              </a:graphicData>
            </a:graphic>
          </wp:inline>
        </w:drawing>
      </w:r>
    </w:p>
    <w:p w:rsidR="00C439FB" w:rsidRDefault="00C439FB" w:rsidP="00F6081F">
      <w:pPr>
        <w:pStyle w:val="Figure"/>
      </w:pPr>
      <w:bookmarkStart w:id="6297" w:name="_Toc216079491"/>
      <w:bookmarkStart w:id="6298" w:name="_Toc256672583"/>
      <w:bookmarkStart w:id="6299" w:name="_Toc269991136"/>
      <w:bookmarkStart w:id="6300" w:name="_Toc327866680"/>
      <w:r w:rsidRPr="00F6647D">
        <w:t>Figure</w:t>
      </w:r>
      <w:r>
        <w:t xml:space="preserve"> </w:t>
      </w:r>
      <w:fldSimple w:instr=" STYLEREF 1 \s ">
        <w:r>
          <w:rPr>
            <w:noProof/>
          </w:rPr>
          <w:t>4</w:t>
        </w:r>
      </w:fldSimple>
      <w:r>
        <w:noBreakHyphen/>
      </w:r>
      <w:fldSimple w:instr=" SEQ Figure \* ARABIC \s 1 ">
        <w:r>
          <w:rPr>
            <w:noProof/>
          </w:rPr>
          <w:t>117</w:t>
        </w:r>
      </w:fldSimple>
      <w:r w:rsidRPr="00F6647D">
        <w:t xml:space="preserve">: </w:t>
      </w:r>
      <w:r>
        <w:t>Search and Choose Sources for Transfer (Domestic)</w:t>
      </w:r>
      <w:bookmarkEnd w:id="6297"/>
      <w:bookmarkEnd w:id="6298"/>
      <w:bookmarkEnd w:id="6299"/>
      <w:bookmarkEnd w:id="6300"/>
    </w:p>
    <w:p w:rsidR="00C439FB" w:rsidRDefault="00C439FB" w:rsidP="00A1429D">
      <w:pPr>
        <w:spacing w:after="120"/>
      </w:pPr>
    </w:p>
    <w:p w:rsidR="00C439FB" w:rsidRDefault="00C439FB" w:rsidP="0026127A">
      <w:r>
        <w:t>The following fields are available to search for Sources:</w:t>
      </w:r>
    </w:p>
    <w:p w:rsidR="00C439FB" w:rsidRDefault="00C439FB" w:rsidP="008013E6"/>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810"/>
        <w:gridCol w:w="4050"/>
        <w:gridCol w:w="1530"/>
        <w:gridCol w:w="1530"/>
      </w:tblGrid>
      <w:tr w:rsidR="00C439FB" w:rsidRPr="0077082F" w:rsidTr="00606342">
        <w:trPr>
          <w:tblHeader/>
        </w:trPr>
        <w:tc>
          <w:tcPr>
            <w:tcW w:w="1440" w:type="dxa"/>
            <w:shd w:val="pct20" w:color="auto" w:fill="auto"/>
          </w:tcPr>
          <w:p w:rsidR="00C439FB" w:rsidRPr="0077082F" w:rsidRDefault="00C439FB" w:rsidP="00A1429D">
            <w:pPr>
              <w:rPr>
                <w:b/>
                <w:sz w:val="20"/>
              </w:rPr>
            </w:pPr>
            <w:r w:rsidRPr="0077082F">
              <w:rPr>
                <w:b/>
                <w:sz w:val="20"/>
              </w:rPr>
              <w:t>Field Name</w:t>
            </w:r>
          </w:p>
        </w:tc>
        <w:tc>
          <w:tcPr>
            <w:tcW w:w="810" w:type="dxa"/>
            <w:shd w:val="pct20" w:color="auto" w:fill="auto"/>
          </w:tcPr>
          <w:p w:rsidR="00C439FB" w:rsidRPr="0077082F" w:rsidRDefault="00C439FB" w:rsidP="0077082F">
            <w:pPr>
              <w:jc w:val="center"/>
              <w:rPr>
                <w:b/>
                <w:sz w:val="20"/>
              </w:rPr>
            </w:pPr>
            <w:r w:rsidRPr="0077082F">
              <w:rPr>
                <w:b/>
                <w:sz w:val="20"/>
              </w:rPr>
              <w:t>Req. Value</w:t>
            </w:r>
          </w:p>
        </w:tc>
        <w:tc>
          <w:tcPr>
            <w:tcW w:w="4050" w:type="dxa"/>
            <w:shd w:val="pct20" w:color="auto" w:fill="auto"/>
          </w:tcPr>
          <w:p w:rsidR="00C439FB" w:rsidRPr="0077082F" w:rsidRDefault="00C439FB" w:rsidP="00A1429D">
            <w:pPr>
              <w:rPr>
                <w:b/>
                <w:sz w:val="20"/>
              </w:rPr>
            </w:pPr>
            <w:r w:rsidRPr="0077082F">
              <w:rPr>
                <w:b/>
                <w:sz w:val="20"/>
              </w:rPr>
              <w:t>Description/Comments</w:t>
            </w:r>
          </w:p>
        </w:tc>
        <w:tc>
          <w:tcPr>
            <w:tcW w:w="1530" w:type="dxa"/>
            <w:shd w:val="pct20" w:color="auto" w:fill="auto"/>
          </w:tcPr>
          <w:p w:rsidR="00C439FB" w:rsidRPr="0077082F" w:rsidRDefault="00C439FB" w:rsidP="00A1429D">
            <w:pPr>
              <w:rPr>
                <w:b/>
                <w:sz w:val="20"/>
              </w:rPr>
            </w:pPr>
            <w:r w:rsidRPr="0077082F">
              <w:rPr>
                <w:b/>
                <w:sz w:val="20"/>
              </w:rPr>
              <w:t>Acceptable Values</w:t>
            </w:r>
          </w:p>
        </w:tc>
        <w:tc>
          <w:tcPr>
            <w:tcW w:w="1530" w:type="dxa"/>
            <w:shd w:val="pct20" w:color="auto" w:fill="auto"/>
          </w:tcPr>
          <w:p w:rsidR="00C439FB" w:rsidRPr="0077082F" w:rsidRDefault="00C439FB" w:rsidP="00A1429D">
            <w:pPr>
              <w:rPr>
                <w:b/>
                <w:sz w:val="20"/>
              </w:rPr>
            </w:pPr>
            <w:r w:rsidRPr="0077082F">
              <w:rPr>
                <w:b/>
                <w:sz w:val="20"/>
              </w:rPr>
              <w:t>Example Value</w:t>
            </w:r>
          </w:p>
        </w:tc>
      </w:tr>
      <w:tr w:rsidR="00C439FB" w:rsidRPr="0077082F" w:rsidTr="00F327B2">
        <w:tc>
          <w:tcPr>
            <w:tcW w:w="1440" w:type="dxa"/>
          </w:tcPr>
          <w:p w:rsidR="00C439FB" w:rsidRPr="0077082F" w:rsidRDefault="00C439FB" w:rsidP="00A1429D">
            <w:pPr>
              <w:rPr>
                <w:sz w:val="20"/>
              </w:rPr>
            </w:pPr>
            <w:r w:rsidRPr="0077082F">
              <w:rPr>
                <w:sz w:val="20"/>
              </w:rPr>
              <w:t>Make</w:t>
            </w:r>
          </w:p>
        </w:tc>
        <w:tc>
          <w:tcPr>
            <w:tcW w:w="810" w:type="dxa"/>
          </w:tcPr>
          <w:p w:rsidR="00C439FB" w:rsidRPr="0077082F" w:rsidRDefault="00C439FB" w:rsidP="0077082F">
            <w:pPr>
              <w:jc w:val="center"/>
              <w:rPr>
                <w:sz w:val="20"/>
              </w:rPr>
            </w:pPr>
          </w:p>
        </w:tc>
        <w:tc>
          <w:tcPr>
            <w:tcW w:w="4050" w:type="dxa"/>
          </w:tcPr>
          <w:p w:rsidR="00C439FB" w:rsidRPr="0077082F" w:rsidRDefault="00C439FB" w:rsidP="00A1429D">
            <w:pPr>
              <w:rPr>
                <w:sz w:val="20"/>
              </w:rPr>
            </w:pPr>
            <w:r w:rsidRPr="0077082F">
              <w:rPr>
                <w:sz w:val="20"/>
              </w:rPr>
              <w:t>Represents the manufacturer.  Each Make will have one or more models associated with it.</w:t>
            </w:r>
          </w:p>
        </w:tc>
        <w:tc>
          <w:tcPr>
            <w:tcW w:w="1530" w:type="dxa"/>
          </w:tcPr>
          <w:p w:rsidR="00C439FB" w:rsidRPr="0077082F" w:rsidRDefault="00C439FB" w:rsidP="00A1429D">
            <w:pPr>
              <w:rPr>
                <w:sz w:val="20"/>
              </w:rPr>
            </w:pPr>
            <w:r>
              <w:rPr>
                <w:sz w:val="20"/>
              </w:rPr>
              <w:t>Drop-down list</w:t>
            </w:r>
          </w:p>
        </w:tc>
        <w:tc>
          <w:tcPr>
            <w:tcW w:w="1530" w:type="dxa"/>
          </w:tcPr>
          <w:p w:rsidR="00C439FB" w:rsidRPr="0077082F" w:rsidRDefault="00C439FB" w:rsidP="00A1429D">
            <w:pPr>
              <w:rPr>
                <w:sz w:val="20"/>
              </w:rPr>
            </w:pPr>
            <w:r w:rsidRPr="0077082F">
              <w:rPr>
                <w:sz w:val="20"/>
              </w:rPr>
              <w:t>800 Delta</w:t>
            </w:r>
          </w:p>
        </w:tc>
      </w:tr>
      <w:tr w:rsidR="00C439FB" w:rsidRPr="0077082F" w:rsidTr="00F327B2">
        <w:tc>
          <w:tcPr>
            <w:tcW w:w="1440" w:type="dxa"/>
          </w:tcPr>
          <w:p w:rsidR="00C439FB" w:rsidRPr="0077082F" w:rsidRDefault="00C439FB" w:rsidP="00A1429D">
            <w:pPr>
              <w:rPr>
                <w:sz w:val="20"/>
              </w:rPr>
            </w:pPr>
            <w:r w:rsidRPr="0077082F">
              <w:rPr>
                <w:sz w:val="20"/>
              </w:rPr>
              <w:t>Model</w:t>
            </w:r>
          </w:p>
        </w:tc>
        <w:tc>
          <w:tcPr>
            <w:tcW w:w="810" w:type="dxa"/>
          </w:tcPr>
          <w:p w:rsidR="00C439FB" w:rsidRPr="0077082F" w:rsidRDefault="00C439FB" w:rsidP="0077082F">
            <w:pPr>
              <w:jc w:val="center"/>
              <w:rPr>
                <w:sz w:val="20"/>
              </w:rPr>
            </w:pPr>
          </w:p>
        </w:tc>
        <w:tc>
          <w:tcPr>
            <w:tcW w:w="4050" w:type="dxa"/>
          </w:tcPr>
          <w:p w:rsidR="00C439FB" w:rsidRPr="0077082F" w:rsidRDefault="00C439FB" w:rsidP="00A1429D">
            <w:pPr>
              <w:rPr>
                <w:sz w:val="20"/>
              </w:rPr>
            </w:pPr>
            <w:r w:rsidRPr="0077082F">
              <w:rPr>
                <w:sz w:val="20"/>
              </w:rPr>
              <w:t>Item that is manufactured.  Represents a Model associated with a Make.</w:t>
            </w:r>
          </w:p>
        </w:tc>
        <w:tc>
          <w:tcPr>
            <w:tcW w:w="1530" w:type="dxa"/>
          </w:tcPr>
          <w:p w:rsidR="00C439FB" w:rsidRPr="0077082F" w:rsidRDefault="00C439FB" w:rsidP="00A1429D">
            <w:pPr>
              <w:rPr>
                <w:sz w:val="20"/>
              </w:rPr>
            </w:pPr>
            <w:r>
              <w:rPr>
                <w:sz w:val="20"/>
              </w:rPr>
              <w:t>Drop-down list</w:t>
            </w:r>
          </w:p>
        </w:tc>
        <w:tc>
          <w:tcPr>
            <w:tcW w:w="1530" w:type="dxa"/>
          </w:tcPr>
          <w:p w:rsidR="00C439FB" w:rsidRPr="0077082F" w:rsidRDefault="00C439FB" w:rsidP="00A1429D">
            <w:pPr>
              <w:rPr>
                <w:sz w:val="20"/>
              </w:rPr>
            </w:pPr>
            <w:r w:rsidRPr="0077082F">
              <w:rPr>
                <w:sz w:val="20"/>
              </w:rPr>
              <w:t>A424-19</w:t>
            </w:r>
          </w:p>
        </w:tc>
      </w:tr>
      <w:tr w:rsidR="00C439FB" w:rsidRPr="0077082F" w:rsidTr="00F327B2">
        <w:tc>
          <w:tcPr>
            <w:tcW w:w="1440" w:type="dxa"/>
          </w:tcPr>
          <w:p w:rsidR="00C439FB" w:rsidRPr="0077082F" w:rsidRDefault="00C439FB" w:rsidP="00F9759D">
            <w:pPr>
              <w:keepNext/>
              <w:rPr>
                <w:sz w:val="20"/>
              </w:rPr>
            </w:pPr>
            <w:r w:rsidRPr="0077082F">
              <w:rPr>
                <w:sz w:val="20"/>
              </w:rPr>
              <w:t>Serial Number</w:t>
            </w:r>
          </w:p>
        </w:tc>
        <w:tc>
          <w:tcPr>
            <w:tcW w:w="810" w:type="dxa"/>
          </w:tcPr>
          <w:p w:rsidR="00C439FB" w:rsidRPr="0077082F" w:rsidRDefault="00C439FB" w:rsidP="0077082F">
            <w:pPr>
              <w:keepNext/>
              <w:jc w:val="center"/>
              <w:rPr>
                <w:sz w:val="20"/>
              </w:rPr>
            </w:pPr>
          </w:p>
        </w:tc>
        <w:tc>
          <w:tcPr>
            <w:tcW w:w="4050" w:type="dxa"/>
          </w:tcPr>
          <w:p w:rsidR="00C439FB" w:rsidRPr="0077082F" w:rsidRDefault="00C439FB" w:rsidP="00F9759D">
            <w:pPr>
              <w:keepNext/>
              <w:rPr>
                <w:sz w:val="20"/>
              </w:rPr>
            </w:pPr>
            <w:r w:rsidRPr="0077082F">
              <w:rPr>
                <w:sz w:val="20"/>
              </w:rPr>
              <w:t>The serial number assigned by the manufacturer.</w:t>
            </w:r>
          </w:p>
        </w:tc>
        <w:tc>
          <w:tcPr>
            <w:tcW w:w="1530" w:type="dxa"/>
          </w:tcPr>
          <w:p w:rsidR="00C439FB" w:rsidRPr="0077082F" w:rsidRDefault="00C439FB" w:rsidP="00F9759D">
            <w:pPr>
              <w:keepNext/>
              <w:rPr>
                <w:sz w:val="20"/>
              </w:rPr>
            </w:pPr>
            <w:r>
              <w:rPr>
                <w:sz w:val="20"/>
              </w:rPr>
              <w:t>Alphanumeric</w:t>
            </w:r>
          </w:p>
        </w:tc>
        <w:tc>
          <w:tcPr>
            <w:tcW w:w="1530" w:type="dxa"/>
          </w:tcPr>
          <w:p w:rsidR="00C439FB" w:rsidRPr="0077082F" w:rsidRDefault="00C439FB" w:rsidP="00F9759D">
            <w:pPr>
              <w:keepNext/>
              <w:rPr>
                <w:sz w:val="20"/>
              </w:rPr>
            </w:pPr>
            <w:r w:rsidRPr="0077082F">
              <w:rPr>
                <w:sz w:val="20"/>
              </w:rPr>
              <w:t>TK12345</w:t>
            </w:r>
          </w:p>
        </w:tc>
      </w:tr>
      <w:tr w:rsidR="00C439FB" w:rsidRPr="0077082F" w:rsidTr="00F327B2">
        <w:tc>
          <w:tcPr>
            <w:tcW w:w="1440" w:type="dxa"/>
          </w:tcPr>
          <w:p w:rsidR="00C439FB" w:rsidRPr="0077082F" w:rsidRDefault="00C439FB" w:rsidP="00A1429D">
            <w:pPr>
              <w:rPr>
                <w:sz w:val="20"/>
              </w:rPr>
            </w:pPr>
            <w:r w:rsidRPr="0077082F">
              <w:rPr>
                <w:sz w:val="20"/>
              </w:rPr>
              <w:t>Source ID</w:t>
            </w:r>
          </w:p>
        </w:tc>
        <w:tc>
          <w:tcPr>
            <w:tcW w:w="810" w:type="dxa"/>
          </w:tcPr>
          <w:p w:rsidR="00C439FB" w:rsidRPr="0077082F" w:rsidRDefault="00C439FB" w:rsidP="0077082F">
            <w:pPr>
              <w:jc w:val="center"/>
              <w:rPr>
                <w:sz w:val="20"/>
              </w:rPr>
            </w:pPr>
          </w:p>
        </w:tc>
        <w:tc>
          <w:tcPr>
            <w:tcW w:w="4050" w:type="dxa"/>
          </w:tcPr>
          <w:p w:rsidR="00C439FB" w:rsidRPr="0077082F" w:rsidRDefault="00C439FB" w:rsidP="00A1429D">
            <w:pPr>
              <w:rPr>
                <w:sz w:val="20"/>
              </w:rPr>
            </w:pPr>
            <w:r w:rsidRPr="0077082F">
              <w:rPr>
                <w:sz w:val="20"/>
              </w:rPr>
              <w:t>A unique system-generated identifier for each manufactured source.</w:t>
            </w:r>
          </w:p>
        </w:tc>
        <w:tc>
          <w:tcPr>
            <w:tcW w:w="1530" w:type="dxa"/>
          </w:tcPr>
          <w:p w:rsidR="00C439FB" w:rsidRPr="0077082F" w:rsidRDefault="00C439FB" w:rsidP="00A1429D">
            <w:pPr>
              <w:rPr>
                <w:sz w:val="20"/>
              </w:rPr>
            </w:pPr>
            <w:r>
              <w:rPr>
                <w:rFonts w:cs="Arial"/>
                <w:sz w:val="20"/>
              </w:rPr>
              <w:t>Numeric value</w:t>
            </w:r>
          </w:p>
        </w:tc>
        <w:tc>
          <w:tcPr>
            <w:tcW w:w="1530" w:type="dxa"/>
          </w:tcPr>
          <w:p w:rsidR="00C439FB" w:rsidRPr="0077082F" w:rsidRDefault="00C439FB" w:rsidP="00A1429D">
            <w:pPr>
              <w:rPr>
                <w:sz w:val="20"/>
              </w:rPr>
            </w:pPr>
            <w:r w:rsidRPr="0077082F">
              <w:rPr>
                <w:sz w:val="20"/>
              </w:rPr>
              <w:t>23456234567</w:t>
            </w:r>
          </w:p>
        </w:tc>
      </w:tr>
      <w:tr w:rsidR="00C439FB" w:rsidRPr="0077082F" w:rsidTr="00F327B2">
        <w:tc>
          <w:tcPr>
            <w:tcW w:w="1440" w:type="dxa"/>
          </w:tcPr>
          <w:p w:rsidR="00C439FB" w:rsidRPr="0077082F" w:rsidRDefault="00C439FB" w:rsidP="003B11A1">
            <w:pPr>
              <w:rPr>
                <w:sz w:val="20"/>
              </w:rPr>
            </w:pPr>
            <w:r w:rsidRPr="0077082F">
              <w:rPr>
                <w:sz w:val="20"/>
              </w:rPr>
              <w:t>Isotope Name</w:t>
            </w:r>
          </w:p>
        </w:tc>
        <w:tc>
          <w:tcPr>
            <w:tcW w:w="810" w:type="dxa"/>
          </w:tcPr>
          <w:p w:rsidR="00C439FB" w:rsidRPr="0077082F" w:rsidRDefault="00C439FB" w:rsidP="003B11A1">
            <w:pPr>
              <w:jc w:val="center"/>
              <w:rPr>
                <w:sz w:val="20"/>
              </w:rPr>
            </w:pPr>
          </w:p>
        </w:tc>
        <w:tc>
          <w:tcPr>
            <w:tcW w:w="4050" w:type="dxa"/>
          </w:tcPr>
          <w:p w:rsidR="00C439FB" w:rsidRPr="0077082F" w:rsidRDefault="00C439FB" w:rsidP="003B11A1">
            <w:pPr>
              <w:rPr>
                <w:sz w:val="20"/>
              </w:rPr>
            </w:pPr>
            <w:r w:rsidRPr="0077082F">
              <w:rPr>
                <w:sz w:val="20"/>
              </w:rPr>
              <w:t xml:space="preserve">Identification of the isotope in a Source.  </w:t>
            </w:r>
          </w:p>
        </w:tc>
        <w:tc>
          <w:tcPr>
            <w:tcW w:w="1530" w:type="dxa"/>
          </w:tcPr>
          <w:p w:rsidR="00C439FB" w:rsidRPr="0077082F" w:rsidRDefault="00C439FB" w:rsidP="003B11A1">
            <w:pPr>
              <w:rPr>
                <w:sz w:val="20"/>
              </w:rPr>
            </w:pPr>
            <w:r>
              <w:rPr>
                <w:rFonts w:cs="Arial"/>
                <w:sz w:val="20"/>
              </w:rPr>
              <w:t>Drop-down list</w:t>
            </w:r>
          </w:p>
        </w:tc>
        <w:tc>
          <w:tcPr>
            <w:tcW w:w="1530" w:type="dxa"/>
          </w:tcPr>
          <w:p w:rsidR="00C439FB" w:rsidRPr="0077082F" w:rsidRDefault="00C439FB" w:rsidP="003B11A1">
            <w:pPr>
              <w:rPr>
                <w:sz w:val="20"/>
              </w:rPr>
            </w:pPr>
            <w:r w:rsidRPr="0077082F">
              <w:rPr>
                <w:sz w:val="20"/>
              </w:rPr>
              <w:t>Cobalt-60</w:t>
            </w:r>
          </w:p>
        </w:tc>
      </w:tr>
      <w:tr w:rsidR="00C439FB" w:rsidRPr="0077082F" w:rsidTr="00F327B2">
        <w:tc>
          <w:tcPr>
            <w:tcW w:w="1440" w:type="dxa"/>
          </w:tcPr>
          <w:p w:rsidR="00C439FB" w:rsidRPr="0077082F" w:rsidRDefault="00C439FB" w:rsidP="003B11A1">
            <w:pPr>
              <w:keepNext/>
              <w:rPr>
                <w:sz w:val="20"/>
              </w:rPr>
            </w:pPr>
            <w:r w:rsidRPr="0077082F">
              <w:rPr>
                <w:sz w:val="20"/>
              </w:rPr>
              <w:t>Isotope: Select Operator</w:t>
            </w:r>
          </w:p>
        </w:tc>
        <w:tc>
          <w:tcPr>
            <w:tcW w:w="810" w:type="dxa"/>
          </w:tcPr>
          <w:p w:rsidR="00C439FB" w:rsidRPr="0077082F" w:rsidRDefault="00C439FB" w:rsidP="003B11A1">
            <w:pPr>
              <w:keepNext/>
              <w:jc w:val="center"/>
              <w:rPr>
                <w:sz w:val="20"/>
              </w:rPr>
            </w:pPr>
          </w:p>
        </w:tc>
        <w:tc>
          <w:tcPr>
            <w:tcW w:w="4050" w:type="dxa"/>
          </w:tcPr>
          <w:p w:rsidR="00C439FB" w:rsidRPr="0077082F" w:rsidRDefault="00C439FB" w:rsidP="003B11A1">
            <w:pPr>
              <w:keepNext/>
              <w:rPr>
                <w:sz w:val="20"/>
              </w:rPr>
            </w:pPr>
            <w:r>
              <w:rPr>
                <w:sz w:val="20"/>
              </w:rPr>
              <w:t>A filter</w:t>
            </w:r>
            <w:r w:rsidRPr="0077082F">
              <w:rPr>
                <w:sz w:val="20"/>
              </w:rPr>
              <w:t xml:space="preserve"> for search criteria.</w:t>
            </w:r>
          </w:p>
        </w:tc>
        <w:tc>
          <w:tcPr>
            <w:tcW w:w="1530" w:type="dxa"/>
          </w:tcPr>
          <w:p w:rsidR="00C439FB" w:rsidRPr="0077082F" w:rsidRDefault="00C439FB" w:rsidP="003B11A1">
            <w:pPr>
              <w:keepNext/>
              <w:rPr>
                <w:sz w:val="20"/>
              </w:rPr>
            </w:pPr>
            <w:r>
              <w:rPr>
                <w:sz w:val="20"/>
              </w:rPr>
              <w:t>Drop-down list</w:t>
            </w:r>
          </w:p>
        </w:tc>
        <w:tc>
          <w:tcPr>
            <w:tcW w:w="1530" w:type="dxa"/>
          </w:tcPr>
          <w:p w:rsidR="00C439FB" w:rsidRPr="0077082F" w:rsidRDefault="00C439FB" w:rsidP="003B11A1">
            <w:pPr>
              <w:keepNext/>
              <w:rPr>
                <w:sz w:val="20"/>
              </w:rPr>
            </w:pPr>
            <w:r w:rsidRPr="0077082F">
              <w:rPr>
                <w:sz w:val="20"/>
              </w:rPr>
              <w:t>= (equal)</w:t>
            </w:r>
          </w:p>
        </w:tc>
      </w:tr>
      <w:tr w:rsidR="00C439FB" w:rsidRPr="0077082F" w:rsidTr="00F327B2">
        <w:tc>
          <w:tcPr>
            <w:tcW w:w="1440" w:type="dxa"/>
          </w:tcPr>
          <w:p w:rsidR="00C439FB" w:rsidRPr="0077082F" w:rsidRDefault="00C439FB" w:rsidP="00040D0B">
            <w:pPr>
              <w:keepNext/>
              <w:rPr>
                <w:sz w:val="20"/>
              </w:rPr>
            </w:pPr>
            <w:r w:rsidRPr="0077082F">
              <w:rPr>
                <w:sz w:val="20"/>
              </w:rPr>
              <w:t>Isotope: Enter Activity</w:t>
            </w:r>
          </w:p>
        </w:tc>
        <w:tc>
          <w:tcPr>
            <w:tcW w:w="810" w:type="dxa"/>
          </w:tcPr>
          <w:p w:rsidR="00C439FB" w:rsidRPr="0077082F" w:rsidRDefault="00C439FB" w:rsidP="00040D0B">
            <w:pPr>
              <w:keepNext/>
              <w:jc w:val="center"/>
              <w:rPr>
                <w:sz w:val="20"/>
              </w:rPr>
            </w:pPr>
          </w:p>
        </w:tc>
        <w:tc>
          <w:tcPr>
            <w:tcW w:w="4050" w:type="dxa"/>
          </w:tcPr>
          <w:p w:rsidR="00C439FB" w:rsidRPr="0077082F" w:rsidRDefault="00C439FB" w:rsidP="00040D0B">
            <w:pPr>
              <w:keepNext/>
              <w:rPr>
                <w:sz w:val="20"/>
              </w:rPr>
            </w:pPr>
            <w:r w:rsidRPr="0077082F">
              <w:rPr>
                <w:sz w:val="20"/>
              </w:rPr>
              <w:t>Activity level for isotope.</w:t>
            </w:r>
          </w:p>
        </w:tc>
        <w:tc>
          <w:tcPr>
            <w:tcW w:w="1530" w:type="dxa"/>
          </w:tcPr>
          <w:p w:rsidR="00C439FB" w:rsidRPr="0077082F" w:rsidRDefault="00C439FB" w:rsidP="00040D0B">
            <w:pPr>
              <w:keepNext/>
              <w:rPr>
                <w:sz w:val="20"/>
              </w:rPr>
            </w:pPr>
            <w:r w:rsidRPr="0077082F">
              <w:rPr>
                <w:sz w:val="20"/>
              </w:rPr>
              <w:t>Numeric value</w:t>
            </w:r>
          </w:p>
        </w:tc>
        <w:tc>
          <w:tcPr>
            <w:tcW w:w="1530" w:type="dxa"/>
          </w:tcPr>
          <w:p w:rsidR="00C439FB" w:rsidRPr="0077082F" w:rsidRDefault="00C439FB" w:rsidP="00040D0B">
            <w:pPr>
              <w:keepNext/>
              <w:rPr>
                <w:sz w:val="20"/>
              </w:rPr>
            </w:pPr>
            <w:r w:rsidRPr="0077082F">
              <w:rPr>
                <w:sz w:val="20"/>
              </w:rPr>
              <w:t>223</w:t>
            </w:r>
          </w:p>
        </w:tc>
      </w:tr>
      <w:tr w:rsidR="00C439FB" w:rsidRPr="0077082F" w:rsidTr="00F327B2">
        <w:tc>
          <w:tcPr>
            <w:tcW w:w="1440" w:type="dxa"/>
          </w:tcPr>
          <w:p w:rsidR="00C439FB" w:rsidRPr="0077082F" w:rsidRDefault="00C439FB" w:rsidP="00A1429D">
            <w:pPr>
              <w:rPr>
                <w:sz w:val="20"/>
              </w:rPr>
            </w:pPr>
            <w:r w:rsidRPr="0077082F">
              <w:rPr>
                <w:sz w:val="20"/>
              </w:rPr>
              <w:t>Isotope: Select Unit</w:t>
            </w:r>
          </w:p>
        </w:tc>
        <w:tc>
          <w:tcPr>
            <w:tcW w:w="810" w:type="dxa"/>
          </w:tcPr>
          <w:p w:rsidR="00C439FB" w:rsidRPr="0077082F" w:rsidRDefault="00C439FB" w:rsidP="0077082F">
            <w:pPr>
              <w:jc w:val="center"/>
              <w:rPr>
                <w:sz w:val="20"/>
              </w:rPr>
            </w:pPr>
          </w:p>
        </w:tc>
        <w:tc>
          <w:tcPr>
            <w:tcW w:w="4050" w:type="dxa"/>
          </w:tcPr>
          <w:p w:rsidR="00C439FB" w:rsidRPr="0077082F" w:rsidRDefault="00C439FB" w:rsidP="00A1429D">
            <w:pPr>
              <w:rPr>
                <w:sz w:val="20"/>
              </w:rPr>
            </w:pPr>
            <w:r w:rsidRPr="0077082F">
              <w:rPr>
                <w:sz w:val="20"/>
              </w:rPr>
              <w:t xml:space="preserve">Unit in which the activity level of the Source is measured.  </w:t>
            </w:r>
          </w:p>
        </w:tc>
        <w:tc>
          <w:tcPr>
            <w:tcW w:w="1530" w:type="dxa"/>
          </w:tcPr>
          <w:p w:rsidR="00C439FB" w:rsidRPr="0077082F" w:rsidRDefault="00C439FB" w:rsidP="00A1429D">
            <w:pPr>
              <w:rPr>
                <w:sz w:val="20"/>
              </w:rPr>
            </w:pPr>
            <w:r>
              <w:rPr>
                <w:sz w:val="20"/>
              </w:rPr>
              <w:t>Drop-down list</w:t>
            </w:r>
          </w:p>
        </w:tc>
        <w:tc>
          <w:tcPr>
            <w:tcW w:w="1530" w:type="dxa"/>
          </w:tcPr>
          <w:p w:rsidR="00C439FB" w:rsidRPr="0077082F" w:rsidRDefault="00C439FB" w:rsidP="00A1429D">
            <w:pPr>
              <w:rPr>
                <w:sz w:val="20"/>
              </w:rPr>
            </w:pPr>
            <w:r w:rsidRPr="0077082F">
              <w:rPr>
                <w:sz w:val="20"/>
              </w:rPr>
              <w:t>Ci</w:t>
            </w:r>
          </w:p>
        </w:tc>
      </w:tr>
      <w:tr w:rsidR="00C439FB" w:rsidRPr="003844E8" w:rsidTr="00F327B2">
        <w:tc>
          <w:tcPr>
            <w:tcW w:w="1440" w:type="dxa"/>
          </w:tcPr>
          <w:p w:rsidR="00C439FB" w:rsidRPr="003844E8" w:rsidRDefault="00C439FB" w:rsidP="00C707C2">
            <w:pPr>
              <w:keepNext/>
              <w:rPr>
                <w:sz w:val="20"/>
              </w:rPr>
            </w:pPr>
            <w:r w:rsidRPr="003844E8">
              <w:rPr>
                <w:sz w:val="20"/>
              </w:rPr>
              <w:t>Device Make</w:t>
            </w:r>
          </w:p>
        </w:tc>
        <w:tc>
          <w:tcPr>
            <w:tcW w:w="810" w:type="dxa"/>
          </w:tcPr>
          <w:p w:rsidR="00C439FB" w:rsidRPr="003844E8" w:rsidRDefault="00C439FB" w:rsidP="00C707C2">
            <w:pPr>
              <w:keepNext/>
              <w:jc w:val="center"/>
              <w:rPr>
                <w:sz w:val="20"/>
              </w:rPr>
            </w:pPr>
          </w:p>
        </w:tc>
        <w:tc>
          <w:tcPr>
            <w:tcW w:w="4050" w:type="dxa"/>
          </w:tcPr>
          <w:p w:rsidR="00C439FB" w:rsidRPr="003844E8" w:rsidRDefault="00C439FB" w:rsidP="00C707C2">
            <w:pPr>
              <w:keepNext/>
              <w:rPr>
                <w:sz w:val="20"/>
              </w:rPr>
            </w:pPr>
            <w:r w:rsidRPr="003844E8">
              <w:rPr>
                <w:sz w:val="20"/>
              </w:rPr>
              <w:t xml:space="preserve">Make of the device containing a trackable nuclear </w:t>
            </w:r>
            <w:r>
              <w:rPr>
                <w:sz w:val="20"/>
              </w:rPr>
              <w:t>so</w:t>
            </w:r>
            <w:r w:rsidRPr="003844E8">
              <w:rPr>
                <w:sz w:val="20"/>
              </w:rPr>
              <w:t xml:space="preserve">urce.  </w:t>
            </w:r>
          </w:p>
        </w:tc>
        <w:tc>
          <w:tcPr>
            <w:tcW w:w="1530" w:type="dxa"/>
          </w:tcPr>
          <w:p w:rsidR="00C439FB" w:rsidRPr="003844E8" w:rsidRDefault="00C439FB" w:rsidP="00C707C2">
            <w:pPr>
              <w:keepNext/>
              <w:rPr>
                <w:sz w:val="20"/>
              </w:rPr>
            </w:pPr>
            <w:r>
              <w:rPr>
                <w:sz w:val="20"/>
              </w:rPr>
              <w:t>Alphanumeric</w:t>
            </w:r>
          </w:p>
        </w:tc>
        <w:tc>
          <w:tcPr>
            <w:tcW w:w="1530" w:type="dxa"/>
          </w:tcPr>
          <w:p w:rsidR="00C439FB" w:rsidRPr="003844E8" w:rsidRDefault="00C439FB" w:rsidP="00C707C2">
            <w:pPr>
              <w:keepNext/>
              <w:rPr>
                <w:sz w:val="20"/>
              </w:rPr>
            </w:pPr>
            <w:r w:rsidRPr="003844E8">
              <w:rPr>
                <w:sz w:val="20"/>
              </w:rPr>
              <w:t>Acme</w:t>
            </w:r>
          </w:p>
        </w:tc>
      </w:tr>
      <w:tr w:rsidR="00C439FB" w:rsidRPr="003844E8" w:rsidTr="00F327B2">
        <w:tc>
          <w:tcPr>
            <w:tcW w:w="1440" w:type="dxa"/>
          </w:tcPr>
          <w:p w:rsidR="00C439FB" w:rsidRPr="003844E8" w:rsidRDefault="00C439FB" w:rsidP="00C707C2">
            <w:pPr>
              <w:rPr>
                <w:sz w:val="20"/>
              </w:rPr>
            </w:pPr>
            <w:r w:rsidRPr="003844E8">
              <w:rPr>
                <w:sz w:val="20"/>
              </w:rPr>
              <w:t>Device Model</w:t>
            </w:r>
          </w:p>
        </w:tc>
        <w:tc>
          <w:tcPr>
            <w:tcW w:w="810" w:type="dxa"/>
          </w:tcPr>
          <w:p w:rsidR="00C439FB" w:rsidRPr="003844E8" w:rsidRDefault="00C439FB" w:rsidP="00C707C2">
            <w:pPr>
              <w:jc w:val="center"/>
              <w:rPr>
                <w:sz w:val="20"/>
              </w:rPr>
            </w:pPr>
          </w:p>
        </w:tc>
        <w:tc>
          <w:tcPr>
            <w:tcW w:w="4050" w:type="dxa"/>
          </w:tcPr>
          <w:p w:rsidR="00C439FB" w:rsidRPr="003844E8" w:rsidRDefault="00C439FB" w:rsidP="00C707C2">
            <w:pPr>
              <w:rPr>
                <w:sz w:val="20"/>
              </w:rPr>
            </w:pPr>
            <w:r w:rsidRPr="003844E8">
              <w:rPr>
                <w:sz w:val="20"/>
              </w:rPr>
              <w:t>Model of the device containing a trackable nuclear Source.</w:t>
            </w:r>
          </w:p>
        </w:tc>
        <w:tc>
          <w:tcPr>
            <w:tcW w:w="1530" w:type="dxa"/>
          </w:tcPr>
          <w:p w:rsidR="00C439FB" w:rsidRPr="003844E8" w:rsidRDefault="00C439FB" w:rsidP="00C707C2">
            <w:pPr>
              <w:rPr>
                <w:sz w:val="20"/>
              </w:rPr>
            </w:pPr>
            <w:r>
              <w:rPr>
                <w:sz w:val="20"/>
              </w:rPr>
              <w:t>Alphanumeric</w:t>
            </w:r>
          </w:p>
        </w:tc>
        <w:tc>
          <w:tcPr>
            <w:tcW w:w="1530" w:type="dxa"/>
          </w:tcPr>
          <w:p w:rsidR="00C439FB" w:rsidRPr="003844E8" w:rsidRDefault="00C439FB" w:rsidP="00C707C2">
            <w:pPr>
              <w:rPr>
                <w:sz w:val="20"/>
              </w:rPr>
            </w:pPr>
            <w:r w:rsidRPr="003844E8">
              <w:rPr>
                <w:sz w:val="20"/>
              </w:rPr>
              <w:t>Acme xx</w:t>
            </w:r>
          </w:p>
        </w:tc>
      </w:tr>
      <w:tr w:rsidR="00C439FB" w:rsidRPr="003844E8" w:rsidTr="00F327B2">
        <w:tc>
          <w:tcPr>
            <w:tcW w:w="1440" w:type="dxa"/>
          </w:tcPr>
          <w:p w:rsidR="00C439FB" w:rsidRPr="003844E8" w:rsidRDefault="00C439FB" w:rsidP="00C707C2">
            <w:pPr>
              <w:rPr>
                <w:sz w:val="20"/>
              </w:rPr>
            </w:pPr>
            <w:r w:rsidRPr="003844E8">
              <w:rPr>
                <w:sz w:val="20"/>
              </w:rPr>
              <w:t xml:space="preserve">Device Serial </w:t>
            </w:r>
            <w:r w:rsidRPr="003844E8">
              <w:rPr>
                <w:sz w:val="20"/>
              </w:rPr>
              <w:lastRenderedPageBreak/>
              <w:t>Number</w:t>
            </w:r>
          </w:p>
        </w:tc>
        <w:tc>
          <w:tcPr>
            <w:tcW w:w="810" w:type="dxa"/>
          </w:tcPr>
          <w:p w:rsidR="00C439FB" w:rsidRPr="003844E8" w:rsidRDefault="00C439FB" w:rsidP="00C707C2">
            <w:pPr>
              <w:jc w:val="center"/>
              <w:rPr>
                <w:sz w:val="20"/>
              </w:rPr>
            </w:pPr>
          </w:p>
        </w:tc>
        <w:tc>
          <w:tcPr>
            <w:tcW w:w="4050" w:type="dxa"/>
          </w:tcPr>
          <w:p w:rsidR="00C439FB" w:rsidRPr="003844E8" w:rsidRDefault="00C439FB" w:rsidP="00C707C2">
            <w:pPr>
              <w:rPr>
                <w:sz w:val="20"/>
              </w:rPr>
            </w:pPr>
            <w:r w:rsidRPr="003844E8">
              <w:rPr>
                <w:sz w:val="20"/>
              </w:rPr>
              <w:t xml:space="preserve">Device serial number assigned by the </w:t>
            </w:r>
            <w:r w:rsidRPr="003844E8">
              <w:rPr>
                <w:sz w:val="20"/>
              </w:rPr>
              <w:lastRenderedPageBreak/>
              <w:t>manufacturer.</w:t>
            </w:r>
          </w:p>
        </w:tc>
        <w:tc>
          <w:tcPr>
            <w:tcW w:w="1530" w:type="dxa"/>
          </w:tcPr>
          <w:p w:rsidR="00C439FB" w:rsidRPr="003844E8" w:rsidRDefault="00C439FB" w:rsidP="00C707C2">
            <w:pPr>
              <w:rPr>
                <w:sz w:val="20"/>
              </w:rPr>
            </w:pPr>
            <w:r>
              <w:rPr>
                <w:sz w:val="20"/>
              </w:rPr>
              <w:lastRenderedPageBreak/>
              <w:t>Alphanumeric</w:t>
            </w:r>
          </w:p>
        </w:tc>
        <w:tc>
          <w:tcPr>
            <w:tcW w:w="1530" w:type="dxa"/>
          </w:tcPr>
          <w:p w:rsidR="00C439FB" w:rsidRPr="003844E8" w:rsidRDefault="00C439FB" w:rsidP="00C707C2">
            <w:pPr>
              <w:rPr>
                <w:sz w:val="20"/>
              </w:rPr>
            </w:pPr>
            <w:r w:rsidRPr="003844E8">
              <w:rPr>
                <w:sz w:val="20"/>
              </w:rPr>
              <w:t>L98X777</w:t>
            </w:r>
          </w:p>
        </w:tc>
      </w:tr>
      <w:tr w:rsidR="00C439FB" w:rsidRPr="003844E8" w:rsidTr="00F327B2">
        <w:tc>
          <w:tcPr>
            <w:tcW w:w="1440" w:type="dxa"/>
          </w:tcPr>
          <w:p w:rsidR="00C439FB" w:rsidRPr="003844E8" w:rsidRDefault="00C439FB" w:rsidP="00C707C2">
            <w:pPr>
              <w:rPr>
                <w:sz w:val="20"/>
              </w:rPr>
            </w:pPr>
            <w:r w:rsidRPr="003844E8">
              <w:rPr>
                <w:sz w:val="20"/>
              </w:rPr>
              <w:lastRenderedPageBreak/>
              <w:t>Alternate Source ID</w:t>
            </w:r>
          </w:p>
        </w:tc>
        <w:tc>
          <w:tcPr>
            <w:tcW w:w="810" w:type="dxa"/>
          </w:tcPr>
          <w:p w:rsidR="00C439FB" w:rsidRPr="003844E8" w:rsidRDefault="00C439FB" w:rsidP="00C707C2">
            <w:pPr>
              <w:jc w:val="center"/>
              <w:rPr>
                <w:sz w:val="20"/>
              </w:rPr>
            </w:pPr>
          </w:p>
        </w:tc>
        <w:tc>
          <w:tcPr>
            <w:tcW w:w="4050" w:type="dxa"/>
          </w:tcPr>
          <w:p w:rsidR="00C439FB" w:rsidRPr="003844E8" w:rsidRDefault="00C439FB" w:rsidP="00C707C2">
            <w:pPr>
              <w:rPr>
                <w:sz w:val="20"/>
              </w:rPr>
            </w:pPr>
            <w:r>
              <w:rPr>
                <w:sz w:val="20"/>
              </w:rPr>
              <w:t>Additional Source ID</w:t>
            </w:r>
            <w:r w:rsidRPr="003844E8">
              <w:rPr>
                <w:sz w:val="20"/>
              </w:rPr>
              <w:t xml:space="preserve"> that is designated by the Licensee.   </w:t>
            </w:r>
          </w:p>
        </w:tc>
        <w:tc>
          <w:tcPr>
            <w:tcW w:w="1530" w:type="dxa"/>
          </w:tcPr>
          <w:p w:rsidR="00C439FB" w:rsidRPr="003844E8" w:rsidRDefault="00C439FB" w:rsidP="00C707C2">
            <w:pPr>
              <w:rPr>
                <w:sz w:val="20"/>
              </w:rPr>
            </w:pPr>
            <w:r>
              <w:rPr>
                <w:sz w:val="20"/>
              </w:rPr>
              <w:t>Alphanumeric</w:t>
            </w:r>
          </w:p>
        </w:tc>
        <w:tc>
          <w:tcPr>
            <w:tcW w:w="1530" w:type="dxa"/>
          </w:tcPr>
          <w:p w:rsidR="00C439FB" w:rsidRPr="003844E8" w:rsidRDefault="00C439FB" w:rsidP="00C707C2">
            <w:pPr>
              <w:rPr>
                <w:sz w:val="20"/>
              </w:rPr>
            </w:pPr>
            <w:r>
              <w:rPr>
                <w:sz w:val="20"/>
              </w:rPr>
              <w:t>456781B</w:t>
            </w:r>
          </w:p>
        </w:tc>
      </w:tr>
    </w:tbl>
    <w:p w:rsidR="00C439FB" w:rsidRDefault="00C439FB" w:rsidP="008013E6"/>
    <w:p w:rsidR="00C439FB" w:rsidRDefault="00C439FB" w:rsidP="008013E6"/>
    <w:p w:rsidR="00C439FB" w:rsidRDefault="00C439FB" w:rsidP="00F327B2">
      <w:pPr>
        <w:numPr>
          <w:ilvl w:val="0"/>
          <w:numId w:val="55"/>
        </w:numPr>
        <w:tabs>
          <w:tab w:val="clear" w:pos="288"/>
        </w:tabs>
        <w:ind w:left="360" w:hanging="360"/>
      </w:pPr>
      <w:r>
        <w:t>Select the search criteria (</w:t>
      </w:r>
      <w:r w:rsidRPr="00141E7D">
        <w:rPr>
          <w:b/>
        </w:rPr>
        <w:t>Make</w:t>
      </w:r>
      <w:r w:rsidRPr="00450840">
        <w:t xml:space="preserve">, </w:t>
      </w:r>
      <w:r w:rsidRPr="00141E7D">
        <w:rPr>
          <w:b/>
        </w:rPr>
        <w:t>Model</w:t>
      </w:r>
      <w:r w:rsidRPr="00450840">
        <w:t xml:space="preserve">, </w:t>
      </w:r>
      <w:r w:rsidRPr="00141E7D">
        <w:rPr>
          <w:b/>
        </w:rPr>
        <w:t>Isotope information</w:t>
      </w:r>
      <w:r>
        <w:t xml:space="preserve">, </w:t>
      </w:r>
      <w:r w:rsidRPr="00141E7D">
        <w:rPr>
          <w:b/>
        </w:rPr>
        <w:t>Serial Number</w:t>
      </w:r>
      <w:r>
        <w:t xml:space="preserve">, </w:t>
      </w:r>
      <w:r w:rsidRPr="00141E7D">
        <w:rPr>
          <w:b/>
        </w:rPr>
        <w:t>Source ID</w:t>
      </w:r>
      <w:r>
        <w:t xml:space="preserve">, </w:t>
      </w:r>
      <w:r w:rsidRPr="00141E7D">
        <w:rPr>
          <w:b/>
        </w:rPr>
        <w:t>Device Make</w:t>
      </w:r>
      <w:r>
        <w:t xml:space="preserve">, </w:t>
      </w:r>
      <w:r w:rsidRPr="00141E7D">
        <w:rPr>
          <w:b/>
        </w:rPr>
        <w:t>Device Model</w:t>
      </w:r>
      <w:r>
        <w:t xml:space="preserve">, </w:t>
      </w:r>
      <w:r w:rsidRPr="00141E7D">
        <w:rPr>
          <w:b/>
        </w:rPr>
        <w:t>Device Serial Number</w:t>
      </w:r>
      <w:r>
        <w:t xml:space="preserve">, and </w:t>
      </w:r>
      <w:r w:rsidRPr="00141E7D">
        <w:rPr>
          <w:b/>
        </w:rPr>
        <w:t>Alternate ID</w:t>
      </w:r>
      <w:r>
        <w:t xml:space="preserve">).  </w:t>
      </w:r>
    </w:p>
    <w:p w:rsidR="00C439FB" w:rsidRDefault="00C439FB" w:rsidP="00F327B2">
      <w:pPr>
        <w:numPr>
          <w:ilvl w:val="0"/>
          <w:numId w:val="55"/>
        </w:numPr>
        <w:tabs>
          <w:tab w:val="clear" w:pos="288"/>
        </w:tabs>
        <w:spacing w:before="240"/>
        <w:ind w:left="360" w:hanging="360"/>
      </w:pPr>
      <w:r>
        <w:t xml:space="preserve">Click </w:t>
      </w:r>
      <w:r w:rsidRPr="00141E7D">
        <w:rPr>
          <w:b/>
        </w:rPr>
        <w:t>Search</w:t>
      </w:r>
      <w:r>
        <w:t xml:space="preserve">.   </w:t>
      </w:r>
    </w:p>
    <w:p w:rsidR="00C439FB" w:rsidRDefault="00C439FB" w:rsidP="00F327B2">
      <w:pPr>
        <w:ind w:left="360" w:hanging="360"/>
      </w:pPr>
    </w:p>
    <w:p w:rsidR="00C439FB" w:rsidRDefault="00C439FB" w:rsidP="00F327B2">
      <w:pPr>
        <w:ind w:left="360" w:hanging="360"/>
      </w:pPr>
    </w:p>
    <w:p w:rsidR="00C439FB" w:rsidRDefault="00C439FB" w:rsidP="00F327B2">
      <w:pPr>
        <w:numPr>
          <w:ilvl w:val="0"/>
          <w:numId w:val="55"/>
        </w:numPr>
        <w:tabs>
          <w:tab w:val="clear" w:pos="288"/>
          <w:tab w:val="num" w:pos="360"/>
        </w:tabs>
        <w:ind w:left="360" w:hanging="360"/>
      </w:pPr>
      <w:r>
        <w:t xml:space="preserve">The Search Results will be displayed.  Select the source(s) to add to the transfer by clicking the </w:t>
      </w:r>
      <w:r w:rsidRPr="00AB6455">
        <w:rPr>
          <w:b/>
        </w:rPr>
        <w:t>Select</w:t>
      </w:r>
      <w:r>
        <w:t xml:space="preserve"> check box.</w:t>
      </w:r>
    </w:p>
    <w:p w:rsidR="00C439FB" w:rsidRDefault="00C439FB" w:rsidP="00F327B2">
      <w:pPr>
        <w:ind w:left="360" w:hanging="360"/>
      </w:pPr>
    </w:p>
    <w:p w:rsidR="00C439FB" w:rsidRDefault="00C439FB" w:rsidP="00F327B2">
      <w:pPr>
        <w:numPr>
          <w:ilvl w:val="0"/>
          <w:numId w:val="55"/>
        </w:numPr>
        <w:tabs>
          <w:tab w:val="clear" w:pos="288"/>
          <w:tab w:val="left" w:pos="360"/>
        </w:tabs>
        <w:ind w:left="360" w:hanging="360"/>
      </w:pPr>
      <w:r>
        <w:t xml:space="preserve">Click </w:t>
      </w:r>
      <w:r>
        <w:rPr>
          <w:b/>
        </w:rPr>
        <w:t>Add Sources</w:t>
      </w:r>
      <w:r>
        <w:t xml:space="preserve">.  </w:t>
      </w:r>
    </w:p>
    <w:p w:rsidR="00C439FB" w:rsidRDefault="00C439FB" w:rsidP="00F327B2">
      <w:pPr>
        <w:numPr>
          <w:ilvl w:val="0"/>
          <w:numId w:val="55"/>
        </w:numPr>
        <w:tabs>
          <w:tab w:val="clear" w:pos="288"/>
          <w:tab w:val="left" w:pos="360"/>
        </w:tabs>
        <w:spacing w:before="240"/>
        <w:ind w:left="360" w:hanging="360"/>
      </w:pPr>
      <w:r>
        <w:t xml:space="preserve">If the Source is not available in the list, click </w:t>
      </w:r>
      <w:r w:rsidRPr="00D930A0">
        <w:rPr>
          <w:b/>
        </w:rPr>
        <w:t>Enter Unrecorded Source</w:t>
      </w:r>
      <w:r>
        <w:t xml:space="preserve"> to enter the Source.</w:t>
      </w:r>
    </w:p>
    <w:p w:rsidR="00C439FB" w:rsidRDefault="00C439FB" w:rsidP="00F327B2">
      <w:pPr>
        <w:tabs>
          <w:tab w:val="left" w:pos="360"/>
        </w:tabs>
        <w:ind w:left="360" w:hanging="360"/>
      </w:pPr>
    </w:p>
    <w:p w:rsidR="00C439FB" w:rsidRPr="004E7307" w:rsidRDefault="00C439FB" w:rsidP="00894187">
      <w:pPr>
        <w:numPr>
          <w:ilvl w:val="0"/>
          <w:numId w:val="55"/>
        </w:numPr>
      </w:pPr>
      <w:r>
        <w:t>To return to the Update/Cancel Source Transfer window, c</w:t>
      </w:r>
      <w:r w:rsidRPr="004E7307">
        <w:t xml:space="preserve">lick </w:t>
      </w:r>
      <w:r w:rsidRPr="004E7307">
        <w:rPr>
          <w:b/>
        </w:rPr>
        <w:t>Cancel</w:t>
      </w:r>
      <w:r w:rsidRPr="004E7307">
        <w:t>.</w:t>
      </w:r>
    </w:p>
    <w:p w:rsidR="00C439FB" w:rsidRDefault="00C439FB" w:rsidP="00F327B2">
      <w:pPr>
        <w:ind w:left="360" w:hanging="360"/>
        <w:rPr>
          <w:i/>
        </w:rPr>
      </w:pPr>
    </w:p>
    <w:p w:rsidR="00C439FB" w:rsidRDefault="00C439FB" w:rsidP="00894187">
      <w:pPr>
        <w:pStyle w:val="ListNumber2"/>
        <w:numPr>
          <w:ilvl w:val="0"/>
          <w:numId w:val="55"/>
        </w:numPr>
      </w:pPr>
      <w:r>
        <w:t xml:space="preserve">The Update/Cancel Domestic Shipment window appears with the newly added sources.  </w:t>
      </w:r>
    </w:p>
    <w:p w:rsidR="00C439FB" w:rsidRDefault="00C439FB" w:rsidP="00F327B2">
      <w:pPr>
        <w:pStyle w:val="ListParagraph"/>
        <w:rPr>
          <w:b/>
          <w:i/>
          <w:u w:val="single"/>
        </w:rPr>
      </w:pPr>
    </w:p>
    <w:p w:rsidR="00C439FB" w:rsidRPr="001E7833" w:rsidRDefault="00C439FB" w:rsidP="00F327B2">
      <w:pPr>
        <w:pStyle w:val="ListNumber2"/>
        <w:numPr>
          <w:ilvl w:val="0"/>
          <w:numId w:val="0"/>
        </w:numPr>
        <w:ind w:left="360"/>
      </w:pPr>
      <w:r w:rsidRPr="0008173D">
        <w:rPr>
          <w:b/>
          <w:i/>
          <w:u w:val="single"/>
        </w:rPr>
        <w:t>Note:</w:t>
      </w:r>
      <w:r>
        <w:rPr>
          <w:i/>
        </w:rPr>
        <w:t xml:space="preserve"> </w:t>
      </w:r>
      <w:r w:rsidRPr="0008173D">
        <w:rPr>
          <w:i/>
        </w:rPr>
        <w:t xml:space="preserve">To </w:t>
      </w:r>
      <w:r>
        <w:rPr>
          <w:i/>
        </w:rPr>
        <w:t>see other fields</w:t>
      </w:r>
      <w:r w:rsidRPr="0008173D">
        <w:rPr>
          <w:i/>
        </w:rPr>
        <w:t xml:space="preserve"> in the window, use the horizontal scroll bar to scroll to the right</w:t>
      </w:r>
      <w:r>
        <w:t xml:space="preserve">.  </w:t>
      </w:r>
    </w:p>
    <w:p w:rsidR="00C439FB" w:rsidRDefault="00C439FB" w:rsidP="00BF3B3E"/>
    <w:p w:rsidR="00C439FB" w:rsidRDefault="00C439FB" w:rsidP="00FF1401"/>
    <w:p w:rsidR="00C439FB" w:rsidRDefault="00EA6368" w:rsidP="00AD7F55">
      <w:pPr>
        <w:jc w:val="center"/>
      </w:pPr>
      <w:r>
        <w:rPr>
          <w:noProof/>
        </w:rPr>
        <w:lastRenderedPageBreak/>
        <w:drawing>
          <wp:inline distT="0" distB="0" distL="0" distR="0">
            <wp:extent cx="6305550" cy="5505450"/>
            <wp:effectExtent l="19050" t="19050" r="19050" b="1905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0"/>
                    <a:srcRect/>
                    <a:stretch>
                      <a:fillRect/>
                    </a:stretch>
                  </pic:blipFill>
                  <pic:spPr bwMode="auto">
                    <a:xfrm>
                      <a:off x="0" y="0"/>
                      <a:ext cx="6305550" cy="5505450"/>
                    </a:xfrm>
                    <a:prstGeom prst="rect">
                      <a:avLst/>
                    </a:prstGeom>
                    <a:noFill/>
                    <a:ln w="6350" cmpd="sng">
                      <a:solidFill>
                        <a:srgbClr val="C0C0C0"/>
                      </a:solidFill>
                      <a:miter lim="800000"/>
                      <a:headEnd/>
                      <a:tailEnd/>
                    </a:ln>
                    <a:effectLst/>
                  </pic:spPr>
                </pic:pic>
              </a:graphicData>
            </a:graphic>
          </wp:inline>
        </w:drawing>
      </w:r>
    </w:p>
    <w:p w:rsidR="00C439FB" w:rsidRDefault="00C439FB" w:rsidP="00F6081F">
      <w:pPr>
        <w:pStyle w:val="Figure"/>
        <w:rPr>
          <w:noProof/>
        </w:rPr>
      </w:pPr>
      <w:bookmarkStart w:id="6301" w:name="_Toc216079492"/>
      <w:bookmarkStart w:id="6302" w:name="_Toc256672584"/>
      <w:bookmarkStart w:id="6303" w:name="_Toc269991137"/>
      <w:bookmarkStart w:id="6304" w:name="_Toc327866681"/>
      <w:r w:rsidRPr="00F6647D">
        <w:t xml:space="preserve">Figure </w:t>
      </w:r>
      <w:fldSimple w:instr=" STYLEREF 1 \s ">
        <w:r>
          <w:rPr>
            <w:noProof/>
          </w:rPr>
          <w:t>4</w:t>
        </w:r>
      </w:fldSimple>
      <w:r>
        <w:noBreakHyphen/>
      </w:r>
      <w:fldSimple w:instr=" SEQ Figure \* ARABIC \s 1 ">
        <w:r>
          <w:rPr>
            <w:noProof/>
          </w:rPr>
          <w:t>118</w:t>
        </w:r>
      </w:fldSimple>
      <w:r w:rsidRPr="00F6647D">
        <w:t xml:space="preserve">: </w:t>
      </w:r>
      <w:r>
        <w:t>Update / Cancel Domestic Shipment (Add and Update)</w:t>
      </w:r>
      <w:bookmarkEnd w:id="6301"/>
      <w:bookmarkEnd w:id="6302"/>
      <w:bookmarkEnd w:id="6303"/>
      <w:bookmarkEnd w:id="6304"/>
      <w:r>
        <w:t xml:space="preserve"> </w:t>
      </w:r>
    </w:p>
    <w:p w:rsidR="00C439FB" w:rsidRDefault="00C439FB" w:rsidP="00BF3B3E"/>
    <w:p w:rsidR="00C439FB" w:rsidRDefault="00C439FB" w:rsidP="00894187">
      <w:pPr>
        <w:numPr>
          <w:ilvl w:val="0"/>
          <w:numId w:val="55"/>
        </w:numPr>
        <w:spacing w:before="120"/>
      </w:pPr>
      <w:r>
        <w:t xml:space="preserve">To view additional license information click the </w:t>
      </w:r>
      <w:r w:rsidRPr="00AD7F55">
        <w:rPr>
          <w:b/>
        </w:rPr>
        <w:t>Additional License Information</w:t>
      </w:r>
      <w:r>
        <w:t xml:space="preserve"> link.  </w:t>
      </w:r>
    </w:p>
    <w:p w:rsidR="00C439FB" w:rsidRDefault="00C439FB" w:rsidP="00F327B2">
      <w:pPr>
        <w:ind w:left="360" w:hanging="360"/>
      </w:pPr>
    </w:p>
    <w:p w:rsidR="00C439FB" w:rsidRDefault="00C439FB" w:rsidP="00894187">
      <w:pPr>
        <w:numPr>
          <w:ilvl w:val="0"/>
          <w:numId w:val="55"/>
        </w:numPr>
      </w:pPr>
      <w:r>
        <w:t xml:space="preserve">The Additional License Information window appears.  To close the window and return to the Update/Cancel Domestic Shipment window, click </w:t>
      </w:r>
      <w:r>
        <w:rPr>
          <w:b/>
        </w:rPr>
        <w:t>Close</w:t>
      </w:r>
      <w:r>
        <w:t xml:space="preserve">.  </w:t>
      </w:r>
    </w:p>
    <w:p w:rsidR="00C439FB" w:rsidRDefault="00C439FB" w:rsidP="00AD7F55">
      <w:pPr>
        <w:tabs>
          <w:tab w:val="left" w:pos="360"/>
        </w:tabs>
      </w:pPr>
    </w:p>
    <w:p w:rsidR="00C439FB" w:rsidRDefault="00EA6368" w:rsidP="00AD7F55">
      <w:pPr>
        <w:jc w:val="center"/>
      </w:pPr>
      <w:r>
        <w:rPr>
          <w:noProof/>
        </w:rPr>
        <w:lastRenderedPageBreak/>
        <w:drawing>
          <wp:inline distT="0" distB="0" distL="0" distR="0">
            <wp:extent cx="3143250" cy="3371850"/>
            <wp:effectExtent l="38100" t="19050" r="19050" b="1905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27"/>
                    <a:srcRect/>
                    <a:stretch>
                      <a:fillRect/>
                    </a:stretch>
                  </pic:blipFill>
                  <pic:spPr bwMode="auto">
                    <a:xfrm>
                      <a:off x="0" y="0"/>
                      <a:ext cx="3143250" cy="3371850"/>
                    </a:xfrm>
                    <a:prstGeom prst="rect">
                      <a:avLst/>
                    </a:prstGeom>
                    <a:noFill/>
                    <a:ln w="6350" cmpd="sng">
                      <a:solidFill>
                        <a:srgbClr val="C0C0C0"/>
                      </a:solidFill>
                      <a:miter lim="800000"/>
                      <a:headEnd/>
                      <a:tailEnd/>
                    </a:ln>
                    <a:effectLst/>
                  </pic:spPr>
                </pic:pic>
              </a:graphicData>
            </a:graphic>
          </wp:inline>
        </w:drawing>
      </w:r>
    </w:p>
    <w:p w:rsidR="00C439FB" w:rsidRDefault="00C439FB" w:rsidP="00F6081F">
      <w:pPr>
        <w:pStyle w:val="Figure"/>
      </w:pPr>
      <w:bookmarkStart w:id="6305" w:name="_Toc216079493"/>
      <w:bookmarkStart w:id="6306" w:name="_Toc256672585"/>
      <w:bookmarkStart w:id="6307" w:name="_Toc269991138"/>
      <w:bookmarkStart w:id="6308" w:name="_Toc327866682"/>
      <w:r w:rsidRPr="00F6647D">
        <w:t xml:space="preserve">Figure </w:t>
      </w:r>
      <w:fldSimple w:instr=" STYLEREF 1 \s ">
        <w:r>
          <w:rPr>
            <w:noProof/>
          </w:rPr>
          <w:t>4</w:t>
        </w:r>
      </w:fldSimple>
      <w:r>
        <w:noBreakHyphen/>
      </w:r>
      <w:fldSimple w:instr=" SEQ Figure \* ARABIC \s 1 ">
        <w:r>
          <w:rPr>
            <w:noProof/>
          </w:rPr>
          <w:t>119</w:t>
        </w:r>
      </w:fldSimple>
      <w:r w:rsidRPr="00F6647D">
        <w:t xml:space="preserve">: </w:t>
      </w:r>
      <w:r>
        <w:t>Additional License Information</w:t>
      </w:r>
      <w:bookmarkEnd w:id="6305"/>
      <w:bookmarkEnd w:id="6306"/>
      <w:bookmarkEnd w:id="6307"/>
      <w:bookmarkEnd w:id="6308"/>
      <w:r>
        <w:t xml:space="preserve"> </w:t>
      </w:r>
    </w:p>
    <w:p w:rsidR="00C439FB" w:rsidRPr="00F327B2" w:rsidRDefault="00C439FB" w:rsidP="00F327B2"/>
    <w:p w:rsidR="00C439FB" w:rsidRDefault="00C439FB" w:rsidP="00894187">
      <w:pPr>
        <w:numPr>
          <w:ilvl w:val="0"/>
          <w:numId w:val="55"/>
        </w:numPr>
        <w:spacing w:before="120"/>
      </w:pPr>
      <w:r>
        <w:t xml:space="preserve">To change the Receiving Licensee, scroll down and click the </w:t>
      </w:r>
      <w:r w:rsidRPr="00F56C9B">
        <w:rPr>
          <w:b/>
        </w:rPr>
        <w:t>Update</w:t>
      </w:r>
      <w:r>
        <w:t xml:space="preserve"> link in the Receiving Licensee section of the Update/Cancel Domestic Shipment window.  The Search and Choose Receiving Licensee window appears.</w:t>
      </w:r>
    </w:p>
    <w:p w:rsidR="00C439FB" w:rsidRDefault="00C439FB" w:rsidP="00FF1401">
      <w:pPr>
        <w:tabs>
          <w:tab w:val="left" w:pos="360"/>
        </w:tabs>
      </w:pPr>
    </w:p>
    <w:p w:rsidR="00C439FB" w:rsidRDefault="00EA6368" w:rsidP="00E04B38">
      <w:pPr>
        <w:jc w:val="center"/>
      </w:pPr>
      <w:r>
        <w:rPr>
          <w:noProof/>
        </w:rPr>
        <w:drawing>
          <wp:inline distT="0" distB="0" distL="0" distR="0">
            <wp:extent cx="5915025" cy="2543175"/>
            <wp:effectExtent l="19050" t="19050" r="28575" b="285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49"/>
                    <a:srcRect/>
                    <a:stretch>
                      <a:fillRect/>
                    </a:stretch>
                  </pic:blipFill>
                  <pic:spPr bwMode="auto">
                    <a:xfrm>
                      <a:off x="0" y="0"/>
                      <a:ext cx="5915025" cy="2543175"/>
                    </a:xfrm>
                    <a:prstGeom prst="rect">
                      <a:avLst/>
                    </a:prstGeom>
                    <a:noFill/>
                    <a:ln w="6350" cmpd="sng">
                      <a:solidFill>
                        <a:srgbClr val="C0C0C0"/>
                      </a:solidFill>
                      <a:miter lim="800000"/>
                      <a:headEnd/>
                      <a:tailEnd/>
                    </a:ln>
                    <a:effectLst/>
                  </pic:spPr>
                </pic:pic>
              </a:graphicData>
            </a:graphic>
          </wp:inline>
        </w:drawing>
      </w:r>
    </w:p>
    <w:p w:rsidR="00C439FB" w:rsidRDefault="00C439FB" w:rsidP="00F6081F">
      <w:pPr>
        <w:pStyle w:val="Figure"/>
      </w:pPr>
      <w:bookmarkStart w:id="6309" w:name="_Toc216079494"/>
      <w:bookmarkStart w:id="6310" w:name="_Toc256672586"/>
      <w:bookmarkStart w:id="6311" w:name="_Toc269991139"/>
      <w:bookmarkStart w:id="6312" w:name="_Toc327866683"/>
      <w:r w:rsidRPr="00C10237">
        <w:t xml:space="preserve">Figure </w:t>
      </w:r>
      <w:fldSimple w:instr=" STYLEREF 1 \s ">
        <w:r>
          <w:rPr>
            <w:noProof/>
          </w:rPr>
          <w:t>4</w:t>
        </w:r>
      </w:fldSimple>
      <w:r>
        <w:noBreakHyphen/>
      </w:r>
      <w:fldSimple w:instr=" SEQ Figure \* ARABIC \s 1 ">
        <w:r>
          <w:rPr>
            <w:noProof/>
          </w:rPr>
          <w:t>120</w:t>
        </w:r>
      </w:fldSimple>
      <w:r w:rsidRPr="00C10237">
        <w:t>: Search and Choose Receiving Licensee</w:t>
      </w:r>
      <w:bookmarkEnd w:id="6309"/>
      <w:bookmarkEnd w:id="6310"/>
      <w:bookmarkEnd w:id="6311"/>
      <w:bookmarkEnd w:id="6312"/>
      <w:r>
        <w:t xml:space="preserve"> </w:t>
      </w:r>
    </w:p>
    <w:p w:rsidR="00C439FB" w:rsidRDefault="00C439FB" w:rsidP="00FF1401">
      <w:pPr>
        <w:tabs>
          <w:tab w:val="left" w:pos="360"/>
        </w:tabs>
      </w:pPr>
    </w:p>
    <w:p w:rsidR="00C439FB" w:rsidRDefault="00C439FB" w:rsidP="00FF1401">
      <w:pPr>
        <w:tabs>
          <w:tab w:val="left" w:pos="360"/>
        </w:tabs>
      </w:pPr>
      <w:r>
        <w:br w:type="page"/>
      </w:r>
      <w:r>
        <w:lastRenderedPageBreak/>
        <w:t>The following fields are available to search Licensee information:</w:t>
      </w:r>
    </w:p>
    <w:p w:rsidR="00C439FB" w:rsidRDefault="00C439FB" w:rsidP="00FF1401">
      <w:pPr>
        <w:tabs>
          <w:tab w:val="left" w:pos="360"/>
        </w:tabs>
      </w:pPr>
    </w:p>
    <w:tbl>
      <w:tblPr>
        <w:tblW w:w="9488"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12"/>
        <w:gridCol w:w="810"/>
        <w:gridCol w:w="3978"/>
        <w:gridCol w:w="1620"/>
        <w:gridCol w:w="1568"/>
      </w:tblGrid>
      <w:tr w:rsidR="00C439FB" w:rsidRPr="0077082F" w:rsidTr="00074BAD">
        <w:tc>
          <w:tcPr>
            <w:tcW w:w="1512" w:type="dxa"/>
            <w:shd w:val="pct20" w:color="auto" w:fill="auto"/>
          </w:tcPr>
          <w:p w:rsidR="00C439FB" w:rsidRPr="0077082F" w:rsidRDefault="00C439FB" w:rsidP="00FF1401">
            <w:pPr>
              <w:rPr>
                <w:b/>
                <w:sz w:val="20"/>
              </w:rPr>
            </w:pPr>
            <w:r w:rsidRPr="0077082F">
              <w:rPr>
                <w:b/>
                <w:sz w:val="20"/>
              </w:rPr>
              <w:t>Field Name</w:t>
            </w:r>
          </w:p>
        </w:tc>
        <w:tc>
          <w:tcPr>
            <w:tcW w:w="810" w:type="dxa"/>
            <w:shd w:val="pct20" w:color="auto" w:fill="auto"/>
          </w:tcPr>
          <w:p w:rsidR="00C439FB" w:rsidRPr="0077082F" w:rsidRDefault="00C439FB" w:rsidP="00FF1401">
            <w:pPr>
              <w:jc w:val="center"/>
              <w:rPr>
                <w:b/>
                <w:sz w:val="20"/>
              </w:rPr>
            </w:pPr>
            <w:r w:rsidRPr="0077082F">
              <w:rPr>
                <w:b/>
                <w:sz w:val="20"/>
              </w:rPr>
              <w:t>Req. Value</w:t>
            </w:r>
          </w:p>
        </w:tc>
        <w:tc>
          <w:tcPr>
            <w:tcW w:w="3978" w:type="dxa"/>
            <w:shd w:val="pct20" w:color="auto" w:fill="auto"/>
          </w:tcPr>
          <w:p w:rsidR="00C439FB" w:rsidRPr="0077082F" w:rsidRDefault="00C439FB" w:rsidP="00FF1401">
            <w:pPr>
              <w:rPr>
                <w:b/>
                <w:sz w:val="20"/>
              </w:rPr>
            </w:pPr>
            <w:r w:rsidRPr="0077082F">
              <w:rPr>
                <w:b/>
                <w:sz w:val="20"/>
              </w:rPr>
              <w:t>Description/Comments</w:t>
            </w:r>
          </w:p>
        </w:tc>
        <w:tc>
          <w:tcPr>
            <w:tcW w:w="1620" w:type="dxa"/>
            <w:shd w:val="pct20" w:color="auto" w:fill="auto"/>
          </w:tcPr>
          <w:p w:rsidR="00C439FB" w:rsidRPr="0077082F" w:rsidRDefault="00C439FB" w:rsidP="00FF1401">
            <w:pPr>
              <w:rPr>
                <w:b/>
                <w:sz w:val="20"/>
              </w:rPr>
            </w:pPr>
            <w:r w:rsidRPr="0077082F">
              <w:rPr>
                <w:b/>
                <w:sz w:val="20"/>
              </w:rPr>
              <w:t>Acceptable Values</w:t>
            </w:r>
          </w:p>
        </w:tc>
        <w:tc>
          <w:tcPr>
            <w:tcW w:w="1568" w:type="dxa"/>
            <w:shd w:val="pct20" w:color="auto" w:fill="auto"/>
          </w:tcPr>
          <w:p w:rsidR="00C439FB" w:rsidRPr="0077082F" w:rsidRDefault="00C439FB" w:rsidP="00FF1401">
            <w:pPr>
              <w:rPr>
                <w:b/>
                <w:sz w:val="20"/>
              </w:rPr>
            </w:pPr>
            <w:r w:rsidRPr="0077082F">
              <w:rPr>
                <w:b/>
                <w:sz w:val="20"/>
              </w:rPr>
              <w:t>Example Value</w:t>
            </w:r>
          </w:p>
        </w:tc>
      </w:tr>
      <w:tr w:rsidR="00C439FB" w:rsidRPr="0077082F" w:rsidTr="00074BAD">
        <w:tc>
          <w:tcPr>
            <w:tcW w:w="1512" w:type="dxa"/>
          </w:tcPr>
          <w:p w:rsidR="00C439FB" w:rsidRPr="0077082F" w:rsidRDefault="00C439FB" w:rsidP="00FF1401">
            <w:pPr>
              <w:rPr>
                <w:sz w:val="20"/>
              </w:rPr>
            </w:pPr>
            <w:r w:rsidRPr="0077082F">
              <w:rPr>
                <w:sz w:val="20"/>
              </w:rPr>
              <w:t>Licensing Agency</w:t>
            </w:r>
          </w:p>
        </w:tc>
        <w:tc>
          <w:tcPr>
            <w:tcW w:w="810" w:type="dxa"/>
          </w:tcPr>
          <w:p w:rsidR="00C439FB" w:rsidRPr="0077082F" w:rsidRDefault="00C439FB" w:rsidP="00FF1401">
            <w:pPr>
              <w:jc w:val="center"/>
              <w:rPr>
                <w:sz w:val="20"/>
              </w:rPr>
            </w:pPr>
          </w:p>
        </w:tc>
        <w:tc>
          <w:tcPr>
            <w:tcW w:w="3978" w:type="dxa"/>
          </w:tcPr>
          <w:p w:rsidR="00C439FB" w:rsidRPr="0077082F" w:rsidRDefault="00C439FB" w:rsidP="00FF1401">
            <w:pPr>
              <w:rPr>
                <w:sz w:val="20"/>
              </w:rPr>
            </w:pPr>
            <w:r w:rsidRPr="004C4535">
              <w:rPr>
                <w:sz w:val="20"/>
              </w:rPr>
              <w:t xml:space="preserve">Agency that </w:t>
            </w:r>
            <w:r>
              <w:rPr>
                <w:sz w:val="20"/>
              </w:rPr>
              <w:t>has</w:t>
            </w:r>
            <w:r w:rsidRPr="004C4535">
              <w:rPr>
                <w:sz w:val="20"/>
              </w:rPr>
              <w:t xml:space="preserve"> regulatory authority over the Licensees.  Defaults to the user’s Agency.  Only a</w:t>
            </w:r>
            <w:r>
              <w:rPr>
                <w:sz w:val="20"/>
              </w:rPr>
              <w:t>n</w:t>
            </w:r>
            <w:r w:rsidRPr="004C4535">
              <w:rPr>
                <w:sz w:val="20"/>
              </w:rPr>
              <w:t xml:space="preserve"> NRC user or the NSTS Analyst can change the value of the Licensing Agency.  </w:t>
            </w:r>
          </w:p>
        </w:tc>
        <w:tc>
          <w:tcPr>
            <w:tcW w:w="1620" w:type="dxa"/>
          </w:tcPr>
          <w:p w:rsidR="00C439FB" w:rsidRPr="0077082F" w:rsidRDefault="00C439FB" w:rsidP="00FF1401">
            <w:pPr>
              <w:rPr>
                <w:sz w:val="20"/>
              </w:rPr>
            </w:pPr>
            <w:r>
              <w:rPr>
                <w:sz w:val="20"/>
              </w:rPr>
              <w:t>Drop-down list</w:t>
            </w:r>
          </w:p>
        </w:tc>
        <w:tc>
          <w:tcPr>
            <w:tcW w:w="1568" w:type="dxa"/>
          </w:tcPr>
          <w:p w:rsidR="00C439FB" w:rsidRPr="0077082F" w:rsidRDefault="00C439FB" w:rsidP="00FF1401">
            <w:pPr>
              <w:rPr>
                <w:sz w:val="20"/>
              </w:rPr>
            </w:pPr>
            <w:r w:rsidRPr="0077082F">
              <w:rPr>
                <w:sz w:val="20"/>
              </w:rPr>
              <w:t>NRC</w:t>
            </w:r>
          </w:p>
        </w:tc>
      </w:tr>
      <w:tr w:rsidR="00C439FB" w:rsidRPr="0077082F" w:rsidTr="00074BAD">
        <w:tc>
          <w:tcPr>
            <w:tcW w:w="1512" w:type="dxa"/>
          </w:tcPr>
          <w:p w:rsidR="00C439FB" w:rsidRPr="0077082F" w:rsidRDefault="00C439FB" w:rsidP="00FF1401">
            <w:pPr>
              <w:rPr>
                <w:sz w:val="20"/>
              </w:rPr>
            </w:pPr>
            <w:r w:rsidRPr="0077082F">
              <w:rPr>
                <w:sz w:val="20"/>
              </w:rPr>
              <w:t>Licensee</w:t>
            </w:r>
          </w:p>
          <w:p w:rsidR="00C439FB" w:rsidRPr="0077082F" w:rsidRDefault="00C439FB" w:rsidP="00FF1401">
            <w:pPr>
              <w:rPr>
                <w:sz w:val="20"/>
              </w:rPr>
            </w:pPr>
            <w:r w:rsidRPr="0077082F">
              <w:rPr>
                <w:sz w:val="20"/>
              </w:rPr>
              <w:t>Name</w:t>
            </w:r>
          </w:p>
        </w:tc>
        <w:tc>
          <w:tcPr>
            <w:tcW w:w="810" w:type="dxa"/>
          </w:tcPr>
          <w:p w:rsidR="00C439FB" w:rsidRPr="0077082F" w:rsidRDefault="00C439FB" w:rsidP="00FF1401">
            <w:pPr>
              <w:jc w:val="center"/>
              <w:rPr>
                <w:sz w:val="20"/>
              </w:rPr>
            </w:pPr>
          </w:p>
        </w:tc>
        <w:tc>
          <w:tcPr>
            <w:tcW w:w="3978" w:type="dxa"/>
          </w:tcPr>
          <w:p w:rsidR="00C439FB" w:rsidRPr="0077082F" w:rsidRDefault="00C439FB" w:rsidP="00FF1401">
            <w:pPr>
              <w:rPr>
                <w:sz w:val="20"/>
              </w:rPr>
            </w:pPr>
            <w:r w:rsidRPr="0077082F">
              <w:rPr>
                <w:sz w:val="20"/>
              </w:rPr>
              <w:t>Name of the licensee.</w:t>
            </w:r>
          </w:p>
        </w:tc>
        <w:tc>
          <w:tcPr>
            <w:tcW w:w="1620" w:type="dxa"/>
          </w:tcPr>
          <w:p w:rsidR="00C439FB" w:rsidRPr="0077082F" w:rsidRDefault="00C439FB" w:rsidP="00FF1401">
            <w:pPr>
              <w:rPr>
                <w:sz w:val="20"/>
              </w:rPr>
            </w:pPr>
            <w:r w:rsidRPr="0077082F">
              <w:rPr>
                <w:sz w:val="20"/>
              </w:rPr>
              <w:t>Free-form text</w:t>
            </w:r>
          </w:p>
        </w:tc>
        <w:tc>
          <w:tcPr>
            <w:tcW w:w="1568" w:type="dxa"/>
          </w:tcPr>
          <w:p w:rsidR="00C439FB" w:rsidRPr="0077082F" w:rsidRDefault="00C439FB" w:rsidP="00FF1401">
            <w:pPr>
              <w:rPr>
                <w:sz w:val="20"/>
              </w:rPr>
            </w:pPr>
            <w:r w:rsidRPr="0077082F">
              <w:rPr>
                <w:sz w:val="20"/>
              </w:rPr>
              <w:t>ABC Company</w:t>
            </w:r>
          </w:p>
        </w:tc>
      </w:tr>
      <w:tr w:rsidR="00C439FB" w:rsidRPr="0077082F" w:rsidTr="00074BAD">
        <w:tc>
          <w:tcPr>
            <w:tcW w:w="1512" w:type="dxa"/>
          </w:tcPr>
          <w:p w:rsidR="00C439FB" w:rsidRPr="0077082F" w:rsidRDefault="00C439FB" w:rsidP="00FF1401">
            <w:pPr>
              <w:rPr>
                <w:sz w:val="20"/>
              </w:rPr>
            </w:pPr>
            <w:r w:rsidRPr="0077082F">
              <w:rPr>
                <w:sz w:val="20"/>
              </w:rPr>
              <w:t>License Number</w:t>
            </w:r>
          </w:p>
        </w:tc>
        <w:tc>
          <w:tcPr>
            <w:tcW w:w="810" w:type="dxa"/>
          </w:tcPr>
          <w:p w:rsidR="00C439FB" w:rsidRPr="0077082F" w:rsidRDefault="00C439FB" w:rsidP="00FF1401">
            <w:pPr>
              <w:jc w:val="center"/>
              <w:rPr>
                <w:sz w:val="20"/>
              </w:rPr>
            </w:pPr>
          </w:p>
        </w:tc>
        <w:tc>
          <w:tcPr>
            <w:tcW w:w="3978" w:type="dxa"/>
          </w:tcPr>
          <w:p w:rsidR="00C439FB" w:rsidRPr="0077082F" w:rsidRDefault="00C439FB" w:rsidP="00FF1401">
            <w:pPr>
              <w:rPr>
                <w:sz w:val="20"/>
              </w:rPr>
            </w:pPr>
            <w:r w:rsidRPr="0077082F">
              <w:rPr>
                <w:sz w:val="20"/>
              </w:rPr>
              <w:t xml:space="preserve">Number assigned when a license is issued.  </w:t>
            </w:r>
          </w:p>
        </w:tc>
        <w:tc>
          <w:tcPr>
            <w:tcW w:w="1620" w:type="dxa"/>
          </w:tcPr>
          <w:p w:rsidR="00C439FB" w:rsidRPr="0077082F" w:rsidRDefault="00C439FB" w:rsidP="00FF1401">
            <w:pPr>
              <w:rPr>
                <w:sz w:val="20"/>
              </w:rPr>
            </w:pPr>
            <w:r>
              <w:rPr>
                <w:sz w:val="20"/>
              </w:rPr>
              <w:t>Drop-down list</w:t>
            </w:r>
          </w:p>
        </w:tc>
        <w:tc>
          <w:tcPr>
            <w:tcW w:w="1568" w:type="dxa"/>
          </w:tcPr>
          <w:p w:rsidR="00C439FB" w:rsidRPr="0077082F" w:rsidRDefault="00C439FB" w:rsidP="00F327B2">
            <w:pPr>
              <w:rPr>
                <w:sz w:val="20"/>
              </w:rPr>
            </w:pPr>
            <w:r w:rsidRPr="0077082F">
              <w:rPr>
                <w:sz w:val="20"/>
              </w:rPr>
              <w:t>945AL733WP9</w:t>
            </w:r>
          </w:p>
        </w:tc>
      </w:tr>
      <w:tr w:rsidR="00C439FB" w:rsidRPr="0077082F" w:rsidTr="00074BAD">
        <w:tc>
          <w:tcPr>
            <w:tcW w:w="1512" w:type="dxa"/>
          </w:tcPr>
          <w:p w:rsidR="00C439FB" w:rsidRPr="0077082F" w:rsidRDefault="00C439FB" w:rsidP="00FF1401">
            <w:pPr>
              <w:rPr>
                <w:sz w:val="20"/>
              </w:rPr>
            </w:pPr>
            <w:r w:rsidRPr="0077082F">
              <w:rPr>
                <w:sz w:val="20"/>
              </w:rPr>
              <w:t>Docket Number</w:t>
            </w:r>
          </w:p>
        </w:tc>
        <w:tc>
          <w:tcPr>
            <w:tcW w:w="810" w:type="dxa"/>
          </w:tcPr>
          <w:p w:rsidR="00C439FB" w:rsidRPr="0077082F" w:rsidRDefault="00C439FB" w:rsidP="00FF1401">
            <w:pPr>
              <w:jc w:val="center"/>
              <w:rPr>
                <w:sz w:val="20"/>
              </w:rPr>
            </w:pPr>
          </w:p>
        </w:tc>
        <w:tc>
          <w:tcPr>
            <w:tcW w:w="3978" w:type="dxa"/>
          </w:tcPr>
          <w:p w:rsidR="00C439FB" w:rsidRPr="0077082F" w:rsidRDefault="00C439FB" w:rsidP="00FF1401">
            <w:pPr>
              <w:rPr>
                <w:sz w:val="20"/>
              </w:rPr>
            </w:pPr>
            <w:r w:rsidRPr="004C4535">
              <w:rPr>
                <w:sz w:val="20"/>
              </w:rPr>
              <w:t>License identifier used by NRC</w:t>
            </w:r>
            <w:r>
              <w:rPr>
                <w:sz w:val="20"/>
              </w:rPr>
              <w:t xml:space="preserve">.  Required for NRC Licensees </w:t>
            </w:r>
            <w:r w:rsidRPr="004C4535">
              <w:rPr>
                <w:sz w:val="20"/>
              </w:rPr>
              <w:t>only.</w:t>
            </w:r>
            <w:r>
              <w:rPr>
                <w:sz w:val="20"/>
              </w:rPr>
              <w:t xml:space="preserve">  Optional search criteria.</w:t>
            </w:r>
          </w:p>
        </w:tc>
        <w:tc>
          <w:tcPr>
            <w:tcW w:w="1620" w:type="dxa"/>
          </w:tcPr>
          <w:p w:rsidR="00C439FB" w:rsidRPr="0077082F" w:rsidRDefault="00C439FB" w:rsidP="00FF1401">
            <w:pPr>
              <w:rPr>
                <w:sz w:val="20"/>
              </w:rPr>
            </w:pPr>
            <w:r>
              <w:rPr>
                <w:sz w:val="20"/>
              </w:rPr>
              <w:t>Drop-down list</w:t>
            </w:r>
          </w:p>
        </w:tc>
        <w:tc>
          <w:tcPr>
            <w:tcW w:w="1568" w:type="dxa"/>
          </w:tcPr>
          <w:p w:rsidR="00C439FB" w:rsidRPr="0077082F" w:rsidRDefault="00C439FB" w:rsidP="00FF1401">
            <w:pPr>
              <w:rPr>
                <w:sz w:val="20"/>
              </w:rPr>
            </w:pPr>
            <w:r w:rsidRPr="0077082F">
              <w:rPr>
                <w:sz w:val="20"/>
              </w:rPr>
              <w:t>05000313</w:t>
            </w:r>
          </w:p>
        </w:tc>
      </w:tr>
      <w:tr w:rsidR="00C439FB" w:rsidRPr="0077082F" w:rsidTr="00074BAD">
        <w:tc>
          <w:tcPr>
            <w:tcW w:w="1512" w:type="dxa"/>
          </w:tcPr>
          <w:p w:rsidR="00C439FB" w:rsidRPr="0077082F" w:rsidRDefault="00C439FB" w:rsidP="00FF1401">
            <w:pPr>
              <w:rPr>
                <w:sz w:val="20"/>
              </w:rPr>
            </w:pPr>
            <w:r>
              <w:rPr>
                <w:sz w:val="20"/>
              </w:rPr>
              <w:t>License Category</w:t>
            </w:r>
          </w:p>
        </w:tc>
        <w:tc>
          <w:tcPr>
            <w:tcW w:w="810" w:type="dxa"/>
          </w:tcPr>
          <w:p w:rsidR="00C439FB" w:rsidRPr="0077082F" w:rsidRDefault="00C439FB" w:rsidP="00FF1401">
            <w:pPr>
              <w:jc w:val="center"/>
              <w:rPr>
                <w:sz w:val="20"/>
              </w:rPr>
            </w:pPr>
          </w:p>
        </w:tc>
        <w:tc>
          <w:tcPr>
            <w:tcW w:w="3978" w:type="dxa"/>
          </w:tcPr>
          <w:p w:rsidR="00C439FB" w:rsidRPr="0077082F" w:rsidRDefault="00C439FB" w:rsidP="00FF1401">
            <w:pPr>
              <w:rPr>
                <w:sz w:val="20"/>
              </w:rPr>
            </w:pPr>
            <w:r>
              <w:rPr>
                <w:sz w:val="20"/>
              </w:rPr>
              <w:t>The category of the License</w:t>
            </w:r>
          </w:p>
        </w:tc>
        <w:tc>
          <w:tcPr>
            <w:tcW w:w="1620" w:type="dxa"/>
          </w:tcPr>
          <w:p w:rsidR="00C439FB" w:rsidRPr="0077082F" w:rsidRDefault="00C439FB" w:rsidP="00FF1401">
            <w:pPr>
              <w:rPr>
                <w:sz w:val="20"/>
              </w:rPr>
            </w:pPr>
            <w:r>
              <w:rPr>
                <w:sz w:val="20"/>
              </w:rPr>
              <w:t>Drop-down list</w:t>
            </w:r>
          </w:p>
        </w:tc>
        <w:tc>
          <w:tcPr>
            <w:tcW w:w="1568" w:type="dxa"/>
          </w:tcPr>
          <w:p w:rsidR="00C439FB" w:rsidRPr="0077082F" w:rsidRDefault="00C439FB" w:rsidP="00FF1401">
            <w:pPr>
              <w:rPr>
                <w:sz w:val="20"/>
              </w:rPr>
            </w:pPr>
            <w:r>
              <w:rPr>
                <w:sz w:val="20"/>
              </w:rPr>
              <w:t>Manufacturer</w:t>
            </w:r>
          </w:p>
        </w:tc>
      </w:tr>
      <w:tr w:rsidR="00C439FB" w:rsidRPr="0077082F" w:rsidTr="00074BAD">
        <w:tc>
          <w:tcPr>
            <w:tcW w:w="1512" w:type="dxa"/>
          </w:tcPr>
          <w:p w:rsidR="00C439FB" w:rsidRPr="0077082F" w:rsidRDefault="00C439FB" w:rsidP="00FF1401">
            <w:pPr>
              <w:rPr>
                <w:caps/>
                <w:sz w:val="20"/>
              </w:rPr>
            </w:pPr>
            <w:r w:rsidRPr="0077082F">
              <w:rPr>
                <w:sz w:val="20"/>
              </w:rPr>
              <w:t xml:space="preserve">Address: </w:t>
            </w:r>
            <w:r>
              <w:rPr>
                <w:sz w:val="20"/>
              </w:rPr>
              <w:t>City</w:t>
            </w:r>
            <w:r w:rsidRPr="0077082F">
              <w:rPr>
                <w:sz w:val="20"/>
              </w:rPr>
              <w:t xml:space="preserve"> </w:t>
            </w:r>
          </w:p>
        </w:tc>
        <w:tc>
          <w:tcPr>
            <w:tcW w:w="810" w:type="dxa"/>
          </w:tcPr>
          <w:p w:rsidR="00C439FB" w:rsidRPr="0077082F" w:rsidRDefault="00C439FB" w:rsidP="00FF1401">
            <w:pPr>
              <w:jc w:val="center"/>
              <w:rPr>
                <w:sz w:val="20"/>
              </w:rPr>
            </w:pPr>
          </w:p>
        </w:tc>
        <w:tc>
          <w:tcPr>
            <w:tcW w:w="3978" w:type="dxa"/>
          </w:tcPr>
          <w:p w:rsidR="00C439FB" w:rsidRPr="0077082F" w:rsidRDefault="00C439FB" w:rsidP="00FF1401">
            <w:pPr>
              <w:rPr>
                <w:sz w:val="20"/>
              </w:rPr>
            </w:pPr>
            <w:r w:rsidRPr="0077082F">
              <w:rPr>
                <w:sz w:val="20"/>
              </w:rPr>
              <w:t xml:space="preserve">Receiving Licensee’s </w:t>
            </w:r>
            <w:r>
              <w:rPr>
                <w:sz w:val="20"/>
              </w:rPr>
              <w:t>City</w:t>
            </w:r>
            <w:r w:rsidRPr="0077082F">
              <w:rPr>
                <w:sz w:val="20"/>
              </w:rPr>
              <w:t>.</w:t>
            </w:r>
          </w:p>
        </w:tc>
        <w:tc>
          <w:tcPr>
            <w:tcW w:w="1620" w:type="dxa"/>
          </w:tcPr>
          <w:p w:rsidR="00C439FB" w:rsidRPr="0077082F" w:rsidRDefault="00C439FB" w:rsidP="00FF1401">
            <w:pPr>
              <w:rPr>
                <w:sz w:val="20"/>
              </w:rPr>
            </w:pPr>
            <w:r w:rsidRPr="0077082F">
              <w:rPr>
                <w:sz w:val="20"/>
              </w:rPr>
              <w:t>Free-form text</w:t>
            </w:r>
          </w:p>
        </w:tc>
        <w:tc>
          <w:tcPr>
            <w:tcW w:w="1568" w:type="dxa"/>
          </w:tcPr>
          <w:p w:rsidR="00C439FB" w:rsidRPr="0077082F" w:rsidRDefault="00C439FB" w:rsidP="00FF1401">
            <w:pPr>
              <w:rPr>
                <w:sz w:val="20"/>
              </w:rPr>
            </w:pPr>
            <w:smartTag w:uri="urn:schemas-microsoft-com:office:smarttags" w:element="City">
              <w:smartTag w:uri="urn:schemas-microsoft-com:office:smarttags" w:element="place">
                <w:r w:rsidRPr="0077082F">
                  <w:rPr>
                    <w:sz w:val="20"/>
                  </w:rPr>
                  <w:t>Rockville</w:t>
                </w:r>
              </w:smartTag>
            </w:smartTag>
          </w:p>
        </w:tc>
      </w:tr>
      <w:tr w:rsidR="00C439FB" w:rsidRPr="0077082F" w:rsidTr="00074BAD">
        <w:tc>
          <w:tcPr>
            <w:tcW w:w="1512" w:type="dxa"/>
          </w:tcPr>
          <w:p w:rsidR="00C439FB" w:rsidRPr="0077082F" w:rsidRDefault="00C439FB" w:rsidP="00FF1401">
            <w:pPr>
              <w:rPr>
                <w:sz w:val="20"/>
              </w:rPr>
            </w:pPr>
            <w:r w:rsidRPr="0077082F">
              <w:rPr>
                <w:sz w:val="20"/>
              </w:rPr>
              <w:t xml:space="preserve">Address: </w:t>
            </w:r>
            <w:r>
              <w:rPr>
                <w:sz w:val="20"/>
              </w:rPr>
              <w:t>State</w:t>
            </w:r>
          </w:p>
        </w:tc>
        <w:tc>
          <w:tcPr>
            <w:tcW w:w="810" w:type="dxa"/>
          </w:tcPr>
          <w:p w:rsidR="00C439FB" w:rsidRPr="0077082F" w:rsidRDefault="00C439FB" w:rsidP="00854DF2">
            <w:pPr>
              <w:jc w:val="center"/>
              <w:rPr>
                <w:sz w:val="20"/>
              </w:rPr>
            </w:pPr>
          </w:p>
        </w:tc>
        <w:tc>
          <w:tcPr>
            <w:tcW w:w="3978" w:type="dxa"/>
          </w:tcPr>
          <w:p w:rsidR="00C439FB" w:rsidRPr="0077082F" w:rsidRDefault="00C439FB" w:rsidP="00FF1401">
            <w:pPr>
              <w:rPr>
                <w:sz w:val="20"/>
              </w:rPr>
            </w:pPr>
            <w:r w:rsidRPr="0077082F">
              <w:rPr>
                <w:sz w:val="20"/>
              </w:rPr>
              <w:t xml:space="preserve">Receiving Licensee’s </w:t>
            </w:r>
            <w:r>
              <w:rPr>
                <w:sz w:val="20"/>
              </w:rPr>
              <w:t>State</w:t>
            </w:r>
            <w:r w:rsidRPr="0077082F">
              <w:rPr>
                <w:sz w:val="20"/>
              </w:rPr>
              <w:t>.</w:t>
            </w:r>
          </w:p>
        </w:tc>
        <w:tc>
          <w:tcPr>
            <w:tcW w:w="1620" w:type="dxa"/>
          </w:tcPr>
          <w:p w:rsidR="00C439FB" w:rsidRPr="0077082F" w:rsidRDefault="00C439FB" w:rsidP="00FF1401">
            <w:pPr>
              <w:rPr>
                <w:sz w:val="20"/>
              </w:rPr>
            </w:pPr>
            <w:r w:rsidRPr="0077082F">
              <w:rPr>
                <w:sz w:val="20"/>
              </w:rPr>
              <w:t>Drop-down list</w:t>
            </w:r>
          </w:p>
        </w:tc>
        <w:tc>
          <w:tcPr>
            <w:tcW w:w="1568" w:type="dxa"/>
          </w:tcPr>
          <w:p w:rsidR="00C439FB" w:rsidRPr="0077082F" w:rsidRDefault="00C439FB" w:rsidP="00FF1401">
            <w:pPr>
              <w:rPr>
                <w:sz w:val="20"/>
              </w:rPr>
            </w:pPr>
            <w:smartTag w:uri="urn:schemas-microsoft-com:office:smarttags" w:element="State">
              <w:smartTag w:uri="urn:schemas-microsoft-com:office:smarttags" w:element="place">
                <w:r w:rsidRPr="0077082F">
                  <w:rPr>
                    <w:sz w:val="20"/>
                  </w:rPr>
                  <w:t>Maryland</w:t>
                </w:r>
              </w:smartTag>
            </w:smartTag>
          </w:p>
        </w:tc>
      </w:tr>
    </w:tbl>
    <w:p w:rsidR="00C439FB" w:rsidRDefault="00C439FB" w:rsidP="00FF1401"/>
    <w:p w:rsidR="00C439FB" w:rsidRDefault="00C439FB" w:rsidP="00FF1401"/>
    <w:p w:rsidR="00C439FB" w:rsidRDefault="00C439FB" w:rsidP="00894187">
      <w:pPr>
        <w:numPr>
          <w:ilvl w:val="0"/>
          <w:numId w:val="55"/>
        </w:numPr>
      </w:pPr>
      <w:r>
        <w:t xml:space="preserve">Enter Licensee search criteria and then click </w:t>
      </w:r>
      <w:r w:rsidRPr="00C12D82">
        <w:rPr>
          <w:b/>
        </w:rPr>
        <w:t>Search</w:t>
      </w:r>
      <w:r>
        <w:t>. To see all Licensees available for selection, do not enter search criteria.</w:t>
      </w:r>
    </w:p>
    <w:p w:rsidR="00C439FB" w:rsidRDefault="00C439FB" w:rsidP="00894187">
      <w:pPr>
        <w:numPr>
          <w:ilvl w:val="0"/>
          <w:numId w:val="55"/>
        </w:numPr>
        <w:spacing w:before="240"/>
      </w:pPr>
      <w:r>
        <w:t xml:space="preserve">The search results display. Select a receiving licensee by clicking the </w:t>
      </w:r>
      <w:r w:rsidRPr="00C12D82">
        <w:rPr>
          <w:b/>
        </w:rPr>
        <w:t xml:space="preserve">Select </w:t>
      </w:r>
      <w:r>
        <w:t xml:space="preserve">radio button, and then click </w:t>
      </w:r>
      <w:r>
        <w:rPr>
          <w:b/>
        </w:rPr>
        <w:t>Continue</w:t>
      </w:r>
      <w:r>
        <w:t xml:space="preserve">.  </w:t>
      </w:r>
    </w:p>
    <w:p w:rsidR="00C439FB" w:rsidRDefault="00C439FB" w:rsidP="00AD7F55">
      <w:pPr>
        <w:tabs>
          <w:tab w:val="left" w:pos="360"/>
        </w:tabs>
      </w:pPr>
    </w:p>
    <w:p w:rsidR="00C439FB" w:rsidRDefault="00EA6368" w:rsidP="00915714">
      <w:pPr>
        <w:jc w:val="center"/>
      </w:pPr>
      <w:r>
        <w:rPr>
          <w:noProof/>
        </w:rPr>
        <w:lastRenderedPageBreak/>
        <w:drawing>
          <wp:inline distT="0" distB="0" distL="0" distR="0">
            <wp:extent cx="5895975" cy="5038725"/>
            <wp:effectExtent l="19050" t="19050" r="28575" b="285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50"/>
                    <a:srcRect/>
                    <a:stretch>
                      <a:fillRect/>
                    </a:stretch>
                  </pic:blipFill>
                  <pic:spPr bwMode="auto">
                    <a:xfrm>
                      <a:off x="0" y="0"/>
                      <a:ext cx="5895975" cy="5038725"/>
                    </a:xfrm>
                    <a:prstGeom prst="rect">
                      <a:avLst/>
                    </a:prstGeom>
                    <a:noFill/>
                    <a:ln w="6350" cmpd="sng">
                      <a:solidFill>
                        <a:srgbClr val="C0C0C0"/>
                      </a:solidFill>
                      <a:miter lim="800000"/>
                      <a:headEnd/>
                      <a:tailEnd/>
                    </a:ln>
                    <a:effectLst/>
                  </pic:spPr>
                </pic:pic>
              </a:graphicData>
            </a:graphic>
          </wp:inline>
        </w:drawing>
      </w:r>
    </w:p>
    <w:p w:rsidR="00C439FB" w:rsidRDefault="00C439FB" w:rsidP="00F6081F">
      <w:pPr>
        <w:pStyle w:val="Figure"/>
        <w:rPr>
          <w:noProof/>
        </w:rPr>
      </w:pPr>
      <w:bookmarkStart w:id="6313" w:name="_Toc216079495"/>
      <w:bookmarkStart w:id="6314" w:name="_Toc256672587"/>
      <w:bookmarkStart w:id="6315" w:name="_Toc269991140"/>
      <w:bookmarkStart w:id="6316" w:name="_Toc327866684"/>
      <w:r w:rsidRPr="00F6647D">
        <w:t>Figure</w:t>
      </w:r>
      <w:r>
        <w:t xml:space="preserve"> </w:t>
      </w:r>
      <w:fldSimple w:instr=" STYLEREF 1 \s ">
        <w:r>
          <w:rPr>
            <w:noProof/>
          </w:rPr>
          <w:t>4</w:t>
        </w:r>
      </w:fldSimple>
      <w:r>
        <w:noBreakHyphen/>
      </w:r>
      <w:fldSimple w:instr=" SEQ Figure \* ARABIC \s 1 ">
        <w:r>
          <w:rPr>
            <w:noProof/>
          </w:rPr>
          <w:t>121</w:t>
        </w:r>
      </w:fldSimple>
      <w:r>
        <w:t xml:space="preserve">: View and </w:t>
      </w:r>
      <w:r w:rsidRPr="00F6647D">
        <w:t xml:space="preserve">Choose </w:t>
      </w:r>
      <w:r>
        <w:t>Open Domestic Shipments (Search Results)</w:t>
      </w:r>
      <w:bookmarkEnd w:id="6313"/>
      <w:bookmarkEnd w:id="6314"/>
      <w:bookmarkEnd w:id="6315"/>
      <w:bookmarkEnd w:id="6316"/>
    </w:p>
    <w:p w:rsidR="00C439FB" w:rsidRDefault="00C439FB" w:rsidP="00AD7F55">
      <w:pPr>
        <w:tabs>
          <w:tab w:val="left" w:pos="360"/>
        </w:tabs>
      </w:pPr>
    </w:p>
    <w:p w:rsidR="00C439FB" w:rsidRDefault="00C439FB" w:rsidP="00AD7F55">
      <w:pPr>
        <w:tabs>
          <w:tab w:val="left" w:pos="360"/>
        </w:tabs>
      </w:pPr>
    </w:p>
    <w:p w:rsidR="00C439FB" w:rsidRDefault="00C439FB" w:rsidP="00894187">
      <w:pPr>
        <w:numPr>
          <w:ilvl w:val="0"/>
          <w:numId w:val="55"/>
        </w:numPr>
      </w:pPr>
      <w:r>
        <w:t xml:space="preserve">The Update/Cancel Domestic Shipment window appears with the updated Licensee in the Receiving Licensee box.  </w:t>
      </w:r>
    </w:p>
    <w:p w:rsidR="00C439FB" w:rsidRDefault="00C439FB" w:rsidP="008D6ABA">
      <w:pPr>
        <w:tabs>
          <w:tab w:val="left" w:pos="360"/>
        </w:tabs>
      </w:pPr>
    </w:p>
    <w:p w:rsidR="00C439FB" w:rsidRDefault="00EA6368" w:rsidP="00C12D82">
      <w:pPr>
        <w:jc w:val="center"/>
      </w:pPr>
      <w:r>
        <w:rPr>
          <w:noProof/>
        </w:rPr>
        <w:lastRenderedPageBreak/>
        <w:drawing>
          <wp:inline distT="0" distB="0" distL="0" distR="0">
            <wp:extent cx="5915025" cy="4581525"/>
            <wp:effectExtent l="19050" t="19050" r="28575" b="2857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71"/>
                    <a:srcRect/>
                    <a:stretch>
                      <a:fillRect/>
                    </a:stretch>
                  </pic:blipFill>
                  <pic:spPr bwMode="auto">
                    <a:xfrm>
                      <a:off x="0" y="0"/>
                      <a:ext cx="5915025" cy="4581525"/>
                    </a:xfrm>
                    <a:prstGeom prst="rect">
                      <a:avLst/>
                    </a:prstGeom>
                    <a:noFill/>
                    <a:ln w="6350" cmpd="sng">
                      <a:solidFill>
                        <a:srgbClr val="C0C0C0"/>
                      </a:solidFill>
                      <a:miter lim="800000"/>
                      <a:headEnd/>
                      <a:tailEnd/>
                    </a:ln>
                    <a:effectLst/>
                  </pic:spPr>
                </pic:pic>
              </a:graphicData>
            </a:graphic>
          </wp:inline>
        </w:drawing>
      </w:r>
    </w:p>
    <w:p w:rsidR="00C439FB" w:rsidRDefault="00C439FB" w:rsidP="00F6081F">
      <w:pPr>
        <w:pStyle w:val="Figure"/>
        <w:rPr>
          <w:noProof/>
        </w:rPr>
      </w:pPr>
      <w:bookmarkStart w:id="6317" w:name="_Toc216079496"/>
      <w:bookmarkStart w:id="6318" w:name="_Toc256672588"/>
      <w:bookmarkStart w:id="6319" w:name="_Toc269991141"/>
      <w:bookmarkStart w:id="6320" w:name="_Toc327866685"/>
      <w:r w:rsidRPr="00F6647D">
        <w:t>Figure</w:t>
      </w:r>
      <w:r>
        <w:t xml:space="preserve"> </w:t>
      </w:r>
      <w:fldSimple w:instr=" STYLEREF 1 \s ">
        <w:r>
          <w:rPr>
            <w:noProof/>
          </w:rPr>
          <w:t>4</w:t>
        </w:r>
      </w:fldSimple>
      <w:r>
        <w:noBreakHyphen/>
      </w:r>
      <w:fldSimple w:instr=" SEQ Figure \* ARABIC \s 1 ">
        <w:r>
          <w:rPr>
            <w:noProof/>
          </w:rPr>
          <w:t>122</w:t>
        </w:r>
      </w:fldSimple>
      <w:r w:rsidRPr="00F6647D">
        <w:t xml:space="preserve">: </w:t>
      </w:r>
      <w:r>
        <w:t>Update/Cancel Domestic Shipment</w:t>
      </w:r>
      <w:bookmarkEnd w:id="6317"/>
      <w:bookmarkEnd w:id="6318"/>
      <w:bookmarkEnd w:id="6319"/>
      <w:bookmarkEnd w:id="6320"/>
    </w:p>
    <w:p w:rsidR="00C439FB" w:rsidRDefault="00C439FB" w:rsidP="00D4502F">
      <w:pPr>
        <w:spacing w:before="360" w:after="120"/>
      </w:pPr>
      <w:r>
        <w:t>The following fields are available to update shipment information:</w:t>
      </w:r>
    </w:p>
    <w:tbl>
      <w:tblPr>
        <w:tblW w:w="95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52"/>
        <w:gridCol w:w="810"/>
        <w:gridCol w:w="4338"/>
        <w:gridCol w:w="1710"/>
        <w:gridCol w:w="1530"/>
      </w:tblGrid>
      <w:tr w:rsidR="00C439FB" w:rsidRPr="008D6ABA" w:rsidTr="00606342">
        <w:trPr>
          <w:tblHeader/>
        </w:trPr>
        <w:tc>
          <w:tcPr>
            <w:tcW w:w="1152" w:type="dxa"/>
            <w:shd w:val="pct20" w:color="auto" w:fill="auto"/>
          </w:tcPr>
          <w:p w:rsidR="00C439FB" w:rsidRPr="008D6ABA" w:rsidRDefault="00C439FB" w:rsidP="00D86479">
            <w:pPr>
              <w:rPr>
                <w:b/>
                <w:sz w:val="20"/>
              </w:rPr>
            </w:pPr>
            <w:r w:rsidRPr="008D6ABA">
              <w:rPr>
                <w:b/>
                <w:sz w:val="20"/>
              </w:rPr>
              <w:t>Field Name</w:t>
            </w:r>
          </w:p>
        </w:tc>
        <w:tc>
          <w:tcPr>
            <w:tcW w:w="810" w:type="dxa"/>
            <w:shd w:val="pct20" w:color="auto" w:fill="auto"/>
          </w:tcPr>
          <w:p w:rsidR="00C439FB" w:rsidRPr="008D6ABA" w:rsidRDefault="00C439FB" w:rsidP="00144D8F">
            <w:pPr>
              <w:jc w:val="center"/>
              <w:rPr>
                <w:b/>
                <w:sz w:val="20"/>
              </w:rPr>
            </w:pPr>
            <w:r w:rsidRPr="008D6ABA">
              <w:rPr>
                <w:b/>
                <w:sz w:val="20"/>
              </w:rPr>
              <w:t>Req. Value</w:t>
            </w:r>
          </w:p>
        </w:tc>
        <w:tc>
          <w:tcPr>
            <w:tcW w:w="4338" w:type="dxa"/>
            <w:shd w:val="pct20" w:color="auto" w:fill="auto"/>
          </w:tcPr>
          <w:p w:rsidR="00C439FB" w:rsidRPr="008D6ABA" w:rsidRDefault="00C439FB" w:rsidP="00D86479">
            <w:pPr>
              <w:rPr>
                <w:b/>
                <w:sz w:val="20"/>
              </w:rPr>
            </w:pPr>
            <w:r w:rsidRPr="008D6ABA">
              <w:rPr>
                <w:b/>
                <w:sz w:val="20"/>
              </w:rPr>
              <w:t>Description/Comments</w:t>
            </w:r>
          </w:p>
        </w:tc>
        <w:tc>
          <w:tcPr>
            <w:tcW w:w="1710" w:type="dxa"/>
            <w:shd w:val="pct20" w:color="auto" w:fill="auto"/>
          </w:tcPr>
          <w:p w:rsidR="00C439FB" w:rsidRPr="008D6ABA" w:rsidRDefault="00C439FB" w:rsidP="00D86479">
            <w:pPr>
              <w:rPr>
                <w:b/>
                <w:sz w:val="20"/>
              </w:rPr>
            </w:pPr>
            <w:r w:rsidRPr="008D6ABA">
              <w:rPr>
                <w:b/>
                <w:sz w:val="20"/>
              </w:rPr>
              <w:t>Acceptable Values</w:t>
            </w:r>
          </w:p>
        </w:tc>
        <w:tc>
          <w:tcPr>
            <w:tcW w:w="1530" w:type="dxa"/>
            <w:shd w:val="pct20" w:color="auto" w:fill="auto"/>
          </w:tcPr>
          <w:p w:rsidR="00C439FB" w:rsidRPr="008D6ABA" w:rsidRDefault="00C439FB" w:rsidP="00D86479">
            <w:pPr>
              <w:rPr>
                <w:b/>
                <w:sz w:val="20"/>
              </w:rPr>
            </w:pPr>
            <w:r w:rsidRPr="008D6ABA">
              <w:rPr>
                <w:b/>
                <w:sz w:val="20"/>
              </w:rPr>
              <w:t>Example Value</w:t>
            </w:r>
          </w:p>
        </w:tc>
      </w:tr>
      <w:tr w:rsidR="00C439FB" w:rsidRPr="008D6ABA" w:rsidTr="00074BAD">
        <w:tc>
          <w:tcPr>
            <w:tcW w:w="1152" w:type="dxa"/>
          </w:tcPr>
          <w:p w:rsidR="00C439FB" w:rsidRPr="008D6ABA" w:rsidRDefault="00C439FB" w:rsidP="008D6ABA">
            <w:pPr>
              <w:rPr>
                <w:sz w:val="20"/>
              </w:rPr>
            </w:pPr>
            <w:r>
              <w:rPr>
                <w:sz w:val="20"/>
              </w:rPr>
              <w:t>Location Address</w:t>
            </w:r>
          </w:p>
        </w:tc>
        <w:tc>
          <w:tcPr>
            <w:tcW w:w="810" w:type="dxa"/>
          </w:tcPr>
          <w:p w:rsidR="00C439FB" w:rsidRPr="008D6ABA" w:rsidRDefault="00C439FB" w:rsidP="00144D8F">
            <w:pPr>
              <w:jc w:val="center"/>
              <w:rPr>
                <w:sz w:val="20"/>
              </w:rPr>
            </w:pPr>
          </w:p>
        </w:tc>
        <w:tc>
          <w:tcPr>
            <w:tcW w:w="4338" w:type="dxa"/>
          </w:tcPr>
          <w:p w:rsidR="00C439FB" w:rsidRPr="008D6ABA" w:rsidRDefault="00C439FB" w:rsidP="008D6ABA">
            <w:pPr>
              <w:rPr>
                <w:sz w:val="20"/>
              </w:rPr>
            </w:pPr>
            <w:r w:rsidRPr="00321EAC">
              <w:rPr>
                <w:rFonts w:cs="Arial"/>
                <w:sz w:val="20"/>
              </w:rPr>
              <w:t>Physical location of the Source.  A location cannot exist without an address.</w:t>
            </w:r>
          </w:p>
        </w:tc>
        <w:tc>
          <w:tcPr>
            <w:tcW w:w="1710" w:type="dxa"/>
          </w:tcPr>
          <w:p w:rsidR="00C439FB" w:rsidRPr="008D6ABA" w:rsidRDefault="00C439FB" w:rsidP="008D6ABA">
            <w:pPr>
              <w:rPr>
                <w:sz w:val="20"/>
              </w:rPr>
            </w:pPr>
            <w:r>
              <w:rPr>
                <w:sz w:val="20"/>
              </w:rPr>
              <w:t>Drop-down list</w:t>
            </w:r>
          </w:p>
        </w:tc>
        <w:tc>
          <w:tcPr>
            <w:tcW w:w="1530" w:type="dxa"/>
          </w:tcPr>
          <w:p w:rsidR="00C439FB" w:rsidRPr="008D6ABA" w:rsidRDefault="00C439FB" w:rsidP="008D6ABA">
            <w:pPr>
              <w:rPr>
                <w:sz w:val="20"/>
              </w:rPr>
            </w:pPr>
            <w:smartTag w:uri="urn:schemas-microsoft-com:office:smarttags" w:element="City">
              <w:smartTag w:uri="urn:schemas-microsoft-com:office:smarttags" w:element="place">
                <w:r>
                  <w:rPr>
                    <w:rFonts w:cs="Arial"/>
                    <w:sz w:val="20"/>
                  </w:rPr>
                  <w:t>H</w:t>
                </w:r>
                <w:r w:rsidRPr="00321EAC">
                  <w:rPr>
                    <w:rFonts w:cs="Arial"/>
                    <w:sz w:val="20"/>
                  </w:rPr>
                  <w:t>ouston</w:t>
                </w:r>
              </w:smartTag>
              <w:r>
                <w:rPr>
                  <w:rFonts w:cs="Arial"/>
                  <w:sz w:val="20"/>
                </w:rPr>
                <w:t xml:space="preserve">, </w:t>
              </w:r>
              <w:smartTag w:uri="urn:schemas-microsoft-com:office:smarttags" w:element="State">
                <w:r>
                  <w:rPr>
                    <w:rFonts w:cs="Arial"/>
                    <w:sz w:val="20"/>
                  </w:rPr>
                  <w:t>TX</w:t>
                </w:r>
              </w:smartTag>
            </w:smartTag>
          </w:p>
        </w:tc>
      </w:tr>
      <w:tr w:rsidR="00C439FB" w:rsidRPr="008D6ABA" w:rsidTr="00074BAD">
        <w:tc>
          <w:tcPr>
            <w:tcW w:w="1152" w:type="dxa"/>
          </w:tcPr>
          <w:p w:rsidR="00C439FB" w:rsidRPr="008D6ABA" w:rsidRDefault="00C439FB" w:rsidP="008D6ABA">
            <w:pPr>
              <w:rPr>
                <w:sz w:val="20"/>
              </w:rPr>
            </w:pPr>
            <w:r w:rsidRPr="008D6ABA">
              <w:rPr>
                <w:sz w:val="20"/>
              </w:rPr>
              <w:t>Ship-To-Address:  Line 1</w:t>
            </w:r>
          </w:p>
        </w:tc>
        <w:tc>
          <w:tcPr>
            <w:tcW w:w="810" w:type="dxa"/>
          </w:tcPr>
          <w:p w:rsidR="00C439FB" w:rsidRPr="008D6ABA" w:rsidRDefault="00C439FB" w:rsidP="00144D8F">
            <w:pPr>
              <w:jc w:val="center"/>
              <w:rPr>
                <w:sz w:val="20"/>
              </w:rPr>
            </w:pPr>
            <w:r w:rsidRPr="008D6ABA">
              <w:rPr>
                <w:sz w:val="20"/>
              </w:rPr>
              <w:t>Y</w:t>
            </w:r>
          </w:p>
        </w:tc>
        <w:tc>
          <w:tcPr>
            <w:tcW w:w="4338" w:type="dxa"/>
          </w:tcPr>
          <w:p w:rsidR="00C439FB" w:rsidRPr="008D6ABA" w:rsidRDefault="00C439FB" w:rsidP="008D6ABA">
            <w:pPr>
              <w:rPr>
                <w:sz w:val="20"/>
              </w:rPr>
            </w:pPr>
            <w:r w:rsidRPr="008D6ABA">
              <w:rPr>
                <w:sz w:val="20"/>
              </w:rPr>
              <w:t xml:space="preserve">Receiving Licensee’s United </w:t>
            </w:r>
            <w:r>
              <w:rPr>
                <w:sz w:val="20"/>
              </w:rPr>
              <w:t>State</w:t>
            </w:r>
            <w:r w:rsidRPr="008D6ABA">
              <w:rPr>
                <w:sz w:val="20"/>
              </w:rPr>
              <w:t xml:space="preserve">s (U.S.) address.  Defaults to the entered Receiving Licensee’s street address.    </w:t>
            </w:r>
          </w:p>
        </w:tc>
        <w:tc>
          <w:tcPr>
            <w:tcW w:w="1710" w:type="dxa"/>
          </w:tcPr>
          <w:p w:rsidR="00C439FB" w:rsidRPr="008D6ABA" w:rsidRDefault="00C439FB" w:rsidP="008D6ABA">
            <w:pPr>
              <w:rPr>
                <w:sz w:val="20"/>
              </w:rPr>
            </w:pPr>
            <w:r w:rsidRPr="008D6ABA">
              <w:rPr>
                <w:sz w:val="20"/>
              </w:rPr>
              <w:t>Free-form text</w:t>
            </w:r>
          </w:p>
        </w:tc>
        <w:tc>
          <w:tcPr>
            <w:tcW w:w="1530" w:type="dxa"/>
          </w:tcPr>
          <w:p w:rsidR="00C439FB" w:rsidRPr="008D6ABA" w:rsidRDefault="00C439FB" w:rsidP="008D6ABA">
            <w:pPr>
              <w:rPr>
                <w:sz w:val="20"/>
              </w:rPr>
            </w:pPr>
            <w:smartTag w:uri="urn:schemas-microsoft-com:office:smarttags" w:element="address">
              <w:smartTag w:uri="urn:schemas-microsoft-com:office:smarttags" w:element="Street">
                <w:r w:rsidRPr="008D6ABA">
                  <w:rPr>
                    <w:sz w:val="20"/>
                  </w:rPr>
                  <w:t>919 Elm Street</w:t>
                </w:r>
              </w:smartTag>
            </w:smartTag>
          </w:p>
          <w:p w:rsidR="00C439FB" w:rsidRPr="008D6ABA" w:rsidRDefault="00C439FB" w:rsidP="008D6ABA">
            <w:pPr>
              <w:rPr>
                <w:sz w:val="20"/>
              </w:rPr>
            </w:pPr>
          </w:p>
        </w:tc>
      </w:tr>
      <w:tr w:rsidR="00C439FB" w:rsidRPr="008D6ABA" w:rsidTr="00074BAD">
        <w:tc>
          <w:tcPr>
            <w:tcW w:w="1152" w:type="dxa"/>
          </w:tcPr>
          <w:p w:rsidR="00C439FB" w:rsidRPr="008D6ABA" w:rsidRDefault="00C439FB" w:rsidP="008D6ABA">
            <w:pPr>
              <w:rPr>
                <w:sz w:val="20"/>
              </w:rPr>
            </w:pPr>
            <w:r w:rsidRPr="008D6ABA">
              <w:rPr>
                <w:sz w:val="20"/>
              </w:rPr>
              <w:t>Line 2</w:t>
            </w:r>
          </w:p>
        </w:tc>
        <w:tc>
          <w:tcPr>
            <w:tcW w:w="810" w:type="dxa"/>
          </w:tcPr>
          <w:p w:rsidR="00C439FB" w:rsidRPr="008D6ABA" w:rsidRDefault="00C439FB" w:rsidP="00144D8F">
            <w:pPr>
              <w:jc w:val="center"/>
              <w:rPr>
                <w:sz w:val="20"/>
              </w:rPr>
            </w:pPr>
          </w:p>
        </w:tc>
        <w:tc>
          <w:tcPr>
            <w:tcW w:w="4338" w:type="dxa"/>
          </w:tcPr>
          <w:p w:rsidR="00C439FB" w:rsidRPr="008D6ABA" w:rsidRDefault="00C439FB" w:rsidP="008D6ABA">
            <w:pPr>
              <w:rPr>
                <w:sz w:val="20"/>
              </w:rPr>
            </w:pPr>
            <w:r w:rsidRPr="008D6ABA">
              <w:rPr>
                <w:sz w:val="20"/>
              </w:rPr>
              <w:t>Additional address location information for the Licensee,  e.g., Room, Building, Suite, etc.</w:t>
            </w:r>
          </w:p>
        </w:tc>
        <w:tc>
          <w:tcPr>
            <w:tcW w:w="1710" w:type="dxa"/>
          </w:tcPr>
          <w:p w:rsidR="00C439FB" w:rsidRPr="008D6ABA" w:rsidRDefault="00C439FB" w:rsidP="008D6ABA">
            <w:pPr>
              <w:rPr>
                <w:sz w:val="20"/>
              </w:rPr>
            </w:pPr>
            <w:r w:rsidRPr="008D6ABA">
              <w:rPr>
                <w:sz w:val="20"/>
              </w:rPr>
              <w:t>Free-form text</w:t>
            </w:r>
          </w:p>
        </w:tc>
        <w:tc>
          <w:tcPr>
            <w:tcW w:w="1530" w:type="dxa"/>
          </w:tcPr>
          <w:p w:rsidR="00C439FB" w:rsidRPr="008D6ABA" w:rsidRDefault="00C439FB" w:rsidP="008D6ABA">
            <w:pPr>
              <w:rPr>
                <w:sz w:val="20"/>
              </w:rPr>
            </w:pPr>
            <w:smartTag w:uri="urn:schemas-microsoft-com:office:smarttags" w:element="address">
              <w:smartTag w:uri="urn:schemas-microsoft-com:office:smarttags" w:element="Street">
                <w:r w:rsidRPr="008D6ABA">
                  <w:rPr>
                    <w:sz w:val="20"/>
                  </w:rPr>
                  <w:t>Suite</w:t>
                </w:r>
              </w:smartTag>
              <w:r w:rsidRPr="008D6ABA">
                <w:rPr>
                  <w:sz w:val="20"/>
                </w:rPr>
                <w:t xml:space="preserve"> 3C</w:t>
              </w:r>
            </w:smartTag>
          </w:p>
          <w:p w:rsidR="00C439FB" w:rsidRPr="008D6ABA" w:rsidRDefault="00C439FB" w:rsidP="008D6ABA">
            <w:pPr>
              <w:rPr>
                <w:sz w:val="20"/>
              </w:rPr>
            </w:pPr>
          </w:p>
        </w:tc>
      </w:tr>
      <w:tr w:rsidR="00C439FB" w:rsidRPr="008D6ABA" w:rsidTr="00074BAD">
        <w:tc>
          <w:tcPr>
            <w:tcW w:w="1152" w:type="dxa"/>
          </w:tcPr>
          <w:p w:rsidR="00C439FB" w:rsidRPr="008D6ABA" w:rsidRDefault="00C439FB" w:rsidP="00EC2B16">
            <w:pPr>
              <w:rPr>
                <w:sz w:val="20"/>
              </w:rPr>
            </w:pPr>
            <w:r>
              <w:rPr>
                <w:sz w:val="20"/>
              </w:rPr>
              <w:t>City</w:t>
            </w:r>
          </w:p>
        </w:tc>
        <w:tc>
          <w:tcPr>
            <w:tcW w:w="810" w:type="dxa"/>
          </w:tcPr>
          <w:p w:rsidR="00C439FB" w:rsidRPr="008D6ABA" w:rsidRDefault="00C439FB" w:rsidP="00EC2B16">
            <w:pPr>
              <w:jc w:val="center"/>
              <w:rPr>
                <w:sz w:val="20"/>
              </w:rPr>
            </w:pPr>
            <w:r w:rsidRPr="008D6ABA">
              <w:rPr>
                <w:sz w:val="20"/>
              </w:rPr>
              <w:t>Y</w:t>
            </w:r>
          </w:p>
        </w:tc>
        <w:tc>
          <w:tcPr>
            <w:tcW w:w="4338" w:type="dxa"/>
          </w:tcPr>
          <w:p w:rsidR="00C439FB" w:rsidRPr="008D6ABA" w:rsidRDefault="00C439FB" w:rsidP="00EC2B16">
            <w:pPr>
              <w:rPr>
                <w:sz w:val="20"/>
              </w:rPr>
            </w:pPr>
            <w:r>
              <w:rPr>
                <w:sz w:val="20"/>
              </w:rPr>
              <w:t>City</w:t>
            </w:r>
            <w:r w:rsidRPr="008D6ABA">
              <w:rPr>
                <w:sz w:val="20"/>
              </w:rPr>
              <w:t xml:space="preserve"> of the </w:t>
            </w:r>
            <w:r>
              <w:rPr>
                <w:sz w:val="20"/>
              </w:rPr>
              <w:t>receiving licensee</w:t>
            </w:r>
            <w:r w:rsidRPr="008D6ABA">
              <w:rPr>
                <w:sz w:val="20"/>
              </w:rPr>
              <w:t>.</w:t>
            </w:r>
          </w:p>
        </w:tc>
        <w:tc>
          <w:tcPr>
            <w:tcW w:w="1710" w:type="dxa"/>
          </w:tcPr>
          <w:p w:rsidR="00C439FB" w:rsidRPr="008D6ABA" w:rsidRDefault="00C439FB" w:rsidP="00EC2B16">
            <w:pPr>
              <w:rPr>
                <w:sz w:val="20"/>
              </w:rPr>
            </w:pPr>
            <w:r w:rsidRPr="008D6ABA">
              <w:rPr>
                <w:sz w:val="20"/>
              </w:rPr>
              <w:t>Free-form text</w:t>
            </w:r>
          </w:p>
        </w:tc>
        <w:tc>
          <w:tcPr>
            <w:tcW w:w="1530" w:type="dxa"/>
          </w:tcPr>
          <w:p w:rsidR="00C439FB" w:rsidRPr="008D6ABA" w:rsidRDefault="00C439FB" w:rsidP="00EC2B16">
            <w:pPr>
              <w:rPr>
                <w:sz w:val="20"/>
              </w:rPr>
            </w:pPr>
            <w:smartTag w:uri="urn:schemas-microsoft-com:office:smarttags" w:element="City">
              <w:smartTag w:uri="urn:schemas-microsoft-com:office:smarttags" w:element="place">
                <w:r w:rsidRPr="008D6ABA">
                  <w:rPr>
                    <w:sz w:val="20"/>
                  </w:rPr>
                  <w:t>Chicago</w:t>
                </w:r>
              </w:smartTag>
            </w:smartTag>
          </w:p>
        </w:tc>
      </w:tr>
      <w:tr w:rsidR="00C439FB" w:rsidRPr="008D6ABA" w:rsidTr="00074BAD">
        <w:tc>
          <w:tcPr>
            <w:tcW w:w="1152" w:type="dxa"/>
          </w:tcPr>
          <w:p w:rsidR="00C439FB" w:rsidRPr="008D6ABA" w:rsidRDefault="00C439FB" w:rsidP="00EC2B16">
            <w:pPr>
              <w:rPr>
                <w:sz w:val="20"/>
              </w:rPr>
            </w:pPr>
            <w:r>
              <w:rPr>
                <w:sz w:val="20"/>
              </w:rPr>
              <w:t>State</w:t>
            </w:r>
          </w:p>
        </w:tc>
        <w:tc>
          <w:tcPr>
            <w:tcW w:w="810" w:type="dxa"/>
          </w:tcPr>
          <w:p w:rsidR="00C439FB" w:rsidRPr="008D6ABA" w:rsidRDefault="00C439FB" w:rsidP="00EC2B16">
            <w:pPr>
              <w:jc w:val="center"/>
              <w:rPr>
                <w:sz w:val="20"/>
              </w:rPr>
            </w:pPr>
            <w:r w:rsidRPr="008D6ABA">
              <w:rPr>
                <w:sz w:val="20"/>
              </w:rPr>
              <w:t>Y</w:t>
            </w:r>
          </w:p>
        </w:tc>
        <w:tc>
          <w:tcPr>
            <w:tcW w:w="4338" w:type="dxa"/>
          </w:tcPr>
          <w:p w:rsidR="00C439FB" w:rsidRPr="008D6ABA" w:rsidRDefault="00C439FB" w:rsidP="00EC2B16">
            <w:pPr>
              <w:rPr>
                <w:sz w:val="20"/>
              </w:rPr>
            </w:pPr>
            <w:r>
              <w:rPr>
                <w:sz w:val="20"/>
              </w:rPr>
              <w:t>State</w:t>
            </w:r>
            <w:r w:rsidRPr="008D6ABA">
              <w:rPr>
                <w:sz w:val="20"/>
              </w:rPr>
              <w:t xml:space="preserve"> of the </w:t>
            </w:r>
            <w:r>
              <w:rPr>
                <w:sz w:val="20"/>
              </w:rPr>
              <w:t>receiving licensee</w:t>
            </w:r>
            <w:r w:rsidRPr="008D6ABA">
              <w:rPr>
                <w:sz w:val="20"/>
              </w:rPr>
              <w:t>.</w:t>
            </w:r>
          </w:p>
        </w:tc>
        <w:tc>
          <w:tcPr>
            <w:tcW w:w="1710" w:type="dxa"/>
          </w:tcPr>
          <w:p w:rsidR="00C439FB" w:rsidRPr="008D6ABA" w:rsidRDefault="00C439FB" w:rsidP="00EC2B16">
            <w:pPr>
              <w:rPr>
                <w:sz w:val="20"/>
              </w:rPr>
            </w:pPr>
            <w:r w:rsidRPr="008D6ABA">
              <w:rPr>
                <w:sz w:val="20"/>
              </w:rPr>
              <w:t>Drop-down list</w:t>
            </w:r>
          </w:p>
        </w:tc>
        <w:tc>
          <w:tcPr>
            <w:tcW w:w="1530" w:type="dxa"/>
          </w:tcPr>
          <w:p w:rsidR="00C439FB" w:rsidRPr="008D6ABA" w:rsidRDefault="00C439FB" w:rsidP="00EC2B16">
            <w:pPr>
              <w:rPr>
                <w:sz w:val="20"/>
              </w:rPr>
            </w:pPr>
            <w:r>
              <w:rPr>
                <w:sz w:val="20"/>
              </w:rPr>
              <w:t>IL</w:t>
            </w:r>
          </w:p>
        </w:tc>
      </w:tr>
      <w:tr w:rsidR="00C439FB" w:rsidRPr="008D6ABA" w:rsidTr="00074BAD">
        <w:tc>
          <w:tcPr>
            <w:tcW w:w="1152" w:type="dxa"/>
          </w:tcPr>
          <w:p w:rsidR="00C439FB" w:rsidRPr="008D6ABA" w:rsidRDefault="00C439FB" w:rsidP="00EC2B16">
            <w:pPr>
              <w:rPr>
                <w:sz w:val="20"/>
              </w:rPr>
            </w:pPr>
            <w:r w:rsidRPr="008D6ABA">
              <w:rPr>
                <w:sz w:val="20"/>
              </w:rPr>
              <w:t>Zip</w:t>
            </w:r>
          </w:p>
        </w:tc>
        <w:tc>
          <w:tcPr>
            <w:tcW w:w="810" w:type="dxa"/>
          </w:tcPr>
          <w:p w:rsidR="00C439FB" w:rsidRPr="008D6ABA" w:rsidRDefault="00C439FB" w:rsidP="00EC2B16">
            <w:pPr>
              <w:jc w:val="center"/>
              <w:rPr>
                <w:sz w:val="20"/>
              </w:rPr>
            </w:pPr>
            <w:r w:rsidRPr="008D6ABA">
              <w:rPr>
                <w:sz w:val="20"/>
              </w:rPr>
              <w:t>Y</w:t>
            </w:r>
          </w:p>
        </w:tc>
        <w:tc>
          <w:tcPr>
            <w:tcW w:w="4338" w:type="dxa"/>
          </w:tcPr>
          <w:p w:rsidR="00C439FB" w:rsidRPr="008D6ABA" w:rsidRDefault="00C439FB" w:rsidP="00EC2B16">
            <w:pPr>
              <w:rPr>
                <w:sz w:val="20"/>
              </w:rPr>
            </w:pPr>
            <w:r w:rsidRPr="008D6ABA">
              <w:rPr>
                <w:sz w:val="20"/>
              </w:rPr>
              <w:t xml:space="preserve">Zip code of the </w:t>
            </w:r>
            <w:r>
              <w:rPr>
                <w:sz w:val="20"/>
              </w:rPr>
              <w:t>receiving licensee</w:t>
            </w:r>
            <w:r w:rsidRPr="008D6ABA">
              <w:rPr>
                <w:sz w:val="20"/>
              </w:rPr>
              <w:t>.</w:t>
            </w:r>
          </w:p>
        </w:tc>
        <w:tc>
          <w:tcPr>
            <w:tcW w:w="1710" w:type="dxa"/>
          </w:tcPr>
          <w:p w:rsidR="00C439FB" w:rsidRPr="008D6ABA" w:rsidRDefault="00C439FB" w:rsidP="00EC2B16">
            <w:pPr>
              <w:rPr>
                <w:sz w:val="20"/>
              </w:rPr>
            </w:pPr>
            <w:r>
              <w:rPr>
                <w:sz w:val="20"/>
              </w:rPr>
              <w:t xml:space="preserve">5 or 9 digit ZipCode </w:t>
            </w:r>
          </w:p>
        </w:tc>
        <w:tc>
          <w:tcPr>
            <w:tcW w:w="1530" w:type="dxa"/>
          </w:tcPr>
          <w:p w:rsidR="00C439FB" w:rsidRPr="008D6ABA" w:rsidRDefault="00C439FB" w:rsidP="00EC2B16">
            <w:pPr>
              <w:rPr>
                <w:sz w:val="20"/>
              </w:rPr>
            </w:pPr>
            <w:r w:rsidRPr="008D6ABA">
              <w:rPr>
                <w:sz w:val="20"/>
              </w:rPr>
              <w:t>30315</w:t>
            </w:r>
            <w:r>
              <w:rPr>
                <w:sz w:val="20"/>
              </w:rPr>
              <w:t>-0000</w:t>
            </w:r>
          </w:p>
        </w:tc>
      </w:tr>
      <w:tr w:rsidR="00C439FB" w:rsidRPr="008D6ABA" w:rsidTr="00074BAD">
        <w:tc>
          <w:tcPr>
            <w:tcW w:w="1152" w:type="dxa"/>
          </w:tcPr>
          <w:p w:rsidR="00C439FB" w:rsidRPr="008D6ABA" w:rsidRDefault="00C439FB" w:rsidP="00EC2B16">
            <w:pPr>
              <w:rPr>
                <w:sz w:val="20"/>
              </w:rPr>
            </w:pPr>
            <w:r w:rsidRPr="008D6ABA">
              <w:rPr>
                <w:sz w:val="20"/>
              </w:rPr>
              <w:t>Sending Date</w:t>
            </w:r>
          </w:p>
        </w:tc>
        <w:tc>
          <w:tcPr>
            <w:tcW w:w="810" w:type="dxa"/>
          </w:tcPr>
          <w:p w:rsidR="00C439FB" w:rsidRPr="008D6ABA" w:rsidRDefault="00C439FB" w:rsidP="00EC2B16">
            <w:pPr>
              <w:jc w:val="center"/>
              <w:rPr>
                <w:sz w:val="20"/>
              </w:rPr>
            </w:pPr>
            <w:r w:rsidRPr="008D6ABA">
              <w:rPr>
                <w:sz w:val="20"/>
              </w:rPr>
              <w:t>Y</w:t>
            </w:r>
          </w:p>
        </w:tc>
        <w:tc>
          <w:tcPr>
            <w:tcW w:w="4338" w:type="dxa"/>
          </w:tcPr>
          <w:p w:rsidR="00C439FB" w:rsidRPr="008D6ABA" w:rsidRDefault="00C439FB" w:rsidP="00EC2B16">
            <w:pPr>
              <w:rPr>
                <w:sz w:val="20"/>
              </w:rPr>
            </w:pPr>
            <w:r w:rsidRPr="00CD4E11">
              <w:rPr>
                <w:sz w:val="20"/>
              </w:rPr>
              <w:t xml:space="preserve">Shipping date for transfers.  </w:t>
            </w:r>
            <w:r>
              <w:rPr>
                <w:sz w:val="20"/>
              </w:rPr>
              <w:t>(</w:t>
            </w:r>
            <w:r w:rsidRPr="00CD4E11">
              <w:rPr>
                <w:sz w:val="20"/>
              </w:rPr>
              <w:t>Defaults to the current date.</w:t>
            </w:r>
            <w:r>
              <w:rPr>
                <w:sz w:val="20"/>
              </w:rPr>
              <w:t>)</w:t>
            </w:r>
          </w:p>
        </w:tc>
        <w:tc>
          <w:tcPr>
            <w:tcW w:w="1710" w:type="dxa"/>
          </w:tcPr>
          <w:p w:rsidR="00C439FB" w:rsidRPr="008D6ABA" w:rsidRDefault="00C439FB" w:rsidP="00EC2B16">
            <w:pPr>
              <w:rPr>
                <w:sz w:val="20"/>
              </w:rPr>
            </w:pPr>
            <w:r w:rsidRPr="008D6ABA">
              <w:rPr>
                <w:sz w:val="20"/>
              </w:rPr>
              <w:t>mm/dd/yyyy</w:t>
            </w:r>
          </w:p>
        </w:tc>
        <w:tc>
          <w:tcPr>
            <w:tcW w:w="1530" w:type="dxa"/>
          </w:tcPr>
          <w:p w:rsidR="00C439FB" w:rsidRPr="008D6ABA" w:rsidRDefault="00C439FB" w:rsidP="00EC2B16">
            <w:pPr>
              <w:rPr>
                <w:sz w:val="20"/>
              </w:rPr>
            </w:pPr>
            <w:r w:rsidRPr="008D6ABA">
              <w:rPr>
                <w:sz w:val="20"/>
              </w:rPr>
              <w:t>11/30/2006</w:t>
            </w:r>
          </w:p>
        </w:tc>
      </w:tr>
      <w:tr w:rsidR="00C439FB" w:rsidRPr="008D6ABA" w:rsidTr="00074BAD">
        <w:tc>
          <w:tcPr>
            <w:tcW w:w="1152" w:type="dxa"/>
          </w:tcPr>
          <w:p w:rsidR="00C439FB" w:rsidRPr="008D6ABA" w:rsidRDefault="00C439FB" w:rsidP="00D86479">
            <w:pPr>
              <w:rPr>
                <w:sz w:val="20"/>
              </w:rPr>
            </w:pPr>
            <w:r w:rsidRPr="008D6ABA">
              <w:rPr>
                <w:sz w:val="20"/>
              </w:rPr>
              <w:t>Carrier</w:t>
            </w:r>
          </w:p>
        </w:tc>
        <w:tc>
          <w:tcPr>
            <w:tcW w:w="810" w:type="dxa"/>
          </w:tcPr>
          <w:p w:rsidR="00C439FB" w:rsidRPr="008D6ABA" w:rsidRDefault="00C439FB" w:rsidP="00144D8F">
            <w:pPr>
              <w:jc w:val="center"/>
              <w:rPr>
                <w:sz w:val="20"/>
              </w:rPr>
            </w:pPr>
          </w:p>
        </w:tc>
        <w:tc>
          <w:tcPr>
            <w:tcW w:w="4338" w:type="dxa"/>
          </w:tcPr>
          <w:p w:rsidR="00C439FB" w:rsidRPr="008D6ABA" w:rsidRDefault="00C439FB" w:rsidP="00D86479">
            <w:pPr>
              <w:rPr>
                <w:sz w:val="20"/>
              </w:rPr>
            </w:pPr>
            <w:r w:rsidRPr="008D6ABA">
              <w:rPr>
                <w:sz w:val="20"/>
              </w:rPr>
              <w:t>Sending company that delivers the shipment.</w:t>
            </w:r>
          </w:p>
        </w:tc>
        <w:tc>
          <w:tcPr>
            <w:tcW w:w="1710" w:type="dxa"/>
          </w:tcPr>
          <w:p w:rsidR="00C439FB" w:rsidRPr="008D6ABA" w:rsidRDefault="00C439FB" w:rsidP="00D86479">
            <w:pPr>
              <w:rPr>
                <w:sz w:val="20"/>
              </w:rPr>
            </w:pPr>
            <w:r>
              <w:rPr>
                <w:sz w:val="20"/>
              </w:rPr>
              <w:t>Drop-down list</w:t>
            </w:r>
          </w:p>
        </w:tc>
        <w:tc>
          <w:tcPr>
            <w:tcW w:w="1530" w:type="dxa"/>
          </w:tcPr>
          <w:p w:rsidR="00C439FB" w:rsidRPr="008D6ABA" w:rsidRDefault="00C439FB" w:rsidP="00D86479">
            <w:pPr>
              <w:rPr>
                <w:sz w:val="20"/>
              </w:rPr>
            </w:pPr>
            <w:r w:rsidRPr="008D6ABA">
              <w:rPr>
                <w:sz w:val="20"/>
              </w:rPr>
              <w:t>FedEx</w:t>
            </w:r>
          </w:p>
        </w:tc>
      </w:tr>
      <w:tr w:rsidR="00C439FB" w:rsidRPr="008D6ABA" w:rsidTr="00074BAD">
        <w:tc>
          <w:tcPr>
            <w:tcW w:w="1152" w:type="dxa"/>
          </w:tcPr>
          <w:p w:rsidR="00C439FB" w:rsidRPr="008D6ABA" w:rsidRDefault="00C439FB" w:rsidP="00D86479">
            <w:pPr>
              <w:rPr>
                <w:sz w:val="20"/>
              </w:rPr>
            </w:pPr>
            <w:r w:rsidRPr="008D6ABA">
              <w:rPr>
                <w:sz w:val="20"/>
              </w:rPr>
              <w:t>Tracking Number</w:t>
            </w:r>
          </w:p>
        </w:tc>
        <w:tc>
          <w:tcPr>
            <w:tcW w:w="810" w:type="dxa"/>
          </w:tcPr>
          <w:p w:rsidR="00C439FB" w:rsidRPr="008D6ABA" w:rsidRDefault="00C439FB" w:rsidP="00144D8F">
            <w:pPr>
              <w:jc w:val="center"/>
              <w:rPr>
                <w:sz w:val="20"/>
              </w:rPr>
            </w:pPr>
          </w:p>
        </w:tc>
        <w:tc>
          <w:tcPr>
            <w:tcW w:w="4338" w:type="dxa"/>
          </w:tcPr>
          <w:p w:rsidR="00C439FB" w:rsidRPr="008D6ABA" w:rsidRDefault="00C439FB" w:rsidP="00D86479">
            <w:pPr>
              <w:rPr>
                <w:sz w:val="20"/>
              </w:rPr>
            </w:pPr>
            <w:r w:rsidRPr="008D6ABA">
              <w:rPr>
                <w:sz w:val="20"/>
              </w:rPr>
              <w:t>Number provided by the Shipping or Sending company.</w:t>
            </w:r>
          </w:p>
        </w:tc>
        <w:tc>
          <w:tcPr>
            <w:tcW w:w="1710" w:type="dxa"/>
          </w:tcPr>
          <w:p w:rsidR="00C439FB" w:rsidRPr="008D6ABA" w:rsidRDefault="00C439FB" w:rsidP="00D86479">
            <w:pPr>
              <w:rPr>
                <w:sz w:val="20"/>
              </w:rPr>
            </w:pPr>
            <w:r>
              <w:rPr>
                <w:sz w:val="20"/>
              </w:rPr>
              <w:t>Alphanumeric</w:t>
            </w:r>
          </w:p>
        </w:tc>
        <w:tc>
          <w:tcPr>
            <w:tcW w:w="1530" w:type="dxa"/>
          </w:tcPr>
          <w:p w:rsidR="00C439FB" w:rsidRPr="008D6ABA" w:rsidRDefault="00C439FB" w:rsidP="00D86479">
            <w:pPr>
              <w:rPr>
                <w:sz w:val="20"/>
              </w:rPr>
            </w:pPr>
            <w:r w:rsidRPr="008D6ABA">
              <w:rPr>
                <w:sz w:val="20"/>
              </w:rPr>
              <w:t>444M32JS411</w:t>
            </w:r>
          </w:p>
        </w:tc>
      </w:tr>
      <w:tr w:rsidR="00C439FB" w:rsidRPr="008D6ABA" w:rsidTr="00074BAD">
        <w:tc>
          <w:tcPr>
            <w:tcW w:w="1152" w:type="dxa"/>
          </w:tcPr>
          <w:p w:rsidR="00C439FB" w:rsidRPr="008D6ABA" w:rsidRDefault="00C439FB" w:rsidP="00D86479">
            <w:pPr>
              <w:rPr>
                <w:sz w:val="20"/>
              </w:rPr>
            </w:pPr>
            <w:r w:rsidRPr="008D6ABA">
              <w:rPr>
                <w:sz w:val="20"/>
              </w:rPr>
              <w:lastRenderedPageBreak/>
              <w:t>Estimated Arrival Date</w:t>
            </w:r>
          </w:p>
        </w:tc>
        <w:tc>
          <w:tcPr>
            <w:tcW w:w="810" w:type="dxa"/>
          </w:tcPr>
          <w:p w:rsidR="00C439FB" w:rsidRPr="008D6ABA" w:rsidRDefault="00C439FB" w:rsidP="00144D8F">
            <w:pPr>
              <w:jc w:val="center"/>
              <w:rPr>
                <w:sz w:val="20"/>
              </w:rPr>
            </w:pPr>
            <w:r w:rsidRPr="008D6ABA">
              <w:rPr>
                <w:sz w:val="20"/>
              </w:rPr>
              <w:t>Y</w:t>
            </w:r>
          </w:p>
        </w:tc>
        <w:tc>
          <w:tcPr>
            <w:tcW w:w="4338" w:type="dxa"/>
          </w:tcPr>
          <w:p w:rsidR="00C439FB" w:rsidRPr="008D6ABA" w:rsidRDefault="00C439FB" w:rsidP="00D86479">
            <w:pPr>
              <w:rPr>
                <w:sz w:val="20"/>
              </w:rPr>
            </w:pPr>
            <w:r w:rsidRPr="008D6ABA">
              <w:rPr>
                <w:sz w:val="20"/>
              </w:rPr>
              <w:t xml:space="preserve">Date when the transfer is estimated to be received by the Receiving Licensee.  </w:t>
            </w:r>
          </w:p>
        </w:tc>
        <w:tc>
          <w:tcPr>
            <w:tcW w:w="1710" w:type="dxa"/>
          </w:tcPr>
          <w:p w:rsidR="00C439FB" w:rsidRDefault="00C439FB" w:rsidP="00D86479">
            <w:pPr>
              <w:rPr>
                <w:sz w:val="20"/>
              </w:rPr>
            </w:pPr>
            <w:r w:rsidRPr="008D6ABA">
              <w:rPr>
                <w:sz w:val="20"/>
              </w:rPr>
              <w:t>mm/dd/yyyy</w:t>
            </w:r>
          </w:p>
          <w:p w:rsidR="00C439FB" w:rsidRPr="008D6ABA" w:rsidRDefault="00C439FB" w:rsidP="00D86479">
            <w:pPr>
              <w:rPr>
                <w:sz w:val="20"/>
              </w:rPr>
            </w:pPr>
            <w:r>
              <w:rPr>
                <w:sz w:val="20"/>
              </w:rPr>
              <w:t>(</w:t>
            </w:r>
            <w:r w:rsidRPr="00CD4E11">
              <w:rPr>
                <w:sz w:val="20"/>
              </w:rPr>
              <w:t>Must be on or after the sending date.</w:t>
            </w:r>
            <w:r>
              <w:rPr>
                <w:sz w:val="20"/>
              </w:rPr>
              <w:t>)</w:t>
            </w:r>
          </w:p>
        </w:tc>
        <w:tc>
          <w:tcPr>
            <w:tcW w:w="1530" w:type="dxa"/>
          </w:tcPr>
          <w:p w:rsidR="00C439FB" w:rsidRPr="008D6ABA" w:rsidRDefault="00C439FB" w:rsidP="00D86479">
            <w:pPr>
              <w:rPr>
                <w:sz w:val="20"/>
              </w:rPr>
            </w:pPr>
            <w:r w:rsidRPr="008D6ABA">
              <w:rPr>
                <w:sz w:val="20"/>
              </w:rPr>
              <w:t>05/23/2006</w:t>
            </w:r>
          </w:p>
        </w:tc>
      </w:tr>
      <w:tr w:rsidR="00C439FB" w:rsidRPr="008D6ABA" w:rsidTr="00074BAD">
        <w:tc>
          <w:tcPr>
            <w:tcW w:w="1152" w:type="dxa"/>
          </w:tcPr>
          <w:p w:rsidR="00C439FB" w:rsidRPr="008D6ABA" w:rsidRDefault="00C439FB" w:rsidP="00D86479">
            <w:pPr>
              <w:rPr>
                <w:sz w:val="20"/>
              </w:rPr>
            </w:pPr>
            <w:r w:rsidRPr="008D6ABA">
              <w:rPr>
                <w:sz w:val="20"/>
              </w:rPr>
              <w:t>Alternate Shipment ID</w:t>
            </w:r>
          </w:p>
        </w:tc>
        <w:tc>
          <w:tcPr>
            <w:tcW w:w="810" w:type="dxa"/>
          </w:tcPr>
          <w:p w:rsidR="00C439FB" w:rsidRPr="008D6ABA" w:rsidRDefault="00C439FB" w:rsidP="00144D8F">
            <w:pPr>
              <w:jc w:val="center"/>
              <w:rPr>
                <w:sz w:val="20"/>
              </w:rPr>
            </w:pPr>
          </w:p>
        </w:tc>
        <w:tc>
          <w:tcPr>
            <w:tcW w:w="4338" w:type="dxa"/>
          </w:tcPr>
          <w:p w:rsidR="00C439FB" w:rsidRPr="008D6ABA" w:rsidRDefault="00C439FB" w:rsidP="00D86479">
            <w:pPr>
              <w:rPr>
                <w:sz w:val="20"/>
              </w:rPr>
            </w:pPr>
            <w:r w:rsidRPr="008D6ABA">
              <w:rPr>
                <w:sz w:val="20"/>
              </w:rPr>
              <w:t>Shipment ID generated in another system such as the DOE RSRT or a Sending Licensee’s system.</w:t>
            </w:r>
          </w:p>
        </w:tc>
        <w:tc>
          <w:tcPr>
            <w:tcW w:w="1710" w:type="dxa"/>
          </w:tcPr>
          <w:p w:rsidR="00C439FB" w:rsidRPr="008D6ABA" w:rsidRDefault="00C439FB" w:rsidP="00D86479">
            <w:pPr>
              <w:rPr>
                <w:sz w:val="20"/>
              </w:rPr>
            </w:pPr>
            <w:r w:rsidRPr="008D6ABA">
              <w:rPr>
                <w:sz w:val="20"/>
              </w:rPr>
              <w:t>Numeric value</w:t>
            </w:r>
          </w:p>
        </w:tc>
        <w:tc>
          <w:tcPr>
            <w:tcW w:w="1530" w:type="dxa"/>
          </w:tcPr>
          <w:p w:rsidR="00C439FB" w:rsidRPr="008D6ABA" w:rsidRDefault="00C439FB" w:rsidP="00D86479">
            <w:pPr>
              <w:rPr>
                <w:sz w:val="20"/>
              </w:rPr>
            </w:pPr>
            <w:r w:rsidRPr="008D6ABA">
              <w:rPr>
                <w:sz w:val="20"/>
              </w:rPr>
              <w:t>22233344455</w:t>
            </w:r>
          </w:p>
        </w:tc>
      </w:tr>
      <w:tr w:rsidR="00C439FB" w:rsidRPr="008D6ABA" w:rsidTr="00074BAD">
        <w:tc>
          <w:tcPr>
            <w:tcW w:w="1152" w:type="dxa"/>
          </w:tcPr>
          <w:p w:rsidR="00C439FB" w:rsidRPr="008D6ABA" w:rsidRDefault="00C439FB" w:rsidP="00D86479">
            <w:pPr>
              <w:rPr>
                <w:sz w:val="20"/>
              </w:rPr>
            </w:pPr>
            <w:r w:rsidRPr="008D6ABA">
              <w:rPr>
                <w:sz w:val="20"/>
              </w:rPr>
              <w:t>Manifest Number</w:t>
            </w:r>
          </w:p>
        </w:tc>
        <w:tc>
          <w:tcPr>
            <w:tcW w:w="810" w:type="dxa"/>
          </w:tcPr>
          <w:p w:rsidR="00C439FB" w:rsidRPr="008D6ABA" w:rsidRDefault="00C439FB" w:rsidP="00144D8F">
            <w:pPr>
              <w:jc w:val="center"/>
              <w:rPr>
                <w:sz w:val="20"/>
              </w:rPr>
            </w:pPr>
          </w:p>
        </w:tc>
        <w:tc>
          <w:tcPr>
            <w:tcW w:w="4338" w:type="dxa"/>
          </w:tcPr>
          <w:p w:rsidR="00C439FB" w:rsidRPr="008D6ABA" w:rsidRDefault="00C439FB" w:rsidP="00D86479">
            <w:pPr>
              <w:rPr>
                <w:sz w:val="20"/>
              </w:rPr>
            </w:pPr>
            <w:r w:rsidRPr="008D6ABA">
              <w:rPr>
                <w:sz w:val="20"/>
              </w:rPr>
              <w:t>Number used in a shipping record.</w:t>
            </w:r>
          </w:p>
        </w:tc>
        <w:tc>
          <w:tcPr>
            <w:tcW w:w="1710" w:type="dxa"/>
          </w:tcPr>
          <w:p w:rsidR="00C439FB" w:rsidRPr="008D6ABA" w:rsidRDefault="00C439FB" w:rsidP="00D86479">
            <w:pPr>
              <w:rPr>
                <w:sz w:val="20"/>
              </w:rPr>
            </w:pPr>
            <w:r>
              <w:rPr>
                <w:sz w:val="20"/>
              </w:rPr>
              <w:t>Alphanumeric</w:t>
            </w:r>
          </w:p>
        </w:tc>
        <w:tc>
          <w:tcPr>
            <w:tcW w:w="1530" w:type="dxa"/>
          </w:tcPr>
          <w:p w:rsidR="00C439FB" w:rsidRPr="008D6ABA" w:rsidRDefault="00C439FB" w:rsidP="00D86479">
            <w:pPr>
              <w:rPr>
                <w:sz w:val="20"/>
              </w:rPr>
            </w:pPr>
            <w:r w:rsidRPr="008D6ABA">
              <w:rPr>
                <w:sz w:val="20"/>
              </w:rPr>
              <w:t>4094420</w:t>
            </w:r>
          </w:p>
        </w:tc>
      </w:tr>
      <w:tr w:rsidR="00C439FB" w:rsidRPr="008D6ABA" w:rsidTr="00074BAD">
        <w:tc>
          <w:tcPr>
            <w:tcW w:w="1152" w:type="dxa"/>
          </w:tcPr>
          <w:p w:rsidR="00C439FB" w:rsidRPr="008D6ABA" w:rsidRDefault="00C439FB" w:rsidP="00D86479">
            <w:pPr>
              <w:rPr>
                <w:sz w:val="20"/>
              </w:rPr>
            </w:pPr>
            <w:r w:rsidRPr="008D6ABA">
              <w:rPr>
                <w:sz w:val="20"/>
              </w:rPr>
              <w:t>Comment</w:t>
            </w:r>
          </w:p>
        </w:tc>
        <w:tc>
          <w:tcPr>
            <w:tcW w:w="810" w:type="dxa"/>
          </w:tcPr>
          <w:p w:rsidR="00C439FB" w:rsidRPr="008D6ABA" w:rsidRDefault="00C439FB" w:rsidP="00144D8F">
            <w:pPr>
              <w:jc w:val="center"/>
              <w:rPr>
                <w:sz w:val="20"/>
              </w:rPr>
            </w:pPr>
          </w:p>
        </w:tc>
        <w:tc>
          <w:tcPr>
            <w:tcW w:w="4338" w:type="dxa"/>
          </w:tcPr>
          <w:p w:rsidR="00C439FB" w:rsidRPr="008D6ABA" w:rsidRDefault="00C439FB" w:rsidP="00D86479">
            <w:pPr>
              <w:rPr>
                <w:sz w:val="20"/>
              </w:rPr>
            </w:pPr>
            <w:r w:rsidRPr="008D6ABA">
              <w:rPr>
                <w:sz w:val="20"/>
              </w:rPr>
              <w:t>Details entered as free-form text by the user.</w:t>
            </w:r>
          </w:p>
        </w:tc>
        <w:tc>
          <w:tcPr>
            <w:tcW w:w="1710" w:type="dxa"/>
          </w:tcPr>
          <w:p w:rsidR="00C439FB" w:rsidRPr="008D6ABA" w:rsidRDefault="00C439FB" w:rsidP="00D86479">
            <w:pPr>
              <w:rPr>
                <w:sz w:val="20"/>
              </w:rPr>
            </w:pPr>
            <w:r w:rsidRPr="00727233">
              <w:rPr>
                <w:rFonts w:cs="Arial"/>
                <w:sz w:val="20"/>
              </w:rPr>
              <w:t>Free-form text</w:t>
            </w:r>
            <w:r>
              <w:rPr>
                <w:rFonts w:cs="Arial"/>
                <w:sz w:val="20"/>
              </w:rPr>
              <w:t xml:space="preserve"> (up to 2000 characters).</w:t>
            </w:r>
          </w:p>
        </w:tc>
        <w:tc>
          <w:tcPr>
            <w:tcW w:w="1530" w:type="dxa"/>
          </w:tcPr>
          <w:p w:rsidR="00C439FB" w:rsidRPr="008D6ABA" w:rsidRDefault="00C439FB" w:rsidP="00D86479">
            <w:pPr>
              <w:rPr>
                <w:sz w:val="20"/>
              </w:rPr>
            </w:pPr>
            <w:r w:rsidRPr="008D6ABA">
              <w:rPr>
                <w:sz w:val="20"/>
              </w:rPr>
              <w:t>This is a shipment.</w:t>
            </w:r>
          </w:p>
        </w:tc>
      </w:tr>
    </w:tbl>
    <w:p w:rsidR="00C439FB" w:rsidRDefault="00C439FB" w:rsidP="00CB5F8A">
      <w:pPr>
        <w:spacing w:after="120"/>
      </w:pPr>
    </w:p>
    <w:p w:rsidR="00C439FB" w:rsidRDefault="00C439FB" w:rsidP="00894187">
      <w:pPr>
        <w:keepNext/>
        <w:numPr>
          <w:ilvl w:val="0"/>
          <w:numId w:val="55"/>
        </w:numPr>
        <w:tabs>
          <w:tab w:val="left" w:pos="360"/>
        </w:tabs>
        <w:spacing w:before="120" w:after="240"/>
      </w:pPr>
      <w:r>
        <w:t xml:space="preserve">To edit shipment/transfer information, make changes in the Update/Cancel Shipment Information window. </w:t>
      </w:r>
    </w:p>
    <w:p w:rsidR="00C439FB" w:rsidRDefault="00EA6368" w:rsidP="00074BAD">
      <w:pPr>
        <w:keepNext/>
        <w:tabs>
          <w:tab w:val="left" w:pos="360"/>
        </w:tabs>
        <w:spacing w:before="120" w:after="120"/>
      </w:pPr>
      <w:r>
        <w:rPr>
          <w:noProof/>
        </w:rPr>
        <w:drawing>
          <wp:inline distT="0" distB="0" distL="0" distR="0">
            <wp:extent cx="5915025" cy="4086225"/>
            <wp:effectExtent l="19050" t="19050" r="28575" b="2857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1"/>
                    <a:srcRect/>
                    <a:stretch>
                      <a:fillRect/>
                    </a:stretch>
                  </pic:blipFill>
                  <pic:spPr bwMode="auto">
                    <a:xfrm>
                      <a:off x="0" y="0"/>
                      <a:ext cx="5915025" cy="4086225"/>
                    </a:xfrm>
                    <a:prstGeom prst="rect">
                      <a:avLst/>
                    </a:prstGeom>
                    <a:noFill/>
                    <a:ln w="6350" cmpd="sng">
                      <a:solidFill>
                        <a:srgbClr val="C0C0C0"/>
                      </a:solidFill>
                      <a:miter lim="800000"/>
                      <a:headEnd/>
                      <a:tailEnd/>
                    </a:ln>
                    <a:effectLst/>
                  </pic:spPr>
                </pic:pic>
              </a:graphicData>
            </a:graphic>
          </wp:inline>
        </w:drawing>
      </w:r>
    </w:p>
    <w:p w:rsidR="00C439FB" w:rsidRDefault="00C439FB" w:rsidP="00074BAD">
      <w:pPr>
        <w:pStyle w:val="Figure"/>
        <w:spacing w:before="0"/>
      </w:pPr>
      <w:bookmarkStart w:id="6321" w:name="_Toc216079497"/>
      <w:bookmarkStart w:id="6322" w:name="_Toc256672589"/>
      <w:bookmarkStart w:id="6323" w:name="_Toc269991142"/>
      <w:bookmarkStart w:id="6324" w:name="_Toc327866686"/>
      <w:r w:rsidRPr="00F6647D">
        <w:t xml:space="preserve">Figure </w:t>
      </w:r>
      <w:fldSimple w:instr=" STYLEREF 1 \s ">
        <w:r>
          <w:rPr>
            <w:noProof/>
          </w:rPr>
          <w:t>4</w:t>
        </w:r>
      </w:fldSimple>
      <w:r>
        <w:noBreakHyphen/>
      </w:r>
      <w:fldSimple w:instr=" SEQ Figure \* ARABIC \s 1 ">
        <w:r>
          <w:rPr>
            <w:noProof/>
          </w:rPr>
          <w:t>123</w:t>
        </w:r>
      </w:fldSimple>
      <w:r w:rsidRPr="00F6647D">
        <w:t xml:space="preserve">: </w:t>
      </w:r>
      <w:r>
        <w:t>Update / Cancel Domestic Shipment (Add and Update)</w:t>
      </w:r>
      <w:bookmarkEnd w:id="6321"/>
      <w:bookmarkEnd w:id="6322"/>
      <w:bookmarkEnd w:id="6323"/>
      <w:bookmarkEnd w:id="6324"/>
      <w:r>
        <w:t xml:space="preserve"> </w:t>
      </w:r>
    </w:p>
    <w:p w:rsidR="00C439FB" w:rsidRDefault="00C439FB" w:rsidP="00325A98"/>
    <w:p w:rsidR="00C439FB" w:rsidRPr="00325A98" w:rsidRDefault="00C439FB" w:rsidP="00325A98"/>
    <w:p w:rsidR="00C439FB" w:rsidRDefault="00C439FB" w:rsidP="00894187">
      <w:pPr>
        <w:keepNext/>
        <w:numPr>
          <w:ilvl w:val="0"/>
          <w:numId w:val="55"/>
        </w:numPr>
        <w:tabs>
          <w:tab w:val="left" w:pos="360"/>
          <w:tab w:val="left" w:pos="630"/>
          <w:tab w:val="left" w:pos="720"/>
        </w:tabs>
      </w:pPr>
      <w:r>
        <w:lastRenderedPageBreak/>
        <w:t xml:space="preserve">To cancel a source transfer in the shipment, select the </w:t>
      </w:r>
      <w:r w:rsidRPr="00740DE5">
        <w:rPr>
          <w:b/>
        </w:rPr>
        <w:t>Cancel</w:t>
      </w:r>
      <w:r>
        <w:t xml:space="preserve"> check box for that source. To remove a newly added source from the shipment, click the </w:t>
      </w:r>
      <w:r w:rsidRPr="00AC5718">
        <w:rPr>
          <w:u w:val="single"/>
        </w:rPr>
        <w:t>Remove</w:t>
      </w:r>
      <w:r>
        <w:t xml:space="preserve"> link for the source. </w:t>
      </w:r>
    </w:p>
    <w:p w:rsidR="00C439FB" w:rsidRDefault="00C439FB" w:rsidP="00D86479"/>
    <w:p w:rsidR="00C439FB" w:rsidRDefault="00EA6368" w:rsidP="00D86479">
      <w:pPr>
        <w:jc w:val="center"/>
      </w:pPr>
      <w:r>
        <w:rPr>
          <w:noProof/>
        </w:rPr>
        <w:drawing>
          <wp:inline distT="0" distB="0" distL="0" distR="0">
            <wp:extent cx="6010275" cy="2609850"/>
            <wp:effectExtent l="19050" t="19050" r="28575" b="190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2"/>
                    <a:srcRect/>
                    <a:stretch>
                      <a:fillRect/>
                    </a:stretch>
                  </pic:blipFill>
                  <pic:spPr bwMode="auto">
                    <a:xfrm>
                      <a:off x="0" y="0"/>
                      <a:ext cx="6010275" cy="2609850"/>
                    </a:xfrm>
                    <a:prstGeom prst="rect">
                      <a:avLst/>
                    </a:prstGeom>
                    <a:noFill/>
                    <a:ln w="6350" cmpd="sng">
                      <a:solidFill>
                        <a:srgbClr val="C0C0C0"/>
                      </a:solidFill>
                      <a:miter lim="800000"/>
                      <a:headEnd/>
                      <a:tailEnd/>
                    </a:ln>
                    <a:effectLst/>
                  </pic:spPr>
                </pic:pic>
              </a:graphicData>
            </a:graphic>
          </wp:inline>
        </w:drawing>
      </w:r>
    </w:p>
    <w:p w:rsidR="00C439FB" w:rsidRDefault="00C439FB" w:rsidP="00325A98">
      <w:pPr>
        <w:pStyle w:val="Figure"/>
      </w:pPr>
      <w:bookmarkStart w:id="6325" w:name="_Toc216079498"/>
      <w:bookmarkStart w:id="6326" w:name="_Toc256672590"/>
      <w:bookmarkStart w:id="6327" w:name="_Toc269991143"/>
      <w:bookmarkStart w:id="6328" w:name="_Toc327866687"/>
      <w:r w:rsidRPr="00F6647D">
        <w:t>Figure</w:t>
      </w:r>
      <w:r>
        <w:t xml:space="preserve"> </w:t>
      </w:r>
      <w:fldSimple w:instr=" STYLEREF 1 \s ">
        <w:r>
          <w:rPr>
            <w:noProof/>
          </w:rPr>
          <w:t>4</w:t>
        </w:r>
      </w:fldSimple>
      <w:r>
        <w:noBreakHyphen/>
      </w:r>
      <w:fldSimple w:instr=" SEQ Figure \* ARABIC \s 1 ">
        <w:r>
          <w:rPr>
            <w:noProof/>
          </w:rPr>
          <w:t>124</w:t>
        </w:r>
      </w:fldSimple>
      <w:r w:rsidRPr="00F6647D">
        <w:t xml:space="preserve">: </w:t>
      </w:r>
      <w:r>
        <w:t>Update / Cancel Domestic Shipment (Remove)</w:t>
      </w:r>
      <w:bookmarkEnd w:id="6325"/>
      <w:bookmarkEnd w:id="6326"/>
      <w:bookmarkEnd w:id="6327"/>
      <w:bookmarkEnd w:id="6328"/>
      <w:r>
        <w:t xml:space="preserve"> </w:t>
      </w:r>
    </w:p>
    <w:p w:rsidR="00C439FB" w:rsidRDefault="00C439FB" w:rsidP="00894187">
      <w:pPr>
        <w:numPr>
          <w:ilvl w:val="0"/>
          <w:numId w:val="55"/>
        </w:numPr>
        <w:tabs>
          <w:tab w:val="left" w:pos="360"/>
          <w:tab w:val="left" w:pos="720"/>
        </w:tabs>
        <w:spacing w:before="360"/>
      </w:pPr>
      <w:r>
        <w:t xml:space="preserve">When all updates are complete, click </w:t>
      </w:r>
      <w:r w:rsidRPr="00164F05">
        <w:rPr>
          <w:b/>
        </w:rPr>
        <w:t>Save</w:t>
      </w:r>
      <w:r>
        <w:t>.</w:t>
      </w:r>
    </w:p>
    <w:p w:rsidR="00C439FB" w:rsidRDefault="00C439FB" w:rsidP="00894187">
      <w:pPr>
        <w:numPr>
          <w:ilvl w:val="0"/>
          <w:numId w:val="55"/>
        </w:numPr>
        <w:tabs>
          <w:tab w:val="left" w:pos="360"/>
        </w:tabs>
        <w:spacing w:before="240" w:after="240"/>
      </w:pPr>
      <w:r>
        <w:t xml:space="preserve">To cancel the entire shipment, click </w:t>
      </w:r>
      <w:r w:rsidRPr="0077356E">
        <w:rPr>
          <w:b/>
        </w:rPr>
        <w:t>Cancel Entire Shipment</w:t>
      </w:r>
      <w:r>
        <w:t xml:space="preserve">.  To exit the window without saving the changes, click </w:t>
      </w:r>
      <w:r w:rsidRPr="00475B3A">
        <w:rPr>
          <w:b/>
        </w:rPr>
        <w:t>Cancel</w:t>
      </w:r>
      <w:r>
        <w:t>.</w:t>
      </w:r>
    </w:p>
    <w:p w:rsidR="00C439FB" w:rsidRDefault="00EA6368" w:rsidP="00475B3A">
      <w:pPr>
        <w:jc w:val="center"/>
      </w:pPr>
      <w:r>
        <w:rPr>
          <w:noProof/>
        </w:rPr>
        <w:lastRenderedPageBreak/>
        <w:drawing>
          <wp:inline distT="0" distB="0" distL="0" distR="0">
            <wp:extent cx="6096000" cy="3905250"/>
            <wp:effectExtent l="19050" t="19050" r="19050" b="190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71"/>
                    <a:srcRect/>
                    <a:stretch>
                      <a:fillRect/>
                    </a:stretch>
                  </pic:blipFill>
                  <pic:spPr bwMode="auto">
                    <a:xfrm>
                      <a:off x="0" y="0"/>
                      <a:ext cx="6096000" cy="3905250"/>
                    </a:xfrm>
                    <a:prstGeom prst="rect">
                      <a:avLst/>
                    </a:prstGeom>
                    <a:noFill/>
                    <a:ln w="6350" cmpd="sng">
                      <a:solidFill>
                        <a:srgbClr val="C0C0C0"/>
                      </a:solidFill>
                      <a:miter lim="800000"/>
                      <a:headEnd/>
                      <a:tailEnd/>
                    </a:ln>
                    <a:effectLst/>
                  </pic:spPr>
                </pic:pic>
              </a:graphicData>
            </a:graphic>
          </wp:inline>
        </w:drawing>
      </w:r>
    </w:p>
    <w:p w:rsidR="00C439FB" w:rsidRDefault="00C439FB" w:rsidP="00325A98">
      <w:pPr>
        <w:pStyle w:val="Figure"/>
      </w:pPr>
      <w:bookmarkStart w:id="6329" w:name="_Toc216079499"/>
      <w:bookmarkStart w:id="6330" w:name="_Toc256672591"/>
      <w:bookmarkStart w:id="6331" w:name="_Toc269991144"/>
      <w:bookmarkStart w:id="6332" w:name="_Toc327866688"/>
      <w:r w:rsidRPr="00F6647D">
        <w:t>Figure</w:t>
      </w:r>
      <w:r>
        <w:t xml:space="preserve"> </w:t>
      </w:r>
      <w:fldSimple w:instr=" STYLEREF 1 \s ">
        <w:r>
          <w:rPr>
            <w:noProof/>
          </w:rPr>
          <w:t>4</w:t>
        </w:r>
      </w:fldSimple>
      <w:r>
        <w:noBreakHyphen/>
      </w:r>
      <w:fldSimple w:instr=" SEQ Figure \* ARABIC \s 1 ">
        <w:r>
          <w:rPr>
            <w:noProof/>
          </w:rPr>
          <w:t>125</w:t>
        </w:r>
      </w:fldSimple>
      <w:r w:rsidRPr="00F6647D">
        <w:t xml:space="preserve">: </w:t>
      </w:r>
      <w:r>
        <w:t>Update / Cancel Domestic Shipment (Cancel Shipment)</w:t>
      </w:r>
      <w:bookmarkEnd w:id="6329"/>
      <w:bookmarkEnd w:id="6330"/>
      <w:bookmarkEnd w:id="6331"/>
      <w:bookmarkEnd w:id="6332"/>
    </w:p>
    <w:p w:rsidR="00C439FB" w:rsidRDefault="00C439FB" w:rsidP="001A4856">
      <w:pPr>
        <w:pStyle w:val="Figure"/>
        <w:jc w:val="left"/>
      </w:pPr>
    </w:p>
    <w:p w:rsidR="00C439FB" w:rsidRDefault="00C439FB" w:rsidP="00894187">
      <w:pPr>
        <w:numPr>
          <w:ilvl w:val="0"/>
          <w:numId w:val="55"/>
        </w:numPr>
        <w:tabs>
          <w:tab w:val="left" w:pos="360"/>
          <w:tab w:val="left" w:pos="450"/>
          <w:tab w:val="left" w:pos="720"/>
        </w:tabs>
        <w:spacing w:before="120"/>
      </w:pPr>
      <w:r>
        <w:t xml:space="preserve">When </w:t>
      </w:r>
      <w:r w:rsidRPr="005400B8">
        <w:t xml:space="preserve">the confirmation window appears, click </w:t>
      </w:r>
      <w:r>
        <w:rPr>
          <w:b/>
        </w:rPr>
        <w:t>Back to Menu</w:t>
      </w:r>
      <w:r w:rsidRPr="005400B8">
        <w:t xml:space="preserve"> to return to the NSTS Main</w:t>
      </w:r>
      <w:r>
        <w:t xml:space="preserve"> Menu</w:t>
      </w:r>
    </w:p>
    <w:p w:rsidR="00C439FB" w:rsidRDefault="00C439FB" w:rsidP="00894187">
      <w:pPr>
        <w:numPr>
          <w:ilvl w:val="0"/>
          <w:numId w:val="55"/>
        </w:numPr>
        <w:tabs>
          <w:tab w:val="left" w:pos="360"/>
          <w:tab w:val="left" w:pos="450"/>
          <w:tab w:val="left" w:pos="720"/>
        </w:tabs>
        <w:spacing w:before="240"/>
      </w:pPr>
      <w:r>
        <w:t xml:space="preserve">The system will process </w:t>
      </w:r>
      <w:r w:rsidRPr="005400B8">
        <w:t>the cancelled shipment or transfers</w:t>
      </w:r>
      <w:r>
        <w:t xml:space="preserve"> as follows:</w:t>
      </w:r>
    </w:p>
    <w:p w:rsidR="00C439FB" w:rsidRDefault="00C439FB" w:rsidP="005400B8"/>
    <w:p w:rsidR="00C439FB" w:rsidRDefault="00C439FB" w:rsidP="00074BAD">
      <w:pPr>
        <w:numPr>
          <w:ilvl w:val="1"/>
          <w:numId w:val="71"/>
        </w:numPr>
        <w:tabs>
          <w:tab w:val="clear" w:pos="432"/>
        </w:tabs>
        <w:ind w:left="720" w:hanging="360"/>
      </w:pPr>
      <w:bookmarkStart w:id="6333" w:name="_Toc161021243"/>
      <w:bookmarkStart w:id="6334" w:name="_Toc161021682"/>
      <w:bookmarkStart w:id="6335" w:name="_Toc161021836"/>
      <w:bookmarkStart w:id="6336" w:name="_Toc161126939"/>
      <w:bookmarkStart w:id="6337" w:name="_Toc161632912"/>
      <w:bookmarkStart w:id="6338" w:name="_Toc161021244"/>
      <w:bookmarkStart w:id="6339" w:name="_Toc161021683"/>
      <w:bookmarkStart w:id="6340" w:name="_Toc161021837"/>
      <w:bookmarkStart w:id="6341" w:name="_Toc161126940"/>
      <w:bookmarkStart w:id="6342" w:name="_Toc161632913"/>
      <w:bookmarkStart w:id="6343" w:name="_Toc161021246"/>
      <w:bookmarkStart w:id="6344" w:name="_Toc161021685"/>
      <w:bookmarkStart w:id="6345" w:name="_Toc161021839"/>
      <w:bookmarkStart w:id="6346" w:name="_Toc161126942"/>
      <w:bookmarkStart w:id="6347" w:name="_Toc161632915"/>
      <w:bookmarkEnd w:id="6296"/>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r w:rsidRPr="00B047F8">
        <w:rPr>
          <w:u w:val="single"/>
        </w:rPr>
        <w:t xml:space="preserve">Cancel </w:t>
      </w:r>
      <w:r>
        <w:rPr>
          <w:u w:val="single"/>
        </w:rPr>
        <w:t xml:space="preserve">Entire </w:t>
      </w:r>
      <w:r w:rsidRPr="00B047F8">
        <w:rPr>
          <w:u w:val="single"/>
        </w:rPr>
        <w:t>Shipment</w:t>
      </w:r>
      <w:r>
        <w:t xml:space="preserve"> – If the entire shipment is cancelled, the system sets the Shipment Status and all Transfer Statuses to Cancelled, and sets the Shipment Status Date and all Transfer Status Dates to the </w:t>
      </w:r>
      <w:r w:rsidRPr="003D2561">
        <w:t>current date</w:t>
      </w:r>
      <w:r>
        <w:t>.</w:t>
      </w:r>
    </w:p>
    <w:p w:rsidR="00C439FB" w:rsidRDefault="00C439FB" w:rsidP="00074BAD">
      <w:pPr>
        <w:ind w:left="720" w:hanging="360"/>
      </w:pPr>
    </w:p>
    <w:p w:rsidR="00C439FB" w:rsidRDefault="00C439FB" w:rsidP="00074BAD">
      <w:pPr>
        <w:numPr>
          <w:ilvl w:val="1"/>
          <w:numId w:val="71"/>
        </w:numPr>
        <w:tabs>
          <w:tab w:val="clear" w:pos="432"/>
        </w:tabs>
        <w:ind w:left="720" w:hanging="360"/>
      </w:pPr>
      <w:r w:rsidRPr="00B047F8">
        <w:rPr>
          <w:u w:val="single"/>
        </w:rPr>
        <w:t>Cancel Selected Transfers</w:t>
      </w:r>
      <w:r>
        <w:t xml:space="preserve"> – If only one or some Transfers are cancelled, the system sets the appropriate Transfer Status to Cancelled and the Transfer Status Date to the current date.</w:t>
      </w:r>
    </w:p>
    <w:p w:rsidR="00C439FB" w:rsidRDefault="00C439FB" w:rsidP="00B60BD7"/>
    <w:p w:rsidR="00C439FB" w:rsidRDefault="00C439FB" w:rsidP="00984A70">
      <w:pPr>
        <w:pStyle w:val="Heading3"/>
        <w:tabs>
          <w:tab w:val="clear" w:pos="2160"/>
        </w:tabs>
      </w:pPr>
      <w:bookmarkStart w:id="6348" w:name="_Toc327866473"/>
      <w:r w:rsidRPr="00DA46B9">
        <w:t>Update/Cancel Source Export</w:t>
      </w:r>
      <w:bookmarkEnd w:id="6348"/>
    </w:p>
    <w:p w:rsidR="00C439FB" w:rsidRPr="005423C9" w:rsidRDefault="00C439FB" w:rsidP="00863669">
      <w:r w:rsidRPr="007D11C5">
        <w:rPr>
          <w:i/>
        </w:rPr>
        <w:t>User</w:t>
      </w:r>
      <w:r>
        <w:rPr>
          <w:b/>
        </w:rPr>
        <w:t xml:space="preserve"> </w:t>
      </w:r>
      <w:r w:rsidRPr="007D11C5">
        <w:t>–</w:t>
      </w:r>
      <w:r>
        <w:rPr>
          <w:b/>
        </w:rPr>
        <w:t xml:space="preserve"> </w:t>
      </w:r>
      <w:r>
        <w:t>Licensees, and Licensing Agencies and NSTS Analyst (acting as a Licensee surrogate).</w:t>
      </w:r>
    </w:p>
    <w:p w:rsidR="00C439FB" w:rsidRDefault="00C439FB" w:rsidP="00863669"/>
    <w:p w:rsidR="00C439FB" w:rsidRDefault="00C439FB" w:rsidP="00863669">
      <w:r w:rsidRPr="007D11C5">
        <w:rPr>
          <w:i/>
        </w:rPr>
        <w:t xml:space="preserve">Use </w:t>
      </w:r>
      <w:r>
        <w:t>– Sending Licensee updates existing transfer information or cancels a transfer.</w:t>
      </w:r>
    </w:p>
    <w:p w:rsidR="00C439FB" w:rsidRDefault="00C439FB" w:rsidP="00863669"/>
    <w:p w:rsidR="00C439FB" w:rsidRDefault="00C439FB" w:rsidP="00074BAD">
      <w:pPr>
        <w:numPr>
          <w:ilvl w:val="0"/>
          <w:numId w:val="36"/>
        </w:numPr>
        <w:tabs>
          <w:tab w:val="clear" w:pos="288"/>
        </w:tabs>
        <w:ind w:left="360" w:hanging="360"/>
      </w:pPr>
      <w:r>
        <w:t xml:space="preserve">From the NSTS Main Menu, under Transfer Management, click </w:t>
      </w:r>
      <w:r w:rsidRPr="00C524DC">
        <w:rPr>
          <w:b/>
        </w:rPr>
        <w:t>Update/Cancel Source Export</w:t>
      </w:r>
      <w:r>
        <w:t>.  The Search and Choose Open Export Shipments window appears</w:t>
      </w:r>
    </w:p>
    <w:p w:rsidR="00C439FB" w:rsidRDefault="00C439FB" w:rsidP="00074BAD">
      <w:pPr>
        <w:numPr>
          <w:ilvl w:val="0"/>
          <w:numId w:val="36"/>
        </w:numPr>
        <w:tabs>
          <w:tab w:val="clear" w:pos="288"/>
        </w:tabs>
        <w:ind w:left="360" w:hanging="360"/>
      </w:pPr>
      <w:r>
        <w:t xml:space="preserve">Enter search criteria and click </w:t>
      </w:r>
      <w:r w:rsidRPr="009D7F37">
        <w:rPr>
          <w:b/>
        </w:rPr>
        <w:t>Search</w:t>
      </w:r>
      <w:r>
        <w:t xml:space="preserve"> button. A list of open export shipments displays.</w:t>
      </w:r>
    </w:p>
    <w:p w:rsidR="00C439FB" w:rsidRDefault="00C439FB" w:rsidP="00074BAD">
      <w:pPr>
        <w:ind w:left="360" w:hanging="360"/>
      </w:pPr>
    </w:p>
    <w:p w:rsidR="00C439FB" w:rsidRDefault="00C439FB" w:rsidP="00074BAD">
      <w:pPr>
        <w:numPr>
          <w:ilvl w:val="0"/>
          <w:numId w:val="36"/>
        </w:numPr>
        <w:tabs>
          <w:tab w:val="clear" w:pos="288"/>
        </w:tabs>
        <w:ind w:left="360" w:hanging="360"/>
      </w:pPr>
      <w:r>
        <w:lastRenderedPageBreak/>
        <w:t xml:space="preserve">Click the </w:t>
      </w:r>
      <w:r w:rsidRPr="00C524DC">
        <w:rPr>
          <w:b/>
        </w:rPr>
        <w:t>Select</w:t>
      </w:r>
      <w:r>
        <w:t xml:space="preserve"> radio button to select a shipment.  </w:t>
      </w:r>
    </w:p>
    <w:p w:rsidR="00C439FB" w:rsidRDefault="00C439FB" w:rsidP="00074BAD">
      <w:pPr>
        <w:ind w:left="360" w:hanging="360"/>
      </w:pPr>
    </w:p>
    <w:p w:rsidR="00C439FB" w:rsidRDefault="00C439FB" w:rsidP="00074BAD">
      <w:pPr>
        <w:numPr>
          <w:ilvl w:val="0"/>
          <w:numId w:val="36"/>
        </w:numPr>
        <w:tabs>
          <w:tab w:val="clear" w:pos="288"/>
        </w:tabs>
        <w:ind w:left="360" w:hanging="360"/>
      </w:pPr>
      <w:r>
        <w:t xml:space="preserve">Click the </w:t>
      </w:r>
      <w:r w:rsidRPr="00C524DC">
        <w:rPr>
          <w:b/>
        </w:rPr>
        <w:t>Update/Cancel</w:t>
      </w:r>
      <w:r>
        <w:rPr>
          <w:b/>
        </w:rPr>
        <w:t xml:space="preserve"> Shipment </w:t>
      </w:r>
      <w:r>
        <w:t>button.</w:t>
      </w:r>
    </w:p>
    <w:p w:rsidR="00C439FB" w:rsidRDefault="00C439FB" w:rsidP="001E2E08"/>
    <w:p w:rsidR="00C439FB" w:rsidRDefault="00C439FB" w:rsidP="00093E0F">
      <w:pPr>
        <w:jc w:val="center"/>
      </w:pPr>
    </w:p>
    <w:p w:rsidR="00C439FB" w:rsidRDefault="00EA6368" w:rsidP="00093E0F">
      <w:pPr>
        <w:jc w:val="center"/>
      </w:pPr>
      <w:r>
        <w:rPr>
          <w:noProof/>
        </w:rPr>
        <w:drawing>
          <wp:inline distT="0" distB="0" distL="0" distR="0">
            <wp:extent cx="5895975" cy="3486150"/>
            <wp:effectExtent l="19050" t="19050" r="28575" b="1905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73"/>
                    <a:srcRect/>
                    <a:stretch>
                      <a:fillRect/>
                    </a:stretch>
                  </pic:blipFill>
                  <pic:spPr bwMode="auto">
                    <a:xfrm>
                      <a:off x="0" y="0"/>
                      <a:ext cx="5895975" cy="3486150"/>
                    </a:xfrm>
                    <a:prstGeom prst="rect">
                      <a:avLst/>
                    </a:prstGeom>
                    <a:noFill/>
                    <a:ln w="9525" cmpd="sng">
                      <a:solidFill>
                        <a:srgbClr val="4F81BD"/>
                      </a:solidFill>
                      <a:miter lim="800000"/>
                      <a:headEnd/>
                      <a:tailEnd/>
                    </a:ln>
                    <a:effectLst/>
                  </pic:spPr>
                </pic:pic>
              </a:graphicData>
            </a:graphic>
          </wp:inline>
        </w:drawing>
      </w:r>
    </w:p>
    <w:p w:rsidR="00C439FB" w:rsidRDefault="00C439FB" w:rsidP="00325A98">
      <w:pPr>
        <w:pStyle w:val="Figure"/>
      </w:pPr>
      <w:bookmarkStart w:id="6349" w:name="_Toc149635302"/>
      <w:bookmarkStart w:id="6350" w:name="_Toc216079500"/>
      <w:bookmarkStart w:id="6351" w:name="_Toc256672592"/>
      <w:bookmarkStart w:id="6352" w:name="_Toc269991145"/>
      <w:bookmarkStart w:id="6353" w:name="_Toc327866689"/>
      <w:r w:rsidRPr="00F6647D">
        <w:t xml:space="preserve">Figure </w:t>
      </w:r>
      <w:fldSimple w:instr=" STYLEREF 1 \s ">
        <w:r>
          <w:rPr>
            <w:noProof/>
          </w:rPr>
          <w:t>4</w:t>
        </w:r>
      </w:fldSimple>
      <w:r>
        <w:noBreakHyphen/>
      </w:r>
      <w:fldSimple w:instr=" SEQ Figure \* ARABIC \s 1 ">
        <w:r>
          <w:rPr>
            <w:noProof/>
          </w:rPr>
          <w:t>126</w:t>
        </w:r>
      </w:fldSimple>
      <w:r w:rsidRPr="00F6647D">
        <w:t xml:space="preserve">: </w:t>
      </w:r>
      <w:r>
        <w:t>Search and Choose Open Export Shipments</w:t>
      </w:r>
      <w:bookmarkEnd w:id="6349"/>
      <w:bookmarkEnd w:id="6350"/>
      <w:bookmarkEnd w:id="6351"/>
      <w:bookmarkEnd w:id="6352"/>
      <w:bookmarkEnd w:id="6353"/>
    </w:p>
    <w:p w:rsidR="00C439FB" w:rsidRDefault="00C439FB" w:rsidP="00187E0A"/>
    <w:p w:rsidR="00C439FB" w:rsidRDefault="00C439FB" w:rsidP="00187E0A"/>
    <w:p w:rsidR="00C439FB" w:rsidRDefault="00C439FB" w:rsidP="00074BAD">
      <w:pPr>
        <w:numPr>
          <w:ilvl w:val="0"/>
          <w:numId w:val="56"/>
        </w:numPr>
        <w:tabs>
          <w:tab w:val="clear" w:pos="288"/>
        </w:tabs>
        <w:spacing w:after="120"/>
        <w:ind w:left="360" w:hanging="360"/>
      </w:pPr>
      <w:r>
        <w:t xml:space="preserve">The Update/Cancel Export Shipment window appears.  To add sources to the shipment, click the </w:t>
      </w:r>
      <w:r w:rsidRPr="00C77A87">
        <w:rPr>
          <w:b/>
        </w:rPr>
        <w:t>Add Sources</w:t>
      </w:r>
      <w:r>
        <w:t xml:space="preserve"> button within the Sources to Export section.</w:t>
      </w:r>
    </w:p>
    <w:p w:rsidR="00C439FB" w:rsidRDefault="00C439FB" w:rsidP="006C7D53">
      <w:pPr>
        <w:jc w:val="center"/>
      </w:pPr>
      <w:r w:rsidRPr="00F319E7">
        <w:t xml:space="preserve"> </w:t>
      </w:r>
      <w:r w:rsidR="00EA6368">
        <w:rPr>
          <w:noProof/>
        </w:rPr>
        <w:lastRenderedPageBreak/>
        <w:drawing>
          <wp:inline distT="0" distB="0" distL="0" distR="0">
            <wp:extent cx="5915025" cy="4124325"/>
            <wp:effectExtent l="57150" t="38100" r="47625" b="2857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74"/>
                    <a:srcRect/>
                    <a:stretch>
                      <a:fillRect/>
                    </a:stretch>
                  </pic:blipFill>
                  <pic:spPr bwMode="auto">
                    <a:xfrm>
                      <a:off x="0" y="0"/>
                      <a:ext cx="5915025" cy="4124325"/>
                    </a:xfrm>
                    <a:prstGeom prst="rect">
                      <a:avLst/>
                    </a:prstGeom>
                    <a:noFill/>
                    <a:ln w="28575" cmpd="sng">
                      <a:solidFill>
                        <a:srgbClr val="000000"/>
                      </a:solidFill>
                      <a:miter lim="800000"/>
                      <a:headEnd/>
                      <a:tailEnd/>
                    </a:ln>
                    <a:effectLst/>
                  </pic:spPr>
                </pic:pic>
              </a:graphicData>
            </a:graphic>
          </wp:inline>
        </w:drawing>
      </w:r>
    </w:p>
    <w:p w:rsidR="00C439FB" w:rsidRDefault="00EA6368" w:rsidP="006C7D53">
      <w:pPr>
        <w:jc w:val="center"/>
      </w:pPr>
      <w:r>
        <w:rPr>
          <w:noProof/>
        </w:rPr>
        <w:drawing>
          <wp:inline distT="0" distB="0" distL="0" distR="0">
            <wp:extent cx="5905500" cy="1162050"/>
            <wp:effectExtent l="57150" t="38100" r="38100" b="1905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75"/>
                    <a:srcRect/>
                    <a:stretch>
                      <a:fillRect/>
                    </a:stretch>
                  </pic:blipFill>
                  <pic:spPr bwMode="auto">
                    <a:xfrm>
                      <a:off x="0" y="0"/>
                      <a:ext cx="5905500" cy="1162050"/>
                    </a:xfrm>
                    <a:prstGeom prst="rect">
                      <a:avLst/>
                    </a:prstGeom>
                    <a:noFill/>
                    <a:ln w="28575" cmpd="sng">
                      <a:solidFill>
                        <a:srgbClr val="000000"/>
                      </a:solidFill>
                      <a:miter lim="800000"/>
                      <a:headEnd/>
                      <a:tailEnd/>
                    </a:ln>
                    <a:effectLst/>
                  </pic:spPr>
                </pic:pic>
              </a:graphicData>
            </a:graphic>
          </wp:inline>
        </w:drawing>
      </w:r>
    </w:p>
    <w:p w:rsidR="00C439FB" w:rsidRDefault="00C439FB" w:rsidP="00325A98">
      <w:pPr>
        <w:pStyle w:val="Figure"/>
      </w:pPr>
      <w:bookmarkStart w:id="6354" w:name="_Toc216079501"/>
      <w:bookmarkStart w:id="6355" w:name="_Toc256672593"/>
      <w:bookmarkStart w:id="6356" w:name="_Toc269991146"/>
      <w:bookmarkStart w:id="6357" w:name="_Toc327866690"/>
      <w:r w:rsidRPr="00F6647D">
        <w:t xml:space="preserve">Figure </w:t>
      </w:r>
      <w:fldSimple w:instr=" STYLEREF 1 \s ">
        <w:r>
          <w:rPr>
            <w:noProof/>
          </w:rPr>
          <w:t>4</w:t>
        </w:r>
      </w:fldSimple>
      <w:r>
        <w:noBreakHyphen/>
      </w:r>
      <w:fldSimple w:instr=" SEQ Figure \* ARABIC \s 1 ">
        <w:r>
          <w:rPr>
            <w:noProof/>
          </w:rPr>
          <w:t>127</w:t>
        </w:r>
      </w:fldSimple>
      <w:r w:rsidRPr="00F6647D">
        <w:t xml:space="preserve">: </w:t>
      </w:r>
      <w:r>
        <w:t>Update / Cancel Export Shipment</w:t>
      </w:r>
      <w:bookmarkEnd w:id="6354"/>
      <w:bookmarkEnd w:id="6355"/>
      <w:bookmarkEnd w:id="6356"/>
      <w:bookmarkEnd w:id="6357"/>
    </w:p>
    <w:p w:rsidR="00C439FB" w:rsidRDefault="00C439FB" w:rsidP="001E2E08"/>
    <w:p w:rsidR="00C439FB" w:rsidRPr="00BE4DB4" w:rsidRDefault="00C439FB" w:rsidP="00074BAD">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Pr>
          <w:rFonts w:cs="Arial"/>
          <w:i/>
          <w:szCs w:val="22"/>
        </w:rPr>
        <w:t>Search</w:t>
      </w:r>
      <w:r w:rsidRPr="00F319E7">
        <w:rPr>
          <w:i/>
        </w:rPr>
        <w:t xml:space="preserve"> and Choose Open Export Shipments</w:t>
      </w:r>
      <w:r>
        <w:rPr>
          <w:rFonts w:cs="Arial"/>
          <w:i/>
          <w:szCs w:val="22"/>
        </w:rPr>
        <w:t xml:space="preserve"> window</w:t>
      </w:r>
      <w:r w:rsidRPr="00BE4DB4">
        <w:rPr>
          <w:rFonts w:cs="Arial"/>
          <w:i/>
          <w:szCs w:val="22"/>
        </w:rPr>
        <w:t>.</w:t>
      </w:r>
    </w:p>
    <w:p w:rsidR="00C439FB" w:rsidRDefault="00C439FB" w:rsidP="001E2E08"/>
    <w:p w:rsidR="00C439FB" w:rsidRDefault="00C439FB" w:rsidP="00074BAD">
      <w:pPr>
        <w:numPr>
          <w:ilvl w:val="0"/>
          <w:numId w:val="57"/>
        </w:numPr>
        <w:spacing w:before="120" w:after="120"/>
        <w:ind w:left="360" w:hanging="360"/>
      </w:pPr>
      <w:r>
        <w:t xml:space="preserve">The Search and Choose Sources for Export window appears.  </w:t>
      </w:r>
    </w:p>
    <w:p w:rsidR="00C439FB" w:rsidRDefault="00C439FB" w:rsidP="00D4502F">
      <w:pPr>
        <w:jc w:val="center"/>
      </w:pPr>
    </w:p>
    <w:p w:rsidR="00C439FB" w:rsidRDefault="00EA6368" w:rsidP="00D4502F">
      <w:pPr>
        <w:jc w:val="center"/>
      </w:pPr>
      <w:r>
        <w:rPr>
          <w:noProof/>
        </w:rPr>
        <w:lastRenderedPageBreak/>
        <w:drawing>
          <wp:inline distT="0" distB="0" distL="0" distR="0">
            <wp:extent cx="5915025" cy="2743200"/>
            <wp:effectExtent l="19050" t="19050" r="28575" b="1905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6"/>
                    <a:srcRect/>
                    <a:stretch>
                      <a:fillRect/>
                    </a:stretch>
                  </pic:blipFill>
                  <pic:spPr bwMode="auto">
                    <a:xfrm>
                      <a:off x="0" y="0"/>
                      <a:ext cx="5915025" cy="2743200"/>
                    </a:xfrm>
                    <a:prstGeom prst="rect">
                      <a:avLst/>
                    </a:prstGeom>
                    <a:noFill/>
                    <a:ln w="9525" cmpd="sng">
                      <a:solidFill>
                        <a:srgbClr val="4F81BD"/>
                      </a:solidFill>
                      <a:miter lim="800000"/>
                      <a:headEnd/>
                      <a:tailEnd/>
                    </a:ln>
                    <a:effectLst/>
                  </pic:spPr>
                </pic:pic>
              </a:graphicData>
            </a:graphic>
          </wp:inline>
        </w:drawing>
      </w:r>
    </w:p>
    <w:p w:rsidR="00C439FB" w:rsidRDefault="00C439FB" w:rsidP="00325A98">
      <w:pPr>
        <w:pStyle w:val="Figure"/>
      </w:pPr>
      <w:bookmarkStart w:id="6358" w:name="_Toc216079502"/>
      <w:bookmarkStart w:id="6359" w:name="_Toc256672594"/>
      <w:bookmarkStart w:id="6360" w:name="_Toc269991147"/>
      <w:bookmarkStart w:id="6361" w:name="_Toc327866691"/>
      <w:r w:rsidRPr="00F6647D">
        <w:t xml:space="preserve">Figure </w:t>
      </w:r>
      <w:fldSimple w:instr=" STYLEREF 1 \s ">
        <w:r>
          <w:rPr>
            <w:noProof/>
          </w:rPr>
          <w:t>4</w:t>
        </w:r>
      </w:fldSimple>
      <w:r>
        <w:noBreakHyphen/>
      </w:r>
      <w:fldSimple w:instr=" SEQ Figure \* ARABIC \s 1 ">
        <w:r>
          <w:rPr>
            <w:noProof/>
          </w:rPr>
          <w:t>128</w:t>
        </w:r>
      </w:fldSimple>
      <w:r w:rsidRPr="00F6647D">
        <w:t xml:space="preserve">: </w:t>
      </w:r>
      <w:r>
        <w:t>Search and Choose Sources for Export</w:t>
      </w:r>
      <w:bookmarkEnd w:id="6358"/>
      <w:bookmarkEnd w:id="6359"/>
      <w:bookmarkEnd w:id="6360"/>
      <w:bookmarkEnd w:id="6361"/>
    </w:p>
    <w:p w:rsidR="00C439FB" w:rsidRDefault="00C439FB" w:rsidP="00F319E7">
      <w:pPr>
        <w:spacing w:line="240" w:lineRule="auto"/>
      </w:pPr>
    </w:p>
    <w:p w:rsidR="00C439FB" w:rsidRDefault="00C439FB" w:rsidP="004C4288">
      <w:pPr>
        <w:spacing w:before="120" w:after="120"/>
      </w:pPr>
      <w:r>
        <w:t>T</w:t>
      </w:r>
      <w:r w:rsidRPr="00193648">
        <w:t>he</w:t>
      </w:r>
      <w:r>
        <w:t xml:space="preserve"> following fields are available in the Search and Choose Sources for Export window to enter Source information:</w:t>
      </w:r>
    </w:p>
    <w:tbl>
      <w:tblPr>
        <w:tblW w:w="9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42"/>
        <w:gridCol w:w="810"/>
        <w:gridCol w:w="3060"/>
        <w:gridCol w:w="2700"/>
        <w:gridCol w:w="1530"/>
      </w:tblGrid>
      <w:tr w:rsidR="00C439FB" w:rsidRPr="003844E8" w:rsidTr="00074BAD">
        <w:tc>
          <w:tcPr>
            <w:tcW w:w="1242" w:type="dxa"/>
            <w:shd w:val="pct20" w:color="auto" w:fill="auto"/>
          </w:tcPr>
          <w:p w:rsidR="00C439FB" w:rsidRPr="003844E8" w:rsidRDefault="00C439FB" w:rsidP="006C0301">
            <w:pPr>
              <w:rPr>
                <w:b/>
                <w:sz w:val="20"/>
              </w:rPr>
            </w:pPr>
            <w:r w:rsidRPr="003844E8">
              <w:rPr>
                <w:b/>
                <w:sz w:val="20"/>
              </w:rPr>
              <w:t>Field Name</w:t>
            </w:r>
          </w:p>
        </w:tc>
        <w:tc>
          <w:tcPr>
            <w:tcW w:w="810" w:type="dxa"/>
            <w:shd w:val="pct20" w:color="auto" w:fill="auto"/>
          </w:tcPr>
          <w:p w:rsidR="00C439FB" w:rsidRPr="003844E8" w:rsidRDefault="00C439FB" w:rsidP="006C0301">
            <w:pPr>
              <w:jc w:val="center"/>
              <w:rPr>
                <w:b/>
                <w:sz w:val="20"/>
              </w:rPr>
            </w:pPr>
            <w:r w:rsidRPr="003844E8">
              <w:rPr>
                <w:b/>
                <w:sz w:val="20"/>
              </w:rPr>
              <w:t>Req. Value</w:t>
            </w:r>
          </w:p>
        </w:tc>
        <w:tc>
          <w:tcPr>
            <w:tcW w:w="3060" w:type="dxa"/>
            <w:shd w:val="pct20" w:color="auto" w:fill="auto"/>
          </w:tcPr>
          <w:p w:rsidR="00C439FB" w:rsidRPr="003844E8" w:rsidRDefault="00C439FB" w:rsidP="006C0301">
            <w:pPr>
              <w:rPr>
                <w:b/>
                <w:sz w:val="20"/>
              </w:rPr>
            </w:pPr>
            <w:r w:rsidRPr="003844E8">
              <w:rPr>
                <w:b/>
                <w:sz w:val="20"/>
              </w:rPr>
              <w:t>Description/Comments</w:t>
            </w:r>
          </w:p>
        </w:tc>
        <w:tc>
          <w:tcPr>
            <w:tcW w:w="2700" w:type="dxa"/>
            <w:shd w:val="pct20" w:color="auto" w:fill="auto"/>
          </w:tcPr>
          <w:p w:rsidR="00C439FB" w:rsidRPr="003844E8" w:rsidRDefault="00C439FB" w:rsidP="006C0301">
            <w:pPr>
              <w:rPr>
                <w:b/>
                <w:sz w:val="20"/>
              </w:rPr>
            </w:pPr>
            <w:r w:rsidRPr="003844E8">
              <w:rPr>
                <w:b/>
                <w:sz w:val="20"/>
              </w:rPr>
              <w:t>Acceptable Values</w:t>
            </w:r>
          </w:p>
        </w:tc>
        <w:tc>
          <w:tcPr>
            <w:tcW w:w="1530" w:type="dxa"/>
            <w:shd w:val="pct20" w:color="auto" w:fill="auto"/>
          </w:tcPr>
          <w:p w:rsidR="00C439FB" w:rsidRPr="003844E8" w:rsidRDefault="00C439FB" w:rsidP="006C0301">
            <w:pPr>
              <w:rPr>
                <w:b/>
                <w:sz w:val="20"/>
              </w:rPr>
            </w:pPr>
            <w:r w:rsidRPr="003844E8">
              <w:rPr>
                <w:b/>
                <w:sz w:val="20"/>
              </w:rPr>
              <w:t>Example Value</w:t>
            </w:r>
          </w:p>
        </w:tc>
      </w:tr>
      <w:tr w:rsidR="00C439FB" w:rsidRPr="003844E8" w:rsidTr="00074BAD">
        <w:tc>
          <w:tcPr>
            <w:tcW w:w="1242" w:type="dxa"/>
          </w:tcPr>
          <w:p w:rsidR="00C439FB" w:rsidRPr="003844E8" w:rsidRDefault="00C439FB" w:rsidP="006C0301">
            <w:pPr>
              <w:rPr>
                <w:sz w:val="20"/>
              </w:rPr>
            </w:pPr>
            <w:r w:rsidRPr="003844E8">
              <w:rPr>
                <w:sz w:val="20"/>
              </w:rPr>
              <w:t>Make</w:t>
            </w:r>
          </w:p>
        </w:tc>
        <w:tc>
          <w:tcPr>
            <w:tcW w:w="810" w:type="dxa"/>
          </w:tcPr>
          <w:p w:rsidR="00C439FB" w:rsidRPr="003844E8" w:rsidRDefault="00C439FB" w:rsidP="006C0301">
            <w:pPr>
              <w:jc w:val="center"/>
              <w:rPr>
                <w:sz w:val="20"/>
              </w:rPr>
            </w:pPr>
          </w:p>
        </w:tc>
        <w:tc>
          <w:tcPr>
            <w:tcW w:w="3060" w:type="dxa"/>
          </w:tcPr>
          <w:p w:rsidR="00C439FB" w:rsidRPr="003844E8" w:rsidRDefault="00C439FB" w:rsidP="006C0301">
            <w:pPr>
              <w:rPr>
                <w:sz w:val="20"/>
              </w:rPr>
            </w:pPr>
            <w:r w:rsidRPr="003844E8">
              <w:rPr>
                <w:sz w:val="20"/>
              </w:rPr>
              <w:t>Represents the manufacturer.  Each Make will have one or more models associated with it.</w:t>
            </w:r>
          </w:p>
        </w:tc>
        <w:tc>
          <w:tcPr>
            <w:tcW w:w="2700" w:type="dxa"/>
          </w:tcPr>
          <w:p w:rsidR="00C439FB" w:rsidRPr="003844E8" w:rsidRDefault="00C439FB" w:rsidP="006C0301">
            <w:pPr>
              <w:rPr>
                <w:sz w:val="20"/>
              </w:rPr>
            </w:pPr>
            <w:r>
              <w:rPr>
                <w:sz w:val="20"/>
              </w:rPr>
              <w:t>Drop-down list</w:t>
            </w:r>
          </w:p>
        </w:tc>
        <w:tc>
          <w:tcPr>
            <w:tcW w:w="1530" w:type="dxa"/>
          </w:tcPr>
          <w:p w:rsidR="00C439FB" w:rsidRPr="003844E8" w:rsidRDefault="00C439FB" w:rsidP="006C0301">
            <w:pPr>
              <w:rPr>
                <w:sz w:val="20"/>
              </w:rPr>
            </w:pPr>
            <w:r w:rsidRPr="003844E8">
              <w:rPr>
                <w:sz w:val="20"/>
              </w:rPr>
              <w:t>800 Delta</w:t>
            </w:r>
          </w:p>
        </w:tc>
      </w:tr>
      <w:tr w:rsidR="00C439FB" w:rsidRPr="003844E8" w:rsidTr="00074BAD">
        <w:tc>
          <w:tcPr>
            <w:tcW w:w="1242" w:type="dxa"/>
          </w:tcPr>
          <w:p w:rsidR="00C439FB" w:rsidRPr="003844E8" w:rsidRDefault="00C439FB" w:rsidP="006C0301">
            <w:pPr>
              <w:rPr>
                <w:sz w:val="20"/>
              </w:rPr>
            </w:pPr>
            <w:r w:rsidRPr="003844E8">
              <w:rPr>
                <w:sz w:val="20"/>
              </w:rPr>
              <w:t>Model</w:t>
            </w:r>
          </w:p>
        </w:tc>
        <w:tc>
          <w:tcPr>
            <w:tcW w:w="810" w:type="dxa"/>
          </w:tcPr>
          <w:p w:rsidR="00C439FB" w:rsidRPr="003844E8" w:rsidRDefault="00C439FB" w:rsidP="006C0301">
            <w:pPr>
              <w:jc w:val="center"/>
              <w:rPr>
                <w:sz w:val="20"/>
              </w:rPr>
            </w:pPr>
          </w:p>
        </w:tc>
        <w:tc>
          <w:tcPr>
            <w:tcW w:w="3060" w:type="dxa"/>
          </w:tcPr>
          <w:p w:rsidR="00C439FB" w:rsidRPr="003844E8" w:rsidRDefault="00C439FB" w:rsidP="006C0301">
            <w:pPr>
              <w:rPr>
                <w:sz w:val="20"/>
              </w:rPr>
            </w:pPr>
            <w:r w:rsidRPr="003844E8">
              <w:rPr>
                <w:sz w:val="20"/>
              </w:rPr>
              <w:t>Item that is manufactured.  Represents a Model associated with a Make.</w:t>
            </w:r>
          </w:p>
        </w:tc>
        <w:tc>
          <w:tcPr>
            <w:tcW w:w="2700" w:type="dxa"/>
          </w:tcPr>
          <w:p w:rsidR="00C439FB" w:rsidRPr="003844E8" w:rsidRDefault="00C439FB" w:rsidP="006C0301">
            <w:pPr>
              <w:rPr>
                <w:sz w:val="20"/>
              </w:rPr>
            </w:pPr>
            <w:r>
              <w:rPr>
                <w:sz w:val="20"/>
              </w:rPr>
              <w:t>Drop-down list</w:t>
            </w:r>
          </w:p>
        </w:tc>
        <w:tc>
          <w:tcPr>
            <w:tcW w:w="1530" w:type="dxa"/>
          </w:tcPr>
          <w:p w:rsidR="00C439FB" w:rsidRPr="003844E8" w:rsidRDefault="00C439FB" w:rsidP="006C0301">
            <w:pPr>
              <w:rPr>
                <w:sz w:val="20"/>
              </w:rPr>
            </w:pPr>
            <w:r w:rsidRPr="003844E8">
              <w:rPr>
                <w:sz w:val="20"/>
              </w:rPr>
              <w:t>A424-19</w:t>
            </w:r>
          </w:p>
        </w:tc>
      </w:tr>
      <w:tr w:rsidR="00C439FB" w:rsidRPr="003844E8" w:rsidTr="00074BAD">
        <w:tc>
          <w:tcPr>
            <w:tcW w:w="1242" w:type="dxa"/>
          </w:tcPr>
          <w:p w:rsidR="00C439FB" w:rsidRPr="003844E8" w:rsidRDefault="00C439FB" w:rsidP="006C0301">
            <w:pPr>
              <w:keepNext/>
              <w:rPr>
                <w:sz w:val="20"/>
              </w:rPr>
            </w:pPr>
            <w:r w:rsidRPr="003844E8">
              <w:rPr>
                <w:sz w:val="20"/>
              </w:rPr>
              <w:t>Serial Number</w:t>
            </w:r>
          </w:p>
        </w:tc>
        <w:tc>
          <w:tcPr>
            <w:tcW w:w="810" w:type="dxa"/>
          </w:tcPr>
          <w:p w:rsidR="00C439FB" w:rsidRPr="003844E8" w:rsidRDefault="00C439FB" w:rsidP="006C0301">
            <w:pPr>
              <w:keepNext/>
              <w:jc w:val="center"/>
              <w:rPr>
                <w:sz w:val="20"/>
              </w:rPr>
            </w:pPr>
          </w:p>
        </w:tc>
        <w:tc>
          <w:tcPr>
            <w:tcW w:w="3060" w:type="dxa"/>
          </w:tcPr>
          <w:p w:rsidR="00C439FB" w:rsidRPr="003844E8" w:rsidRDefault="00C439FB" w:rsidP="006C0301">
            <w:pPr>
              <w:keepNext/>
              <w:rPr>
                <w:sz w:val="20"/>
              </w:rPr>
            </w:pPr>
            <w:r w:rsidRPr="003844E8">
              <w:rPr>
                <w:sz w:val="20"/>
              </w:rPr>
              <w:t>Identification  number assigned to a Source by the manufacturer.</w:t>
            </w:r>
          </w:p>
        </w:tc>
        <w:tc>
          <w:tcPr>
            <w:tcW w:w="2700" w:type="dxa"/>
          </w:tcPr>
          <w:p w:rsidR="00C439FB" w:rsidRPr="003844E8" w:rsidRDefault="00C439FB" w:rsidP="006C0301">
            <w:pPr>
              <w:keepNext/>
              <w:rPr>
                <w:sz w:val="20"/>
              </w:rPr>
            </w:pPr>
            <w:r>
              <w:rPr>
                <w:sz w:val="20"/>
              </w:rPr>
              <w:t>Alphanumeric</w:t>
            </w:r>
          </w:p>
        </w:tc>
        <w:tc>
          <w:tcPr>
            <w:tcW w:w="1530" w:type="dxa"/>
          </w:tcPr>
          <w:p w:rsidR="00C439FB" w:rsidRPr="003844E8" w:rsidRDefault="00C439FB" w:rsidP="006C0301">
            <w:pPr>
              <w:keepNext/>
              <w:rPr>
                <w:sz w:val="20"/>
              </w:rPr>
            </w:pPr>
            <w:r w:rsidRPr="003844E8">
              <w:rPr>
                <w:sz w:val="20"/>
              </w:rPr>
              <w:t>TK12345</w:t>
            </w:r>
          </w:p>
        </w:tc>
      </w:tr>
      <w:tr w:rsidR="00C439FB" w:rsidRPr="003844E8" w:rsidTr="00074BAD">
        <w:tc>
          <w:tcPr>
            <w:tcW w:w="1242" w:type="dxa"/>
          </w:tcPr>
          <w:p w:rsidR="00C439FB" w:rsidRPr="003844E8" w:rsidRDefault="00C439FB" w:rsidP="006C0301">
            <w:pPr>
              <w:keepNext/>
              <w:rPr>
                <w:sz w:val="20"/>
              </w:rPr>
            </w:pPr>
            <w:r w:rsidRPr="003844E8">
              <w:rPr>
                <w:sz w:val="20"/>
              </w:rPr>
              <w:t>Device Make</w:t>
            </w:r>
          </w:p>
        </w:tc>
        <w:tc>
          <w:tcPr>
            <w:tcW w:w="810" w:type="dxa"/>
          </w:tcPr>
          <w:p w:rsidR="00C439FB" w:rsidRPr="003844E8" w:rsidRDefault="00C439FB" w:rsidP="006C0301">
            <w:pPr>
              <w:keepNext/>
              <w:jc w:val="center"/>
              <w:rPr>
                <w:sz w:val="20"/>
              </w:rPr>
            </w:pPr>
          </w:p>
        </w:tc>
        <w:tc>
          <w:tcPr>
            <w:tcW w:w="3060" w:type="dxa"/>
          </w:tcPr>
          <w:p w:rsidR="00C439FB" w:rsidRPr="003844E8" w:rsidRDefault="00C439FB" w:rsidP="006C0301">
            <w:pPr>
              <w:keepNext/>
              <w:rPr>
                <w:sz w:val="20"/>
              </w:rPr>
            </w:pPr>
            <w:r w:rsidRPr="003844E8">
              <w:rPr>
                <w:sz w:val="20"/>
              </w:rPr>
              <w:t xml:space="preserve">Make of the device containing a trackable nuclear </w:t>
            </w:r>
            <w:r>
              <w:rPr>
                <w:sz w:val="20"/>
              </w:rPr>
              <w:t>so</w:t>
            </w:r>
            <w:r w:rsidRPr="003844E8">
              <w:rPr>
                <w:sz w:val="20"/>
              </w:rPr>
              <w:t xml:space="preserve">urce.  </w:t>
            </w:r>
          </w:p>
        </w:tc>
        <w:tc>
          <w:tcPr>
            <w:tcW w:w="2700" w:type="dxa"/>
          </w:tcPr>
          <w:p w:rsidR="00C439FB" w:rsidRPr="003844E8" w:rsidRDefault="00C439FB" w:rsidP="006C0301">
            <w:pPr>
              <w:keepNext/>
              <w:rPr>
                <w:sz w:val="20"/>
              </w:rPr>
            </w:pPr>
            <w:r>
              <w:rPr>
                <w:sz w:val="20"/>
              </w:rPr>
              <w:t>Alphanumeric</w:t>
            </w:r>
          </w:p>
        </w:tc>
        <w:tc>
          <w:tcPr>
            <w:tcW w:w="1530" w:type="dxa"/>
          </w:tcPr>
          <w:p w:rsidR="00C439FB" w:rsidRPr="003844E8" w:rsidRDefault="00C439FB" w:rsidP="006C0301">
            <w:pPr>
              <w:keepNext/>
              <w:rPr>
                <w:sz w:val="20"/>
              </w:rPr>
            </w:pPr>
            <w:r w:rsidRPr="003844E8">
              <w:rPr>
                <w:sz w:val="20"/>
              </w:rPr>
              <w:t>Acme</w:t>
            </w:r>
          </w:p>
        </w:tc>
      </w:tr>
      <w:tr w:rsidR="00C439FB" w:rsidRPr="003844E8" w:rsidTr="00074BAD">
        <w:tc>
          <w:tcPr>
            <w:tcW w:w="1242" w:type="dxa"/>
          </w:tcPr>
          <w:p w:rsidR="00C439FB" w:rsidRPr="003844E8" w:rsidRDefault="00C439FB" w:rsidP="006C0301">
            <w:pPr>
              <w:rPr>
                <w:sz w:val="20"/>
              </w:rPr>
            </w:pPr>
            <w:r w:rsidRPr="003844E8">
              <w:rPr>
                <w:sz w:val="20"/>
              </w:rPr>
              <w:t>Device Model</w:t>
            </w:r>
          </w:p>
        </w:tc>
        <w:tc>
          <w:tcPr>
            <w:tcW w:w="810" w:type="dxa"/>
          </w:tcPr>
          <w:p w:rsidR="00C439FB" w:rsidRPr="003844E8" w:rsidRDefault="00C439FB" w:rsidP="006C0301">
            <w:pPr>
              <w:jc w:val="center"/>
              <w:rPr>
                <w:sz w:val="20"/>
              </w:rPr>
            </w:pPr>
          </w:p>
        </w:tc>
        <w:tc>
          <w:tcPr>
            <w:tcW w:w="3060" w:type="dxa"/>
          </w:tcPr>
          <w:p w:rsidR="00C439FB" w:rsidRPr="003844E8" w:rsidRDefault="00C439FB" w:rsidP="006C0301">
            <w:pPr>
              <w:rPr>
                <w:sz w:val="20"/>
              </w:rPr>
            </w:pPr>
            <w:r w:rsidRPr="003844E8">
              <w:rPr>
                <w:sz w:val="20"/>
              </w:rPr>
              <w:t>Model of the device containing a trackable nuclear Source.</w:t>
            </w:r>
          </w:p>
        </w:tc>
        <w:tc>
          <w:tcPr>
            <w:tcW w:w="2700" w:type="dxa"/>
          </w:tcPr>
          <w:p w:rsidR="00C439FB" w:rsidRPr="003844E8" w:rsidRDefault="00C439FB" w:rsidP="006C0301">
            <w:pPr>
              <w:rPr>
                <w:sz w:val="20"/>
              </w:rPr>
            </w:pPr>
            <w:r>
              <w:rPr>
                <w:sz w:val="20"/>
              </w:rPr>
              <w:t>Alphanumeric</w:t>
            </w:r>
          </w:p>
        </w:tc>
        <w:tc>
          <w:tcPr>
            <w:tcW w:w="1530" w:type="dxa"/>
          </w:tcPr>
          <w:p w:rsidR="00C439FB" w:rsidRPr="003844E8" w:rsidRDefault="00C439FB" w:rsidP="006C0301">
            <w:pPr>
              <w:rPr>
                <w:sz w:val="20"/>
              </w:rPr>
            </w:pPr>
            <w:r w:rsidRPr="003844E8">
              <w:rPr>
                <w:sz w:val="20"/>
              </w:rPr>
              <w:t>Acme xx</w:t>
            </w:r>
          </w:p>
        </w:tc>
      </w:tr>
      <w:tr w:rsidR="00C439FB" w:rsidRPr="003844E8" w:rsidTr="00074BAD">
        <w:trPr>
          <w:trHeight w:val="809"/>
        </w:trPr>
        <w:tc>
          <w:tcPr>
            <w:tcW w:w="1242" w:type="dxa"/>
          </w:tcPr>
          <w:p w:rsidR="00C439FB" w:rsidRPr="003844E8" w:rsidRDefault="00C439FB" w:rsidP="006C0301">
            <w:pPr>
              <w:rPr>
                <w:sz w:val="20"/>
              </w:rPr>
            </w:pPr>
            <w:r w:rsidRPr="003844E8">
              <w:rPr>
                <w:sz w:val="20"/>
              </w:rPr>
              <w:t>Device Serial Number</w:t>
            </w:r>
          </w:p>
        </w:tc>
        <w:tc>
          <w:tcPr>
            <w:tcW w:w="810" w:type="dxa"/>
          </w:tcPr>
          <w:p w:rsidR="00C439FB" w:rsidRPr="003844E8" w:rsidRDefault="00C439FB" w:rsidP="006C0301">
            <w:pPr>
              <w:jc w:val="center"/>
              <w:rPr>
                <w:sz w:val="20"/>
              </w:rPr>
            </w:pPr>
          </w:p>
        </w:tc>
        <w:tc>
          <w:tcPr>
            <w:tcW w:w="3060" w:type="dxa"/>
          </w:tcPr>
          <w:p w:rsidR="00C439FB" w:rsidRPr="003844E8" w:rsidRDefault="00C439FB" w:rsidP="006C0301">
            <w:pPr>
              <w:rPr>
                <w:sz w:val="20"/>
              </w:rPr>
            </w:pPr>
            <w:r w:rsidRPr="003844E8">
              <w:rPr>
                <w:sz w:val="20"/>
              </w:rPr>
              <w:t>Device serial number assigned by the manufacturer.</w:t>
            </w:r>
          </w:p>
        </w:tc>
        <w:tc>
          <w:tcPr>
            <w:tcW w:w="2700" w:type="dxa"/>
          </w:tcPr>
          <w:p w:rsidR="00C439FB" w:rsidRPr="003844E8" w:rsidRDefault="00C439FB" w:rsidP="006C0301">
            <w:pPr>
              <w:rPr>
                <w:sz w:val="20"/>
              </w:rPr>
            </w:pPr>
            <w:r>
              <w:rPr>
                <w:sz w:val="20"/>
              </w:rPr>
              <w:t>Alphanumeric</w:t>
            </w:r>
          </w:p>
        </w:tc>
        <w:tc>
          <w:tcPr>
            <w:tcW w:w="1530" w:type="dxa"/>
          </w:tcPr>
          <w:p w:rsidR="00C439FB" w:rsidRPr="003844E8" w:rsidRDefault="00C439FB" w:rsidP="006C0301">
            <w:pPr>
              <w:rPr>
                <w:sz w:val="20"/>
              </w:rPr>
            </w:pPr>
            <w:r w:rsidRPr="003844E8">
              <w:rPr>
                <w:sz w:val="20"/>
              </w:rPr>
              <w:t>L98X777</w:t>
            </w:r>
          </w:p>
        </w:tc>
      </w:tr>
      <w:tr w:rsidR="00C439FB" w:rsidRPr="003844E8" w:rsidTr="00074BAD">
        <w:tc>
          <w:tcPr>
            <w:tcW w:w="1242" w:type="dxa"/>
          </w:tcPr>
          <w:p w:rsidR="00C439FB" w:rsidRPr="003844E8" w:rsidRDefault="00C439FB" w:rsidP="006C0301">
            <w:pPr>
              <w:rPr>
                <w:sz w:val="20"/>
              </w:rPr>
            </w:pPr>
            <w:r w:rsidRPr="003844E8">
              <w:rPr>
                <w:sz w:val="20"/>
              </w:rPr>
              <w:t>Alternate Source ID</w:t>
            </w:r>
          </w:p>
        </w:tc>
        <w:tc>
          <w:tcPr>
            <w:tcW w:w="810" w:type="dxa"/>
          </w:tcPr>
          <w:p w:rsidR="00C439FB" w:rsidRPr="003844E8" w:rsidRDefault="00C439FB" w:rsidP="006C0301">
            <w:pPr>
              <w:jc w:val="center"/>
              <w:rPr>
                <w:sz w:val="20"/>
              </w:rPr>
            </w:pPr>
          </w:p>
        </w:tc>
        <w:tc>
          <w:tcPr>
            <w:tcW w:w="3060" w:type="dxa"/>
          </w:tcPr>
          <w:p w:rsidR="00C439FB" w:rsidRPr="003844E8" w:rsidRDefault="00C439FB" w:rsidP="006C0301">
            <w:pPr>
              <w:rPr>
                <w:sz w:val="20"/>
              </w:rPr>
            </w:pPr>
            <w:r w:rsidRPr="003844E8">
              <w:rPr>
                <w:sz w:val="20"/>
              </w:rPr>
              <w:t xml:space="preserve">Additional </w:t>
            </w:r>
            <w:r>
              <w:rPr>
                <w:sz w:val="20"/>
              </w:rPr>
              <w:t>So</w:t>
            </w:r>
            <w:r w:rsidRPr="003844E8">
              <w:rPr>
                <w:sz w:val="20"/>
              </w:rPr>
              <w:t xml:space="preserve">urce ID that is designated by the Licensee.   </w:t>
            </w:r>
          </w:p>
        </w:tc>
        <w:tc>
          <w:tcPr>
            <w:tcW w:w="2700" w:type="dxa"/>
          </w:tcPr>
          <w:p w:rsidR="00C439FB" w:rsidRPr="003844E8" w:rsidRDefault="00C439FB" w:rsidP="006C0301">
            <w:pPr>
              <w:rPr>
                <w:sz w:val="20"/>
              </w:rPr>
            </w:pPr>
            <w:r>
              <w:rPr>
                <w:sz w:val="20"/>
              </w:rPr>
              <w:t>Alphanumeric</w:t>
            </w:r>
          </w:p>
        </w:tc>
        <w:tc>
          <w:tcPr>
            <w:tcW w:w="1530" w:type="dxa"/>
          </w:tcPr>
          <w:p w:rsidR="00C439FB" w:rsidRPr="003844E8" w:rsidRDefault="00C439FB" w:rsidP="006C0301">
            <w:pPr>
              <w:rPr>
                <w:sz w:val="20"/>
              </w:rPr>
            </w:pPr>
            <w:r>
              <w:rPr>
                <w:sz w:val="20"/>
              </w:rPr>
              <w:t>456781B</w:t>
            </w:r>
          </w:p>
        </w:tc>
      </w:tr>
      <w:tr w:rsidR="00C439FB" w:rsidRPr="003844E8" w:rsidTr="00074BAD">
        <w:tc>
          <w:tcPr>
            <w:tcW w:w="1242" w:type="dxa"/>
          </w:tcPr>
          <w:p w:rsidR="00C439FB" w:rsidRPr="003844E8" w:rsidRDefault="00C439FB" w:rsidP="006C0301">
            <w:pPr>
              <w:rPr>
                <w:sz w:val="20"/>
              </w:rPr>
            </w:pPr>
            <w:r w:rsidRPr="00CD4E11">
              <w:rPr>
                <w:sz w:val="20"/>
              </w:rPr>
              <w:t>Isotope Name</w:t>
            </w:r>
          </w:p>
        </w:tc>
        <w:tc>
          <w:tcPr>
            <w:tcW w:w="810" w:type="dxa"/>
          </w:tcPr>
          <w:p w:rsidR="00C439FB" w:rsidRPr="003844E8" w:rsidRDefault="00C439FB" w:rsidP="006C0301">
            <w:pPr>
              <w:jc w:val="center"/>
              <w:rPr>
                <w:sz w:val="20"/>
              </w:rPr>
            </w:pPr>
          </w:p>
        </w:tc>
        <w:tc>
          <w:tcPr>
            <w:tcW w:w="3060" w:type="dxa"/>
          </w:tcPr>
          <w:p w:rsidR="00C439FB" w:rsidRPr="003844E8" w:rsidRDefault="00C439FB" w:rsidP="006C0301">
            <w:pPr>
              <w:rPr>
                <w:sz w:val="20"/>
              </w:rPr>
            </w:pPr>
            <w:r w:rsidRPr="00CD4E11">
              <w:rPr>
                <w:sz w:val="20"/>
              </w:rPr>
              <w:t xml:space="preserve">Identification of the isotope in a Source.  </w:t>
            </w:r>
          </w:p>
        </w:tc>
        <w:tc>
          <w:tcPr>
            <w:tcW w:w="2700" w:type="dxa"/>
          </w:tcPr>
          <w:p w:rsidR="00C439FB" w:rsidRPr="003844E8" w:rsidRDefault="00C439FB" w:rsidP="006C0301">
            <w:pPr>
              <w:rPr>
                <w:sz w:val="20"/>
              </w:rPr>
            </w:pPr>
            <w:r>
              <w:rPr>
                <w:rFonts w:cs="Arial"/>
                <w:sz w:val="20"/>
              </w:rPr>
              <w:t>Drop-down list</w:t>
            </w:r>
          </w:p>
        </w:tc>
        <w:tc>
          <w:tcPr>
            <w:tcW w:w="1530" w:type="dxa"/>
          </w:tcPr>
          <w:p w:rsidR="00C439FB" w:rsidRPr="00CD4E11" w:rsidRDefault="00C439FB" w:rsidP="00D62756">
            <w:pPr>
              <w:keepNext/>
              <w:rPr>
                <w:sz w:val="20"/>
              </w:rPr>
            </w:pPr>
            <w:r w:rsidRPr="00CD4E11">
              <w:rPr>
                <w:sz w:val="20"/>
              </w:rPr>
              <w:t>Cobalt-60</w:t>
            </w:r>
          </w:p>
          <w:p w:rsidR="00C439FB" w:rsidRPr="003844E8" w:rsidRDefault="00C439FB" w:rsidP="006C0301">
            <w:pPr>
              <w:rPr>
                <w:sz w:val="20"/>
              </w:rPr>
            </w:pPr>
          </w:p>
        </w:tc>
      </w:tr>
      <w:tr w:rsidR="00C439FB" w:rsidRPr="003844E8" w:rsidTr="00074BAD">
        <w:tc>
          <w:tcPr>
            <w:tcW w:w="1242" w:type="dxa"/>
          </w:tcPr>
          <w:p w:rsidR="00C439FB" w:rsidRPr="003844E8" w:rsidRDefault="00C439FB" w:rsidP="006C0301">
            <w:pPr>
              <w:rPr>
                <w:sz w:val="20"/>
              </w:rPr>
            </w:pPr>
            <w:r w:rsidRPr="00CD4E11">
              <w:rPr>
                <w:sz w:val="20"/>
              </w:rPr>
              <w:t>Isotope: Select Operator</w:t>
            </w:r>
          </w:p>
        </w:tc>
        <w:tc>
          <w:tcPr>
            <w:tcW w:w="810" w:type="dxa"/>
          </w:tcPr>
          <w:p w:rsidR="00C439FB" w:rsidRPr="003844E8" w:rsidRDefault="00C439FB" w:rsidP="006C0301">
            <w:pPr>
              <w:jc w:val="center"/>
              <w:rPr>
                <w:sz w:val="20"/>
              </w:rPr>
            </w:pPr>
          </w:p>
        </w:tc>
        <w:tc>
          <w:tcPr>
            <w:tcW w:w="3060" w:type="dxa"/>
          </w:tcPr>
          <w:p w:rsidR="00C439FB" w:rsidRPr="00CD4E11" w:rsidRDefault="00C439FB" w:rsidP="006C0301">
            <w:pPr>
              <w:rPr>
                <w:sz w:val="20"/>
              </w:rPr>
            </w:pPr>
            <w:r>
              <w:rPr>
                <w:sz w:val="20"/>
              </w:rPr>
              <w:t>A filter</w:t>
            </w:r>
            <w:r w:rsidRPr="00CD4E11">
              <w:rPr>
                <w:sz w:val="20"/>
              </w:rPr>
              <w:t xml:space="preserve"> for search criteria.</w:t>
            </w:r>
          </w:p>
        </w:tc>
        <w:tc>
          <w:tcPr>
            <w:tcW w:w="2700" w:type="dxa"/>
          </w:tcPr>
          <w:p w:rsidR="00C439FB" w:rsidRPr="00CD4E11" w:rsidRDefault="00C439FB" w:rsidP="00295C7B">
            <w:pPr>
              <w:rPr>
                <w:sz w:val="20"/>
              </w:rPr>
            </w:pPr>
            <w:r>
              <w:rPr>
                <w:sz w:val="20"/>
              </w:rPr>
              <w:t>Drop-down list</w:t>
            </w:r>
          </w:p>
        </w:tc>
        <w:tc>
          <w:tcPr>
            <w:tcW w:w="1530" w:type="dxa"/>
          </w:tcPr>
          <w:p w:rsidR="00C439FB" w:rsidRPr="00CD4E11" w:rsidRDefault="00C439FB" w:rsidP="00295C7B">
            <w:pPr>
              <w:keepNext/>
              <w:rPr>
                <w:sz w:val="20"/>
              </w:rPr>
            </w:pPr>
            <w:r w:rsidRPr="00CD4E11">
              <w:rPr>
                <w:sz w:val="20"/>
              </w:rPr>
              <w:t>= (equal)</w:t>
            </w:r>
          </w:p>
        </w:tc>
      </w:tr>
      <w:tr w:rsidR="00C439FB" w:rsidRPr="003844E8" w:rsidTr="00074BAD">
        <w:tc>
          <w:tcPr>
            <w:tcW w:w="1242" w:type="dxa"/>
          </w:tcPr>
          <w:p w:rsidR="00C439FB" w:rsidRPr="003844E8" w:rsidRDefault="00C439FB" w:rsidP="006C0301">
            <w:pPr>
              <w:rPr>
                <w:sz w:val="20"/>
              </w:rPr>
            </w:pPr>
            <w:r w:rsidRPr="00CD4E11">
              <w:rPr>
                <w:sz w:val="20"/>
              </w:rPr>
              <w:t>Isotope: Select Unit</w:t>
            </w:r>
          </w:p>
        </w:tc>
        <w:tc>
          <w:tcPr>
            <w:tcW w:w="810" w:type="dxa"/>
          </w:tcPr>
          <w:p w:rsidR="00C439FB" w:rsidRPr="003844E8" w:rsidRDefault="00C439FB" w:rsidP="006C0301">
            <w:pPr>
              <w:jc w:val="center"/>
              <w:rPr>
                <w:sz w:val="20"/>
              </w:rPr>
            </w:pPr>
          </w:p>
        </w:tc>
        <w:tc>
          <w:tcPr>
            <w:tcW w:w="3060" w:type="dxa"/>
          </w:tcPr>
          <w:p w:rsidR="00C439FB" w:rsidRPr="00CD4E11" w:rsidRDefault="00C439FB" w:rsidP="006C0301">
            <w:pPr>
              <w:rPr>
                <w:sz w:val="20"/>
              </w:rPr>
            </w:pPr>
            <w:r w:rsidRPr="00CD4E11">
              <w:rPr>
                <w:sz w:val="20"/>
              </w:rPr>
              <w:t xml:space="preserve">Unit in which the activity level of the Source is measured.  </w:t>
            </w:r>
          </w:p>
        </w:tc>
        <w:tc>
          <w:tcPr>
            <w:tcW w:w="2700" w:type="dxa"/>
          </w:tcPr>
          <w:p w:rsidR="00C439FB" w:rsidRPr="00CD4E11" w:rsidRDefault="00C439FB" w:rsidP="006C0301">
            <w:pPr>
              <w:rPr>
                <w:sz w:val="20"/>
              </w:rPr>
            </w:pPr>
            <w:r>
              <w:rPr>
                <w:sz w:val="20"/>
              </w:rPr>
              <w:t>Drop-down list</w:t>
            </w:r>
          </w:p>
        </w:tc>
        <w:tc>
          <w:tcPr>
            <w:tcW w:w="1530" w:type="dxa"/>
          </w:tcPr>
          <w:p w:rsidR="00C439FB" w:rsidRPr="00CD4E11" w:rsidRDefault="00C439FB" w:rsidP="00D62756">
            <w:pPr>
              <w:keepNext/>
              <w:rPr>
                <w:sz w:val="20"/>
              </w:rPr>
            </w:pPr>
            <w:r w:rsidRPr="00CD4E11">
              <w:rPr>
                <w:sz w:val="20"/>
              </w:rPr>
              <w:t>Ci</w:t>
            </w:r>
          </w:p>
        </w:tc>
      </w:tr>
    </w:tbl>
    <w:p w:rsidR="00C439FB" w:rsidRDefault="00C439FB" w:rsidP="00074BAD">
      <w:pPr>
        <w:numPr>
          <w:ilvl w:val="0"/>
          <w:numId w:val="57"/>
        </w:numPr>
        <w:tabs>
          <w:tab w:val="clear" w:pos="0"/>
        </w:tabs>
        <w:spacing w:before="480" w:after="120"/>
        <w:ind w:left="360" w:hanging="360"/>
      </w:pPr>
      <w:r>
        <w:lastRenderedPageBreak/>
        <w:t>Select the search criteria (</w:t>
      </w:r>
      <w:r w:rsidRPr="00EF7B9A">
        <w:rPr>
          <w:b/>
        </w:rPr>
        <w:t>Make</w:t>
      </w:r>
      <w:r>
        <w:t xml:space="preserve">, </w:t>
      </w:r>
      <w:r w:rsidRPr="00EF7B9A">
        <w:rPr>
          <w:b/>
        </w:rPr>
        <w:t>Model</w:t>
      </w:r>
      <w:r>
        <w:t xml:space="preserve">, and </w:t>
      </w:r>
      <w:r w:rsidRPr="00594D9D">
        <w:rPr>
          <w:b/>
        </w:rPr>
        <w:t>Isotope</w:t>
      </w:r>
      <w:r>
        <w:t xml:space="preserve"> information).  Enter the </w:t>
      </w:r>
      <w:r>
        <w:rPr>
          <w:b/>
        </w:rPr>
        <w:t>Serial Num</w:t>
      </w:r>
      <w:r w:rsidRPr="00EF7B9A">
        <w:rPr>
          <w:b/>
        </w:rPr>
        <w:t>ber</w:t>
      </w:r>
      <w:r>
        <w:t xml:space="preserve">, </w:t>
      </w:r>
      <w:r w:rsidRPr="00EF7B9A">
        <w:rPr>
          <w:b/>
        </w:rPr>
        <w:t>Source ID</w:t>
      </w:r>
      <w:r>
        <w:t xml:space="preserve">, </w:t>
      </w:r>
      <w:r w:rsidRPr="00EF7B9A">
        <w:rPr>
          <w:b/>
        </w:rPr>
        <w:t>Device Make</w:t>
      </w:r>
      <w:r>
        <w:t xml:space="preserve">, </w:t>
      </w:r>
      <w:r w:rsidRPr="00EF7B9A">
        <w:rPr>
          <w:b/>
        </w:rPr>
        <w:t>Device Model</w:t>
      </w:r>
      <w:r>
        <w:t xml:space="preserve">, </w:t>
      </w:r>
      <w:r w:rsidRPr="00EF7B9A">
        <w:rPr>
          <w:b/>
        </w:rPr>
        <w:t>Devic</w:t>
      </w:r>
      <w:r>
        <w:rPr>
          <w:b/>
        </w:rPr>
        <w:t>e S</w:t>
      </w:r>
      <w:r w:rsidRPr="00EF7B9A">
        <w:rPr>
          <w:b/>
        </w:rPr>
        <w:t>erial Number</w:t>
      </w:r>
      <w:r>
        <w:t xml:space="preserve">, and </w:t>
      </w:r>
      <w:r w:rsidRPr="00EF7B9A">
        <w:rPr>
          <w:b/>
        </w:rPr>
        <w:t>Alternate Source ID</w:t>
      </w:r>
      <w:r>
        <w:t>.</w:t>
      </w:r>
    </w:p>
    <w:p w:rsidR="00C439FB" w:rsidRDefault="00C439FB" w:rsidP="00074BAD">
      <w:pPr>
        <w:numPr>
          <w:ilvl w:val="0"/>
          <w:numId w:val="57"/>
        </w:numPr>
        <w:tabs>
          <w:tab w:val="clear" w:pos="0"/>
        </w:tabs>
        <w:spacing w:before="120" w:after="120"/>
        <w:ind w:left="360" w:hanging="360"/>
      </w:pPr>
      <w:r>
        <w:t xml:space="preserve">Click </w:t>
      </w:r>
      <w:r w:rsidRPr="00C77A87">
        <w:rPr>
          <w:b/>
        </w:rPr>
        <w:t>S</w:t>
      </w:r>
      <w:r>
        <w:rPr>
          <w:b/>
        </w:rPr>
        <w:t>earch</w:t>
      </w:r>
      <w:r>
        <w:t xml:space="preserve">.  To return </w:t>
      </w:r>
      <w:r w:rsidRPr="00EF7B9A">
        <w:t>to the Update/Cancel Sourc</w:t>
      </w:r>
      <w:r>
        <w:t>e T</w:t>
      </w:r>
      <w:r w:rsidRPr="00EF7B9A">
        <w:t xml:space="preserve">ransfer window, click </w:t>
      </w:r>
      <w:r w:rsidRPr="00EF7B9A">
        <w:rPr>
          <w:b/>
        </w:rPr>
        <w:t>Cancel</w:t>
      </w:r>
      <w:r w:rsidRPr="00EF7B9A">
        <w:t>.</w:t>
      </w:r>
    </w:p>
    <w:p w:rsidR="00C439FB" w:rsidRDefault="00C439FB" w:rsidP="00074BAD">
      <w:pPr>
        <w:ind w:left="360" w:hanging="360"/>
      </w:pPr>
    </w:p>
    <w:p w:rsidR="00C439FB" w:rsidRDefault="00C439FB" w:rsidP="00074BAD">
      <w:pPr>
        <w:numPr>
          <w:ilvl w:val="1"/>
          <w:numId w:val="57"/>
        </w:numPr>
        <w:tabs>
          <w:tab w:val="clear" w:pos="216"/>
        </w:tabs>
        <w:ind w:left="360" w:hanging="360"/>
        <w:rPr>
          <w:i/>
        </w:rPr>
      </w:pPr>
      <w:r w:rsidRPr="00E725A0">
        <w:t xml:space="preserve"> In the search results, select the Source(s) to add to the transfer by clicking the </w:t>
      </w:r>
      <w:r w:rsidRPr="00E725A0">
        <w:rPr>
          <w:b/>
        </w:rPr>
        <w:t>Select</w:t>
      </w:r>
      <w:r w:rsidRPr="00E725A0">
        <w:t xml:space="preserve"> check</w:t>
      </w:r>
      <w:r>
        <w:t xml:space="preserve"> box.  Click the </w:t>
      </w:r>
      <w:r w:rsidRPr="005C2F07">
        <w:rPr>
          <w:b/>
        </w:rPr>
        <w:t>Add Sources</w:t>
      </w:r>
      <w:r>
        <w:t xml:space="preserve"> button.   </w:t>
      </w:r>
      <w:r>
        <w:rPr>
          <w:b/>
          <w:i/>
          <w:u w:val="single"/>
        </w:rPr>
        <w:t>N</w:t>
      </w:r>
      <w:r w:rsidRPr="0099162B">
        <w:rPr>
          <w:b/>
          <w:i/>
          <w:u w:val="single"/>
        </w:rPr>
        <w:t>ote:</w:t>
      </w:r>
      <w:r w:rsidRPr="0099162B">
        <w:rPr>
          <w:b/>
          <w:i/>
        </w:rPr>
        <w:t xml:space="preserve">  </w:t>
      </w:r>
      <w:r>
        <w:rPr>
          <w:i/>
        </w:rPr>
        <w:t xml:space="preserve">If the Source is not available on the list, click </w:t>
      </w:r>
      <w:r w:rsidRPr="00314415">
        <w:rPr>
          <w:b/>
          <w:i/>
        </w:rPr>
        <w:t>Enter Unrecorded Source</w:t>
      </w:r>
      <w:r>
        <w:rPr>
          <w:i/>
        </w:rPr>
        <w:t xml:space="preserve">.   </w:t>
      </w:r>
    </w:p>
    <w:p w:rsidR="00C439FB" w:rsidRDefault="00C439FB" w:rsidP="00074BAD">
      <w:pPr>
        <w:ind w:left="360" w:hanging="360"/>
        <w:rPr>
          <w:i/>
        </w:rPr>
      </w:pPr>
    </w:p>
    <w:p w:rsidR="00C439FB" w:rsidRDefault="00C439FB" w:rsidP="00074BAD">
      <w:pPr>
        <w:ind w:left="360" w:hanging="360"/>
      </w:pPr>
      <w:r>
        <w:t>9.</w:t>
      </w:r>
      <w:r>
        <w:tab/>
      </w:r>
      <w:r w:rsidRPr="009D7FBD">
        <w:t>The Update/Cancel Export Shipment window appears with the newly added sources in the</w:t>
      </w:r>
      <w:r>
        <w:t xml:space="preserve">  </w:t>
      </w:r>
      <w:r w:rsidRPr="009D7FBD">
        <w:t xml:space="preserve">Sources to Export box.    </w:t>
      </w:r>
    </w:p>
    <w:p w:rsidR="00C439FB" w:rsidRPr="009D7FBD" w:rsidRDefault="00C439FB" w:rsidP="009D7FBD">
      <w:pPr>
        <w:tabs>
          <w:tab w:val="left" w:pos="360"/>
        </w:tabs>
      </w:pPr>
    </w:p>
    <w:p w:rsidR="00C439FB" w:rsidRDefault="00EA6368" w:rsidP="006C0301">
      <w:pPr>
        <w:jc w:val="center"/>
      </w:pPr>
      <w:r>
        <w:rPr>
          <w:noProof/>
        </w:rPr>
        <w:drawing>
          <wp:inline distT="0" distB="0" distL="0" distR="0">
            <wp:extent cx="6057900" cy="2352675"/>
            <wp:effectExtent l="57150" t="38100" r="57150" b="66675"/>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7"/>
                    <a:srcRect/>
                    <a:stretch>
                      <a:fillRect/>
                    </a:stretch>
                  </pic:blipFill>
                  <pic:spPr bwMode="auto">
                    <a:xfrm>
                      <a:off x="0" y="0"/>
                      <a:ext cx="6057900" cy="23526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Default="00C439FB" w:rsidP="00325A98">
      <w:pPr>
        <w:pStyle w:val="Figure"/>
      </w:pPr>
      <w:bookmarkStart w:id="6362" w:name="_Toc216079503"/>
      <w:bookmarkStart w:id="6363" w:name="_Toc256672595"/>
      <w:bookmarkStart w:id="6364" w:name="_Toc269991148"/>
      <w:bookmarkStart w:id="6365" w:name="_Toc327866692"/>
      <w:r w:rsidRPr="00F6647D">
        <w:t xml:space="preserve">Figure </w:t>
      </w:r>
      <w:fldSimple w:instr=" STYLEREF 1 \s ">
        <w:r>
          <w:rPr>
            <w:noProof/>
          </w:rPr>
          <w:t>4</w:t>
        </w:r>
      </w:fldSimple>
      <w:r>
        <w:noBreakHyphen/>
      </w:r>
      <w:fldSimple w:instr=" SEQ Figure \* ARABIC \s 1 ">
        <w:r>
          <w:rPr>
            <w:noProof/>
          </w:rPr>
          <w:t>129</w:t>
        </w:r>
      </w:fldSimple>
      <w:r w:rsidRPr="00F6647D">
        <w:t xml:space="preserve">: </w:t>
      </w:r>
      <w:r>
        <w:t>Update / Cancel Export Shipment</w:t>
      </w:r>
      <w:bookmarkEnd w:id="6362"/>
      <w:bookmarkEnd w:id="6363"/>
      <w:bookmarkEnd w:id="6364"/>
      <w:r>
        <w:t xml:space="preserve"> with Added Source</w:t>
      </w:r>
      <w:bookmarkEnd w:id="6365"/>
    </w:p>
    <w:p w:rsidR="00C439FB" w:rsidRDefault="00C439FB" w:rsidP="005C2F07">
      <w:pPr>
        <w:spacing w:line="240" w:lineRule="auto"/>
      </w:pPr>
    </w:p>
    <w:p w:rsidR="00C439FB" w:rsidRDefault="00C439FB" w:rsidP="00EB7AD4">
      <w:pPr>
        <w:spacing w:before="240" w:after="120"/>
      </w:pPr>
      <w:r w:rsidRPr="00FC4BC2">
        <w:t>The following</w:t>
      </w:r>
      <w:r>
        <w:t xml:space="preserve"> fields are available to update export shipment information:</w:t>
      </w:r>
    </w:p>
    <w:tbl>
      <w:tblPr>
        <w:tblW w:w="963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810"/>
        <w:gridCol w:w="4140"/>
        <w:gridCol w:w="1530"/>
        <w:gridCol w:w="1530"/>
      </w:tblGrid>
      <w:tr w:rsidR="00C439FB" w:rsidRPr="003844E8" w:rsidTr="005554F9">
        <w:trPr>
          <w:tblHeader/>
        </w:trPr>
        <w:tc>
          <w:tcPr>
            <w:tcW w:w="1620" w:type="dxa"/>
            <w:shd w:val="pct20" w:color="auto" w:fill="auto"/>
          </w:tcPr>
          <w:p w:rsidR="00C439FB" w:rsidRPr="003844E8" w:rsidRDefault="00C439FB" w:rsidP="00EB7AD4">
            <w:pPr>
              <w:rPr>
                <w:b/>
                <w:sz w:val="20"/>
              </w:rPr>
            </w:pPr>
            <w:r w:rsidRPr="003844E8">
              <w:rPr>
                <w:b/>
                <w:sz w:val="20"/>
              </w:rPr>
              <w:t>Field Name</w:t>
            </w:r>
          </w:p>
        </w:tc>
        <w:tc>
          <w:tcPr>
            <w:tcW w:w="810" w:type="dxa"/>
            <w:shd w:val="pct20" w:color="auto" w:fill="auto"/>
          </w:tcPr>
          <w:p w:rsidR="00C439FB" w:rsidRPr="003844E8" w:rsidRDefault="00C439FB" w:rsidP="00EB7AD4">
            <w:pPr>
              <w:jc w:val="center"/>
              <w:rPr>
                <w:b/>
                <w:sz w:val="20"/>
              </w:rPr>
            </w:pPr>
            <w:r w:rsidRPr="003844E8">
              <w:rPr>
                <w:b/>
                <w:sz w:val="20"/>
              </w:rPr>
              <w:t>Req. Value</w:t>
            </w:r>
          </w:p>
        </w:tc>
        <w:tc>
          <w:tcPr>
            <w:tcW w:w="4140" w:type="dxa"/>
            <w:shd w:val="pct20" w:color="auto" w:fill="auto"/>
          </w:tcPr>
          <w:p w:rsidR="00C439FB" w:rsidRPr="003844E8" w:rsidRDefault="00C439FB" w:rsidP="00EB7AD4">
            <w:pPr>
              <w:rPr>
                <w:b/>
                <w:sz w:val="20"/>
              </w:rPr>
            </w:pPr>
            <w:r w:rsidRPr="003844E8">
              <w:rPr>
                <w:b/>
                <w:sz w:val="20"/>
              </w:rPr>
              <w:t>Description/Comments</w:t>
            </w:r>
          </w:p>
        </w:tc>
        <w:tc>
          <w:tcPr>
            <w:tcW w:w="1530" w:type="dxa"/>
            <w:shd w:val="pct20" w:color="auto" w:fill="auto"/>
          </w:tcPr>
          <w:p w:rsidR="00C439FB" w:rsidRPr="003844E8" w:rsidRDefault="00C439FB" w:rsidP="00EB7AD4">
            <w:pPr>
              <w:rPr>
                <w:b/>
                <w:sz w:val="20"/>
              </w:rPr>
            </w:pPr>
            <w:r w:rsidRPr="003844E8">
              <w:rPr>
                <w:b/>
                <w:sz w:val="20"/>
              </w:rPr>
              <w:t>Acceptable Values</w:t>
            </w:r>
          </w:p>
        </w:tc>
        <w:tc>
          <w:tcPr>
            <w:tcW w:w="1530" w:type="dxa"/>
            <w:shd w:val="pct20" w:color="auto" w:fill="auto"/>
          </w:tcPr>
          <w:p w:rsidR="00C439FB" w:rsidRPr="003844E8" w:rsidRDefault="00C439FB" w:rsidP="00EB7AD4">
            <w:pPr>
              <w:rPr>
                <w:b/>
                <w:sz w:val="20"/>
              </w:rPr>
            </w:pPr>
            <w:r w:rsidRPr="003844E8">
              <w:rPr>
                <w:b/>
                <w:sz w:val="20"/>
              </w:rPr>
              <w:t>Example Value</w:t>
            </w:r>
          </w:p>
        </w:tc>
      </w:tr>
      <w:tr w:rsidR="00C439FB" w:rsidRPr="003844E8" w:rsidTr="00074BAD">
        <w:tc>
          <w:tcPr>
            <w:tcW w:w="1620" w:type="dxa"/>
          </w:tcPr>
          <w:p w:rsidR="00C439FB" w:rsidRPr="003844E8" w:rsidRDefault="00C439FB" w:rsidP="00EB7AD4">
            <w:pPr>
              <w:rPr>
                <w:sz w:val="20"/>
              </w:rPr>
            </w:pPr>
            <w:r w:rsidRPr="00CD4E11">
              <w:rPr>
                <w:sz w:val="20"/>
              </w:rPr>
              <w:t>Export License Number</w:t>
            </w:r>
          </w:p>
        </w:tc>
        <w:tc>
          <w:tcPr>
            <w:tcW w:w="810" w:type="dxa"/>
          </w:tcPr>
          <w:p w:rsidR="00C439FB" w:rsidRPr="003844E8" w:rsidRDefault="00C439FB" w:rsidP="00EB7AD4">
            <w:pPr>
              <w:jc w:val="center"/>
              <w:rPr>
                <w:sz w:val="20"/>
              </w:rPr>
            </w:pPr>
            <w:r w:rsidRPr="003844E8">
              <w:rPr>
                <w:sz w:val="20"/>
              </w:rPr>
              <w:t>Y</w:t>
            </w:r>
          </w:p>
        </w:tc>
        <w:tc>
          <w:tcPr>
            <w:tcW w:w="4140" w:type="dxa"/>
          </w:tcPr>
          <w:p w:rsidR="00C439FB" w:rsidRPr="003844E8" w:rsidRDefault="00C439FB" w:rsidP="00EB7AD4">
            <w:pPr>
              <w:rPr>
                <w:sz w:val="20"/>
              </w:rPr>
            </w:pPr>
            <w:r>
              <w:rPr>
                <w:sz w:val="20"/>
              </w:rPr>
              <w:t>Export l</w:t>
            </w:r>
            <w:r w:rsidRPr="00CD4E11">
              <w:rPr>
                <w:sz w:val="20"/>
              </w:rPr>
              <w:t xml:space="preserve">icense number assigned by </w:t>
            </w:r>
            <w:r>
              <w:rPr>
                <w:sz w:val="20"/>
              </w:rPr>
              <w:t xml:space="preserve"> the </w:t>
            </w:r>
            <w:r w:rsidRPr="00CD4E11">
              <w:rPr>
                <w:sz w:val="20"/>
              </w:rPr>
              <w:t>NRC.</w:t>
            </w:r>
          </w:p>
        </w:tc>
        <w:tc>
          <w:tcPr>
            <w:tcW w:w="1530" w:type="dxa"/>
          </w:tcPr>
          <w:p w:rsidR="00C439FB" w:rsidRPr="003844E8" w:rsidRDefault="00C439FB" w:rsidP="00EB7AD4">
            <w:pPr>
              <w:rPr>
                <w:sz w:val="20"/>
              </w:rPr>
            </w:pPr>
            <w:r>
              <w:rPr>
                <w:sz w:val="20"/>
              </w:rPr>
              <w:t xml:space="preserve">Alphanumeric </w:t>
            </w:r>
          </w:p>
        </w:tc>
        <w:tc>
          <w:tcPr>
            <w:tcW w:w="1530" w:type="dxa"/>
          </w:tcPr>
          <w:p w:rsidR="00C439FB" w:rsidRPr="003844E8" w:rsidRDefault="00C439FB" w:rsidP="00EB7AD4">
            <w:pPr>
              <w:rPr>
                <w:sz w:val="20"/>
              </w:rPr>
            </w:pPr>
            <w:r w:rsidRPr="00CD4E11">
              <w:rPr>
                <w:sz w:val="20"/>
              </w:rPr>
              <w:t>0398392110</w:t>
            </w:r>
          </w:p>
        </w:tc>
      </w:tr>
      <w:tr w:rsidR="00C439FB" w:rsidRPr="003844E8" w:rsidTr="00074BAD">
        <w:tc>
          <w:tcPr>
            <w:tcW w:w="1620" w:type="dxa"/>
          </w:tcPr>
          <w:p w:rsidR="00C439FB" w:rsidRPr="003844E8" w:rsidRDefault="00C439FB" w:rsidP="00EB7AD4">
            <w:pPr>
              <w:rPr>
                <w:sz w:val="20"/>
              </w:rPr>
            </w:pPr>
            <w:r w:rsidRPr="00CD4E11">
              <w:rPr>
                <w:sz w:val="20"/>
              </w:rPr>
              <w:t>Foreign Company Name</w:t>
            </w:r>
          </w:p>
        </w:tc>
        <w:tc>
          <w:tcPr>
            <w:tcW w:w="810" w:type="dxa"/>
          </w:tcPr>
          <w:p w:rsidR="00C439FB" w:rsidRPr="003844E8" w:rsidRDefault="00C439FB" w:rsidP="00EB7AD4">
            <w:pPr>
              <w:jc w:val="center"/>
              <w:rPr>
                <w:sz w:val="20"/>
              </w:rPr>
            </w:pPr>
            <w:r>
              <w:rPr>
                <w:sz w:val="20"/>
              </w:rPr>
              <w:t>Y</w:t>
            </w:r>
          </w:p>
        </w:tc>
        <w:tc>
          <w:tcPr>
            <w:tcW w:w="4140" w:type="dxa"/>
          </w:tcPr>
          <w:p w:rsidR="00C439FB" w:rsidRPr="003844E8" w:rsidRDefault="00C439FB" w:rsidP="00EB7AD4">
            <w:pPr>
              <w:rPr>
                <w:sz w:val="20"/>
              </w:rPr>
            </w:pPr>
            <w:r w:rsidRPr="00CD4E11">
              <w:rPr>
                <w:sz w:val="20"/>
              </w:rPr>
              <w:t>Name of the foreign recipient.</w:t>
            </w:r>
          </w:p>
        </w:tc>
        <w:tc>
          <w:tcPr>
            <w:tcW w:w="1530" w:type="dxa"/>
          </w:tcPr>
          <w:p w:rsidR="00C439FB" w:rsidRPr="003844E8" w:rsidRDefault="00C439FB" w:rsidP="00EB7AD4">
            <w:pPr>
              <w:rPr>
                <w:sz w:val="20"/>
              </w:rPr>
            </w:pPr>
            <w:r w:rsidRPr="00CD4E11">
              <w:rPr>
                <w:sz w:val="20"/>
              </w:rPr>
              <w:t>Free-form text</w:t>
            </w:r>
          </w:p>
        </w:tc>
        <w:tc>
          <w:tcPr>
            <w:tcW w:w="1530" w:type="dxa"/>
          </w:tcPr>
          <w:p w:rsidR="00C439FB" w:rsidRPr="003844E8" w:rsidRDefault="00C439FB" w:rsidP="00EB7AD4">
            <w:pPr>
              <w:rPr>
                <w:sz w:val="20"/>
              </w:rPr>
            </w:pPr>
            <w:r w:rsidRPr="00CD4E11">
              <w:rPr>
                <w:sz w:val="20"/>
              </w:rPr>
              <w:t>British Company</w:t>
            </w:r>
          </w:p>
        </w:tc>
      </w:tr>
      <w:tr w:rsidR="00C439FB" w:rsidRPr="003844E8" w:rsidTr="00074BAD">
        <w:tc>
          <w:tcPr>
            <w:tcW w:w="1620" w:type="dxa"/>
          </w:tcPr>
          <w:p w:rsidR="00C439FB" w:rsidRPr="003844E8" w:rsidRDefault="00C439FB" w:rsidP="00EB7AD4">
            <w:pPr>
              <w:rPr>
                <w:sz w:val="20"/>
              </w:rPr>
            </w:pPr>
            <w:r w:rsidRPr="00CD4E11">
              <w:rPr>
                <w:sz w:val="20"/>
              </w:rPr>
              <w:t>Foreign Company Contact Name</w:t>
            </w:r>
          </w:p>
        </w:tc>
        <w:tc>
          <w:tcPr>
            <w:tcW w:w="810" w:type="dxa"/>
          </w:tcPr>
          <w:p w:rsidR="00C439FB" w:rsidRPr="003844E8" w:rsidRDefault="00C439FB" w:rsidP="00EB7AD4">
            <w:pPr>
              <w:jc w:val="center"/>
              <w:rPr>
                <w:sz w:val="20"/>
              </w:rPr>
            </w:pPr>
          </w:p>
        </w:tc>
        <w:tc>
          <w:tcPr>
            <w:tcW w:w="4140" w:type="dxa"/>
          </w:tcPr>
          <w:p w:rsidR="00C439FB" w:rsidRPr="003844E8" w:rsidRDefault="00C439FB" w:rsidP="00EB7AD4">
            <w:pPr>
              <w:rPr>
                <w:sz w:val="20"/>
              </w:rPr>
            </w:pPr>
            <w:r w:rsidRPr="00CD4E11">
              <w:rPr>
                <w:sz w:val="20"/>
              </w:rPr>
              <w:t>Name of the contact person at the foreign company.</w:t>
            </w:r>
          </w:p>
        </w:tc>
        <w:tc>
          <w:tcPr>
            <w:tcW w:w="1530" w:type="dxa"/>
          </w:tcPr>
          <w:p w:rsidR="00C439FB" w:rsidRPr="003844E8" w:rsidRDefault="00C439FB" w:rsidP="00EB7AD4">
            <w:pPr>
              <w:rPr>
                <w:sz w:val="20"/>
              </w:rPr>
            </w:pPr>
            <w:r w:rsidRPr="00CD4E11">
              <w:rPr>
                <w:sz w:val="20"/>
              </w:rPr>
              <w:t>Free-form text</w:t>
            </w:r>
          </w:p>
        </w:tc>
        <w:tc>
          <w:tcPr>
            <w:tcW w:w="1530" w:type="dxa"/>
          </w:tcPr>
          <w:p w:rsidR="00C439FB" w:rsidRPr="003844E8" w:rsidRDefault="00C439FB" w:rsidP="00EB7AD4">
            <w:pPr>
              <w:rPr>
                <w:sz w:val="20"/>
              </w:rPr>
            </w:pPr>
            <w:r w:rsidRPr="00CD4E11">
              <w:rPr>
                <w:sz w:val="20"/>
              </w:rPr>
              <w:t>John Bright</w:t>
            </w:r>
          </w:p>
        </w:tc>
      </w:tr>
      <w:tr w:rsidR="00C439FB" w:rsidRPr="003844E8" w:rsidTr="00074BAD">
        <w:tc>
          <w:tcPr>
            <w:tcW w:w="1620" w:type="dxa"/>
          </w:tcPr>
          <w:p w:rsidR="00C439FB" w:rsidRPr="003844E8" w:rsidRDefault="00C439FB" w:rsidP="00EB7AD4">
            <w:pPr>
              <w:rPr>
                <w:sz w:val="20"/>
              </w:rPr>
            </w:pPr>
            <w:r w:rsidRPr="00CD4E11">
              <w:rPr>
                <w:sz w:val="20"/>
              </w:rPr>
              <w:t>Foreign Company Phone Number</w:t>
            </w:r>
          </w:p>
        </w:tc>
        <w:tc>
          <w:tcPr>
            <w:tcW w:w="810" w:type="dxa"/>
          </w:tcPr>
          <w:p w:rsidR="00C439FB" w:rsidRPr="003844E8" w:rsidRDefault="00C439FB" w:rsidP="00EB7AD4">
            <w:pPr>
              <w:jc w:val="center"/>
              <w:rPr>
                <w:sz w:val="20"/>
              </w:rPr>
            </w:pPr>
          </w:p>
        </w:tc>
        <w:tc>
          <w:tcPr>
            <w:tcW w:w="4140" w:type="dxa"/>
          </w:tcPr>
          <w:p w:rsidR="00C439FB" w:rsidRPr="003844E8" w:rsidRDefault="00C439FB" w:rsidP="00EB7AD4">
            <w:pPr>
              <w:rPr>
                <w:sz w:val="20"/>
              </w:rPr>
            </w:pPr>
            <w:r w:rsidRPr="00CD4E11">
              <w:rPr>
                <w:sz w:val="20"/>
              </w:rPr>
              <w:t xml:space="preserve">Telephone number at the foreign company </w:t>
            </w:r>
          </w:p>
        </w:tc>
        <w:tc>
          <w:tcPr>
            <w:tcW w:w="1530" w:type="dxa"/>
          </w:tcPr>
          <w:p w:rsidR="00C439FB" w:rsidRPr="003844E8" w:rsidRDefault="00C439FB" w:rsidP="00EB7AD4">
            <w:pPr>
              <w:rPr>
                <w:sz w:val="20"/>
              </w:rPr>
            </w:pPr>
            <w:r>
              <w:rPr>
                <w:sz w:val="20"/>
              </w:rPr>
              <w:t>Numeric value</w:t>
            </w:r>
          </w:p>
        </w:tc>
        <w:tc>
          <w:tcPr>
            <w:tcW w:w="1530" w:type="dxa"/>
          </w:tcPr>
          <w:p w:rsidR="00C439FB" w:rsidRPr="003844E8" w:rsidRDefault="00C439FB" w:rsidP="00EB7AD4">
            <w:pPr>
              <w:rPr>
                <w:sz w:val="20"/>
              </w:rPr>
            </w:pPr>
            <w:r w:rsidRPr="00CD4E11">
              <w:rPr>
                <w:sz w:val="20"/>
              </w:rPr>
              <w:t>011-232</w:t>
            </w:r>
            <w:r>
              <w:rPr>
                <w:sz w:val="20"/>
              </w:rPr>
              <w:t>1</w:t>
            </w:r>
            <w:r w:rsidRPr="00CD4E11">
              <w:rPr>
                <w:sz w:val="20"/>
              </w:rPr>
              <w:t>-3</w:t>
            </w:r>
            <w:r>
              <w:rPr>
                <w:sz w:val="20"/>
              </w:rPr>
              <w:t>222</w:t>
            </w:r>
          </w:p>
        </w:tc>
      </w:tr>
      <w:tr w:rsidR="00C439FB" w:rsidRPr="003844E8" w:rsidTr="00074BAD">
        <w:tc>
          <w:tcPr>
            <w:tcW w:w="1620" w:type="dxa"/>
          </w:tcPr>
          <w:p w:rsidR="00C439FB" w:rsidRPr="00CD4E11" w:rsidRDefault="00C439FB" w:rsidP="00EB7AD4">
            <w:pPr>
              <w:rPr>
                <w:sz w:val="20"/>
              </w:rPr>
            </w:pPr>
            <w:r>
              <w:rPr>
                <w:sz w:val="20"/>
              </w:rPr>
              <w:t>Ship-to-Address: Line 1</w:t>
            </w:r>
          </w:p>
        </w:tc>
        <w:tc>
          <w:tcPr>
            <w:tcW w:w="810" w:type="dxa"/>
          </w:tcPr>
          <w:p w:rsidR="00C439FB" w:rsidRPr="003844E8" w:rsidRDefault="00C439FB" w:rsidP="00EB7AD4">
            <w:pPr>
              <w:jc w:val="center"/>
              <w:rPr>
                <w:sz w:val="20"/>
              </w:rPr>
            </w:pPr>
            <w:r>
              <w:rPr>
                <w:sz w:val="20"/>
              </w:rPr>
              <w:t>Y</w:t>
            </w:r>
          </w:p>
        </w:tc>
        <w:tc>
          <w:tcPr>
            <w:tcW w:w="4140" w:type="dxa"/>
          </w:tcPr>
          <w:p w:rsidR="00C439FB" w:rsidRPr="00CD4E11" w:rsidRDefault="00C439FB" w:rsidP="00EB7AD4">
            <w:pPr>
              <w:rPr>
                <w:sz w:val="20"/>
              </w:rPr>
            </w:pPr>
            <w:r>
              <w:rPr>
                <w:sz w:val="20"/>
              </w:rPr>
              <w:t xml:space="preserve">Receiving Licensee’s foreign street address.  </w:t>
            </w:r>
          </w:p>
        </w:tc>
        <w:tc>
          <w:tcPr>
            <w:tcW w:w="1530" w:type="dxa"/>
          </w:tcPr>
          <w:p w:rsidR="00C439FB" w:rsidRPr="00CD4E11" w:rsidRDefault="00C439FB" w:rsidP="00EB7AD4">
            <w:pPr>
              <w:rPr>
                <w:sz w:val="20"/>
              </w:rPr>
            </w:pPr>
            <w:r>
              <w:rPr>
                <w:sz w:val="20"/>
              </w:rPr>
              <w:t>Free-form text</w:t>
            </w:r>
          </w:p>
        </w:tc>
        <w:tc>
          <w:tcPr>
            <w:tcW w:w="1530" w:type="dxa"/>
          </w:tcPr>
          <w:p w:rsidR="00C439FB" w:rsidRPr="00CD4E11" w:rsidRDefault="00C439FB" w:rsidP="00EB7AD4">
            <w:pPr>
              <w:rPr>
                <w:sz w:val="20"/>
              </w:rPr>
            </w:pPr>
            <w:r>
              <w:rPr>
                <w:sz w:val="20"/>
              </w:rPr>
              <w:t>123 lamp road</w:t>
            </w:r>
          </w:p>
        </w:tc>
      </w:tr>
      <w:tr w:rsidR="00C439FB" w:rsidRPr="003844E8" w:rsidTr="00074BAD">
        <w:tc>
          <w:tcPr>
            <w:tcW w:w="1620" w:type="dxa"/>
          </w:tcPr>
          <w:p w:rsidR="00C439FB" w:rsidRPr="00CD4E11" w:rsidRDefault="00C439FB" w:rsidP="00F81E63">
            <w:pPr>
              <w:keepNext/>
              <w:rPr>
                <w:sz w:val="20"/>
              </w:rPr>
            </w:pPr>
            <w:r>
              <w:rPr>
                <w:sz w:val="20"/>
              </w:rPr>
              <w:lastRenderedPageBreak/>
              <w:t>Ship-to-Address: Line 2</w:t>
            </w:r>
          </w:p>
        </w:tc>
        <w:tc>
          <w:tcPr>
            <w:tcW w:w="810" w:type="dxa"/>
          </w:tcPr>
          <w:p w:rsidR="00C439FB" w:rsidRPr="003844E8" w:rsidRDefault="00C439FB" w:rsidP="00F81E63">
            <w:pPr>
              <w:keepNext/>
              <w:jc w:val="center"/>
              <w:rPr>
                <w:sz w:val="20"/>
              </w:rPr>
            </w:pPr>
          </w:p>
        </w:tc>
        <w:tc>
          <w:tcPr>
            <w:tcW w:w="4140" w:type="dxa"/>
          </w:tcPr>
          <w:p w:rsidR="00C439FB" w:rsidRPr="00CD4E11" w:rsidRDefault="00C439FB" w:rsidP="00F81E63">
            <w:pPr>
              <w:keepNext/>
              <w:rPr>
                <w:sz w:val="20"/>
              </w:rPr>
            </w:pPr>
            <w:r>
              <w:rPr>
                <w:sz w:val="20"/>
              </w:rPr>
              <w:t>Receiving Licensee’s additional mailing address</w:t>
            </w:r>
          </w:p>
        </w:tc>
        <w:tc>
          <w:tcPr>
            <w:tcW w:w="1530" w:type="dxa"/>
          </w:tcPr>
          <w:p w:rsidR="00C439FB" w:rsidRPr="00CD4E11" w:rsidRDefault="00C439FB" w:rsidP="00F81E63">
            <w:pPr>
              <w:keepNext/>
              <w:rPr>
                <w:sz w:val="20"/>
              </w:rPr>
            </w:pPr>
            <w:r>
              <w:rPr>
                <w:sz w:val="20"/>
              </w:rPr>
              <w:t>Free-form text</w:t>
            </w:r>
          </w:p>
        </w:tc>
        <w:tc>
          <w:tcPr>
            <w:tcW w:w="1530" w:type="dxa"/>
          </w:tcPr>
          <w:p w:rsidR="00C439FB" w:rsidRPr="00CD4E11" w:rsidRDefault="00C439FB" w:rsidP="00F81E63">
            <w:pPr>
              <w:keepNext/>
              <w:rPr>
                <w:sz w:val="20"/>
              </w:rPr>
            </w:pPr>
            <w:r>
              <w:rPr>
                <w:sz w:val="20"/>
              </w:rPr>
              <w:t>Room 3C</w:t>
            </w:r>
          </w:p>
        </w:tc>
      </w:tr>
      <w:tr w:rsidR="00C439FB" w:rsidRPr="003844E8" w:rsidTr="00074BAD">
        <w:tc>
          <w:tcPr>
            <w:tcW w:w="1620" w:type="dxa"/>
          </w:tcPr>
          <w:p w:rsidR="00C439FB" w:rsidRDefault="00C439FB" w:rsidP="00EB7AD4">
            <w:pPr>
              <w:rPr>
                <w:sz w:val="20"/>
              </w:rPr>
            </w:pPr>
            <w:r>
              <w:rPr>
                <w:sz w:val="20"/>
              </w:rPr>
              <w:t>City</w:t>
            </w:r>
          </w:p>
        </w:tc>
        <w:tc>
          <w:tcPr>
            <w:tcW w:w="810" w:type="dxa"/>
          </w:tcPr>
          <w:p w:rsidR="00C439FB" w:rsidRPr="003844E8" w:rsidRDefault="00C439FB" w:rsidP="00EB7AD4">
            <w:pPr>
              <w:jc w:val="center"/>
              <w:rPr>
                <w:sz w:val="20"/>
              </w:rPr>
            </w:pPr>
            <w:r>
              <w:rPr>
                <w:sz w:val="20"/>
              </w:rPr>
              <w:t>Y</w:t>
            </w:r>
          </w:p>
        </w:tc>
        <w:tc>
          <w:tcPr>
            <w:tcW w:w="4140" w:type="dxa"/>
          </w:tcPr>
          <w:p w:rsidR="00C439FB" w:rsidRPr="00CD4E11" w:rsidRDefault="00C439FB" w:rsidP="00EB7AD4">
            <w:pPr>
              <w:rPr>
                <w:sz w:val="20"/>
              </w:rPr>
            </w:pPr>
            <w:r>
              <w:rPr>
                <w:sz w:val="20"/>
              </w:rPr>
              <w:t>Name of the foreign City</w:t>
            </w:r>
          </w:p>
        </w:tc>
        <w:tc>
          <w:tcPr>
            <w:tcW w:w="1530" w:type="dxa"/>
          </w:tcPr>
          <w:p w:rsidR="00C439FB" w:rsidRPr="00CD4E11" w:rsidRDefault="00C439FB" w:rsidP="00EB7AD4">
            <w:pPr>
              <w:rPr>
                <w:sz w:val="20"/>
              </w:rPr>
            </w:pPr>
            <w:r>
              <w:rPr>
                <w:sz w:val="20"/>
              </w:rPr>
              <w:t>Free-form text</w:t>
            </w:r>
          </w:p>
        </w:tc>
        <w:tc>
          <w:tcPr>
            <w:tcW w:w="1530" w:type="dxa"/>
          </w:tcPr>
          <w:p w:rsidR="00C439FB" w:rsidRPr="00CD4E11" w:rsidRDefault="00C439FB" w:rsidP="00EB7AD4">
            <w:pPr>
              <w:rPr>
                <w:sz w:val="20"/>
              </w:rPr>
            </w:pPr>
            <w:smartTag w:uri="urn:schemas-microsoft-com:office:smarttags" w:element="City">
              <w:smartTag w:uri="urn:schemas-microsoft-com:office:smarttags" w:element="place">
                <w:r>
                  <w:rPr>
                    <w:sz w:val="20"/>
                  </w:rPr>
                  <w:t>Montreal</w:t>
                </w:r>
              </w:smartTag>
            </w:smartTag>
          </w:p>
        </w:tc>
      </w:tr>
      <w:tr w:rsidR="00C439FB" w:rsidRPr="003844E8" w:rsidTr="00074BAD">
        <w:tc>
          <w:tcPr>
            <w:tcW w:w="1620" w:type="dxa"/>
          </w:tcPr>
          <w:p w:rsidR="00C439FB" w:rsidRDefault="00C439FB" w:rsidP="00EB7AD4">
            <w:pPr>
              <w:rPr>
                <w:sz w:val="20"/>
              </w:rPr>
            </w:pPr>
            <w:r>
              <w:rPr>
                <w:sz w:val="20"/>
              </w:rPr>
              <w:t>State</w:t>
            </w:r>
          </w:p>
        </w:tc>
        <w:tc>
          <w:tcPr>
            <w:tcW w:w="810" w:type="dxa"/>
          </w:tcPr>
          <w:p w:rsidR="00C439FB" w:rsidRPr="003844E8" w:rsidRDefault="00C439FB" w:rsidP="00EB7AD4">
            <w:pPr>
              <w:jc w:val="center"/>
              <w:rPr>
                <w:sz w:val="20"/>
              </w:rPr>
            </w:pPr>
          </w:p>
        </w:tc>
        <w:tc>
          <w:tcPr>
            <w:tcW w:w="4140" w:type="dxa"/>
          </w:tcPr>
          <w:p w:rsidR="00C439FB" w:rsidRPr="00CD4E11" w:rsidRDefault="00C439FB" w:rsidP="00EB7AD4">
            <w:pPr>
              <w:rPr>
                <w:sz w:val="20"/>
              </w:rPr>
            </w:pPr>
            <w:r>
              <w:rPr>
                <w:sz w:val="20"/>
              </w:rPr>
              <w:t>Name of the State in the foreign country  (Same as Province.)</w:t>
            </w:r>
          </w:p>
        </w:tc>
        <w:tc>
          <w:tcPr>
            <w:tcW w:w="1530" w:type="dxa"/>
          </w:tcPr>
          <w:p w:rsidR="00C439FB" w:rsidRPr="00CD4E11" w:rsidRDefault="00C439FB" w:rsidP="00EB7AD4">
            <w:pPr>
              <w:rPr>
                <w:sz w:val="20"/>
              </w:rPr>
            </w:pPr>
            <w:r>
              <w:rPr>
                <w:sz w:val="20"/>
              </w:rPr>
              <w:t>Free-form text</w:t>
            </w:r>
          </w:p>
        </w:tc>
        <w:tc>
          <w:tcPr>
            <w:tcW w:w="1530" w:type="dxa"/>
          </w:tcPr>
          <w:p w:rsidR="00C439FB" w:rsidRPr="00CD4E11" w:rsidRDefault="00C439FB" w:rsidP="00EB7AD4">
            <w:pPr>
              <w:rPr>
                <w:sz w:val="20"/>
              </w:rPr>
            </w:pPr>
            <w:smartTag w:uri="urn:schemas-microsoft-com:office:smarttags" w:element="State">
              <w:smartTag w:uri="urn:schemas-microsoft-com:office:smarttags" w:element="place">
                <w:r>
                  <w:rPr>
                    <w:sz w:val="20"/>
                  </w:rPr>
                  <w:t>Quebec</w:t>
                </w:r>
              </w:smartTag>
            </w:smartTag>
          </w:p>
        </w:tc>
      </w:tr>
      <w:tr w:rsidR="00C439FB" w:rsidRPr="003844E8" w:rsidTr="00074BAD">
        <w:tc>
          <w:tcPr>
            <w:tcW w:w="1620" w:type="dxa"/>
          </w:tcPr>
          <w:p w:rsidR="00C439FB" w:rsidRPr="003844E8" w:rsidRDefault="00C439FB" w:rsidP="009D7FBD">
            <w:pPr>
              <w:keepNext/>
              <w:rPr>
                <w:sz w:val="20"/>
              </w:rPr>
            </w:pPr>
            <w:r w:rsidRPr="00CD4E11">
              <w:rPr>
                <w:sz w:val="20"/>
              </w:rPr>
              <w:t>Foreign Province</w:t>
            </w:r>
          </w:p>
        </w:tc>
        <w:tc>
          <w:tcPr>
            <w:tcW w:w="810" w:type="dxa"/>
          </w:tcPr>
          <w:p w:rsidR="00C439FB" w:rsidRPr="003844E8" w:rsidRDefault="00C439FB" w:rsidP="009D7FBD">
            <w:pPr>
              <w:keepNext/>
              <w:jc w:val="center"/>
              <w:rPr>
                <w:sz w:val="20"/>
              </w:rPr>
            </w:pPr>
          </w:p>
        </w:tc>
        <w:tc>
          <w:tcPr>
            <w:tcW w:w="4140" w:type="dxa"/>
          </w:tcPr>
          <w:p w:rsidR="00C439FB" w:rsidRPr="003844E8" w:rsidRDefault="00C439FB" w:rsidP="009D7FBD">
            <w:pPr>
              <w:keepNext/>
              <w:rPr>
                <w:sz w:val="20"/>
              </w:rPr>
            </w:pPr>
            <w:r w:rsidRPr="00CD4E11">
              <w:rPr>
                <w:sz w:val="20"/>
              </w:rPr>
              <w:t>Province of the foreign country</w:t>
            </w:r>
          </w:p>
        </w:tc>
        <w:tc>
          <w:tcPr>
            <w:tcW w:w="1530" w:type="dxa"/>
          </w:tcPr>
          <w:p w:rsidR="00C439FB" w:rsidRPr="003844E8" w:rsidRDefault="00C439FB" w:rsidP="009D7FBD">
            <w:pPr>
              <w:keepNext/>
              <w:rPr>
                <w:sz w:val="20"/>
              </w:rPr>
            </w:pPr>
            <w:r w:rsidRPr="00CD4E11">
              <w:rPr>
                <w:sz w:val="20"/>
              </w:rPr>
              <w:t>Free-form text</w:t>
            </w:r>
          </w:p>
        </w:tc>
        <w:tc>
          <w:tcPr>
            <w:tcW w:w="1530" w:type="dxa"/>
          </w:tcPr>
          <w:p w:rsidR="00C439FB" w:rsidRPr="003844E8" w:rsidRDefault="00C439FB" w:rsidP="009D7FBD">
            <w:pPr>
              <w:keepNext/>
              <w:rPr>
                <w:sz w:val="20"/>
              </w:rPr>
            </w:pPr>
            <w:smartTag w:uri="urn:schemas-microsoft-com:office:smarttags" w:element="State">
              <w:smartTag w:uri="urn:schemas-microsoft-com:office:smarttags" w:element="place">
                <w:r w:rsidRPr="00CD4E11">
                  <w:rPr>
                    <w:sz w:val="20"/>
                  </w:rPr>
                  <w:t>Quebec</w:t>
                </w:r>
              </w:smartTag>
            </w:smartTag>
          </w:p>
        </w:tc>
      </w:tr>
      <w:tr w:rsidR="00C439FB" w:rsidRPr="003844E8" w:rsidTr="00074BAD">
        <w:tc>
          <w:tcPr>
            <w:tcW w:w="1620" w:type="dxa"/>
          </w:tcPr>
          <w:p w:rsidR="00C439FB" w:rsidRPr="003844E8" w:rsidRDefault="00C439FB" w:rsidP="00C93210">
            <w:pPr>
              <w:keepNext/>
              <w:rPr>
                <w:sz w:val="20"/>
              </w:rPr>
            </w:pPr>
            <w:r w:rsidRPr="00CD4E11">
              <w:rPr>
                <w:sz w:val="20"/>
              </w:rPr>
              <w:t>Foreign Zip</w:t>
            </w:r>
          </w:p>
        </w:tc>
        <w:tc>
          <w:tcPr>
            <w:tcW w:w="810" w:type="dxa"/>
          </w:tcPr>
          <w:p w:rsidR="00C439FB" w:rsidRPr="003844E8" w:rsidRDefault="00C439FB" w:rsidP="00C93210">
            <w:pPr>
              <w:keepNext/>
              <w:jc w:val="center"/>
              <w:rPr>
                <w:sz w:val="20"/>
              </w:rPr>
            </w:pPr>
            <w:r>
              <w:rPr>
                <w:sz w:val="20"/>
              </w:rPr>
              <w:t>Y</w:t>
            </w:r>
          </w:p>
        </w:tc>
        <w:tc>
          <w:tcPr>
            <w:tcW w:w="4140" w:type="dxa"/>
          </w:tcPr>
          <w:p w:rsidR="00C439FB" w:rsidRPr="003844E8" w:rsidRDefault="00C439FB" w:rsidP="00C93210">
            <w:pPr>
              <w:keepNext/>
              <w:rPr>
                <w:sz w:val="20"/>
              </w:rPr>
            </w:pPr>
            <w:r w:rsidRPr="00CD4E11">
              <w:rPr>
                <w:sz w:val="20"/>
              </w:rPr>
              <w:t>Zip code of the foreign country</w:t>
            </w:r>
          </w:p>
        </w:tc>
        <w:tc>
          <w:tcPr>
            <w:tcW w:w="1530" w:type="dxa"/>
          </w:tcPr>
          <w:p w:rsidR="00C439FB" w:rsidRPr="003844E8" w:rsidRDefault="00C439FB" w:rsidP="00C93210">
            <w:pPr>
              <w:keepNext/>
              <w:rPr>
                <w:sz w:val="20"/>
              </w:rPr>
            </w:pPr>
            <w:r>
              <w:rPr>
                <w:sz w:val="20"/>
              </w:rPr>
              <w:t>Alphanumeric</w:t>
            </w:r>
          </w:p>
        </w:tc>
        <w:tc>
          <w:tcPr>
            <w:tcW w:w="1530" w:type="dxa"/>
          </w:tcPr>
          <w:p w:rsidR="00C439FB" w:rsidRPr="003844E8" w:rsidRDefault="00C439FB" w:rsidP="00C93210">
            <w:pPr>
              <w:keepNext/>
              <w:rPr>
                <w:sz w:val="20"/>
              </w:rPr>
            </w:pPr>
            <w:r w:rsidRPr="00CD4E11">
              <w:rPr>
                <w:sz w:val="20"/>
              </w:rPr>
              <w:t>234 Y3K</w:t>
            </w:r>
          </w:p>
        </w:tc>
      </w:tr>
      <w:tr w:rsidR="00C439FB" w:rsidRPr="003844E8" w:rsidTr="00074BAD">
        <w:tc>
          <w:tcPr>
            <w:tcW w:w="1620" w:type="dxa"/>
          </w:tcPr>
          <w:p w:rsidR="00C439FB" w:rsidRPr="003844E8" w:rsidRDefault="00C439FB" w:rsidP="00EB7AD4">
            <w:pPr>
              <w:rPr>
                <w:sz w:val="20"/>
              </w:rPr>
            </w:pPr>
            <w:r w:rsidRPr="00CD4E11">
              <w:rPr>
                <w:sz w:val="20"/>
              </w:rPr>
              <w:t>Foreign Country</w:t>
            </w:r>
          </w:p>
        </w:tc>
        <w:tc>
          <w:tcPr>
            <w:tcW w:w="810" w:type="dxa"/>
          </w:tcPr>
          <w:p w:rsidR="00C439FB" w:rsidRPr="003844E8" w:rsidRDefault="00C439FB" w:rsidP="00EB7AD4">
            <w:pPr>
              <w:jc w:val="center"/>
              <w:rPr>
                <w:sz w:val="20"/>
              </w:rPr>
            </w:pPr>
            <w:r>
              <w:rPr>
                <w:sz w:val="20"/>
              </w:rPr>
              <w:t>Y</w:t>
            </w:r>
          </w:p>
        </w:tc>
        <w:tc>
          <w:tcPr>
            <w:tcW w:w="4140" w:type="dxa"/>
          </w:tcPr>
          <w:p w:rsidR="00C439FB" w:rsidRPr="003844E8" w:rsidRDefault="00C439FB" w:rsidP="00EB7AD4">
            <w:pPr>
              <w:rPr>
                <w:sz w:val="20"/>
              </w:rPr>
            </w:pPr>
            <w:r w:rsidRPr="00CD4E11">
              <w:rPr>
                <w:sz w:val="20"/>
              </w:rPr>
              <w:t xml:space="preserve">Where the Licensee is importing from or </w:t>
            </w:r>
            <w:r>
              <w:rPr>
                <w:sz w:val="20"/>
              </w:rPr>
              <w:t xml:space="preserve">being </w:t>
            </w:r>
            <w:r w:rsidRPr="00CD4E11">
              <w:rPr>
                <w:sz w:val="20"/>
              </w:rPr>
              <w:t>export</w:t>
            </w:r>
            <w:r>
              <w:rPr>
                <w:sz w:val="20"/>
              </w:rPr>
              <w:t>ed</w:t>
            </w:r>
            <w:r w:rsidRPr="00CD4E11">
              <w:rPr>
                <w:sz w:val="20"/>
              </w:rPr>
              <w:t>.</w:t>
            </w:r>
            <w:r>
              <w:rPr>
                <w:sz w:val="20"/>
              </w:rPr>
              <w:t xml:space="preserve">  </w:t>
            </w:r>
          </w:p>
        </w:tc>
        <w:tc>
          <w:tcPr>
            <w:tcW w:w="1530" w:type="dxa"/>
          </w:tcPr>
          <w:p w:rsidR="00C439FB" w:rsidRPr="003844E8" w:rsidRDefault="00C439FB" w:rsidP="00EB7AD4">
            <w:pPr>
              <w:rPr>
                <w:sz w:val="20"/>
              </w:rPr>
            </w:pPr>
            <w:r>
              <w:rPr>
                <w:sz w:val="20"/>
              </w:rPr>
              <w:t>Drop-down list</w:t>
            </w:r>
          </w:p>
        </w:tc>
        <w:tc>
          <w:tcPr>
            <w:tcW w:w="1530" w:type="dxa"/>
          </w:tcPr>
          <w:p w:rsidR="00C439FB" w:rsidRPr="003844E8" w:rsidRDefault="00C439FB" w:rsidP="00EB7AD4">
            <w:pPr>
              <w:rPr>
                <w:sz w:val="20"/>
              </w:rPr>
            </w:pPr>
            <w:smartTag w:uri="urn:schemas-microsoft-com:office:smarttags" w:element="City">
              <w:smartTag w:uri="urn:schemas-microsoft-com:office:smarttags" w:element="place">
                <w:r>
                  <w:rPr>
                    <w:sz w:val="20"/>
                  </w:rPr>
                  <w:t>Canton</w:t>
                </w:r>
              </w:smartTag>
            </w:smartTag>
          </w:p>
        </w:tc>
      </w:tr>
      <w:tr w:rsidR="00C439FB" w:rsidRPr="003844E8" w:rsidTr="00074BAD">
        <w:tc>
          <w:tcPr>
            <w:tcW w:w="1620" w:type="dxa"/>
          </w:tcPr>
          <w:p w:rsidR="00C439FB" w:rsidRPr="003844E8" w:rsidRDefault="00C439FB" w:rsidP="00EB7AD4">
            <w:pPr>
              <w:rPr>
                <w:sz w:val="20"/>
              </w:rPr>
            </w:pPr>
            <w:r>
              <w:rPr>
                <w:sz w:val="20"/>
              </w:rPr>
              <w:t>Shipping Date</w:t>
            </w:r>
          </w:p>
        </w:tc>
        <w:tc>
          <w:tcPr>
            <w:tcW w:w="810" w:type="dxa"/>
          </w:tcPr>
          <w:p w:rsidR="00C439FB" w:rsidRPr="003844E8" w:rsidRDefault="00C439FB" w:rsidP="00EB7AD4">
            <w:pPr>
              <w:jc w:val="center"/>
              <w:rPr>
                <w:sz w:val="20"/>
              </w:rPr>
            </w:pPr>
            <w:r>
              <w:rPr>
                <w:sz w:val="20"/>
              </w:rPr>
              <w:t>Y</w:t>
            </w:r>
          </w:p>
        </w:tc>
        <w:tc>
          <w:tcPr>
            <w:tcW w:w="4140" w:type="dxa"/>
          </w:tcPr>
          <w:p w:rsidR="00C439FB" w:rsidRPr="003844E8" w:rsidRDefault="00C439FB" w:rsidP="00EB7AD4">
            <w:pPr>
              <w:rPr>
                <w:sz w:val="20"/>
              </w:rPr>
            </w:pPr>
            <w:r w:rsidRPr="00CD4E11">
              <w:rPr>
                <w:sz w:val="20"/>
              </w:rPr>
              <w:t xml:space="preserve">Date the Sources were </w:t>
            </w:r>
            <w:r>
              <w:rPr>
                <w:sz w:val="20"/>
              </w:rPr>
              <w:t>shipped.  De</w:t>
            </w:r>
            <w:r w:rsidRPr="00CD4E11">
              <w:rPr>
                <w:sz w:val="20"/>
              </w:rPr>
              <w:t>faults to the current date.</w:t>
            </w:r>
          </w:p>
        </w:tc>
        <w:tc>
          <w:tcPr>
            <w:tcW w:w="1530" w:type="dxa"/>
          </w:tcPr>
          <w:p w:rsidR="00C439FB" w:rsidRPr="003844E8" w:rsidRDefault="00C439FB" w:rsidP="00EB7AD4">
            <w:pPr>
              <w:rPr>
                <w:sz w:val="20"/>
              </w:rPr>
            </w:pPr>
            <w:r w:rsidRPr="00CD4E11">
              <w:rPr>
                <w:sz w:val="20"/>
              </w:rPr>
              <w:t>mm/dd/yyyy</w:t>
            </w:r>
          </w:p>
        </w:tc>
        <w:tc>
          <w:tcPr>
            <w:tcW w:w="1530" w:type="dxa"/>
          </w:tcPr>
          <w:p w:rsidR="00C439FB" w:rsidRPr="003844E8" w:rsidRDefault="00C439FB" w:rsidP="00EB7AD4">
            <w:pPr>
              <w:rPr>
                <w:sz w:val="20"/>
              </w:rPr>
            </w:pPr>
            <w:r w:rsidRPr="00CD4E11">
              <w:rPr>
                <w:sz w:val="20"/>
              </w:rPr>
              <w:t>04/04/2006</w:t>
            </w:r>
          </w:p>
        </w:tc>
      </w:tr>
      <w:tr w:rsidR="00C439FB" w:rsidRPr="003844E8" w:rsidTr="00074BAD">
        <w:tc>
          <w:tcPr>
            <w:tcW w:w="1620" w:type="dxa"/>
          </w:tcPr>
          <w:p w:rsidR="00C439FB" w:rsidRPr="003844E8" w:rsidRDefault="00C439FB" w:rsidP="00EB7AD4">
            <w:pPr>
              <w:rPr>
                <w:sz w:val="20"/>
              </w:rPr>
            </w:pPr>
            <w:r>
              <w:rPr>
                <w:sz w:val="20"/>
              </w:rPr>
              <w:t>Carrier</w:t>
            </w:r>
          </w:p>
        </w:tc>
        <w:tc>
          <w:tcPr>
            <w:tcW w:w="810" w:type="dxa"/>
          </w:tcPr>
          <w:p w:rsidR="00C439FB" w:rsidRPr="003844E8" w:rsidRDefault="00C439FB" w:rsidP="00EB7AD4">
            <w:pPr>
              <w:jc w:val="center"/>
              <w:rPr>
                <w:sz w:val="20"/>
              </w:rPr>
            </w:pPr>
          </w:p>
        </w:tc>
        <w:tc>
          <w:tcPr>
            <w:tcW w:w="4140" w:type="dxa"/>
          </w:tcPr>
          <w:p w:rsidR="00C439FB" w:rsidRPr="003844E8" w:rsidRDefault="00C439FB" w:rsidP="00EB7AD4">
            <w:pPr>
              <w:rPr>
                <w:sz w:val="20"/>
              </w:rPr>
            </w:pPr>
            <w:r w:rsidRPr="00CD4E11">
              <w:rPr>
                <w:sz w:val="20"/>
              </w:rPr>
              <w:t>Sending company that delivers the shipment.</w:t>
            </w:r>
          </w:p>
        </w:tc>
        <w:tc>
          <w:tcPr>
            <w:tcW w:w="1530" w:type="dxa"/>
          </w:tcPr>
          <w:p w:rsidR="00C439FB" w:rsidRPr="003844E8" w:rsidRDefault="00C439FB" w:rsidP="00EB7AD4">
            <w:pPr>
              <w:rPr>
                <w:sz w:val="20"/>
              </w:rPr>
            </w:pPr>
            <w:r>
              <w:rPr>
                <w:sz w:val="20"/>
              </w:rPr>
              <w:t>Drop-down list</w:t>
            </w:r>
          </w:p>
        </w:tc>
        <w:tc>
          <w:tcPr>
            <w:tcW w:w="1530" w:type="dxa"/>
          </w:tcPr>
          <w:p w:rsidR="00C439FB" w:rsidRPr="003844E8" w:rsidRDefault="00C439FB" w:rsidP="00EB7AD4">
            <w:pPr>
              <w:rPr>
                <w:sz w:val="20"/>
              </w:rPr>
            </w:pPr>
            <w:r w:rsidRPr="00CD4E11">
              <w:rPr>
                <w:sz w:val="20"/>
              </w:rPr>
              <w:t xml:space="preserve">FedEx </w:t>
            </w:r>
          </w:p>
        </w:tc>
      </w:tr>
      <w:tr w:rsidR="00C439FB" w:rsidRPr="003844E8" w:rsidTr="00074BAD">
        <w:tc>
          <w:tcPr>
            <w:tcW w:w="1620" w:type="dxa"/>
          </w:tcPr>
          <w:p w:rsidR="00C439FB" w:rsidRPr="003844E8" w:rsidRDefault="00C439FB" w:rsidP="00EB7AD4">
            <w:pPr>
              <w:rPr>
                <w:sz w:val="20"/>
              </w:rPr>
            </w:pPr>
            <w:r>
              <w:rPr>
                <w:sz w:val="20"/>
              </w:rPr>
              <w:t>Tracking Number</w:t>
            </w:r>
          </w:p>
        </w:tc>
        <w:tc>
          <w:tcPr>
            <w:tcW w:w="810" w:type="dxa"/>
          </w:tcPr>
          <w:p w:rsidR="00C439FB" w:rsidRPr="003844E8" w:rsidRDefault="00C439FB" w:rsidP="00EB7AD4">
            <w:pPr>
              <w:jc w:val="center"/>
              <w:rPr>
                <w:sz w:val="20"/>
              </w:rPr>
            </w:pPr>
          </w:p>
        </w:tc>
        <w:tc>
          <w:tcPr>
            <w:tcW w:w="4140" w:type="dxa"/>
          </w:tcPr>
          <w:p w:rsidR="00C439FB" w:rsidRPr="003844E8" w:rsidRDefault="00C439FB" w:rsidP="00EB7AD4">
            <w:pPr>
              <w:rPr>
                <w:sz w:val="20"/>
              </w:rPr>
            </w:pPr>
            <w:r w:rsidRPr="00CD4E11">
              <w:rPr>
                <w:sz w:val="20"/>
              </w:rPr>
              <w:t>Number provided by the Shipping or Sending company.</w:t>
            </w:r>
          </w:p>
        </w:tc>
        <w:tc>
          <w:tcPr>
            <w:tcW w:w="1530" w:type="dxa"/>
          </w:tcPr>
          <w:p w:rsidR="00C439FB" w:rsidRPr="003844E8" w:rsidRDefault="00C439FB" w:rsidP="00EB7AD4">
            <w:pPr>
              <w:rPr>
                <w:sz w:val="20"/>
              </w:rPr>
            </w:pPr>
            <w:r>
              <w:rPr>
                <w:sz w:val="20"/>
              </w:rPr>
              <w:t>Alphanumeric</w:t>
            </w:r>
          </w:p>
        </w:tc>
        <w:tc>
          <w:tcPr>
            <w:tcW w:w="1530" w:type="dxa"/>
          </w:tcPr>
          <w:p w:rsidR="00C439FB" w:rsidRPr="003844E8" w:rsidRDefault="00C439FB" w:rsidP="00EB7AD4">
            <w:pPr>
              <w:rPr>
                <w:sz w:val="20"/>
              </w:rPr>
            </w:pPr>
            <w:r w:rsidRPr="00CD4E11">
              <w:rPr>
                <w:sz w:val="20"/>
              </w:rPr>
              <w:t>666M32JS666</w:t>
            </w:r>
          </w:p>
        </w:tc>
      </w:tr>
      <w:tr w:rsidR="00C439FB" w:rsidRPr="003844E8" w:rsidTr="00074BAD">
        <w:tc>
          <w:tcPr>
            <w:tcW w:w="1620" w:type="dxa"/>
          </w:tcPr>
          <w:p w:rsidR="00C439FB" w:rsidRDefault="00C439FB" w:rsidP="00EB7AD4">
            <w:pPr>
              <w:rPr>
                <w:sz w:val="20"/>
              </w:rPr>
            </w:pPr>
            <w:r>
              <w:rPr>
                <w:sz w:val="20"/>
              </w:rPr>
              <w:t>Estimated Arrival Date</w:t>
            </w:r>
          </w:p>
        </w:tc>
        <w:tc>
          <w:tcPr>
            <w:tcW w:w="810" w:type="dxa"/>
          </w:tcPr>
          <w:p w:rsidR="00C439FB" w:rsidRPr="003844E8" w:rsidRDefault="00C439FB" w:rsidP="00EB7AD4">
            <w:pPr>
              <w:jc w:val="center"/>
              <w:rPr>
                <w:sz w:val="20"/>
              </w:rPr>
            </w:pPr>
          </w:p>
        </w:tc>
        <w:tc>
          <w:tcPr>
            <w:tcW w:w="4140" w:type="dxa"/>
          </w:tcPr>
          <w:p w:rsidR="00C439FB" w:rsidRPr="003844E8" w:rsidRDefault="00C439FB" w:rsidP="00EB7AD4">
            <w:pPr>
              <w:rPr>
                <w:sz w:val="20"/>
              </w:rPr>
            </w:pPr>
            <w:r w:rsidRPr="00CD4E11">
              <w:rPr>
                <w:sz w:val="20"/>
              </w:rPr>
              <w:t xml:space="preserve">Date when the transfer/export is estimated to be received by the Receiving Licensee.  </w:t>
            </w:r>
          </w:p>
        </w:tc>
        <w:tc>
          <w:tcPr>
            <w:tcW w:w="1530" w:type="dxa"/>
          </w:tcPr>
          <w:p w:rsidR="00C439FB" w:rsidRDefault="00C439FB" w:rsidP="00EB7AD4">
            <w:pPr>
              <w:rPr>
                <w:sz w:val="20"/>
              </w:rPr>
            </w:pPr>
            <w:r w:rsidRPr="00CD4E11">
              <w:rPr>
                <w:sz w:val="20"/>
              </w:rPr>
              <w:t>mm/dd/yyyy</w:t>
            </w:r>
          </w:p>
          <w:p w:rsidR="00C439FB" w:rsidRPr="003844E8" w:rsidRDefault="00C439FB" w:rsidP="00EB7AD4">
            <w:pPr>
              <w:rPr>
                <w:sz w:val="20"/>
              </w:rPr>
            </w:pPr>
            <w:r>
              <w:rPr>
                <w:sz w:val="20"/>
              </w:rPr>
              <w:t>(</w:t>
            </w:r>
            <w:r w:rsidRPr="00CD4E11">
              <w:rPr>
                <w:sz w:val="20"/>
              </w:rPr>
              <w:t>Must be on or after the sending date.</w:t>
            </w:r>
            <w:r>
              <w:rPr>
                <w:sz w:val="20"/>
              </w:rPr>
              <w:t>)</w:t>
            </w:r>
          </w:p>
        </w:tc>
        <w:tc>
          <w:tcPr>
            <w:tcW w:w="1530" w:type="dxa"/>
          </w:tcPr>
          <w:p w:rsidR="00C439FB" w:rsidRPr="003844E8" w:rsidRDefault="00C439FB" w:rsidP="00EB7AD4">
            <w:pPr>
              <w:rPr>
                <w:sz w:val="20"/>
              </w:rPr>
            </w:pPr>
            <w:r w:rsidRPr="00CD4E11">
              <w:rPr>
                <w:sz w:val="20"/>
              </w:rPr>
              <w:t>04/04/2006</w:t>
            </w:r>
          </w:p>
        </w:tc>
      </w:tr>
      <w:tr w:rsidR="00C439FB" w:rsidRPr="003844E8" w:rsidTr="00074BAD">
        <w:tc>
          <w:tcPr>
            <w:tcW w:w="1620" w:type="dxa"/>
          </w:tcPr>
          <w:p w:rsidR="00C439FB" w:rsidRDefault="00C439FB" w:rsidP="00EB7AD4">
            <w:pPr>
              <w:rPr>
                <w:sz w:val="20"/>
              </w:rPr>
            </w:pPr>
            <w:r>
              <w:rPr>
                <w:sz w:val="20"/>
              </w:rPr>
              <w:t>Alternate Shipment ID</w:t>
            </w:r>
          </w:p>
        </w:tc>
        <w:tc>
          <w:tcPr>
            <w:tcW w:w="810" w:type="dxa"/>
          </w:tcPr>
          <w:p w:rsidR="00C439FB" w:rsidRPr="003844E8" w:rsidRDefault="00C439FB" w:rsidP="00EB7AD4">
            <w:pPr>
              <w:jc w:val="center"/>
              <w:rPr>
                <w:sz w:val="20"/>
              </w:rPr>
            </w:pPr>
          </w:p>
        </w:tc>
        <w:tc>
          <w:tcPr>
            <w:tcW w:w="4140" w:type="dxa"/>
          </w:tcPr>
          <w:p w:rsidR="00C439FB" w:rsidRPr="003844E8" w:rsidRDefault="00C439FB" w:rsidP="00EB7AD4">
            <w:pPr>
              <w:rPr>
                <w:sz w:val="20"/>
              </w:rPr>
            </w:pPr>
            <w:r w:rsidRPr="00CD4E11">
              <w:rPr>
                <w:sz w:val="20"/>
              </w:rPr>
              <w:t>Shipment ID generated in another system such as the DOE RSRT or a Sending Licensee’s system.</w:t>
            </w:r>
          </w:p>
        </w:tc>
        <w:tc>
          <w:tcPr>
            <w:tcW w:w="1530" w:type="dxa"/>
          </w:tcPr>
          <w:p w:rsidR="00C439FB" w:rsidRPr="003844E8" w:rsidRDefault="00C439FB" w:rsidP="00EB7AD4">
            <w:pPr>
              <w:rPr>
                <w:sz w:val="20"/>
              </w:rPr>
            </w:pPr>
            <w:r>
              <w:rPr>
                <w:sz w:val="20"/>
              </w:rPr>
              <w:t>Numeric value</w:t>
            </w:r>
          </w:p>
        </w:tc>
        <w:tc>
          <w:tcPr>
            <w:tcW w:w="1530" w:type="dxa"/>
          </w:tcPr>
          <w:p w:rsidR="00C439FB" w:rsidRPr="003844E8" w:rsidRDefault="00C439FB" w:rsidP="00EB7AD4">
            <w:pPr>
              <w:rPr>
                <w:sz w:val="20"/>
              </w:rPr>
            </w:pPr>
            <w:r w:rsidRPr="00CD4E11">
              <w:rPr>
                <w:sz w:val="20"/>
              </w:rPr>
              <w:t>2309478598</w:t>
            </w:r>
          </w:p>
        </w:tc>
      </w:tr>
      <w:tr w:rsidR="00C439FB" w:rsidRPr="003844E8" w:rsidTr="00074BAD">
        <w:tc>
          <w:tcPr>
            <w:tcW w:w="1620" w:type="dxa"/>
          </w:tcPr>
          <w:p w:rsidR="00C439FB" w:rsidRDefault="00C439FB" w:rsidP="00EB7AD4">
            <w:pPr>
              <w:rPr>
                <w:sz w:val="20"/>
              </w:rPr>
            </w:pPr>
            <w:r>
              <w:rPr>
                <w:sz w:val="20"/>
              </w:rPr>
              <w:t>Comment</w:t>
            </w:r>
          </w:p>
        </w:tc>
        <w:tc>
          <w:tcPr>
            <w:tcW w:w="810" w:type="dxa"/>
          </w:tcPr>
          <w:p w:rsidR="00C439FB" w:rsidRPr="003844E8" w:rsidRDefault="00C439FB" w:rsidP="00EB7AD4">
            <w:pPr>
              <w:jc w:val="center"/>
              <w:rPr>
                <w:sz w:val="20"/>
              </w:rPr>
            </w:pPr>
          </w:p>
        </w:tc>
        <w:tc>
          <w:tcPr>
            <w:tcW w:w="4140" w:type="dxa"/>
          </w:tcPr>
          <w:p w:rsidR="00C439FB" w:rsidRPr="003844E8" w:rsidRDefault="00C439FB" w:rsidP="00EB7AD4">
            <w:pPr>
              <w:rPr>
                <w:sz w:val="20"/>
              </w:rPr>
            </w:pPr>
            <w:r>
              <w:rPr>
                <w:sz w:val="20"/>
              </w:rPr>
              <w:t>Information regarding the export</w:t>
            </w:r>
          </w:p>
        </w:tc>
        <w:tc>
          <w:tcPr>
            <w:tcW w:w="1530" w:type="dxa"/>
          </w:tcPr>
          <w:p w:rsidR="00C439FB" w:rsidRPr="003844E8" w:rsidRDefault="00C439FB" w:rsidP="00EB7AD4">
            <w:pPr>
              <w:rPr>
                <w:sz w:val="20"/>
              </w:rPr>
            </w:pPr>
            <w:r w:rsidRPr="00727233">
              <w:rPr>
                <w:rFonts w:cs="Arial"/>
                <w:sz w:val="20"/>
              </w:rPr>
              <w:t>Free-form text</w:t>
            </w:r>
            <w:r>
              <w:rPr>
                <w:rFonts w:cs="Arial"/>
                <w:sz w:val="20"/>
              </w:rPr>
              <w:t xml:space="preserve"> (up to 2000 characters).</w:t>
            </w:r>
          </w:p>
        </w:tc>
        <w:tc>
          <w:tcPr>
            <w:tcW w:w="1530" w:type="dxa"/>
          </w:tcPr>
          <w:p w:rsidR="00C439FB" w:rsidRPr="003844E8" w:rsidRDefault="00C439FB" w:rsidP="00EB7AD4">
            <w:pPr>
              <w:rPr>
                <w:sz w:val="20"/>
              </w:rPr>
            </w:pPr>
            <w:r>
              <w:rPr>
                <w:sz w:val="20"/>
              </w:rPr>
              <w:t>This shipment is complete.</w:t>
            </w:r>
          </w:p>
        </w:tc>
      </w:tr>
    </w:tbl>
    <w:p w:rsidR="00C439FB" w:rsidRDefault="00C439FB" w:rsidP="006C0301"/>
    <w:p w:rsidR="00C439FB" w:rsidRDefault="00C439FB" w:rsidP="00A670B5">
      <w:pPr>
        <w:numPr>
          <w:ilvl w:val="0"/>
          <w:numId w:val="122"/>
        </w:numPr>
        <w:tabs>
          <w:tab w:val="left" w:pos="360"/>
        </w:tabs>
        <w:spacing w:before="120" w:after="120"/>
      </w:pPr>
      <w:r>
        <w:t xml:space="preserve">To cancel a source from the Export shipment, click on the Cancel check box for the particular source. To remove a newly added Source from the shipment, click the </w:t>
      </w:r>
      <w:r w:rsidRPr="00C77A87">
        <w:rPr>
          <w:b/>
        </w:rPr>
        <w:t>Remove</w:t>
      </w:r>
      <w:r>
        <w:t xml:space="preserve"> link for the source. To cancel a shipment, click </w:t>
      </w:r>
      <w:r w:rsidRPr="00690979">
        <w:rPr>
          <w:b/>
        </w:rPr>
        <w:t>Cancel</w:t>
      </w:r>
      <w:r w:rsidRPr="00C77A87">
        <w:rPr>
          <w:b/>
        </w:rPr>
        <w:t xml:space="preserve"> Entire </w:t>
      </w:r>
      <w:r w:rsidRPr="00A306A0">
        <w:rPr>
          <w:b/>
        </w:rPr>
        <w:t>Shipment</w:t>
      </w:r>
      <w:r w:rsidRPr="00A306A0">
        <w:t>.</w:t>
      </w:r>
    </w:p>
    <w:p w:rsidR="00C439FB" w:rsidRDefault="00C439FB" w:rsidP="003E772D">
      <w:pPr>
        <w:numPr>
          <w:ilvl w:val="0"/>
          <w:numId w:val="122"/>
        </w:numPr>
        <w:spacing w:before="120" w:after="240"/>
      </w:pPr>
      <w:r>
        <w:t xml:space="preserve">To update the information, make changes, and then click </w:t>
      </w:r>
      <w:r w:rsidRPr="00B45040">
        <w:rPr>
          <w:b/>
        </w:rPr>
        <w:t>Save</w:t>
      </w:r>
      <w:r>
        <w:t xml:space="preserve">.  To exit the window without saving the changes, click </w:t>
      </w:r>
      <w:r w:rsidRPr="0055602A">
        <w:rPr>
          <w:b/>
        </w:rPr>
        <w:t>Cancel</w:t>
      </w:r>
      <w:r>
        <w:t>.</w:t>
      </w:r>
    </w:p>
    <w:p w:rsidR="00C439FB" w:rsidRDefault="00C439FB" w:rsidP="005C2F07">
      <w:pPr>
        <w:numPr>
          <w:ilvl w:val="0"/>
          <w:numId w:val="122"/>
        </w:numPr>
        <w:tabs>
          <w:tab w:val="left" w:pos="360"/>
        </w:tabs>
        <w:spacing w:line="240" w:lineRule="auto"/>
      </w:pPr>
      <w:bookmarkStart w:id="6366" w:name="_Toc293298130"/>
      <w:bookmarkEnd w:id="6366"/>
      <w:r>
        <w:t xml:space="preserve">When the confirmation window appears, click </w:t>
      </w:r>
      <w:r>
        <w:rPr>
          <w:b/>
        </w:rPr>
        <w:t>Back to Menu</w:t>
      </w:r>
      <w:r>
        <w:t xml:space="preserve"> to return to the NSTS Main Menu.</w:t>
      </w:r>
    </w:p>
    <w:p w:rsidR="00C439FB" w:rsidRDefault="00C439FB" w:rsidP="005C2F07">
      <w:pPr>
        <w:tabs>
          <w:tab w:val="left" w:pos="360"/>
        </w:tabs>
        <w:spacing w:line="240" w:lineRule="auto"/>
      </w:pPr>
    </w:p>
    <w:p w:rsidR="00C439FB" w:rsidRPr="00DA46B9" w:rsidRDefault="00C439FB" w:rsidP="00984A70">
      <w:pPr>
        <w:pStyle w:val="Heading3"/>
        <w:tabs>
          <w:tab w:val="clear" w:pos="2160"/>
        </w:tabs>
      </w:pPr>
      <w:bookmarkStart w:id="6367" w:name="_Toc327866474"/>
      <w:r>
        <w:t>Review Transfer History</w:t>
      </w:r>
      <w:bookmarkEnd w:id="6367"/>
    </w:p>
    <w:p w:rsidR="00C439FB" w:rsidRPr="005423C9" w:rsidRDefault="00C439FB" w:rsidP="00FB4568">
      <w:r w:rsidRPr="007D11C5">
        <w:rPr>
          <w:i/>
        </w:rPr>
        <w:t>User</w:t>
      </w:r>
      <w:r>
        <w:rPr>
          <w:b/>
        </w:rPr>
        <w:t xml:space="preserve"> </w:t>
      </w:r>
      <w:r w:rsidRPr="007D11C5">
        <w:t>–</w:t>
      </w:r>
      <w:r>
        <w:rPr>
          <w:b/>
        </w:rPr>
        <w:t xml:space="preserve"> </w:t>
      </w:r>
      <w:r>
        <w:t>NRC Staff, Agreement State Staff, DOE Staff, NSTS Analysts, and Licensees.</w:t>
      </w:r>
    </w:p>
    <w:p w:rsidR="00C439FB" w:rsidRDefault="00C439FB" w:rsidP="00FB4568"/>
    <w:p w:rsidR="00C439FB" w:rsidRDefault="00C439FB" w:rsidP="00FB4568">
      <w:r w:rsidRPr="007D11C5">
        <w:rPr>
          <w:i/>
        </w:rPr>
        <w:t xml:space="preserve">Use </w:t>
      </w:r>
      <w:r>
        <w:t>– To view a Licensee’s Source transfer history.  This includes NSTS trackable sources that have been received /imported and those that have been shipped/exported.</w:t>
      </w:r>
    </w:p>
    <w:p w:rsidR="00C439FB" w:rsidRDefault="00C439FB" w:rsidP="00FB4568"/>
    <w:p w:rsidR="00C439FB" w:rsidRDefault="00C439FB" w:rsidP="00074BAD">
      <w:pPr>
        <w:numPr>
          <w:ilvl w:val="0"/>
          <w:numId w:val="209"/>
        </w:numPr>
        <w:spacing w:after="120"/>
        <w:ind w:left="360" w:hanging="360"/>
      </w:pPr>
      <w:r>
        <w:t xml:space="preserve">From the NSTS Main Menu, under Transfer Management, click the </w:t>
      </w:r>
      <w:r>
        <w:rPr>
          <w:b/>
        </w:rPr>
        <w:t>Review Transfer History</w:t>
      </w:r>
      <w:r>
        <w:t xml:space="preserve"> link.  </w:t>
      </w:r>
    </w:p>
    <w:p w:rsidR="00C439FB" w:rsidRDefault="00C439FB" w:rsidP="00074BAD">
      <w:pPr>
        <w:numPr>
          <w:ilvl w:val="1"/>
          <w:numId w:val="209"/>
        </w:numPr>
        <w:spacing w:after="120"/>
        <w:ind w:left="720"/>
      </w:pPr>
      <w:r>
        <w:t xml:space="preserve">Licensee </w:t>
      </w:r>
    </w:p>
    <w:p w:rsidR="00C439FB" w:rsidRDefault="00C439FB" w:rsidP="00482C85">
      <w:pPr>
        <w:numPr>
          <w:ilvl w:val="2"/>
          <w:numId w:val="209"/>
        </w:numPr>
        <w:ind w:left="990" w:hanging="90"/>
      </w:pPr>
      <w:r>
        <w:t xml:space="preserve">For licensees, a list of shipments in which the licensee is either the Sender or </w:t>
      </w:r>
      <w:r>
        <w:lastRenderedPageBreak/>
        <w:t>Receiver will be automatically displayed.</w:t>
      </w:r>
    </w:p>
    <w:p w:rsidR="00C439FB" w:rsidRDefault="00C439FB" w:rsidP="00FB4568"/>
    <w:p w:rsidR="00C439FB" w:rsidRDefault="00EA6368" w:rsidP="00FB4568">
      <w:r>
        <w:rPr>
          <w:noProof/>
        </w:rPr>
        <w:drawing>
          <wp:inline distT="0" distB="0" distL="0" distR="0">
            <wp:extent cx="6086475" cy="3467100"/>
            <wp:effectExtent l="19050" t="0" r="9525"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78"/>
                    <a:srcRect/>
                    <a:stretch>
                      <a:fillRect/>
                    </a:stretch>
                  </pic:blipFill>
                  <pic:spPr bwMode="auto">
                    <a:xfrm>
                      <a:off x="0" y="0"/>
                      <a:ext cx="6086475" cy="3467100"/>
                    </a:xfrm>
                    <a:prstGeom prst="rect">
                      <a:avLst/>
                    </a:prstGeom>
                    <a:noFill/>
                    <a:ln w="9525">
                      <a:noFill/>
                      <a:miter lim="800000"/>
                      <a:headEnd/>
                      <a:tailEnd/>
                    </a:ln>
                  </pic:spPr>
                </pic:pic>
              </a:graphicData>
            </a:graphic>
          </wp:inline>
        </w:drawing>
      </w:r>
    </w:p>
    <w:p w:rsidR="00C439FB" w:rsidRDefault="00C439FB" w:rsidP="00FB4568">
      <w:pPr>
        <w:pStyle w:val="Figure"/>
      </w:pPr>
      <w:bookmarkStart w:id="6368" w:name="_Toc327866693"/>
      <w:r w:rsidRPr="00F6647D">
        <w:t xml:space="preserve">Figure </w:t>
      </w:r>
      <w:fldSimple w:instr=" STYLEREF 1 \s ">
        <w:r>
          <w:rPr>
            <w:noProof/>
          </w:rPr>
          <w:t>4</w:t>
        </w:r>
      </w:fldSimple>
      <w:r>
        <w:noBreakHyphen/>
      </w:r>
      <w:fldSimple w:instr=" SEQ Figure \* ARABIC \s 1 ">
        <w:r>
          <w:rPr>
            <w:noProof/>
          </w:rPr>
          <w:t>130</w:t>
        </w:r>
      </w:fldSimple>
      <w:r w:rsidRPr="00F6647D">
        <w:t xml:space="preserve">: </w:t>
      </w:r>
      <w:r>
        <w:t>Review Transfer History (Shipment List of Licensee NYC 914-220-473)</w:t>
      </w:r>
      <w:bookmarkEnd w:id="6368"/>
    </w:p>
    <w:p w:rsidR="00C439FB" w:rsidRDefault="00C439FB" w:rsidP="00FB4568"/>
    <w:p w:rsidR="00E16BA6" w:rsidRDefault="00E16BA6">
      <w:pPr>
        <w:pStyle w:val="ListParagraph"/>
        <w:widowControl w:val="0"/>
        <w:numPr>
          <w:ilvl w:val="0"/>
          <w:numId w:val="210"/>
        </w:numPr>
        <w:spacing w:after="120" w:line="240" w:lineRule="atLeast"/>
        <w:contextualSpacing w:val="0"/>
        <w:rPr>
          <w:rFonts w:cs="Times New Roman"/>
          <w:vanish/>
          <w:szCs w:val="20"/>
        </w:rPr>
      </w:pPr>
    </w:p>
    <w:p w:rsidR="00C439FB" w:rsidRPr="00482C85" w:rsidRDefault="00C439FB" w:rsidP="00482C85">
      <w:pPr>
        <w:pStyle w:val="ListParagraph"/>
        <w:widowControl w:val="0"/>
        <w:numPr>
          <w:ilvl w:val="2"/>
          <w:numId w:val="210"/>
        </w:numPr>
        <w:spacing w:after="120" w:line="240" w:lineRule="atLeast"/>
        <w:contextualSpacing w:val="0"/>
        <w:rPr>
          <w:rFonts w:cs="Times New Roman"/>
          <w:vanish/>
          <w:szCs w:val="20"/>
        </w:rPr>
      </w:pPr>
    </w:p>
    <w:p w:rsidR="00C439FB" w:rsidRDefault="00C439FB" w:rsidP="00482C85">
      <w:pPr>
        <w:numPr>
          <w:ilvl w:val="2"/>
          <w:numId w:val="210"/>
        </w:numPr>
        <w:spacing w:after="120"/>
        <w:ind w:left="990" w:hanging="90"/>
      </w:pPr>
      <w:r>
        <w:t xml:space="preserve">For domestic shipments of Transfer Type ‘Sending,’ the licensee to whom the shipment was sent is displayed.  For shipments of Transfer Type ‘Receiving,’ the licensee by whom the shipment was sent is displayed.  </w:t>
      </w:r>
    </w:p>
    <w:p w:rsidR="00C439FB" w:rsidRDefault="00C439FB" w:rsidP="00482C85">
      <w:pPr>
        <w:numPr>
          <w:ilvl w:val="2"/>
          <w:numId w:val="210"/>
        </w:numPr>
        <w:ind w:left="990" w:hanging="90"/>
      </w:pPr>
      <w:r>
        <w:t xml:space="preserve">An export shipment will display the sending licensee’s agency, number, and name.  An import shipment will display the receiving licensee’s agency, number, and name.  </w:t>
      </w:r>
    </w:p>
    <w:p w:rsidR="00C439FB" w:rsidRDefault="00C439FB" w:rsidP="00FB4568">
      <w:pPr>
        <w:ind w:left="360"/>
      </w:pPr>
    </w:p>
    <w:p w:rsidR="00C439FB" w:rsidRDefault="00C439FB" w:rsidP="00FB4568">
      <w:pPr>
        <w:numPr>
          <w:ilvl w:val="1"/>
          <w:numId w:val="210"/>
        </w:numPr>
        <w:ind w:left="720"/>
      </w:pPr>
      <w:r>
        <w:t>An NRC or Licensing Agency staff user will be presented with the Review Transfer History search screen.  The search will return a list of licenses for which a shipment list can be displayed.</w:t>
      </w:r>
    </w:p>
    <w:p w:rsidR="00C439FB" w:rsidRDefault="00C439FB" w:rsidP="00FB4568"/>
    <w:p w:rsidR="00C439FB" w:rsidRPr="00AF2C63" w:rsidRDefault="00EA6368" w:rsidP="00FB4568">
      <w:r>
        <w:rPr>
          <w:noProof/>
        </w:rPr>
        <w:lastRenderedPageBreak/>
        <w:drawing>
          <wp:inline distT="0" distB="0" distL="0" distR="0">
            <wp:extent cx="6124575" cy="2867025"/>
            <wp:effectExtent l="1905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79"/>
                    <a:srcRect/>
                    <a:stretch>
                      <a:fillRect/>
                    </a:stretch>
                  </pic:blipFill>
                  <pic:spPr bwMode="auto">
                    <a:xfrm>
                      <a:off x="0" y="0"/>
                      <a:ext cx="6124575" cy="2867025"/>
                    </a:xfrm>
                    <a:prstGeom prst="rect">
                      <a:avLst/>
                    </a:prstGeom>
                    <a:noFill/>
                    <a:ln w="9525">
                      <a:noFill/>
                      <a:miter lim="800000"/>
                      <a:headEnd/>
                      <a:tailEnd/>
                    </a:ln>
                  </pic:spPr>
                </pic:pic>
              </a:graphicData>
            </a:graphic>
          </wp:inline>
        </w:drawing>
      </w:r>
    </w:p>
    <w:p w:rsidR="00C439FB" w:rsidRDefault="00C439FB" w:rsidP="00FB4568">
      <w:pPr>
        <w:pStyle w:val="Figure"/>
      </w:pPr>
      <w:bookmarkStart w:id="6369" w:name="_Toc327866694"/>
      <w:r w:rsidRPr="00F6647D">
        <w:t xml:space="preserve">Figure </w:t>
      </w:r>
      <w:fldSimple w:instr=" STYLEREF 1 \s ">
        <w:r>
          <w:rPr>
            <w:noProof/>
          </w:rPr>
          <w:t>4</w:t>
        </w:r>
      </w:fldSimple>
      <w:r>
        <w:noBreakHyphen/>
      </w:r>
      <w:fldSimple w:instr=" SEQ Figure \* ARABIC \s 1 ">
        <w:r>
          <w:rPr>
            <w:noProof/>
          </w:rPr>
          <w:t>131</w:t>
        </w:r>
      </w:fldSimple>
      <w:r w:rsidRPr="00F6647D">
        <w:t xml:space="preserve">: </w:t>
      </w:r>
      <w:r>
        <w:t>Review Transfer History (Search Criteria)</w:t>
      </w:r>
      <w:bookmarkEnd w:id="6369"/>
    </w:p>
    <w:p w:rsidR="00C439FB" w:rsidRDefault="00C439FB" w:rsidP="00FB4568"/>
    <w:p w:rsidR="00C439FB" w:rsidRDefault="00C439FB" w:rsidP="00482C85">
      <w:pPr>
        <w:spacing w:after="120" w:line="240" w:lineRule="auto"/>
      </w:pPr>
      <w:r>
        <w:t>The following fields are available to specify the criteria to search for Licenses:</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530"/>
        <w:gridCol w:w="4410"/>
        <w:gridCol w:w="2070"/>
        <w:gridCol w:w="1710"/>
      </w:tblGrid>
      <w:tr w:rsidR="00C439FB" w:rsidRPr="003844E8" w:rsidTr="00F44261">
        <w:tc>
          <w:tcPr>
            <w:tcW w:w="1530" w:type="dxa"/>
            <w:shd w:val="pct20" w:color="auto" w:fill="auto"/>
          </w:tcPr>
          <w:p w:rsidR="00C439FB" w:rsidRPr="003844E8" w:rsidRDefault="00C439FB" w:rsidP="00F44261">
            <w:pPr>
              <w:rPr>
                <w:b/>
                <w:sz w:val="20"/>
              </w:rPr>
            </w:pPr>
            <w:r w:rsidRPr="003844E8">
              <w:rPr>
                <w:b/>
                <w:sz w:val="20"/>
              </w:rPr>
              <w:t>Field Name</w:t>
            </w:r>
          </w:p>
        </w:tc>
        <w:tc>
          <w:tcPr>
            <w:tcW w:w="4410" w:type="dxa"/>
            <w:shd w:val="pct20" w:color="auto" w:fill="auto"/>
          </w:tcPr>
          <w:p w:rsidR="00C439FB" w:rsidRPr="003844E8" w:rsidRDefault="00C439FB" w:rsidP="00F44261">
            <w:pPr>
              <w:rPr>
                <w:b/>
                <w:sz w:val="20"/>
              </w:rPr>
            </w:pPr>
            <w:r w:rsidRPr="003844E8">
              <w:rPr>
                <w:b/>
                <w:sz w:val="20"/>
              </w:rPr>
              <w:t>Description/Comments</w:t>
            </w:r>
          </w:p>
        </w:tc>
        <w:tc>
          <w:tcPr>
            <w:tcW w:w="2070" w:type="dxa"/>
            <w:shd w:val="pct20" w:color="auto" w:fill="auto"/>
          </w:tcPr>
          <w:p w:rsidR="00C439FB" w:rsidRPr="003844E8" w:rsidRDefault="00C439FB" w:rsidP="00F44261">
            <w:pPr>
              <w:rPr>
                <w:b/>
                <w:sz w:val="20"/>
              </w:rPr>
            </w:pPr>
            <w:r w:rsidRPr="003844E8">
              <w:rPr>
                <w:b/>
                <w:sz w:val="20"/>
              </w:rPr>
              <w:t>Acceptable Values</w:t>
            </w:r>
          </w:p>
        </w:tc>
        <w:tc>
          <w:tcPr>
            <w:tcW w:w="1710" w:type="dxa"/>
            <w:shd w:val="pct20" w:color="auto" w:fill="auto"/>
          </w:tcPr>
          <w:p w:rsidR="00C439FB" w:rsidRPr="003844E8" w:rsidRDefault="00C439FB" w:rsidP="00F44261">
            <w:pPr>
              <w:rPr>
                <w:b/>
                <w:sz w:val="20"/>
              </w:rPr>
            </w:pPr>
            <w:r w:rsidRPr="003844E8">
              <w:rPr>
                <w:b/>
                <w:sz w:val="20"/>
              </w:rPr>
              <w:t>Example Value</w:t>
            </w:r>
          </w:p>
        </w:tc>
      </w:tr>
      <w:tr w:rsidR="00C439FB" w:rsidRPr="003844E8" w:rsidTr="00F44261">
        <w:tc>
          <w:tcPr>
            <w:tcW w:w="1530" w:type="dxa"/>
          </w:tcPr>
          <w:p w:rsidR="00C439FB" w:rsidRPr="003E1304" w:rsidRDefault="00C439FB" w:rsidP="00F44261">
            <w:pPr>
              <w:rPr>
                <w:sz w:val="20"/>
              </w:rPr>
            </w:pPr>
            <w:r>
              <w:rPr>
                <w:sz w:val="20"/>
              </w:rPr>
              <w:t>Licensing Agency</w:t>
            </w:r>
          </w:p>
        </w:tc>
        <w:tc>
          <w:tcPr>
            <w:tcW w:w="4410" w:type="dxa"/>
          </w:tcPr>
          <w:p w:rsidR="00C439FB" w:rsidRPr="001272F3" w:rsidRDefault="00C439FB" w:rsidP="00F44261">
            <w:pPr>
              <w:rPr>
                <w:sz w:val="20"/>
              </w:rPr>
            </w:pPr>
            <w:r>
              <w:rPr>
                <w:sz w:val="20"/>
              </w:rPr>
              <w:t xml:space="preserve">The </w:t>
            </w:r>
            <w:r w:rsidRPr="00C4210A">
              <w:rPr>
                <w:sz w:val="20"/>
              </w:rPr>
              <w:t xml:space="preserve">Agency that has regulatory authority over the Licensee.  </w:t>
            </w:r>
            <w:r>
              <w:rPr>
                <w:sz w:val="20"/>
              </w:rPr>
              <w:t xml:space="preserve">An </w:t>
            </w:r>
            <w:r w:rsidRPr="00C4210A">
              <w:rPr>
                <w:sz w:val="20"/>
              </w:rPr>
              <w:t xml:space="preserve">NRC user </w:t>
            </w:r>
            <w:r>
              <w:rPr>
                <w:sz w:val="20"/>
              </w:rPr>
              <w:t xml:space="preserve">or </w:t>
            </w:r>
            <w:r w:rsidRPr="00C4210A">
              <w:rPr>
                <w:sz w:val="20"/>
              </w:rPr>
              <w:t xml:space="preserve">NSTS Analyst can </w:t>
            </w:r>
            <w:r>
              <w:rPr>
                <w:sz w:val="20"/>
              </w:rPr>
              <w:t xml:space="preserve">select any </w:t>
            </w:r>
            <w:r w:rsidRPr="00C4210A">
              <w:rPr>
                <w:sz w:val="20"/>
              </w:rPr>
              <w:t xml:space="preserve">Licensing Agency.  </w:t>
            </w:r>
            <w:r>
              <w:rPr>
                <w:sz w:val="20"/>
              </w:rPr>
              <w:t>A DOE user or State Agency user can select only their agency.</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Pr>
                <w:sz w:val="20"/>
              </w:rPr>
              <w:t>Ohio Department of Health</w:t>
            </w:r>
          </w:p>
        </w:tc>
      </w:tr>
      <w:tr w:rsidR="00C439FB" w:rsidRPr="003844E8" w:rsidTr="00F44261">
        <w:tc>
          <w:tcPr>
            <w:tcW w:w="1530" w:type="dxa"/>
          </w:tcPr>
          <w:p w:rsidR="00C439FB" w:rsidRPr="003E1304" w:rsidRDefault="00C439FB" w:rsidP="00F44261">
            <w:pPr>
              <w:rPr>
                <w:sz w:val="20"/>
              </w:rPr>
            </w:pPr>
            <w:r w:rsidRPr="003E1304">
              <w:rPr>
                <w:sz w:val="20"/>
              </w:rPr>
              <w:t>License Number</w:t>
            </w:r>
          </w:p>
        </w:tc>
        <w:tc>
          <w:tcPr>
            <w:tcW w:w="4410" w:type="dxa"/>
          </w:tcPr>
          <w:p w:rsidR="00C439FB" w:rsidRPr="003E1304" w:rsidRDefault="00C439FB" w:rsidP="00F44261">
            <w:pPr>
              <w:rPr>
                <w:sz w:val="20"/>
              </w:rPr>
            </w:pPr>
            <w:r w:rsidRPr="003E1304">
              <w:rPr>
                <w:sz w:val="20"/>
              </w:rPr>
              <w:t xml:space="preserve">Number assigned when a license is issued.  </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Pr>
                <w:sz w:val="20"/>
              </w:rPr>
              <w:t>45-27764-01</w:t>
            </w:r>
          </w:p>
        </w:tc>
      </w:tr>
      <w:tr w:rsidR="00C439FB" w:rsidRPr="003844E8" w:rsidTr="00F44261">
        <w:tc>
          <w:tcPr>
            <w:tcW w:w="1530" w:type="dxa"/>
          </w:tcPr>
          <w:p w:rsidR="00C439FB" w:rsidRPr="003E1304" w:rsidRDefault="00C439FB" w:rsidP="00F44261">
            <w:pPr>
              <w:rPr>
                <w:sz w:val="20"/>
              </w:rPr>
            </w:pPr>
            <w:r w:rsidRPr="003E1304">
              <w:rPr>
                <w:sz w:val="20"/>
              </w:rPr>
              <w:t>Docket Number</w:t>
            </w:r>
          </w:p>
        </w:tc>
        <w:tc>
          <w:tcPr>
            <w:tcW w:w="4410" w:type="dxa"/>
          </w:tcPr>
          <w:p w:rsidR="00C439FB" w:rsidRPr="003E1304" w:rsidRDefault="00C439FB" w:rsidP="00F44261">
            <w:pPr>
              <w:rPr>
                <w:sz w:val="20"/>
              </w:rPr>
            </w:pPr>
            <w:r w:rsidRPr="003E1304">
              <w:rPr>
                <w:sz w:val="20"/>
              </w:rPr>
              <w:t xml:space="preserve">License identifier used by NRC.  </w:t>
            </w:r>
            <w:r>
              <w:rPr>
                <w:sz w:val="20"/>
              </w:rPr>
              <w:t>N</w:t>
            </w:r>
            <w:r w:rsidRPr="003E1304">
              <w:rPr>
                <w:sz w:val="20"/>
              </w:rPr>
              <w:t>RC Licensees only.</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sidRPr="003E1304">
              <w:rPr>
                <w:sz w:val="20"/>
              </w:rPr>
              <w:t>05000313</w:t>
            </w:r>
          </w:p>
        </w:tc>
      </w:tr>
      <w:tr w:rsidR="00C439FB" w:rsidRPr="003844E8" w:rsidTr="00F44261">
        <w:tc>
          <w:tcPr>
            <w:tcW w:w="1530" w:type="dxa"/>
          </w:tcPr>
          <w:p w:rsidR="00C439FB" w:rsidRPr="003E1304" w:rsidRDefault="00C439FB" w:rsidP="00F44261">
            <w:pPr>
              <w:rPr>
                <w:sz w:val="20"/>
              </w:rPr>
            </w:pPr>
            <w:r w:rsidRPr="003E1304">
              <w:rPr>
                <w:sz w:val="20"/>
              </w:rPr>
              <w:t>Licensee Name</w:t>
            </w:r>
          </w:p>
        </w:tc>
        <w:tc>
          <w:tcPr>
            <w:tcW w:w="4410" w:type="dxa"/>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2070" w:type="dxa"/>
          </w:tcPr>
          <w:p w:rsidR="00C439FB" w:rsidRPr="003E1304" w:rsidRDefault="00C439FB" w:rsidP="00F44261">
            <w:pPr>
              <w:rPr>
                <w:sz w:val="20"/>
              </w:rPr>
            </w:pPr>
            <w:r w:rsidRPr="003E1304">
              <w:rPr>
                <w:sz w:val="20"/>
              </w:rPr>
              <w:t>Free-form text</w:t>
            </w:r>
          </w:p>
        </w:tc>
        <w:tc>
          <w:tcPr>
            <w:tcW w:w="1710" w:type="dxa"/>
          </w:tcPr>
          <w:p w:rsidR="00C439FB" w:rsidRPr="003E1304" w:rsidRDefault="00C439FB" w:rsidP="00F44261">
            <w:pPr>
              <w:rPr>
                <w:sz w:val="20"/>
              </w:rPr>
            </w:pPr>
            <w:r w:rsidRPr="003E1304">
              <w:rPr>
                <w:sz w:val="20"/>
              </w:rPr>
              <w:t>ABC Company</w:t>
            </w:r>
          </w:p>
        </w:tc>
      </w:tr>
      <w:tr w:rsidR="00C439FB" w:rsidRPr="003844E8" w:rsidTr="00F44261">
        <w:tc>
          <w:tcPr>
            <w:tcW w:w="1530" w:type="dxa"/>
          </w:tcPr>
          <w:p w:rsidR="00C439FB" w:rsidRPr="003E1304" w:rsidRDefault="00C439FB" w:rsidP="00F44261">
            <w:pPr>
              <w:rPr>
                <w:sz w:val="20"/>
              </w:rPr>
            </w:pPr>
            <w:r>
              <w:rPr>
                <w:sz w:val="20"/>
              </w:rPr>
              <w:t>License Category</w:t>
            </w:r>
          </w:p>
        </w:tc>
        <w:tc>
          <w:tcPr>
            <w:tcW w:w="4410" w:type="dxa"/>
          </w:tcPr>
          <w:p w:rsidR="00C439FB" w:rsidRPr="001272F3" w:rsidRDefault="00C439FB" w:rsidP="00F44261">
            <w:pPr>
              <w:rPr>
                <w:sz w:val="20"/>
              </w:rPr>
            </w:pPr>
            <w:r>
              <w:rPr>
                <w:sz w:val="20"/>
              </w:rPr>
              <w:t>Category of the License</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Pr>
                <w:sz w:val="20"/>
              </w:rPr>
              <w:t>Power Reactor</w:t>
            </w:r>
          </w:p>
        </w:tc>
      </w:tr>
      <w:tr w:rsidR="00C439FB" w:rsidRPr="003844E8" w:rsidTr="00F44261">
        <w:tc>
          <w:tcPr>
            <w:tcW w:w="1530" w:type="dxa"/>
            <w:vAlign w:val="center"/>
          </w:tcPr>
          <w:p w:rsidR="00C439FB" w:rsidRPr="003844E8" w:rsidRDefault="00C439FB" w:rsidP="00F44261">
            <w:pPr>
              <w:rPr>
                <w:sz w:val="20"/>
              </w:rPr>
            </w:pPr>
            <w:r>
              <w:rPr>
                <w:sz w:val="20"/>
              </w:rPr>
              <w:t>Address:  City</w:t>
            </w:r>
          </w:p>
        </w:tc>
        <w:tc>
          <w:tcPr>
            <w:tcW w:w="4410" w:type="dxa"/>
            <w:vAlign w:val="center"/>
          </w:tcPr>
          <w:p w:rsidR="00C439FB" w:rsidRPr="003844E8" w:rsidRDefault="00C439FB" w:rsidP="00F44261">
            <w:pPr>
              <w:rPr>
                <w:sz w:val="20"/>
              </w:rPr>
            </w:pPr>
            <w:r w:rsidRPr="00C4210A">
              <w:rPr>
                <w:sz w:val="20"/>
              </w:rPr>
              <w:t xml:space="preserve">Name of the </w:t>
            </w:r>
            <w:smartTag w:uri="urn:schemas-microsoft-com:office:smarttags" w:element="country-region">
              <w:smartTag w:uri="urn:schemas-microsoft-com:office:smarttags" w:element="place">
                <w:r w:rsidRPr="00C4210A">
                  <w:rPr>
                    <w:sz w:val="20"/>
                  </w:rPr>
                  <w:t>U. S.</w:t>
                </w:r>
              </w:smartTag>
            </w:smartTag>
            <w:r w:rsidRPr="00C4210A">
              <w:rPr>
                <w:sz w:val="20"/>
              </w:rPr>
              <w:t xml:space="preserve"> City.</w:t>
            </w:r>
          </w:p>
        </w:tc>
        <w:tc>
          <w:tcPr>
            <w:tcW w:w="2070" w:type="dxa"/>
            <w:vAlign w:val="center"/>
          </w:tcPr>
          <w:p w:rsidR="00C439FB" w:rsidRPr="003844E8" w:rsidRDefault="00C439FB" w:rsidP="00F44261">
            <w:pPr>
              <w:rPr>
                <w:sz w:val="20"/>
              </w:rPr>
            </w:pPr>
            <w:r>
              <w:rPr>
                <w:sz w:val="20"/>
              </w:rPr>
              <w:t>Free-form text</w:t>
            </w:r>
          </w:p>
        </w:tc>
        <w:tc>
          <w:tcPr>
            <w:tcW w:w="1710" w:type="dxa"/>
            <w:vAlign w:val="center"/>
          </w:tcPr>
          <w:p w:rsidR="00C439FB" w:rsidRPr="003844E8" w:rsidRDefault="00C439FB" w:rsidP="00F44261">
            <w:pPr>
              <w:rPr>
                <w:sz w:val="20"/>
              </w:rPr>
            </w:pPr>
            <w:r>
              <w:rPr>
                <w:sz w:val="20"/>
              </w:rPr>
              <w:t>Cleveland</w:t>
            </w:r>
          </w:p>
        </w:tc>
      </w:tr>
      <w:tr w:rsidR="00C439FB" w:rsidRPr="003844E8" w:rsidTr="00F44261">
        <w:tc>
          <w:tcPr>
            <w:tcW w:w="1530" w:type="dxa"/>
            <w:vAlign w:val="center"/>
          </w:tcPr>
          <w:p w:rsidR="00C439FB" w:rsidRPr="003844E8" w:rsidRDefault="00C439FB" w:rsidP="00F44261">
            <w:pPr>
              <w:rPr>
                <w:sz w:val="20"/>
              </w:rPr>
            </w:pPr>
            <w:r>
              <w:rPr>
                <w:sz w:val="20"/>
              </w:rPr>
              <w:t>Address: State</w:t>
            </w:r>
          </w:p>
        </w:tc>
        <w:tc>
          <w:tcPr>
            <w:tcW w:w="4410" w:type="dxa"/>
            <w:vAlign w:val="center"/>
          </w:tcPr>
          <w:p w:rsidR="00C439FB" w:rsidRPr="003844E8" w:rsidRDefault="00C439FB" w:rsidP="00F44261">
            <w:pPr>
              <w:rPr>
                <w:sz w:val="20"/>
              </w:rPr>
            </w:pPr>
            <w:r w:rsidRPr="00C4210A">
              <w:rPr>
                <w:sz w:val="20"/>
              </w:rPr>
              <w:t xml:space="preserve">Name of the </w:t>
            </w:r>
            <w:smartTag w:uri="urn:schemas-microsoft-com:office:smarttags" w:element="country-region">
              <w:smartTag w:uri="urn:schemas-microsoft-com:office:smarttags" w:element="place">
                <w:r w:rsidRPr="00C4210A">
                  <w:rPr>
                    <w:sz w:val="20"/>
                  </w:rPr>
                  <w:t>U. S.</w:t>
                </w:r>
              </w:smartTag>
            </w:smartTag>
            <w:r w:rsidRPr="00C4210A">
              <w:rPr>
                <w:sz w:val="20"/>
              </w:rPr>
              <w:t xml:space="preserve"> State. </w:t>
            </w:r>
          </w:p>
        </w:tc>
        <w:tc>
          <w:tcPr>
            <w:tcW w:w="2070" w:type="dxa"/>
            <w:vAlign w:val="center"/>
          </w:tcPr>
          <w:p w:rsidR="00C439FB" w:rsidRPr="003844E8" w:rsidRDefault="00C439FB" w:rsidP="00F44261">
            <w:pPr>
              <w:rPr>
                <w:sz w:val="20"/>
              </w:rPr>
            </w:pPr>
            <w:r>
              <w:rPr>
                <w:sz w:val="20"/>
              </w:rPr>
              <w:t>Drop-down list</w:t>
            </w:r>
          </w:p>
        </w:tc>
        <w:tc>
          <w:tcPr>
            <w:tcW w:w="1710" w:type="dxa"/>
            <w:vAlign w:val="center"/>
          </w:tcPr>
          <w:p w:rsidR="00C439FB" w:rsidRPr="003844E8" w:rsidRDefault="00C439FB" w:rsidP="00F44261">
            <w:pPr>
              <w:rPr>
                <w:sz w:val="20"/>
              </w:rPr>
            </w:pPr>
            <w:r>
              <w:rPr>
                <w:sz w:val="20"/>
              </w:rPr>
              <w:t>OH</w:t>
            </w:r>
          </w:p>
        </w:tc>
      </w:tr>
      <w:tr w:rsidR="00C439FB" w:rsidRPr="003844E8" w:rsidTr="00F44261">
        <w:tc>
          <w:tcPr>
            <w:tcW w:w="1530" w:type="dxa"/>
          </w:tcPr>
          <w:p w:rsidR="00C439FB" w:rsidRDefault="00C439FB" w:rsidP="00F44261">
            <w:pPr>
              <w:rPr>
                <w:sz w:val="20"/>
              </w:rPr>
            </w:pPr>
            <w:r>
              <w:rPr>
                <w:sz w:val="20"/>
              </w:rPr>
              <w:t>Include Associated Licenses: Yes</w:t>
            </w:r>
          </w:p>
        </w:tc>
        <w:tc>
          <w:tcPr>
            <w:tcW w:w="4410" w:type="dxa"/>
          </w:tcPr>
          <w:p w:rsidR="00C439FB" w:rsidRDefault="00C439FB" w:rsidP="00F44261">
            <w:pPr>
              <w:rPr>
                <w:sz w:val="20"/>
              </w:rPr>
            </w:pPr>
            <w:r>
              <w:rPr>
                <w:sz w:val="20"/>
              </w:rPr>
              <w:t>If a search returns a license that has licenses associated with it, the associated licenses will be included in the search results.</w:t>
            </w:r>
          </w:p>
        </w:tc>
        <w:tc>
          <w:tcPr>
            <w:tcW w:w="2070" w:type="dxa"/>
          </w:tcPr>
          <w:p w:rsidR="00C439FB" w:rsidRPr="003E1304" w:rsidRDefault="00C439FB" w:rsidP="00F44261">
            <w:pPr>
              <w:keepNext/>
              <w:rPr>
                <w:sz w:val="20"/>
              </w:rPr>
            </w:pPr>
            <w:r w:rsidRPr="003E1304">
              <w:rPr>
                <w:sz w:val="20"/>
              </w:rPr>
              <w:t>Check mark</w:t>
            </w:r>
          </w:p>
        </w:tc>
        <w:tc>
          <w:tcPr>
            <w:tcW w:w="1710" w:type="dxa"/>
          </w:tcPr>
          <w:p w:rsidR="00C439FB" w:rsidRPr="003E1304" w:rsidRDefault="00C439FB" w:rsidP="00F44261">
            <w:pPr>
              <w:rPr>
                <w:sz w:val="20"/>
              </w:rPr>
            </w:pPr>
            <w:r w:rsidRPr="003E1304">
              <w:rPr>
                <w:sz w:val="20"/>
              </w:rPr>
              <w:sym w:font="Wingdings 2" w:char="F052"/>
            </w:r>
          </w:p>
        </w:tc>
      </w:tr>
    </w:tbl>
    <w:p w:rsidR="00C439FB" w:rsidRDefault="00C439FB" w:rsidP="00FB4568">
      <w:pPr>
        <w:tabs>
          <w:tab w:val="left" w:pos="360"/>
        </w:tabs>
        <w:spacing w:before="120"/>
      </w:pPr>
    </w:p>
    <w:p w:rsidR="00C439FB" w:rsidRDefault="00C439FB" w:rsidP="00482C85">
      <w:pPr>
        <w:numPr>
          <w:ilvl w:val="0"/>
          <w:numId w:val="27"/>
        </w:numPr>
        <w:tabs>
          <w:tab w:val="clear" w:pos="288"/>
        </w:tabs>
        <w:spacing w:before="120"/>
        <w:ind w:left="360" w:hanging="360"/>
      </w:pPr>
      <w:r>
        <w:t xml:space="preserve">Enter search criteria and click the </w:t>
      </w:r>
      <w:r w:rsidRPr="008E69DB">
        <w:rPr>
          <w:b/>
        </w:rPr>
        <w:t>Search</w:t>
      </w:r>
      <w:r>
        <w:t xml:space="preserve"> button.</w:t>
      </w:r>
    </w:p>
    <w:p w:rsidR="00C439FB" w:rsidRDefault="00C439FB" w:rsidP="00FB4568">
      <w:pPr>
        <w:tabs>
          <w:tab w:val="left" w:pos="360"/>
        </w:tabs>
        <w:spacing w:before="120"/>
        <w:ind w:left="360"/>
      </w:pPr>
      <w:r>
        <w:t>A list of licenses meeting the search criteria will be displayed.  (If no criteria are entered, all licenses accessible to the user will be listed.)</w:t>
      </w:r>
    </w:p>
    <w:p w:rsidR="00C439FB" w:rsidRDefault="00C439FB" w:rsidP="00FB4568">
      <w:pPr>
        <w:tabs>
          <w:tab w:val="left" w:pos="360"/>
        </w:tabs>
        <w:ind w:left="288"/>
      </w:pPr>
    </w:p>
    <w:p w:rsidR="00C439FB" w:rsidRDefault="00EA6368" w:rsidP="00FB4568">
      <w:pPr>
        <w:tabs>
          <w:tab w:val="left" w:pos="360"/>
        </w:tabs>
      </w:pPr>
      <w:r>
        <w:rPr>
          <w:noProof/>
        </w:rPr>
        <w:lastRenderedPageBreak/>
        <w:drawing>
          <wp:inline distT="0" distB="0" distL="0" distR="0">
            <wp:extent cx="6105525" cy="3619500"/>
            <wp:effectExtent l="19050" t="0" r="9525"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80"/>
                    <a:srcRect/>
                    <a:stretch>
                      <a:fillRect/>
                    </a:stretch>
                  </pic:blipFill>
                  <pic:spPr bwMode="auto">
                    <a:xfrm>
                      <a:off x="0" y="0"/>
                      <a:ext cx="6105525" cy="3619500"/>
                    </a:xfrm>
                    <a:prstGeom prst="rect">
                      <a:avLst/>
                    </a:prstGeom>
                    <a:noFill/>
                    <a:ln w="9525">
                      <a:noFill/>
                      <a:miter lim="800000"/>
                      <a:headEnd/>
                      <a:tailEnd/>
                    </a:ln>
                  </pic:spPr>
                </pic:pic>
              </a:graphicData>
            </a:graphic>
          </wp:inline>
        </w:drawing>
      </w:r>
    </w:p>
    <w:p w:rsidR="00C439FB" w:rsidRDefault="00C439FB" w:rsidP="00FB4568">
      <w:pPr>
        <w:pStyle w:val="Figure"/>
        <w:spacing w:before="0"/>
      </w:pPr>
      <w:bookmarkStart w:id="6370" w:name="_Toc327866695"/>
      <w:r w:rsidRPr="00F6647D">
        <w:t xml:space="preserve">Figure </w:t>
      </w:r>
      <w:fldSimple w:instr=" STYLEREF 1 \s ">
        <w:r>
          <w:rPr>
            <w:noProof/>
          </w:rPr>
          <w:t>4</w:t>
        </w:r>
      </w:fldSimple>
      <w:r>
        <w:noBreakHyphen/>
      </w:r>
      <w:fldSimple w:instr=" SEQ Figure \* ARABIC \s 1 ">
        <w:r>
          <w:rPr>
            <w:noProof/>
          </w:rPr>
          <w:t>132</w:t>
        </w:r>
      </w:fldSimple>
      <w:r w:rsidRPr="00F6647D">
        <w:t xml:space="preserve">: </w:t>
      </w:r>
      <w:r>
        <w:t>Review Transfer History (Search Results)</w:t>
      </w:r>
      <w:bookmarkEnd w:id="6370"/>
    </w:p>
    <w:p w:rsidR="00C439FB" w:rsidRPr="00971D9C" w:rsidRDefault="00C439FB" w:rsidP="00FB4568"/>
    <w:p w:rsidR="00C439FB" w:rsidRDefault="00C439FB" w:rsidP="00482C85">
      <w:pPr>
        <w:numPr>
          <w:ilvl w:val="0"/>
          <w:numId w:val="27"/>
        </w:numPr>
        <w:tabs>
          <w:tab w:val="clear" w:pos="288"/>
        </w:tabs>
        <w:spacing w:before="120"/>
        <w:ind w:left="360" w:hanging="360"/>
      </w:pPr>
      <w:r>
        <w:t>From the search results, select the radio button (</w:t>
      </w:r>
      <w:r w:rsidR="00EA6368">
        <w:rPr>
          <w:noProof/>
        </w:rPr>
        <w:drawing>
          <wp:inline distT="0" distB="0" distL="0" distR="0">
            <wp:extent cx="161925" cy="123825"/>
            <wp:effectExtent l="19050" t="0" r="9525" b="0"/>
            <wp:docPr id="1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srcRect/>
                    <a:stretch>
                      <a:fillRect/>
                    </a:stretch>
                  </pic:blipFill>
                  <pic:spPr bwMode="auto">
                    <a:xfrm>
                      <a:off x="0" y="0"/>
                      <a:ext cx="161925" cy="123825"/>
                    </a:xfrm>
                    <a:prstGeom prst="rect">
                      <a:avLst/>
                    </a:prstGeom>
                    <a:noFill/>
                    <a:ln w="9525">
                      <a:noFill/>
                      <a:miter lim="800000"/>
                      <a:headEnd/>
                      <a:tailEnd/>
                    </a:ln>
                  </pic:spPr>
                </pic:pic>
              </a:graphicData>
            </a:graphic>
          </wp:inline>
        </w:drawing>
      </w:r>
      <w:r>
        <w:t xml:space="preserve">) for the desired license.  Then select the </w:t>
      </w:r>
      <w:r>
        <w:rPr>
          <w:b/>
        </w:rPr>
        <w:t>Continue</w:t>
      </w:r>
      <w:r>
        <w:t xml:space="preserve"> button.  The Shipment List for the selected license will be displayed.</w:t>
      </w:r>
    </w:p>
    <w:p w:rsidR="00C439FB" w:rsidRDefault="00C439FB" w:rsidP="00FB4568">
      <w:pPr>
        <w:tabs>
          <w:tab w:val="left" w:pos="360"/>
        </w:tabs>
      </w:pPr>
    </w:p>
    <w:p w:rsidR="00C439FB" w:rsidRDefault="00EA6368" w:rsidP="00FB4568">
      <w:pPr>
        <w:tabs>
          <w:tab w:val="left" w:pos="360"/>
        </w:tabs>
        <w:rPr>
          <w:rFonts w:cs="Arial"/>
          <w:szCs w:val="22"/>
        </w:rPr>
      </w:pPr>
      <w:r>
        <w:rPr>
          <w:rFonts w:cs="Arial"/>
          <w:noProof/>
          <w:szCs w:val="22"/>
        </w:rPr>
        <w:drawing>
          <wp:inline distT="0" distB="0" distL="0" distR="0">
            <wp:extent cx="6105525" cy="3162300"/>
            <wp:effectExtent l="19050" t="0" r="952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81"/>
                    <a:srcRect/>
                    <a:stretch>
                      <a:fillRect/>
                    </a:stretch>
                  </pic:blipFill>
                  <pic:spPr bwMode="auto">
                    <a:xfrm>
                      <a:off x="0" y="0"/>
                      <a:ext cx="6105525" cy="3162300"/>
                    </a:xfrm>
                    <a:prstGeom prst="rect">
                      <a:avLst/>
                    </a:prstGeom>
                    <a:noFill/>
                    <a:ln w="9525">
                      <a:noFill/>
                      <a:miter lim="800000"/>
                      <a:headEnd/>
                      <a:tailEnd/>
                    </a:ln>
                  </pic:spPr>
                </pic:pic>
              </a:graphicData>
            </a:graphic>
          </wp:inline>
        </w:drawing>
      </w:r>
    </w:p>
    <w:p w:rsidR="00C439FB" w:rsidRDefault="00C439FB" w:rsidP="00FB4568">
      <w:pPr>
        <w:pStyle w:val="Figure"/>
      </w:pPr>
      <w:bookmarkStart w:id="6371" w:name="_Toc327866696"/>
      <w:r w:rsidRPr="00F6647D">
        <w:t xml:space="preserve">Figure </w:t>
      </w:r>
      <w:fldSimple w:instr=" STYLEREF 1 \s ">
        <w:r>
          <w:rPr>
            <w:noProof/>
          </w:rPr>
          <w:t>4</w:t>
        </w:r>
      </w:fldSimple>
      <w:r>
        <w:noBreakHyphen/>
      </w:r>
      <w:fldSimple w:instr=" SEQ Figure \* ARABIC \s 1 ">
        <w:r>
          <w:rPr>
            <w:noProof/>
          </w:rPr>
          <w:t>133</w:t>
        </w:r>
      </w:fldSimple>
      <w:r w:rsidRPr="00F6647D">
        <w:t xml:space="preserve">: </w:t>
      </w:r>
      <w:r>
        <w:t>Review Transfer History (Shipment List)</w:t>
      </w:r>
      <w:bookmarkEnd w:id="6371"/>
    </w:p>
    <w:p w:rsidR="00C439FB" w:rsidRPr="00971D9C" w:rsidRDefault="00C439FB" w:rsidP="00FB4568"/>
    <w:p w:rsidR="00C439FB" w:rsidRPr="00BE4DB4" w:rsidRDefault="00C439FB" w:rsidP="00482C85">
      <w:pPr>
        <w:ind w:left="360"/>
        <w:rPr>
          <w:rFonts w:cs="Arial"/>
          <w:i/>
          <w:szCs w:val="22"/>
        </w:rPr>
      </w:pPr>
      <w:r w:rsidRPr="00BE4DB4">
        <w:rPr>
          <w:rFonts w:cs="Arial"/>
          <w:b/>
          <w:i/>
          <w:szCs w:val="22"/>
          <w:u w:val="single"/>
        </w:rPr>
        <w:lastRenderedPageBreak/>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sidRPr="00720A06">
        <w:rPr>
          <w:i/>
        </w:rPr>
        <w:t>Review Transfer History</w:t>
      </w:r>
      <w:r>
        <w:t xml:space="preserve"> </w:t>
      </w:r>
      <w:r w:rsidRPr="00BE4DB4">
        <w:rPr>
          <w:rFonts w:cs="Arial"/>
          <w:i/>
          <w:szCs w:val="22"/>
        </w:rPr>
        <w:t>(Search Results)</w:t>
      </w:r>
      <w:r>
        <w:rPr>
          <w:rFonts w:cs="Arial"/>
          <w:i/>
          <w:szCs w:val="22"/>
        </w:rPr>
        <w:t xml:space="preserve"> window</w:t>
      </w:r>
      <w:r w:rsidRPr="00BE4DB4">
        <w:rPr>
          <w:rFonts w:cs="Arial"/>
          <w:i/>
          <w:szCs w:val="22"/>
        </w:rPr>
        <w:t>.</w:t>
      </w:r>
    </w:p>
    <w:p w:rsidR="00C439FB" w:rsidRPr="00092F00" w:rsidRDefault="00C439FB" w:rsidP="00FB4568">
      <w:pPr>
        <w:pStyle w:val="ListParagraph"/>
        <w:widowControl w:val="0"/>
        <w:numPr>
          <w:ilvl w:val="0"/>
          <w:numId w:val="210"/>
        </w:numPr>
        <w:spacing w:line="240" w:lineRule="atLeast"/>
        <w:contextualSpacing w:val="0"/>
        <w:rPr>
          <w:vanish/>
        </w:rPr>
      </w:pPr>
    </w:p>
    <w:p w:rsidR="00C439FB" w:rsidRPr="00092F00" w:rsidRDefault="00C439FB" w:rsidP="00FB4568">
      <w:pPr>
        <w:pStyle w:val="ListParagraph"/>
        <w:widowControl w:val="0"/>
        <w:numPr>
          <w:ilvl w:val="0"/>
          <w:numId w:val="210"/>
        </w:numPr>
        <w:spacing w:line="240" w:lineRule="atLeast"/>
        <w:contextualSpacing w:val="0"/>
        <w:rPr>
          <w:vanish/>
        </w:rPr>
      </w:pPr>
    </w:p>
    <w:p w:rsidR="00C439FB" w:rsidRDefault="00C439FB" w:rsidP="00FB4568"/>
    <w:p w:rsidR="00C439FB" w:rsidRDefault="00C439FB" w:rsidP="00FB4568">
      <w:pPr>
        <w:numPr>
          <w:ilvl w:val="0"/>
          <w:numId w:val="210"/>
        </w:numPr>
        <w:ind w:left="360"/>
      </w:pPr>
      <w:r>
        <w:t xml:space="preserve">Review the information provided.  To view additional information, select the links on the right portion of the screen.  </w:t>
      </w:r>
    </w:p>
    <w:p w:rsidR="00C439FB" w:rsidRDefault="00C439FB" w:rsidP="00FB4568"/>
    <w:p w:rsidR="00C439FB" w:rsidRPr="007E3802" w:rsidRDefault="00C439FB" w:rsidP="00FB4568">
      <w:pPr>
        <w:numPr>
          <w:ilvl w:val="0"/>
          <w:numId w:val="191"/>
        </w:numPr>
        <w:tabs>
          <w:tab w:val="clear" w:pos="1440"/>
        </w:tabs>
        <w:ind w:left="720"/>
      </w:pPr>
      <w:r>
        <w:rPr>
          <w:b/>
        </w:rPr>
        <w:t>Notification ID</w:t>
      </w:r>
      <w:r>
        <w:t xml:space="preserve"> will display the Import or Export notification associated with a shipment</w:t>
      </w:r>
    </w:p>
    <w:p w:rsidR="00C439FB" w:rsidRDefault="00C439FB" w:rsidP="00FB4568"/>
    <w:p w:rsidR="00C439FB" w:rsidRDefault="00EA6368" w:rsidP="00FB4568">
      <w:pPr>
        <w:rPr>
          <w:rFonts w:cs="Arial"/>
          <w:szCs w:val="22"/>
        </w:rPr>
      </w:pPr>
      <w:r>
        <w:rPr>
          <w:rFonts w:cs="Arial"/>
          <w:noProof/>
          <w:szCs w:val="22"/>
        </w:rPr>
        <w:drawing>
          <wp:inline distT="0" distB="0" distL="0" distR="0">
            <wp:extent cx="6124575" cy="3800475"/>
            <wp:effectExtent l="1905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82"/>
                    <a:srcRect/>
                    <a:stretch>
                      <a:fillRect/>
                    </a:stretch>
                  </pic:blipFill>
                  <pic:spPr bwMode="auto">
                    <a:xfrm>
                      <a:off x="0" y="0"/>
                      <a:ext cx="6124575" cy="3800475"/>
                    </a:xfrm>
                    <a:prstGeom prst="rect">
                      <a:avLst/>
                    </a:prstGeom>
                    <a:noFill/>
                    <a:ln w="9525">
                      <a:noFill/>
                      <a:miter lim="800000"/>
                      <a:headEnd/>
                      <a:tailEnd/>
                    </a:ln>
                  </pic:spPr>
                </pic:pic>
              </a:graphicData>
            </a:graphic>
          </wp:inline>
        </w:drawing>
      </w:r>
    </w:p>
    <w:p w:rsidR="00C439FB" w:rsidRDefault="00C439FB" w:rsidP="00FB4568">
      <w:pPr>
        <w:pStyle w:val="Figure"/>
      </w:pPr>
      <w:bookmarkStart w:id="6372" w:name="_Toc327866697"/>
      <w:r w:rsidRPr="00F6647D">
        <w:t xml:space="preserve">Figure </w:t>
      </w:r>
      <w:fldSimple w:instr=" STYLEREF 1 \s ">
        <w:r>
          <w:rPr>
            <w:noProof/>
          </w:rPr>
          <w:t>4</w:t>
        </w:r>
      </w:fldSimple>
      <w:r>
        <w:noBreakHyphen/>
      </w:r>
      <w:fldSimple w:instr=" SEQ Figure \* ARABIC \s 1 ">
        <w:r>
          <w:rPr>
            <w:noProof/>
          </w:rPr>
          <w:t>134</w:t>
        </w:r>
      </w:fldSimple>
      <w:r w:rsidRPr="00F6647D">
        <w:t xml:space="preserve">: </w:t>
      </w:r>
      <w:r>
        <w:t>Review Transfer History (Export Notification)</w:t>
      </w:r>
      <w:bookmarkEnd w:id="6372"/>
    </w:p>
    <w:p w:rsidR="00C439FB" w:rsidRPr="00092F00" w:rsidRDefault="00C439FB" w:rsidP="00FB4568"/>
    <w:p w:rsidR="00C439FB" w:rsidRDefault="00C439FB" w:rsidP="00FB4568">
      <w:pPr>
        <w:numPr>
          <w:ilvl w:val="0"/>
          <w:numId w:val="191"/>
        </w:numPr>
        <w:tabs>
          <w:tab w:val="clear" w:pos="1440"/>
        </w:tabs>
        <w:ind w:left="720"/>
      </w:pPr>
      <w:r w:rsidRPr="00092F00">
        <w:rPr>
          <w:b/>
        </w:rPr>
        <w:t>Source Details</w:t>
      </w:r>
      <w:r>
        <w:t xml:space="preserve"> will display the sources in a shipment</w:t>
      </w:r>
    </w:p>
    <w:p w:rsidR="00C439FB" w:rsidRDefault="00C439FB" w:rsidP="00FB4568"/>
    <w:p w:rsidR="00C439FB" w:rsidRDefault="00EA6368" w:rsidP="00FB4568">
      <w:pPr>
        <w:rPr>
          <w:b/>
        </w:rPr>
      </w:pPr>
      <w:r>
        <w:rPr>
          <w:b/>
          <w:noProof/>
        </w:rPr>
        <w:drawing>
          <wp:inline distT="0" distB="0" distL="0" distR="0">
            <wp:extent cx="6115050" cy="1323975"/>
            <wp:effectExtent l="1905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83"/>
                    <a:srcRect/>
                    <a:stretch>
                      <a:fillRect/>
                    </a:stretch>
                  </pic:blipFill>
                  <pic:spPr bwMode="auto">
                    <a:xfrm>
                      <a:off x="0" y="0"/>
                      <a:ext cx="6115050" cy="1323975"/>
                    </a:xfrm>
                    <a:prstGeom prst="rect">
                      <a:avLst/>
                    </a:prstGeom>
                    <a:noFill/>
                    <a:ln w="9525">
                      <a:noFill/>
                      <a:miter lim="800000"/>
                      <a:headEnd/>
                      <a:tailEnd/>
                    </a:ln>
                  </pic:spPr>
                </pic:pic>
              </a:graphicData>
            </a:graphic>
          </wp:inline>
        </w:drawing>
      </w:r>
    </w:p>
    <w:p w:rsidR="00C439FB" w:rsidRDefault="00C439FB" w:rsidP="00FB4568">
      <w:pPr>
        <w:pStyle w:val="Figure"/>
      </w:pPr>
      <w:bookmarkStart w:id="6373" w:name="_Toc327866698"/>
      <w:r w:rsidRPr="00F6647D">
        <w:t xml:space="preserve">Figure </w:t>
      </w:r>
      <w:fldSimple w:instr=" STYLEREF 1 \s ">
        <w:r>
          <w:rPr>
            <w:noProof/>
          </w:rPr>
          <w:t>4</w:t>
        </w:r>
      </w:fldSimple>
      <w:r>
        <w:noBreakHyphen/>
      </w:r>
      <w:fldSimple w:instr=" SEQ Figure \* ARABIC \s 1 ">
        <w:r>
          <w:rPr>
            <w:noProof/>
          </w:rPr>
          <w:t>135</w:t>
        </w:r>
      </w:fldSimple>
      <w:r w:rsidRPr="00F6647D">
        <w:t xml:space="preserve">: </w:t>
      </w:r>
      <w:r>
        <w:t>Review Transfer History (Source Details)</w:t>
      </w:r>
      <w:bookmarkEnd w:id="6373"/>
    </w:p>
    <w:p w:rsidR="00C439FB" w:rsidRPr="00092F00" w:rsidRDefault="00C439FB" w:rsidP="00FB4568"/>
    <w:p w:rsidR="00C439FB" w:rsidRDefault="00C439FB" w:rsidP="00FB4568">
      <w:pPr>
        <w:ind w:left="360"/>
      </w:pPr>
      <w:r>
        <w:t xml:space="preserve">After viewing the information provided, click the </w:t>
      </w:r>
      <w:r w:rsidRPr="00314A9F">
        <w:rPr>
          <w:b/>
        </w:rPr>
        <w:t xml:space="preserve">Close </w:t>
      </w:r>
      <w:r>
        <w:t>button to return to the Review Transfer History – Shipment List window.</w:t>
      </w:r>
    </w:p>
    <w:p w:rsidR="00C439FB" w:rsidRDefault="00C439FB" w:rsidP="00FB4568">
      <w:pPr>
        <w:tabs>
          <w:tab w:val="left" w:pos="720"/>
        </w:tabs>
        <w:ind w:left="720"/>
      </w:pPr>
    </w:p>
    <w:p w:rsidR="00C439FB" w:rsidRDefault="00C439FB" w:rsidP="00FB4568">
      <w:pPr>
        <w:numPr>
          <w:ilvl w:val="0"/>
          <w:numId w:val="210"/>
        </w:numPr>
        <w:ind w:left="360"/>
      </w:pPr>
      <w:r>
        <w:lastRenderedPageBreak/>
        <w:t xml:space="preserve">From the Review Transfer History – Shipment List window, click the </w:t>
      </w:r>
      <w:r>
        <w:rPr>
          <w:b/>
        </w:rPr>
        <w:t>Back to Menu</w:t>
      </w:r>
      <w:r>
        <w:t xml:space="preserve"> button to return to the NSTS Main Menu.</w:t>
      </w:r>
    </w:p>
    <w:p w:rsidR="00C439FB" w:rsidRDefault="00C439FB" w:rsidP="009350EA">
      <w:pPr>
        <w:tabs>
          <w:tab w:val="left" w:pos="360"/>
        </w:tabs>
        <w:spacing w:line="240" w:lineRule="auto"/>
      </w:pPr>
    </w:p>
    <w:p w:rsidR="00C439FB" w:rsidRPr="00DA46B9" w:rsidRDefault="00C439FB" w:rsidP="00984A70">
      <w:pPr>
        <w:pStyle w:val="Heading3"/>
        <w:tabs>
          <w:tab w:val="clear" w:pos="2160"/>
        </w:tabs>
      </w:pPr>
      <w:bookmarkStart w:id="6374" w:name="_Toc293556260"/>
      <w:bookmarkStart w:id="6375" w:name="_Toc293556546"/>
      <w:bookmarkStart w:id="6376" w:name="_Toc293557327"/>
      <w:bookmarkStart w:id="6377" w:name="_Toc293557846"/>
      <w:bookmarkStart w:id="6378" w:name="_Toc293558148"/>
      <w:bookmarkStart w:id="6379" w:name="_Toc293558432"/>
      <w:bookmarkStart w:id="6380" w:name="_Toc293560334"/>
      <w:bookmarkStart w:id="6381" w:name="_Toc293560967"/>
      <w:bookmarkStart w:id="6382" w:name="_Toc293561254"/>
      <w:bookmarkStart w:id="6383" w:name="_Toc294171568"/>
      <w:bookmarkStart w:id="6384" w:name="_Toc294174352"/>
      <w:bookmarkStart w:id="6385" w:name="_Toc294175752"/>
      <w:bookmarkStart w:id="6386" w:name="_Toc294181285"/>
      <w:bookmarkStart w:id="6387" w:name="_Toc327866475"/>
      <w:bookmarkEnd w:id="6374"/>
      <w:bookmarkEnd w:id="6375"/>
      <w:bookmarkEnd w:id="6376"/>
      <w:bookmarkEnd w:id="6377"/>
      <w:bookmarkEnd w:id="6378"/>
      <w:bookmarkEnd w:id="6379"/>
      <w:bookmarkEnd w:id="6380"/>
      <w:bookmarkEnd w:id="6381"/>
      <w:bookmarkEnd w:id="6382"/>
      <w:bookmarkEnd w:id="6383"/>
      <w:bookmarkEnd w:id="6384"/>
      <w:bookmarkEnd w:id="6385"/>
      <w:bookmarkEnd w:id="6386"/>
      <w:r w:rsidRPr="00DE709B">
        <w:t>View</w:t>
      </w:r>
      <w:r>
        <w:t xml:space="preserve"> Transfer Progress</w:t>
      </w:r>
      <w:bookmarkEnd w:id="6387"/>
    </w:p>
    <w:p w:rsidR="00C439FB" w:rsidRPr="005423C9" w:rsidRDefault="00C439FB" w:rsidP="00B74F91">
      <w:r w:rsidRPr="007D11C5">
        <w:rPr>
          <w:i/>
        </w:rPr>
        <w:t>User</w:t>
      </w:r>
      <w:r>
        <w:rPr>
          <w:b/>
        </w:rPr>
        <w:t xml:space="preserve"> </w:t>
      </w:r>
      <w:r w:rsidRPr="007D11C5">
        <w:t>–</w:t>
      </w:r>
      <w:r>
        <w:rPr>
          <w:b/>
        </w:rPr>
        <w:t xml:space="preserve"> </w:t>
      </w:r>
      <w:r>
        <w:t>Sending and Receiving Licensees, Agency Staff, and NSTS Analyst.</w:t>
      </w:r>
    </w:p>
    <w:p w:rsidR="00C439FB" w:rsidRDefault="00C439FB" w:rsidP="00B74F91"/>
    <w:p w:rsidR="00C439FB" w:rsidRDefault="00C439FB" w:rsidP="00DE709B">
      <w:pPr>
        <w:spacing w:after="120"/>
      </w:pPr>
      <w:r w:rsidRPr="007D11C5">
        <w:rPr>
          <w:i/>
        </w:rPr>
        <w:t xml:space="preserve">Use </w:t>
      </w:r>
      <w:r>
        <w:t>– To view the status of open source transfers reported to the NSTS.  The Transfer Progress report provides a single view of all data entered by the parties involved in the transfer of a source.</w:t>
      </w:r>
    </w:p>
    <w:p w:rsidR="00C439FB" w:rsidRDefault="00C439FB" w:rsidP="00B74F91"/>
    <w:p w:rsidR="00C439FB" w:rsidRDefault="00C439FB" w:rsidP="00DE709B">
      <w:pPr>
        <w:numPr>
          <w:ilvl w:val="0"/>
          <w:numId w:val="211"/>
        </w:numPr>
        <w:ind w:left="360"/>
      </w:pPr>
      <w:r>
        <w:t xml:space="preserve">From the NSTS Main Menu, under Transfer Management, click the </w:t>
      </w:r>
      <w:r>
        <w:rPr>
          <w:b/>
        </w:rPr>
        <w:t>View Transfer Progress</w:t>
      </w:r>
      <w:r>
        <w:t xml:space="preserve"> link.  </w:t>
      </w:r>
    </w:p>
    <w:p w:rsidR="00C439FB" w:rsidRDefault="00C439FB" w:rsidP="00B74F91">
      <w:pPr>
        <w:ind w:left="720"/>
      </w:pPr>
    </w:p>
    <w:p w:rsidR="00C439FB" w:rsidRDefault="00C439FB" w:rsidP="00DE709B">
      <w:pPr>
        <w:numPr>
          <w:ilvl w:val="1"/>
          <w:numId w:val="211"/>
        </w:numPr>
        <w:ind w:left="720"/>
      </w:pPr>
      <w:r>
        <w:t>If the user is a licensee, a list of any open shipments in which the licensee is either the Sender or Receiver will be automatically displayed.</w:t>
      </w:r>
    </w:p>
    <w:p w:rsidR="00C439FB" w:rsidRDefault="00C439FB" w:rsidP="00B74F91">
      <w:pPr>
        <w:ind w:left="720"/>
      </w:pPr>
    </w:p>
    <w:p w:rsidR="00C439FB" w:rsidRDefault="00EA6368" w:rsidP="00B74F91">
      <w:r>
        <w:rPr>
          <w:noProof/>
        </w:rPr>
        <w:drawing>
          <wp:inline distT="0" distB="0" distL="0" distR="0">
            <wp:extent cx="6162675" cy="1609725"/>
            <wp:effectExtent l="1905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84"/>
                    <a:srcRect/>
                    <a:stretch>
                      <a:fillRect/>
                    </a:stretch>
                  </pic:blipFill>
                  <pic:spPr bwMode="auto">
                    <a:xfrm>
                      <a:off x="0" y="0"/>
                      <a:ext cx="6162675" cy="1609725"/>
                    </a:xfrm>
                    <a:prstGeom prst="rect">
                      <a:avLst/>
                    </a:prstGeom>
                    <a:noFill/>
                    <a:ln w="9525">
                      <a:noFill/>
                      <a:miter lim="800000"/>
                      <a:headEnd/>
                      <a:tailEnd/>
                    </a:ln>
                  </pic:spPr>
                </pic:pic>
              </a:graphicData>
            </a:graphic>
          </wp:inline>
        </w:drawing>
      </w:r>
    </w:p>
    <w:p w:rsidR="00C439FB" w:rsidRDefault="00C439FB" w:rsidP="00B74F91">
      <w:pPr>
        <w:pStyle w:val="Figure"/>
      </w:pPr>
      <w:bookmarkStart w:id="6388" w:name="_Toc327866699"/>
      <w:r w:rsidRPr="00F6647D">
        <w:t xml:space="preserve">Figure </w:t>
      </w:r>
      <w:fldSimple w:instr=" STYLEREF 1 \s ">
        <w:r>
          <w:rPr>
            <w:noProof/>
          </w:rPr>
          <w:t>4</w:t>
        </w:r>
      </w:fldSimple>
      <w:r>
        <w:noBreakHyphen/>
      </w:r>
      <w:fldSimple w:instr=" SEQ Figure \* ARABIC \s 1 ">
        <w:r>
          <w:rPr>
            <w:noProof/>
          </w:rPr>
          <w:t>136</w:t>
        </w:r>
      </w:fldSimple>
      <w:r w:rsidRPr="00F6647D">
        <w:t xml:space="preserve">: </w:t>
      </w:r>
      <w:r>
        <w:t>View Transfer Progress (Open Shipments for NYC 914-220-473)</w:t>
      </w:r>
      <w:bookmarkEnd w:id="6388"/>
    </w:p>
    <w:p w:rsidR="00C439FB" w:rsidRDefault="00C439FB" w:rsidP="00B74F91">
      <w:pPr>
        <w:ind w:left="360"/>
      </w:pPr>
    </w:p>
    <w:p w:rsidR="00C439FB" w:rsidRDefault="00C439FB" w:rsidP="00DE709B">
      <w:pPr>
        <w:numPr>
          <w:ilvl w:val="1"/>
          <w:numId w:val="211"/>
        </w:numPr>
        <w:spacing w:before="120"/>
        <w:ind w:left="720"/>
      </w:pPr>
      <w:r>
        <w:t>An NRC or Licensing Agency staff user will be presented with the Search and Choose Shipment and Associated Sources search criteria window.  The search will return a list of open shipments meeting the criteria entered.</w:t>
      </w:r>
    </w:p>
    <w:p w:rsidR="00C439FB" w:rsidRDefault="00EA6368" w:rsidP="00B74F91">
      <w:pPr>
        <w:spacing w:line="240" w:lineRule="auto"/>
      </w:pPr>
      <w:r>
        <w:rPr>
          <w:rFonts w:cs="Arial"/>
          <w:noProof/>
          <w:szCs w:val="22"/>
        </w:rPr>
        <w:lastRenderedPageBreak/>
        <w:drawing>
          <wp:inline distT="0" distB="0" distL="0" distR="0">
            <wp:extent cx="6134100" cy="6191250"/>
            <wp:effectExtent l="1905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5"/>
                    <a:srcRect/>
                    <a:stretch>
                      <a:fillRect/>
                    </a:stretch>
                  </pic:blipFill>
                  <pic:spPr bwMode="auto">
                    <a:xfrm>
                      <a:off x="0" y="0"/>
                      <a:ext cx="6134100" cy="6191250"/>
                    </a:xfrm>
                    <a:prstGeom prst="rect">
                      <a:avLst/>
                    </a:prstGeom>
                    <a:noFill/>
                    <a:ln w="9525">
                      <a:noFill/>
                      <a:miter lim="800000"/>
                      <a:headEnd/>
                      <a:tailEnd/>
                    </a:ln>
                  </pic:spPr>
                </pic:pic>
              </a:graphicData>
            </a:graphic>
          </wp:inline>
        </w:drawing>
      </w:r>
    </w:p>
    <w:p w:rsidR="00C439FB" w:rsidRDefault="00C439FB" w:rsidP="00B74F91">
      <w:pPr>
        <w:pStyle w:val="Figure"/>
      </w:pPr>
      <w:bookmarkStart w:id="6389" w:name="_Toc327866700"/>
      <w:r w:rsidRPr="00F6647D">
        <w:t xml:space="preserve">Figure </w:t>
      </w:r>
      <w:fldSimple w:instr=" STYLEREF 1 \s ">
        <w:r>
          <w:rPr>
            <w:noProof/>
          </w:rPr>
          <w:t>4</w:t>
        </w:r>
      </w:fldSimple>
      <w:r>
        <w:noBreakHyphen/>
      </w:r>
      <w:fldSimple w:instr=" SEQ Figure \* ARABIC \s 1 ">
        <w:r>
          <w:rPr>
            <w:noProof/>
          </w:rPr>
          <w:t>137</w:t>
        </w:r>
      </w:fldSimple>
      <w:r w:rsidRPr="00F6647D">
        <w:t xml:space="preserve">: </w:t>
      </w:r>
      <w:r>
        <w:t>View Transfer Progress (Search criteria)</w:t>
      </w:r>
      <w:bookmarkEnd w:id="6389"/>
    </w:p>
    <w:p w:rsidR="00C439FB" w:rsidRDefault="00C439FB" w:rsidP="00B74F91">
      <w:pPr>
        <w:spacing w:line="240" w:lineRule="auto"/>
      </w:pPr>
    </w:p>
    <w:p w:rsidR="00C439FB" w:rsidRDefault="00C439FB" w:rsidP="00491468">
      <w:pPr>
        <w:spacing w:line="240" w:lineRule="auto"/>
      </w:pPr>
      <w:r>
        <w:t>The following fields are available to specify the search criteria:</w:t>
      </w:r>
    </w:p>
    <w:p w:rsidR="00C439FB" w:rsidRDefault="00C439FB" w:rsidP="00B74F91">
      <w:pPr>
        <w:spacing w:line="240" w:lineRule="auto"/>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710"/>
        <w:gridCol w:w="4680"/>
        <w:gridCol w:w="1800"/>
        <w:gridCol w:w="1530"/>
      </w:tblGrid>
      <w:tr w:rsidR="00C439FB" w:rsidRPr="003844E8" w:rsidTr="00491468">
        <w:trPr>
          <w:tblHeader/>
        </w:trPr>
        <w:tc>
          <w:tcPr>
            <w:tcW w:w="1710" w:type="dxa"/>
            <w:shd w:val="pct20" w:color="auto" w:fill="auto"/>
            <w:vAlign w:val="center"/>
          </w:tcPr>
          <w:p w:rsidR="00C439FB" w:rsidRPr="003844E8" w:rsidRDefault="00C439FB" w:rsidP="00F44261">
            <w:pPr>
              <w:rPr>
                <w:b/>
                <w:sz w:val="20"/>
              </w:rPr>
            </w:pPr>
            <w:r w:rsidRPr="003844E8">
              <w:rPr>
                <w:b/>
                <w:sz w:val="20"/>
              </w:rPr>
              <w:t>Field Name</w:t>
            </w:r>
          </w:p>
        </w:tc>
        <w:tc>
          <w:tcPr>
            <w:tcW w:w="4680" w:type="dxa"/>
            <w:shd w:val="pct20" w:color="auto" w:fill="auto"/>
            <w:vAlign w:val="center"/>
          </w:tcPr>
          <w:p w:rsidR="00C439FB" w:rsidRPr="003844E8" w:rsidRDefault="00C439FB" w:rsidP="00F44261">
            <w:pPr>
              <w:rPr>
                <w:b/>
                <w:sz w:val="20"/>
              </w:rPr>
            </w:pPr>
            <w:r w:rsidRPr="003844E8">
              <w:rPr>
                <w:b/>
                <w:sz w:val="20"/>
              </w:rPr>
              <w:t>Description/Comments</w:t>
            </w:r>
          </w:p>
        </w:tc>
        <w:tc>
          <w:tcPr>
            <w:tcW w:w="1800" w:type="dxa"/>
            <w:shd w:val="pct20" w:color="auto" w:fill="auto"/>
            <w:vAlign w:val="center"/>
          </w:tcPr>
          <w:p w:rsidR="00C439FB" w:rsidRPr="003844E8" w:rsidRDefault="00C439FB" w:rsidP="00F44261">
            <w:pPr>
              <w:rPr>
                <w:b/>
                <w:sz w:val="20"/>
              </w:rPr>
            </w:pPr>
            <w:r w:rsidRPr="003844E8">
              <w:rPr>
                <w:b/>
                <w:sz w:val="20"/>
              </w:rPr>
              <w:t>Acceptable Values</w:t>
            </w:r>
          </w:p>
        </w:tc>
        <w:tc>
          <w:tcPr>
            <w:tcW w:w="1530"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491468">
        <w:tc>
          <w:tcPr>
            <w:tcW w:w="1710" w:type="dxa"/>
            <w:vAlign w:val="center"/>
          </w:tcPr>
          <w:p w:rsidR="00C439FB" w:rsidRPr="003844E8" w:rsidRDefault="00C439FB" w:rsidP="00F44261">
            <w:pPr>
              <w:rPr>
                <w:sz w:val="20"/>
              </w:rPr>
            </w:pPr>
            <w:r>
              <w:rPr>
                <w:rFonts w:cs="Arial"/>
                <w:sz w:val="20"/>
              </w:rPr>
              <w:t>Shipment Type</w:t>
            </w:r>
          </w:p>
        </w:tc>
        <w:tc>
          <w:tcPr>
            <w:tcW w:w="4680" w:type="dxa"/>
            <w:vAlign w:val="center"/>
          </w:tcPr>
          <w:p w:rsidR="00C439FB" w:rsidRPr="003844E8" w:rsidRDefault="00C439FB" w:rsidP="00F44261">
            <w:pPr>
              <w:rPr>
                <w:sz w:val="20"/>
              </w:rPr>
            </w:pPr>
            <w:r>
              <w:rPr>
                <w:sz w:val="20"/>
              </w:rPr>
              <w:t>Select type of shipment</w:t>
            </w:r>
          </w:p>
        </w:tc>
        <w:tc>
          <w:tcPr>
            <w:tcW w:w="1800" w:type="dxa"/>
            <w:vAlign w:val="center"/>
          </w:tcPr>
          <w:p w:rsidR="00C439FB" w:rsidRPr="003844E8" w:rsidRDefault="00C439FB" w:rsidP="00F44261">
            <w:pPr>
              <w:rPr>
                <w:sz w:val="20"/>
              </w:rPr>
            </w:pPr>
            <w:r w:rsidRPr="00855A1A">
              <w:rPr>
                <w:rFonts w:cs="Arial"/>
                <w:sz w:val="20"/>
              </w:rPr>
              <w:t>Drop-down list</w:t>
            </w:r>
          </w:p>
        </w:tc>
        <w:tc>
          <w:tcPr>
            <w:tcW w:w="1530" w:type="dxa"/>
            <w:vAlign w:val="center"/>
          </w:tcPr>
          <w:p w:rsidR="00C439FB" w:rsidRPr="003844E8" w:rsidRDefault="00C439FB" w:rsidP="00F44261">
            <w:pPr>
              <w:rPr>
                <w:sz w:val="20"/>
              </w:rPr>
            </w:pPr>
            <w:r>
              <w:rPr>
                <w:rFonts w:cs="Arial"/>
                <w:sz w:val="20"/>
              </w:rPr>
              <w:t>Export</w:t>
            </w:r>
          </w:p>
        </w:tc>
      </w:tr>
      <w:tr w:rsidR="00C439FB" w:rsidRPr="003844E8" w:rsidTr="00491468">
        <w:tc>
          <w:tcPr>
            <w:tcW w:w="1710" w:type="dxa"/>
            <w:vAlign w:val="center"/>
          </w:tcPr>
          <w:p w:rsidR="00C439FB" w:rsidRPr="003844E8" w:rsidRDefault="00C439FB" w:rsidP="00F44261">
            <w:pPr>
              <w:rPr>
                <w:sz w:val="20"/>
              </w:rPr>
            </w:pPr>
            <w:r>
              <w:rPr>
                <w:rFonts w:cs="Arial"/>
                <w:sz w:val="20"/>
              </w:rPr>
              <w:t>Sending Licensee:  Licensing Agency</w:t>
            </w:r>
          </w:p>
        </w:tc>
        <w:tc>
          <w:tcPr>
            <w:tcW w:w="4680" w:type="dxa"/>
            <w:vAlign w:val="center"/>
          </w:tcPr>
          <w:p w:rsidR="00C439FB" w:rsidRPr="003844E8" w:rsidRDefault="00C439FB" w:rsidP="00F44261">
            <w:pPr>
              <w:rPr>
                <w:sz w:val="20"/>
              </w:rPr>
            </w:pPr>
            <w:r>
              <w:rPr>
                <w:sz w:val="20"/>
              </w:rPr>
              <w:t xml:space="preserve">The </w:t>
            </w:r>
            <w:r w:rsidRPr="00C4210A">
              <w:rPr>
                <w:sz w:val="20"/>
              </w:rPr>
              <w:t xml:space="preserve">Agency that has regulatory authority over the </w:t>
            </w:r>
            <w:r>
              <w:rPr>
                <w:sz w:val="20"/>
              </w:rPr>
              <w:t xml:space="preserve">Sending </w:t>
            </w:r>
            <w:r w:rsidRPr="00C4210A">
              <w:rPr>
                <w:sz w:val="20"/>
              </w:rPr>
              <w:t xml:space="preserve">Licensees.  Defaults to the user’s Agency.  Only an NRC user or NSTS Analyst can change the value of the Licensing Agency.  </w:t>
            </w:r>
          </w:p>
        </w:tc>
        <w:tc>
          <w:tcPr>
            <w:tcW w:w="1800" w:type="dxa"/>
            <w:vAlign w:val="center"/>
          </w:tcPr>
          <w:p w:rsidR="00C439FB" w:rsidRPr="003844E8" w:rsidRDefault="00C439FB" w:rsidP="00F44261">
            <w:pPr>
              <w:rPr>
                <w:sz w:val="20"/>
              </w:rPr>
            </w:pPr>
            <w:r w:rsidRPr="00855A1A">
              <w:rPr>
                <w:rFonts w:cs="Arial"/>
                <w:sz w:val="20"/>
              </w:rPr>
              <w:t>Drop-down list</w:t>
            </w:r>
          </w:p>
        </w:tc>
        <w:tc>
          <w:tcPr>
            <w:tcW w:w="1530" w:type="dxa"/>
            <w:vAlign w:val="center"/>
          </w:tcPr>
          <w:p w:rsidR="00C439FB" w:rsidRPr="003844E8" w:rsidRDefault="00C439FB" w:rsidP="00F44261">
            <w:pPr>
              <w:rPr>
                <w:sz w:val="20"/>
              </w:rPr>
            </w:pPr>
            <w:r>
              <w:rPr>
                <w:rFonts w:cs="Arial"/>
                <w:sz w:val="20"/>
              </w:rPr>
              <w:t>Illinois Emergency Management Agency</w:t>
            </w:r>
          </w:p>
        </w:tc>
      </w:tr>
      <w:tr w:rsidR="00C439FB" w:rsidRPr="003844E8" w:rsidTr="00491468">
        <w:tc>
          <w:tcPr>
            <w:tcW w:w="1710" w:type="dxa"/>
            <w:vAlign w:val="center"/>
          </w:tcPr>
          <w:p w:rsidR="00C439FB" w:rsidRPr="003E1304" w:rsidRDefault="00C439FB" w:rsidP="00F44261">
            <w:pPr>
              <w:rPr>
                <w:sz w:val="20"/>
              </w:rPr>
            </w:pPr>
            <w:r w:rsidRPr="003E1304">
              <w:rPr>
                <w:sz w:val="20"/>
              </w:rPr>
              <w:lastRenderedPageBreak/>
              <w:t>License Number</w:t>
            </w:r>
          </w:p>
        </w:tc>
        <w:tc>
          <w:tcPr>
            <w:tcW w:w="4680" w:type="dxa"/>
            <w:vAlign w:val="center"/>
          </w:tcPr>
          <w:p w:rsidR="00C439FB" w:rsidRPr="003E1304" w:rsidRDefault="00C439FB" w:rsidP="00F44261">
            <w:pPr>
              <w:rPr>
                <w:sz w:val="20"/>
              </w:rPr>
            </w:pPr>
            <w:r w:rsidRPr="003E1304">
              <w:rPr>
                <w:sz w:val="20"/>
              </w:rPr>
              <w:t xml:space="preserve">Number assigned when a license is issued.  </w:t>
            </w:r>
          </w:p>
        </w:tc>
        <w:tc>
          <w:tcPr>
            <w:tcW w:w="1800" w:type="dxa"/>
            <w:vAlign w:val="center"/>
          </w:tcPr>
          <w:p w:rsidR="00C439FB" w:rsidRPr="003E1304" w:rsidRDefault="00C439FB" w:rsidP="00F44261">
            <w:pPr>
              <w:rPr>
                <w:sz w:val="20"/>
              </w:rPr>
            </w:pPr>
            <w:r w:rsidRPr="003E1304">
              <w:rPr>
                <w:sz w:val="20"/>
              </w:rPr>
              <w:t>Drop-down list</w:t>
            </w:r>
          </w:p>
        </w:tc>
        <w:tc>
          <w:tcPr>
            <w:tcW w:w="1530" w:type="dxa"/>
            <w:vAlign w:val="center"/>
          </w:tcPr>
          <w:p w:rsidR="00C439FB" w:rsidRPr="003E1304" w:rsidRDefault="00C439FB" w:rsidP="00F44261">
            <w:pPr>
              <w:rPr>
                <w:sz w:val="20"/>
              </w:rPr>
            </w:pPr>
            <w:r>
              <w:rPr>
                <w:sz w:val="20"/>
              </w:rPr>
              <w:t>45-27764-01</w:t>
            </w:r>
          </w:p>
        </w:tc>
      </w:tr>
      <w:tr w:rsidR="00C439FB" w:rsidRPr="003844E8" w:rsidTr="00491468">
        <w:tc>
          <w:tcPr>
            <w:tcW w:w="1710" w:type="dxa"/>
            <w:vAlign w:val="center"/>
          </w:tcPr>
          <w:p w:rsidR="00C439FB" w:rsidRPr="003844E8" w:rsidRDefault="00C439FB" w:rsidP="00F44261">
            <w:pPr>
              <w:rPr>
                <w:sz w:val="20"/>
              </w:rPr>
            </w:pPr>
            <w:r>
              <w:rPr>
                <w:rFonts w:cs="Arial"/>
                <w:sz w:val="20"/>
              </w:rPr>
              <w:t>Docket Number</w:t>
            </w:r>
          </w:p>
        </w:tc>
        <w:tc>
          <w:tcPr>
            <w:tcW w:w="4680" w:type="dxa"/>
            <w:vAlign w:val="center"/>
          </w:tcPr>
          <w:p w:rsidR="00C439FB" w:rsidRPr="003844E8" w:rsidRDefault="00C439FB" w:rsidP="00F44261">
            <w:pPr>
              <w:rPr>
                <w:sz w:val="20"/>
              </w:rPr>
            </w:pPr>
            <w:r w:rsidRPr="00C4210A">
              <w:rPr>
                <w:sz w:val="20"/>
              </w:rPr>
              <w:t>License identifier used by NRC.  Required for NRC Licensees only.  Optional for search criteria.</w:t>
            </w:r>
          </w:p>
        </w:tc>
        <w:tc>
          <w:tcPr>
            <w:tcW w:w="1800" w:type="dxa"/>
            <w:vAlign w:val="center"/>
          </w:tcPr>
          <w:p w:rsidR="00C439FB" w:rsidRPr="003844E8" w:rsidRDefault="00C439FB" w:rsidP="00F44261">
            <w:pPr>
              <w:rPr>
                <w:sz w:val="20"/>
              </w:rPr>
            </w:pPr>
            <w:r w:rsidRPr="00855A1A">
              <w:rPr>
                <w:rFonts w:cs="Arial"/>
                <w:sz w:val="20"/>
              </w:rPr>
              <w:t>Drop-down list</w:t>
            </w:r>
          </w:p>
        </w:tc>
        <w:tc>
          <w:tcPr>
            <w:tcW w:w="1530" w:type="dxa"/>
            <w:vAlign w:val="center"/>
          </w:tcPr>
          <w:p w:rsidR="00C439FB" w:rsidRPr="003844E8" w:rsidRDefault="00C439FB" w:rsidP="00F44261">
            <w:pPr>
              <w:rPr>
                <w:sz w:val="20"/>
              </w:rPr>
            </w:pPr>
            <w:r w:rsidRPr="00C4210A">
              <w:rPr>
                <w:sz w:val="20"/>
              </w:rPr>
              <w:t>05000313</w:t>
            </w:r>
          </w:p>
        </w:tc>
      </w:tr>
      <w:tr w:rsidR="00C439FB" w:rsidRPr="003844E8" w:rsidTr="00491468">
        <w:tc>
          <w:tcPr>
            <w:tcW w:w="1710" w:type="dxa"/>
            <w:vAlign w:val="center"/>
          </w:tcPr>
          <w:p w:rsidR="00C439FB" w:rsidRPr="003E1304" w:rsidRDefault="00C439FB" w:rsidP="00F44261">
            <w:pPr>
              <w:rPr>
                <w:sz w:val="20"/>
              </w:rPr>
            </w:pPr>
            <w:r w:rsidRPr="003E1304">
              <w:rPr>
                <w:sz w:val="20"/>
              </w:rPr>
              <w:t>Licensee Name</w:t>
            </w:r>
          </w:p>
        </w:tc>
        <w:tc>
          <w:tcPr>
            <w:tcW w:w="4680" w:type="dxa"/>
            <w:vAlign w:val="center"/>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1800" w:type="dxa"/>
            <w:vAlign w:val="center"/>
          </w:tcPr>
          <w:p w:rsidR="00C439FB" w:rsidRPr="003E1304" w:rsidRDefault="00C439FB" w:rsidP="00F44261">
            <w:pPr>
              <w:rPr>
                <w:sz w:val="20"/>
              </w:rPr>
            </w:pPr>
            <w:r w:rsidRPr="003E1304">
              <w:rPr>
                <w:sz w:val="20"/>
              </w:rPr>
              <w:t>Free-form text</w:t>
            </w:r>
          </w:p>
        </w:tc>
        <w:tc>
          <w:tcPr>
            <w:tcW w:w="1530" w:type="dxa"/>
            <w:vAlign w:val="center"/>
          </w:tcPr>
          <w:p w:rsidR="00C439FB" w:rsidRPr="003E1304" w:rsidRDefault="00C439FB" w:rsidP="00F44261">
            <w:pPr>
              <w:rPr>
                <w:sz w:val="20"/>
              </w:rPr>
            </w:pPr>
            <w:r w:rsidRPr="003E1304">
              <w:rPr>
                <w:sz w:val="20"/>
              </w:rPr>
              <w:t>ABC Company</w:t>
            </w:r>
          </w:p>
        </w:tc>
      </w:tr>
      <w:tr w:rsidR="00C439FB" w:rsidRPr="003844E8" w:rsidTr="00491468">
        <w:tc>
          <w:tcPr>
            <w:tcW w:w="1710" w:type="dxa"/>
            <w:vAlign w:val="center"/>
          </w:tcPr>
          <w:p w:rsidR="00C439FB" w:rsidRPr="003844E8" w:rsidRDefault="00C439FB" w:rsidP="00F44261">
            <w:pPr>
              <w:rPr>
                <w:sz w:val="20"/>
              </w:rPr>
            </w:pPr>
            <w:r>
              <w:rPr>
                <w:rFonts w:cs="Arial"/>
                <w:sz w:val="20"/>
              </w:rPr>
              <w:t>Receiving Licensee:  Licensing Agency</w:t>
            </w:r>
          </w:p>
        </w:tc>
        <w:tc>
          <w:tcPr>
            <w:tcW w:w="4680" w:type="dxa"/>
            <w:vAlign w:val="center"/>
          </w:tcPr>
          <w:p w:rsidR="00C439FB" w:rsidRPr="003844E8" w:rsidRDefault="00C439FB" w:rsidP="00F44261">
            <w:pPr>
              <w:rPr>
                <w:sz w:val="20"/>
              </w:rPr>
            </w:pPr>
            <w:r>
              <w:rPr>
                <w:sz w:val="20"/>
              </w:rPr>
              <w:t xml:space="preserve">The </w:t>
            </w:r>
            <w:r w:rsidRPr="00C4210A">
              <w:rPr>
                <w:sz w:val="20"/>
              </w:rPr>
              <w:t xml:space="preserve">Agency that has regulatory authority over the </w:t>
            </w:r>
            <w:r>
              <w:rPr>
                <w:sz w:val="20"/>
              </w:rPr>
              <w:t xml:space="preserve">Receiving </w:t>
            </w:r>
            <w:r w:rsidRPr="00C4210A">
              <w:rPr>
                <w:sz w:val="20"/>
              </w:rPr>
              <w:t xml:space="preserve">Licensees.  Defaults to the user’s Agency.  Only an NRC user or NSTS Analyst can change the value of the Licensing Agency.  </w:t>
            </w:r>
          </w:p>
        </w:tc>
        <w:tc>
          <w:tcPr>
            <w:tcW w:w="1800" w:type="dxa"/>
            <w:vAlign w:val="center"/>
          </w:tcPr>
          <w:p w:rsidR="00C439FB" w:rsidRPr="003844E8" w:rsidRDefault="00C439FB" w:rsidP="00F44261">
            <w:pPr>
              <w:rPr>
                <w:sz w:val="20"/>
              </w:rPr>
            </w:pPr>
            <w:r w:rsidRPr="00855A1A">
              <w:rPr>
                <w:rFonts w:cs="Arial"/>
                <w:sz w:val="20"/>
              </w:rPr>
              <w:t>Drop-down list</w:t>
            </w:r>
          </w:p>
        </w:tc>
        <w:tc>
          <w:tcPr>
            <w:tcW w:w="1530" w:type="dxa"/>
            <w:vAlign w:val="center"/>
          </w:tcPr>
          <w:p w:rsidR="00C439FB" w:rsidRPr="003844E8" w:rsidRDefault="00C439FB" w:rsidP="00F44261">
            <w:pPr>
              <w:rPr>
                <w:sz w:val="20"/>
              </w:rPr>
            </w:pPr>
            <w:r>
              <w:rPr>
                <w:rFonts w:cs="Arial"/>
                <w:sz w:val="20"/>
              </w:rPr>
              <w:t>Illinois Emergency Management Agency</w:t>
            </w:r>
          </w:p>
        </w:tc>
      </w:tr>
      <w:tr w:rsidR="00C439FB" w:rsidRPr="003844E8" w:rsidTr="00491468">
        <w:tc>
          <w:tcPr>
            <w:tcW w:w="1710" w:type="dxa"/>
            <w:vAlign w:val="center"/>
          </w:tcPr>
          <w:p w:rsidR="00C439FB" w:rsidRPr="003E1304" w:rsidRDefault="00C439FB" w:rsidP="00F44261">
            <w:pPr>
              <w:rPr>
                <w:sz w:val="20"/>
              </w:rPr>
            </w:pPr>
            <w:r w:rsidRPr="003E1304">
              <w:rPr>
                <w:sz w:val="20"/>
              </w:rPr>
              <w:t>License Number</w:t>
            </w:r>
          </w:p>
        </w:tc>
        <w:tc>
          <w:tcPr>
            <w:tcW w:w="4680" w:type="dxa"/>
            <w:vAlign w:val="center"/>
          </w:tcPr>
          <w:p w:rsidR="00C439FB" w:rsidRPr="003E1304" w:rsidRDefault="00C439FB" w:rsidP="00F44261">
            <w:pPr>
              <w:rPr>
                <w:sz w:val="20"/>
              </w:rPr>
            </w:pPr>
            <w:r w:rsidRPr="003E1304">
              <w:rPr>
                <w:sz w:val="20"/>
              </w:rPr>
              <w:t xml:space="preserve">Number assigned when a license is issued.  </w:t>
            </w:r>
          </w:p>
        </w:tc>
        <w:tc>
          <w:tcPr>
            <w:tcW w:w="1800" w:type="dxa"/>
            <w:vAlign w:val="center"/>
          </w:tcPr>
          <w:p w:rsidR="00C439FB" w:rsidRPr="003E1304" w:rsidRDefault="00C439FB" w:rsidP="00F44261">
            <w:pPr>
              <w:rPr>
                <w:sz w:val="20"/>
              </w:rPr>
            </w:pPr>
            <w:r w:rsidRPr="003E1304">
              <w:rPr>
                <w:sz w:val="20"/>
              </w:rPr>
              <w:t>Drop-down list</w:t>
            </w:r>
          </w:p>
        </w:tc>
        <w:tc>
          <w:tcPr>
            <w:tcW w:w="1530" w:type="dxa"/>
            <w:vAlign w:val="center"/>
          </w:tcPr>
          <w:p w:rsidR="00C439FB" w:rsidRPr="003E1304" w:rsidRDefault="00C439FB" w:rsidP="00F44261">
            <w:pPr>
              <w:rPr>
                <w:sz w:val="20"/>
              </w:rPr>
            </w:pPr>
            <w:r>
              <w:rPr>
                <w:sz w:val="20"/>
              </w:rPr>
              <w:t>45-27764-01</w:t>
            </w:r>
          </w:p>
        </w:tc>
      </w:tr>
      <w:tr w:rsidR="00C439FB" w:rsidRPr="003844E8" w:rsidTr="00491468">
        <w:trPr>
          <w:trHeight w:val="720"/>
        </w:trPr>
        <w:tc>
          <w:tcPr>
            <w:tcW w:w="1710" w:type="dxa"/>
            <w:vAlign w:val="center"/>
          </w:tcPr>
          <w:p w:rsidR="00C439FB" w:rsidRPr="003844E8" w:rsidRDefault="00C439FB" w:rsidP="00F44261">
            <w:pPr>
              <w:rPr>
                <w:sz w:val="20"/>
              </w:rPr>
            </w:pPr>
            <w:r>
              <w:rPr>
                <w:rFonts w:cs="Arial"/>
                <w:sz w:val="20"/>
              </w:rPr>
              <w:t>Docket Number</w:t>
            </w:r>
          </w:p>
        </w:tc>
        <w:tc>
          <w:tcPr>
            <w:tcW w:w="4680" w:type="dxa"/>
            <w:vAlign w:val="center"/>
          </w:tcPr>
          <w:p w:rsidR="00C439FB" w:rsidRPr="003844E8" w:rsidRDefault="00C439FB" w:rsidP="00F44261">
            <w:pPr>
              <w:rPr>
                <w:sz w:val="20"/>
              </w:rPr>
            </w:pPr>
            <w:r w:rsidRPr="00C4210A">
              <w:rPr>
                <w:sz w:val="20"/>
              </w:rPr>
              <w:t>License identifier used by NRC.  Required for NRC Licensees only.  Optional for search criteria.</w:t>
            </w:r>
          </w:p>
        </w:tc>
        <w:tc>
          <w:tcPr>
            <w:tcW w:w="1800" w:type="dxa"/>
            <w:vAlign w:val="center"/>
          </w:tcPr>
          <w:p w:rsidR="00C439FB" w:rsidRPr="003844E8" w:rsidRDefault="00C439FB" w:rsidP="00F44261">
            <w:pPr>
              <w:rPr>
                <w:sz w:val="20"/>
              </w:rPr>
            </w:pPr>
            <w:r w:rsidRPr="00855A1A">
              <w:rPr>
                <w:rFonts w:cs="Arial"/>
                <w:sz w:val="20"/>
              </w:rPr>
              <w:t>Drop-down list</w:t>
            </w:r>
          </w:p>
        </w:tc>
        <w:tc>
          <w:tcPr>
            <w:tcW w:w="1530" w:type="dxa"/>
            <w:vAlign w:val="center"/>
          </w:tcPr>
          <w:p w:rsidR="00C439FB" w:rsidRPr="003844E8" w:rsidRDefault="00C439FB" w:rsidP="00F44261">
            <w:pPr>
              <w:rPr>
                <w:sz w:val="20"/>
              </w:rPr>
            </w:pPr>
            <w:r w:rsidRPr="00C4210A">
              <w:rPr>
                <w:sz w:val="20"/>
              </w:rPr>
              <w:t>05000313</w:t>
            </w:r>
          </w:p>
        </w:tc>
      </w:tr>
      <w:tr w:rsidR="00C439FB" w:rsidRPr="003844E8" w:rsidTr="00491468">
        <w:tc>
          <w:tcPr>
            <w:tcW w:w="1710" w:type="dxa"/>
            <w:vAlign w:val="center"/>
          </w:tcPr>
          <w:p w:rsidR="00C439FB" w:rsidRPr="003E1304" w:rsidRDefault="00C439FB" w:rsidP="00F44261">
            <w:pPr>
              <w:rPr>
                <w:sz w:val="20"/>
              </w:rPr>
            </w:pPr>
            <w:r w:rsidRPr="003E1304">
              <w:rPr>
                <w:sz w:val="20"/>
              </w:rPr>
              <w:t>Licensee Name</w:t>
            </w:r>
          </w:p>
        </w:tc>
        <w:tc>
          <w:tcPr>
            <w:tcW w:w="4680" w:type="dxa"/>
            <w:vAlign w:val="center"/>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1800" w:type="dxa"/>
            <w:vAlign w:val="center"/>
          </w:tcPr>
          <w:p w:rsidR="00C439FB" w:rsidRPr="003E1304" w:rsidRDefault="00C439FB" w:rsidP="00F44261">
            <w:pPr>
              <w:rPr>
                <w:sz w:val="20"/>
              </w:rPr>
            </w:pPr>
            <w:r w:rsidRPr="003E1304">
              <w:rPr>
                <w:sz w:val="20"/>
              </w:rPr>
              <w:t>Free-form text</w:t>
            </w:r>
          </w:p>
        </w:tc>
        <w:tc>
          <w:tcPr>
            <w:tcW w:w="1530" w:type="dxa"/>
            <w:vAlign w:val="center"/>
          </w:tcPr>
          <w:p w:rsidR="00C439FB" w:rsidRPr="003E1304" w:rsidRDefault="00C439FB" w:rsidP="00F44261">
            <w:pPr>
              <w:rPr>
                <w:sz w:val="20"/>
              </w:rPr>
            </w:pPr>
            <w:r w:rsidRPr="003E1304">
              <w:rPr>
                <w:sz w:val="20"/>
              </w:rPr>
              <w:t>ABC Company</w:t>
            </w:r>
          </w:p>
        </w:tc>
      </w:tr>
      <w:tr w:rsidR="00C439FB" w:rsidRPr="003844E8" w:rsidTr="00491468">
        <w:tc>
          <w:tcPr>
            <w:tcW w:w="1710" w:type="dxa"/>
            <w:vAlign w:val="center"/>
          </w:tcPr>
          <w:p w:rsidR="00C439FB" w:rsidRPr="003844E8" w:rsidRDefault="00C439FB" w:rsidP="00F44261">
            <w:pPr>
              <w:rPr>
                <w:sz w:val="20"/>
              </w:rPr>
            </w:pPr>
            <w:r>
              <w:rPr>
                <w:rFonts w:cs="Arial"/>
                <w:sz w:val="20"/>
              </w:rPr>
              <w:t>Shipment Status</w:t>
            </w:r>
          </w:p>
        </w:tc>
        <w:tc>
          <w:tcPr>
            <w:tcW w:w="4680" w:type="dxa"/>
            <w:vAlign w:val="center"/>
          </w:tcPr>
          <w:p w:rsidR="00C439FB" w:rsidRPr="003844E8" w:rsidRDefault="00C439FB" w:rsidP="00F44261">
            <w:pPr>
              <w:rPr>
                <w:sz w:val="20"/>
              </w:rPr>
            </w:pPr>
            <w:r>
              <w:rPr>
                <w:sz w:val="20"/>
              </w:rPr>
              <w:t>Current status of the Shipment</w:t>
            </w:r>
          </w:p>
        </w:tc>
        <w:tc>
          <w:tcPr>
            <w:tcW w:w="1800" w:type="dxa"/>
            <w:vAlign w:val="center"/>
          </w:tcPr>
          <w:p w:rsidR="00C439FB" w:rsidRPr="003844E8" w:rsidRDefault="00C439FB" w:rsidP="00F44261">
            <w:pPr>
              <w:rPr>
                <w:sz w:val="20"/>
              </w:rPr>
            </w:pPr>
            <w:r w:rsidRPr="00855A1A">
              <w:rPr>
                <w:rFonts w:cs="Arial"/>
                <w:sz w:val="20"/>
              </w:rPr>
              <w:t>Drop-down list</w:t>
            </w:r>
          </w:p>
        </w:tc>
        <w:tc>
          <w:tcPr>
            <w:tcW w:w="1530" w:type="dxa"/>
            <w:vAlign w:val="center"/>
          </w:tcPr>
          <w:p w:rsidR="00C439FB" w:rsidRPr="003844E8" w:rsidRDefault="00C439FB" w:rsidP="00F44261">
            <w:pPr>
              <w:rPr>
                <w:sz w:val="20"/>
              </w:rPr>
            </w:pPr>
            <w:r>
              <w:rPr>
                <w:sz w:val="20"/>
              </w:rPr>
              <w:t>Overdue</w:t>
            </w:r>
          </w:p>
        </w:tc>
      </w:tr>
      <w:tr w:rsidR="00C439FB" w:rsidRPr="003844E8" w:rsidTr="00491468">
        <w:tc>
          <w:tcPr>
            <w:tcW w:w="1710" w:type="dxa"/>
            <w:vAlign w:val="center"/>
          </w:tcPr>
          <w:p w:rsidR="00C439FB" w:rsidRPr="003844E8" w:rsidRDefault="00C439FB" w:rsidP="00F44261">
            <w:pPr>
              <w:rPr>
                <w:sz w:val="20"/>
              </w:rPr>
            </w:pPr>
            <w:r>
              <w:rPr>
                <w:rFonts w:cs="Arial"/>
                <w:sz w:val="20"/>
              </w:rPr>
              <w:t>Carrier</w:t>
            </w:r>
          </w:p>
        </w:tc>
        <w:tc>
          <w:tcPr>
            <w:tcW w:w="4680" w:type="dxa"/>
            <w:vAlign w:val="center"/>
          </w:tcPr>
          <w:p w:rsidR="00C439FB" w:rsidRPr="003844E8" w:rsidRDefault="00C439FB" w:rsidP="00F44261">
            <w:pPr>
              <w:rPr>
                <w:sz w:val="20"/>
              </w:rPr>
            </w:pPr>
            <w:r>
              <w:rPr>
                <w:rFonts w:cs="Arial"/>
                <w:sz w:val="20"/>
              </w:rPr>
              <w:t>C</w:t>
            </w:r>
            <w:r w:rsidRPr="00855A1A">
              <w:rPr>
                <w:rFonts w:cs="Arial"/>
                <w:sz w:val="20"/>
              </w:rPr>
              <w:t xml:space="preserve">ompany </w:t>
            </w:r>
            <w:r>
              <w:rPr>
                <w:rFonts w:cs="Arial"/>
                <w:sz w:val="20"/>
              </w:rPr>
              <w:t xml:space="preserve">transporting </w:t>
            </w:r>
            <w:r w:rsidRPr="00855A1A">
              <w:rPr>
                <w:rFonts w:cs="Arial"/>
                <w:sz w:val="20"/>
              </w:rPr>
              <w:t>the shipment.</w:t>
            </w:r>
          </w:p>
        </w:tc>
        <w:tc>
          <w:tcPr>
            <w:tcW w:w="1800" w:type="dxa"/>
            <w:vAlign w:val="center"/>
          </w:tcPr>
          <w:p w:rsidR="00C439FB" w:rsidRPr="003844E8" w:rsidRDefault="00C439FB" w:rsidP="00F44261">
            <w:pPr>
              <w:rPr>
                <w:sz w:val="20"/>
              </w:rPr>
            </w:pPr>
            <w:r w:rsidRPr="00855A1A">
              <w:rPr>
                <w:rFonts w:cs="Arial"/>
                <w:sz w:val="20"/>
              </w:rPr>
              <w:t>Drop-down list</w:t>
            </w:r>
          </w:p>
        </w:tc>
        <w:tc>
          <w:tcPr>
            <w:tcW w:w="1530" w:type="dxa"/>
            <w:vAlign w:val="center"/>
          </w:tcPr>
          <w:p w:rsidR="00C439FB" w:rsidRPr="003844E8" w:rsidRDefault="00C439FB" w:rsidP="00F44261">
            <w:pPr>
              <w:rPr>
                <w:sz w:val="20"/>
              </w:rPr>
            </w:pPr>
            <w:r w:rsidRPr="00855A1A">
              <w:rPr>
                <w:rFonts w:cs="Arial"/>
                <w:sz w:val="20"/>
              </w:rPr>
              <w:t xml:space="preserve">FedEx </w:t>
            </w:r>
          </w:p>
        </w:tc>
      </w:tr>
      <w:tr w:rsidR="00C439FB" w:rsidRPr="003844E8" w:rsidTr="00491468">
        <w:tc>
          <w:tcPr>
            <w:tcW w:w="1710" w:type="dxa"/>
            <w:vAlign w:val="center"/>
          </w:tcPr>
          <w:p w:rsidR="00C439FB" w:rsidRPr="003844E8" w:rsidRDefault="00C439FB" w:rsidP="00F44261">
            <w:pPr>
              <w:rPr>
                <w:sz w:val="20"/>
              </w:rPr>
            </w:pPr>
            <w:r>
              <w:rPr>
                <w:rFonts w:cs="Arial"/>
                <w:sz w:val="20"/>
              </w:rPr>
              <w:t>Tracking Number</w:t>
            </w:r>
          </w:p>
        </w:tc>
        <w:tc>
          <w:tcPr>
            <w:tcW w:w="4680" w:type="dxa"/>
            <w:vAlign w:val="center"/>
          </w:tcPr>
          <w:p w:rsidR="00C439FB" w:rsidRPr="003844E8" w:rsidRDefault="00C439FB" w:rsidP="00F44261">
            <w:pPr>
              <w:rPr>
                <w:sz w:val="20"/>
              </w:rPr>
            </w:pPr>
            <w:r>
              <w:rPr>
                <w:sz w:val="20"/>
              </w:rPr>
              <w:t>Shipment ID used by the carrier.</w:t>
            </w:r>
          </w:p>
        </w:tc>
        <w:tc>
          <w:tcPr>
            <w:tcW w:w="1800" w:type="dxa"/>
            <w:vAlign w:val="center"/>
          </w:tcPr>
          <w:p w:rsidR="00C439FB" w:rsidRPr="003844E8" w:rsidRDefault="00C439FB" w:rsidP="00F44261">
            <w:pPr>
              <w:rPr>
                <w:sz w:val="20"/>
              </w:rPr>
            </w:pPr>
            <w:r>
              <w:rPr>
                <w:rFonts w:cs="Arial"/>
                <w:sz w:val="20"/>
              </w:rPr>
              <w:t>Free-form text</w:t>
            </w:r>
          </w:p>
        </w:tc>
        <w:tc>
          <w:tcPr>
            <w:tcW w:w="1530" w:type="dxa"/>
            <w:vAlign w:val="center"/>
          </w:tcPr>
          <w:p w:rsidR="00C439FB" w:rsidRPr="003844E8" w:rsidRDefault="00C439FB" w:rsidP="00F44261">
            <w:pPr>
              <w:rPr>
                <w:sz w:val="20"/>
              </w:rPr>
            </w:pPr>
            <w:r>
              <w:rPr>
                <w:sz w:val="20"/>
              </w:rPr>
              <w:t>34P487</w:t>
            </w:r>
          </w:p>
        </w:tc>
      </w:tr>
      <w:tr w:rsidR="00C439FB" w:rsidRPr="003844E8" w:rsidTr="00491468">
        <w:tc>
          <w:tcPr>
            <w:tcW w:w="1710" w:type="dxa"/>
            <w:vAlign w:val="center"/>
          </w:tcPr>
          <w:p w:rsidR="00C439FB" w:rsidRDefault="00C439FB" w:rsidP="00F44261">
            <w:pPr>
              <w:rPr>
                <w:rFonts w:cs="Arial"/>
                <w:sz w:val="20"/>
              </w:rPr>
            </w:pPr>
            <w:r>
              <w:rPr>
                <w:rFonts w:cs="Arial"/>
                <w:sz w:val="20"/>
              </w:rPr>
              <w:t>Transfer Status</w:t>
            </w:r>
          </w:p>
        </w:tc>
        <w:tc>
          <w:tcPr>
            <w:tcW w:w="4680" w:type="dxa"/>
            <w:vAlign w:val="center"/>
          </w:tcPr>
          <w:p w:rsidR="00C439FB" w:rsidRPr="003844E8" w:rsidRDefault="00C439FB" w:rsidP="00F44261">
            <w:pPr>
              <w:rPr>
                <w:sz w:val="20"/>
              </w:rPr>
            </w:pPr>
            <w:r>
              <w:rPr>
                <w:sz w:val="20"/>
              </w:rPr>
              <w:t>Status of the Transfer (Shipped or Not Received)</w:t>
            </w:r>
          </w:p>
        </w:tc>
        <w:tc>
          <w:tcPr>
            <w:tcW w:w="1800" w:type="dxa"/>
            <w:vAlign w:val="center"/>
          </w:tcPr>
          <w:p w:rsidR="00C439FB" w:rsidRDefault="00C439FB" w:rsidP="00F44261">
            <w:pPr>
              <w:rPr>
                <w:rFonts w:cs="Arial"/>
                <w:sz w:val="20"/>
              </w:rPr>
            </w:pPr>
            <w:r w:rsidRPr="00855A1A">
              <w:rPr>
                <w:rFonts w:cs="Arial"/>
                <w:sz w:val="20"/>
              </w:rPr>
              <w:t>Drop-down list</w:t>
            </w:r>
          </w:p>
        </w:tc>
        <w:tc>
          <w:tcPr>
            <w:tcW w:w="1530" w:type="dxa"/>
            <w:vAlign w:val="center"/>
          </w:tcPr>
          <w:p w:rsidR="00C439FB" w:rsidRPr="003844E8" w:rsidRDefault="00C439FB" w:rsidP="00F44261">
            <w:pPr>
              <w:rPr>
                <w:sz w:val="20"/>
              </w:rPr>
            </w:pPr>
            <w:r>
              <w:rPr>
                <w:sz w:val="20"/>
              </w:rPr>
              <w:t>Shipped</w:t>
            </w:r>
          </w:p>
        </w:tc>
      </w:tr>
      <w:tr w:rsidR="00C439FB" w:rsidRPr="003844E8" w:rsidTr="00491468">
        <w:tc>
          <w:tcPr>
            <w:tcW w:w="1710" w:type="dxa"/>
            <w:vAlign w:val="center"/>
          </w:tcPr>
          <w:p w:rsidR="00C439FB" w:rsidRPr="003844E8" w:rsidRDefault="00C439FB" w:rsidP="00F44261">
            <w:pPr>
              <w:rPr>
                <w:sz w:val="20"/>
              </w:rPr>
            </w:pPr>
            <w:r>
              <w:rPr>
                <w:rFonts w:cs="Arial"/>
                <w:sz w:val="20"/>
              </w:rPr>
              <w:t>Sending Date:  Begin Date</w:t>
            </w:r>
          </w:p>
        </w:tc>
        <w:tc>
          <w:tcPr>
            <w:tcW w:w="4680" w:type="dxa"/>
            <w:vAlign w:val="center"/>
          </w:tcPr>
          <w:p w:rsidR="00C439FB" w:rsidRPr="003844E8" w:rsidRDefault="00C439FB" w:rsidP="00F44261">
            <w:pPr>
              <w:rPr>
                <w:sz w:val="20"/>
              </w:rPr>
            </w:pPr>
            <w:r>
              <w:rPr>
                <w:sz w:val="20"/>
              </w:rPr>
              <w:t>Beginning date of sending date range</w:t>
            </w:r>
          </w:p>
        </w:tc>
        <w:tc>
          <w:tcPr>
            <w:tcW w:w="1800" w:type="dxa"/>
            <w:vAlign w:val="center"/>
          </w:tcPr>
          <w:p w:rsidR="00C439FB" w:rsidRPr="003844E8" w:rsidRDefault="00C439FB" w:rsidP="00F44261">
            <w:pPr>
              <w:rPr>
                <w:sz w:val="20"/>
              </w:rPr>
            </w:pPr>
            <w:r>
              <w:rPr>
                <w:sz w:val="20"/>
              </w:rPr>
              <w:t>mm/dd/yyyy</w:t>
            </w:r>
          </w:p>
        </w:tc>
        <w:tc>
          <w:tcPr>
            <w:tcW w:w="1530" w:type="dxa"/>
            <w:vAlign w:val="center"/>
          </w:tcPr>
          <w:p w:rsidR="00C439FB" w:rsidRPr="003844E8" w:rsidRDefault="00C439FB" w:rsidP="00F44261">
            <w:pPr>
              <w:rPr>
                <w:sz w:val="20"/>
              </w:rPr>
            </w:pPr>
            <w:r>
              <w:rPr>
                <w:rFonts w:cs="Arial"/>
                <w:sz w:val="20"/>
              </w:rPr>
              <w:t>02/01/2011</w:t>
            </w:r>
          </w:p>
        </w:tc>
      </w:tr>
      <w:tr w:rsidR="00C439FB" w:rsidRPr="003844E8" w:rsidTr="00491468">
        <w:tc>
          <w:tcPr>
            <w:tcW w:w="1710" w:type="dxa"/>
            <w:vAlign w:val="center"/>
          </w:tcPr>
          <w:p w:rsidR="00C439FB" w:rsidRPr="003844E8" w:rsidRDefault="00C439FB" w:rsidP="00F44261">
            <w:pPr>
              <w:rPr>
                <w:sz w:val="20"/>
              </w:rPr>
            </w:pPr>
            <w:r>
              <w:rPr>
                <w:rFonts w:cs="Arial"/>
                <w:sz w:val="20"/>
              </w:rPr>
              <w:t>Sending Date:  End Date</w:t>
            </w:r>
          </w:p>
        </w:tc>
        <w:tc>
          <w:tcPr>
            <w:tcW w:w="4680" w:type="dxa"/>
            <w:vAlign w:val="center"/>
          </w:tcPr>
          <w:p w:rsidR="00C439FB" w:rsidRPr="003844E8" w:rsidRDefault="00C439FB" w:rsidP="00F44261">
            <w:pPr>
              <w:rPr>
                <w:sz w:val="20"/>
              </w:rPr>
            </w:pPr>
            <w:r>
              <w:rPr>
                <w:sz w:val="20"/>
              </w:rPr>
              <w:t>End date of sending date range</w:t>
            </w:r>
          </w:p>
        </w:tc>
        <w:tc>
          <w:tcPr>
            <w:tcW w:w="1800" w:type="dxa"/>
            <w:vAlign w:val="center"/>
          </w:tcPr>
          <w:p w:rsidR="00C439FB" w:rsidRPr="003844E8" w:rsidRDefault="00C439FB" w:rsidP="00F44261">
            <w:pPr>
              <w:rPr>
                <w:sz w:val="20"/>
              </w:rPr>
            </w:pPr>
            <w:r>
              <w:rPr>
                <w:sz w:val="20"/>
              </w:rPr>
              <w:t>mm/dd/yyyy</w:t>
            </w:r>
          </w:p>
        </w:tc>
        <w:tc>
          <w:tcPr>
            <w:tcW w:w="1530" w:type="dxa"/>
            <w:vAlign w:val="center"/>
          </w:tcPr>
          <w:p w:rsidR="00C439FB" w:rsidRPr="003844E8" w:rsidRDefault="00C439FB" w:rsidP="00F44261">
            <w:pPr>
              <w:rPr>
                <w:sz w:val="20"/>
              </w:rPr>
            </w:pPr>
            <w:r>
              <w:rPr>
                <w:sz w:val="20"/>
              </w:rPr>
              <w:t>02/08/2011</w:t>
            </w:r>
          </w:p>
        </w:tc>
      </w:tr>
      <w:tr w:rsidR="00C439FB" w:rsidRPr="003844E8" w:rsidTr="00491468">
        <w:tc>
          <w:tcPr>
            <w:tcW w:w="1710" w:type="dxa"/>
            <w:vAlign w:val="center"/>
          </w:tcPr>
          <w:p w:rsidR="00C439FB" w:rsidRPr="003844E8" w:rsidRDefault="00C439FB" w:rsidP="00F44261">
            <w:pPr>
              <w:rPr>
                <w:sz w:val="20"/>
              </w:rPr>
            </w:pPr>
            <w:r>
              <w:rPr>
                <w:sz w:val="20"/>
              </w:rPr>
              <w:t>Estimated Arrival Date: Begin Date</w:t>
            </w:r>
          </w:p>
        </w:tc>
        <w:tc>
          <w:tcPr>
            <w:tcW w:w="4680" w:type="dxa"/>
            <w:vAlign w:val="center"/>
          </w:tcPr>
          <w:p w:rsidR="00C439FB" w:rsidRPr="003844E8" w:rsidRDefault="00C439FB" w:rsidP="00F44261">
            <w:pPr>
              <w:rPr>
                <w:sz w:val="20"/>
              </w:rPr>
            </w:pPr>
            <w:r>
              <w:rPr>
                <w:sz w:val="20"/>
              </w:rPr>
              <w:t>Beginning date of estimated arrival date range</w:t>
            </w:r>
          </w:p>
        </w:tc>
        <w:tc>
          <w:tcPr>
            <w:tcW w:w="1800" w:type="dxa"/>
            <w:vAlign w:val="center"/>
          </w:tcPr>
          <w:p w:rsidR="00C439FB" w:rsidRPr="003844E8" w:rsidRDefault="00C439FB" w:rsidP="00F44261">
            <w:pPr>
              <w:rPr>
                <w:sz w:val="20"/>
              </w:rPr>
            </w:pPr>
            <w:r>
              <w:rPr>
                <w:sz w:val="20"/>
              </w:rPr>
              <w:t>mm/dd/yyyy</w:t>
            </w:r>
          </w:p>
        </w:tc>
        <w:tc>
          <w:tcPr>
            <w:tcW w:w="1530" w:type="dxa"/>
            <w:vAlign w:val="center"/>
          </w:tcPr>
          <w:p w:rsidR="00C439FB" w:rsidRPr="003844E8" w:rsidRDefault="00C439FB" w:rsidP="00F44261">
            <w:pPr>
              <w:rPr>
                <w:sz w:val="20"/>
              </w:rPr>
            </w:pPr>
            <w:r>
              <w:rPr>
                <w:sz w:val="20"/>
              </w:rPr>
              <w:t>02/20/2011</w:t>
            </w:r>
          </w:p>
        </w:tc>
      </w:tr>
      <w:tr w:rsidR="00C439FB" w:rsidRPr="003844E8" w:rsidTr="00491468">
        <w:tc>
          <w:tcPr>
            <w:tcW w:w="1710" w:type="dxa"/>
            <w:vAlign w:val="center"/>
          </w:tcPr>
          <w:p w:rsidR="00C439FB" w:rsidRPr="003844E8" w:rsidRDefault="00C439FB" w:rsidP="00F44261">
            <w:pPr>
              <w:rPr>
                <w:sz w:val="20"/>
              </w:rPr>
            </w:pPr>
            <w:r>
              <w:rPr>
                <w:sz w:val="20"/>
              </w:rPr>
              <w:t>Estimated Arrival Date: End Date</w:t>
            </w:r>
          </w:p>
        </w:tc>
        <w:tc>
          <w:tcPr>
            <w:tcW w:w="4680" w:type="dxa"/>
            <w:vAlign w:val="center"/>
          </w:tcPr>
          <w:p w:rsidR="00C439FB" w:rsidRPr="003844E8" w:rsidRDefault="00C439FB" w:rsidP="00F44261">
            <w:pPr>
              <w:rPr>
                <w:sz w:val="20"/>
              </w:rPr>
            </w:pPr>
            <w:r>
              <w:rPr>
                <w:sz w:val="20"/>
              </w:rPr>
              <w:t>End date of estimated arrival date range</w:t>
            </w:r>
          </w:p>
        </w:tc>
        <w:tc>
          <w:tcPr>
            <w:tcW w:w="1800" w:type="dxa"/>
            <w:vAlign w:val="center"/>
          </w:tcPr>
          <w:p w:rsidR="00C439FB" w:rsidRPr="003844E8" w:rsidRDefault="00C439FB" w:rsidP="00F44261">
            <w:pPr>
              <w:rPr>
                <w:sz w:val="20"/>
              </w:rPr>
            </w:pPr>
            <w:r>
              <w:rPr>
                <w:sz w:val="20"/>
              </w:rPr>
              <w:t>mm/dd/yyyy</w:t>
            </w:r>
          </w:p>
        </w:tc>
        <w:tc>
          <w:tcPr>
            <w:tcW w:w="1530" w:type="dxa"/>
            <w:vAlign w:val="center"/>
          </w:tcPr>
          <w:p w:rsidR="00C439FB" w:rsidRPr="003844E8" w:rsidRDefault="00C439FB" w:rsidP="00F44261">
            <w:pPr>
              <w:rPr>
                <w:sz w:val="20"/>
              </w:rPr>
            </w:pPr>
            <w:r>
              <w:rPr>
                <w:sz w:val="20"/>
              </w:rPr>
              <w:t>02/21/2011</w:t>
            </w:r>
          </w:p>
        </w:tc>
      </w:tr>
      <w:tr w:rsidR="00C439FB" w:rsidRPr="003844E8" w:rsidTr="00491468">
        <w:tc>
          <w:tcPr>
            <w:tcW w:w="1710" w:type="dxa"/>
            <w:vAlign w:val="center"/>
          </w:tcPr>
          <w:p w:rsidR="00C439FB" w:rsidRPr="003E1304" w:rsidRDefault="00C439FB" w:rsidP="00F44261">
            <w:pPr>
              <w:rPr>
                <w:rFonts w:cs="Arial"/>
                <w:sz w:val="20"/>
              </w:rPr>
            </w:pPr>
            <w:r w:rsidRPr="003E1304">
              <w:rPr>
                <w:rFonts w:cs="Arial"/>
                <w:sz w:val="20"/>
              </w:rPr>
              <w:t>Make</w:t>
            </w:r>
          </w:p>
        </w:tc>
        <w:tc>
          <w:tcPr>
            <w:tcW w:w="4680" w:type="dxa"/>
            <w:vAlign w:val="center"/>
          </w:tcPr>
          <w:p w:rsidR="00C439FB" w:rsidRPr="003E1304" w:rsidRDefault="00C439FB" w:rsidP="00F44261">
            <w:pPr>
              <w:rPr>
                <w:rFonts w:cs="Arial"/>
                <w:sz w:val="20"/>
              </w:rPr>
            </w:pPr>
            <w:r w:rsidRPr="003E1304">
              <w:rPr>
                <w:rFonts w:cs="Arial"/>
                <w:sz w:val="20"/>
              </w:rPr>
              <w:t xml:space="preserve">Represents the manufacturer.  Each Make </w:t>
            </w:r>
            <w:r>
              <w:rPr>
                <w:rFonts w:cs="Arial"/>
                <w:sz w:val="20"/>
              </w:rPr>
              <w:t>has</w:t>
            </w:r>
            <w:r w:rsidRPr="003E1304">
              <w:rPr>
                <w:rFonts w:cs="Arial"/>
                <w:sz w:val="20"/>
              </w:rPr>
              <w:t xml:space="preserve"> one or more models associated with it.</w:t>
            </w:r>
          </w:p>
        </w:tc>
        <w:tc>
          <w:tcPr>
            <w:tcW w:w="1800" w:type="dxa"/>
            <w:vAlign w:val="center"/>
          </w:tcPr>
          <w:p w:rsidR="00C439FB" w:rsidRPr="003E1304" w:rsidRDefault="00C439FB" w:rsidP="00F44261">
            <w:pPr>
              <w:rPr>
                <w:rFonts w:cs="Arial"/>
                <w:sz w:val="20"/>
              </w:rPr>
            </w:pPr>
            <w:r w:rsidRPr="003E1304">
              <w:rPr>
                <w:sz w:val="20"/>
              </w:rPr>
              <w:t xml:space="preserve">Drop-down </w:t>
            </w:r>
          </w:p>
        </w:tc>
        <w:tc>
          <w:tcPr>
            <w:tcW w:w="1530" w:type="dxa"/>
            <w:vAlign w:val="center"/>
          </w:tcPr>
          <w:p w:rsidR="00C439FB" w:rsidRPr="003E1304" w:rsidRDefault="00C439FB" w:rsidP="00F44261">
            <w:pPr>
              <w:rPr>
                <w:rFonts w:cs="Arial"/>
                <w:sz w:val="20"/>
              </w:rPr>
            </w:pPr>
            <w:r w:rsidRPr="003E1304">
              <w:rPr>
                <w:rFonts w:cs="Arial"/>
                <w:sz w:val="20"/>
              </w:rPr>
              <w:t>Delta</w:t>
            </w:r>
          </w:p>
        </w:tc>
      </w:tr>
      <w:tr w:rsidR="00C439FB" w:rsidRPr="003844E8" w:rsidTr="00491468">
        <w:tc>
          <w:tcPr>
            <w:tcW w:w="1710" w:type="dxa"/>
            <w:vAlign w:val="center"/>
          </w:tcPr>
          <w:p w:rsidR="00C439FB" w:rsidRPr="003E1304" w:rsidRDefault="00C439FB" w:rsidP="00F44261">
            <w:pPr>
              <w:rPr>
                <w:rFonts w:cs="Arial"/>
                <w:sz w:val="20"/>
              </w:rPr>
            </w:pPr>
            <w:r w:rsidRPr="003E1304">
              <w:rPr>
                <w:rFonts w:cs="Arial"/>
                <w:sz w:val="20"/>
              </w:rPr>
              <w:t>Model</w:t>
            </w:r>
          </w:p>
        </w:tc>
        <w:tc>
          <w:tcPr>
            <w:tcW w:w="4680" w:type="dxa"/>
            <w:vAlign w:val="center"/>
          </w:tcPr>
          <w:p w:rsidR="00C439FB" w:rsidRPr="003E1304" w:rsidRDefault="00C439FB" w:rsidP="00F44261">
            <w:pPr>
              <w:rPr>
                <w:rFonts w:cs="Arial"/>
                <w:sz w:val="20"/>
              </w:rPr>
            </w:pPr>
            <w:r w:rsidRPr="003E1304">
              <w:rPr>
                <w:rFonts w:cs="Arial"/>
                <w:sz w:val="20"/>
              </w:rPr>
              <w:t>Item that is manufactured.  Represents a Model associated with a Make.</w:t>
            </w:r>
          </w:p>
        </w:tc>
        <w:tc>
          <w:tcPr>
            <w:tcW w:w="1800" w:type="dxa"/>
            <w:vAlign w:val="center"/>
          </w:tcPr>
          <w:p w:rsidR="00C439FB" w:rsidRPr="003E1304" w:rsidRDefault="00C439FB" w:rsidP="00F44261">
            <w:pPr>
              <w:rPr>
                <w:rFonts w:cs="Arial"/>
                <w:sz w:val="20"/>
              </w:rPr>
            </w:pPr>
            <w:r w:rsidRPr="003E1304">
              <w:rPr>
                <w:sz w:val="20"/>
              </w:rPr>
              <w:t xml:space="preserve">Drop-down </w:t>
            </w:r>
          </w:p>
        </w:tc>
        <w:tc>
          <w:tcPr>
            <w:tcW w:w="1530" w:type="dxa"/>
            <w:vAlign w:val="center"/>
          </w:tcPr>
          <w:p w:rsidR="00C439FB" w:rsidRPr="003E1304" w:rsidRDefault="00C439FB" w:rsidP="00F44261">
            <w:pPr>
              <w:rPr>
                <w:rFonts w:cs="Arial"/>
                <w:sz w:val="20"/>
              </w:rPr>
            </w:pPr>
            <w:r w:rsidRPr="003E1304">
              <w:rPr>
                <w:rFonts w:cs="Arial"/>
                <w:sz w:val="20"/>
              </w:rPr>
              <w:t>A424-19</w:t>
            </w:r>
          </w:p>
        </w:tc>
      </w:tr>
      <w:tr w:rsidR="00C439FB" w:rsidRPr="003844E8" w:rsidTr="00491468">
        <w:tc>
          <w:tcPr>
            <w:tcW w:w="1710" w:type="dxa"/>
            <w:vAlign w:val="center"/>
          </w:tcPr>
          <w:p w:rsidR="00C439FB" w:rsidRPr="003E1304" w:rsidRDefault="00C439FB" w:rsidP="00F44261">
            <w:pPr>
              <w:keepNext/>
              <w:rPr>
                <w:rFonts w:cs="Arial"/>
                <w:sz w:val="20"/>
              </w:rPr>
            </w:pPr>
            <w:r w:rsidRPr="003E1304">
              <w:rPr>
                <w:rFonts w:cs="Arial"/>
                <w:sz w:val="20"/>
              </w:rPr>
              <w:t>Serial Number</w:t>
            </w:r>
          </w:p>
        </w:tc>
        <w:tc>
          <w:tcPr>
            <w:tcW w:w="4680" w:type="dxa"/>
            <w:vAlign w:val="center"/>
          </w:tcPr>
          <w:p w:rsidR="00C439FB" w:rsidRPr="003E1304" w:rsidRDefault="00C439FB" w:rsidP="00F44261">
            <w:pPr>
              <w:keepNext/>
              <w:rPr>
                <w:rFonts w:cs="Arial"/>
                <w:sz w:val="20"/>
              </w:rPr>
            </w:pPr>
            <w:r w:rsidRPr="003E1304">
              <w:rPr>
                <w:rFonts w:cs="Arial"/>
                <w:sz w:val="20"/>
              </w:rPr>
              <w:t>Identification number assigned to a Source by the manufacturer.</w:t>
            </w:r>
          </w:p>
        </w:tc>
        <w:tc>
          <w:tcPr>
            <w:tcW w:w="1800" w:type="dxa"/>
            <w:vAlign w:val="center"/>
          </w:tcPr>
          <w:p w:rsidR="00C439FB" w:rsidRPr="003E1304" w:rsidRDefault="00C439FB" w:rsidP="00F44261">
            <w:pPr>
              <w:keepNext/>
              <w:rPr>
                <w:rFonts w:cs="Arial"/>
                <w:sz w:val="20"/>
              </w:rPr>
            </w:pPr>
            <w:r w:rsidRPr="003E1304">
              <w:rPr>
                <w:rFonts w:cs="Arial"/>
                <w:sz w:val="20"/>
              </w:rPr>
              <w:t>Alphanumeric</w:t>
            </w:r>
          </w:p>
        </w:tc>
        <w:tc>
          <w:tcPr>
            <w:tcW w:w="1530" w:type="dxa"/>
            <w:vAlign w:val="center"/>
          </w:tcPr>
          <w:p w:rsidR="00C439FB" w:rsidRPr="003E1304" w:rsidRDefault="00C439FB" w:rsidP="00F44261">
            <w:pPr>
              <w:keepNext/>
              <w:rPr>
                <w:rFonts w:cs="Arial"/>
                <w:sz w:val="20"/>
              </w:rPr>
            </w:pPr>
            <w:r w:rsidRPr="003E1304">
              <w:rPr>
                <w:rFonts w:cs="Arial"/>
                <w:sz w:val="20"/>
              </w:rPr>
              <w:t>TK12345</w:t>
            </w:r>
          </w:p>
        </w:tc>
      </w:tr>
      <w:tr w:rsidR="00C439FB" w:rsidRPr="003844E8" w:rsidTr="00491468">
        <w:tc>
          <w:tcPr>
            <w:tcW w:w="1710" w:type="dxa"/>
            <w:vAlign w:val="center"/>
          </w:tcPr>
          <w:p w:rsidR="00C439FB" w:rsidRPr="003E1304" w:rsidRDefault="00C439FB" w:rsidP="00F44261">
            <w:pPr>
              <w:rPr>
                <w:rFonts w:cs="Arial"/>
                <w:sz w:val="20"/>
              </w:rPr>
            </w:pPr>
            <w:r w:rsidRPr="003E1304">
              <w:rPr>
                <w:rFonts w:cs="Arial"/>
                <w:sz w:val="20"/>
              </w:rPr>
              <w:t>Source ID</w:t>
            </w:r>
          </w:p>
        </w:tc>
        <w:tc>
          <w:tcPr>
            <w:tcW w:w="4680" w:type="dxa"/>
            <w:vAlign w:val="center"/>
          </w:tcPr>
          <w:p w:rsidR="00C439FB" w:rsidRPr="003E1304" w:rsidRDefault="00C439FB" w:rsidP="00F44261">
            <w:pPr>
              <w:rPr>
                <w:rFonts w:cs="Arial"/>
                <w:sz w:val="20"/>
              </w:rPr>
            </w:pPr>
            <w:r w:rsidRPr="003E1304">
              <w:rPr>
                <w:rFonts w:cs="Arial"/>
                <w:sz w:val="20"/>
              </w:rPr>
              <w:t>A unique system-generated identifier for each manufactured source.</w:t>
            </w:r>
          </w:p>
        </w:tc>
        <w:tc>
          <w:tcPr>
            <w:tcW w:w="1800" w:type="dxa"/>
            <w:vAlign w:val="center"/>
          </w:tcPr>
          <w:p w:rsidR="00C439FB" w:rsidRPr="003E1304" w:rsidRDefault="00C439FB" w:rsidP="00F44261">
            <w:pPr>
              <w:rPr>
                <w:rFonts w:cs="Arial"/>
                <w:sz w:val="20"/>
              </w:rPr>
            </w:pPr>
            <w:r w:rsidRPr="003E1304">
              <w:rPr>
                <w:rFonts w:cs="Arial"/>
                <w:sz w:val="20"/>
              </w:rPr>
              <w:t>Numeric value</w:t>
            </w:r>
          </w:p>
        </w:tc>
        <w:tc>
          <w:tcPr>
            <w:tcW w:w="1530" w:type="dxa"/>
            <w:vAlign w:val="center"/>
          </w:tcPr>
          <w:p w:rsidR="00C439FB" w:rsidRPr="003E1304" w:rsidRDefault="00C439FB" w:rsidP="00F44261">
            <w:pPr>
              <w:rPr>
                <w:rFonts w:cs="Arial"/>
                <w:sz w:val="20"/>
              </w:rPr>
            </w:pPr>
            <w:r w:rsidRPr="003E1304">
              <w:rPr>
                <w:rFonts w:cs="Arial"/>
                <w:sz w:val="20"/>
              </w:rPr>
              <w:t>23456</w:t>
            </w:r>
          </w:p>
        </w:tc>
      </w:tr>
      <w:tr w:rsidR="00C439FB" w:rsidRPr="003844E8" w:rsidTr="00491468">
        <w:tc>
          <w:tcPr>
            <w:tcW w:w="1710" w:type="dxa"/>
            <w:vAlign w:val="center"/>
          </w:tcPr>
          <w:p w:rsidR="00C439FB" w:rsidRPr="003E1304" w:rsidRDefault="00C439FB" w:rsidP="00F44261">
            <w:pPr>
              <w:rPr>
                <w:rFonts w:cs="Arial"/>
                <w:sz w:val="20"/>
              </w:rPr>
            </w:pPr>
            <w:r w:rsidRPr="003E1304">
              <w:rPr>
                <w:rFonts w:cs="Arial"/>
                <w:sz w:val="20"/>
              </w:rPr>
              <w:t>Alternate Source ID</w:t>
            </w:r>
          </w:p>
        </w:tc>
        <w:tc>
          <w:tcPr>
            <w:tcW w:w="4680" w:type="dxa"/>
            <w:vAlign w:val="center"/>
          </w:tcPr>
          <w:p w:rsidR="00C439FB" w:rsidRPr="003E1304" w:rsidRDefault="00C439FB" w:rsidP="00F44261">
            <w:pPr>
              <w:rPr>
                <w:rFonts w:cs="Arial"/>
                <w:sz w:val="20"/>
              </w:rPr>
            </w:pPr>
            <w:r w:rsidRPr="003E1304">
              <w:rPr>
                <w:rFonts w:cs="Arial"/>
                <w:sz w:val="20"/>
              </w:rPr>
              <w:t xml:space="preserve">Additional Source ID that is designated by the Licensee.   </w:t>
            </w:r>
          </w:p>
        </w:tc>
        <w:tc>
          <w:tcPr>
            <w:tcW w:w="1800" w:type="dxa"/>
            <w:vAlign w:val="center"/>
          </w:tcPr>
          <w:p w:rsidR="00C439FB" w:rsidRPr="003E1304" w:rsidRDefault="00C439FB" w:rsidP="00F44261">
            <w:pPr>
              <w:rPr>
                <w:rFonts w:cs="Arial"/>
                <w:sz w:val="20"/>
              </w:rPr>
            </w:pPr>
            <w:r w:rsidRPr="003E1304">
              <w:rPr>
                <w:rFonts w:cs="Arial"/>
                <w:sz w:val="20"/>
              </w:rPr>
              <w:t>Alphanumeric</w:t>
            </w:r>
          </w:p>
        </w:tc>
        <w:tc>
          <w:tcPr>
            <w:tcW w:w="1530" w:type="dxa"/>
            <w:vAlign w:val="center"/>
          </w:tcPr>
          <w:p w:rsidR="00C439FB" w:rsidRPr="003E1304" w:rsidRDefault="00C439FB" w:rsidP="00F44261">
            <w:pPr>
              <w:rPr>
                <w:rFonts w:cs="Arial"/>
                <w:sz w:val="20"/>
              </w:rPr>
            </w:pPr>
            <w:r w:rsidRPr="003E1304">
              <w:rPr>
                <w:rFonts w:cs="Arial"/>
                <w:sz w:val="20"/>
              </w:rPr>
              <w:t>456781B</w:t>
            </w:r>
          </w:p>
        </w:tc>
      </w:tr>
      <w:tr w:rsidR="00C439FB" w:rsidRPr="003844E8" w:rsidTr="00491468">
        <w:tc>
          <w:tcPr>
            <w:tcW w:w="1710" w:type="dxa"/>
            <w:vAlign w:val="center"/>
          </w:tcPr>
          <w:p w:rsidR="00C439FB" w:rsidRPr="003E1304" w:rsidRDefault="00C439FB" w:rsidP="00F44261">
            <w:pPr>
              <w:keepNext/>
              <w:rPr>
                <w:sz w:val="20"/>
              </w:rPr>
            </w:pPr>
            <w:r w:rsidRPr="003E1304">
              <w:rPr>
                <w:sz w:val="20"/>
              </w:rPr>
              <w:t>Isotope</w:t>
            </w:r>
          </w:p>
        </w:tc>
        <w:tc>
          <w:tcPr>
            <w:tcW w:w="4680" w:type="dxa"/>
            <w:vAlign w:val="center"/>
          </w:tcPr>
          <w:p w:rsidR="00C439FB" w:rsidRPr="003E1304" w:rsidRDefault="00C439FB" w:rsidP="00F44261">
            <w:pPr>
              <w:keepNext/>
              <w:rPr>
                <w:sz w:val="20"/>
              </w:rPr>
            </w:pPr>
            <w:r w:rsidRPr="003E1304">
              <w:rPr>
                <w:sz w:val="20"/>
              </w:rPr>
              <w:t>Identification of the isotope in a Source</w:t>
            </w:r>
          </w:p>
        </w:tc>
        <w:tc>
          <w:tcPr>
            <w:tcW w:w="1800" w:type="dxa"/>
            <w:vAlign w:val="center"/>
          </w:tcPr>
          <w:p w:rsidR="00C439FB" w:rsidRPr="003E1304" w:rsidRDefault="00C439FB" w:rsidP="00F44261">
            <w:pPr>
              <w:keepNext/>
              <w:rPr>
                <w:sz w:val="20"/>
              </w:rPr>
            </w:pPr>
            <w:r w:rsidRPr="003E1304">
              <w:rPr>
                <w:sz w:val="20"/>
              </w:rPr>
              <w:t>Drop-down list</w:t>
            </w:r>
          </w:p>
        </w:tc>
        <w:tc>
          <w:tcPr>
            <w:tcW w:w="1530" w:type="dxa"/>
            <w:vAlign w:val="center"/>
          </w:tcPr>
          <w:p w:rsidR="00C439FB" w:rsidRPr="003E1304" w:rsidRDefault="00C439FB" w:rsidP="00F44261">
            <w:pPr>
              <w:keepNext/>
              <w:rPr>
                <w:sz w:val="20"/>
              </w:rPr>
            </w:pPr>
            <w:r w:rsidRPr="003E1304">
              <w:rPr>
                <w:sz w:val="20"/>
              </w:rPr>
              <w:t>Cobalt-60</w:t>
            </w:r>
          </w:p>
        </w:tc>
      </w:tr>
      <w:tr w:rsidR="00C439FB" w:rsidRPr="003844E8" w:rsidTr="00491468">
        <w:tc>
          <w:tcPr>
            <w:tcW w:w="1710" w:type="dxa"/>
            <w:vAlign w:val="center"/>
          </w:tcPr>
          <w:p w:rsidR="00C439FB" w:rsidRPr="003E1304" w:rsidRDefault="00C439FB" w:rsidP="00F44261">
            <w:pPr>
              <w:rPr>
                <w:sz w:val="20"/>
              </w:rPr>
            </w:pPr>
            <w:r w:rsidRPr="003E1304">
              <w:rPr>
                <w:sz w:val="20"/>
              </w:rPr>
              <w:t>Operator</w:t>
            </w:r>
          </w:p>
        </w:tc>
        <w:tc>
          <w:tcPr>
            <w:tcW w:w="4680" w:type="dxa"/>
            <w:vAlign w:val="center"/>
          </w:tcPr>
          <w:p w:rsidR="00C439FB" w:rsidRPr="003E1304" w:rsidRDefault="00C439FB" w:rsidP="00F44261">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less than, etc.) of the </w:t>
            </w:r>
            <w:r>
              <w:rPr>
                <w:sz w:val="20"/>
              </w:rPr>
              <w:t>current a</w:t>
            </w:r>
            <w:r w:rsidRPr="00A607A5">
              <w:rPr>
                <w:sz w:val="20"/>
              </w:rPr>
              <w:t>ctivity</w:t>
            </w:r>
            <w:r w:rsidRPr="003E1304">
              <w:rPr>
                <w:sz w:val="20"/>
              </w:rPr>
              <w:t>.</w:t>
            </w:r>
          </w:p>
        </w:tc>
        <w:tc>
          <w:tcPr>
            <w:tcW w:w="1800" w:type="dxa"/>
            <w:vAlign w:val="center"/>
          </w:tcPr>
          <w:p w:rsidR="00C439FB" w:rsidRPr="003E1304" w:rsidRDefault="00C439FB" w:rsidP="00F44261">
            <w:pPr>
              <w:rPr>
                <w:sz w:val="20"/>
              </w:rPr>
            </w:pPr>
            <w:r w:rsidRPr="003E1304">
              <w:rPr>
                <w:sz w:val="20"/>
              </w:rPr>
              <w:t>Drop-down list</w:t>
            </w:r>
          </w:p>
        </w:tc>
        <w:tc>
          <w:tcPr>
            <w:tcW w:w="1530" w:type="dxa"/>
            <w:vAlign w:val="center"/>
          </w:tcPr>
          <w:p w:rsidR="00C439FB" w:rsidRPr="003E1304" w:rsidRDefault="00C439FB" w:rsidP="00F44261">
            <w:pPr>
              <w:rPr>
                <w:sz w:val="20"/>
              </w:rPr>
            </w:pPr>
            <w:r w:rsidRPr="003E1304">
              <w:rPr>
                <w:sz w:val="20"/>
              </w:rPr>
              <w:t>= (equal)</w:t>
            </w:r>
          </w:p>
        </w:tc>
      </w:tr>
      <w:tr w:rsidR="00C439FB" w:rsidRPr="003844E8" w:rsidTr="00491468">
        <w:tc>
          <w:tcPr>
            <w:tcW w:w="1710" w:type="dxa"/>
            <w:vAlign w:val="center"/>
          </w:tcPr>
          <w:p w:rsidR="00C439FB" w:rsidRPr="003E1304" w:rsidRDefault="00C439FB" w:rsidP="00F44261">
            <w:pPr>
              <w:keepNext/>
              <w:rPr>
                <w:sz w:val="20"/>
              </w:rPr>
            </w:pPr>
            <w:r w:rsidRPr="003E1304">
              <w:rPr>
                <w:sz w:val="20"/>
              </w:rPr>
              <w:t>Activity</w:t>
            </w:r>
          </w:p>
        </w:tc>
        <w:tc>
          <w:tcPr>
            <w:tcW w:w="4680" w:type="dxa"/>
            <w:vAlign w:val="center"/>
          </w:tcPr>
          <w:p w:rsidR="00C439FB" w:rsidRPr="003E1304" w:rsidRDefault="00C439FB" w:rsidP="00F44261">
            <w:pPr>
              <w:keepNext/>
              <w:rPr>
                <w:sz w:val="20"/>
              </w:rPr>
            </w:pPr>
            <w:r>
              <w:rPr>
                <w:sz w:val="20"/>
              </w:rPr>
              <w:t>Current a</w:t>
            </w:r>
            <w:r w:rsidRPr="003E1304">
              <w:rPr>
                <w:sz w:val="20"/>
              </w:rPr>
              <w:t>ctivity level for isotope.</w:t>
            </w:r>
          </w:p>
        </w:tc>
        <w:tc>
          <w:tcPr>
            <w:tcW w:w="1800" w:type="dxa"/>
            <w:vAlign w:val="center"/>
          </w:tcPr>
          <w:p w:rsidR="00C439FB" w:rsidRPr="003E1304" w:rsidRDefault="00C439FB" w:rsidP="00F44261">
            <w:pPr>
              <w:keepNext/>
              <w:rPr>
                <w:sz w:val="20"/>
              </w:rPr>
            </w:pPr>
            <w:r w:rsidRPr="003E1304">
              <w:rPr>
                <w:sz w:val="20"/>
              </w:rPr>
              <w:t>Numeric value</w:t>
            </w:r>
          </w:p>
        </w:tc>
        <w:tc>
          <w:tcPr>
            <w:tcW w:w="1530" w:type="dxa"/>
            <w:vAlign w:val="center"/>
          </w:tcPr>
          <w:p w:rsidR="00C439FB" w:rsidRPr="003E1304" w:rsidRDefault="00C439FB" w:rsidP="00F44261">
            <w:pPr>
              <w:keepNext/>
              <w:rPr>
                <w:sz w:val="20"/>
              </w:rPr>
            </w:pPr>
            <w:r w:rsidRPr="003E1304">
              <w:rPr>
                <w:sz w:val="20"/>
              </w:rPr>
              <w:t>223</w:t>
            </w:r>
          </w:p>
        </w:tc>
      </w:tr>
      <w:tr w:rsidR="00C439FB" w:rsidRPr="003844E8" w:rsidTr="00491468">
        <w:tc>
          <w:tcPr>
            <w:tcW w:w="1710" w:type="dxa"/>
            <w:vAlign w:val="center"/>
          </w:tcPr>
          <w:p w:rsidR="00C439FB" w:rsidRPr="003E1304" w:rsidRDefault="00C439FB" w:rsidP="00F44261">
            <w:pPr>
              <w:rPr>
                <w:sz w:val="20"/>
              </w:rPr>
            </w:pPr>
            <w:r w:rsidRPr="003E1304">
              <w:rPr>
                <w:sz w:val="20"/>
              </w:rPr>
              <w:t>Unit</w:t>
            </w:r>
          </w:p>
        </w:tc>
        <w:tc>
          <w:tcPr>
            <w:tcW w:w="4680" w:type="dxa"/>
            <w:vAlign w:val="center"/>
          </w:tcPr>
          <w:p w:rsidR="00C439FB" w:rsidRPr="003E1304" w:rsidRDefault="00C439FB" w:rsidP="00F44261">
            <w:pPr>
              <w:rPr>
                <w:sz w:val="20"/>
              </w:rPr>
            </w:pPr>
            <w:r w:rsidRPr="003E1304">
              <w:rPr>
                <w:sz w:val="20"/>
              </w:rPr>
              <w:t xml:space="preserve">Unit in which the activity level of the Source is measured.  </w:t>
            </w:r>
          </w:p>
        </w:tc>
        <w:tc>
          <w:tcPr>
            <w:tcW w:w="1800" w:type="dxa"/>
            <w:vAlign w:val="center"/>
          </w:tcPr>
          <w:p w:rsidR="00C439FB" w:rsidRPr="003E1304" w:rsidRDefault="00C439FB" w:rsidP="00F44261">
            <w:pPr>
              <w:rPr>
                <w:sz w:val="20"/>
              </w:rPr>
            </w:pPr>
            <w:r w:rsidRPr="003E1304">
              <w:rPr>
                <w:sz w:val="20"/>
              </w:rPr>
              <w:t>Drop-down list</w:t>
            </w:r>
          </w:p>
        </w:tc>
        <w:tc>
          <w:tcPr>
            <w:tcW w:w="1530" w:type="dxa"/>
            <w:vAlign w:val="center"/>
          </w:tcPr>
          <w:p w:rsidR="00C439FB" w:rsidRPr="003E1304" w:rsidRDefault="00C439FB" w:rsidP="00F44261">
            <w:pPr>
              <w:rPr>
                <w:sz w:val="20"/>
              </w:rPr>
            </w:pPr>
            <w:r w:rsidRPr="003E1304">
              <w:rPr>
                <w:sz w:val="20"/>
              </w:rPr>
              <w:t>Ci</w:t>
            </w:r>
          </w:p>
        </w:tc>
      </w:tr>
    </w:tbl>
    <w:p w:rsidR="00C439FB" w:rsidRDefault="00C439FB" w:rsidP="00B74F91"/>
    <w:p w:rsidR="00C439FB" w:rsidRDefault="00C439FB" w:rsidP="00491468">
      <w:pPr>
        <w:numPr>
          <w:ilvl w:val="0"/>
          <w:numId w:val="211"/>
        </w:numPr>
        <w:ind w:left="360"/>
      </w:pPr>
      <w:r>
        <w:t xml:space="preserve">Enter the search criteria and click the </w:t>
      </w:r>
      <w:r w:rsidRPr="0011617F">
        <w:rPr>
          <w:b/>
        </w:rPr>
        <w:t>Search</w:t>
      </w:r>
      <w:r>
        <w:t xml:space="preserve"> button.  The search results will be displayed below the search criteria box.</w:t>
      </w:r>
    </w:p>
    <w:p w:rsidR="00C439FB" w:rsidRDefault="00C439FB" w:rsidP="00B74F91">
      <w:pPr>
        <w:ind w:left="360"/>
      </w:pPr>
    </w:p>
    <w:p w:rsidR="00C439FB" w:rsidRDefault="00EA6368" w:rsidP="00B74F91">
      <w:pPr>
        <w:tabs>
          <w:tab w:val="left" w:pos="360"/>
        </w:tabs>
      </w:pPr>
      <w:r>
        <w:rPr>
          <w:rFonts w:cs="Arial"/>
          <w:noProof/>
          <w:szCs w:val="22"/>
        </w:rPr>
        <w:lastRenderedPageBreak/>
        <w:drawing>
          <wp:inline distT="0" distB="0" distL="0" distR="0">
            <wp:extent cx="6124575" cy="1257300"/>
            <wp:effectExtent l="19050" t="0" r="952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6"/>
                    <a:srcRect/>
                    <a:stretch>
                      <a:fillRect/>
                    </a:stretch>
                  </pic:blipFill>
                  <pic:spPr bwMode="auto">
                    <a:xfrm>
                      <a:off x="0" y="0"/>
                      <a:ext cx="6124575" cy="1257300"/>
                    </a:xfrm>
                    <a:prstGeom prst="rect">
                      <a:avLst/>
                    </a:prstGeom>
                    <a:noFill/>
                    <a:ln w="9525">
                      <a:noFill/>
                      <a:miter lim="800000"/>
                      <a:headEnd/>
                      <a:tailEnd/>
                    </a:ln>
                  </pic:spPr>
                </pic:pic>
              </a:graphicData>
            </a:graphic>
          </wp:inline>
        </w:drawing>
      </w:r>
    </w:p>
    <w:p w:rsidR="00C439FB" w:rsidRDefault="00C439FB" w:rsidP="00B74F91">
      <w:pPr>
        <w:pStyle w:val="Figure"/>
      </w:pPr>
      <w:bookmarkStart w:id="6390" w:name="_Toc327866701"/>
      <w:r w:rsidRPr="00F6647D">
        <w:t xml:space="preserve">Figure </w:t>
      </w:r>
      <w:fldSimple w:instr=" STYLEREF 1 \s ">
        <w:r>
          <w:rPr>
            <w:noProof/>
          </w:rPr>
          <w:t>4</w:t>
        </w:r>
      </w:fldSimple>
      <w:r>
        <w:noBreakHyphen/>
      </w:r>
      <w:fldSimple w:instr=" SEQ Figure \* ARABIC \s 1 ">
        <w:r>
          <w:rPr>
            <w:noProof/>
          </w:rPr>
          <w:t>138</w:t>
        </w:r>
      </w:fldSimple>
      <w:r w:rsidRPr="00F6647D">
        <w:t xml:space="preserve">: </w:t>
      </w:r>
      <w:r>
        <w:t>View Transfer Progress (Search Results)</w:t>
      </w:r>
      <w:bookmarkEnd w:id="6390"/>
    </w:p>
    <w:p w:rsidR="00C439FB" w:rsidRDefault="00C439FB" w:rsidP="00B74F91">
      <w:pPr>
        <w:tabs>
          <w:tab w:val="left" w:pos="360"/>
        </w:tabs>
        <w:spacing w:before="120"/>
      </w:pPr>
    </w:p>
    <w:p w:rsidR="00C439FB" w:rsidRDefault="00C439FB" w:rsidP="00491468">
      <w:pPr>
        <w:ind w:left="360" w:hanging="360"/>
      </w:pPr>
      <w:r>
        <w:t>3.</w:t>
      </w:r>
      <w:r>
        <w:tab/>
      </w:r>
      <w:r w:rsidRPr="007A7DD4">
        <w:rPr>
          <w:rFonts w:cs="Arial"/>
          <w:szCs w:val="22"/>
        </w:rPr>
        <w:t xml:space="preserve">From the </w:t>
      </w:r>
      <w:r>
        <w:rPr>
          <w:rFonts w:cs="Arial"/>
          <w:szCs w:val="22"/>
        </w:rPr>
        <w:t>shipment list</w:t>
      </w:r>
      <w:r w:rsidRPr="007A7DD4">
        <w:rPr>
          <w:rFonts w:cs="Arial"/>
          <w:szCs w:val="22"/>
        </w:rPr>
        <w:t>, select the radio button (</w:t>
      </w:r>
      <w:r w:rsidR="00EA6368">
        <w:rPr>
          <w:rFonts w:cs="Arial"/>
          <w:noProof/>
          <w:szCs w:val="22"/>
        </w:rPr>
        <w:drawing>
          <wp:inline distT="0" distB="0" distL="0" distR="0">
            <wp:extent cx="161925" cy="123825"/>
            <wp:effectExtent l="19050" t="0" r="952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55"/>
                    <a:srcRect/>
                    <a:stretch>
                      <a:fillRect/>
                    </a:stretch>
                  </pic:blipFill>
                  <pic:spPr bwMode="auto">
                    <a:xfrm>
                      <a:off x="0" y="0"/>
                      <a:ext cx="161925" cy="123825"/>
                    </a:xfrm>
                    <a:prstGeom prst="rect">
                      <a:avLst/>
                    </a:prstGeom>
                    <a:noFill/>
                    <a:ln w="9525">
                      <a:noFill/>
                      <a:miter lim="800000"/>
                      <a:headEnd/>
                      <a:tailEnd/>
                    </a:ln>
                  </pic:spPr>
                </pic:pic>
              </a:graphicData>
            </a:graphic>
          </wp:inline>
        </w:drawing>
      </w:r>
      <w:r w:rsidRPr="007A7DD4">
        <w:rPr>
          <w:rFonts w:cs="Arial"/>
          <w:szCs w:val="22"/>
        </w:rPr>
        <w:t xml:space="preserve">) for the desired </w:t>
      </w:r>
      <w:r>
        <w:rPr>
          <w:rFonts w:cs="Arial"/>
          <w:szCs w:val="22"/>
        </w:rPr>
        <w:t>shipment to be viewed and</w:t>
      </w:r>
      <w:r w:rsidRPr="007A7DD4">
        <w:rPr>
          <w:rFonts w:cs="Arial"/>
          <w:szCs w:val="22"/>
        </w:rPr>
        <w:t xml:space="preserve"> </w:t>
      </w:r>
      <w:r>
        <w:rPr>
          <w:rFonts w:cs="Arial"/>
          <w:szCs w:val="22"/>
        </w:rPr>
        <w:t xml:space="preserve">click the </w:t>
      </w:r>
      <w:r>
        <w:rPr>
          <w:rFonts w:cs="Arial"/>
          <w:b/>
          <w:szCs w:val="22"/>
        </w:rPr>
        <w:t>Continue</w:t>
      </w:r>
      <w:r w:rsidRPr="007A7DD4">
        <w:rPr>
          <w:rFonts w:cs="Arial"/>
          <w:szCs w:val="22"/>
        </w:rPr>
        <w:t xml:space="preserve"> button</w:t>
      </w:r>
      <w:r>
        <w:t>.  The View Transfer Progress window will be displayed.</w:t>
      </w:r>
    </w:p>
    <w:p w:rsidR="00C439FB" w:rsidRDefault="00C439FB" w:rsidP="00B74F91">
      <w:pPr>
        <w:tabs>
          <w:tab w:val="left" w:pos="360"/>
        </w:tabs>
      </w:pPr>
    </w:p>
    <w:p w:rsidR="00C439FB" w:rsidRDefault="00EA6368" w:rsidP="00B74F91">
      <w:pPr>
        <w:tabs>
          <w:tab w:val="left" w:pos="360"/>
        </w:tabs>
        <w:jc w:val="center"/>
      </w:pPr>
      <w:r>
        <w:rPr>
          <w:rFonts w:cs="Arial"/>
          <w:noProof/>
          <w:szCs w:val="22"/>
        </w:rPr>
        <w:drawing>
          <wp:inline distT="0" distB="0" distL="0" distR="0">
            <wp:extent cx="6162675" cy="3133725"/>
            <wp:effectExtent l="19050" t="0" r="9525"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7"/>
                    <a:srcRect/>
                    <a:stretch>
                      <a:fillRect/>
                    </a:stretch>
                  </pic:blipFill>
                  <pic:spPr bwMode="auto">
                    <a:xfrm>
                      <a:off x="0" y="0"/>
                      <a:ext cx="6162675" cy="3133725"/>
                    </a:xfrm>
                    <a:prstGeom prst="rect">
                      <a:avLst/>
                    </a:prstGeom>
                    <a:noFill/>
                    <a:ln w="9525">
                      <a:noFill/>
                      <a:miter lim="800000"/>
                      <a:headEnd/>
                      <a:tailEnd/>
                    </a:ln>
                  </pic:spPr>
                </pic:pic>
              </a:graphicData>
            </a:graphic>
          </wp:inline>
        </w:drawing>
      </w:r>
    </w:p>
    <w:p w:rsidR="00C439FB" w:rsidRDefault="00C439FB" w:rsidP="00B74F91">
      <w:pPr>
        <w:pStyle w:val="Figure"/>
      </w:pPr>
      <w:bookmarkStart w:id="6391" w:name="_Toc327866702"/>
      <w:r w:rsidRPr="00F6647D">
        <w:t xml:space="preserve">Figure </w:t>
      </w:r>
      <w:fldSimple w:instr=" STYLEREF 1 \s ">
        <w:r>
          <w:rPr>
            <w:noProof/>
          </w:rPr>
          <w:t>4</w:t>
        </w:r>
      </w:fldSimple>
      <w:r>
        <w:noBreakHyphen/>
      </w:r>
      <w:fldSimple w:instr=" SEQ Figure \* ARABIC \s 1 ">
        <w:r>
          <w:rPr>
            <w:noProof/>
          </w:rPr>
          <w:t>139</w:t>
        </w:r>
      </w:fldSimple>
      <w:r w:rsidRPr="00F6647D">
        <w:t xml:space="preserve">: </w:t>
      </w:r>
      <w:r>
        <w:t>View Transfer Progress (Transfer Details)</w:t>
      </w:r>
      <w:bookmarkEnd w:id="6391"/>
    </w:p>
    <w:p w:rsidR="00C439FB" w:rsidRDefault="00C439FB" w:rsidP="00B74F91"/>
    <w:p w:rsidR="00C439FB" w:rsidRPr="00BE4DB4" w:rsidRDefault="00C439FB" w:rsidP="00491468">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t>S</w:t>
      </w:r>
      <w:r w:rsidRPr="001065CE">
        <w:rPr>
          <w:i/>
        </w:rPr>
        <w:t>earch and Choose S</w:t>
      </w:r>
      <w:r>
        <w:rPr>
          <w:i/>
        </w:rPr>
        <w:t>hipment and Associated Sources</w:t>
      </w:r>
      <w:r>
        <w:t xml:space="preserve"> </w:t>
      </w:r>
      <w:r w:rsidRPr="00BE4DB4">
        <w:rPr>
          <w:rFonts w:cs="Arial"/>
          <w:i/>
          <w:szCs w:val="22"/>
        </w:rPr>
        <w:t>(Search Results)</w:t>
      </w:r>
      <w:r>
        <w:rPr>
          <w:rFonts w:cs="Arial"/>
          <w:i/>
          <w:szCs w:val="22"/>
        </w:rPr>
        <w:t xml:space="preserve"> window</w:t>
      </w:r>
      <w:r w:rsidRPr="00BE4DB4">
        <w:rPr>
          <w:rFonts w:cs="Arial"/>
          <w:i/>
          <w:szCs w:val="22"/>
        </w:rPr>
        <w:t>.</w:t>
      </w:r>
    </w:p>
    <w:p w:rsidR="00C439FB" w:rsidRDefault="00C439FB" w:rsidP="00B74F91"/>
    <w:p w:rsidR="00C439FB" w:rsidRDefault="00C439FB" w:rsidP="00491468">
      <w:pPr>
        <w:ind w:left="450" w:hanging="360"/>
      </w:pPr>
      <w:r>
        <w:t>4.</w:t>
      </w:r>
      <w:r>
        <w:tab/>
      </w:r>
      <w:r>
        <w:rPr>
          <w:rFonts w:cs="Arial"/>
          <w:szCs w:val="22"/>
        </w:rPr>
        <w:t xml:space="preserve">Review the information provided.  For more details on either the Sending Licensee or the Receiving Licensee, click the applicable </w:t>
      </w:r>
      <w:r w:rsidRPr="0011617F">
        <w:rPr>
          <w:rFonts w:cs="Arial"/>
          <w:b/>
          <w:szCs w:val="22"/>
        </w:rPr>
        <w:t>Additional License Information</w:t>
      </w:r>
      <w:r>
        <w:rPr>
          <w:rFonts w:cs="Arial"/>
          <w:szCs w:val="22"/>
        </w:rPr>
        <w:t xml:space="preserve"> link on the right side of the window.</w:t>
      </w:r>
    </w:p>
    <w:p w:rsidR="00C439FB" w:rsidRDefault="00C439FB" w:rsidP="00B74F91">
      <w:pPr>
        <w:tabs>
          <w:tab w:val="left" w:pos="360"/>
        </w:tabs>
        <w:spacing w:before="120"/>
      </w:pPr>
    </w:p>
    <w:p w:rsidR="00C439FB" w:rsidRDefault="00EA6368" w:rsidP="00B74F91">
      <w:pPr>
        <w:tabs>
          <w:tab w:val="left" w:pos="360"/>
        </w:tabs>
        <w:spacing w:before="120"/>
        <w:jc w:val="center"/>
      </w:pPr>
      <w:r>
        <w:rPr>
          <w:rFonts w:cs="Arial"/>
          <w:noProof/>
          <w:szCs w:val="22"/>
        </w:rPr>
        <w:lastRenderedPageBreak/>
        <w:drawing>
          <wp:inline distT="0" distB="0" distL="0" distR="0">
            <wp:extent cx="3467100" cy="4210050"/>
            <wp:effectExtent l="1905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88"/>
                    <a:srcRect/>
                    <a:stretch>
                      <a:fillRect/>
                    </a:stretch>
                  </pic:blipFill>
                  <pic:spPr bwMode="auto">
                    <a:xfrm>
                      <a:off x="0" y="0"/>
                      <a:ext cx="3467100" cy="4210050"/>
                    </a:xfrm>
                    <a:prstGeom prst="rect">
                      <a:avLst/>
                    </a:prstGeom>
                    <a:noFill/>
                    <a:ln w="9525">
                      <a:noFill/>
                      <a:miter lim="800000"/>
                      <a:headEnd/>
                      <a:tailEnd/>
                    </a:ln>
                  </pic:spPr>
                </pic:pic>
              </a:graphicData>
            </a:graphic>
          </wp:inline>
        </w:drawing>
      </w:r>
    </w:p>
    <w:p w:rsidR="00C439FB" w:rsidRDefault="00C439FB" w:rsidP="00B74F91">
      <w:pPr>
        <w:pStyle w:val="Figure"/>
      </w:pPr>
      <w:bookmarkStart w:id="6392" w:name="_Toc327866703"/>
      <w:r w:rsidRPr="00F6647D">
        <w:t xml:space="preserve">Figure </w:t>
      </w:r>
      <w:fldSimple w:instr=" STYLEREF 1 \s ">
        <w:r>
          <w:rPr>
            <w:noProof/>
          </w:rPr>
          <w:t>4</w:t>
        </w:r>
      </w:fldSimple>
      <w:r>
        <w:noBreakHyphen/>
      </w:r>
      <w:fldSimple w:instr=" SEQ Figure \* ARABIC \s 1 ">
        <w:r>
          <w:rPr>
            <w:noProof/>
          </w:rPr>
          <w:t>140</w:t>
        </w:r>
      </w:fldSimple>
      <w:r w:rsidRPr="00F6647D">
        <w:t xml:space="preserve">: </w:t>
      </w:r>
      <w:r>
        <w:t>View Transfer Progress (Additional License Information)</w:t>
      </w:r>
      <w:bookmarkEnd w:id="6392"/>
    </w:p>
    <w:p w:rsidR="00C439FB" w:rsidRDefault="00C439FB" w:rsidP="00B74F91">
      <w:pPr>
        <w:tabs>
          <w:tab w:val="left" w:pos="360"/>
        </w:tabs>
        <w:spacing w:before="120"/>
      </w:pPr>
    </w:p>
    <w:p w:rsidR="00C439FB" w:rsidRDefault="00C439FB" w:rsidP="00491468">
      <w:pPr>
        <w:ind w:left="360" w:hanging="360"/>
      </w:pPr>
      <w:r>
        <w:t>5.</w:t>
      </w:r>
      <w:r>
        <w:tab/>
      </w:r>
      <w:r>
        <w:rPr>
          <w:rFonts w:cs="Arial"/>
          <w:szCs w:val="22"/>
        </w:rPr>
        <w:t xml:space="preserve">Click the </w:t>
      </w:r>
      <w:r>
        <w:rPr>
          <w:rFonts w:cs="Arial"/>
          <w:b/>
          <w:szCs w:val="22"/>
        </w:rPr>
        <w:t>Close</w:t>
      </w:r>
      <w:r>
        <w:rPr>
          <w:rFonts w:cs="Arial"/>
          <w:szCs w:val="22"/>
        </w:rPr>
        <w:t xml:space="preserve"> button to return to the </w:t>
      </w:r>
      <w:r>
        <w:t>View Transfer Progress window.</w:t>
      </w:r>
    </w:p>
    <w:p w:rsidR="00C439FB" w:rsidRDefault="00C439FB" w:rsidP="00491468">
      <w:pPr>
        <w:ind w:left="360" w:hanging="360"/>
      </w:pPr>
    </w:p>
    <w:p w:rsidR="00C439FB" w:rsidRDefault="00C439FB" w:rsidP="00491468">
      <w:pPr>
        <w:ind w:left="360" w:hanging="360"/>
      </w:pPr>
      <w:r>
        <w:t>6.</w:t>
      </w:r>
      <w:r>
        <w:tab/>
        <w:t xml:space="preserve">From the View Transfer Progress window, click the </w:t>
      </w:r>
      <w:r w:rsidRPr="00BE2822">
        <w:rPr>
          <w:b/>
        </w:rPr>
        <w:t>Back to Menu</w:t>
      </w:r>
      <w:r>
        <w:t xml:space="preserve"> button to return to the NSTS Main Menu.</w:t>
      </w:r>
    </w:p>
    <w:p w:rsidR="00C439FB" w:rsidRDefault="00C439FB" w:rsidP="001065CE">
      <w:pPr>
        <w:tabs>
          <w:tab w:val="left" w:pos="360"/>
        </w:tabs>
        <w:spacing w:line="240" w:lineRule="auto"/>
      </w:pPr>
    </w:p>
    <w:p w:rsidR="00C439FB" w:rsidRPr="00DA46B9" w:rsidRDefault="00C439FB" w:rsidP="00984A70">
      <w:pPr>
        <w:pStyle w:val="Heading3"/>
        <w:tabs>
          <w:tab w:val="clear" w:pos="2160"/>
        </w:tabs>
      </w:pPr>
      <w:bookmarkStart w:id="6393" w:name="_Toc327866476"/>
      <w:r>
        <w:t>Query Transfers/Receipts</w:t>
      </w:r>
      <w:bookmarkEnd w:id="6393"/>
    </w:p>
    <w:p w:rsidR="00C439FB" w:rsidRPr="005423C9" w:rsidRDefault="00C439FB" w:rsidP="001533B3">
      <w:r w:rsidRPr="007D11C5">
        <w:rPr>
          <w:i/>
        </w:rPr>
        <w:t>User</w:t>
      </w:r>
      <w:r>
        <w:rPr>
          <w:b/>
        </w:rPr>
        <w:t xml:space="preserve"> </w:t>
      </w:r>
      <w:r w:rsidRPr="007D11C5">
        <w:t>–</w:t>
      </w:r>
      <w:r>
        <w:rPr>
          <w:b/>
        </w:rPr>
        <w:t xml:space="preserve"> </w:t>
      </w:r>
      <w:r>
        <w:t>NRC Staff, Agreement State Staff, DOE Staff, and NSTS Analyst</w:t>
      </w:r>
    </w:p>
    <w:p w:rsidR="00C439FB" w:rsidRDefault="00C439FB" w:rsidP="001533B3"/>
    <w:p w:rsidR="00C439FB" w:rsidRDefault="00C439FB" w:rsidP="001533B3">
      <w:r w:rsidRPr="007D11C5">
        <w:rPr>
          <w:i/>
        </w:rPr>
        <w:t xml:space="preserve">Use </w:t>
      </w:r>
      <w:r>
        <w:t>– To retrieve a list of import, export, or domestic transfers.</w:t>
      </w:r>
    </w:p>
    <w:p w:rsidR="00C439FB" w:rsidRDefault="00C439FB" w:rsidP="001533B3"/>
    <w:p w:rsidR="00C439FB" w:rsidRDefault="00C439FB" w:rsidP="00491468">
      <w:pPr>
        <w:ind w:left="360" w:hanging="360"/>
      </w:pPr>
      <w:r>
        <w:t>1.</w:t>
      </w:r>
      <w:r>
        <w:tab/>
        <w:t xml:space="preserve">From the NSTS Main Menu, under Transfer Management, click the </w:t>
      </w:r>
      <w:r>
        <w:rPr>
          <w:b/>
        </w:rPr>
        <w:t>Query Transfer/Receipts</w:t>
      </w:r>
      <w:r>
        <w:t xml:space="preserve"> link.  The Query Transfers and Receipts search criteria window appears:</w:t>
      </w:r>
    </w:p>
    <w:p w:rsidR="00C439FB" w:rsidRDefault="00C439FB" w:rsidP="001533B3">
      <w:pPr>
        <w:tabs>
          <w:tab w:val="left" w:pos="360"/>
        </w:tabs>
        <w:spacing w:line="240" w:lineRule="auto"/>
      </w:pPr>
    </w:p>
    <w:p w:rsidR="00C439FB" w:rsidRDefault="00EA6368" w:rsidP="001533B3">
      <w:pPr>
        <w:tabs>
          <w:tab w:val="left" w:pos="360"/>
        </w:tabs>
        <w:spacing w:line="240" w:lineRule="auto"/>
      </w:pPr>
      <w:r>
        <w:rPr>
          <w:noProof/>
        </w:rPr>
        <w:lastRenderedPageBreak/>
        <w:drawing>
          <wp:inline distT="0" distB="0" distL="0" distR="0">
            <wp:extent cx="6134100" cy="3448050"/>
            <wp:effectExtent l="19050" t="0" r="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89"/>
                    <a:srcRect/>
                    <a:stretch>
                      <a:fillRect/>
                    </a:stretch>
                  </pic:blipFill>
                  <pic:spPr bwMode="auto">
                    <a:xfrm>
                      <a:off x="0" y="0"/>
                      <a:ext cx="6134100" cy="3448050"/>
                    </a:xfrm>
                    <a:prstGeom prst="rect">
                      <a:avLst/>
                    </a:prstGeom>
                    <a:noFill/>
                    <a:ln w="9525">
                      <a:noFill/>
                      <a:miter lim="800000"/>
                      <a:headEnd/>
                      <a:tailEnd/>
                    </a:ln>
                  </pic:spPr>
                </pic:pic>
              </a:graphicData>
            </a:graphic>
          </wp:inline>
        </w:drawing>
      </w:r>
    </w:p>
    <w:p w:rsidR="00C439FB" w:rsidRDefault="00C439FB" w:rsidP="001533B3">
      <w:pPr>
        <w:pStyle w:val="Figure"/>
      </w:pPr>
      <w:bookmarkStart w:id="6394" w:name="_Toc327866704"/>
      <w:r w:rsidRPr="00F6647D">
        <w:t xml:space="preserve">Figure </w:t>
      </w:r>
      <w:fldSimple w:instr=" STYLEREF 1 \s ">
        <w:r>
          <w:rPr>
            <w:noProof/>
          </w:rPr>
          <w:t>4</w:t>
        </w:r>
      </w:fldSimple>
      <w:r>
        <w:noBreakHyphen/>
      </w:r>
      <w:fldSimple w:instr=" SEQ Figure \* ARABIC \s 1 ">
        <w:r>
          <w:rPr>
            <w:noProof/>
          </w:rPr>
          <w:t>141</w:t>
        </w:r>
      </w:fldSimple>
      <w:r w:rsidRPr="00F6647D">
        <w:t xml:space="preserve">: </w:t>
      </w:r>
      <w:r>
        <w:t>Query Transfers and Receipts (Search Criteria)</w:t>
      </w:r>
      <w:bookmarkEnd w:id="6394"/>
    </w:p>
    <w:p w:rsidR="00C439FB" w:rsidRDefault="00C439FB" w:rsidP="001533B3">
      <w:pPr>
        <w:tabs>
          <w:tab w:val="left" w:pos="360"/>
        </w:tabs>
        <w:spacing w:line="240" w:lineRule="auto"/>
      </w:pPr>
    </w:p>
    <w:p w:rsidR="00C439FB" w:rsidRDefault="00C439FB" w:rsidP="001533B3">
      <w:pPr>
        <w:spacing w:line="240" w:lineRule="auto"/>
      </w:pPr>
      <w:r>
        <w:t>T</w:t>
      </w:r>
      <w:r w:rsidRPr="00193648">
        <w:t>he</w:t>
      </w:r>
      <w:r>
        <w:t xml:space="preserve"> following fields are available to narrow the search:</w:t>
      </w:r>
    </w:p>
    <w:p w:rsidR="00C439FB" w:rsidRDefault="00C439FB" w:rsidP="001533B3">
      <w:pPr>
        <w:spacing w:line="240" w:lineRule="auto"/>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90"/>
        <w:gridCol w:w="4680"/>
        <w:gridCol w:w="1710"/>
        <w:gridCol w:w="1440"/>
      </w:tblGrid>
      <w:tr w:rsidR="00C439FB" w:rsidRPr="003844E8" w:rsidTr="00491468">
        <w:trPr>
          <w:tblHeader/>
        </w:trPr>
        <w:tc>
          <w:tcPr>
            <w:tcW w:w="1890" w:type="dxa"/>
            <w:shd w:val="pct20" w:color="auto" w:fill="auto"/>
            <w:vAlign w:val="center"/>
          </w:tcPr>
          <w:p w:rsidR="00C439FB" w:rsidRPr="003844E8" w:rsidRDefault="00C439FB" w:rsidP="00F44261">
            <w:pPr>
              <w:rPr>
                <w:b/>
                <w:sz w:val="20"/>
              </w:rPr>
            </w:pPr>
            <w:r w:rsidRPr="003844E8">
              <w:rPr>
                <w:b/>
                <w:sz w:val="20"/>
              </w:rPr>
              <w:t>Field Name</w:t>
            </w:r>
          </w:p>
        </w:tc>
        <w:tc>
          <w:tcPr>
            <w:tcW w:w="4680" w:type="dxa"/>
            <w:shd w:val="pct20" w:color="auto" w:fill="auto"/>
            <w:vAlign w:val="center"/>
          </w:tcPr>
          <w:p w:rsidR="00C439FB" w:rsidRPr="003844E8" w:rsidRDefault="00C439FB" w:rsidP="00F44261">
            <w:pPr>
              <w:rPr>
                <w:b/>
                <w:sz w:val="20"/>
              </w:rPr>
            </w:pPr>
            <w:r w:rsidRPr="003844E8">
              <w:rPr>
                <w:b/>
                <w:sz w:val="20"/>
              </w:rPr>
              <w:t>Description/Comments</w:t>
            </w:r>
          </w:p>
        </w:tc>
        <w:tc>
          <w:tcPr>
            <w:tcW w:w="1710" w:type="dxa"/>
            <w:shd w:val="pct20" w:color="auto" w:fill="auto"/>
            <w:vAlign w:val="center"/>
          </w:tcPr>
          <w:p w:rsidR="00C439FB" w:rsidRPr="003844E8" w:rsidRDefault="00C439FB" w:rsidP="00F44261">
            <w:pPr>
              <w:rPr>
                <w:b/>
                <w:sz w:val="20"/>
              </w:rPr>
            </w:pPr>
            <w:r w:rsidRPr="003844E8">
              <w:rPr>
                <w:b/>
                <w:sz w:val="20"/>
              </w:rPr>
              <w:t>Acceptable Values</w:t>
            </w:r>
          </w:p>
        </w:tc>
        <w:tc>
          <w:tcPr>
            <w:tcW w:w="1440"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491468">
        <w:tc>
          <w:tcPr>
            <w:tcW w:w="1890" w:type="dxa"/>
            <w:vAlign w:val="center"/>
          </w:tcPr>
          <w:p w:rsidR="00C439FB" w:rsidRPr="003844E8" w:rsidRDefault="00C439FB" w:rsidP="00F44261">
            <w:pPr>
              <w:rPr>
                <w:sz w:val="20"/>
              </w:rPr>
            </w:pPr>
            <w:r>
              <w:rPr>
                <w:rFonts w:cs="Arial"/>
                <w:sz w:val="20"/>
              </w:rPr>
              <w:t>Sending Location Vicinity</w:t>
            </w:r>
          </w:p>
        </w:tc>
        <w:tc>
          <w:tcPr>
            <w:tcW w:w="4680" w:type="dxa"/>
            <w:vAlign w:val="center"/>
          </w:tcPr>
          <w:p w:rsidR="00C439FB" w:rsidRPr="003844E8" w:rsidRDefault="00C439FB" w:rsidP="00F44261">
            <w:pPr>
              <w:rPr>
                <w:sz w:val="20"/>
              </w:rPr>
            </w:pPr>
            <w:r>
              <w:rPr>
                <w:sz w:val="20"/>
              </w:rPr>
              <w:t>Geographic regions defined by a set of z</w:t>
            </w:r>
            <w:r w:rsidRPr="000F0C90">
              <w:rPr>
                <w:sz w:val="20"/>
              </w:rPr>
              <w:t xml:space="preserve">ip codes of </w:t>
            </w:r>
            <w:r>
              <w:rPr>
                <w:sz w:val="20"/>
              </w:rPr>
              <w:t>s</w:t>
            </w:r>
            <w:r w:rsidRPr="000F0C90">
              <w:rPr>
                <w:sz w:val="20"/>
              </w:rPr>
              <w:t xml:space="preserve">ource </w:t>
            </w:r>
            <w:r>
              <w:rPr>
                <w:sz w:val="20"/>
              </w:rPr>
              <w:t>l</w:t>
            </w:r>
            <w:r w:rsidRPr="000F0C90">
              <w:rPr>
                <w:sz w:val="20"/>
              </w:rPr>
              <w:t>ocation addresses</w:t>
            </w:r>
          </w:p>
        </w:tc>
        <w:tc>
          <w:tcPr>
            <w:tcW w:w="1710" w:type="dxa"/>
            <w:vAlign w:val="center"/>
          </w:tcPr>
          <w:p w:rsidR="00C439FB" w:rsidRPr="003844E8" w:rsidRDefault="00C439FB" w:rsidP="00F44261">
            <w:pPr>
              <w:rPr>
                <w:sz w:val="20"/>
              </w:rPr>
            </w:pPr>
            <w:r w:rsidRPr="00855A1A">
              <w:rPr>
                <w:rFonts w:cs="Arial"/>
                <w:sz w:val="20"/>
              </w:rPr>
              <w:t>Drop-down list</w:t>
            </w:r>
          </w:p>
        </w:tc>
        <w:tc>
          <w:tcPr>
            <w:tcW w:w="1440" w:type="dxa"/>
            <w:vAlign w:val="center"/>
          </w:tcPr>
          <w:p w:rsidR="00C439FB" w:rsidRPr="003844E8" w:rsidRDefault="00C439FB" w:rsidP="00F44261">
            <w:pPr>
              <w:rPr>
                <w:sz w:val="20"/>
              </w:rPr>
            </w:pPr>
            <w:r>
              <w:rPr>
                <w:sz w:val="20"/>
              </w:rPr>
              <w:t>Baltimore</w:t>
            </w:r>
          </w:p>
        </w:tc>
      </w:tr>
      <w:tr w:rsidR="00C439FB" w:rsidRPr="003844E8" w:rsidTr="00491468">
        <w:tc>
          <w:tcPr>
            <w:tcW w:w="1890" w:type="dxa"/>
            <w:vAlign w:val="center"/>
          </w:tcPr>
          <w:p w:rsidR="00C439FB" w:rsidRDefault="00C439FB" w:rsidP="00F44261">
            <w:pPr>
              <w:rPr>
                <w:rFonts w:cs="Arial"/>
                <w:sz w:val="20"/>
              </w:rPr>
            </w:pPr>
            <w:r>
              <w:rPr>
                <w:rFonts w:cs="Arial"/>
                <w:sz w:val="20"/>
              </w:rPr>
              <w:t>Ship to Address Vicinity</w:t>
            </w:r>
          </w:p>
        </w:tc>
        <w:tc>
          <w:tcPr>
            <w:tcW w:w="4680" w:type="dxa"/>
            <w:vAlign w:val="center"/>
          </w:tcPr>
          <w:p w:rsidR="00C439FB" w:rsidRDefault="00C439FB" w:rsidP="00F44261">
            <w:pPr>
              <w:rPr>
                <w:sz w:val="20"/>
              </w:rPr>
            </w:pPr>
            <w:r>
              <w:rPr>
                <w:sz w:val="20"/>
              </w:rPr>
              <w:t>Geographic regions defined by a set of z</w:t>
            </w:r>
            <w:r w:rsidRPr="000F0C90">
              <w:rPr>
                <w:sz w:val="20"/>
              </w:rPr>
              <w:t xml:space="preserve">ip codes of </w:t>
            </w:r>
            <w:r>
              <w:rPr>
                <w:sz w:val="20"/>
              </w:rPr>
              <w:t>s</w:t>
            </w:r>
            <w:r w:rsidRPr="000F0C90">
              <w:rPr>
                <w:sz w:val="20"/>
              </w:rPr>
              <w:t xml:space="preserve">ource </w:t>
            </w:r>
            <w:r>
              <w:rPr>
                <w:sz w:val="20"/>
              </w:rPr>
              <w:t>l</w:t>
            </w:r>
            <w:r w:rsidRPr="000F0C90">
              <w:rPr>
                <w:sz w:val="20"/>
              </w:rPr>
              <w:t>ocation addresses</w:t>
            </w:r>
          </w:p>
        </w:tc>
        <w:tc>
          <w:tcPr>
            <w:tcW w:w="1710" w:type="dxa"/>
            <w:vAlign w:val="center"/>
          </w:tcPr>
          <w:p w:rsidR="00C439FB" w:rsidRPr="00855A1A" w:rsidRDefault="00C439FB" w:rsidP="00F44261">
            <w:pPr>
              <w:rPr>
                <w:rFonts w:cs="Arial"/>
                <w:sz w:val="20"/>
              </w:rPr>
            </w:pPr>
            <w:r w:rsidRPr="00855A1A">
              <w:rPr>
                <w:rFonts w:cs="Arial"/>
                <w:sz w:val="20"/>
              </w:rPr>
              <w:t>Drop-down list</w:t>
            </w:r>
          </w:p>
        </w:tc>
        <w:tc>
          <w:tcPr>
            <w:tcW w:w="1440" w:type="dxa"/>
            <w:vAlign w:val="center"/>
          </w:tcPr>
          <w:p w:rsidR="00C439FB" w:rsidRDefault="00C439FB" w:rsidP="00F44261">
            <w:pPr>
              <w:rPr>
                <w:rFonts w:cs="Arial"/>
                <w:sz w:val="20"/>
              </w:rPr>
            </w:pPr>
            <w:r>
              <w:rPr>
                <w:rFonts w:cs="Arial"/>
                <w:sz w:val="20"/>
              </w:rPr>
              <w:t>Baltimore</w:t>
            </w:r>
          </w:p>
        </w:tc>
      </w:tr>
      <w:tr w:rsidR="00C439FB" w:rsidRPr="003844E8" w:rsidTr="00491468">
        <w:tc>
          <w:tcPr>
            <w:tcW w:w="1890" w:type="dxa"/>
            <w:vAlign w:val="center"/>
          </w:tcPr>
          <w:p w:rsidR="00C439FB" w:rsidRDefault="00C439FB" w:rsidP="00F44261">
            <w:pPr>
              <w:rPr>
                <w:rFonts w:cs="Arial"/>
                <w:sz w:val="20"/>
              </w:rPr>
            </w:pPr>
            <w:r>
              <w:rPr>
                <w:rFonts w:cs="Arial"/>
                <w:sz w:val="20"/>
              </w:rPr>
              <w:t>Shipment Type</w:t>
            </w:r>
          </w:p>
        </w:tc>
        <w:tc>
          <w:tcPr>
            <w:tcW w:w="4680" w:type="dxa"/>
            <w:vAlign w:val="center"/>
          </w:tcPr>
          <w:p w:rsidR="00C439FB" w:rsidRDefault="00C439FB" w:rsidP="00F44261">
            <w:pPr>
              <w:rPr>
                <w:sz w:val="20"/>
              </w:rPr>
            </w:pPr>
            <w:r>
              <w:rPr>
                <w:sz w:val="20"/>
              </w:rPr>
              <w:t>Select type of shipment</w:t>
            </w:r>
          </w:p>
        </w:tc>
        <w:tc>
          <w:tcPr>
            <w:tcW w:w="1710" w:type="dxa"/>
            <w:vAlign w:val="center"/>
          </w:tcPr>
          <w:p w:rsidR="00C439FB" w:rsidRPr="00855A1A" w:rsidRDefault="00C439FB" w:rsidP="00F44261">
            <w:pPr>
              <w:rPr>
                <w:rFonts w:cs="Arial"/>
                <w:sz w:val="20"/>
              </w:rPr>
            </w:pPr>
            <w:r w:rsidRPr="00855A1A">
              <w:rPr>
                <w:rFonts w:cs="Arial"/>
                <w:sz w:val="20"/>
              </w:rPr>
              <w:t>Drop-down list</w:t>
            </w:r>
          </w:p>
        </w:tc>
        <w:tc>
          <w:tcPr>
            <w:tcW w:w="1440" w:type="dxa"/>
            <w:vAlign w:val="center"/>
          </w:tcPr>
          <w:p w:rsidR="00C439FB" w:rsidRDefault="00C439FB" w:rsidP="00F44261">
            <w:pPr>
              <w:rPr>
                <w:rFonts w:cs="Arial"/>
                <w:sz w:val="20"/>
              </w:rPr>
            </w:pPr>
            <w:r>
              <w:rPr>
                <w:rFonts w:cs="Arial"/>
                <w:sz w:val="20"/>
              </w:rPr>
              <w:t>Export</w:t>
            </w:r>
          </w:p>
        </w:tc>
      </w:tr>
      <w:tr w:rsidR="00C439FB" w:rsidRPr="003844E8" w:rsidTr="00491468">
        <w:tc>
          <w:tcPr>
            <w:tcW w:w="1890" w:type="dxa"/>
            <w:vAlign w:val="center"/>
          </w:tcPr>
          <w:p w:rsidR="00C439FB" w:rsidRDefault="00C439FB" w:rsidP="00F44261">
            <w:pPr>
              <w:rPr>
                <w:rFonts w:cs="Arial"/>
                <w:sz w:val="20"/>
              </w:rPr>
            </w:pPr>
            <w:r>
              <w:rPr>
                <w:rFonts w:cs="Arial"/>
                <w:sz w:val="20"/>
              </w:rPr>
              <w:t>State – of Ship to Address</w:t>
            </w:r>
          </w:p>
        </w:tc>
        <w:tc>
          <w:tcPr>
            <w:tcW w:w="4680" w:type="dxa"/>
            <w:vAlign w:val="center"/>
          </w:tcPr>
          <w:p w:rsidR="00C439FB" w:rsidRDefault="00C439FB" w:rsidP="00F44261">
            <w:pPr>
              <w:rPr>
                <w:sz w:val="20"/>
              </w:rPr>
            </w:pPr>
            <w:r>
              <w:rPr>
                <w:sz w:val="20"/>
              </w:rPr>
              <w:t>State in which the Ship to Address is located.</w:t>
            </w:r>
          </w:p>
        </w:tc>
        <w:tc>
          <w:tcPr>
            <w:tcW w:w="1710" w:type="dxa"/>
            <w:vAlign w:val="center"/>
          </w:tcPr>
          <w:p w:rsidR="00C439FB" w:rsidRPr="00855A1A" w:rsidRDefault="00C439FB" w:rsidP="00F44261">
            <w:pPr>
              <w:rPr>
                <w:rFonts w:cs="Arial"/>
                <w:sz w:val="20"/>
              </w:rPr>
            </w:pPr>
            <w:r w:rsidRPr="00855A1A">
              <w:rPr>
                <w:rFonts w:cs="Arial"/>
                <w:sz w:val="20"/>
              </w:rPr>
              <w:t>Drop-down list</w:t>
            </w:r>
          </w:p>
        </w:tc>
        <w:tc>
          <w:tcPr>
            <w:tcW w:w="1440" w:type="dxa"/>
            <w:vAlign w:val="center"/>
          </w:tcPr>
          <w:p w:rsidR="00C439FB" w:rsidRDefault="00C439FB" w:rsidP="00F44261">
            <w:pPr>
              <w:rPr>
                <w:rFonts w:cs="Arial"/>
                <w:sz w:val="20"/>
              </w:rPr>
            </w:pPr>
            <w:r>
              <w:rPr>
                <w:rFonts w:cs="Arial"/>
                <w:sz w:val="20"/>
              </w:rPr>
              <w:t>MD</w:t>
            </w:r>
          </w:p>
        </w:tc>
      </w:tr>
      <w:tr w:rsidR="00C439FB" w:rsidRPr="003844E8" w:rsidTr="00491468">
        <w:tc>
          <w:tcPr>
            <w:tcW w:w="1890" w:type="dxa"/>
            <w:vAlign w:val="center"/>
          </w:tcPr>
          <w:p w:rsidR="00C439FB" w:rsidRDefault="00C439FB" w:rsidP="00F44261">
            <w:pPr>
              <w:rPr>
                <w:rFonts w:cs="Arial"/>
                <w:sz w:val="20"/>
              </w:rPr>
            </w:pPr>
            <w:r>
              <w:rPr>
                <w:rFonts w:cs="Arial"/>
                <w:sz w:val="20"/>
              </w:rPr>
              <w:t>Shipment Status</w:t>
            </w:r>
          </w:p>
        </w:tc>
        <w:tc>
          <w:tcPr>
            <w:tcW w:w="4680" w:type="dxa"/>
            <w:vAlign w:val="center"/>
          </w:tcPr>
          <w:p w:rsidR="00C439FB" w:rsidRDefault="00C439FB" w:rsidP="00F44261">
            <w:pPr>
              <w:rPr>
                <w:sz w:val="20"/>
              </w:rPr>
            </w:pPr>
            <w:r>
              <w:rPr>
                <w:sz w:val="20"/>
              </w:rPr>
              <w:t>Status of the Shipment</w:t>
            </w:r>
          </w:p>
        </w:tc>
        <w:tc>
          <w:tcPr>
            <w:tcW w:w="1710" w:type="dxa"/>
            <w:vAlign w:val="center"/>
          </w:tcPr>
          <w:p w:rsidR="00C439FB" w:rsidRPr="00855A1A" w:rsidRDefault="00C439FB" w:rsidP="00F44261">
            <w:pPr>
              <w:rPr>
                <w:rFonts w:cs="Arial"/>
                <w:sz w:val="20"/>
              </w:rPr>
            </w:pPr>
            <w:r w:rsidRPr="00855A1A">
              <w:rPr>
                <w:rFonts w:cs="Arial"/>
                <w:sz w:val="20"/>
              </w:rPr>
              <w:t>Drop-down list</w:t>
            </w:r>
          </w:p>
        </w:tc>
        <w:tc>
          <w:tcPr>
            <w:tcW w:w="1440" w:type="dxa"/>
            <w:vAlign w:val="center"/>
          </w:tcPr>
          <w:p w:rsidR="00C439FB" w:rsidRDefault="00C439FB" w:rsidP="00F44261">
            <w:pPr>
              <w:rPr>
                <w:rFonts w:cs="Arial"/>
                <w:sz w:val="20"/>
              </w:rPr>
            </w:pPr>
            <w:r>
              <w:rPr>
                <w:sz w:val="20"/>
              </w:rPr>
              <w:t>Overdue</w:t>
            </w:r>
          </w:p>
        </w:tc>
      </w:tr>
      <w:tr w:rsidR="00C439FB" w:rsidRPr="003844E8" w:rsidTr="00491468">
        <w:tc>
          <w:tcPr>
            <w:tcW w:w="1890" w:type="dxa"/>
            <w:vAlign w:val="center"/>
          </w:tcPr>
          <w:p w:rsidR="00C439FB" w:rsidRDefault="00C439FB" w:rsidP="00F44261">
            <w:pPr>
              <w:rPr>
                <w:rFonts w:cs="Arial"/>
                <w:sz w:val="20"/>
              </w:rPr>
            </w:pPr>
            <w:r>
              <w:rPr>
                <w:rFonts w:cs="Arial"/>
                <w:sz w:val="20"/>
              </w:rPr>
              <w:t>Foreign Country</w:t>
            </w:r>
          </w:p>
        </w:tc>
        <w:tc>
          <w:tcPr>
            <w:tcW w:w="4680" w:type="dxa"/>
            <w:vAlign w:val="center"/>
          </w:tcPr>
          <w:p w:rsidR="00C439FB" w:rsidRDefault="00C439FB" w:rsidP="00F44261">
            <w:pPr>
              <w:rPr>
                <w:sz w:val="20"/>
              </w:rPr>
            </w:pPr>
            <w:r>
              <w:rPr>
                <w:sz w:val="20"/>
              </w:rPr>
              <w:t>Country to which the Shipment was sent</w:t>
            </w:r>
          </w:p>
        </w:tc>
        <w:tc>
          <w:tcPr>
            <w:tcW w:w="1710" w:type="dxa"/>
            <w:vAlign w:val="center"/>
          </w:tcPr>
          <w:p w:rsidR="00C439FB" w:rsidRPr="00855A1A" w:rsidRDefault="00C439FB" w:rsidP="00F44261">
            <w:pPr>
              <w:rPr>
                <w:rFonts w:cs="Arial"/>
                <w:sz w:val="20"/>
              </w:rPr>
            </w:pPr>
            <w:r w:rsidRPr="00855A1A">
              <w:rPr>
                <w:rFonts w:cs="Arial"/>
                <w:sz w:val="20"/>
              </w:rPr>
              <w:t>Drop-down list</w:t>
            </w:r>
          </w:p>
        </w:tc>
        <w:tc>
          <w:tcPr>
            <w:tcW w:w="1440" w:type="dxa"/>
            <w:vAlign w:val="center"/>
          </w:tcPr>
          <w:p w:rsidR="00C439FB" w:rsidRDefault="00C439FB" w:rsidP="00F44261">
            <w:pPr>
              <w:rPr>
                <w:rFonts w:cs="Arial"/>
                <w:sz w:val="20"/>
              </w:rPr>
            </w:pPr>
            <w:smartTag w:uri="urn:schemas-microsoft-com:office:smarttags" w:element="place">
              <w:smartTag w:uri="urn:schemas-microsoft-com:office:smarttags" w:element="country-region">
                <w:r>
                  <w:rPr>
                    <w:rFonts w:cs="Arial"/>
                    <w:sz w:val="20"/>
                  </w:rPr>
                  <w:t>Bolivia</w:t>
                </w:r>
              </w:smartTag>
            </w:smartTag>
          </w:p>
        </w:tc>
      </w:tr>
      <w:tr w:rsidR="00C439FB" w:rsidRPr="003844E8" w:rsidTr="00491468">
        <w:tc>
          <w:tcPr>
            <w:tcW w:w="1890" w:type="dxa"/>
            <w:vAlign w:val="center"/>
          </w:tcPr>
          <w:p w:rsidR="00C439FB" w:rsidRDefault="00C439FB" w:rsidP="00F44261">
            <w:pPr>
              <w:rPr>
                <w:rFonts w:cs="Arial"/>
                <w:sz w:val="20"/>
              </w:rPr>
            </w:pPr>
            <w:r>
              <w:rPr>
                <w:rFonts w:cs="Arial"/>
                <w:sz w:val="20"/>
              </w:rPr>
              <w:t>Sending/Receiving Licensee’s Agency</w:t>
            </w:r>
          </w:p>
        </w:tc>
        <w:tc>
          <w:tcPr>
            <w:tcW w:w="4680" w:type="dxa"/>
            <w:vAlign w:val="center"/>
          </w:tcPr>
          <w:p w:rsidR="00C439FB" w:rsidRDefault="00C439FB" w:rsidP="00F44261">
            <w:pPr>
              <w:rPr>
                <w:sz w:val="20"/>
              </w:rPr>
            </w:pPr>
            <w:r>
              <w:rPr>
                <w:sz w:val="20"/>
              </w:rPr>
              <w:t xml:space="preserve">The </w:t>
            </w:r>
            <w:r w:rsidRPr="00C4210A">
              <w:rPr>
                <w:sz w:val="20"/>
              </w:rPr>
              <w:t xml:space="preserve">Agency that has regulatory authority over the Licensee.  </w:t>
            </w:r>
            <w:r>
              <w:rPr>
                <w:sz w:val="20"/>
              </w:rPr>
              <w:t xml:space="preserve">An </w:t>
            </w:r>
            <w:r w:rsidRPr="00C4210A">
              <w:rPr>
                <w:sz w:val="20"/>
              </w:rPr>
              <w:t xml:space="preserve">NRC user </w:t>
            </w:r>
            <w:r>
              <w:rPr>
                <w:sz w:val="20"/>
              </w:rPr>
              <w:t xml:space="preserve">or </w:t>
            </w:r>
            <w:r w:rsidRPr="00C4210A">
              <w:rPr>
                <w:sz w:val="20"/>
              </w:rPr>
              <w:t xml:space="preserve">NSTS Analyst can </w:t>
            </w:r>
            <w:r>
              <w:rPr>
                <w:sz w:val="20"/>
              </w:rPr>
              <w:t xml:space="preserve">select a </w:t>
            </w:r>
            <w:r w:rsidRPr="00C4210A">
              <w:rPr>
                <w:sz w:val="20"/>
              </w:rPr>
              <w:t xml:space="preserve">Licensing Agency.  </w:t>
            </w:r>
            <w:r>
              <w:rPr>
                <w:sz w:val="20"/>
              </w:rPr>
              <w:t>A DOE user or State Agency user can select only their own agency.</w:t>
            </w:r>
          </w:p>
        </w:tc>
        <w:tc>
          <w:tcPr>
            <w:tcW w:w="1710" w:type="dxa"/>
            <w:vAlign w:val="center"/>
          </w:tcPr>
          <w:p w:rsidR="00C439FB" w:rsidRPr="00855A1A" w:rsidRDefault="00C439FB" w:rsidP="00F44261">
            <w:pPr>
              <w:rPr>
                <w:rFonts w:cs="Arial"/>
                <w:sz w:val="20"/>
              </w:rPr>
            </w:pPr>
            <w:r w:rsidRPr="00855A1A">
              <w:rPr>
                <w:rFonts w:cs="Arial"/>
                <w:sz w:val="20"/>
              </w:rPr>
              <w:t>Drop-down list</w:t>
            </w:r>
          </w:p>
        </w:tc>
        <w:tc>
          <w:tcPr>
            <w:tcW w:w="1440" w:type="dxa"/>
            <w:vAlign w:val="center"/>
          </w:tcPr>
          <w:p w:rsidR="00C439FB" w:rsidRDefault="00C439FB" w:rsidP="00F44261">
            <w:pPr>
              <w:rPr>
                <w:rFonts w:cs="Arial"/>
                <w:sz w:val="20"/>
              </w:rPr>
            </w:pPr>
            <w:r>
              <w:rPr>
                <w:rFonts w:cs="Arial"/>
                <w:sz w:val="20"/>
              </w:rPr>
              <w:t>Illinois Emergency Management Agency</w:t>
            </w:r>
          </w:p>
        </w:tc>
      </w:tr>
      <w:tr w:rsidR="00C439FB" w:rsidRPr="003844E8" w:rsidTr="00491468">
        <w:tc>
          <w:tcPr>
            <w:tcW w:w="1890" w:type="dxa"/>
            <w:vAlign w:val="center"/>
          </w:tcPr>
          <w:p w:rsidR="00C439FB" w:rsidRDefault="00C439FB" w:rsidP="00F44261">
            <w:pPr>
              <w:rPr>
                <w:rFonts w:cs="Arial"/>
                <w:sz w:val="20"/>
              </w:rPr>
            </w:pPr>
            <w:r>
              <w:rPr>
                <w:rFonts w:cs="Arial"/>
                <w:sz w:val="20"/>
              </w:rPr>
              <w:t>Sending/Receiving License Category</w:t>
            </w:r>
          </w:p>
        </w:tc>
        <w:tc>
          <w:tcPr>
            <w:tcW w:w="4680" w:type="dxa"/>
            <w:vAlign w:val="center"/>
          </w:tcPr>
          <w:p w:rsidR="00C439FB" w:rsidRDefault="00C439FB" w:rsidP="00F44261">
            <w:pPr>
              <w:rPr>
                <w:sz w:val="20"/>
              </w:rPr>
            </w:pPr>
            <w:r>
              <w:rPr>
                <w:sz w:val="20"/>
              </w:rPr>
              <w:t>License Category for the Sending/Receiving Licensee</w:t>
            </w:r>
          </w:p>
        </w:tc>
        <w:tc>
          <w:tcPr>
            <w:tcW w:w="1710" w:type="dxa"/>
            <w:vAlign w:val="center"/>
          </w:tcPr>
          <w:p w:rsidR="00C439FB" w:rsidRPr="00855A1A" w:rsidRDefault="00C439FB" w:rsidP="00F44261">
            <w:pPr>
              <w:rPr>
                <w:rFonts w:cs="Arial"/>
                <w:sz w:val="20"/>
              </w:rPr>
            </w:pPr>
            <w:r w:rsidRPr="00855A1A">
              <w:rPr>
                <w:rFonts w:cs="Arial"/>
                <w:sz w:val="20"/>
              </w:rPr>
              <w:t>Drop-down list</w:t>
            </w:r>
          </w:p>
        </w:tc>
        <w:tc>
          <w:tcPr>
            <w:tcW w:w="1440" w:type="dxa"/>
            <w:vAlign w:val="center"/>
          </w:tcPr>
          <w:p w:rsidR="00C439FB" w:rsidRDefault="00C439FB" w:rsidP="00F44261">
            <w:pPr>
              <w:rPr>
                <w:rFonts w:cs="Arial"/>
                <w:sz w:val="20"/>
              </w:rPr>
            </w:pPr>
            <w:r>
              <w:rPr>
                <w:rFonts w:cs="Arial"/>
                <w:sz w:val="20"/>
              </w:rPr>
              <w:t>Medical</w:t>
            </w:r>
          </w:p>
        </w:tc>
      </w:tr>
      <w:tr w:rsidR="00C439FB" w:rsidRPr="003844E8" w:rsidTr="00491468">
        <w:tc>
          <w:tcPr>
            <w:tcW w:w="1890" w:type="dxa"/>
            <w:vAlign w:val="center"/>
          </w:tcPr>
          <w:p w:rsidR="00C439FB" w:rsidRPr="003844E8" w:rsidRDefault="00C439FB" w:rsidP="00F44261">
            <w:pPr>
              <w:rPr>
                <w:sz w:val="20"/>
              </w:rPr>
            </w:pPr>
            <w:r>
              <w:rPr>
                <w:rFonts w:cs="Arial"/>
                <w:sz w:val="20"/>
              </w:rPr>
              <w:t>Sending Date:  Begin Date</w:t>
            </w:r>
          </w:p>
        </w:tc>
        <w:tc>
          <w:tcPr>
            <w:tcW w:w="4680" w:type="dxa"/>
            <w:vAlign w:val="center"/>
          </w:tcPr>
          <w:p w:rsidR="00C439FB" w:rsidRPr="003844E8" w:rsidRDefault="00C439FB" w:rsidP="00F44261">
            <w:pPr>
              <w:rPr>
                <w:sz w:val="20"/>
              </w:rPr>
            </w:pPr>
            <w:r>
              <w:rPr>
                <w:sz w:val="20"/>
              </w:rPr>
              <w:t>Beginning date of sending date range</w:t>
            </w:r>
          </w:p>
        </w:tc>
        <w:tc>
          <w:tcPr>
            <w:tcW w:w="171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rFonts w:cs="Arial"/>
                <w:sz w:val="20"/>
              </w:rPr>
              <w:t>02/01/2011</w:t>
            </w:r>
          </w:p>
        </w:tc>
      </w:tr>
      <w:tr w:rsidR="00C439FB" w:rsidRPr="003844E8" w:rsidTr="00491468">
        <w:tc>
          <w:tcPr>
            <w:tcW w:w="1890" w:type="dxa"/>
            <w:vAlign w:val="center"/>
          </w:tcPr>
          <w:p w:rsidR="00C439FB" w:rsidRPr="003844E8" w:rsidRDefault="00C439FB" w:rsidP="00F44261">
            <w:pPr>
              <w:rPr>
                <w:sz w:val="20"/>
              </w:rPr>
            </w:pPr>
            <w:r>
              <w:rPr>
                <w:rFonts w:cs="Arial"/>
                <w:sz w:val="20"/>
              </w:rPr>
              <w:t>Sending Date:  End Date</w:t>
            </w:r>
          </w:p>
        </w:tc>
        <w:tc>
          <w:tcPr>
            <w:tcW w:w="4680" w:type="dxa"/>
            <w:vAlign w:val="center"/>
          </w:tcPr>
          <w:p w:rsidR="00C439FB" w:rsidRPr="003844E8" w:rsidRDefault="00C439FB" w:rsidP="00F44261">
            <w:pPr>
              <w:rPr>
                <w:sz w:val="20"/>
              </w:rPr>
            </w:pPr>
            <w:r>
              <w:rPr>
                <w:sz w:val="20"/>
              </w:rPr>
              <w:t>End date of sending date range</w:t>
            </w:r>
          </w:p>
        </w:tc>
        <w:tc>
          <w:tcPr>
            <w:tcW w:w="171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02/08/2011</w:t>
            </w:r>
          </w:p>
        </w:tc>
      </w:tr>
      <w:tr w:rsidR="00C439FB" w:rsidRPr="003844E8" w:rsidTr="00491468">
        <w:tc>
          <w:tcPr>
            <w:tcW w:w="1890" w:type="dxa"/>
            <w:vAlign w:val="center"/>
          </w:tcPr>
          <w:p w:rsidR="00C439FB" w:rsidRPr="003844E8" w:rsidRDefault="00C439FB" w:rsidP="00F44261">
            <w:pPr>
              <w:rPr>
                <w:sz w:val="20"/>
              </w:rPr>
            </w:pPr>
            <w:r>
              <w:rPr>
                <w:rFonts w:cs="Arial"/>
                <w:sz w:val="20"/>
              </w:rPr>
              <w:t>Estimated Arrival Date:  Begin Date</w:t>
            </w:r>
          </w:p>
        </w:tc>
        <w:tc>
          <w:tcPr>
            <w:tcW w:w="4680" w:type="dxa"/>
            <w:vAlign w:val="center"/>
          </w:tcPr>
          <w:p w:rsidR="00C439FB" w:rsidRPr="003844E8" w:rsidRDefault="00C439FB" w:rsidP="00F44261">
            <w:pPr>
              <w:rPr>
                <w:sz w:val="20"/>
              </w:rPr>
            </w:pPr>
            <w:r>
              <w:rPr>
                <w:sz w:val="20"/>
              </w:rPr>
              <w:t>Beginning date of estimated arrival date range</w:t>
            </w:r>
          </w:p>
        </w:tc>
        <w:tc>
          <w:tcPr>
            <w:tcW w:w="171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02/20/2011</w:t>
            </w:r>
          </w:p>
        </w:tc>
      </w:tr>
      <w:tr w:rsidR="00C439FB" w:rsidRPr="003844E8" w:rsidTr="00491468">
        <w:tc>
          <w:tcPr>
            <w:tcW w:w="1890" w:type="dxa"/>
            <w:vAlign w:val="center"/>
          </w:tcPr>
          <w:p w:rsidR="00C439FB" w:rsidRPr="003844E8" w:rsidRDefault="00C439FB" w:rsidP="00F44261">
            <w:pPr>
              <w:rPr>
                <w:sz w:val="20"/>
              </w:rPr>
            </w:pPr>
            <w:r>
              <w:rPr>
                <w:rFonts w:cs="Arial"/>
                <w:sz w:val="20"/>
              </w:rPr>
              <w:t>Estimated Arrival Date:  End Date</w:t>
            </w:r>
          </w:p>
        </w:tc>
        <w:tc>
          <w:tcPr>
            <w:tcW w:w="4680" w:type="dxa"/>
            <w:vAlign w:val="center"/>
          </w:tcPr>
          <w:p w:rsidR="00C439FB" w:rsidRPr="003844E8" w:rsidRDefault="00C439FB" w:rsidP="00F44261">
            <w:pPr>
              <w:rPr>
                <w:sz w:val="20"/>
              </w:rPr>
            </w:pPr>
            <w:r>
              <w:rPr>
                <w:sz w:val="20"/>
              </w:rPr>
              <w:t>End date of estimated arrival date range</w:t>
            </w:r>
          </w:p>
        </w:tc>
        <w:tc>
          <w:tcPr>
            <w:tcW w:w="171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02/21/2011</w:t>
            </w:r>
          </w:p>
        </w:tc>
      </w:tr>
      <w:tr w:rsidR="00C439FB" w:rsidRPr="003844E8" w:rsidTr="00491468">
        <w:tc>
          <w:tcPr>
            <w:tcW w:w="1890" w:type="dxa"/>
            <w:vAlign w:val="center"/>
          </w:tcPr>
          <w:p w:rsidR="00C439FB" w:rsidRPr="003844E8" w:rsidRDefault="00C439FB" w:rsidP="00F44261">
            <w:pPr>
              <w:rPr>
                <w:sz w:val="20"/>
              </w:rPr>
            </w:pPr>
            <w:r>
              <w:rPr>
                <w:rFonts w:cs="Arial"/>
                <w:sz w:val="20"/>
              </w:rPr>
              <w:lastRenderedPageBreak/>
              <w:t>Receipt Date:  Begin Date</w:t>
            </w:r>
          </w:p>
        </w:tc>
        <w:tc>
          <w:tcPr>
            <w:tcW w:w="4680" w:type="dxa"/>
            <w:vAlign w:val="center"/>
          </w:tcPr>
          <w:p w:rsidR="00C439FB" w:rsidRPr="003844E8" w:rsidRDefault="00C439FB" w:rsidP="00F44261">
            <w:pPr>
              <w:rPr>
                <w:sz w:val="20"/>
              </w:rPr>
            </w:pPr>
            <w:r>
              <w:rPr>
                <w:sz w:val="20"/>
              </w:rPr>
              <w:t>Beginning date of receipt date range</w:t>
            </w:r>
          </w:p>
        </w:tc>
        <w:tc>
          <w:tcPr>
            <w:tcW w:w="171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rFonts w:cs="Arial"/>
                <w:sz w:val="20"/>
              </w:rPr>
              <w:t>02/01/2011</w:t>
            </w:r>
          </w:p>
        </w:tc>
      </w:tr>
      <w:tr w:rsidR="00C439FB" w:rsidRPr="003844E8" w:rsidTr="00491468">
        <w:tc>
          <w:tcPr>
            <w:tcW w:w="1890" w:type="dxa"/>
            <w:vAlign w:val="center"/>
          </w:tcPr>
          <w:p w:rsidR="00C439FB" w:rsidRPr="003844E8" w:rsidRDefault="00C439FB" w:rsidP="00F44261">
            <w:pPr>
              <w:rPr>
                <w:sz w:val="20"/>
              </w:rPr>
            </w:pPr>
            <w:r>
              <w:rPr>
                <w:rFonts w:cs="Arial"/>
                <w:sz w:val="20"/>
              </w:rPr>
              <w:t>Receipt Date:  End Date</w:t>
            </w:r>
          </w:p>
        </w:tc>
        <w:tc>
          <w:tcPr>
            <w:tcW w:w="4680" w:type="dxa"/>
            <w:vAlign w:val="center"/>
          </w:tcPr>
          <w:p w:rsidR="00C439FB" w:rsidRPr="003844E8" w:rsidRDefault="00C439FB" w:rsidP="00F44261">
            <w:pPr>
              <w:rPr>
                <w:sz w:val="20"/>
              </w:rPr>
            </w:pPr>
            <w:r>
              <w:rPr>
                <w:sz w:val="20"/>
              </w:rPr>
              <w:t>End date of receipt date range</w:t>
            </w:r>
          </w:p>
        </w:tc>
        <w:tc>
          <w:tcPr>
            <w:tcW w:w="171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02/08/2011</w:t>
            </w:r>
          </w:p>
        </w:tc>
      </w:tr>
    </w:tbl>
    <w:p w:rsidR="00C439FB" w:rsidRDefault="00C439FB" w:rsidP="001533B3"/>
    <w:p w:rsidR="00C439FB" w:rsidRDefault="00C439FB" w:rsidP="001533B3"/>
    <w:p w:rsidR="00C439FB" w:rsidRDefault="00C439FB" w:rsidP="00491468">
      <w:pPr>
        <w:ind w:left="360" w:hanging="360"/>
      </w:pPr>
      <w:r>
        <w:t>2.</w:t>
      </w:r>
      <w:r>
        <w:tab/>
        <w:t xml:space="preserve">After entering the search criteria, select the </w:t>
      </w:r>
      <w:r w:rsidRPr="005B5313">
        <w:rPr>
          <w:b/>
        </w:rPr>
        <w:t>Search</w:t>
      </w:r>
      <w:r>
        <w:t xml:space="preserve"> button.  (If no criteria are selected, all shipments which the user is authorized to view will be displayed.)</w:t>
      </w:r>
    </w:p>
    <w:p w:rsidR="00C439FB" w:rsidRDefault="00C439FB" w:rsidP="001533B3">
      <w:pPr>
        <w:ind w:left="450" w:hanging="450"/>
      </w:pPr>
    </w:p>
    <w:p w:rsidR="00C439FB" w:rsidRDefault="00C439FB" w:rsidP="00491468">
      <w:pPr>
        <w:ind w:left="360"/>
      </w:pPr>
      <w:r>
        <w:t>Scroll to the right to display additional source information.</w:t>
      </w:r>
    </w:p>
    <w:p w:rsidR="00C439FB" w:rsidRDefault="00C439FB" w:rsidP="00491468">
      <w:pPr>
        <w:ind w:left="360"/>
      </w:pPr>
    </w:p>
    <w:p w:rsidR="00C439FB" w:rsidRDefault="00EA6368" w:rsidP="00491468">
      <w:pPr>
        <w:ind w:left="446" w:hanging="446"/>
      </w:pPr>
      <w:r>
        <w:rPr>
          <w:noProof/>
        </w:rPr>
        <w:drawing>
          <wp:inline distT="0" distB="0" distL="0" distR="0">
            <wp:extent cx="6096000" cy="2333625"/>
            <wp:effectExtent l="1905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90"/>
                    <a:srcRect/>
                    <a:stretch>
                      <a:fillRect/>
                    </a:stretch>
                  </pic:blipFill>
                  <pic:spPr bwMode="auto">
                    <a:xfrm>
                      <a:off x="0" y="0"/>
                      <a:ext cx="6096000" cy="2333625"/>
                    </a:xfrm>
                    <a:prstGeom prst="rect">
                      <a:avLst/>
                    </a:prstGeom>
                    <a:noFill/>
                    <a:ln w="9525">
                      <a:noFill/>
                      <a:miter lim="800000"/>
                      <a:headEnd/>
                      <a:tailEnd/>
                    </a:ln>
                  </pic:spPr>
                </pic:pic>
              </a:graphicData>
            </a:graphic>
          </wp:inline>
        </w:drawing>
      </w:r>
    </w:p>
    <w:p w:rsidR="00C439FB" w:rsidRDefault="00C439FB" w:rsidP="001533B3">
      <w:pPr>
        <w:pStyle w:val="Figure"/>
      </w:pPr>
      <w:bookmarkStart w:id="6395" w:name="_Toc327866705"/>
      <w:r w:rsidRPr="00F6647D">
        <w:t xml:space="preserve">Figure </w:t>
      </w:r>
      <w:fldSimple w:instr=" STYLEREF 1 \s ">
        <w:r>
          <w:rPr>
            <w:noProof/>
          </w:rPr>
          <w:t>4</w:t>
        </w:r>
      </w:fldSimple>
      <w:r>
        <w:noBreakHyphen/>
      </w:r>
      <w:fldSimple w:instr=" SEQ Figure \* ARABIC \s 1 ">
        <w:r>
          <w:rPr>
            <w:noProof/>
          </w:rPr>
          <w:t>142</w:t>
        </w:r>
      </w:fldSimple>
      <w:r w:rsidRPr="00F6647D">
        <w:t xml:space="preserve">: </w:t>
      </w:r>
      <w:r>
        <w:t>Query Transfers and Receipts (Search Results)</w:t>
      </w:r>
      <w:bookmarkEnd w:id="6395"/>
    </w:p>
    <w:p w:rsidR="00C439FB" w:rsidRDefault="00C439FB" w:rsidP="001533B3">
      <w:pPr>
        <w:ind w:left="450" w:hanging="450"/>
      </w:pPr>
    </w:p>
    <w:p w:rsidR="00C439FB" w:rsidRDefault="00C439FB" w:rsidP="001533B3">
      <w:pPr>
        <w:ind w:left="450" w:hanging="450"/>
      </w:pPr>
    </w:p>
    <w:p w:rsidR="00C439FB" w:rsidRDefault="00C439FB" w:rsidP="00EB025F">
      <w:pPr>
        <w:spacing w:line="240" w:lineRule="auto"/>
        <w:ind w:left="360"/>
      </w:pPr>
      <w:r>
        <w:t xml:space="preserve">To view the Sources in a shipment, click on the </w:t>
      </w:r>
      <w:r w:rsidRPr="00193484">
        <w:rPr>
          <w:b/>
        </w:rPr>
        <w:t>Source</w:t>
      </w:r>
      <w:r>
        <w:t xml:space="preserve"> link (in the far right column).    </w:t>
      </w:r>
    </w:p>
    <w:p w:rsidR="00C439FB" w:rsidRDefault="00C439FB" w:rsidP="001533B3">
      <w:pPr>
        <w:tabs>
          <w:tab w:val="left" w:pos="360"/>
        </w:tabs>
        <w:spacing w:line="240" w:lineRule="auto"/>
        <w:ind w:left="360" w:hanging="360"/>
      </w:pPr>
    </w:p>
    <w:p w:rsidR="00C439FB" w:rsidRDefault="00EA6368" w:rsidP="001533B3">
      <w:pPr>
        <w:tabs>
          <w:tab w:val="left" w:pos="360"/>
        </w:tabs>
        <w:spacing w:line="240" w:lineRule="auto"/>
        <w:ind w:left="360" w:hanging="360"/>
        <w:jc w:val="center"/>
      </w:pPr>
      <w:r>
        <w:rPr>
          <w:noProof/>
        </w:rPr>
        <w:drawing>
          <wp:inline distT="0" distB="0" distL="0" distR="0">
            <wp:extent cx="2438400" cy="2476500"/>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91"/>
                    <a:srcRect/>
                    <a:stretch>
                      <a:fillRect/>
                    </a:stretch>
                  </pic:blipFill>
                  <pic:spPr bwMode="auto">
                    <a:xfrm>
                      <a:off x="0" y="0"/>
                      <a:ext cx="2438400" cy="2476500"/>
                    </a:xfrm>
                    <a:prstGeom prst="rect">
                      <a:avLst/>
                    </a:prstGeom>
                    <a:noFill/>
                    <a:ln w="9525">
                      <a:noFill/>
                      <a:miter lim="800000"/>
                      <a:headEnd/>
                      <a:tailEnd/>
                    </a:ln>
                  </pic:spPr>
                </pic:pic>
              </a:graphicData>
            </a:graphic>
          </wp:inline>
        </w:drawing>
      </w:r>
    </w:p>
    <w:p w:rsidR="00C439FB" w:rsidRDefault="00C439FB" w:rsidP="001533B3">
      <w:pPr>
        <w:pStyle w:val="Figure"/>
      </w:pPr>
      <w:bookmarkStart w:id="6396" w:name="_Toc327866706"/>
      <w:r w:rsidRPr="00F6647D">
        <w:t xml:space="preserve">Figure </w:t>
      </w:r>
      <w:fldSimple w:instr=" STYLEREF 1 \s ">
        <w:r>
          <w:rPr>
            <w:noProof/>
          </w:rPr>
          <w:t>4</w:t>
        </w:r>
      </w:fldSimple>
      <w:r>
        <w:noBreakHyphen/>
      </w:r>
      <w:fldSimple w:instr=" SEQ Figure \* ARABIC \s 1 ">
        <w:r>
          <w:rPr>
            <w:noProof/>
          </w:rPr>
          <w:t>143</w:t>
        </w:r>
      </w:fldSimple>
      <w:r w:rsidRPr="00F6647D">
        <w:t xml:space="preserve">: </w:t>
      </w:r>
      <w:r>
        <w:t>Query Transfers and Receipts (Search Results- Right Columns)</w:t>
      </w:r>
      <w:bookmarkEnd w:id="6396"/>
    </w:p>
    <w:p w:rsidR="00C439FB" w:rsidRDefault="00C439FB" w:rsidP="001533B3">
      <w:pPr>
        <w:tabs>
          <w:tab w:val="left" w:pos="360"/>
        </w:tabs>
        <w:spacing w:line="240" w:lineRule="auto"/>
        <w:ind w:left="360"/>
      </w:pPr>
      <w:r>
        <w:lastRenderedPageBreak/>
        <w:t>The Query Transfers and Receipts – Source Detail window will appear.</w:t>
      </w:r>
    </w:p>
    <w:p w:rsidR="00C439FB" w:rsidRDefault="00C439FB" w:rsidP="001533B3">
      <w:pPr>
        <w:tabs>
          <w:tab w:val="left" w:pos="360"/>
        </w:tabs>
        <w:spacing w:line="240" w:lineRule="auto"/>
        <w:ind w:left="360"/>
      </w:pPr>
    </w:p>
    <w:p w:rsidR="00C439FB" w:rsidRDefault="00EA6368" w:rsidP="001533B3">
      <w:pPr>
        <w:tabs>
          <w:tab w:val="left" w:pos="360"/>
        </w:tabs>
        <w:spacing w:line="240" w:lineRule="auto"/>
      </w:pPr>
      <w:r>
        <w:rPr>
          <w:noProof/>
        </w:rPr>
        <w:drawing>
          <wp:inline distT="0" distB="0" distL="0" distR="0">
            <wp:extent cx="6153150" cy="1247775"/>
            <wp:effectExtent l="1905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92"/>
                    <a:srcRect/>
                    <a:stretch>
                      <a:fillRect/>
                    </a:stretch>
                  </pic:blipFill>
                  <pic:spPr bwMode="auto">
                    <a:xfrm>
                      <a:off x="0" y="0"/>
                      <a:ext cx="6153150" cy="1247775"/>
                    </a:xfrm>
                    <a:prstGeom prst="rect">
                      <a:avLst/>
                    </a:prstGeom>
                    <a:noFill/>
                    <a:ln w="9525">
                      <a:noFill/>
                      <a:miter lim="800000"/>
                      <a:headEnd/>
                      <a:tailEnd/>
                    </a:ln>
                  </pic:spPr>
                </pic:pic>
              </a:graphicData>
            </a:graphic>
          </wp:inline>
        </w:drawing>
      </w:r>
    </w:p>
    <w:p w:rsidR="00C439FB" w:rsidRDefault="00C439FB" w:rsidP="001533B3">
      <w:pPr>
        <w:pStyle w:val="Figure"/>
      </w:pPr>
      <w:bookmarkStart w:id="6397" w:name="_Toc327866707"/>
      <w:r w:rsidRPr="00F6647D">
        <w:t xml:space="preserve">Figure </w:t>
      </w:r>
      <w:fldSimple w:instr=" STYLEREF 1 \s ">
        <w:r>
          <w:rPr>
            <w:noProof/>
          </w:rPr>
          <w:t>4</w:t>
        </w:r>
      </w:fldSimple>
      <w:r>
        <w:noBreakHyphen/>
      </w:r>
      <w:fldSimple w:instr=" SEQ Figure \* ARABIC \s 1 ">
        <w:r>
          <w:rPr>
            <w:noProof/>
          </w:rPr>
          <w:t>144</w:t>
        </w:r>
      </w:fldSimple>
      <w:r w:rsidRPr="00F6647D">
        <w:t xml:space="preserve">: </w:t>
      </w:r>
      <w:r>
        <w:t>Query Transfers and Receipts (Source Detail)</w:t>
      </w:r>
      <w:bookmarkEnd w:id="6397"/>
    </w:p>
    <w:p w:rsidR="00C439FB" w:rsidRDefault="00C439FB" w:rsidP="001533B3">
      <w:pPr>
        <w:tabs>
          <w:tab w:val="left" w:pos="360"/>
        </w:tabs>
        <w:spacing w:line="240" w:lineRule="auto"/>
      </w:pPr>
    </w:p>
    <w:p w:rsidR="00C439FB" w:rsidRDefault="00C439FB" w:rsidP="001533B3">
      <w:pPr>
        <w:tabs>
          <w:tab w:val="left" w:pos="360"/>
        </w:tabs>
        <w:spacing w:line="240" w:lineRule="auto"/>
        <w:ind w:left="360" w:hanging="360"/>
      </w:pPr>
      <w:r>
        <w:t>3.</w:t>
      </w:r>
      <w:r>
        <w:tab/>
        <w:t xml:space="preserve">After reviewing the source information, click the </w:t>
      </w:r>
      <w:r w:rsidRPr="00193484">
        <w:rPr>
          <w:b/>
        </w:rPr>
        <w:t>Previous</w:t>
      </w:r>
      <w:r>
        <w:t xml:space="preserve"> button to return to the Search Results screen.</w:t>
      </w:r>
    </w:p>
    <w:p w:rsidR="00C439FB" w:rsidRDefault="00C439FB" w:rsidP="001533B3">
      <w:pPr>
        <w:tabs>
          <w:tab w:val="left" w:pos="360"/>
        </w:tabs>
        <w:spacing w:line="240" w:lineRule="auto"/>
        <w:ind w:left="360" w:hanging="360"/>
      </w:pPr>
    </w:p>
    <w:p w:rsidR="00C439FB" w:rsidRDefault="00C439FB" w:rsidP="001533B3">
      <w:pPr>
        <w:tabs>
          <w:tab w:val="left" w:pos="360"/>
        </w:tabs>
        <w:spacing w:line="240" w:lineRule="auto"/>
        <w:ind w:left="360" w:hanging="360"/>
      </w:pPr>
      <w:r>
        <w:t>4.</w:t>
      </w:r>
      <w:r>
        <w:tab/>
      </w:r>
      <w:r>
        <w:rPr>
          <w:rFonts w:cs="Arial"/>
          <w:bCs/>
          <w:szCs w:val="22"/>
        </w:rPr>
        <w:t xml:space="preserve">After reviewing the Search Results, click the </w:t>
      </w:r>
      <w:r w:rsidRPr="00FC2599">
        <w:rPr>
          <w:rFonts w:cs="Arial"/>
          <w:b/>
          <w:bCs/>
          <w:szCs w:val="22"/>
        </w:rPr>
        <w:t>Back to Menu</w:t>
      </w:r>
      <w:r>
        <w:rPr>
          <w:rFonts w:cs="Arial"/>
          <w:bCs/>
          <w:szCs w:val="22"/>
        </w:rPr>
        <w:t xml:space="preserve"> button to return to the NSTS Main Menu.</w:t>
      </w:r>
    </w:p>
    <w:p w:rsidR="00C439FB" w:rsidRDefault="00C439FB" w:rsidP="004538DB"/>
    <w:p w:rsidR="00C439FB" w:rsidRPr="00DA46B9" w:rsidRDefault="00C439FB" w:rsidP="00984A70">
      <w:pPr>
        <w:pStyle w:val="Heading3"/>
        <w:tabs>
          <w:tab w:val="clear" w:pos="2160"/>
        </w:tabs>
      </w:pPr>
      <w:bookmarkStart w:id="6398" w:name="_Toc327866477"/>
      <w:r>
        <w:t>Review Pending/Overdue Transfers</w:t>
      </w:r>
      <w:bookmarkEnd w:id="6398"/>
    </w:p>
    <w:p w:rsidR="00C439FB" w:rsidRPr="005423C9" w:rsidRDefault="00C439FB" w:rsidP="00B56616">
      <w:r w:rsidRPr="007D11C5">
        <w:rPr>
          <w:i/>
        </w:rPr>
        <w:t>User</w:t>
      </w:r>
      <w:r>
        <w:rPr>
          <w:b/>
        </w:rPr>
        <w:t xml:space="preserve"> </w:t>
      </w:r>
      <w:r w:rsidRPr="007D11C5">
        <w:t>–</w:t>
      </w:r>
      <w:r>
        <w:rPr>
          <w:b/>
        </w:rPr>
        <w:t xml:space="preserve"> </w:t>
      </w:r>
      <w:r>
        <w:t>NRC Staff, Agreement State Staff, DOE Staff, and NSTS Analyst</w:t>
      </w:r>
    </w:p>
    <w:p w:rsidR="00C439FB" w:rsidRDefault="00C439FB" w:rsidP="00B56616"/>
    <w:p w:rsidR="00C439FB" w:rsidRDefault="00C439FB" w:rsidP="00B56616">
      <w:r w:rsidRPr="007D11C5">
        <w:rPr>
          <w:i/>
        </w:rPr>
        <w:t xml:space="preserve">Use </w:t>
      </w:r>
      <w:r>
        <w:t>– To retrieve a list of pending and overdue transfers.</w:t>
      </w:r>
    </w:p>
    <w:p w:rsidR="00C439FB" w:rsidRDefault="00C439FB" w:rsidP="00B56616"/>
    <w:p w:rsidR="00C439FB" w:rsidRDefault="00C439FB" w:rsidP="00EB025F">
      <w:pPr>
        <w:ind w:left="360" w:hanging="360"/>
      </w:pPr>
      <w:r>
        <w:t>1.</w:t>
      </w:r>
      <w:r>
        <w:tab/>
        <w:t xml:space="preserve">From the NSTS Main Menu, under Transfer Management, click the </w:t>
      </w:r>
      <w:r>
        <w:rPr>
          <w:b/>
        </w:rPr>
        <w:t>Review Pending Transfers</w:t>
      </w:r>
      <w:r>
        <w:t xml:space="preserve"> link.  The Review Pending/Overdue Transfers search criteria window appears:</w:t>
      </w:r>
    </w:p>
    <w:p w:rsidR="00C439FB" w:rsidRDefault="00C439FB" w:rsidP="00B56616">
      <w:pPr>
        <w:tabs>
          <w:tab w:val="left" w:pos="360"/>
        </w:tabs>
        <w:spacing w:line="240" w:lineRule="auto"/>
      </w:pPr>
    </w:p>
    <w:p w:rsidR="00C439FB" w:rsidRDefault="00EA6368" w:rsidP="00B56616">
      <w:pPr>
        <w:tabs>
          <w:tab w:val="left" w:pos="360"/>
        </w:tabs>
        <w:spacing w:line="240" w:lineRule="auto"/>
      </w:pPr>
      <w:r>
        <w:rPr>
          <w:noProof/>
        </w:rPr>
        <w:lastRenderedPageBreak/>
        <w:drawing>
          <wp:inline distT="0" distB="0" distL="0" distR="0">
            <wp:extent cx="6172200" cy="5476875"/>
            <wp:effectExtent l="1905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93"/>
                    <a:srcRect/>
                    <a:stretch>
                      <a:fillRect/>
                    </a:stretch>
                  </pic:blipFill>
                  <pic:spPr bwMode="auto">
                    <a:xfrm>
                      <a:off x="0" y="0"/>
                      <a:ext cx="6172200" cy="5476875"/>
                    </a:xfrm>
                    <a:prstGeom prst="rect">
                      <a:avLst/>
                    </a:prstGeom>
                    <a:noFill/>
                    <a:ln w="9525">
                      <a:noFill/>
                      <a:miter lim="800000"/>
                      <a:headEnd/>
                      <a:tailEnd/>
                    </a:ln>
                  </pic:spPr>
                </pic:pic>
              </a:graphicData>
            </a:graphic>
          </wp:inline>
        </w:drawing>
      </w:r>
    </w:p>
    <w:p w:rsidR="00C439FB" w:rsidRDefault="00C439FB" w:rsidP="00B56616">
      <w:pPr>
        <w:pStyle w:val="Figure"/>
      </w:pPr>
      <w:bookmarkStart w:id="6399" w:name="_Toc327866708"/>
      <w:r w:rsidRPr="00F6647D">
        <w:t xml:space="preserve">Figure </w:t>
      </w:r>
      <w:fldSimple w:instr=" STYLEREF 1 \s ">
        <w:r>
          <w:rPr>
            <w:noProof/>
          </w:rPr>
          <w:t>4</w:t>
        </w:r>
      </w:fldSimple>
      <w:r>
        <w:noBreakHyphen/>
      </w:r>
      <w:fldSimple w:instr=" SEQ Figure \* ARABIC \s 1 ">
        <w:r>
          <w:rPr>
            <w:noProof/>
          </w:rPr>
          <w:t>145</w:t>
        </w:r>
      </w:fldSimple>
      <w:r w:rsidRPr="00F6647D">
        <w:t xml:space="preserve">: </w:t>
      </w:r>
      <w:r>
        <w:t>Review Pending/Overdue Transfers (Search Criteria)</w:t>
      </w:r>
      <w:bookmarkEnd w:id="6399"/>
    </w:p>
    <w:p w:rsidR="00C439FB" w:rsidRDefault="00C439FB" w:rsidP="00B56616">
      <w:pPr>
        <w:tabs>
          <w:tab w:val="left" w:pos="360"/>
        </w:tabs>
        <w:spacing w:line="240" w:lineRule="auto"/>
      </w:pPr>
    </w:p>
    <w:p w:rsidR="00C439FB" w:rsidRDefault="00C439FB" w:rsidP="00B56616">
      <w:pPr>
        <w:spacing w:line="240" w:lineRule="auto"/>
      </w:pPr>
      <w:r>
        <w:t>T</w:t>
      </w:r>
      <w:r w:rsidRPr="00193648">
        <w:t>he</w:t>
      </w:r>
      <w:r>
        <w:t xml:space="preserve"> following fields are available to narrow the search:</w:t>
      </w:r>
    </w:p>
    <w:p w:rsidR="00C439FB" w:rsidRDefault="00C439FB" w:rsidP="00B56616">
      <w:pPr>
        <w:spacing w:line="240" w:lineRule="auto"/>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4140"/>
        <w:gridCol w:w="2070"/>
        <w:gridCol w:w="1710"/>
      </w:tblGrid>
      <w:tr w:rsidR="00C439FB" w:rsidRPr="003844E8" w:rsidTr="00EB025F">
        <w:trPr>
          <w:tblHeader/>
        </w:trPr>
        <w:tc>
          <w:tcPr>
            <w:tcW w:w="1800" w:type="dxa"/>
            <w:shd w:val="pct20" w:color="auto" w:fill="auto"/>
            <w:vAlign w:val="center"/>
          </w:tcPr>
          <w:p w:rsidR="00C439FB" w:rsidRPr="003844E8" w:rsidRDefault="00C439FB" w:rsidP="00F44261">
            <w:pPr>
              <w:rPr>
                <w:b/>
                <w:sz w:val="20"/>
              </w:rPr>
            </w:pPr>
            <w:r w:rsidRPr="003844E8">
              <w:rPr>
                <w:b/>
                <w:sz w:val="20"/>
              </w:rPr>
              <w:t>Field Name</w:t>
            </w:r>
          </w:p>
        </w:tc>
        <w:tc>
          <w:tcPr>
            <w:tcW w:w="4140" w:type="dxa"/>
            <w:shd w:val="pct20" w:color="auto" w:fill="auto"/>
            <w:vAlign w:val="center"/>
          </w:tcPr>
          <w:p w:rsidR="00C439FB" w:rsidRPr="003844E8" w:rsidRDefault="00C439FB" w:rsidP="00F44261">
            <w:pPr>
              <w:rPr>
                <w:b/>
                <w:sz w:val="20"/>
              </w:rPr>
            </w:pPr>
            <w:r w:rsidRPr="003844E8">
              <w:rPr>
                <w:b/>
                <w:sz w:val="20"/>
              </w:rPr>
              <w:t>Description/Comments</w:t>
            </w:r>
          </w:p>
        </w:tc>
        <w:tc>
          <w:tcPr>
            <w:tcW w:w="2070" w:type="dxa"/>
            <w:shd w:val="pct20" w:color="auto" w:fill="auto"/>
            <w:vAlign w:val="center"/>
          </w:tcPr>
          <w:p w:rsidR="00C439FB" w:rsidRPr="003844E8" w:rsidRDefault="00C439FB" w:rsidP="00F44261">
            <w:pPr>
              <w:rPr>
                <w:b/>
                <w:sz w:val="20"/>
              </w:rPr>
            </w:pPr>
            <w:r w:rsidRPr="003844E8">
              <w:rPr>
                <w:b/>
                <w:sz w:val="20"/>
              </w:rPr>
              <w:t>Acceptable Values</w:t>
            </w:r>
          </w:p>
        </w:tc>
        <w:tc>
          <w:tcPr>
            <w:tcW w:w="1710"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EB025F">
        <w:tc>
          <w:tcPr>
            <w:tcW w:w="1800" w:type="dxa"/>
            <w:vAlign w:val="center"/>
          </w:tcPr>
          <w:p w:rsidR="00C439FB" w:rsidRDefault="00C439FB" w:rsidP="00F44261">
            <w:pPr>
              <w:rPr>
                <w:rFonts w:cs="Arial"/>
                <w:sz w:val="20"/>
              </w:rPr>
            </w:pPr>
            <w:r>
              <w:rPr>
                <w:rFonts w:cs="Arial"/>
                <w:sz w:val="20"/>
              </w:rPr>
              <w:t>Licensing Agency</w:t>
            </w:r>
          </w:p>
        </w:tc>
        <w:tc>
          <w:tcPr>
            <w:tcW w:w="4140" w:type="dxa"/>
            <w:vAlign w:val="center"/>
          </w:tcPr>
          <w:p w:rsidR="00C439FB" w:rsidRDefault="00C439FB" w:rsidP="00F44261">
            <w:pPr>
              <w:rPr>
                <w:sz w:val="20"/>
              </w:rPr>
            </w:pPr>
            <w:r>
              <w:rPr>
                <w:sz w:val="20"/>
              </w:rPr>
              <w:t xml:space="preserve">The </w:t>
            </w:r>
            <w:r w:rsidRPr="00C4210A">
              <w:rPr>
                <w:sz w:val="20"/>
              </w:rPr>
              <w:t xml:space="preserve">Agency that has regulatory authority over the Licensee.  </w:t>
            </w:r>
            <w:r>
              <w:rPr>
                <w:sz w:val="20"/>
              </w:rPr>
              <w:t xml:space="preserve">An </w:t>
            </w:r>
            <w:r w:rsidRPr="00C4210A">
              <w:rPr>
                <w:sz w:val="20"/>
              </w:rPr>
              <w:t xml:space="preserve">NRC user </w:t>
            </w:r>
            <w:r>
              <w:rPr>
                <w:sz w:val="20"/>
              </w:rPr>
              <w:t xml:space="preserve">or </w:t>
            </w:r>
            <w:r w:rsidRPr="00C4210A">
              <w:rPr>
                <w:sz w:val="20"/>
              </w:rPr>
              <w:t xml:space="preserve">NSTS Analyst can </w:t>
            </w:r>
            <w:r>
              <w:rPr>
                <w:sz w:val="20"/>
              </w:rPr>
              <w:t xml:space="preserve">select a </w:t>
            </w:r>
            <w:r w:rsidRPr="00C4210A">
              <w:rPr>
                <w:sz w:val="20"/>
              </w:rPr>
              <w:t xml:space="preserve">Licensing Agency.  </w:t>
            </w:r>
            <w:r>
              <w:rPr>
                <w:sz w:val="20"/>
              </w:rPr>
              <w:t>A DOE user or State Agency user can select only their agency.</w:t>
            </w:r>
          </w:p>
        </w:tc>
        <w:tc>
          <w:tcPr>
            <w:tcW w:w="2070" w:type="dxa"/>
            <w:vAlign w:val="center"/>
          </w:tcPr>
          <w:p w:rsidR="00C439FB" w:rsidRPr="00855A1A" w:rsidRDefault="00C439FB" w:rsidP="00F44261">
            <w:pPr>
              <w:rPr>
                <w:rFonts w:cs="Arial"/>
                <w:sz w:val="20"/>
              </w:rPr>
            </w:pPr>
            <w:r w:rsidRPr="00855A1A">
              <w:rPr>
                <w:rFonts w:cs="Arial"/>
                <w:sz w:val="20"/>
              </w:rPr>
              <w:t>Drop-down list</w:t>
            </w:r>
          </w:p>
        </w:tc>
        <w:tc>
          <w:tcPr>
            <w:tcW w:w="1710" w:type="dxa"/>
            <w:vAlign w:val="center"/>
          </w:tcPr>
          <w:p w:rsidR="00C439FB" w:rsidRDefault="00C439FB" w:rsidP="00F44261">
            <w:pPr>
              <w:rPr>
                <w:rFonts w:cs="Arial"/>
                <w:sz w:val="20"/>
              </w:rPr>
            </w:pPr>
            <w:r>
              <w:rPr>
                <w:rFonts w:cs="Arial"/>
                <w:sz w:val="20"/>
              </w:rPr>
              <w:t>Illinois Emergency Management Agency</w:t>
            </w:r>
          </w:p>
        </w:tc>
      </w:tr>
      <w:tr w:rsidR="00C439FB" w:rsidRPr="003844E8" w:rsidTr="00EB025F">
        <w:tc>
          <w:tcPr>
            <w:tcW w:w="1800" w:type="dxa"/>
          </w:tcPr>
          <w:p w:rsidR="00C439FB" w:rsidRPr="003E1304" w:rsidRDefault="00C439FB" w:rsidP="00F44261">
            <w:pPr>
              <w:rPr>
                <w:sz w:val="20"/>
              </w:rPr>
            </w:pPr>
            <w:r w:rsidRPr="003E1304">
              <w:rPr>
                <w:sz w:val="20"/>
              </w:rPr>
              <w:t>License Number</w:t>
            </w:r>
          </w:p>
        </w:tc>
        <w:tc>
          <w:tcPr>
            <w:tcW w:w="4140" w:type="dxa"/>
          </w:tcPr>
          <w:p w:rsidR="00C439FB" w:rsidRPr="003E1304" w:rsidRDefault="00C439FB" w:rsidP="00F44261">
            <w:pPr>
              <w:rPr>
                <w:sz w:val="20"/>
              </w:rPr>
            </w:pPr>
            <w:r w:rsidRPr="003E1304">
              <w:rPr>
                <w:sz w:val="20"/>
              </w:rPr>
              <w:t xml:space="preserve">Number assigned when a license is issued.  </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Pr>
                <w:sz w:val="20"/>
              </w:rPr>
              <w:t>45-27764-01</w:t>
            </w:r>
          </w:p>
        </w:tc>
      </w:tr>
      <w:tr w:rsidR="00C439FB" w:rsidRPr="003844E8" w:rsidTr="00EB025F">
        <w:tc>
          <w:tcPr>
            <w:tcW w:w="1800" w:type="dxa"/>
          </w:tcPr>
          <w:p w:rsidR="00C439FB" w:rsidRPr="003E1304" w:rsidRDefault="00C439FB" w:rsidP="00F44261">
            <w:pPr>
              <w:rPr>
                <w:sz w:val="20"/>
              </w:rPr>
            </w:pPr>
            <w:r w:rsidRPr="003E1304">
              <w:rPr>
                <w:sz w:val="20"/>
              </w:rPr>
              <w:t>Docket Number</w:t>
            </w:r>
          </w:p>
        </w:tc>
        <w:tc>
          <w:tcPr>
            <w:tcW w:w="4140" w:type="dxa"/>
          </w:tcPr>
          <w:p w:rsidR="00C439FB" w:rsidRPr="003E1304" w:rsidRDefault="00C439FB" w:rsidP="00F44261">
            <w:pPr>
              <w:rPr>
                <w:sz w:val="20"/>
              </w:rPr>
            </w:pPr>
            <w:r w:rsidRPr="003E1304">
              <w:rPr>
                <w:sz w:val="20"/>
              </w:rPr>
              <w:t xml:space="preserve">License identifier used by NRC.  </w:t>
            </w:r>
            <w:r>
              <w:rPr>
                <w:sz w:val="20"/>
              </w:rPr>
              <w:t>N</w:t>
            </w:r>
            <w:r w:rsidRPr="003E1304">
              <w:rPr>
                <w:sz w:val="20"/>
              </w:rPr>
              <w:t>RC Licensees only.</w:t>
            </w:r>
          </w:p>
        </w:tc>
        <w:tc>
          <w:tcPr>
            <w:tcW w:w="2070" w:type="dxa"/>
          </w:tcPr>
          <w:p w:rsidR="00C439FB" w:rsidRPr="003E1304" w:rsidRDefault="00C439FB" w:rsidP="00F44261">
            <w:pPr>
              <w:rPr>
                <w:sz w:val="20"/>
              </w:rPr>
            </w:pPr>
            <w:r w:rsidRPr="003E1304">
              <w:rPr>
                <w:sz w:val="20"/>
              </w:rPr>
              <w:t>Alphanumeric</w:t>
            </w:r>
          </w:p>
        </w:tc>
        <w:tc>
          <w:tcPr>
            <w:tcW w:w="1710" w:type="dxa"/>
          </w:tcPr>
          <w:p w:rsidR="00C439FB" w:rsidRPr="003E1304" w:rsidRDefault="00C439FB" w:rsidP="00F44261">
            <w:pPr>
              <w:rPr>
                <w:sz w:val="20"/>
              </w:rPr>
            </w:pPr>
            <w:r w:rsidRPr="003E1304">
              <w:rPr>
                <w:sz w:val="20"/>
              </w:rPr>
              <w:t>05000313</w:t>
            </w:r>
          </w:p>
        </w:tc>
      </w:tr>
      <w:tr w:rsidR="00C439FB" w:rsidRPr="003844E8" w:rsidTr="00EB025F">
        <w:tc>
          <w:tcPr>
            <w:tcW w:w="1800" w:type="dxa"/>
          </w:tcPr>
          <w:p w:rsidR="00C439FB" w:rsidRPr="003E1304" w:rsidRDefault="00C439FB" w:rsidP="00F44261">
            <w:pPr>
              <w:rPr>
                <w:sz w:val="20"/>
              </w:rPr>
            </w:pPr>
            <w:r w:rsidRPr="003E1304">
              <w:rPr>
                <w:sz w:val="20"/>
              </w:rPr>
              <w:t>Licensee Name</w:t>
            </w:r>
          </w:p>
        </w:tc>
        <w:tc>
          <w:tcPr>
            <w:tcW w:w="4140" w:type="dxa"/>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2070" w:type="dxa"/>
          </w:tcPr>
          <w:p w:rsidR="00C439FB" w:rsidRPr="003E1304" w:rsidRDefault="00C439FB" w:rsidP="00F44261">
            <w:pPr>
              <w:rPr>
                <w:sz w:val="20"/>
              </w:rPr>
            </w:pPr>
            <w:r w:rsidRPr="003E1304">
              <w:rPr>
                <w:sz w:val="20"/>
              </w:rPr>
              <w:t>Free-form text</w:t>
            </w:r>
          </w:p>
        </w:tc>
        <w:tc>
          <w:tcPr>
            <w:tcW w:w="1710" w:type="dxa"/>
          </w:tcPr>
          <w:p w:rsidR="00C439FB" w:rsidRPr="003E1304" w:rsidRDefault="00C439FB" w:rsidP="00F44261">
            <w:pPr>
              <w:rPr>
                <w:sz w:val="20"/>
              </w:rPr>
            </w:pPr>
            <w:r w:rsidRPr="003E1304">
              <w:rPr>
                <w:sz w:val="20"/>
              </w:rPr>
              <w:t>ABC Company</w:t>
            </w:r>
          </w:p>
        </w:tc>
      </w:tr>
      <w:tr w:rsidR="00C439FB" w:rsidRPr="003844E8" w:rsidTr="00EB025F">
        <w:tc>
          <w:tcPr>
            <w:tcW w:w="1800" w:type="dxa"/>
            <w:vAlign w:val="center"/>
          </w:tcPr>
          <w:p w:rsidR="00C439FB" w:rsidRDefault="00C439FB" w:rsidP="00F44261">
            <w:pPr>
              <w:rPr>
                <w:rFonts w:cs="Arial"/>
                <w:sz w:val="20"/>
              </w:rPr>
            </w:pPr>
            <w:r>
              <w:rPr>
                <w:rFonts w:cs="Arial"/>
                <w:sz w:val="20"/>
              </w:rPr>
              <w:t>Shipment Status</w:t>
            </w:r>
          </w:p>
        </w:tc>
        <w:tc>
          <w:tcPr>
            <w:tcW w:w="4140" w:type="dxa"/>
            <w:vAlign w:val="center"/>
          </w:tcPr>
          <w:p w:rsidR="00C439FB" w:rsidRDefault="00C439FB" w:rsidP="00F44261">
            <w:pPr>
              <w:rPr>
                <w:sz w:val="20"/>
              </w:rPr>
            </w:pPr>
            <w:r>
              <w:rPr>
                <w:sz w:val="20"/>
              </w:rPr>
              <w:t>Status of the Shipment</w:t>
            </w:r>
          </w:p>
        </w:tc>
        <w:tc>
          <w:tcPr>
            <w:tcW w:w="2070" w:type="dxa"/>
            <w:vAlign w:val="center"/>
          </w:tcPr>
          <w:p w:rsidR="00C439FB" w:rsidRPr="00855A1A" w:rsidRDefault="00C439FB" w:rsidP="00F44261">
            <w:pPr>
              <w:rPr>
                <w:rFonts w:cs="Arial"/>
                <w:sz w:val="20"/>
              </w:rPr>
            </w:pPr>
            <w:r w:rsidRPr="00855A1A">
              <w:rPr>
                <w:rFonts w:cs="Arial"/>
                <w:sz w:val="20"/>
              </w:rPr>
              <w:t>Drop-down list</w:t>
            </w:r>
          </w:p>
        </w:tc>
        <w:tc>
          <w:tcPr>
            <w:tcW w:w="1710" w:type="dxa"/>
            <w:vAlign w:val="center"/>
          </w:tcPr>
          <w:p w:rsidR="00C439FB" w:rsidRDefault="00C439FB" w:rsidP="00F44261">
            <w:pPr>
              <w:rPr>
                <w:rFonts w:cs="Arial"/>
                <w:sz w:val="20"/>
              </w:rPr>
            </w:pPr>
            <w:r>
              <w:rPr>
                <w:sz w:val="20"/>
              </w:rPr>
              <w:t>Overdue</w:t>
            </w:r>
          </w:p>
        </w:tc>
      </w:tr>
      <w:tr w:rsidR="00C439FB" w:rsidRPr="003844E8" w:rsidTr="00EB025F">
        <w:tc>
          <w:tcPr>
            <w:tcW w:w="1800" w:type="dxa"/>
            <w:vAlign w:val="center"/>
          </w:tcPr>
          <w:p w:rsidR="00C439FB" w:rsidRPr="003844E8" w:rsidRDefault="00C439FB" w:rsidP="00F44261">
            <w:pPr>
              <w:rPr>
                <w:sz w:val="20"/>
              </w:rPr>
            </w:pPr>
            <w:r>
              <w:rPr>
                <w:rFonts w:cs="Arial"/>
                <w:sz w:val="20"/>
              </w:rPr>
              <w:lastRenderedPageBreak/>
              <w:t>Receipt Date:  Begin Date</w:t>
            </w:r>
          </w:p>
        </w:tc>
        <w:tc>
          <w:tcPr>
            <w:tcW w:w="4140" w:type="dxa"/>
            <w:vAlign w:val="center"/>
          </w:tcPr>
          <w:p w:rsidR="00C439FB" w:rsidRPr="003844E8" w:rsidRDefault="00C439FB" w:rsidP="00F44261">
            <w:pPr>
              <w:rPr>
                <w:sz w:val="20"/>
              </w:rPr>
            </w:pPr>
            <w:r>
              <w:rPr>
                <w:sz w:val="20"/>
              </w:rPr>
              <w:t>Beginning date of receipt date range</w:t>
            </w:r>
          </w:p>
        </w:tc>
        <w:tc>
          <w:tcPr>
            <w:tcW w:w="2070" w:type="dxa"/>
            <w:vAlign w:val="center"/>
          </w:tcPr>
          <w:p w:rsidR="00C439FB" w:rsidRPr="003844E8" w:rsidRDefault="00C439FB" w:rsidP="00F44261">
            <w:pPr>
              <w:rPr>
                <w:sz w:val="20"/>
              </w:rPr>
            </w:pPr>
            <w:r>
              <w:rPr>
                <w:rFonts w:cs="Arial"/>
                <w:sz w:val="20"/>
              </w:rPr>
              <w:t>Free-form text</w:t>
            </w:r>
          </w:p>
        </w:tc>
        <w:tc>
          <w:tcPr>
            <w:tcW w:w="1710" w:type="dxa"/>
            <w:vAlign w:val="center"/>
          </w:tcPr>
          <w:p w:rsidR="00C439FB" w:rsidRPr="003844E8" w:rsidRDefault="00C439FB" w:rsidP="00F44261">
            <w:pPr>
              <w:rPr>
                <w:sz w:val="20"/>
              </w:rPr>
            </w:pPr>
            <w:r>
              <w:rPr>
                <w:rFonts w:cs="Arial"/>
                <w:sz w:val="20"/>
              </w:rPr>
              <w:t>02/01/2011</w:t>
            </w:r>
          </w:p>
        </w:tc>
      </w:tr>
      <w:tr w:rsidR="00C439FB" w:rsidRPr="003844E8" w:rsidTr="00EB025F">
        <w:tc>
          <w:tcPr>
            <w:tcW w:w="1800" w:type="dxa"/>
            <w:vAlign w:val="center"/>
          </w:tcPr>
          <w:p w:rsidR="00C439FB" w:rsidRPr="003844E8" w:rsidRDefault="00C439FB" w:rsidP="00F44261">
            <w:pPr>
              <w:rPr>
                <w:sz w:val="20"/>
              </w:rPr>
            </w:pPr>
            <w:r>
              <w:rPr>
                <w:rFonts w:cs="Arial"/>
                <w:sz w:val="20"/>
              </w:rPr>
              <w:t>Receipt Date:  End Date</w:t>
            </w:r>
          </w:p>
        </w:tc>
        <w:tc>
          <w:tcPr>
            <w:tcW w:w="4140" w:type="dxa"/>
            <w:vAlign w:val="center"/>
          </w:tcPr>
          <w:p w:rsidR="00C439FB" w:rsidRPr="003844E8" w:rsidRDefault="00C439FB" w:rsidP="00F44261">
            <w:pPr>
              <w:rPr>
                <w:sz w:val="20"/>
              </w:rPr>
            </w:pPr>
            <w:r>
              <w:rPr>
                <w:sz w:val="20"/>
              </w:rPr>
              <w:t>End date of receipt date range</w:t>
            </w:r>
          </w:p>
        </w:tc>
        <w:tc>
          <w:tcPr>
            <w:tcW w:w="2070" w:type="dxa"/>
            <w:vAlign w:val="center"/>
          </w:tcPr>
          <w:p w:rsidR="00C439FB" w:rsidRPr="003844E8" w:rsidRDefault="00C439FB" w:rsidP="00F44261">
            <w:pPr>
              <w:rPr>
                <w:sz w:val="20"/>
              </w:rPr>
            </w:pPr>
            <w:r>
              <w:rPr>
                <w:rFonts w:cs="Arial"/>
                <w:sz w:val="20"/>
              </w:rPr>
              <w:t>Free-form text</w:t>
            </w:r>
          </w:p>
        </w:tc>
        <w:tc>
          <w:tcPr>
            <w:tcW w:w="1710" w:type="dxa"/>
            <w:vAlign w:val="center"/>
          </w:tcPr>
          <w:p w:rsidR="00C439FB" w:rsidRPr="003844E8" w:rsidRDefault="00C439FB" w:rsidP="00F44261">
            <w:pPr>
              <w:rPr>
                <w:sz w:val="20"/>
              </w:rPr>
            </w:pPr>
            <w:r>
              <w:rPr>
                <w:sz w:val="20"/>
              </w:rPr>
              <w:t>02/08/2011</w:t>
            </w:r>
          </w:p>
        </w:tc>
      </w:tr>
      <w:tr w:rsidR="00C439FB" w:rsidRPr="003844E8" w:rsidTr="00EB025F">
        <w:tc>
          <w:tcPr>
            <w:tcW w:w="1800" w:type="dxa"/>
            <w:vAlign w:val="center"/>
          </w:tcPr>
          <w:p w:rsidR="00C439FB" w:rsidRPr="003844E8" w:rsidRDefault="00C439FB" w:rsidP="00F44261">
            <w:pPr>
              <w:rPr>
                <w:sz w:val="20"/>
              </w:rPr>
            </w:pPr>
            <w:r>
              <w:rPr>
                <w:rFonts w:cs="Arial"/>
                <w:sz w:val="20"/>
              </w:rPr>
              <w:t>Estimated Arrival Date:  Begin Date</w:t>
            </w:r>
          </w:p>
        </w:tc>
        <w:tc>
          <w:tcPr>
            <w:tcW w:w="4140" w:type="dxa"/>
            <w:vAlign w:val="center"/>
          </w:tcPr>
          <w:p w:rsidR="00C439FB" w:rsidRPr="003844E8" w:rsidRDefault="00C439FB" w:rsidP="00F44261">
            <w:pPr>
              <w:rPr>
                <w:sz w:val="20"/>
              </w:rPr>
            </w:pPr>
            <w:r>
              <w:rPr>
                <w:sz w:val="20"/>
              </w:rPr>
              <w:t>Beginning date of estimated arrival date range</w:t>
            </w:r>
          </w:p>
        </w:tc>
        <w:tc>
          <w:tcPr>
            <w:tcW w:w="2070" w:type="dxa"/>
            <w:vAlign w:val="center"/>
          </w:tcPr>
          <w:p w:rsidR="00C439FB" w:rsidRPr="003844E8" w:rsidRDefault="00C439FB" w:rsidP="00F44261">
            <w:pPr>
              <w:rPr>
                <w:sz w:val="20"/>
              </w:rPr>
            </w:pPr>
            <w:r>
              <w:rPr>
                <w:rFonts w:cs="Arial"/>
                <w:sz w:val="20"/>
              </w:rPr>
              <w:t>Free-form text</w:t>
            </w:r>
          </w:p>
        </w:tc>
        <w:tc>
          <w:tcPr>
            <w:tcW w:w="1710" w:type="dxa"/>
            <w:vAlign w:val="center"/>
          </w:tcPr>
          <w:p w:rsidR="00C439FB" w:rsidRPr="003844E8" w:rsidRDefault="00C439FB" w:rsidP="00F44261">
            <w:pPr>
              <w:rPr>
                <w:sz w:val="20"/>
              </w:rPr>
            </w:pPr>
            <w:r>
              <w:rPr>
                <w:sz w:val="20"/>
              </w:rPr>
              <w:t>02/20/2011</w:t>
            </w:r>
          </w:p>
        </w:tc>
      </w:tr>
      <w:tr w:rsidR="00C439FB" w:rsidRPr="003844E8" w:rsidTr="00EB025F">
        <w:tc>
          <w:tcPr>
            <w:tcW w:w="1800" w:type="dxa"/>
            <w:vAlign w:val="center"/>
          </w:tcPr>
          <w:p w:rsidR="00C439FB" w:rsidRPr="003844E8" w:rsidRDefault="00C439FB" w:rsidP="00F44261">
            <w:pPr>
              <w:rPr>
                <w:sz w:val="20"/>
              </w:rPr>
            </w:pPr>
            <w:r>
              <w:rPr>
                <w:rFonts w:cs="Arial"/>
                <w:sz w:val="20"/>
              </w:rPr>
              <w:t>Estimated Arrival Date:  End Date</w:t>
            </w:r>
          </w:p>
        </w:tc>
        <w:tc>
          <w:tcPr>
            <w:tcW w:w="4140" w:type="dxa"/>
            <w:vAlign w:val="center"/>
          </w:tcPr>
          <w:p w:rsidR="00C439FB" w:rsidRPr="003844E8" w:rsidRDefault="00C439FB" w:rsidP="00F44261">
            <w:pPr>
              <w:rPr>
                <w:sz w:val="20"/>
              </w:rPr>
            </w:pPr>
            <w:r>
              <w:rPr>
                <w:sz w:val="20"/>
              </w:rPr>
              <w:t>End date of estimated arrival date range</w:t>
            </w:r>
          </w:p>
        </w:tc>
        <w:tc>
          <w:tcPr>
            <w:tcW w:w="2070" w:type="dxa"/>
            <w:vAlign w:val="center"/>
          </w:tcPr>
          <w:p w:rsidR="00C439FB" w:rsidRPr="003844E8" w:rsidRDefault="00C439FB" w:rsidP="00F44261">
            <w:pPr>
              <w:rPr>
                <w:sz w:val="20"/>
              </w:rPr>
            </w:pPr>
            <w:r>
              <w:rPr>
                <w:rFonts w:cs="Arial"/>
                <w:sz w:val="20"/>
              </w:rPr>
              <w:t>Free-form text</w:t>
            </w:r>
          </w:p>
        </w:tc>
        <w:tc>
          <w:tcPr>
            <w:tcW w:w="1710" w:type="dxa"/>
            <w:vAlign w:val="center"/>
          </w:tcPr>
          <w:p w:rsidR="00C439FB" w:rsidRPr="003844E8" w:rsidRDefault="00C439FB" w:rsidP="00F44261">
            <w:pPr>
              <w:rPr>
                <w:sz w:val="20"/>
              </w:rPr>
            </w:pPr>
            <w:r>
              <w:rPr>
                <w:sz w:val="20"/>
              </w:rPr>
              <w:t>02/21/2011</w:t>
            </w:r>
          </w:p>
        </w:tc>
      </w:tr>
      <w:tr w:rsidR="00C439FB" w:rsidRPr="003844E8" w:rsidTr="00EB025F">
        <w:tc>
          <w:tcPr>
            <w:tcW w:w="1800" w:type="dxa"/>
          </w:tcPr>
          <w:p w:rsidR="00C439FB" w:rsidRPr="003E1304" w:rsidRDefault="00C439FB" w:rsidP="00F44261">
            <w:pPr>
              <w:rPr>
                <w:rFonts w:cs="Arial"/>
                <w:sz w:val="20"/>
              </w:rPr>
            </w:pPr>
            <w:r w:rsidRPr="003E1304">
              <w:rPr>
                <w:rFonts w:cs="Arial"/>
                <w:sz w:val="20"/>
              </w:rPr>
              <w:t>Make</w:t>
            </w:r>
          </w:p>
        </w:tc>
        <w:tc>
          <w:tcPr>
            <w:tcW w:w="4140" w:type="dxa"/>
          </w:tcPr>
          <w:p w:rsidR="00C439FB" w:rsidRPr="003E1304" w:rsidRDefault="00C439FB" w:rsidP="00F44261">
            <w:pPr>
              <w:rPr>
                <w:rFonts w:cs="Arial"/>
                <w:sz w:val="20"/>
              </w:rPr>
            </w:pPr>
            <w:r w:rsidRPr="003E1304">
              <w:rPr>
                <w:rFonts w:cs="Arial"/>
                <w:sz w:val="20"/>
              </w:rPr>
              <w:t xml:space="preserve">Represents the manufacturer.  Each Make </w:t>
            </w:r>
            <w:r>
              <w:rPr>
                <w:rFonts w:cs="Arial"/>
                <w:sz w:val="20"/>
              </w:rPr>
              <w:t>has</w:t>
            </w:r>
            <w:r w:rsidRPr="003E1304">
              <w:rPr>
                <w:rFonts w:cs="Arial"/>
                <w:sz w:val="20"/>
              </w:rPr>
              <w:t xml:space="preserve"> one or more models associated with it.</w:t>
            </w:r>
          </w:p>
        </w:tc>
        <w:tc>
          <w:tcPr>
            <w:tcW w:w="2070" w:type="dxa"/>
          </w:tcPr>
          <w:p w:rsidR="00C439FB" w:rsidRPr="003E1304" w:rsidRDefault="00C439FB" w:rsidP="00F44261">
            <w:pPr>
              <w:rPr>
                <w:rFonts w:cs="Arial"/>
                <w:sz w:val="20"/>
              </w:rPr>
            </w:pPr>
            <w:r w:rsidRPr="003E1304">
              <w:rPr>
                <w:sz w:val="20"/>
              </w:rPr>
              <w:t xml:space="preserve">Drop-down </w:t>
            </w:r>
          </w:p>
        </w:tc>
        <w:tc>
          <w:tcPr>
            <w:tcW w:w="1710" w:type="dxa"/>
          </w:tcPr>
          <w:p w:rsidR="00C439FB" w:rsidRPr="003E1304" w:rsidRDefault="00C439FB" w:rsidP="00F44261">
            <w:pPr>
              <w:rPr>
                <w:rFonts w:cs="Arial"/>
                <w:sz w:val="20"/>
              </w:rPr>
            </w:pPr>
            <w:r w:rsidRPr="003E1304">
              <w:rPr>
                <w:rFonts w:cs="Arial"/>
                <w:sz w:val="20"/>
              </w:rPr>
              <w:t>Delta</w:t>
            </w:r>
          </w:p>
        </w:tc>
      </w:tr>
      <w:tr w:rsidR="00C439FB" w:rsidRPr="003844E8" w:rsidTr="00EB025F">
        <w:tc>
          <w:tcPr>
            <w:tcW w:w="1800" w:type="dxa"/>
          </w:tcPr>
          <w:p w:rsidR="00C439FB" w:rsidRPr="003E1304" w:rsidRDefault="00C439FB" w:rsidP="00F44261">
            <w:pPr>
              <w:rPr>
                <w:rFonts w:cs="Arial"/>
                <w:sz w:val="20"/>
              </w:rPr>
            </w:pPr>
            <w:r w:rsidRPr="003E1304">
              <w:rPr>
                <w:rFonts w:cs="Arial"/>
                <w:sz w:val="20"/>
              </w:rPr>
              <w:t>Model</w:t>
            </w:r>
          </w:p>
        </w:tc>
        <w:tc>
          <w:tcPr>
            <w:tcW w:w="4140" w:type="dxa"/>
          </w:tcPr>
          <w:p w:rsidR="00C439FB" w:rsidRPr="003E1304" w:rsidRDefault="00C439FB" w:rsidP="00F44261">
            <w:pPr>
              <w:rPr>
                <w:rFonts w:cs="Arial"/>
                <w:sz w:val="20"/>
              </w:rPr>
            </w:pPr>
            <w:r w:rsidRPr="003E1304">
              <w:rPr>
                <w:rFonts w:cs="Arial"/>
                <w:sz w:val="20"/>
              </w:rPr>
              <w:t>Item that is manufactured.  Represents a Model associated with a Make.</w:t>
            </w:r>
          </w:p>
        </w:tc>
        <w:tc>
          <w:tcPr>
            <w:tcW w:w="2070" w:type="dxa"/>
          </w:tcPr>
          <w:p w:rsidR="00C439FB" w:rsidRPr="003E1304" w:rsidRDefault="00C439FB" w:rsidP="00F44261">
            <w:pPr>
              <w:rPr>
                <w:rFonts w:cs="Arial"/>
                <w:sz w:val="20"/>
              </w:rPr>
            </w:pPr>
            <w:r w:rsidRPr="003E1304">
              <w:rPr>
                <w:sz w:val="20"/>
              </w:rPr>
              <w:t xml:space="preserve">Drop-down </w:t>
            </w:r>
          </w:p>
        </w:tc>
        <w:tc>
          <w:tcPr>
            <w:tcW w:w="1710" w:type="dxa"/>
          </w:tcPr>
          <w:p w:rsidR="00C439FB" w:rsidRPr="003E1304" w:rsidRDefault="00C439FB" w:rsidP="00F44261">
            <w:pPr>
              <w:rPr>
                <w:rFonts w:cs="Arial"/>
                <w:sz w:val="20"/>
              </w:rPr>
            </w:pPr>
            <w:r w:rsidRPr="003E1304">
              <w:rPr>
                <w:rFonts w:cs="Arial"/>
                <w:sz w:val="20"/>
              </w:rPr>
              <w:t>A424-19</w:t>
            </w:r>
          </w:p>
        </w:tc>
      </w:tr>
      <w:tr w:rsidR="00C439FB" w:rsidRPr="003844E8" w:rsidTr="00EB025F">
        <w:tc>
          <w:tcPr>
            <w:tcW w:w="1800" w:type="dxa"/>
          </w:tcPr>
          <w:p w:rsidR="00C439FB" w:rsidRPr="003E1304" w:rsidRDefault="00C439FB" w:rsidP="00F44261">
            <w:pPr>
              <w:rPr>
                <w:rFonts w:cs="Arial"/>
                <w:sz w:val="20"/>
              </w:rPr>
            </w:pPr>
            <w:r w:rsidRPr="003E1304">
              <w:rPr>
                <w:rFonts w:cs="Arial"/>
                <w:sz w:val="20"/>
              </w:rPr>
              <w:t>Source ID</w:t>
            </w:r>
          </w:p>
        </w:tc>
        <w:tc>
          <w:tcPr>
            <w:tcW w:w="4140" w:type="dxa"/>
          </w:tcPr>
          <w:p w:rsidR="00C439FB" w:rsidRPr="003E1304" w:rsidRDefault="00C439FB" w:rsidP="00F44261">
            <w:pPr>
              <w:rPr>
                <w:rFonts w:cs="Arial"/>
                <w:sz w:val="20"/>
              </w:rPr>
            </w:pPr>
            <w:r w:rsidRPr="003E1304">
              <w:rPr>
                <w:rFonts w:cs="Arial"/>
                <w:sz w:val="20"/>
              </w:rPr>
              <w:t>A unique system-generated identifier for each manufactured source.</w:t>
            </w:r>
          </w:p>
        </w:tc>
        <w:tc>
          <w:tcPr>
            <w:tcW w:w="2070" w:type="dxa"/>
          </w:tcPr>
          <w:p w:rsidR="00C439FB" w:rsidRPr="003E1304" w:rsidRDefault="00C439FB" w:rsidP="00F44261">
            <w:pPr>
              <w:rPr>
                <w:rFonts w:cs="Arial"/>
                <w:sz w:val="20"/>
              </w:rPr>
            </w:pPr>
            <w:r w:rsidRPr="003E1304">
              <w:rPr>
                <w:rFonts w:cs="Arial"/>
                <w:sz w:val="20"/>
              </w:rPr>
              <w:t>Numeric value</w:t>
            </w:r>
          </w:p>
        </w:tc>
        <w:tc>
          <w:tcPr>
            <w:tcW w:w="1710" w:type="dxa"/>
          </w:tcPr>
          <w:p w:rsidR="00C439FB" w:rsidRPr="003E1304" w:rsidRDefault="00C439FB" w:rsidP="00F44261">
            <w:pPr>
              <w:rPr>
                <w:rFonts w:cs="Arial"/>
                <w:sz w:val="20"/>
              </w:rPr>
            </w:pPr>
            <w:r w:rsidRPr="003E1304">
              <w:rPr>
                <w:rFonts w:cs="Arial"/>
                <w:sz w:val="20"/>
              </w:rPr>
              <w:t>23456</w:t>
            </w:r>
          </w:p>
        </w:tc>
      </w:tr>
      <w:tr w:rsidR="00C439FB" w:rsidRPr="003844E8" w:rsidTr="00EB025F">
        <w:tc>
          <w:tcPr>
            <w:tcW w:w="1800" w:type="dxa"/>
          </w:tcPr>
          <w:p w:rsidR="00C439FB" w:rsidRPr="003E1304" w:rsidRDefault="00C439FB" w:rsidP="00F44261">
            <w:pPr>
              <w:keepNext/>
              <w:rPr>
                <w:sz w:val="20"/>
              </w:rPr>
            </w:pPr>
            <w:r w:rsidRPr="003E1304">
              <w:rPr>
                <w:sz w:val="20"/>
              </w:rPr>
              <w:t>Isotope</w:t>
            </w:r>
          </w:p>
        </w:tc>
        <w:tc>
          <w:tcPr>
            <w:tcW w:w="4140" w:type="dxa"/>
          </w:tcPr>
          <w:p w:rsidR="00C439FB" w:rsidRPr="003E1304" w:rsidRDefault="00C439FB" w:rsidP="00F44261">
            <w:pPr>
              <w:keepNext/>
              <w:rPr>
                <w:sz w:val="20"/>
              </w:rPr>
            </w:pPr>
            <w:r w:rsidRPr="003E1304">
              <w:rPr>
                <w:sz w:val="20"/>
              </w:rPr>
              <w:t>Identification of the isotope in a Source</w:t>
            </w:r>
          </w:p>
        </w:tc>
        <w:tc>
          <w:tcPr>
            <w:tcW w:w="2070" w:type="dxa"/>
          </w:tcPr>
          <w:p w:rsidR="00C439FB" w:rsidRPr="003E1304" w:rsidRDefault="00C439FB" w:rsidP="00F44261">
            <w:pPr>
              <w:keepNext/>
              <w:rPr>
                <w:sz w:val="20"/>
              </w:rPr>
            </w:pPr>
            <w:r w:rsidRPr="003E1304">
              <w:rPr>
                <w:sz w:val="20"/>
              </w:rPr>
              <w:t>Drop-down list</w:t>
            </w:r>
          </w:p>
        </w:tc>
        <w:tc>
          <w:tcPr>
            <w:tcW w:w="1710" w:type="dxa"/>
          </w:tcPr>
          <w:p w:rsidR="00C439FB" w:rsidRPr="003E1304" w:rsidRDefault="00C439FB" w:rsidP="00F44261">
            <w:pPr>
              <w:keepNext/>
              <w:rPr>
                <w:sz w:val="20"/>
              </w:rPr>
            </w:pPr>
            <w:r w:rsidRPr="003E1304">
              <w:rPr>
                <w:sz w:val="20"/>
              </w:rPr>
              <w:t>Cobalt-60</w:t>
            </w:r>
          </w:p>
        </w:tc>
      </w:tr>
      <w:tr w:rsidR="00C439FB" w:rsidRPr="003844E8" w:rsidTr="00EB025F">
        <w:tc>
          <w:tcPr>
            <w:tcW w:w="1800" w:type="dxa"/>
          </w:tcPr>
          <w:p w:rsidR="00C439FB" w:rsidRPr="003E1304" w:rsidRDefault="00C439FB" w:rsidP="00F44261">
            <w:pPr>
              <w:rPr>
                <w:sz w:val="20"/>
              </w:rPr>
            </w:pPr>
            <w:r w:rsidRPr="003E1304">
              <w:rPr>
                <w:sz w:val="20"/>
              </w:rPr>
              <w:t>Operator</w:t>
            </w:r>
          </w:p>
        </w:tc>
        <w:tc>
          <w:tcPr>
            <w:tcW w:w="4140" w:type="dxa"/>
          </w:tcPr>
          <w:p w:rsidR="00C439FB" w:rsidRPr="003E1304" w:rsidRDefault="00C439FB" w:rsidP="00F44261">
            <w:pPr>
              <w:rPr>
                <w:sz w:val="20"/>
              </w:rPr>
            </w:pPr>
            <w:r w:rsidRPr="003E1304">
              <w:rPr>
                <w:sz w:val="20"/>
              </w:rPr>
              <w:t>A filter for search</w:t>
            </w:r>
            <w:r>
              <w:rPr>
                <w:sz w:val="20"/>
              </w:rPr>
              <w:t>ing</w:t>
            </w:r>
            <w:r w:rsidRPr="003E1304">
              <w:rPr>
                <w:sz w:val="20"/>
              </w:rPr>
              <w:t xml:space="preserve"> </w:t>
            </w:r>
            <w:r w:rsidRPr="00A607A5">
              <w:rPr>
                <w:sz w:val="20"/>
              </w:rPr>
              <w:t xml:space="preserve">by the level (greater than, less than, etc.) of the </w:t>
            </w:r>
            <w:r>
              <w:rPr>
                <w:sz w:val="20"/>
              </w:rPr>
              <w:t>current a</w:t>
            </w:r>
            <w:r w:rsidRPr="00A607A5">
              <w:rPr>
                <w:sz w:val="20"/>
              </w:rPr>
              <w:t>ctivity</w:t>
            </w:r>
            <w:r w:rsidRPr="003E1304">
              <w:rPr>
                <w:sz w:val="20"/>
              </w:rPr>
              <w:t>.</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sidRPr="003E1304">
              <w:rPr>
                <w:sz w:val="20"/>
              </w:rPr>
              <w:t>= (equal)</w:t>
            </w:r>
          </w:p>
        </w:tc>
      </w:tr>
      <w:tr w:rsidR="00C439FB" w:rsidRPr="003844E8" w:rsidTr="00EB025F">
        <w:tc>
          <w:tcPr>
            <w:tcW w:w="1800" w:type="dxa"/>
          </w:tcPr>
          <w:p w:rsidR="00C439FB" w:rsidRPr="003E1304" w:rsidRDefault="00C439FB" w:rsidP="00F44261">
            <w:pPr>
              <w:keepNext/>
              <w:rPr>
                <w:sz w:val="20"/>
              </w:rPr>
            </w:pPr>
            <w:r w:rsidRPr="003E1304">
              <w:rPr>
                <w:sz w:val="20"/>
              </w:rPr>
              <w:t>Activity</w:t>
            </w:r>
          </w:p>
        </w:tc>
        <w:tc>
          <w:tcPr>
            <w:tcW w:w="4140" w:type="dxa"/>
          </w:tcPr>
          <w:p w:rsidR="00C439FB" w:rsidRPr="003E1304" w:rsidRDefault="00C439FB" w:rsidP="00F44261">
            <w:pPr>
              <w:keepNext/>
              <w:rPr>
                <w:sz w:val="20"/>
              </w:rPr>
            </w:pPr>
            <w:r>
              <w:rPr>
                <w:sz w:val="20"/>
              </w:rPr>
              <w:t>Current a</w:t>
            </w:r>
            <w:r w:rsidRPr="003E1304">
              <w:rPr>
                <w:sz w:val="20"/>
              </w:rPr>
              <w:t>ctivity level for isotope.</w:t>
            </w:r>
          </w:p>
        </w:tc>
        <w:tc>
          <w:tcPr>
            <w:tcW w:w="2070" w:type="dxa"/>
          </w:tcPr>
          <w:p w:rsidR="00C439FB" w:rsidRPr="003E1304" w:rsidRDefault="00C439FB" w:rsidP="00F44261">
            <w:pPr>
              <w:keepNext/>
              <w:rPr>
                <w:sz w:val="20"/>
              </w:rPr>
            </w:pPr>
            <w:r w:rsidRPr="003E1304">
              <w:rPr>
                <w:sz w:val="20"/>
              </w:rPr>
              <w:t>Numeric value</w:t>
            </w:r>
          </w:p>
        </w:tc>
        <w:tc>
          <w:tcPr>
            <w:tcW w:w="1710" w:type="dxa"/>
          </w:tcPr>
          <w:p w:rsidR="00C439FB" w:rsidRPr="003E1304" w:rsidRDefault="00C439FB" w:rsidP="00F44261">
            <w:pPr>
              <w:keepNext/>
              <w:rPr>
                <w:sz w:val="20"/>
              </w:rPr>
            </w:pPr>
            <w:r w:rsidRPr="003E1304">
              <w:rPr>
                <w:sz w:val="20"/>
              </w:rPr>
              <w:t>223</w:t>
            </w:r>
          </w:p>
        </w:tc>
      </w:tr>
      <w:tr w:rsidR="00C439FB" w:rsidRPr="003844E8" w:rsidTr="00EB025F">
        <w:tc>
          <w:tcPr>
            <w:tcW w:w="1800" w:type="dxa"/>
          </w:tcPr>
          <w:p w:rsidR="00C439FB" w:rsidRPr="003E1304" w:rsidRDefault="00C439FB" w:rsidP="00F44261">
            <w:pPr>
              <w:rPr>
                <w:sz w:val="20"/>
              </w:rPr>
            </w:pPr>
            <w:r w:rsidRPr="003E1304">
              <w:rPr>
                <w:sz w:val="20"/>
              </w:rPr>
              <w:t>Unit</w:t>
            </w:r>
          </w:p>
        </w:tc>
        <w:tc>
          <w:tcPr>
            <w:tcW w:w="4140" w:type="dxa"/>
          </w:tcPr>
          <w:p w:rsidR="00C439FB" w:rsidRPr="003E1304" w:rsidRDefault="00C439FB" w:rsidP="00F44261">
            <w:pPr>
              <w:rPr>
                <w:sz w:val="20"/>
              </w:rPr>
            </w:pPr>
            <w:r w:rsidRPr="003E1304">
              <w:rPr>
                <w:sz w:val="20"/>
              </w:rPr>
              <w:t xml:space="preserve">Unit in which the activity level of the Source is measured.  </w:t>
            </w:r>
          </w:p>
        </w:tc>
        <w:tc>
          <w:tcPr>
            <w:tcW w:w="2070" w:type="dxa"/>
          </w:tcPr>
          <w:p w:rsidR="00C439FB" w:rsidRPr="003E1304" w:rsidRDefault="00C439FB" w:rsidP="00F44261">
            <w:pPr>
              <w:rPr>
                <w:sz w:val="20"/>
              </w:rPr>
            </w:pPr>
            <w:r w:rsidRPr="003E1304">
              <w:rPr>
                <w:sz w:val="20"/>
              </w:rPr>
              <w:t>Drop-down list</w:t>
            </w:r>
          </w:p>
        </w:tc>
        <w:tc>
          <w:tcPr>
            <w:tcW w:w="1710" w:type="dxa"/>
          </w:tcPr>
          <w:p w:rsidR="00C439FB" w:rsidRPr="003E1304" w:rsidRDefault="00C439FB" w:rsidP="00F44261">
            <w:pPr>
              <w:rPr>
                <w:sz w:val="20"/>
              </w:rPr>
            </w:pPr>
            <w:r w:rsidRPr="003E1304">
              <w:rPr>
                <w:sz w:val="20"/>
              </w:rPr>
              <w:t>Ci</w:t>
            </w:r>
          </w:p>
        </w:tc>
      </w:tr>
    </w:tbl>
    <w:p w:rsidR="00C439FB" w:rsidRDefault="00C439FB" w:rsidP="00B56616"/>
    <w:p w:rsidR="00C439FB" w:rsidRDefault="00C439FB" w:rsidP="00EB025F">
      <w:pPr>
        <w:ind w:left="360" w:hanging="360"/>
      </w:pPr>
      <w:r>
        <w:t>2.</w:t>
      </w:r>
      <w:r>
        <w:tab/>
        <w:t xml:space="preserve">After entering the search criteria, select the </w:t>
      </w:r>
      <w:r w:rsidRPr="005B5313">
        <w:rPr>
          <w:b/>
        </w:rPr>
        <w:t>Search</w:t>
      </w:r>
      <w:r>
        <w:t xml:space="preserve"> button.  (If no criteria are selected, all shipments which the user is authorized to view will be displayed.)</w:t>
      </w:r>
    </w:p>
    <w:p w:rsidR="00C439FB" w:rsidRDefault="00C439FB" w:rsidP="00B56616">
      <w:pPr>
        <w:ind w:left="450" w:hanging="450"/>
      </w:pPr>
    </w:p>
    <w:p w:rsidR="00C439FB" w:rsidRDefault="00C439FB" w:rsidP="00EB025F">
      <w:pPr>
        <w:ind w:left="360"/>
      </w:pPr>
      <w:r>
        <w:t>Scroll to the right to display additional source information.</w:t>
      </w:r>
    </w:p>
    <w:p w:rsidR="00C439FB" w:rsidRDefault="00C439FB" w:rsidP="00B56616">
      <w:pPr>
        <w:ind w:left="900" w:hanging="450"/>
      </w:pPr>
    </w:p>
    <w:p w:rsidR="00C439FB" w:rsidRDefault="00EA6368" w:rsidP="00B56616">
      <w:pPr>
        <w:ind w:left="450" w:hanging="450"/>
      </w:pPr>
      <w:r>
        <w:rPr>
          <w:noProof/>
        </w:rPr>
        <w:drawing>
          <wp:inline distT="0" distB="0" distL="0" distR="0">
            <wp:extent cx="6076950" cy="1133475"/>
            <wp:effectExtent l="1905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94"/>
                    <a:srcRect/>
                    <a:stretch>
                      <a:fillRect/>
                    </a:stretch>
                  </pic:blipFill>
                  <pic:spPr bwMode="auto">
                    <a:xfrm>
                      <a:off x="0" y="0"/>
                      <a:ext cx="6076950" cy="1133475"/>
                    </a:xfrm>
                    <a:prstGeom prst="rect">
                      <a:avLst/>
                    </a:prstGeom>
                    <a:noFill/>
                    <a:ln w="9525">
                      <a:noFill/>
                      <a:miter lim="800000"/>
                      <a:headEnd/>
                      <a:tailEnd/>
                    </a:ln>
                  </pic:spPr>
                </pic:pic>
              </a:graphicData>
            </a:graphic>
          </wp:inline>
        </w:drawing>
      </w:r>
    </w:p>
    <w:p w:rsidR="00C439FB" w:rsidRDefault="00C439FB" w:rsidP="00B56616">
      <w:pPr>
        <w:pStyle w:val="Figure"/>
      </w:pPr>
      <w:bookmarkStart w:id="6400" w:name="_Toc327866709"/>
      <w:r w:rsidRPr="00F6647D">
        <w:t xml:space="preserve">Figure </w:t>
      </w:r>
      <w:fldSimple w:instr=" STYLEREF 1 \s ">
        <w:r>
          <w:rPr>
            <w:noProof/>
          </w:rPr>
          <w:t>4</w:t>
        </w:r>
      </w:fldSimple>
      <w:r>
        <w:noBreakHyphen/>
      </w:r>
      <w:fldSimple w:instr=" SEQ Figure \* ARABIC \s 1 ">
        <w:r>
          <w:rPr>
            <w:noProof/>
          </w:rPr>
          <w:t>146</w:t>
        </w:r>
      </w:fldSimple>
      <w:r w:rsidRPr="00F6647D">
        <w:t xml:space="preserve">: </w:t>
      </w:r>
      <w:r>
        <w:t>Review Pending/Overdue Transfers (Search Results)</w:t>
      </w:r>
      <w:bookmarkEnd w:id="6400"/>
    </w:p>
    <w:p w:rsidR="00C439FB" w:rsidRDefault="00C439FB" w:rsidP="00B56616">
      <w:pPr>
        <w:ind w:left="450" w:hanging="450"/>
      </w:pPr>
    </w:p>
    <w:p w:rsidR="00C439FB" w:rsidRDefault="00C439FB" w:rsidP="00EB025F">
      <w:pPr>
        <w:spacing w:line="240" w:lineRule="auto"/>
        <w:ind w:left="360"/>
      </w:pPr>
      <w:r>
        <w:t xml:space="preserve">To view the Sources in a shipment, click the </w:t>
      </w:r>
      <w:r w:rsidRPr="00193484">
        <w:rPr>
          <w:b/>
        </w:rPr>
        <w:t>Source</w:t>
      </w:r>
      <w:r>
        <w:rPr>
          <w:b/>
        </w:rPr>
        <w:t xml:space="preserve"> Details</w:t>
      </w:r>
      <w:r>
        <w:t xml:space="preserve"> link.    </w:t>
      </w:r>
    </w:p>
    <w:p w:rsidR="00C439FB" w:rsidRDefault="00C439FB" w:rsidP="00B56616">
      <w:pPr>
        <w:tabs>
          <w:tab w:val="left" w:pos="360"/>
        </w:tabs>
        <w:spacing w:line="240" w:lineRule="auto"/>
        <w:ind w:left="360" w:hanging="360"/>
      </w:pPr>
    </w:p>
    <w:p w:rsidR="00C439FB" w:rsidRDefault="00EA6368" w:rsidP="00B56616">
      <w:pPr>
        <w:tabs>
          <w:tab w:val="left" w:pos="360"/>
        </w:tabs>
        <w:spacing w:line="240" w:lineRule="auto"/>
        <w:ind w:left="360" w:hanging="360"/>
        <w:jc w:val="center"/>
      </w:pPr>
      <w:r>
        <w:rPr>
          <w:noProof/>
        </w:rPr>
        <w:drawing>
          <wp:inline distT="0" distB="0" distL="0" distR="0">
            <wp:extent cx="5057775" cy="1543050"/>
            <wp:effectExtent l="19050" t="0" r="952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5"/>
                    <a:srcRect/>
                    <a:stretch>
                      <a:fillRect/>
                    </a:stretch>
                  </pic:blipFill>
                  <pic:spPr bwMode="auto">
                    <a:xfrm>
                      <a:off x="0" y="0"/>
                      <a:ext cx="5057775" cy="1543050"/>
                    </a:xfrm>
                    <a:prstGeom prst="rect">
                      <a:avLst/>
                    </a:prstGeom>
                    <a:noFill/>
                    <a:ln w="9525">
                      <a:noFill/>
                      <a:miter lim="800000"/>
                      <a:headEnd/>
                      <a:tailEnd/>
                    </a:ln>
                  </pic:spPr>
                </pic:pic>
              </a:graphicData>
            </a:graphic>
          </wp:inline>
        </w:drawing>
      </w:r>
    </w:p>
    <w:p w:rsidR="00C439FB" w:rsidRDefault="00C439FB" w:rsidP="00B56616">
      <w:pPr>
        <w:pStyle w:val="Figure"/>
      </w:pPr>
      <w:bookmarkStart w:id="6401" w:name="_Toc327866710"/>
      <w:r w:rsidRPr="00F6647D">
        <w:t xml:space="preserve">Figure </w:t>
      </w:r>
      <w:fldSimple w:instr=" STYLEREF 1 \s ">
        <w:r>
          <w:rPr>
            <w:noProof/>
          </w:rPr>
          <w:t>4</w:t>
        </w:r>
      </w:fldSimple>
      <w:r>
        <w:noBreakHyphen/>
      </w:r>
      <w:fldSimple w:instr=" SEQ Figure \* ARABIC \s 1 ">
        <w:r>
          <w:rPr>
            <w:noProof/>
          </w:rPr>
          <w:t>147</w:t>
        </w:r>
      </w:fldSimple>
      <w:r w:rsidRPr="00F6647D">
        <w:t xml:space="preserve">: </w:t>
      </w:r>
      <w:r>
        <w:t>Review Pending/Overdue Transfers (Search Results- Right Columns)</w:t>
      </w:r>
      <w:bookmarkEnd w:id="6401"/>
    </w:p>
    <w:p w:rsidR="00C439FB" w:rsidRDefault="00C439FB" w:rsidP="00B56616">
      <w:pPr>
        <w:tabs>
          <w:tab w:val="left" w:pos="360"/>
        </w:tabs>
        <w:spacing w:line="240" w:lineRule="auto"/>
      </w:pPr>
    </w:p>
    <w:p w:rsidR="00C439FB" w:rsidRDefault="00C439FB" w:rsidP="00B56616">
      <w:pPr>
        <w:tabs>
          <w:tab w:val="left" w:pos="360"/>
        </w:tabs>
        <w:spacing w:line="240" w:lineRule="auto"/>
      </w:pPr>
    </w:p>
    <w:p w:rsidR="00C439FB" w:rsidRDefault="00C439FB" w:rsidP="00B56616">
      <w:pPr>
        <w:tabs>
          <w:tab w:val="left" w:pos="360"/>
        </w:tabs>
        <w:spacing w:line="240" w:lineRule="auto"/>
        <w:ind w:left="360"/>
      </w:pPr>
      <w:r>
        <w:t>The Review Pending/Overdue Transfers – Source Detail window will appear.</w:t>
      </w:r>
    </w:p>
    <w:p w:rsidR="00C439FB" w:rsidRDefault="00C439FB" w:rsidP="00B56616">
      <w:pPr>
        <w:tabs>
          <w:tab w:val="left" w:pos="360"/>
        </w:tabs>
        <w:spacing w:line="240" w:lineRule="auto"/>
        <w:ind w:left="360"/>
      </w:pPr>
    </w:p>
    <w:p w:rsidR="00C439FB" w:rsidRDefault="00EA6368" w:rsidP="00B56616">
      <w:pPr>
        <w:tabs>
          <w:tab w:val="left" w:pos="360"/>
        </w:tabs>
        <w:spacing w:line="240" w:lineRule="auto"/>
      </w:pPr>
      <w:r>
        <w:rPr>
          <w:noProof/>
        </w:rPr>
        <w:drawing>
          <wp:inline distT="0" distB="0" distL="0" distR="0">
            <wp:extent cx="6105525" cy="1190625"/>
            <wp:effectExtent l="1905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6"/>
                    <a:srcRect/>
                    <a:stretch>
                      <a:fillRect/>
                    </a:stretch>
                  </pic:blipFill>
                  <pic:spPr bwMode="auto">
                    <a:xfrm>
                      <a:off x="0" y="0"/>
                      <a:ext cx="6105525" cy="1190625"/>
                    </a:xfrm>
                    <a:prstGeom prst="rect">
                      <a:avLst/>
                    </a:prstGeom>
                    <a:noFill/>
                    <a:ln w="9525">
                      <a:noFill/>
                      <a:miter lim="800000"/>
                      <a:headEnd/>
                      <a:tailEnd/>
                    </a:ln>
                  </pic:spPr>
                </pic:pic>
              </a:graphicData>
            </a:graphic>
          </wp:inline>
        </w:drawing>
      </w:r>
    </w:p>
    <w:p w:rsidR="00C439FB" w:rsidRDefault="00C439FB" w:rsidP="00B56616">
      <w:pPr>
        <w:pStyle w:val="Figure"/>
      </w:pPr>
      <w:bookmarkStart w:id="6402" w:name="_Toc327866711"/>
      <w:r w:rsidRPr="00F6647D">
        <w:t xml:space="preserve">Figure </w:t>
      </w:r>
      <w:fldSimple w:instr=" STYLEREF 1 \s ">
        <w:r>
          <w:rPr>
            <w:noProof/>
          </w:rPr>
          <w:t>4</w:t>
        </w:r>
      </w:fldSimple>
      <w:r>
        <w:noBreakHyphen/>
      </w:r>
      <w:fldSimple w:instr=" SEQ Figure \* ARABIC \s 1 ">
        <w:r>
          <w:rPr>
            <w:noProof/>
          </w:rPr>
          <w:t>148</w:t>
        </w:r>
      </w:fldSimple>
      <w:r w:rsidRPr="00F6647D">
        <w:t xml:space="preserve">: </w:t>
      </w:r>
      <w:r>
        <w:t>Query Transfers and Receipts (Source Detail)</w:t>
      </w:r>
      <w:bookmarkEnd w:id="6402"/>
    </w:p>
    <w:p w:rsidR="00C439FB" w:rsidRDefault="00C439FB" w:rsidP="00B56616">
      <w:pPr>
        <w:tabs>
          <w:tab w:val="left" w:pos="360"/>
        </w:tabs>
        <w:spacing w:line="240" w:lineRule="auto"/>
      </w:pPr>
    </w:p>
    <w:p w:rsidR="00C439FB" w:rsidRDefault="00C439FB" w:rsidP="00B56616">
      <w:pPr>
        <w:tabs>
          <w:tab w:val="left" w:pos="360"/>
        </w:tabs>
        <w:spacing w:line="240" w:lineRule="auto"/>
        <w:ind w:left="360" w:hanging="360"/>
      </w:pPr>
      <w:r>
        <w:t>3.</w:t>
      </w:r>
      <w:r>
        <w:tab/>
        <w:t xml:space="preserve">After reviewing the source information, click the </w:t>
      </w:r>
      <w:r w:rsidRPr="00193484">
        <w:rPr>
          <w:b/>
        </w:rPr>
        <w:t>Previous</w:t>
      </w:r>
      <w:r>
        <w:t xml:space="preserve"> button to return to the Search Results screen.</w:t>
      </w:r>
    </w:p>
    <w:p w:rsidR="00C439FB" w:rsidRDefault="00C439FB" w:rsidP="00B56616">
      <w:pPr>
        <w:tabs>
          <w:tab w:val="left" w:pos="360"/>
        </w:tabs>
        <w:spacing w:line="240" w:lineRule="auto"/>
        <w:ind w:left="360" w:hanging="360"/>
      </w:pPr>
    </w:p>
    <w:p w:rsidR="00C439FB" w:rsidRPr="0011442B" w:rsidRDefault="00C439FB" w:rsidP="00B56616">
      <w:pPr>
        <w:tabs>
          <w:tab w:val="left" w:pos="360"/>
        </w:tabs>
        <w:spacing w:line="240" w:lineRule="auto"/>
        <w:ind w:left="360" w:hanging="360"/>
      </w:pPr>
      <w:r>
        <w:t>4.</w:t>
      </w:r>
      <w:r>
        <w:tab/>
        <w:t xml:space="preserve">If an alert has been generated for a shipment, the details may be viewed by clicking on </w:t>
      </w:r>
      <w:r w:rsidRPr="0011442B">
        <w:rPr>
          <w:b/>
        </w:rPr>
        <w:t>Alert Details</w:t>
      </w:r>
      <w:r>
        <w:t xml:space="preserve"> (in the far right column).  After reviewing the alert details, click the </w:t>
      </w:r>
      <w:r w:rsidRPr="00193484">
        <w:rPr>
          <w:b/>
        </w:rPr>
        <w:t>Previous</w:t>
      </w:r>
      <w:r>
        <w:t xml:space="preserve"> button to return to the Search Results screen.</w:t>
      </w:r>
    </w:p>
    <w:p w:rsidR="00C439FB" w:rsidRDefault="00C439FB" w:rsidP="00B56616">
      <w:pPr>
        <w:tabs>
          <w:tab w:val="left" w:pos="360"/>
        </w:tabs>
        <w:spacing w:line="240" w:lineRule="auto"/>
        <w:ind w:left="360" w:hanging="360"/>
      </w:pPr>
    </w:p>
    <w:p w:rsidR="00C439FB" w:rsidRDefault="00C439FB" w:rsidP="00B56616">
      <w:pPr>
        <w:tabs>
          <w:tab w:val="left" w:pos="360"/>
        </w:tabs>
        <w:spacing w:line="240" w:lineRule="auto"/>
        <w:ind w:left="360" w:hanging="360"/>
      </w:pPr>
      <w:r>
        <w:t>5.</w:t>
      </w:r>
      <w:r>
        <w:tab/>
      </w:r>
      <w:r>
        <w:rPr>
          <w:rFonts w:cs="Arial"/>
          <w:bCs/>
          <w:szCs w:val="22"/>
        </w:rPr>
        <w:t xml:space="preserve">After reviewing the Search Results, click the </w:t>
      </w:r>
      <w:r w:rsidRPr="00FC2599">
        <w:rPr>
          <w:rFonts w:cs="Arial"/>
          <w:b/>
          <w:bCs/>
          <w:szCs w:val="22"/>
        </w:rPr>
        <w:t>Back to Menu</w:t>
      </w:r>
      <w:r>
        <w:rPr>
          <w:rFonts w:cs="Arial"/>
          <w:bCs/>
          <w:szCs w:val="22"/>
        </w:rPr>
        <w:t xml:space="preserve"> button to return to the NSTS Main Menu.</w:t>
      </w:r>
    </w:p>
    <w:p w:rsidR="00C439FB" w:rsidRDefault="00C439FB" w:rsidP="004538DB"/>
    <w:p w:rsidR="00C439FB" w:rsidRPr="00DA46B9" w:rsidRDefault="00C439FB" w:rsidP="00984A70">
      <w:pPr>
        <w:pStyle w:val="Heading3"/>
        <w:tabs>
          <w:tab w:val="clear" w:pos="2160"/>
        </w:tabs>
      </w:pPr>
      <w:bookmarkStart w:id="6403" w:name="_Toc327866478"/>
      <w:r>
        <w:t>Record Import Notifications</w:t>
      </w:r>
      <w:bookmarkEnd w:id="6403"/>
    </w:p>
    <w:p w:rsidR="00C439FB" w:rsidRDefault="00C439FB" w:rsidP="00B56616">
      <w:pPr>
        <w:rPr>
          <w:i/>
        </w:rPr>
      </w:pPr>
      <w:r>
        <w:t xml:space="preserve">According to the IAEA Code of Conduct, exporting companies shall notify the importing country prior to shipment of Category 1 and Category 2 Sources.   The NRC receives and records Import Notifications of sources sent to US licensees.  </w:t>
      </w:r>
    </w:p>
    <w:p w:rsidR="00C439FB" w:rsidRDefault="00C439FB" w:rsidP="00B56616">
      <w:pPr>
        <w:rPr>
          <w:i/>
        </w:rPr>
      </w:pPr>
    </w:p>
    <w:p w:rsidR="00C439FB" w:rsidRPr="005423C9" w:rsidRDefault="00C439FB" w:rsidP="00B56616">
      <w:r w:rsidRPr="007D11C5">
        <w:rPr>
          <w:i/>
        </w:rPr>
        <w:t>User</w:t>
      </w:r>
      <w:r>
        <w:rPr>
          <w:b/>
        </w:rPr>
        <w:t xml:space="preserve"> </w:t>
      </w:r>
      <w:r w:rsidRPr="007D11C5">
        <w:t>–</w:t>
      </w:r>
      <w:r>
        <w:rPr>
          <w:b/>
        </w:rPr>
        <w:t xml:space="preserve"> </w:t>
      </w:r>
      <w:r>
        <w:t>NRC Staff</w:t>
      </w:r>
    </w:p>
    <w:p w:rsidR="00C439FB" w:rsidRDefault="00C439FB" w:rsidP="00B56616"/>
    <w:p w:rsidR="00C439FB" w:rsidRDefault="00C439FB" w:rsidP="00B56616">
      <w:r w:rsidRPr="007D11C5">
        <w:rPr>
          <w:i/>
        </w:rPr>
        <w:t xml:space="preserve">Use </w:t>
      </w:r>
      <w:r>
        <w:t>– To record import notifications received from foreign exporting companies of source shipments to US licensees.</w:t>
      </w:r>
    </w:p>
    <w:p w:rsidR="00C439FB" w:rsidRDefault="00C439FB" w:rsidP="00B56616"/>
    <w:p w:rsidR="00C439FB" w:rsidRDefault="00C439FB" w:rsidP="00B56616">
      <w:pPr>
        <w:numPr>
          <w:ilvl w:val="0"/>
          <w:numId w:val="213"/>
        </w:numPr>
        <w:spacing w:before="120"/>
        <w:ind w:left="360"/>
      </w:pPr>
      <w:r>
        <w:t xml:space="preserve">From the NSTS Main Menu, under Transfer Management, click the </w:t>
      </w:r>
      <w:r>
        <w:rPr>
          <w:b/>
        </w:rPr>
        <w:t>Record Import Notifications</w:t>
      </w:r>
      <w:r>
        <w:t xml:space="preserve"> link.  </w:t>
      </w:r>
      <w:r w:rsidRPr="005372A9">
        <w:t xml:space="preserve">The Record Import Notifications </w:t>
      </w:r>
      <w:r>
        <w:t>input form will be displayed.</w:t>
      </w:r>
    </w:p>
    <w:p w:rsidR="00C439FB" w:rsidRDefault="00C439FB" w:rsidP="00B56616"/>
    <w:p w:rsidR="00C439FB" w:rsidRDefault="00C439FB" w:rsidP="00B56616">
      <w:pPr>
        <w:ind w:left="360"/>
      </w:pPr>
      <w:r>
        <w:t>Enter the information from the import notification received from the exporting company.  Required fields are marked with a red asterisk.</w:t>
      </w:r>
    </w:p>
    <w:p w:rsidR="00C439FB" w:rsidRDefault="00C439FB" w:rsidP="00B56616">
      <w:pPr>
        <w:tabs>
          <w:tab w:val="left" w:pos="360"/>
        </w:tabs>
        <w:spacing w:line="240" w:lineRule="auto"/>
      </w:pPr>
    </w:p>
    <w:p w:rsidR="00C439FB" w:rsidRDefault="00EA6368" w:rsidP="00B56616">
      <w:pPr>
        <w:tabs>
          <w:tab w:val="left" w:pos="360"/>
        </w:tabs>
        <w:spacing w:line="240" w:lineRule="auto"/>
        <w:jc w:val="center"/>
      </w:pPr>
      <w:r>
        <w:rPr>
          <w:noProof/>
        </w:rPr>
        <w:lastRenderedPageBreak/>
        <w:drawing>
          <wp:inline distT="0" distB="0" distL="0" distR="0">
            <wp:extent cx="5133975" cy="7896225"/>
            <wp:effectExtent l="19050" t="0" r="952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97"/>
                    <a:srcRect/>
                    <a:stretch>
                      <a:fillRect/>
                    </a:stretch>
                  </pic:blipFill>
                  <pic:spPr bwMode="auto">
                    <a:xfrm>
                      <a:off x="0" y="0"/>
                      <a:ext cx="5133975" cy="7896225"/>
                    </a:xfrm>
                    <a:prstGeom prst="rect">
                      <a:avLst/>
                    </a:prstGeom>
                    <a:noFill/>
                    <a:ln w="9525">
                      <a:noFill/>
                      <a:miter lim="800000"/>
                      <a:headEnd/>
                      <a:tailEnd/>
                    </a:ln>
                  </pic:spPr>
                </pic:pic>
              </a:graphicData>
            </a:graphic>
          </wp:inline>
        </w:drawing>
      </w:r>
    </w:p>
    <w:p w:rsidR="00C439FB" w:rsidRDefault="00C439FB" w:rsidP="00B56616">
      <w:pPr>
        <w:pStyle w:val="Figure"/>
      </w:pPr>
      <w:bookmarkStart w:id="6404" w:name="_Toc327866712"/>
      <w:r w:rsidRPr="00F6647D">
        <w:t xml:space="preserve">Figure </w:t>
      </w:r>
      <w:fldSimple w:instr=" STYLEREF 1 \s ">
        <w:r>
          <w:rPr>
            <w:noProof/>
          </w:rPr>
          <w:t>4</w:t>
        </w:r>
      </w:fldSimple>
      <w:r>
        <w:noBreakHyphen/>
      </w:r>
      <w:fldSimple w:instr=" SEQ Figure \* ARABIC \s 1 ">
        <w:r>
          <w:rPr>
            <w:noProof/>
          </w:rPr>
          <w:t>149</w:t>
        </w:r>
      </w:fldSimple>
      <w:r w:rsidRPr="00F6647D">
        <w:t xml:space="preserve">: </w:t>
      </w:r>
      <w:r>
        <w:t>Record Import Notifications (Import Notification Form)</w:t>
      </w:r>
      <w:bookmarkEnd w:id="6404"/>
    </w:p>
    <w:p w:rsidR="00C439FB" w:rsidRDefault="00C439FB" w:rsidP="00B56616">
      <w:pPr>
        <w:tabs>
          <w:tab w:val="left" w:pos="360"/>
        </w:tabs>
        <w:spacing w:line="240" w:lineRule="auto"/>
      </w:pPr>
    </w:p>
    <w:p w:rsidR="00C439FB" w:rsidRDefault="00C439FB" w:rsidP="00B56616">
      <w:pPr>
        <w:spacing w:line="240" w:lineRule="auto"/>
      </w:pPr>
      <w:r>
        <w:t>T</w:t>
      </w:r>
      <w:r w:rsidRPr="00193648">
        <w:t>he</w:t>
      </w:r>
      <w:r>
        <w:t xml:space="preserve"> following fields are available to enter the notification:</w:t>
      </w:r>
    </w:p>
    <w:p w:rsidR="00C439FB" w:rsidRDefault="00C439FB" w:rsidP="00B56616">
      <w:pPr>
        <w:spacing w:line="240" w:lineRule="auto"/>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38"/>
        <w:gridCol w:w="810"/>
        <w:gridCol w:w="4320"/>
        <w:gridCol w:w="1530"/>
        <w:gridCol w:w="1530"/>
      </w:tblGrid>
      <w:tr w:rsidR="00C439FB" w:rsidRPr="003844E8" w:rsidTr="00F44261">
        <w:trPr>
          <w:tblHeader/>
        </w:trPr>
        <w:tc>
          <w:tcPr>
            <w:tcW w:w="1638" w:type="dxa"/>
            <w:shd w:val="clear" w:color="auto" w:fill="DDD9C3"/>
            <w:vAlign w:val="center"/>
          </w:tcPr>
          <w:p w:rsidR="00C439FB" w:rsidRPr="003844E8" w:rsidRDefault="00C439FB" w:rsidP="00F44261">
            <w:pPr>
              <w:rPr>
                <w:b/>
                <w:sz w:val="20"/>
              </w:rPr>
            </w:pPr>
            <w:r w:rsidRPr="003844E8">
              <w:rPr>
                <w:b/>
                <w:sz w:val="20"/>
              </w:rPr>
              <w:t>Field Name</w:t>
            </w:r>
          </w:p>
        </w:tc>
        <w:tc>
          <w:tcPr>
            <w:tcW w:w="810" w:type="dxa"/>
            <w:shd w:val="clear" w:color="auto" w:fill="DDD9C3"/>
          </w:tcPr>
          <w:p w:rsidR="00C439FB" w:rsidRPr="003844E8" w:rsidRDefault="00C439FB" w:rsidP="00F44261">
            <w:pPr>
              <w:rPr>
                <w:b/>
                <w:sz w:val="20"/>
              </w:rPr>
            </w:pPr>
            <w:r>
              <w:rPr>
                <w:b/>
                <w:sz w:val="20"/>
              </w:rPr>
              <w:t>Req’d Field</w:t>
            </w:r>
          </w:p>
        </w:tc>
        <w:tc>
          <w:tcPr>
            <w:tcW w:w="4320" w:type="dxa"/>
            <w:shd w:val="clear" w:color="auto" w:fill="DDD9C3"/>
            <w:vAlign w:val="center"/>
          </w:tcPr>
          <w:p w:rsidR="00C439FB" w:rsidRPr="003844E8" w:rsidRDefault="00C439FB" w:rsidP="00F44261">
            <w:pPr>
              <w:rPr>
                <w:b/>
                <w:sz w:val="20"/>
              </w:rPr>
            </w:pPr>
            <w:r w:rsidRPr="003844E8">
              <w:rPr>
                <w:b/>
                <w:sz w:val="20"/>
              </w:rPr>
              <w:t>Description/Comments</w:t>
            </w:r>
          </w:p>
        </w:tc>
        <w:tc>
          <w:tcPr>
            <w:tcW w:w="1530" w:type="dxa"/>
            <w:shd w:val="clear" w:color="auto" w:fill="DDD9C3"/>
            <w:vAlign w:val="center"/>
          </w:tcPr>
          <w:p w:rsidR="00C439FB" w:rsidRPr="003844E8" w:rsidRDefault="00C439FB" w:rsidP="00F44261">
            <w:pPr>
              <w:ind w:right="-18"/>
              <w:rPr>
                <w:b/>
                <w:sz w:val="20"/>
              </w:rPr>
            </w:pPr>
            <w:r w:rsidRPr="003844E8">
              <w:rPr>
                <w:b/>
                <w:sz w:val="20"/>
              </w:rPr>
              <w:t>Acceptable Values</w:t>
            </w:r>
          </w:p>
        </w:tc>
        <w:tc>
          <w:tcPr>
            <w:tcW w:w="1530" w:type="dxa"/>
            <w:shd w:val="clear" w:color="auto" w:fill="DDD9C3"/>
            <w:vAlign w:val="center"/>
          </w:tcPr>
          <w:p w:rsidR="00C439FB" w:rsidRPr="003844E8" w:rsidRDefault="00C439FB" w:rsidP="00F44261">
            <w:pPr>
              <w:rPr>
                <w:b/>
                <w:sz w:val="20"/>
              </w:rPr>
            </w:pPr>
            <w:r w:rsidRPr="003844E8">
              <w:rPr>
                <w:b/>
                <w:sz w:val="20"/>
              </w:rPr>
              <w:t>Example Value</w:t>
            </w:r>
          </w:p>
        </w:tc>
      </w:tr>
      <w:tr w:rsidR="00C439FB" w:rsidRPr="003844E8" w:rsidTr="00F44261">
        <w:tc>
          <w:tcPr>
            <w:tcW w:w="1638" w:type="dxa"/>
            <w:vAlign w:val="center"/>
          </w:tcPr>
          <w:p w:rsidR="00C439FB" w:rsidRPr="003844E8" w:rsidRDefault="00C439FB" w:rsidP="00F44261">
            <w:pPr>
              <w:rPr>
                <w:sz w:val="20"/>
              </w:rPr>
            </w:pPr>
            <w:r>
              <w:rPr>
                <w:rFonts w:cs="Arial"/>
                <w:sz w:val="20"/>
              </w:rPr>
              <w:t>Notification Date</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Pr="003844E8" w:rsidRDefault="00C439FB" w:rsidP="00F44261">
            <w:pPr>
              <w:rPr>
                <w:sz w:val="20"/>
              </w:rPr>
            </w:pPr>
            <w:r>
              <w:rPr>
                <w:sz w:val="20"/>
              </w:rPr>
              <w:t xml:space="preserve">Date the Import Notification was received </w:t>
            </w:r>
          </w:p>
        </w:tc>
        <w:tc>
          <w:tcPr>
            <w:tcW w:w="1530" w:type="dxa"/>
            <w:vAlign w:val="center"/>
          </w:tcPr>
          <w:p w:rsidR="00C439FB" w:rsidRPr="003844E8" w:rsidRDefault="00C439FB" w:rsidP="00F44261">
            <w:pPr>
              <w:ind w:right="-18"/>
              <w:rPr>
                <w:sz w:val="20"/>
              </w:rPr>
            </w:pPr>
            <w:r>
              <w:rPr>
                <w:sz w:val="20"/>
              </w:rPr>
              <w:t>mm/dd/yyyy</w:t>
            </w:r>
          </w:p>
        </w:tc>
        <w:tc>
          <w:tcPr>
            <w:tcW w:w="1530" w:type="dxa"/>
            <w:vAlign w:val="center"/>
          </w:tcPr>
          <w:p w:rsidR="00C439FB" w:rsidRPr="003844E8" w:rsidRDefault="00C439FB" w:rsidP="00F44261">
            <w:pPr>
              <w:rPr>
                <w:sz w:val="20"/>
              </w:rPr>
            </w:pPr>
            <w:r>
              <w:rPr>
                <w:sz w:val="20"/>
              </w:rPr>
              <w:t>03/15/2011</w:t>
            </w:r>
          </w:p>
        </w:tc>
      </w:tr>
      <w:tr w:rsidR="00C439FB" w:rsidRPr="003844E8" w:rsidTr="00F44261">
        <w:tc>
          <w:tcPr>
            <w:tcW w:w="1638" w:type="dxa"/>
            <w:vAlign w:val="center"/>
          </w:tcPr>
          <w:p w:rsidR="00C439FB" w:rsidRDefault="00C439FB" w:rsidP="00F44261">
            <w:pPr>
              <w:rPr>
                <w:rFonts w:cs="Arial"/>
                <w:sz w:val="20"/>
              </w:rPr>
            </w:pPr>
            <w:r>
              <w:rPr>
                <w:rFonts w:cs="Arial"/>
                <w:sz w:val="20"/>
              </w:rPr>
              <w:t>Import License Number</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Default="00C439FB" w:rsidP="00F44261">
            <w:pPr>
              <w:rPr>
                <w:sz w:val="20"/>
              </w:rPr>
            </w:pPr>
            <w:r>
              <w:rPr>
                <w:sz w:val="20"/>
              </w:rPr>
              <w:t>T</w:t>
            </w:r>
            <w:r w:rsidRPr="005A4C8F">
              <w:rPr>
                <w:sz w:val="20"/>
              </w:rPr>
              <w:t>he domestic license number of the importer (i.e. Part 110 License Number) </w:t>
            </w:r>
          </w:p>
        </w:tc>
        <w:tc>
          <w:tcPr>
            <w:tcW w:w="1530" w:type="dxa"/>
            <w:vAlign w:val="center"/>
          </w:tcPr>
          <w:p w:rsidR="00C439FB" w:rsidRPr="00855A1A" w:rsidRDefault="00C439FB" w:rsidP="00F44261">
            <w:pPr>
              <w:rPr>
                <w:rFonts w:cs="Arial"/>
                <w:sz w:val="20"/>
              </w:rPr>
            </w:pPr>
            <w:r>
              <w:rPr>
                <w:rFonts w:cs="Arial"/>
                <w:sz w:val="20"/>
              </w:rPr>
              <w:t>Free-form text</w:t>
            </w:r>
          </w:p>
        </w:tc>
        <w:tc>
          <w:tcPr>
            <w:tcW w:w="1530" w:type="dxa"/>
            <w:vAlign w:val="center"/>
          </w:tcPr>
          <w:p w:rsidR="00C439FB" w:rsidRDefault="00C439FB" w:rsidP="00F44261">
            <w:pPr>
              <w:rPr>
                <w:rFonts w:cs="Arial"/>
                <w:sz w:val="20"/>
              </w:rPr>
            </w:pPr>
            <w:r>
              <w:rPr>
                <w:rFonts w:cs="Arial"/>
                <w:sz w:val="20"/>
              </w:rPr>
              <w:t>235256</w:t>
            </w:r>
          </w:p>
        </w:tc>
      </w:tr>
      <w:tr w:rsidR="00C439FB" w:rsidRPr="003844E8" w:rsidTr="00F44261">
        <w:tc>
          <w:tcPr>
            <w:tcW w:w="1638" w:type="dxa"/>
            <w:shd w:val="clear" w:color="auto" w:fill="DDD9C3"/>
            <w:vAlign w:val="center"/>
          </w:tcPr>
          <w:p w:rsidR="00C439FB" w:rsidRDefault="00C439FB" w:rsidP="00F44261">
            <w:pPr>
              <w:rPr>
                <w:rFonts w:cs="Arial"/>
                <w:sz w:val="20"/>
              </w:rPr>
            </w:pPr>
            <w:r>
              <w:rPr>
                <w:rFonts w:cs="Arial"/>
                <w:sz w:val="20"/>
              </w:rPr>
              <w:t>Importing Facility</w:t>
            </w:r>
          </w:p>
        </w:tc>
        <w:tc>
          <w:tcPr>
            <w:tcW w:w="810" w:type="dxa"/>
            <w:shd w:val="clear" w:color="auto" w:fill="DDD9C3"/>
            <w:vAlign w:val="center"/>
          </w:tcPr>
          <w:p w:rsidR="00C439FB" w:rsidRDefault="00C439FB" w:rsidP="00F44261">
            <w:pPr>
              <w:jc w:val="center"/>
              <w:rPr>
                <w:sz w:val="20"/>
              </w:rPr>
            </w:pPr>
          </w:p>
        </w:tc>
        <w:tc>
          <w:tcPr>
            <w:tcW w:w="4320" w:type="dxa"/>
            <w:shd w:val="clear" w:color="auto" w:fill="DDD9C3"/>
            <w:vAlign w:val="center"/>
          </w:tcPr>
          <w:p w:rsidR="00C439FB" w:rsidRDefault="00C439FB" w:rsidP="00F44261">
            <w:pPr>
              <w:rPr>
                <w:sz w:val="20"/>
              </w:rPr>
            </w:pPr>
            <w:r>
              <w:rPr>
                <w:sz w:val="20"/>
              </w:rPr>
              <w:t>The organization to which the Import License was issued.</w:t>
            </w:r>
          </w:p>
        </w:tc>
        <w:tc>
          <w:tcPr>
            <w:tcW w:w="1530" w:type="dxa"/>
            <w:shd w:val="clear" w:color="auto" w:fill="DDD9C3"/>
          </w:tcPr>
          <w:p w:rsidR="00C439FB" w:rsidRPr="003E1304" w:rsidRDefault="00C439FB" w:rsidP="00F44261">
            <w:pPr>
              <w:rPr>
                <w:sz w:val="20"/>
              </w:rPr>
            </w:pPr>
          </w:p>
        </w:tc>
        <w:tc>
          <w:tcPr>
            <w:tcW w:w="1530" w:type="dxa"/>
            <w:shd w:val="clear" w:color="auto" w:fill="DDD9C3"/>
            <w:vAlign w:val="center"/>
          </w:tcPr>
          <w:p w:rsidR="00C439FB" w:rsidRDefault="00C439FB" w:rsidP="00F44261">
            <w:pPr>
              <w:rPr>
                <w:rFonts w:cs="Arial"/>
                <w:sz w:val="20"/>
              </w:rPr>
            </w:pP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Licensee Name</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Default="00C439FB" w:rsidP="00F44261">
            <w:pPr>
              <w:rPr>
                <w:sz w:val="20"/>
              </w:rPr>
            </w:pPr>
            <w:r w:rsidRPr="006C2B67">
              <w:rPr>
                <w:sz w:val="20"/>
              </w:rPr>
              <w:t>The company name of the importer</w:t>
            </w:r>
          </w:p>
        </w:tc>
        <w:tc>
          <w:tcPr>
            <w:tcW w:w="1530" w:type="dxa"/>
            <w:shd w:val="clear" w:color="auto" w:fill="EEECE1"/>
            <w:vAlign w:val="center"/>
          </w:tcPr>
          <w:p w:rsidR="00C439FB" w:rsidRPr="00855A1A" w:rsidRDefault="00C439FB" w:rsidP="00F44261">
            <w:pPr>
              <w:ind w:right="-18"/>
              <w:rPr>
                <w:rFonts w:cs="Arial"/>
                <w:sz w:val="20"/>
              </w:rPr>
            </w:pPr>
            <w:r>
              <w:rPr>
                <w:rFonts w:cs="Arial"/>
                <w:sz w:val="20"/>
              </w:rPr>
              <w:t>Free-form text</w:t>
            </w:r>
          </w:p>
        </w:tc>
        <w:tc>
          <w:tcPr>
            <w:tcW w:w="1530" w:type="dxa"/>
            <w:shd w:val="clear" w:color="auto" w:fill="EEECE1"/>
            <w:vAlign w:val="center"/>
          </w:tcPr>
          <w:p w:rsidR="00C439FB" w:rsidRDefault="00C439FB" w:rsidP="00F44261">
            <w:pPr>
              <w:rPr>
                <w:rFonts w:cs="Arial"/>
                <w:sz w:val="20"/>
              </w:rPr>
            </w:pPr>
            <w:r>
              <w:rPr>
                <w:rFonts w:cs="Arial"/>
                <w:sz w:val="20"/>
              </w:rPr>
              <w:t>Source Imports, Inc</w:t>
            </w: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Licensee Contact Name</w:t>
            </w:r>
          </w:p>
        </w:tc>
        <w:tc>
          <w:tcPr>
            <w:tcW w:w="810" w:type="dxa"/>
            <w:shd w:val="clear" w:color="auto" w:fill="EEECE1"/>
            <w:vAlign w:val="center"/>
          </w:tcPr>
          <w:p w:rsidR="00C439FB" w:rsidRDefault="00C439FB" w:rsidP="00F44261">
            <w:pPr>
              <w:jc w:val="center"/>
              <w:rPr>
                <w:sz w:val="20"/>
              </w:rPr>
            </w:pPr>
            <w:r>
              <w:rPr>
                <w:sz w:val="20"/>
              </w:rPr>
              <w:t>X</w:t>
            </w:r>
          </w:p>
        </w:tc>
        <w:tc>
          <w:tcPr>
            <w:tcW w:w="7380" w:type="dxa"/>
            <w:gridSpan w:val="3"/>
            <w:shd w:val="clear" w:color="auto" w:fill="EEECE1"/>
            <w:vAlign w:val="center"/>
          </w:tcPr>
          <w:p w:rsidR="00C439FB" w:rsidRDefault="00C439FB" w:rsidP="00F44261">
            <w:pPr>
              <w:rPr>
                <w:rFonts w:cs="Arial"/>
                <w:sz w:val="20"/>
              </w:rPr>
            </w:pPr>
            <w:r w:rsidRPr="005A4C8F">
              <w:rPr>
                <w:sz w:val="20"/>
              </w:rPr>
              <w:t xml:space="preserve">First Name, MI, Last Name of the </w:t>
            </w:r>
            <w:r>
              <w:rPr>
                <w:sz w:val="20"/>
              </w:rPr>
              <w:t xml:space="preserve">importing </w:t>
            </w:r>
            <w:r w:rsidRPr="005A4C8F">
              <w:rPr>
                <w:sz w:val="20"/>
              </w:rPr>
              <w:t>licensee contact</w:t>
            </w:r>
            <w:r>
              <w:rPr>
                <w:sz w:val="20"/>
              </w:rPr>
              <w:t xml:space="preserve">  (</w:t>
            </w:r>
            <w:r>
              <w:rPr>
                <w:rFonts w:cs="Arial"/>
                <w:sz w:val="20"/>
              </w:rPr>
              <w:t>Free-form text)</w:t>
            </w: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Licensee Contact Phone</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Default="00C439FB" w:rsidP="00F44261">
            <w:pPr>
              <w:rPr>
                <w:sz w:val="20"/>
              </w:rPr>
            </w:pPr>
            <w:r w:rsidRPr="005A4C8F">
              <w:rPr>
                <w:sz w:val="20"/>
              </w:rPr>
              <w:t xml:space="preserve">Phone number of the </w:t>
            </w:r>
            <w:r>
              <w:rPr>
                <w:sz w:val="20"/>
              </w:rPr>
              <w:t xml:space="preserve">importing </w:t>
            </w:r>
            <w:r w:rsidRPr="005A4C8F">
              <w:rPr>
                <w:sz w:val="20"/>
              </w:rPr>
              <w:t>licensee contact </w:t>
            </w:r>
          </w:p>
        </w:tc>
        <w:tc>
          <w:tcPr>
            <w:tcW w:w="1530" w:type="dxa"/>
            <w:shd w:val="clear" w:color="auto" w:fill="EEECE1"/>
            <w:vAlign w:val="center"/>
          </w:tcPr>
          <w:p w:rsidR="00C439FB" w:rsidRPr="00855A1A" w:rsidRDefault="00C439FB" w:rsidP="00F44261">
            <w:pPr>
              <w:ind w:right="-18"/>
              <w:rPr>
                <w:rFonts w:cs="Arial"/>
                <w:sz w:val="20"/>
              </w:rPr>
            </w:pPr>
            <w:r>
              <w:rPr>
                <w:rFonts w:cs="Arial"/>
                <w:sz w:val="20"/>
              </w:rPr>
              <w:t>xxx-xxx-xxxx</w:t>
            </w:r>
          </w:p>
        </w:tc>
        <w:tc>
          <w:tcPr>
            <w:tcW w:w="1530" w:type="dxa"/>
            <w:shd w:val="clear" w:color="auto" w:fill="EEECE1"/>
            <w:vAlign w:val="center"/>
          </w:tcPr>
          <w:p w:rsidR="00C439FB" w:rsidRDefault="00C439FB" w:rsidP="00F44261">
            <w:pPr>
              <w:rPr>
                <w:rFonts w:cs="Arial"/>
                <w:sz w:val="20"/>
              </w:rPr>
            </w:pPr>
            <w:r>
              <w:rPr>
                <w:rFonts w:cs="Arial"/>
                <w:sz w:val="20"/>
              </w:rPr>
              <w:t>123-234-3456</w:t>
            </w: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Address</w:t>
            </w:r>
          </w:p>
        </w:tc>
        <w:tc>
          <w:tcPr>
            <w:tcW w:w="810" w:type="dxa"/>
            <w:shd w:val="clear" w:color="auto" w:fill="EEECE1"/>
            <w:vAlign w:val="center"/>
          </w:tcPr>
          <w:p w:rsidR="00C439FB" w:rsidRDefault="00C439FB" w:rsidP="00F44261">
            <w:pPr>
              <w:jc w:val="center"/>
              <w:rPr>
                <w:sz w:val="20"/>
              </w:rPr>
            </w:pPr>
            <w:r>
              <w:rPr>
                <w:sz w:val="20"/>
              </w:rPr>
              <w:t>X</w:t>
            </w:r>
          </w:p>
        </w:tc>
        <w:tc>
          <w:tcPr>
            <w:tcW w:w="7380" w:type="dxa"/>
            <w:gridSpan w:val="3"/>
            <w:shd w:val="clear" w:color="auto" w:fill="EEECE1"/>
            <w:vAlign w:val="center"/>
          </w:tcPr>
          <w:p w:rsidR="00C439FB" w:rsidRDefault="00C439FB" w:rsidP="00F44261">
            <w:pPr>
              <w:rPr>
                <w:rFonts w:cs="Arial"/>
                <w:sz w:val="20"/>
              </w:rPr>
            </w:pPr>
            <w:r w:rsidRPr="005A4C8F">
              <w:rPr>
                <w:sz w:val="20"/>
              </w:rPr>
              <w:t>Street, City, State, Zip Code </w:t>
            </w:r>
            <w:r>
              <w:rPr>
                <w:sz w:val="20"/>
              </w:rPr>
              <w:t>of the importer  (</w:t>
            </w:r>
            <w:r>
              <w:rPr>
                <w:rFonts w:cs="Arial"/>
                <w:sz w:val="20"/>
              </w:rPr>
              <w:t>Free-form text &amp; Drop-down fields)</w:t>
            </w:r>
          </w:p>
        </w:tc>
      </w:tr>
      <w:tr w:rsidR="00C439FB" w:rsidRPr="003844E8" w:rsidTr="00F44261">
        <w:tc>
          <w:tcPr>
            <w:tcW w:w="1638" w:type="dxa"/>
            <w:shd w:val="clear" w:color="auto" w:fill="DDD9C3"/>
            <w:vAlign w:val="center"/>
          </w:tcPr>
          <w:p w:rsidR="00C439FB" w:rsidRDefault="00C439FB" w:rsidP="00F44261">
            <w:pPr>
              <w:rPr>
                <w:rFonts w:cs="Arial"/>
                <w:sz w:val="20"/>
              </w:rPr>
            </w:pPr>
            <w:r>
              <w:rPr>
                <w:rFonts w:cs="Arial"/>
                <w:sz w:val="20"/>
              </w:rPr>
              <w:t>Recipient</w:t>
            </w:r>
          </w:p>
        </w:tc>
        <w:tc>
          <w:tcPr>
            <w:tcW w:w="810" w:type="dxa"/>
            <w:shd w:val="clear" w:color="auto" w:fill="DDD9C3"/>
            <w:vAlign w:val="center"/>
          </w:tcPr>
          <w:p w:rsidR="00C439FB" w:rsidRDefault="00C439FB" w:rsidP="00F44261">
            <w:pPr>
              <w:jc w:val="center"/>
              <w:rPr>
                <w:sz w:val="20"/>
              </w:rPr>
            </w:pPr>
          </w:p>
        </w:tc>
        <w:tc>
          <w:tcPr>
            <w:tcW w:w="4320" w:type="dxa"/>
            <w:shd w:val="clear" w:color="auto" w:fill="DDD9C3"/>
            <w:vAlign w:val="center"/>
          </w:tcPr>
          <w:p w:rsidR="00C439FB" w:rsidRDefault="00C439FB" w:rsidP="00F44261">
            <w:pPr>
              <w:rPr>
                <w:sz w:val="20"/>
              </w:rPr>
            </w:pPr>
            <w:r>
              <w:rPr>
                <w:sz w:val="20"/>
              </w:rPr>
              <w:t>The Radioactive Materials License holder that will receive the imported source(s).</w:t>
            </w:r>
          </w:p>
        </w:tc>
        <w:tc>
          <w:tcPr>
            <w:tcW w:w="1530" w:type="dxa"/>
            <w:shd w:val="clear" w:color="auto" w:fill="DDD9C3"/>
            <w:vAlign w:val="center"/>
          </w:tcPr>
          <w:p w:rsidR="00C439FB" w:rsidRPr="00855A1A" w:rsidRDefault="00C439FB" w:rsidP="00F44261">
            <w:pPr>
              <w:ind w:right="-18"/>
              <w:rPr>
                <w:rFonts w:cs="Arial"/>
                <w:sz w:val="20"/>
              </w:rPr>
            </w:pPr>
          </w:p>
        </w:tc>
        <w:tc>
          <w:tcPr>
            <w:tcW w:w="1530" w:type="dxa"/>
            <w:shd w:val="clear" w:color="auto" w:fill="DDD9C3"/>
            <w:vAlign w:val="center"/>
          </w:tcPr>
          <w:p w:rsidR="00C439FB" w:rsidRDefault="00C439FB" w:rsidP="00F44261">
            <w:pPr>
              <w:rPr>
                <w:rFonts w:cs="Arial"/>
                <w:sz w:val="20"/>
              </w:rPr>
            </w:pP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Licensing Agency</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Pr="003844E8" w:rsidRDefault="00C439FB" w:rsidP="00F44261">
            <w:pPr>
              <w:rPr>
                <w:sz w:val="20"/>
              </w:rPr>
            </w:pPr>
            <w:r w:rsidRPr="005A4C8F">
              <w:rPr>
                <w:sz w:val="20"/>
              </w:rPr>
              <w:t xml:space="preserve">Licensing Agency that issued the 'possession' license of the recipient.  This may be the NRC or an </w:t>
            </w:r>
            <w:smartTag w:uri="urn:schemas-microsoft-com:office:smarttags" w:element="PlaceName">
              <w:smartTag w:uri="urn:schemas-microsoft-com:office:smarttags" w:element="place">
                <w:r w:rsidRPr="005A4C8F">
                  <w:rPr>
                    <w:sz w:val="20"/>
                  </w:rPr>
                  <w:t>Agreement</w:t>
                </w:r>
              </w:smartTag>
              <w:r w:rsidRPr="005A4C8F">
                <w:rPr>
                  <w:sz w:val="20"/>
                </w:rPr>
                <w:t xml:space="preserve"> </w:t>
              </w:r>
              <w:smartTag w:uri="urn:schemas-microsoft-com:office:smarttags" w:element="PlaceType">
                <w:r w:rsidRPr="005A4C8F">
                  <w:rPr>
                    <w:sz w:val="20"/>
                  </w:rPr>
                  <w:t>State</w:t>
                </w:r>
              </w:smartTag>
            </w:smartTag>
            <w:r w:rsidRPr="005A4C8F">
              <w:rPr>
                <w:sz w:val="20"/>
              </w:rPr>
              <w:t xml:space="preserve"> agency </w:t>
            </w:r>
          </w:p>
        </w:tc>
        <w:tc>
          <w:tcPr>
            <w:tcW w:w="1530" w:type="dxa"/>
            <w:shd w:val="clear" w:color="auto" w:fill="EEECE1"/>
            <w:vAlign w:val="center"/>
          </w:tcPr>
          <w:p w:rsidR="00C439FB" w:rsidRPr="003844E8" w:rsidRDefault="00C439FB" w:rsidP="00F44261">
            <w:pPr>
              <w:ind w:right="-18"/>
              <w:rPr>
                <w:sz w:val="20"/>
              </w:rPr>
            </w:pPr>
            <w:r w:rsidRPr="003E1304">
              <w:rPr>
                <w:sz w:val="20"/>
              </w:rPr>
              <w:t>Drop-down list</w:t>
            </w:r>
          </w:p>
        </w:tc>
        <w:tc>
          <w:tcPr>
            <w:tcW w:w="1530" w:type="dxa"/>
            <w:shd w:val="clear" w:color="auto" w:fill="EEECE1"/>
            <w:vAlign w:val="center"/>
          </w:tcPr>
          <w:p w:rsidR="00C439FB" w:rsidRPr="003844E8" w:rsidRDefault="00C439FB" w:rsidP="00F44261">
            <w:pPr>
              <w:rPr>
                <w:sz w:val="20"/>
              </w:rPr>
            </w:pPr>
            <w:r>
              <w:rPr>
                <w:sz w:val="20"/>
              </w:rPr>
              <w:t>Ohio Department of Health</w:t>
            </w: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License Number</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Pr="003844E8" w:rsidRDefault="00C439FB" w:rsidP="00F44261">
            <w:pPr>
              <w:rPr>
                <w:sz w:val="20"/>
              </w:rPr>
            </w:pPr>
            <w:r w:rsidRPr="005A4C8F">
              <w:rPr>
                <w:sz w:val="20"/>
              </w:rPr>
              <w:t>The possession license number of the ultimate recipient of this import </w:t>
            </w:r>
          </w:p>
        </w:tc>
        <w:tc>
          <w:tcPr>
            <w:tcW w:w="1530" w:type="dxa"/>
            <w:shd w:val="clear" w:color="auto" w:fill="EEECE1"/>
            <w:vAlign w:val="center"/>
          </w:tcPr>
          <w:p w:rsidR="00C439FB" w:rsidRPr="003844E8" w:rsidRDefault="00C439FB" w:rsidP="00F44261">
            <w:pPr>
              <w:ind w:right="-18"/>
              <w:rPr>
                <w:sz w:val="20"/>
              </w:rPr>
            </w:pPr>
            <w:r w:rsidRPr="003E1304">
              <w:rPr>
                <w:sz w:val="20"/>
              </w:rPr>
              <w:t>Drop-down list</w:t>
            </w:r>
          </w:p>
        </w:tc>
        <w:tc>
          <w:tcPr>
            <w:tcW w:w="1530" w:type="dxa"/>
            <w:shd w:val="clear" w:color="auto" w:fill="EEECE1"/>
            <w:vAlign w:val="center"/>
          </w:tcPr>
          <w:p w:rsidR="00C439FB" w:rsidRPr="003844E8" w:rsidRDefault="00C439FB" w:rsidP="00F44261">
            <w:pPr>
              <w:rPr>
                <w:sz w:val="20"/>
              </w:rPr>
            </w:pPr>
            <w:r>
              <w:rPr>
                <w:sz w:val="20"/>
              </w:rPr>
              <w:t>45-27764-01</w:t>
            </w: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Docket Number</w:t>
            </w:r>
          </w:p>
        </w:tc>
        <w:tc>
          <w:tcPr>
            <w:tcW w:w="810" w:type="dxa"/>
            <w:shd w:val="clear" w:color="auto" w:fill="EEECE1"/>
            <w:vAlign w:val="center"/>
          </w:tcPr>
          <w:p w:rsidR="00C439FB" w:rsidRDefault="00C439FB" w:rsidP="00F44261">
            <w:pPr>
              <w:jc w:val="center"/>
              <w:rPr>
                <w:sz w:val="20"/>
              </w:rPr>
            </w:pPr>
          </w:p>
        </w:tc>
        <w:tc>
          <w:tcPr>
            <w:tcW w:w="4320" w:type="dxa"/>
            <w:shd w:val="clear" w:color="auto" w:fill="EEECE1"/>
          </w:tcPr>
          <w:p w:rsidR="00C439FB" w:rsidRPr="003E1304" w:rsidRDefault="00C439FB" w:rsidP="00F44261">
            <w:pPr>
              <w:rPr>
                <w:sz w:val="20"/>
              </w:rPr>
            </w:pPr>
            <w:r w:rsidRPr="003E1304">
              <w:rPr>
                <w:sz w:val="20"/>
              </w:rPr>
              <w:t xml:space="preserve">License identifier used by NRC.  </w:t>
            </w:r>
            <w:r>
              <w:rPr>
                <w:sz w:val="20"/>
              </w:rPr>
              <w:t>N</w:t>
            </w:r>
            <w:r w:rsidRPr="003E1304">
              <w:rPr>
                <w:sz w:val="20"/>
              </w:rPr>
              <w:t>RC Licensees only.</w:t>
            </w:r>
          </w:p>
        </w:tc>
        <w:tc>
          <w:tcPr>
            <w:tcW w:w="1530" w:type="dxa"/>
            <w:shd w:val="clear" w:color="auto" w:fill="EEECE1"/>
          </w:tcPr>
          <w:p w:rsidR="00C439FB" w:rsidRPr="003E1304" w:rsidRDefault="00C439FB" w:rsidP="00F44261">
            <w:pPr>
              <w:rPr>
                <w:sz w:val="20"/>
              </w:rPr>
            </w:pPr>
            <w:r w:rsidRPr="003E1304">
              <w:rPr>
                <w:sz w:val="20"/>
              </w:rPr>
              <w:t>Alphanumeric</w:t>
            </w:r>
          </w:p>
        </w:tc>
        <w:tc>
          <w:tcPr>
            <w:tcW w:w="1530" w:type="dxa"/>
            <w:shd w:val="clear" w:color="auto" w:fill="EEECE1"/>
          </w:tcPr>
          <w:p w:rsidR="00C439FB" w:rsidRPr="003E1304" w:rsidRDefault="00C439FB" w:rsidP="00F44261">
            <w:pPr>
              <w:rPr>
                <w:sz w:val="20"/>
              </w:rPr>
            </w:pPr>
            <w:r w:rsidRPr="003E1304">
              <w:rPr>
                <w:sz w:val="20"/>
              </w:rPr>
              <w:t>05000313</w:t>
            </w: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Licensee Name</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Pr="003844E8" w:rsidRDefault="00C439FB" w:rsidP="00F44261">
            <w:pPr>
              <w:rPr>
                <w:sz w:val="20"/>
              </w:rPr>
            </w:pPr>
            <w:r w:rsidRPr="005A4C8F">
              <w:rPr>
                <w:sz w:val="20"/>
              </w:rPr>
              <w:t>The company name of the ultimate recipient of this import </w:t>
            </w:r>
          </w:p>
        </w:tc>
        <w:tc>
          <w:tcPr>
            <w:tcW w:w="1530" w:type="dxa"/>
            <w:shd w:val="clear" w:color="auto" w:fill="EEECE1"/>
            <w:vAlign w:val="center"/>
          </w:tcPr>
          <w:p w:rsidR="00C439FB" w:rsidRPr="003844E8" w:rsidRDefault="00C439FB" w:rsidP="00F44261">
            <w:pPr>
              <w:ind w:right="-18"/>
              <w:rPr>
                <w:sz w:val="20"/>
              </w:rPr>
            </w:pPr>
            <w:r w:rsidRPr="003E1304">
              <w:rPr>
                <w:sz w:val="20"/>
              </w:rPr>
              <w:t>Drop-down list</w:t>
            </w:r>
          </w:p>
        </w:tc>
        <w:tc>
          <w:tcPr>
            <w:tcW w:w="1530" w:type="dxa"/>
            <w:shd w:val="clear" w:color="auto" w:fill="EEECE1"/>
            <w:vAlign w:val="center"/>
          </w:tcPr>
          <w:p w:rsidR="00C439FB" w:rsidRPr="003844E8" w:rsidRDefault="00C439FB" w:rsidP="00F44261">
            <w:pPr>
              <w:rPr>
                <w:sz w:val="20"/>
              </w:rPr>
            </w:pPr>
            <w:r>
              <w:rPr>
                <w:sz w:val="20"/>
              </w:rPr>
              <w:t>ABC Company</w:t>
            </w: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License Expiration Date</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Pr="003844E8" w:rsidRDefault="00C439FB" w:rsidP="00F44261">
            <w:pPr>
              <w:rPr>
                <w:sz w:val="20"/>
              </w:rPr>
            </w:pPr>
            <w:r w:rsidRPr="005A4C8F">
              <w:rPr>
                <w:sz w:val="20"/>
              </w:rPr>
              <w:t>The date the ‘possession’ license expires </w:t>
            </w:r>
          </w:p>
        </w:tc>
        <w:tc>
          <w:tcPr>
            <w:tcW w:w="1530" w:type="dxa"/>
            <w:shd w:val="clear" w:color="auto" w:fill="EEECE1"/>
            <w:vAlign w:val="center"/>
          </w:tcPr>
          <w:p w:rsidR="00C439FB" w:rsidRPr="003844E8" w:rsidRDefault="00C439FB" w:rsidP="00F44261">
            <w:pPr>
              <w:ind w:right="-18"/>
              <w:rPr>
                <w:sz w:val="20"/>
              </w:rPr>
            </w:pPr>
            <w:r>
              <w:rPr>
                <w:sz w:val="20"/>
              </w:rPr>
              <w:t>mm/dd/yyyy</w:t>
            </w:r>
          </w:p>
        </w:tc>
        <w:tc>
          <w:tcPr>
            <w:tcW w:w="1530" w:type="dxa"/>
            <w:shd w:val="clear" w:color="auto" w:fill="EEECE1"/>
            <w:vAlign w:val="center"/>
          </w:tcPr>
          <w:p w:rsidR="00C439FB" w:rsidRPr="003844E8" w:rsidRDefault="00C439FB" w:rsidP="00F44261">
            <w:pPr>
              <w:rPr>
                <w:sz w:val="20"/>
              </w:rPr>
            </w:pPr>
            <w:r>
              <w:rPr>
                <w:sz w:val="20"/>
              </w:rPr>
              <w:t>12/31/2013</w:t>
            </w: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Address</w:t>
            </w:r>
          </w:p>
        </w:tc>
        <w:tc>
          <w:tcPr>
            <w:tcW w:w="810" w:type="dxa"/>
            <w:shd w:val="clear" w:color="auto" w:fill="EEECE1"/>
            <w:vAlign w:val="center"/>
          </w:tcPr>
          <w:p w:rsidR="00C439FB" w:rsidRDefault="00C439FB" w:rsidP="00F44261">
            <w:pPr>
              <w:jc w:val="center"/>
              <w:rPr>
                <w:sz w:val="20"/>
              </w:rPr>
            </w:pPr>
            <w:r>
              <w:rPr>
                <w:sz w:val="20"/>
              </w:rPr>
              <w:t>X</w:t>
            </w:r>
          </w:p>
        </w:tc>
        <w:tc>
          <w:tcPr>
            <w:tcW w:w="7380" w:type="dxa"/>
            <w:gridSpan w:val="3"/>
            <w:shd w:val="clear" w:color="auto" w:fill="EEECE1"/>
            <w:vAlign w:val="center"/>
          </w:tcPr>
          <w:p w:rsidR="00C439FB" w:rsidRPr="003844E8" w:rsidRDefault="00C439FB" w:rsidP="00F44261">
            <w:pPr>
              <w:rPr>
                <w:sz w:val="20"/>
              </w:rPr>
            </w:pPr>
            <w:r w:rsidRPr="005A4C8F">
              <w:rPr>
                <w:sz w:val="20"/>
              </w:rPr>
              <w:t>Street, City, State, Zip Code </w:t>
            </w:r>
            <w:r>
              <w:rPr>
                <w:sz w:val="20"/>
              </w:rPr>
              <w:t>of the recipient  (</w:t>
            </w:r>
            <w:r>
              <w:rPr>
                <w:rFonts w:cs="Arial"/>
                <w:sz w:val="20"/>
              </w:rPr>
              <w:t>Free-form text &amp; Drop-down fields)</w:t>
            </w:r>
          </w:p>
        </w:tc>
      </w:tr>
      <w:tr w:rsidR="00C439FB" w:rsidRPr="003844E8" w:rsidTr="00F44261">
        <w:tc>
          <w:tcPr>
            <w:tcW w:w="1638" w:type="dxa"/>
            <w:vAlign w:val="center"/>
          </w:tcPr>
          <w:p w:rsidR="00C439FB" w:rsidRDefault="00C439FB" w:rsidP="00F44261">
            <w:pPr>
              <w:rPr>
                <w:rFonts w:cs="Arial"/>
                <w:sz w:val="20"/>
              </w:rPr>
            </w:pPr>
            <w:r>
              <w:rPr>
                <w:rFonts w:cs="Arial"/>
                <w:sz w:val="20"/>
              </w:rPr>
              <w:t>End-Use Locations</w:t>
            </w:r>
          </w:p>
        </w:tc>
        <w:tc>
          <w:tcPr>
            <w:tcW w:w="810" w:type="dxa"/>
            <w:vAlign w:val="center"/>
          </w:tcPr>
          <w:p w:rsidR="00C439FB" w:rsidRDefault="00C439FB" w:rsidP="00F44261">
            <w:pPr>
              <w:jc w:val="center"/>
              <w:rPr>
                <w:sz w:val="20"/>
              </w:rPr>
            </w:pPr>
          </w:p>
        </w:tc>
        <w:tc>
          <w:tcPr>
            <w:tcW w:w="7380" w:type="dxa"/>
            <w:gridSpan w:val="3"/>
            <w:vAlign w:val="center"/>
          </w:tcPr>
          <w:p w:rsidR="00C439FB" w:rsidRDefault="00C439FB" w:rsidP="00F44261">
            <w:pPr>
              <w:rPr>
                <w:sz w:val="20"/>
              </w:rPr>
            </w:pPr>
            <w:r>
              <w:rPr>
                <w:sz w:val="20"/>
              </w:rPr>
              <w:t>Street, City, State, &amp; Zip Code of locations where the imported source(s) will be used  (</w:t>
            </w:r>
            <w:r>
              <w:rPr>
                <w:rFonts w:cs="Arial"/>
                <w:sz w:val="20"/>
              </w:rPr>
              <w:t>Free-form text &amp; Drop-down fields)</w:t>
            </w:r>
          </w:p>
        </w:tc>
      </w:tr>
      <w:tr w:rsidR="00C439FB" w:rsidRPr="003844E8" w:rsidTr="00F44261">
        <w:tc>
          <w:tcPr>
            <w:tcW w:w="1638" w:type="dxa"/>
            <w:vAlign w:val="center"/>
          </w:tcPr>
          <w:p w:rsidR="00C439FB" w:rsidRDefault="00C439FB" w:rsidP="00F44261">
            <w:pPr>
              <w:rPr>
                <w:rFonts w:cs="Arial"/>
                <w:sz w:val="20"/>
              </w:rPr>
            </w:pPr>
            <w:r>
              <w:rPr>
                <w:rFonts w:cs="Arial"/>
                <w:sz w:val="20"/>
              </w:rPr>
              <w:t>End-Use Description</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Default="00C439FB" w:rsidP="00F44261">
            <w:pPr>
              <w:rPr>
                <w:sz w:val="20"/>
              </w:rPr>
            </w:pPr>
            <w:r>
              <w:rPr>
                <w:sz w:val="20"/>
              </w:rPr>
              <w:t>D</w:t>
            </w:r>
            <w:r w:rsidRPr="005A4C8F">
              <w:rPr>
                <w:sz w:val="20"/>
              </w:rPr>
              <w:t>escri</w:t>
            </w:r>
            <w:r>
              <w:rPr>
                <w:sz w:val="20"/>
              </w:rPr>
              <w:t>ption</w:t>
            </w:r>
            <w:r w:rsidRPr="005A4C8F">
              <w:rPr>
                <w:sz w:val="20"/>
              </w:rPr>
              <w:t xml:space="preserve"> how the imported sources will be used </w:t>
            </w:r>
          </w:p>
        </w:tc>
        <w:tc>
          <w:tcPr>
            <w:tcW w:w="1530" w:type="dxa"/>
            <w:vAlign w:val="center"/>
          </w:tcPr>
          <w:p w:rsidR="00C439FB" w:rsidRDefault="00C439FB" w:rsidP="00F44261">
            <w:pPr>
              <w:ind w:right="-18"/>
              <w:rPr>
                <w:sz w:val="20"/>
              </w:rPr>
            </w:pPr>
            <w:r>
              <w:rPr>
                <w:rFonts w:cs="Arial"/>
                <w:sz w:val="20"/>
              </w:rPr>
              <w:t>Free-form text</w:t>
            </w:r>
          </w:p>
        </w:tc>
        <w:tc>
          <w:tcPr>
            <w:tcW w:w="1530" w:type="dxa"/>
            <w:vAlign w:val="center"/>
          </w:tcPr>
          <w:p w:rsidR="00C439FB" w:rsidRDefault="00C439FB" w:rsidP="00F44261">
            <w:pPr>
              <w:rPr>
                <w:sz w:val="20"/>
              </w:rPr>
            </w:pPr>
            <w:r>
              <w:rPr>
                <w:sz w:val="20"/>
              </w:rPr>
              <w:t>Blood irradiation</w:t>
            </w:r>
          </w:p>
        </w:tc>
      </w:tr>
      <w:tr w:rsidR="00C439FB" w:rsidRPr="003844E8" w:rsidTr="00F44261">
        <w:tc>
          <w:tcPr>
            <w:tcW w:w="1638" w:type="dxa"/>
            <w:vAlign w:val="center"/>
          </w:tcPr>
          <w:p w:rsidR="00C439FB" w:rsidRDefault="00C439FB" w:rsidP="00F44261">
            <w:pPr>
              <w:rPr>
                <w:rFonts w:cs="Arial"/>
                <w:sz w:val="20"/>
              </w:rPr>
            </w:pPr>
            <w:r>
              <w:rPr>
                <w:rFonts w:cs="Arial"/>
                <w:sz w:val="20"/>
              </w:rPr>
              <w:t>Estimated Shipment Date</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Default="00C439FB" w:rsidP="00F44261">
            <w:pPr>
              <w:rPr>
                <w:sz w:val="20"/>
              </w:rPr>
            </w:pPr>
            <w:r>
              <w:rPr>
                <w:sz w:val="20"/>
              </w:rPr>
              <w:t>T</w:t>
            </w:r>
            <w:r w:rsidRPr="005A4C8F">
              <w:rPr>
                <w:sz w:val="20"/>
              </w:rPr>
              <w:t>he estimated date when the import shipment departs from the originating country </w:t>
            </w:r>
          </w:p>
        </w:tc>
        <w:tc>
          <w:tcPr>
            <w:tcW w:w="1530" w:type="dxa"/>
            <w:vAlign w:val="center"/>
          </w:tcPr>
          <w:p w:rsidR="00C439FB" w:rsidRDefault="00C439FB" w:rsidP="00F44261">
            <w:pPr>
              <w:ind w:right="-18"/>
              <w:rPr>
                <w:sz w:val="20"/>
              </w:rPr>
            </w:pPr>
            <w:r>
              <w:rPr>
                <w:sz w:val="20"/>
              </w:rPr>
              <w:t>mm/dd/yyyy</w:t>
            </w:r>
          </w:p>
        </w:tc>
        <w:tc>
          <w:tcPr>
            <w:tcW w:w="1530" w:type="dxa"/>
            <w:vAlign w:val="center"/>
          </w:tcPr>
          <w:p w:rsidR="00C439FB" w:rsidRDefault="00C439FB" w:rsidP="00F44261">
            <w:pPr>
              <w:rPr>
                <w:sz w:val="20"/>
              </w:rPr>
            </w:pPr>
            <w:r>
              <w:rPr>
                <w:sz w:val="20"/>
              </w:rPr>
              <w:t>04/18/2011</w:t>
            </w:r>
          </w:p>
        </w:tc>
      </w:tr>
      <w:tr w:rsidR="00C439FB" w:rsidRPr="003844E8" w:rsidTr="00F44261">
        <w:tc>
          <w:tcPr>
            <w:tcW w:w="1638" w:type="dxa"/>
            <w:vAlign w:val="center"/>
          </w:tcPr>
          <w:p w:rsidR="00C439FB" w:rsidRDefault="00C439FB" w:rsidP="00F44261">
            <w:pPr>
              <w:rPr>
                <w:rFonts w:cs="Arial"/>
                <w:sz w:val="20"/>
              </w:rPr>
            </w:pPr>
            <w:r>
              <w:rPr>
                <w:rFonts w:cs="Arial"/>
                <w:sz w:val="20"/>
              </w:rPr>
              <w:t>Estimated Arrival Date</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Default="00C439FB" w:rsidP="00F44261">
            <w:pPr>
              <w:rPr>
                <w:sz w:val="20"/>
              </w:rPr>
            </w:pPr>
            <w:r>
              <w:rPr>
                <w:sz w:val="20"/>
              </w:rPr>
              <w:t>T</w:t>
            </w:r>
            <w:r w:rsidRPr="005A4C8F">
              <w:rPr>
                <w:sz w:val="20"/>
              </w:rPr>
              <w:t>he estimated date when the import shipment will arrive at the end-use location.</w:t>
            </w:r>
          </w:p>
        </w:tc>
        <w:tc>
          <w:tcPr>
            <w:tcW w:w="1530" w:type="dxa"/>
            <w:vAlign w:val="center"/>
          </w:tcPr>
          <w:p w:rsidR="00C439FB" w:rsidRDefault="00C439FB" w:rsidP="00F44261">
            <w:pPr>
              <w:ind w:right="-18"/>
              <w:rPr>
                <w:sz w:val="20"/>
              </w:rPr>
            </w:pPr>
            <w:r>
              <w:rPr>
                <w:sz w:val="20"/>
              </w:rPr>
              <w:t>mm/dd/yyyy</w:t>
            </w:r>
          </w:p>
        </w:tc>
        <w:tc>
          <w:tcPr>
            <w:tcW w:w="1530" w:type="dxa"/>
            <w:vAlign w:val="center"/>
          </w:tcPr>
          <w:p w:rsidR="00C439FB" w:rsidRDefault="00C439FB" w:rsidP="00F44261">
            <w:pPr>
              <w:rPr>
                <w:sz w:val="20"/>
              </w:rPr>
            </w:pPr>
            <w:r>
              <w:rPr>
                <w:sz w:val="20"/>
              </w:rPr>
              <w:t>04/23/2011</w:t>
            </w:r>
          </w:p>
        </w:tc>
      </w:tr>
      <w:tr w:rsidR="00C439FB" w:rsidRPr="003844E8" w:rsidTr="00F44261">
        <w:tc>
          <w:tcPr>
            <w:tcW w:w="1638" w:type="dxa"/>
            <w:vAlign w:val="center"/>
          </w:tcPr>
          <w:p w:rsidR="00C439FB" w:rsidRDefault="00C439FB" w:rsidP="00F44261">
            <w:pPr>
              <w:rPr>
                <w:rFonts w:cs="Arial"/>
                <w:sz w:val="20"/>
              </w:rPr>
            </w:pPr>
            <w:r>
              <w:rPr>
                <w:rFonts w:cs="Arial"/>
                <w:sz w:val="20"/>
              </w:rPr>
              <w:t>Originating Country</w:t>
            </w:r>
          </w:p>
        </w:tc>
        <w:tc>
          <w:tcPr>
            <w:tcW w:w="810" w:type="dxa"/>
            <w:vAlign w:val="center"/>
          </w:tcPr>
          <w:p w:rsidR="00C439FB" w:rsidRDefault="00C439FB" w:rsidP="00F44261">
            <w:pPr>
              <w:jc w:val="center"/>
              <w:rPr>
                <w:sz w:val="20"/>
              </w:rPr>
            </w:pPr>
          </w:p>
        </w:tc>
        <w:tc>
          <w:tcPr>
            <w:tcW w:w="4320" w:type="dxa"/>
            <w:vAlign w:val="center"/>
          </w:tcPr>
          <w:p w:rsidR="00C439FB" w:rsidRDefault="00C439FB" w:rsidP="00F44261">
            <w:pPr>
              <w:rPr>
                <w:sz w:val="20"/>
              </w:rPr>
            </w:pPr>
            <w:r>
              <w:rPr>
                <w:sz w:val="20"/>
              </w:rPr>
              <w:t>Country from which the source(s) were imported</w:t>
            </w:r>
          </w:p>
        </w:tc>
        <w:tc>
          <w:tcPr>
            <w:tcW w:w="1530" w:type="dxa"/>
            <w:vAlign w:val="center"/>
          </w:tcPr>
          <w:p w:rsidR="00C439FB" w:rsidRDefault="00C439FB" w:rsidP="00F44261">
            <w:pPr>
              <w:ind w:right="-18"/>
              <w:rPr>
                <w:sz w:val="20"/>
              </w:rPr>
            </w:pPr>
            <w:r w:rsidRPr="003E1304">
              <w:rPr>
                <w:sz w:val="20"/>
              </w:rPr>
              <w:t>Drop-down list</w:t>
            </w:r>
          </w:p>
        </w:tc>
        <w:tc>
          <w:tcPr>
            <w:tcW w:w="1530" w:type="dxa"/>
            <w:vAlign w:val="center"/>
          </w:tcPr>
          <w:p w:rsidR="00C439FB" w:rsidRDefault="00C439FB" w:rsidP="00F44261">
            <w:pPr>
              <w:rPr>
                <w:sz w:val="20"/>
              </w:rPr>
            </w:pPr>
            <w:r>
              <w:rPr>
                <w:sz w:val="20"/>
              </w:rPr>
              <w:t>United Kingdom</w:t>
            </w:r>
          </w:p>
        </w:tc>
      </w:tr>
      <w:tr w:rsidR="00C439FB" w:rsidRPr="003844E8" w:rsidTr="00F44261">
        <w:tc>
          <w:tcPr>
            <w:tcW w:w="1638" w:type="dxa"/>
            <w:vAlign w:val="center"/>
          </w:tcPr>
          <w:p w:rsidR="00C439FB" w:rsidRDefault="00C439FB" w:rsidP="00F44261">
            <w:pPr>
              <w:rPr>
                <w:rFonts w:cs="Arial"/>
                <w:sz w:val="20"/>
              </w:rPr>
            </w:pPr>
            <w:r>
              <w:rPr>
                <w:rFonts w:cs="Arial"/>
                <w:sz w:val="20"/>
              </w:rPr>
              <w:t>Originating Company</w:t>
            </w:r>
          </w:p>
        </w:tc>
        <w:tc>
          <w:tcPr>
            <w:tcW w:w="810" w:type="dxa"/>
            <w:vAlign w:val="center"/>
          </w:tcPr>
          <w:p w:rsidR="00C439FB" w:rsidRDefault="00C439FB" w:rsidP="00F44261">
            <w:pPr>
              <w:jc w:val="center"/>
              <w:rPr>
                <w:sz w:val="20"/>
              </w:rPr>
            </w:pPr>
          </w:p>
        </w:tc>
        <w:tc>
          <w:tcPr>
            <w:tcW w:w="4320" w:type="dxa"/>
            <w:vAlign w:val="center"/>
          </w:tcPr>
          <w:p w:rsidR="00C439FB" w:rsidRDefault="00C439FB" w:rsidP="00F44261">
            <w:pPr>
              <w:rPr>
                <w:sz w:val="20"/>
              </w:rPr>
            </w:pPr>
            <w:r>
              <w:rPr>
                <w:sz w:val="20"/>
              </w:rPr>
              <w:t>Company which exported the source(s)</w:t>
            </w:r>
          </w:p>
        </w:tc>
        <w:tc>
          <w:tcPr>
            <w:tcW w:w="1530" w:type="dxa"/>
            <w:vAlign w:val="center"/>
          </w:tcPr>
          <w:p w:rsidR="00C439FB" w:rsidRDefault="00C439FB" w:rsidP="00F44261">
            <w:pPr>
              <w:ind w:right="-18"/>
              <w:rPr>
                <w:sz w:val="20"/>
              </w:rPr>
            </w:pPr>
            <w:r>
              <w:rPr>
                <w:rFonts w:cs="Arial"/>
                <w:sz w:val="20"/>
              </w:rPr>
              <w:t>Free-form text</w:t>
            </w:r>
          </w:p>
        </w:tc>
        <w:tc>
          <w:tcPr>
            <w:tcW w:w="1530" w:type="dxa"/>
            <w:vAlign w:val="center"/>
          </w:tcPr>
          <w:p w:rsidR="00C439FB" w:rsidRDefault="00C439FB" w:rsidP="00F44261">
            <w:pPr>
              <w:rPr>
                <w:sz w:val="20"/>
              </w:rPr>
            </w:pPr>
            <w:r>
              <w:rPr>
                <w:sz w:val="20"/>
              </w:rPr>
              <w:t>UK Nuclear, LTD</w:t>
            </w:r>
          </w:p>
        </w:tc>
      </w:tr>
      <w:tr w:rsidR="00C439FB" w:rsidRPr="003844E8" w:rsidTr="00F44261">
        <w:tc>
          <w:tcPr>
            <w:tcW w:w="1638" w:type="dxa"/>
            <w:vAlign w:val="center"/>
          </w:tcPr>
          <w:p w:rsidR="00C439FB" w:rsidRDefault="00C439FB" w:rsidP="00F44261">
            <w:pPr>
              <w:rPr>
                <w:rFonts w:cs="Arial"/>
                <w:sz w:val="20"/>
              </w:rPr>
            </w:pPr>
            <w:r>
              <w:rPr>
                <w:rFonts w:cs="Arial"/>
                <w:sz w:val="20"/>
              </w:rPr>
              <w:t>Originating Address</w:t>
            </w:r>
          </w:p>
        </w:tc>
        <w:tc>
          <w:tcPr>
            <w:tcW w:w="810" w:type="dxa"/>
            <w:vAlign w:val="center"/>
          </w:tcPr>
          <w:p w:rsidR="00C439FB" w:rsidRDefault="00C439FB" w:rsidP="00F44261">
            <w:pPr>
              <w:jc w:val="center"/>
              <w:rPr>
                <w:sz w:val="20"/>
              </w:rPr>
            </w:pPr>
          </w:p>
        </w:tc>
        <w:tc>
          <w:tcPr>
            <w:tcW w:w="7380" w:type="dxa"/>
            <w:gridSpan w:val="3"/>
            <w:vAlign w:val="center"/>
          </w:tcPr>
          <w:p w:rsidR="00C439FB" w:rsidRDefault="00C439FB" w:rsidP="00F44261">
            <w:pPr>
              <w:rPr>
                <w:sz w:val="20"/>
              </w:rPr>
            </w:pPr>
            <w:r>
              <w:rPr>
                <w:sz w:val="20"/>
              </w:rPr>
              <w:t>Street, City, State/Province, Postal Code, Country where the shipment originated</w:t>
            </w:r>
          </w:p>
          <w:p w:rsidR="00C439FB" w:rsidRDefault="00C439FB" w:rsidP="00F44261">
            <w:pPr>
              <w:rPr>
                <w:sz w:val="20"/>
              </w:rPr>
            </w:pPr>
            <w:r>
              <w:rPr>
                <w:rFonts w:cs="Arial"/>
                <w:sz w:val="20"/>
              </w:rPr>
              <w:t>Free-form text  (Free-form text &amp; Drop-down fields)</w:t>
            </w:r>
          </w:p>
        </w:tc>
      </w:tr>
      <w:tr w:rsidR="00C439FB" w:rsidRPr="003844E8" w:rsidTr="00F44261">
        <w:tc>
          <w:tcPr>
            <w:tcW w:w="1638" w:type="dxa"/>
            <w:vAlign w:val="center"/>
          </w:tcPr>
          <w:p w:rsidR="00C439FB" w:rsidRDefault="00C439FB" w:rsidP="00F44261">
            <w:pPr>
              <w:rPr>
                <w:rFonts w:cs="Arial"/>
                <w:sz w:val="20"/>
              </w:rPr>
            </w:pPr>
            <w:r>
              <w:rPr>
                <w:rFonts w:cs="Arial"/>
                <w:sz w:val="20"/>
              </w:rPr>
              <w:t>Alternate Notification ID</w:t>
            </w:r>
          </w:p>
        </w:tc>
        <w:tc>
          <w:tcPr>
            <w:tcW w:w="810" w:type="dxa"/>
            <w:vAlign w:val="center"/>
          </w:tcPr>
          <w:p w:rsidR="00C439FB" w:rsidRDefault="00C439FB" w:rsidP="00F44261">
            <w:pPr>
              <w:jc w:val="center"/>
              <w:rPr>
                <w:sz w:val="20"/>
              </w:rPr>
            </w:pPr>
          </w:p>
        </w:tc>
        <w:tc>
          <w:tcPr>
            <w:tcW w:w="4320" w:type="dxa"/>
            <w:vAlign w:val="center"/>
          </w:tcPr>
          <w:p w:rsidR="00C439FB" w:rsidRDefault="00C439FB" w:rsidP="00F44261">
            <w:pPr>
              <w:adjustRightInd w:val="0"/>
              <w:spacing w:line="240" w:lineRule="auto"/>
              <w:textAlignment w:val="baseline"/>
              <w:rPr>
                <w:sz w:val="20"/>
              </w:rPr>
            </w:pPr>
            <w:r>
              <w:rPr>
                <w:sz w:val="20"/>
              </w:rPr>
              <w:t xml:space="preserve">An </w:t>
            </w:r>
            <w:r w:rsidRPr="005A4C8F">
              <w:rPr>
                <w:sz w:val="20"/>
              </w:rPr>
              <w:t>NRC notification ID generated outside of NSTS. </w:t>
            </w:r>
          </w:p>
        </w:tc>
        <w:tc>
          <w:tcPr>
            <w:tcW w:w="1530" w:type="dxa"/>
            <w:vAlign w:val="center"/>
          </w:tcPr>
          <w:p w:rsidR="00C439FB" w:rsidRDefault="00C439FB" w:rsidP="00F44261">
            <w:pPr>
              <w:ind w:right="-18"/>
              <w:rPr>
                <w:sz w:val="20"/>
              </w:rPr>
            </w:pPr>
            <w:r>
              <w:rPr>
                <w:rFonts w:cs="Arial"/>
                <w:sz w:val="20"/>
              </w:rPr>
              <w:t>Free-form text</w:t>
            </w:r>
          </w:p>
        </w:tc>
        <w:tc>
          <w:tcPr>
            <w:tcW w:w="1530" w:type="dxa"/>
            <w:vAlign w:val="center"/>
          </w:tcPr>
          <w:p w:rsidR="00C439FB" w:rsidRDefault="00C439FB" w:rsidP="00F44261">
            <w:pPr>
              <w:rPr>
                <w:sz w:val="20"/>
              </w:rPr>
            </w:pPr>
            <w:r>
              <w:rPr>
                <w:sz w:val="20"/>
              </w:rPr>
              <w:t>245697</w:t>
            </w:r>
          </w:p>
        </w:tc>
      </w:tr>
    </w:tbl>
    <w:p w:rsidR="00C439FB" w:rsidRDefault="00C439FB">
      <w:r>
        <w:br w:type="page"/>
      </w: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38"/>
        <w:gridCol w:w="810"/>
        <w:gridCol w:w="4320"/>
        <w:gridCol w:w="1530"/>
        <w:gridCol w:w="1530"/>
      </w:tblGrid>
      <w:tr w:rsidR="00C439FB" w:rsidRPr="003844E8" w:rsidTr="00CE5F94">
        <w:tc>
          <w:tcPr>
            <w:tcW w:w="1638" w:type="dxa"/>
            <w:shd w:val="clear" w:color="auto" w:fill="DDD9C3"/>
            <w:vAlign w:val="center"/>
          </w:tcPr>
          <w:p w:rsidR="00C439FB" w:rsidRDefault="00C439FB" w:rsidP="00F44261">
            <w:pPr>
              <w:rPr>
                <w:rFonts w:cs="Arial"/>
                <w:sz w:val="20"/>
              </w:rPr>
            </w:pPr>
            <w:r w:rsidRPr="003844E8">
              <w:rPr>
                <w:b/>
                <w:sz w:val="20"/>
              </w:rPr>
              <w:t>Field Name</w:t>
            </w:r>
          </w:p>
        </w:tc>
        <w:tc>
          <w:tcPr>
            <w:tcW w:w="810" w:type="dxa"/>
            <w:shd w:val="clear" w:color="auto" w:fill="DDD9C3"/>
          </w:tcPr>
          <w:p w:rsidR="00C439FB" w:rsidRDefault="00C439FB" w:rsidP="00F44261">
            <w:pPr>
              <w:jc w:val="center"/>
              <w:rPr>
                <w:sz w:val="20"/>
              </w:rPr>
            </w:pPr>
            <w:r>
              <w:rPr>
                <w:b/>
                <w:sz w:val="20"/>
              </w:rPr>
              <w:t>Req’d Field</w:t>
            </w:r>
          </w:p>
        </w:tc>
        <w:tc>
          <w:tcPr>
            <w:tcW w:w="4320" w:type="dxa"/>
            <w:shd w:val="clear" w:color="auto" w:fill="DDD9C3"/>
            <w:vAlign w:val="center"/>
          </w:tcPr>
          <w:p w:rsidR="00C439FB" w:rsidRDefault="00C439FB" w:rsidP="00F44261">
            <w:pPr>
              <w:rPr>
                <w:sz w:val="20"/>
              </w:rPr>
            </w:pPr>
            <w:r w:rsidRPr="003844E8">
              <w:rPr>
                <w:b/>
                <w:sz w:val="20"/>
              </w:rPr>
              <w:t>Description/Comments</w:t>
            </w:r>
          </w:p>
        </w:tc>
        <w:tc>
          <w:tcPr>
            <w:tcW w:w="1530" w:type="dxa"/>
            <w:shd w:val="clear" w:color="auto" w:fill="DDD9C3"/>
            <w:vAlign w:val="center"/>
          </w:tcPr>
          <w:p w:rsidR="00C439FB" w:rsidRDefault="00C439FB" w:rsidP="00F44261">
            <w:pPr>
              <w:ind w:right="-18"/>
              <w:rPr>
                <w:sz w:val="20"/>
              </w:rPr>
            </w:pPr>
            <w:r w:rsidRPr="003844E8">
              <w:rPr>
                <w:b/>
                <w:sz w:val="20"/>
              </w:rPr>
              <w:t>Acceptable Values</w:t>
            </w:r>
          </w:p>
        </w:tc>
        <w:tc>
          <w:tcPr>
            <w:tcW w:w="1530" w:type="dxa"/>
            <w:shd w:val="clear" w:color="auto" w:fill="DDD9C3"/>
            <w:vAlign w:val="center"/>
          </w:tcPr>
          <w:p w:rsidR="00C439FB" w:rsidRDefault="00C439FB" w:rsidP="00F44261">
            <w:pPr>
              <w:rPr>
                <w:sz w:val="20"/>
              </w:rPr>
            </w:pPr>
            <w:r w:rsidRPr="003844E8">
              <w:rPr>
                <w:b/>
                <w:sz w:val="20"/>
              </w:rPr>
              <w:t>Example Value</w:t>
            </w:r>
          </w:p>
        </w:tc>
      </w:tr>
      <w:tr w:rsidR="00C439FB" w:rsidRPr="003844E8" w:rsidTr="00F44261">
        <w:tc>
          <w:tcPr>
            <w:tcW w:w="1638" w:type="dxa"/>
            <w:shd w:val="clear" w:color="auto" w:fill="DDD9C3"/>
            <w:vAlign w:val="center"/>
          </w:tcPr>
          <w:p w:rsidR="00C439FB" w:rsidRDefault="00C439FB" w:rsidP="00F44261">
            <w:pPr>
              <w:rPr>
                <w:rFonts w:cs="Arial"/>
                <w:sz w:val="20"/>
              </w:rPr>
            </w:pPr>
            <w:r>
              <w:rPr>
                <w:rFonts w:cs="Arial"/>
                <w:sz w:val="20"/>
              </w:rPr>
              <w:t>Sources and Activity</w:t>
            </w:r>
          </w:p>
        </w:tc>
        <w:tc>
          <w:tcPr>
            <w:tcW w:w="810" w:type="dxa"/>
            <w:shd w:val="clear" w:color="auto" w:fill="DDD9C3"/>
            <w:vAlign w:val="center"/>
          </w:tcPr>
          <w:p w:rsidR="00C439FB" w:rsidRDefault="00C439FB" w:rsidP="00F44261">
            <w:pPr>
              <w:jc w:val="center"/>
              <w:rPr>
                <w:sz w:val="20"/>
              </w:rPr>
            </w:pPr>
          </w:p>
        </w:tc>
        <w:tc>
          <w:tcPr>
            <w:tcW w:w="4320" w:type="dxa"/>
            <w:shd w:val="clear" w:color="auto" w:fill="DDD9C3"/>
            <w:vAlign w:val="center"/>
          </w:tcPr>
          <w:p w:rsidR="00C439FB" w:rsidRDefault="00C439FB" w:rsidP="00F44261">
            <w:pPr>
              <w:rPr>
                <w:sz w:val="20"/>
              </w:rPr>
            </w:pPr>
            <w:r>
              <w:rPr>
                <w:sz w:val="20"/>
              </w:rPr>
              <w:t>The sources or aggregated activity of the sources being imported.</w:t>
            </w:r>
          </w:p>
        </w:tc>
        <w:tc>
          <w:tcPr>
            <w:tcW w:w="1530" w:type="dxa"/>
            <w:shd w:val="clear" w:color="auto" w:fill="DDD9C3"/>
            <w:vAlign w:val="center"/>
          </w:tcPr>
          <w:p w:rsidR="00C439FB" w:rsidRDefault="00C439FB" w:rsidP="00F44261">
            <w:pPr>
              <w:ind w:right="-18"/>
              <w:rPr>
                <w:sz w:val="20"/>
              </w:rPr>
            </w:pPr>
          </w:p>
        </w:tc>
        <w:tc>
          <w:tcPr>
            <w:tcW w:w="1530" w:type="dxa"/>
            <w:shd w:val="clear" w:color="auto" w:fill="DDD9C3"/>
            <w:vAlign w:val="center"/>
          </w:tcPr>
          <w:p w:rsidR="00C439FB" w:rsidRDefault="00C439FB" w:rsidP="00F44261">
            <w:pPr>
              <w:rPr>
                <w:sz w:val="20"/>
              </w:rPr>
            </w:pP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Aggregated Isotopes</w:t>
            </w:r>
          </w:p>
        </w:tc>
        <w:tc>
          <w:tcPr>
            <w:tcW w:w="810" w:type="dxa"/>
            <w:shd w:val="clear" w:color="auto" w:fill="EEECE1"/>
            <w:vAlign w:val="center"/>
          </w:tcPr>
          <w:p w:rsidR="00C439FB" w:rsidRDefault="00C439FB" w:rsidP="00F44261">
            <w:pPr>
              <w:jc w:val="center"/>
              <w:rPr>
                <w:sz w:val="20"/>
              </w:rPr>
            </w:pPr>
            <w:r>
              <w:rPr>
                <w:sz w:val="20"/>
              </w:rPr>
              <w:t>X</w:t>
            </w:r>
          </w:p>
        </w:tc>
        <w:tc>
          <w:tcPr>
            <w:tcW w:w="7380" w:type="dxa"/>
            <w:gridSpan w:val="3"/>
            <w:shd w:val="clear" w:color="auto" w:fill="EEECE1"/>
            <w:vAlign w:val="center"/>
          </w:tcPr>
          <w:p w:rsidR="00C439FB" w:rsidRDefault="00C439FB" w:rsidP="00F44261">
            <w:pPr>
              <w:rPr>
                <w:sz w:val="20"/>
              </w:rPr>
            </w:pPr>
            <w:r>
              <w:rPr>
                <w:sz w:val="20"/>
              </w:rPr>
              <w:t>The total current activity level in TBq of each isotope in the sources being imported.</w:t>
            </w: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Source Details</w:t>
            </w:r>
          </w:p>
        </w:tc>
        <w:tc>
          <w:tcPr>
            <w:tcW w:w="810" w:type="dxa"/>
            <w:shd w:val="clear" w:color="auto" w:fill="EEECE1"/>
            <w:vAlign w:val="center"/>
          </w:tcPr>
          <w:p w:rsidR="00C439FB" w:rsidRDefault="00C439FB" w:rsidP="00F44261">
            <w:pPr>
              <w:jc w:val="center"/>
              <w:rPr>
                <w:sz w:val="20"/>
              </w:rPr>
            </w:pPr>
          </w:p>
        </w:tc>
        <w:tc>
          <w:tcPr>
            <w:tcW w:w="7380" w:type="dxa"/>
            <w:gridSpan w:val="3"/>
            <w:shd w:val="clear" w:color="auto" w:fill="EEECE1"/>
            <w:vAlign w:val="center"/>
          </w:tcPr>
          <w:p w:rsidR="00C439FB" w:rsidRDefault="00C439FB" w:rsidP="00F44261">
            <w:pPr>
              <w:rPr>
                <w:sz w:val="20"/>
              </w:rPr>
            </w:pPr>
            <w:r>
              <w:rPr>
                <w:sz w:val="20"/>
              </w:rPr>
              <w:t>The Make, Model, Serial Number, Isotope, and Activity/Activity Date of Sources being imported</w:t>
            </w:r>
          </w:p>
        </w:tc>
      </w:tr>
    </w:tbl>
    <w:p w:rsidR="00C439FB" w:rsidRDefault="00C439FB" w:rsidP="00CE5F94">
      <w:pPr>
        <w:spacing w:after="120"/>
        <w:ind w:left="446" w:hanging="446"/>
      </w:pPr>
    </w:p>
    <w:p w:rsidR="00C439FB" w:rsidRDefault="00C439FB" w:rsidP="00CE5F94">
      <w:pPr>
        <w:ind w:left="360" w:hanging="360"/>
      </w:pPr>
      <w:r>
        <w:t>2.</w:t>
      </w:r>
      <w:r>
        <w:tab/>
        <w:t xml:space="preserve">If the end-use locations are included in the notification, enter the number of locations to be described and click the Enter End-Use Location link.  </w:t>
      </w:r>
    </w:p>
    <w:p w:rsidR="00C439FB" w:rsidRDefault="00C439FB" w:rsidP="00B56616">
      <w:pPr>
        <w:ind w:left="450" w:hanging="450"/>
      </w:pPr>
    </w:p>
    <w:p w:rsidR="00C439FB" w:rsidRDefault="00EA6368" w:rsidP="00B56616">
      <w:pPr>
        <w:ind w:left="450" w:hanging="450"/>
      </w:pPr>
      <w:r>
        <w:rPr>
          <w:noProof/>
        </w:rPr>
        <w:drawing>
          <wp:inline distT="0" distB="0" distL="0" distR="0">
            <wp:extent cx="6162675" cy="1057275"/>
            <wp:effectExtent l="19050" t="0" r="9525"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8"/>
                    <a:srcRect/>
                    <a:stretch>
                      <a:fillRect/>
                    </a:stretch>
                  </pic:blipFill>
                  <pic:spPr bwMode="auto">
                    <a:xfrm>
                      <a:off x="0" y="0"/>
                      <a:ext cx="6162675" cy="1057275"/>
                    </a:xfrm>
                    <a:prstGeom prst="rect">
                      <a:avLst/>
                    </a:prstGeom>
                    <a:noFill/>
                    <a:ln w="9525">
                      <a:noFill/>
                      <a:miter lim="800000"/>
                      <a:headEnd/>
                      <a:tailEnd/>
                    </a:ln>
                  </pic:spPr>
                </pic:pic>
              </a:graphicData>
            </a:graphic>
          </wp:inline>
        </w:drawing>
      </w:r>
    </w:p>
    <w:p w:rsidR="00C439FB" w:rsidRDefault="00C439FB" w:rsidP="00B56616">
      <w:pPr>
        <w:pStyle w:val="Figure"/>
      </w:pPr>
      <w:bookmarkStart w:id="6405" w:name="_Toc327866713"/>
      <w:r w:rsidRPr="00F6647D">
        <w:t xml:space="preserve">Figure </w:t>
      </w:r>
      <w:fldSimple w:instr=" STYLEREF 1 \s ">
        <w:r>
          <w:rPr>
            <w:noProof/>
          </w:rPr>
          <w:t>4</w:t>
        </w:r>
      </w:fldSimple>
      <w:r>
        <w:noBreakHyphen/>
      </w:r>
      <w:fldSimple w:instr=" SEQ Figure \* ARABIC \s 1 ">
        <w:r>
          <w:rPr>
            <w:noProof/>
          </w:rPr>
          <w:t>150</w:t>
        </w:r>
      </w:fldSimple>
      <w:r w:rsidRPr="00F6647D">
        <w:t xml:space="preserve">: </w:t>
      </w:r>
      <w:r>
        <w:t>Record Import Notifications (Number of End-Use Locations)</w:t>
      </w:r>
      <w:bookmarkEnd w:id="6405"/>
    </w:p>
    <w:p w:rsidR="00C439FB" w:rsidRDefault="00C439FB" w:rsidP="00B56616">
      <w:pPr>
        <w:ind w:left="450" w:hanging="450"/>
      </w:pPr>
    </w:p>
    <w:p w:rsidR="00C439FB" w:rsidRDefault="00C439FB" w:rsidP="00B56616">
      <w:pPr>
        <w:ind w:left="450" w:hanging="450"/>
      </w:pPr>
      <w:r>
        <w:t>The Location Address form will be displayed.</w:t>
      </w:r>
    </w:p>
    <w:p w:rsidR="00C439FB" w:rsidRDefault="00C439FB" w:rsidP="00B56616">
      <w:pPr>
        <w:ind w:left="450" w:hanging="450"/>
      </w:pPr>
    </w:p>
    <w:p w:rsidR="00C439FB" w:rsidRDefault="00EA6368" w:rsidP="00B56616">
      <w:pPr>
        <w:ind w:left="450" w:hanging="450"/>
        <w:jc w:val="center"/>
      </w:pPr>
      <w:r>
        <w:rPr>
          <w:noProof/>
        </w:rPr>
        <w:drawing>
          <wp:inline distT="0" distB="0" distL="0" distR="0">
            <wp:extent cx="4752975" cy="2457450"/>
            <wp:effectExtent l="1905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9"/>
                    <a:srcRect/>
                    <a:stretch>
                      <a:fillRect/>
                    </a:stretch>
                  </pic:blipFill>
                  <pic:spPr bwMode="auto">
                    <a:xfrm>
                      <a:off x="0" y="0"/>
                      <a:ext cx="4752975" cy="2457450"/>
                    </a:xfrm>
                    <a:prstGeom prst="rect">
                      <a:avLst/>
                    </a:prstGeom>
                    <a:noFill/>
                    <a:ln w="9525">
                      <a:noFill/>
                      <a:miter lim="800000"/>
                      <a:headEnd/>
                      <a:tailEnd/>
                    </a:ln>
                  </pic:spPr>
                </pic:pic>
              </a:graphicData>
            </a:graphic>
          </wp:inline>
        </w:drawing>
      </w:r>
    </w:p>
    <w:p w:rsidR="00C439FB" w:rsidRDefault="00C439FB" w:rsidP="00B56616">
      <w:pPr>
        <w:pStyle w:val="Figure"/>
      </w:pPr>
      <w:bookmarkStart w:id="6406" w:name="_Toc327866714"/>
      <w:r w:rsidRPr="00F6647D">
        <w:t xml:space="preserve">Figure </w:t>
      </w:r>
      <w:fldSimple w:instr=" STYLEREF 1 \s ">
        <w:r>
          <w:rPr>
            <w:noProof/>
          </w:rPr>
          <w:t>4</w:t>
        </w:r>
      </w:fldSimple>
      <w:r>
        <w:noBreakHyphen/>
      </w:r>
      <w:fldSimple w:instr=" SEQ Figure \* ARABIC \s 1 ">
        <w:r>
          <w:rPr>
            <w:noProof/>
          </w:rPr>
          <w:t>151</w:t>
        </w:r>
      </w:fldSimple>
      <w:r w:rsidRPr="00F6647D">
        <w:t xml:space="preserve">: </w:t>
      </w:r>
      <w:r>
        <w:t>Record Import Notifications (End-Use Locations Address Form)</w:t>
      </w:r>
      <w:bookmarkEnd w:id="6406"/>
    </w:p>
    <w:p w:rsidR="00C439FB" w:rsidRDefault="00C439FB" w:rsidP="00B56616">
      <w:pPr>
        <w:ind w:left="450" w:hanging="450"/>
      </w:pPr>
    </w:p>
    <w:p w:rsidR="00C439FB" w:rsidRDefault="00C439FB" w:rsidP="00B56616">
      <w:pPr>
        <w:ind w:left="450"/>
      </w:pPr>
      <w:r>
        <w:t xml:space="preserve">After entering the address information, click </w:t>
      </w:r>
      <w:r w:rsidRPr="00CA693E">
        <w:rPr>
          <w:b/>
        </w:rPr>
        <w:t>Continue</w:t>
      </w:r>
      <w:r>
        <w:t xml:space="preserve"> to save the addresses and return to the Import Notification screen.  To clear the form and remain on the End-Use Location screen, click </w:t>
      </w:r>
      <w:r w:rsidRPr="00CA693E">
        <w:rPr>
          <w:b/>
        </w:rPr>
        <w:t>Reset</w:t>
      </w:r>
      <w:r>
        <w:t xml:space="preserve">.  To return to the Import Notification screen without saving address information, click </w:t>
      </w:r>
      <w:r w:rsidRPr="00E85FD7">
        <w:rPr>
          <w:b/>
        </w:rPr>
        <w:t>Cancel</w:t>
      </w:r>
      <w:r>
        <w:t>.</w:t>
      </w:r>
    </w:p>
    <w:p w:rsidR="00C439FB" w:rsidRDefault="00C439FB" w:rsidP="00B56616">
      <w:pPr>
        <w:ind w:left="450" w:hanging="450"/>
      </w:pPr>
    </w:p>
    <w:p w:rsidR="00C439FB" w:rsidRDefault="00C439FB" w:rsidP="00CE5F94">
      <w:pPr>
        <w:numPr>
          <w:ilvl w:val="0"/>
          <w:numId w:val="212"/>
        </w:numPr>
        <w:ind w:left="360"/>
      </w:pPr>
      <w:r>
        <w:t xml:space="preserve">After entries have been made in all of the required fields (marked with a red asterisk), enter the number of isotopes in the shipment for which an aggregated total activity will be reported.  </w:t>
      </w:r>
    </w:p>
    <w:p w:rsidR="00C439FB" w:rsidRDefault="00C439FB" w:rsidP="00B56616"/>
    <w:p w:rsidR="00C439FB" w:rsidRDefault="00EA6368" w:rsidP="00B56616">
      <w:r>
        <w:rPr>
          <w:noProof/>
        </w:rPr>
        <w:drawing>
          <wp:inline distT="0" distB="0" distL="0" distR="0">
            <wp:extent cx="6134100" cy="1295400"/>
            <wp:effectExtent l="1905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00"/>
                    <a:srcRect/>
                    <a:stretch>
                      <a:fillRect/>
                    </a:stretch>
                  </pic:blipFill>
                  <pic:spPr bwMode="auto">
                    <a:xfrm>
                      <a:off x="0" y="0"/>
                      <a:ext cx="6134100" cy="1295400"/>
                    </a:xfrm>
                    <a:prstGeom prst="rect">
                      <a:avLst/>
                    </a:prstGeom>
                    <a:noFill/>
                    <a:ln w="9525">
                      <a:noFill/>
                      <a:miter lim="800000"/>
                      <a:headEnd/>
                      <a:tailEnd/>
                    </a:ln>
                  </pic:spPr>
                </pic:pic>
              </a:graphicData>
            </a:graphic>
          </wp:inline>
        </w:drawing>
      </w:r>
      <w:r w:rsidR="00C439FB">
        <w:t xml:space="preserve"> </w:t>
      </w:r>
    </w:p>
    <w:p w:rsidR="00C439FB" w:rsidRDefault="00C439FB" w:rsidP="00B56616">
      <w:pPr>
        <w:pStyle w:val="Figure"/>
      </w:pPr>
      <w:bookmarkStart w:id="6407" w:name="_Toc327866715"/>
      <w:r w:rsidRPr="00F6647D">
        <w:t xml:space="preserve">Figure </w:t>
      </w:r>
      <w:fldSimple w:instr=" STYLEREF 1 \s ">
        <w:r>
          <w:rPr>
            <w:noProof/>
          </w:rPr>
          <w:t>4</w:t>
        </w:r>
      </w:fldSimple>
      <w:r>
        <w:noBreakHyphen/>
      </w:r>
      <w:fldSimple w:instr=" SEQ Figure \* ARABIC \s 1 ">
        <w:r>
          <w:rPr>
            <w:noProof/>
          </w:rPr>
          <w:t>152</w:t>
        </w:r>
      </w:fldSimple>
      <w:r w:rsidRPr="00F6647D">
        <w:t xml:space="preserve">: </w:t>
      </w:r>
      <w:r>
        <w:t>Record Import Notifications (Aggregated Isotopes-1)</w:t>
      </w:r>
      <w:bookmarkEnd w:id="6407"/>
    </w:p>
    <w:p w:rsidR="00C439FB" w:rsidRDefault="00C439FB" w:rsidP="00B56616">
      <w:pPr>
        <w:ind w:left="360"/>
      </w:pPr>
    </w:p>
    <w:p w:rsidR="00C439FB" w:rsidRDefault="00C439FB" w:rsidP="00EE5A51">
      <w:pPr>
        <w:numPr>
          <w:ilvl w:val="0"/>
          <w:numId w:val="240"/>
        </w:numPr>
        <w:ind w:left="360"/>
      </w:pPr>
      <w:r>
        <w:t xml:space="preserve">Click </w:t>
      </w:r>
      <w:r w:rsidRPr="00683018">
        <w:rPr>
          <w:b/>
        </w:rPr>
        <w:t>Continue</w:t>
      </w:r>
      <w:r>
        <w:t>.  The Record Import Notification – Aggregated Isotopes screen will be displayed.</w:t>
      </w:r>
    </w:p>
    <w:p w:rsidR="00C439FB" w:rsidRDefault="00C439FB" w:rsidP="00B56616">
      <w:pPr>
        <w:ind w:left="360"/>
      </w:pPr>
    </w:p>
    <w:p w:rsidR="00C439FB" w:rsidRDefault="00EA6368" w:rsidP="00B56616">
      <w:r>
        <w:rPr>
          <w:noProof/>
        </w:rPr>
        <w:drawing>
          <wp:inline distT="0" distB="0" distL="0" distR="0">
            <wp:extent cx="6105525" cy="2533650"/>
            <wp:effectExtent l="1905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01"/>
                    <a:srcRect/>
                    <a:stretch>
                      <a:fillRect/>
                    </a:stretch>
                  </pic:blipFill>
                  <pic:spPr bwMode="auto">
                    <a:xfrm>
                      <a:off x="0" y="0"/>
                      <a:ext cx="6105525" cy="2533650"/>
                    </a:xfrm>
                    <a:prstGeom prst="rect">
                      <a:avLst/>
                    </a:prstGeom>
                    <a:noFill/>
                    <a:ln w="9525">
                      <a:noFill/>
                      <a:miter lim="800000"/>
                      <a:headEnd/>
                      <a:tailEnd/>
                    </a:ln>
                  </pic:spPr>
                </pic:pic>
              </a:graphicData>
            </a:graphic>
          </wp:inline>
        </w:drawing>
      </w:r>
    </w:p>
    <w:p w:rsidR="00C439FB" w:rsidRDefault="00C439FB" w:rsidP="00B56616">
      <w:pPr>
        <w:pStyle w:val="Figure"/>
      </w:pPr>
      <w:bookmarkStart w:id="6408" w:name="_Toc327866716"/>
      <w:r w:rsidRPr="00F6647D">
        <w:t xml:space="preserve">Figure </w:t>
      </w:r>
      <w:fldSimple w:instr=" STYLEREF 1 \s ">
        <w:r>
          <w:rPr>
            <w:noProof/>
          </w:rPr>
          <w:t>4</w:t>
        </w:r>
      </w:fldSimple>
      <w:r>
        <w:noBreakHyphen/>
      </w:r>
      <w:fldSimple w:instr=" SEQ Figure \* ARABIC \s 1 ">
        <w:r>
          <w:rPr>
            <w:noProof/>
          </w:rPr>
          <w:t>153</w:t>
        </w:r>
      </w:fldSimple>
      <w:r w:rsidRPr="00F6647D">
        <w:t xml:space="preserve">: </w:t>
      </w:r>
      <w:r>
        <w:t>Record Import Notifications (Aggregated Isotopes-2)</w:t>
      </w:r>
      <w:bookmarkEnd w:id="6408"/>
    </w:p>
    <w:p w:rsidR="00C439FB" w:rsidRDefault="00C439FB" w:rsidP="00B56616"/>
    <w:p w:rsidR="00C439FB" w:rsidRDefault="00C439FB" w:rsidP="00EE5A51">
      <w:pPr>
        <w:numPr>
          <w:ilvl w:val="0"/>
          <w:numId w:val="240"/>
        </w:numPr>
        <w:ind w:left="360"/>
      </w:pPr>
      <w:r>
        <w:t>Select the isotope(s) in the sources to be imported, and for each isotope enter the total activity of all sources.  Then enter the number of sources to be imported.</w:t>
      </w:r>
    </w:p>
    <w:p w:rsidR="00C439FB" w:rsidRDefault="00C439FB" w:rsidP="00B56616"/>
    <w:p w:rsidR="00C439FB" w:rsidRDefault="00EA6368" w:rsidP="00B56616">
      <w:r>
        <w:rPr>
          <w:noProof/>
        </w:rPr>
        <w:lastRenderedPageBreak/>
        <w:drawing>
          <wp:inline distT="0" distB="0" distL="0" distR="0">
            <wp:extent cx="6172200" cy="2581275"/>
            <wp:effectExtent l="1905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02"/>
                    <a:srcRect/>
                    <a:stretch>
                      <a:fillRect/>
                    </a:stretch>
                  </pic:blipFill>
                  <pic:spPr bwMode="auto">
                    <a:xfrm>
                      <a:off x="0" y="0"/>
                      <a:ext cx="6172200" cy="2581275"/>
                    </a:xfrm>
                    <a:prstGeom prst="rect">
                      <a:avLst/>
                    </a:prstGeom>
                    <a:noFill/>
                    <a:ln w="9525">
                      <a:noFill/>
                      <a:miter lim="800000"/>
                      <a:headEnd/>
                      <a:tailEnd/>
                    </a:ln>
                  </pic:spPr>
                </pic:pic>
              </a:graphicData>
            </a:graphic>
          </wp:inline>
        </w:drawing>
      </w:r>
    </w:p>
    <w:p w:rsidR="00C439FB" w:rsidRDefault="00C439FB" w:rsidP="00B56616">
      <w:pPr>
        <w:pStyle w:val="Figure"/>
      </w:pPr>
      <w:bookmarkStart w:id="6409" w:name="_Toc327866717"/>
      <w:r w:rsidRPr="00F6647D">
        <w:t xml:space="preserve">Figure </w:t>
      </w:r>
      <w:fldSimple w:instr=" STYLEREF 1 \s ">
        <w:r>
          <w:rPr>
            <w:noProof/>
          </w:rPr>
          <w:t>4</w:t>
        </w:r>
      </w:fldSimple>
      <w:r>
        <w:noBreakHyphen/>
      </w:r>
      <w:fldSimple w:instr=" SEQ Figure \* ARABIC \s 1 ">
        <w:r>
          <w:rPr>
            <w:noProof/>
          </w:rPr>
          <w:t>154</w:t>
        </w:r>
      </w:fldSimple>
      <w:r w:rsidRPr="00F6647D">
        <w:t xml:space="preserve">: </w:t>
      </w:r>
      <w:r>
        <w:t>Record Import Notifications (Aggregated Isotopes-3)</w:t>
      </w:r>
      <w:bookmarkEnd w:id="6409"/>
    </w:p>
    <w:p w:rsidR="00C439FB" w:rsidRDefault="00C439FB" w:rsidP="00B56616"/>
    <w:p w:rsidR="00C439FB" w:rsidRDefault="00C439FB" w:rsidP="00EE5A51">
      <w:pPr>
        <w:numPr>
          <w:ilvl w:val="0"/>
          <w:numId w:val="240"/>
        </w:numPr>
        <w:ind w:left="360"/>
      </w:pPr>
      <w:r>
        <w:t xml:space="preserve">Click </w:t>
      </w:r>
      <w:r w:rsidRPr="00122E55">
        <w:rPr>
          <w:b/>
        </w:rPr>
        <w:t>Continue</w:t>
      </w:r>
      <w:r>
        <w:t>.  The source description form will be displayed.</w:t>
      </w:r>
    </w:p>
    <w:p w:rsidR="00C439FB" w:rsidRDefault="00C439FB" w:rsidP="00B56616"/>
    <w:p w:rsidR="00C439FB" w:rsidRPr="00D53559" w:rsidRDefault="00EA6368" w:rsidP="00B56616">
      <w:r>
        <w:rPr>
          <w:noProof/>
        </w:rPr>
        <w:lastRenderedPageBreak/>
        <w:drawing>
          <wp:inline distT="0" distB="0" distL="0" distR="0">
            <wp:extent cx="6105525" cy="4962525"/>
            <wp:effectExtent l="19050" t="0" r="952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03"/>
                    <a:srcRect/>
                    <a:stretch>
                      <a:fillRect/>
                    </a:stretch>
                  </pic:blipFill>
                  <pic:spPr bwMode="auto">
                    <a:xfrm>
                      <a:off x="0" y="0"/>
                      <a:ext cx="6105525" cy="4962525"/>
                    </a:xfrm>
                    <a:prstGeom prst="rect">
                      <a:avLst/>
                    </a:prstGeom>
                    <a:noFill/>
                    <a:ln w="9525">
                      <a:noFill/>
                      <a:miter lim="800000"/>
                      <a:headEnd/>
                      <a:tailEnd/>
                    </a:ln>
                  </pic:spPr>
                </pic:pic>
              </a:graphicData>
            </a:graphic>
          </wp:inline>
        </w:drawing>
      </w:r>
    </w:p>
    <w:p w:rsidR="00C439FB" w:rsidRDefault="00C439FB" w:rsidP="00B56616">
      <w:pPr>
        <w:pStyle w:val="Figure"/>
      </w:pPr>
      <w:bookmarkStart w:id="6410" w:name="_Toc327866718"/>
      <w:r w:rsidRPr="00F6647D">
        <w:t xml:space="preserve">Figure </w:t>
      </w:r>
      <w:fldSimple w:instr=" STYLEREF 1 \s ">
        <w:r>
          <w:rPr>
            <w:noProof/>
          </w:rPr>
          <w:t>4</w:t>
        </w:r>
      </w:fldSimple>
      <w:r>
        <w:noBreakHyphen/>
      </w:r>
      <w:fldSimple w:instr=" SEQ Figure \* ARABIC \s 1 ">
        <w:r>
          <w:rPr>
            <w:noProof/>
          </w:rPr>
          <w:t>155</w:t>
        </w:r>
      </w:fldSimple>
      <w:r w:rsidRPr="00F6647D">
        <w:t xml:space="preserve">: </w:t>
      </w:r>
      <w:r>
        <w:t>Record Import Notifications (Source Details- Blank)</w:t>
      </w:r>
      <w:bookmarkEnd w:id="6410"/>
    </w:p>
    <w:p w:rsidR="00C439FB" w:rsidRDefault="00C439FB" w:rsidP="00B56616"/>
    <w:p w:rsidR="00C439FB" w:rsidRDefault="00C439FB" w:rsidP="00EE5A51">
      <w:pPr>
        <w:numPr>
          <w:ilvl w:val="0"/>
          <w:numId w:val="240"/>
        </w:numPr>
        <w:ind w:left="360"/>
      </w:pPr>
      <w:r>
        <w:t xml:space="preserve">Select the Make, Model, and Serial Number of each source.  The isotope and activity fields will be displayed.  </w:t>
      </w:r>
    </w:p>
    <w:p w:rsidR="00C439FB" w:rsidRDefault="00C439FB" w:rsidP="00B56616"/>
    <w:p w:rsidR="00C439FB" w:rsidRPr="00D53559" w:rsidRDefault="00EA6368" w:rsidP="00B56616">
      <w:r>
        <w:rPr>
          <w:noProof/>
        </w:rPr>
        <w:lastRenderedPageBreak/>
        <w:drawing>
          <wp:inline distT="0" distB="0" distL="0" distR="0">
            <wp:extent cx="6172200" cy="6410325"/>
            <wp:effectExtent l="1905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04"/>
                    <a:srcRect/>
                    <a:stretch>
                      <a:fillRect/>
                    </a:stretch>
                  </pic:blipFill>
                  <pic:spPr bwMode="auto">
                    <a:xfrm>
                      <a:off x="0" y="0"/>
                      <a:ext cx="6172200" cy="6410325"/>
                    </a:xfrm>
                    <a:prstGeom prst="rect">
                      <a:avLst/>
                    </a:prstGeom>
                    <a:noFill/>
                    <a:ln w="9525">
                      <a:noFill/>
                      <a:miter lim="800000"/>
                      <a:headEnd/>
                      <a:tailEnd/>
                    </a:ln>
                  </pic:spPr>
                </pic:pic>
              </a:graphicData>
            </a:graphic>
          </wp:inline>
        </w:drawing>
      </w:r>
    </w:p>
    <w:p w:rsidR="00C439FB" w:rsidRDefault="00C439FB" w:rsidP="00B56616">
      <w:pPr>
        <w:pStyle w:val="Figure"/>
      </w:pPr>
      <w:bookmarkStart w:id="6411" w:name="_Toc327866719"/>
      <w:r w:rsidRPr="00F6647D">
        <w:t xml:space="preserve">Figure </w:t>
      </w:r>
      <w:fldSimple w:instr=" STYLEREF 1 \s ">
        <w:r>
          <w:rPr>
            <w:noProof/>
          </w:rPr>
          <w:t>4</w:t>
        </w:r>
      </w:fldSimple>
      <w:r>
        <w:noBreakHyphen/>
      </w:r>
      <w:fldSimple w:instr=" SEQ Figure \* ARABIC \s 1 ">
        <w:r>
          <w:rPr>
            <w:noProof/>
          </w:rPr>
          <w:t>156</w:t>
        </w:r>
      </w:fldSimple>
      <w:r w:rsidRPr="00F6647D">
        <w:t xml:space="preserve">: </w:t>
      </w:r>
      <w:r>
        <w:t>Record Import Notifications (Source Details – Isotope/Activity)</w:t>
      </w:r>
      <w:bookmarkEnd w:id="6411"/>
    </w:p>
    <w:p w:rsidR="00C439FB" w:rsidRDefault="00C439FB" w:rsidP="00B56616">
      <w:pPr>
        <w:ind w:left="360"/>
      </w:pPr>
    </w:p>
    <w:p w:rsidR="00C439FB" w:rsidRDefault="00C439FB" w:rsidP="00EE5A51">
      <w:pPr>
        <w:numPr>
          <w:ilvl w:val="0"/>
          <w:numId w:val="240"/>
        </w:numPr>
        <w:ind w:left="360"/>
      </w:pPr>
      <w:r>
        <w:t xml:space="preserve">Enter the Activity (TBq) and Activity Date.  Click </w:t>
      </w:r>
      <w:r>
        <w:rPr>
          <w:b/>
        </w:rPr>
        <w:t>Continue</w:t>
      </w:r>
      <w:r>
        <w:t xml:space="preserve"> to save the entries and return to the Import Notification screen.</w:t>
      </w:r>
    </w:p>
    <w:p w:rsidR="00C439FB" w:rsidRDefault="00C439FB" w:rsidP="00B56616">
      <w:pPr>
        <w:ind w:left="360"/>
      </w:pPr>
    </w:p>
    <w:p w:rsidR="00C439FB" w:rsidRPr="00EE5A51" w:rsidRDefault="00C439FB" w:rsidP="00B56616">
      <w:pPr>
        <w:ind w:left="360"/>
        <w:rPr>
          <w:i/>
        </w:rPr>
      </w:pPr>
      <w:r w:rsidRPr="00EE5A51">
        <w:rPr>
          <w:b/>
          <w:i/>
        </w:rPr>
        <w:t>Note:</w:t>
      </w:r>
      <w:r w:rsidRPr="00EE5A51">
        <w:rPr>
          <w:i/>
        </w:rPr>
        <w:t xml:space="preserve">  If the source Make or Model is not found in the dropdown list, click the Enter Unrecorded Make/Model button and record the sources as described in the notification received from the exporting company.  (See Section 4.4.5 of the NSTS User Guide.)  After recording the Make and Model, complete the entry of source data for the Import Notification. </w:t>
      </w:r>
    </w:p>
    <w:p w:rsidR="00C439FB" w:rsidRDefault="00C439FB" w:rsidP="00B56616"/>
    <w:p w:rsidR="00C439FB" w:rsidRDefault="00EA6368" w:rsidP="00B56616">
      <w:pPr>
        <w:spacing w:before="120"/>
      </w:pPr>
      <w:r>
        <w:rPr>
          <w:noProof/>
        </w:rPr>
        <w:lastRenderedPageBreak/>
        <w:drawing>
          <wp:inline distT="0" distB="0" distL="0" distR="0">
            <wp:extent cx="6134100" cy="2638425"/>
            <wp:effectExtent l="1905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5"/>
                    <a:srcRect/>
                    <a:stretch>
                      <a:fillRect/>
                    </a:stretch>
                  </pic:blipFill>
                  <pic:spPr bwMode="auto">
                    <a:xfrm>
                      <a:off x="0" y="0"/>
                      <a:ext cx="6134100" cy="2638425"/>
                    </a:xfrm>
                    <a:prstGeom prst="rect">
                      <a:avLst/>
                    </a:prstGeom>
                    <a:noFill/>
                    <a:ln w="9525">
                      <a:noFill/>
                      <a:miter lim="800000"/>
                      <a:headEnd/>
                      <a:tailEnd/>
                    </a:ln>
                  </pic:spPr>
                </pic:pic>
              </a:graphicData>
            </a:graphic>
          </wp:inline>
        </w:drawing>
      </w:r>
    </w:p>
    <w:p w:rsidR="00C439FB" w:rsidRDefault="00C439FB" w:rsidP="00B56616">
      <w:pPr>
        <w:pStyle w:val="Figure"/>
      </w:pPr>
      <w:bookmarkStart w:id="6412" w:name="_Toc327866720"/>
      <w:r w:rsidRPr="00F6647D">
        <w:t xml:space="preserve">Figure </w:t>
      </w:r>
      <w:fldSimple w:instr=" STYLEREF 1 \s ">
        <w:r>
          <w:rPr>
            <w:noProof/>
          </w:rPr>
          <w:t>4</w:t>
        </w:r>
      </w:fldSimple>
      <w:r>
        <w:noBreakHyphen/>
      </w:r>
      <w:fldSimple w:instr=" SEQ Figure \* ARABIC \s 1 ">
        <w:r>
          <w:rPr>
            <w:noProof/>
          </w:rPr>
          <w:t>157</w:t>
        </w:r>
      </w:fldSimple>
      <w:r w:rsidRPr="00F6647D">
        <w:t xml:space="preserve">: </w:t>
      </w:r>
      <w:r>
        <w:t>Record Import Notifications (Import Notification Form – Isotopes/Sources)</w:t>
      </w:r>
      <w:bookmarkEnd w:id="6412"/>
    </w:p>
    <w:p w:rsidR="00C439FB" w:rsidRDefault="00C439FB" w:rsidP="00B56616"/>
    <w:p w:rsidR="00C439FB" w:rsidRDefault="00C439FB" w:rsidP="00EE5A51">
      <w:pPr>
        <w:numPr>
          <w:ilvl w:val="0"/>
          <w:numId w:val="240"/>
        </w:numPr>
        <w:ind w:left="360"/>
      </w:pPr>
      <w:r>
        <w:t xml:space="preserve">Click the </w:t>
      </w:r>
      <w:r w:rsidRPr="00C771EA">
        <w:rPr>
          <w:b/>
        </w:rPr>
        <w:t>Save</w:t>
      </w:r>
      <w:r>
        <w:t xml:space="preserve"> button to create the notification.  The Record Import Notification Confirmation will be displayed.  When saved, a unique Notification ID is assigned to each notification by the system. </w:t>
      </w:r>
    </w:p>
    <w:p w:rsidR="00C439FB" w:rsidRDefault="00C439FB" w:rsidP="00B56616"/>
    <w:p w:rsidR="00C439FB" w:rsidRPr="00812398" w:rsidRDefault="00EA6368" w:rsidP="00B56616">
      <w:r>
        <w:rPr>
          <w:noProof/>
        </w:rPr>
        <w:lastRenderedPageBreak/>
        <w:drawing>
          <wp:inline distT="0" distB="0" distL="0" distR="0">
            <wp:extent cx="6096000" cy="5762625"/>
            <wp:effectExtent l="1905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06"/>
                    <a:srcRect/>
                    <a:stretch>
                      <a:fillRect/>
                    </a:stretch>
                  </pic:blipFill>
                  <pic:spPr bwMode="auto">
                    <a:xfrm>
                      <a:off x="0" y="0"/>
                      <a:ext cx="6096000" cy="5762625"/>
                    </a:xfrm>
                    <a:prstGeom prst="rect">
                      <a:avLst/>
                    </a:prstGeom>
                    <a:noFill/>
                    <a:ln w="9525">
                      <a:noFill/>
                      <a:miter lim="800000"/>
                      <a:headEnd/>
                      <a:tailEnd/>
                    </a:ln>
                  </pic:spPr>
                </pic:pic>
              </a:graphicData>
            </a:graphic>
          </wp:inline>
        </w:drawing>
      </w:r>
    </w:p>
    <w:p w:rsidR="00C439FB" w:rsidRDefault="00C439FB" w:rsidP="00B56616">
      <w:pPr>
        <w:pStyle w:val="Figure"/>
      </w:pPr>
      <w:bookmarkStart w:id="6413" w:name="_Toc327866721"/>
      <w:r w:rsidRPr="00F6647D">
        <w:t xml:space="preserve">Figure </w:t>
      </w:r>
      <w:fldSimple w:instr=" STYLEREF 1 \s ">
        <w:r>
          <w:rPr>
            <w:noProof/>
          </w:rPr>
          <w:t>4</w:t>
        </w:r>
      </w:fldSimple>
      <w:r>
        <w:noBreakHyphen/>
      </w:r>
      <w:fldSimple w:instr=" SEQ Figure \* ARABIC \s 1 ">
        <w:r>
          <w:rPr>
            <w:noProof/>
          </w:rPr>
          <w:t>158</w:t>
        </w:r>
      </w:fldSimple>
      <w:r w:rsidRPr="00F6647D">
        <w:t xml:space="preserve">: </w:t>
      </w:r>
      <w:r>
        <w:t>Record Import Notifications (Import Notification Confirmation)</w:t>
      </w:r>
      <w:bookmarkEnd w:id="6413"/>
    </w:p>
    <w:p w:rsidR="00C439FB" w:rsidRDefault="00C439FB" w:rsidP="00B56616">
      <w:pPr>
        <w:ind w:left="450" w:hanging="450"/>
      </w:pPr>
    </w:p>
    <w:p w:rsidR="00C439FB" w:rsidRDefault="00C439FB" w:rsidP="00EE5A51">
      <w:pPr>
        <w:numPr>
          <w:ilvl w:val="0"/>
          <w:numId w:val="240"/>
        </w:numPr>
        <w:spacing w:line="240" w:lineRule="auto"/>
        <w:ind w:left="360"/>
      </w:pPr>
      <w:r>
        <w:t xml:space="preserve">On the confirmation screen, </w:t>
      </w:r>
      <w:r>
        <w:rPr>
          <w:rFonts w:cs="Arial"/>
          <w:bCs/>
          <w:szCs w:val="22"/>
        </w:rPr>
        <w:t xml:space="preserve">click the </w:t>
      </w:r>
      <w:r w:rsidRPr="00FC2599">
        <w:rPr>
          <w:rFonts w:cs="Arial"/>
          <w:b/>
          <w:bCs/>
          <w:szCs w:val="22"/>
        </w:rPr>
        <w:t>Back to Menu</w:t>
      </w:r>
      <w:r>
        <w:rPr>
          <w:rFonts w:cs="Arial"/>
          <w:bCs/>
          <w:szCs w:val="22"/>
        </w:rPr>
        <w:t xml:space="preserve"> button to return to the NSTS Main Menu, or click the </w:t>
      </w:r>
      <w:r w:rsidRPr="00955252">
        <w:rPr>
          <w:rFonts w:cs="Arial"/>
          <w:b/>
          <w:bCs/>
          <w:szCs w:val="22"/>
        </w:rPr>
        <w:t>Record Import Notification</w:t>
      </w:r>
      <w:r>
        <w:rPr>
          <w:rFonts w:cs="Arial"/>
          <w:bCs/>
          <w:szCs w:val="22"/>
        </w:rPr>
        <w:t xml:space="preserve"> button to record another Import Notification.</w:t>
      </w:r>
    </w:p>
    <w:p w:rsidR="00C439FB" w:rsidRDefault="00C439FB" w:rsidP="00430064">
      <w:pPr>
        <w:tabs>
          <w:tab w:val="left" w:pos="360"/>
        </w:tabs>
        <w:spacing w:line="240" w:lineRule="auto"/>
      </w:pPr>
    </w:p>
    <w:p w:rsidR="00C439FB" w:rsidRPr="00DA46B9" w:rsidRDefault="00C439FB" w:rsidP="00984A70">
      <w:pPr>
        <w:pStyle w:val="Heading3"/>
        <w:tabs>
          <w:tab w:val="clear" w:pos="2160"/>
        </w:tabs>
      </w:pPr>
      <w:bookmarkStart w:id="6414" w:name="_Toc327866479"/>
      <w:r>
        <w:t>Update Import Notifications</w:t>
      </w:r>
      <w:bookmarkEnd w:id="6414"/>
    </w:p>
    <w:p w:rsidR="00C439FB" w:rsidRPr="005423C9" w:rsidRDefault="00C439FB" w:rsidP="00803F5D">
      <w:r w:rsidRPr="007D11C5">
        <w:rPr>
          <w:i/>
        </w:rPr>
        <w:t>User</w:t>
      </w:r>
      <w:r>
        <w:rPr>
          <w:b/>
        </w:rPr>
        <w:t xml:space="preserve"> </w:t>
      </w:r>
      <w:r w:rsidRPr="007D11C5">
        <w:t>–</w:t>
      </w:r>
      <w:r>
        <w:rPr>
          <w:b/>
        </w:rPr>
        <w:t xml:space="preserve"> </w:t>
      </w:r>
      <w:r>
        <w:t>NRC Staff</w:t>
      </w:r>
    </w:p>
    <w:p w:rsidR="00C439FB" w:rsidRDefault="00C439FB" w:rsidP="00803F5D"/>
    <w:p w:rsidR="00C439FB" w:rsidRDefault="00C439FB" w:rsidP="00803F5D">
      <w:r w:rsidRPr="007D11C5">
        <w:rPr>
          <w:i/>
        </w:rPr>
        <w:t xml:space="preserve">Use </w:t>
      </w:r>
      <w:r>
        <w:t>– To retrieve a list of import notifications and update or delete selected import notifications.</w:t>
      </w:r>
    </w:p>
    <w:p w:rsidR="00C439FB" w:rsidRDefault="00C439FB" w:rsidP="00803F5D"/>
    <w:p w:rsidR="00C439FB" w:rsidRDefault="00C439FB" w:rsidP="00803F5D">
      <w:pPr>
        <w:spacing w:before="120"/>
        <w:ind w:left="360" w:hanging="360"/>
      </w:pPr>
      <w:r>
        <w:t>1.</w:t>
      </w:r>
      <w:r>
        <w:tab/>
        <w:t xml:space="preserve">From the NSTS Main Menu, under Transfer Management, click the </w:t>
      </w:r>
      <w:r>
        <w:rPr>
          <w:b/>
        </w:rPr>
        <w:t>Update Import Notifications</w:t>
      </w:r>
      <w:r>
        <w:t xml:space="preserve"> link.  The Update Import Notifications search criteria window will be displayed.</w:t>
      </w:r>
    </w:p>
    <w:p w:rsidR="00C439FB" w:rsidRDefault="00C439FB" w:rsidP="00803F5D">
      <w:pPr>
        <w:tabs>
          <w:tab w:val="left" w:pos="360"/>
        </w:tabs>
        <w:spacing w:line="240" w:lineRule="auto"/>
      </w:pPr>
    </w:p>
    <w:p w:rsidR="00C439FB" w:rsidRDefault="00EA6368" w:rsidP="00803F5D">
      <w:pPr>
        <w:tabs>
          <w:tab w:val="left" w:pos="360"/>
        </w:tabs>
        <w:spacing w:line="240" w:lineRule="auto"/>
      </w:pPr>
      <w:r>
        <w:rPr>
          <w:noProof/>
        </w:rPr>
        <w:lastRenderedPageBreak/>
        <w:drawing>
          <wp:inline distT="0" distB="0" distL="0" distR="0">
            <wp:extent cx="6124575" cy="3409950"/>
            <wp:effectExtent l="1905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7"/>
                    <a:srcRect/>
                    <a:stretch>
                      <a:fillRect/>
                    </a:stretch>
                  </pic:blipFill>
                  <pic:spPr bwMode="auto">
                    <a:xfrm>
                      <a:off x="0" y="0"/>
                      <a:ext cx="6124575" cy="3409950"/>
                    </a:xfrm>
                    <a:prstGeom prst="rect">
                      <a:avLst/>
                    </a:prstGeom>
                    <a:noFill/>
                    <a:ln w="9525">
                      <a:noFill/>
                      <a:miter lim="800000"/>
                      <a:headEnd/>
                      <a:tailEnd/>
                    </a:ln>
                  </pic:spPr>
                </pic:pic>
              </a:graphicData>
            </a:graphic>
          </wp:inline>
        </w:drawing>
      </w:r>
    </w:p>
    <w:p w:rsidR="00C439FB" w:rsidRDefault="00C439FB" w:rsidP="00803F5D">
      <w:pPr>
        <w:pStyle w:val="Figure"/>
      </w:pPr>
      <w:bookmarkStart w:id="6415" w:name="_Toc327866722"/>
      <w:r w:rsidRPr="00F6647D">
        <w:t xml:space="preserve">Figure </w:t>
      </w:r>
      <w:fldSimple w:instr=" STYLEREF 1 \s ">
        <w:r>
          <w:rPr>
            <w:noProof/>
          </w:rPr>
          <w:t>4</w:t>
        </w:r>
      </w:fldSimple>
      <w:r>
        <w:noBreakHyphen/>
      </w:r>
      <w:fldSimple w:instr=" SEQ Figure \* ARABIC \s 1 ">
        <w:r>
          <w:rPr>
            <w:noProof/>
          </w:rPr>
          <w:t>159</w:t>
        </w:r>
      </w:fldSimple>
      <w:r w:rsidRPr="00F6647D">
        <w:t xml:space="preserve">: </w:t>
      </w:r>
      <w:r>
        <w:t>Update Import Notifications (Search Criteria)</w:t>
      </w:r>
      <w:bookmarkEnd w:id="6415"/>
    </w:p>
    <w:p w:rsidR="00C439FB" w:rsidRDefault="00C439FB" w:rsidP="00803F5D">
      <w:pPr>
        <w:tabs>
          <w:tab w:val="left" w:pos="360"/>
        </w:tabs>
        <w:spacing w:line="240" w:lineRule="auto"/>
      </w:pPr>
    </w:p>
    <w:p w:rsidR="00C439FB" w:rsidRDefault="00C439FB" w:rsidP="00803F5D">
      <w:pPr>
        <w:spacing w:line="240" w:lineRule="auto"/>
      </w:pPr>
      <w:r>
        <w:t>T</w:t>
      </w:r>
      <w:r w:rsidRPr="00193648">
        <w:t>he</w:t>
      </w:r>
      <w:r>
        <w:t xml:space="preserve"> following fields are available to narrow the search:</w:t>
      </w:r>
    </w:p>
    <w:p w:rsidR="00C439FB" w:rsidRDefault="00C439FB" w:rsidP="00803F5D">
      <w:pPr>
        <w:spacing w:line="240" w:lineRule="auto"/>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18"/>
        <w:gridCol w:w="4950"/>
        <w:gridCol w:w="1620"/>
        <w:gridCol w:w="1440"/>
      </w:tblGrid>
      <w:tr w:rsidR="00C439FB" w:rsidRPr="003844E8" w:rsidTr="00EA68DB">
        <w:trPr>
          <w:tblHeader/>
        </w:trPr>
        <w:tc>
          <w:tcPr>
            <w:tcW w:w="1818" w:type="dxa"/>
            <w:shd w:val="pct20" w:color="auto" w:fill="auto"/>
            <w:vAlign w:val="center"/>
          </w:tcPr>
          <w:p w:rsidR="00C439FB" w:rsidRPr="003844E8" w:rsidRDefault="00C439FB" w:rsidP="00F44261">
            <w:pPr>
              <w:rPr>
                <w:b/>
                <w:sz w:val="20"/>
              </w:rPr>
            </w:pPr>
            <w:r w:rsidRPr="003844E8">
              <w:rPr>
                <w:b/>
                <w:sz w:val="20"/>
              </w:rPr>
              <w:t>Field Name</w:t>
            </w:r>
          </w:p>
        </w:tc>
        <w:tc>
          <w:tcPr>
            <w:tcW w:w="4950" w:type="dxa"/>
            <w:shd w:val="pct20" w:color="auto" w:fill="auto"/>
            <w:vAlign w:val="center"/>
          </w:tcPr>
          <w:p w:rsidR="00C439FB" w:rsidRPr="003844E8" w:rsidRDefault="00C439FB" w:rsidP="00F44261">
            <w:pPr>
              <w:rPr>
                <w:b/>
                <w:sz w:val="20"/>
              </w:rPr>
            </w:pPr>
            <w:r w:rsidRPr="003844E8">
              <w:rPr>
                <w:b/>
                <w:sz w:val="20"/>
              </w:rPr>
              <w:t>Description/Comments</w:t>
            </w:r>
          </w:p>
        </w:tc>
        <w:tc>
          <w:tcPr>
            <w:tcW w:w="1620" w:type="dxa"/>
            <w:shd w:val="pct20" w:color="auto" w:fill="auto"/>
            <w:vAlign w:val="center"/>
          </w:tcPr>
          <w:p w:rsidR="00C439FB" w:rsidRPr="003844E8" w:rsidRDefault="00C439FB" w:rsidP="00F44261">
            <w:pPr>
              <w:rPr>
                <w:b/>
                <w:sz w:val="20"/>
              </w:rPr>
            </w:pPr>
            <w:r w:rsidRPr="003844E8">
              <w:rPr>
                <w:b/>
                <w:sz w:val="20"/>
              </w:rPr>
              <w:t>Acceptable Values</w:t>
            </w:r>
          </w:p>
        </w:tc>
        <w:tc>
          <w:tcPr>
            <w:tcW w:w="1440"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EA68DB">
        <w:tc>
          <w:tcPr>
            <w:tcW w:w="1818" w:type="dxa"/>
            <w:vAlign w:val="center"/>
          </w:tcPr>
          <w:p w:rsidR="00C439FB" w:rsidRPr="003844E8" w:rsidRDefault="00C439FB" w:rsidP="00F44261">
            <w:pPr>
              <w:rPr>
                <w:sz w:val="20"/>
              </w:rPr>
            </w:pPr>
            <w:r>
              <w:rPr>
                <w:sz w:val="20"/>
              </w:rPr>
              <w:t>Notification Date: Begin Date</w:t>
            </w:r>
          </w:p>
        </w:tc>
        <w:tc>
          <w:tcPr>
            <w:tcW w:w="4950" w:type="dxa"/>
            <w:vAlign w:val="center"/>
          </w:tcPr>
          <w:p w:rsidR="00C439FB" w:rsidRPr="003844E8" w:rsidRDefault="00C439FB" w:rsidP="00F44261">
            <w:pPr>
              <w:rPr>
                <w:sz w:val="20"/>
              </w:rPr>
            </w:pPr>
            <w:r>
              <w:rPr>
                <w:sz w:val="20"/>
              </w:rPr>
              <w:t>Beginning date of notification date range</w:t>
            </w:r>
          </w:p>
        </w:tc>
        <w:tc>
          <w:tcPr>
            <w:tcW w:w="162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02/20/2011</w:t>
            </w:r>
          </w:p>
        </w:tc>
      </w:tr>
      <w:tr w:rsidR="00C439FB" w:rsidRPr="003844E8" w:rsidTr="00EA68DB">
        <w:tc>
          <w:tcPr>
            <w:tcW w:w="1818" w:type="dxa"/>
            <w:vAlign w:val="center"/>
          </w:tcPr>
          <w:p w:rsidR="00C439FB" w:rsidRPr="003844E8" w:rsidRDefault="00C439FB" w:rsidP="00F44261">
            <w:pPr>
              <w:rPr>
                <w:sz w:val="20"/>
              </w:rPr>
            </w:pPr>
            <w:r>
              <w:rPr>
                <w:sz w:val="20"/>
              </w:rPr>
              <w:t>Notification Date: End Date</w:t>
            </w:r>
          </w:p>
        </w:tc>
        <w:tc>
          <w:tcPr>
            <w:tcW w:w="4950" w:type="dxa"/>
            <w:vAlign w:val="center"/>
          </w:tcPr>
          <w:p w:rsidR="00C439FB" w:rsidRPr="003844E8" w:rsidRDefault="00C439FB" w:rsidP="00F44261">
            <w:pPr>
              <w:rPr>
                <w:sz w:val="20"/>
              </w:rPr>
            </w:pPr>
            <w:r>
              <w:rPr>
                <w:sz w:val="20"/>
              </w:rPr>
              <w:t>End date of notification date range</w:t>
            </w:r>
          </w:p>
        </w:tc>
        <w:tc>
          <w:tcPr>
            <w:tcW w:w="162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02/23/2011</w:t>
            </w:r>
          </w:p>
        </w:tc>
      </w:tr>
      <w:tr w:rsidR="00C439FB" w:rsidRPr="003844E8" w:rsidTr="00EA68DB">
        <w:tc>
          <w:tcPr>
            <w:tcW w:w="1818" w:type="dxa"/>
            <w:vAlign w:val="center"/>
          </w:tcPr>
          <w:p w:rsidR="00C439FB" w:rsidRDefault="00C439FB" w:rsidP="00F44261">
            <w:pPr>
              <w:rPr>
                <w:rFonts w:cs="Arial"/>
                <w:sz w:val="20"/>
              </w:rPr>
            </w:pPr>
            <w:r>
              <w:rPr>
                <w:rFonts w:cs="Arial"/>
                <w:sz w:val="20"/>
              </w:rPr>
              <w:t>Import License Number</w:t>
            </w:r>
          </w:p>
        </w:tc>
        <w:tc>
          <w:tcPr>
            <w:tcW w:w="4950" w:type="dxa"/>
            <w:vAlign w:val="center"/>
          </w:tcPr>
          <w:p w:rsidR="00C439FB" w:rsidRDefault="00C439FB" w:rsidP="00F44261">
            <w:pPr>
              <w:rPr>
                <w:sz w:val="20"/>
              </w:rPr>
            </w:pPr>
            <w:r>
              <w:rPr>
                <w:sz w:val="20"/>
              </w:rPr>
              <w:t>T</w:t>
            </w:r>
            <w:r w:rsidRPr="005A4C8F">
              <w:rPr>
                <w:sz w:val="20"/>
              </w:rPr>
              <w:t>he domestic license number of the importer (i.e. Part 110 License Number) </w:t>
            </w:r>
          </w:p>
        </w:tc>
        <w:tc>
          <w:tcPr>
            <w:tcW w:w="1620" w:type="dxa"/>
            <w:vAlign w:val="center"/>
          </w:tcPr>
          <w:p w:rsidR="00C439FB" w:rsidRPr="00855A1A" w:rsidRDefault="00C439FB" w:rsidP="00F44261">
            <w:pPr>
              <w:rPr>
                <w:rFonts w:cs="Arial"/>
                <w:sz w:val="20"/>
              </w:rPr>
            </w:pPr>
            <w:r>
              <w:rPr>
                <w:rFonts w:cs="Arial"/>
                <w:sz w:val="20"/>
              </w:rPr>
              <w:t>Free-form text</w:t>
            </w:r>
          </w:p>
        </w:tc>
        <w:tc>
          <w:tcPr>
            <w:tcW w:w="1440" w:type="dxa"/>
            <w:vAlign w:val="center"/>
          </w:tcPr>
          <w:p w:rsidR="00C439FB" w:rsidRDefault="00C439FB" w:rsidP="00F44261">
            <w:pPr>
              <w:rPr>
                <w:rFonts w:cs="Arial"/>
                <w:sz w:val="20"/>
              </w:rPr>
            </w:pPr>
            <w:r>
              <w:rPr>
                <w:rFonts w:cs="Arial"/>
                <w:sz w:val="20"/>
              </w:rPr>
              <w:t>235256</w:t>
            </w:r>
          </w:p>
        </w:tc>
      </w:tr>
      <w:tr w:rsidR="00C439FB" w:rsidRPr="003844E8" w:rsidTr="00EA68DB">
        <w:tc>
          <w:tcPr>
            <w:tcW w:w="1818" w:type="dxa"/>
            <w:vAlign w:val="center"/>
          </w:tcPr>
          <w:p w:rsidR="00C439FB" w:rsidRDefault="00C439FB" w:rsidP="00F44261">
            <w:pPr>
              <w:rPr>
                <w:rFonts w:cs="Arial"/>
                <w:sz w:val="20"/>
              </w:rPr>
            </w:pPr>
            <w:r>
              <w:rPr>
                <w:rFonts w:cs="Arial"/>
                <w:sz w:val="20"/>
              </w:rPr>
              <w:t>Importing Facility Licensee Name</w:t>
            </w:r>
          </w:p>
        </w:tc>
        <w:tc>
          <w:tcPr>
            <w:tcW w:w="4950" w:type="dxa"/>
            <w:vAlign w:val="center"/>
          </w:tcPr>
          <w:p w:rsidR="00C439FB" w:rsidRDefault="00C439FB" w:rsidP="00F44261">
            <w:pPr>
              <w:rPr>
                <w:sz w:val="20"/>
              </w:rPr>
            </w:pPr>
            <w:r w:rsidRPr="006C2B67">
              <w:rPr>
                <w:sz w:val="20"/>
              </w:rPr>
              <w:t>The company name of the importer</w:t>
            </w:r>
          </w:p>
        </w:tc>
        <w:tc>
          <w:tcPr>
            <w:tcW w:w="1620" w:type="dxa"/>
            <w:vAlign w:val="center"/>
          </w:tcPr>
          <w:p w:rsidR="00C439FB" w:rsidRPr="00855A1A" w:rsidRDefault="00C439FB" w:rsidP="00F44261">
            <w:pPr>
              <w:ind w:right="-18"/>
              <w:rPr>
                <w:rFonts w:cs="Arial"/>
                <w:sz w:val="20"/>
              </w:rPr>
            </w:pPr>
            <w:r>
              <w:rPr>
                <w:rFonts w:cs="Arial"/>
                <w:sz w:val="20"/>
              </w:rPr>
              <w:t>Free-form text</w:t>
            </w:r>
          </w:p>
        </w:tc>
        <w:tc>
          <w:tcPr>
            <w:tcW w:w="1440" w:type="dxa"/>
            <w:vAlign w:val="center"/>
          </w:tcPr>
          <w:p w:rsidR="00C439FB" w:rsidRDefault="00C439FB" w:rsidP="00F44261">
            <w:pPr>
              <w:rPr>
                <w:rFonts w:cs="Arial"/>
                <w:sz w:val="20"/>
              </w:rPr>
            </w:pPr>
            <w:r>
              <w:rPr>
                <w:rFonts w:cs="Arial"/>
                <w:sz w:val="20"/>
              </w:rPr>
              <w:t>Source Imports, Inc</w:t>
            </w:r>
          </w:p>
        </w:tc>
      </w:tr>
      <w:tr w:rsidR="00C439FB" w:rsidRPr="003844E8" w:rsidTr="00EA68DB">
        <w:tc>
          <w:tcPr>
            <w:tcW w:w="1818" w:type="dxa"/>
            <w:vAlign w:val="center"/>
          </w:tcPr>
          <w:p w:rsidR="00C439FB" w:rsidRPr="00BF5E15" w:rsidRDefault="00C439FB" w:rsidP="00F44261">
            <w:pPr>
              <w:rPr>
                <w:rFonts w:cs="Arial"/>
                <w:sz w:val="20"/>
              </w:rPr>
            </w:pPr>
            <w:r w:rsidRPr="00BF5E15">
              <w:rPr>
                <w:rFonts w:cs="Arial"/>
                <w:sz w:val="20"/>
              </w:rPr>
              <w:t>Recipient</w:t>
            </w:r>
          </w:p>
          <w:p w:rsidR="00C439FB" w:rsidRDefault="00C439FB" w:rsidP="00F44261">
            <w:pPr>
              <w:rPr>
                <w:rFonts w:cs="Arial"/>
                <w:sz w:val="20"/>
              </w:rPr>
            </w:pPr>
            <w:r w:rsidRPr="00BF5E15">
              <w:rPr>
                <w:rFonts w:cs="Arial"/>
                <w:sz w:val="20"/>
              </w:rPr>
              <w:t>Licensing Agency</w:t>
            </w:r>
          </w:p>
        </w:tc>
        <w:tc>
          <w:tcPr>
            <w:tcW w:w="4950" w:type="dxa"/>
            <w:vAlign w:val="center"/>
          </w:tcPr>
          <w:p w:rsidR="00C439FB" w:rsidRPr="003844E8" w:rsidRDefault="00C439FB" w:rsidP="00F44261">
            <w:pPr>
              <w:rPr>
                <w:sz w:val="20"/>
              </w:rPr>
            </w:pPr>
            <w:r w:rsidRPr="005A4C8F">
              <w:rPr>
                <w:sz w:val="20"/>
              </w:rPr>
              <w:t xml:space="preserve">Licensing Agency that issued the 'possession' license of the recipient.  This may be the NRC or an </w:t>
            </w:r>
            <w:smartTag w:uri="urn:schemas-microsoft-com:office:smarttags" w:element="PlaceName">
              <w:smartTag w:uri="urn:schemas-microsoft-com:office:smarttags" w:element="place">
                <w:r w:rsidRPr="005A4C8F">
                  <w:rPr>
                    <w:sz w:val="20"/>
                  </w:rPr>
                  <w:t>Agreement</w:t>
                </w:r>
              </w:smartTag>
              <w:r w:rsidRPr="005A4C8F">
                <w:rPr>
                  <w:sz w:val="20"/>
                </w:rPr>
                <w:t xml:space="preserve"> </w:t>
              </w:r>
              <w:smartTag w:uri="urn:schemas-microsoft-com:office:smarttags" w:element="PlaceType">
                <w:r w:rsidRPr="005A4C8F">
                  <w:rPr>
                    <w:sz w:val="20"/>
                  </w:rPr>
                  <w:t>State</w:t>
                </w:r>
              </w:smartTag>
            </w:smartTag>
            <w:r w:rsidRPr="005A4C8F">
              <w:rPr>
                <w:sz w:val="20"/>
              </w:rPr>
              <w:t xml:space="preserve"> agency </w:t>
            </w:r>
          </w:p>
        </w:tc>
        <w:tc>
          <w:tcPr>
            <w:tcW w:w="1620" w:type="dxa"/>
            <w:vAlign w:val="center"/>
          </w:tcPr>
          <w:p w:rsidR="00C439FB" w:rsidRPr="003844E8" w:rsidRDefault="00C439FB" w:rsidP="00F44261">
            <w:pPr>
              <w:ind w:right="-18"/>
              <w:rPr>
                <w:sz w:val="20"/>
              </w:rPr>
            </w:pPr>
            <w:r w:rsidRPr="003E1304">
              <w:rPr>
                <w:sz w:val="20"/>
              </w:rPr>
              <w:t>Drop-down list</w:t>
            </w:r>
          </w:p>
        </w:tc>
        <w:tc>
          <w:tcPr>
            <w:tcW w:w="1440" w:type="dxa"/>
            <w:vAlign w:val="center"/>
          </w:tcPr>
          <w:p w:rsidR="00C439FB" w:rsidRPr="003844E8" w:rsidRDefault="00C439FB" w:rsidP="00F44261">
            <w:pPr>
              <w:rPr>
                <w:sz w:val="20"/>
              </w:rPr>
            </w:pPr>
            <w:r>
              <w:rPr>
                <w:sz w:val="20"/>
              </w:rPr>
              <w:t>Ohio Department of Health</w:t>
            </w:r>
          </w:p>
        </w:tc>
      </w:tr>
      <w:tr w:rsidR="00C439FB" w:rsidRPr="003844E8" w:rsidTr="00EA68DB">
        <w:tc>
          <w:tcPr>
            <w:tcW w:w="1818" w:type="dxa"/>
            <w:vAlign w:val="center"/>
          </w:tcPr>
          <w:p w:rsidR="00C439FB" w:rsidRDefault="00C439FB" w:rsidP="00F44261">
            <w:pPr>
              <w:rPr>
                <w:rFonts w:cs="Arial"/>
                <w:sz w:val="20"/>
              </w:rPr>
            </w:pPr>
            <w:r>
              <w:rPr>
                <w:rFonts w:cs="Arial"/>
                <w:sz w:val="20"/>
              </w:rPr>
              <w:t>Recipient License Number</w:t>
            </w:r>
          </w:p>
        </w:tc>
        <w:tc>
          <w:tcPr>
            <w:tcW w:w="4950" w:type="dxa"/>
            <w:vAlign w:val="center"/>
          </w:tcPr>
          <w:p w:rsidR="00C439FB" w:rsidRPr="003844E8" w:rsidRDefault="00C439FB" w:rsidP="00F44261">
            <w:pPr>
              <w:rPr>
                <w:sz w:val="20"/>
              </w:rPr>
            </w:pPr>
            <w:r w:rsidRPr="005A4C8F">
              <w:rPr>
                <w:sz w:val="20"/>
              </w:rPr>
              <w:t>The possession license number of the ultimate recipient of this import </w:t>
            </w:r>
          </w:p>
        </w:tc>
        <w:tc>
          <w:tcPr>
            <w:tcW w:w="1620" w:type="dxa"/>
            <w:vAlign w:val="center"/>
          </w:tcPr>
          <w:p w:rsidR="00C439FB" w:rsidRPr="003844E8" w:rsidRDefault="00C439FB" w:rsidP="00F44261">
            <w:pPr>
              <w:ind w:right="-18"/>
              <w:rPr>
                <w:sz w:val="20"/>
              </w:rPr>
            </w:pPr>
            <w:r w:rsidRPr="003E1304">
              <w:rPr>
                <w:sz w:val="20"/>
              </w:rPr>
              <w:t>Drop-down list</w:t>
            </w:r>
          </w:p>
        </w:tc>
        <w:tc>
          <w:tcPr>
            <w:tcW w:w="1440" w:type="dxa"/>
            <w:vAlign w:val="center"/>
          </w:tcPr>
          <w:p w:rsidR="00C439FB" w:rsidRPr="003844E8" w:rsidRDefault="00C439FB" w:rsidP="00F44261">
            <w:pPr>
              <w:rPr>
                <w:sz w:val="20"/>
              </w:rPr>
            </w:pPr>
            <w:r>
              <w:rPr>
                <w:sz w:val="20"/>
              </w:rPr>
              <w:t>45-27764-01</w:t>
            </w:r>
          </w:p>
        </w:tc>
      </w:tr>
      <w:tr w:rsidR="00C439FB" w:rsidRPr="003844E8" w:rsidTr="00EA68DB">
        <w:tc>
          <w:tcPr>
            <w:tcW w:w="1818" w:type="dxa"/>
            <w:vAlign w:val="center"/>
          </w:tcPr>
          <w:p w:rsidR="00C439FB" w:rsidRDefault="00C439FB" w:rsidP="00F44261">
            <w:pPr>
              <w:rPr>
                <w:rFonts w:cs="Arial"/>
                <w:sz w:val="20"/>
              </w:rPr>
            </w:pPr>
            <w:r>
              <w:rPr>
                <w:rFonts w:cs="Arial"/>
                <w:sz w:val="20"/>
              </w:rPr>
              <w:t>Recipient Licensee Name</w:t>
            </w:r>
          </w:p>
        </w:tc>
        <w:tc>
          <w:tcPr>
            <w:tcW w:w="4950" w:type="dxa"/>
            <w:vAlign w:val="center"/>
          </w:tcPr>
          <w:p w:rsidR="00C439FB" w:rsidRPr="003844E8" w:rsidRDefault="00C439FB" w:rsidP="00F44261">
            <w:pPr>
              <w:rPr>
                <w:sz w:val="20"/>
              </w:rPr>
            </w:pPr>
            <w:r w:rsidRPr="005A4C8F">
              <w:rPr>
                <w:sz w:val="20"/>
              </w:rPr>
              <w:t>The company name of the ultimate recipient of this import </w:t>
            </w:r>
          </w:p>
        </w:tc>
        <w:tc>
          <w:tcPr>
            <w:tcW w:w="1620" w:type="dxa"/>
            <w:vAlign w:val="center"/>
          </w:tcPr>
          <w:p w:rsidR="00C439FB" w:rsidRPr="003844E8" w:rsidRDefault="00C439FB" w:rsidP="00F44261">
            <w:pPr>
              <w:ind w:right="-18"/>
              <w:rPr>
                <w:sz w:val="20"/>
              </w:rPr>
            </w:pPr>
            <w:r>
              <w:rPr>
                <w:rFonts w:cs="Arial"/>
                <w:sz w:val="20"/>
              </w:rPr>
              <w:t>Free-form text</w:t>
            </w:r>
          </w:p>
        </w:tc>
        <w:tc>
          <w:tcPr>
            <w:tcW w:w="1440" w:type="dxa"/>
            <w:vAlign w:val="center"/>
          </w:tcPr>
          <w:p w:rsidR="00C439FB" w:rsidRPr="003844E8" w:rsidRDefault="00C439FB" w:rsidP="00F44261">
            <w:pPr>
              <w:rPr>
                <w:sz w:val="20"/>
              </w:rPr>
            </w:pPr>
            <w:r>
              <w:rPr>
                <w:sz w:val="20"/>
              </w:rPr>
              <w:t>ABC Company</w:t>
            </w:r>
          </w:p>
        </w:tc>
      </w:tr>
      <w:tr w:rsidR="00C439FB" w:rsidRPr="003844E8" w:rsidTr="00EA68DB">
        <w:tc>
          <w:tcPr>
            <w:tcW w:w="1818" w:type="dxa"/>
          </w:tcPr>
          <w:p w:rsidR="00C439FB" w:rsidRPr="003E1304" w:rsidRDefault="00C439FB" w:rsidP="00F44261">
            <w:pPr>
              <w:keepNext/>
              <w:rPr>
                <w:sz w:val="20"/>
              </w:rPr>
            </w:pPr>
            <w:r w:rsidRPr="003E1304">
              <w:rPr>
                <w:sz w:val="20"/>
              </w:rPr>
              <w:t>Isotope</w:t>
            </w:r>
          </w:p>
        </w:tc>
        <w:tc>
          <w:tcPr>
            <w:tcW w:w="4950" w:type="dxa"/>
          </w:tcPr>
          <w:p w:rsidR="00C439FB" w:rsidRPr="003E1304" w:rsidRDefault="00C439FB" w:rsidP="00F44261">
            <w:pPr>
              <w:keepNext/>
              <w:rPr>
                <w:sz w:val="20"/>
              </w:rPr>
            </w:pPr>
            <w:r w:rsidRPr="003E1304">
              <w:rPr>
                <w:sz w:val="20"/>
              </w:rPr>
              <w:t>Identification of the isotope in a Source</w:t>
            </w:r>
          </w:p>
        </w:tc>
        <w:tc>
          <w:tcPr>
            <w:tcW w:w="1620" w:type="dxa"/>
          </w:tcPr>
          <w:p w:rsidR="00C439FB" w:rsidRPr="003E1304" w:rsidRDefault="00C439FB" w:rsidP="00F44261">
            <w:pPr>
              <w:keepNext/>
              <w:rPr>
                <w:sz w:val="20"/>
              </w:rPr>
            </w:pPr>
            <w:r w:rsidRPr="003E1304">
              <w:rPr>
                <w:sz w:val="20"/>
              </w:rPr>
              <w:t>Drop-down list</w:t>
            </w:r>
          </w:p>
        </w:tc>
        <w:tc>
          <w:tcPr>
            <w:tcW w:w="1440" w:type="dxa"/>
          </w:tcPr>
          <w:p w:rsidR="00C439FB" w:rsidRPr="003E1304" w:rsidRDefault="00C439FB" w:rsidP="00F44261">
            <w:pPr>
              <w:keepNext/>
              <w:rPr>
                <w:sz w:val="20"/>
              </w:rPr>
            </w:pPr>
            <w:r w:rsidRPr="003E1304">
              <w:rPr>
                <w:sz w:val="20"/>
              </w:rPr>
              <w:t>Cobalt-60</w:t>
            </w:r>
          </w:p>
        </w:tc>
      </w:tr>
      <w:tr w:rsidR="00C439FB" w:rsidRPr="003844E8" w:rsidTr="00EA68DB">
        <w:tc>
          <w:tcPr>
            <w:tcW w:w="1818" w:type="dxa"/>
            <w:vAlign w:val="center"/>
          </w:tcPr>
          <w:p w:rsidR="00C439FB" w:rsidRPr="003844E8" w:rsidRDefault="00C439FB" w:rsidP="00F44261">
            <w:pPr>
              <w:rPr>
                <w:sz w:val="20"/>
              </w:rPr>
            </w:pPr>
            <w:r>
              <w:rPr>
                <w:sz w:val="20"/>
              </w:rPr>
              <w:t>Estimated Shipment Date: Begin Date</w:t>
            </w:r>
          </w:p>
        </w:tc>
        <w:tc>
          <w:tcPr>
            <w:tcW w:w="4950" w:type="dxa"/>
            <w:vAlign w:val="center"/>
          </w:tcPr>
          <w:p w:rsidR="00C439FB" w:rsidRPr="003844E8" w:rsidRDefault="00C439FB" w:rsidP="00F44261">
            <w:pPr>
              <w:rPr>
                <w:sz w:val="20"/>
              </w:rPr>
            </w:pPr>
            <w:r>
              <w:rPr>
                <w:sz w:val="20"/>
              </w:rPr>
              <w:t>Beginning date of estimated shipment date range</w:t>
            </w:r>
          </w:p>
        </w:tc>
        <w:tc>
          <w:tcPr>
            <w:tcW w:w="162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02/20/2011</w:t>
            </w:r>
          </w:p>
        </w:tc>
      </w:tr>
      <w:tr w:rsidR="00C439FB" w:rsidRPr="003844E8" w:rsidTr="00EA68DB">
        <w:tc>
          <w:tcPr>
            <w:tcW w:w="1818" w:type="dxa"/>
            <w:vAlign w:val="center"/>
          </w:tcPr>
          <w:p w:rsidR="00C439FB" w:rsidRPr="003844E8" w:rsidRDefault="00C439FB" w:rsidP="00F44261">
            <w:pPr>
              <w:rPr>
                <w:sz w:val="20"/>
              </w:rPr>
            </w:pPr>
            <w:r>
              <w:rPr>
                <w:sz w:val="20"/>
              </w:rPr>
              <w:t>Estimated Shipment Date: End Date</w:t>
            </w:r>
          </w:p>
        </w:tc>
        <w:tc>
          <w:tcPr>
            <w:tcW w:w="4950" w:type="dxa"/>
            <w:vAlign w:val="center"/>
          </w:tcPr>
          <w:p w:rsidR="00C439FB" w:rsidRPr="003844E8" w:rsidRDefault="00C439FB" w:rsidP="00F44261">
            <w:pPr>
              <w:rPr>
                <w:sz w:val="20"/>
              </w:rPr>
            </w:pPr>
            <w:r>
              <w:rPr>
                <w:sz w:val="20"/>
              </w:rPr>
              <w:t>End date of estimated shipment date range</w:t>
            </w:r>
          </w:p>
        </w:tc>
        <w:tc>
          <w:tcPr>
            <w:tcW w:w="162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02/21/2011</w:t>
            </w:r>
          </w:p>
        </w:tc>
      </w:tr>
      <w:tr w:rsidR="00C439FB" w:rsidRPr="003844E8" w:rsidTr="00EA68DB">
        <w:tc>
          <w:tcPr>
            <w:tcW w:w="1818" w:type="dxa"/>
            <w:vAlign w:val="center"/>
          </w:tcPr>
          <w:p w:rsidR="00C439FB" w:rsidRPr="003844E8" w:rsidRDefault="00C439FB" w:rsidP="00F44261">
            <w:pPr>
              <w:rPr>
                <w:sz w:val="20"/>
              </w:rPr>
            </w:pPr>
            <w:r>
              <w:rPr>
                <w:sz w:val="20"/>
              </w:rPr>
              <w:t xml:space="preserve">Estimated Arrival </w:t>
            </w:r>
            <w:r>
              <w:rPr>
                <w:sz w:val="20"/>
              </w:rPr>
              <w:lastRenderedPageBreak/>
              <w:t>Date: Begin Date</w:t>
            </w:r>
          </w:p>
        </w:tc>
        <w:tc>
          <w:tcPr>
            <w:tcW w:w="4950" w:type="dxa"/>
            <w:vAlign w:val="center"/>
          </w:tcPr>
          <w:p w:rsidR="00C439FB" w:rsidRPr="003844E8" w:rsidRDefault="00C439FB" w:rsidP="00F44261">
            <w:pPr>
              <w:rPr>
                <w:sz w:val="20"/>
              </w:rPr>
            </w:pPr>
            <w:r>
              <w:rPr>
                <w:sz w:val="20"/>
              </w:rPr>
              <w:lastRenderedPageBreak/>
              <w:t>Beginning date of estimated arrival date range</w:t>
            </w:r>
          </w:p>
        </w:tc>
        <w:tc>
          <w:tcPr>
            <w:tcW w:w="162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02/20/2011</w:t>
            </w:r>
          </w:p>
        </w:tc>
      </w:tr>
      <w:tr w:rsidR="00C439FB" w:rsidRPr="003844E8" w:rsidTr="00EA68DB">
        <w:tc>
          <w:tcPr>
            <w:tcW w:w="1818" w:type="dxa"/>
            <w:vAlign w:val="center"/>
          </w:tcPr>
          <w:p w:rsidR="00C439FB" w:rsidRPr="003844E8" w:rsidRDefault="00C439FB" w:rsidP="00F44261">
            <w:pPr>
              <w:rPr>
                <w:sz w:val="20"/>
              </w:rPr>
            </w:pPr>
            <w:r>
              <w:rPr>
                <w:sz w:val="20"/>
              </w:rPr>
              <w:lastRenderedPageBreak/>
              <w:t>Estimated Arrival Date: End Date</w:t>
            </w:r>
          </w:p>
        </w:tc>
        <w:tc>
          <w:tcPr>
            <w:tcW w:w="4950" w:type="dxa"/>
            <w:vAlign w:val="center"/>
          </w:tcPr>
          <w:p w:rsidR="00C439FB" w:rsidRPr="003844E8" w:rsidRDefault="00C439FB" w:rsidP="00F44261">
            <w:pPr>
              <w:rPr>
                <w:sz w:val="20"/>
              </w:rPr>
            </w:pPr>
            <w:r>
              <w:rPr>
                <w:sz w:val="20"/>
              </w:rPr>
              <w:t>End date of estimated arrival date range</w:t>
            </w:r>
          </w:p>
        </w:tc>
        <w:tc>
          <w:tcPr>
            <w:tcW w:w="1620" w:type="dxa"/>
            <w:vAlign w:val="center"/>
          </w:tcPr>
          <w:p w:rsidR="00C439FB" w:rsidRPr="003844E8" w:rsidRDefault="00C439FB" w:rsidP="00F44261">
            <w:pPr>
              <w:rPr>
                <w:sz w:val="20"/>
              </w:rPr>
            </w:pPr>
            <w:r>
              <w:rPr>
                <w:sz w:val="20"/>
              </w:rPr>
              <w:t>mm/dd/yyyy</w:t>
            </w:r>
          </w:p>
        </w:tc>
        <w:tc>
          <w:tcPr>
            <w:tcW w:w="1440" w:type="dxa"/>
            <w:vAlign w:val="center"/>
          </w:tcPr>
          <w:p w:rsidR="00C439FB" w:rsidRPr="003844E8" w:rsidRDefault="00C439FB" w:rsidP="00F44261">
            <w:pPr>
              <w:rPr>
                <w:sz w:val="20"/>
              </w:rPr>
            </w:pPr>
            <w:r>
              <w:rPr>
                <w:sz w:val="20"/>
              </w:rPr>
              <w:t>02/21/2011</w:t>
            </w:r>
          </w:p>
        </w:tc>
      </w:tr>
    </w:tbl>
    <w:p w:rsidR="00C439FB" w:rsidRDefault="00C439FB" w:rsidP="00EA68DB">
      <w:pPr>
        <w:spacing w:after="120"/>
      </w:pPr>
    </w:p>
    <w:p w:rsidR="00C439FB" w:rsidRDefault="00C439FB" w:rsidP="00EA68DB">
      <w:pPr>
        <w:ind w:left="360" w:hanging="360"/>
      </w:pPr>
      <w:r>
        <w:t>2.</w:t>
      </w:r>
      <w:r>
        <w:tab/>
        <w:t xml:space="preserve">After entering the search criteria, select the </w:t>
      </w:r>
      <w:r w:rsidRPr="005B5313">
        <w:rPr>
          <w:b/>
        </w:rPr>
        <w:t>Search</w:t>
      </w:r>
      <w:r>
        <w:t xml:space="preserve"> button.  (If no criteria are selected, all import notifications which the user is authorized to view will be displayed.)</w:t>
      </w:r>
    </w:p>
    <w:p w:rsidR="00C439FB" w:rsidRDefault="00C439FB" w:rsidP="00803F5D">
      <w:pPr>
        <w:ind w:left="450" w:hanging="450"/>
      </w:pPr>
    </w:p>
    <w:p w:rsidR="00C439FB" w:rsidRDefault="00C439FB" w:rsidP="00EA68DB">
      <w:pPr>
        <w:ind w:left="360"/>
      </w:pPr>
      <w:r>
        <w:t>Scroll to the right to display additional notification information.</w:t>
      </w:r>
    </w:p>
    <w:p w:rsidR="00C439FB" w:rsidRDefault="00C439FB" w:rsidP="00803F5D">
      <w:pPr>
        <w:ind w:left="900" w:hanging="450"/>
      </w:pPr>
    </w:p>
    <w:p w:rsidR="00C439FB" w:rsidRDefault="00EA6368" w:rsidP="00803F5D">
      <w:pPr>
        <w:ind w:left="450" w:hanging="450"/>
      </w:pPr>
      <w:r>
        <w:rPr>
          <w:noProof/>
        </w:rPr>
        <w:drawing>
          <wp:inline distT="0" distB="0" distL="0" distR="0">
            <wp:extent cx="6105525" cy="904875"/>
            <wp:effectExtent l="1905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08"/>
                    <a:srcRect/>
                    <a:stretch>
                      <a:fillRect/>
                    </a:stretch>
                  </pic:blipFill>
                  <pic:spPr bwMode="auto">
                    <a:xfrm>
                      <a:off x="0" y="0"/>
                      <a:ext cx="6105525" cy="904875"/>
                    </a:xfrm>
                    <a:prstGeom prst="rect">
                      <a:avLst/>
                    </a:prstGeom>
                    <a:noFill/>
                    <a:ln w="9525">
                      <a:noFill/>
                      <a:miter lim="800000"/>
                      <a:headEnd/>
                      <a:tailEnd/>
                    </a:ln>
                  </pic:spPr>
                </pic:pic>
              </a:graphicData>
            </a:graphic>
          </wp:inline>
        </w:drawing>
      </w:r>
    </w:p>
    <w:p w:rsidR="00C439FB" w:rsidRDefault="00C439FB" w:rsidP="00803F5D">
      <w:pPr>
        <w:pStyle w:val="Figure"/>
      </w:pPr>
      <w:bookmarkStart w:id="6416" w:name="_Toc327866723"/>
      <w:r w:rsidRPr="00F6647D">
        <w:t xml:space="preserve">Figure </w:t>
      </w:r>
      <w:fldSimple w:instr=" STYLEREF 1 \s ">
        <w:r>
          <w:rPr>
            <w:noProof/>
          </w:rPr>
          <w:t>4</w:t>
        </w:r>
      </w:fldSimple>
      <w:r>
        <w:noBreakHyphen/>
      </w:r>
      <w:fldSimple w:instr=" SEQ Figure \* ARABIC \s 1 ">
        <w:r>
          <w:rPr>
            <w:noProof/>
          </w:rPr>
          <w:t>160</w:t>
        </w:r>
      </w:fldSimple>
      <w:r w:rsidRPr="00F6647D">
        <w:t xml:space="preserve">: </w:t>
      </w:r>
      <w:r>
        <w:t>Update Import Notifications (Search Results)</w:t>
      </w:r>
      <w:bookmarkEnd w:id="6416"/>
    </w:p>
    <w:p w:rsidR="00C439FB" w:rsidRDefault="00C439FB" w:rsidP="00803F5D">
      <w:pPr>
        <w:ind w:left="450" w:hanging="450"/>
      </w:pPr>
    </w:p>
    <w:p w:rsidR="00C439FB" w:rsidRDefault="00C439FB" w:rsidP="00803F5D">
      <w:pPr>
        <w:numPr>
          <w:ilvl w:val="0"/>
          <w:numId w:val="216"/>
        </w:numPr>
        <w:spacing w:line="240" w:lineRule="auto"/>
        <w:ind w:left="360"/>
      </w:pPr>
      <w:r>
        <w:t xml:space="preserve">Select a notification to update or delete by clicking the radio button in the Select column and then the </w:t>
      </w:r>
      <w:r w:rsidRPr="00AD4C06">
        <w:rPr>
          <w:b/>
        </w:rPr>
        <w:t>Continue</w:t>
      </w:r>
      <w:r>
        <w:t xml:space="preserve"> button.  The Update Import Notification screen will be displayed.</w:t>
      </w:r>
    </w:p>
    <w:p w:rsidR="00C439FB" w:rsidRDefault="00C439FB" w:rsidP="00803F5D">
      <w:pPr>
        <w:tabs>
          <w:tab w:val="left" w:pos="360"/>
        </w:tabs>
        <w:spacing w:line="240" w:lineRule="auto"/>
        <w:ind w:left="720" w:hanging="360"/>
      </w:pPr>
    </w:p>
    <w:p w:rsidR="00C439FB" w:rsidRDefault="00EA6368" w:rsidP="00803F5D">
      <w:pPr>
        <w:tabs>
          <w:tab w:val="left" w:pos="360"/>
        </w:tabs>
        <w:spacing w:line="240" w:lineRule="auto"/>
        <w:ind w:left="360" w:hanging="360"/>
        <w:jc w:val="center"/>
      </w:pPr>
      <w:r>
        <w:rPr>
          <w:noProof/>
        </w:rPr>
        <w:lastRenderedPageBreak/>
        <w:drawing>
          <wp:inline distT="0" distB="0" distL="0" distR="0">
            <wp:extent cx="5657850" cy="7810500"/>
            <wp:effectExtent l="1905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09"/>
                    <a:srcRect/>
                    <a:stretch>
                      <a:fillRect/>
                    </a:stretch>
                  </pic:blipFill>
                  <pic:spPr bwMode="auto">
                    <a:xfrm>
                      <a:off x="0" y="0"/>
                      <a:ext cx="5657850" cy="7810500"/>
                    </a:xfrm>
                    <a:prstGeom prst="rect">
                      <a:avLst/>
                    </a:prstGeom>
                    <a:noFill/>
                    <a:ln w="9525">
                      <a:noFill/>
                      <a:miter lim="800000"/>
                      <a:headEnd/>
                      <a:tailEnd/>
                    </a:ln>
                  </pic:spPr>
                </pic:pic>
              </a:graphicData>
            </a:graphic>
          </wp:inline>
        </w:drawing>
      </w:r>
    </w:p>
    <w:p w:rsidR="00C439FB" w:rsidRDefault="00C439FB" w:rsidP="00803F5D">
      <w:pPr>
        <w:pStyle w:val="Figure"/>
      </w:pPr>
      <w:bookmarkStart w:id="6417" w:name="_Toc327866724"/>
      <w:r w:rsidRPr="00F6647D">
        <w:t xml:space="preserve">Figure </w:t>
      </w:r>
      <w:fldSimple w:instr=" STYLEREF 1 \s ">
        <w:r>
          <w:rPr>
            <w:noProof/>
          </w:rPr>
          <w:t>4</w:t>
        </w:r>
      </w:fldSimple>
      <w:r>
        <w:noBreakHyphen/>
      </w:r>
      <w:fldSimple w:instr=" SEQ Figure \* ARABIC \s 1 ">
        <w:r>
          <w:rPr>
            <w:noProof/>
          </w:rPr>
          <w:t>161</w:t>
        </w:r>
      </w:fldSimple>
      <w:r w:rsidRPr="00F6647D">
        <w:t xml:space="preserve">: </w:t>
      </w:r>
      <w:r>
        <w:t>Update Import Notifications (Edit Screen)</w:t>
      </w:r>
      <w:bookmarkEnd w:id="6417"/>
    </w:p>
    <w:p w:rsidR="00C439FB" w:rsidRDefault="00C439FB" w:rsidP="00803F5D">
      <w:pPr>
        <w:tabs>
          <w:tab w:val="left" w:pos="360"/>
        </w:tabs>
        <w:spacing w:line="240" w:lineRule="auto"/>
      </w:pPr>
    </w:p>
    <w:p w:rsidR="00C439FB" w:rsidRDefault="00C439FB" w:rsidP="00803F5D">
      <w:pPr>
        <w:numPr>
          <w:ilvl w:val="0"/>
          <w:numId w:val="216"/>
        </w:numPr>
        <w:spacing w:line="240" w:lineRule="auto"/>
        <w:ind w:left="360"/>
      </w:pPr>
      <w:r>
        <w:t xml:space="preserve">Update the details of the Import Notification and click the </w:t>
      </w:r>
      <w:r w:rsidRPr="00B658C5">
        <w:rPr>
          <w:b/>
        </w:rPr>
        <w:t>Save</w:t>
      </w:r>
      <w:r>
        <w:t xml:space="preserve"> button.  The revised notification will be displayed in an Update Import Notification confirmation screen.</w:t>
      </w:r>
    </w:p>
    <w:p w:rsidR="00C439FB" w:rsidRDefault="00C439FB" w:rsidP="00803F5D">
      <w:pPr>
        <w:spacing w:line="240" w:lineRule="auto"/>
      </w:pPr>
    </w:p>
    <w:p w:rsidR="00C439FB" w:rsidRDefault="00C439FB" w:rsidP="00803F5D">
      <w:pPr>
        <w:spacing w:line="240" w:lineRule="auto"/>
        <w:ind w:left="360"/>
      </w:pPr>
      <w:r>
        <w:t xml:space="preserve">The </w:t>
      </w:r>
      <w:r w:rsidRPr="00B658C5">
        <w:rPr>
          <w:b/>
        </w:rPr>
        <w:t>Reset</w:t>
      </w:r>
      <w:r>
        <w:t xml:space="preserve"> button will return the notification fields to their saved values and leave the Update Import Notification edit screen displayed.  </w:t>
      </w:r>
    </w:p>
    <w:p w:rsidR="00C439FB" w:rsidRDefault="00C439FB" w:rsidP="00803F5D">
      <w:pPr>
        <w:spacing w:line="240" w:lineRule="auto"/>
        <w:ind w:left="360"/>
      </w:pPr>
    </w:p>
    <w:p w:rsidR="00C439FB" w:rsidRPr="00EA68DB" w:rsidRDefault="00C439FB" w:rsidP="00803F5D">
      <w:pPr>
        <w:spacing w:line="240" w:lineRule="auto"/>
        <w:ind w:left="360"/>
        <w:rPr>
          <w:i/>
        </w:rPr>
      </w:pPr>
      <w:r w:rsidRPr="00EA68DB">
        <w:rPr>
          <w:b/>
          <w:i/>
        </w:rPr>
        <w:t>Note:</w:t>
      </w:r>
      <w:r w:rsidRPr="00EA68DB">
        <w:rPr>
          <w:i/>
        </w:rPr>
        <w:t xml:space="preserve">  Only fields editable on this screen will be reset.  Changes to the notification made using the Change or Remove links in the form; and the addition of End-Use Locations, Aggregated Isotopes, and Sources will not be undone by the Reset button.  Instead, use the </w:t>
      </w:r>
      <w:r w:rsidRPr="00EA68DB">
        <w:rPr>
          <w:b/>
          <w:i/>
        </w:rPr>
        <w:t>Cancel</w:t>
      </w:r>
      <w:r w:rsidRPr="00EA68DB">
        <w:rPr>
          <w:i/>
        </w:rPr>
        <w:t xml:space="preserve"> button to prevent such changes from being saved.</w:t>
      </w:r>
    </w:p>
    <w:p w:rsidR="00C439FB" w:rsidRDefault="00C439FB" w:rsidP="00803F5D">
      <w:pPr>
        <w:spacing w:line="240" w:lineRule="auto"/>
        <w:ind w:left="360"/>
      </w:pPr>
    </w:p>
    <w:p w:rsidR="00C439FB" w:rsidRDefault="00C439FB" w:rsidP="00803F5D">
      <w:pPr>
        <w:spacing w:line="240" w:lineRule="auto"/>
        <w:ind w:left="360"/>
      </w:pPr>
      <w:r>
        <w:t xml:space="preserve">The </w:t>
      </w:r>
      <w:r w:rsidRPr="00B658C5">
        <w:rPr>
          <w:b/>
        </w:rPr>
        <w:t>Cancel</w:t>
      </w:r>
      <w:r>
        <w:t xml:space="preserve"> button will return the user to the Main Menu without saving any changes to the Import Notification.</w:t>
      </w:r>
    </w:p>
    <w:p w:rsidR="00C439FB" w:rsidRDefault="00C439FB" w:rsidP="00803F5D">
      <w:pPr>
        <w:spacing w:line="240" w:lineRule="auto"/>
        <w:ind w:left="360"/>
      </w:pPr>
    </w:p>
    <w:p w:rsidR="00C439FB" w:rsidRDefault="00C439FB" w:rsidP="00803F5D">
      <w:pPr>
        <w:spacing w:line="240" w:lineRule="auto"/>
        <w:ind w:left="360"/>
      </w:pPr>
      <w:r>
        <w:t xml:space="preserve">To delete the Import Notification from NSTS, click the </w:t>
      </w:r>
      <w:r w:rsidRPr="00F337F1">
        <w:rPr>
          <w:b/>
        </w:rPr>
        <w:t>Delete Notification</w:t>
      </w:r>
      <w:r>
        <w:t xml:space="preserve"> button.</w:t>
      </w:r>
    </w:p>
    <w:p w:rsidR="00C439FB" w:rsidRDefault="00C439FB" w:rsidP="00803F5D">
      <w:pPr>
        <w:tabs>
          <w:tab w:val="left" w:pos="360"/>
        </w:tabs>
        <w:spacing w:line="240" w:lineRule="auto"/>
      </w:pPr>
    </w:p>
    <w:p w:rsidR="00C439FB" w:rsidRDefault="00C439FB" w:rsidP="00803F5D">
      <w:pPr>
        <w:numPr>
          <w:ilvl w:val="0"/>
          <w:numId w:val="216"/>
        </w:numPr>
        <w:spacing w:before="120" w:line="240" w:lineRule="auto"/>
        <w:ind w:left="360" w:hanging="274"/>
      </w:pPr>
      <w:r>
        <w:t xml:space="preserve">On the Update Import Notification confirmation screen, click the </w:t>
      </w:r>
      <w:r w:rsidRPr="008C42F6">
        <w:rPr>
          <w:b/>
        </w:rPr>
        <w:t>Update Import Notification</w:t>
      </w:r>
      <w:r>
        <w:t xml:space="preserve"> button to search for and update another Import Notification.   </w:t>
      </w:r>
    </w:p>
    <w:p w:rsidR="00C439FB" w:rsidRDefault="00C439FB" w:rsidP="00803F5D">
      <w:pPr>
        <w:spacing w:line="240" w:lineRule="auto"/>
        <w:ind w:left="360" w:hanging="360"/>
      </w:pPr>
    </w:p>
    <w:p w:rsidR="00C439FB" w:rsidRDefault="00C439FB" w:rsidP="00803F5D">
      <w:pPr>
        <w:spacing w:line="240" w:lineRule="auto"/>
        <w:ind w:left="360"/>
      </w:pPr>
      <w:r>
        <w:t>C</w:t>
      </w:r>
      <w:r>
        <w:rPr>
          <w:rFonts w:cs="Arial"/>
          <w:bCs/>
          <w:szCs w:val="22"/>
        </w:rPr>
        <w:t xml:space="preserve">lick the </w:t>
      </w:r>
      <w:r w:rsidRPr="00FC2599">
        <w:rPr>
          <w:rFonts w:cs="Arial"/>
          <w:b/>
          <w:bCs/>
          <w:szCs w:val="22"/>
        </w:rPr>
        <w:t>Back to Menu</w:t>
      </w:r>
      <w:r>
        <w:rPr>
          <w:rFonts w:cs="Arial"/>
          <w:bCs/>
          <w:szCs w:val="22"/>
        </w:rPr>
        <w:t xml:space="preserve"> button to return to the NSTS Main Menu.</w:t>
      </w:r>
    </w:p>
    <w:p w:rsidR="00C439FB" w:rsidRDefault="00C439FB" w:rsidP="00803F5D"/>
    <w:p w:rsidR="00C439FB" w:rsidRPr="00DA46B9" w:rsidRDefault="00C439FB" w:rsidP="00984A70">
      <w:pPr>
        <w:pStyle w:val="Heading3"/>
        <w:tabs>
          <w:tab w:val="clear" w:pos="2160"/>
        </w:tabs>
      </w:pPr>
      <w:bookmarkStart w:id="6418" w:name="_Toc327866480"/>
      <w:r>
        <w:t>Record Export Notifications</w:t>
      </w:r>
      <w:bookmarkEnd w:id="6418"/>
    </w:p>
    <w:p w:rsidR="00C439FB" w:rsidRDefault="00C439FB" w:rsidP="00803F5D">
      <w:pPr>
        <w:rPr>
          <w:i/>
        </w:rPr>
      </w:pPr>
      <w:r>
        <w:t>According to the IAEA Code of Conduct, exporting companies shall notify their own regulatory authority and that of the importing country prior to shipment of Category 1 and Category 2 Sources.   The NRC receives and records Export Notifications of sources sent by U.S. licensees to foreign companies.</w:t>
      </w:r>
    </w:p>
    <w:p w:rsidR="00C439FB" w:rsidRDefault="00C439FB" w:rsidP="00803F5D">
      <w:pPr>
        <w:rPr>
          <w:i/>
        </w:rPr>
      </w:pPr>
    </w:p>
    <w:p w:rsidR="00C439FB" w:rsidRPr="005423C9" w:rsidRDefault="00C439FB" w:rsidP="00803F5D">
      <w:r w:rsidRPr="007D11C5">
        <w:rPr>
          <w:i/>
        </w:rPr>
        <w:t>User</w:t>
      </w:r>
      <w:r>
        <w:rPr>
          <w:b/>
        </w:rPr>
        <w:t xml:space="preserve"> </w:t>
      </w:r>
      <w:r w:rsidRPr="007D11C5">
        <w:t>–</w:t>
      </w:r>
      <w:r>
        <w:rPr>
          <w:b/>
        </w:rPr>
        <w:t xml:space="preserve"> </w:t>
      </w:r>
      <w:r>
        <w:t>NRC Staff</w:t>
      </w:r>
    </w:p>
    <w:p w:rsidR="00C439FB" w:rsidRDefault="00C439FB" w:rsidP="00803F5D"/>
    <w:p w:rsidR="00C439FB" w:rsidRDefault="00C439FB" w:rsidP="00803F5D">
      <w:r w:rsidRPr="007D11C5">
        <w:rPr>
          <w:i/>
        </w:rPr>
        <w:t xml:space="preserve">Use </w:t>
      </w:r>
      <w:r>
        <w:t>– To record export notifications received from U.S. licensees of source shipments to foreign companies.</w:t>
      </w:r>
    </w:p>
    <w:p w:rsidR="00C439FB" w:rsidRDefault="00C439FB" w:rsidP="00803F5D"/>
    <w:p w:rsidR="00C439FB" w:rsidRDefault="00C439FB" w:rsidP="00675783">
      <w:pPr>
        <w:ind w:left="360" w:hanging="360"/>
      </w:pPr>
      <w:r>
        <w:t>1.</w:t>
      </w:r>
      <w:r>
        <w:tab/>
        <w:t xml:space="preserve">From the NSTS Main Menu, under Transfer Management, click the </w:t>
      </w:r>
      <w:r w:rsidRPr="00137609">
        <w:rPr>
          <w:b/>
        </w:rPr>
        <w:t>Record Export Notifications</w:t>
      </w:r>
      <w:r>
        <w:t xml:space="preserve"> link.  The Record Export Notification window will be displayed.</w:t>
      </w:r>
    </w:p>
    <w:p w:rsidR="00C439FB" w:rsidRDefault="00C439FB" w:rsidP="00803F5D">
      <w:pPr>
        <w:tabs>
          <w:tab w:val="left" w:pos="360"/>
        </w:tabs>
        <w:spacing w:line="240" w:lineRule="auto"/>
      </w:pPr>
    </w:p>
    <w:p w:rsidR="00C439FB" w:rsidRDefault="00EA6368" w:rsidP="00803F5D">
      <w:pPr>
        <w:tabs>
          <w:tab w:val="left" w:pos="360"/>
        </w:tabs>
        <w:spacing w:line="240" w:lineRule="auto"/>
      </w:pPr>
      <w:r>
        <w:rPr>
          <w:noProof/>
        </w:rPr>
        <w:lastRenderedPageBreak/>
        <w:drawing>
          <wp:inline distT="0" distB="0" distL="0" distR="0">
            <wp:extent cx="6115050" cy="7419975"/>
            <wp:effectExtent l="19050" t="0" r="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10"/>
                    <a:srcRect/>
                    <a:stretch>
                      <a:fillRect/>
                    </a:stretch>
                  </pic:blipFill>
                  <pic:spPr bwMode="auto">
                    <a:xfrm>
                      <a:off x="0" y="0"/>
                      <a:ext cx="6115050" cy="7419975"/>
                    </a:xfrm>
                    <a:prstGeom prst="rect">
                      <a:avLst/>
                    </a:prstGeom>
                    <a:noFill/>
                    <a:ln w="9525">
                      <a:noFill/>
                      <a:miter lim="800000"/>
                      <a:headEnd/>
                      <a:tailEnd/>
                    </a:ln>
                  </pic:spPr>
                </pic:pic>
              </a:graphicData>
            </a:graphic>
          </wp:inline>
        </w:drawing>
      </w:r>
    </w:p>
    <w:p w:rsidR="00C439FB" w:rsidRDefault="00C439FB" w:rsidP="00803F5D">
      <w:pPr>
        <w:pStyle w:val="Figure"/>
      </w:pPr>
      <w:bookmarkStart w:id="6419" w:name="_Toc327866725"/>
      <w:r w:rsidRPr="00F6647D">
        <w:t xml:space="preserve">Figure </w:t>
      </w:r>
      <w:fldSimple w:instr=" STYLEREF 1 \s ">
        <w:r>
          <w:rPr>
            <w:noProof/>
          </w:rPr>
          <w:t>4</w:t>
        </w:r>
      </w:fldSimple>
      <w:r>
        <w:noBreakHyphen/>
      </w:r>
      <w:fldSimple w:instr=" SEQ Figure \* ARABIC \s 1 ">
        <w:r>
          <w:rPr>
            <w:noProof/>
          </w:rPr>
          <w:t>162</w:t>
        </w:r>
      </w:fldSimple>
      <w:r w:rsidRPr="00F6647D">
        <w:t xml:space="preserve">: </w:t>
      </w:r>
      <w:r>
        <w:t>Record Export Notification (Export Notification Form)</w:t>
      </w:r>
      <w:bookmarkEnd w:id="6419"/>
    </w:p>
    <w:p w:rsidR="00C439FB" w:rsidRDefault="00C439FB" w:rsidP="00803F5D">
      <w:pPr>
        <w:tabs>
          <w:tab w:val="left" w:pos="360"/>
        </w:tabs>
        <w:spacing w:line="240" w:lineRule="auto"/>
      </w:pPr>
    </w:p>
    <w:p w:rsidR="00C439FB" w:rsidRDefault="00C439FB" w:rsidP="00803F5D">
      <w:pPr>
        <w:spacing w:before="120" w:line="240" w:lineRule="auto"/>
      </w:pPr>
      <w:r>
        <w:br w:type="page"/>
      </w:r>
      <w:r>
        <w:lastRenderedPageBreak/>
        <w:t>T</w:t>
      </w:r>
      <w:r w:rsidRPr="00193648">
        <w:t>he</w:t>
      </w:r>
      <w:r>
        <w:t xml:space="preserve"> following fields are available to enter the notification:</w:t>
      </w:r>
    </w:p>
    <w:p w:rsidR="00C439FB" w:rsidRDefault="00C439FB" w:rsidP="00803F5D">
      <w:pPr>
        <w:spacing w:line="240" w:lineRule="auto"/>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38"/>
        <w:gridCol w:w="810"/>
        <w:gridCol w:w="4320"/>
        <w:gridCol w:w="1530"/>
        <w:gridCol w:w="1530"/>
      </w:tblGrid>
      <w:tr w:rsidR="00C439FB" w:rsidRPr="003844E8" w:rsidTr="00F44261">
        <w:trPr>
          <w:tblHeader/>
        </w:trPr>
        <w:tc>
          <w:tcPr>
            <w:tcW w:w="1638" w:type="dxa"/>
            <w:shd w:val="clear" w:color="auto" w:fill="DDD9C3"/>
            <w:vAlign w:val="center"/>
          </w:tcPr>
          <w:p w:rsidR="00C439FB" w:rsidRPr="003844E8" w:rsidRDefault="00C439FB" w:rsidP="00F44261">
            <w:pPr>
              <w:rPr>
                <w:b/>
                <w:sz w:val="20"/>
              </w:rPr>
            </w:pPr>
            <w:r w:rsidRPr="003844E8">
              <w:rPr>
                <w:b/>
                <w:sz w:val="20"/>
              </w:rPr>
              <w:t>Field Name</w:t>
            </w:r>
          </w:p>
        </w:tc>
        <w:tc>
          <w:tcPr>
            <w:tcW w:w="810" w:type="dxa"/>
            <w:shd w:val="clear" w:color="auto" w:fill="DDD9C3"/>
          </w:tcPr>
          <w:p w:rsidR="00C439FB" w:rsidRPr="003844E8" w:rsidRDefault="00C439FB" w:rsidP="00F44261">
            <w:pPr>
              <w:rPr>
                <w:b/>
                <w:sz w:val="20"/>
              </w:rPr>
            </w:pPr>
            <w:r>
              <w:rPr>
                <w:b/>
                <w:sz w:val="20"/>
              </w:rPr>
              <w:t>Req’d Field</w:t>
            </w:r>
          </w:p>
        </w:tc>
        <w:tc>
          <w:tcPr>
            <w:tcW w:w="4320" w:type="dxa"/>
            <w:shd w:val="clear" w:color="auto" w:fill="DDD9C3"/>
            <w:vAlign w:val="center"/>
          </w:tcPr>
          <w:p w:rsidR="00C439FB" w:rsidRPr="003844E8" w:rsidRDefault="00C439FB" w:rsidP="00F44261">
            <w:pPr>
              <w:rPr>
                <w:b/>
                <w:sz w:val="20"/>
              </w:rPr>
            </w:pPr>
            <w:r w:rsidRPr="003844E8">
              <w:rPr>
                <w:b/>
                <w:sz w:val="20"/>
              </w:rPr>
              <w:t>Description/Comments</w:t>
            </w:r>
          </w:p>
        </w:tc>
        <w:tc>
          <w:tcPr>
            <w:tcW w:w="1530" w:type="dxa"/>
            <w:shd w:val="clear" w:color="auto" w:fill="DDD9C3"/>
            <w:vAlign w:val="center"/>
          </w:tcPr>
          <w:p w:rsidR="00C439FB" w:rsidRPr="003844E8" w:rsidRDefault="00C439FB" w:rsidP="00F44261">
            <w:pPr>
              <w:ind w:right="-18"/>
              <w:rPr>
                <w:b/>
                <w:sz w:val="20"/>
              </w:rPr>
            </w:pPr>
            <w:r w:rsidRPr="003844E8">
              <w:rPr>
                <w:b/>
                <w:sz w:val="20"/>
              </w:rPr>
              <w:t>Acceptable Values</w:t>
            </w:r>
          </w:p>
        </w:tc>
        <w:tc>
          <w:tcPr>
            <w:tcW w:w="1530" w:type="dxa"/>
            <w:shd w:val="clear" w:color="auto" w:fill="DDD9C3"/>
            <w:vAlign w:val="center"/>
          </w:tcPr>
          <w:p w:rsidR="00C439FB" w:rsidRPr="003844E8" w:rsidRDefault="00C439FB" w:rsidP="00F44261">
            <w:pPr>
              <w:rPr>
                <w:b/>
                <w:sz w:val="20"/>
              </w:rPr>
            </w:pPr>
            <w:r w:rsidRPr="003844E8">
              <w:rPr>
                <w:b/>
                <w:sz w:val="20"/>
              </w:rPr>
              <w:t>Example Value</w:t>
            </w:r>
          </w:p>
        </w:tc>
      </w:tr>
      <w:tr w:rsidR="00C439FB" w:rsidRPr="003844E8" w:rsidTr="00F44261">
        <w:tc>
          <w:tcPr>
            <w:tcW w:w="1638" w:type="dxa"/>
            <w:vAlign w:val="center"/>
          </w:tcPr>
          <w:p w:rsidR="00C439FB" w:rsidRPr="003844E8" w:rsidRDefault="00C439FB" w:rsidP="00F44261">
            <w:pPr>
              <w:rPr>
                <w:sz w:val="20"/>
              </w:rPr>
            </w:pPr>
            <w:r>
              <w:rPr>
                <w:rFonts w:cs="Arial"/>
                <w:sz w:val="20"/>
              </w:rPr>
              <w:t>Notification Date</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Pr="003844E8" w:rsidRDefault="00C439FB" w:rsidP="00F44261">
            <w:pPr>
              <w:rPr>
                <w:sz w:val="20"/>
              </w:rPr>
            </w:pPr>
            <w:r>
              <w:rPr>
                <w:sz w:val="20"/>
              </w:rPr>
              <w:t xml:space="preserve">Date the Export Notification was received </w:t>
            </w:r>
          </w:p>
        </w:tc>
        <w:tc>
          <w:tcPr>
            <w:tcW w:w="1530" w:type="dxa"/>
            <w:vAlign w:val="center"/>
          </w:tcPr>
          <w:p w:rsidR="00C439FB" w:rsidRPr="003844E8" w:rsidRDefault="00C439FB" w:rsidP="00F44261">
            <w:pPr>
              <w:ind w:right="-18"/>
              <w:rPr>
                <w:sz w:val="20"/>
              </w:rPr>
            </w:pPr>
            <w:r>
              <w:rPr>
                <w:sz w:val="20"/>
              </w:rPr>
              <w:t>mm/dd/yyyy</w:t>
            </w:r>
          </w:p>
        </w:tc>
        <w:tc>
          <w:tcPr>
            <w:tcW w:w="1530" w:type="dxa"/>
            <w:vAlign w:val="center"/>
          </w:tcPr>
          <w:p w:rsidR="00C439FB" w:rsidRPr="003844E8" w:rsidRDefault="00C439FB" w:rsidP="00F44261">
            <w:pPr>
              <w:rPr>
                <w:sz w:val="20"/>
              </w:rPr>
            </w:pPr>
            <w:r>
              <w:rPr>
                <w:sz w:val="20"/>
              </w:rPr>
              <w:t>03/15/2011</w:t>
            </w:r>
          </w:p>
        </w:tc>
      </w:tr>
      <w:tr w:rsidR="00C439FB" w:rsidRPr="003844E8" w:rsidTr="00F44261">
        <w:tc>
          <w:tcPr>
            <w:tcW w:w="1638" w:type="dxa"/>
            <w:vAlign w:val="center"/>
          </w:tcPr>
          <w:p w:rsidR="00C439FB" w:rsidRDefault="00C439FB" w:rsidP="00F44261">
            <w:pPr>
              <w:rPr>
                <w:rFonts w:cs="Arial"/>
                <w:sz w:val="20"/>
              </w:rPr>
            </w:pPr>
            <w:r>
              <w:rPr>
                <w:rFonts w:cs="Arial"/>
                <w:sz w:val="20"/>
              </w:rPr>
              <w:t>Export License Number</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Default="00C439FB" w:rsidP="00F44261">
            <w:pPr>
              <w:rPr>
                <w:sz w:val="20"/>
              </w:rPr>
            </w:pPr>
            <w:r>
              <w:rPr>
                <w:sz w:val="20"/>
              </w:rPr>
              <w:t>T</w:t>
            </w:r>
            <w:r w:rsidRPr="005A4C8F">
              <w:rPr>
                <w:sz w:val="20"/>
              </w:rPr>
              <w:t xml:space="preserve">he domestic license number of the </w:t>
            </w:r>
            <w:r>
              <w:rPr>
                <w:sz w:val="20"/>
              </w:rPr>
              <w:t>ex</w:t>
            </w:r>
            <w:r w:rsidRPr="005A4C8F">
              <w:rPr>
                <w:sz w:val="20"/>
              </w:rPr>
              <w:t>porter (i.e. Part 110 License Number) </w:t>
            </w:r>
          </w:p>
        </w:tc>
        <w:tc>
          <w:tcPr>
            <w:tcW w:w="1530" w:type="dxa"/>
            <w:vAlign w:val="center"/>
          </w:tcPr>
          <w:p w:rsidR="00C439FB" w:rsidRPr="00855A1A" w:rsidRDefault="00C439FB" w:rsidP="00F44261">
            <w:pPr>
              <w:rPr>
                <w:rFonts w:cs="Arial"/>
                <w:sz w:val="20"/>
              </w:rPr>
            </w:pPr>
            <w:r>
              <w:rPr>
                <w:rFonts w:cs="Arial"/>
                <w:sz w:val="20"/>
              </w:rPr>
              <w:t>Free-form text</w:t>
            </w:r>
          </w:p>
        </w:tc>
        <w:tc>
          <w:tcPr>
            <w:tcW w:w="1530" w:type="dxa"/>
            <w:vAlign w:val="center"/>
          </w:tcPr>
          <w:p w:rsidR="00C439FB" w:rsidRDefault="00C439FB" w:rsidP="00F44261">
            <w:pPr>
              <w:rPr>
                <w:rFonts w:cs="Arial"/>
                <w:sz w:val="20"/>
              </w:rPr>
            </w:pPr>
            <w:r>
              <w:rPr>
                <w:rFonts w:cs="Arial"/>
                <w:sz w:val="20"/>
              </w:rPr>
              <w:t>235256</w:t>
            </w:r>
          </w:p>
        </w:tc>
      </w:tr>
      <w:tr w:rsidR="00C439FB" w:rsidRPr="003844E8" w:rsidTr="00F44261">
        <w:tc>
          <w:tcPr>
            <w:tcW w:w="1638" w:type="dxa"/>
            <w:shd w:val="clear" w:color="auto" w:fill="DDD9C3"/>
            <w:vAlign w:val="center"/>
          </w:tcPr>
          <w:p w:rsidR="00C439FB" w:rsidRDefault="00C439FB" w:rsidP="00F44261">
            <w:pPr>
              <w:rPr>
                <w:rFonts w:cs="Arial"/>
                <w:sz w:val="20"/>
              </w:rPr>
            </w:pPr>
            <w:r>
              <w:rPr>
                <w:rFonts w:cs="Arial"/>
                <w:sz w:val="20"/>
              </w:rPr>
              <w:t>Exporting Facility</w:t>
            </w:r>
          </w:p>
        </w:tc>
        <w:tc>
          <w:tcPr>
            <w:tcW w:w="810" w:type="dxa"/>
            <w:shd w:val="clear" w:color="auto" w:fill="DDD9C3"/>
            <w:vAlign w:val="center"/>
          </w:tcPr>
          <w:p w:rsidR="00C439FB" w:rsidRDefault="00C439FB" w:rsidP="00F44261">
            <w:pPr>
              <w:jc w:val="center"/>
              <w:rPr>
                <w:sz w:val="20"/>
              </w:rPr>
            </w:pPr>
          </w:p>
        </w:tc>
        <w:tc>
          <w:tcPr>
            <w:tcW w:w="4320" w:type="dxa"/>
            <w:shd w:val="clear" w:color="auto" w:fill="DDD9C3"/>
            <w:vAlign w:val="center"/>
          </w:tcPr>
          <w:p w:rsidR="00C439FB" w:rsidRDefault="00C439FB" w:rsidP="00F44261">
            <w:pPr>
              <w:rPr>
                <w:sz w:val="20"/>
              </w:rPr>
            </w:pPr>
            <w:r>
              <w:rPr>
                <w:sz w:val="20"/>
              </w:rPr>
              <w:t>The organization to which the Export License was issued.</w:t>
            </w:r>
          </w:p>
        </w:tc>
        <w:tc>
          <w:tcPr>
            <w:tcW w:w="1530" w:type="dxa"/>
            <w:shd w:val="clear" w:color="auto" w:fill="DDD9C3"/>
          </w:tcPr>
          <w:p w:rsidR="00C439FB" w:rsidRPr="003E1304" w:rsidRDefault="00C439FB" w:rsidP="00F44261">
            <w:pPr>
              <w:rPr>
                <w:sz w:val="20"/>
              </w:rPr>
            </w:pPr>
          </w:p>
        </w:tc>
        <w:tc>
          <w:tcPr>
            <w:tcW w:w="1530" w:type="dxa"/>
            <w:shd w:val="clear" w:color="auto" w:fill="DDD9C3"/>
            <w:vAlign w:val="center"/>
          </w:tcPr>
          <w:p w:rsidR="00C439FB" w:rsidRDefault="00C439FB" w:rsidP="00F44261">
            <w:pPr>
              <w:rPr>
                <w:rFonts w:cs="Arial"/>
                <w:sz w:val="20"/>
              </w:rPr>
            </w:pP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Licensee Name</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Default="00C439FB" w:rsidP="00F44261">
            <w:pPr>
              <w:rPr>
                <w:sz w:val="20"/>
              </w:rPr>
            </w:pPr>
            <w:r w:rsidRPr="006C2B67">
              <w:rPr>
                <w:sz w:val="20"/>
              </w:rPr>
              <w:t xml:space="preserve">The company name of the </w:t>
            </w:r>
            <w:r>
              <w:rPr>
                <w:sz w:val="20"/>
              </w:rPr>
              <w:t>ex</w:t>
            </w:r>
            <w:r w:rsidRPr="006C2B67">
              <w:rPr>
                <w:sz w:val="20"/>
              </w:rPr>
              <w:t>porter</w:t>
            </w:r>
          </w:p>
        </w:tc>
        <w:tc>
          <w:tcPr>
            <w:tcW w:w="1530" w:type="dxa"/>
            <w:shd w:val="clear" w:color="auto" w:fill="EEECE1"/>
            <w:vAlign w:val="center"/>
          </w:tcPr>
          <w:p w:rsidR="00C439FB" w:rsidRPr="00855A1A" w:rsidRDefault="00C439FB" w:rsidP="00F44261">
            <w:pPr>
              <w:ind w:right="-18"/>
              <w:rPr>
                <w:rFonts w:cs="Arial"/>
                <w:sz w:val="20"/>
              </w:rPr>
            </w:pPr>
            <w:r>
              <w:rPr>
                <w:rFonts w:cs="Arial"/>
                <w:sz w:val="20"/>
              </w:rPr>
              <w:t>Free-form text</w:t>
            </w:r>
          </w:p>
        </w:tc>
        <w:tc>
          <w:tcPr>
            <w:tcW w:w="1530" w:type="dxa"/>
            <w:shd w:val="clear" w:color="auto" w:fill="EEECE1"/>
            <w:vAlign w:val="center"/>
          </w:tcPr>
          <w:p w:rsidR="00C439FB" w:rsidRDefault="00C439FB" w:rsidP="00F44261">
            <w:pPr>
              <w:rPr>
                <w:rFonts w:cs="Arial"/>
                <w:sz w:val="20"/>
              </w:rPr>
            </w:pPr>
            <w:r>
              <w:rPr>
                <w:rFonts w:cs="Arial"/>
                <w:sz w:val="20"/>
              </w:rPr>
              <w:t>Source Imports, Inc</w:t>
            </w: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Licensee Contact Name</w:t>
            </w:r>
          </w:p>
        </w:tc>
        <w:tc>
          <w:tcPr>
            <w:tcW w:w="810" w:type="dxa"/>
            <w:shd w:val="clear" w:color="auto" w:fill="EEECE1"/>
            <w:vAlign w:val="center"/>
          </w:tcPr>
          <w:p w:rsidR="00C439FB" w:rsidRDefault="00C439FB" w:rsidP="00F44261">
            <w:pPr>
              <w:jc w:val="center"/>
              <w:rPr>
                <w:sz w:val="20"/>
              </w:rPr>
            </w:pPr>
            <w:r>
              <w:rPr>
                <w:sz w:val="20"/>
              </w:rPr>
              <w:t>X</w:t>
            </w:r>
          </w:p>
        </w:tc>
        <w:tc>
          <w:tcPr>
            <w:tcW w:w="7380" w:type="dxa"/>
            <w:gridSpan w:val="3"/>
            <w:shd w:val="clear" w:color="auto" w:fill="EEECE1"/>
            <w:vAlign w:val="center"/>
          </w:tcPr>
          <w:p w:rsidR="00C439FB" w:rsidRDefault="00C439FB" w:rsidP="00F44261">
            <w:pPr>
              <w:rPr>
                <w:rFonts w:cs="Arial"/>
                <w:sz w:val="20"/>
              </w:rPr>
            </w:pPr>
            <w:r w:rsidRPr="005A4C8F">
              <w:rPr>
                <w:sz w:val="20"/>
              </w:rPr>
              <w:t xml:space="preserve">First Name, MI, Last Name of the </w:t>
            </w:r>
            <w:r>
              <w:rPr>
                <w:sz w:val="20"/>
              </w:rPr>
              <w:t xml:space="preserve">exporting </w:t>
            </w:r>
            <w:r w:rsidRPr="005A4C8F">
              <w:rPr>
                <w:sz w:val="20"/>
              </w:rPr>
              <w:t>licensee contact</w:t>
            </w:r>
            <w:r>
              <w:rPr>
                <w:sz w:val="20"/>
              </w:rPr>
              <w:t xml:space="preserve">  (</w:t>
            </w:r>
            <w:r>
              <w:rPr>
                <w:rFonts w:cs="Arial"/>
                <w:sz w:val="20"/>
              </w:rPr>
              <w:t>Free-form text)</w:t>
            </w: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Licensee Contact Phone</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Default="00C439FB" w:rsidP="00F44261">
            <w:pPr>
              <w:rPr>
                <w:sz w:val="20"/>
              </w:rPr>
            </w:pPr>
            <w:r w:rsidRPr="005A4C8F">
              <w:rPr>
                <w:sz w:val="20"/>
              </w:rPr>
              <w:t xml:space="preserve">Phone number of the </w:t>
            </w:r>
            <w:r>
              <w:rPr>
                <w:sz w:val="20"/>
              </w:rPr>
              <w:t xml:space="preserve">exporting </w:t>
            </w:r>
            <w:r w:rsidRPr="005A4C8F">
              <w:rPr>
                <w:sz w:val="20"/>
              </w:rPr>
              <w:t>licensee contact </w:t>
            </w:r>
          </w:p>
        </w:tc>
        <w:tc>
          <w:tcPr>
            <w:tcW w:w="1530" w:type="dxa"/>
            <w:shd w:val="clear" w:color="auto" w:fill="EEECE1"/>
            <w:vAlign w:val="center"/>
          </w:tcPr>
          <w:p w:rsidR="00C439FB" w:rsidRPr="00855A1A" w:rsidRDefault="00C439FB" w:rsidP="00F44261">
            <w:pPr>
              <w:ind w:right="-18"/>
              <w:rPr>
                <w:rFonts w:cs="Arial"/>
                <w:sz w:val="20"/>
              </w:rPr>
            </w:pPr>
            <w:r>
              <w:rPr>
                <w:rFonts w:cs="Arial"/>
                <w:sz w:val="20"/>
              </w:rPr>
              <w:t>xxx-xxx-xxxx</w:t>
            </w:r>
          </w:p>
        </w:tc>
        <w:tc>
          <w:tcPr>
            <w:tcW w:w="1530" w:type="dxa"/>
            <w:shd w:val="clear" w:color="auto" w:fill="EEECE1"/>
            <w:vAlign w:val="center"/>
          </w:tcPr>
          <w:p w:rsidR="00C439FB" w:rsidRDefault="00C439FB" w:rsidP="00F44261">
            <w:pPr>
              <w:rPr>
                <w:rFonts w:cs="Arial"/>
                <w:sz w:val="20"/>
              </w:rPr>
            </w:pPr>
            <w:r>
              <w:rPr>
                <w:rFonts w:cs="Arial"/>
                <w:sz w:val="20"/>
              </w:rPr>
              <w:t>123-234-3456</w:t>
            </w: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Exporting Facility Address</w:t>
            </w:r>
          </w:p>
        </w:tc>
        <w:tc>
          <w:tcPr>
            <w:tcW w:w="810" w:type="dxa"/>
            <w:shd w:val="clear" w:color="auto" w:fill="EEECE1"/>
            <w:vAlign w:val="center"/>
          </w:tcPr>
          <w:p w:rsidR="00C439FB" w:rsidRDefault="00C439FB" w:rsidP="00F44261">
            <w:pPr>
              <w:jc w:val="center"/>
              <w:rPr>
                <w:sz w:val="20"/>
              </w:rPr>
            </w:pPr>
            <w:r>
              <w:rPr>
                <w:sz w:val="20"/>
              </w:rPr>
              <w:t>X</w:t>
            </w:r>
          </w:p>
        </w:tc>
        <w:tc>
          <w:tcPr>
            <w:tcW w:w="7380" w:type="dxa"/>
            <w:gridSpan w:val="3"/>
            <w:shd w:val="clear" w:color="auto" w:fill="EEECE1"/>
            <w:vAlign w:val="center"/>
          </w:tcPr>
          <w:p w:rsidR="00C439FB" w:rsidRDefault="00C439FB" w:rsidP="00F44261">
            <w:pPr>
              <w:rPr>
                <w:rFonts w:cs="Arial"/>
                <w:sz w:val="20"/>
              </w:rPr>
            </w:pPr>
            <w:r w:rsidRPr="005A4C8F">
              <w:rPr>
                <w:sz w:val="20"/>
              </w:rPr>
              <w:t>Street, City, State, Zip Code </w:t>
            </w:r>
            <w:r>
              <w:rPr>
                <w:sz w:val="20"/>
              </w:rPr>
              <w:t>of the exporter  (</w:t>
            </w:r>
            <w:r>
              <w:rPr>
                <w:rFonts w:cs="Arial"/>
                <w:sz w:val="20"/>
              </w:rPr>
              <w:t>Free-form text &amp; Drop-down fields)</w:t>
            </w:r>
          </w:p>
        </w:tc>
      </w:tr>
      <w:tr w:rsidR="00C439FB" w:rsidRPr="003844E8" w:rsidTr="00F44261">
        <w:tc>
          <w:tcPr>
            <w:tcW w:w="1638" w:type="dxa"/>
            <w:shd w:val="clear" w:color="auto" w:fill="DDD9C3"/>
            <w:vAlign w:val="center"/>
          </w:tcPr>
          <w:p w:rsidR="00C439FB" w:rsidRDefault="00C439FB" w:rsidP="00F44261">
            <w:pPr>
              <w:rPr>
                <w:rFonts w:cs="Arial"/>
                <w:sz w:val="20"/>
              </w:rPr>
            </w:pPr>
            <w:r>
              <w:rPr>
                <w:rFonts w:cs="Arial"/>
                <w:sz w:val="20"/>
              </w:rPr>
              <w:t>Foreign Recipient</w:t>
            </w:r>
          </w:p>
        </w:tc>
        <w:tc>
          <w:tcPr>
            <w:tcW w:w="810" w:type="dxa"/>
            <w:shd w:val="clear" w:color="auto" w:fill="DDD9C3"/>
            <w:vAlign w:val="center"/>
          </w:tcPr>
          <w:p w:rsidR="00C439FB" w:rsidRDefault="00C439FB" w:rsidP="00F44261">
            <w:pPr>
              <w:jc w:val="center"/>
              <w:rPr>
                <w:sz w:val="20"/>
              </w:rPr>
            </w:pPr>
          </w:p>
        </w:tc>
        <w:tc>
          <w:tcPr>
            <w:tcW w:w="4320" w:type="dxa"/>
            <w:shd w:val="clear" w:color="auto" w:fill="DDD9C3"/>
            <w:vAlign w:val="center"/>
          </w:tcPr>
          <w:p w:rsidR="00C439FB" w:rsidRDefault="00C439FB" w:rsidP="00F44261">
            <w:pPr>
              <w:rPr>
                <w:sz w:val="20"/>
              </w:rPr>
            </w:pPr>
            <w:r>
              <w:rPr>
                <w:sz w:val="20"/>
              </w:rPr>
              <w:t>The foreign company to which the source(s) will be sent..</w:t>
            </w:r>
          </w:p>
        </w:tc>
        <w:tc>
          <w:tcPr>
            <w:tcW w:w="1530" w:type="dxa"/>
            <w:shd w:val="clear" w:color="auto" w:fill="DDD9C3"/>
            <w:vAlign w:val="center"/>
          </w:tcPr>
          <w:p w:rsidR="00C439FB" w:rsidRPr="00855A1A" w:rsidRDefault="00C439FB" w:rsidP="00F44261">
            <w:pPr>
              <w:ind w:right="-18"/>
              <w:rPr>
                <w:rFonts w:cs="Arial"/>
                <w:sz w:val="20"/>
              </w:rPr>
            </w:pPr>
          </w:p>
        </w:tc>
        <w:tc>
          <w:tcPr>
            <w:tcW w:w="1530" w:type="dxa"/>
            <w:shd w:val="clear" w:color="auto" w:fill="DDD9C3"/>
            <w:vAlign w:val="center"/>
          </w:tcPr>
          <w:p w:rsidR="00C439FB" w:rsidRDefault="00C439FB" w:rsidP="00F44261">
            <w:pPr>
              <w:rPr>
                <w:rFonts w:cs="Arial"/>
                <w:sz w:val="20"/>
              </w:rPr>
            </w:pP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Foreign Recipient Country</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Default="00C439FB" w:rsidP="00F44261">
            <w:pPr>
              <w:rPr>
                <w:sz w:val="20"/>
              </w:rPr>
            </w:pPr>
            <w:r>
              <w:rPr>
                <w:sz w:val="20"/>
              </w:rPr>
              <w:t>Country to which the source(s) will be exported</w:t>
            </w:r>
          </w:p>
        </w:tc>
        <w:tc>
          <w:tcPr>
            <w:tcW w:w="1530" w:type="dxa"/>
            <w:shd w:val="clear" w:color="auto" w:fill="EEECE1"/>
            <w:vAlign w:val="center"/>
          </w:tcPr>
          <w:p w:rsidR="00C439FB" w:rsidRDefault="00C439FB" w:rsidP="00F44261">
            <w:pPr>
              <w:ind w:right="-18"/>
              <w:rPr>
                <w:sz w:val="20"/>
              </w:rPr>
            </w:pPr>
            <w:r w:rsidRPr="003E1304">
              <w:rPr>
                <w:sz w:val="20"/>
              </w:rPr>
              <w:t>Drop-down list</w:t>
            </w:r>
          </w:p>
        </w:tc>
        <w:tc>
          <w:tcPr>
            <w:tcW w:w="1530" w:type="dxa"/>
            <w:shd w:val="clear" w:color="auto" w:fill="EEECE1"/>
            <w:vAlign w:val="center"/>
          </w:tcPr>
          <w:p w:rsidR="00C439FB" w:rsidRDefault="00C439FB" w:rsidP="00F44261">
            <w:pPr>
              <w:rPr>
                <w:sz w:val="20"/>
              </w:rPr>
            </w:pPr>
            <w:r>
              <w:rPr>
                <w:sz w:val="20"/>
              </w:rPr>
              <w:t>United Kingdom</w:t>
            </w: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Company Name</w:t>
            </w:r>
          </w:p>
        </w:tc>
        <w:tc>
          <w:tcPr>
            <w:tcW w:w="810" w:type="dxa"/>
            <w:shd w:val="clear" w:color="auto" w:fill="EEECE1"/>
            <w:vAlign w:val="center"/>
          </w:tcPr>
          <w:p w:rsidR="00C439FB" w:rsidRDefault="00C439FB" w:rsidP="00F44261">
            <w:pPr>
              <w:jc w:val="center"/>
              <w:rPr>
                <w:sz w:val="20"/>
              </w:rPr>
            </w:pPr>
            <w:r>
              <w:rPr>
                <w:sz w:val="20"/>
              </w:rPr>
              <w:t>X</w:t>
            </w:r>
          </w:p>
        </w:tc>
        <w:tc>
          <w:tcPr>
            <w:tcW w:w="4320" w:type="dxa"/>
            <w:shd w:val="clear" w:color="auto" w:fill="EEECE1"/>
            <w:vAlign w:val="center"/>
          </w:tcPr>
          <w:p w:rsidR="00C439FB" w:rsidRDefault="00C439FB" w:rsidP="00F44261">
            <w:pPr>
              <w:rPr>
                <w:sz w:val="20"/>
              </w:rPr>
            </w:pPr>
            <w:r>
              <w:rPr>
                <w:sz w:val="20"/>
              </w:rPr>
              <w:t>Company that will receive the exported source(s)</w:t>
            </w:r>
          </w:p>
        </w:tc>
        <w:tc>
          <w:tcPr>
            <w:tcW w:w="1530" w:type="dxa"/>
            <w:shd w:val="clear" w:color="auto" w:fill="EEECE1"/>
            <w:vAlign w:val="center"/>
          </w:tcPr>
          <w:p w:rsidR="00C439FB" w:rsidRDefault="00C439FB" w:rsidP="00F44261">
            <w:pPr>
              <w:ind w:right="-18"/>
              <w:rPr>
                <w:sz w:val="20"/>
              </w:rPr>
            </w:pPr>
            <w:r>
              <w:rPr>
                <w:rFonts w:cs="Arial"/>
                <w:sz w:val="20"/>
              </w:rPr>
              <w:t>Free-form text</w:t>
            </w:r>
          </w:p>
        </w:tc>
        <w:tc>
          <w:tcPr>
            <w:tcW w:w="1530" w:type="dxa"/>
            <w:shd w:val="clear" w:color="auto" w:fill="EEECE1"/>
            <w:vAlign w:val="center"/>
          </w:tcPr>
          <w:p w:rsidR="00C439FB" w:rsidRDefault="00C439FB" w:rsidP="00F44261">
            <w:pPr>
              <w:rPr>
                <w:sz w:val="20"/>
              </w:rPr>
            </w:pPr>
            <w:r>
              <w:rPr>
                <w:sz w:val="20"/>
              </w:rPr>
              <w:t>UK Nuclear, LTD</w:t>
            </w:r>
          </w:p>
        </w:tc>
      </w:tr>
      <w:tr w:rsidR="00C439FB" w:rsidRPr="003844E8" w:rsidTr="00F44261">
        <w:tc>
          <w:tcPr>
            <w:tcW w:w="1638" w:type="dxa"/>
            <w:shd w:val="clear" w:color="auto" w:fill="EEECE1"/>
            <w:vAlign w:val="center"/>
          </w:tcPr>
          <w:p w:rsidR="00C439FB" w:rsidRPr="003844E8" w:rsidRDefault="00C439FB" w:rsidP="00F44261">
            <w:pPr>
              <w:ind w:left="180"/>
              <w:rPr>
                <w:sz w:val="20"/>
              </w:rPr>
            </w:pPr>
            <w:r>
              <w:rPr>
                <w:rFonts w:cs="Arial"/>
                <w:sz w:val="20"/>
              </w:rPr>
              <w:t>Foreign Recipient Address</w:t>
            </w:r>
          </w:p>
        </w:tc>
        <w:tc>
          <w:tcPr>
            <w:tcW w:w="810" w:type="dxa"/>
            <w:shd w:val="clear" w:color="auto" w:fill="EEECE1"/>
            <w:vAlign w:val="center"/>
          </w:tcPr>
          <w:p w:rsidR="00C439FB" w:rsidRDefault="00C439FB" w:rsidP="00F44261">
            <w:pPr>
              <w:jc w:val="center"/>
              <w:rPr>
                <w:sz w:val="20"/>
              </w:rPr>
            </w:pPr>
            <w:r>
              <w:rPr>
                <w:sz w:val="20"/>
              </w:rPr>
              <w:t>X</w:t>
            </w:r>
          </w:p>
        </w:tc>
        <w:tc>
          <w:tcPr>
            <w:tcW w:w="7380" w:type="dxa"/>
            <w:gridSpan w:val="3"/>
            <w:shd w:val="clear" w:color="auto" w:fill="EEECE1"/>
            <w:vAlign w:val="center"/>
          </w:tcPr>
          <w:p w:rsidR="00C439FB" w:rsidRPr="003844E8" w:rsidRDefault="00C439FB" w:rsidP="00F44261">
            <w:pPr>
              <w:rPr>
                <w:sz w:val="20"/>
              </w:rPr>
            </w:pPr>
            <w:r w:rsidRPr="005A4C8F">
              <w:rPr>
                <w:sz w:val="20"/>
              </w:rPr>
              <w:t xml:space="preserve">Street, City, </w:t>
            </w:r>
            <w:r>
              <w:rPr>
                <w:sz w:val="20"/>
              </w:rPr>
              <w:t>Province</w:t>
            </w:r>
            <w:r w:rsidRPr="005A4C8F">
              <w:rPr>
                <w:sz w:val="20"/>
              </w:rPr>
              <w:t xml:space="preserve">, </w:t>
            </w:r>
            <w:r>
              <w:rPr>
                <w:sz w:val="20"/>
              </w:rPr>
              <w:t>Postal</w:t>
            </w:r>
            <w:r w:rsidRPr="005A4C8F">
              <w:rPr>
                <w:sz w:val="20"/>
              </w:rPr>
              <w:t xml:space="preserve"> Code</w:t>
            </w:r>
            <w:r>
              <w:rPr>
                <w:sz w:val="20"/>
              </w:rPr>
              <w:t>, and Country</w:t>
            </w:r>
            <w:r w:rsidRPr="005A4C8F">
              <w:rPr>
                <w:sz w:val="20"/>
              </w:rPr>
              <w:t> </w:t>
            </w:r>
            <w:r>
              <w:rPr>
                <w:sz w:val="20"/>
              </w:rPr>
              <w:t>of the recipient  (</w:t>
            </w:r>
            <w:r>
              <w:rPr>
                <w:rFonts w:cs="Arial"/>
                <w:sz w:val="20"/>
              </w:rPr>
              <w:t>Free-form text &amp; Drop-down fields)</w:t>
            </w:r>
          </w:p>
        </w:tc>
      </w:tr>
      <w:tr w:rsidR="00C439FB" w:rsidRPr="003844E8" w:rsidTr="00F44261">
        <w:tc>
          <w:tcPr>
            <w:tcW w:w="1638" w:type="dxa"/>
            <w:vAlign w:val="center"/>
          </w:tcPr>
          <w:p w:rsidR="00C439FB" w:rsidRDefault="00C439FB" w:rsidP="00F44261">
            <w:pPr>
              <w:rPr>
                <w:rFonts w:cs="Arial"/>
                <w:sz w:val="20"/>
              </w:rPr>
            </w:pPr>
            <w:r>
              <w:rPr>
                <w:rFonts w:cs="Arial"/>
                <w:sz w:val="20"/>
              </w:rPr>
              <w:t>End-Use Locations</w:t>
            </w:r>
          </w:p>
        </w:tc>
        <w:tc>
          <w:tcPr>
            <w:tcW w:w="810" w:type="dxa"/>
            <w:vAlign w:val="center"/>
          </w:tcPr>
          <w:p w:rsidR="00C439FB" w:rsidRDefault="00C439FB" w:rsidP="00F44261">
            <w:pPr>
              <w:jc w:val="center"/>
              <w:rPr>
                <w:sz w:val="20"/>
              </w:rPr>
            </w:pPr>
          </w:p>
        </w:tc>
        <w:tc>
          <w:tcPr>
            <w:tcW w:w="7380" w:type="dxa"/>
            <w:gridSpan w:val="3"/>
            <w:vAlign w:val="center"/>
          </w:tcPr>
          <w:p w:rsidR="00C439FB" w:rsidRDefault="00C439FB" w:rsidP="00F44261">
            <w:pPr>
              <w:rPr>
                <w:sz w:val="20"/>
              </w:rPr>
            </w:pPr>
            <w:r>
              <w:rPr>
                <w:sz w:val="20"/>
              </w:rPr>
              <w:t>Street, City, State, &amp; Zip Code of locations where the exported source(s) will be used  (</w:t>
            </w:r>
            <w:r>
              <w:rPr>
                <w:rFonts w:cs="Arial"/>
                <w:sz w:val="20"/>
              </w:rPr>
              <w:t>Free-form text &amp; Drop-down fields)</w:t>
            </w:r>
          </w:p>
        </w:tc>
      </w:tr>
      <w:tr w:rsidR="00C439FB" w:rsidRPr="003844E8" w:rsidTr="00F44261">
        <w:tc>
          <w:tcPr>
            <w:tcW w:w="1638" w:type="dxa"/>
            <w:vAlign w:val="center"/>
          </w:tcPr>
          <w:p w:rsidR="00C439FB" w:rsidRDefault="00C439FB" w:rsidP="00F44261">
            <w:pPr>
              <w:rPr>
                <w:rFonts w:cs="Arial"/>
                <w:sz w:val="20"/>
              </w:rPr>
            </w:pPr>
            <w:r>
              <w:rPr>
                <w:rFonts w:cs="Arial"/>
                <w:sz w:val="20"/>
              </w:rPr>
              <w:t>End-Use Description</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Default="00C439FB" w:rsidP="00F44261">
            <w:pPr>
              <w:rPr>
                <w:sz w:val="20"/>
              </w:rPr>
            </w:pPr>
            <w:r>
              <w:rPr>
                <w:sz w:val="20"/>
              </w:rPr>
              <w:t>D</w:t>
            </w:r>
            <w:r w:rsidRPr="005A4C8F">
              <w:rPr>
                <w:sz w:val="20"/>
              </w:rPr>
              <w:t>escri</w:t>
            </w:r>
            <w:r>
              <w:rPr>
                <w:sz w:val="20"/>
              </w:rPr>
              <w:t>ption</w:t>
            </w:r>
            <w:r w:rsidRPr="005A4C8F">
              <w:rPr>
                <w:sz w:val="20"/>
              </w:rPr>
              <w:t xml:space="preserve"> how the </w:t>
            </w:r>
            <w:r>
              <w:rPr>
                <w:sz w:val="20"/>
              </w:rPr>
              <w:t>ex</w:t>
            </w:r>
            <w:r w:rsidRPr="005A4C8F">
              <w:rPr>
                <w:sz w:val="20"/>
              </w:rPr>
              <w:t>ported sources will be used </w:t>
            </w:r>
          </w:p>
        </w:tc>
        <w:tc>
          <w:tcPr>
            <w:tcW w:w="1530" w:type="dxa"/>
            <w:vAlign w:val="center"/>
          </w:tcPr>
          <w:p w:rsidR="00C439FB" w:rsidRDefault="00C439FB" w:rsidP="00F44261">
            <w:pPr>
              <w:ind w:right="-18"/>
              <w:rPr>
                <w:sz w:val="20"/>
              </w:rPr>
            </w:pPr>
            <w:r>
              <w:rPr>
                <w:rFonts w:cs="Arial"/>
                <w:sz w:val="20"/>
              </w:rPr>
              <w:t>Free-form text</w:t>
            </w:r>
          </w:p>
        </w:tc>
        <w:tc>
          <w:tcPr>
            <w:tcW w:w="1530" w:type="dxa"/>
            <w:vAlign w:val="center"/>
          </w:tcPr>
          <w:p w:rsidR="00C439FB" w:rsidRDefault="00C439FB" w:rsidP="00F44261">
            <w:pPr>
              <w:rPr>
                <w:sz w:val="20"/>
              </w:rPr>
            </w:pPr>
            <w:r>
              <w:rPr>
                <w:sz w:val="20"/>
              </w:rPr>
              <w:t>Blood irradiation</w:t>
            </w:r>
          </w:p>
        </w:tc>
      </w:tr>
      <w:tr w:rsidR="00C439FB" w:rsidRPr="003844E8" w:rsidTr="00F44261">
        <w:tc>
          <w:tcPr>
            <w:tcW w:w="1638" w:type="dxa"/>
            <w:vAlign w:val="center"/>
          </w:tcPr>
          <w:p w:rsidR="00C439FB" w:rsidRDefault="00C439FB" w:rsidP="00F44261">
            <w:pPr>
              <w:rPr>
                <w:rFonts w:cs="Arial"/>
                <w:sz w:val="20"/>
              </w:rPr>
            </w:pPr>
            <w:r>
              <w:rPr>
                <w:rFonts w:cs="Arial"/>
                <w:sz w:val="20"/>
              </w:rPr>
              <w:t>Estimated Shipment Date</w:t>
            </w:r>
          </w:p>
        </w:tc>
        <w:tc>
          <w:tcPr>
            <w:tcW w:w="810" w:type="dxa"/>
            <w:vAlign w:val="center"/>
          </w:tcPr>
          <w:p w:rsidR="00C439FB" w:rsidRDefault="00C439FB" w:rsidP="00F44261">
            <w:pPr>
              <w:jc w:val="center"/>
              <w:rPr>
                <w:sz w:val="20"/>
              </w:rPr>
            </w:pPr>
            <w:r>
              <w:rPr>
                <w:sz w:val="20"/>
              </w:rPr>
              <w:t>X</w:t>
            </w:r>
          </w:p>
        </w:tc>
        <w:tc>
          <w:tcPr>
            <w:tcW w:w="4320" w:type="dxa"/>
            <w:vAlign w:val="center"/>
          </w:tcPr>
          <w:p w:rsidR="00C439FB" w:rsidRDefault="00C439FB" w:rsidP="00F44261">
            <w:pPr>
              <w:rPr>
                <w:sz w:val="20"/>
              </w:rPr>
            </w:pPr>
            <w:r>
              <w:rPr>
                <w:sz w:val="20"/>
              </w:rPr>
              <w:t>T</w:t>
            </w:r>
            <w:r w:rsidRPr="005A4C8F">
              <w:rPr>
                <w:sz w:val="20"/>
              </w:rPr>
              <w:t xml:space="preserve">he estimated date when the </w:t>
            </w:r>
            <w:r>
              <w:rPr>
                <w:sz w:val="20"/>
              </w:rPr>
              <w:t>ex</w:t>
            </w:r>
            <w:r w:rsidRPr="005A4C8F">
              <w:rPr>
                <w:sz w:val="20"/>
              </w:rPr>
              <w:t xml:space="preserve">port shipment departs from the </w:t>
            </w:r>
            <w:r>
              <w:rPr>
                <w:sz w:val="20"/>
              </w:rPr>
              <w:t>U.S.</w:t>
            </w:r>
            <w:r w:rsidRPr="005A4C8F">
              <w:rPr>
                <w:sz w:val="20"/>
              </w:rPr>
              <w:t> </w:t>
            </w:r>
          </w:p>
        </w:tc>
        <w:tc>
          <w:tcPr>
            <w:tcW w:w="1530" w:type="dxa"/>
            <w:vAlign w:val="center"/>
          </w:tcPr>
          <w:p w:rsidR="00C439FB" w:rsidRDefault="00C439FB" w:rsidP="00F44261">
            <w:pPr>
              <w:ind w:right="-18"/>
              <w:rPr>
                <w:sz w:val="20"/>
              </w:rPr>
            </w:pPr>
            <w:r>
              <w:rPr>
                <w:sz w:val="20"/>
              </w:rPr>
              <w:t>mm/dd/yyyy</w:t>
            </w:r>
          </w:p>
        </w:tc>
        <w:tc>
          <w:tcPr>
            <w:tcW w:w="1530" w:type="dxa"/>
            <w:vAlign w:val="center"/>
          </w:tcPr>
          <w:p w:rsidR="00C439FB" w:rsidRDefault="00C439FB" w:rsidP="00F44261">
            <w:pPr>
              <w:rPr>
                <w:sz w:val="20"/>
              </w:rPr>
            </w:pPr>
            <w:r>
              <w:rPr>
                <w:sz w:val="20"/>
              </w:rPr>
              <w:t>04/18/2011</w:t>
            </w:r>
          </w:p>
        </w:tc>
      </w:tr>
      <w:tr w:rsidR="00C439FB" w:rsidRPr="003844E8" w:rsidTr="00F44261">
        <w:tc>
          <w:tcPr>
            <w:tcW w:w="1638" w:type="dxa"/>
            <w:vAlign w:val="center"/>
          </w:tcPr>
          <w:p w:rsidR="00C439FB" w:rsidRDefault="00C439FB" w:rsidP="00F44261">
            <w:pPr>
              <w:rPr>
                <w:rFonts w:cs="Arial"/>
                <w:sz w:val="20"/>
              </w:rPr>
            </w:pPr>
            <w:r>
              <w:rPr>
                <w:rFonts w:cs="Arial"/>
                <w:sz w:val="20"/>
              </w:rPr>
              <w:t>Alternate Notification ID</w:t>
            </w:r>
          </w:p>
        </w:tc>
        <w:tc>
          <w:tcPr>
            <w:tcW w:w="810" w:type="dxa"/>
            <w:vAlign w:val="center"/>
          </w:tcPr>
          <w:p w:rsidR="00C439FB" w:rsidRDefault="00C439FB" w:rsidP="00F44261">
            <w:pPr>
              <w:jc w:val="center"/>
              <w:rPr>
                <w:sz w:val="20"/>
              </w:rPr>
            </w:pPr>
          </w:p>
        </w:tc>
        <w:tc>
          <w:tcPr>
            <w:tcW w:w="4320" w:type="dxa"/>
            <w:vAlign w:val="center"/>
          </w:tcPr>
          <w:p w:rsidR="00C439FB" w:rsidRDefault="00C439FB" w:rsidP="00F44261">
            <w:pPr>
              <w:adjustRightInd w:val="0"/>
              <w:spacing w:line="240" w:lineRule="auto"/>
              <w:textAlignment w:val="baseline"/>
              <w:rPr>
                <w:sz w:val="20"/>
              </w:rPr>
            </w:pPr>
            <w:r>
              <w:rPr>
                <w:sz w:val="20"/>
              </w:rPr>
              <w:t>An NRC</w:t>
            </w:r>
            <w:r w:rsidRPr="005A4C8F">
              <w:rPr>
                <w:sz w:val="20"/>
              </w:rPr>
              <w:t xml:space="preserve"> notification ID generated outside of NSTS. </w:t>
            </w:r>
          </w:p>
        </w:tc>
        <w:tc>
          <w:tcPr>
            <w:tcW w:w="1530" w:type="dxa"/>
            <w:vAlign w:val="center"/>
          </w:tcPr>
          <w:p w:rsidR="00C439FB" w:rsidRDefault="00C439FB" w:rsidP="00F44261">
            <w:pPr>
              <w:ind w:right="-18"/>
              <w:rPr>
                <w:sz w:val="20"/>
              </w:rPr>
            </w:pPr>
            <w:r>
              <w:rPr>
                <w:rFonts w:cs="Arial"/>
                <w:sz w:val="20"/>
              </w:rPr>
              <w:t>Free-form text</w:t>
            </w:r>
          </w:p>
        </w:tc>
        <w:tc>
          <w:tcPr>
            <w:tcW w:w="1530" w:type="dxa"/>
            <w:vAlign w:val="center"/>
          </w:tcPr>
          <w:p w:rsidR="00C439FB" w:rsidRDefault="00C439FB" w:rsidP="00F44261">
            <w:pPr>
              <w:rPr>
                <w:sz w:val="20"/>
              </w:rPr>
            </w:pPr>
            <w:r>
              <w:rPr>
                <w:sz w:val="20"/>
              </w:rPr>
              <w:t>245697</w:t>
            </w:r>
          </w:p>
        </w:tc>
      </w:tr>
      <w:tr w:rsidR="00C439FB" w:rsidRPr="003844E8" w:rsidTr="00F44261">
        <w:tc>
          <w:tcPr>
            <w:tcW w:w="1638" w:type="dxa"/>
            <w:shd w:val="clear" w:color="auto" w:fill="DDD9C3"/>
            <w:vAlign w:val="center"/>
          </w:tcPr>
          <w:p w:rsidR="00C439FB" w:rsidRDefault="00C439FB" w:rsidP="00F44261">
            <w:pPr>
              <w:rPr>
                <w:rFonts w:cs="Arial"/>
                <w:sz w:val="20"/>
              </w:rPr>
            </w:pPr>
            <w:r>
              <w:rPr>
                <w:rFonts w:cs="Arial"/>
                <w:sz w:val="20"/>
              </w:rPr>
              <w:t>Sources and Activity</w:t>
            </w:r>
          </w:p>
        </w:tc>
        <w:tc>
          <w:tcPr>
            <w:tcW w:w="810" w:type="dxa"/>
            <w:shd w:val="clear" w:color="auto" w:fill="DDD9C3"/>
            <w:vAlign w:val="center"/>
          </w:tcPr>
          <w:p w:rsidR="00C439FB" w:rsidRDefault="00C439FB" w:rsidP="00F44261">
            <w:pPr>
              <w:jc w:val="center"/>
              <w:rPr>
                <w:sz w:val="20"/>
              </w:rPr>
            </w:pPr>
          </w:p>
        </w:tc>
        <w:tc>
          <w:tcPr>
            <w:tcW w:w="4320" w:type="dxa"/>
            <w:shd w:val="clear" w:color="auto" w:fill="DDD9C3"/>
            <w:vAlign w:val="center"/>
          </w:tcPr>
          <w:p w:rsidR="00C439FB" w:rsidRDefault="00C439FB" w:rsidP="00F44261">
            <w:pPr>
              <w:rPr>
                <w:sz w:val="20"/>
              </w:rPr>
            </w:pPr>
            <w:r>
              <w:rPr>
                <w:sz w:val="20"/>
              </w:rPr>
              <w:t>The sources or aggregated activity of the sources being exported.</w:t>
            </w:r>
          </w:p>
        </w:tc>
        <w:tc>
          <w:tcPr>
            <w:tcW w:w="1530" w:type="dxa"/>
            <w:shd w:val="clear" w:color="auto" w:fill="DDD9C3"/>
            <w:vAlign w:val="center"/>
          </w:tcPr>
          <w:p w:rsidR="00C439FB" w:rsidRDefault="00C439FB" w:rsidP="00F44261">
            <w:pPr>
              <w:ind w:right="-18"/>
              <w:rPr>
                <w:sz w:val="20"/>
              </w:rPr>
            </w:pPr>
          </w:p>
        </w:tc>
        <w:tc>
          <w:tcPr>
            <w:tcW w:w="1530" w:type="dxa"/>
            <w:shd w:val="clear" w:color="auto" w:fill="DDD9C3"/>
            <w:vAlign w:val="center"/>
          </w:tcPr>
          <w:p w:rsidR="00C439FB" w:rsidRDefault="00C439FB" w:rsidP="00F44261">
            <w:pPr>
              <w:rPr>
                <w:sz w:val="20"/>
              </w:rPr>
            </w:pP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Aggregated Isotopes</w:t>
            </w:r>
          </w:p>
        </w:tc>
        <w:tc>
          <w:tcPr>
            <w:tcW w:w="810" w:type="dxa"/>
            <w:shd w:val="clear" w:color="auto" w:fill="EEECE1"/>
            <w:vAlign w:val="center"/>
          </w:tcPr>
          <w:p w:rsidR="00C439FB" w:rsidRDefault="00C439FB" w:rsidP="00F44261">
            <w:pPr>
              <w:jc w:val="center"/>
              <w:rPr>
                <w:sz w:val="20"/>
              </w:rPr>
            </w:pPr>
            <w:r>
              <w:rPr>
                <w:sz w:val="20"/>
              </w:rPr>
              <w:t>X</w:t>
            </w:r>
          </w:p>
        </w:tc>
        <w:tc>
          <w:tcPr>
            <w:tcW w:w="7380" w:type="dxa"/>
            <w:gridSpan w:val="3"/>
            <w:shd w:val="clear" w:color="auto" w:fill="EEECE1"/>
            <w:vAlign w:val="center"/>
          </w:tcPr>
          <w:p w:rsidR="00C439FB" w:rsidRDefault="00C439FB" w:rsidP="00F44261">
            <w:pPr>
              <w:rPr>
                <w:sz w:val="20"/>
              </w:rPr>
            </w:pPr>
            <w:r>
              <w:rPr>
                <w:sz w:val="20"/>
              </w:rPr>
              <w:t>The total current activity level in TBq of each isotope in the sources being exported.</w:t>
            </w:r>
          </w:p>
        </w:tc>
      </w:tr>
      <w:tr w:rsidR="00C439FB" w:rsidRPr="003844E8" w:rsidTr="00F44261">
        <w:tc>
          <w:tcPr>
            <w:tcW w:w="1638" w:type="dxa"/>
            <w:shd w:val="clear" w:color="auto" w:fill="EEECE1"/>
            <w:vAlign w:val="center"/>
          </w:tcPr>
          <w:p w:rsidR="00C439FB" w:rsidRDefault="00C439FB" w:rsidP="00F44261">
            <w:pPr>
              <w:ind w:left="180"/>
              <w:rPr>
                <w:rFonts w:cs="Arial"/>
                <w:sz w:val="20"/>
              </w:rPr>
            </w:pPr>
            <w:r>
              <w:rPr>
                <w:rFonts w:cs="Arial"/>
                <w:sz w:val="20"/>
              </w:rPr>
              <w:t>Source Details</w:t>
            </w:r>
          </w:p>
        </w:tc>
        <w:tc>
          <w:tcPr>
            <w:tcW w:w="810" w:type="dxa"/>
            <w:shd w:val="clear" w:color="auto" w:fill="EEECE1"/>
            <w:vAlign w:val="center"/>
          </w:tcPr>
          <w:p w:rsidR="00C439FB" w:rsidRDefault="00C439FB" w:rsidP="00F44261">
            <w:pPr>
              <w:jc w:val="center"/>
              <w:rPr>
                <w:sz w:val="20"/>
              </w:rPr>
            </w:pPr>
          </w:p>
        </w:tc>
        <w:tc>
          <w:tcPr>
            <w:tcW w:w="7380" w:type="dxa"/>
            <w:gridSpan w:val="3"/>
            <w:shd w:val="clear" w:color="auto" w:fill="EEECE1"/>
            <w:vAlign w:val="center"/>
          </w:tcPr>
          <w:p w:rsidR="00C439FB" w:rsidRDefault="00C439FB" w:rsidP="00F44261">
            <w:pPr>
              <w:rPr>
                <w:sz w:val="20"/>
              </w:rPr>
            </w:pPr>
            <w:r>
              <w:rPr>
                <w:sz w:val="20"/>
              </w:rPr>
              <w:t>The Make, Model, Serial Number, Isotope, and Activity/Activity Date of Sources being exported</w:t>
            </w:r>
          </w:p>
        </w:tc>
      </w:tr>
    </w:tbl>
    <w:p w:rsidR="00C439FB" w:rsidRDefault="00C439FB" w:rsidP="00803F5D"/>
    <w:p w:rsidR="00C439FB" w:rsidRDefault="00C439FB" w:rsidP="00803F5D"/>
    <w:p w:rsidR="00C439FB" w:rsidRDefault="00C439FB" w:rsidP="00803F5D">
      <w:pPr>
        <w:ind w:left="450" w:hanging="450"/>
      </w:pPr>
      <w:r>
        <w:t>2.</w:t>
      </w:r>
      <w:r>
        <w:tab/>
        <w:t xml:space="preserve">If the end-use locations are included in the notification, enter the number of locations to be described and click the Enter End-Use Location link.  </w:t>
      </w:r>
    </w:p>
    <w:p w:rsidR="00C439FB" w:rsidRDefault="00C439FB" w:rsidP="00803F5D">
      <w:pPr>
        <w:ind w:left="450" w:hanging="450"/>
      </w:pPr>
    </w:p>
    <w:p w:rsidR="00C439FB" w:rsidRDefault="00EA6368" w:rsidP="00803F5D">
      <w:pPr>
        <w:ind w:left="450" w:hanging="450"/>
      </w:pPr>
      <w:r>
        <w:rPr>
          <w:noProof/>
        </w:rPr>
        <w:lastRenderedPageBreak/>
        <w:drawing>
          <wp:inline distT="0" distB="0" distL="0" distR="0">
            <wp:extent cx="6153150" cy="1000125"/>
            <wp:effectExtent l="1905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1"/>
                    <a:srcRect/>
                    <a:stretch>
                      <a:fillRect/>
                    </a:stretch>
                  </pic:blipFill>
                  <pic:spPr bwMode="auto">
                    <a:xfrm>
                      <a:off x="0" y="0"/>
                      <a:ext cx="6153150" cy="1000125"/>
                    </a:xfrm>
                    <a:prstGeom prst="rect">
                      <a:avLst/>
                    </a:prstGeom>
                    <a:noFill/>
                    <a:ln w="9525">
                      <a:noFill/>
                      <a:miter lim="800000"/>
                      <a:headEnd/>
                      <a:tailEnd/>
                    </a:ln>
                  </pic:spPr>
                </pic:pic>
              </a:graphicData>
            </a:graphic>
          </wp:inline>
        </w:drawing>
      </w:r>
    </w:p>
    <w:p w:rsidR="00C439FB" w:rsidRDefault="00C439FB" w:rsidP="00803F5D">
      <w:pPr>
        <w:pStyle w:val="Figure"/>
      </w:pPr>
      <w:bookmarkStart w:id="6420" w:name="_Toc327866726"/>
      <w:r w:rsidRPr="00F6647D">
        <w:t xml:space="preserve">Figure </w:t>
      </w:r>
      <w:fldSimple w:instr=" STYLEREF 1 \s ">
        <w:r>
          <w:rPr>
            <w:noProof/>
          </w:rPr>
          <w:t>4</w:t>
        </w:r>
      </w:fldSimple>
      <w:r>
        <w:noBreakHyphen/>
      </w:r>
      <w:fldSimple w:instr=" SEQ Figure \* ARABIC \s 1 ">
        <w:r>
          <w:rPr>
            <w:noProof/>
          </w:rPr>
          <w:t>163</w:t>
        </w:r>
      </w:fldSimple>
      <w:r w:rsidRPr="00F6647D">
        <w:t xml:space="preserve">: </w:t>
      </w:r>
      <w:r>
        <w:t>Record Export Notifications (Number of End-Use Locations)</w:t>
      </w:r>
      <w:bookmarkEnd w:id="6420"/>
    </w:p>
    <w:p w:rsidR="00C439FB" w:rsidRDefault="00C439FB" w:rsidP="00803F5D">
      <w:pPr>
        <w:ind w:left="450" w:hanging="450"/>
      </w:pPr>
    </w:p>
    <w:p w:rsidR="00C439FB" w:rsidRDefault="00C439FB" w:rsidP="00803F5D">
      <w:pPr>
        <w:ind w:left="450" w:hanging="450"/>
      </w:pPr>
      <w:r>
        <w:t>The Location Address form will be displayed.</w:t>
      </w:r>
    </w:p>
    <w:p w:rsidR="00C439FB" w:rsidRDefault="00C439FB" w:rsidP="00803F5D">
      <w:pPr>
        <w:ind w:left="450" w:hanging="450"/>
      </w:pPr>
    </w:p>
    <w:p w:rsidR="00C439FB" w:rsidRDefault="00EA6368" w:rsidP="00803F5D">
      <w:pPr>
        <w:ind w:left="450" w:hanging="450"/>
        <w:jc w:val="center"/>
      </w:pPr>
      <w:r>
        <w:rPr>
          <w:noProof/>
        </w:rPr>
        <w:drawing>
          <wp:inline distT="0" distB="0" distL="0" distR="0">
            <wp:extent cx="4695825" cy="4210050"/>
            <wp:effectExtent l="1905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12"/>
                    <a:srcRect/>
                    <a:stretch>
                      <a:fillRect/>
                    </a:stretch>
                  </pic:blipFill>
                  <pic:spPr bwMode="auto">
                    <a:xfrm>
                      <a:off x="0" y="0"/>
                      <a:ext cx="4695825" cy="4210050"/>
                    </a:xfrm>
                    <a:prstGeom prst="rect">
                      <a:avLst/>
                    </a:prstGeom>
                    <a:noFill/>
                    <a:ln w="9525">
                      <a:noFill/>
                      <a:miter lim="800000"/>
                      <a:headEnd/>
                      <a:tailEnd/>
                    </a:ln>
                  </pic:spPr>
                </pic:pic>
              </a:graphicData>
            </a:graphic>
          </wp:inline>
        </w:drawing>
      </w:r>
    </w:p>
    <w:p w:rsidR="00C439FB" w:rsidRDefault="00C439FB" w:rsidP="00803F5D">
      <w:pPr>
        <w:pStyle w:val="Figure"/>
      </w:pPr>
      <w:bookmarkStart w:id="6421" w:name="_Toc327866727"/>
      <w:r w:rsidRPr="00F6647D">
        <w:t xml:space="preserve">Figure </w:t>
      </w:r>
      <w:fldSimple w:instr=" STYLEREF 1 \s ">
        <w:r>
          <w:rPr>
            <w:noProof/>
          </w:rPr>
          <w:t>4</w:t>
        </w:r>
      </w:fldSimple>
      <w:r>
        <w:noBreakHyphen/>
      </w:r>
      <w:fldSimple w:instr=" SEQ Figure \* ARABIC \s 1 ">
        <w:r>
          <w:rPr>
            <w:noProof/>
          </w:rPr>
          <w:t>164</w:t>
        </w:r>
      </w:fldSimple>
      <w:r w:rsidRPr="00F6647D">
        <w:t xml:space="preserve">: </w:t>
      </w:r>
      <w:r>
        <w:t>Record Export Notifications (End-Use Locations Address Form)</w:t>
      </w:r>
      <w:bookmarkEnd w:id="6421"/>
    </w:p>
    <w:p w:rsidR="00C439FB" w:rsidRDefault="00C439FB" w:rsidP="00803F5D">
      <w:pPr>
        <w:ind w:left="450" w:hanging="450"/>
      </w:pPr>
    </w:p>
    <w:p w:rsidR="00C439FB" w:rsidRDefault="00C439FB" w:rsidP="00803F5D">
      <w:pPr>
        <w:numPr>
          <w:ilvl w:val="0"/>
          <w:numId w:val="217"/>
        </w:numPr>
        <w:ind w:left="360"/>
      </w:pPr>
      <w:r>
        <w:t xml:space="preserve">After entering the address information, click </w:t>
      </w:r>
      <w:r w:rsidRPr="00CA693E">
        <w:rPr>
          <w:b/>
        </w:rPr>
        <w:t>Continue</w:t>
      </w:r>
      <w:r>
        <w:t xml:space="preserve"> to save the addresses and return to the Import Notification screen.  To clear the form and remain on the End-Use Location screen, click </w:t>
      </w:r>
      <w:r w:rsidRPr="00CA693E">
        <w:rPr>
          <w:b/>
        </w:rPr>
        <w:t>Reset</w:t>
      </w:r>
      <w:r>
        <w:t xml:space="preserve">.  To return to the Export Notification screen without saving address information, click </w:t>
      </w:r>
      <w:r w:rsidRPr="00E85FD7">
        <w:rPr>
          <w:b/>
        </w:rPr>
        <w:t>Cancel</w:t>
      </w:r>
      <w:r>
        <w:t>.</w:t>
      </w:r>
    </w:p>
    <w:p w:rsidR="00C439FB" w:rsidRDefault="00C439FB" w:rsidP="00803F5D">
      <w:pPr>
        <w:ind w:left="450"/>
      </w:pPr>
    </w:p>
    <w:p w:rsidR="00C439FB" w:rsidRPr="00046C18" w:rsidRDefault="00C439FB" w:rsidP="00803F5D">
      <w:pPr>
        <w:ind w:left="450"/>
        <w:rPr>
          <w:i/>
        </w:rPr>
      </w:pPr>
      <w:r w:rsidRPr="00046C18">
        <w:rPr>
          <w:b/>
          <w:i/>
        </w:rPr>
        <w:t>Note:</w:t>
      </w:r>
      <w:r w:rsidRPr="00046C18">
        <w:rPr>
          <w:i/>
        </w:rPr>
        <w:t xml:space="preserve">  The End-Use Location addresses entered will not be displayed on the Record Export Notification screen until after the exported source information has been entered.</w:t>
      </w:r>
    </w:p>
    <w:p w:rsidR="00C439FB" w:rsidRDefault="00C439FB" w:rsidP="00803F5D">
      <w:pPr>
        <w:ind w:left="450"/>
      </w:pPr>
    </w:p>
    <w:p w:rsidR="00C439FB" w:rsidRDefault="00C439FB" w:rsidP="00803F5D">
      <w:pPr>
        <w:numPr>
          <w:ilvl w:val="0"/>
          <w:numId w:val="217"/>
        </w:numPr>
        <w:ind w:left="360"/>
      </w:pPr>
      <w:r>
        <w:t xml:space="preserve">After entries have been made in all of the required fields (marked with a red asterisk), enter the number of Aggregated Isotopes in the notification and click </w:t>
      </w:r>
      <w:r w:rsidRPr="00E85FD7">
        <w:rPr>
          <w:b/>
        </w:rPr>
        <w:t>Continue</w:t>
      </w:r>
      <w:r>
        <w:t>.</w:t>
      </w:r>
    </w:p>
    <w:p w:rsidR="00C439FB" w:rsidRDefault="00C439FB" w:rsidP="00803F5D"/>
    <w:p w:rsidR="00C439FB" w:rsidRDefault="00EA6368" w:rsidP="00675783">
      <w:pPr>
        <w:spacing w:before="120"/>
        <w:jc w:val="center"/>
      </w:pPr>
      <w:r>
        <w:rPr>
          <w:noProof/>
        </w:rPr>
        <w:lastRenderedPageBreak/>
        <w:drawing>
          <wp:inline distT="0" distB="0" distL="0" distR="0">
            <wp:extent cx="6143625" cy="1285875"/>
            <wp:effectExtent l="19050" t="0" r="952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13"/>
                    <a:srcRect/>
                    <a:stretch>
                      <a:fillRect/>
                    </a:stretch>
                  </pic:blipFill>
                  <pic:spPr bwMode="auto">
                    <a:xfrm>
                      <a:off x="0" y="0"/>
                      <a:ext cx="6143625" cy="1285875"/>
                    </a:xfrm>
                    <a:prstGeom prst="rect">
                      <a:avLst/>
                    </a:prstGeom>
                    <a:noFill/>
                    <a:ln w="9525">
                      <a:noFill/>
                      <a:miter lim="800000"/>
                      <a:headEnd/>
                      <a:tailEnd/>
                    </a:ln>
                  </pic:spPr>
                </pic:pic>
              </a:graphicData>
            </a:graphic>
          </wp:inline>
        </w:drawing>
      </w:r>
    </w:p>
    <w:p w:rsidR="00C439FB" w:rsidRDefault="00C439FB" w:rsidP="00675783">
      <w:pPr>
        <w:spacing w:before="120" w:after="120"/>
        <w:jc w:val="center"/>
      </w:pPr>
      <w:r>
        <w:t xml:space="preserve"> </w:t>
      </w:r>
      <w:bookmarkStart w:id="6422" w:name="_Toc327866728"/>
      <w:r w:rsidRPr="00F6647D">
        <w:t xml:space="preserve">Figure </w:t>
      </w:r>
      <w:fldSimple w:instr=" STYLEREF 1 \s ">
        <w:r>
          <w:rPr>
            <w:noProof/>
          </w:rPr>
          <w:t>4</w:t>
        </w:r>
      </w:fldSimple>
      <w:r>
        <w:noBreakHyphen/>
      </w:r>
      <w:fldSimple w:instr=" SEQ Figure \* ARABIC \s 1 ">
        <w:r>
          <w:rPr>
            <w:noProof/>
          </w:rPr>
          <w:t>165</w:t>
        </w:r>
      </w:fldSimple>
      <w:r w:rsidRPr="00F6647D">
        <w:t xml:space="preserve">: </w:t>
      </w:r>
      <w:r>
        <w:t>Record Export Notifications (Number of Aggregated Isotopes)</w:t>
      </w:r>
      <w:bookmarkEnd w:id="6422"/>
    </w:p>
    <w:p w:rsidR="00C439FB" w:rsidRDefault="00C439FB" w:rsidP="00803F5D">
      <w:pPr>
        <w:ind w:left="360"/>
      </w:pPr>
    </w:p>
    <w:p w:rsidR="00C439FB" w:rsidRDefault="00C439FB" w:rsidP="00803F5D">
      <w:pPr>
        <w:ind w:left="360"/>
      </w:pPr>
      <w:r>
        <w:t xml:space="preserve"> The Aggregated Isotopes form will be displayed.</w:t>
      </w:r>
    </w:p>
    <w:p w:rsidR="00C439FB" w:rsidRDefault="00C439FB" w:rsidP="00803F5D"/>
    <w:p w:rsidR="00C439FB" w:rsidRDefault="00EA6368" w:rsidP="00803F5D">
      <w:r>
        <w:rPr>
          <w:noProof/>
        </w:rPr>
        <w:drawing>
          <wp:inline distT="0" distB="0" distL="0" distR="0">
            <wp:extent cx="6115050" cy="2543175"/>
            <wp:effectExtent l="1905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14"/>
                    <a:srcRect/>
                    <a:stretch>
                      <a:fillRect/>
                    </a:stretch>
                  </pic:blipFill>
                  <pic:spPr bwMode="auto">
                    <a:xfrm>
                      <a:off x="0" y="0"/>
                      <a:ext cx="6115050" cy="2543175"/>
                    </a:xfrm>
                    <a:prstGeom prst="rect">
                      <a:avLst/>
                    </a:prstGeom>
                    <a:noFill/>
                    <a:ln w="9525">
                      <a:noFill/>
                      <a:miter lim="800000"/>
                      <a:headEnd/>
                      <a:tailEnd/>
                    </a:ln>
                  </pic:spPr>
                </pic:pic>
              </a:graphicData>
            </a:graphic>
          </wp:inline>
        </w:drawing>
      </w:r>
    </w:p>
    <w:p w:rsidR="00C439FB" w:rsidRDefault="00C439FB" w:rsidP="00803F5D">
      <w:pPr>
        <w:pStyle w:val="Figure"/>
      </w:pPr>
      <w:bookmarkStart w:id="6423" w:name="_Toc327866729"/>
      <w:r w:rsidRPr="00F6647D">
        <w:t xml:space="preserve">Figure </w:t>
      </w:r>
      <w:fldSimple w:instr=" STYLEREF 1 \s ">
        <w:r>
          <w:rPr>
            <w:noProof/>
          </w:rPr>
          <w:t>4</w:t>
        </w:r>
      </w:fldSimple>
      <w:r>
        <w:noBreakHyphen/>
      </w:r>
      <w:fldSimple w:instr=" SEQ Figure \* ARABIC \s 1 ">
        <w:r>
          <w:rPr>
            <w:noProof/>
          </w:rPr>
          <w:t>166</w:t>
        </w:r>
      </w:fldSimple>
      <w:r w:rsidRPr="00F6647D">
        <w:t xml:space="preserve">: </w:t>
      </w:r>
      <w:r>
        <w:t>Record Export Notifications (Aggregated Isotopes Activity Form)</w:t>
      </w:r>
      <w:bookmarkEnd w:id="6423"/>
    </w:p>
    <w:p w:rsidR="00C439FB" w:rsidRDefault="00C439FB" w:rsidP="00803F5D"/>
    <w:p w:rsidR="00C439FB" w:rsidRDefault="00C439FB" w:rsidP="00803F5D">
      <w:pPr>
        <w:numPr>
          <w:ilvl w:val="0"/>
          <w:numId w:val="217"/>
        </w:numPr>
        <w:spacing w:before="120"/>
        <w:ind w:left="360"/>
      </w:pPr>
      <w:r>
        <w:t xml:space="preserve">Select the isotope(s) in the sources to be exported, and for each isotope enter the total activity of all sources.  </w:t>
      </w:r>
    </w:p>
    <w:p w:rsidR="00C439FB" w:rsidRDefault="00C439FB" w:rsidP="00803F5D"/>
    <w:p w:rsidR="00C439FB" w:rsidRDefault="00EA6368" w:rsidP="00803F5D">
      <w:r>
        <w:rPr>
          <w:noProof/>
        </w:rPr>
        <w:lastRenderedPageBreak/>
        <w:drawing>
          <wp:inline distT="0" distB="0" distL="0" distR="0">
            <wp:extent cx="6115050" cy="2581275"/>
            <wp:effectExtent l="1905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5"/>
                    <a:srcRect/>
                    <a:stretch>
                      <a:fillRect/>
                    </a:stretch>
                  </pic:blipFill>
                  <pic:spPr bwMode="auto">
                    <a:xfrm>
                      <a:off x="0" y="0"/>
                      <a:ext cx="6115050" cy="2581275"/>
                    </a:xfrm>
                    <a:prstGeom prst="rect">
                      <a:avLst/>
                    </a:prstGeom>
                    <a:noFill/>
                    <a:ln w="9525">
                      <a:noFill/>
                      <a:miter lim="800000"/>
                      <a:headEnd/>
                      <a:tailEnd/>
                    </a:ln>
                  </pic:spPr>
                </pic:pic>
              </a:graphicData>
            </a:graphic>
          </wp:inline>
        </w:drawing>
      </w:r>
    </w:p>
    <w:p w:rsidR="00C439FB" w:rsidRDefault="00C439FB" w:rsidP="007D1DE5">
      <w:pPr>
        <w:ind w:left="360"/>
        <w:jc w:val="center"/>
      </w:pPr>
      <w:bookmarkStart w:id="6424" w:name="_Toc327866730"/>
      <w:r w:rsidRPr="00F6647D">
        <w:t xml:space="preserve">Figure </w:t>
      </w:r>
      <w:fldSimple w:instr=" STYLEREF 1 \s ">
        <w:r>
          <w:rPr>
            <w:noProof/>
          </w:rPr>
          <w:t>4</w:t>
        </w:r>
      </w:fldSimple>
      <w:r>
        <w:noBreakHyphen/>
      </w:r>
      <w:fldSimple w:instr=" SEQ Figure \* ARABIC \s 1 ">
        <w:r>
          <w:rPr>
            <w:noProof/>
          </w:rPr>
          <w:t>167</w:t>
        </w:r>
      </w:fldSimple>
      <w:r w:rsidRPr="00F6647D">
        <w:t>:</w:t>
      </w:r>
      <w:r>
        <w:t xml:space="preserve">  Record Export Notifications (Aggregated Sources / # of Sources)</w:t>
      </w:r>
      <w:bookmarkEnd w:id="6424"/>
    </w:p>
    <w:p w:rsidR="00C439FB" w:rsidRDefault="00C439FB" w:rsidP="00803F5D">
      <w:pPr>
        <w:ind w:left="360"/>
      </w:pPr>
    </w:p>
    <w:p w:rsidR="00C439FB" w:rsidRDefault="00C439FB" w:rsidP="00803F5D">
      <w:pPr>
        <w:ind w:left="360"/>
      </w:pPr>
      <w:r>
        <w:t xml:space="preserve">Then enter the number of sources to be exported and click </w:t>
      </w:r>
      <w:r w:rsidRPr="00122E55">
        <w:rPr>
          <w:b/>
        </w:rPr>
        <w:t>Continue</w:t>
      </w:r>
      <w:r>
        <w:t>.  The source description form will be displayed.</w:t>
      </w:r>
    </w:p>
    <w:p w:rsidR="00C439FB" w:rsidRDefault="00C439FB" w:rsidP="00803F5D">
      <w:pPr>
        <w:ind w:left="360"/>
      </w:pPr>
    </w:p>
    <w:p w:rsidR="00C439FB" w:rsidRDefault="00C439FB" w:rsidP="00803F5D"/>
    <w:p w:rsidR="00C439FB" w:rsidRPr="00D53559" w:rsidRDefault="00EA6368" w:rsidP="00803F5D">
      <w:pPr>
        <w:jc w:val="center"/>
      </w:pPr>
      <w:r>
        <w:rPr>
          <w:noProof/>
        </w:rPr>
        <w:drawing>
          <wp:inline distT="0" distB="0" distL="0" distR="0">
            <wp:extent cx="6153150" cy="3057525"/>
            <wp:effectExtent l="1905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16"/>
                    <a:srcRect/>
                    <a:stretch>
                      <a:fillRect/>
                    </a:stretch>
                  </pic:blipFill>
                  <pic:spPr bwMode="auto">
                    <a:xfrm>
                      <a:off x="0" y="0"/>
                      <a:ext cx="6153150" cy="3057525"/>
                    </a:xfrm>
                    <a:prstGeom prst="rect">
                      <a:avLst/>
                    </a:prstGeom>
                    <a:noFill/>
                    <a:ln w="9525">
                      <a:noFill/>
                      <a:miter lim="800000"/>
                      <a:headEnd/>
                      <a:tailEnd/>
                    </a:ln>
                  </pic:spPr>
                </pic:pic>
              </a:graphicData>
            </a:graphic>
          </wp:inline>
        </w:drawing>
      </w:r>
    </w:p>
    <w:p w:rsidR="00C439FB" w:rsidRDefault="00C439FB" w:rsidP="00803F5D">
      <w:pPr>
        <w:pStyle w:val="Figure"/>
      </w:pPr>
      <w:bookmarkStart w:id="6425" w:name="_Toc327866731"/>
      <w:r w:rsidRPr="00F6647D">
        <w:t xml:space="preserve">Figure </w:t>
      </w:r>
      <w:fldSimple w:instr=" STYLEREF 1 \s ">
        <w:r>
          <w:rPr>
            <w:noProof/>
          </w:rPr>
          <w:t>4</w:t>
        </w:r>
      </w:fldSimple>
      <w:r>
        <w:noBreakHyphen/>
      </w:r>
      <w:fldSimple w:instr=" SEQ Figure \* ARABIC \s 1 ">
        <w:r>
          <w:rPr>
            <w:noProof/>
          </w:rPr>
          <w:t>168</w:t>
        </w:r>
      </w:fldSimple>
      <w:r w:rsidRPr="00F6647D">
        <w:t xml:space="preserve">: </w:t>
      </w:r>
      <w:r>
        <w:t>Record Export Notifications (Source Details)</w:t>
      </w:r>
      <w:bookmarkEnd w:id="6425"/>
    </w:p>
    <w:p w:rsidR="00C439FB" w:rsidRDefault="00C439FB" w:rsidP="00803F5D"/>
    <w:p w:rsidR="00C439FB" w:rsidRDefault="00C439FB" w:rsidP="00803F5D">
      <w:pPr>
        <w:numPr>
          <w:ilvl w:val="0"/>
          <w:numId w:val="217"/>
        </w:numPr>
        <w:spacing w:before="120"/>
        <w:ind w:left="360"/>
      </w:pPr>
      <w:r>
        <w:t xml:space="preserve">For each source, select the Make and Model, and enter the Serial Number.  The isotope in the selected Make/Model will be displayed.  </w:t>
      </w:r>
    </w:p>
    <w:p w:rsidR="00C439FB" w:rsidRDefault="00C439FB" w:rsidP="00803F5D">
      <w:pPr>
        <w:ind w:left="360"/>
      </w:pPr>
    </w:p>
    <w:p w:rsidR="00C439FB" w:rsidRDefault="00EA6368" w:rsidP="00803F5D">
      <w:r>
        <w:rPr>
          <w:noProof/>
        </w:rPr>
        <w:lastRenderedPageBreak/>
        <w:drawing>
          <wp:inline distT="0" distB="0" distL="0" distR="0">
            <wp:extent cx="6143625" cy="3714750"/>
            <wp:effectExtent l="19050" t="0" r="952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17"/>
                    <a:srcRect/>
                    <a:stretch>
                      <a:fillRect/>
                    </a:stretch>
                  </pic:blipFill>
                  <pic:spPr bwMode="auto">
                    <a:xfrm>
                      <a:off x="0" y="0"/>
                      <a:ext cx="6143625" cy="3714750"/>
                    </a:xfrm>
                    <a:prstGeom prst="rect">
                      <a:avLst/>
                    </a:prstGeom>
                    <a:noFill/>
                    <a:ln w="9525">
                      <a:noFill/>
                      <a:miter lim="800000"/>
                      <a:headEnd/>
                      <a:tailEnd/>
                    </a:ln>
                  </pic:spPr>
                </pic:pic>
              </a:graphicData>
            </a:graphic>
          </wp:inline>
        </w:drawing>
      </w:r>
    </w:p>
    <w:p w:rsidR="00C439FB" w:rsidRDefault="00C439FB" w:rsidP="00803F5D">
      <w:pPr>
        <w:pStyle w:val="Figure"/>
      </w:pPr>
      <w:bookmarkStart w:id="6426" w:name="_Toc327866732"/>
      <w:r w:rsidRPr="00F6647D">
        <w:t xml:space="preserve">Figure </w:t>
      </w:r>
      <w:fldSimple w:instr=" STYLEREF 1 \s ">
        <w:r>
          <w:rPr>
            <w:noProof/>
          </w:rPr>
          <w:t>4</w:t>
        </w:r>
      </w:fldSimple>
      <w:r>
        <w:noBreakHyphen/>
      </w:r>
      <w:fldSimple w:instr=" SEQ Figure \* ARABIC \s 1 ">
        <w:r>
          <w:rPr>
            <w:noProof/>
          </w:rPr>
          <w:t>169</w:t>
        </w:r>
      </w:fldSimple>
      <w:r w:rsidRPr="00F6647D">
        <w:t xml:space="preserve">: </w:t>
      </w:r>
      <w:r>
        <w:t>Record Export Notifications (Source Details – Isotope/Activity)</w:t>
      </w:r>
      <w:bookmarkEnd w:id="6426"/>
    </w:p>
    <w:p w:rsidR="00C439FB" w:rsidRDefault="00C439FB" w:rsidP="00803F5D">
      <w:pPr>
        <w:ind w:left="360"/>
      </w:pPr>
    </w:p>
    <w:p w:rsidR="00C439FB" w:rsidRDefault="00C439FB" w:rsidP="00675783">
      <w:pPr>
        <w:numPr>
          <w:ilvl w:val="0"/>
          <w:numId w:val="217"/>
        </w:numPr>
        <w:spacing w:before="120" w:after="120"/>
        <w:ind w:left="360"/>
      </w:pPr>
      <w:r>
        <w:t xml:space="preserve">Enter the Activity (TBq) and Activity Date.  Click </w:t>
      </w:r>
      <w:r>
        <w:rPr>
          <w:b/>
        </w:rPr>
        <w:t>Continue</w:t>
      </w:r>
      <w:r>
        <w:t xml:space="preserve"> to save the entries and return to the Import Notification screen.</w:t>
      </w:r>
    </w:p>
    <w:p w:rsidR="00C439FB" w:rsidRPr="00534C52" w:rsidRDefault="00C439FB" w:rsidP="00675783">
      <w:pPr>
        <w:spacing w:before="120" w:after="120"/>
        <w:ind w:left="360"/>
        <w:rPr>
          <w:i/>
        </w:rPr>
      </w:pPr>
      <w:r w:rsidRPr="00534C52">
        <w:rPr>
          <w:b/>
          <w:i/>
        </w:rPr>
        <w:t>Note:</w:t>
      </w:r>
      <w:r w:rsidRPr="00534C52">
        <w:rPr>
          <w:i/>
        </w:rPr>
        <w:t xml:space="preserve">  If the source Make or Model is not found in the dropdown list, click the Enter Unrecorded Make/Model button and record the sources as described in the notification received from the exporting company.  (See Section 4.4.5 of the NSTS User Guide.)  After recording the Make and Model, complete the entry of source data for the Export Notification. </w:t>
      </w:r>
    </w:p>
    <w:p w:rsidR="00C439FB" w:rsidRDefault="00EA6368" w:rsidP="00803F5D">
      <w:pPr>
        <w:spacing w:before="120"/>
      </w:pPr>
      <w:r>
        <w:rPr>
          <w:noProof/>
        </w:rPr>
        <w:drawing>
          <wp:inline distT="0" distB="0" distL="0" distR="0">
            <wp:extent cx="6143625" cy="2400300"/>
            <wp:effectExtent l="1905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18"/>
                    <a:srcRect/>
                    <a:stretch>
                      <a:fillRect/>
                    </a:stretch>
                  </pic:blipFill>
                  <pic:spPr bwMode="auto">
                    <a:xfrm>
                      <a:off x="0" y="0"/>
                      <a:ext cx="6143625" cy="2400300"/>
                    </a:xfrm>
                    <a:prstGeom prst="rect">
                      <a:avLst/>
                    </a:prstGeom>
                    <a:noFill/>
                    <a:ln w="9525">
                      <a:noFill/>
                      <a:miter lim="800000"/>
                      <a:headEnd/>
                      <a:tailEnd/>
                    </a:ln>
                  </pic:spPr>
                </pic:pic>
              </a:graphicData>
            </a:graphic>
          </wp:inline>
        </w:drawing>
      </w:r>
    </w:p>
    <w:p w:rsidR="00C439FB" w:rsidRDefault="00C439FB" w:rsidP="00803F5D">
      <w:pPr>
        <w:pStyle w:val="Figure"/>
      </w:pPr>
      <w:bookmarkStart w:id="6427" w:name="_Toc327866733"/>
      <w:r w:rsidRPr="00F6647D">
        <w:t xml:space="preserve">Figure </w:t>
      </w:r>
      <w:fldSimple w:instr=" STYLEREF 1 \s ">
        <w:r>
          <w:rPr>
            <w:noProof/>
          </w:rPr>
          <w:t>4</w:t>
        </w:r>
      </w:fldSimple>
      <w:r>
        <w:noBreakHyphen/>
      </w:r>
      <w:fldSimple w:instr=" SEQ Figure \* ARABIC \s 1 ">
        <w:r>
          <w:rPr>
            <w:noProof/>
          </w:rPr>
          <w:t>170</w:t>
        </w:r>
      </w:fldSimple>
      <w:r w:rsidRPr="00F6647D">
        <w:t xml:space="preserve">: </w:t>
      </w:r>
      <w:r>
        <w:t>Record Export Notifications (Export Notification Form - Sources)</w:t>
      </w:r>
      <w:bookmarkEnd w:id="6427"/>
    </w:p>
    <w:p w:rsidR="00C439FB" w:rsidRDefault="00C439FB" w:rsidP="00803F5D"/>
    <w:p w:rsidR="00C439FB" w:rsidRDefault="00C439FB" w:rsidP="00803F5D">
      <w:pPr>
        <w:numPr>
          <w:ilvl w:val="0"/>
          <w:numId w:val="217"/>
        </w:numPr>
        <w:ind w:left="360"/>
      </w:pPr>
      <w:r>
        <w:t xml:space="preserve">Click the Save button to complete creation of the notification.  The Record Export Notification Confirmation will be displayed.  When saved, a unique Notification ID is assigned to each notification by the system. </w:t>
      </w:r>
    </w:p>
    <w:p w:rsidR="00C439FB" w:rsidRDefault="00C439FB" w:rsidP="00803F5D"/>
    <w:p w:rsidR="00C439FB" w:rsidRPr="00812398" w:rsidRDefault="00EA6368" w:rsidP="00803F5D">
      <w:r>
        <w:rPr>
          <w:noProof/>
        </w:rPr>
        <w:drawing>
          <wp:inline distT="0" distB="0" distL="0" distR="0">
            <wp:extent cx="6096000" cy="4552950"/>
            <wp:effectExtent l="1905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19"/>
                    <a:srcRect/>
                    <a:stretch>
                      <a:fillRect/>
                    </a:stretch>
                  </pic:blipFill>
                  <pic:spPr bwMode="auto">
                    <a:xfrm>
                      <a:off x="0" y="0"/>
                      <a:ext cx="6096000" cy="4552950"/>
                    </a:xfrm>
                    <a:prstGeom prst="rect">
                      <a:avLst/>
                    </a:prstGeom>
                    <a:noFill/>
                    <a:ln w="9525">
                      <a:noFill/>
                      <a:miter lim="800000"/>
                      <a:headEnd/>
                      <a:tailEnd/>
                    </a:ln>
                  </pic:spPr>
                </pic:pic>
              </a:graphicData>
            </a:graphic>
          </wp:inline>
        </w:drawing>
      </w:r>
    </w:p>
    <w:p w:rsidR="00C439FB" w:rsidRDefault="00C439FB" w:rsidP="00803F5D">
      <w:pPr>
        <w:pStyle w:val="Figure"/>
      </w:pPr>
      <w:bookmarkStart w:id="6428" w:name="_Toc327866734"/>
      <w:r w:rsidRPr="00F6647D">
        <w:t xml:space="preserve">Figure </w:t>
      </w:r>
      <w:fldSimple w:instr=" STYLEREF 1 \s ">
        <w:r>
          <w:rPr>
            <w:noProof/>
          </w:rPr>
          <w:t>4</w:t>
        </w:r>
      </w:fldSimple>
      <w:r>
        <w:noBreakHyphen/>
      </w:r>
      <w:fldSimple w:instr=" SEQ Figure \* ARABIC \s 1 ">
        <w:r>
          <w:rPr>
            <w:noProof/>
          </w:rPr>
          <w:t>171</w:t>
        </w:r>
      </w:fldSimple>
      <w:r w:rsidRPr="00F6647D">
        <w:t xml:space="preserve">: </w:t>
      </w:r>
      <w:r>
        <w:t>Record Export Notifications (Export Notification Confirmation)</w:t>
      </w:r>
      <w:bookmarkEnd w:id="6428"/>
    </w:p>
    <w:p w:rsidR="00C439FB" w:rsidRDefault="00C439FB" w:rsidP="00803F5D">
      <w:pPr>
        <w:ind w:left="450" w:hanging="450"/>
      </w:pPr>
    </w:p>
    <w:p w:rsidR="00C439FB" w:rsidRDefault="00C439FB" w:rsidP="00675783">
      <w:pPr>
        <w:numPr>
          <w:ilvl w:val="0"/>
          <w:numId w:val="241"/>
        </w:numPr>
        <w:spacing w:line="240" w:lineRule="auto"/>
        <w:ind w:left="360"/>
      </w:pPr>
      <w:r>
        <w:t xml:space="preserve">On the confirmation screen, </w:t>
      </w:r>
      <w:r>
        <w:rPr>
          <w:rFonts w:cs="Arial"/>
          <w:bCs/>
          <w:szCs w:val="22"/>
        </w:rPr>
        <w:t xml:space="preserve">click the </w:t>
      </w:r>
      <w:r w:rsidRPr="00FC2599">
        <w:rPr>
          <w:rFonts w:cs="Arial"/>
          <w:b/>
          <w:bCs/>
          <w:szCs w:val="22"/>
        </w:rPr>
        <w:t>Back to Menu</w:t>
      </w:r>
      <w:r>
        <w:rPr>
          <w:rFonts w:cs="Arial"/>
          <w:bCs/>
          <w:szCs w:val="22"/>
        </w:rPr>
        <w:t xml:space="preserve"> button to return to the NSTS Main Menu, or click the </w:t>
      </w:r>
      <w:r w:rsidRPr="00955252">
        <w:rPr>
          <w:rFonts w:cs="Arial"/>
          <w:b/>
          <w:bCs/>
          <w:szCs w:val="22"/>
        </w:rPr>
        <w:t xml:space="preserve">Record </w:t>
      </w:r>
      <w:r>
        <w:rPr>
          <w:rFonts w:cs="Arial"/>
          <w:b/>
          <w:bCs/>
          <w:szCs w:val="22"/>
        </w:rPr>
        <w:t>Ex</w:t>
      </w:r>
      <w:r w:rsidRPr="00955252">
        <w:rPr>
          <w:rFonts w:cs="Arial"/>
          <w:b/>
          <w:bCs/>
          <w:szCs w:val="22"/>
        </w:rPr>
        <w:t>port Notification</w:t>
      </w:r>
      <w:r>
        <w:rPr>
          <w:rFonts w:cs="Arial"/>
          <w:bCs/>
          <w:szCs w:val="22"/>
        </w:rPr>
        <w:t xml:space="preserve"> button to record another Export Notification.</w:t>
      </w:r>
    </w:p>
    <w:p w:rsidR="00C439FB" w:rsidRDefault="00C439FB" w:rsidP="00803F5D"/>
    <w:p w:rsidR="00C439FB" w:rsidRPr="00DA46B9" w:rsidRDefault="00C439FB" w:rsidP="00984A70">
      <w:pPr>
        <w:pStyle w:val="Heading3"/>
        <w:tabs>
          <w:tab w:val="clear" w:pos="2160"/>
        </w:tabs>
      </w:pPr>
      <w:bookmarkStart w:id="6429" w:name="_Toc327866481"/>
      <w:r>
        <w:t>Update Export Notifications</w:t>
      </w:r>
      <w:bookmarkEnd w:id="6429"/>
    </w:p>
    <w:p w:rsidR="00C439FB" w:rsidRPr="005423C9" w:rsidRDefault="00C439FB" w:rsidP="00930C5E">
      <w:r w:rsidRPr="007D11C5">
        <w:rPr>
          <w:i/>
        </w:rPr>
        <w:t>User</w:t>
      </w:r>
      <w:r>
        <w:rPr>
          <w:b/>
        </w:rPr>
        <w:t xml:space="preserve"> </w:t>
      </w:r>
      <w:r w:rsidRPr="007D11C5">
        <w:t>–</w:t>
      </w:r>
      <w:r>
        <w:rPr>
          <w:b/>
        </w:rPr>
        <w:t xml:space="preserve"> </w:t>
      </w:r>
      <w:r>
        <w:t>NRC Staff</w:t>
      </w:r>
    </w:p>
    <w:p w:rsidR="00C439FB" w:rsidRDefault="00C439FB" w:rsidP="00930C5E"/>
    <w:p w:rsidR="00C439FB" w:rsidRDefault="00C439FB" w:rsidP="00930C5E">
      <w:r w:rsidRPr="007D11C5">
        <w:rPr>
          <w:i/>
        </w:rPr>
        <w:t xml:space="preserve">Use </w:t>
      </w:r>
      <w:r>
        <w:t>– To retrieve a list of export notifications and update or delete selected export notifications.</w:t>
      </w:r>
    </w:p>
    <w:p w:rsidR="00C439FB" w:rsidRDefault="00C439FB" w:rsidP="00930C5E"/>
    <w:p w:rsidR="00C439FB" w:rsidRDefault="00C439FB" w:rsidP="00930C5E">
      <w:pPr>
        <w:spacing w:before="120"/>
        <w:ind w:left="360" w:hanging="360"/>
      </w:pPr>
      <w:r>
        <w:t>1.</w:t>
      </w:r>
      <w:r>
        <w:tab/>
        <w:t xml:space="preserve">From the NSTS Main Menu, under Transfer Management, click the </w:t>
      </w:r>
      <w:r>
        <w:rPr>
          <w:b/>
        </w:rPr>
        <w:t>Update Export Notifications</w:t>
      </w:r>
      <w:r>
        <w:t xml:space="preserve"> link.  The Update Export Notifications search criteria window will be displayed.</w:t>
      </w:r>
    </w:p>
    <w:p w:rsidR="00C439FB" w:rsidRDefault="00C439FB" w:rsidP="00930C5E">
      <w:pPr>
        <w:tabs>
          <w:tab w:val="left" w:pos="360"/>
        </w:tabs>
        <w:spacing w:line="240" w:lineRule="auto"/>
      </w:pPr>
    </w:p>
    <w:p w:rsidR="00C439FB" w:rsidRDefault="00EA6368" w:rsidP="00930C5E">
      <w:pPr>
        <w:tabs>
          <w:tab w:val="left" w:pos="360"/>
        </w:tabs>
        <w:spacing w:line="240" w:lineRule="auto"/>
      </w:pPr>
      <w:r>
        <w:rPr>
          <w:noProof/>
        </w:rPr>
        <w:lastRenderedPageBreak/>
        <w:drawing>
          <wp:inline distT="0" distB="0" distL="0" distR="0">
            <wp:extent cx="6153150" cy="2952750"/>
            <wp:effectExtent l="1905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20"/>
                    <a:srcRect/>
                    <a:stretch>
                      <a:fillRect/>
                    </a:stretch>
                  </pic:blipFill>
                  <pic:spPr bwMode="auto">
                    <a:xfrm>
                      <a:off x="0" y="0"/>
                      <a:ext cx="6153150" cy="2952750"/>
                    </a:xfrm>
                    <a:prstGeom prst="rect">
                      <a:avLst/>
                    </a:prstGeom>
                    <a:noFill/>
                    <a:ln w="9525">
                      <a:noFill/>
                      <a:miter lim="800000"/>
                      <a:headEnd/>
                      <a:tailEnd/>
                    </a:ln>
                  </pic:spPr>
                </pic:pic>
              </a:graphicData>
            </a:graphic>
          </wp:inline>
        </w:drawing>
      </w:r>
    </w:p>
    <w:p w:rsidR="00C439FB" w:rsidRDefault="00C439FB" w:rsidP="00930C5E">
      <w:pPr>
        <w:pStyle w:val="Figure"/>
      </w:pPr>
      <w:bookmarkStart w:id="6430" w:name="_Toc327866735"/>
      <w:r w:rsidRPr="00F6647D">
        <w:t xml:space="preserve">Figure </w:t>
      </w:r>
      <w:fldSimple w:instr=" STYLEREF 1 \s ">
        <w:r>
          <w:rPr>
            <w:noProof/>
          </w:rPr>
          <w:t>4</w:t>
        </w:r>
      </w:fldSimple>
      <w:r>
        <w:noBreakHyphen/>
      </w:r>
      <w:fldSimple w:instr=" SEQ Figure \* ARABIC \s 1 ">
        <w:r>
          <w:rPr>
            <w:noProof/>
          </w:rPr>
          <w:t>172</w:t>
        </w:r>
      </w:fldSimple>
      <w:r w:rsidRPr="00F6647D">
        <w:t xml:space="preserve">: </w:t>
      </w:r>
      <w:r>
        <w:t>Update Export Notifications (Search Criteria)</w:t>
      </w:r>
      <w:bookmarkEnd w:id="6430"/>
    </w:p>
    <w:p w:rsidR="00C439FB" w:rsidRDefault="00C439FB" w:rsidP="00930C5E">
      <w:pPr>
        <w:tabs>
          <w:tab w:val="left" w:pos="360"/>
        </w:tabs>
        <w:spacing w:line="240" w:lineRule="auto"/>
      </w:pPr>
    </w:p>
    <w:p w:rsidR="00C439FB" w:rsidRDefault="00C439FB" w:rsidP="00930C5E">
      <w:pPr>
        <w:spacing w:line="240" w:lineRule="auto"/>
      </w:pPr>
      <w:r>
        <w:t>T</w:t>
      </w:r>
      <w:r w:rsidRPr="00193648">
        <w:t>he</w:t>
      </w:r>
      <w:r>
        <w:t xml:space="preserve"> following fields are available to narrow the search:</w:t>
      </w:r>
    </w:p>
    <w:p w:rsidR="00C439FB" w:rsidRDefault="00C439FB" w:rsidP="00930C5E">
      <w:pPr>
        <w:spacing w:line="240" w:lineRule="auto"/>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98"/>
        <w:gridCol w:w="4680"/>
        <w:gridCol w:w="1620"/>
        <w:gridCol w:w="1530"/>
      </w:tblGrid>
      <w:tr w:rsidR="00C439FB" w:rsidRPr="003844E8" w:rsidTr="00F44261">
        <w:trPr>
          <w:tblHeader/>
        </w:trPr>
        <w:tc>
          <w:tcPr>
            <w:tcW w:w="1998" w:type="dxa"/>
            <w:shd w:val="pct20" w:color="auto" w:fill="auto"/>
            <w:vAlign w:val="center"/>
          </w:tcPr>
          <w:p w:rsidR="00C439FB" w:rsidRPr="003844E8" w:rsidRDefault="00C439FB" w:rsidP="00F44261">
            <w:pPr>
              <w:rPr>
                <w:b/>
                <w:sz w:val="20"/>
              </w:rPr>
            </w:pPr>
            <w:r w:rsidRPr="003844E8">
              <w:rPr>
                <w:b/>
                <w:sz w:val="20"/>
              </w:rPr>
              <w:t>Field Name</w:t>
            </w:r>
          </w:p>
        </w:tc>
        <w:tc>
          <w:tcPr>
            <w:tcW w:w="4680" w:type="dxa"/>
            <w:shd w:val="pct20" w:color="auto" w:fill="auto"/>
            <w:vAlign w:val="center"/>
          </w:tcPr>
          <w:p w:rsidR="00C439FB" w:rsidRPr="003844E8" w:rsidRDefault="00C439FB" w:rsidP="00F44261">
            <w:pPr>
              <w:rPr>
                <w:b/>
                <w:sz w:val="20"/>
              </w:rPr>
            </w:pPr>
            <w:r w:rsidRPr="003844E8">
              <w:rPr>
                <w:b/>
                <w:sz w:val="20"/>
              </w:rPr>
              <w:t>Description/Comments</w:t>
            </w:r>
          </w:p>
        </w:tc>
        <w:tc>
          <w:tcPr>
            <w:tcW w:w="1620" w:type="dxa"/>
            <w:shd w:val="pct20" w:color="auto" w:fill="auto"/>
            <w:vAlign w:val="center"/>
          </w:tcPr>
          <w:p w:rsidR="00C439FB" w:rsidRPr="003844E8" w:rsidRDefault="00C439FB" w:rsidP="00F44261">
            <w:pPr>
              <w:rPr>
                <w:b/>
                <w:sz w:val="20"/>
              </w:rPr>
            </w:pPr>
            <w:r w:rsidRPr="003844E8">
              <w:rPr>
                <w:b/>
                <w:sz w:val="20"/>
              </w:rPr>
              <w:t>Acceptable Values</w:t>
            </w:r>
          </w:p>
        </w:tc>
        <w:tc>
          <w:tcPr>
            <w:tcW w:w="1530"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F44261">
        <w:tc>
          <w:tcPr>
            <w:tcW w:w="1998" w:type="dxa"/>
            <w:vAlign w:val="center"/>
          </w:tcPr>
          <w:p w:rsidR="00C439FB" w:rsidRPr="003844E8" w:rsidRDefault="00C439FB" w:rsidP="00F44261">
            <w:pPr>
              <w:rPr>
                <w:sz w:val="20"/>
              </w:rPr>
            </w:pPr>
            <w:r>
              <w:rPr>
                <w:sz w:val="20"/>
              </w:rPr>
              <w:t>Notification Date: Begin Date</w:t>
            </w:r>
          </w:p>
        </w:tc>
        <w:tc>
          <w:tcPr>
            <w:tcW w:w="4680" w:type="dxa"/>
            <w:vAlign w:val="center"/>
          </w:tcPr>
          <w:p w:rsidR="00C439FB" w:rsidRPr="003844E8" w:rsidRDefault="00C439FB" w:rsidP="00F44261">
            <w:pPr>
              <w:rPr>
                <w:sz w:val="20"/>
              </w:rPr>
            </w:pPr>
            <w:r>
              <w:rPr>
                <w:sz w:val="20"/>
              </w:rPr>
              <w:t>Beginning date of notification date range</w:t>
            </w:r>
          </w:p>
        </w:tc>
        <w:tc>
          <w:tcPr>
            <w:tcW w:w="1620" w:type="dxa"/>
            <w:vAlign w:val="center"/>
          </w:tcPr>
          <w:p w:rsidR="00C439FB" w:rsidRPr="003844E8" w:rsidRDefault="00C439FB" w:rsidP="00F44261">
            <w:pPr>
              <w:rPr>
                <w:sz w:val="20"/>
              </w:rPr>
            </w:pPr>
            <w:r>
              <w:rPr>
                <w:sz w:val="20"/>
              </w:rPr>
              <w:t>mm/dd/yyyy</w:t>
            </w:r>
          </w:p>
        </w:tc>
        <w:tc>
          <w:tcPr>
            <w:tcW w:w="1530" w:type="dxa"/>
            <w:vAlign w:val="center"/>
          </w:tcPr>
          <w:p w:rsidR="00C439FB" w:rsidRPr="003844E8" w:rsidRDefault="00C439FB" w:rsidP="00F44261">
            <w:pPr>
              <w:rPr>
                <w:sz w:val="20"/>
              </w:rPr>
            </w:pPr>
            <w:r>
              <w:rPr>
                <w:sz w:val="20"/>
              </w:rPr>
              <w:t>02/20/2011</w:t>
            </w:r>
          </w:p>
        </w:tc>
      </w:tr>
      <w:tr w:rsidR="00C439FB" w:rsidRPr="003844E8" w:rsidTr="00F44261">
        <w:tc>
          <w:tcPr>
            <w:tcW w:w="1998" w:type="dxa"/>
            <w:vAlign w:val="center"/>
          </w:tcPr>
          <w:p w:rsidR="00C439FB" w:rsidRPr="003844E8" w:rsidRDefault="00C439FB" w:rsidP="00F44261">
            <w:pPr>
              <w:rPr>
                <w:sz w:val="20"/>
              </w:rPr>
            </w:pPr>
            <w:r>
              <w:rPr>
                <w:sz w:val="20"/>
              </w:rPr>
              <w:t>Notification Date: End Date</w:t>
            </w:r>
          </w:p>
        </w:tc>
        <w:tc>
          <w:tcPr>
            <w:tcW w:w="4680" w:type="dxa"/>
            <w:vAlign w:val="center"/>
          </w:tcPr>
          <w:p w:rsidR="00C439FB" w:rsidRPr="003844E8" w:rsidRDefault="00C439FB" w:rsidP="00F44261">
            <w:pPr>
              <w:rPr>
                <w:sz w:val="20"/>
              </w:rPr>
            </w:pPr>
            <w:r>
              <w:rPr>
                <w:sz w:val="20"/>
              </w:rPr>
              <w:t>End date of notification date range</w:t>
            </w:r>
          </w:p>
        </w:tc>
        <w:tc>
          <w:tcPr>
            <w:tcW w:w="1620" w:type="dxa"/>
            <w:vAlign w:val="center"/>
          </w:tcPr>
          <w:p w:rsidR="00C439FB" w:rsidRPr="003844E8" w:rsidRDefault="00C439FB" w:rsidP="00F44261">
            <w:pPr>
              <w:rPr>
                <w:sz w:val="20"/>
              </w:rPr>
            </w:pPr>
            <w:r>
              <w:rPr>
                <w:sz w:val="20"/>
              </w:rPr>
              <w:t>mm/dd/yyyy</w:t>
            </w:r>
          </w:p>
        </w:tc>
        <w:tc>
          <w:tcPr>
            <w:tcW w:w="1530" w:type="dxa"/>
            <w:vAlign w:val="center"/>
          </w:tcPr>
          <w:p w:rsidR="00C439FB" w:rsidRPr="003844E8" w:rsidRDefault="00C439FB" w:rsidP="00F44261">
            <w:pPr>
              <w:rPr>
                <w:sz w:val="20"/>
              </w:rPr>
            </w:pPr>
            <w:r>
              <w:rPr>
                <w:sz w:val="20"/>
              </w:rPr>
              <w:t>02/23/2011</w:t>
            </w:r>
          </w:p>
        </w:tc>
      </w:tr>
      <w:tr w:rsidR="00C439FB" w:rsidRPr="003844E8" w:rsidTr="00F44261">
        <w:tc>
          <w:tcPr>
            <w:tcW w:w="1998" w:type="dxa"/>
            <w:vAlign w:val="center"/>
          </w:tcPr>
          <w:p w:rsidR="00C439FB" w:rsidRDefault="00C439FB" w:rsidP="00F44261">
            <w:pPr>
              <w:rPr>
                <w:rFonts w:cs="Arial"/>
                <w:sz w:val="20"/>
              </w:rPr>
            </w:pPr>
            <w:r>
              <w:rPr>
                <w:rFonts w:cs="Arial"/>
                <w:sz w:val="20"/>
              </w:rPr>
              <w:t>Export License Number</w:t>
            </w:r>
          </w:p>
        </w:tc>
        <w:tc>
          <w:tcPr>
            <w:tcW w:w="4680" w:type="dxa"/>
            <w:vAlign w:val="center"/>
          </w:tcPr>
          <w:p w:rsidR="00C439FB" w:rsidRDefault="00C439FB" w:rsidP="00F44261">
            <w:pPr>
              <w:rPr>
                <w:sz w:val="20"/>
              </w:rPr>
            </w:pPr>
            <w:r>
              <w:rPr>
                <w:sz w:val="20"/>
              </w:rPr>
              <w:t>T</w:t>
            </w:r>
            <w:r w:rsidRPr="005A4C8F">
              <w:rPr>
                <w:sz w:val="20"/>
              </w:rPr>
              <w:t xml:space="preserve">he domestic license number of the </w:t>
            </w:r>
            <w:r>
              <w:rPr>
                <w:sz w:val="20"/>
              </w:rPr>
              <w:t>ex</w:t>
            </w:r>
            <w:r w:rsidRPr="005A4C8F">
              <w:rPr>
                <w:sz w:val="20"/>
              </w:rPr>
              <w:t>porter (i.e. Part 110 License Number) </w:t>
            </w:r>
          </w:p>
        </w:tc>
        <w:tc>
          <w:tcPr>
            <w:tcW w:w="1620" w:type="dxa"/>
            <w:vAlign w:val="center"/>
          </w:tcPr>
          <w:p w:rsidR="00C439FB" w:rsidRPr="00855A1A" w:rsidRDefault="00C439FB" w:rsidP="00F44261">
            <w:pPr>
              <w:rPr>
                <w:rFonts w:cs="Arial"/>
                <w:sz w:val="20"/>
              </w:rPr>
            </w:pPr>
            <w:r>
              <w:rPr>
                <w:rFonts w:cs="Arial"/>
                <w:sz w:val="20"/>
              </w:rPr>
              <w:t>Free-form text</w:t>
            </w:r>
          </w:p>
        </w:tc>
        <w:tc>
          <w:tcPr>
            <w:tcW w:w="1530" w:type="dxa"/>
            <w:vAlign w:val="center"/>
          </w:tcPr>
          <w:p w:rsidR="00C439FB" w:rsidRDefault="00C439FB" w:rsidP="00F44261">
            <w:pPr>
              <w:rPr>
                <w:rFonts w:cs="Arial"/>
                <w:sz w:val="20"/>
              </w:rPr>
            </w:pPr>
            <w:r>
              <w:rPr>
                <w:rFonts w:cs="Arial"/>
                <w:sz w:val="20"/>
              </w:rPr>
              <w:t>235256</w:t>
            </w:r>
          </w:p>
        </w:tc>
      </w:tr>
      <w:tr w:rsidR="00C439FB" w:rsidRPr="003844E8" w:rsidTr="00F44261">
        <w:tc>
          <w:tcPr>
            <w:tcW w:w="1998" w:type="dxa"/>
            <w:vAlign w:val="center"/>
          </w:tcPr>
          <w:p w:rsidR="00C439FB" w:rsidRDefault="00C439FB" w:rsidP="00F44261">
            <w:pPr>
              <w:rPr>
                <w:rFonts w:cs="Arial"/>
                <w:sz w:val="20"/>
              </w:rPr>
            </w:pPr>
            <w:r>
              <w:rPr>
                <w:rFonts w:cs="Arial"/>
                <w:sz w:val="20"/>
              </w:rPr>
              <w:t>Licensee Name</w:t>
            </w:r>
          </w:p>
        </w:tc>
        <w:tc>
          <w:tcPr>
            <w:tcW w:w="4680" w:type="dxa"/>
            <w:vAlign w:val="center"/>
          </w:tcPr>
          <w:p w:rsidR="00C439FB" w:rsidRDefault="00C439FB" w:rsidP="00F44261">
            <w:pPr>
              <w:rPr>
                <w:sz w:val="20"/>
              </w:rPr>
            </w:pPr>
            <w:r w:rsidRPr="006C2B67">
              <w:rPr>
                <w:sz w:val="20"/>
              </w:rPr>
              <w:t xml:space="preserve">The company name of the </w:t>
            </w:r>
            <w:r>
              <w:rPr>
                <w:sz w:val="20"/>
              </w:rPr>
              <w:t>ex</w:t>
            </w:r>
            <w:r w:rsidRPr="006C2B67">
              <w:rPr>
                <w:sz w:val="20"/>
              </w:rPr>
              <w:t>port</w:t>
            </w:r>
            <w:r>
              <w:rPr>
                <w:sz w:val="20"/>
              </w:rPr>
              <w:t>ing licensee</w:t>
            </w:r>
          </w:p>
        </w:tc>
        <w:tc>
          <w:tcPr>
            <w:tcW w:w="1620" w:type="dxa"/>
            <w:vAlign w:val="center"/>
          </w:tcPr>
          <w:p w:rsidR="00C439FB" w:rsidRPr="00855A1A" w:rsidRDefault="00C439FB" w:rsidP="00F44261">
            <w:pPr>
              <w:ind w:right="-18"/>
              <w:rPr>
                <w:rFonts w:cs="Arial"/>
                <w:sz w:val="20"/>
              </w:rPr>
            </w:pPr>
            <w:r>
              <w:rPr>
                <w:rFonts w:cs="Arial"/>
                <w:sz w:val="20"/>
              </w:rPr>
              <w:t>Free-form text</w:t>
            </w:r>
          </w:p>
        </w:tc>
        <w:tc>
          <w:tcPr>
            <w:tcW w:w="1530" w:type="dxa"/>
            <w:vAlign w:val="center"/>
          </w:tcPr>
          <w:p w:rsidR="00C439FB" w:rsidRDefault="00C439FB" w:rsidP="00F44261">
            <w:pPr>
              <w:rPr>
                <w:rFonts w:cs="Arial"/>
                <w:sz w:val="20"/>
              </w:rPr>
            </w:pPr>
            <w:r>
              <w:rPr>
                <w:rFonts w:cs="Arial"/>
                <w:sz w:val="20"/>
              </w:rPr>
              <w:t>Source Exports, Inc</w:t>
            </w:r>
          </w:p>
        </w:tc>
      </w:tr>
      <w:tr w:rsidR="00C439FB" w:rsidRPr="003844E8" w:rsidTr="00F44261">
        <w:tc>
          <w:tcPr>
            <w:tcW w:w="1998" w:type="dxa"/>
            <w:vAlign w:val="center"/>
          </w:tcPr>
          <w:p w:rsidR="00C439FB" w:rsidRDefault="00C439FB" w:rsidP="00F44261">
            <w:pPr>
              <w:rPr>
                <w:rFonts w:cs="Arial"/>
                <w:sz w:val="20"/>
              </w:rPr>
            </w:pPr>
            <w:r>
              <w:rPr>
                <w:rFonts w:cs="Arial"/>
                <w:sz w:val="20"/>
              </w:rPr>
              <w:t>Foreign Recipient Country</w:t>
            </w:r>
          </w:p>
        </w:tc>
        <w:tc>
          <w:tcPr>
            <w:tcW w:w="4680" w:type="dxa"/>
            <w:vAlign w:val="center"/>
          </w:tcPr>
          <w:p w:rsidR="00C439FB" w:rsidRDefault="00C439FB" w:rsidP="00F44261">
            <w:pPr>
              <w:rPr>
                <w:sz w:val="20"/>
              </w:rPr>
            </w:pPr>
            <w:r>
              <w:rPr>
                <w:sz w:val="20"/>
              </w:rPr>
              <w:t>Country to which the source(s) will be exported</w:t>
            </w:r>
          </w:p>
        </w:tc>
        <w:tc>
          <w:tcPr>
            <w:tcW w:w="1620" w:type="dxa"/>
            <w:vAlign w:val="center"/>
          </w:tcPr>
          <w:p w:rsidR="00C439FB" w:rsidRDefault="00C439FB" w:rsidP="00F44261">
            <w:pPr>
              <w:ind w:right="-18"/>
              <w:rPr>
                <w:sz w:val="20"/>
              </w:rPr>
            </w:pPr>
            <w:r w:rsidRPr="003E1304">
              <w:rPr>
                <w:sz w:val="20"/>
              </w:rPr>
              <w:t>Drop-down list</w:t>
            </w:r>
          </w:p>
        </w:tc>
        <w:tc>
          <w:tcPr>
            <w:tcW w:w="1530" w:type="dxa"/>
            <w:vAlign w:val="center"/>
          </w:tcPr>
          <w:p w:rsidR="00C439FB" w:rsidRDefault="00C439FB" w:rsidP="00F44261">
            <w:pPr>
              <w:rPr>
                <w:sz w:val="20"/>
              </w:rPr>
            </w:pPr>
            <w:r>
              <w:rPr>
                <w:sz w:val="20"/>
              </w:rPr>
              <w:t>United Kingdom</w:t>
            </w:r>
          </w:p>
        </w:tc>
      </w:tr>
      <w:tr w:rsidR="00C439FB" w:rsidRPr="003844E8" w:rsidTr="00F44261">
        <w:tc>
          <w:tcPr>
            <w:tcW w:w="1998" w:type="dxa"/>
            <w:vAlign w:val="center"/>
          </w:tcPr>
          <w:p w:rsidR="00C439FB" w:rsidRDefault="00C439FB" w:rsidP="00F44261">
            <w:pPr>
              <w:rPr>
                <w:rFonts w:cs="Arial"/>
                <w:sz w:val="20"/>
              </w:rPr>
            </w:pPr>
            <w:r>
              <w:rPr>
                <w:rFonts w:cs="Arial"/>
                <w:sz w:val="20"/>
              </w:rPr>
              <w:t>Foreign Recipient Company</w:t>
            </w:r>
          </w:p>
        </w:tc>
        <w:tc>
          <w:tcPr>
            <w:tcW w:w="4680" w:type="dxa"/>
            <w:vAlign w:val="center"/>
          </w:tcPr>
          <w:p w:rsidR="00C439FB" w:rsidRPr="003844E8" w:rsidRDefault="00C439FB" w:rsidP="00F44261">
            <w:pPr>
              <w:rPr>
                <w:sz w:val="20"/>
              </w:rPr>
            </w:pPr>
            <w:r w:rsidRPr="005A4C8F">
              <w:rPr>
                <w:sz w:val="20"/>
              </w:rPr>
              <w:t xml:space="preserve">The company name of the ultimate recipient of this </w:t>
            </w:r>
            <w:r>
              <w:rPr>
                <w:sz w:val="20"/>
              </w:rPr>
              <w:t>ex</w:t>
            </w:r>
            <w:r w:rsidRPr="005A4C8F">
              <w:rPr>
                <w:sz w:val="20"/>
              </w:rPr>
              <w:t>port </w:t>
            </w:r>
          </w:p>
        </w:tc>
        <w:tc>
          <w:tcPr>
            <w:tcW w:w="1620" w:type="dxa"/>
            <w:vAlign w:val="center"/>
          </w:tcPr>
          <w:p w:rsidR="00C439FB" w:rsidRPr="003844E8" w:rsidRDefault="00C439FB" w:rsidP="00F44261">
            <w:pPr>
              <w:ind w:right="-18"/>
              <w:rPr>
                <w:sz w:val="20"/>
              </w:rPr>
            </w:pPr>
            <w:r>
              <w:rPr>
                <w:rFonts w:cs="Arial"/>
                <w:sz w:val="20"/>
              </w:rPr>
              <w:t>Free-form text</w:t>
            </w:r>
          </w:p>
        </w:tc>
        <w:tc>
          <w:tcPr>
            <w:tcW w:w="1530" w:type="dxa"/>
            <w:vAlign w:val="center"/>
          </w:tcPr>
          <w:p w:rsidR="00C439FB" w:rsidRPr="003844E8" w:rsidRDefault="00C439FB" w:rsidP="00F44261">
            <w:pPr>
              <w:rPr>
                <w:sz w:val="20"/>
              </w:rPr>
            </w:pPr>
            <w:r>
              <w:rPr>
                <w:sz w:val="20"/>
              </w:rPr>
              <w:t>Source Importers, Ltd</w:t>
            </w:r>
          </w:p>
        </w:tc>
      </w:tr>
      <w:tr w:rsidR="00C439FB" w:rsidRPr="003844E8" w:rsidTr="00F44261">
        <w:tc>
          <w:tcPr>
            <w:tcW w:w="1998" w:type="dxa"/>
          </w:tcPr>
          <w:p w:rsidR="00C439FB" w:rsidRPr="003E1304" w:rsidRDefault="00C439FB" w:rsidP="00F44261">
            <w:pPr>
              <w:keepNext/>
              <w:rPr>
                <w:sz w:val="20"/>
              </w:rPr>
            </w:pPr>
            <w:r w:rsidRPr="003E1304">
              <w:rPr>
                <w:sz w:val="20"/>
              </w:rPr>
              <w:t>Isotope</w:t>
            </w:r>
          </w:p>
        </w:tc>
        <w:tc>
          <w:tcPr>
            <w:tcW w:w="4680" w:type="dxa"/>
          </w:tcPr>
          <w:p w:rsidR="00C439FB" w:rsidRPr="003E1304" w:rsidRDefault="00C439FB" w:rsidP="00F44261">
            <w:pPr>
              <w:keepNext/>
              <w:rPr>
                <w:sz w:val="20"/>
              </w:rPr>
            </w:pPr>
            <w:r w:rsidRPr="003E1304">
              <w:rPr>
                <w:sz w:val="20"/>
              </w:rPr>
              <w:t>Identification of the isotope in a Source</w:t>
            </w:r>
          </w:p>
        </w:tc>
        <w:tc>
          <w:tcPr>
            <w:tcW w:w="1620" w:type="dxa"/>
          </w:tcPr>
          <w:p w:rsidR="00C439FB" w:rsidRPr="003E1304" w:rsidRDefault="00C439FB" w:rsidP="00F44261">
            <w:pPr>
              <w:keepNext/>
              <w:rPr>
                <w:sz w:val="20"/>
              </w:rPr>
            </w:pPr>
            <w:r w:rsidRPr="003E1304">
              <w:rPr>
                <w:sz w:val="20"/>
              </w:rPr>
              <w:t>Drop-down list</w:t>
            </w:r>
          </w:p>
        </w:tc>
        <w:tc>
          <w:tcPr>
            <w:tcW w:w="1530" w:type="dxa"/>
          </w:tcPr>
          <w:p w:rsidR="00C439FB" w:rsidRPr="003E1304" w:rsidRDefault="00C439FB" w:rsidP="00F44261">
            <w:pPr>
              <w:keepNext/>
              <w:rPr>
                <w:sz w:val="20"/>
              </w:rPr>
            </w:pPr>
            <w:r w:rsidRPr="003E1304">
              <w:rPr>
                <w:sz w:val="20"/>
              </w:rPr>
              <w:t>Cobalt-60</w:t>
            </w:r>
          </w:p>
        </w:tc>
      </w:tr>
      <w:tr w:rsidR="00C439FB" w:rsidRPr="003844E8" w:rsidTr="00F44261">
        <w:tc>
          <w:tcPr>
            <w:tcW w:w="1998" w:type="dxa"/>
            <w:vAlign w:val="center"/>
          </w:tcPr>
          <w:p w:rsidR="00C439FB" w:rsidRPr="003844E8" w:rsidRDefault="00C439FB" w:rsidP="00F44261">
            <w:pPr>
              <w:rPr>
                <w:sz w:val="20"/>
              </w:rPr>
            </w:pPr>
            <w:r>
              <w:rPr>
                <w:sz w:val="20"/>
              </w:rPr>
              <w:t>Estimated Shipment Date: Begin Date</w:t>
            </w:r>
          </w:p>
        </w:tc>
        <w:tc>
          <w:tcPr>
            <w:tcW w:w="4680" w:type="dxa"/>
            <w:vAlign w:val="center"/>
          </w:tcPr>
          <w:p w:rsidR="00C439FB" w:rsidRPr="003844E8" w:rsidRDefault="00C439FB" w:rsidP="00F44261">
            <w:pPr>
              <w:rPr>
                <w:sz w:val="20"/>
              </w:rPr>
            </w:pPr>
            <w:r>
              <w:rPr>
                <w:sz w:val="20"/>
              </w:rPr>
              <w:t>Beginning date of estimated shipment date range</w:t>
            </w:r>
          </w:p>
        </w:tc>
        <w:tc>
          <w:tcPr>
            <w:tcW w:w="1620" w:type="dxa"/>
            <w:vAlign w:val="center"/>
          </w:tcPr>
          <w:p w:rsidR="00C439FB" w:rsidRPr="003844E8" w:rsidRDefault="00C439FB" w:rsidP="00F44261">
            <w:pPr>
              <w:rPr>
                <w:sz w:val="20"/>
              </w:rPr>
            </w:pPr>
            <w:r>
              <w:rPr>
                <w:sz w:val="20"/>
              </w:rPr>
              <w:t>mm/dd/yyyy</w:t>
            </w:r>
          </w:p>
        </w:tc>
        <w:tc>
          <w:tcPr>
            <w:tcW w:w="1530" w:type="dxa"/>
            <w:vAlign w:val="center"/>
          </w:tcPr>
          <w:p w:rsidR="00C439FB" w:rsidRPr="003844E8" w:rsidRDefault="00C439FB" w:rsidP="00F44261">
            <w:pPr>
              <w:rPr>
                <w:sz w:val="20"/>
              </w:rPr>
            </w:pPr>
            <w:r>
              <w:rPr>
                <w:sz w:val="20"/>
              </w:rPr>
              <w:t>02/20/2011</w:t>
            </w:r>
          </w:p>
        </w:tc>
      </w:tr>
      <w:tr w:rsidR="00C439FB" w:rsidRPr="003844E8" w:rsidTr="00F44261">
        <w:tc>
          <w:tcPr>
            <w:tcW w:w="1998" w:type="dxa"/>
            <w:vAlign w:val="center"/>
          </w:tcPr>
          <w:p w:rsidR="00C439FB" w:rsidRPr="003844E8" w:rsidRDefault="00C439FB" w:rsidP="00F44261">
            <w:pPr>
              <w:rPr>
                <w:sz w:val="20"/>
              </w:rPr>
            </w:pPr>
            <w:r>
              <w:rPr>
                <w:sz w:val="20"/>
              </w:rPr>
              <w:t>Estimated Shipment Date: End Date</w:t>
            </w:r>
          </w:p>
        </w:tc>
        <w:tc>
          <w:tcPr>
            <w:tcW w:w="4680" w:type="dxa"/>
            <w:vAlign w:val="center"/>
          </w:tcPr>
          <w:p w:rsidR="00C439FB" w:rsidRPr="003844E8" w:rsidRDefault="00C439FB" w:rsidP="00F44261">
            <w:pPr>
              <w:rPr>
                <w:sz w:val="20"/>
              </w:rPr>
            </w:pPr>
            <w:r>
              <w:rPr>
                <w:sz w:val="20"/>
              </w:rPr>
              <w:t>End date of estimated shipment date range</w:t>
            </w:r>
          </w:p>
        </w:tc>
        <w:tc>
          <w:tcPr>
            <w:tcW w:w="1620" w:type="dxa"/>
            <w:vAlign w:val="center"/>
          </w:tcPr>
          <w:p w:rsidR="00C439FB" w:rsidRPr="003844E8" w:rsidRDefault="00C439FB" w:rsidP="00F44261">
            <w:pPr>
              <w:rPr>
                <w:sz w:val="20"/>
              </w:rPr>
            </w:pPr>
            <w:r>
              <w:rPr>
                <w:sz w:val="20"/>
              </w:rPr>
              <w:t>mm/dd/yyyy</w:t>
            </w:r>
          </w:p>
        </w:tc>
        <w:tc>
          <w:tcPr>
            <w:tcW w:w="1530" w:type="dxa"/>
            <w:vAlign w:val="center"/>
          </w:tcPr>
          <w:p w:rsidR="00C439FB" w:rsidRPr="003844E8" w:rsidRDefault="00C439FB" w:rsidP="00F44261">
            <w:pPr>
              <w:rPr>
                <w:sz w:val="20"/>
              </w:rPr>
            </w:pPr>
            <w:r>
              <w:rPr>
                <w:sz w:val="20"/>
              </w:rPr>
              <w:t>02/21/2011</w:t>
            </w:r>
          </w:p>
        </w:tc>
      </w:tr>
    </w:tbl>
    <w:p w:rsidR="00C439FB" w:rsidRDefault="00C439FB" w:rsidP="00930C5E"/>
    <w:p w:rsidR="00C439FB" w:rsidRDefault="00C439FB" w:rsidP="00930C5E"/>
    <w:p w:rsidR="00C439FB" w:rsidRDefault="00C439FB" w:rsidP="00003DCD">
      <w:pPr>
        <w:ind w:left="360" w:hanging="360"/>
      </w:pPr>
      <w:r>
        <w:t>2.</w:t>
      </w:r>
      <w:r>
        <w:tab/>
        <w:t xml:space="preserve">After entering the search criteria, select the </w:t>
      </w:r>
      <w:r w:rsidRPr="005B5313">
        <w:rPr>
          <w:b/>
        </w:rPr>
        <w:t>Search</w:t>
      </w:r>
      <w:r>
        <w:t xml:space="preserve"> button.  (If no criteria are selected, all export notifications which the user is authorized to view will be displayed.)</w:t>
      </w:r>
    </w:p>
    <w:p w:rsidR="00C439FB" w:rsidRDefault="00C439FB" w:rsidP="00930C5E">
      <w:pPr>
        <w:ind w:left="450" w:hanging="450"/>
      </w:pPr>
    </w:p>
    <w:p w:rsidR="00C439FB" w:rsidRDefault="00C439FB" w:rsidP="00003DCD">
      <w:pPr>
        <w:ind w:left="360"/>
      </w:pPr>
      <w:r>
        <w:t>Scroll to the right to display additional notification information.</w:t>
      </w:r>
    </w:p>
    <w:p w:rsidR="00C439FB" w:rsidRDefault="00C439FB" w:rsidP="00930C5E">
      <w:pPr>
        <w:ind w:left="900" w:hanging="450"/>
      </w:pPr>
    </w:p>
    <w:p w:rsidR="00C439FB" w:rsidRDefault="00EA6368" w:rsidP="00930C5E">
      <w:pPr>
        <w:ind w:left="450" w:hanging="450"/>
      </w:pPr>
      <w:r>
        <w:rPr>
          <w:noProof/>
        </w:rPr>
        <w:lastRenderedPageBreak/>
        <w:drawing>
          <wp:inline distT="0" distB="0" distL="0" distR="0">
            <wp:extent cx="6153150" cy="1123950"/>
            <wp:effectExtent l="1905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21"/>
                    <a:srcRect/>
                    <a:stretch>
                      <a:fillRect/>
                    </a:stretch>
                  </pic:blipFill>
                  <pic:spPr bwMode="auto">
                    <a:xfrm>
                      <a:off x="0" y="0"/>
                      <a:ext cx="6153150" cy="1123950"/>
                    </a:xfrm>
                    <a:prstGeom prst="rect">
                      <a:avLst/>
                    </a:prstGeom>
                    <a:noFill/>
                    <a:ln w="9525">
                      <a:noFill/>
                      <a:miter lim="800000"/>
                      <a:headEnd/>
                      <a:tailEnd/>
                    </a:ln>
                  </pic:spPr>
                </pic:pic>
              </a:graphicData>
            </a:graphic>
          </wp:inline>
        </w:drawing>
      </w:r>
    </w:p>
    <w:p w:rsidR="00C439FB" w:rsidRDefault="00C439FB" w:rsidP="00930C5E">
      <w:pPr>
        <w:pStyle w:val="Figure"/>
      </w:pPr>
      <w:bookmarkStart w:id="6431" w:name="_Toc327866736"/>
      <w:r w:rsidRPr="00F6647D">
        <w:t xml:space="preserve">Figure </w:t>
      </w:r>
      <w:fldSimple w:instr=" STYLEREF 1 \s ">
        <w:r>
          <w:rPr>
            <w:noProof/>
          </w:rPr>
          <w:t>4</w:t>
        </w:r>
      </w:fldSimple>
      <w:r>
        <w:noBreakHyphen/>
      </w:r>
      <w:fldSimple w:instr=" SEQ Figure \* ARABIC \s 1 ">
        <w:r>
          <w:rPr>
            <w:noProof/>
          </w:rPr>
          <w:t>173</w:t>
        </w:r>
      </w:fldSimple>
      <w:r w:rsidRPr="00F6647D">
        <w:t xml:space="preserve">: </w:t>
      </w:r>
      <w:r>
        <w:t>Update Export Notifications (Search Results)</w:t>
      </w:r>
      <w:bookmarkEnd w:id="6431"/>
    </w:p>
    <w:p w:rsidR="00C439FB" w:rsidRDefault="00C439FB" w:rsidP="00930C5E">
      <w:pPr>
        <w:ind w:left="450" w:hanging="450"/>
      </w:pPr>
    </w:p>
    <w:p w:rsidR="00C439FB" w:rsidRDefault="00C439FB" w:rsidP="00930C5E">
      <w:pPr>
        <w:numPr>
          <w:ilvl w:val="0"/>
          <w:numId w:val="216"/>
        </w:numPr>
        <w:spacing w:before="120" w:line="240" w:lineRule="auto"/>
        <w:ind w:left="360"/>
      </w:pPr>
      <w:r>
        <w:t xml:space="preserve">Select a notification to update or delete by clicking the radio button in the Select column and then the </w:t>
      </w:r>
      <w:r w:rsidRPr="00AD4C06">
        <w:rPr>
          <w:b/>
        </w:rPr>
        <w:t>Continue</w:t>
      </w:r>
      <w:r>
        <w:t xml:space="preserve"> button.  The Update Export Notification screen will be displayed.</w:t>
      </w:r>
    </w:p>
    <w:p w:rsidR="00C439FB" w:rsidRDefault="00C439FB" w:rsidP="00930C5E">
      <w:pPr>
        <w:tabs>
          <w:tab w:val="left" w:pos="360"/>
        </w:tabs>
        <w:spacing w:line="240" w:lineRule="auto"/>
        <w:ind w:left="720" w:hanging="360"/>
      </w:pPr>
    </w:p>
    <w:p w:rsidR="00C439FB" w:rsidRDefault="00EA6368" w:rsidP="00930C5E">
      <w:pPr>
        <w:tabs>
          <w:tab w:val="left" w:pos="360"/>
        </w:tabs>
        <w:spacing w:line="240" w:lineRule="auto"/>
        <w:ind w:left="360" w:hanging="360"/>
        <w:jc w:val="center"/>
      </w:pPr>
      <w:r>
        <w:rPr>
          <w:noProof/>
        </w:rPr>
        <w:lastRenderedPageBreak/>
        <w:drawing>
          <wp:inline distT="0" distB="0" distL="0" distR="0">
            <wp:extent cx="6115050" cy="7353300"/>
            <wp:effectExtent l="1905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22"/>
                    <a:srcRect/>
                    <a:stretch>
                      <a:fillRect/>
                    </a:stretch>
                  </pic:blipFill>
                  <pic:spPr bwMode="auto">
                    <a:xfrm>
                      <a:off x="0" y="0"/>
                      <a:ext cx="6115050" cy="7353300"/>
                    </a:xfrm>
                    <a:prstGeom prst="rect">
                      <a:avLst/>
                    </a:prstGeom>
                    <a:noFill/>
                    <a:ln w="9525">
                      <a:noFill/>
                      <a:miter lim="800000"/>
                      <a:headEnd/>
                      <a:tailEnd/>
                    </a:ln>
                  </pic:spPr>
                </pic:pic>
              </a:graphicData>
            </a:graphic>
          </wp:inline>
        </w:drawing>
      </w:r>
    </w:p>
    <w:p w:rsidR="00C439FB" w:rsidRDefault="00C439FB" w:rsidP="00930C5E">
      <w:pPr>
        <w:pStyle w:val="Figure"/>
      </w:pPr>
      <w:bookmarkStart w:id="6432" w:name="_Toc327866737"/>
      <w:r w:rsidRPr="00F6647D">
        <w:t xml:space="preserve">Figure </w:t>
      </w:r>
      <w:fldSimple w:instr=" STYLEREF 1 \s ">
        <w:r>
          <w:rPr>
            <w:noProof/>
          </w:rPr>
          <w:t>4</w:t>
        </w:r>
      </w:fldSimple>
      <w:r>
        <w:noBreakHyphen/>
      </w:r>
      <w:fldSimple w:instr=" SEQ Figure \* ARABIC \s 1 ">
        <w:r>
          <w:rPr>
            <w:noProof/>
          </w:rPr>
          <w:t>174</w:t>
        </w:r>
      </w:fldSimple>
      <w:r w:rsidRPr="00F6647D">
        <w:t xml:space="preserve">: </w:t>
      </w:r>
      <w:r>
        <w:t>Update Export Notifications (Edit Screen)</w:t>
      </w:r>
      <w:bookmarkEnd w:id="6432"/>
    </w:p>
    <w:p w:rsidR="00C439FB" w:rsidRDefault="00C439FB" w:rsidP="00930C5E">
      <w:pPr>
        <w:tabs>
          <w:tab w:val="left" w:pos="360"/>
        </w:tabs>
        <w:spacing w:line="240" w:lineRule="auto"/>
      </w:pPr>
    </w:p>
    <w:p w:rsidR="00C439FB" w:rsidRDefault="00C439FB" w:rsidP="00930C5E">
      <w:pPr>
        <w:numPr>
          <w:ilvl w:val="0"/>
          <w:numId w:val="216"/>
        </w:numPr>
        <w:spacing w:line="240" w:lineRule="auto"/>
        <w:ind w:left="360"/>
      </w:pPr>
      <w:r>
        <w:t xml:space="preserve">Update the details of the Export Notification and click the </w:t>
      </w:r>
      <w:r w:rsidRPr="00B658C5">
        <w:rPr>
          <w:b/>
        </w:rPr>
        <w:t>Save</w:t>
      </w:r>
      <w:r>
        <w:t xml:space="preserve"> button.  The revised notification will be displayed in an Update Export Notification Confirmation screen.</w:t>
      </w:r>
    </w:p>
    <w:p w:rsidR="00C439FB" w:rsidRDefault="00C439FB" w:rsidP="00930C5E">
      <w:pPr>
        <w:spacing w:line="240" w:lineRule="auto"/>
      </w:pPr>
    </w:p>
    <w:p w:rsidR="00C439FB" w:rsidRDefault="00C439FB" w:rsidP="00930C5E">
      <w:pPr>
        <w:spacing w:line="240" w:lineRule="auto"/>
        <w:ind w:left="360"/>
      </w:pPr>
      <w:r>
        <w:t xml:space="preserve">The </w:t>
      </w:r>
      <w:r w:rsidRPr="00B658C5">
        <w:rPr>
          <w:b/>
        </w:rPr>
        <w:t>Reset</w:t>
      </w:r>
      <w:r>
        <w:t xml:space="preserve"> button will return the notification fields to their saved values and leave the Update Export Notification edit screen displayed.  </w:t>
      </w:r>
    </w:p>
    <w:p w:rsidR="00C439FB" w:rsidRDefault="00C439FB" w:rsidP="00930C5E">
      <w:pPr>
        <w:spacing w:line="240" w:lineRule="auto"/>
        <w:ind w:left="360"/>
      </w:pPr>
    </w:p>
    <w:p w:rsidR="00C439FB" w:rsidRDefault="00C439FB" w:rsidP="00930C5E">
      <w:pPr>
        <w:spacing w:line="240" w:lineRule="auto"/>
        <w:ind w:left="360"/>
      </w:pPr>
      <w:r w:rsidRPr="000311D2">
        <w:rPr>
          <w:b/>
        </w:rPr>
        <w:t>Note:</w:t>
      </w:r>
      <w:r>
        <w:t xml:space="preserve">  Only fields editable on this screen will be reset.  Changes to the notification made using the Remove links in the form; and the addition of End-Use Locations, Aggregated Isotopes, and Sources will not be undone by the Reset button.  Instead, use the </w:t>
      </w:r>
      <w:r w:rsidRPr="00F337F1">
        <w:rPr>
          <w:b/>
        </w:rPr>
        <w:t>Cancel</w:t>
      </w:r>
      <w:r>
        <w:t xml:space="preserve"> button to prevent such changes from being saved.</w:t>
      </w:r>
    </w:p>
    <w:p w:rsidR="00C439FB" w:rsidRDefault="00C439FB" w:rsidP="00930C5E">
      <w:pPr>
        <w:spacing w:line="240" w:lineRule="auto"/>
        <w:ind w:left="360"/>
      </w:pPr>
    </w:p>
    <w:p w:rsidR="00C439FB" w:rsidRDefault="00C439FB" w:rsidP="00930C5E">
      <w:pPr>
        <w:spacing w:line="240" w:lineRule="auto"/>
        <w:ind w:left="360"/>
      </w:pPr>
      <w:r>
        <w:t xml:space="preserve">The </w:t>
      </w:r>
      <w:r w:rsidRPr="00B658C5">
        <w:rPr>
          <w:b/>
        </w:rPr>
        <w:t>Cancel</w:t>
      </w:r>
      <w:r>
        <w:t xml:space="preserve"> button will return the user to the Main Menu without saving any changes to the Export Notification.</w:t>
      </w:r>
    </w:p>
    <w:p w:rsidR="00C439FB" w:rsidRDefault="00C439FB" w:rsidP="00930C5E">
      <w:pPr>
        <w:spacing w:line="240" w:lineRule="auto"/>
        <w:ind w:left="360"/>
      </w:pPr>
    </w:p>
    <w:p w:rsidR="00C439FB" w:rsidRDefault="00C439FB" w:rsidP="00930C5E">
      <w:pPr>
        <w:spacing w:line="240" w:lineRule="auto"/>
        <w:ind w:left="360"/>
      </w:pPr>
      <w:r>
        <w:t xml:space="preserve">To delete the Export Notification from NSTS, click the </w:t>
      </w:r>
      <w:r w:rsidRPr="00F337F1">
        <w:rPr>
          <w:b/>
        </w:rPr>
        <w:t>Delete Notification</w:t>
      </w:r>
      <w:r>
        <w:t xml:space="preserve"> button.</w:t>
      </w:r>
    </w:p>
    <w:p w:rsidR="00C439FB" w:rsidRDefault="00C439FB" w:rsidP="00930C5E">
      <w:pPr>
        <w:tabs>
          <w:tab w:val="left" w:pos="360"/>
        </w:tabs>
        <w:spacing w:line="240" w:lineRule="auto"/>
      </w:pPr>
    </w:p>
    <w:p w:rsidR="00C439FB" w:rsidRDefault="00EA6368" w:rsidP="00930C5E">
      <w:pPr>
        <w:tabs>
          <w:tab w:val="left" w:pos="360"/>
        </w:tabs>
        <w:spacing w:line="240" w:lineRule="auto"/>
      </w:pPr>
      <w:r>
        <w:rPr>
          <w:noProof/>
        </w:rPr>
        <w:drawing>
          <wp:inline distT="0" distB="0" distL="0" distR="0">
            <wp:extent cx="6105525" cy="4610100"/>
            <wp:effectExtent l="1905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23"/>
                    <a:srcRect/>
                    <a:stretch>
                      <a:fillRect/>
                    </a:stretch>
                  </pic:blipFill>
                  <pic:spPr bwMode="auto">
                    <a:xfrm>
                      <a:off x="0" y="0"/>
                      <a:ext cx="6105525" cy="4610100"/>
                    </a:xfrm>
                    <a:prstGeom prst="rect">
                      <a:avLst/>
                    </a:prstGeom>
                    <a:noFill/>
                    <a:ln w="9525">
                      <a:noFill/>
                      <a:miter lim="800000"/>
                      <a:headEnd/>
                      <a:tailEnd/>
                    </a:ln>
                  </pic:spPr>
                </pic:pic>
              </a:graphicData>
            </a:graphic>
          </wp:inline>
        </w:drawing>
      </w:r>
    </w:p>
    <w:p w:rsidR="00C439FB" w:rsidRDefault="00C439FB" w:rsidP="00930C5E">
      <w:pPr>
        <w:pStyle w:val="Figure"/>
      </w:pPr>
      <w:bookmarkStart w:id="6433" w:name="_Toc327866738"/>
      <w:r w:rsidRPr="00F6647D">
        <w:t xml:space="preserve">Figure </w:t>
      </w:r>
      <w:fldSimple w:instr=" STYLEREF 1 \s ">
        <w:r>
          <w:rPr>
            <w:noProof/>
          </w:rPr>
          <w:t>4</w:t>
        </w:r>
      </w:fldSimple>
      <w:r>
        <w:noBreakHyphen/>
      </w:r>
      <w:fldSimple w:instr=" SEQ Figure \* ARABIC \s 1 ">
        <w:r>
          <w:rPr>
            <w:noProof/>
          </w:rPr>
          <w:t>175</w:t>
        </w:r>
      </w:fldSimple>
      <w:r w:rsidRPr="00F6647D">
        <w:t xml:space="preserve">: </w:t>
      </w:r>
      <w:r>
        <w:t>Update Export Notifications (Confirmation)</w:t>
      </w:r>
      <w:bookmarkEnd w:id="6433"/>
    </w:p>
    <w:p w:rsidR="00C439FB" w:rsidRDefault="00C439FB" w:rsidP="00930C5E">
      <w:pPr>
        <w:tabs>
          <w:tab w:val="left" w:pos="360"/>
        </w:tabs>
        <w:spacing w:line="240" w:lineRule="auto"/>
      </w:pPr>
    </w:p>
    <w:p w:rsidR="00C439FB" w:rsidRDefault="00C439FB" w:rsidP="00930C5E">
      <w:pPr>
        <w:numPr>
          <w:ilvl w:val="0"/>
          <w:numId w:val="216"/>
        </w:numPr>
        <w:spacing w:before="120" w:line="240" w:lineRule="auto"/>
        <w:ind w:left="360" w:hanging="274"/>
      </w:pPr>
      <w:r>
        <w:t xml:space="preserve">On the Update Export Notification confirmation screen, click the </w:t>
      </w:r>
      <w:r w:rsidRPr="008C42F6">
        <w:rPr>
          <w:b/>
        </w:rPr>
        <w:t xml:space="preserve">Update </w:t>
      </w:r>
      <w:r>
        <w:rPr>
          <w:b/>
        </w:rPr>
        <w:t>Ex</w:t>
      </w:r>
      <w:r w:rsidRPr="008C42F6">
        <w:rPr>
          <w:b/>
        </w:rPr>
        <w:t>port Notification</w:t>
      </w:r>
      <w:r>
        <w:t xml:space="preserve"> button to search for and update another Export Notification.   </w:t>
      </w:r>
    </w:p>
    <w:p w:rsidR="00C439FB" w:rsidRDefault="00C439FB" w:rsidP="00930C5E">
      <w:pPr>
        <w:spacing w:line="240" w:lineRule="auto"/>
        <w:ind w:left="360" w:hanging="360"/>
      </w:pPr>
    </w:p>
    <w:p w:rsidR="00C439FB" w:rsidRDefault="00C439FB" w:rsidP="00930C5E">
      <w:pPr>
        <w:spacing w:line="240" w:lineRule="auto"/>
        <w:ind w:left="360"/>
      </w:pPr>
      <w:r>
        <w:t>C</w:t>
      </w:r>
      <w:r>
        <w:rPr>
          <w:rFonts w:cs="Arial"/>
          <w:bCs/>
          <w:szCs w:val="22"/>
        </w:rPr>
        <w:t xml:space="preserve">lick the </w:t>
      </w:r>
      <w:r w:rsidRPr="00FC2599">
        <w:rPr>
          <w:rFonts w:cs="Arial"/>
          <w:b/>
          <w:bCs/>
          <w:szCs w:val="22"/>
        </w:rPr>
        <w:t>Back to Menu</w:t>
      </w:r>
      <w:r>
        <w:rPr>
          <w:rFonts w:cs="Arial"/>
          <w:bCs/>
          <w:szCs w:val="22"/>
        </w:rPr>
        <w:t xml:space="preserve"> button to return to the NSTS Main Menu.</w:t>
      </w:r>
    </w:p>
    <w:p w:rsidR="00C439FB" w:rsidRPr="00DA46B9" w:rsidRDefault="00C439FB" w:rsidP="00984A70">
      <w:pPr>
        <w:pStyle w:val="Heading3"/>
        <w:tabs>
          <w:tab w:val="clear" w:pos="2160"/>
        </w:tabs>
      </w:pPr>
      <w:bookmarkStart w:id="6434" w:name="_Toc327866482"/>
      <w:r>
        <w:lastRenderedPageBreak/>
        <w:t>Review Import Notifications</w:t>
      </w:r>
      <w:bookmarkEnd w:id="6434"/>
    </w:p>
    <w:p w:rsidR="00C439FB" w:rsidRPr="005423C9" w:rsidRDefault="00C439FB" w:rsidP="00733399">
      <w:r w:rsidRPr="007D11C5">
        <w:rPr>
          <w:i/>
        </w:rPr>
        <w:t>User</w:t>
      </w:r>
      <w:r>
        <w:rPr>
          <w:b/>
        </w:rPr>
        <w:t xml:space="preserve"> </w:t>
      </w:r>
      <w:r w:rsidRPr="007D11C5">
        <w:t>–</w:t>
      </w:r>
      <w:r>
        <w:rPr>
          <w:b/>
        </w:rPr>
        <w:t xml:space="preserve"> </w:t>
      </w:r>
      <w:r>
        <w:t>NRC Staff, Agreement State Staff, DOE Staff, and NSTS Analyst</w:t>
      </w:r>
    </w:p>
    <w:p w:rsidR="00C439FB" w:rsidRDefault="00C439FB" w:rsidP="00733399"/>
    <w:p w:rsidR="00C439FB" w:rsidRDefault="00C439FB" w:rsidP="00733399">
      <w:r w:rsidRPr="007D11C5">
        <w:rPr>
          <w:i/>
        </w:rPr>
        <w:t xml:space="preserve">Use </w:t>
      </w:r>
      <w:r>
        <w:t>– To retrieve a list of import notifications and review the notifications</w:t>
      </w:r>
    </w:p>
    <w:p w:rsidR="00C439FB" w:rsidRDefault="00C439FB" w:rsidP="00733399"/>
    <w:p w:rsidR="00C439FB" w:rsidRDefault="00C439FB" w:rsidP="00F41279">
      <w:pPr>
        <w:ind w:left="360" w:hanging="360"/>
      </w:pPr>
      <w:r>
        <w:t>1.</w:t>
      </w:r>
      <w:r>
        <w:tab/>
        <w:t xml:space="preserve">From the NSTS Main Menu, under Transfer Management, click the </w:t>
      </w:r>
      <w:r>
        <w:rPr>
          <w:b/>
        </w:rPr>
        <w:t>Review Import Notifications</w:t>
      </w:r>
      <w:r>
        <w:t xml:space="preserve"> link.  The Review Import Notifications search criteria window appears:</w:t>
      </w:r>
    </w:p>
    <w:p w:rsidR="00C439FB" w:rsidRDefault="00C439FB" w:rsidP="00733399">
      <w:pPr>
        <w:tabs>
          <w:tab w:val="left" w:pos="360"/>
        </w:tabs>
        <w:spacing w:line="240" w:lineRule="auto"/>
      </w:pPr>
    </w:p>
    <w:p w:rsidR="00C439FB" w:rsidRDefault="00EA6368" w:rsidP="00733399">
      <w:pPr>
        <w:tabs>
          <w:tab w:val="left" w:pos="360"/>
        </w:tabs>
        <w:spacing w:line="240" w:lineRule="auto"/>
      </w:pPr>
      <w:r>
        <w:rPr>
          <w:noProof/>
        </w:rPr>
        <w:drawing>
          <wp:inline distT="0" distB="0" distL="0" distR="0">
            <wp:extent cx="6124575" cy="4105275"/>
            <wp:effectExtent l="1905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24"/>
                    <a:srcRect/>
                    <a:stretch>
                      <a:fillRect/>
                    </a:stretch>
                  </pic:blipFill>
                  <pic:spPr bwMode="auto">
                    <a:xfrm>
                      <a:off x="0" y="0"/>
                      <a:ext cx="6124575" cy="4105275"/>
                    </a:xfrm>
                    <a:prstGeom prst="rect">
                      <a:avLst/>
                    </a:prstGeom>
                    <a:noFill/>
                    <a:ln w="9525">
                      <a:noFill/>
                      <a:miter lim="800000"/>
                      <a:headEnd/>
                      <a:tailEnd/>
                    </a:ln>
                  </pic:spPr>
                </pic:pic>
              </a:graphicData>
            </a:graphic>
          </wp:inline>
        </w:drawing>
      </w:r>
    </w:p>
    <w:p w:rsidR="00C439FB" w:rsidRDefault="00C439FB" w:rsidP="00733399">
      <w:pPr>
        <w:pStyle w:val="Figure"/>
      </w:pPr>
      <w:bookmarkStart w:id="6435" w:name="_Toc327866739"/>
      <w:r w:rsidRPr="00F6647D">
        <w:t xml:space="preserve">Figure </w:t>
      </w:r>
      <w:fldSimple w:instr=" STYLEREF 1 \s ">
        <w:r>
          <w:rPr>
            <w:noProof/>
          </w:rPr>
          <w:t>4</w:t>
        </w:r>
      </w:fldSimple>
      <w:r>
        <w:noBreakHyphen/>
      </w:r>
      <w:fldSimple w:instr=" SEQ Figure \* ARABIC \s 1 ">
        <w:r>
          <w:rPr>
            <w:noProof/>
          </w:rPr>
          <w:t>176</w:t>
        </w:r>
      </w:fldSimple>
      <w:r w:rsidRPr="00F6647D">
        <w:t xml:space="preserve">: </w:t>
      </w:r>
      <w:r>
        <w:t>Review Import Notifications (Search Criteria)</w:t>
      </w:r>
      <w:bookmarkEnd w:id="6435"/>
    </w:p>
    <w:p w:rsidR="00C439FB" w:rsidRDefault="00C439FB" w:rsidP="00733399">
      <w:pPr>
        <w:tabs>
          <w:tab w:val="left" w:pos="360"/>
        </w:tabs>
        <w:spacing w:line="240" w:lineRule="auto"/>
      </w:pPr>
    </w:p>
    <w:p w:rsidR="00C439FB" w:rsidRDefault="00C439FB" w:rsidP="00733399">
      <w:pPr>
        <w:spacing w:line="240" w:lineRule="auto"/>
      </w:pPr>
      <w:r>
        <w:t>T</w:t>
      </w:r>
      <w:r w:rsidRPr="00193648">
        <w:t>he</w:t>
      </w:r>
      <w:r>
        <w:t xml:space="preserve"> following fields are available to narrow the search:</w:t>
      </w:r>
    </w:p>
    <w:p w:rsidR="00C439FB" w:rsidRDefault="00C439FB" w:rsidP="00733399">
      <w:pPr>
        <w:spacing w:line="240" w:lineRule="auto"/>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3870"/>
        <w:gridCol w:w="2070"/>
        <w:gridCol w:w="1980"/>
      </w:tblGrid>
      <w:tr w:rsidR="00C439FB" w:rsidRPr="003844E8" w:rsidTr="00F44261">
        <w:trPr>
          <w:tblHeader/>
        </w:trPr>
        <w:tc>
          <w:tcPr>
            <w:tcW w:w="1908" w:type="dxa"/>
            <w:shd w:val="pct20" w:color="auto" w:fill="auto"/>
            <w:vAlign w:val="center"/>
          </w:tcPr>
          <w:p w:rsidR="00C439FB" w:rsidRPr="003844E8" w:rsidRDefault="00C439FB" w:rsidP="00F44261">
            <w:pPr>
              <w:rPr>
                <w:b/>
                <w:sz w:val="20"/>
              </w:rPr>
            </w:pPr>
            <w:r w:rsidRPr="003844E8">
              <w:rPr>
                <w:b/>
                <w:sz w:val="20"/>
              </w:rPr>
              <w:t>Field Name</w:t>
            </w:r>
          </w:p>
        </w:tc>
        <w:tc>
          <w:tcPr>
            <w:tcW w:w="3870" w:type="dxa"/>
            <w:shd w:val="pct20" w:color="auto" w:fill="auto"/>
            <w:vAlign w:val="center"/>
          </w:tcPr>
          <w:p w:rsidR="00C439FB" w:rsidRPr="003844E8" w:rsidRDefault="00C439FB" w:rsidP="00F44261">
            <w:pPr>
              <w:rPr>
                <w:b/>
                <w:sz w:val="20"/>
              </w:rPr>
            </w:pPr>
            <w:r w:rsidRPr="003844E8">
              <w:rPr>
                <w:b/>
                <w:sz w:val="20"/>
              </w:rPr>
              <w:t>Description/Comments</w:t>
            </w:r>
          </w:p>
        </w:tc>
        <w:tc>
          <w:tcPr>
            <w:tcW w:w="2070" w:type="dxa"/>
            <w:shd w:val="pct20" w:color="auto" w:fill="auto"/>
            <w:vAlign w:val="center"/>
          </w:tcPr>
          <w:p w:rsidR="00C439FB" w:rsidRPr="003844E8" w:rsidRDefault="00C439FB" w:rsidP="00F44261">
            <w:pPr>
              <w:rPr>
                <w:b/>
                <w:sz w:val="20"/>
              </w:rPr>
            </w:pPr>
            <w:r w:rsidRPr="003844E8">
              <w:rPr>
                <w:b/>
                <w:sz w:val="20"/>
              </w:rPr>
              <w:t>Acceptable Values</w:t>
            </w:r>
          </w:p>
        </w:tc>
        <w:tc>
          <w:tcPr>
            <w:tcW w:w="1980"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F44261">
        <w:tc>
          <w:tcPr>
            <w:tcW w:w="1908" w:type="dxa"/>
            <w:vAlign w:val="center"/>
          </w:tcPr>
          <w:p w:rsidR="00C439FB" w:rsidRPr="003844E8" w:rsidRDefault="00C439FB" w:rsidP="00F44261">
            <w:pPr>
              <w:rPr>
                <w:sz w:val="20"/>
              </w:rPr>
            </w:pPr>
            <w:r>
              <w:rPr>
                <w:sz w:val="20"/>
              </w:rPr>
              <w:t>Notification ID</w:t>
            </w:r>
          </w:p>
        </w:tc>
        <w:tc>
          <w:tcPr>
            <w:tcW w:w="3870" w:type="dxa"/>
          </w:tcPr>
          <w:p w:rsidR="00C439FB" w:rsidRPr="003E1304" w:rsidRDefault="00C439FB" w:rsidP="00F44261">
            <w:pPr>
              <w:rPr>
                <w:rFonts w:cs="Arial"/>
                <w:sz w:val="20"/>
              </w:rPr>
            </w:pPr>
            <w:r w:rsidRPr="003E1304">
              <w:rPr>
                <w:rFonts w:cs="Arial"/>
                <w:sz w:val="20"/>
              </w:rPr>
              <w:t xml:space="preserve">A unique system-generated identifier for each </w:t>
            </w:r>
            <w:r>
              <w:rPr>
                <w:rFonts w:cs="Arial"/>
                <w:sz w:val="20"/>
              </w:rPr>
              <w:t xml:space="preserve">notification </w:t>
            </w:r>
            <w:r w:rsidRPr="003E1304">
              <w:rPr>
                <w:rFonts w:cs="Arial"/>
                <w:sz w:val="20"/>
              </w:rPr>
              <w:t>source.</w:t>
            </w:r>
          </w:p>
        </w:tc>
        <w:tc>
          <w:tcPr>
            <w:tcW w:w="2070" w:type="dxa"/>
          </w:tcPr>
          <w:p w:rsidR="00C439FB" w:rsidRPr="003E1304" w:rsidRDefault="00C439FB" w:rsidP="00F44261">
            <w:pPr>
              <w:rPr>
                <w:rFonts w:cs="Arial"/>
                <w:sz w:val="20"/>
              </w:rPr>
            </w:pPr>
            <w:r w:rsidRPr="003E1304">
              <w:rPr>
                <w:rFonts w:cs="Arial"/>
                <w:sz w:val="20"/>
              </w:rPr>
              <w:t>Numeric value</w:t>
            </w:r>
          </w:p>
        </w:tc>
        <w:tc>
          <w:tcPr>
            <w:tcW w:w="1980" w:type="dxa"/>
          </w:tcPr>
          <w:p w:rsidR="00C439FB" w:rsidRPr="003E1304" w:rsidRDefault="00C439FB" w:rsidP="00F44261">
            <w:pPr>
              <w:rPr>
                <w:rFonts w:cs="Arial"/>
                <w:sz w:val="20"/>
              </w:rPr>
            </w:pPr>
            <w:r w:rsidRPr="003E1304">
              <w:rPr>
                <w:rFonts w:cs="Arial"/>
                <w:sz w:val="20"/>
              </w:rPr>
              <w:t>234</w:t>
            </w:r>
          </w:p>
        </w:tc>
      </w:tr>
      <w:tr w:rsidR="00C439FB" w:rsidRPr="003844E8" w:rsidTr="00F44261">
        <w:tc>
          <w:tcPr>
            <w:tcW w:w="1908" w:type="dxa"/>
            <w:vAlign w:val="center"/>
          </w:tcPr>
          <w:p w:rsidR="00C439FB" w:rsidRDefault="00C439FB" w:rsidP="00F44261">
            <w:pPr>
              <w:rPr>
                <w:rFonts w:cs="Arial"/>
                <w:sz w:val="20"/>
              </w:rPr>
            </w:pPr>
            <w:r>
              <w:rPr>
                <w:rFonts w:cs="Arial"/>
                <w:sz w:val="20"/>
              </w:rPr>
              <w:t>Notification Date: Begin Date</w:t>
            </w:r>
          </w:p>
        </w:tc>
        <w:tc>
          <w:tcPr>
            <w:tcW w:w="3870" w:type="dxa"/>
            <w:vAlign w:val="center"/>
          </w:tcPr>
          <w:p w:rsidR="00C439FB" w:rsidRPr="003844E8" w:rsidRDefault="00C439FB" w:rsidP="00F44261">
            <w:pPr>
              <w:rPr>
                <w:sz w:val="20"/>
              </w:rPr>
            </w:pPr>
            <w:r>
              <w:rPr>
                <w:sz w:val="20"/>
              </w:rPr>
              <w:t>Beginning date of notification date range</w:t>
            </w:r>
          </w:p>
        </w:tc>
        <w:tc>
          <w:tcPr>
            <w:tcW w:w="2070" w:type="dxa"/>
            <w:vAlign w:val="center"/>
          </w:tcPr>
          <w:p w:rsidR="00C439FB" w:rsidRPr="003844E8" w:rsidRDefault="00C439FB" w:rsidP="00F44261">
            <w:pPr>
              <w:rPr>
                <w:sz w:val="20"/>
              </w:rPr>
            </w:pPr>
            <w:r>
              <w:rPr>
                <w:sz w:val="20"/>
              </w:rPr>
              <w:t>mm/dd/yyyy</w:t>
            </w:r>
          </w:p>
        </w:tc>
        <w:tc>
          <w:tcPr>
            <w:tcW w:w="1980" w:type="dxa"/>
            <w:vAlign w:val="center"/>
          </w:tcPr>
          <w:p w:rsidR="00C439FB" w:rsidRPr="003844E8" w:rsidRDefault="00C439FB" w:rsidP="00F44261">
            <w:pPr>
              <w:rPr>
                <w:sz w:val="20"/>
              </w:rPr>
            </w:pPr>
            <w:r>
              <w:rPr>
                <w:rFonts w:cs="Arial"/>
                <w:sz w:val="20"/>
              </w:rPr>
              <w:t>02/01/2011</w:t>
            </w:r>
          </w:p>
        </w:tc>
      </w:tr>
      <w:tr w:rsidR="00C439FB" w:rsidRPr="003844E8" w:rsidTr="00F44261">
        <w:tc>
          <w:tcPr>
            <w:tcW w:w="1908" w:type="dxa"/>
            <w:vAlign w:val="center"/>
          </w:tcPr>
          <w:p w:rsidR="00C439FB" w:rsidRDefault="00C439FB" w:rsidP="00F44261">
            <w:pPr>
              <w:rPr>
                <w:rFonts w:cs="Arial"/>
                <w:sz w:val="20"/>
              </w:rPr>
            </w:pPr>
            <w:r>
              <w:rPr>
                <w:rFonts w:cs="Arial"/>
                <w:sz w:val="20"/>
              </w:rPr>
              <w:t>Notification Date: End Date</w:t>
            </w:r>
          </w:p>
        </w:tc>
        <w:tc>
          <w:tcPr>
            <w:tcW w:w="3870" w:type="dxa"/>
            <w:vAlign w:val="center"/>
          </w:tcPr>
          <w:p w:rsidR="00C439FB" w:rsidRPr="003844E8" w:rsidRDefault="00C439FB" w:rsidP="00F44261">
            <w:pPr>
              <w:rPr>
                <w:sz w:val="20"/>
              </w:rPr>
            </w:pPr>
            <w:r>
              <w:rPr>
                <w:sz w:val="20"/>
              </w:rPr>
              <w:t>End date of notification date range</w:t>
            </w:r>
          </w:p>
        </w:tc>
        <w:tc>
          <w:tcPr>
            <w:tcW w:w="2070" w:type="dxa"/>
            <w:vAlign w:val="center"/>
          </w:tcPr>
          <w:p w:rsidR="00C439FB" w:rsidRPr="003844E8" w:rsidRDefault="00C439FB" w:rsidP="00F44261">
            <w:pPr>
              <w:rPr>
                <w:sz w:val="20"/>
              </w:rPr>
            </w:pPr>
            <w:r>
              <w:rPr>
                <w:sz w:val="20"/>
              </w:rPr>
              <w:t>mm/dd/yyyy</w:t>
            </w:r>
          </w:p>
        </w:tc>
        <w:tc>
          <w:tcPr>
            <w:tcW w:w="1980" w:type="dxa"/>
            <w:vAlign w:val="center"/>
          </w:tcPr>
          <w:p w:rsidR="00C439FB" w:rsidRPr="003844E8" w:rsidRDefault="00C439FB" w:rsidP="00F44261">
            <w:pPr>
              <w:rPr>
                <w:sz w:val="20"/>
              </w:rPr>
            </w:pPr>
            <w:r>
              <w:rPr>
                <w:sz w:val="20"/>
              </w:rPr>
              <w:t>02/08/2011</w:t>
            </w:r>
          </w:p>
        </w:tc>
      </w:tr>
      <w:tr w:rsidR="00C439FB" w:rsidRPr="003844E8" w:rsidTr="00F44261">
        <w:tc>
          <w:tcPr>
            <w:tcW w:w="1908" w:type="dxa"/>
            <w:vAlign w:val="center"/>
          </w:tcPr>
          <w:p w:rsidR="00C439FB" w:rsidRDefault="00C439FB" w:rsidP="00F44261">
            <w:pPr>
              <w:rPr>
                <w:rFonts w:cs="Arial"/>
                <w:sz w:val="20"/>
              </w:rPr>
            </w:pPr>
            <w:r>
              <w:rPr>
                <w:rFonts w:cs="Arial"/>
                <w:sz w:val="20"/>
              </w:rPr>
              <w:t>Import License Number</w:t>
            </w:r>
          </w:p>
        </w:tc>
        <w:tc>
          <w:tcPr>
            <w:tcW w:w="3870" w:type="dxa"/>
            <w:vAlign w:val="center"/>
          </w:tcPr>
          <w:p w:rsidR="00C439FB" w:rsidRDefault="00C439FB" w:rsidP="00F44261">
            <w:pPr>
              <w:rPr>
                <w:sz w:val="20"/>
              </w:rPr>
            </w:pPr>
            <w:r>
              <w:rPr>
                <w:sz w:val="20"/>
              </w:rPr>
              <w:t>Number of import license assigned by NRC</w:t>
            </w:r>
          </w:p>
        </w:tc>
        <w:tc>
          <w:tcPr>
            <w:tcW w:w="2070" w:type="dxa"/>
            <w:vAlign w:val="center"/>
          </w:tcPr>
          <w:p w:rsidR="00C439FB" w:rsidRPr="00855A1A" w:rsidRDefault="00C439FB" w:rsidP="00F44261">
            <w:pPr>
              <w:rPr>
                <w:rFonts w:cs="Arial"/>
                <w:sz w:val="20"/>
              </w:rPr>
            </w:pPr>
            <w:r>
              <w:rPr>
                <w:rFonts w:cs="Arial"/>
                <w:sz w:val="20"/>
              </w:rPr>
              <w:t>Free-form text</w:t>
            </w:r>
          </w:p>
        </w:tc>
        <w:tc>
          <w:tcPr>
            <w:tcW w:w="1980" w:type="dxa"/>
            <w:vAlign w:val="center"/>
          </w:tcPr>
          <w:p w:rsidR="00C439FB" w:rsidRDefault="00C439FB" w:rsidP="00F44261">
            <w:pPr>
              <w:rPr>
                <w:rFonts w:cs="Arial"/>
                <w:sz w:val="20"/>
              </w:rPr>
            </w:pPr>
            <w:r>
              <w:rPr>
                <w:rFonts w:cs="Arial"/>
                <w:sz w:val="20"/>
              </w:rPr>
              <w:t>235256</w:t>
            </w:r>
          </w:p>
        </w:tc>
      </w:tr>
      <w:tr w:rsidR="00C439FB" w:rsidRPr="003844E8" w:rsidTr="00F44261">
        <w:tc>
          <w:tcPr>
            <w:tcW w:w="1908" w:type="dxa"/>
            <w:vAlign w:val="center"/>
          </w:tcPr>
          <w:p w:rsidR="00C439FB" w:rsidRDefault="00C439FB" w:rsidP="00F44261">
            <w:pPr>
              <w:rPr>
                <w:rFonts w:cs="Arial"/>
                <w:sz w:val="20"/>
              </w:rPr>
            </w:pPr>
            <w:r>
              <w:rPr>
                <w:rFonts w:cs="Arial"/>
                <w:sz w:val="20"/>
              </w:rPr>
              <w:t>Importing Facility Licensee Name</w:t>
            </w:r>
          </w:p>
        </w:tc>
        <w:tc>
          <w:tcPr>
            <w:tcW w:w="3870" w:type="dxa"/>
            <w:vAlign w:val="center"/>
          </w:tcPr>
          <w:p w:rsidR="00C439FB" w:rsidRDefault="00C439FB" w:rsidP="00F44261">
            <w:pPr>
              <w:rPr>
                <w:sz w:val="20"/>
              </w:rPr>
            </w:pPr>
            <w:r>
              <w:rPr>
                <w:sz w:val="20"/>
              </w:rPr>
              <w:t>Name of licensed importer</w:t>
            </w:r>
          </w:p>
        </w:tc>
        <w:tc>
          <w:tcPr>
            <w:tcW w:w="2070" w:type="dxa"/>
            <w:vAlign w:val="center"/>
          </w:tcPr>
          <w:p w:rsidR="00C439FB" w:rsidRPr="00855A1A" w:rsidRDefault="00C439FB" w:rsidP="00F44261">
            <w:pPr>
              <w:rPr>
                <w:rFonts w:cs="Arial"/>
                <w:sz w:val="20"/>
              </w:rPr>
            </w:pPr>
            <w:r>
              <w:rPr>
                <w:rFonts w:cs="Arial"/>
                <w:sz w:val="20"/>
              </w:rPr>
              <w:t>Free-form text</w:t>
            </w:r>
          </w:p>
        </w:tc>
        <w:tc>
          <w:tcPr>
            <w:tcW w:w="1980" w:type="dxa"/>
            <w:vAlign w:val="center"/>
          </w:tcPr>
          <w:p w:rsidR="00C439FB" w:rsidRDefault="00C439FB" w:rsidP="00F44261">
            <w:pPr>
              <w:rPr>
                <w:rFonts w:cs="Arial"/>
                <w:sz w:val="20"/>
              </w:rPr>
            </w:pPr>
            <w:r>
              <w:rPr>
                <w:rFonts w:cs="Arial"/>
                <w:sz w:val="20"/>
              </w:rPr>
              <w:t>Source Imports, Inc</w:t>
            </w:r>
          </w:p>
        </w:tc>
      </w:tr>
      <w:tr w:rsidR="00C439FB" w:rsidRPr="003844E8" w:rsidTr="00F44261">
        <w:tc>
          <w:tcPr>
            <w:tcW w:w="1908" w:type="dxa"/>
            <w:vAlign w:val="center"/>
          </w:tcPr>
          <w:p w:rsidR="00C439FB" w:rsidRDefault="00C439FB" w:rsidP="00F44261">
            <w:pPr>
              <w:rPr>
                <w:rFonts w:cs="Arial"/>
                <w:sz w:val="20"/>
              </w:rPr>
            </w:pPr>
            <w:r>
              <w:rPr>
                <w:rFonts w:cs="Arial"/>
                <w:sz w:val="20"/>
              </w:rPr>
              <w:t xml:space="preserve">Recipient </w:t>
            </w:r>
            <w:r>
              <w:rPr>
                <w:rFonts w:cs="Arial"/>
                <w:sz w:val="20"/>
              </w:rPr>
              <w:lastRenderedPageBreak/>
              <w:t>Licensing Agency</w:t>
            </w:r>
          </w:p>
        </w:tc>
        <w:tc>
          <w:tcPr>
            <w:tcW w:w="3870" w:type="dxa"/>
          </w:tcPr>
          <w:p w:rsidR="00C439FB" w:rsidRPr="001272F3" w:rsidRDefault="00C439FB" w:rsidP="00F44261">
            <w:pPr>
              <w:rPr>
                <w:sz w:val="20"/>
              </w:rPr>
            </w:pPr>
            <w:r>
              <w:rPr>
                <w:sz w:val="20"/>
              </w:rPr>
              <w:lastRenderedPageBreak/>
              <w:t xml:space="preserve">The </w:t>
            </w:r>
            <w:r w:rsidRPr="00C4210A">
              <w:rPr>
                <w:sz w:val="20"/>
              </w:rPr>
              <w:t xml:space="preserve">Agency that has regulatory authority </w:t>
            </w:r>
            <w:r w:rsidRPr="00C4210A">
              <w:rPr>
                <w:sz w:val="20"/>
              </w:rPr>
              <w:lastRenderedPageBreak/>
              <w:t xml:space="preserve">over the </w:t>
            </w:r>
            <w:r>
              <w:rPr>
                <w:sz w:val="20"/>
              </w:rPr>
              <w:t>source recipient</w:t>
            </w:r>
            <w:r w:rsidRPr="00C4210A">
              <w:rPr>
                <w:sz w:val="20"/>
              </w:rPr>
              <w:t xml:space="preserve">.  </w:t>
            </w:r>
            <w:r>
              <w:rPr>
                <w:sz w:val="20"/>
              </w:rPr>
              <w:t xml:space="preserve">An </w:t>
            </w:r>
            <w:r w:rsidRPr="00C4210A">
              <w:rPr>
                <w:sz w:val="20"/>
              </w:rPr>
              <w:t xml:space="preserve">NRC user </w:t>
            </w:r>
            <w:r>
              <w:rPr>
                <w:sz w:val="20"/>
              </w:rPr>
              <w:t xml:space="preserve">or </w:t>
            </w:r>
            <w:r w:rsidRPr="00C4210A">
              <w:rPr>
                <w:sz w:val="20"/>
              </w:rPr>
              <w:t xml:space="preserve">NSTS Analyst can </w:t>
            </w:r>
            <w:r>
              <w:rPr>
                <w:sz w:val="20"/>
              </w:rPr>
              <w:t xml:space="preserve">select a </w:t>
            </w:r>
            <w:r w:rsidRPr="00C4210A">
              <w:rPr>
                <w:sz w:val="20"/>
              </w:rPr>
              <w:t xml:space="preserve">Licensing Agency.  </w:t>
            </w:r>
            <w:r>
              <w:rPr>
                <w:sz w:val="20"/>
              </w:rPr>
              <w:t>A State Agency user can select only their agency.</w:t>
            </w:r>
          </w:p>
        </w:tc>
        <w:tc>
          <w:tcPr>
            <w:tcW w:w="2070" w:type="dxa"/>
          </w:tcPr>
          <w:p w:rsidR="00C439FB" w:rsidRPr="003E1304" w:rsidRDefault="00C439FB" w:rsidP="00F44261">
            <w:pPr>
              <w:rPr>
                <w:sz w:val="20"/>
              </w:rPr>
            </w:pPr>
            <w:r w:rsidRPr="003E1304">
              <w:rPr>
                <w:sz w:val="20"/>
              </w:rPr>
              <w:lastRenderedPageBreak/>
              <w:t>Drop-down list</w:t>
            </w:r>
          </w:p>
        </w:tc>
        <w:tc>
          <w:tcPr>
            <w:tcW w:w="1980" w:type="dxa"/>
          </w:tcPr>
          <w:p w:rsidR="00C439FB" w:rsidRPr="003E1304" w:rsidRDefault="00C439FB" w:rsidP="00F44261">
            <w:pPr>
              <w:rPr>
                <w:sz w:val="20"/>
              </w:rPr>
            </w:pPr>
            <w:r>
              <w:rPr>
                <w:sz w:val="20"/>
              </w:rPr>
              <w:t xml:space="preserve">Ohio Department of </w:t>
            </w:r>
            <w:r>
              <w:rPr>
                <w:sz w:val="20"/>
              </w:rPr>
              <w:lastRenderedPageBreak/>
              <w:t>Health</w:t>
            </w:r>
          </w:p>
        </w:tc>
      </w:tr>
      <w:tr w:rsidR="00C439FB" w:rsidRPr="003844E8" w:rsidTr="00F44261">
        <w:tc>
          <w:tcPr>
            <w:tcW w:w="1908" w:type="dxa"/>
            <w:vAlign w:val="center"/>
          </w:tcPr>
          <w:p w:rsidR="00C439FB" w:rsidRDefault="00C439FB" w:rsidP="00F44261">
            <w:pPr>
              <w:rPr>
                <w:rFonts w:cs="Arial"/>
                <w:sz w:val="20"/>
              </w:rPr>
            </w:pPr>
            <w:r>
              <w:rPr>
                <w:rFonts w:cs="Arial"/>
                <w:sz w:val="20"/>
              </w:rPr>
              <w:lastRenderedPageBreak/>
              <w:t>Recipient License Number</w:t>
            </w:r>
          </w:p>
        </w:tc>
        <w:tc>
          <w:tcPr>
            <w:tcW w:w="3870" w:type="dxa"/>
          </w:tcPr>
          <w:p w:rsidR="00C439FB" w:rsidRPr="003E1304" w:rsidRDefault="00C439FB" w:rsidP="00F44261">
            <w:pPr>
              <w:rPr>
                <w:sz w:val="20"/>
              </w:rPr>
            </w:pPr>
            <w:r>
              <w:rPr>
                <w:sz w:val="20"/>
              </w:rPr>
              <w:t>L</w:t>
            </w:r>
            <w:r w:rsidRPr="003E1304">
              <w:rPr>
                <w:sz w:val="20"/>
              </w:rPr>
              <w:t xml:space="preserve">icense </w:t>
            </w:r>
            <w:r>
              <w:rPr>
                <w:sz w:val="20"/>
              </w:rPr>
              <w:t>number of source recipient</w:t>
            </w:r>
            <w:r w:rsidRPr="003E1304">
              <w:rPr>
                <w:sz w:val="20"/>
              </w:rPr>
              <w:t xml:space="preserve">  </w:t>
            </w:r>
          </w:p>
        </w:tc>
        <w:tc>
          <w:tcPr>
            <w:tcW w:w="2070" w:type="dxa"/>
          </w:tcPr>
          <w:p w:rsidR="00C439FB" w:rsidRPr="003E1304" w:rsidRDefault="00C439FB" w:rsidP="00F44261">
            <w:pPr>
              <w:rPr>
                <w:sz w:val="20"/>
              </w:rPr>
            </w:pPr>
            <w:r w:rsidRPr="003E1304">
              <w:rPr>
                <w:sz w:val="20"/>
              </w:rPr>
              <w:t>Drop-down list</w:t>
            </w:r>
          </w:p>
        </w:tc>
        <w:tc>
          <w:tcPr>
            <w:tcW w:w="1980" w:type="dxa"/>
          </w:tcPr>
          <w:p w:rsidR="00C439FB" w:rsidRPr="003E1304" w:rsidRDefault="00C439FB" w:rsidP="00F44261">
            <w:pPr>
              <w:rPr>
                <w:sz w:val="20"/>
              </w:rPr>
            </w:pPr>
            <w:r>
              <w:rPr>
                <w:sz w:val="20"/>
              </w:rPr>
              <w:t>45-27764-01</w:t>
            </w:r>
          </w:p>
        </w:tc>
      </w:tr>
      <w:tr w:rsidR="00C439FB" w:rsidRPr="003844E8" w:rsidTr="00F44261">
        <w:tc>
          <w:tcPr>
            <w:tcW w:w="1908" w:type="dxa"/>
            <w:vAlign w:val="center"/>
          </w:tcPr>
          <w:p w:rsidR="00C439FB" w:rsidRDefault="00C439FB" w:rsidP="00F44261">
            <w:pPr>
              <w:rPr>
                <w:rFonts w:cs="Arial"/>
                <w:sz w:val="20"/>
              </w:rPr>
            </w:pPr>
            <w:r>
              <w:rPr>
                <w:rFonts w:cs="Arial"/>
                <w:sz w:val="20"/>
              </w:rPr>
              <w:t>Recipient License Name</w:t>
            </w:r>
          </w:p>
        </w:tc>
        <w:tc>
          <w:tcPr>
            <w:tcW w:w="3870" w:type="dxa"/>
          </w:tcPr>
          <w:p w:rsidR="00C439FB" w:rsidRPr="003E1304" w:rsidRDefault="00C439FB" w:rsidP="00F44261">
            <w:pPr>
              <w:rPr>
                <w:sz w:val="20"/>
              </w:rPr>
            </w:pPr>
            <w:r>
              <w:rPr>
                <w:sz w:val="20"/>
              </w:rPr>
              <w:t>L</w:t>
            </w:r>
            <w:r w:rsidRPr="003E1304">
              <w:rPr>
                <w:sz w:val="20"/>
              </w:rPr>
              <w:t xml:space="preserve">icense </w:t>
            </w:r>
            <w:r>
              <w:rPr>
                <w:sz w:val="20"/>
              </w:rPr>
              <w:t>name of source recipient</w:t>
            </w:r>
            <w:r w:rsidRPr="003E1304">
              <w:rPr>
                <w:sz w:val="20"/>
              </w:rPr>
              <w:t xml:space="preserve">  </w:t>
            </w:r>
          </w:p>
        </w:tc>
        <w:tc>
          <w:tcPr>
            <w:tcW w:w="2070" w:type="dxa"/>
          </w:tcPr>
          <w:p w:rsidR="00C439FB" w:rsidRPr="003E1304" w:rsidRDefault="00C439FB" w:rsidP="00F44261">
            <w:pPr>
              <w:rPr>
                <w:sz w:val="20"/>
              </w:rPr>
            </w:pPr>
            <w:r>
              <w:rPr>
                <w:sz w:val="20"/>
              </w:rPr>
              <w:t>Free-form text</w:t>
            </w:r>
          </w:p>
        </w:tc>
        <w:tc>
          <w:tcPr>
            <w:tcW w:w="1980" w:type="dxa"/>
          </w:tcPr>
          <w:p w:rsidR="00C439FB" w:rsidRPr="003E1304" w:rsidRDefault="00C439FB" w:rsidP="00F44261">
            <w:pPr>
              <w:rPr>
                <w:sz w:val="20"/>
              </w:rPr>
            </w:pPr>
            <w:r>
              <w:rPr>
                <w:sz w:val="20"/>
              </w:rPr>
              <w:t>ABC Company</w:t>
            </w:r>
          </w:p>
        </w:tc>
      </w:tr>
      <w:tr w:rsidR="00C439FB" w:rsidRPr="003844E8" w:rsidTr="00F44261">
        <w:tc>
          <w:tcPr>
            <w:tcW w:w="1908" w:type="dxa"/>
            <w:vAlign w:val="center"/>
          </w:tcPr>
          <w:p w:rsidR="00C439FB" w:rsidRPr="003844E8" w:rsidRDefault="00C439FB" w:rsidP="00F44261">
            <w:pPr>
              <w:rPr>
                <w:sz w:val="20"/>
              </w:rPr>
            </w:pPr>
            <w:r>
              <w:rPr>
                <w:sz w:val="20"/>
              </w:rPr>
              <w:t>Isotope</w:t>
            </w:r>
          </w:p>
        </w:tc>
        <w:tc>
          <w:tcPr>
            <w:tcW w:w="3870" w:type="dxa"/>
          </w:tcPr>
          <w:p w:rsidR="00C439FB" w:rsidRPr="003E1304" w:rsidRDefault="00C439FB" w:rsidP="00F44261">
            <w:pPr>
              <w:keepNext/>
              <w:rPr>
                <w:sz w:val="20"/>
              </w:rPr>
            </w:pPr>
            <w:r w:rsidRPr="003E1304">
              <w:rPr>
                <w:sz w:val="20"/>
              </w:rPr>
              <w:t>Identification of the isotope in a Source</w:t>
            </w:r>
          </w:p>
        </w:tc>
        <w:tc>
          <w:tcPr>
            <w:tcW w:w="2070" w:type="dxa"/>
          </w:tcPr>
          <w:p w:rsidR="00C439FB" w:rsidRPr="003E1304" w:rsidRDefault="00C439FB" w:rsidP="00F44261">
            <w:pPr>
              <w:keepNext/>
              <w:rPr>
                <w:sz w:val="20"/>
              </w:rPr>
            </w:pPr>
            <w:r w:rsidRPr="003E1304">
              <w:rPr>
                <w:sz w:val="20"/>
              </w:rPr>
              <w:t>Drop-down list</w:t>
            </w:r>
          </w:p>
        </w:tc>
        <w:tc>
          <w:tcPr>
            <w:tcW w:w="1980" w:type="dxa"/>
          </w:tcPr>
          <w:p w:rsidR="00C439FB" w:rsidRPr="003E1304" w:rsidRDefault="00C439FB" w:rsidP="00F44261">
            <w:pPr>
              <w:keepNext/>
              <w:rPr>
                <w:sz w:val="20"/>
              </w:rPr>
            </w:pPr>
            <w:r w:rsidRPr="003E1304">
              <w:rPr>
                <w:sz w:val="20"/>
              </w:rPr>
              <w:t>Cobalt-60</w:t>
            </w:r>
          </w:p>
        </w:tc>
      </w:tr>
      <w:tr w:rsidR="00C439FB" w:rsidRPr="003844E8" w:rsidTr="00F44261">
        <w:tc>
          <w:tcPr>
            <w:tcW w:w="1908" w:type="dxa"/>
            <w:vAlign w:val="center"/>
          </w:tcPr>
          <w:p w:rsidR="00C439FB" w:rsidRPr="003844E8" w:rsidRDefault="00C439FB" w:rsidP="00F44261">
            <w:pPr>
              <w:rPr>
                <w:sz w:val="20"/>
              </w:rPr>
            </w:pPr>
            <w:r>
              <w:rPr>
                <w:sz w:val="20"/>
              </w:rPr>
              <w:t>Originating Country</w:t>
            </w:r>
          </w:p>
        </w:tc>
        <w:tc>
          <w:tcPr>
            <w:tcW w:w="3870" w:type="dxa"/>
            <w:vAlign w:val="center"/>
          </w:tcPr>
          <w:p w:rsidR="00C439FB" w:rsidRPr="003844E8" w:rsidRDefault="00C439FB" w:rsidP="00F44261">
            <w:pPr>
              <w:rPr>
                <w:sz w:val="20"/>
              </w:rPr>
            </w:pPr>
            <w:r>
              <w:rPr>
                <w:sz w:val="20"/>
              </w:rPr>
              <w:t>Foreign country the licensee is importing from</w:t>
            </w:r>
          </w:p>
        </w:tc>
        <w:tc>
          <w:tcPr>
            <w:tcW w:w="2070" w:type="dxa"/>
            <w:vAlign w:val="center"/>
          </w:tcPr>
          <w:p w:rsidR="00C439FB" w:rsidRPr="003844E8" w:rsidRDefault="00C439FB" w:rsidP="00F44261">
            <w:pPr>
              <w:rPr>
                <w:sz w:val="20"/>
              </w:rPr>
            </w:pPr>
            <w:r>
              <w:rPr>
                <w:rFonts w:cs="Arial"/>
                <w:sz w:val="20"/>
              </w:rPr>
              <w:t>Free-form text</w:t>
            </w:r>
          </w:p>
        </w:tc>
        <w:tc>
          <w:tcPr>
            <w:tcW w:w="1980" w:type="dxa"/>
            <w:vAlign w:val="center"/>
          </w:tcPr>
          <w:p w:rsidR="00C439FB" w:rsidRPr="003844E8" w:rsidRDefault="00C439FB" w:rsidP="00F44261">
            <w:pPr>
              <w:rPr>
                <w:sz w:val="20"/>
              </w:rPr>
            </w:pPr>
            <w:r>
              <w:rPr>
                <w:sz w:val="20"/>
              </w:rPr>
              <w:t>United Kingdom</w:t>
            </w:r>
          </w:p>
        </w:tc>
      </w:tr>
      <w:tr w:rsidR="00C439FB" w:rsidRPr="003844E8" w:rsidTr="00F44261">
        <w:tc>
          <w:tcPr>
            <w:tcW w:w="1908" w:type="dxa"/>
            <w:vAlign w:val="center"/>
          </w:tcPr>
          <w:p w:rsidR="00C439FB" w:rsidRPr="003844E8" w:rsidRDefault="00C439FB" w:rsidP="00F44261">
            <w:pPr>
              <w:rPr>
                <w:sz w:val="20"/>
              </w:rPr>
            </w:pPr>
            <w:r>
              <w:rPr>
                <w:sz w:val="20"/>
              </w:rPr>
              <w:t>Originating Company</w:t>
            </w:r>
          </w:p>
        </w:tc>
        <w:tc>
          <w:tcPr>
            <w:tcW w:w="3870" w:type="dxa"/>
            <w:vAlign w:val="center"/>
          </w:tcPr>
          <w:p w:rsidR="00C439FB" w:rsidRPr="003844E8" w:rsidRDefault="00C439FB" w:rsidP="00F44261">
            <w:pPr>
              <w:rPr>
                <w:sz w:val="20"/>
              </w:rPr>
            </w:pPr>
            <w:r>
              <w:rPr>
                <w:sz w:val="20"/>
              </w:rPr>
              <w:t>Company name of the foreign supplier</w:t>
            </w:r>
          </w:p>
        </w:tc>
        <w:tc>
          <w:tcPr>
            <w:tcW w:w="2070" w:type="dxa"/>
            <w:vAlign w:val="center"/>
          </w:tcPr>
          <w:p w:rsidR="00C439FB" w:rsidRPr="003844E8" w:rsidRDefault="00C439FB" w:rsidP="00F44261">
            <w:pPr>
              <w:rPr>
                <w:sz w:val="20"/>
              </w:rPr>
            </w:pPr>
            <w:r>
              <w:rPr>
                <w:rFonts w:cs="Arial"/>
                <w:sz w:val="20"/>
              </w:rPr>
              <w:t>Free-form text</w:t>
            </w:r>
          </w:p>
        </w:tc>
        <w:tc>
          <w:tcPr>
            <w:tcW w:w="1980" w:type="dxa"/>
            <w:vAlign w:val="center"/>
          </w:tcPr>
          <w:p w:rsidR="00C439FB" w:rsidRPr="003844E8" w:rsidRDefault="00C439FB" w:rsidP="00F44261">
            <w:pPr>
              <w:rPr>
                <w:sz w:val="20"/>
              </w:rPr>
            </w:pPr>
            <w:r>
              <w:rPr>
                <w:sz w:val="20"/>
              </w:rPr>
              <w:t>UK Nuclear, LTD</w:t>
            </w:r>
          </w:p>
        </w:tc>
      </w:tr>
      <w:tr w:rsidR="00C439FB" w:rsidRPr="003844E8" w:rsidTr="00F44261">
        <w:tc>
          <w:tcPr>
            <w:tcW w:w="1908" w:type="dxa"/>
            <w:vAlign w:val="center"/>
          </w:tcPr>
          <w:p w:rsidR="00C439FB" w:rsidRPr="003844E8" w:rsidRDefault="00C439FB" w:rsidP="00F44261">
            <w:pPr>
              <w:rPr>
                <w:sz w:val="20"/>
              </w:rPr>
            </w:pPr>
            <w:r>
              <w:rPr>
                <w:sz w:val="20"/>
              </w:rPr>
              <w:t>Estimated Shipment Date: Begin Date</w:t>
            </w:r>
          </w:p>
        </w:tc>
        <w:tc>
          <w:tcPr>
            <w:tcW w:w="3870" w:type="dxa"/>
            <w:vAlign w:val="center"/>
          </w:tcPr>
          <w:p w:rsidR="00C439FB" w:rsidRPr="003844E8" w:rsidRDefault="00C439FB" w:rsidP="00F44261">
            <w:pPr>
              <w:rPr>
                <w:sz w:val="20"/>
              </w:rPr>
            </w:pPr>
            <w:r>
              <w:rPr>
                <w:sz w:val="20"/>
              </w:rPr>
              <w:t>Beginning date of estimated shipment date range</w:t>
            </w:r>
          </w:p>
        </w:tc>
        <w:tc>
          <w:tcPr>
            <w:tcW w:w="2070" w:type="dxa"/>
            <w:vAlign w:val="center"/>
          </w:tcPr>
          <w:p w:rsidR="00C439FB" w:rsidRPr="003844E8" w:rsidRDefault="00C439FB" w:rsidP="00F44261">
            <w:pPr>
              <w:rPr>
                <w:sz w:val="20"/>
              </w:rPr>
            </w:pPr>
            <w:r>
              <w:rPr>
                <w:sz w:val="20"/>
              </w:rPr>
              <w:t>mm/dd/yyyy</w:t>
            </w:r>
          </w:p>
        </w:tc>
        <w:tc>
          <w:tcPr>
            <w:tcW w:w="1980" w:type="dxa"/>
            <w:vAlign w:val="center"/>
          </w:tcPr>
          <w:p w:rsidR="00C439FB" w:rsidRPr="003844E8" w:rsidRDefault="00C439FB" w:rsidP="00F44261">
            <w:pPr>
              <w:rPr>
                <w:sz w:val="20"/>
              </w:rPr>
            </w:pPr>
            <w:r>
              <w:rPr>
                <w:sz w:val="20"/>
              </w:rPr>
              <w:t>02/20/2011</w:t>
            </w:r>
          </w:p>
        </w:tc>
      </w:tr>
      <w:tr w:rsidR="00C439FB" w:rsidRPr="003844E8" w:rsidTr="00F44261">
        <w:tc>
          <w:tcPr>
            <w:tcW w:w="1908" w:type="dxa"/>
            <w:vAlign w:val="center"/>
          </w:tcPr>
          <w:p w:rsidR="00C439FB" w:rsidRPr="003844E8" w:rsidRDefault="00C439FB" w:rsidP="00F44261">
            <w:pPr>
              <w:rPr>
                <w:sz w:val="20"/>
              </w:rPr>
            </w:pPr>
            <w:r>
              <w:rPr>
                <w:sz w:val="20"/>
              </w:rPr>
              <w:t>Estimated Shipment Date: End Date</w:t>
            </w:r>
          </w:p>
        </w:tc>
        <w:tc>
          <w:tcPr>
            <w:tcW w:w="3870" w:type="dxa"/>
            <w:vAlign w:val="center"/>
          </w:tcPr>
          <w:p w:rsidR="00C439FB" w:rsidRPr="003844E8" w:rsidRDefault="00C439FB" w:rsidP="00F44261">
            <w:pPr>
              <w:rPr>
                <w:sz w:val="20"/>
              </w:rPr>
            </w:pPr>
            <w:r>
              <w:rPr>
                <w:sz w:val="20"/>
              </w:rPr>
              <w:t>End date of estimated shipment date range</w:t>
            </w:r>
          </w:p>
        </w:tc>
        <w:tc>
          <w:tcPr>
            <w:tcW w:w="2070" w:type="dxa"/>
            <w:vAlign w:val="center"/>
          </w:tcPr>
          <w:p w:rsidR="00C439FB" w:rsidRPr="003844E8" w:rsidRDefault="00C439FB" w:rsidP="00F44261">
            <w:pPr>
              <w:rPr>
                <w:sz w:val="20"/>
              </w:rPr>
            </w:pPr>
            <w:r>
              <w:rPr>
                <w:sz w:val="20"/>
              </w:rPr>
              <w:t>mm/dd/yyyy</w:t>
            </w:r>
          </w:p>
        </w:tc>
        <w:tc>
          <w:tcPr>
            <w:tcW w:w="1980" w:type="dxa"/>
            <w:vAlign w:val="center"/>
          </w:tcPr>
          <w:p w:rsidR="00C439FB" w:rsidRPr="003844E8" w:rsidRDefault="00C439FB" w:rsidP="00F44261">
            <w:pPr>
              <w:rPr>
                <w:sz w:val="20"/>
              </w:rPr>
            </w:pPr>
            <w:r>
              <w:rPr>
                <w:sz w:val="20"/>
              </w:rPr>
              <w:t>02/21/2011</w:t>
            </w:r>
          </w:p>
        </w:tc>
      </w:tr>
      <w:tr w:rsidR="00C439FB" w:rsidRPr="003844E8" w:rsidTr="00F44261">
        <w:tc>
          <w:tcPr>
            <w:tcW w:w="1908" w:type="dxa"/>
            <w:vAlign w:val="center"/>
          </w:tcPr>
          <w:p w:rsidR="00C439FB" w:rsidRPr="003844E8" w:rsidRDefault="00C439FB" w:rsidP="00F44261">
            <w:pPr>
              <w:rPr>
                <w:sz w:val="20"/>
              </w:rPr>
            </w:pPr>
            <w:r>
              <w:rPr>
                <w:sz w:val="20"/>
              </w:rPr>
              <w:t>Estimated Arrival Date: Begin Date</w:t>
            </w:r>
          </w:p>
        </w:tc>
        <w:tc>
          <w:tcPr>
            <w:tcW w:w="3870" w:type="dxa"/>
            <w:vAlign w:val="center"/>
          </w:tcPr>
          <w:p w:rsidR="00C439FB" w:rsidRPr="003844E8" w:rsidRDefault="00C439FB" w:rsidP="00F44261">
            <w:pPr>
              <w:rPr>
                <w:sz w:val="20"/>
              </w:rPr>
            </w:pPr>
            <w:r>
              <w:rPr>
                <w:sz w:val="20"/>
              </w:rPr>
              <w:t>Beginning date of estimated arrival date range</w:t>
            </w:r>
          </w:p>
        </w:tc>
        <w:tc>
          <w:tcPr>
            <w:tcW w:w="2070" w:type="dxa"/>
            <w:vAlign w:val="center"/>
          </w:tcPr>
          <w:p w:rsidR="00C439FB" w:rsidRPr="003844E8" w:rsidRDefault="00C439FB" w:rsidP="00F44261">
            <w:pPr>
              <w:rPr>
                <w:sz w:val="20"/>
              </w:rPr>
            </w:pPr>
            <w:r>
              <w:rPr>
                <w:sz w:val="20"/>
              </w:rPr>
              <w:t>mm/dd/yyyy</w:t>
            </w:r>
          </w:p>
        </w:tc>
        <w:tc>
          <w:tcPr>
            <w:tcW w:w="1980" w:type="dxa"/>
            <w:vAlign w:val="center"/>
          </w:tcPr>
          <w:p w:rsidR="00C439FB" w:rsidRPr="003844E8" w:rsidRDefault="00C439FB" w:rsidP="00F44261">
            <w:pPr>
              <w:rPr>
                <w:sz w:val="20"/>
              </w:rPr>
            </w:pPr>
            <w:r>
              <w:rPr>
                <w:sz w:val="20"/>
              </w:rPr>
              <w:t>02/20/2011</w:t>
            </w:r>
          </w:p>
        </w:tc>
      </w:tr>
      <w:tr w:rsidR="00C439FB" w:rsidRPr="003844E8" w:rsidTr="00F44261">
        <w:tc>
          <w:tcPr>
            <w:tcW w:w="1908" w:type="dxa"/>
            <w:vAlign w:val="center"/>
          </w:tcPr>
          <w:p w:rsidR="00C439FB" w:rsidRPr="003844E8" w:rsidRDefault="00C439FB" w:rsidP="00F44261">
            <w:pPr>
              <w:rPr>
                <w:sz w:val="20"/>
              </w:rPr>
            </w:pPr>
            <w:r>
              <w:rPr>
                <w:sz w:val="20"/>
              </w:rPr>
              <w:t>Estimated Arrival Date: End Date</w:t>
            </w:r>
          </w:p>
        </w:tc>
        <w:tc>
          <w:tcPr>
            <w:tcW w:w="3870" w:type="dxa"/>
            <w:vAlign w:val="center"/>
          </w:tcPr>
          <w:p w:rsidR="00C439FB" w:rsidRPr="003844E8" w:rsidRDefault="00C439FB" w:rsidP="00F44261">
            <w:pPr>
              <w:rPr>
                <w:sz w:val="20"/>
              </w:rPr>
            </w:pPr>
            <w:r>
              <w:rPr>
                <w:sz w:val="20"/>
              </w:rPr>
              <w:t>End date of estimated arrival date range</w:t>
            </w:r>
          </w:p>
        </w:tc>
        <w:tc>
          <w:tcPr>
            <w:tcW w:w="2070" w:type="dxa"/>
            <w:vAlign w:val="center"/>
          </w:tcPr>
          <w:p w:rsidR="00C439FB" w:rsidRPr="003844E8" w:rsidRDefault="00C439FB" w:rsidP="00F44261">
            <w:pPr>
              <w:rPr>
                <w:sz w:val="20"/>
              </w:rPr>
            </w:pPr>
            <w:r>
              <w:rPr>
                <w:sz w:val="20"/>
              </w:rPr>
              <w:t>mm/dd/yyyy</w:t>
            </w:r>
          </w:p>
        </w:tc>
        <w:tc>
          <w:tcPr>
            <w:tcW w:w="1980" w:type="dxa"/>
            <w:vAlign w:val="center"/>
          </w:tcPr>
          <w:p w:rsidR="00C439FB" w:rsidRPr="003844E8" w:rsidRDefault="00C439FB" w:rsidP="00F44261">
            <w:pPr>
              <w:rPr>
                <w:sz w:val="20"/>
              </w:rPr>
            </w:pPr>
            <w:r>
              <w:rPr>
                <w:sz w:val="20"/>
              </w:rPr>
              <w:t>02/21/2011</w:t>
            </w:r>
          </w:p>
        </w:tc>
      </w:tr>
      <w:tr w:rsidR="00C439FB" w:rsidRPr="003844E8" w:rsidTr="00F44261">
        <w:tc>
          <w:tcPr>
            <w:tcW w:w="1908" w:type="dxa"/>
            <w:vAlign w:val="center"/>
          </w:tcPr>
          <w:p w:rsidR="00C439FB" w:rsidRPr="003844E8" w:rsidRDefault="00C439FB" w:rsidP="00F44261">
            <w:pPr>
              <w:rPr>
                <w:sz w:val="20"/>
              </w:rPr>
            </w:pPr>
            <w:r>
              <w:rPr>
                <w:sz w:val="20"/>
              </w:rPr>
              <w:t>Alternate Notification ID</w:t>
            </w:r>
          </w:p>
        </w:tc>
        <w:tc>
          <w:tcPr>
            <w:tcW w:w="3870" w:type="dxa"/>
            <w:vAlign w:val="center"/>
          </w:tcPr>
          <w:p w:rsidR="00C439FB" w:rsidRPr="003844E8" w:rsidRDefault="00C439FB" w:rsidP="00F44261">
            <w:pPr>
              <w:rPr>
                <w:sz w:val="20"/>
              </w:rPr>
            </w:pPr>
            <w:r>
              <w:rPr>
                <w:sz w:val="20"/>
              </w:rPr>
              <w:t>An identifier supplied by the notification creator.</w:t>
            </w:r>
          </w:p>
        </w:tc>
        <w:tc>
          <w:tcPr>
            <w:tcW w:w="2070" w:type="dxa"/>
            <w:vAlign w:val="center"/>
          </w:tcPr>
          <w:p w:rsidR="00C439FB" w:rsidRPr="003844E8" w:rsidRDefault="00C439FB" w:rsidP="00F44261">
            <w:pPr>
              <w:rPr>
                <w:sz w:val="20"/>
              </w:rPr>
            </w:pPr>
            <w:r>
              <w:rPr>
                <w:rFonts w:cs="Arial"/>
                <w:sz w:val="20"/>
              </w:rPr>
              <w:t>Free-form text</w:t>
            </w:r>
          </w:p>
        </w:tc>
        <w:tc>
          <w:tcPr>
            <w:tcW w:w="1980" w:type="dxa"/>
            <w:vAlign w:val="center"/>
          </w:tcPr>
          <w:p w:rsidR="00C439FB" w:rsidRPr="003844E8" w:rsidRDefault="00C439FB" w:rsidP="00F44261">
            <w:pPr>
              <w:rPr>
                <w:sz w:val="20"/>
              </w:rPr>
            </w:pPr>
            <w:r>
              <w:rPr>
                <w:sz w:val="20"/>
              </w:rPr>
              <w:t>ABC #1</w:t>
            </w:r>
          </w:p>
        </w:tc>
      </w:tr>
    </w:tbl>
    <w:p w:rsidR="00C439FB" w:rsidRDefault="00C439FB" w:rsidP="00733399"/>
    <w:p w:rsidR="00C439FB" w:rsidRDefault="00C439FB" w:rsidP="00733399"/>
    <w:p w:rsidR="00C439FB" w:rsidRDefault="00C439FB" w:rsidP="00F41279">
      <w:pPr>
        <w:ind w:left="360" w:hanging="360"/>
      </w:pPr>
      <w:r>
        <w:t>2.</w:t>
      </w:r>
      <w:r>
        <w:tab/>
        <w:t xml:space="preserve">After entering the search criteria, select the </w:t>
      </w:r>
      <w:r w:rsidRPr="005B5313">
        <w:rPr>
          <w:b/>
        </w:rPr>
        <w:t>Search</w:t>
      </w:r>
      <w:r>
        <w:t xml:space="preserve"> button.  (If no criteria are selected, all shipments which the user is authorized to view will be displayed.)</w:t>
      </w:r>
    </w:p>
    <w:p w:rsidR="00C439FB" w:rsidRDefault="00C439FB" w:rsidP="00733399">
      <w:pPr>
        <w:ind w:left="450" w:hanging="450"/>
      </w:pPr>
    </w:p>
    <w:p w:rsidR="00C439FB" w:rsidRDefault="00C439FB" w:rsidP="00F41279">
      <w:pPr>
        <w:ind w:left="360"/>
      </w:pPr>
      <w:r>
        <w:t>Scroll to the right to display additional source information.</w:t>
      </w:r>
    </w:p>
    <w:p w:rsidR="00C439FB" w:rsidRDefault="00C439FB" w:rsidP="00733399">
      <w:pPr>
        <w:ind w:left="900" w:hanging="450"/>
      </w:pPr>
    </w:p>
    <w:p w:rsidR="00C439FB" w:rsidRDefault="00EA6368" w:rsidP="00733399">
      <w:pPr>
        <w:ind w:left="450" w:hanging="450"/>
      </w:pPr>
      <w:r>
        <w:rPr>
          <w:noProof/>
        </w:rPr>
        <w:drawing>
          <wp:inline distT="0" distB="0" distL="0" distR="0">
            <wp:extent cx="6105525" cy="1019175"/>
            <wp:effectExtent l="1905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25"/>
                    <a:srcRect/>
                    <a:stretch>
                      <a:fillRect/>
                    </a:stretch>
                  </pic:blipFill>
                  <pic:spPr bwMode="auto">
                    <a:xfrm>
                      <a:off x="0" y="0"/>
                      <a:ext cx="6105525" cy="1019175"/>
                    </a:xfrm>
                    <a:prstGeom prst="rect">
                      <a:avLst/>
                    </a:prstGeom>
                    <a:noFill/>
                    <a:ln w="9525">
                      <a:noFill/>
                      <a:miter lim="800000"/>
                      <a:headEnd/>
                      <a:tailEnd/>
                    </a:ln>
                  </pic:spPr>
                </pic:pic>
              </a:graphicData>
            </a:graphic>
          </wp:inline>
        </w:drawing>
      </w:r>
    </w:p>
    <w:p w:rsidR="00C439FB" w:rsidRDefault="00C439FB" w:rsidP="00733399">
      <w:pPr>
        <w:pStyle w:val="Figure"/>
      </w:pPr>
      <w:bookmarkStart w:id="6436" w:name="_Toc327866740"/>
      <w:r w:rsidRPr="00F6647D">
        <w:t xml:space="preserve">Figure </w:t>
      </w:r>
      <w:fldSimple w:instr=" STYLEREF 1 \s ">
        <w:r>
          <w:rPr>
            <w:noProof/>
          </w:rPr>
          <w:t>4</w:t>
        </w:r>
      </w:fldSimple>
      <w:r>
        <w:noBreakHyphen/>
      </w:r>
      <w:fldSimple w:instr=" SEQ Figure \* ARABIC \s 1 ">
        <w:r>
          <w:rPr>
            <w:noProof/>
          </w:rPr>
          <w:t>177</w:t>
        </w:r>
      </w:fldSimple>
      <w:r w:rsidRPr="00F6647D">
        <w:t xml:space="preserve">: </w:t>
      </w:r>
      <w:r>
        <w:t>Review Import Notifications (Search Results)</w:t>
      </w:r>
      <w:bookmarkEnd w:id="6436"/>
    </w:p>
    <w:p w:rsidR="00C439FB" w:rsidRDefault="00C439FB" w:rsidP="00733399">
      <w:pPr>
        <w:ind w:left="450" w:hanging="450"/>
      </w:pPr>
    </w:p>
    <w:p w:rsidR="00C439FB" w:rsidRDefault="00C439FB" w:rsidP="00733399">
      <w:pPr>
        <w:tabs>
          <w:tab w:val="left" w:pos="360"/>
        </w:tabs>
        <w:spacing w:line="240" w:lineRule="auto"/>
        <w:ind w:left="360" w:hanging="360"/>
      </w:pPr>
      <w:r>
        <w:t>3.</w:t>
      </w:r>
      <w:r>
        <w:tab/>
        <w:t xml:space="preserve">To view the details of a notification, select the radio button in the Select column and click on </w:t>
      </w:r>
      <w:r w:rsidRPr="008142F4">
        <w:rPr>
          <w:b/>
        </w:rPr>
        <w:t>Continue</w:t>
      </w:r>
      <w:r>
        <w:t xml:space="preserve">.    </w:t>
      </w:r>
    </w:p>
    <w:p w:rsidR="00C439FB" w:rsidRDefault="00C439FB" w:rsidP="00733399">
      <w:pPr>
        <w:tabs>
          <w:tab w:val="left" w:pos="360"/>
        </w:tabs>
        <w:spacing w:line="240" w:lineRule="auto"/>
        <w:ind w:left="360" w:hanging="360"/>
      </w:pPr>
    </w:p>
    <w:p w:rsidR="00C439FB" w:rsidRDefault="00C439FB" w:rsidP="00733399">
      <w:pPr>
        <w:tabs>
          <w:tab w:val="left" w:pos="360"/>
        </w:tabs>
        <w:spacing w:line="240" w:lineRule="auto"/>
        <w:ind w:left="360" w:hanging="360"/>
        <w:jc w:val="center"/>
      </w:pPr>
    </w:p>
    <w:p w:rsidR="00C439FB" w:rsidRDefault="00C439FB" w:rsidP="00733399">
      <w:pPr>
        <w:tabs>
          <w:tab w:val="left" w:pos="360"/>
        </w:tabs>
        <w:spacing w:line="240" w:lineRule="auto"/>
        <w:ind w:left="360"/>
      </w:pPr>
      <w:r>
        <w:br w:type="page"/>
      </w:r>
      <w:r>
        <w:lastRenderedPageBreak/>
        <w:t>The Review Import Notification Detail window will appear.</w:t>
      </w:r>
    </w:p>
    <w:p w:rsidR="00C439FB" w:rsidRDefault="00C439FB" w:rsidP="00733399">
      <w:pPr>
        <w:tabs>
          <w:tab w:val="left" w:pos="360"/>
        </w:tabs>
        <w:spacing w:line="240" w:lineRule="auto"/>
        <w:ind w:left="360"/>
      </w:pPr>
    </w:p>
    <w:p w:rsidR="00C439FB" w:rsidRDefault="00EA6368" w:rsidP="00733399">
      <w:pPr>
        <w:tabs>
          <w:tab w:val="left" w:pos="360"/>
        </w:tabs>
        <w:spacing w:line="240" w:lineRule="auto"/>
      </w:pPr>
      <w:r>
        <w:rPr>
          <w:noProof/>
        </w:rPr>
        <w:drawing>
          <wp:inline distT="0" distB="0" distL="0" distR="0">
            <wp:extent cx="6096000" cy="4924425"/>
            <wp:effectExtent l="1905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26"/>
                    <a:srcRect/>
                    <a:stretch>
                      <a:fillRect/>
                    </a:stretch>
                  </pic:blipFill>
                  <pic:spPr bwMode="auto">
                    <a:xfrm>
                      <a:off x="0" y="0"/>
                      <a:ext cx="6096000" cy="4924425"/>
                    </a:xfrm>
                    <a:prstGeom prst="rect">
                      <a:avLst/>
                    </a:prstGeom>
                    <a:noFill/>
                    <a:ln w="9525">
                      <a:noFill/>
                      <a:miter lim="800000"/>
                      <a:headEnd/>
                      <a:tailEnd/>
                    </a:ln>
                  </pic:spPr>
                </pic:pic>
              </a:graphicData>
            </a:graphic>
          </wp:inline>
        </w:drawing>
      </w:r>
    </w:p>
    <w:p w:rsidR="00C439FB" w:rsidRDefault="00C439FB" w:rsidP="00733399">
      <w:pPr>
        <w:pStyle w:val="Figure"/>
      </w:pPr>
      <w:bookmarkStart w:id="6437" w:name="_Toc327866741"/>
      <w:r w:rsidRPr="00F6647D">
        <w:t xml:space="preserve">Figure </w:t>
      </w:r>
      <w:fldSimple w:instr=" STYLEREF 1 \s ">
        <w:r>
          <w:rPr>
            <w:noProof/>
          </w:rPr>
          <w:t>4</w:t>
        </w:r>
      </w:fldSimple>
      <w:r>
        <w:noBreakHyphen/>
      </w:r>
      <w:fldSimple w:instr=" SEQ Figure \* ARABIC \s 1 ">
        <w:r>
          <w:rPr>
            <w:noProof/>
          </w:rPr>
          <w:t>178</w:t>
        </w:r>
      </w:fldSimple>
      <w:r w:rsidRPr="00F6647D">
        <w:t xml:space="preserve">: </w:t>
      </w:r>
      <w:r>
        <w:t>Review Import Notifications (Detail)</w:t>
      </w:r>
      <w:bookmarkEnd w:id="6437"/>
    </w:p>
    <w:p w:rsidR="00C439FB" w:rsidRDefault="00C439FB" w:rsidP="00733399">
      <w:pPr>
        <w:tabs>
          <w:tab w:val="left" w:pos="360"/>
        </w:tabs>
        <w:spacing w:line="240" w:lineRule="auto"/>
      </w:pPr>
    </w:p>
    <w:p w:rsidR="00C439FB" w:rsidRDefault="00C439FB" w:rsidP="00733399">
      <w:pPr>
        <w:tabs>
          <w:tab w:val="left" w:pos="360"/>
        </w:tabs>
        <w:spacing w:line="240" w:lineRule="auto"/>
        <w:ind w:left="360" w:hanging="360"/>
      </w:pPr>
      <w:r>
        <w:t>4.</w:t>
      </w:r>
      <w:r>
        <w:tab/>
        <w:t xml:space="preserve">After reviewing the notification information, click the </w:t>
      </w:r>
      <w:r w:rsidRPr="00193484">
        <w:rPr>
          <w:b/>
        </w:rPr>
        <w:t>Previous</w:t>
      </w:r>
      <w:r>
        <w:t xml:space="preserve"> button to return to the Search Results screen.</w:t>
      </w:r>
    </w:p>
    <w:p w:rsidR="00C439FB" w:rsidRDefault="00C439FB" w:rsidP="00733399">
      <w:pPr>
        <w:tabs>
          <w:tab w:val="left" w:pos="360"/>
        </w:tabs>
        <w:spacing w:line="240" w:lineRule="auto"/>
        <w:ind w:left="360" w:hanging="360"/>
      </w:pPr>
    </w:p>
    <w:p w:rsidR="00C439FB" w:rsidRDefault="00C439FB" w:rsidP="00733399">
      <w:pPr>
        <w:tabs>
          <w:tab w:val="left" w:pos="360"/>
        </w:tabs>
        <w:spacing w:line="240" w:lineRule="auto"/>
        <w:ind w:left="360" w:hanging="360"/>
      </w:pPr>
      <w:r>
        <w:t>5.</w:t>
      </w:r>
      <w:r>
        <w:tab/>
      </w:r>
      <w:r>
        <w:rPr>
          <w:rFonts w:cs="Arial"/>
          <w:bCs/>
          <w:szCs w:val="22"/>
        </w:rPr>
        <w:t xml:space="preserve">After reviewing the Search Results, click the </w:t>
      </w:r>
      <w:r w:rsidRPr="00FC2599">
        <w:rPr>
          <w:rFonts w:cs="Arial"/>
          <w:b/>
          <w:bCs/>
          <w:szCs w:val="22"/>
        </w:rPr>
        <w:t>Back to Menu</w:t>
      </w:r>
      <w:r>
        <w:rPr>
          <w:rFonts w:cs="Arial"/>
          <w:bCs/>
          <w:szCs w:val="22"/>
        </w:rPr>
        <w:t xml:space="preserve"> button to return to the NSTS Main Menu.</w:t>
      </w:r>
    </w:p>
    <w:p w:rsidR="00C439FB" w:rsidRDefault="00C439FB" w:rsidP="00803F5D"/>
    <w:p w:rsidR="00C439FB" w:rsidRPr="00DA46B9" w:rsidRDefault="00C439FB" w:rsidP="00984A70">
      <w:pPr>
        <w:pStyle w:val="Heading3"/>
        <w:tabs>
          <w:tab w:val="clear" w:pos="2160"/>
        </w:tabs>
      </w:pPr>
      <w:bookmarkStart w:id="6438" w:name="_Toc327866483"/>
      <w:r>
        <w:t>Review Export Notifications</w:t>
      </w:r>
      <w:bookmarkEnd w:id="6438"/>
    </w:p>
    <w:p w:rsidR="00C439FB" w:rsidRPr="005423C9" w:rsidRDefault="00C439FB" w:rsidP="00712482">
      <w:r w:rsidRPr="007D11C5">
        <w:rPr>
          <w:i/>
        </w:rPr>
        <w:t>User</w:t>
      </w:r>
      <w:r>
        <w:rPr>
          <w:b/>
        </w:rPr>
        <w:t xml:space="preserve"> </w:t>
      </w:r>
      <w:r w:rsidRPr="007D11C5">
        <w:t>–</w:t>
      </w:r>
      <w:r>
        <w:rPr>
          <w:b/>
        </w:rPr>
        <w:t xml:space="preserve"> </w:t>
      </w:r>
      <w:r>
        <w:t>NRC Staff, Agreement State Staff, DOE Staff, and NSTS Analyst</w:t>
      </w:r>
    </w:p>
    <w:p w:rsidR="00C439FB" w:rsidRDefault="00C439FB" w:rsidP="00712482"/>
    <w:p w:rsidR="00C439FB" w:rsidRDefault="00C439FB" w:rsidP="00712482">
      <w:r w:rsidRPr="007D11C5">
        <w:rPr>
          <w:i/>
        </w:rPr>
        <w:t xml:space="preserve">Use </w:t>
      </w:r>
      <w:r>
        <w:t>– To retrieve a list of export notifications and review the notifications</w:t>
      </w:r>
    </w:p>
    <w:p w:rsidR="00C439FB" w:rsidRDefault="00C439FB" w:rsidP="00712482"/>
    <w:p w:rsidR="00C439FB" w:rsidRDefault="00C439FB" w:rsidP="00F41279">
      <w:pPr>
        <w:ind w:left="360" w:hanging="360"/>
      </w:pPr>
      <w:r>
        <w:t>1.</w:t>
      </w:r>
      <w:r>
        <w:tab/>
        <w:t xml:space="preserve">From the NSTS Main Menu, under Transfer Management, click the </w:t>
      </w:r>
      <w:r>
        <w:rPr>
          <w:b/>
        </w:rPr>
        <w:t>Review Export Notifications</w:t>
      </w:r>
      <w:r>
        <w:t xml:space="preserve"> link.  The Review Export Notifications search criteria window appears:</w:t>
      </w:r>
    </w:p>
    <w:p w:rsidR="00C439FB" w:rsidRDefault="00EA6368" w:rsidP="00712482">
      <w:pPr>
        <w:tabs>
          <w:tab w:val="left" w:pos="360"/>
        </w:tabs>
        <w:spacing w:line="240" w:lineRule="auto"/>
      </w:pPr>
      <w:r>
        <w:rPr>
          <w:noProof/>
        </w:rPr>
        <w:lastRenderedPageBreak/>
        <w:drawing>
          <wp:inline distT="0" distB="0" distL="0" distR="0">
            <wp:extent cx="6162675" cy="3438525"/>
            <wp:effectExtent l="19050" t="0" r="952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27"/>
                    <a:srcRect/>
                    <a:stretch>
                      <a:fillRect/>
                    </a:stretch>
                  </pic:blipFill>
                  <pic:spPr bwMode="auto">
                    <a:xfrm>
                      <a:off x="0" y="0"/>
                      <a:ext cx="6162675" cy="3438525"/>
                    </a:xfrm>
                    <a:prstGeom prst="rect">
                      <a:avLst/>
                    </a:prstGeom>
                    <a:noFill/>
                    <a:ln w="9525">
                      <a:noFill/>
                      <a:miter lim="800000"/>
                      <a:headEnd/>
                      <a:tailEnd/>
                    </a:ln>
                  </pic:spPr>
                </pic:pic>
              </a:graphicData>
            </a:graphic>
          </wp:inline>
        </w:drawing>
      </w:r>
    </w:p>
    <w:p w:rsidR="00C439FB" w:rsidRDefault="00C439FB" w:rsidP="00712482">
      <w:pPr>
        <w:pStyle w:val="Figure"/>
      </w:pPr>
      <w:bookmarkStart w:id="6439" w:name="_Toc327866742"/>
      <w:r w:rsidRPr="00F6647D">
        <w:t xml:space="preserve">Figure </w:t>
      </w:r>
      <w:fldSimple w:instr=" STYLEREF 1 \s ">
        <w:r>
          <w:rPr>
            <w:noProof/>
          </w:rPr>
          <w:t>4</w:t>
        </w:r>
      </w:fldSimple>
      <w:r>
        <w:noBreakHyphen/>
      </w:r>
      <w:fldSimple w:instr=" SEQ Figure \* ARABIC \s 1 ">
        <w:r>
          <w:rPr>
            <w:noProof/>
          </w:rPr>
          <w:t>179</w:t>
        </w:r>
      </w:fldSimple>
      <w:r w:rsidRPr="00F6647D">
        <w:t xml:space="preserve">: </w:t>
      </w:r>
      <w:r>
        <w:t>Review Export Notifications (Search Criteria)</w:t>
      </w:r>
      <w:bookmarkEnd w:id="6439"/>
    </w:p>
    <w:p w:rsidR="00C439FB" w:rsidRDefault="00C439FB" w:rsidP="00712482">
      <w:pPr>
        <w:tabs>
          <w:tab w:val="left" w:pos="360"/>
        </w:tabs>
        <w:spacing w:line="240" w:lineRule="auto"/>
      </w:pPr>
    </w:p>
    <w:p w:rsidR="00C439FB" w:rsidRDefault="00C439FB" w:rsidP="00712482">
      <w:pPr>
        <w:spacing w:line="240" w:lineRule="auto"/>
      </w:pPr>
      <w:r>
        <w:t>T</w:t>
      </w:r>
      <w:r w:rsidRPr="00193648">
        <w:t>he</w:t>
      </w:r>
      <w:r>
        <w:t xml:space="preserve"> following fields are available to narrow the search:</w:t>
      </w:r>
    </w:p>
    <w:p w:rsidR="00C439FB" w:rsidRDefault="00C439FB" w:rsidP="00712482">
      <w:pPr>
        <w:spacing w:line="240" w:lineRule="auto"/>
      </w:pPr>
    </w:p>
    <w:tbl>
      <w:tblPr>
        <w:tblW w:w="98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4050"/>
        <w:gridCol w:w="2070"/>
        <w:gridCol w:w="1800"/>
      </w:tblGrid>
      <w:tr w:rsidR="00C439FB" w:rsidRPr="003844E8" w:rsidTr="00F44261">
        <w:trPr>
          <w:tblHeader/>
        </w:trPr>
        <w:tc>
          <w:tcPr>
            <w:tcW w:w="1908" w:type="dxa"/>
            <w:shd w:val="pct20" w:color="auto" w:fill="auto"/>
            <w:vAlign w:val="center"/>
          </w:tcPr>
          <w:p w:rsidR="00C439FB" w:rsidRPr="003844E8" w:rsidRDefault="00C439FB" w:rsidP="00F44261">
            <w:pPr>
              <w:rPr>
                <w:b/>
                <w:sz w:val="20"/>
              </w:rPr>
            </w:pPr>
            <w:r w:rsidRPr="003844E8">
              <w:rPr>
                <w:b/>
                <w:sz w:val="20"/>
              </w:rPr>
              <w:t>Field Name</w:t>
            </w:r>
          </w:p>
        </w:tc>
        <w:tc>
          <w:tcPr>
            <w:tcW w:w="4050" w:type="dxa"/>
            <w:shd w:val="pct20" w:color="auto" w:fill="auto"/>
            <w:vAlign w:val="center"/>
          </w:tcPr>
          <w:p w:rsidR="00C439FB" w:rsidRPr="003844E8" w:rsidRDefault="00C439FB" w:rsidP="00F44261">
            <w:pPr>
              <w:rPr>
                <w:b/>
                <w:sz w:val="20"/>
              </w:rPr>
            </w:pPr>
            <w:r w:rsidRPr="003844E8">
              <w:rPr>
                <w:b/>
                <w:sz w:val="20"/>
              </w:rPr>
              <w:t>Description/Comments</w:t>
            </w:r>
          </w:p>
        </w:tc>
        <w:tc>
          <w:tcPr>
            <w:tcW w:w="2070" w:type="dxa"/>
            <w:shd w:val="pct20" w:color="auto" w:fill="auto"/>
            <w:vAlign w:val="center"/>
          </w:tcPr>
          <w:p w:rsidR="00C439FB" w:rsidRPr="003844E8" w:rsidRDefault="00C439FB" w:rsidP="00F44261">
            <w:pPr>
              <w:rPr>
                <w:b/>
                <w:sz w:val="20"/>
              </w:rPr>
            </w:pPr>
            <w:r w:rsidRPr="003844E8">
              <w:rPr>
                <w:b/>
                <w:sz w:val="20"/>
              </w:rPr>
              <w:t>Acceptable Values</w:t>
            </w:r>
          </w:p>
        </w:tc>
        <w:tc>
          <w:tcPr>
            <w:tcW w:w="1800"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F44261">
        <w:tc>
          <w:tcPr>
            <w:tcW w:w="1908" w:type="dxa"/>
            <w:vAlign w:val="center"/>
          </w:tcPr>
          <w:p w:rsidR="00C439FB" w:rsidRPr="003844E8" w:rsidRDefault="00C439FB" w:rsidP="00F44261">
            <w:pPr>
              <w:rPr>
                <w:sz w:val="20"/>
              </w:rPr>
            </w:pPr>
            <w:r>
              <w:rPr>
                <w:sz w:val="20"/>
              </w:rPr>
              <w:t>Notification ID</w:t>
            </w:r>
          </w:p>
        </w:tc>
        <w:tc>
          <w:tcPr>
            <w:tcW w:w="4050" w:type="dxa"/>
          </w:tcPr>
          <w:p w:rsidR="00C439FB" w:rsidRPr="003E1304" w:rsidRDefault="00C439FB" w:rsidP="00F44261">
            <w:pPr>
              <w:rPr>
                <w:rFonts w:cs="Arial"/>
                <w:sz w:val="20"/>
              </w:rPr>
            </w:pPr>
            <w:r w:rsidRPr="003E1304">
              <w:rPr>
                <w:rFonts w:cs="Arial"/>
                <w:sz w:val="20"/>
              </w:rPr>
              <w:t xml:space="preserve">A unique system-generated identifier for each </w:t>
            </w:r>
            <w:r>
              <w:rPr>
                <w:rFonts w:cs="Arial"/>
                <w:sz w:val="20"/>
              </w:rPr>
              <w:t>notification</w:t>
            </w:r>
            <w:r w:rsidRPr="003E1304">
              <w:rPr>
                <w:rFonts w:cs="Arial"/>
                <w:sz w:val="20"/>
              </w:rPr>
              <w:t>.</w:t>
            </w:r>
          </w:p>
        </w:tc>
        <w:tc>
          <w:tcPr>
            <w:tcW w:w="2070" w:type="dxa"/>
          </w:tcPr>
          <w:p w:rsidR="00C439FB" w:rsidRPr="003E1304" w:rsidRDefault="00C439FB" w:rsidP="00F44261">
            <w:pPr>
              <w:rPr>
                <w:rFonts w:cs="Arial"/>
                <w:sz w:val="20"/>
              </w:rPr>
            </w:pPr>
            <w:r w:rsidRPr="003E1304">
              <w:rPr>
                <w:rFonts w:cs="Arial"/>
                <w:sz w:val="20"/>
              </w:rPr>
              <w:t>Numeric value</w:t>
            </w:r>
          </w:p>
        </w:tc>
        <w:tc>
          <w:tcPr>
            <w:tcW w:w="1800" w:type="dxa"/>
          </w:tcPr>
          <w:p w:rsidR="00C439FB" w:rsidRPr="003E1304" w:rsidRDefault="00C439FB" w:rsidP="00F44261">
            <w:pPr>
              <w:rPr>
                <w:rFonts w:cs="Arial"/>
                <w:sz w:val="20"/>
              </w:rPr>
            </w:pPr>
            <w:r w:rsidRPr="003E1304">
              <w:rPr>
                <w:rFonts w:cs="Arial"/>
                <w:sz w:val="20"/>
              </w:rPr>
              <w:t>234</w:t>
            </w:r>
          </w:p>
        </w:tc>
      </w:tr>
      <w:tr w:rsidR="00C439FB" w:rsidRPr="003844E8" w:rsidTr="00F44261">
        <w:tc>
          <w:tcPr>
            <w:tcW w:w="1908" w:type="dxa"/>
            <w:vAlign w:val="center"/>
          </w:tcPr>
          <w:p w:rsidR="00C439FB" w:rsidRDefault="00C439FB" w:rsidP="00F44261">
            <w:pPr>
              <w:rPr>
                <w:rFonts w:cs="Arial"/>
                <w:sz w:val="20"/>
              </w:rPr>
            </w:pPr>
            <w:r>
              <w:rPr>
                <w:rFonts w:cs="Arial"/>
                <w:sz w:val="20"/>
              </w:rPr>
              <w:t>Notification Date: Begin Date</w:t>
            </w:r>
          </w:p>
        </w:tc>
        <w:tc>
          <w:tcPr>
            <w:tcW w:w="4050" w:type="dxa"/>
            <w:vAlign w:val="center"/>
          </w:tcPr>
          <w:p w:rsidR="00C439FB" w:rsidRPr="003844E8" w:rsidRDefault="00C439FB" w:rsidP="00F44261">
            <w:pPr>
              <w:rPr>
                <w:sz w:val="20"/>
              </w:rPr>
            </w:pPr>
            <w:r>
              <w:rPr>
                <w:sz w:val="20"/>
              </w:rPr>
              <w:t>Beginning date of notification date range</w:t>
            </w:r>
          </w:p>
        </w:tc>
        <w:tc>
          <w:tcPr>
            <w:tcW w:w="2070" w:type="dxa"/>
            <w:vAlign w:val="center"/>
          </w:tcPr>
          <w:p w:rsidR="00C439FB" w:rsidRPr="003844E8" w:rsidRDefault="00C439FB" w:rsidP="00F44261">
            <w:pPr>
              <w:rPr>
                <w:sz w:val="20"/>
              </w:rPr>
            </w:pPr>
            <w:r>
              <w:rPr>
                <w:sz w:val="20"/>
              </w:rPr>
              <w:t>mm/dd/yyyy</w:t>
            </w:r>
          </w:p>
        </w:tc>
        <w:tc>
          <w:tcPr>
            <w:tcW w:w="1800" w:type="dxa"/>
            <w:vAlign w:val="center"/>
          </w:tcPr>
          <w:p w:rsidR="00C439FB" w:rsidRPr="003844E8" w:rsidRDefault="00C439FB" w:rsidP="00F44261">
            <w:pPr>
              <w:rPr>
                <w:sz w:val="20"/>
              </w:rPr>
            </w:pPr>
            <w:r>
              <w:rPr>
                <w:rFonts w:cs="Arial"/>
                <w:sz w:val="20"/>
              </w:rPr>
              <w:t>02/01/2011</w:t>
            </w:r>
          </w:p>
        </w:tc>
      </w:tr>
      <w:tr w:rsidR="00C439FB" w:rsidRPr="003844E8" w:rsidTr="00F44261">
        <w:tc>
          <w:tcPr>
            <w:tcW w:w="1908" w:type="dxa"/>
            <w:vAlign w:val="center"/>
          </w:tcPr>
          <w:p w:rsidR="00C439FB" w:rsidRDefault="00C439FB" w:rsidP="00F44261">
            <w:pPr>
              <w:rPr>
                <w:rFonts w:cs="Arial"/>
                <w:sz w:val="20"/>
              </w:rPr>
            </w:pPr>
            <w:r>
              <w:rPr>
                <w:rFonts w:cs="Arial"/>
                <w:sz w:val="20"/>
              </w:rPr>
              <w:t>Notification Date: End Date</w:t>
            </w:r>
          </w:p>
        </w:tc>
        <w:tc>
          <w:tcPr>
            <w:tcW w:w="4050" w:type="dxa"/>
            <w:vAlign w:val="center"/>
          </w:tcPr>
          <w:p w:rsidR="00C439FB" w:rsidRPr="003844E8" w:rsidRDefault="00C439FB" w:rsidP="00F44261">
            <w:pPr>
              <w:rPr>
                <w:sz w:val="20"/>
              </w:rPr>
            </w:pPr>
            <w:r>
              <w:rPr>
                <w:sz w:val="20"/>
              </w:rPr>
              <w:t>End date of notification date range</w:t>
            </w:r>
          </w:p>
        </w:tc>
        <w:tc>
          <w:tcPr>
            <w:tcW w:w="2070" w:type="dxa"/>
            <w:vAlign w:val="center"/>
          </w:tcPr>
          <w:p w:rsidR="00C439FB" w:rsidRPr="003844E8" w:rsidRDefault="00C439FB" w:rsidP="00F44261">
            <w:pPr>
              <w:rPr>
                <w:sz w:val="20"/>
              </w:rPr>
            </w:pPr>
            <w:r>
              <w:rPr>
                <w:sz w:val="20"/>
              </w:rPr>
              <w:t>mm/dd/yyyy</w:t>
            </w:r>
          </w:p>
        </w:tc>
        <w:tc>
          <w:tcPr>
            <w:tcW w:w="1800" w:type="dxa"/>
            <w:vAlign w:val="center"/>
          </w:tcPr>
          <w:p w:rsidR="00C439FB" w:rsidRPr="003844E8" w:rsidRDefault="00C439FB" w:rsidP="00F44261">
            <w:pPr>
              <w:rPr>
                <w:sz w:val="20"/>
              </w:rPr>
            </w:pPr>
            <w:r>
              <w:rPr>
                <w:sz w:val="20"/>
              </w:rPr>
              <w:t>02/08/2011</w:t>
            </w:r>
          </w:p>
        </w:tc>
      </w:tr>
      <w:tr w:rsidR="00C439FB" w:rsidRPr="003844E8" w:rsidTr="00F44261">
        <w:tc>
          <w:tcPr>
            <w:tcW w:w="1908" w:type="dxa"/>
            <w:vAlign w:val="center"/>
          </w:tcPr>
          <w:p w:rsidR="00C439FB" w:rsidRDefault="00C439FB" w:rsidP="00F44261">
            <w:pPr>
              <w:rPr>
                <w:rFonts w:cs="Arial"/>
                <w:sz w:val="20"/>
              </w:rPr>
            </w:pPr>
            <w:r>
              <w:rPr>
                <w:rFonts w:cs="Arial"/>
                <w:sz w:val="20"/>
              </w:rPr>
              <w:t>Export License Number</w:t>
            </w:r>
          </w:p>
        </w:tc>
        <w:tc>
          <w:tcPr>
            <w:tcW w:w="4050" w:type="dxa"/>
            <w:vAlign w:val="center"/>
          </w:tcPr>
          <w:p w:rsidR="00C439FB" w:rsidRDefault="00C439FB" w:rsidP="00F44261">
            <w:pPr>
              <w:rPr>
                <w:sz w:val="20"/>
              </w:rPr>
            </w:pPr>
            <w:r>
              <w:rPr>
                <w:sz w:val="20"/>
              </w:rPr>
              <w:t>Number of export license assigned by NRC</w:t>
            </w:r>
          </w:p>
        </w:tc>
        <w:tc>
          <w:tcPr>
            <w:tcW w:w="2070" w:type="dxa"/>
            <w:vAlign w:val="center"/>
          </w:tcPr>
          <w:p w:rsidR="00C439FB" w:rsidRPr="00855A1A" w:rsidRDefault="00C439FB" w:rsidP="00F44261">
            <w:pPr>
              <w:rPr>
                <w:rFonts w:cs="Arial"/>
                <w:sz w:val="20"/>
              </w:rPr>
            </w:pPr>
            <w:r>
              <w:rPr>
                <w:rFonts w:cs="Arial"/>
                <w:sz w:val="20"/>
              </w:rPr>
              <w:t>Alphanumeric</w:t>
            </w:r>
          </w:p>
        </w:tc>
        <w:tc>
          <w:tcPr>
            <w:tcW w:w="1800" w:type="dxa"/>
            <w:vAlign w:val="center"/>
          </w:tcPr>
          <w:p w:rsidR="00C439FB" w:rsidRDefault="00C439FB" w:rsidP="00F44261">
            <w:pPr>
              <w:rPr>
                <w:rFonts w:cs="Arial"/>
                <w:sz w:val="20"/>
              </w:rPr>
            </w:pPr>
            <w:r>
              <w:rPr>
                <w:rFonts w:cs="Arial"/>
                <w:sz w:val="20"/>
              </w:rPr>
              <w:t>235256</w:t>
            </w:r>
          </w:p>
        </w:tc>
      </w:tr>
      <w:tr w:rsidR="00C439FB" w:rsidRPr="003844E8" w:rsidTr="00F44261">
        <w:tc>
          <w:tcPr>
            <w:tcW w:w="1908" w:type="dxa"/>
            <w:vAlign w:val="center"/>
          </w:tcPr>
          <w:p w:rsidR="00C439FB" w:rsidRPr="003844E8" w:rsidRDefault="00C439FB" w:rsidP="00F44261">
            <w:pPr>
              <w:rPr>
                <w:sz w:val="20"/>
              </w:rPr>
            </w:pPr>
            <w:r>
              <w:rPr>
                <w:sz w:val="20"/>
              </w:rPr>
              <w:t>Foreign Recipient Country</w:t>
            </w:r>
          </w:p>
        </w:tc>
        <w:tc>
          <w:tcPr>
            <w:tcW w:w="4050" w:type="dxa"/>
            <w:vAlign w:val="center"/>
          </w:tcPr>
          <w:p w:rsidR="00C439FB" w:rsidRPr="003844E8" w:rsidRDefault="00C439FB" w:rsidP="00F44261">
            <w:pPr>
              <w:rPr>
                <w:sz w:val="20"/>
              </w:rPr>
            </w:pPr>
            <w:r>
              <w:rPr>
                <w:sz w:val="20"/>
              </w:rPr>
              <w:t>Country of the foreign recipient</w:t>
            </w:r>
          </w:p>
        </w:tc>
        <w:tc>
          <w:tcPr>
            <w:tcW w:w="2070" w:type="dxa"/>
            <w:vAlign w:val="center"/>
          </w:tcPr>
          <w:p w:rsidR="00C439FB" w:rsidRPr="003844E8" w:rsidRDefault="00C439FB" w:rsidP="00F44261">
            <w:pPr>
              <w:rPr>
                <w:sz w:val="20"/>
              </w:rPr>
            </w:pPr>
            <w:r>
              <w:rPr>
                <w:rFonts w:cs="Arial"/>
                <w:sz w:val="20"/>
              </w:rPr>
              <w:t>Drop-down list</w:t>
            </w:r>
          </w:p>
        </w:tc>
        <w:tc>
          <w:tcPr>
            <w:tcW w:w="1800" w:type="dxa"/>
            <w:vAlign w:val="center"/>
          </w:tcPr>
          <w:p w:rsidR="00C439FB" w:rsidRPr="003844E8" w:rsidRDefault="00C439FB" w:rsidP="00F44261">
            <w:pPr>
              <w:rPr>
                <w:sz w:val="20"/>
              </w:rPr>
            </w:pPr>
            <w:r>
              <w:rPr>
                <w:sz w:val="20"/>
              </w:rPr>
              <w:t>United Kingdom</w:t>
            </w:r>
          </w:p>
        </w:tc>
      </w:tr>
      <w:tr w:rsidR="00C439FB" w:rsidRPr="003844E8" w:rsidTr="00F44261">
        <w:tc>
          <w:tcPr>
            <w:tcW w:w="1908" w:type="dxa"/>
            <w:vAlign w:val="center"/>
          </w:tcPr>
          <w:p w:rsidR="00C439FB" w:rsidRPr="003844E8" w:rsidRDefault="00C439FB" w:rsidP="00F44261">
            <w:pPr>
              <w:rPr>
                <w:sz w:val="20"/>
              </w:rPr>
            </w:pPr>
            <w:r>
              <w:rPr>
                <w:sz w:val="20"/>
              </w:rPr>
              <w:t>Foreign Recipient Company</w:t>
            </w:r>
          </w:p>
        </w:tc>
        <w:tc>
          <w:tcPr>
            <w:tcW w:w="4050" w:type="dxa"/>
            <w:vAlign w:val="center"/>
          </w:tcPr>
          <w:p w:rsidR="00C439FB" w:rsidRPr="003844E8" w:rsidRDefault="00C439FB" w:rsidP="00F44261">
            <w:pPr>
              <w:rPr>
                <w:sz w:val="20"/>
              </w:rPr>
            </w:pPr>
            <w:r>
              <w:rPr>
                <w:sz w:val="20"/>
              </w:rPr>
              <w:t>Company name of the foreign recipient</w:t>
            </w:r>
          </w:p>
        </w:tc>
        <w:tc>
          <w:tcPr>
            <w:tcW w:w="2070" w:type="dxa"/>
            <w:vAlign w:val="center"/>
          </w:tcPr>
          <w:p w:rsidR="00C439FB" w:rsidRPr="003844E8" w:rsidRDefault="00C439FB" w:rsidP="00F44261">
            <w:pPr>
              <w:rPr>
                <w:sz w:val="20"/>
              </w:rPr>
            </w:pPr>
            <w:r>
              <w:rPr>
                <w:rFonts w:cs="Arial"/>
                <w:sz w:val="20"/>
              </w:rPr>
              <w:t>Free-form text</w:t>
            </w:r>
          </w:p>
        </w:tc>
        <w:tc>
          <w:tcPr>
            <w:tcW w:w="1800" w:type="dxa"/>
            <w:vAlign w:val="center"/>
          </w:tcPr>
          <w:p w:rsidR="00C439FB" w:rsidRPr="003844E8" w:rsidRDefault="00C439FB" w:rsidP="00F44261">
            <w:pPr>
              <w:rPr>
                <w:sz w:val="20"/>
              </w:rPr>
            </w:pPr>
            <w:r>
              <w:rPr>
                <w:sz w:val="20"/>
              </w:rPr>
              <w:t>UK Nuclear, LTD</w:t>
            </w:r>
          </w:p>
        </w:tc>
      </w:tr>
      <w:tr w:rsidR="00C439FB" w:rsidRPr="003844E8" w:rsidTr="00F44261">
        <w:tc>
          <w:tcPr>
            <w:tcW w:w="1908" w:type="dxa"/>
            <w:vAlign w:val="center"/>
          </w:tcPr>
          <w:p w:rsidR="00C439FB" w:rsidRPr="003844E8" w:rsidRDefault="00C439FB" w:rsidP="00F44261">
            <w:pPr>
              <w:rPr>
                <w:sz w:val="20"/>
              </w:rPr>
            </w:pPr>
            <w:r>
              <w:rPr>
                <w:sz w:val="20"/>
              </w:rPr>
              <w:t>Isotope</w:t>
            </w:r>
          </w:p>
        </w:tc>
        <w:tc>
          <w:tcPr>
            <w:tcW w:w="4050" w:type="dxa"/>
          </w:tcPr>
          <w:p w:rsidR="00C439FB" w:rsidRPr="003E1304" w:rsidRDefault="00C439FB" w:rsidP="00F44261">
            <w:pPr>
              <w:keepNext/>
              <w:rPr>
                <w:sz w:val="20"/>
              </w:rPr>
            </w:pPr>
            <w:r w:rsidRPr="003E1304">
              <w:rPr>
                <w:sz w:val="20"/>
              </w:rPr>
              <w:t>Identification of the isotope in a Source</w:t>
            </w:r>
          </w:p>
        </w:tc>
        <w:tc>
          <w:tcPr>
            <w:tcW w:w="2070" w:type="dxa"/>
          </w:tcPr>
          <w:p w:rsidR="00C439FB" w:rsidRPr="003E1304" w:rsidRDefault="00C439FB" w:rsidP="00F44261">
            <w:pPr>
              <w:keepNext/>
              <w:rPr>
                <w:sz w:val="20"/>
              </w:rPr>
            </w:pPr>
            <w:r w:rsidRPr="003E1304">
              <w:rPr>
                <w:sz w:val="20"/>
              </w:rPr>
              <w:t>Drop-down list</w:t>
            </w:r>
          </w:p>
        </w:tc>
        <w:tc>
          <w:tcPr>
            <w:tcW w:w="1800" w:type="dxa"/>
          </w:tcPr>
          <w:p w:rsidR="00C439FB" w:rsidRPr="003E1304" w:rsidRDefault="00C439FB" w:rsidP="00F44261">
            <w:pPr>
              <w:keepNext/>
              <w:rPr>
                <w:sz w:val="20"/>
              </w:rPr>
            </w:pPr>
            <w:r w:rsidRPr="003E1304">
              <w:rPr>
                <w:sz w:val="20"/>
              </w:rPr>
              <w:t>Cobalt-60</w:t>
            </w:r>
          </w:p>
        </w:tc>
      </w:tr>
      <w:tr w:rsidR="00C439FB" w:rsidRPr="003844E8" w:rsidTr="00F44261">
        <w:tc>
          <w:tcPr>
            <w:tcW w:w="1908" w:type="dxa"/>
            <w:vAlign w:val="center"/>
          </w:tcPr>
          <w:p w:rsidR="00C439FB" w:rsidRPr="003844E8" w:rsidRDefault="00C439FB" w:rsidP="00F44261">
            <w:pPr>
              <w:rPr>
                <w:sz w:val="20"/>
              </w:rPr>
            </w:pPr>
            <w:r>
              <w:rPr>
                <w:sz w:val="20"/>
              </w:rPr>
              <w:t>Estimated Shipment Date: Begin Date</w:t>
            </w:r>
          </w:p>
        </w:tc>
        <w:tc>
          <w:tcPr>
            <w:tcW w:w="4050" w:type="dxa"/>
            <w:vAlign w:val="center"/>
          </w:tcPr>
          <w:p w:rsidR="00C439FB" w:rsidRPr="003844E8" w:rsidRDefault="00C439FB" w:rsidP="00F44261">
            <w:pPr>
              <w:rPr>
                <w:sz w:val="20"/>
              </w:rPr>
            </w:pPr>
            <w:r>
              <w:rPr>
                <w:sz w:val="20"/>
              </w:rPr>
              <w:t>Beginning date of estimated shipment date range</w:t>
            </w:r>
          </w:p>
        </w:tc>
        <w:tc>
          <w:tcPr>
            <w:tcW w:w="2070" w:type="dxa"/>
            <w:vAlign w:val="center"/>
          </w:tcPr>
          <w:p w:rsidR="00C439FB" w:rsidRPr="003844E8" w:rsidRDefault="00C439FB" w:rsidP="00F44261">
            <w:pPr>
              <w:rPr>
                <w:sz w:val="20"/>
              </w:rPr>
            </w:pPr>
            <w:r>
              <w:rPr>
                <w:sz w:val="20"/>
              </w:rPr>
              <w:t>mm/dd/yyyy</w:t>
            </w:r>
          </w:p>
        </w:tc>
        <w:tc>
          <w:tcPr>
            <w:tcW w:w="1800" w:type="dxa"/>
            <w:vAlign w:val="center"/>
          </w:tcPr>
          <w:p w:rsidR="00C439FB" w:rsidRPr="003844E8" w:rsidRDefault="00C439FB" w:rsidP="00F44261">
            <w:pPr>
              <w:rPr>
                <w:sz w:val="20"/>
              </w:rPr>
            </w:pPr>
            <w:r>
              <w:rPr>
                <w:sz w:val="20"/>
              </w:rPr>
              <w:t>02/20/2011</w:t>
            </w:r>
          </w:p>
        </w:tc>
      </w:tr>
      <w:tr w:rsidR="00C439FB" w:rsidRPr="003844E8" w:rsidTr="00F44261">
        <w:tc>
          <w:tcPr>
            <w:tcW w:w="1908" w:type="dxa"/>
            <w:vAlign w:val="center"/>
          </w:tcPr>
          <w:p w:rsidR="00C439FB" w:rsidRPr="003844E8" w:rsidRDefault="00C439FB" w:rsidP="00F44261">
            <w:pPr>
              <w:rPr>
                <w:sz w:val="20"/>
              </w:rPr>
            </w:pPr>
            <w:r>
              <w:rPr>
                <w:sz w:val="20"/>
              </w:rPr>
              <w:t>Estimated Shipment Date: End Date</w:t>
            </w:r>
          </w:p>
        </w:tc>
        <w:tc>
          <w:tcPr>
            <w:tcW w:w="4050" w:type="dxa"/>
            <w:vAlign w:val="center"/>
          </w:tcPr>
          <w:p w:rsidR="00C439FB" w:rsidRPr="003844E8" w:rsidRDefault="00C439FB" w:rsidP="00F44261">
            <w:pPr>
              <w:rPr>
                <w:sz w:val="20"/>
              </w:rPr>
            </w:pPr>
            <w:r>
              <w:rPr>
                <w:sz w:val="20"/>
              </w:rPr>
              <w:t>End date of estimated shipment date range</w:t>
            </w:r>
          </w:p>
        </w:tc>
        <w:tc>
          <w:tcPr>
            <w:tcW w:w="2070" w:type="dxa"/>
            <w:vAlign w:val="center"/>
          </w:tcPr>
          <w:p w:rsidR="00C439FB" w:rsidRPr="003844E8" w:rsidRDefault="00C439FB" w:rsidP="00F44261">
            <w:pPr>
              <w:rPr>
                <w:sz w:val="20"/>
              </w:rPr>
            </w:pPr>
            <w:r>
              <w:rPr>
                <w:sz w:val="20"/>
              </w:rPr>
              <w:t>mm/dd/yyyy</w:t>
            </w:r>
          </w:p>
        </w:tc>
        <w:tc>
          <w:tcPr>
            <w:tcW w:w="1800" w:type="dxa"/>
            <w:vAlign w:val="center"/>
          </w:tcPr>
          <w:p w:rsidR="00C439FB" w:rsidRPr="003844E8" w:rsidRDefault="00C439FB" w:rsidP="00F44261">
            <w:pPr>
              <w:rPr>
                <w:sz w:val="20"/>
              </w:rPr>
            </w:pPr>
            <w:r>
              <w:rPr>
                <w:sz w:val="20"/>
              </w:rPr>
              <w:t>02/21/2011</w:t>
            </w:r>
          </w:p>
        </w:tc>
      </w:tr>
      <w:tr w:rsidR="00C439FB" w:rsidRPr="003844E8" w:rsidTr="00F44261">
        <w:tc>
          <w:tcPr>
            <w:tcW w:w="1908" w:type="dxa"/>
            <w:vAlign w:val="center"/>
          </w:tcPr>
          <w:p w:rsidR="00C439FB" w:rsidRPr="003844E8" w:rsidRDefault="00C439FB" w:rsidP="00F44261">
            <w:pPr>
              <w:rPr>
                <w:sz w:val="20"/>
              </w:rPr>
            </w:pPr>
            <w:r>
              <w:rPr>
                <w:sz w:val="20"/>
              </w:rPr>
              <w:t>Alternate Notification ID</w:t>
            </w:r>
          </w:p>
        </w:tc>
        <w:tc>
          <w:tcPr>
            <w:tcW w:w="4050" w:type="dxa"/>
            <w:vAlign w:val="center"/>
          </w:tcPr>
          <w:p w:rsidR="00C439FB" w:rsidRPr="003844E8" w:rsidRDefault="00C439FB" w:rsidP="00F44261">
            <w:pPr>
              <w:rPr>
                <w:sz w:val="20"/>
              </w:rPr>
            </w:pPr>
            <w:r>
              <w:rPr>
                <w:sz w:val="20"/>
              </w:rPr>
              <w:t>An identifier supplied by the notification creator.</w:t>
            </w:r>
          </w:p>
        </w:tc>
        <w:tc>
          <w:tcPr>
            <w:tcW w:w="2070" w:type="dxa"/>
            <w:vAlign w:val="center"/>
          </w:tcPr>
          <w:p w:rsidR="00C439FB" w:rsidRPr="003844E8" w:rsidRDefault="00C439FB" w:rsidP="00F44261">
            <w:pPr>
              <w:rPr>
                <w:sz w:val="20"/>
              </w:rPr>
            </w:pPr>
            <w:r>
              <w:rPr>
                <w:rFonts w:cs="Arial"/>
                <w:sz w:val="20"/>
              </w:rPr>
              <w:t>Free-form text</w:t>
            </w:r>
          </w:p>
        </w:tc>
        <w:tc>
          <w:tcPr>
            <w:tcW w:w="1800" w:type="dxa"/>
            <w:vAlign w:val="center"/>
          </w:tcPr>
          <w:p w:rsidR="00C439FB" w:rsidRPr="003844E8" w:rsidRDefault="00C439FB" w:rsidP="00F44261">
            <w:pPr>
              <w:rPr>
                <w:sz w:val="20"/>
              </w:rPr>
            </w:pPr>
            <w:r>
              <w:rPr>
                <w:sz w:val="20"/>
              </w:rPr>
              <w:t>ABC #1</w:t>
            </w:r>
          </w:p>
        </w:tc>
      </w:tr>
    </w:tbl>
    <w:p w:rsidR="00C439FB" w:rsidRDefault="00C439FB" w:rsidP="00712482"/>
    <w:p w:rsidR="00C439FB" w:rsidRDefault="00C439FB" w:rsidP="00F41279">
      <w:pPr>
        <w:spacing w:before="120"/>
        <w:ind w:left="360" w:hanging="360"/>
      </w:pPr>
      <w:r>
        <w:t>2.</w:t>
      </w:r>
      <w:r>
        <w:tab/>
        <w:t xml:space="preserve">After entering the search criteria, select the </w:t>
      </w:r>
      <w:r w:rsidRPr="005B5313">
        <w:rPr>
          <w:b/>
        </w:rPr>
        <w:t>Search</w:t>
      </w:r>
      <w:r>
        <w:t xml:space="preserve"> button.  (If no criteria are selected, all shipments which the user is authorized to view will be displayed.)</w:t>
      </w:r>
    </w:p>
    <w:p w:rsidR="00C439FB" w:rsidRDefault="00C439FB" w:rsidP="00712482"/>
    <w:p w:rsidR="00C439FB" w:rsidRDefault="00EA6368" w:rsidP="00712482">
      <w:pPr>
        <w:ind w:left="450" w:hanging="450"/>
      </w:pPr>
      <w:r>
        <w:rPr>
          <w:noProof/>
        </w:rPr>
        <w:drawing>
          <wp:inline distT="0" distB="0" distL="0" distR="0">
            <wp:extent cx="6124575" cy="1181100"/>
            <wp:effectExtent l="1905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28"/>
                    <a:srcRect/>
                    <a:stretch>
                      <a:fillRect/>
                    </a:stretch>
                  </pic:blipFill>
                  <pic:spPr bwMode="auto">
                    <a:xfrm>
                      <a:off x="0" y="0"/>
                      <a:ext cx="6124575" cy="1181100"/>
                    </a:xfrm>
                    <a:prstGeom prst="rect">
                      <a:avLst/>
                    </a:prstGeom>
                    <a:noFill/>
                    <a:ln w="9525">
                      <a:noFill/>
                      <a:miter lim="800000"/>
                      <a:headEnd/>
                      <a:tailEnd/>
                    </a:ln>
                  </pic:spPr>
                </pic:pic>
              </a:graphicData>
            </a:graphic>
          </wp:inline>
        </w:drawing>
      </w:r>
    </w:p>
    <w:p w:rsidR="00C439FB" w:rsidRDefault="00C439FB" w:rsidP="00712482">
      <w:pPr>
        <w:pStyle w:val="Figure"/>
      </w:pPr>
      <w:bookmarkStart w:id="6440" w:name="_Toc327866743"/>
      <w:r w:rsidRPr="00F6647D">
        <w:t xml:space="preserve">Figure </w:t>
      </w:r>
      <w:fldSimple w:instr=" STYLEREF 1 \s ">
        <w:r>
          <w:rPr>
            <w:noProof/>
          </w:rPr>
          <w:t>4</w:t>
        </w:r>
      </w:fldSimple>
      <w:r>
        <w:noBreakHyphen/>
      </w:r>
      <w:fldSimple w:instr=" SEQ Figure \* ARABIC \s 1 ">
        <w:r>
          <w:rPr>
            <w:noProof/>
          </w:rPr>
          <w:t>180</w:t>
        </w:r>
      </w:fldSimple>
      <w:r w:rsidRPr="00F6647D">
        <w:t xml:space="preserve">: </w:t>
      </w:r>
      <w:r>
        <w:t>Review Export Notifications (Search Results)</w:t>
      </w:r>
      <w:bookmarkEnd w:id="6440"/>
    </w:p>
    <w:p w:rsidR="00C439FB" w:rsidRDefault="00C439FB" w:rsidP="00712482">
      <w:pPr>
        <w:ind w:left="450" w:hanging="450"/>
      </w:pPr>
    </w:p>
    <w:p w:rsidR="00C439FB" w:rsidRDefault="00C439FB" w:rsidP="00712482">
      <w:pPr>
        <w:tabs>
          <w:tab w:val="left" w:pos="360"/>
        </w:tabs>
        <w:spacing w:line="240" w:lineRule="auto"/>
        <w:ind w:left="360" w:hanging="360"/>
      </w:pPr>
      <w:r>
        <w:t>3.</w:t>
      </w:r>
      <w:r>
        <w:tab/>
        <w:t xml:space="preserve">To view the details of a notification, select the radio button in the Select column and click on </w:t>
      </w:r>
      <w:r w:rsidRPr="008142F4">
        <w:rPr>
          <w:b/>
        </w:rPr>
        <w:t>Continue</w:t>
      </w:r>
      <w:r>
        <w:t xml:space="preserve">.    </w:t>
      </w:r>
    </w:p>
    <w:p w:rsidR="00C439FB" w:rsidRDefault="00C439FB" w:rsidP="00712482">
      <w:pPr>
        <w:tabs>
          <w:tab w:val="left" w:pos="360"/>
        </w:tabs>
        <w:spacing w:line="240" w:lineRule="auto"/>
        <w:ind w:left="360" w:hanging="360"/>
      </w:pPr>
    </w:p>
    <w:p w:rsidR="00C439FB" w:rsidRDefault="00C439FB" w:rsidP="00712482">
      <w:pPr>
        <w:tabs>
          <w:tab w:val="left" w:pos="360"/>
        </w:tabs>
        <w:spacing w:line="240" w:lineRule="auto"/>
        <w:ind w:left="360"/>
      </w:pPr>
      <w:r>
        <w:t>The Review Export Notification Detail window will appear.</w:t>
      </w:r>
    </w:p>
    <w:p w:rsidR="00C439FB" w:rsidRDefault="00C439FB" w:rsidP="00712482">
      <w:pPr>
        <w:tabs>
          <w:tab w:val="left" w:pos="360"/>
        </w:tabs>
        <w:spacing w:line="240" w:lineRule="auto"/>
        <w:ind w:left="360"/>
      </w:pPr>
    </w:p>
    <w:p w:rsidR="00C439FB" w:rsidRDefault="00EA6368" w:rsidP="00712482">
      <w:pPr>
        <w:tabs>
          <w:tab w:val="left" w:pos="360"/>
        </w:tabs>
        <w:spacing w:line="240" w:lineRule="auto"/>
      </w:pPr>
      <w:r>
        <w:rPr>
          <w:noProof/>
        </w:rPr>
        <w:drawing>
          <wp:inline distT="0" distB="0" distL="0" distR="0">
            <wp:extent cx="6115050" cy="3876675"/>
            <wp:effectExtent l="1905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29"/>
                    <a:srcRect/>
                    <a:stretch>
                      <a:fillRect/>
                    </a:stretch>
                  </pic:blipFill>
                  <pic:spPr bwMode="auto">
                    <a:xfrm>
                      <a:off x="0" y="0"/>
                      <a:ext cx="6115050" cy="3876675"/>
                    </a:xfrm>
                    <a:prstGeom prst="rect">
                      <a:avLst/>
                    </a:prstGeom>
                    <a:noFill/>
                    <a:ln w="9525">
                      <a:noFill/>
                      <a:miter lim="800000"/>
                      <a:headEnd/>
                      <a:tailEnd/>
                    </a:ln>
                  </pic:spPr>
                </pic:pic>
              </a:graphicData>
            </a:graphic>
          </wp:inline>
        </w:drawing>
      </w:r>
    </w:p>
    <w:p w:rsidR="00C439FB" w:rsidRDefault="00C439FB" w:rsidP="00712482">
      <w:pPr>
        <w:pStyle w:val="Figure"/>
      </w:pPr>
      <w:bookmarkStart w:id="6441" w:name="_Toc327866744"/>
      <w:r w:rsidRPr="00F6647D">
        <w:t xml:space="preserve">Figure </w:t>
      </w:r>
      <w:fldSimple w:instr=" STYLEREF 1 \s ">
        <w:r>
          <w:rPr>
            <w:noProof/>
          </w:rPr>
          <w:t>4</w:t>
        </w:r>
      </w:fldSimple>
      <w:r>
        <w:noBreakHyphen/>
      </w:r>
      <w:fldSimple w:instr=" SEQ Figure \* ARABIC \s 1 ">
        <w:r>
          <w:rPr>
            <w:noProof/>
          </w:rPr>
          <w:t>181</w:t>
        </w:r>
      </w:fldSimple>
      <w:r w:rsidRPr="00F6647D">
        <w:t xml:space="preserve">: </w:t>
      </w:r>
      <w:r>
        <w:t>Review Export Notifications (Detail)</w:t>
      </w:r>
      <w:bookmarkEnd w:id="6441"/>
    </w:p>
    <w:p w:rsidR="00C439FB" w:rsidRDefault="00C439FB" w:rsidP="00712482">
      <w:pPr>
        <w:tabs>
          <w:tab w:val="left" w:pos="360"/>
        </w:tabs>
        <w:spacing w:line="240" w:lineRule="auto"/>
      </w:pPr>
    </w:p>
    <w:p w:rsidR="00C439FB" w:rsidRDefault="00C439FB" w:rsidP="00712482">
      <w:pPr>
        <w:tabs>
          <w:tab w:val="left" w:pos="360"/>
        </w:tabs>
        <w:spacing w:line="240" w:lineRule="auto"/>
        <w:ind w:left="360" w:hanging="360"/>
      </w:pPr>
      <w:r>
        <w:t>4.</w:t>
      </w:r>
      <w:r>
        <w:tab/>
        <w:t xml:space="preserve">After reviewing the notification information, click the </w:t>
      </w:r>
      <w:r w:rsidRPr="00193484">
        <w:rPr>
          <w:b/>
        </w:rPr>
        <w:t>Previous</w:t>
      </w:r>
      <w:r>
        <w:t xml:space="preserve"> button to return to the Search Results screen.</w:t>
      </w:r>
    </w:p>
    <w:p w:rsidR="00C439FB" w:rsidRDefault="00C439FB" w:rsidP="00712482">
      <w:pPr>
        <w:tabs>
          <w:tab w:val="left" w:pos="360"/>
        </w:tabs>
        <w:spacing w:line="240" w:lineRule="auto"/>
        <w:ind w:left="360" w:hanging="360"/>
      </w:pPr>
    </w:p>
    <w:p w:rsidR="00C439FB" w:rsidRDefault="00C439FB" w:rsidP="00712482">
      <w:pPr>
        <w:tabs>
          <w:tab w:val="left" w:pos="360"/>
        </w:tabs>
        <w:spacing w:line="240" w:lineRule="auto"/>
        <w:ind w:left="360" w:hanging="360"/>
      </w:pPr>
      <w:r>
        <w:t>5.</w:t>
      </w:r>
      <w:r>
        <w:tab/>
      </w:r>
      <w:r>
        <w:rPr>
          <w:rFonts w:cs="Arial"/>
          <w:bCs/>
          <w:szCs w:val="22"/>
        </w:rPr>
        <w:t xml:space="preserve">After reviewing the Search Results, click the </w:t>
      </w:r>
      <w:r w:rsidRPr="00FC2599">
        <w:rPr>
          <w:rFonts w:cs="Arial"/>
          <w:b/>
          <w:bCs/>
          <w:szCs w:val="22"/>
        </w:rPr>
        <w:t>Back to Menu</w:t>
      </w:r>
      <w:r>
        <w:rPr>
          <w:rFonts w:cs="Arial"/>
          <w:bCs/>
          <w:szCs w:val="22"/>
        </w:rPr>
        <w:t xml:space="preserve"> button to return to the NSTS Main Menu.</w:t>
      </w:r>
    </w:p>
    <w:p w:rsidR="00C439FB" w:rsidRPr="00803F5D" w:rsidRDefault="00C439FB" w:rsidP="00803F5D"/>
    <w:p w:rsidR="00C439FB" w:rsidRDefault="00C439FB" w:rsidP="00984A70">
      <w:pPr>
        <w:pStyle w:val="Heading2"/>
        <w:tabs>
          <w:tab w:val="clear" w:pos="288"/>
        </w:tabs>
      </w:pPr>
      <w:r>
        <w:br w:type="page"/>
      </w:r>
      <w:bookmarkStart w:id="6442" w:name="_Toc157935991"/>
      <w:bookmarkStart w:id="6443" w:name="_Toc158003744"/>
      <w:bookmarkStart w:id="6444" w:name="_Toc158542493"/>
      <w:bookmarkStart w:id="6445" w:name="_Toc158542897"/>
      <w:bookmarkStart w:id="6446" w:name="_Toc158544198"/>
      <w:bookmarkStart w:id="6447" w:name="_Toc158544607"/>
      <w:bookmarkStart w:id="6448" w:name="_Toc158611118"/>
      <w:bookmarkStart w:id="6449" w:name="_Toc158797367"/>
      <w:bookmarkStart w:id="6450" w:name="_Toc159054681"/>
      <w:bookmarkStart w:id="6451" w:name="_Toc161021451"/>
      <w:bookmarkStart w:id="6452" w:name="_Toc161109097"/>
      <w:bookmarkStart w:id="6453" w:name="_Toc161126681"/>
      <w:bookmarkStart w:id="6454" w:name="_Toc161201963"/>
      <w:bookmarkStart w:id="6455" w:name="_Toc161632654"/>
      <w:bookmarkStart w:id="6456" w:name="_Toc161637950"/>
      <w:bookmarkStart w:id="6457" w:name="_Toc157935992"/>
      <w:bookmarkStart w:id="6458" w:name="_Toc158003745"/>
      <w:bookmarkStart w:id="6459" w:name="_Toc158542494"/>
      <w:bookmarkStart w:id="6460" w:name="_Toc158542898"/>
      <w:bookmarkStart w:id="6461" w:name="_Toc158544199"/>
      <w:bookmarkStart w:id="6462" w:name="_Toc158544608"/>
      <w:bookmarkStart w:id="6463" w:name="_Toc158611119"/>
      <w:bookmarkStart w:id="6464" w:name="_Toc158797368"/>
      <w:bookmarkStart w:id="6465" w:name="_Toc159054682"/>
      <w:bookmarkStart w:id="6466" w:name="_Toc161021452"/>
      <w:bookmarkStart w:id="6467" w:name="_Toc161109098"/>
      <w:bookmarkStart w:id="6468" w:name="_Toc161126682"/>
      <w:bookmarkStart w:id="6469" w:name="_Toc161201964"/>
      <w:bookmarkStart w:id="6470" w:name="_Toc161632655"/>
      <w:bookmarkStart w:id="6471" w:name="_Toc161637951"/>
      <w:bookmarkStart w:id="6472" w:name="_Toc157935993"/>
      <w:bookmarkStart w:id="6473" w:name="_Toc158003746"/>
      <w:bookmarkStart w:id="6474" w:name="_Toc158542495"/>
      <w:bookmarkStart w:id="6475" w:name="_Toc158542899"/>
      <w:bookmarkStart w:id="6476" w:name="_Toc158544200"/>
      <w:bookmarkStart w:id="6477" w:name="_Toc158544609"/>
      <w:bookmarkStart w:id="6478" w:name="_Toc158611120"/>
      <w:bookmarkStart w:id="6479" w:name="_Toc158797369"/>
      <w:bookmarkStart w:id="6480" w:name="_Toc159054683"/>
      <w:bookmarkStart w:id="6481" w:name="_Toc161021453"/>
      <w:bookmarkStart w:id="6482" w:name="_Toc161109099"/>
      <w:bookmarkStart w:id="6483" w:name="_Toc161126683"/>
      <w:bookmarkStart w:id="6484" w:name="_Toc161201965"/>
      <w:bookmarkStart w:id="6485" w:name="_Toc161632656"/>
      <w:bookmarkStart w:id="6486" w:name="_Toc161637952"/>
      <w:bookmarkStart w:id="6487" w:name="_Toc157935994"/>
      <w:bookmarkStart w:id="6488" w:name="_Toc158003747"/>
      <w:bookmarkStart w:id="6489" w:name="_Toc158542496"/>
      <w:bookmarkStart w:id="6490" w:name="_Toc158542900"/>
      <w:bookmarkStart w:id="6491" w:name="_Toc158544201"/>
      <w:bookmarkStart w:id="6492" w:name="_Toc158544610"/>
      <w:bookmarkStart w:id="6493" w:name="_Toc158611121"/>
      <w:bookmarkStart w:id="6494" w:name="_Toc158797370"/>
      <w:bookmarkStart w:id="6495" w:name="_Toc159054684"/>
      <w:bookmarkStart w:id="6496" w:name="_Toc161021454"/>
      <w:bookmarkStart w:id="6497" w:name="_Toc161109100"/>
      <w:bookmarkStart w:id="6498" w:name="_Toc161126684"/>
      <w:bookmarkStart w:id="6499" w:name="_Toc161201966"/>
      <w:bookmarkStart w:id="6500" w:name="_Toc161632657"/>
      <w:bookmarkStart w:id="6501" w:name="_Toc161637953"/>
      <w:bookmarkStart w:id="6502" w:name="_Toc157935995"/>
      <w:bookmarkStart w:id="6503" w:name="_Toc158003748"/>
      <w:bookmarkStart w:id="6504" w:name="_Toc158542497"/>
      <w:bookmarkStart w:id="6505" w:name="_Toc158542901"/>
      <w:bookmarkStart w:id="6506" w:name="_Toc158544202"/>
      <w:bookmarkStart w:id="6507" w:name="_Toc158544611"/>
      <w:bookmarkStart w:id="6508" w:name="_Toc158611122"/>
      <w:bookmarkStart w:id="6509" w:name="_Toc158797371"/>
      <w:bookmarkStart w:id="6510" w:name="_Toc159054685"/>
      <w:bookmarkStart w:id="6511" w:name="_Toc161021252"/>
      <w:bookmarkStart w:id="6512" w:name="_Toc161021455"/>
      <w:bookmarkStart w:id="6513" w:name="_Toc161021691"/>
      <w:bookmarkStart w:id="6514" w:name="_Toc161021845"/>
      <w:bookmarkStart w:id="6515" w:name="_Toc161109101"/>
      <w:bookmarkStart w:id="6516" w:name="_Toc161126685"/>
      <w:bookmarkStart w:id="6517" w:name="_Toc161126948"/>
      <w:bookmarkStart w:id="6518" w:name="_Toc161201967"/>
      <w:bookmarkStart w:id="6519" w:name="_Toc161632658"/>
      <w:bookmarkStart w:id="6520" w:name="_Toc161632921"/>
      <w:bookmarkStart w:id="6521" w:name="_Toc161637954"/>
      <w:bookmarkStart w:id="6522" w:name="_Toc157935996"/>
      <w:bookmarkStart w:id="6523" w:name="_Toc158003749"/>
      <w:bookmarkStart w:id="6524" w:name="_Toc158542498"/>
      <w:bookmarkStart w:id="6525" w:name="_Toc158542902"/>
      <w:bookmarkStart w:id="6526" w:name="_Toc158544203"/>
      <w:bookmarkStart w:id="6527" w:name="_Toc158544612"/>
      <w:bookmarkStart w:id="6528" w:name="_Toc158611123"/>
      <w:bookmarkStart w:id="6529" w:name="_Toc158797372"/>
      <w:bookmarkStart w:id="6530" w:name="_Toc159054686"/>
      <w:bookmarkStart w:id="6531" w:name="_Toc161021456"/>
      <w:bookmarkStart w:id="6532" w:name="_Toc161109102"/>
      <w:bookmarkStart w:id="6533" w:name="_Toc161126686"/>
      <w:bookmarkStart w:id="6534" w:name="_Toc161201968"/>
      <w:bookmarkStart w:id="6535" w:name="_Toc161632659"/>
      <w:bookmarkStart w:id="6536" w:name="_Toc161637955"/>
      <w:bookmarkStart w:id="6537" w:name="_Toc157935997"/>
      <w:bookmarkStart w:id="6538" w:name="_Toc158003750"/>
      <w:bookmarkStart w:id="6539" w:name="_Toc158542499"/>
      <w:bookmarkStart w:id="6540" w:name="_Toc158542903"/>
      <w:bookmarkStart w:id="6541" w:name="_Toc158544204"/>
      <w:bookmarkStart w:id="6542" w:name="_Toc158544613"/>
      <w:bookmarkStart w:id="6543" w:name="_Toc158611124"/>
      <w:bookmarkStart w:id="6544" w:name="_Toc158797373"/>
      <w:bookmarkStart w:id="6545" w:name="_Toc159054687"/>
      <w:bookmarkStart w:id="6546" w:name="_Toc161021457"/>
      <w:bookmarkStart w:id="6547" w:name="_Toc161109103"/>
      <w:bookmarkStart w:id="6548" w:name="_Toc161126687"/>
      <w:bookmarkStart w:id="6549" w:name="_Toc161201969"/>
      <w:bookmarkStart w:id="6550" w:name="_Toc161632660"/>
      <w:bookmarkStart w:id="6551" w:name="_Toc161637956"/>
      <w:bookmarkStart w:id="6552" w:name="_Toc157935998"/>
      <w:bookmarkStart w:id="6553" w:name="_Toc158003751"/>
      <w:bookmarkStart w:id="6554" w:name="_Toc158542500"/>
      <w:bookmarkStart w:id="6555" w:name="_Toc158542904"/>
      <w:bookmarkStart w:id="6556" w:name="_Toc158544205"/>
      <w:bookmarkStart w:id="6557" w:name="_Toc158544614"/>
      <w:bookmarkStart w:id="6558" w:name="_Toc158611125"/>
      <w:bookmarkStart w:id="6559" w:name="_Toc158797374"/>
      <w:bookmarkStart w:id="6560" w:name="_Toc159054688"/>
      <w:bookmarkStart w:id="6561" w:name="_Toc161021458"/>
      <w:bookmarkStart w:id="6562" w:name="_Toc161109104"/>
      <w:bookmarkStart w:id="6563" w:name="_Toc161126688"/>
      <w:bookmarkStart w:id="6564" w:name="_Toc161201970"/>
      <w:bookmarkStart w:id="6565" w:name="_Toc161632661"/>
      <w:bookmarkStart w:id="6566" w:name="_Toc161637957"/>
      <w:bookmarkStart w:id="6567" w:name="_Toc157935999"/>
      <w:bookmarkStart w:id="6568" w:name="_Toc158003752"/>
      <w:bookmarkStart w:id="6569" w:name="_Toc158542501"/>
      <w:bookmarkStart w:id="6570" w:name="_Toc158542905"/>
      <w:bookmarkStart w:id="6571" w:name="_Toc158544206"/>
      <w:bookmarkStart w:id="6572" w:name="_Toc158544615"/>
      <w:bookmarkStart w:id="6573" w:name="_Toc158611126"/>
      <w:bookmarkStart w:id="6574" w:name="_Toc158797375"/>
      <w:bookmarkStart w:id="6575" w:name="_Toc159054689"/>
      <w:bookmarkStart w:id="6576" w:name="_Toc161021459"/>
      <w:bookmarkStart w:id="6577" w:name="_Toc161109105"/>
      <w:bookmarkStart w:id="6578" w:name="_Toc161126689"/>
      <w:bookmarkStart w:id="6579" w:name="_Toc161201971"/>
      <w:bookmarkStart w:id="6580" w:name="_Toc161632662"/>
      <w:bookmarkStart w:id="6581" w:name="_Toc161637958"/>
      <w:bookmarkStart w:id="6582" w:name="_Toc157936001"/>
      <w:bookmarkStart w:id="6583" w:name="_Toc158003754"/>
      <w:bookmarkStart w:id="6584" w:name="_Toc158542503"/>
      <w:bookmarkStart w:id="6585" w:name="_Toc158542907"/>
      <w:bookmarkStart w:id="6586" w:name="_Toc158544208"/>
      <w:bookmarkStart w:id="6587" w:name="_Toc158544617"/>
      <w:bookmarkStart w:id="6588" w:name="_Toc158611128"/>
      <w:bookmarkStart w:id="6589" w:name="_Toc158797377"/>
      <w:bookmarkStart w:id="6590" w:name="_Toc159054691"/>
      <w:bookmarkStart w:id="6591" w:name="_Toc161021461"/>
      <w:bookmarkStart w:id="6592" w:name="_Toc161109107"/>
      <w:bookmarkStart w:id="6593" w:name="_Toc161126691"/>
      <w:bookmarkStart w:id="6594" w:name="_Toc161201973"/>
      <w:bookmarkStart w:id="6595" w:name="_Toc161632664"/>
      <w:bookmarkStart w:id="6596" w:name="_Toc161637960"/>
      <w:bookmarkStart w:id="6597" w:name="_Toc157936003"/>
      <w:bookmarkStart w:id="6598" w:name="_Toc158003756"/>
      <w:bookmarkStart w:id="6599" w:name="_Toc158542505"/>
      <w:bookmarkStart w:id="6600" w:name="_Toc158542909"/>
      <w:bookmarkStart w:id="6601" w:name="_Toc158544210"/>
      <w:bookmarkStart w:id="6602" w:name="_Toc158544619"/>
      <w:bookmarkStart w:id="6603" w:name="_Toc158611130"/>
      <w:bookmarkStart w:id="6604" w:name="_Toc158797379"/>
      <w:bookmarkStart w:id="6605" w:name="_Toc159054693"/>
      <w:bookmarkStart w:id="6606" w:name="_Toc161021463"/>
      <w:bookmarkStart w:id="6607" w:name="_Toc161109109"/>
      <w:bookmarkStart w:id="6608" w:name="_Toc161126693"/>
      <w:bookmarkStart w:id="6609" w:name="_Toc161201975"/>
      <w:bookmarkStart w:id="6610" w:name="_Toc161632666"/>
      <w:bookmarkStart w:id="6611" w:name="_Toc161637962"/>
      <w:bookmarkStart w:id="6612" w:name="_Toc157936004"/>
      <w:bookmarkStart w:id="6613" w:name="_Toc158003757"/>
      <w:bookmarkStart w:id="6614" w:name="_Toc158542506"/>
      <w:bookmarkStart w:id="6615" w:name="_Toc158542910"/>
      <w:bookmarkStart w:id="6616" w:name="_Toc158544211"/>
      <w:bookmarkStart w:id="6617" w:name="_Toc158544620"/>
      <w:bookmarkStart w:id="6618" w:name="_Toc158611131"/>
      <w:bookmarkStart w:id="6619" w:name="_Toc158797380"/>
      <w:bookmarkStart w:id="6620" w:name="_Toc159054694"/>
      <w:bookmarkStart w:id="6621" w:name="_Toc161021464"/>
      <w:bookmarkStart w:id="6622" w:name="_Toc161109110"/>
      <w:bookmarkStart w:id="6623" w:name="_Toc161126694"/>
      <w:bookmarkStart w:id="6624" w:name="_Toc161201976"/>
      <w:bookmarkStart w:id="6625" w:name="_Toc161632667"/>
      <w:bookmarkStart w:id="6626" w:name="_Toc161637963"/>
      <w:bookmarkStart w:id="6627" w:name="_Toc157936005"/>
      <w:bookmarkStart w:id="6628" w:name="_Toc158003758"/>
      <w:bookmarkStart w:id="6629" w:name="_Toc158542507"/>
      <w:bookmarkStart w:id="6630" w:name="_Toc158542911"/>
      <w:bookmarkStart w:id="6631" w:name="_Toc158544212"/>
      <w:bookmarkStart w:id="6632" w:name="_Toc158544621"/>
      <w:bookmarkStart w:id="6633" w:name="_Toc158611132"/>
      <w:bookmarkStart w:id="6634" w:name="_Toc158797381"/>
      <w:bookmarkStart w:id="6635" w:name="_Toc159054695"/>
      <w:bookmarkStart w:id="6636" w:name="_Toc161021465"/>
      <w:bookmarkStart w:id="6637" w:name="_Toc161109111"/>
      <w:bookmarkStart w:id="6638" w:name="_Toc161126695"/>
      <w:bookmarkStart w:id="6639" w:name="_Toc161201977"/>
      <w:bookmarkStart w:id="6640" w:name="_Toc161632668"/>
      <w:bookmarkStart w:id="6641" w:name="_Toc161637964"/>
      <w:bookmarkStart w:id="6642" w:name="_Toc157936007"/>
      <w:bookmarkStart w:id="6643" w:name="_Toc158003760"/>
      <w:bookmarkStart w:id="6644" w:name="_Toc158542509"/>
      <w:bookmarkStart w:id="6645" w:name="_Toc158542913"/>
      <w:bookmarkStart w:id="6646" w:name="_Toc158544214"/>
      <w:bookmarkStart w:id="6647" w:name="_Toc158544623"/>
      <w:bookmarkStart w:id="6648" w:name="_Toc158611134"/>
      <w:bookmarkStart w:id="6649" w:name="_Toc158797383"/>
      <w:bookmarkStart w:id="6650" w:name="_Toc159054697"/>
      <w:bookmarkStart w:id="6651" w:name="_Toc161021467"/>
      <w:bookmarkStart w:id="6652" w:name="_Toc161109113"/>
      <w:bookmarkStart w:id="6653" w:name="_Toc161126697"/>
      <w:bookmarkStart w:id="6654" w:name="_Toc161201979"/>
      <w:bookmarkStart w:id="6655" w:name="_Toc161632670"/>
      <w:bookmarkStart w:id="6656" w:name="_Toc161637966"/>
      <w:bookmarkStart w:id="6657" w:name="_Toc157936008"/>
      <w:bookmarkStart w:id="6658" w:name="_Toc158003761"/>
      <w:bookmarkStart w:id="6659" w:name="_Toc158542510"/>
      <w:bookmarkStart w:id="6660" w:name="_Toc158542914"/>
      <w:bookmarkStart w:id="6661" w:name="_Toc158544215"/>
      <w:bookmarkStart w:id="6662" w:name="_Toc158544624"/>
      <w:bookmarkStart w:id="6663" w:name="_Toc158611135"/>
      <w:bookmarkStart w:id="6664" w:name="_Toc158797384"/>
      <w:bookmarkStart w:id="6665" w:name="_Toc159054698"/>
      <w:bookmarkStart w:id="6666" w:name="_Toc161021468"/>
      <w:bookmarkStart w:id="6667" w:name="_Toc161109114"/>
      <w:bookmarkStart w:id="6668" w:name="_Toc161126698"/>
      <w:bookmarkStart w:id="6669" w:name="_Toc161201980"/>
      <w:bookmarkStart w:id="6670" w:name="_Toc161632671"/>
      <w:bookmarkStart w:id="6671" w:name="_Toc161637967"/>
      <w:bookmarkStart w:id="6672" w:name="_Toc157936010"/>
      <w:bookmarkStart w:id="6673" w:name="_Toc158003763"/>
      <w:bookmarkStart w:id="6674" w:name="_Toc158542512"/>
      <w:bookmarkStart w:id="6675" w:name="_Toc158542916"/>
      <w:bookmarkStart w:id="6676" w:name="_Toc158544217"/>
      <w:bookmarkStart w:id="6677" w:name="_Toc158544626"/>
      <w:bookmarkStart w:id="6678" w:name="_Toc158611137"/>
      <w:bookmarkStart w:id="6679" w:name="_Toc158797386"/>
      <w:bookmarkStart w:id="6680" w:name="_Toc159054700"/>
      <w:bookmarkStart w:id="6681" w:name="_Toc161021470"/>
      <w:bookmarkStart w:id="6682" w:name="_Toc161109116"/>
      <w:bookmarkStart w:id="6683" w:name="_Toc161126700"/>
      <w:bookmarkStart w:id="6684" w:name="_Toc161201982"/>
      <w:bookmarkStart w:id="6685" w:name="_Toc161632673"/>
      <w:bookmarkStart w:id="6686" w:name="_Toc161637969"/>
      <w:bookmarkStart w:id="6687" w:name="_Toc157936011"/>
      <w:bookmarkStart w:id="6688" w:name="_Toc158003764"/>
      <w:bookmarkStart w:id="6689" w:name="_Toc158542513"/>
      <w:bookmarkStart w:id="6690" w:name="_Toc158542917"/>
      <w:bookmarkStart w:id="6691" w:name="_Toc158544218"/>
      <w:bookmarkStart w:id="6692" w:name="_Toc158544627"/>
      <w:bookmarkStart w:id="6693" w:name="_Toc158611138"/>
      <w:bookmarkStart w:id="6694" w:name="_Toc158797387"/>
      <w:bookmarkStart w:id="6695" w:name="_Toc159054701"/>
      <w:bookmarkStart w:id="6696" w:name="_Toc161021471"/>
      <w:bookmarkStart w:id="6697" w:name="_Toc161109117"/>
      <w:bookmarkStart w:id="6698" w:name="_Toc161126701"/>
      <w:bookmarkStart w:id="6699" w:name="_Toc161201983"/>
      <w:bookmarkStart w:id="6700" w:name="_Toc161632674"/>
      <w:bookmarkStart w:id="6701" w:name="_Toc161637970"/>
      <w:bookmarkStart w:id="6702" w:name="_Toc157936012"/>
      <w:bookmarkStart w:id="6703" w:name="_Toc158003765"/>
      <w:bookmarkStart w:id="6704" w:name="_Toc158542514"/>
      <w:bookmarkStart w:id="6705" w:name="_Toc158542918"/>
      <w:bookmarkStart w:id="6706" w:name="_Toc158544219"/>
      <w:bookmarkStart w:id="6707" w:name="_Toc158544628"/>
      <w:bookmarkStart w:id="6708" w:name="_Toc158611139"/>
      <w:bookmarkStart w:id="6709" w:name="_Toc158797388"/>
      <w:bookmarkStart w:id="6710" w:name="_Toc159054702"/>
      <w:bookmarkStart w:id="6711" w:name="_Toc161021472"/>
      <w:bookmarkStart w:id="6712" w:name="_Toc161109118"/>
      <w:bookmarkStart w:id="6713" w:name="_Toc161126702"/>
      <w:bookmarkStart w:id="6714" w:name="_Toc161201984"/>
      <w:bookmarkStart w:id="6715" w:name="_Toc161632675"/>
      <w:bookmarkStart w:id="6716" w:name="_Toc161637971"/>
      <w:bookmarkStart w:id="6717" w:name="_Toc157936013"/>
      <w:bookmarkStart w:id="6718" w:name="_Toc158003766"/>
      <w:bookmarkStart w:id="6719" w:name="_Toc158542515"/>
      <w:bookmarkStart w:id="6720" w:name="_Toc158542919"/>
      <w:bookmarkStart w:id="6721" w:name="_Toc158544220"/>
      <w:bookmarkStart w:id="6722" w:name="_Toc158544629"/>
      <w:bookmarkStart w:id="6723" w:name="_Toc158611140"/>
      <w:bookmarkStart w:id="6724" w:name="_Toc158797389"/>
      <w:bookmarkStart w:id="6725" w:name="_Toc159054703"/>
      <w:bookmarkStart w:id="6726" w:name="_Toc161021473"/>
      <w:bookmarkStart w:id="6727" w:name="_Toc161109119"/>
      <w:bookmarkStart w:id="6728" w:name="_Toc161126703"/>
      <w:bookmarkStart w:id="6729" w:name="_Toc161201985"/>
      <w:bookmarkStart w:id="6730" w:name="_Toc161632676"/>
      <w:bookmarkStart w:id="6731" w:name="_Toc161637972"/>
      <w:bookmarkStart w:id="6732" w:name="_Toc157936014"/>
      <w:bookmarkStart w:id="6733" w:name="_Toc158003767"/>
      <w:bookmarkStart w:id="6734" w:name="_Toc158542516"/>
      <w:bookmarkStart w:id="6735" w:name="_Toc158542920"/>
      <w:bookmarkStart w:id="6736" w:name="_Toc158544221"/>
      <w:bookmarkStart w:id="6737" w:name="_Toc158544630"/>
      <w:bookmarkStart w:id="6738" w:name="_Toc158611141"/>
      <w:bookmarkStart w:id="6739" w:name="_Toc158797390"/>
      <w:bookmarkStart w:id="6740" w:name="_Toc159054704"/>
      <w:bookmarkStart w:id="6741" w:name="_Toc161021474"/>
      <w:bookmarkStart w:id="6742" w:name="_Toc161109120"/>
      <w:bookmarkStart w:id="6743" w:name="_Toc161126704"/>
      <w:bookmarkStart w:id="6744" w:name="_Toc161201986"/>
      <w:bookmarkStart w:id="6745" w:name="_Toc161632677"/>
      <w:bookmarkStart w:id="6746" w:name="_Toc161637973"/>
      <w:bookmarkStart w:id="6747" w:name="_Toc157936015"/>
      <w:bookmarkStart w:id="6748" w:name="_Toc158003768"/>
      <w:bookmarkStart w:id="6749" w:name="_Toc158542517"/>
      <w:bookmarkStart w:id="6750" w:name="_Toc158542921"/>
      <w:bookmarkStart w:id="6751" w:name="_Toc158544222"/>
      <w:bookmarkStart w:id="6752" w:name="_Toc158544631"/>
      <w:bookmarkStart w:id="6753" w:name="_Toc158611142"/>
      <w:bookmarkStart w:id="6754" w:name="_Toc158797391"/>
      <w:bookmarkStart w:id="6755" w:name="_Toc159054705"/>
      <w:bookmarkStart w:id="6756" w:name="_Toc161021475"/>
      <w:bookmarkStart w:id="6757" w:name="_Toc161109121"/>
      <w:bookmarkStart w:id="6758" w:name="_Toc161126705"/>
      <w:bookmarkStart w:id="6759" w:name="_Toc161201987"/>
      <w:bookmarkStart w:id="6760" w:name="_Toc161632678"/>
      <w:bookmarkStart w:id="6761" w:name="_Toc161637974"/>
      <w:bookmarkStart w:id="6762" w:name="_Toc157936016"/>
      <w:bookmarkStart w:id="6763" w:name="_Toc158003769"/>
      <w:bookmarkStart w:id="6764" w:name="_Toc158542518"/>
      <w:bookmarkStart w:id="6765" w:name="_Toc158542922"/>
      <w:bookmarkStart w:id="6766" w:name="_Toc158544223"/>
      <w:bookmarkStart w:id="6767" w:name="_Toc158544632"/>
      <w:bookmarkStart w:id="6768" w:name="_Toc158611143"/>
      <w:bookmarkStart w:id="6769" w:name="_Toc158797392"/>
      <w:bookmarkStart w:id="6770" w:name="_Toc159054706"/>
      <w:bookmarkStart w:id="6771" w:name="_Toc161021476"/>
      <w:bookmarkStart w:id="6772" w:name="_Toc161109122"/>
      <w:bookmarkStart w:id="6773" w:name="_Toc161126706"/>
      <w:bookmarkStart w:id="6774" w:name="_Toc161201988"/>
      <w:bookmarkStart w:id="6775" w:name="_Toc161632679"/>
      <w:bookmarkStart w:id="6776" w:name="_Toc161637975"/>
      <w:bookmarkStart w:id="6777" w:name="_Toc152581817"/>
      <w:bookmarkStart w:id="6778" w:name="_Toc152584327"/>
      <w:bookmarkStart w:id="6779" w:name="_Toc152642166"/>
      <w:bookmarkStart w:id="6780" w:name="_Toc152646908"/>
      <w:bookmarkStart w:id="6781" w:name="_Toc152647639"/>
      <w:bookmarkStart w:id="6782" w:name="_Toc152648711"/>
      <w:bookmarkStart w:id="6783" w:name="_Toc152660448"/>
      <w:bookmarkStart w:id="6784" w:name="_Toc152669129"/>
      <w:bookmarkStart w:id="6785" w:name="_Toc156278651"/>
      <w:bookmarkStart w:id="6786" w:name="_Toc156279052"/>
      <w:bookmarkStart w:id="6787" w:name="_Toc156279878"/>
      <w:bookmarkStart w:id="6788" w:name="_Toc156727921"/>
      <w:bookmarkStart w:id="6789" w:name="_Toc156786899"/>
      <w:bookmarkStart w:id="6790" w:name="_Toc156787159"/>
      <w:bookmarkStart w:id="6791" w:name="_Toc156787356"/>
      <w:bookmarkStart w:id="6792" w:name="_Toc156787550"/>
      <w:bookmarkStart w:id="6793" w:name="_Toc156787744"/>
      <w:bookmarkStart w:id="6794" w:name="_Toc156788119"/>
      <w:bookmarkStart w:id="6795" w:name="_Toc156788325"/>
      <w:bookmarkStart w:id="6796" w:name="_Toc156806260"/>
      <w:bookmarkStart w:id="6797" w:name="_Toc156806714"/>
      <w:bookmarkStart w:id="6798" w:name="_Toc156807028"/>
      <w:bookmarkStart w:id="6799" w:name="_Toc156807222"/>
      <w:bookmarkStart w:id="6800" w:name="_Toc156807416"/>
      <w:bookmarkStart w:id="6801" w:name="_Toc156807610"/>
      <w:bookmarkStart w:id="6802" w:name="_Toc156807844"/>
      <w:bookmarkStart w:id="6803" w:name="_Toc156808461"/>
      <w:bookmarkStart w:id="6804" w:name="_Toc156981118"/>
      <w:bookmarkStart w:id="6805" w:name="_Toc157327899"/>
      <w:bookmarkStart w:id="6806" w:name="_Toc157936017"/>
      <w:bookmarkStart w:id="6807" w:name="_Toc158003770"/>
      <w:bookmarkStart w:id="6808" w:name="_Toc158542519"/>
      <w:bookmarkStart w:id="6809" w:name="_Toc158542923"/>
      <w:bookmarkStart w:id="6810" w:name="_Toc158544224"/>
      <w:bookmarkStart w:id="6811" w:name="_Toc158544633"/>
      <w:bookmarkStart w:id="6812" w:name="_Toc158611144"/>
      <w:bookmarkStart w:id="6813" w:name="_Toc158797393"/>
      <w:bookmarkStart w:id="6814" w:name="_Toc159054707"/>
      <w:bookmarkStart w:id="6815" w:name="_Toc161021477"/>
      <w:bookmarkStart w:id="6816" w:name="_Toc161109123"/>
      <w:bookmarkStart w:id="6817" w:name="_Toc161126707"/>
      <w:bookmarkStart w:id="6818" w:name="_Toc161201989"/>
      <w:bookmarkStart w:id="6819" w:name="_Toc161632680"/>
      <w:bookmarkStart w:id="6820" w:name="_Toc161637976"/>
      <w:bookmarkStart w:id="6821" w:name="_Toc152581818"/>
      <w:bookmarkStart w:id="6822" w:name="_Toc152584328"/>
      <w:bookmarkStart w:id="6823" w:name="_Toc152642167"/>
      <w:bookmarkStart w:id="6824" w:name="_Toc152646909"/>
      <w:bookmarkStart w:id="6825" w:name="_Toc152647640"/>
      <w:bookmarkStart w:id="6826" w:name="_Toc152648712"/>
      <w:bookmarkStart w:id="6827" w:name="_Toc152660449"/>
      <w:bookmarkStart w:id="6828" w:name="_Toc152669130"/>
      <w:bookmarkStart w:id="6829" w:name="_Toc156278652"/>
      <w:bookmarkStart w:id="6830" w:name="_Toc156279053"/>
      <w:bookmarkStart w:id="6831" w:name="_Toc156279879"/>
      <w:bookmarkStart w:id="6832" w:name="_Toc156727922"/>
      <w:bookmarkStart w:id="6833" w:name="_Toc156786900"/>
      <w:bookmarkStart w:id="6834" w:name="_Toc156787160"/>
      <w:bookmarkStart w:id="6835" w:name="_Toc156787357"/>
      <w:bookmarkStart w:id="6836" w:name="_Toc156787551"/>
      <w:bookmarkStart w:id="6837" w:name="_Toc156787745"/>
      <w:bookmarkStart w:id="6838" w:name="_Toc156788120"/>
      <w:bookmarkStart w:id="6839" w:name="_Toc156788326"/>
      <w:bookmarkStart w:id="6840" w:name="_Toc156806261"/>
      <w:bookmarkStart w:id="6841" w:name="_Toc156806715"/>
      <w:bookmarkStart w:id="6842" w:name="_Toc156807029"/>
      <w:bookmarkStart w:id="6843" w:name="_Toc156807223"/>
      <w:bookmarkStart w:id="6844" w:name="_Toc156807417"/>
      <w:bookmarkStart w:id="6845" w:name="_Toc156807611"/>
      <w:bookmarkStart w:id="6846" w:name="_Toc156807845"/>
      <w:bookmarkStart w:id="6847" w:name="_Toc156808462"/>
      <w:bookmarkStart w:id="6848" w:name="_Toc156981119"/>
      <w:bookmarkStart w:id="6849" w:name="_Toc157327900"/>
      <w:bookmarkStart w:id="6850" w:name="_Toc157936018"/>
      <w:bookmarkStart w:id="6851" w:name="_Toc158003771"/>
      <w:bookmarkStart w:id="6852" w:name="_Toc158542520"/>
      <w:bookmarkStart w:id="6853" w:name="_Toc158542924"/>
      <w:bookmarkStart w:id="6854" w:name="_Toc158544225"/>
      <w:bookmarkStart w:id="6855" w:name="_Toc158544634"/>
      <w:bookmarkStart w:id="6856" w:name="_Toc158611145"/>
      <w:bookmarkStart w:id="6857" w:name="_Toc158797394"/>
      <w:bookmarkStart w:id="6858" w:name="_Toc159054708"/>
      <w:bookmarkStart w:id="6859" w:name="_Toc161021478"/>
      <w:bookmarkStart w:id="6860" w:name="_Toc161109124"/>
      <w:bookmarkStart w:id="6861" w:name="_Toc161126708"/>
      <w:bookmarkStart w:id="6862" w:name="_Toc161201990"/>
      <w:bookmarkStart w:id="6863" w:name="_Toc161632681"/>
      <w:bookmarkStart w:id="6864" w:name="_Toc161637977"/>
      <w:bookmarkStart w:id="6865" w:name="_Toc152581819"/>
      <w:bookmarkStart w:id="6866" w:name="_Toc152584329"/>
      <w:bookmarkStart w:id="6867" w:name="_Toc152642168"/>
      <w:bookmarkStart w:id="6868" w:name="_Toc152646910"/>
      <w:bookmarkStart w:id="6869" w:name="_Toc152647641"/>
      <w:bookmarkStart w:id="6870" w:name="_Toc152648713"/>
      <w:bookmarkStart w:id="6871" w:name="_Toc152660450"/>
      <w:bookmarkStart w:id="6872" w:name="_Toc152669131"/>
      <w:bookmarkStart w:id="6873" w:name="_Toc156278653"/>
      <w:bookmarkStart w:id="6874" w:name="_Toc156279054"/>
      <w:bookmarkStart w:id="6875" w:name="_Toc156279880"/>
      <w:bookmarkStart w:id="6876" w:name="_Toc156727923"/>
      <w:bookmarkStart w:id="6877" w:name="_Toc156786901"/>
      <w:bookmarkStart w:id="6878" w:name="_Toc156787161"/>
      <w:bookmarkStart w:id="6879" w:name="_Toc156787358"/>
      <w:bookmarkStart w:id="6880" w:name="_Toc156787552"/>
      <w:bookmarkStart w:id="6881" w:name="_Toc156787746"/>
      <w:bookmarkStart w:id="6882" w:name="_Toc156788121"/>
      <w:bookmarkStart w:id="6883" w:name="_Toc156788327"/>
      <w:bookmarkStart w:id="6884" w:name="_Toc156806262"/>
      <w:bookmarkStart w:id="6885" w:name="_Toc156806716"/>
      <w:bookmarkStart w:id="6886" w:name="_Toc156807030"/>
      <w:bookmarkStart w:id="6887" w:name="_Toc156807224"/>
      <w:bookmarkStart w:id="6888" w:name="_Toc156807418"/>
      <w:bookmarkStart w:id="6889" w:name="_Toc156807612"/>
      <w:bookmarkStart w:id="6890" w:name="_Toc156807846"/>
      <w:bookmarkStart w:id="6891" w:name="_Toc156808463"/>
      <w:bookmarkStart w:id="6892" w:name="_Toc156981120"/>
      <w:bookmarkStart w:id="6893" w:name="_Toc157327901"/>
      <w:bookmarkStart w:id="6894" w:name="_Toc157936019"/>
      <w:bookmarkStart w:id="6895" w:name="_Toc158003772"/>
      <w:bookmarkStart w:id="6896" w:name="_Toc158542521"/>
      <w:bookmarkStart w:id="6897" w:name="_Toc158542925"/>
      <w:bookmarkStart w:id="6898" w:name="_Toc158544226"/>
      <w:bookmarkStart w:id="6899" w:name="_Toc158544635"/>
      <w:bookmarkStart w:id="6900" w:name="_Toc158611146"/>
      <w:bookmarkStart w:id="6901" w:name="_Toc158797395"/>
      <w:bookmarkStart w:id="6902" w:name="_Toc159054709"/>
      <w:bookmarkStart w:id="6903" w:name="_Toc161021479"/>
      <w:bookmarkStart w:id="6904" w:name="_Toc161109125"/>
      <w:bookmarkStart w:id="6905" w:name="_Toc161126709"/>
      <w:bookmarkStart w:id="6906" w:name="_Toc161201991"/>
      <w:bookmarkStart w:id="6907" w:name="_Toc161632682"/>
      <w:bookmarkStart w:id="6908" w:name="_Toc161637978"/>
      <w:bookmarkStart w:id="6909" w:name="_Toc152581821"/>
      <w:bookmarkStart w:id="6910" w:name="_Toc152584331"/>
      <w:bookmarkStart w:id="6911" w:name="_Toc152642170"/>
      <w:bookmarkStart w:id="6912" w:name="_Toc152646912"/>
      <w:bookmarkStart w:id="6913" w:name="_Toc152647643"/>
      <w:bookmarkStart w:id="6914" w:name="_Toc152648715"/>
      <w:bookmarkStart w:id="6915" w:name="_Toc152660452"/>
      <w:bookmarkStart w:id="6916" w:name="_Toc152669133"/>
      <w:bookmarkStart w:id="6917" w:name="_Toc156278655"/>
      <w:bookmarkStart w:id="6918" w:name="_Toc156279056"/>
      <w:bookmarkStart w:id="6919" w:name="_Toc156279882"/>
      <w:bookmarkStart w:id="6920" w:name="_Toc156727925"/>
      <w:bookmarkStart w:id="6921" w:name="_Toc156786903"/>
      <w:bookmarkStart w:id="6922" w:name="_Toc156787163"/>
      <w:bookmarkStart w:id="6923" w:name="_Toc156787360"/>
      <w:bookmarkStart w:id="6924" w:name="_Toc156787554"/>
      <w:bookmarkStart w:id="6925" w:name="_Toc156787748"/>
      <w:bookmarkStart w:id="6926" w:name="_Toc156788123"/>
      <w:bookmarkStart w:id="6927" w:name="_Toc156788329"/>
      <w:bookmarkStart w:id="6928" w:name="_Toc156806264"/>
      <w:bookmarkStart w:id="6929" w:name="_Toc156806718"/>
      <w:bookmarkStart w:id="6930" w:name="_Toc156807032"/>
      <w:bookmarkStart w:id="6931" w:name="_Toc156807226"/>
      <w:bookmarkStart w:id="6932" w:name="_Toc156807420"/>
      <w:bookmarkStart w:id="6933" w:name="_Toc156807614"/>
      <w:bookmarkStart w:id="6934" w:name="_Toc156807848"/>
      <w:bookmarkStart w:id="6935" w:name="_Toc156808465"/>
      <w:bookmarkStart w:id="6936" w:name="_Toc156981122"/>
      <w:bookmarkStart w:id="6937" w:name="_Toc157327903"/>
      <w:bookmarkStart w:id="6938" w:name="_Toc157936021"/>
      <w:bookmarkStart w:id="6939" w:name="_Toc158003774"/>
      <w:bookmarkStart w:id="6940" w:name="_Toc158542523"/>
      <w:bookmarkStart w:id="6941" w:name="_Toc158542927"/>
      <w:bookmarkStart w:id="6942" w:name="_Toc158544228"/>
      <w:bookmarkStart w:id="6943" w:name="_Toc158544637"/>
      <w:bookmarkStart w:id="6944" w:name="_Toc158611148"/>
      <w:bookmarkStart w:id="6945" w:name="_Toc158797397"/>
      <w:bookmarkStart w:id="6946" w:name="_Toc159054711"/>
      <w:bookmarkStart w:id="6947" w:name="_Toc161021481"/>
      <w:bookmarkStart w:id="6948" w:name="_Toc161109127"/>
      <w:bookmarkStart w:id="6949" w:name="_Toc161126711"/>
      <w:bookmarkStart w:id="6950" w:name="_Toc161201993"/>
      <w:bookmarkStart w:id="6951" w:name="_Toc161632684"/>
      <w:bookmarkStart w:id="6952" w:name="_Toc161637980"/>
      <w:bookmarkStart w:id="6953" w:name="_Toc152581822"/>
      <w:bookmarkStart w:id="6954" w:name="_Toc152584332"/>
      <w:bookmarkStart w:id="6955" w:name="_Toc152642171"/>
      <w:bookmarkStart w:id="6956" w:name="_Toc152646913"/>
      <w:bookmarkStart w:id="6957" w:name="_Toc152647644"/>
      <w:bookmarkStart w:id="6958" w:name="_Toc152648716"/>
      <w:bookmarkStart w:id="6959" w:name="_Toc152660453"/>
      <w:bookmarkStart w:id="6960" w:name="_Toc152669134"/>
      <w:bookmarkStart w:id="6961" w:name="_Toc156278656"/>
      <w:bookmarkStart w:id="6962" w:name="_Toc156279057"/>
      <w:bookmarkStart w:id="6963" w:name="_Toc156279883"/>
      <w:bookmarkStart w:id="6964" w:name="_Toc156727926"/>
      <w:bookmarkStart w:id="6965" w:name="_Toc156786904"/>
      <w:bookmarkStart w:id="6966" w:name="_Toc156787164"/>
      <w:bookmarkStart w:id="6967" w:name="_Toc156787361"/>
      <w:bookmarkStart w:id="6968" w:name="_Toc156787555"/>
      <w:bookmarkStart w:id="6969" w:name="_Toc156787749"/>
      <w:bookmarkStart w:id="6970" w:name="_Toc156788124"/>
      <w:bookmarkStart w:id="6971" w:name="_Toc156788330"/>
      <w:bookmarkStart w:id="6972" w:name="_Toc156806265"/>
      <w:bookmarkStart w:id="6973" w:name="_Toc156806719"/>
      <w:bookmarkStart w:id="6974" w:name="_Toc156807033"/>
      <w:bookmarkStart w:id="6975" w:name="_Toc156807227"/>
      <w:bookmarkStart w:id="6976" w:name="_Toc156807421"/>
      <w:bookmarkStart w:id="6977" w:name="_Toc156807615"/>
      <w:bookmarkStart w:id="6978" w:name="_Toc156807849"/>
      <w:bookmarkStart w:id="6979" w:name="_Toc156808466"/>
      <w:bookmarkStart w:id="6980" w:name="_Toc156981123"/>
      <w:bookmarkStart w:id="6981" w:name="_Toc157327904"/>
      <w:bookmarkStart w:id="6982" w:name="_Toc157936022"/>
      <w:bookmarkStart w:id="6983" w:name="_Toc158003775"/>
      <w:bookmarkStart w:id="6984" w:name="_Toc158542524"/>
      <w:bookmarkStart w:id="6985" w:name="_Toc158542928"/>
      <w:bookmarkStart w:id="6986" w:name="_Toc158544229"/>
      <w:bookmarkStart w:id="6987" w:name="_Toc158544638"/>
      <w:bookmarkStart w:id="6988" w:name="_Toc158611149"/>
      <w:bookmarkStart w:id="6989" w:name="_Toc158797398"/>
      <w:bookmarkStart w:id="6990" w:name="_Toc159054712"/>
      <w:bookmarkStart w:id="6991" w:name="_Toc161021482"/>
      <w:bookmarkStart w:id="6992" w:name="_Toc161109128"/>
      <w:bookmarkStart w:id="6993" w:name="_Toc161126712"/>
      <w:bookmarkStart w:id="6994" w:name="_Toc161201994"/>
      <w:bookmarkStart w:id="6995" w:name="_Toc161632685"/>
      <w:bookmarkStart w:id="6996" w:name="_Toc161637981"/>
      <w:bookmarkStart w:id="6997" w:name="_Toc152581823"/>
      <w:bookmarkStart w:id="6998" w:name="_Toc152584333"/>
      <w:bookmarkStart w:id="6999" w:name="_Toc152642172"/>
      <w:bookmarkStart w:id="7000" w:name="_Toc152646914"/>
      <w:bookmarkStart w:id="7001" w:name="_Toc152647645"/>
      <w:bookmarkStart w:id="7002" w:name="_Toc152648717"/>
      <w:bookmarkStart w:id="7003" w:name="_Toc152660454"/>
      <w:bookmarkStart w:id="7004" w:name="_Toc152669135"/>
      <w:bookmarkStart w:id="7005" w:name="_Toc156278657"/>
      <w:bookmarkStart w:id="7006" w:name="_Toc156279058"/>
      <w:bookmarkStart w:id="7007" w:name="_Toc156279884"/>
      <w:bookmarkStart w:id="7008" w:name="_Toc156727927"/>
      <w:bookmarkStart w:id="7009" w:name="_Toc156786905"/>
      <w:bookmarkStart w:id="7010" w:name="_Toc156787165"/>
      <w:bookmarkStart w:id="7011" w:name="_Toc156787362"/>
      <w:bookmarkStart w:id="7012" w:name="_Toc156787556"/>
      <w:bookmarkStart w:id="7013" w:name="_Toc156787750"/>
      <w:bookmarkStart w:id="7014" w:name="_Toc156788125"/>
      <w:bookmarkStart w:id="7015" w:name="_Toc156788331"/>
      <w:bookmarkStart w:id="7016" w:name="_Toc156806266"/>
      <w:bookmarkStart w:id="7017" w:name="_Toc156806720"/>
      <w:bookmarkStart w:id="7018" w:name="_Toc156807034"/>
      <w:bookmarkStart w:id="7019" w:name="_Toc156807228"/>
      <w:bookmarkStart w:id="7020" w:name="_Toc156807422"/>
      <w:bookmarkStart w:id="7021" w:name="_Toc156807616"/>
      <w:bookmarkStart w:id="7022" w:name="_Toc156807850"/>
      <w:bookmarkStart w:id="7023" w:name="_Toc156808467"/>
      <w:bookmarkStart w:id="7024" w:name="_Toc156981124"/>
      <w:bookmarkStart w:id="7025" w:name="_Toc157327905"/>
      <w:bookmarkStart w:id="7026" w:name="_Toc157936023"/>
      <w:bookmarkStart w:id="7027" w:name="_Toc158003776"/>
      <w:bookmarkStart w:id="7028" w:name="_Toc158542525"/>
      <w:bookmarkStart w:id="7029" w:name="_Toc158542929"/>
      <w:bookmarkStart w:id="7030" w:name="_Toc158544230"/>
      <w:bookmarkStart w:id="7031" w:name="_Toc158544639"/>
      <w:bookmarkStart w:id="7032" w:name="_Toc158611150"/>
      <w:bookmarkStart w:id="7033" w:name="_Toc158797399"/>
      <w:bookmarkStart w:id="7034" w:name="_Toc159054713"/>
      <w:bookmarkStart w:id="7035" w:name="_Toc161021483"/>
      <w:bookmarkStart w:id="7036" w:name="_Toc161109129"/>
      <w:bookmarkStart w:id="7037" w:name="_Toc161126713"/>
      <w:bookmarkStart w:id="7038" w:name="_Toc161201995"/>
      <w:bookmarkStart w:id="7039" w:name="_Toc161632686"/>
      <w:bookmarkStart w:id="7040" w:name="_Toc161637982"/>
      <w:bookmarkStart w:id="7041" w:name="_Toc152581824"/>
      <w:bookmarkStart w:id="7042" w:name="_Toc152584334"/>
      <w:bookmarkStart w:id="7043" w:name="_Toc152642173"/>
      <w:bookmarkStart w:id="7044" w:name="_Toc152646915"/>
      <w:bookmarkStart w:id="7045" w:name="_Toc152647646"/>
      <w:bookmarkStart w:id="7046" w:name="_Toc152648718"/>
      <w:bookmarkStart w:id="7047" w:name="_Toc152660455"/>
      <w:bookmarkStart w:id="7048" w:name="_Toc152669136"/>
      <w:bookmarkStart w:id="7049" w:name="_Toc156278658"/>
      <w:bookmarkStart w:id="7050" w:name="_Toc156279059"/>
      <w:bookmarkStart w:id="7051" w:name="_Toc156279885"/>
      <w:bookmarkStart w:id="7052" w:name="_Toc156727928"/>
      <w:bookmarkStart w:id="7053" w:name="_Toc156786906"/>
      <w:bookmarkStart w:id="7054" w:name="_Toc156787166"/>
      <w:bookmarkStart w:id="7055" w:name="_Toc156787363"/>
      <w:bookmarkStart w:id="7056" w:name="_Toc156787557"/>
      <w:bookmarkStart w:id="7057" w:name="_Toc156787751"/>
      <w:bookmarkStart w:id="7058" w:name="_Toc156788126"/>
      <w:bookmarkStart w:id="7059" w:name="_Toc156788332"/>
      <w:bookmarkStart w:id="7060" w:name="_Toc156806267"/>
      <w:bookmarkStart w:id="7061" w:name="_Toc156806721"/>
      <w:bookmarkStart w:id="7062" w:name="_Toc156807035"/>
      <w:bookmarkStart w:id="7063" w:name="_Toc156807229"/>
      <w:bookmarkStart w:id="7064" w:name="_Toc156807423"/>
      <w:bookmarkStart w:id="7065" w:name="_Toc156807617"/>
      <w:bookmarkStart w:id="7066" w:name="_Toc156807851"/>
      <w:bookmarkStart w:id="7067" w:name="_Toc156808468"/>
      <w:bookmarkStart w:id="7068" w:name="_Toc156981125"/>
      <w:bookmarkStart w:id="7069" w:name="_Toc157327906"/>
      <w:bookmarkStart w:id="7070" w:name="_Toc157936024"/>
      <w:bookmarkStart w:id="7071" w:name="_Toc158003777"/>
      <w:bookmarkStart w:id="7072" w:name="_Toc158542526"/>
      <w:bookmarkStart w:id="7073" w:name="_Toc158542930"/>
      <w:bookmarkStart w:id="7074" w:name="_Toc158544231"/>
      <w:bookmarkStart w:id="7075" w:name="_Toc158544640"/>
      <w:bookmarkStart w:id="7076" w:name="_Toc158611151"/>
      <w:bookmarkStart w:id="7077" w:name="_Toc158797400"/>
      <w:bookmarkStart w:id="7078" w:name="_Toc159054714"/>
      <w:bookmarkStart w:id="7079" w:name="_Toc161021484"/>
      <w:bookmarkStart w:id="7080" w:name="_Toc161109130"/>
      <w:bookmarkStart w:id="7081" w:name="_Toc161126714"/>
      <w:bookmarkStart w:id="7082" w:name="_Toc161201996"/>
      <w:bookmarkStart w:id="7083" w:name="_Toc161632687"/>
      <w:bookmarkStart w:id="7084" w:name="_Toc161637983"/>
      <w:bookmarkStart w:id="7085" w:name="_Toc152581825"/>
      <w:bookmarkStart w:id="7086" w:name="_Toc152584335"/>
      <w:bookmarkStart w:id="7087" w:name="_Toc152642174"/>
      <w:bookmarkStart w:id="7088" w:name="_Toc152646916"/>
      <w:bookmarkStart w:id="7089" w:name="_Toc152647647"/>
      <w:bookmarkStart w:id="7090" w:name="_Toc152648719"/>
      <w:bookmarkStart w:id="7091" w:name="_Toc152660456"/>
      <w:bookmarkStart w:id="7092" w:name="_Toc152669137"/>
      <w:bookmarkStart w:id="7093" w:name="_Toc156278659"/>
      <w:bookmarkStart w:id="7094" w:name="_Toc156279060"/>
      <w:bookmarkStart w:id="7095" w:name="_Toc156279886"/>
      <w:bookmarkStart w:id="7096" w:name="_Toc156727929"/>
      <w:bookmarkStart w:id="7097" w:name="_Toc156786907"/>
      <w:bookmarkStart w:id="7098" w:name="_Toc156787167"/>
      <w:bookmarkStart w:id="7099" w:name="_Toc156787364"/>
      <w:bookmarkStart w:id="7100" w:name="_Toc156787558"/>
      <w:bookmarkStart w:id="7101" w:name="_Toc156787752"/>
      <w:bookmarkStart w:id="7102" w:name="_Toc156788127"/>
      <w:bookmarkStart w:id="7103" w:name="_Toc156788333"/>
      <w:bookmarkStart w:id="7104" w:name="_Toc156806268"/>
      <w:bookmarkStart w:id="7105" w:name="_Toc156806722"/>
      <w:bookmarkStart w:id="7106" w:name="_Toc156807036"/>
      <w:bookmarkStart w:id="7107" w:name="_Toc156807230"/>
      <w:bookmarkStart w:id="7108" w:name="_Toc156807424"/>
      <w:bookmarkStart w:id="7109" w:name="_Toc156807618"/>
      <w:bookmarkStart w:id="7110" w:name="_Toc156807852"/>
      <w:bookmarkStart w:id="7111" w:name="_Toc156808469"/>
      <w:bookmarkStart w:id="7112" w:name="_Toc156981126"/>
      <w:bookmarkStart w:id="7113" w:name="_Toc157327907"/>
      <w:bookmarkStart w:id="7114" w:name="_Toc157936025"/>
      <w:bookmarkStart w:id="7115" w:name="_Toc158003778"/>
      <w:bookmarkStart w:id="7116" w:name="_Toc158542527"/>
      <w:bookmarkStart w:id="7117" w:name="_Toc158542931"/>
      <w:bookmarkStart w:id="7118" w:name="_Toc158544232"/>
      <w:bookmarkStart w:id="7119" w:name="_Toc158544641"/>
      <w:bookmarkStart w:id="7120" w:name="_Toc158611152"/>
      <w:bookmarkStart w:id="7121" w:name="_Toc158797401"/>
      <w:bookmarkStart w:id="7122" w:name="_Toc159054715"/>
      <w:bookmarkStart w:id="7123" w:name="_Toc161021485"/>
      <w:bookmarkStart w:id="7124" w:name="_Toc161109131"/>
      <w:bookmarkStart w:id="7125" w:name="_Toc161126715"/>
      <w:bookmarkStart w:id="7126" w:name="_Toc161201997"/>
      <w:bookmarkStart w:id="7127" w:name="_Toc161632688"/>
      <w:bookmarkStart w:id="7128" w:name="_Toc161637984"/>
      <w:bookmarkStart w:id="7129" w:name="_Toc152581826"/>
      <w:bookmarkStart w:id="7130" w:name="_Toc152584336"/>
      <w:bookmarkStart w:id="7131" w:name="_Toc152642175"/>
      <w:bookmarkStart w:id="7132" w:name="_Toc152646917"/>
      <w:bookmarkStart w:id="7133" w:name="_Toc152647648"/>
      <w:bookmarkStart w:id="7134" w:name="_Toc152648720"/>
      <w:bookmarkStart w:id="7135" w:name="_Toc152660457"/>
      <w:bookmarkStart w:id="7136" w:name="_Toc152669138"/>
      <w:bookmarkStart w:id="7137" w:name="_Toc156278660"/>
      <w:bookmarkStart w:id="7138" w:name="_Toc156279061"/>
      <w:bookmarkStart w:id="7139" w:name="_Toc156279887"/>
      <w:bookmarkStart w:id="7140" w:name="_Toc156727930"/>
      <w:bookmarkStart w:id="7141" w:name="_Toc156786908"/>
      <w:bookmarkStart w:id="7142" w:name="_Toc156787168"/>
      <w:bookmarkStart w:id="7143" w:name="_Toc156787365"/>
      <w:bookmarkStart w:id="7144" w:name="_Toc156787559"/>
      <w:bookmarkStart w:id="7145" w:name="_Toc156787753"/>
      <w:bookmarkStart w:id="7146" w:name="_Toc156788128"/>
      <w:bookmarkStart w:id="7147" w:name="_Toc156788334"/>
      <w:bookmarkStart w:id="7148" w:name="_Toc156806269"/>
      <w:bookmarkStart w:id="7149" w:name="_Toc156806723"/>
      <w:bookmarkStart w:id="7150" w:name="_Toc156807037"/>
      <w:bookmarkStart w:id="7151" w:name="_Toc156807231"/>
      <w:bookmarkStart w:id="7152" w:name="_Toc156807425"/>
      <w:bookmarkStart w:id="7153" w:name="_Toc156807619"/>
      <w:bookmarkStart w:id="7154" w:name="_Toc156807853"/>
      <w:bookmarkStart w:id="7155" w:name="_Toc156808470"/>
      <w:bookmarkStart w:id="7156" w:name="_Toc156981127"/>
      <w:bookmarkStart w:id="7157" w:name="_Toc157327908"/>
      <w:bookmarkStart w:id="7158" w:name="_Toc157936026"/>
      <w:bookmarkStart w:id="7159" w:name="_Toc158003779"/>
      <w:bookmarkStart w:id="7160" w:name="_Toc158542528"/>
      <w:bookmarkStart w:id="7161" w:name="_Toc158542932"/>
      <w:bookmarkStart w:id="7162" w:name="_Toc158544233"/>
      <w:bookmarkStart w:id="7163" w:name="_Toc158544642"/>
      <w:bookmarkStart w:id="7164" w:name="_Toc158611153"/>
      <w:bookmarkStart w:id="7165" w:name="_Toc158797402"/>
      <w:bookmarkStart w:id="7166" w:name="_Toc159054716"/>
      <w:bookmarkStart w:id="7167" w:name="_Toc161021486"/>
      <w:bookmarkStart w:id="7168" w:name="_Toc161109132"/>
      <w:bookmarkStart w:id="7169" w:name="_Toc161126716"/>
      <w:bookmarkStart w:id="7170" w:name="_Toc161201998"/>
      <w:bookmarkStart w:id="7171" w:name="_Toc161632689"/>
      <w:bookmarkStart w:id="7172" w:name="_Toc161637985"/>
      <w:bookmarkStart w:id="7173" w:name="_Toc152581827"/>
      <w:bookmarkStart w:id="7174" w:name="_Toc152584337"/>
      <w:bookmarkStart w:id="7175" w:name="_Toc152642176"/>
      <w:bookmarkStart w:id="7176" w:name="_Toc152646918"/>
      <w:bookmarkStart w:id="7177" w:name="_Toc152647649"/>
      <w:bookmarkStart w:id="7178" w:name="_Toc152648721"/>
      <w:bookmarkStart w:id="7179" w:name="_Toc152660458"/>
      <w:bookmarkStart w:id="7180" w:name="_Toc152669139"/>
      <w:bookmarkStart w:id="7181" w:name="_Toc156278661"/>
      <w:bookmarkStart w:id="7182" w:name="_Toc156279062"/>
      <w:bookmarkStart w:id="7183" w:name="_Toc156279888"/>
      <w:bookmarkStart w:id="7184" w:name="_Toc156727931"/>
      <w:bookmarkStart w:id="7185" w:name="_Toc156786909"/>
      <w:bookmarkStart w:id="7186" w:name="_Toc156787169"/>
      <w:bookmarkStart w:id="7187" w:name="_Toc156787366"/>
      <w:bookmarkStart w:id="7188" w:name="_Toc156787560"/>
      <w:bookmarkStart w:id="7189" w:name="_Toc156787754"/>
      <w:bookmarkStart w:id="7190" w:name="_Toc156788129"/>
      <w:bookmarkStart w:id="7191" w:name="_Toc156788335"/>
      <w:bookmarkStart w:id="7192" w:name="_Toc156806270"/>
      <w:bookmarkStart w:id="7193" w:name="_Toc156806724"/>
      <w:bookmarkStart w:id="7194" w:name="_Toc156807038"/>
      <w:bookmarkStart w:id="7195" w:name="_Toc156807232"/>
      <w:bookmarkStart w:id="7196" w:name="_Toc156807426"/>
      <w:bookmarkStart w:id="7197" w:name="_Toc156807620"/>
      <w:bookmarkStart w:id="7198" w:name="_Toc156807854"/>
      <w:bookmarkStart w:id="7199" w:name="_Toc156808471"/>
      <w:bookmarkStart w:id="7200" w:name="_Toc156981128"/>
      <w:bookmarkStart w:id="7201" w:name="_Toc157327909"/>
      <w:bookmarkStart w:id="7202" w:name="_Toc157936027"/>
      <w:bookmarkStart w:id="7203" w:name="_Toc158003780"/>
      <w:bookmarkStart w:id="7204" w:name="_Toc158542529"/>
      <w:bookmarkStart w:id="7205" w:name="_Toc158542933"/>
      <w:bookmarkStart w:id="7206" w:name="_Toc158544234"/>
      <w:bookmarkStart w:id="7207" w:name="_Toc158544643"/>
      <w:bookmarkStart w:id="7208" w:name="_Toc158611154"/>
      <w:bookmarkStart w:id="7209" w:name="_Toc158797403"/>
      <w:bookmarkStart w:id="7210" w:name="_Toc159054717"/>
      <w:bookmarkStart w:id="7211" w:name="_Toc161021487"/>
      <w:bookmarkStart w:id="7212" w:name="_Toc161109133"/>
      <w:bookmarkStart w:id="7213" w:name="_Toc161126717"/>
      <w:bookmarkStart w:id="7214" w:name="_Toc161201999"/>
      <w:bookmarkStart w:id="7215" w:name="_Toc161632690"/>
      <w:bookmarkStart w:id="7216" w:name="_Toc161637986"/>
      <w:bookmarkStart w:id="7217" w:name="_Toc152581828"/>
      <w:bookmarkStart w:id="7218" w:name="_Toc152584338"/>
      <w:bookmarkStart w:id="7219" w:name="_Toc152642177"/>
      <w:bookmarkStart w:id="7220" w:name="_Toc152646919"/>
      <w:bookmarkStart w:id="7221" w:name="_Toc152647650"/>
      <w:bookmarkStart w:id="7222" w:name="_Toc152648722"/>
      <w:bookmarkStart w:id="7223" w:name="_Toc152660459"/>
      <w:bookmarkStart w:id="7224" w:name="_Toc152669140"/>
      <w:bookmarkStart w:id="7225" w:name="_Toc156278662"/>
      <w:bookmarkStart w:id="7226" w:name="_Toc156279063"/>
      <w:bookmarkStart w:id="7227" w:name="_Toc156279889"/>
      <w:bookmarkStart w:id="7228" w:name="_Toc156727932"/>
      <w:bookmarkStart w:id="7229" w:name="_Toc156786910"/>
      <w:bookmarkStart w:id="7230" w:name="_Toc156787170"/>
      <w:bookmarkStart w:id="7231" w:name="_Toc156787367"/>
      <w:bookmarkStart w:id="7232" w:name="_Toc156787561"/>
      <w:bookmarkStart w:id="7233" w:name="_Toc156787755"/>
      <w:bookmarkStart w:id="7234" w:name="_Toc156788130"/>
      <w:bookmarkStart w:id="7235" w:name="_Toc156788336"/>
      <w:bookmarkStart w:id="7236" w:name="_Toc156806271"/>
      <w:bookmarkStart w:id="7237" w:name="_Toc156806725"/>
      <w:bookmarkStart w:id="7238" w:name="_Toc156807039"/>
      <w:bookmarkStart w:id="7239" w:name="_Toc156807233"/>
      <w:bookmarkStart w:id="7240" w:name="_Toc156807427"/>
      <w:bookmarkStart w:id="7241" w:name="_Toc156807621"/>
      <w:bookmarkStart w:id="7242" w:name="_Toc156807855"/>
      <w:bookmarkStart w:id="7243" w:name="_Toc156808472"/>
      <w:bookmarkStart w:id="7244" w:name="_Toc156981129"/>
      <w:bookmarkStart w:id="7245" w:name="_Toc157327910"/>
      <w:bookmarkStart w:id="7246" w:name="_Toc157936028"/>
      <w:bookmarkStart w:id="7247" w:name="_Toc158003781"/>
      <w:bookmarkStart w:id="7248" w:name="_Toc158542530"/>
      <w:bookmarkStart w:id="7249" w:name="_Toc158542934"/>
      <w:bookmarkStart w:id="7250" w:name="_Toc158544235"/>
      <w:bookmarkStart w:id="7251" w:name="_Toc158544644"/>
      <w:bookmarkStart w:id="7252" w:name="_Toc158611155"/>
      <w:bookmarkStart w:id="7253" w:name="_Toc158797404"/>
      <w:bookmarkStart w:id="7254" w:name="_Toc159054718"/>
      <w:bookmarkStart w:id="7255" w:name="_Toc161021488"/>
      <w:bookmarkStart w:id="7256" w:name="_Toc161109134"/>
      <w:bookmarkStart w:id="7257" w:name="_Toc161126718"/>
      <w:bookmarkStart w:id="7258" w:name="_Toc161202000"/>
      <w:bookmarkStart w:id="7259" w:name="_Toc161632691"/>
      <w:bookmarkStart w:id="7260" w:name="_Toc161637987"/>
      <w:bookmarkStart w:id="7261" w:name="_Toc152581830"/>
      <w:bookmarkStart w:id="7262" w:name="_Toc152584340"/>
      <w:bookmarkStart w:id="7263" w:name="_Toc152642179"/>
      <w:bookmarkStart w:id="7264" w:name="_Toc152646921"/>
      <w:bookmarkStart w:id="7265" w:name="_Toc152647652"/>
      <w:bookmarkStart w:id="7266" w:name="_Toc152648724"/>
      <w:bookmarkStart w:id="7267" w:name="_Toc152660461"/>
      <w:bookmarkStart w:id="7268" w:name="_Toc152669142"/>
      <w:bookmarkStart w:id="7269" w:name="_Toc156278664"/>
      <w:bookmarkStart w:id="7270" w:name="_Toc156279065"/>
      <w:bookmarkStart w:id="7271" w:name="_Toc156279891"/>
      <w:bookmarkStart w:id="7272" w:name="_Toc156727934"/>
      <w:bookmarkStart w:id="7273" w:name="_Toc156786912"/>
      <w:bookmarkStart w:id="7274" w:name="_Toc156787172"/>
      <w:bookmarkStart w:id="7275" w:name="_Toc156787369"/>
      <w:bookmarkStart w:id="7276" w:name="_Toc156787563"/>
      <w:bookmarkStart w:id="7277" w:name="_Toc156787757"/>
      <w:bookmarkStart w:id="7278" w:name="_Toc156788132"/>
      <w:bookmarkStart w:id="7279" w:name="_Toc156788338"/>
      <w:bookmarkStart w:id="7280" w:name="_Toc156806273"/>
      <w:bookmarkStart w:id="7281" w:name="_Toc156806727"/>
      <w:bookmarkStart w:id="7282" w:name="_Toc156807041"/>
      <w:bookmarkStart w:id="7283" w:name="_Toc156807235"/>
      <w:bookmarkStart w:id="7284" w:name="_Toc156807429"/>
      <w:bookmarkStart w:id="7285" w:name="_Toc156807623"/>
      <w:bookmarkStart w:id="7286" w:name="_Toc156807857"/>
      <w:bookmarkStart w:id="7287" w:name="_Toc156808474"/>
      <w:bookmarkStart w:id="7288" w:name="_Toc156981131"/>
      <w:bookmarkStart w:id="7289" w:name="_Toc157327912"/>
      <w:bookmarkStart w:id="7290" w:name="_Toc157936030"/>
      <w:bookmarkStart w:id="7291" w:name="_Toc158003783"/>
      <w:bookmarkStart w:id="7292" w:name="_Toc158542532"/>
      <w:bookmarkStart w:id="7293" w:name="_Toc158542936"/>
      <w:bookmarkStart w:id="7294" w:name="_Toc158544237"/>
      <w:bookmarkStart w:id="7295" w:name="_Toc158544646"/>
      <w:bookmarkStart w:id="7296" w:name="_Toc158611157"/>
      <w:bookmarkStart w:id="7297" w:name="_Toc158797406"/>
      <w:bookmarkStart w:id="7298" w:name="_Toc159054720"/>
      <w:bookmarkStart w:id="7299" w:name="_Toc161021490"/>
      <w:bookmarkStart w:id="7300" w:name="_Toc161109136"/>
      <w:bookmarkStart w:id="7301" w:name="_Toc161126720"/>
      <w:bookmarkStart w:id="7302" w:name="_Toc161202002"/>
      <w:bookmarkStart w:id="7303" w:name="_Toc161632693"/>
      <w:bookmarkStart w:id="7304" w:name="_Toc161637989"/>
      <w:bookmarkStart w:id="7305" w:name="_Toc152581831"/>
      <w:bookmarkStart w:id="7306" w:name="_Toc152584341"/>
      <w:bookmarkStart w:id="7307" w:name="_Toc152642180"/>
      <w:bookmarkStart w:id="7308" w:name="_Toc152646922"/>
      <w:bookmarkStart w:id="7309" w:name="_Toc152647653"/>
      <w:bookmarkStart w:id="7310" w:name="_Toc152648725"/>
      <w:bookmarkStart w:id="7311" w:name="_Toc152660462"/>
      <w:bookmarkStart w:id="7312" w:name="_Toc152669143"/>
      <w:bookmarkStart w:id="7313" w:name="_Toc156278665"/>
      <w:bookmarkStart w:id="7314" w:name="_Toc156279066"/>
      <w:bookmarkStart w:id="7315" w:name="_Toc156279892"/>
      <w:bookmarkStart w:id="7316" w:name="_Toc156727935"/>
      <w:bookmarkStart w:id="7317" w:name="_Toc156786913"/>
      <w:bookmarkStart w:id="7318" w:name="_Toc156787173"/>
      <w:bookmarkStart w:id="7319" w:name="_Toc156787370"/>
      <w:bookmarkStart w:id="7320" w:name="_Toc156787564"/>
      <w:bookmarkStart w:id="7321" w:name="_Toc156787758"/>
      <w:bookmarkStart w:id="7322" w:name="_Toc156788133"/>
      <w:bookmarkStart w:id="7323" w:name="_Toc156788339"/>
      <w:bookmarkStart w:id="7324" w:name="_Toc156806274"/>
      <w:bookmarkStart w:id="7325" w:name="_Toc156806728"/>
      <w:bookmarkStart w:id="7326" w:name="_Toc156807042"/>
      <w:bookmarkStart w:id="7327" w:name="_Toc156807236"/>
      <w:bookmarkStart w:id="7328" w:name="_Toc156807430"/>
      <w:bookmarkStart w:id="7329" w:name="_Toc156807624"/>
      <w:bookmarkStart w:id="7330" w:name="_Toc156807858"/>
      <w:bookmarkStart w:id="7331" w:name="_Toc156808475"/>
      <w:bookmarkStart w:id="7332" w:name="_Toc156981132"/>
      <w:bookmarkStart w:id="7333" w:name="_Toc157327913"/>
      <w:bookmarkStart w:id="7334" w:name="_Toc157936031"/>
      <w:bookmarkStart w:id="7335" w:name="_Toc158003784"/>
      <w:bookmarkStart w:id="7336" w:name="_Toc158542533"/>
      <w:bookmarkStart w:id="7337" w:name="_Toc158542937"/>
      <w:bookmarkStart w:id="7338" w:name="_Toc158544238"/>
      <w:bookmarkStart w:id="7339" w:name="_Toc158544647"/>
      <w:bookmarkStart w:id="7340" w:name="_Toc158611158"/>
      <w:bookmarkStart w:id="7341" w:name="_Toc158797407"/>
      <w:bookmarkStart w:id="7342" w:name="_Toc159054721"/>
      <w:bookmarkStart w:id="7343" w:name="_Toc161021491"/>
      <w:bookmarkStart w:id="7344" w:name="_Toc161109137"/>
      <w:bookmarkStart w:id="7345" w:name="_Toc161126721"/>
      <w:bookmarkStart w:id="7346" w:name="_Toc161202003"/>
      <w:bookmarkStart w:id="7347" w:name="_Toc161632694"/>
      <w:bookmarkStart w:id="7348" w:name="_Toc161637990"/>
      <w:bookmarkStart w:id="7349" w:name="_Toc256673425"/>
      <w:bookmarkStart w:id="7350" w:name="_Toc269990973"/>
      <w:bookmarkStart w:id="7351" w:name="_Toc276550100"/>
      <w:bookmarkStart w:id="7352" w:name="_Toc276550844"/>
      <w:bookmarkStart w:id="7353" w:name="_Toc276551025"/>
      <w:bookmarkStart w:id="7354" w:name="_Toc327866484"/>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r>
        <w:t>Unrecorded Information</w:t>
      </w:r>
      <w:bookmarkEnd w:id="7349"/>
      <w:bookmarkEnd w:id="7350"/>
      <w:bookmarkEnd w:id="7351"/>
      <w:bookmarkEnd w:id="7352"/>
      <w:bookmarkEnd w:id="7353"/>
      <w:bookmarkEnd w:id="7354"/>
    </w:p>
    <w:p w:rsidR="00C439FB" w:rsidRPr="00BF7735" w:rsidRDefault="00C439FB" w:rsidP="00984A70">
      <w:pPr>
        <w:pStyle w:val="Heading3"/>
        <w:tabs>
          <w:tab w:val="clear" w:pos="2160"/>
        </w:tabs>
      </w:pPr>
      <w:bookmarkStart w:id="7355" w:name="_Enter_Unrecorded_Source"/>
      <w:bookmarkStart w:id="7356" w:name="_Toc256673426"/>
      <w:bookmarkStart w:id="7357" w:name="_Toc269990974"/>
      <w:bookmarkStart w:id="7358" w:name="_Toc276550101"/>
      <w:bookmarkStart w:id="7359" w:name="_Toc276550845"/>
      <w:bookmarkStart w:id="7360" w:name="_Toc276551026"/>
      <w:bookmarkStart w:id="7361" w:name="_Toc327866485"/>
      <w:bookmarkEnd w:id="7355"/>
      <w:r>
        <w:t>Enter Unrecorded Source</w:t>
      </w:r>
      <w:bookmarkEnd w:id="7356"/>
      <w:bookmarkEnd w:id="7357"/>
      <w:bookmarkEnd w:id="7358"/>
      <w:bookmarkEnd w:id="7359"/>
      <w:bookmarkEnd w:id="7360"/>
      <w:bookmarkEnd w:id="7361"/>
    </w:p>
    <w:p w:rsidR="00C439FB" w:rsidRPr="005423C9" w:rsidRDefault="00C439FB" w:rsidP="00BF7735">
      <w:pPr>
        <w:spacing w:before="120"/>
      </w:pPr>
      <w:r w:rsidRPr="007D11C5">
        <w:rPr>
          <w:i/>
        </w:rPr>
        <w:t>User</w:t>
      </w:r>
      <w:r>
        <w:rPr>
          <w:b/>
        </w:rPr>
        <w:t xml:space="preserve"> </w:t>
      </w:r>
      <w:r w:rsidRPr="007D11C5">
        <w:t>–</w:t>
      </w:r>
      <w:r>
        <w:rPr>
          <w:b/>
        </w:rPr>
        <w:t xml:space="preserve"> </w:t>
      </w:r>
      <w:r>
        <w:t>Licensees, and Licensing Agencies and NSTS Analyst.</w:t>
      </w:r>
    </w:p>
    <w:p w:rsidR="00C439FB" w:rsidRDefault="00C439FB" w:rsidP="00BF7735"/>
    <w:p w:rsidR="00C439FB" w:rsidRDefault="00C439FB" w:rsidP="00BF7735">
      <w:r w:rsidRPr="007D11C5">
        <w:rPr>
          <w:i/>
        </w:rPr>
        <w:t xml:space="preserve">Use </w:t>
      </w:r>
      <w:r>
        <w:t>– Licensee enters unrecorded Source information into NSTS.</w:t>
      </w:r>
    </w:p>
    <w:p w:rsidR="00C439FB" w:rsidRDefault="00C439FB" w:rsidP="001E2E08"/>
    <w:p w:rsidR="00C439FB" w:rsidRPr="00AC7726" w:rsidRDefault="00C439FB" w:rsidP="00AC7726">
      <w:pPr>
        <w:numPr>
          <w:ilvl w:val="0"/>
          <w:numId w:val="37"/>
        </w:numPr>
      </w:pPr>
      <w:r w:rsidRPr="00AC7726">
        <w:t xml:space="preserve">From the NSTS Main Menu, </w:t>
      </w:r>
      <w:r>
        <w:t xml:space="preserve">under Unrecorded Information, </w:t>
      </w:r>
      <w:r w:rsidRPr="00AC7726">
        <w:t xml:space="preserve">click </w:t>
      </w:r>
      <w:r w:rsidRPr="00AC7726">
        <w:rPr>
          <w:b/>
          <w:bCs/>
        </w:rPr>
        <w:t>Enter Unrecorded</w:t>
      </w:r>
      <w:r>
        <w:rPr>
          <w:b/>
          <w:bCs/>
        </w:rPr>
        <w:t xml:space="preserve"> </w:t>
      </w:r>
      <w:r w:rsidRPr="00AC7726">
        <w:rPr>
          <w:b/>
          <w:bCs/>
        </w:rPr>
        <w:t>Source</w:t>
      </w:r>
      <w:r w:rsidRPr="00AC7726">
        <w:t>.</w:t>
      </w:r>
    </w:p>
    <w:p w:rsidR="00C439FB" w:rsidRPr="00AC7726" w:rsidRDefault="00C439FB" w:rsidP="00AC7726"/>
    <w:p w:rsidR="00C439FB" w:rsidRPr="00AC7726" w:rsidRDefault="00C439FB" w:rsidP="00AC7726">
      <w:r w:rsidRPr="00AC7726">
        <w:t>2.  The Enter Unrecorded</w:t>
      </w:r>
      <w:r>
        <w:t xml:space="preserve"> </w:t>
      </w:r>
      <w:r w:rsidRPr="00AC7726">
        <w:t>Source window appears.</w:t>
      </w:r>
    </w:p>
    <w:p w:rsidR="00C439FB" w:rsidRDefault="00EA6368" w:rsidP="00076EE4">
      <w:pPr>
        <w:jc w:val="center"/>
      </w:pPr>
      <w:r>
        <w:rPr>
          <w:noProof/>
        </w:rPr>
        <w:drawing>
          <wp:inline distT="0" distB="0" distL="0" distR="0">
            <wp:extent cx="5943600" cy="4676775"/>
            <wp:effectExtent l="1905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30"/>
                    <a:srcRect/>
                    <a:stretch>
                      <a:fillRect/>
                    </a:stretch>
                  </pic:blipFill>
                  <pic:spPr bwMode="auto">
                    <a:xfrm>
                      <a:off x="0" y="0"/>
                      <a:ext cx="5943600" cy="4676775"/>
                    </a:xfrm>
                    <a:prstGeom prst="rect">
                      <a:avLst/>
                    </a:prstGeom>
                    <a:noFill/>
                    <a:ln w="9525">
                      <a:noFill/>
                      <a:miter lim="800000"/>
                      <a:headEnd/>
                      <a:tailEnd/>
                    </a:ln>
                  </pic:spPr>
                </pic:pic>
              </a:graphicData>
            </a:graphic>
          </wp:inline>
        </w:drawing>
      </w:r>
    </w:p>
    <w:p w:rsidR="00C439FB" w:rsidRDefault="00C439FB" w:rsidP="00325A98">
      <w:pPr>
        <w:pStyle w:val="Figure"/>
      </w:pPr>
      <w:bookmarkStart w:id="7362" w:name="_Toc216079505"/>
      <w:bookmarkStart w:id="7363" w:name="_Toc256672597"/>
      <w:bookmarkStart w:id="7364" w:name="_Toc269991150"/>
      <w:bookmarkStart w:id="7365" w:name="_Toc327866745"/>
      <w:r w:rsidRPr="00F6647D">
        <w:t xml:space="preserve">Figure </w:t>
      </w:r>
      <w:fldSimple w:instr=" STYLEREF 1 \s ">
        <w:r>
          <w:rPr>
            <w:noProof/>
          </w:rPr>
          <w:t>4</w:t>
        </w:r>
      </w:fldSimple>
      <w:r>
        <w:noBreakHyphen/>
      </w:r>
      <w:fldSimple w:instr=" SEQ Figure \* ARABIC \s 1 ">
        <w:r>
          <w:rPr>
            <w:noProof/>
          </w:rPr>
          <w:t>182</w:t>
        </w:r>
      </w:fldSimple>
      <w:r w:rsidRPr="00F6647D">
        <w:t xml:space="preserve">: </w:t>
      </w:r>
      <w:r>
        <w:t>Enter Unrecorded Source</w:t>
      </w:r>
      <w:bookmarkEnd w:id="7362"/>
      <w:bookmarkEnd w:id="7363"/>
      <w:bookmarkEnd w:id="7364"/>
      <w:bookmarkEnd w:id="7365"/>
    </w:p>
    <w:p w:rsidR="00C439FB" w:rsidRDefault="00C439FB" w:rsidP="00AC7726"/>
    <w:p w:rsidR="00C439FB" w:rsidRDefault="00C439FB" w:rsidP="003844E8">
      <w:pPr>
        <w:spacing w:after="120"/>
      </w:pPr>
      <w:r>
        <w:t>The following fields are available to enter Source information:</w:t>
      </w:r>
    </w:p>
    <w:tbl>
      <w:tblP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810"/>
        <w:gridCol w:w="3060"/>
        <w:gridCol w:w="2700"/>
        <w:gridCol w:w="1530"/>
      </w:tblGrid>
      <w:tr w:rsidR="00C439FB" w:rsidRPr="003844E8" w:rsidTr="006E69DB">
        <w:trPr>
          <w:tblHeader/>
        </w:trPr>
        <w:tc>
          <w:tcPr>
            <w:tcW w:w="1350" w:type="dxa"/>
            <w:shd w:val="pct20" w:color="auto" w:fill="auto"/>
          </w:tcPr>
          <w:p w:rsidR="00C439FB" w:rsidRPr="003844E8" w:rsidRDefault="00C439FB" w:rsidP="00C37E3D">
            <w:pPr>
              <w:rPr>
                <w:b/>
                <w:sz w:val="20"/>
              </w:rPr>
            </w:pPr>
            <w:r w:rsidRPr="003844E8">
              <w:rPr>
                <w:b/>
                <w:sz w:val="20"/>
              </w:rPr>
              <w:t>Field Name</w:t>
            </w:r>
          </w:p>
        </w:tc>
        <w:tc>
          <w:tcPr>
            <w:tcW w:w="810" w:type="dxa"/>
            <w:shd w:val="pct20" w:color="auto" w:fill="auto"/>
          </w:tcPr>
          <w:p w:rsidR="00C439FB" w:rsidRPr="003844E8" w:rsidRDefault="00C439FB" w:rsidP="003844E8">
            <w:pPr>
              <w:jc w:val="center"/>
              <w:rPr>
                <w:b/>
                <w:sz w:val="20"/>
              </w:rPr>
            </w:pPr>
            <w:r w:rsidRPr="003844E8">
              <w:rPr>
                <w:b/>
                <w:sz w:val="20"/>
              </w:rPr>
              <w:t>Req. Value</w:t>
            </w:r>
          </w:p>
        </w:tc>
        <w:tc>
          <w:tcPr>
            <w:tcW w:w="3060" w:type="dxa"/>
            <w:shd w:val="pct20" w:color="auto" w:fill="auto"/>
          </w:tcPr>
          <w:p w:rsidR="00C439FB" w:rsidRPr="003844E8" w:rsidRDefault="00C439FB" w:rsidP="00C37E3D">
            <w:pPr>
              <w:rPr>
                <w:b/>
                <w:sz w:val="20"/>
              </w:rPr>
            </w:pPr>
            <w:r w:rsidRPr="003844E8">
              <w:rPr>
                <w:b/>
                <w:sz w:val="20"/>
              </w:rPr>
              <w:t>Description/Comments</w:t>
            </w:r>
          </w:p>
        </w:tc>
        <w:tc>
          <w:tcPr>
            <w:tcW w:w="2700" w:type="dxa"/>
            <w:shd w:val="pct20" w:color="auto" w:fill="auto"/>
          </w:tcPr>
          <w:p w:rsidR="00C439FB" w:rsidRPr="003844E8" w:rsidRDefault="00C439FB" w:rsidP="00C37E3D">
            <w:pPr>
              <w:rPr>
                <w:b/>
                <w:sz w:val="20"/>
              </w:rPr>
            </w:pPr>
            <w:r w:rsidRPr="003844E8">
              <w:rPr>
                <w:b/>
                <w:sz w:val="20"/>
              </w:rPr>
              <w:t>Acceptable Values</w:t>
            </w:r>
          </w:p>
        </w:tc>
        <w:tc>
          <w:tcPr>
            <w:tcW w:w="1530" w:type="dxa"/>
            <w:shd w:val="pct20" w:color="auto" w:fill="auto"/>
          </w:tcPr>
          <w:p w:rsidR="00C439FB" w:rsidRPr="003844E8" w:rsidRDefault="00C439FB" w:rsidP="00C37E3D">
            <w:pPr>
              <w:rPr>
                <w:b/>
                <w:sz w:val="20"/>
              </w:rPr>
            </w:pPr>
            <w:r w:rsidRPr="003844E8">
              <w:rPr>
                <w:b/>
                <w:sz w:val="20"/>
              </w:rPr>
              <w:t>Example Value</w:t>
            </w:r>
          </w:p>
        </w:tc>
      </w:tr>
      <w:tr w:rsidR="00C439FB" w:rsidRPr="003844E8" w:rsidTr="00AD763D">
        <w:tc>
          <w:tcPr>
            <w:tcW w:w="1350" w:type="dxa"/>
          </w:tcPr>
          <w:p w:rsidR="00C439FB" w:rsidRPr="003844E8" w:rsidRDefault="00C439FB" w:rsidP="00C37E3D">
            <w:pPr>
              <w:rPr>
                <w:sz w:val="20"/>
              </w:rPr>
            </w:pPr>
            <w:r w:rsidRPr="003844E8">
              <w:rPr>
                <w:sz w:val="20"/>
              </w:rPr>
              <w:t>Make</w:t>
            </w:r>
          </w:p>
        </w:tc>
        <w:tc>
          <w:tcPr>
            <w:tcW w:w="810" w:type="dxa"/>
          </w:tcPr>
          <w:p w:rsidR="00C439FB" w:rsidRPr="003844E8" w:rsidRDefault="00C439FB" w:rsidP="003844E8">
            <w:pPr>
              <w:jc w:val="center"/>
              <w:rPr>
                <w:sz w:val="20"/>
              </w:rPr>
            </w:pPr>
            <w:r w:rsidRPr="003844E8">
              <w:rPr>
                <w:sz w:val="20"/>
              </w:rPr>
              <w:t>Y</w:t>
            </w:r>
          </w:p>
        </w:tc>
        <w:tc>
          <w:tcPr>
            <w:tcW w:w="3060" w:type="dxa"/>
          </w:tcPr>
          <w:p w:rsidR="00C439FB" w:rsidRPr="003844E8" w:rsidRDefault="00C439FB" w:rsidP="00C37E3D">
            <w:pPr>
              <w:rPr>
                <w:sz w:val="20"/>
              </w:rPr>
            </w:pPr>
            <w:r w:rsidRPr="003844E8">
              <w:rPr>
                <w:sz w:val="20"/>
              </w:rPr>
              <w:t>Represents the manufacturer.  Each Make will have one or more models associated with it.</w:t>
            </w:r>
          </w:p>
        </w:tc>
        <w:tc>
          <w:tcPr>
            <w:tcW w:w="2700" w:type="dxa"/>
          </w:tcPr>
          <w:p w:rsidR="00C439FB" w:rsidRPr="003844E8" w:rsidRDefault="00C439FB" w:rsidP="002D2AA5">
            <w:pPr>
              <w:rPr>
                <w:sz w:val="20"/>
              </w:rPr>
            </w:pPr>
            <w:r>
              <w:rPr>
                <w:sz w:val="20"/>
              </w:rPr>
              <w:t xml:space="preserve">Drop-down list </w:t>
            </w:r>
          </w:p>
        </w:tc>
        <w:tc>
          <w:tcPr>
            <w:tcW w:w="1530" w:type="dxa"/>
          </w:tcPr>
          <w:p w:rsidR="00C439FB" w:rsidRPr="003844E8" w:rsidRDefault="00C439FB" w:rsidP="00C37E3D">
            <w:pPr>
              <w:rPr>
                <w:sz w:val="20"/>
              </w:rPr>
            </w:pPr>
            <w:r w:rsidRPr="003844E8">
              <w:rPr>
                <w:sz w:val="20"/>
              </w:rPr>
              <w:t>800 Delta</w:t>
            </w:r>
          </w:p>
        </w:tc>
      </w:tr>
      <w:tr w:rsidR="00C439FB" w:rsidRPr="003844E8" w:rsidTr="00AD763D">
        <w:tc>
          <w:tcPr>
            <w:tcW w:w="1350" w:type="dxa"/>
          </w:tcPr>
          <w:p w:rsidR="00C439FB" w:rsidRPr="003844E8" w:rsidRDefault="00C439FB" w:rsidP="00C37E3D">
            <w:pPr>
              <w:rPr>
                <w:sz w:val="20"/>
              </w:rPr>
            </w:pPr>
            <w:r w:rsidRPr="003844E8">
              <w:rPr>
                <w:sz w:val="20"/>
              </w:rPr>
              <w:t>Model</w:t>
            </w:r>
          </w:p>
        </w:tc>
        <w:tc>
          <w:tcPr>
            <w:tcW w:w="810" w:type="dxa"/>
          </w:tcPr>
          <w:p w:rsidR="00C439FB" w:rsidRPr="003844E8" w:rsidRDefault="00C439FB" w:rsidP="003844E8">
            <w:pPr>
              <w:jc w:val="center"/>
              <w:rPr>
                <w:sz w:val="20"/>
              </w:rPr>
            </w:pPr>
            <w:r w:rsidRPr="003844E8">
              <w:rPr>
                <w:sz w:val="20"/>
              </w:rPr>
              <w:t>Y</w:t>
            </w:r>
          </w:p>
        </w:tc>
        <w:tc>
          <w:tcPr>
            <w:tcW w:w="3060" w:type="dxa"/>
          </w:tcPr>
          <w:p w:rsidR="00C439FB" w:rsidRPr="003844E8" w:rsidRDefault="00C439FB" w:rsidP="00C37E3D">
            <w:pPr>
              <w:rPr>
                <w:sz w:val="20"/>
              </w:rPr>
            </w:pPr>
            <w:r w:rsidRPr="003844E8">
              <w:rPr>
                <w:sz w:val="20"/>
              </w:rPr>
              <w:t>Item that is manufactured.  Represents a Model associated with a Make.</w:t>
            </w:r>
          </w:p>
        </w:tc>
        <w:tc>
          <w:tcPr>
            <w:tcW w:w="2700" w:type="dxa"/>
          </w:tcPr>
          <w:p w:rsidR="00C439FB" w:rsidRPr="003844E8" w:rsidRDefault="00C439FB" w:rsidP="002D2AA5">
            <w:pPr>
              <w:rPr>
                <w:sz w:val="20"/>
              </w:rPr>
            </w:pPr>
            <w:r>
              <w:rPr>
                <w:sz w:val="20"/>
              </w:rPr>
              <w:t xml:space="preserve">Drop-down list </w:t>
            </w:r>
          </w:p>
        </w:tc>
        <w:tc>
          <w:tcPr>
            <w:tcW w:w="1530" w:type="dxa"/>
          </w:tcPr>
          <w:p w:rsidR="00C439FB" w:rsidRPr="003844E8" w:rsidRDefault="00C439FB" w:rsidP="00C37E3D">
            <w:pPr>
              <w:rPr>
                <w:sz w:val="20"/>
              </w:rPr>
            </w:pPr>
            <w:r w:rsidRPr="003844E8">
              <w:rPr>
                <w:sz w:val="20"/>
              </w:rPr>
              <w:t>A424-19</w:t>
            </w:r>
          </w:p>
        </w:tc>
      </w:tr>
      <w:tr w:rsidR="00C439FB" w:rsidRPr="003844E8" w:rsidTr="00AD763D">
        <w:tc>
          <w:tcPr>
            <w:tcW w:w="1350" w:type="dxa"/>
          </w:tcPr>
          <w:p w:rsidR="00C439FB" w:rsidRPr="003844E8" w:rsidRDefault="00C439FB" w:rsidP="00C37E3D">
            <w:pPr>
              <w:keepNext/>
              <w:rPr>
                <w:sz w:val="20"/>
              </w:rPr>
            </w:pPr>
            <w:r w:rsidRPr="003844E8">
              <w:rPr>
                <w:sz w:val="20"/>
              </w:rPr>
              <w:t>Serial Number</w:t>
            </w:r>
          </w:p>
        </w:tc>
        <w:tc>
          <w:tcPr>
            <w:tcW w:w="810" w:type="dxa"/>
          </w:tcPr>
          <w:p w:rsidR="00C439FB" w:rsidRPr="003844E8" w:rsidRDefault="00C439FB" w:rsidP="003844E8">
            <w:pPr>
              <w:keepNext/>
              <w:jc w:val="center"/>
              <w:rPr>
                <w:sz w:val="20"/>
              </w:rPr>
            </w:pPr>
          </w:p>
        </w:tc>
        <w:tc>
          <w:tcPr>
            <w:tcW w:w="3060" w:type="dxa"/>
          </w:tcPr>
          <w:p w:rsidR="00C439FB" w:rsidRPr="003844E8" w:rsidRDefault="00C439FB" w:rsidP="00C37E3D">
            <w:pPr>
              <w:keepNext/>
              <w:rPr>
                <w:sz w:val="20"/>
              </w:rPr>
            </w:pPr>
            <w:r w:rsidRPr="003844E8">
              <w:rPr>
                <w:sz w:val="20"/>
              </w:rPr>
              <w:t>Identification number assigned to a Source by the manufacturer.</w:t>
            </w:r>
          </w:p>
        </w:tc>
        <w:tc>
          <w:tcPr>
            <w:tcW w:w="2700" w:type="dxa"/>
          </w:tcPr>
          <w:p w:rsidR="00C439FB" w:rsidRPr="003844E8" w:rsidRDefault="00C439FB" w:rsidP="00C37E3D">
            <w:pPr>
              <w:keepNext/>
              <w:rPr>
                <w:sz w:val="20"/>
              </w:rPr>
            </w:pPr>
            <w:r>
              <w:rPr>
                <w:sz w:val="20"/>
              </w:rPr>
              <w:t>Alphanumeric</w:t>
            </w:r>
          </w:p>
        </w:tc>
        <w:tc>
          <w:tcPr>
            <w:tcW w:w="1530" w:type="dxa"/>
          </w:tcPr>
          <w:p w:rsidR="00C439FB" w:rsidRPr="003844E8" w:rsidRDefault="00C439FB" w:rsidP="00C37E3D">
            <w:pPr>
              <w:keepNext/>
              <w:rPr>
                <w:sz w:val="20"/>
              </w:rPr>
            </w:pPr>
            <w:r w:rsidRPr="003844E8">
              <w:rPr>
                <w:sz w:val="20"/>
              </w:rPr>
              <w:t>TK12345</w:t>
            </w:r>
          </w:p>
        </w:tc>
      </w:tr>
      <w:tr w:rsidR="00C439FB" w:rsidRPr="003844E8" w:rsidTr="00AD763D">
        <w:tc>
          <w:tcPr>
            <w:tcW w:w="1350" w:type="dxa"/>
          </w:tcPr>
          <w:p w:rsidR="00C439FB" w:rsidRPr="003844E8" w:rsidRDefault="00C439FB" w:rsidP="00C37E3D">
            <w:pPr>
              <w:rPr>
                <w:sz w:val="20"/>
              </w:rPr>
            </w:pPr>
            <w:r>
              <w:rPr>
                <w:sz w:val="20"/>
              </w:rPr>
              <w:t>Isotope: Name</w:t>
            </w:r>
          </w:p>
        </w:tc>
        <w:tc>
          <w:tcPr>
            <w:tcW w:w="810" w:type="dxa"/>
          </w:tcPr>
          <w:p w:rsidR="00C439FB" w:rsidRPr="003844E8" w:rsidRDefault="00C439FB" w:rsidP="003844E8">
            <w:pPr>
              <w:jc w:val="center"/>
              <w:rPr>
                <w:sz w:val="20"/>
              </w:rPr>
            </w:pPr>
          </w:p>
        </w:tc>
        <w:tc>
          <w:tcPr>
            <w:tcW w:w="3060" w:type="dxa"/>
          </w:tcPr>
          <w:p w:rsidR="00C439FB" w:rsidRPr="003844E8" w:rsidRDefault="00C439FB" w:rsidP="00C37E3D">
            <w:pPr>
              <w:rPr>
                <w:sz w:val="20"/>
              </w:rPr>
            </w:pPr>
            <w:r>
              <w:rPr>
                <w:sz w:val="20"/>
              </w:rPr>
              <w:t>Identification of the isotope in a Source</w:t>
            </w:r>
          </w:p>
        </w:tc>
        <w:tc>
          <w:tcPr>
            <w:tcW w:w="2700" w:type="dxa"/>
          </w:tcPr>
          <w:p w:rsidR="00C439FB" w:rsidRPr="003844E8" w:rsidRDefault="00C439FB" w:rsidP="00C37E3D">
            <w:pPr>
              <w:rPr>
                <w:sz w:val="20"/>
              </w:rPr>
            </w:pPr>
            <w:r>
              <w:rPr>
                <w:sz w:val="20"/>
              </w:rPr>
              <w:t>Drop-down list</w:t>
            </w:r>
          </w:p>
        </w:tc>
        <w:tc>
          <w:tcPr>
            <w:tcW w:w="1530" w:type="dxa"/>
          </w:tcPr>
          <w:p w:rsidR="00C439FB" w:rsidRPr="003844E8" w:rsidRDefault="00C439FB" w:rsidP="00C37E3D">
            <w:pPr>
              <w:rPr>
                <w:sz w:val="20"/>
              </w:rPr>
            </w:pPr>
            <w:r>
              <w:rPr>
                <w:sz w:val="20"/>
              </w:rPr>
              <w:t>Cobalt-60</w:t>
            </w:r>
          </w:p>
        </w:tc>
      </w:tr>
      <w:tr w:rsidR="00C439FB" w:rsidRPr="003844E8" w:rsidTr="00AD763D">
        <w:tc>
          <w:tcPr>
            <w:tcW w:w="1350" w:type="dxa"/>
          </w:tcPr>
          <w:p w:rsidR="00C439FB" w:rsidRPr="003844E8" w:rsidRDefault="00C439FB" w:rsidP="00C37E3D">
            <w:pPr>
              <w:rPr>
                <w:sz w:val="20"/>
              </w:rPr>
            </w:pPr>
            <w:r>
              <w:rPr>
                <w:sz w:val="20"/>
              </w:rPr>
              <w:t xml:space="preserve">Isotope: Activity </w:t>
            </w:r>
          </w:p>
        </w:tc>
        <w:tc>
          <w:tcPr>
            <w:tcW w:w="810" w:type="dxa"/>
          </w:tcPr>
          <w:p w:rsidR="00C439FB" w:rsidRPr="003844E8" w:rsidRDefault="00C439FB" w:rsidP="003844E8">
            <w:pPr>
              <w:jc w:val="center"/>
              <w:rPr>
                <w:sz w:val="20"/>
              </w:rPr>
            </w:pPr>
            <w:r>
              <w:rPr>
                <w:sz w:val="20"/>
              </w:rPr>
              <w:t>Y</w:t>
            </w:r>
          </w:p>
        </w:tc>
        <w:tc>
          <w:tcPr>
            <w:tcW w:w="3060" w:type="dxa"/>
          </w:tcPr>
          <w:p w:rsidR="00C439FB" w:rsidRPr="003844E8" w:rsidRDefault="00C439FB" w:rsidP="00C37E3D">
            <w:pPr>
              <w:rPr>
                <w:sz w:val="20"/>
              </w:rPr>
            </w:pPr>
            <w:r>
              <w:rPr>
                <w:sz w:val="20"/>
              </w:rPr>
              <w:t>Activity level for isotope</w:t>
            </w:r>
          </w:p>
        </w:tc>
        <w:tc>
          <w:tcPr>
            <w:tcW w:w="2700" w:type="dxa"/>
          </w:tcPr>
          <w:p w:rsidR="00C439FB" w:rsidRPr="003844E8" w:rsidRDefault="00C439FB" w:rsidP="00C37E3D">
            <w:pPr>
              <w:rPr>
                <w:sz w:val="20"/>
              </w:rPr>
            </w:pPr>
            <w:r>
              <w:rPr>
                <w:sz w:val="20"/>
              </w:rPr>
              <w:t>Numeric value</w:t>
            </w:r>
          </w:p>
        </w:tc>
        <w:tc>
          <w:tcPr>
            <w:tcW w:w="1530" w:type="dxa"/>
          </w:tcPr>
          <w:p w:rsidR="00C439FB" w:rsidRPr="003844E8" w:rsidRDefault="00C439FB" w:rsidP="00C37E3D">
            <w:pPr>
              <w:rPr>
                <w:sz w:val="20"/>
              </w:rPr>
            </w:pPr>
            <w:r>
              <w:rPr>
                <w:sz w:val="20"/>
              </w:rPr>
              <w:t>223</w:t>
            </w:r>
          </w:p>
        </w:tc>
      </w:tr>
      <w:tr w:rsidR="00C439FB" w:rsidRPr="003844E8" w:rsidTr="00AD763D">
        <w:tc>
          <w:tcPr>
            <w:tcW w:w="1350" w:type="dxa"/>
          </w:tcPr>
          <w:p w:rsidR="00C439FB" w:rsidRPr="003844E8" w:rsidRDefault="00C439FB" w:rsidP="00C37E3D">
            <w:pPr>
              <w:rPr>
                <w:sz w:val="20"/>
              </w:rPr>
            </w:pPr>
            <w:r>
              <w:rPr>
                <w:sz w:val="20"/>
              </w:rPr>
              <w:t>Isotope: Activity Date</w:t>
            </w:r>
          </w:p>
        </w:tc>
        <w:tc>
          <w:tcPr>
            <w:tcW w:w="810" w:type="dxa"/>
          </w:tcPr>
          <w:p w:rsidR="00C439FB" w:rsidRPr="003844E8" w:rsidRDefault="00C439FB" w:rsidP="003844E8">
            <w:pPr>
              <w:jc w:val="center"/>
              <w:rPr>
                <w:sz w:val="20"/>
              </w:rPr>
            </w:pPr>
            <w:r>
              <w:rPr>
                <w:sz w:val="20"/>
              </w:rPr>
              <w:t>Y</w:t>
            </w:r>
          </w:p>
        </w:tc>
        <w:tc>
          <w:tcPr>
            <w:tcW w:w="3060" w:type="dxa"/>
          </w:tcPr>
          <w:p w:rsidR="00C439FB" w:rsidRPr="003844E8" w:rsidRDefault="00C439FB" w:rsidP="00C37E3D">
            <w:pPr>
              <w:rPr>
                <w:sz w:val="20"/>
              </w:rPr>
            </w:pPr>
            <w:r>
              <w:rPr>
                <w:sz w:val="20"/>
              </w:rPr>
              <w:t>Date the activity level of the Source is measured.  Defaults to the entered Manufactured Date.</w:t>
            </w:r>
          </w:p>
        </w:tc>
        <w:tc>
          <w:tcPr>
            <w:tcW w:w="2700" w:type="dxa"/>
          </w:tcPr>
          <w:p w:rsidR="00C439FB" w:rsidRPr="003844E8" w:rsidRDefault="00C439FB" w:rsidP="00C37E3D">
            <w:pPr>
              <w:rPr>
                <w:sz w:val="20"/>
              </w:rPr>
            </w:pPr>
            <w:r>
              <w:rPr>
                <w:sz w:val="20"/>
              </w:rPr>
              <w:t>mm/dd/yyyy</w:t>
            </w:r>
          </w:p>
        </w:tc>
        <w:tc>
          <w:tcPr>
            <w:tcW w:w="1530" w:type="dxa"/>
          </w:tcPr>
          <w:p w:rsidR="00C439FB" w:rsidRPr="003844E8" w:rsidRDefault="00C439FB" w:rsidP="00C37E3D">
            <w:pPr>
              <w:rPr>
                <w:sz w:val="20"/>
              </w:rPr>
            </w:pPr>
            <w:r>
              <w:rPr>
                <w:sz w:val="20"/>
              </w:rPr>
              <w:t>01/02/2006</w:t>
            </w:r>
          </w:p>
        </w:tc>
      </w:tr>
      <w:tr w:rsidR="00C439FB" w:rsidRPr="003844E8" w:rsidTr="00AD763D">
        <w:tc>
          <w:tcPr>
            <w:tcW w:w="1350" w:type="dxa"/>
          </w:tcPr>
          <w:p w:rsidR="00C439FB" w:rsidRPr="003844E8" w:rsidRDefault="00C439FB" w:rsidP="00C37E3D">
            <w:pPr>
              <w:rPr>
                <w:sz w:val="20"/>
              </w:rPr>
            </w:pPr>
            <w:r>
              <w:rPr>
                <w:sz w:val="20"/>
              </w:rPr>
              <w:t>Isotope: Activity Unit</w:t>
            </w:r>
          </w:p>
        </w:tc>
        <w:tc>
          <w:tcPr>
            <w:tcW w:w="810" w:type="dxa"/>
          </w:tcPr>
          <w:p w:rsidR="00C439FB" w:rsidRPr="003844E8" w:rsidRDefault="00C439FB" w:rsidP="003844E8">
            <w:pPr>
              <w:jc w:val="center"/>
              <w:rPr>
                <w:sz w:val="20"/>
              </w:rPr>
            </w:pPr>
            <w:r>
              <w:rPr>
                <w:sz w:val="20"/>
              </w:rPr>
              <w:t>Y</w:t>
            </w:r>
          </w:p>
        </w:tc>
        <w:tc>
          <w:tcPr>
            <w:tcW w:w="3060" w:type="dxa"/>
          </w:tcPr>
          <w:p w:rsidR="00C439FB" w:rsidRPr="003844E8" w:rsidRDefault="00C439FB" w:rsidP="00C37E3D">
            <w:pPr>
              <w:rPr>
                <w:sz w:val="20"/>
              </w:rPr>
            </w:pPr>
            <w:r>
              <w:rPr>
                <w:sz w:val="20"/>
              </w:rPr>
              <w:t>Unit in which the activity level of the Source is measured.</w:t>
            </w:r>
          </w:p>
        </w:tc>
        <w:tc>
          <w:tcPr>
            <w:tcW w:w="2700" w:type="dxa"/>
          </w:tcPr>
          <w:p w:rsidR="00C439FB" w:rsidRPr="003844E8" w:rsidRDefault="00C439FB" w:rsidP="00C37E3D">
            <w:pPr>
              <w:rPr>
                <w:sz w:val="20"/>
              </w:rPr>
            </w:pPr>
            <w:r>
              <w:rPr>
                <w:sz w:val="20"/>
              </w:rPr>
              <w:t>Drop-down list</w:t>
            </w:r>
          </w:p>
        </w:tc>
        <w:tc>
          <w:tcPr>
            <w:tcW w:w="1530" w:type="dxa"/>
          </w:tcPr>
          <w:p w:rsidR="00C439FB" w:rsidRPr="003844E8" w:rsidRDefault="00C439FB" w:rsidP="00C37E3D">
            <w:pPr>
              <w:rPr>
                <w:sz w:val="20"/>
              </w:rPr>
            </w:pPr>
            <w:r>
              <w:rPr>
                <w:sz w:val="20"/>
              </w:rPr>
              <w:t>Ci</w:t>
            </w:r>
          </w:p>
        </w:tc>
      </w:tr>
      <w:tr w:rsidR="00C439FB" w:rsidRPr="003844E8" w:rsidTr="00AD763D">
        <w:tc>
          <w:tcPr>
            <w:tcW w:w="1350" w:type="dxa"/>
          </w:tcPr>
          <w:p w:rsidR="00C439FB" w:rsidRPr="003844E8" w:rsidRDefault="00C439FB" w:rsidP="00C37E3D">
            <w:pPr>
              <w:rPr>
                <w:sz w:val="20"/>
              </w:rPr>
            </w:pPr>
            <w:r>
              <w:rPr>
                <w:rFonts w:cs="Arial"/>
                <w:sz w:val="20"/>
              </w:rPr>
              <w:t>Greater-Than-Class-C</w:t>
            </w:r>
          </w:p>
        </w:tc>
        <w:tc>
          <w:tcPr>
            <w:tcW w:w="810" w:type="dxa"/>
          </w:tcPr>
          <w:p w:rsidR="00C439FB" w:rsidRPr="003844E8" w:rsidRDefault="00C439FB" w:rsidP="003844E8">
            <w:pPr>
              <w:jc w:val="center"/>
              <w:rPr>
                <w:sz w:val="20"/>
              </w:rPr>
            </w:pPr>
          </w:p>
        </w:tc>
        <w:tc>
          <w:tcPr>
            <w:tcW w:w="3060" w:type="dxa"/>
          </w:tcPr>
          <w:p w:rsidR="00C439FB" w:rsidRDefault="00C439FB" w:rsidP="00150458">
            <w:pPr>
              <w:rPr>
                <w:sz w:val="20"/>
              </w:rPr>
            </w:pPr>
            <w:r>
              <w:rPr>
                <w:sz w:val="20"/>
              </w:rPr>
              <w:t>Indicates a Source’s radioactivity exceeds the concentration limits established for Class C.</w:t>
            </w:r>
          </w:p>
          <w:p w:rsidR="00C439FB" w:rsidRPr="003844E8" w:rsidRDefault="00C439FB" w:rsidP="00C37E3D">
            <w:pPr>
              <w:rPr>
                <w:sz w:val="20"/>
              </w:rPr>
            </w:pPr>
            <w:r>
              <w:rPr>
                <w:rFonts w:cs="Arial"/>
                <w:sz w:val="20"/>
              </w:rPr>
              <w:t>If the checkbox is not checked, the source will be recorded as Not GTCC.</w:t>
            </w:r>
          </w:p>
        </w:tc>
        <w:tc>
          <w:tcPr>
            <w:tcW w:w="2700" w:type="dxa"/>
          </w:tcPr>
          <w:p w:rsidR="00C439FB" w:rsidRDefault="00C439FB" w:rsidP="00C37E3D">
            <w:pPr>
              <w:rPr>
                <w:sz w:val="20"/>
              </w:rPr>
            </w:pPr>
            <w:r w:rsidRPr="00CD4E11">
              <w:rPr>
                <w:sz w:val="20"/>
              </w:rPr>
              <w:t>Check mark</w:t>
            </w:r>
          </w:p>
        </w:tc>
        <w:tc>
          <w:tcPr>
            <w:tcW w:w="1530" w:type="dxa"/>
          </w:tcPr>
          <w:p w:rsidR="00C439FB" w:rsidRDefault="00C439FB" w:rsidP="00C37E3D">
            <w:pPr>
              <w:rPr>
                <w:sz w:val="20"/>
              </w:rPr>
            </w:pPr>
            <w:r w:rsidRPr="00CD4E11">
              <w:rPr>
                <w:sz w:val="20"/>
              </w:rPr>
              <w:sym w:font="Wingdings 2" w:char="F052"/>
            </w:r>
          </w:p>
        </w:tc>
      </w:tr>
      <w:tr w:rsidR="00C439FB" w:rsidRPr="003844E8" w:rsidTr="00AD763D">
        <w:tc>
          <w:tcPr>
            <w:tcW w:w="1350" w:type="dxa"/>
          </w:tcPr>
          <w:p w:rsidR="00C439FB" w:rsidRPr="003844E8" w:rsidRDefault="00C439FB" w:rsidP="00C37E3D">
            <w:pPr>
              <w:rPr>
                <w:sz w:val="20"/>
              </w:rPr>
            </w:pPr>
            <w:r w:rsidRPr="003844E8">
              <w:rPr>
                <w:sz w:val="20"/>
              </w:rPr>
              <w:t>Alternate Source ID</w:t>
            </w:r>
          </w:p>
        </w:tc>
        <w:tc>
          <w:tcPr>
            <w:tcW w:w="810" w:type="dxa"/>
          </w:tcPr>
          <w:p w:rsidR="00C439FB" w:rsidRPr="003844E8" w:rsidRDefault="00C439FB" w:rsidP="003844E8">
            <w:pPr>
              <w:jc w:val="center"/>
              <w:rPr>
                <w:sz w:val="20"/>
              </w:rPr>
            </w:pPr>
          </w:p>
        </w:tc>
        <w:tc>
          <w:tcPr>
            <w:tcW w:w="3060" w:type="dxa"/>
          </w:tcPr>
          <w:p w:rsidR="00C439FB" w:rsidRPr="003844E8" w:rsidRDefault="00C439FB" w:rsidP="00C37E3D">
            <w:pPr>
              <w:rPr>
                <w:sz w:val="20"/>
              </w:rPr>
            </w:pPr>
            <w:r w:rsidRPr="003844E8">
              <w:rPr>
                <w:sz w:val="20"/>
              </w:rPr>
              <w:t xml:space="preserve">Additional </w:t>
            </w:r>
            <w:r>
              <w:rPr>
                <w:sz w:val="20"/>
              </w:rPr>
              <w:t>S</w:t>
            </w:r>
            <w:r w:rsidRPr="003844E8">
              <w:rPr>
                <w:sz w:val="20"/>
              </w:rPr>
              <w:t xml:space="preserve">ource ID that is designated by the Licensee.   </w:t>
            </w:r>
          </w:p>
        </w:tc>
        <w:tc>
          <w:tcPr>
            <w:tcW w:w="2700" w:type="dxa"/>
          </w:tcPr>
          <w:p w:rsidR="00C439FB" w:rsidRPr="003844E8" w:rsidRDefault="00C439FB" w:rsidP="00C37E3D">
            <w:pPr>
              <w:rPr>
                <w:sz w:val="20"/>
              </w:rPr>
            </w:pPr>
            <w:r>
              <w:rPr>
                <w:sz w:val="20"/>
              </w:rPr>
              <w:t>Alphanumeric</w:t>
            </w:r>
          </w:p>
        </w:tc>
        <w:tc>
          <w:tcPr>
            <w:tcW w:w="1530" w:type="dxa"/>
          </w:tcPr>
          <w:p w:rsidR="00C439FB" w:rsidRPr="003844E8" w:rsidRDefault="00C439FB" w:rsidP="00C37E3D">
            <w:pPr>
              <w:rPr>
                <w:sz w:val="20"/>
              </w:rPr>
            </w:pPr>
            <w:r>
              <w:rPr>
                <w:sz w:val="20"/>
              </w:rPr>
              <w:t>456781B</w:t>
            </w:r>
          </w:p>
        </w:tc>
      </w:tr>
      <w:tr w:rsidR="00C439FB" w:rsidRPr="003844E8" w:rsidTr="00AD763D">
        <w:tc>
          <w:tcPr>
            <w:tcW w:w="1350" w:type="dxa"/>
          </w:tcPr>
          <w:p w:rsidR="00C439FB" w:rsidRPr="003844E8" w:rsidRDefault="00C439FB" w:rsidP="00C37E3D">
            <w:pPr>
              <w:rPr>
                <w:sz w:val="20"/>
              </w:rPr>
            </w:pPr>
            <w:r>
              <w:rPr>
                <w:sz w:val="20"/>
              </w:rPr>
              <w:t>Originator</w:t>
            </w:r>
          </w:p>
        </w:tc>
        <w:tc>
          <w:tcPr>
            <w:tcW w:w="810" w:type="dxa"/>
          </w:tcPr>
          <w:p w:rsidR="00C439FB" w:rsidRPr="003844E8" w:rsidRDefault="00C439FB" w:rsidP="003844E8">
            <w:pPr>
              <w:jc w:val="center"/>
              <w:rPr>
                <w:sz w:val="20"/>
              </w:rPr>
            </w:pPr>
          </w:p>
        </w:tc>
        <w:tc>
          <w:tcPr>
            <w:tcW w:w="3060" w:type="dxa"/>
          </w:tcPr>
          <w:p w:rsidR="00C439FB" w:rsidRPr="003844E8" w:rsidRDefault="00C439FB" w:rsidP="00C37E3D">
            <w:pPr>
              <w:rPr>
                <w:sz w:val="20"/>
              </w:rPr>
            </w:pPr>
            <w:r>
              <w:rPr>
                <w:sz w:val="20"/>
              </w:rPr>
              <w:t>The entity that manufactured or regenerated a Source.  This can be a Licensee or the DOE.</w:t>
            </w:r>
          </w:p>
        </w:tc>
        <w:tc>
          <w:tcPr>
            <w:tcW w:w="2700" w:type="dxa"/>
          </w:tcPr>
          <w:p w:rsidR="00C439FB" w:rsidRDefault="00C439FB" w:rsidP="00C37E3D">
            <w:pPr>
              <w:rPr>
                <w:sz w:val="20"/>
              </w:rPr>
            </w:pPr>
            <w:r>
              <w:rPr>
                <w:sz w:val="20"/>
              </w:rPr>
              <w:t>Drop-down list</w:t>
            </w:r>
          </w:p>
        </w:tc>
        <w:tc>
          <w:tcPr>
            <w:tcW w:w="1530" w:type="dxa"/>
          </w:tcPr>
          <w:p w:rsidR="00C439FB" w:rsidRPr="003844E8" w:rsidRDefault="00C439FB" w:rsidP="00C37E3D">
            <w:pPr>
              <w:rPr>
                <w:sz w:val="20"/>
              </w:rPr>
            </w:pPr>
            <w:smartTag w:uri="urn:schemas-microsoft-com:office:smarttags" w:element="PlaceType">
              <w:smartTag w:uri="urn:schemas-microsoft-com:office:smarttags" w:element="place">
                <w:r>
                  <w:rPr>
                    <w:sz w:val="20"/>
                  </w:rPr>
                  <w:t>University</w:t>
                </w:r>
              </w:smartTag>
              <w:r>
                <w:rPr>
                  <w:sz w:val="20"/>
                </w:rPr>
                <w:t xml:space="preserve"> of </w:t>
              </w:r>
              <w:smartTag w:uri="urn:schemas-microsoft-com:office:smarttags" w:element="PlaceName">
                <w:r>
                  <w:rPr>
                    <w:sz w:val="20"/>
                  </w:rPr>
                  <w:t>Texas</w:t>
                </w:r>
              </w:smartTag>
            </w:smartTag>
          </w:p>
        </w:tc>
      </w:tr>
      <w:tr w:rsidR="00C439FB" w:rsidRPr="003844E8" w:rsidTr="00AD763D">
        <w:tc>
          <w:tcPr>
            <w:tcW w:w="1350" w:type="dxa"/>
          </w:tcPr>
          <w:p w:rsidR="00C439FB" w:rsidRPr="003844E8" w:rsidRDefault="00C439FB" w:rsidP="00C37E3D">
            <w:pPr>
              <w:rPr>
                <w:sz w:val="20"/>
              </w:rPr>
            </w:pPr>
            <w:r w:rsidRPr="003844E8">
              <w:rPr>
                <w:sz w:val="20"/>
              </w:rPr>
              <w:t>Location Address</w:t>
            </w:r>
          </w:p>
        </w:tc>
        <w:tc>
          <w:tcPr>
            <w:tcW w:w="810" w:type="dxa"/>
          </w:tcPr>
          <w:p w:rsidR="00C439FB" w:rsidRPr="003844E8" w:rsidRDefault="00C439FB" w:rsidP="003844E8">
            <w:pPr>
              <w:jc w:val="center"/>
              <w:rPr>
                <w:sz w:val="20"/>
              </w:rPr>
            </w:pPr>
            <w:r w:rsidRPr="003844E8">
              <w:rPr>
                <w:sz w:val="20"/>
              </w:rPr>
              <w:t>Y</w:t>
            </w:r>
          </w:p>
        </w:tc>
        <w:tc>
          <w:tcPr>
            <w:tcW w:w="3060" w:type="dxa"/>
          </w:tcPr>
          <w:p w:rsidR="00C439FB" w:rsidRPr="003844E8" w:rsidRDefault="00C439FB" w:rsidP="00C37E3D">
            <w:pPr>
              <w:rPr>
                <w:sz w:val="20"/>
              </w:rPr>
            </w:pPr>
            <w:r w:rsidRPr="003844E8">
              <w:rPr>
                <w:sz w:val="20"/>
              </w:rPr>
              <w:t xml:space="preserve">Physical location of the Source.  </w:t>
            </w:r>
          </w:p>
        </w:tc>
        <w:tc>
          <w:tcPr>
            <w:tcW w:w="2700" w:type="dxa"/>
          </w:tcPr>
          <w:p w:rsidR="00C439FB" w:rsidRPr="003844E8" w:rsidRDefault="00C439FB" w:rsidP="00C37E3D">
            <w:pPr>
              <w:rPr>
                <w:sz w:val="20"/>
              </w:rPr>
            </w:pPr>
            <w:r>
              <w:rPr>
                <w:sz w:val="20"/>
              </w:rPr>
              <w:t>Drop-down list</w:t>
            </w:r>
            <w:r w:rsidRPr="003844E8">
              <w:rPr>
                <w:sz w:val="20"/>
              </w:rPr>
              <w:t xml:space="preserve"> </w:t>
            </w:r>
          </w:p>
        </w:tc>
        <w:tc>
          <w:tcPr>
            <w:tcW w:w="1530" w:type="dxa"/>
          </w:tcPr>
          <w:p w:rsidR="00C439FB" w:rsidRPr="003844E8" w:rsidRDefault="00C439FB" w:rsidP="00C37E3D">
            <w:pPr>
              <w:rPr>
                <w:sz w:val="20"/>
              </w:rPr>
            </w:pPr>
            <w:smartTag w:uri="urn:schemas-microsoft-com:office:smarttags" w:element="address">
              <w:smartTag w:uri="urn:schemas-microsoft-com:office:smarttags" w:element="Street">
                <w:r w:rsidRPr="003844E8">
                  <w:rPr>
                    <w:sz w:val="20"/>
                  </w:rPr>
                  <w:t>415 Oak Road</w:t>
                </w:r>
              </w:smartTag>
            </w:smartTag>
          </w:p>
          <w:p w:rsidR="00C439FB" w:rsidRPr="003844E8" w:rsidRDefault="00C439FB" w:rsidP="00C37E3D">
            <w:pPr>
              <w:rPr>
                <w:sz w:val="20"/>
              </w:rPr>
            </w:pPr>
            <w:smartTag w:uri="urn:schemas-microsoft-com:office:smarttags" w:element="City">
              <w:smartTag w:uri="urn:schemas-microsoft-com:office:smarttags" w:element="place">
                <w:r w:rsidRPr="003844E8">
                  <w:rPr>
                    <w:sz w:val="20"/>
                  </w:rPr>
                  <w:t>Town</w:t>
                </w:r>
              </w:smartTag>
              <w:r w:rsidRPr="003844E8">
                <w:rPr>
                  <w:sz w:val="20"/>
                </w:rPr>
                <w:t xml:space="preserve">, </w:t>
              </w:r>
              <w:smartTag w:uri="urn:schemas-microsoft-com:office:smarttags" w:element="State">
                <w:r w:rsidRPr="003844E8">
                  <w:rPr>
                    <w:sz w:val="20"/>
                  </w:rPr>
                  <w:t>LA</w:t>
                </w:r>
              </w:smartTag>
              <w:r w:rsidRPr="003844E8">
                <w:rPr>
                  <w:sz w:val="20"/>
                </w:rPr>
                <w:t xml:space="preserve"> </w:t>
              </w:r>
              <w:smartTag w:uri="urn:schemas-microsoft-com:office:smarttags" w:element="PostalCode">
                <w:r w:rsidRPr="003844E8">
                  <w:rPr>
                    <w:sz w:val="20"/>
                  </w:rPr>
                  <w:t>70360</w:t>
                </w:r>
              </w:smartTag>
            </w:smartTag>
          </w:p>
        </w:tc>
      </w:tr>
      <w:tr w:rsidR="00C439FB" w:rsidRPr="003844E8" w:rsidTr="00AD763D">
        <w:tc>
          <w:tcPr>
            <w:tcW w:w="1350" w:type="dxa"/>
          </w:tcPr>
          <w:p w:rsidR="00C439FB" w:rsidRPr="003844E8" w:rsidRDefault="00C439FB" w:rsidP="00C37E3D">
            <w:pPr>
              <w:rPr>
                <w:sz w:val="20"/>
              </w:rPr>
            </w:pPr>
            <w:r w:rsidRPr="003844E8">
              <w:rPr>
                <w:sz w:val="20"/>
              </w:rPr>
              <w:t>Comment</w:t>
            </w:r>
          </w:p>
        </w:tc>
        <w:tc>
          <w:tcPr>
            <w:tcW w:w="810" w:type="dxa"/>
          </w:tcPr>
          <w:p w:rsidR="00C439FB" w:rsidRPr="003844E8" w:rsidRDefault="00C439FB" w:rsidP="003844E8">
            <w:pPr>
              <w:jc w:val="center"/>
              <w:rPr>
                <w:sz w:val="20"/>
              </w:rPr>
            </w:pPr>
          </w:p>
        </w:tc>
        <w:tc>
          <w:tcPr>
            <w:tcW w:w="3060" w:type="dxa"/>
          </w:tcPr>
          <w:p w:rsidR="00C439FB" w:rsidRPr="003844E8" w:rsidRDefault="00C439FB" w:rsidP="00C37E3D">
            <w:pPr>
              <w:rPr>
                <w:sz w:val="20"/>
              </w:rPr>
            </w:pPr>
            <w:r w:rsidRPr="003844E8">
              <w:rPr>
                <w:sz w:val="20"/>
              </w:rPr>
              <w:t>Details entered as free-form text by the user.</w:t>
            </w:r>
          </w:p>
        </w:tc>
        <w:tc>
          <w:tcPr>
            <w:tcW w:w="2700" w:type="dxa"/>
          </w:tcPr>
          <w:p w:rsidR="00C439FB" w:rsidRPr="003844E8" w:rsidRDefault="00C439FB" w:rsidP="00C37E3D">
            <w:pPr>
              <w:rPr>
                <w:sz w:val="20"/>
              </w:rPr>
            </w:pPr>
            <w:r>
              <w:rPr>
                <w:sz w:val="20"/>
              </w:rPr>
              <w:t>Free-form text</w:t>
            </w:r>
          </w:p>
        </w:tc>
        <w:tc>
          <w:tcPr>
            <w:tcW w:w="1530" w:type="dxa"/>
          </w:tcPr>
          <w:p w:rsidR="00C439FB" w:rsidRPr="003844E8" w:rsidRDefault="00C439FB" w:rsidP="00C37E3D">
            <w:pPr>
              <w:rPr>
                <w:sz w:val="20"/>
              </w:rPr>
            </w:pPr>
            <w:r w:rsidRPr="003844E8">
              <w:rPr>
                <w:sz w:val="20"/>
              </w:rPr>
              <w:t>A shipment contains a transfer.</w:t>
            </w:r>
          </w:p>
        </w:tc>
      </w:tr>
      <w:tr w:rsidR="00C439FB" w:rsidRPr="003844E8" w:rsidTr="00AD763D">
        <w:tc>
          <w:tcPr>
            <w:tcW w:w="1350" w:type="dxa"/>
          </w:tcPr>
          <w:p w:rsidR="00C439FB" w:rsidRPr="003844E8" w:rsidRDefault="00C439FB" w:rsidP="00C37E3D">
            <w:pPr>
              <w:keepNext/>
              <w:rPr>
                <w:sz w:val="20"/>
              </w:rPr>
            </w:pPr>
            <w:r w:rsidRPr="003844E8">
              <w:rPr>
                <w:sz w:val="20"/>
              </w:rPr>
              <w:t>Device Make</w:t>
            </w:r>
          </w:p>
        </w:tc>
        <w:tc>
          <w:tcPr>
            <w:tcW w:w="810" w:type="dxa"/>
          </w:tcPr>
          <w:p w:rsidR="00C439FB" w:rsidRPr="003844E8" w:rsidRDefault="00C439FB" w:rsidP="003844E8">
            <w:pPr>
              <w:keepNext/>
              <w:jc w:val="center"/>
              <w:rPr>
                <w:sz w:val="20"/>
              </w:rPr>
            </w:pPr>
          </w:p>
        </w:tc>
        <w:tc>
          <w:tcPr>
            <w:tcW w:w="3060" w:type="dxa"/>
          </w:tcPr>
          <w:p w:rsidR="00C439FB" w:rsidRPr="003844E8" w:rsidRDefault="00C439FB" w:rsidP="00C37E3D">
            <w:pPr>
              <w:keepNext/>
              <w:rPr>
                <w:sz w:val="20"/>
              </w:rPr>
            </w:pPr>
            <w:r w:rsidRPr="003844E8">
              <w:rPr>
                <w:sz w:val="20"/>
              </w:rPr>
              <w:t xml:space="preserve">Make of the device containing a trackable nuclear </w:t>
            </w:r>
            <w:r>
              <w:rPr>
                <w:sz w:val="20"/>
              </w:rPr>
              <w:t>s</w:t>
            </w:r>
            <w:r w:rsidRPr="003844E8">
              <w:rPr>
                <w:sz w:val="20"/>
              </w:rPr>
              <w:t xml:space="preserve">ource.  </w:t>
            </w:r>
          </w:p>
        </w:tc>
        <w:tc>
          <w:tcPr>
            <w:tcW w:w="2700" w:type="dxa"/>
          </w:tcPr>
          <w:p w:rsidR="00C439FB" w:rsidRPr="003844E8" w:rsidRDefault="00C439FB" w:rsidP="00C37E3D">
            <w:pPr>
              <w:keepNext/>
              <w:rPr>
                <w:sz w:val="20"/>
              </w:rPr>
            </w:pPr>
            <w:r>
              <w:rPr>
                <w:sz w:val="20"/>
              </w:rPr>
              <w:t>Alphanumeric</w:t>
            </w:r>
          </w:p>
        </w:tc>
        <w:tc>
          <w:tcPr>
            <w:tcW w:w="1530" w:type="dxa"/>
          </w:tcPr>
          <w:p w:rsidR="00C439FB" w:rsidRPr="003844E8" w:rsidRDefault="00C439FB" w:rsidP="00C37E3D">
            <w:pPr>
              <w:keepNext/>
              <w:rPr>
                <w:sz w:val="20"/>
              </w:rPr>
            </w:pPr>
            <w:r w:rsidRPr="003844E8">
              <w:rPr>
                <w:sz w:val="20"/>
              </w:rPr>
              <w:t>Acme</w:t>
            </w:r>
          </w:p>
        </w:tc>
      </w:tr>
      <w:tr w:rsidR="00C439FB" w:rsidRPr="003844E8" w:rsidTr="00AD763D">
        <w:tc>
          <w:tcPr>
            <w:tcW w:w="1350" w:type="dxa"/>
          </w:tcPr>
          <w:p w:rsidR="00C439FB" w:rsidRPr="003844E8" w:rsidRDefault="00C439FB" w:rsidP="00C37E3D">
            <w:pPr>
              <w:rPr>
                <w:sz w:val="20"/>
              </w:rPr>
            </w:pPr>
            <w:r w:rsidRPr="003844E8">
              <w:rPr>
                <w:sz w:val="20"/>
              </w:rPr>
              <w:t>Device Model</w:t>
            </w:r>
          </w:p>
        </w:tc>
        <w:tc>
          <w:tcPr>
            <w:tcW w:w="810" w:type="dxa"/>
          </w:tcPr>
          <w:p w:rsidR="00C439FB" w:rsidRPr="003844E8" w:rsidRDefault="00C439FB" w:rsidP="003844E8">
            <w:pPr>
              <w:jc w:val="center"/>
              <w:rPr>
                <w:sz w:val="20"/>
              </w:rPr>
            </w:pPr>
          </w:p>
        </w:tc>
        <w:tc>
          <w:tcPr>
            <w:tcW w:w="3060" w:type="dxa"/>
          </w:tcPr>
          <w:p w:rsidR="00C439FB" w:rsidRPr="003844E8" w:rsidRDefault="00C439FB" w:rsidP="00C37E3D">
            <w:pPr>
              <w:rPr>
                <w:sz w:val="20"/>
              </w:rPr>
            </w:pPr>
            <w:r w:rsidRPr="003844E8">
              <w:rPr>
                <w:sz w:val="20"/>
              </w:rPr>
              <w:t>Model of the device containing a trackable nuclear Source.</w:t>
            </w:r>
          </w:p>
        </w:tc>
        <w:tc>
          <w:tcPr>
            <w:tcW w:w="2700" w:type="dxa"/>
          </w:tcPr>
          <w:p w:rsidR="00C439FB" w:rsidRPr="003844E8" w:rsidRDefault="00C439FB" w:rsidP="00C37E3D">
            <w:pPr>
              <w:rPr>
                <w:sz w:val="20"/>
              </w:rPr>
            </w:pPr>
            <w:r>
              <w:rPr>
                <w:sz w:val="20"/>
              </w:rPr>
              <w:t>Alphanumeric</w:t>
            </w:r>
          </w:p>
        </w:tc>
        <w:tc>
          <w:tcPr>
            <w:tcW w:w="1530" w:type="dxa"/>
          </w:tcPr>
          <w:p w:rsidR="00C439FB" w:rsidRPr="003844E8" w:rsidRDefault="00C439FB" w:rsidP="00C37E3D">
            <w:pPr>
              <w:rPr>
                <w:sz w:val="20"/>
              </w:rPr>
            </w:pPr>
            <w:r w:rsidRPr="003844E8">
              <w:rPr>
                <w:sz w:val="20"/>
              </w:rPr>
              <w:t>Acme xx</w:t>
            </w:r>
          </w:p>
        </w:tc>
      </w:tr>
      <w:tr w:rsidR="00C439FB" w:rsidRPr="003844E8" w:rsidTr="00AD763D">
        <w:tc>
          <w:tcPr>
            <w:tcW w:w="1350" w:type="dxa"/>
          </w:tcPr>
          <w:p w:rsidR="00C439FB" w:rsidRPr="003844E8" w:rsidRDefault="00C439FB" w:rsidP="00C37E3D">
            <w:pPr>
              <w:rPr>
                <w:sz w:val="20"/>
              </w:rPr>
            </w:pPr>
            <w:r w:rsidRPr="003844E8">
              <w:rPr>
                <w:sz w:val="20"/>
              </w:rPr>
              <w:t>Device Serial Number</w:t>
            </w:r>
          </w:p>
        </w:tc>
        <w:tc>
          <w:tcPr>
            <w:tcW w:w="810" w:type="dxa"/>
          </w:tcPr>
          <w:p w:rsidR="00C439FB" w:rsidRPr="003844E8" w:rsidRDefault="00C439FB" w:rsidP="003844E8">
            <w:pPr>
              <w:jc w:val="center"/>
              <w:rPr>
                <w:sz w:val="20"/>
              </w:rPr>
            </w:pPr>
          </w:p>
        </w:tc>
        <w:tc>
          <w:tcPr>
            <w:tcW w:w="3060" w:type="dxa"/>
          </w:tcPr>
          <w:p w:rsidR="00C439FB" w:rsidRPr="003844E8" w:rsidRDefault="00C439FB" w:rsidP="00C37E3D">
            <w:pPr>
              <w:rPr>
                <w:sz w:val="20"/>
              </w:rPr>
            </w:pPr>
            <w:r w:rsidRPr="003844E8">
              <w:rPr>
                <w:sz w:val="20"/>
              </w:rPr>
              <w:t>Device serial number assigned by the manufacturer.</w:t>
            </w:r>
          </w:p>
        </w:tc>
        <w:tc>
          <w:tcPr>
            <w:tcW w:w="2700" w:type="dxa"/>
          </w:tcPr>
          <w:p w:rsidR="00C439FB" w:rsidRPr="003844E8" w:rsidRDefault="00C439FB" w:rsidP="00C37E3D">
            <w:pPr>
              <w:rPr>
                <w:sz w:val="20"/>
              </w:rPr>
            </w:pPr>
            <w:r>
              <w:rPr>
                <w:sz w:val="20"/>
              </w:rPr>
              <w:t>Alphanumeric</w:t>
            </w:r>
          </w:p>
        </w:tc>
        <w:tc>
          <w:tcPr>
            <w:tcW w:w="1530" w:type="dxa"/>
          </w:tcPr>
          <w:p w:rsidR="00C439FB" w:rsidRPr="003844E8" w:rsidRDefault="00C439FB" w:rsidP="00C37E3D">
            <w:pPr>
              <w:rPr>
                <w:sz w:val="20"/>
              </w:rPr>
            </w:pPr>
            <w:r w:rsidRPr="003844E8">
              <w:rPr>
                <w:sz w:val="20"/>
              </w:rPr>
              <w:t>L98X777</w:t>
            </w:r>
          </w:p>
        </w:tc>
      </w:tr>
    </w:tbl>
    <w:p w:rsidR="00C439FB" w:rsidRDefault="00C439FB" w:rsidP="00AC7726"/>
    <w:p w:rsidR="00C439FB" w:rsidRDefault="00C439FB" w:rsidP="00AC7726"/>
    <w:p w:rsidR="00C439FB" w:rsidRDefault="00C439FB" w:rsidP="0003203B">
      <w:pPr>
        <w:numPr>
          <w:ilvl w:val="1"/>
          <w:numId w:val="36"/>
        </w:numPr>
        <w:tabs>
          <w:tab w:val="left" w:pos="0"/>
          <w:tab w:val="left" w:pos="360"/>
        </w:tabs>
      </w:pPr>
      <w:r>
        <w:t xml:space="preserve"> Select a </w:t>
      </w:r>
      <w:r w:rsidRPr="00B94837">
        <w:rPr>
          <w:b/>
          <w:bCs/>
        </w:rPr>
        <w:t>Make</w:t>
      </w:r>
      <w:r w:rsidRPr="00B94837">
        <w:t xml:space="preserve"> and </w:t>
      </w:r>
      <w:r w:rsidRPr="00B94837">
        <w:rPr>
          <w:b/>
          <w:bCs/>
        </w:rPr>
        <w:t>Model</w:t>
      </w:r>
      <w:r>
        <w:t xml:space="preserve"> from the drop-down list.  The Isotope table will display, populated with the isotopes associated with the selected Make and Model.  </w:t>
      </w:r>
      <w:r w:rsidRPr="00733217">
        <w:rPr>
          <w:i/>
        </w:rPr>
        <w:t>If the Make</w:t>
      </w:r>
      <w:r>
        <w:rPr>
          <w:i/>
        </w:rPr>
        <w:t xml:space="preserve"> or </w:t>
      </w:r>
      <w:r w:rsidRPr="00733217">
        <w:rPr>
          <w:i/>
        </w:rPr>
        <w:t>Model</w:t>
      </w:r>
      <w:r>
        <w:rPr>
          <w:i/>
        </w:rPr>
        <w:t xml:space="preserve"> is not</w:t>
      </w:r>
      <w:r w:rsidRPr="00733217">
        <w:rPr>
          <w:i/>
        </w:rPr>
        <w:t xml:space="preserve"> available in the drop</w:t>
      </w:r>
      <w:r>
        <w:rPr>
          <w:i/>
        </w:rPr>
        <w:t>-</w:t>
      </w:r>
      <w:r w:rsidRPr="00733217">
        <w:rPr>
          <w:i/>
        </w:rPr>
        <w:t xml:space="preserve">down list, click the link </w:t>
      </w:r>
      <w:r>
        <w:rPr>
          <w:i/>
        </w:rPr>
        <w:t>for</w:t>
      </w:r>
      <w:r w:rsidRPr="00733217">
        <w:rPr>
          <w:i/>
        </w:rPr>
        <w:t xml:space="preserve"> </w:t>
      </w:r>
      <w:r w:rsidRPr="00733217">
        <w:rPr>
          <w:b/>
          <w:i/>
        </w:rPr>
        <w:t>Enter Unrecorded Make</w:t>
      </w:r>
      <w:r>
        <w:rPr>
          <w:b/>
          <w:i/>
        </w:rPr>
        <w:t xml:space="preserve">/Model </w:t>
      </w:r>
      <w:r>
        <w:rPr>
          <w:i/>
        </w:rPr>
        <w:t>to enter it.</w:t>
      </w:r>
      <w:r w:rsidRPr="00733217">
        <w:rPr>
          <w:i/>
        </w:rPr>
        <w:t xml:space="preserve"> </w:t>
      </w:r>
      <w:r>
        <w:t xml:space="preserve"> </w:t>
      </w:r>
    </w:p>
    <w:p w:rsidR="00C439FB" w:rsidRDefault="00C439FB" w:rsidP="0003203B"/>
    <w:p w:rsidR="00C439FB" w:rsidRDefault="00C439FB" w:rsidP="0003203B">
      <w:pPr>
        <w:numPr>
          <w:ilvl w:val="1"/>
          <w:numId w:val="36"/>
        </w:numPr>
        <w:tabs>
          <w:tab w:val="left" w:pos="270"/>
        </w:tabs>
        <w:spacing w:before="120" w:after="120"/>
      </w:pPr>
      <w:r>
        <w:t xml:space="preserve"> Enter the Source </w:t>
      </w:r>
      <w:r w:rsidRPr="002E6CBC">
        <w:rPr>
          <w:b/>
        </w:rPr>
        <w:t>Serial Number</w:t>
      </w:r>
      <w:r>
        <w:t xml:space="preserve"> designated by the manufacturer.</w:t>
      </w:r>
      <w:r w:rsidRPr="00B94837">
        <w:t xml:space="preserve">   </w:t>
      </w:r>
    </w:p>
    <w:p w:rsidR="00C439FB" w:rsidRPr="00733217" w:rsidRDefault="00C439FB" w:rsidP="00BF3528">
      <w:pPr>
        <w:ind w:left="360"/>
        <w:rPr>
          <w:i/>
        </w:rPr>
      </w:pPr>
      <w:r w:rsidRPr="0099162B">
        <w:rPr>
          <w:b/>
          <w:i/>
          <w:u w:val="single"/>
        </w:rPr>
        <w:t>Note</w:t>
      </w:r>
      <w:r w:rsidRPr="00733217">
        <w:rPr>
          <w:i/>
          <w:u w:val="single"/>
        </w:rPr>
        <w:t>:</w:t>
      </w:r>
      <w:r w:rsidRPr="00733217">
        <w:rPr>
          <w:i/>
        </w:rPr>
        <w:t xml:space="preserve">  </w:t>
      </w:r>
      <w:r>
        <w:rPr>
          <w:i/>
        </w:rPr>
        <w:t xml:space="preserve"> Duplicate Entry – The system will check to see if a duplicate source exists that has the same Make/Model/Serial Number.  If a duplicate exists, the system will display an error message and not allow entry of the new Source.</w:t>
      </w:r>
    </w:p>
    <w:p w:rsidR="00C439FB" w:rsidRDefault="00C439FB" w:rsidP="0003203B">
      <w:pPr>
        <w:ind w:left="900"/>
        <w:rPr>
          <w:i/>
        </w:rPr>
      </w:pPr>
    </w:p>
    <w:p w:rsidR="00C439FB" w:rsidRDefault="00C439FB" w:rsidP="00BF3528">
      <w:pPr>
        <w:numPr>
          <w:ilvl w:val="1"/>
          <w:numId w:val="36"/>
        </w:numPr>
      </w:pPr>
      <w:r>
        <w:t xml:space="preserve"> Enter Isotope information (</w:t>
      </w:r>
      <w:r w:rsidRPr="002E6CBC">
        <w:rPr>
          <w:b/>
        </w:rPr>
        <w:t>Activity</w:t>
      </w:r>
      <w:r>
        <w:t xml:space="preserve">, </w:t>
      </w:r>
      <w:r w:rsidRPr="002E6CBC">
        <w:rPr>
          <w:b/>
        </w:rPr>
        <w:t>Activity Unit</w:t>
      </w:r>
      <w:r>
        <w:t xml:space="preserve">, and </w:t>
      </w:r>
      <w:r w:rsidRPr="002E6CBC">
        <w:rPr>
          <w:b/>
        </w:rPr>
        <w:t>Activity Date</w:t>
      </w:r>
      <w:r>
        <w:t xml:space="preserve">) in the </w:t>
      </w:r>
      <w:r w:rsidRPr="002E6CBC">
        <w:t>Isotopes</w:t>
      </w:r>
      <w:r>
        <w:t xml:space="preserve"> table.  The displayed isotopes are those Isotopes already associated with the entered Make/Model.  The user does not have to enter values for each isotope row.  If no value is entered on a row,  that isotope is </w:t>
      </w:r>
      <w:r w:rsidRPr="00C22DEA">
        <w:rPr>
          <w:i/>
        </w:rPr>
        <w:t>not saved</w:t>
      </w:r>
      <w:r>
        <w:t xml:space="preserve"> with the source.</w:t>
      </w:r>
    </w:p>
    <w:p w:rsidR="00C439FB" w:rsidRDefault="00C439FB" w:rsidP="0003203B"/>
    <w:p w:rsidR="00C439FB" w:rsidRDefault="00C439FB" w:rsidP="00BF3528">
      <w:pPr>
        <w:ind w:left="360"/>
        <w:rPr>
          <w:i/>
        </w:rPr>
      </w:pPr>
      <w:r w:rsidRPr="0099162B">
        <w:rPr>
          <w:b/>
          <w:i/>
          <w:u w:val="single"/>
        </w:rPr>
        <w:t>Note</w:t>
      </w:r>
      <w:r w:rsidRPr="00733217">
        <w:rPr>
          <w:i/>
          <w:u w:val="single"/>
        </w:rPr>
        <w:t>:</w:t>
      </w:r>
      <w:r w:rsidRPr="00733217">
        <w:rPr>
          <w:i/>
        </w:rPr>
        <w:t xml:space="preserve">  </w:t>
      </w:r>
      <w:r>
        <w:rPr>
          <w:i/>
        </w:rPr>
        <w:t>Maximum Activity – If the Activity entered is greater than the Maximum Activity of the Source’s Make/Model, the system will display a WARNING to the user.  This is a warning, but not a restriction; the system will still accept the entered Activity if the user chooses to ignore the warning.</w:t>
      </w:r>
    </w:p>
    <w:p w:rsidR="00C439FB" w:rsidRDefault="00C439FB" w:rsidP="0003203B">
      <w:pPr>
        <w:rPr>
          <w:i/>
        </w:rPr>
      </w:pPr>
    </w:p>
    <w:p w:rsidR="00C439FB" w:rsidRDefault="00C439FB" w:rsidP="00BF3528">
      <w:pPr>
        <w:numPr>
          <w:ilvl w:val="0"/>
          <w:numId w:val="123"/>
        </w:numPr>
      </w:pPr>
      <w:r>
        <w:t xml:space="preserve">If applicable, enter an </w:t>
      </w:r>
      <w:r w:rsidRPr="001372FB">
        <w:rPr>
          <w:b/>
        </w:rPr>
        <w:t>Alternate Source ID</w:t>
      </w:r>
      <w:r>
        <w:t>.</w:t>
      </w:r>
    </w:p>
    <w:p w:rsidR="00C439FB" w:rsidRDefault="00C439FB" w:rsidP="00BF3528"/>
    <w:p w:rsidR="00C439FB" w:rsidRDefault="00C439FB" w:rsidP="00BF3528">
      <w:pPr>
        <w:numPr>
          <w:ilvl w:val="0"/>
          <w:numId w:val="123"/>
        </w:numPr>
      </w:pPr>
      <w:r w:rsidRPr="00150458">
        <w:t>If the source manufactured is Greater Than Class C, check the GTCC check box. If the GTCC check box is not checked, the system will set the GTCC to NO.</w:t>
      </w:r>
    </w:p>
    <w:p w:rsidR="00C439FB" w:rsidRDefault="00C439FB" w:rsidP="00BF3528">
      <w:pPr>
        <w:pStyle w:val="ListParagraph"/>
      </w:pPr>
    </w:p>
    <w:p w:rsidR="00C439FB" w:rsidRDefault="00C439FB" w:rsidP="00BF3528"/>
    <w:p w:rsidR="00C439FB" w:rsidRDefault="00C439FB" w:rsidP="00BF3528">
      <w:pPr>
        <w:numPr>
          <w:ilvl w:val="0"/>
          <w:numId w:val="123"/>
        </w:numPr>
      </w:pPr>
      <w:r>
        <w:t xml:space="preserve">Select a </w:t>
      </w:r>
      <w:r w:rsidRPr="00572D3C">
        <w:rPr>
          <w:b/>
        </w:rPr>
        <w:t>Location Address</w:t>
      </w:r>
      <w:r>
        <w:t xml:space="preserve"> from the drop-down list, which is populated with all locations on file for this particular Licensee.  If the drop-down list does not contain the appropriate Location Address, click on the link “</w:t>
      </w:r>
      <w:r w:rsidRPr="00572D3C">
        <w:rPr>
          <w:b/>
        </w:rPr>
        <w:t>Enter Unrecorded Location</w:t>
      </w:r>
      <w:r>
        <w:t>” to enter the desired location.</w:t>
      </w:r>
    </w:p>
    <w:p w:rsidR="00C439FB" w:rsidRDefault="00C439FB" w:rsidP="00BF3528"/>
    <w:p w:rsidR="00C439FB" w:rsidRDefault="00C439FB" w:rsidP="00BF3528">
      <w:pPr>
        <w:numPr>
          <w:ilvl w:val="0"/>
          <w:numId w:val="123"/>
        </w:numPr>
      </w:pPr>
      <w:r>
        <w:t xml:space="preserve">Select an </w:t>
      </w:r>
      <w:r w:rsidRPr="00724D2C">
        <w:rPr>
          <w:b/>
        </w:rPr>
        <w:t>Originator</w:t>
      </w:r>
      <w:r w:rsidRPr="00987563">
        <w:t xml:space="preserve"> (</w:t>
      </w:r>
      <w:r>
        <w:t xml:space="preserve">if known) from the </w:t>
      </w:r>
      <w:r w:rsidRPr="00987563">
        <w:rPr>
          <w:b/>
        </w:rPr>
        <w:t>Originator</w:t>
      </w:r>
      <w:r>
        <w:t xml:space="preserve"> drop-down list. </w:t>
      </w:r>
    </w:p>
    <w:p w:rsidR="00C439FB" w:rsidRDefault="00C439FB" w:rsidP="00BF3528">
      <w:pPr>
        <w:pStyle w:val="ListParagraph"/>
      </w:pPr>
    </w:p>
    <w:p w:rsidR="00C439FB" w:rsidRDefault="00C439FB" w:rsidP="00BF3528">
      <w:pPr>
        <w:numPr>
          <w:ilvl w:val="0"/>
          <w:numId w:val="123"/>
        </w:numPr>
        <w:tabs>
          <w:tab w:val="left" w:pos="450"/>
        </w:tabs>
      </w:pPr>
      <w:r>
        <w:t xml:space="preserve">Any applicable </w:t>
      </w:r>
      <w:r w:rsidRPr="002B2610">
        <w:t xml:space="preserve">comments may be entered in the </w:t>
      </w:r>
      <w:r w:rsidRPr="002B2610">
        <w:rPr>
          <w:b/>
        </w:rPr>
        <w:t>Comment</w:t>
      </w:r>
      <w:r w:rsidRPr="002B2610">
        <w:t xml:space="preserve"> field.  Up to 2,000 characters may be entered.</w:t>
      </w:r>
    </w:p>
    <w:p w:rsidR="00C439FB" w:rsidRPr="002B2610" w:rsidRDefault="00C439FB" w:rsidP="00BF3528">
      <w:pPr>
        <w:tabs>
          <w:tab w:val="left" w:pos="450"/>
        </w:tabs>
      </w:pPr>
    </w:p>
    <w:p w:rsidR="00C439FB" w:rsidRDefault="00C439FB" w:rsidP="00BF3528">
      <w:pPr>
        <w:numPr>
          <w:ilvl w:val="0"/>
          <w:numId w:val="123"/>
        </w:numPr>
      </w:pPr>
      <w:r>
        <w:t xml:space="preserve">Enter </w:t>
      </w:r>
      <w:r w:rsidRPr="00572D3C">
        <w:rPr>
          <w:b/>
        </w:rPr>
        <w:t>Device Make</w:t>
      </w:r>
      <w:r>
        <w:t xml:space="preserve">, </w:t>
      </w:r>
      <w:r w:rsidRPr="002B2610">
        <w:rPr>
          <w:b/>
        </w:rPr>
        <w:t>Device</w:t>
      </w:r>
      <w:r>
        <w:t xml:space="preserve"> </w:t>
      </w:r>
      <w:r w:rsidRPr="00572D3C">
        <w:rPr>
          <w:b/>
        </w:rPr>
        <w:t>Model</w:t>
      </w:r>
      <w:r>
        <w:t xml:space="preserve">, and </w:t>
      </w:r>
      <w:r w:rsidRPr="002B2610">
        <w:rPr>
          <w:b/>
        </w:rPr>
        <w:t xml:space="preserve">Device </w:t>
      </w:r>
      <w:r w:rsidRPr="00572D3C">
        <w:rPr>
          <w:b/>
        </w:rPr>
        <w:t>Serial Number</w:t>
      </w:r>
      <w:r>
        <w:t>, if applicable.</w:t>
      </w:r>
    </w:p>
    <w:p w:rsidR="00C439FB" w:rsidRDefault="00C439FB" w:rsidP="00BF3528"/>
    <w:p w:rsidR="00C439FB" w:rsidRDefault="00C439FB" w:rsidP="00BF3528">
      <w:pPr>
        <w:numPr>
          <w:ilvl w:val="0"/>
          <w:numId w:val="123"/>
        </w:numPr>
      </w:pPr>
      <w:r>
        <w:t xml:space="preserve">If all entered information is correct, click </w:t>
      </w:r>
      <w:r>
        <w:rPr>
          <w:b/>
        </w:rPr>
        <w:t>Save</w:t>
      </w:r>
      <w:r>
        <w:t xml:space="preserve">.  To discard all changes and exit the Enter Unrecorded Source window, click </w:t>
      </w:r>
      <w:r w:rsidRPr="00C97E9B">
        <w:rPr>
          <w:b/>
        </w:rPr>
        <w:t>Cancel</w:t>
      </w:r>
      <w:r>
        <w:t xml:space="preserve">.  To erase all entered data on the screen, click </w:t>
      </w:r>
      <w:r w:rsidRPr="00C97E9B">
        <w:rPr>
          <w:b/>
        </w:rPr>
        <w:t>Reset</w:t>
      </w:r>
      <w:r>
        <w:t xml:space="preserve"> and new data can be entered.  </w:t>
      </w:r>
    </w:p>
    <w:p w:rsidR="00C439FB" w:rsidRDefault="00C439FB" w:rsidP="00BF3528"/>
    <w:p w:rsidR="00C439FB" w:rsidRDefault="00C439FB" w:rsidP="00BF3528">
      <w:pPr>
        <w:numPr>
          <w:ilvl w:val="0"/>
          <w:numId w:val="123"/>
        </w:numPr>
      </w:pPr>
      <w:r>
        <w:t xml:space="preserve">When the confirmation window appears, to return to the NSTS Main Menu, click </w:t>
      </w:r>
      <w:r>
        <w:rPr>
          <w:b/>
        </w:rPr>
        <w:t>Back to Menu</w:t>
      </w:r>
      <w:r>
        <w:t xml:space="preserve">.  </w:t>
      </w:r>
    </w:p>
    <w:p w:rsidR="00C439FB" w:rsidRDefault="00C439FB" w:rsidP="00BF3528"/>
    <w:p w:rsidR="00C439FB" w:rsidRDefault="00C439FB" w:rsidP="00BF3528">
      <w:pPr>
        <w:numPr>
          <w:ilvl w:val="0"/>
          <w:numId w:val="123"/>
        </w:numPr>
        <w:spacing w:after="120"/>
      </w:pPr>
      <w:r>
        <w:t>The system will process entered Sources as follows:</w:t>
      </w:r>
    </w:p>
    <w:p w:rsidR="00C439FB" w:rsidRDefault="00C439FB" w:rsidP="00BF3528">
      <w:pPr>
        <w:numPr>
          <w:ilvl w:val="1"/>
          <w:numId w:val="58"/>
        </w:numPr>
        <w:tabs>
          <w:tab w:val="clear" w:pos="1440"/>
          <w:tab w:val="num" w:pos="990"/>
        </w:tabs>
        <w:spacing w:after="120"/>
        <w:ind w:left="994"/>
      </w:pPr>
      <w:bookmarkStart w:id="7366" w:name="_Toc161021255"/>
      <w:bookmarkStart w:id="7367" w:name="_Toc161021694"/>
      <w:bookmarkStart w:id="7368" w:name="_Toc161021848"/>
      <w:bookmarkStart w:id="7369" w:name="_Toc161126951"/>
      <w:bookmarkStart w:id="7370" w:name="_Toc161632924"/>
      <w:bookmarkEnd w:id="7366"/>
      <w:bookmarkEnd w:id="7367"/>
      <w:bookmarkEnd w:id="7368"/>
      <w:bookmarkEnd w:id="7369"/>
      <w:bookmarkEnd w:id="7370"/>
      <w:r>
        <w:t>Found / Not Exported – If the Source is found in the system and its status is not Exported, the system rejects the entry and prompts the user to verify and re-enter the correct Make, Model, and Serial Number.  If the Source cannot be entered, the Licensee should contact the NSTS Help Desk at 1-877-671-NSTS (6787) to solve the problem.</w:t>
      </w:r>
    </w:p>
    <w:p w:rsidR="00C439FB" w:rsidRDefault="00C439FB" w:rsidP="00BF3528">
      <w:pPr>
        <w:numPr>
          <w:ilvl w:val="1"/>
          <w:numId w:val="58"/>
        </w:numPr>
        <w:tabs>
          <w:tab w:val="clear" w:pos="1440"/>
          <w:tab w:val="num" w:pos="990"/>
        </w:tabs>
        <w:spacing w:after="120"/>
        <w:ind w:left="994"/>
      </w:pPr>
      <w:r>
        <w:t>Found / Exported – If the Source is found in the system and its status is Exported, the system keeps the Source’s existing unique identifier and will not update the ‘Source Entered By’ value but will perform all other processing listed under the ‘Not Found’ section below.</w:t>
      </w:r>
    </w:p>
    <w:p w:rsidR="00C439FB" w:rsidRDefault="00C439FB" w:rsidP="002B000B">
      <w:pPr>
        <w:numPr>
          <w:ilvl w:val="1"/>
          <w:numId w:val="58"/>
        </w:numPr>
        <w:tabs>
          <w:tab w:val="clear" w:pos="1440"/>
          <w:tab w:val="num" w:pos="990"/>
        </w:tabs>
        <w:ind w:left="900" w:hanging="270"/>
      </w:pPr>
      <w:r>
        <w:t>Not Found – if the Source is not found in the system, the system:</w:t>
      </w:r>
    </w:p>
    <w:p w:rsidR="00C439FB" w:rsidRDefault="00C439FB" w:rsidP="00BF3528">
      <w:pPr>
        <w:numPr>
          <w:ilvl w:val="0"/>
          <w:numId w:val="59"/>
        </w:numPr>
        <w:tabs>
          <w:tab w:val="clear" w:pos="2160"/>
          <w:tab w:val="left" w:pos="1800"/>
        </w:tabs>
        <w:spacing w:before="120"/>
        <w:ind w:left="1800"/>
      </w:pPr>
      <w:r>
        <w:t>Generates a unique identifier for each Source.</w:t>
      </w:r>
    </w:p>
    <w:p w:rsidR="00C439FB" w:rsidRDefault="00C439FB" w:rsidP="00BF3528">
      <w:pPr>
        <w:numPr>
          <w:ilvl w:val="0"/>
          <w:numId w:val="59"/>
        </w:numPr>
        <w:tabs>
          <w:tab w:val="clear" w:pos="2160"/>
          <w:tab w:val="left" w:pos="1800"/>
        </w:tabs>
        <w:spacing w:before="120"/>
        <w:ind w:left="1800"/>
      </w:pPr>
      <w:r>
        <w:t>Sets the Source Status to Above Threshold.</w:t>
      </w:r>
    </w:p>
    <w:p w:rsidR="00C439FB" w:rsidRDefault="00C439FB" w:rsidP="00BF3528">
      <w:pPr>
        <w:numPr>
          <w:ilvl w:val="0"/>
          <w:numId w:val="59"/>
        </w:numPr>
        <w:tabs>
          <w:tab w:val="clear" w:pos="2160"/>
          <w:tab w:val="left" w:pos="1800"/>
        </w:tabs>
        <w:spacing w:before="120"/>
        <w:ind w:left="1800"/>
      </w:pPr>
      <w:r>
        <w:t>Sets the Status Date and Entry Date to the current date.</w:t>
      </w:r>
    </w:p>
    <w:p w:rsidR="00C439FB" w:rsidRDefault="00C439FB" w:rsidP="00BF3528">
      <w:pPr>
        <w:numPr>
          <w:ilvl w:val="0"/>
          <w:numId w:val="59"/>
        </w:numPr>
        <w:tabs>
          <w:tab w:val="clear" w:pos="2160"/>
          <w:tab w:val="left" w:pos="1800"/>
        </w:tabs>
        <w:spacing w:before="120"/>
        <w:ind w:left="1800"/>
      </w:pPr>
      <w:r>
        <w:t>Uses the entered Activity and Activity Unit values to calculate and internally store a Standard Activity value using a Standard Unit (e.g., Curies).  This common unit simplifies system calculations and comparisons.</w:t>
      </w:r>
    </w:p>
    <w:p w:rsidR="00C439FB" w:rsidRDefault="00C439FB" w:rsidP="00BF3528">
      <w:pPr>
        <w:numPr>
          <w:ilvl w:val="0"/>
          <w:numId w:val="59"/>
        </w:numPr>
        <w:tabs>
          <w:tab w:val="clear" w:pos="2160"/>
          <w:tab w:val="left" w:pos="1800"/>
        </w:tabs>
        <w:spacing w:before="120"/>
        <w:ind w:left="1800"/>
      </w:pPr>
      <w:r>
        <w:t>Sets the Source Category by comparing the calculated Activity to the category threshold (e.g., 1, 2, or blank).</w:t>
      </w:r>
    </w:p>
    <w:p w:rsidR="00C439FB" w:rsidRDefault="00C439FB" w:rsidP="00BF3528">
      <w:pPr>
        <w:numPr>
          <w:ilvl w:val="0"/>
          <w:numId w:val="59"/>
        </w:numPr>
        <w:tabs>
          <w:tab w:val="clear" w:pos="2160"/>
          <w:tab w:val="left" w:pos="1800"/>
        </w:tabs>
        <w:spacing w:before="120"/>
        <w:ind w:left="1800"/>
      </w:pPr>
      <w:r>
        <w:t>Adds each Source to the Licensee’s inventory, and carries the Source’s entered Alternate Source ID to the Alternate Source ID of the Licensee’s Inventory record to preserve the Alternate Source ID history.</w:t>
      </w:r>
    </w:p>
    <w:p w:rsidR="00C439FB" w:rsidRDefault="00C439FB" w:rsidP="00BF3528">
      <w:pPr>
        <w:numPr>
          <w:ilvl w:val="0"/>
          <w:numId w:val="59"/>
        </w:numPr>
        <w:tabs>
          <w:tab w:val="clear" w:pos="2160"/>
          <w:tab w:val="left" w:pos="1800"/>
        </w:tabs>
        <w:spacing w:before="120"/>
        <w:ind w:left="1800"/>
      </w:pPr>
      <w:r>
        <w:t>Sets the Source Entered By to ‘Through Unrecorded Sources.’</w:t>
      </w:r>
    </w:p>
    <w:p w:rsidR="00C439FB" w:rsidRDefault="00C439FB" w:rsidP="00BF3528">
      <w:pPr>
        <w:spacing w:before="120"/>
      </w:pPr>
    </w:p>
    <w:p w:rsidR="00C439FB" w:rsidRDefault="00C439FB" w:rsidP="00984A70">
      <w:pPr>
        <w:pStyle w:val="Heading3"/>
        <w:tabs>
          <w:tab w:val="clear" w:pos="2160"/>
        </w:tabs>
      </w:pPr>
      <w:bookmarkStart w:id="7371" w:name="_Toc327866486"/>
      <w:r>
        <w:t>Enter Unrecorded Transfer</w:t>
      </w:r>
      <w:bookmarkEnd w:id="7371"/>
    </w:p>
    <w:p w:rsidR="00C439FB" w:rsidRPr="005423C9" w:rsidRDefault="00C439FB" w:rsidP="00BF3528">
      <w:r w:rsidRPr="007D11C5">
        <w:rPr>
          <w:i/>
        </w:rPr>
        <w:t>User</w:t>
      </w:r>
      <w:r>
        <w:rPr>
          <w:b/>
        </w:rPr>
        <w:t xml:space="preserve"> </w:t>
      </w:r>
      <w:r w:rsidRPr="007D11C5">
        <w:t>–</w:t>
      </w:r>
      <w:r>
        <w:rPr>
          <w:b/>
        </w:rPr>
        <w:t xml:space="preserve"> </w:t>
      </w:r>
      <w:r>
        <w:t>Licensees, and Licensing Agencies and NSTS Analyst (acting as a Licensee surrogate).</w:t>
      </w:r>
    </w:p>
    <w:p w:rsidR="00C439FB" w:rsidRDefault="00C439FB" w:rsidP="00D646BD">
      <w:pPr>
        <w:spacing w:before="240"/>
      </w:pPr>
      <w:r w:rsidRPr="007D11C5">
        <w:rPr>
          <w:i/>
        </w:rPr>
        <w:t xml:space="preserve">Use </w:t>
      </w:r>
      <w:r>
        <w:t>– Receiving Licensee enters unrecorded Transfer information into NSTS.</w:t>
      </w:r>
    </w:p>
    <w:p w:rsidR="00C439FB" w:rsidRDefault="00C439FB" w:rsidP="00EE0C4D"/>
    <w:p w:rsidR="00C439FB" w:rsidRDefault="00C439FB" w:rsidP="00BF3528">
      <w:pPr>
        <w:numPr>
          <w:ilvl w:val="0"/>
          <w:numId w:val="244"/>
        </w:numPr>
        <w:ind w:left="360"/>
      </w:pPr>
      <w:r w:rsidRPr="00EE0C4D">
        <w:t xml:space="preserve">From the NSTS Main Menu, </w:t>
      </w:r>
      <w:r>
        <w:t xml:space="preserve">under Transfer Management, </w:t>
      </w:r>
      <w:r w:rsidRPr="00EE0C4D">
        <w:t xml:space="preserve">click </w:t>
      </w:r>
      <w:r>
        <w:rPr>
          <w:b/>
          <w:bCs/>
        </w:rPr>
        <w:t>Receive Sources (Domestic)</w:t>
      </w:r>
      <w:r w:rsidRPr="00EE0C4D">
        <w:t>.</w:t>
      </w:r>
      <w:r>
        <w:t xml:space="preserve">   </w:t>
      </w:r>
      <w:r w:rsidRPr="00EE0C4D">
        <w:t xml:space="preserve">The </w:t>
      </w:r>
      <w:r>
        <w:t>View and Choose Open Shipments (Domestic)</w:t>
      </w:r>
      <w:r w:rsidRPr="00EE0C4D">
        <w:t xml:space="preserve"> window appears.</w:t>
      </w:r>
      <w:r>
        <w:t xml:space="preserve">  </w:t>
      </w:r>
    </w:p>
    <w:p w:rsidR="00C439FB" w:rsidRDefault="00C439FB" w:rsidP="00BF3528"/>
    <w:p w:rsidR="00C439FB" w:rsidRDefault="00EA6368" w:rsidP="00EE0C4D">
      <w:pPr>
        <w:rPr>
          <w:noProof/>
        </w:rPr>
      </w:pPr>
      <w:r>
        <w:rPr>
          <w:noProof/>
        </w:rPr>
        <w:drawing>
          <wp:inline distT="0" distB="0" distL="0" distR="0">
            <wp:extent cx="5876925" cy="3609975"/>
            <wp:effectExtent l="19050" t="19050" r="28575" b="2857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31"/>
                    <a:srcRect/>
                    <a:stretch>
                      <a:fillRect/>
                    </a:stretch>
                  </pic:blipFill>
                  <pic:spPr bwMode="auto">
                    <a:xfrm>
                      <a:off x="0" y="0"/>
                      <a:ext cx="5876925" cy="3609975"/>
                    </a:xfrm>
                    <a:prstGeom prst="rect">
                      <a:avLst/>
                    </a:prstGeom>
                    <a:noFill/>
                    <a:ln w="9525" cmpd="sng">
                      <a:solidFill>
                        <a:srgbClr val="4F81BD"/>
                      </a:solidFill>
                      <a:miter lim="800000"/>
                      <a:headEnd/>
                      <a:tailEnd/>
                    </a:ln>
                    <a:effectLst/>
                  </pic:spPr>
                </pic:pic>
              </a:graphicData>
            </a:graphic>
          </wp:inline>
        </w:drawing>
      </w:r>
    </w:p>
    <w:p w:rsidR="00C439FB" w:rsidRDefault="00C439FB" w:rsidP="002A734E">
      <w:pPr>
        <w:pStyle w:val="Caption"/>
        <w:rPr>
          <w:sz w:val="22"/>
          <w:szCs w:val="22"/>
        </w:rPr>
      </w:pPr>
      <w:bookmarkStart w:id="7372" w:name="_Toc327866746"/>
      <w:r w:rsidRPr="002A734E">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183</w:t>
      </w:r>
      <w:r w:rsidR="00E16BA6">
        <w:rPr>
          <w:sz w:val="22"/>
          <w:szCs w:val="22"/>
        </w:rPr>
        <w:fldChar w:fldCharType="end"/>
      </w:r>
      <w:r w:rsidRPr="002A734E">
        <w:rPr>
          <w:sz w:val="22"/>
          <w:szCs w:val="22"/>
        </w:rPr>
        <w:t>: Search and Choose Open Shipments (Domestic)</w:t>
      </w:r>
      <w:bookmarkEnd w:id="7372"/>
    </w:p>
    <w:p w:rsidR="00C439FB" w:rsidRDefault="00C439FB" w:rsidP="002A734E">
      <w:pPr>
        <w:spacing w:after="120"/>
      </w:pPr>
      <w:r>
        <w:t>Enter search criteria and click on Search, a list of shipment displays in the Search Result area.</w:t>
      </w:r>
    </w:p>
    <w:p w:rsidR="00C439FB" w:rsidRDefault="00C439FB" w:rsidP="002A734E">
      <w:pPr>
        <w:spacing w:after="120"/>
      </w:pPr>
      <w:r>
        <w:t>Note:  The default Shipment Status is Shipped.</w:t>
      </w:r>
    </w:p>
    <w:p w:rsidR="00C439FB" w:rsidRDefault="00EA6368" w:rsidP="002A734E">
      <w:pPr>
        <w:rPr>
          <w:noProof/>
        </w:rPr>
      </w:pPr>
      <w:r>
        <w:rPr>
          <w:noProof/>
        </w:rPr>
        <w:drawing>
          <wp:inline distT="0" distB="0" distL="0" distR="0">
            <wp:extent cx="5876925" cy="2105025"/>
            <wp:effectExtent l="19050" t="19050" r="28575" b="2857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32"/>
                    <a:srcRect/>
                    <a:stretch>
                      <a:fillRect/>
                    </a:stretch>
                  </pic:blipFill>
                  <pic:spPr bwMode="auto">
                    <a:xfrm>
                      <a:off x="0" y="0"/>
                      <a:ext cx="5876925" cy="2105025"/>
                    </a:xfrm>
                    <a:prstGeom prst="rect">
                      <a:avLst/>
                    </a:prstGeom>
                    <a:noFill/>
                    <a:ln w="9525" cmpd="sng">
                      <a:solidFill>
                        <a:srgbClr val="4F81BD"/>
                      </a:solidFill>
                      <a:miter lim="800000"/>
                      <a:headEnd/>
                      <a:tailEnd/>
                    </a:ln>
                    <a:effectLst/>
                  </pic:spPr>
                </pic:pic>
              </a:graphicData>
            </a:graphic>
          </wp:inline>
        </w:drawing>
      </w:r>
    </w:p>
    <w:p w:rsidR="00C439FB" w:rsidRDefault="00C439FB" w:rsidP="002A734E">
      <w:pPr>
        <w:pStyle w:val="Caption"/>
        <w:rPr>
          <w:sz w:val="22"/>
          <w:szCs w:val="22"/>
        </w:rPr>
      </w:pPr>
      <w:bookmarkStart w:id="7373" w:name="_Toc327866747"/>
      <w:r w:rsidRPr="002A734E">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184</w:t>
      </w:r>
      <w:r w:rsidR="00E16BA6">
        <w:rPr>
          <w:sz w:val="22"/>
          <w:szCs w:val="22"/>
        </w:rPr>
        <w:fldChar w:fldCharType="end"/>
      </w:r>
      <w:r w:rsidRPr="002A734E">
        <w:rPr>
          <w:sz w:val="22"/>
          <w:szCs w:val="22"/>
        </w:rPr>
        <w:t>: Search and Choose Open Shipments (Domestic)</w:t>
      </w:r>
      <w:bookmarkEnd w:id="7373"/>
    </w:p>
    <w:p w:rsidR="00C439FB" w:rsidRDefault="00C439FB" w:rsidP="002A734E"/>
    <w:p w:rsidR="00C439FB" w:rsidRDefault="00C439FB" w:rsidP="002A734E">
      <w:pPr>
        <w:spacing w:before="120"/>
        <w:ind w:left="720"/>
        <w:rPr>
          <w:i/>
        </w:rPr>
      </w:pPr>
      <w:r w:rsidRPr="00A37310">
        <w:rPr>
          <w:b/>
          <w:i/>
          <w:u w:val="single"/>
        </w:rPr>
        <w:t>Note:</w:t>
      </w:r>
      <w:r w:rsidRPr="00A37310">
        <w:rPr>
          <w:i/>
        </w:rPr>
        <w:t xml:space="preserve"> If th</w:t>
      </w:r>
      <w:r>
        <w:rPr>
          <w:i/>
        </w:rPr>
        <w:t>e shipment you would like to record as received is not on the Open Shipments listing, c</w:t>
      </w:r>
      <w:r w:rsidRPr="00A37310">
        <w:rPr>
          <w:i/>
        </w:rPr>
        <w:t xml:space="preserve">lick </w:t>
      </w:r>
      <w:r w:rsidRPr="00A37310">
        <w:rPr>
          <w:b/>
          <w:i/>
        </w:rPr>
        <w:t>Enter Unrecorded Shipment/</w:t>
      </w:r>
      <w:r>
        <w:rPr>
          <w:b/>
          <w:i/>
        </w:rPr>
        <w:t>t</w:t>
      </w:r>
      <w:r w:rsidRPr="00A37310">
        <w:rPr>
          <w:b/>
          <w:i/>
        </w:rPr>
        <w:t>ransfers</w:t>
      </w:r>
      <w:r w:rsidRPr="00A37310">
        <w:rPr>
          <w:i/>
        </w:rPr>
        <w:t xml:space="preserve"> to enter the information.   </w:t>
      </w:r>
    </w:p>
    <w:p w:rsidR="00C439FB" w:rsidRDefault="00C439FB" w:rsidP="002A734E"/>
    <w:p w:rsidR="00C439FB" w:rsidRDefault="00EA6368" w:rsidP="002A734E">
      <w:pPr>
        <w:rPr>
          <w:noProof/>
        </w:rPr>
      </w:pPr>
      <w:r>
        <w:rPr>
          <w:noProof/>
        </w:rPr>
        <w:drawing>
          <wp:inline distT="0" distB="0" distL="0" distR="0">
            <wp:extent cx="5876925" cy="4667250"/>
            <wp:effectExtent l="19050" t="19050" r="28575" b="1905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33"/>
                    <a:srcRect/>
                    <a:stretch>
                      <a:fillRect/>
                    </a:stretch>
                  </pic:blipFill>
                  <pic:spPr bwMode="auto">
                    <a:xfrm>
                      <a:off x="0" y="0"/>
                      <a:ext cx="5876925" cy="4667250"/>
                    </a:xfrm>
                    <a:prstGeom prst="rect">
                      <a:avLst/>
                    </a:prstGeom>
                    <a:noFill/>
                    <a:ln w="9525" cmpd="sng">
                      <a:solidFill>
                        <a:srgbClr val="4F81BD"/>
                      </a:solidFill>
                      <a:miter lim="800000"/>
                      <a:headEnd/>
                      <a:tailEnd/>
                    </a:ln>
                    <a:effectLst/>
                  </pic:spPr>
                </pic:pic>
              </a:graphicData>
            </a:graphic>
          </wp:inline>
        </w:drawing>
      </w:r>
    </w:p>
    <w:p w:rsidR="00C439FB" w:rsidRPr="002A734E" w:rsidRDefault="00C439FB" w:rsidP="002A734E">
      <w:pPr>
        <w:pStyle w:val="Caption"/>
        <w:rPr>
          <w:sz w:val="22"/>
          <w:szCs w:val="22"/>
        </w:rPr>
      </w:pPr>
      <w:bookmarkStart w:id="7374" w:name="_Toc327866748"/>
      <w:r w:rsidRPr="002A734E">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185</w:t>
      </w:r>
      <w:r w:rsidR="00E16BA6">
        <w:rPr>
          <w:sz w:val="22"/>
          <w:szCs w:val="22"/>
        </w:rPr>
        <w:fldChar w:fldCharType="end"/>
      </w:r>
      <w:r w:rsidRPr="002A734E">
        <w:rPr>
          <w:sz w:val="22"/>
          <w:szCs w:val="22"/>
        </w:rPr>
        <w:t>: Search and Choose Open Shipments (Domestic) (No Open Shipment/Transfers)</w:t>
      </w:r>
      <w:bookmarkEnd w:id="7374"/>
    </w:p>
    <w:p w:rsidR="00C439FB" w:rsidRDefault="00C439FB" w:rsidP="00903B3E">
      <w:pPr>
        <w:spacing w:before="120"/>
        <w:ind w:left="720"/>
        <w:rPr>
          <w:i/>
        </w:rPr>
      </w:pPr>
      <w:r w:rsidRPr="00A37310">
        <w:rPr>
          <w:b/>
          <w:i/>
          <w:u w:val="single"/>
        </w:rPr>
        <w:t>Note:</w:t>
      </w:r>
      <w:r w:rsidRPr="00A37310">
        <w:rPr>
          <w:i/>
        </w:rPr>
        <w:t xml:space="preserve"> If th</w:t>
      </w:r>
      <w:r>
        <w:rPr>
          <w:i/>
        </w:rPr>
        <w:t>e shipment you would like to record as received is not on the Open Shipments listing, c</w:t>
      </w:r>
      <w:r w:rsidRPr="00A37310">
        <w:rPr>
          <w:i/>
        </w:rPr>
        <w:t xml:space="preserve">lick </w:t>
      </w:r>
      <w:r w:rsidRPr="00A37310">
        <w:rPr>
          <w:b/>
          <w:i/>
        </w:rPr>
        <w:t>Enter Unrecorded Shipment/</w:t>
      </w:r>
      <w:r>
        <w:rPr>
          <w:b/>
          <w:i/>
        </w:rPr>
        <w:t>t</w:t>
      </w:r>
      <w:r w:rsidRPr="00A37310">
        <w:rPr>
          <w:b/>
          <w:i/>
        </w:rPr>
        <w:t>ransfers</w:t>
      </w:r>
      <w:r w:rsidRPr="00A37310">
        <w:rPr>
          <w:i/>
        </w:rPr>
        <w:t xml:space="preserve"> to enter the information.   </w:t>
      </w:r>
    </w:p>
    <w:p w:rsidR="00C439FB" w:rsidRPr="0052147B" w:rsidRDefault="00C439FB" w:rsidP="0052147B"/>
    <w:p w:rsidR="00C439FB" w:rsidRPr="00A37310" w:rsidRDefault="00EA6368" w:rsidP="00903B3E">
      <w:pPr>
        <w:jc w:val="center"/>
      </w:pPr>
      <w:r>
        <w:rPr>
          <w:noProof/>
        </w:rPr>
        <w:drawing>
          <wp:inline distT="0" distB="0" distL="0" distR="0">
            <wp:extent cx="5876925" cy="4667250"/>
            <wp:effectExtent l="19050" t="19050" r="28575" b="1905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33"/>
                    <a:srcRect/>
                    <a:stretch>
                      <a:fillRect/>
                    </a:stretch>
                  </pic:blipFill>
                  <pic:spPr bwMode="auto">
                    <a:xfrm>
                      <a:off x="0" y="0"/>
                      <a:ext cx="5876925" cy="4667250"/>
                    </a:xfrm>
                    <a:prstGeom prst="rect">
                      <a:avLst/>
                    </a:prstGeom>
                    <a:noFill/>
                    <a:ln w="9525" cmpd="sng">
                      <a:solidFill>
                        <a:srgbClr val="4F81BD"/>
                      </a:solidFill>
                      <a:miter lim="800000"/>
                      <a:headEnd/>
                      <a:tailEnd/>
                    </a:ln>
                    <a:effectLst/>
                  </pic:spPr>
                </pic:pic>
              </a:graphicData>
            </a:graphic>
          </wp:inline>
        </w:drawing>
      </w:r>
    </w:p>
    <w:p w:rsidR="00C439FB" w:rsidRPr="00924936" w:rsidRDefault="00C439FB" w:rsidP="00924936">
      <w:pPr>
        <w:pStyle w:val="Caption"/>
        <w:rPr>
          <w:sz w:val="22"/>
          <w:szCs w:val="22"/>
        </w:rPr>
      </w:pPr>
      <w:r w:rsidRPr="00924936">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186</w:t>
      </w:r>
      <w:r w:rsidR="00E16BA6">
        <w:rPr>
          <w:sz w:val="22"/>
          <w:szCs w:val="22"/>
        </w:rPr>
        <w:fldChar w:fldCharType="end"/>
      </w:r>
      <w:r w:rsidRPr="00924936">
        <w:rPr>
          <w:sz w:val="22"/>
          <w:szCs w:val="22"/>
        </w:rPr>
        <w:t>: Search and Choose Open Shipments (Domestic) (No Open Shipment/Transfers)</w:t>
      </w:r>
    </w:p>
    <w:p w:rsidR="00C439FB" w:rsidRDefault="00C439FB" w:rsidP="00550B16">
      <w:pPr>
        <w:numPr>
          <w:ilvl w:val="0"/>
          <w:numId w:val="124"/>
        </w:numPr>
      </w:pPr>
      <w:r w:rsidRPr="00550B16">
        <w:t>The Search and Choose Sending Licensee window appears.</w:t>
      </w:r>
    </w:p>
    <w:p w:rsidR="00C439FB" w:rsidRDefault="00C439FB" w:rsidP="0052147B"/>
    <w:p w:rsidR="00C439FB" w:rsidRDefault="00EA6368" w:rsidP="00150458">
      <w:pPr>
        <w:spacing w:after="120"/>
        <w:jc w:val="center"/>
      </w:pPr>
      <w:r>
        <w:rPr>
          <w:noProof/>
        </w:rPr>
        <w:drawing>
          <wp:inline distT="0" distB="0" distL="0" distR="0">
            <wp:extent cx="5943600" cy="2981325"/>
            <wp:effectExtent l="1905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34"/>
                    <a:srcRect b="3590"/>
                    <a:stretch>
                      <a:fillRect/>
                    </a:stretch>
                  </pic:blipFill>
                  <pic:spPr bwMode="auto">
                    <a:xfrm>
                      <a:off x="0" y="0"/>
                      <a:ext cx="5943600" cy="2981325"/>
                    </a:xfrm>
                    <a:prstGeom prst="rect">
                      <a:avLst/>
                    </a:prstGeom>
                    <a:noFill/>
                    <a:ln w="9525">
                      <a:noFill/>
                      <a:miter lim="800000"/>
                      <a:headEnd/>
                      <a:tailEnd/>
                    </a:ln>
                  </pic:spPr>
                </pic:pic>
              </a:graphicData>
            </a:graphic>
          </wp:inline>
        </w:drawing>
      </w:r>
    </w:p>
    <w:p w:rsidR="00C439FB" w:rsidRDefault="00C439FB" w:rsidP="00325A98">
      <w:pPr>
        <w:pStyle w:val="Figure"/>
      </w:pPr>
      <w:bookmarkStart w:id="7375" w:name="_Toc216079509"/>
      <w:bookmarkStart w:id="7376" w:name="_Toc256672601"/>
      <w:bookmarkStart w:id="7377" w:name="_Toc269991154"/>
      <w:bookmarkStart w:id="7378" w:name="_Toc327866749"/>
      <w:r w:rsidRPr="00F6647D">
        <w:t xml:space="preserve">Figure </w:t>
      </w:r>
      <w:fldSimple w:instr=" STYLEREF 1 \s ">
        <w:r>
          <w:rPr>
            <w:noProof/>
          </w:rPr>
          <w:t>4</w:t>
        </w:r>
      </w:fldSimple>
      <w:r>
        <w:noBreakHyphen/>
      </w:r>
      <w:fldSimple w:instr=" SEQ Figure \* ARABIC \s 1 ">
        <w:r>
          <w:rPr>
            <w:noProof/>
          </w:rPr>
          <w:t>187</w:t>
        </w:r>
      </w:fldSimple>
      <w:r w:rsidRPr="00F6647D">
        <w:t xml:space="preserve">: </w:t>
      </w:r>
      <w:r>
        <w:t>Search and Choose Sending Licensee</w:t>
      </w:r>
      <w:bookmarkEnd w:id="7375"/>
      <w:bookmarkEnd w:id="7376"/>
      <w:bookmarkEnd w:id="7377"/>
      <w:bookmarkEnd w:id="7378"/>
    </w:p>
    <w:p w:rsidR="00C439FB" w:rsidRDefault="00C439FB" w:rsidP="00136539">
      <w:pPr>
        <w:spacing w:after="120"/>
      </w:pPr>
    </w:p>
    <w:p w:rsidR="00C439FB" w:rsidRDefault="00C439FB" w:rsidP="00136539">
      <w:pPr>
        <w:spacing w:after="120"/>
      </w:pPr>
      <w:r w:rsidRPr="00193648">
        <w:t>The</w:t>
      </w:r>
      <w:r>
        <w:t xml:space="preserve"> following fields are available to search for a Licensee:</w:t>
      </w:r>
    </w:p>
    <w:tbl>
      <w:tblPr>
        <w:tblW w:w="936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0"/>
        <w:gridCol w:w="810"/>
        <w:gridCol w:w="3510"/>
        <w:gridCol w:w="1980"/>
        <w:gridCol w:w="1980"/>
      </w:tblGrid>
      <w:tr w:rsidR="00C439FB" w:rsidRPr="003E1304" w:rsidTr="0049454D">
        <w:trPr>
          <w:tblHeader/>
        </w:trPr>
        <w:tc>
          <w:tcPr>
            <w:tcW w:w="1080" w:type="dxa"/>
            <w:shd w:val="clear" w:color="auto" w:fill="CCCCCC"/>
          </w:tcPr>
          <w:p w:rsidR="00C439FB" w:rsidRPr="003E1304" w:rsidRDefault="00C439FB" w:rsidP="00136539">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3510" w:type="dxa"/>
            <w:shd w:val="clear" w:color="auto" w:fill="CCCCCC"/>
          </w:tcPr>
          <w:p w:rsidR="00C439FB" w:rsidRPr="003E1304" w:rsidRDefault="00C439FB" w:rsidP="00136539">
            <w:pPr>
              <w:rPr>
                <w:b/>
                <w:sz w:val="20"/>
              </w:rPr>
            </w:pPr>
            <w:r w:rsidRPr="003E1304">
              <w:rPr>
                <w:b/>
                <w:sz w:val="20"/>
              </w:rPr>
              <w:t>Description/Comments</w:t>
            </w:r>
          </w:p>
        </w:tc>
        <w:tc>
          <w:tcPr>
            <w:tcW w:w="1980" w:type="dxa"/>
            <w:shd w:val="clear" w:color="auto" w:fill="CCCCCC"/>
          </w:tcPr>
          <w:p w:rsidR="00C439FB" w:rsidRPr="003E1304" w:rsidRDefault="00C439FB" w:rsidP="00136539">
            <w:pPr>
              <w:rPr>
                <w:b/>
                <w:sz w:val="20"/>
              </w:rPr>
            </w:pPr>
            <w:r w:rsidRPr="003E1304">
              <w:rPr>
                <w:b/>
                <w:sz w:val="20"/>
              </w:rPr>
              <w:t>Acceptable Values</w:t>
            </w:r>
          </w:p>
        </w:tc>
        <w:tc>
          <w:tcPr>
            <w:tcW w:w="1980" w:type="dxa"/>
            <w:shd w:val="clear" w:color="auto" w:fill="CCCCCC"/>
          </w:tcPr>
          <w:p w:rsidR="00C439FB" w:rsidRPr="003E1304" w:rsidRDefault="00C439FB" w:rsidP="00136539">
            <w:pPr>
              <w:rPr>
                <w:b/>
                <w:sz w:val="20"/>
              </w:rPr>
            </w:pPr>
            <w:r w:rsidRPr="003E1304">
              <w:rPr>
                <w:b/>
                <w:sz w:val="20"/>
              </w:rPr>
              <w:t>Example Value</w:t>
            </w:r>
          </w:p>
        </w:tc>
      </w:tr>
      <w:tr w:rsidR="00C439FB" w:rsidRPr="003E1304" w:rsidTr="0049454D">
        <w:tc>
          <w:tcPr>
            <w:tcW w:w="1080" w:type="dxa"/>
          </w:tcPr>
          <w:p w:rsidR="00C439FB" w:rsidRPr="003E1304" w:rsidRDefault="00C439FB" w:rsidP="00136539">
            <w:pPr>
              <w:rPr>
                <w:sz w:val="20"/>
              </w:rPr>
            </w:pPr>
            <w:r w:rsidRPr="003E1304">
              <w:rPr>
                <w:sz w:val="20"/>
              </w:rPr>
              <w:t>Licensing Agency</w:t>
            </w:r>
          </w:p>
        </w:tc>
        <w:tc>
          <w:tcPr>
            <w:tcW w:w="810" w:type="dxa"/>
          </w:tcPr>
          <w:p w:rsidR="00C439FB" w:rsidRPr="003E1304" w:rsidRDefault="00C439FB" w:rsidP="003E1304">
            <w:pPr>
              <w:jc w:val="center"/>
              <w:rPr>
                <w:sz w:val="20"/>
              </w:rPr>
            </w:pPr>
          </w:p>
        </w:tc>
        <w:tc>
          <w:tcPr>
            <w:tcW w:w="3510" w:type="dxa"/>
          </w:tcPr>
          <w:p w:rsidR="00C439FB" w:rsidRPr="003E1304" w:rsidRDefault="00C439FB" w:rsidP="00136539">
            <w:pPr>
              <w:rPr>
                <w:sz w:val="20"/>
              </w:rPr>
            </w:pPr>
            <w:r w:rsidRPr="003E1304">
              <w:rPr>
                <w:sz w:val="20"/>
              </w:rPr>
              <w:t xml:space="preserve">Agency that has regulatory authority over the Licensees.  Defaults to the user’s Agency.  Only the NSTS Analyst can change the value of the Licensing Agency.  </w:t>
            </w:r>
          </w:p>
        </w:tc>
        <w:tc>
          <w:tcPr>
            <w:tcW w:w="1980" w:type="dxa"/>
          </w:tcPr>
          <w:p w:rsidR="00C439FB" w:rsidRPr="003E1304" w:rsidRDefault="00C439FB" w:rsidP="00136539">
            <w:pPr>
              <w:rPr>
                <w:sz w:val="20"/>
              </w:rPr>
            </w:pPr>
            <w:r w:rsidRPr="003E1304">
              <w:rPr>
                <w:sz w:val="20"/>
              </w:rPr>
              <w:t>Drop-down list</w:t>
            </w:r>
          </w:p>
        </w:tc>
        <w:tc>
          <w:tcPr>
            <w:tcW w:w="1980" w:type="dxa"/>
          </w:tcPr>
          <w:p w:rsidR="00C439FB" w:rsidRPr="003E1304" w:rsidRDefault="00C439FB" w:rsidP="00136539">
            <w:pPr>
              <w:rPr>
                <w:sz w:val="20"/>
              </w:rPr>
            </w:pPr>
            <w:r w:rsidRPr="003E1304">
              <w:rPr>
                <w:sz w:val="20"/>
              </w:rPr>
              <w:t>NRC</w:t>
            </w:r>
          </w:p>
        </w:tc>
      </w:tr>
      <w:tr w:rsidR="00C439FB" w:rsidRPr="003E1304" w:rsidTr="0049454D">
        <w:tc>
          <w:tcPr>
            <w:tcW w:w="1080" w:type="dxa"/>
          </w:tcPr>
          <w:p w:rsidR="00C439FB" w:rsidRPr="003E1304" w:rsidRDefault="00C439FB" w:rsidP="00136539">
            <w:pPr>
              <w:rPr>
                <w:sz w:val="20"/>
              </w:rPr>
            </w:pPr>
            <w:r w:rsidRPr="003E1304">
              <w:rPr>
                <w:sz w:val="20"/>
              </w:rPr>
              <w:t>Licensee</w:t>
            </w:r>
          </w:p>
          <w:p w:rsidR="00C439FB" w:rsidRPr="003E1304" w:rsidRDefault="00C439FB" w:rsidP="00136539">
            <w:pPr>
              <w:rPr>
                <w:sz w:val="20"/>
              </w:rPr>
            </w:pPr>
            <w:r w:rsidRPr="003E1304">
              <w:rPr>
                <w:sz w:val="20"/>
              </w:rPr>
              <w:t>Name</w:t>
            </w:r>
          </w:p>
        </w:tc>
        <w:tc>
          <w:tcPr>
            <w:tcW w:w="810" w:type="dxa"/>
          </w:tcPr>
          <w:p w:rsidR="00C439FB" w:rsidRPr="003E1304" w:rsidRDefault="00C439FB" w:rsidP="003E1304">
            <w:pPr>
              <w:jc w:val="center"/>
              <w:rPr>
                <w:sz w:val="20"/>
              </w:rPr>
            </w:pPr>
          </w:p>
        </w:tc>
        <w:tc>
          <w:tcPr>
            <w:tcW w:w="3510" w:type="dxa"/>
          </w:tcPr>
          <w:p w:rsidR="00C439FB" w:rsidRPr="003E1304" w:rsidRDefault="00C439FB" w:rsidP="00136539">
            <w:pPr>
              <w:rPr>
                <w:sz w:val="20"/>
              </w:rPr>
            </w:pPr>
            <w:r w:rsidRPr="003E1304">
              <w:rPr>
                <w:sz w:val="20"/>
              </w:rPr>
              <w:t>Name of the licensee.</w:t>
            </w:r>
          </w:p>
        </w:tc>
        <w:tc>
          <w:tcPr>
            <w:tcW w:w="1980" w:type="dxa"/>
          </w:tcPr>
          <w:p w:rsidR="00C439FB" w:rsidRPr="003E1304" w:rsidRDefault="00C439FB" w:rsidP="00136539">
            <w:pPr>
              <w:rPr>
                <w:sz w:val="20"/>
              </w:rPr>
            </w:pPr>
            <w:r w:rsidRPr="003E1304">
              <w:rPr>
                <w:sz w:val="20"/>
              </w:rPr>
              <w:t>Free-form text</w:t>
            </w:r>
          </w:p>
        </w:tc>
        <w:tc>
          <w:tcPr>
            <w:tcW w:w="1980" w:type="dxa"/>
          </w:tcPr>
          <w:p w:rsidR="00C439FB" w:rsidRPr="003E1304" w:rsidRDefault="00C439FB" w:rsidP="00136539">
            <w:pPr>
              <w:rPr>
                <w:sz w:val="20"/>
              </w:rPr>
            </w:pPr>
            <w:r w:rsidRPr="003E1304">
              <w:rPr>
                <w:sz w:val="20"/>
              </w:rPr>
              <w:t>ABC Company</w:t>
            </w:r>
          </w:p>
        </w:tc>
      </w:tr>
      <w:tr w:rsidR="00C439FB" w:rsidRPr="003E1304" w:rsidTr="0049454D">
        <w:tc>
          <w:tcPr>
            <w:tcW w:w="1080" w:type="dxa"/>
          </w:tcPr>
          <w:p w:rsidR="00C439FB" w:rsidRPr="003E1304" w:rsidRDefault="00C439FB" w:rsidP="003E1304">
            <w:pPr>
              <w:keepNext/>
              <w:rPr>
                <w:sz w:val="20"/>
              </w:rPr>
            </w:pPr>
            <w:r w:rsidRPr="003E1304">
              <w:rPr>
                <w:sz w:val="20"/>
              </w:rPr>
              <w:t>License Number</w:t>
            </w:r>
          </w:p>
        </w:tc>
        <w:tc>
          <w:tcPr>
            <w:tcW w:w="810" w:type="dxa"/>
          </w:tcPr>
          <w:p w:rsidR="00C439FB" w:rsidRPr="003E1304" w:rsidRDefault="00C439FB" w:rsidP="003E1304">
            <w:pPr>
              <w:keepNext/>
              <w:jc w:val="center"/>
              <w:rPr>
                <w:sz w:val="20"/>
              </w:rPr>
            </w:pPr>
          </w:p>
        </w:tc>
        <w:tc>
          <w:tcPr>
            <w:tcW w:w="3510" w:type="dxa"/>
          </w:tcPr>
          <w:p w:rsidR="00C439FB" w:rsidRPr="003E1304" w:rsidRDefault="00C439FB" w:rsidP="003E1304">
            <w:pPr>
              <w:keepNext/>
              <w:rPr>
                <w:sz w:val="20"/>
              </w:rPr>
            </w:pPr>
            <w:r w:rsidRPr="003E1304">
              <w:rPr>
                <w:sz w:val="20"/>
              </w:rPr>
              <w:t xml:space="preserve">Number assigned when a license is issued.  </w:t>
            </w:r>
          </w:p>
        </w:tc>
        <w:tc>
          <w:tcPr>
            <w:tcW w:w="1980" w:type="dxa"/>
          </w:tcPr>
          <w:p w:rsidR="00C439FB" w:rsidRPr="003E1304" w:rsidRDefault="00C439FB" w:rsidP="003E1304">
            <w:pPr>
              <w:keepNext/>
              <w:rPr>
                <w:sz w:val="20"/>
              </w:rPr>
            </w:pPr>
            <w:r w:rsidRPr="003E1304">
              <w:rPr>
                <w:sz w:val="20"/>
              </w:rPr>
              <w:t>Drop-down list</w:t>
            </w:r>
          </w:p>
        </w:tc>
        <w:tc>
          <w:tcPr>
            <w:tcW w:w="1980" w:type="dxa"/>
          </w:tcPr>
          <w:p w:rsidR="00C439FB" w:rsidRPr="003E1304" w:rsidRDefault="00C439FB" w:rsidP="003E1304">
            <w:pPr>
              <w:keepNext/>
              <w:rPr>
                <w:sz w:val="20"/>
              </w:rPr>
            </w:pPr>
            <w:r w:rsidRPr="003E1304">
              <w:rPr>
                <w:sz w:val="20"/>
              </w:rPr>
              <w:t>945AL733WP9990</w:t>
            </w:r>
          </w:p>
        </w:tc>
      </w:tr>
      <w:tr w:rsidR="00C439FB" w:rsidRPr="003E1304" w:rsidTr="0049454D">
        <w:tc>
          <w:tcPr>
            <w:tcW w:w="1080" w:type="dxa"/>
          </w:tcPr>
          <w:p w:rsidR="00C439FB" w:rsidRPr="003E1304" w:rsidRDefault="00C439FB" w:rsidP="00136539">
            <w:pPr>
              <w:rPr>
                <w:sz w:val="20"/>
              </w:rPr>
            </w:pPr>
            <w:r w:rsidRPr="003E1304">
              <w:rPr>
                <w:sz w:val="20"/>
              </w:rPr>
              <w:t xml:space="preserve">Docket Number </w:t>
            </w:r>
          </w:p>
        </w:tc>
        <w:tc>
          <w:tcPr>
            <w:tcW w:w="810" w:type="dxa"/>
          </w:tcPr>
          <w:p w:rsidR="00C439FB" w:rsidRPr="003E1304" w:rsidRDefault="00C439FB" w:rsidP="003E1304">
            <w:pPr>
              <w:jc w:val="center"/>
              <w:rPr>
                <w:sz w:val="20"/>
              </w:rPr>
            </w:pPr>
          </w:p>
        </w:tc>
        <w:tc>
          <w:tcPr>
            <w:tcW w:w="3510" w:type="dxa"/>
          </w:tcPr>
          <w:p w:rsidR="00C439FB" w:rsidRPr="003E1304" w:rsidRDefault="00C439FB" w:rsidP="00136539">
            <w:pPr>
              <w:rPr>
                <w:sz w:val="20"/>
              </w:rPr>
            </w:pPr>
            <w:r w:rsidRPr="003E1304">
              <w:rPr>
                <w:sz w:val="20"/>
              </w:rPr>
              <w:t>License identifier used by NRC.  Required for NRC Licensees only.</w:t>
            </w:r>
          </w:p>
        </w:tc>
        <w:tc>
          <w:tcPr>
            <w:tcW w:w="1980" w:type="dxa"/>
          </w:tcPr>
          <w:p w:rsidR="00C439FB" w:rsidRPr="003E1304" w:rsidRDefault="00C439FB" w:rsidP="00136539">
            <w:pPr>
              <w:rPr>
                <w:sz w:val="20"/>
              </w:rPr>
            </w:pPr>
            <w:r w:rsidRPr="003E1304">
              <w:rPr>
                <w:sz w:val="20"/>
              </w:rPr>
              <w:t>Drop-down list</w:t>
            </w:r>
          </w:p>
        </w:tc>
        <w:tc>
          <w:tcPr>
            <w:tcW w:w="1980" w:type="dxa"/>
          </w:tcPr>
          <w:p w:rsidR="00C439FB" w:rsidRPr="003E1304" w:rsidRDefault="00C439FB" w:rsidP="00136539">
            <w:pPr>
              <w:rPr>
                <w:sz w:val="20"/>
              </w:rPr>
            </w:pPr>
            <w:r w:rsidRPr="003E1304">
              <w:rPr>
                <w:sz w:val="20"/>
              </w:rPr>
              <w:t>05000313</w:t>
            </w:r>
          </w:p>
        </w:tc>
      </w:tr>
      <w:tr w:rsidR="00C439FB" w:rsidRPr="003E1304" w:rsidTr="0049454D">
        <w:tc>
          <w:tcPr>
            <w:tcW w:w="1080" w:type="dxa"/>
          </w:tcPr>
          <w:p w:rsidR="00C439FB" w:rsidRPr="003E1304" w:rsidRDefault="00C439FB" w:rsidP="00136539">
            <w:pPr>
              <w:rPr>
                <w:sz w:val="20"/>
              </w:rPr>
            </w:pPr>
            <w:r w:rsidRPr="003E1304">
              <w:rPr>
                <w:sz w:val="20"/>
              </w:rPr>
              <w:t>License Category</w:t>
            </w:r>
          </w:p>
        </w:tc>
        <w:tc>
          <w:tcPr>
            <w:tcW w:w="810" w:type="dxa"/>
          </w:tcPr>
          <w:p w:rsidR="00C439FB" w:rsidRPr="003E1304" w:rsidRDefault="00C439FB" w:rsidP="003E1304">
            <w:pPr>
              <w:jc w:val="center"/>
              <w:rPr>
                <w:sz w:val="20"/>
              </w:rPr>
            </w:pPr>
          </w:p>
        </w:tc>
        <w:tc>
          <w:tcPr>
            <w:tcW w:w="3510" w:type="dxa"/>
          </w:tcPr>
          <w:p w:rsidR="00C439FB" w:rsidRPr="003E1304" w:rsidRDefault="00C439FB" w:rsidP="00136539">
            <w:pPr>
              <w:rPr>
                <w:sz w:val="20"/>
              </w:rPr>
            </w:pPr>
            <w:r w:rsidRPr="003E1304">
              <w:rPr>
                <w:sz w:val="20"/>
              </w:rPr>
              <w:t>The category of the License</w:t>
            </w:r>
          </w:p>
        </w:tc>
        <w:tc>
          <w:tcPr>
            <w:tcW w:w="1980" w:type="dxa"/>
          </w:tcPr>
          <w:p w:rsidR="00C439FB" w:rsidRPr="003E1304" w:rsidRDefault="00C439FB" w:rsidP="00136539">
            <w:pPr>
              <w:rPr>
                <w:sz w:val="20"/>
              </w:rPr>
            </w:pPr>
            <w:r w:rsidRPr="003E1304">
              <w:rPr>
                <w:sz w:val="20"/>
              </w:rPr>
              <w:t>Drop-down list</w:t>
            </w:r>
          </w:p>
        </w:tc>
        <w:tc>
          <w:tcPr>
            <w:tcW w:w="1980" w:type="dxa"/>
          </w:tcPr>
          <w:p w:rsidR="00C439FB" w:rsidRPr="003E1304" w:rsidRDefault="00C439FB" w:rsidP="00136539">
            <w:pPr>
              <w:rPr>
                <w:sz w:val="20"/>
              </w:rPr>
            </w:pPr>
            <w:r w:rsidRPr="003E1304">
              <w:rPr>
                <w:sz w:val="20"/>
              </w:rPr>
              <w:t>Manufacturer</w:t>
            </w:r>
          </w:p>
        </w:tc>
      </w:tr>
      <w:tr w:rsidR="00C439FB" w:rsidRPr="003E1304" w:rsidTr="0049454D">
        <w:tc>
          <w:tcPr>
            <w:tcW w:w="1080" w:type="dxa"/>
          </w:tcPr>
          <w:p w:rsidR="00C439FB" w:rsidRPr="003E1304" w:rsidRDefault="00C439FB" w:rsidP="00136539">
            <w:pPr>
              <w:rPr>
                <w:sz w:val="20"/>
              </w:rPr>
            </w:pPr>
            <w:r w:rsidRPr="003E1304">
              <w:rPr>
                <w:sz w:val="20"/>
              </w:rPr>
              <w:t>City</w:t>
            </w:r>
          </w:p>
        </w:tc>
        <w:tc>
          <w:tcPr>
            <w:tcW w:w="810" w:type="dxa"/>
          </w:tcPr>
          <w:p w:rsidR="00C439FB" w:rsidRPr="003E1304" w:rsidRDefault="00C439FB" w:rsidP="003E1304">
            <w:pPr>
              <w:jc w:val="center"/>
              <w:rPr>
                <w:sz w:val="20"/>
              </w:rPr>
            </w:pPr>
          </w:p>
        </w:tc>
        <w:tc>
          <w:tcPr>
            <w:tcW w:w="3510" w:type="dxa"/>
          </w:tcPr>
          <w:p w:rsidR="00C439FB" w:rsidRPr="003E1304" w:rsidRDefault="00C439FB" w:rsidP="00136539">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U.S.</w:t>
                </w:r>
              </w:smartTag>
            </w:smartTag>
            <w:r w:rsidRPr="003E1304">
              <w:rPr>
                <w:sz w:val="20"/>
              </w:rPr>
              <w:t xml:space="preserve"> City</w:t>
            </w:r>
          </w:p>
        </w:tc>
        <w:tc>
          <w:tcPr>
            <w:tcW w:w="1980" w:type="dxa"/>
          </w:tcPr>
          <w:p w:rsidR="00C439FB" w:rsidRPr="003E1304" w:rsidRDefault="00C439FB" w:rsidP="00136539">
            <w:pPr>
              <w:rPr>
                <w:sz w:val="20"/>
              </w:rPr>
            </w:pPr>
            <w:r w:rsidRPr="003E1304">
              <w:rPr>
                <w:sz w:val="20"/>
              </w:rPr>
              <w:t>Free-form text</w:t>
            </w:r>
          </w:p>
        </w:tc>
        <w:tc>
          <w:tcPr>
            <w:tcW w:w="1980" w:type="dxa"/>
          </w:tcPr>
          <w:p w:rsidR="00C439FB" w:rsidRPr="003E1304" w:rsidRDefault="00C439FB" w:rsidP="00136539">
            <w:pPr>
              <w:rPr>
                <w:sz w:val="20"/>
              </w:rPr>
            </w:pPr>
            <w:smartTag w:uri="urn:schemas-microsoft-com:office:smarttags" w:element="City">
              <w:smartTag w:uri="urn:schemas-microsoft-com:office:smarttags" w:element="place">
                <w:r w:rsidRPr="003E1304">
                  <w:rPr>
                    <w:sz w:val="20"/>
                  </w:rPr>
                  <w:t>Dallas</w:t>
                </w:r>
              </w:smartTag>
            </w:smartTag>
          </w:p>
        </w:tc>
      </w:tr>
      <w:tr w:rsidR="00C439FB" w:rsidRPr="003E1304" w:rsidTr="0049454D">
        <w:tc>
          <w:tcPr>
            <w:tcW w:w="1080" w:type="dxa"/>
          </w:tcPr>
          <w:p w:rsidR="00C439FB" w:rsidRPr="003E1304" w:rsidRDefault="00C439FB" w:rsidP="00136539">
            <w:pPr>
              <w:rPr>
                <w:sz w:val="20"/>
              </w:rPr>
            </w:pPr>
            <w:r w:rsidRPr="003E1304">
              <w:rPr>
                <w:sz w:val="20"/>
              </w:rPr>
              <w:t>State</w:t>
            </w:r>
          </w:p>
        </w:tc>
        <w:tc>
          <w:tcPr>
            <w:tcW w:w="810" w:type="dxa"/>
          </w:tcPr>
          <w:p w:rsidR="00C439FB" w:rsidRPr="003E1304" w:rsidRDefault="00C439FB" w:rsidP="003E1304">
            <w:pPr>
              <w:jc w:val="center"/>
              <w:rPr>
                <w:sz w:val="20"/>
              </w:rPr>
            </w:pPr>
          </w:p>
        </w:tc>
        <w:tc>
          <w:tcPr>
            <w:tcW w:w="3510" w:type="dxa"/>
          </w:tcPr>
          <w:p w:rsidR="00C439FB" w:rsidRPr="003E1304" w:rsidRDefault="00C439FB" w:rsidP="00136539">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U.S.</w:t>
                </w:r>
              </w:smartTag>
            </w:smartTag>
            <w:r w:rsidRPr="003E1304">
              <w:rPr>
                <w:sz w:val="20"/>
              </w:rPr>
              <w:t xml:space="preserve"> State</w:t>
            </w:r>
          </w:p>
        </w:tc>
        <w:tc>
          <w:tcPr>
            <w:tcW w:w="1980" w:type="dxa"/>
          </w:tcPr>
          <w:p w:rsidR="00C439FB" w:rsidRPr="003E1304" w:rsidRDefault="00C439FB" w:rsidP="00136539">
            <w:pPr>
              <w:rPr>
                <w:sz w:val="20"/>
              </w:rPr>
            </w:pPr>
            <w:r w:rsidRPr="003E1304">
              <w:rPr>
                <w:rFonts w:cs="Arial"/>
                <w:sz w:val="20"/>
              </w:rPr>
              <w:t>Drop-down list</w:t>
            </w:r>
          </w:p>
        </w:tc>
        <w:tc>
          <w:tcPr>
            <w:tcW w:w="1980" w:type="dxa"/>
          </w:tcPr>
          <w:p w:rsidR="00C439FB" w:rsidRPr="003E1304" w:rsidRDefault="00C439FB" w:rsidP="00136539">
            <w:pPr>
              <w:rPr>
                <w:sz w:val="20"/>
              </w:rPr>
            </w:pPr>
            <w:r w:rsidRPr="003E1304">
              <w:rPr>
                <w:sz w:val="20"/>
              </w:rPr>
              <w:t>TX</w:t>
            </w:r>
          </w:p>
        </w:tc>
      </w:tr>
    </w:tbl>
    <w:p w:rsidR="00C439FB" w:rsidRDefault="00C439FB" w:rsidP="00EE0C4D"/>
    <w:p w:rsidR="00C439FB" w:rsidRPr="00550B16" w:rsidRDefault="00C439FB" w:rsidP="00550B16"/>
    <w:p w:rsidR="00C439FB" w:rsidRDefault="00C439FB" w:rsidP="00550B16">
      <w:pPr>
        <w:numPr>
          <w:ilvl w:val="0"/>
          <w:numId w:val="124"/>
        </w:numPr>
      </w:pPr>
      <w:r w:rsidRPr="00550B16">
        <w:t xml:space="preserve">Enter search criteria, and then click </w:t>
      </w:r>
      <w:r w:rsidRPr="00781B69">
        <w:rPr>
          <w:b/>
        </w:rPr>
        <w:t>Search</w:t>
      </w:r>
      <w:r w:rsidRPr="00550B16">
        <w:t xml:space="preserve">.  </w:t>
      </w:r>
    </w:p>
    <w:p w:rsidR="00C439FB" w:rsidRDefault="00C439FB" w:rsidP="00903B3E"/>
    <w:p w:rsidR="00C439FB" w:rsidRPr="00550B16" w:rsidRDefault="00C439FB" w:rsidP="00903B3E">
      <w:pPr>
        <w:ind w:left="360"/>
      </w:pPr>
      <w:r w:rsidRPr="00781B69">
        <w:rPr>
          <w:b/>
          <w:i/>
          <w:u w:val="single"/>
        </w:rPr>
        <w:t>Note:</w:t>
      </w:r>
      <w:r w:rsidRPr="00781B69">
        <w:rPr>
          <w:i/>
        </w:rPr>
        <w:t xml:space="preserve"> To see all Licensees, leave search criteria fields blank, then click Search</w:t>
      </w:r>
      <w:r w:rsidRPr="00550B16">
        <w:t xml:space="preserve">.       </w:t>
      </w:r>
    </w:p>
    <w:p w:rsidR="00C439FB" w:rsidRPr="00171CF5" w:rsidRDefault="00EA6368" w:rsidP="00DA31DB">
      <w:pPr>
        <w:spacing w:before="120"/>
        <w:jc w:val="right"/>
        <w:rPr>
          <w:b/>
          <w:i/>
          <w:u w:val="single"/>
        </w:rPr>
      </w:pPr>
      <w:r>
        <w:rPr>
          <w:b/>
          <w:i/>
          <w:noProof/>
          <w:u w:val="single"/>
        </w:rPr>
        <w:drawing>
          <wp:inline distT="0" distB="0" distL="0" distR="0">
            <wp:extent cx="6267450" cy="3819525"/>
            <wp:effectExtent l="1905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35"/>
                    <a:srcRect/>
                    <a:stretch>
                      <a:fillRect/>
                    </a:stretch>
                  </pic:blipFill>
                  <pic:spPr bwMode="auto">
                    <a:xfrm>
                      <a:off x="0" y="0"/>
                      <a:ext cx="6267450" cy="3819525"/>
                    </a:xfrm>
                    <a:prstGeom prst="rect">
                      <a:avLst/>
                    </a:prstGeom>
                    <a:noFill/>
                    <a:ln w="9525">
                      <a:noFill/>
                      <a:miter lim="800000"/>
                      <a:headEnd/>
                      <a:tailEnd/>
                    </a:ln>
                  </pic:spPr>
                </pic:pic>
              </a:graphicData>
            </a:graphic>
          </wp:inline>
        </w:drawing>
      </w:r>
    </w:p>
    <w:p w:rsidR="00C439FB" w:rsidRDefault="00C439FB" w:rsidP="00325A98">
      <w:pPr>
        <w:pStyle w:val="Figure"/>
        <w:rPr>
          <w:b/>
          <w:u w:val="single"/>
        </w:rPr>
      </w:pPr>
      <w:bookmarkStart w:id="7379" w:name="_Toc216079510"/>
      <w:bookmarkStart w:id="7380" w:name="_Toc256672602"/>
      <w:bookmarkStart w:id="7381" w:name="_Toc269991155"/>
      <w:bookmarkStart w:id="7382" w:name="_Toc327866750"/>
      <w:r w:rsidRPr="00F6647D">
        <w:t xml:space="preserve">Figure </w:t>
      </w:r>
      <w:fldSimple w:instr=" STYLEREF 1 \s ">
        <w:r>
          <w:rPr>
            <w:noProof/>
          </w:rPr>
          <w:t>4</w:t>
        </w:r>
      </w:fldSimple>
      <w:r>
        <w:noBreakHyphen/>
      </w:r>
      <w:fldSimple w:instr=" SEQ Figure \* ARABIC \s 1 ">
        <w:r>
          <w:rPr>
            <w:noProof/>
          </w:rPr>
          <w:t>188</w:t>
        </w:r>
      </w:fldSimple>
      <w:r w:rsidRPr="00F6647D">
        <w:t xml:space="preserve">: </w:t>
      </w:r>
      <w:r>
        <w:t>Search and Choose Sending Licensee (Search Results)</w:t>
      </w:r>
      <w:bookmarkEnd w:id="7379"/>
      <w:bookmarkEnd w:id="7380"/>
      <w:bookmarkEnd w:id="7381"/>
      <w:bookmarkEnd w:id="7382"/>
    </w:p>
    <w:p w:rsidR="00C439FB" w:rsidRDefault="00C439FB" w:rsidP="00847014"/>
    <w:p w:rsidR="00C439FB" w:rsidRPr="00AC1723" w:rsidRDefault="00C439FB" w:rsidP="00903B3E">
      <w:pPr>
        <w:spacing w:before="120"/>
        <w:ind w:left="360"/>
        <w:rPr>
          <w:i/>
        </w:rPr>
      </w:pPr>
      <w:r w:rsidRPr="00AC1723">
        <w:rPr>
          <w:b/>
          <w:i/>
          <w:u w:val="single"/>
        </w:rPr>
        <w:t>Note:</w:t>
      </w:r>
      <w:r w:rsidRPr="00AC1723">
        <w:rPr>
          <w:i/>
        </w:rPr>
        <w:t xml:space="preserve"> To view additional license information</w:t>
      </w:r>
      <w:r>
        <w:rPr>
          <w:i/>
        </w:rPr>
        <w:t xml:space="preserve"> (Street Address, Mailing Address, Company Phone Number, and Company Fax Number), click </w:t>
      </w:r>
      <w:r w:rsidRPr="00AC1723">
        <w:rPr>
          <w:i/>
        </w:rPr>
        <w:t xml:space="preserve">the </w:t>
      </w:r>
      <w:r w:rsidRPr="00663B0A">
        <w:rPr>
          <w:i/>
          <w:u w:val="single"/>
        </w:rPr>
        <w:t>Additional License Information</w:t>
      </w:r>
      <w:r w:rsidRPr="00AC1723">
        <w:rPr>
          <w:b/>
          <w:i/>
        </w:rPr>
        <w:t xml:space="preserve"> </w:t>
      </w:r>
      <w:r w:rsidRPr="00AC1723">
        <w:rPr>
          <w:i/>
        </w:rPr>
        <w:t>link.  The Additional License Information window appears</w:t>
      </w:r>
      <w:r>
        <w:rPr>
          <w:i/>
        </w:rPr>
        <w:t xml:space="preserve">.  </w:t>
      </w:r>
      <w:r w:rsidRPr="00AC1723">
        <w:rPr>
          <w:i/>
        </w:rPr>
        <w:t xml:space="preserve">To close the window and return to the Search and Choose Licensee window, click </w:t>
      </w:r>
      <w:r>
        <w:rPr>
          <w:b/>
          <w:i/>
        </w:rPr>
        <w:t>Close</w:t>
      </w:r>
      <w:r w:rsidRPr="00AC1723">
        <w:rPr>
          <w:i/>
        </w:rPr>
        <w:t>.</w:t>
      </w:r>
    </w:p>
    <w:p w:rsidR="00C439FB" w:rsidRDefault="00C439FB" w:rsidP="005330AA">
      <w:pPr>
        <w:jc w:val="center"/>
      </w:pPr>
    </w:p>
    <w:p w:rsidR="00C439FB" w:rsidRDefault="00EA6368" w:rsidP="005330AA">
      <w:pPr>
        <w:jc w:val="center"/>
      </w:pPr>
      <w:r>
        <w:rPr>
          <w:noProof/>
        </w:rPr>
        <w:drawing>
          <wp:inline distT="0" distB="0" distL="0" distR="0">
            <wp:extent cx="3143250" cy="3200400"/>
            <wp:effectExtent l="38100" t="19050" r="19050" b="1905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7"/>
                    <a:srcRect/>
                    <a:stretch>
                      <a:fillRect/>
                    </a:stretch>
                  </pic:blipFill>
                  <pic:spPr bwMode="auto">
                    <a:xfrm>
                      <a:off x="0" y="0"/>
                      <a:ext cx="3143250" cy="3200400"/>
                    </a:xfrm>
                    <a:prstGeom prst="rect">
                      <a:avLst/>
                    </a:prstGeom>
                    <a:noFill/>
                    <a:ln w="6350" cmpd="sng">
                      <a:solidFill>
                        <a:srgbClr val="C0C0C0"/>
                      </a:solidFill>
                      <a:miter lim="800000"/>
                      <a:headEnd/>
                      <a:tailEnd/>
                    </a:ln>
                    <a:effectLst/>
                  </pic:spPr>
                </pic:pic>
              </a:graphicData>
            </a:graphic>
          </wp:inline>
        </w:drawing>
      </w:r>
    </w:p>
    <w:p w:rsidR="00C439FB" w:rsidRDefault="00C439FB" w:rsidP="00EE0C4D"/>
    <w:p w:rsidR="00C439FB" w:rsidRDefault="00C439FB" w:rsidP="00325A98">
      <w:pPr>
        <w:pStyle w:val="Figure"/>
      </w:pPr>
      <w:bookmarkStart w:id="7383" w:name="_Toc216079511"/>
      <w:bookmarkStart w:id="7384" w:name="_Toc256672603"/>
      <w:bookmarkStart w:id="7385" w:name="_Toc269991156"/>
      <w:bookmarkStart w:id="7386" w:name="_Toc327866751"/>
      <w:r w:rsidRPr="00F6647D">
        <w:t xml:space="preserve">Figure </w:t>
      </w:r>
      <w:fldSimple w:instr=" STYLEREF 1 \s ">
        <w:r>
          <w:rPr>
            <w:noProof/>
          </w:rPr>
          <w:t>4</w:t>
        </w:r>
      </w:fldSimple>
      <w:r>
        <w:noBreakHyphen/>
      </w:r>
      <w:fldSimple w:instr=" SEQ Figure \* ARABIC \s 1 ">
        <w:r>
          <w:rPr>
            <w:noProof/>
          </w:rPr>
          <w:t>189</w:t>
        </w:r>
      </w:fldSimple>
      <w:r w:rsidRPr="00F6647D">
        <w:t xml:space="preserve">: </w:t>
      </w:r>
      <w:r>
        <w:t>Additional License Information</w:t>
      </w:r>
      <w:bookmarkEnd w:id="7383"/>
      <w:bookmarkEnd w:id="7384"/>
      <w:bookmarkEnd w:id="7385"/>
      <w:bookmarkEnd w:id="7386"/>
    </w:p>
    <w:p w:rsidR="00C439FB" w:rsidRPr="00171CF5" w:rsidRDefault="00C439FB" w:rsidP="00171CF5"/>
    <w:p w:rsidR="00C439FB" w:rsidRDefault="00C439FB" w:rsidP="00550B16">
      <w:pPr>
        <w:numPr>
          <w:ilvl w:val="0"/>
          <w:numId w:val="125"/>
        </w:numPr>
      </w:pPr>
      <w:r>
        <w:t>In the Search and Choose Licensee window, s</w:t>
      </w:r>
      <w:r w:rsidRPr="00EE0C4D">
        <w:t xml:space="preserve">elect the licensee by clicking the </w:t>
      </w:r>
      <w:r w:rsidRPr="00BF680A">
        <w:rPr>
          <w:b/>
        </w:rPr>
        <w:t>Select</w:t>
      </w:r>
      <w:r>
        <w:t xml:space="preserve"> </w:t>
      </w:r>
      <w:r w:rsidRPr="00EE0C4D">
        <w:t xml:space="preserve">radio </w:t>
      </w:r>
    </w:p>
    <w:p w:rsidR="00C439FB" w:rsidRDefault="00C439FB" w:rsidP="00847014">
      <w:pPr>
        <w:ind w:left="270"/>
      </w:pPr>
      <w:r w:rsidRPr="00EE0C4D">
        <w:t>Button</w:t>
      </w:r>
      <w:r>
        <w:t xml:space="preserve"> (</w:t>
      </w:r>
      <w:r w:rsidR="00EA6368">
        <w:rPr>
          <w:rFonts w:cs="Arial"/>
          <w:noProof/>
          <w:szCs w:val="22"/>
        </w:rPr>
        <w:drawing>
          <wp:inline distT="0" distB="0" distL="0" distR="0">
            <wp:extent cx="200025" cy="152400"/>
            <wp:effectExtent l="1905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Pr>
          <w:rFonts w:cs="Arial"/>
          <w:szCs w:val="22"/>
        </w:rPr>
        <w:t>)</w:t>
      </w:r>
      <w:r w:rsidRPr="00EE0C4D">
        <w:t xml:space="preserve">, and then click </w:t>
      </w:r>
      <w:r>
        <w:rPr>
          <w:b/>
          <w:bCs/>
        </w:rPr>
        <w:t>Continue</w:t>
      </w:r>
      <w:r>
        <w:t xml:space="preserve">.  </w:t>
      </w:r>
    </w:p>
    <w:p w:rsidR="00C439FB" w:rsidRDefault="00C439FB" w:rsidP="00847014">
      <w:pPr>
        <w:ind w:left="270"/>
      </w:pPr>
    </w:p>
    <w:p w:rsidR="00C439FB" w:rsidRDefault="00C439FB" w:rsidP="00903B3E">
      <w:pPr>
        <w:ind w:left="360"/>
        <w:rPr>
          <w:i/>
        </w:rPr>
      </w:pPr>
      <w:r>
        <w:rPr>
          <w:b/>
          <w:i/>
          <w:u w:val="single"/>
        </w:rPr>
        <w:t>N</w:t>
      </w:r>
      <w:r w:rsidRPr="0099162B">
        <w:rPr>
          <w:b/>
          <w:i/>
          <w:u w:val="single"/>
        </w:rPr>
        <w:t>ote</w:t>
      </w:r>
      <w:r w:rsidRPr="00A134E1">
        <w:rPr>
          <w:b/>
          <w:i/>
        </w:rPr>
        <w:t>:</w:t>
      </w:r>
      <w:r w:rsidRPr="0099162B">
        <w:rPr>
          <w:b/>
          <w:i/>
        </w:rPr>
        <w:t xml:space="preserve">  </w:t>
      </w:r>
      <w:r>
        <w:rPr>
          <w:i/>
        </w:rPr>
        <w:t xml:space="preserve">If the licensee is not in the system, click </w:t>
      </w:r>
      <w:r w:rsidRPr="00401180">
        <w:rPr>
          <w:b/>
          <w:i/>
        </w:rPr>
        <w:t>Enter Unrecorded Licensee</w:t>
      </w:r>
      <w:r>
        <w:rPr>
          <w:i/>
        </w:rPr>
        <w:t xml:space="preserve">.      </w:t>
      </w:r>
    </w:p>
    <w:p w:rsidR="00C439FB" w:rsidRDefault="00C439FB" w:rsidP="00550B16">
      <w:pPr>
        <w:numPr>
          <w:ilvl w:val="0"/>
          <w:numId w:val="125"/>
        </w:numPr>
        <w:spacing w:before="120" w:after="120"/>
      </w:pPr>
      <w:r>
        <w:br w:type="page"/>
      </w:r>
      <w:r w:rsidRPr="00550B16">
        <w:t xml:space="preserve">The Enter Unrecorded Shipment/Transfers window appears.  Select the location address of the </w:t>
      </w:r>
      <w:r w:rsidRPr="00781B69">
        <w:rPr>
          <w:b/>
        </w:rPr>
        <w:t>Receiving Licensee</w:t>
      </w:r>
      <w:r w:rsidRPr="00550B16">
        <w:t xml:space="preserve"> in the </w:t>
      </w:r>
      <w:r w:rsidRPr="00781B69">
        <w:rPr>
          <w:b/>
        </w:rPr>
        <w:t>Location Address</w:t>
      </w:r>
      <w:r w:rsidRPr="00550B16">
        <w:t xml:space="preserve"> drop-down list</w:t>
      </w:r>
      <w:r>
        <w:t xml:space="preserve">. </w:t>
      </w:r>
    </w:p>
    <w:p w:rsidR="00C439FB" w:rsidRDefault="00C439FB" w:rsidP="00550B16">
      <w:pPr>
        <w:numPr>
          <w:ilvl w:val="0"/>
          <w:numId w:val="125"/>
        </w:numPr>
        <w:spacing w:before="120" w:after="120"/>
      </w:pPr>
      <w:r>
        <w:t xml:space="preserve">If the selected </w:t>
      </w:r>
      <w:r w:rsidRPr="00550B16">
        <w:t xml:space="preserve">location address of the receiving licensee is the same as the </w:t>
      </w:r>
      <w:r w:rsidRPr="00781B69">
        <w:rPr>
          <w:b/>
        </w:rPr>
        <w:t>Ship-to-Address</w:t>
      </w:r>
      <w:r w:rsidRPr="00550B16">
        <w:t xml:space="preserve">, select </w:t>
      </w:r>
      <w:r w:rsidRPr="00781B69">
        <w:rPr>
          <w:b/>
        </w:rPr>
        <w:t>Yes</w:t>
      </w:r>
      <w:r w:rsidRPr="00550B16">
        <w:t>.  The selected location address will be populated in the Ship-to-Address fields (Line 1, Line 2, City, State, and Zip).</w:t>
      </w:r>
    </w:p>
    <w:p w:rsidR="00C439FB" w:rsidRDefault="00C439FB" w:rsidP="00550B16">
      <w:pPr>
        <w:numPr>
          <w:ilvl w:val="0"/>
          <w:numId w:val="125"/>
        </w:numPr>
        <w:spacing w:before="120" w:after="120"/>
      </w:pPr>
      <w:r>
        <w:t>Enter the date that the shipment/transfer was received in the Date Received box.</w:t>
      </w:r>
    </w:p>
    <w:p w:rsidR="00C439FB" w:rsidRDefault="00C439FB" w:rsidP="00EE0C4D"/>
    <w:p w:rsidR="00C439FB" w:rsidRDefault="00EA6368" w:rsidP="00CF34A2">
      <w:pPr>
        <w:jc w:val="center"/>
      </w:pPr>
      <w:r>
        <w:rPr>
          <w:noProof/>
        </w:rPr>
        <w:drawing>
          <wp:inline distT="0" distB="0" distL="0" distR="0">
            <wp:extent cx="6305550" cy="4343400"/>
            <wp:effectExtent l="19050" t="19050" r="19050" b="1905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36"/>
                    <a:srcRect/>
                    <a:stretch>
                      <a:fillRect/>
                    </a:stretch>
                  </pic:blipFill>
                  <pic:spPr bwMode="auto">
                    <a:xfrm>
                      <a:off x="0" y="0"/>
                      <a:ext cx="6305550" cy="4343400"/>
                    </a:xfrm>
                    <a:prstGeom prst="rect">
                      <a:avLst/>
                    </a:prstGeom>
                    <a:noFill/>
                    <a:ln w="9525" cmpd="sng">
                      <a:solidFill>
                        <a:srgbClr val="4F81BD"/>
                      </a:solidFill>
                      <a:miter lim="800000"/>
                      <a:headEnd/>
                      <a:tailEnd/>
                    </a:ln>
                    <a:effectLst/>
                  </pic:spPr>
                </pic:pic>
              </a:graphicData>
            </a:graphic>
          </wp:inline>
        </w:drawing>
      </w:r>
    </w:p>
    <w:p w:rsidR="00C439FB" w:rsidRDefault="00C439FB" w:rsidP="00325A98">
      <w:pPr>
        <w:pStyle w:val="Figure"/>
      </w:pPr>
      <w:bookmarkStart w:id="7387" w:name="_Toc216079512"/>
      <w:bookmarkStart w:id="7388" w:name="_Toc256672604"/>
      <w:bookmarkStart w:id="7389" w:name="_Toc269991157"/>
      <w:bookmarkStart w:id="7390" w:name="_Toc327866752"/>
      <w:r w:rsidRPr="00F6647D">
        <w:t xml:space="preserve">Figure </w:t>
      </w:r>
      <w:fldSimple w:instr=" STYLEREF 1 \s ">
        <w:r>
          <w:rPr>
            <w:noProof/>
          </w:rPr>
          <w:t>4</w:t>
        </w:r>
      </w:fldSimple>
      <w:r>
        <w:noBreakHyphen/>
      </w:r>
      <w:fldSimple w:instr=" SEQ Figure \* ARABIC \s 1 ">
        <w:r>
          <w:rPr>
            <w:noProof/>
          </w:rPr>
          <w:t>190</w:t>
        </w:r>
      </w:fldSimple>
      <w:r w:rsidRPr="00F6647D">
        <w:t xml:space="preserve">: </w:t>
      </w:r>
      <w:r>
        <w:t>Enter Unrecorded Shipment/Transfers</w:t>
      </w:r>
      <w:bookmarkEnd w:id="7387"/>
      <w:bookmarkEnd w:id="7388"/>
      <w:bookmarkEnd w:id="7389"/>
      <w:bookmarkEnd w:id="7390"/>
    </w:p>
    <w:p w:rsidR="00C439FB" w:rsidRDefault="00C439FB" w:rsidP="00EE0C4D"/>
    <w:p w:rsidR="00C439FB" w:rsidRDefault="00C439FB" w:rsidP="002B000B">
      <w:pPr>
        <w:numPr>
          <w:ilvl w:val="0"/>
          <w:numId w:val="105"/>
        </w:numPr>
        <w:tabs>
          <w:tab w:val="clear" w:pos="432"/>
          <w:tab w:val="num" w:pos="270"/>
        </w:tabs>
        <w:spacing w:before="120"/>
        <w:ind w:left="270" w:hanging="270"/>
        <w:rPr>
          <w:bCs/>
        </w:rPr>
      </w:pPr>
      <w:r>
        <w:t xml:space="preserve">Enter the number of transferred sources received in the </w:t>
      </w:r>
      <w:r w:rsidRPr="00EE0C4D">
        <w:rPr>
          <w:b/>
          <w:bCs/>
        </w:rPr>
        <w:t>Number of Transfers</w:t>
      </w:r>
      <w:r>
        <w:rPr>
          <w:b/>
          <w:bCs/>
        </w:rPr>
        <w:t xml:space="preserve"> </w:t>
      </w:r>
      <w:r w:rsidRPr="00D57F3B">
        <w:rPr>
          <w:bCs/>
        </w:rPr>
        <w:t>box</w:t>
      </w:r>
      <w:r>
        <w:rPr>
          <w:bCs/>
        </w:rPr>
        <w:t xml:space="preserve">, and then click </w:t>
      </w:r>
      <w:r w:rsidRPr="00D6227A">
        <w:rPr>
          <w:b/>
          <w:bCs/>
        </w:rPr>
        <w:t>Continue</w:t>
      </w:r>
      <w:r>
        <w:rPr>
          <w:bCs/>
        </w:rPr>
        <w:t xml:space="preserve">.  </w:t>
      </w:r>
    </w:p>
    <w:p w:rsidR="00C439FB" w:rsidRDefault="00C439FB" w:rsidP="002B000B">
      <w:pPr>
        <w:numPr>
          <w:ilvl w:val="0"/>
          <w:numId w:val="105"/>
        </w:numPr>
        <w:tabs>
          <w:tab w:val="clear" w:pos="432"/>
          <w:tab w:val="num" w:pos="270"/>
        </w:tabs>
        <w:spacing w:before="240"/>
        <w:ind w:left="270" w:hanging="270"/>
      </w:pPr>
      <w:r>
        <w:t>The Transfer records for the number of transfers entered will be displayed and enabled for entry.  The Enter Unrecorded Shipment/Transfers window appears with details of the transfer.</w:t>
      </w:r>
    </w:p>
    <w:p w:rsidR="00C439FB" w:rsidRDefault="00C439FB" w:rsidP="00BE2BE1"/>
    <w:p w:rsidR="00C439FB" w:rsidRDefault="00C439FB" w:rsidP="00C43DF9"/>
    <w:p w:rsidR="00C439FB" w:rsidRDefault="00C439FB" w:rsidP="00C43DF9">
      <w:pPr>
        <w:rPr>
          <w:i/>
        </w:rPr>
      </w:pPr>
    </w:p>
    <w:p w:rsidR="00C439FB" w:rsidRDefault="00EA6368" w:rsidP="002A3227">
      <w:pPr>
        <w:spacing w:after="120"/>
        <w:jc w:val="center"/>
      </w:pPr>
      <w:r>
        <w:rPr>
          <w:noProof/>
        </w:rPr>
        <w:drawing>
          <wp:inline distT="0" distB="0" distL="0" distR="0">
            <wp:extent cx="5848350" cy="3000375"/>
            <wp:effectExtent l="1905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7"/>
                    <a:srcRect/>
                    <a:stretch>
                      <a:fillRect/>
                    </a:stretch>
                  </pic:blipFill>
                  <pic:spPr bwMode="auto">
                    <a:xfrm>
                      <a:off x="0" y="0"/>
                      <a:ext cx="5848350" cy="3000375"/>
                    </a:xfrm>
                    <a:prstGeom prst="rect">
                      <a:avLst/>
                    </a:prstGeom>
                    <a:noFill/>
                    <a:ln w="9525">
                      <a:noFill/>
                      <a:miter lim="800000"/>
                      <a:headEnd/>
                      <a:tailEnd/>
                    </a:ln>
                  </pic:spPr>
                </pic:pic>
              </a:graphicData>
            </a:graphic>
          </wp:inline>
        </w:drawing>
      </w:r>
    </w:p>
    <w:p w:rsidR="00C439FB" w:rsidRPr="00BE2BE1" w:rsidRDefault="00C439FB" w:rsidP="002A3227">
      <w:pPr>
        <w:pStyle w:val="Figure"/>
        <w:spacing w:before="0"/>
      </w:pPr>
      <w:bookmarkStart w:id="7391" w:name="_Toc149635310"/>
      <w:bookmarkStart w:id="7392" w:name="_Toc216079513"/>
      <w:bookmarkStart w:id="7393" w:name="_Toc256672605"/>
      <w:bookmarkStart w:id="7394" w:name="_Toc269991158"/>
      <w:bookmarkStart w:id="7395" w:name="_Toc327866753"/>
      <w:r w:rsidRPr="00BE2BE1">
        <w:t xml:space="preserve">Figure </w:t>
      </w:r>
      <w:fldSimple w:instr=" STYLEREF 1 \s ">
        <w:r>
          <w:rPr>
            <w:noProof/>
          </w:rPr>
          <w:t>4</w:t>
        </w:r>
      </w:fldSimple>
      <w:r>
        <w:noBreakHyphen/>
      </w:r>
      <w:fldSimple w:instr=" SEQ Figure \* ARABIC \s 1 ">
        <w:r>
          <w:rPr>
            <w:noProof/>
          </w:rPr>
          <w:t>191</w:t>
        </w:r>
      </w:fldSimple>
      <w:r w:rsidRPr="00BE2BE1">
        <w:t>: Enter Unrecorded Shipment/Transfers (Transfer Details)</w:t>
      </w:r>
      <w:bookmarkEnd w:id="7391"/>
      <w:bookmarkEnd w:id="7392"/>
      <w:bookmarkEnd w:id="7393"/>
      <w:bookmarkEnd w:id="7394"/>
      <w:bookmarkEnd w:id="7395"/>
    </w:p>
    <w:p w:rsidR="00C439FB" w:rsidRPr="002A3227" w:rsidRDefault="00C439FB" w:rsidP="00D57F3B">
      <w:pPr>
        <w:spacing w:after="120"/>
        <w:rPr>
          <w:b/>
        </w:rPr>
      </w:pPr>
    </w:p>
    <w:p w:rsidR="00C439FB" w:rsidRDefault="00C439FB" w:rsidP="00D57F3B">
      <w:pPr>
        <w:spacing w:after="120"/>
      </w:pPr>
      <w:r w:rsidRPr="00193648">
        <w:t>The</w:t>
      </w:r>
      <w:r>
        <w:t xml:space="preserve"> following fields are available to enter source transfer information:</w:t>
      </w:r>
    </w:p>
    <w:tbl>
      <w:tblPr>
        <w:tblW w:w="94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440"/>
        <w:gridCol w:w="810"/>
        <w:gridCol w:w="3060"/>
        <w:gridCol w:w="2790"/>
        <w:gridCol w:w="1350"/>
      </w:tblGrid>
      <w:tr w:rsidR="00C439FB" w:rsidRPr="003E1304" w:rsidTr="003E1304">
        <w:trPr>
          <w:tblHeader/>
        </w:trPr>
        <w:tc>
          <w:tcPr>
            <w:tcW w:w="1440" w:type="dxa"/>
            <w:shd w:val="clear" w:color="auto" w:fill="CCCCCC"/>
          </w:tcPr>
          <w:p w:rsidR="00C439FB" w:rsidRPr="003E1304" w:rsidRDefault="00C439FB" w:rsidP="00D57F3B">
            <w:pPr>
              <w:rPr>
                <w:b/>
                <w:sz w:val="20"/>
              </w:rPr>
            </w:pPr>
            <w:r w:rsidRPr="003E1304">
              <w:rPr>
                <w:b/>
                <w:sz w:val="20"/>
              </w:rPr>
              <w:t>Field Name</w:t>
            </w:r>
          </w:p>
        </w:tc>
        <w:tc>
          <w:tcPr>
            <w:tcW w:w="810" w:type="dxa"/>
            <w:shd w:val="clear" w:color="auto" w:fill="CCCCCC"/>
          </w:tcPr>
          <w:p w:rsidR="00C439FB" w:rsidRPr="003E1304" w:rsidRDefault="00C439FB" w:rsidP="003E1304">
            <w:pPr>
              <w:jc w:val="center"/>
              <w:rPr>
                <w:b/>
                <w:sz w:val="20"/>
              </w:rPr>
            </w:pPr>
            <w:r w:rsidRPr="003E1304">
              <w:rPr>
                <w:b/>
                <w:sz w:val="20"/>
              </w:rPr>
              <w:t>Req. Value</w:t>
            </w:r>
          </w:p>
        </w:tc>
        <w:tc>
          <w:tcPr>
            <w:tcW w:w="3060" w:type="dxa"/>
            <w:shd w:val="clear" w:color="auto" w:fill="CCCCCC"/>
          </w:tcPr>
          <w:p w:rsidR="00C439FB" w:rsidRPr="003E1304" w:rsidRDefault="00C439FB" w:rsidP="00D57F3B">
            <w:pPr>
              <w:rPr>
                <w:b/>
                <w:sz w:val="20"/>
              </w:rPr>
            </w:pPr>
            <w:r w:rsidRPr="003E1304">
              <w:rPr>
                <w:b/>
                <w:sz w:val="20"/>
              </w:rPr>
              <w:t>Description/Comments</w:t>
            </w:r>
          </w:p>
        </w:tc>
        <w:tc>
          <w:tcPr>
            <w:tcW w:w="2790" w:type="dxa"/>
            <w:shd w:val="clear" w:color="auto" w:fill="CCCCCC"/>
          </w:tcPr>
          <w:p w:rsidR="00C439FB" w:rsidRPr="003E1304" w:rsidRDefault="00C439FB" w:rsidP="00D57F3B">
            <w:pPr>
              <w:rPr>
                <w:b/>
                <w:sz w:val="20"/>
              </w:rPr>
            </w:pPr>
            <w:r w:rsidRPr="003E1304">
              <w:rPr>
                <w:b/>
                <w:sz w:val="20"/>
              </w:rPr>
              <w:t>Acceptable Values</w:t>
            </w:r>
          </w:p>
        </w:tc>
        <w:tc>
          <w:tcPr>
            <w:tcW w:w="1350" w:type="dxa"/>
            <w:shd w:val="clear" w:color="auto" w:fill="CCCCCC"/>
          </w:tcPr>
          <w:p w:rsidR="00C439FB" w:rsidRPr="003E1304" w:rsidRDefault="00C439FB" w:rsidP="00D57F3B">
            <w:pPr>
              <w:rPr>
                <w:b/>
                <w:sz w:val="20"/>
              </w:rPr>
            </w:pPr>
            <w:r w:rsidRPr="003E1304">
              <w:rPr>
                <w:b/>
                <w:sz w:val="20"/>
              </w:rPr>
              <w:t>Example Value</w:t>
            </w:r>
          </w:p>
        </w:tc>
      </w:tr>
      <w:tr w:rsidR="00C439FB" w:rsidRPr="003E1304" w:rsidTr="003E1304">
        <w:tc>
          <w:tcPr>
            <w:tcW w:w="1440" w:type="dxa"/>
          </w:tcPr>
          <w:p w:rsidR="00C439FB" w:rsidRPr="003E1304" w:rsidRDefault="00C439FB" w:rsidP="00D57F3B">
            <w:pPr>
              <w:rPr>
                <w:sz w:val="20"/>
              </w:rPr>
            </w:pPr>
            <w:r w:rsidRPr="003E1304">
              <w:rPr>
                <w:sz w:val="20"/>
              </w:rPr>
              <w:t>Make</w:t>
            </w:r>
          </w:p>
        </w:tc>
        <w:tc>
          <w:tcPr>
            <w:tcW w:w="810" w:type="dxa"/>
          </w:tcPr>
          <w:p w:rsidR="00C439FB" w:rsidRPr="003E1304" w:rsidRDefault="00C439FB" w:rsidP="003E1304">
            <w:pPr>
              <w:jc w:val="center"/>
              <w:rPr>
                <w:sz w:val="20"/>
              </w:rPr>
            </w:pPr>
            <w:r w:rsidRPr="003E1304">
              <w:rPr>
                <w:sz w:val="20"/>
              </w:rPr>
              <w:t>Y</w:t>
            </w:r>
          </w:p>
        </w:tc>
        <w:tc>
          <w:tcPr>
            <w:tcW w:w="3060" w:type="dxa"/>
          </w:tcPr>
          <w:p w:rsidR="00C439FB" w:rsidRPr="003E1304" w:rsidRDefault="00C439FB" w:rsidP="00D57F3B">
            <w:pPr>
              <w:rPr>
                <w:sz w:val="20"/>
              </w:rPr>
            </w:pPr>
            <w:r w:rsidRPr="003E1304">
              <w:rPr>
                <w:sz w:val="20"/>
              </w:rPr>
              <w:t>Represents the manufacturer.  Each Make will have one or more models associated with it.</w:t>
            </w:r>
          </w:p>
        </w:tc>
        <w:tc>
          <w:tcPr>
            <w:tcW w:w="2790" w:type="dxa"/>
          </w:tcPr>
          <w:p w:rsidR="00C439FB" w:rsidRPr="003E1304" w:rsidRDefault="00C439FB" w:rsidP="00D57F3B">
            <w:pPr>
              <w:rPr>
                <w:sz w:val="20"/>
              </w:rPr>
            </w:pPr>
            <w:r w:rsidRPr="003E1304">
              <w:rPr>
                <w:sz w:val="20"/>
              </w:rPr>
              <w:t>Drop-down list</w:t>
            </w:r>
          </w:p>
        </w:tc>
        <w:tc>
          <w:tcPr>
            <w:tcW w:w="1350" w:type="dxa"/>
          </w:tcPr>
          <w:p w:rsidR="00C439FB" w:rsidRPr="003E1304" w:rsidRDefault="00C439FB" w:rsidP="00D57F3B">
            <w:pPr>
              <w:rPr>
                <w:sz w:val="20"/>
              </w:rPr>
            </w:pPr>
            <w:r w:rsidRPr="003E1304">
              <w:rPr>
                <w:sz w:val="20"/>
              </w:rPr>
              <w:t>800 Delta</w:t>
            </w:r>
          </w:p>
        </w:tc>
      </w:tr>
      <w:tr w:rsidR="00C439FB" w:rsidRPr="003E1304" w:rsidTr="003E1304">
        <w:tc>
          <w:tcPr>
            <w:tcW w:w="1440" w:type="dxa"/>
          </w:tcPr>
          <w:p w:rsidR="00C439FB" w:rsidRPr="003E1304" w:rsidRDefault="00C439FB" w:rsidP="003E1304">
            <w:pPr>
              <w:keepNext/>
              <w:rPr>
                <w:sz w:val="20"/>
              </w:rPr>
            </w:pPr>
            <w:r w:rsidRPr="003E1304">
              <w:rPr>
                <w:sz w:val="20"/>
              </w:rPr>
              <w:t>Model</w:t>
            </w:r>
          </w:p>
        </w:tc>
        <w:tc>
          <w:tcPr>
            <w:tcW w:w="810" w:type="dxa"/>
          </w:tcPr>
          <w:p w:rsidR="00C439FB" w:rsidRPr="003E1304" w:rsidRDefault="00C439FB" w:rsidP="003E1304">
            <w:pPr>
              <w:keepNext/>
              <w:jc w:val="center"/>
              <w:rPr>
                <w:sz w:val="20"/>
              </w:rPr>
            </w:pPr>
            <w:r w:rsidRPr="003E1304">
              <w:rPr>
                <w:sz w:val="20"/>
              </w:rPr>
              <w:t>Y</w:t>
            </w:r>
          </w:p>
        </w:tc>
        <w:tc>
          <w:tcPr>
            <w:tcW w:w="3060" w:type="dxa"/>
          </w:tcPr>
          <w:p w:rsidR="00C439FB" w:rsidRPr="003E1304" w:rsidRDefault="00C439FB" w:rsidP="003E1304">
            <w:pPr>
              <w:keepNext/>
              <w:rPr>
                <w:sz w:val="20"/>
              </w:rPr>
            </w:pPr>
            <w:r w:rsidRPr="003E1304">
              <w:rPr>
                <w:sz w:val="20"/>
              </w:rPr>
              <w:t>Item that is manufactured.  Represents a Model associated with a Make.</w:t>
            </w:r>
          </w:p>
        </w:tc>
        <w:tc>
          <w:tcPr>
            <w:tcW w:w="2790" w:type="dxa"/>
          </w:tcPr>
          <w:p w:rsidR="00C439FB" w:rsidRPr="003E1304" w:rsidRDefault="00C439FB" w:rsidP="003E1304">
            <w:pPr>
              <w:keepNext/>
              <w:rPr>
                <w:sz w:val="20"/>
              </w:rPr>
            </w:pPr>
            <w:r w:rsidRPr="003E1304">
              <w:rPr>
                <w:sz w:val="20"/>
              </w:rPr>
              <w:t>Drop-down list</w:t>
            </w:r>
          </w:p>
        </w:tc>
        <w:tc>
          <w:tcPr>
            <w:tcW w:w="1350" w:type="dxa"/>
          </w:tcPr>
          <w:p w:rsidR="00C439FB" w:rsidRPr="003E1304" w:rsidRDefault="00C439FB" w:rsidP="003E1304">
            <w:pPr>
              <w:keepNext/>
              <w:rPr>
                <w:sz w:val="20"/>
              </w:rPr>
            </w:pPr>
            <w:r w:rsidRPr="003E1304">
              <w:rPr>
                <w:sz w:val="20"/>
              </w:rPr>
              <w:t>A424-19</w:t>
            </w:r>
          </w:p>
        </w:tc>
      </w:tr>
      <w:tr w:rsidR="00C439FB" w:rsidRPr="003E1304" w:rsidTr="003E1304">
        <w:tc>
          <w:tcPr>
            <w:tcW w:w="1440" w:type="dxa"/>
          </w:tcPr>
          <w:p w:rsidR="00C439FB" w:rsidRPr="003E1304" w:rsidRDefault="00C439FB" w:rsidP="003E1304">
            <w:pPr>
              <w:keepNext/>
              <w:rPr>
                <w:sz w:val="20"/>
              </w:rPr>
            </w:pPr>
            <w:r w:rsidRPr="003E1304">
              <w:rPr>
                <w:sz w:val="20"/>
              </w:rPr>
              <w:t>Serial Number</w:t>
            </w:r>
          </w:p>
        </w:tc>
        <w:tc>
          <w:tcPr>
            <w:tcW w:w="810" w:type="dxa"/>
          </w:tcPr>
          <w:p w:rsidR="00C439FB" w:rsidRPr="003E1304" w:rsidRDefault="00C439FB" w:rsidP="003E1304">
            <w:pPr>
              <w:keepNext/>
              <w:jc w:val="center"/>
              <w:rPr>
                <w:sz w:val="20"/>
              </w:rPr>
            </w:pPr>
            <w:r w:rsidRPr="003E1304">
              <w:rPr>
                <w:sz w:val="20"/>
              </w:rPr>
              <w:t>Y</w:t>
            </w:r>
          </w:p>
        </w:tc>
        <w:tc>
          <w:tcPr>
            <w:tcW w:w="3060" w:type="dxa"/>
          </w:tcPr>
          <w:p w:rsidR="00C439FB" w:rsidRPr="003E1304" w:rsidRDefault="00C439FB" w:rsidP="003E1304">
            <w:pPr>
              <w:keepNext/>
              <w:rPr>
                <w:sz w:val="20"/>
              </w:rPr>
            </w:pPr>
            <w:r w:rsidRPr="003E1304">
              <w:rPr>
                <w:sz w:val="20"/>
              </w:rPr>
              <w:t>Identification number assigned to a Source by the manufacturer.</w:t>
            </w:r>
          </w:p>
        </w:tc>
        <w:tc>
          <w:tcPr>
            <w:tcW w:w="2790" w:type="dxa"/>
          </w:tcPr>
          <w:p w:rsidR="00C439FB" w:rsidRPr="003E1304" w:rsidRDefault="00C439FB" w:rsidP="003E1304">
            <w:pPr>
              <w:keepNext/>
              <w:rPr>
                <w:sz w:val="20"/>
              </w:rPr>
            </w:pPr>
            <w:r w:rsidRPr="003E1304">
              <w:rPr>
                <w:sz w:val="20"/>
              </w:rPr>
              <w:t>Alphanumeric</w:t>
            </w:r>
          </w:p>
        </w:tc>
        <w:tc>
          <w:tcPr>
            <w:tcW w:w="1350" w:type="dxa"/>
          </w:tcPr>
          <w:p w:rsidR="00C439FB" w:rsidRPr="003E1304" w:rsidRDefault="00C439FB" w:rsidP="003E1304">
            <w:pPr>
              <w:keepNext/>
              <w:rPr>
                <w:sz w:val="20"/>
              </w:rPr>
            </w:pPr>
            <w:r w:rsidRPr="003E1304">
              <w:rPr>
                <w:sz w:val="20"/>
              </w:rPr>
              <w:t>TK12345</w:t>
            </w:r>
          </w:p>
        </w:tc>
      </w:tr>
      <w:tr w:rsidR="00C439FB" w:rsidRPr="003E1304" w:rsidTr="003E1304">
        <w:tc>
          <w:tcPr>
            <w:tcW w:w="1440" w:type="dxa"/>
          </w:tcPr>
          <w:p w:rsidR="00C439FB" w:rsidRPr="003E1304" w:rsidRDefault="00C439FB" w:rsidP="003E1304">
            <w:pPr>
              <w:keepNext/>
              <w:rPr>
                <w:sz w:val="20"/>
              </w:rPr>
            </w:pPr>
            <w:r w:rsidRPr="003E1304">
              <w:rPr>
                <w:sz w:val="20"/>
              </w:rPr>
              <w:t>Device Make</w:t>
            </w:r>
          </w:p>
        </w:tc>
        <w:tc>
          <w:tcPr>
            <w:tcW w:w="810" w:type="dxa"/>
          </w:tcPr>
          <w:p w:rsidR="00C439FB" w:rsidRPr="003E1304" w:rsidRDefault="00C439FB" w:rsidP="003E1304">
            <w:pPr>
              <w:keepNext/>
              <w:jc w:val="center"/>
              <w:rPr>
                <w:sz w:val="20"/>
              </w:rPr>
            </w:pPr>
          </w:p>
        </w:tc>
        <w:tc>
          <w:tcPr>
            <w:tcW w:w="3060" w:type="dxa"/>
          </w:tcPr>
          <w:p w:rsidR="00C439FB" w:rsidRPr="003E1304" w:rsidRDefault="00C439FB" w:rsidP="003E1304">
            <w:pPr>
              <w:keepNext/>
              <w:rPr>
                <w:sz w:val="20"/>
              </w:rPr>
            </w:pPr>
            <w:r w:rsidRPr="003E1304">
              <w:rPr>
                <w:sz w:val="20"/>
              </w:rPr>
              <w:t xml:space="preserve">Make of the device containing a trackable nuclear source.  </w:t>
            </w:r>
          </w:p>
        </w:tc>
        <w:tc>
          <w:tcPr>
            <w:tcW w:w="2790" w:type="dxa"/>
          </w:tcPr>
          <w:p w:rsidR="00C439FB" w:rsidRPr="003E1304" w:rsidRDefault="00C439FB" w:rsidP="003E1304">
            <w:pPr>
              <w:keepNext/>
              <w:rPr>
                <w:sz w:val="20"/>
              </w:rPr>
            </w:pPr>
            <w:r w:rsidRPr="003E1304">
              <w:rPr>
                <w:sz w:val="20"/>
              </w:rPr>
              <w:t>Alphanumeric</w:t>
            </w:r>
          </w:p>
        </w:tc>
        <w:tc>
          <w:tcPr>
            <w:tcW w:w="1350" w:type="dxa"/>
          </w:tcPr>
          <w:p w:rsidR="00C439FB" w:rsidRPr="003E1304" w:rsidRDefault="00C439FB" w:rsidP="003E1304">
            <w:pPr>
              <w:keepNext/>
              <w:rPr>
                <w:sz w:val="20"/>
              </w:rPr>
            </w:pPr>
            <w:r w:rsidRPr="003E1304">
              <w:rPr>
                <w:sz w:val="20"/>
              </w:rPr>
              <w:t>Acme</w:t>
            </w:r>
          </w:p>
        </w:tc>
      </w:tr>
      <w:tr w:rsidR="00C439FB" w:rsidRPr="003E1304" w:rsidTr="003E1304">
        <w:tc>
          <w:tcPr>
            <w:tcW w:w="1440" w:type="dxa"/>
          </w:tcPr>
          <w:p w:rsidR="00C439FB" w:rsidRPr="003E1304" w:rsidRDefault="00C439FB" w:rsidP="00D57F3B">
            <w:pPr>
              <w:rPr>
                <w:sz w:val="20"/>
              </w:rPr>
            </w:pPr>
            <w:r w:rsidRPr="003E1304">
              <w:rPr>
                <w:sz w:val="20"/>
              </w:rPr>
              <w:t>Device Model</w:t>
            </w:r>
          </w:p>
        </w:tc>
        <w:tc>
          <w:tcPr>
            <w:tcW w:w="810" w:type="dxa"/>
          </w:tcPr>
          <w:p w:rsidR="00C439FB" w:rsidRPr="003E1304" w:rsidRDefault="00C439FB" w:rsidP="003E1304">
            <w:pPr>
              <w:jc w:val="center"/>
              <w:rPr>
                <w:sz w:val="20"/>
              </w:rPr>
            </w:pPr>
          </w:p>
        </w:tc>
        <w:tc>
          <w:tcPr>
            <w:tcW w:w="3060" w:type="dxa"/>
          </w:tcPr>
          <w:p w:rsidR="00C439FB" w:rsidRPr="003E1304" w:rsidRDefault="00C439FB" w:rsidP="00D57F3B">
            <w:pPr>
              <w:rPr>
                <w:sz w:val="20"/>
              </w:rPr>
            </w:pPr>
            <w:r w:rsidRPr="003E1304">
              <w:rPr>
                <w:sz w:val="20"/>
              </w:rPr>
              <w:t>Model of the device containing a trackable nuclear Source.</w:t>
            </w:r>
          </w:p>
        </w:tc>
        <w:tc>
          <w:tcPr>
            <w:tcW w:w="2790" w:type="dxa"/>
          </w:tcPr>
          <w:p w:rsidR="00C439FB" w:rsidRPr="003E1304" w:rsidRDefault="00C439FB" w:rsidP="00D57F3B">
            <w:pPr>
              <w:rPr>
                <w:sz w:val="20"/>
              </w:rPr>
            </w:pPr>
            <w:r w:rsidRPr="003E1304">
              <w:rPr>
                <w:sz w:val="20"/>
              </w:rPr>
              <w:t>Alphanumeric</w:t>
            </w:r>
          </w:p>
        </w:tc>
        <w:tc>
          <w:tcPr>
            <w:tcW w:w="1350" w:type="dxa"/>
          </w:tcPr>
          <w:p w:rsidR="00C439FB" w:rsidRPr="003E1304" w:rsidRDefault="00C439FB" w:rsidP="00D57F3B">
            <w:pPr>
              <w:rPr>
                <w:sz w:val="20"/>
              </w:rPr>
            </w:pPr>
            <w:r w:rsidRPr="003E1304">
              <w:rPr>
                <w:sz w:val="20"/>
              </w:rPr>
              <w:t>Acme xx</w:t>
            </w:r>
          </w:p>
        </w:tc>
      </w:tr>
      <w:tr w:rsidR="00C439FB" w:rsidRPr="003E1304" w:rsidTr="003E1304">
        <w:tc>
          <w:tcPr>
            <w:tcW w:w="1440" w:type="dxa"/>
          </w:tcPr>
          <w:p w:rsidR="00C439FB" w:rsidRPr="003E1304" w:rsidRDefault="00C439FB" w:rsidP="00D57F3B">
            <w:pPr>
              <w:rPr>
                <w:sz w:val="20"/>
              </w:rPr>
            </w:pPr>
            <w:r w:rsidRPr="003E1304">
              <w:rPr>
                <w:sz w:val="20"/>
              </w:rPr>
              <w:t>Device Serial Number</w:t>
            </w:r>
          </w:p>
        </w:tc>
        <w:tc>
          <w:tcPr>
            <w:tcW w:w="810" w:type="dxa"/>
          </w:tcPr>
          <w:p w:rsidR="00C439FB" w:rsidRPr="003E1304" w:rsidRDefault="00C439FB" w:rsidP="003E1304">
            <w:pPr>
              <w:jc w:val="center"/>
              <w:rPr>
                <w:sz w:val="20"/>
              </w:rPr>
            </w:pPr>
          </w:p>
        </w:tc>
        <w:tc>
          <w:tcPr>
            <w:tcW w:w="3060" w:type="dxa"/>
          </w:tcPr>
          <w:p w:rsidR="00C439FB" w:rsidRPr="003E1304" w:rsidRDefault="00C439FB" w:rsidP="00D57F3B">
            <w:pPr>
              <w:rPr>
                <w:sz w:val="20"/>
              </w:rPr>
            </w:pPr>
            <w:r w:rsidRPr="003E1304">
              <w:rPr>
                <w:sz w:val="20"/>
              </w:rPr>
              <w:t>Device serial number assigned by the manufacturer.</w:t>
            </w:r>
          </w:p>
        </w:tc>
        <w:tc>
          <w:tcPr>
            <w:tcW w:w="2790" w:type="dxa"/>
          </w:tcPr>
          <w:p w:rsidR="00C439FB" w:rsidRPr="003E1304" w:rsidRDefault="00C439FB" w:rsidP="00D57F3B">
            <w:pPr>
              <w:rPr>
                <w:sz w:val="20"/>
              </w:rPr>
            </w:pPr>
            <w:r w:rsidRPr="003E1304">
              <w:rPr>
                <w:sz w:val="20"/>
              </w:rPr>
              <w:t>Alphanumeric</w:t>
            </w:r>
          </w:p>
        </w:tc>
        <w:tc>
          <w:tcPr>
            <w:tcW w:w="1350" w:type="dxa"/>
          </w:tcPr>
          <w:p w:rsidR="00C439FB" w:rsidRPr="003E1304" w:rsidRDefault="00C439FB" w:rsidP="00D57F3B">
            <w:pPr>
              <w:rPr>
                <w:sz w:val="20"/>
              </w:rPr>
            </w:pPr>
            <w:r w:rsidRPr="003E1304">
              <w:rPr>
                <w:sz w:val="20"/>
              </w:rPr>
              <w:t>L98X777</w:t>
            </w:r>
          </w:p>
        </w:tc>
      </w:tr>
    </w:tbl>
    <w:p w:rsidR="00C439FB" w:rsidRPr="00550B16" w:rsidRDefault="00C439FB" w:rsidP="00550B16"/>
    <w:p w:rsidR="00C439FB" w:rsidRDefault="00C439FB" w:rsidP="00C43DF9">
      <w:pPr>
        <w:numPr>
          <w:ilvl w:val="0"/>
          <w:numId w:val="126"/>
        </w:numPr>
        <w:spacing w:before="120"/>
      </w:pPr>
      <w:r w:rsidRPr="00550B16">
        <w:t xml:space="preserve">When all required data is entered in the window, click </w:t>
      </w:r>
      <w:r w:rsidRPr="00781B69">
        <w:rPr>
          <w:b/>
        </w:rPr>
        <w:t>Continue</w:t>
      </w:r>
      <w:r w:rsidRPr="00550B16">
        <w:t>.</w:t>
      </w:r>
    </w:p>
    <w:p w:rsidR="00C439FB" w:rsidRDefault="00C439FB" w:rsidP="00C43DF9">
      <w:pPr>
        <w:spacing w:before="120"/>
      </w:pPr>
    </w:p>
    <w:p w:rsidR="00C439FB" w:rsidRPr="00550B16" w:rsidRDefault="00C439FB" w:rsidP="00C43DF9">
      <w:pPr>
        <w:numPr>
          <w:ilvl w:val="0"/>
          <w:numId w:val="126"/>
        </w:numPr>
        <w:spacing w:before="240"/>
      </w:pPr>
      <w:r w:rsidRPr="00550B16">
        <w:t xml:space="preserve">The Review Unrecorded Shipment/Transfers window will appear. To edit the entered </w:t>
      </w:r>
      <w:r>
        <w:t>M</w:t>
      </w:r>
      <w:r w:rsidRPr="00550B16">
        <w:t xml:space="preserve">ake, </w:t>
      </w:r>
      <w:r>
        <w:t>M</w:t>
      </w:r>
      <w:r w:rsidRPr="00550B16">
        <w:t xml:space="preserve">odel, </w:t>
      </w:r>
      <w:r>
        <w:t>S</w:t>
      </w:r>
      <w:r w:rsidRPr="00550B16">
        <w:t xml:space="preserve">erial </w:t>
      </w:r>
      <w:r>
        <w:t>N</w:t>
      </w:r>
      <w:r w:rsidRPr="00550B16">
        <w:t xml:space="preserve">umber, or </w:t>
      </w:r>
      <w:r>
        <w:t>D</w:t>
      </w:r>
      <w:r w:rsidRPr="00550B16">
        <w:t xml:space="preserve">evice information, click </w:t>
      </w:r>
      <w:r w:rsidRPr="00EC4C59">
        <w:rPr>
          <w:b/>
        </w:rPr>
        <w:t>Edit</w:t>
      </w:r>
      <w:r>
        <w:rPr>
          <w:b/>
        </w:rPr>
        <w:t xml:space="preserve">, </w:t>
      </w:r>
      <w:r w:rsidRPr="00C37C84">
        <w:t>and the</w:t>
      </w:r>
      <w:r>
        <w:rPr>
          <w:b/>
        </w:rPr>
        <w:t xml:space="preserve"> </w:t>
      </w:r>
      <w:r>
        <w:t>Edit Unrecorded Shipment/Transfers (Edit Transfers) window will appear.  When you are done making edits, click Save to return to the Review Unrecorded Shipment/Transfers window.</w:t>
      </w:r>
    </w:p>
    <w:p w:rsidR="00C439FB" w:rsidRDefault="00C439FB" w:rsidP="00A02603"/>
    <w:p w:rsidR="00C439FB" w:rsidRPr="00A02603" w:rsidRDefault="00EA6368" w:rsidP="002A3227">
      <w:pPr>
        <w:spacing w:after="120"/>
      </w:pPr>
      <w:r>
        <w:rPr>
          <w:noProof/>
        </w:rPr>
        <w:drawing>
          <wp:inline distT="0" distB="0" distL="0" distR="0">
            <wp:extent cx="6162675" cy="5172075"/>
            <wp:effectExtent l="19050" t="19050" r="28575" b="2857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38"/>
                    <a:srcRect/>
                    <a:stretch>
                      <a:fillRect/>
                    </a:stretch>
                  </pic:blipFill>
                  <pic:spPr bwMode="auto">
                    <a:xfrm>
                      <a:off x="0" y="0"/>
                      <a:ext cx="6162675" cy="5172075"/>
                    </a:xfrm>
                    <a:prstGeom prst="rect">
                      <a:avLst/>
                    </a:prstGeom>
                    <a:noFill/>
                    <a:ln w="6350" cmpd="sng">
                      <a:solidFill>
                        <a:srgbClr val="C0C0C0"/>
                      </a:solidFill>
                      <a:miter lim="800000"/>
                      <a:headEnd/>
                      <a:tailEnd/>
                    </a:ln>
                    <a:effectLst/>
                  </pic:spPr>
                </pic:pic>
              </a:graphicData>
            </a:graphic>
          </wp:inline>
        </w:drawing>
      </w:r>
    </w:p>
    <w:p w:rsidR="00C439FB" w:rsidRDefault="00C439FB" w:rsidP="002A3227">
      <w:pPr>
        <w:pStyle w:val="Figure"/>
        <w:spacing w:before="0"/>
      </w:pPr>
      <w:bookmarkStart w:id="7396" w:name="_Toc216079515"/>
      <w:bookmarkStart w:id="7397" w:name="_Toc256672606"/>
      <w:bookmarkStart w:id="7398" w:name="_Toc269991159"/>
      <w:bookmarkStart w:id="7399" w:name="_Toc327866754"/>
      <w:r w:rsidRPr="00BE2BE1">
        <w:t xml:space="preserve">Figure </w:t>
      </w:r>
      <w:fldSimple w:instr=" STYLEREF 1 \s ">
        <w:r>
          <w:rPr>
            <w:noProof/>
          </w:rPr>
          <w:t>4</w:t>
        </w:r>
      </w:fldSimple>
      <w:r>
        <w:noBreakHyphen/>
      </w:r>
      <w:fldSimple w:instr=" SEQ Figure \* ARABIC \s 1 ">
        <w:r>
          <w:rPr>
            <w:noProof/>
          </w:rPr>
          <w:t>192</w:t>
        </w:r>
      </w:fldSimple>
      <w:r w:rsidRPr="00BE2BE1">
        <w:t xml:space="preserve">: </w:t>
      </w:r>
      <w:r>
        <w:t>Review Unrecorded Shipment/Transfers</w:t>
      </w:r>
      <w:bookmarkEnd w:id="7396"/>
      <w:bookmarkEnd w:id="7397"/>
      <w:bookmarkEnd w:id="7398"/>
      <w:bookmarkEnd w:id="7399"/>
    </w:p>
    <w:p w:rsidR="00C439FB" w:rsidRDefault="00C439FB" w:rsidP="00D86FF5"/>
    <w:p w:rsidR="00C439FB" w:rsidRPr="00EE1080" w:rsidRDefault="00C439FB" w:rsidP="00550B16">
      <w:pPr>
        <w:numPr>
          <w:ilvl w:val="0"/>
          <w:numId w:val="126"/>
        </w:numPr>
      </w:pPr>
      <w:r w:rsidRPr="00EE1080">
        <w:t>Verify all entered information</w:t>
      </w:r>
      <w:r>
        <w:t xml:space="preserve"> in the Review Unrecorded Shipment/Transfers window, and then </w:t>
      </w:r>
      <w:r w:rsidRPr="00EE1080">
        <w:t xml:space="preserve">click </w:t>
      </w:r>
      <w:r w:rsidRPr="00A02603">
        <w:rPr>
          <w:b/>
        </w:rPr>
        <w:t>Save</w:t>
      </w:r>
      <w:r w:rsidRPr="00EE1080">
        <w:t xml:space="preserve">. </w:t>
      </w:r>
      <w:r>
        <w:t xml:space="preserve">  This completes the Enter Unrecorded Transfer tranasaction and it is not mandatory to explicitly ‘Receive’ the Shipment.</w:t>
      </w:r>
    </w:p>
    <w:p w:rsidR="00C439FB" w:rsidRPr="00EE1080" w:rsidRDefault="00C439FB" w:rsidP="00EE1080"/>
    <w:p w:rsidR="00C439FB" w:rsidRPr="00EE1080" w:rsidRDefault="00C439FB" w:rsidP="003E5491">
      <w:pPr>
        <w:numPr>
          <w:ilvl w:val="0"/>
          <w:numId w:val="126"/>
        </w:numPr>
      </w:pPr>
      <w:r w:rsidRPr="00EE1080">
        <w:t xml:space="preserve">The View and Choose Open Domestic Shipments window will </w:t>
      </w:r>
      <w:r>
        <w:t>appear.</w:t>
      </w:r>
      <w:r w:rsidRPr="00EE1080">
        <w:t>.</w:t>
      </w:r>
      <w:r>
        <w:t xml:space="preserve"> To see the newly entered shipment, select Pending or All for Shipment Status and click Search.</w:t>
      </w:r>
    </w:p>
    <w:p w:rsidR="00C439FB" w:rsidRDefault="00C439FB" w:rsidP="00D86FF5"/>
    <w:p w:rsidR="00C439FB" w:rsidRDefault="00EA6368" w:rsidP="002A3227">
      <w:pPr>
        <w:spacing w:after="120"/>
        <w:jc w:val="center"/>
      </w:pPr>
      <w:r>
        <w:rPr>
          <w:noProof/>
        </w:rPr>
        <w:drawing>
          <wp:inline distT="0" distB="0" distL="0" distR="0">
            <wp:extent cx="6010275" cy="3000375"/>
            <wp:effectExtent l="19050" t="19050" r="28575" b="2857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39"/>
                    <a:srcRect/>
                    <a:stretch>
                      <a:fillRect/>
                    </a:stretch>
                  </pic:blipFill>
                  <pic:spPr bwMode="auto">
                    <a:xfrm>
                      <a:off x="0" y="0"/>
                      <a:ext cx="6010275" cy="3000375"/>
                    </a:xfrm>
                    <a:prstGeom prst="rect">
                      <a:avLst/>
                    </a:prstGeom>
                    <a:noFill/>
                    <a:ln w="6350" cmpd="sng">
                      <a:solidFill>
                        <a:srgbClr val="C0C0C0"/>
                      </a:solidFill>
                      <a:miter lim="800000"/>
                      <a:headEnd/>
                      <a:tailEnd/>
                    </a:ln>
                    <a:effectLst/>
                  </pic:spPr>
                </pic:pic>
              </a:graphicData>
            </a:graphic>
          </wp:inline>
        </w:drawing>
      </w:r>
    </w:p>
    <w:p w:rsidR="00C439FB" w:rsidRDefault="00C439FB" w:rsidP="002A3227">
      <w:pPr>
        <w:pStyle w:val="Figure"/>
        <w:spacing w:before="0"/>
      </w:pPr>
      <w:bookmarkStart w:id="7400" w:name="_Toc216079516"/>
      <w:bookmarkStart w:id="7401" w:name="_Toc256672607"/>
      <w:bookmarkStart w:id="7402" w:name="_Toc269991160"/>
      <w:bookmarkStart w:id="7403" w:name="_Toc327866755"/>
      <w:r w:rsidRPr="00BE2BE1">
        <w:t xml:space="preserve">Figure </w:t>
      </w:r>
      <w:fldSimple w:instr=" STYLEREF 1 \s ">
        <w:r>
          <w:rPr>
            <w:noProof/>
          </w:rPr>
          <w:t>4</w:t>
        </w:r>
      </w:fldSimple>
      <w:r>
        <w:noBreakHyphen/>
      </w:r>
      <w:fldSimple w:instr=" SEQ Figure \* ARABIC \s 1 ">
        <w:r>
          <w:rPr>
            <w:noProof/>
          </w:rPr>
          <w:t>193</w:t>
        </w:r>
      </w:fldSimple>
      <w:r w:rsidRPr="00BE2BE1">
        <w:t xml:space="preserve">: </w:t>
      </w:r>
      <w:r>
        <w:t>View and Choose Open Shipments (Domestic)</w:t>
      </w:r>
      <w:bookmarkEnd w:id="7400"/>
      <w:bookmarkEnd w:id="7401"/>
      <w:bookmarkEnd w:id="7402"/>
      <w:bookmarkEnd w:id="7403"/>
    </w:p>
    <w:p w:rsidR="00C439FB" w:rsidRDefault="00C439FB" w:rsidP="00D86FF5"/>
    <w:p w:rsidR="00C439FB" w:rsidRPr="00EE1080" w:rsidRDefault="00C439FB" w:rsidP="002A3227">
      <w:pPr>
        <w:numPr>
          <w:ilvl w:val="0"/>
          <w:numId w:val="126"/>
        </w:numPr>
      </w:pPr>
      <w:r w:rsidRPr="00EE1080">
        <w:t xml:space="preserve">Click the </w:t>
      </w:r>
      <w:r w:rsidRPr="00041D21">
        <w:rPr>
          <w:b/>
        </w:rPr>
        <w:t xml:space="preserve">Select </w:t>
      </w:r>
      <w:r w:rsidRPr="00EE1080">
        <w:t>radio button for the entered shipment</w:t>
      </w:r>
      <w:r>
        <w:t>,</w:t>
      </w:r>
      <w:r w:rsidRPr="00EE1080">
        <w:t xml:space="preserve"> and </w:t>
      </w:r>
      <w:r>
        <w:t xml:space="preserve">then </w:t>
      </w:r>
      <w:r w:rsidRPr="00EE1080">
        <w:t xml:space="preserve">click </w:t>
      </w:r>
      <w:r w:rsidRPr="009E22D8">
        <w:rPr>
          <w:b/>
        </w:rPr>
        <w:t>Continue</w:t>
      </w:r>
      <w:r w:rsidRPr="00EE1080">
        <w:t xml:space="preserve">. </w:t>
      </w:r>
    </w:p>
    <w:p w:rsidR="00C439FB" w:rsidRDefault="00C439FB" w:rsidP="00D86FF5"/>
    <w:p w:rsidR="00C439FB" w:rsidRDefault="00C439FB" w:rsidP="00550B16">
      <w:pPr>
        <w:numPr>
          <w:ilvl w:val="0"/>
          <w:numId w:val="126"/>
        </w:numPr>
      </w:pPr>
      <w:r>
        <w:t xml:space="preserve">The Enter Receipt Shipment/Transfers Information (Domestic) window will appear.  To see other fields in the window, use the horizontal scroll bar to scroll to the right.   </w:t>
      </w:r>
    </w:p>
    <w:p w:rsidR="00C439FB" w:rsidRDefault="00C439FB" w:rsidP="00D86FF5"/>
    <w:p w:rsidR="00C439FB" w:rsidRDefault="00C439FB" w:rsidP="00D86FF5"/>
    <w:p w:rsidR="00C439FB" w:rsidRDefault="00C439FB" w:rsidP="00D86FF5"/>
    <w:p w:rsidR="00C439FB" w:rsidRPr="00316785" w:rsidRDefault="00EA6368" w:rsidP="002A3227">
      <w:pPr>
        <w:spacing w:after="120"/>
      </w:pPr>
      <w:r>
        <w:rPr>
          <w:noProof/>
        </w:rPr>
        <w:drawing>
          <wp:inline distT="0" distB="0" distL="0" distR="0">
            <wp:extent cx="6305550" cy="4410075"/>
            <wp:effectExtent l="19050" t="19050" r="19050" b="2857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spect="1" noChangeArrowheads="1"/>
                    </pic:cNvPicPr>
                  </pic:nvPicPr>
                  <pic:blipFill>
                    <a:blip r:embed="rId240"/>
                    <a:srcRect/>
                    <a:stretch>
                      <a:fillRect/>
                    </a:stretch>
                  </pic:blipFill>
                  <pic:spPr bwMode="auto">
                    <a:xfrm>
                      <a:off x="0" y="0"/>
                      <a:ext cx="6305550" cy="4410075"/>
                    </a:xfrm>
                    <a:prstGeom prst="rect">
                      <a:avLst/>
                    </a:prstGeom>
                    <a:noFill/>
                    <a:ln w="9525" cmpd="sng">
                      <a:solidFill>
                        <a:srgbClr val="C0C0C0"/>
                      </a:solidFill>
                      <a:miter lim="800000"/>
                      <a:headEnd/>
                      <a:tailEnd/>
                    </a:ln>
                    <a:effectLst/>
                  </pic:spPr>
                </pic:pic>
              </a:graphicData>
            </a:graphic>
          </wp:inline>
        </w:drawing>
      </w:r>
    </w:p>
    <w:p w:rsidR="00C439FB" w:rsidRDefault="00C439FB" w:rsidP="002A3227">
      <w:pPr>
        <w:pStyle w:val="Figure"/>
        <w:spacing w:before="0"/>
      </w:pPr>
      <w:bookmarkStart w:id="7404" w:name="_Toc216079517"/>
      <w:bookmarkStart w:id="7405" w:name="_Toc256672608"/>
      <w:bookmarkStart w:id="7406" w:name="_Toc269991161"/>
      <w:bookmarkStart w:id="7407" w:name="_Toc327866756"/>
      <w:r w:rsidRPr="00BE2BE1">
        <w:t xml:space="preserve">Figure </w:t>
      </w:r>
      <w:fldSimple w:instr=" STYLEREF 1 \s ">
        <w:r>
          <w:rPr>
            <w:noProof/>
          </w:rPr>
          <w:t>4</w:t>
        </w:r>
      </w:fldSimple>
      <w:r>
        <w:noBreakHyphen/>
      </w:r>
      <w:fldSimple w:instr=" SEQ Figure \* ARABIC \s 1 ">
        <w:r>
          <w:rPr>
            <w:noProof/>
          </w:rPr>
          <w:t>194</w:t>
        </w:r>
      </w:fldSimple>
      <w:r w:rsidRPr="00BE2BE1">
        <w:t xml:space="preserve">: </w:t>
      </w:r>
      <w:r>
        <w:t>Enter Receipt Shipment/Transfers Information (Domestic)</w:t>
      </w:r>
      <w:bookmarkEnd w:id="7404"/>
      <w:bookmarkEnd w:id="7405"/>
      <w:bookmarkEnd w:id="7406"/>
      <w:bookmarkEnd w:id="7407"/>
    </w:p>
    <w:p w:rsidR="00C439FB" w:rsidRDefault="00C439FB" w:rsidP="00C3274B"/>
    <w:p w:rsidR="00C439FB" w:rsidRPr="00041D21" w:rsidRDefault="00EA6368" w:rsidP="002A3227">
      <w:pPr>
        <w:spacing w:after="120"/>
        <w:jc w:val="center"/>
      </w:pPr>
      <w:r>
        <w:rPr>
          <w:noProof/>
        </w:rPr>
        <w:drawing>
          <wp:inline distT="0" distB="0" distL="0" distR="0">
            <wp:extent cx="4629150" cy="962025"/>
            <wp:effectExtent l="1905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56"/>
                    <a:srcRect/>
                    <a:stretch>
                      <a:fillRect/>
                    </a:stretch>
                  </pic:blipFill>
                  <pic:spPr bwMode="auto">
                    <a:xfrm>
                      <a:off x="0" y="0"/>
                      <a:ext cx="4629150" cy="962025"/>
                    </a:xfrm>
                    <a:prstGeom prst="rect">
                      <a:avLst/>
                    </a:prstGeom>
                    <a:noFill/>
                    <a:ln w="9525">
                      <a:noFill/>
                      <a:miter lim="800000"/>
                      <a:headEnd/>
                      <a:tailEnd/>
                    </a:ln>
                  </pic:spPr>
                </pic:pic>
              </a:graphicData>
            </a:graphic>
          </wp:inline>
        </w:drawing>
      </w:r>
    </w:p>
    <w:p w:rsidR="00C439FB" w:rsidRDefault="00C439FB" w:rsidP="002A3227">
      <w:pPr>
        <w:pStyle w:val="Figure"/>
        <w:spacing w:before="0"/>
      </w:pPr>
      <w:bookmarkStart w:id="7408" w:name="_Toc216079518"/>
      <w:bookmarkStart w:id="7409" w:name="_Toc256672609"/>
      <w:bookmarkStart w:id="7410" w:name="_Toc269991162"/>
      <w:bookmarkStart w:id="7411" w:name="_Toc327866757"/>
      <w:r w:rsidRPr="00BE2BE1">
        <w:t xml:space="preserve">Figure </w:t>
      </w:r>
      <w:fldSimple w:instr=" STYLEREF 1 \s ">
        <w:r>
          <w:rPr>
            <w:noProof/>
          </w:rPr>
          <w:t>4</w:t>
        </w:r>
      </w:fldSimple>
      <w:r>
        <w:noBreakHyphen/>
      </w:r>
      <w:fldSimple w:instr=" SEQ Figure \* ARABIC \s 1 ">
        <w:r>
          <w:rPr>
            <w:noProof/>
          </w:rPr>
          <w:t>195</w:t>
        </w:r>
      </w:fldSimple>
      <w:r w:rsidRPr="00BE2BE1">
        <w:t xml:space="preserve">: </w:t>
      </w:r>
      <w:r>
        <w:t>Enter Receipt Shipment/Transfers Information (Domestic)(Right-hand columns)</w:t>
      </w:r>
      <w:bookmarkEnd w:id="7408"/>
      <w:bookmarkEnd w:id="7409"/>
      <w:bookmarkEnd w:id="7410"/>
      <w:bookmarkEnd w:id="7411"/>
    </w:p>
    <w:p w:rsidR="00C439FB" w:rsidRDefault="00C439FB" w:rsidP="00C3274B"/>
    <w:p w:rsidR="00C439FB" w:rsidRDefault="00C439FB" w:rsidP="004C080F">
      <w:pPr>
        <w:numPr>
          <w:ilvl w:val="0"/>
          <w:numId w:val="127"/>
        </w:numPr>
      </w:pPr>
      <w:r w:rsidRPr="00EE1080">
        <w:t xml:space="preserve">Enter a </w:t>
      </w:r>
      <w:r w:rsidRPr="00041D21">
        <w:rPr>
          <w:b/>
        </w:rPr>
        <w:t>Receipt Date.</w:t>
      </w:r>
      <w:r w:rsidRPr="00EE1080">
        <w:t xml:space="preserve"> It will default to the current date. </w:t>
      </w:r>
    </w:p>
    <w:p w:rsidR="00C439FB" w:rsidRDefault="00C439FB" w:rsidP="004C080F"/>
    <w:p w:rsidR="00C439FB" w:rsidRDefault="00C439FB" w:rsidP="004C080F">
      <w:pPr>
        <w:numPr>
          <w:ilvl w:val="0"/>
          <w:numId w:val="127"/>
        </w:numPr>
      </w:pPr>
      <w:r>
        <w:t>Select a l</w:t>
      </w:r>
      <w:r w:rsidRPr="00EE1080">
        <w:t xml:space="preserve">ocation </w:t>
      </w:r>
      <w:r>
        <w:t>a</w:t>
      </w:r>
      <w:r w:rsidRPr="00EE1080">
        <w:t xml:space="preserve">ddress from the </w:t>
      </w:r>
      <w:r w:rsidRPr="00041D21">
        <w:rPr>
          <w:b/>
        </w:rPr>
        <w:t>Location Address</w:t>
      </w:r>
      <w:r w:rsidRPr="00EE1080">
        <w:t xml:space="preserve"> drop-down list. If the location is not available </w:t>
      </w:r>
      <w:r>
        <w:t>i</w:t>
      </w:r>
      <w:r w:rsidRPr="00EE1080">
        <w:t xml:space="preserve">n the list, click the </w:t>
      </w:r>
      <w:r w:rsidRPr="00EC4C59">
        <w:rPr>
          <w:u w:val="single"/>
        </w:rPr>
        <w:t>Enter Unrecorded Locations</w:t>
      </w:r>
      <w:r>
        <w:t xml:space="preserve"> link</w:t>
      </w:r>
      <w:r w:rsidRPr="00EE1080">
        <w:t xml:space="preserve"> to enter it.</w:t>
      </w:r>
    </w:p>
    <w:p w:rsidR="00C439FB" w:rsidRDefault="00C439FB" w:rsidP="004C080F"/>
    <w:p w:rsidR="00C439FB" w:rsidRDefault="00C439FB" w:rsidP="003E5491">
      <w:pPr>
        <w:numPr>
          <w:ilvl w:val="0"/>
          <w:numId w:val="106"/>
        </w:numPr>
      </w:pPr>
      <w:r w:rsidRPr="00EE1080">
        <w:t xml:space="preserve">The </w:t>
      </w:r>
      <w:r w:rsidRPr="00041D21">
        <w:rPr>
          <w:b/>
        </w:rPr>
        <w:t>Transfer Status</w:t>
      </w:r>
      <w:r w:rsidRPr="00EE1080">
        <w:t xml:space="preserve"> of the sources in the shipment will be set to Pending.</w:t>
      </w:r>
      <w:r>
        <w:t xml:space="preserve">    </w:t>
      </w:r>
      <w:r w:rsidRPr="00EE1080">
        <w:t xml:space="preserve"> </w:t>
      </w:r>
    </w:p>
    <w:p w:rsidR="00C439FB" w:rsidRDefault="00C439FB" w:rsidP="00316785"/>
    <w:p w:rsidR="00C439FB" w:rsidRDefault="00C439FB" w:rsidP="003E5491">
      <w:pPr>
        <w:numPr>
          <w:ilvl w:val="0"/>
          <w:numId w:val="106"/>
        </w:numPr>
      </w:pPr>
      <w:r>
        <w:t xml:space="preserve">If an additional Source ID is designated, enter it in the </w:t>
      </w:r>
      <w:r w:rsidRPr="00D403C3">
        <w:rPr>
          <w:b/>
        </w:rPr>
        <w:t>Alternate Source ID</w:t>
      </w:r>
      <w:r>
        <w:t xml:space="preserve"> field.  </w:t>
      </w:r>
    </w:p>
    <w:p w:rsidR="00C439FB" w:rsidRDefault="00C439FB" w:rsidP="005C5EF8">
      <w:pPr>
        <w:numPr>
          <w:ilvl w:val="0"/>
          <w:numId w:val="106"/>
        </w:numPr>
        <w:spacing w:before="240"/>
      </w:pPr>
      <w:r>
        <w:t xml:space="preserve">Enter additional details about the transfer in the </w:t>
      </w:r>
      <w:r w:rsidRPr="00725676">
        <w:rPr>
          <w:b/>
        </w:rPr>
        <w:t xml:space="preserve">Comments </w:t>
      </w:r>
      <w:r>
        <w:t xml:space="preserve">field.  </w:t>
      </w:r>
    </w:p>
    <w:p w:rsidR="00C439FB" w:rsidRDefault="00C439FB" w:rsidP="00725676"/>
    <w:p w:rsidR="00C439FB" w:rsidRPr="004638AE" w:rsidRDefault="00C439FB" w:rsidP="003E5491">
      <w:pPr>
        <w:numPr>
          <w:ilvl w:val="0"/>
          <w:numId w:val="106"/>
        </w:numPr>
        <w:rPr>
          <w:i/>
        </w:rPr>
      </w:pPr>
      <w:r w:rsidRPr="00EE1080">
        <w:t xml:space="preserve">Click </w:t>
      </w:r>
      <w:r w:rsidRPr="00041D21">
        <w:rPr>
          <w:b/>
        </w:rPr>
        <w:t>Save</w:t>
      </w:r>
      <w:r>
        <w:rPr>
          <w:b/>
        </w:rPr>
        <w:t xml:space="preserve">.  </w:t>
      </w:r>
      <w:r w:rsidRPr="00C37C84">
        <w:t>To return to the NSTS Main Menu,</w:t>
      </w:r>
      <w:r>
        <w:rPr>
          <w:b/>
        </w:rPr>
        <w:t xml:space="preserve"> </w:t>
      </w:r>
      <w:r w:rsidRPr="000264BD">
        <w:t xml:space="preserve">click </w:t>
      </w:r>
      <w:r w:rsidRPr="000264BD">
        <w:rPr>
          <w:b/>
        </w:rPr>
        <w:t>Cancel</w:t>
      </w:r>
      <w:r w:rsidRPr="000264BD">
        <w:t>.</w:t>
      </w:r>
    </w:p>
    <w:p w:rsidR="00C439FB" w:rsidRDefault="00C439FB" w:rsidP="004638AE">
      <w:pPr>
        <w:pStyle w:val="ListParagraph"/>
      </w:pPr>
    </w:p>
    <w:p w:rsidR="00C439FB" w:rsidRPr="002A3227" w:rsidRDefault="00C439FB" w:rsidP="003E5491">
      <w:pPr>
        <w:numPr>
          <w:ilvl w:val="0"/>
          <w:numId w:val="106"/>
        </w:numPr>
        <w:rPr>
          <w:i/>
        </w:rPr>
      </w:pPr>
      <w:r w:rsidRPr="000264BD">
        <w:t>If you click Save, the</w:t>
      </w:r>
      <w:r>
        <w:rPr>
          <w:b/>
        </w:rPr>
        <w:t xml:space="preserve"> </w:t>
      </w:r>
      <w:r w:rsidRPr="00EE1080">
        <w:t xml:space="preserve"> Receive Sources Confirmation window will </w:t>
      </w:r>
      <w:r>
        <w:t xml:space="preserve">appear.  </w:t>
      </w:r>
    </w:p>
    <w:p w:rsidR="00C439FB" w:rsidRDefault="00C439FB" w:rsidP="002A3227">
      <w:pPr>
        <w:pStyle w:val="ListParagraph"/>
        <w:rPr>
          <w:b/>
          <w:i/>
          <w:u w:val="single"/>
        </w:rPr>
      </w:pPr>
    </w:p>
    <w:p w:rsidR="00C439FB" w:rsidRPr="00D41FAD" w:rsidRDefault="00C439FB" w:rsidP="002A3227">
      <w:pPr>
        <w:ind w:left="360"/>
        <w:rPr>
          <w:i/>
        </w:rPr>
      </w:pPr>
      <w:r w:rsidRPr="00D41FAD">
        <w:rPr>
          <w:b/>
          <w:i/>
          <w:u w:val="single"/>
        </w:rPr>
        <w:t>Note:</w:t>
      </w:r>
      <w:r w:rsidRPr="00D41FAD">
        <w:rPr>
          <w:i/>
        </w:rPr>
        <w:t xml:space="preserve"> To view </w:t>
      </w:r>
      <w:r>
        <w:rPr>
          <w:i/>
        </w:rPr>
        <w:t xml:space="preserve">other </w:t>
      </w:r>
      <w:r w:rsidRPr="00D41FAD">
        <w:rPr>
          <w:i/>
        </w:rPr>
        <w:t xml:space="preserve"> fields in the confirmation window, use the hortizontal scroll bar to scroll to the right.  </w:t>
      </w:r>
    </w:p>
    <w:p w:rsidR="00C439FB" w:rsidRDefault="00C439FB" w:rsidP="00EE1080"/>
    <w:p w:rsidR="00C439FB" w:rsidRPr="00041D21" w:rsidRDefault="00EA6368" w:rsidP="00F94063">
      <w:pPr>
        <w:jc w:val="center"/>
      </w:pPr>
      <w:r>
        <w:rPr>
          <w:noProof/>
        </w:rPr>
        <w:drawing>
          <wp:inline distT="0" distB="0" distL="0" distR="0">
            <wp:extent cx="6143625" cy="3086100"/>
            <wp:effectExtent l="19050" t="19050" r="28575" b="190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41"/>
                    <a:srcRect/>
                    <a:stretch>
                      <a:fillRect/>
                    </a:stretch>
                  </pic:blipFill>
                  <pic:spPr bwMode="auto">
                    <a:xfrm>
                      <a:off x="0" y="0"/>
                      <a:ext cx="6143625" cy="3086100"/>
                    </a:xfrm>
                    <a:prstGeom prst="rect">
                      <a:avLst/>
                    </a:prstGeom>
                    <a:noFill/>
                    <a:ln w="9525" cmpd="sng">
                      <a:solidFill>
                        <a:srgbClr val="C0C0C0"/>
                      </a:solidFill>
                      <a:miter lim="800000"/>
                      <a:headEnd/>
                      <a:tailEnd/>
                    </a:ln>
                    <a:effectLst/>
                  </pic:spPr>
                </pic:pic>
              </a:graphicData>
            </a:graphic>
          </wp:inline>
        </w:drawing>
      </w:r>
    </w:p>
    <w:p w:rsidR="00C439FB" w:rsidRDefault="00C439FB" w:rsidP="00325A98">
      <w:pPr>
        <w:pStyle w:val="Figure"/>
      </w:pPr>
      <w:bookmarkStart w:id="7412" w:name="_Toc216079519"/>
      <w:bookmarkStart w:id="7413" w:name="_Toc256672610"/>
      <w:bookmarkStart w:id="7414" w:name="_Toc269991163"/>
      <w:bookmarkStart w:id="7415" w:name="_Toc327866758"/>
      <w:r w:rsidRPr="00BE2BE1">
        <w:t xml:space="preserve">Figure </w:t>
      </w:r>
      <w:fldSimple w:instr=" STYLEREF 1 \s ">
        <w:r>
          <w:rPr>
            <w:noProof/>
          </w:rPr>
          <w:t>4</w:t>
        </w:r>
      </w:fldSimple>
      <w:r>
        <w:noBreakHyphen/>
      </w:r>
      <w:fldSimple w:instr=" SEQ Figure \* ARABIC \s 1 ">
        <w:r>
          <w:rPr>
            <w:noProof/>
          </w:rPr>
          <w:t>196</w:t>
        </w:r>
      </w:fldSimple>
      <w:r w:rsidRPr="00BE2BE1">
        <w:t xml:space="preserve">: </w:t>
      </w:r>
      <w:r>
        <w:t>Receive Sources Confirmation</w:t>
      </w:r>
      <w:bookmarkEnd w:id="7412"/>
      <w:bookmarkEnd w:id="7413"/>
      <w:bookmarkEnd w:id="7414"/>
      <w:bookmarkEnd w:id="7415"/>
    </w:p>
    <w:p w:rsidR="00C439FB" w:rsidRDefault="00C439FB" w:rsidP="00EE1080"/>
    <w:p w:rsidR="00C439FB" w:rsidRPr="001C2029" w:rsidRDefault="00EA6368" w:rsidP="00D014F9">
      <w:pPr>
        <w:spacing w:line="240" w:lineRule="auto"/>
        <w:jc w:val="center"/>
      </w:pPr>
      <w:r>
        <w:rPr>
          <w:noProof/>
        </w:rPr>
        <w:drawing>
          <wp:inline distT="0" distB="0" distL="0" distR="0">
            <wp:extent cx="4629150" cy="1000125"/>
            <wp:effectExtent l="1905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42"/>
                    <a:srcRect/>
                    <a:stretch>
                      <a:fillRect/>
                    </a:stretch>
                  </pic:blipFill>
                  <pic:spPr bwMode="auto">
                    <a:xfrm>
                      <a:off x="0" y="0"/>
                      <a:ext cx="4629150" cy="1000125"/>
                    </a:xfrm>
                    <a:prstGeom prst="rect">
                      <a:avLst/>
                    </a:prstGeom>
                    <a:noFill/>
                    <a:ln w="9525">
                      <a:noFill/>
                      <a:miter lim="800000"/>
                      <a:headEnd/>
                      <a:tailEnd/>
                    </a:ln>
                  </pic:spPr>
                </pic:pic>
              </a:graphicData>
            </a:graphic>
          </wp:inline>
        </w:drawing>
      </w:r>
    </w:p>
    <w:p w:rsidR="00C439FB" w:rsidRDefault="00C439FB" w:rsidP="00D014F9">
      <w:pPr>
        <w:jc w:val="center"/>
      </w:pPr>
      <w:bookmarkStart w:id="7416" w:name="_Toc216079520"/>
      <w:bookmarkStart w:id="7417" w:name="_Toc256672611"/>
      <w:bookmarkStart w:id="7418" w:name="_Toc269991164"/>
      <w:r w:rsidRPr="00BE2BE1">
        <w:t xml:space="preserve">Figure </w:t>
      </w:r>
      <w:fldSimple w:instr=" STYLEREF 1 \s ">
        <w:r>
          <w:rPr>
            <w:noProof/>
          </w:rPr>
          <w:t>4</w:t>
        </w:r>
      </w:fldSimple>
      <w:r>
        <w:noBreakHyphen/>
      </w:r>
      <w:fldSimple w:instr=" SEQ Figure \* ARABIC \s 1 ">
        <w:r>
          <w:rPr>
            <w:noProof/>
          </w:rPr>
          <w:t>197</w:t>
        </w:r>
      </w:fldSimple>
      <w:r w:rsidRPr="00BE2BE1">
        <w:t xml:space="preserve">: </w:t>
      </w:r>
      <w:r>
        <w:t>Receive Sources Confirmation (Right-hand columns)</w:t>
      </w:r>
      <w:bookmarkEnd w:id="7416"/>
      <w:bookmarkEnd w:id="7417"/>
      <w:bookmarkEnd w:id="7418"/>
    </w:p>
    <w:p w:rsidR="00C439FB" w:rsidRPr="00A15757" w:rsidRDefault="00C439FB" w:rsidP="00A15757"/>
    <w:p w:rsidR="00C439FB" w:rsidRPr="00EE1080" w:rsidRDefault="00C439FB" w:rsidP="001C2029">
      <w:pPr>
        <w:numPr>
          <w:ilvl w:val="0"/>
          <w:numId w:val="106"/>
        </w:numPr>
      </w:pPr>
      <w:r>
        <w:t xml:space="preserve">Click </w:t>
      </w:r>
      <w:r w:rsidRPr="001C2029">
        <w:rPr>
          <w:b/>
        </w:rPr>
        <w:t>Receive Sources</w:t>
      </w:r>
      <w:r>
        <w:t xml:space="preserve"> to return to the View and Choose Open Shipments (Domestic) window.  To return to the NSTS Main Menu, click </w:t>
      </w:r>
      <w:r w:rsidRPr="001C2029">
        <w:rPr>
          <w:b/>
        </w:rPr>
        <w:t>Back to Menu</w:t>
      </w:r>
      <w:r w:rsidRPr="00EE1080">
        <w:t xml:space="preserve">. </w:t>
      </w:r>
    </w:p>
    <w:p w:rsidR="00C439FB" w:rsidRDefault="00C439FB" w:rsidP="00280791">
      <w:pPr>
        <w:spacing w:before="240"/>
      </w:pPr>
      <w:r>
        <w:t xml:space="preserve">The system processes Shipment/Transfer information as follows: </w:t>
      </w:r>
    </w:p>
    <w:p w:rsidR="00C439FB" w:rsidRDefault="00C439FB" w:rsidP="00815620"/>
    <w:p w:rsidR="00C439FB" w:rsidRDefault="00C439FB" w:rsidP="002B000B">
      <w:pPr>
        <w:numPr>
          <w:ilvl w:val="1"/>
          <w:numId w:val="58"/>
        </w:numPr>
        <w:tabs>
          <w:tab w:val="clear" w:pos="1440"/>
          <w:tab w:val="num" w:pos="990"/>
        </w:tabs>
        <w:ind w:left="990"/>
      </w:pPr>
      <w:r>
        <w:t xml:space="preserve">Generate Pending Shipment/Transfers – If the entered Sources are found in the Sending Licensee’s inventory, the system generates a pending Shipment record and the associated Transfer records. </w:t>
      </w:r>
    </w:p>
    <w:p w:rsidR="00C439FB" w:rsidRDefault="00C439FB" w:rsidP="00815620"/>
    <w:tbl>
      <w:tblPr>
        <w:tblW w:w="0" w:type="auto"/>
        <w:jc w:val="center"/>
        <w:tblLook w:val="01E0"/>
      </w:tblPr>
      <w:tblGrid>
        <w:gridCol w:w="5400"/>
        <w:gridCol w:w="2610"/>
      </w:tblGrid>
      <w:tr w:rsidR="00C439FB" w:rsidRPr="00815620" w:rsidTr="00280791">
        <w:trPr>
          <w:jc w:val="center"/>
        </w:trPr>
        <w:tc>
          <w:tcPr>
            <w:tcW w:w="5400" w:type="dxa"/>
          </w:tcPr>
          <w:p w:rsidR="00C439FB" w:rsidRPr="00815620" w:rsidRDefault="00C439FB" w:rsidP="00815620">
            <w:pPr>
              <w:rPr>
                <w:b/>
              </w:rPr>
            </w:pPr>
            <w:r w:rsidRPr="00815620">
              <w:rPr>
                <w:b/>
              </w:rPr>
              <w:t>Shipment elements:</w:t>
            </w:r>
          </w:p>
        </w:tc>
        <w:tc>
          <w:tcPr>
            <w:tcW w:w="2610" w:type="dxa"/>
          </w:tcPr>
          <w:p w:rsidR="00C439FB" w:rsidRPr="00815620" w:rsidRDefault="00C439FB" w:rsidP="00815620">
            <w:pPr>
              <w:rPr>
                <w:b/>
              </w:rPr>
            </w:pPr>
            <w:r w:rsidRPr="00815620">
              <w:rPr>
                <w:b/>
              </w:rPr>
              <w:t>Set to:</w:t>
            </w:r>
          </w:p>
        </w:tc>
      </w:tr>
      <w:tr w:rsidR="00C439FB" w:rsidTr="00280791">
        <w:trPr>
          <w:jc w:val="center"/>
        </w:trPr>
        <w:tc>
          <w:tcPr>
            <w:tcW w:w="5400" w:type="dxa"/>
          </w:tcPr>
          <w:p w:rsidR="00C439FB" w:rsidRDefault="00C439FB" w:rsidP="00815620">
            <w:r>
              <w:t>Receiving Licensee’s Licensing Agency, License Number, Docket Number (NRC Licensees only), and Licensee name.</w:t>
            </w:r>
          </w:p>
        </w:tc>
        <w:tc>
          <w:tcPr>
            <w:tcW w:w="2610" w:type="dxa"/>
          </w:tcPr>
          <w:p w:rsidR="00C439FB" w:rsidRDefault="00C439FB" w:rsidP="00815620">
            <w:r>
              <w:t>Those of the Licensee entering the transaction.</w:t>
            </w:r>
          </w:p>
        </w:tc>
      </w:tr>
      <w:tr w:rsidR="00C439FB" w:rsidTr="00280791">
        <w:trPr>
          <w:jc w:val="center"/>
        </w:trPr>
        <w:tc>
          <w:tcPr>
            <w:tcW w:w="5400" w:type="dxa"/>
          </w:tcPr>
          <w:p w:rsidR="00C439FB" w:rsidRDefault="00C439FB" w:rsidP="00815620">
            <w:r>
              <w:t>Sending Licensee’s Licensing Agency, License Number, Docket Number (NRC Licensees only), Licensee Name</w:t>
            </w:r>
          </w:p>
        </w:tc>
        <w:tc>
          <w:tcPr>
            <w:tcW w:w="2610" w:type="dxa"/>
          </w:tcPr>
          <w:p w:rsidR="00C439FB" w:rsidRDefault="00C439FB" w:rsidP="00815620">
            <w:r>
              <w:t>As entered by the user</w:t>
            </w:r>
          </w:p>
        </w:tc>
      </w:tr>
      <w:tr w:rsidR="00C439FB" w:rsidTr="00280791">
        <w:trPr>
          <w:jc w:val="center"/>
        </w:trPr>
        <w:tc>
          <w:tcPr>
            <w:tcW w:w="5400" w:type="dxa"/>
          </w:tcPr>
          <w:p w:rsidR="00C439FB" w:rsidRDefault="00C439FB" w:rsidP="00815620">
            <w:r>
              <w:t>Shipment Status</w:t>
            </w:r>
          </w:p>
        </w:tc>
        <w:tc>
          <w:tcPr>
            <w:tcW w:w="2610" w:type="dxa"/>
          </w:tcPr>
          <w:p w:rsidR="00C439FB" w:rsidRDefault="00C439FB" w:rsidP="00815620">
            <w:r>
              <w:t>Pending</w:t>
            </w:r>
          </w:p>
        </w:tc>
      </w:tr>
      <w:tr w:rsidR="00C439FB" w:rsidTr="00280791">
        <w:trPr>
          <w:jc w:val="center"/>
        </w:trPr>
        <w:tc>
          <w:tcPr>
            <w:tcW w:w="5400" w:type="dxa"/>
          </w:tcPr>
          <w:p w:rsidR="00C439FB" w:rsidRDefault="00C439FB" w:rsidP="00815620">
            <w:r>
              <w:t>Shipment Type</w:t>
            </w:r>
          </w:p>
        </w:tc>
        <w:tc>
          <w:tcPr>
            <w:tcW w:w="2610" w:type="dxa"/>
          </w:tcPr>
          <w:p w:rsidR="00C439FB" w:rsidRDefault="00C439FB" w:rsidP="00815620">
            <w:r>
              <w:t>Domestic</w:t>
            </w:r>
          </w:p>
        </w:tc>
      </w:tr>
      <w:tr w:rsidR="00C439FB" w:rsidTr="00280791">
        <w:trPr>
          <w:jc w:val="center"/>
        </w:trPr>
        <w:tc>
          <w:tcPr>
            <w:tcW w:w="5400" w:type="dxa"/>
          </w:tcPr>
          <w:p w:rsidR="00C439FB" w:rsidRDefault="00C439FB" w:rsidP="00815620">
            <w:r>
              <w:t>Sending Date</w:t>
            </w:r>
          </w:p>
        </w:tc>
        <w:tc>
          <w:tcPr>
            <w:tcW w:w="2610" w:type="dxa"/>
          </w:tcPr>
          <w:p w:rsidR="00C439FB" w:rsidRDefault="00C439FB" w:rsidP="00815620">
            <w:r>
              <w:t>Current Date</w:t>
            </w:r>
          </w:p>
        </w:tc>
      </w:tr>
      <w:tr w:rsidR="00C439FB" w:rsidTr="00280791">
        <w:trPr>
          <w:jc w:val="center"/>
        </w:trPr>
        <w:tc>
          <w:tcPr>
            <w:tcW w:w="5400" w:type="dxa"/>
          </w:tcPr>
          <w:p w:rsidR="00C439FB" w:rsidRDefault="00C439FB" w:rsidP="00815620">
            <w:r>
              <w:t>Estimated Arrival Date</w:t>
            </w:r>
          </w:p>
        </w:tc>
        <w:tc>
          <w:tcPr>
            <w:tcW w:w="2610" w:type="dxa"/>
          </w:tcPr>
          <w:p w:rsidR="00C439FB" w:rsidRDefault="00C439FB" w:rsidP="00815620">
            <w:r>
              <w:t>Current Date</w:t>
            </w:r>
          </w:p>
        </w:tc>
      </w:tr>
      <w:tr w:rsidR="00C439FB" w:rsidTr="00280791">
        <w:trPr>
          <w:jc w:val="center"/>
        </w:trPr>
        <w:tc>
          <w:tcPr>
            <w:tcW w:w="5400" w:type="dxa"/>
          </w:tcPr>
          <w:p w:rsidR="00C439FB" w:rsidRDefault="00C439FB" w:rsidP="00815620">
            <w:r>
              <w:t>Status Date</w:t>
            </w:r>
          </w:p>
        </w:tc>
        <w:tc>
          <w:tcPr>
            <w:tcW w:w="2610" w:type="dxa"/>
          </w:tcPr>
          <w:p w:rsidR="00C439FB" w:rsidRDefault="00C439FB" w:rsidP="00815620">
            <w:r>
              <w:t>Current Date</w:t>
            </w:r>
          </w:p>
        </w:tc>
      </w:tr>
      <w:tr w:rsidR="00C439FB" w:rsidTr="00280791">
        <w:trPr>
          <w:jc w:val="center"/>
        </w:trPr>
        <w:tc>
          <w:tcPr>
            <w:tcW w:w="5400" w:type="dxa"/>
          </w:tcPr>
          <w:p w:rsidR="00C439FB" w:rsidRDefault="00C439FB" w:rsidP="00815620">
            <w:r>
              <w:t>Entered By</w:t>
            </w:r>
          </w:p>
        </w:tc>
        <w:tc>
          <w:tcPr>
            <w:tcW w:w="2610" w:type="dxa"/>
          </w:tcPr>
          <w:p w:rsidR="00C439FB" w:rsidRDefault="00C439FB" w:rsidP="00815620">
            <w:r>
              <w:t>Through Unrecorded Transfers</w:t>
            </w:r>
          </w:p>
        </w:tc>
      </w:tr>
      <w:tr w:rsidR="00C439FB" w:rsidRPr="00815620" w:rsidTr="00280791">
        <w:trPr>
          <w:jc w:val="center"/>
        </w:trPr>
        <w:tc>
          <w:tcPr>
            <w:tcW w:w="5400" w:type="dxa"/>
          </w:tcPr>
          <w:p w:rsidR="00C439FB" w:rsidRPr="00815620" w:rsidRDefault="00C439FB" w:rsidP="004971DD">
            <w:pPr>
              <w:keepNext/>
              <w:rPr>
                <w:b/>
              </w:rPr>
            </w:pPr>
            <w:r w:rsidRPr="00815620">
              <w:rPr>
                <w:b/>
              </w:rPr>
              <w:t>Transfer elements</w:t>
            </w:r>
            <w:r>
              <w:rPr>
                <w:b/>
              </w:rPr>
              <w:t xml:space="preserve"> (one for each entered Source)</w:t>
            </w:r>
          </w:p>
        </w:tc>
        <w:tc>
          <w:tcPr>
            <w:tcW w:w="2610" w:type="dxa"/>
          </w:tcPr>
          <w:p w:rsidR="00C439FB" w:rsidRPr="00815620" w:rsidRDefault="00C439FB" w:rsidP="004971DD">
            <w:pPr>
              <w:keepNext/>
              <w:rPr>
                <w:b/>
              </w:rPr>
            </w:pPr>
            <w:r w:rsidRPr="00815620">
              <w:rPr>
                <w:b/>
              </w:rPr>
              <w:t>Set to:</w:t>
            </w:r>
          </w:p>
        </w:tc>
      </w:tr>
      <w:tr w:rsidR="00C439FB" w:rsidRPr="007E57E6" w:rsidTr="00280791">
        <w:trPr>
          <w:jc w:val="center"/>
        </w:trPr>
        <w:tc>
          <w:tcPr>
            <w:tcW w:w="5400" w:type="dxa"/>
          </w:tcPr>
          <w:p w:rsidR="00C439FB" w:rsidRPr="007E57E6" w:rsidRDefault="00C439FB" w:rsidP="004971DD">
            <w:pPr>
              <w:keepNext/>
            </w:pPr>
            <w:r w:rsidRPr="007E57E6">
              <w:t>Source ID</w:t>
            </w:r>
          </w:p>
        </w:tc>
        <w:tc>
          <w:tcPr>
            <w:tcW w:w="2610" w:type="dxa"/>
          </w:tcPr>
          <w:p w:rsidR="00C439FB" w:rsidRPr="007E57E6" w:rsidRDefault="00C439FB" w:rsidP="004971DD">
            <w:pPr>
              <w:keepNext/>
            </w:pPr>
            <w:r w:rsidRPr="007E57E6">
              <w:t>Retrieved by the system based on entered Source.</w:t>
            </w:r>
          </w:p>
        </w:tc>
      </w:tr>
      <w:tr w:rsidR="00C439FB" w:rsidRPr="007E57E6" w:rsidTr="00280791">
        <w:trPr>
          <w:jc w:val="center"/>
        </w:trPr>
        <w:tc>
          <w:tcPr>
            <w:tcW w:w="5400" w:type="dxa"/>
          </w:tcPr>
          <w:p w:rsidR="00C439FB" w:rsidRPr="007E57E6" w:rsidRDefault="00C439FB" w:rsidP="00815620">
            <w:r w:rsidRPr="007E57E6">
              <w:t>Transfer Status</w:t>
            </w:r>
          </w:p>
        </w:tc>
        <w:tc>
          <w:tcPr>
            <w:tcW w:w="2610" w:type="dxa"/>
          </w:tcPr>
          <w:p w:rsidR="00C439FB" w:rsidRPr="007E57E6" w:rsidRDefault="00C439FB" w:rsidP="00815620">
            <w:r w:rsidRPr="007E57E6">
              <w:t>Pending</w:t>
            </w:r>
          </w:p>
        </w:tc>
      </w:tr>
      <w:tr w:rsidR="00C439FB" w:rsidRPr="007E57E6" w:rsidTr="00280791">
        <w:trPr>
          <w:jc w:val="center"/>
        </w:trPr>
        <w:tc>
          <w:tcPr>
            <w:tcW w:w="5400" w:type="dxa"/>
          </w:tcPr>
          <w:p w:rsidR="00C439FB" w:rsidRPr="007E57E6" w:rsidRDefault="00C439FB" w:rsidP="00815620">
            <w:r w:rsidRPr="007E57E6">
              <w:t>Status Date</w:t>
            </w:r>
          </w:p>
        </w:tc>
        <w:tc>
          <w:tcPr>
            <w:tcW w:w="2610" w:type="dxa"/>
          </w:tcPr>
          <w:p w:rsidR="00C439FB" w:rsidRPr="007E57E6" w:rsidRDefault="00C439FB" w:rsidP="00815620">
            <w:r w:rsidRPr="007E57E6">
              <w:t>Current Date</w:t>
            </w:r>
          </w:p>
        </w:tc>
      </w:tr>
      <w:tr w:rsidR="00C439FB" w:rsidRPr="007E57E6" w:rsidTr="00280791">
        <w:trPr>
          <w:jc w:val="center"/>
        </w:trPr>
        <w:tc>
          <w:tcPr>
            <w:tcW w:w="5400" w:type="dxa"/>
          </w:tcPr>
          <w:p w:rsidR="00C439FB" w:rsidRPr="007E57E6" w:rsidRDefault="00C439FB" w:rsidP="00815620">
            <w:r w:rsidRPr="007E57E6">
              <w:t>Entered By</w:t>
            </w:r>
          </w:p>
        </w:tc>
        <w:tc>
          <w:tcPr>
            <w:tcW w:w="2610" w:type="dxa"/>
          </w:tcPr>
          <w:p w:rsidR="00C439FB" w:rsidRPr="007E57E6" w:rsidRDefault="00C439FB" w:rsidP="00815620">
            <w:r w:rsidRPr="007E57E6">
              <w:t>Through Unrecorded Transfers</w:t>
            </w:r>
          </w:p>
        </w:tc>
      </w:tr>
    </w:tbl>
    <w:p w:rsidR="00C439FB" w:rsidRDefault="00C439FB" w:rsidP="00815620"/>
    <w:p w:rsidR="00C439FB" w:rsidRDefault="00C439FB" w:rsidP="002B000B">
      <w:pPr>
        <w:numPr>
          <w:ilvl w:val="1"/>
          <w:numId w:val="58"/>
        </w:numPr>
        <w:tabs>
          <w:tab w:val="clear" w:pos="1440"/>
          <w:tab w:val="num" w:pos="990"/>
        </w:tabs>
        <w:ind w:left="990"/>
      </w:pPr>
      <w:r>
        <w:t xml:space="preserve">Incorrect Sending Licensee – If Source is found, but not in the Sending Licensee’s inventory, the system rejects the entry.  </w:t>
      </w:r>
    </w:p>
    <w:p w:rsidR="00C439FB" w:rsidRDefault="00C439FB" w:rsidP="00815620">
      <w:pPr>
        <w:ind w:hanging="810"/>
      </w:pPr>
    </w:p>
    <w:p w:rsidR="00C439FB" w:rsidRDefault="00C439FB" w:rsidP="002B000B">
      <w:pPr>
        <w:numPr>
          <w:ilvl w:val="1"/>
          <w:numId w:val="58"/>
        </w:numPr>
        <w:tabs>
          <w:tab w:val="clear" w:pos="1440"/>
          <w:tab w:val="num" w:pos="990"/>
        </w:tabs>
        <w:ind w:left="990"/>
      </w:pPr>
      <w:r>
        <w:t>Source Not Found – If the Source is not found in the system, the system prompts the user to verify that the Make, Model, and Serial Number are entered correctly.  If the problem remains, the user will be prompted to contact the Sending Licensee to resolve the problem.  The user may enter the Sources using the ‘Enter Unrecorded Sources’ link and continue with the remaining steps.  The system will create the Sources, with the following exceptions:</w:t>
      </w:r>
    </w:p>
    <w:p w:rsidR="00C439FB" w:rsidRDefault="00C439FB" w:rsidP="002B000B">
      <w:pPr>
        <w:numPr>
          <w:ilvl w:val="0"/>
          <w:numId w:val="60"/>
        </w:numPr>
        <w:tabs>
          <w:tab w:val="clear" w:pos="720"/>
          <w:tab w:val="left" w:pos="1800"/>
          <w:tab w:val="num" w:pos="1890"/>
        </w:tabs>
        <w:spacing w:before="240"/>
        <w:ind w:left="1800"/>
      </w:pPr>
      <w:r>
        <w:t>The entered Source will be associated to the named Sending Licensee’s inventory, not the Receiving Licensee’s inventory.</w:t>
      </w:r>
    </w:p>
    <w:p w:rsidR="00C439FB" w:rsidRDefault="00C439FB" w:rsidP="002B000B">
      <w:pPr>
        <w:numPr>
          <w:ilvl w:val="0"/>
          <w:numId w:val="60"/>
        </w:numPr>
        <w:tabs>
          <w:tab w:val="left" w:pos="1800"/>
        </w:tabs>
        <w:spacing w:before="240"/>
        <w:ind w:firstLine="720"/>
      </w:pPr>
      <w:r>
        <w:t>The Source Entered By will be set to ‘Through Unrecorded Transfers.’</w:t>
      </w:r>
    </w:p>
    <w:p w:rsidR="00C439FB" w:rsidRDefault="00C439FB" w:rsidP="00754326"/>
    <w:p w:rsidR="00C439FB" w:rsidRPr="00071D4E" w:rsidRDefault="00C439FB" w:rsidP="00984A70">
      <w:pPr>
        <w:pStyle w:val="Heading3"/>
        <w:tabs>
          <w:tab w:val="clear" w:pos="2160"/>
        </w:tabs>
      </w:pPr>
      <w:bookmarkStart w:id="7419" w:name="_Toc215456696"/>
      <w:bookmarkStart w:id="7420" w:name="_Toc215457216"/>
      <w:bookmarkStart w:id="7421" w:name="_Toc215457446"/>
      <w:bookmarkStart w:id="7422" w:name="_Toc215457646"/>
      <w:bookmarkStart w:id="7423" w:name="_Toc215457830"/>
      <w:bookmarkStart w:id="7424" w:name="_Toc215458189"/>
      <w:bookmarkStart w:id="7425" w:name="_Toc215458334"/>
      <w:bookmarkStart w:id="7426" w:name="_Toc215458490"/>
      <w:bookmarkStart w:id="7427" w:name="_Toc215458635"/>
      <w:bookmarkStart w:id="7428" w:name="_Toc215459994"/>
      <w:bookmarkStart w:id="7429" w:name="_Toc215460138"/>
      <w:bookmarkStart w:id="7430" w:name="_Toc215472232"/>
      <w:bookmarkStart w:id="7431" w:name="_Toc215472385"/>
      <w:bookmarkStart w:id="7432" w:name="_Toc215472916"/>
      <w:bookmarkStart w:id="7433" w:name="_Toc215907932"/>
      <w:bookmarkStart w:id="7434" w:name="_Toc215909532"/>
      <w:bookmarkStart w:id="7435" w:name="_Toc215916284"/>
      <w:bookmarkStart w:id="7436" w:name="_Toc215916442"/>
      <w:bookmarkStart w:id="7437" w:name="_Toc215916600"/>
      <w:bookmarkStart w:id="7438" w:name="_Toc215916758"/>
      <w:bookmarkStart w:id="7439" w:name="_Toc215916915"/>
      <w:bookmarkStart w:id="7440" w:name="_Toc215917073"/>
      <w:bookmarkStart w:id="7441" w:name="_Toc215917231"/>
      <w:bookmarkStart w:id="7442" w:name="_Toc215917389"/>
      <w:bookmarkStart w:id="7443" w:name="_Toc215917548"/>
      <w:bookmarkStart w:id="7444" w:name="_Toc215982835"/>
      <w:bookmarkStart w:id="7445" w:name="_Toc215984806"/>
      <w:bookmarkStart w:id="7446" w:name="_Toc215986201"/>
      <w:bookmarkStart w:id="7447" w:name="_Toc216000381"/>
      <w:bookmarkStart w:id="7448" w:name="_Toc216001652"/>
      <w:bookmarkStart w:id="7449" w:name="_Toc216067635"/>
      <w:bookmarkStart w:id="7450" w:name="_Toc216070482"/>
      <w:bookmarkStart w:id="7451" w:name="_Toc216075447"/>
      <w:bookmarkStart w:id="7452" w:name="_Toc216078401"/>
      <w:bookmarkStart w:id="7453" w:name="_Toc216079679"/>
      <w:bookmarkStart w:id="7454" w:name="_Toc215456697"/>
      <w:bookmarkStart w:id="7455" w:name="_Toc215457217"/>
      <w:bookmarkStart w:id="7456" w:name="_Toc215457447"/>
      <w:bookmarkStart w:id="7457" w:name="_Toc215457647"/>
      <w:bookmarkStart w:id="7458" w:name="_Toc215457831"/>
      <w:bookmarkStart w:id="7459" w:name="_Toc215458190"/>
      <w:bookmarkStart w:id="7460" w:name="_Toc215458335"/>
      <w:bookmarkStart w:id="7461" w:name="_Toc215458491"/>
      <w:bookmarkStart w:id="7462" w:name="_Toc215458636"/>
      <w:bookmarkStart w:id="7463" w:name="_Toc215459995"/>
      <w:bookmarkStart w:id="7464" w:name="_Toc215460139"/>
      <w:bookmarkStart w:id="7465" w:name="_Toc215472233"/>
      <w:bookmarkStart w:id="7466" w:name="_Toc215472386"/>
      <w:bookmarkStart w:id="7467" w:name="_Toc215472917"/>
      <w:bookmarkStart w:id="7468" w:name="_Toc215907933"/>
      <w:bookmarkStart w:id="7469" w:name="_Toc215909533"/>
      <w:bookmarkStart w:id="7470" w:name="_Toc215916285"/>
      <w:bookmarkStart w:id="7471" w:name="_Toc215916443"/>
      <w:bookmarkStart w:id="7472" w:name="_Toc215916601"/>
      <w:bookmarkStart w:id="7473" w:name="_Toc215916759"/>
      <w:bookmarkStart w:id="7474" w:name="_Toc215916916"/>
      <w:bookmarkStart w:id="7475" w:name="_Toc215917074"/>
      <w:bookmarkStart w:id="7476" w:name="_Toc215917232"/>
      <w:bookmarkStart w:id="7477" w:name="_Toc215917390"/>
      <w:bookmarkStart w:id="7478" w:name="_Toc215917549"/>
      <w:bookmarkStart w:id="7479" w:name="_Toc215982836"/>
      <w:bookmarkStart w:id="7480" w:name="_Toc215984807"/>
      <w:bookmarkStart w:id="7481" w:name="_Toc215986202"/>
      <w:bookmarkStart w:id="7482" w:name="_Toc216000382"/>
      <w:bookmarkStart w:id="7483" w:name="_Toc216001653"/>
      <w:bookmarkStart w:id="7484" w:name="_Toc216067636"/>
      <w:bookmarkStart w:id="7485" w:name="_Toc216070483"/>
      <w:bookmarkStart w:id="7486" w:name="_Toc216075448"/>
      <w:bookmarkStart w:id="7487" w:name="_Toc216078402"/>
      <w:bookmarkStart w:id="7488" w:name="_Toc216079680"/>
      <w:bookmarkStart w:id="7489" w:name="_Toc215456698"/>
      <w:bookmarkStart w:id="7490" w:name="_Toc215457218"/>
      <w:bookmarkStart w:id="7491" w:name="_Toc215457448"/>
      <w:bookmarkStart w:id="7492" w:name="_Toc215457648"/>
      <w:bookmarkStart w:id="7493" w:name="_Toc215457832"/>
      <w:bookmarkStart w:id="7494" w:name="_Toc215458191"/>
      <w:bookmarkStart w:id="7495" w:name="_Toc215458336"/>
      <w:bookmarkStart w:id="7496" w:name="_Toc215458492"/>
      <w:bookmarkStart w:id="7497" w:name="_Toc215458637"/>
      <w:bookmarkStart w:id="7498" w:name="_Toc215459996"/>
      <w:bookmarkStart w:id="7499" w:name="_Toc215460140"/>
      <w:bookmarkStart w:id="7500" w:name="_Toc215472234"/>
      <w:bookmarkStart w:id="7501" w:name="_Toc215472387"/>
      <w:bookmarkStart w:id="7502" w:name="_Toc215472918"/>
      <w:bookmarkStart w:id="7503" w:name="_Toc215907934"/>
      <w:bookmarkStart w:id="7504" w:name="_Toc215909534"/>
      <w:bookmarkStart w:id="7505" w:name="_Toc215916286"/>
      <w:bookmarkStart w:id="7506" w:name="_Toc215916444"/>
      <w:bookmarkStart w:id="7507" w:name="_Toc215916602"/>
      <w:bookmarkStart w:id="7508" w:name="_Toc215916760"/>
      <w:bookmarkStart w:id="7509" w:name="_Toc215916917"/>
      <w:bookmarkStart w:id="7510" w:name="_Toc215917075"/>
      <w:bookmarkStart w:id="7511" w:name="_Toc215917233"/>
      <w:bookmarkStart w:id="7512" w:name="_Toc215917391"/>
      <w:bookmarkStart w:id="7513" w:name="_Toc215917550"/>
      <w:bookmarkStart w:id="7514" w:name="_Toc215982837"/>
      <w:bookmarkStart w:id="7515" w:name="_Toc215984808"/>
      <w:bookmarkStart w:id="7516" w:name="_Toc215986203"/>
      <w:bookmarkStart w:id="7517" w:name="_Toc216000383"/>
      <w:bookmarkStart w:id="7518" w:name="_Toc216001654"/>
      <w:bookmarkStart w:id="7519" w:name="_Toc216067637"/>
      <w:bookmarkStart w:id="7520" w:name="_Toc216070484"/>
      <w:bookmarkStart w:id="7521" w:name="_Toc216075449"/>
      <w:bookmarkStart w:id="7522" w:name="_Toc216078403"/>
      <w:bookmarkStart w:id="7523" w:name="_Toc216079681"/>
      <w:bookmarkStart w:id="7524" w:name="_Toc215456699"/>
      <w:bookmarkStart w:id="7525" w:name="_Toc215457219"/>
      <w:bookmarkStart w:id="7526" w:name="_Toc215457449"/>
      <w:bookmarkStart w:id="7527" w:name="_Toc215457649"/>
      <w:bookmarkStart w:id="7528" w:name="_Toc215457833"/>
      <w:bookmarkStart w:id="7529" w:name="_Toc215458192"/>
      <w:bookmarkStart w:id="7530" w:name="_Toc215458337"/>
      <w:bookmarkStart w:id="7531" w:name="_Toc215458493"/>
      <w:bookmarkStart w:id="7532" w:name="_Toc215458638"/>
      <w:bookmarkStart w:id="7533" w:name="_Toc215459997"/>
      <w:bookmarkStart w:id="7534" w:name="_Toc215460141"/>
      <w:bookmarkStart w:id="7535" w:name="_Toc215472235"/>
      <w:bookmarkStart w:id="7536" w:name="_Toc215472388"/>
      <w:bookmarkStart w:id="7537" w:name="_Toc215472919"/>
      <w:bookmarkStart w:id="7538" w:name="_Toc215907935"/>
      <w:bookmarkStart w:id="7539" w:name="_Toc215909535"/>
      <w:bookmarkStart w:id="7540" w:name="_Toc215916287"/>
      <w:bookmarkStart w:id="7541" w:name="_Toc215916445"/>
      <w:bookmarkStart w:id="7542" w:name="_Toc215916603"/>
      <w:bookmarkStart w:id="7543" w:name="_Toc215916761"/>
      <w:bookmarkStart w:id="7544" w:name="_Toc215916918"/>
      <w:bookmarkStart w:id="7545" w:name="_Toc215917076"/>
      <w:bookmarkStart w:id="7546" w:name="_Toc215917234"/>
      <w:bookmarkStart w:id="7547" w:name="_Toc215917392"/>
      <w:bookmarkStart w:id="7548" w:name="_Toc215917551"/>
      <w:bookmarkStart w:id="7549" w:name="_Toc215982838"/>
      <w:bookmarkStart w:id="7550" w:name="_Toc215984809"/>
      <w:bookmarkStart w:id="7551" w:name="_Toc215986204"/>
      <w:bookmarkStart w:id="7552" w:name="_Toc216000384"/>
      <w:bookmarkStart w:id="7553" w:name="_Toc216001655"/>
      <w:bookmarkStart w:id="7554" w:name="_Toc216067638"/>
      <w:bookmarkStart w:id="7555" w:name="_Toc216070485"/>
      <w:bookmarkStart w:id="7556" w:name="_Toc216075450"/>
      <w:bookmarkStart w:id="7557" w:name="_Toc216078404"/>
      <w:bookmarkStart w:id="7558" w:name="_Toc216079682"/>
      <w:bookmarkStart w:id="7559" w:name="_Toc215456700"/>
      <w:bookmarkStart w:id="7560" w:name="_Toc215457220"/>
      <w:bookmarkStart w:id="7561" w:name="_Toc215457450"/>
      <w:bookmarkStart w:id="7562" w:name="_Toc215457650"/>
      <w:bookmarkStart w:id="7563" w:name="_Toc215457834"/>
      <w:bookmarkStart w:id="7564" w:name="_Toc215458193"/>
      <w:bookmarkStart w:id="7565" w:name="_Toc215458338"/>
      <w:bookmarkStart w:id="7566" w:name="_Toc215458494"/>
      <w:bookmarkStart w:id="7567" w:name="_Toc215458639"/>
      <w:bookmarkStart w:id="7568" w:name="_Toc215459998"/>
      <w:bookmarkStart w:id="7569" w:name="_Toc215460142"/>
      <w:bookmarkStart w:id="7570" w:name="_Toc215472236"/>
      <w:bookmarkStart w:id="7571" w:name="_Toc215472389"/>
      <w:bookmarkStart w:id="7572" w:name="_Toc215472920"/>
      <w:bookmarkStart w:id="7573" w:name="_Toc215907936"/>
      <w:bookmarkStart w:id="7574" w:name="_Toc215909536"/>
      <w:bookmarkStart w:id="7575" w:name="_Toc215916288"/>
      <w:bookmarkStart w:id="7576" w:name="_Toc215916446"/>
      <w:bookmarkStart w:id="7577" w:name="_Toc215916604"/>
      <w:bookmarkStart w:id="7578" w:name="_Toc215916762"/>
      <w:bookmarkStart w:id="7579" w:name="_Toc215916919"/>
      <w:bookmarkStart w:id="7580" w:name="_Toc215917077"/>
      <w:bookmarkStart w:id="7581" w:name="_Toc215917235"/>
      <w:bookmarkStart w:id="7582" w:name="_Toc215917393"/>
      <w:bookmarkStart w:id="7583" w:name="_Toc215917552"/>
      <w:bookmarkStart w:id="7584" w:name="_Toc215982839"/>
      <w:bookmarkStart w:id="7585" w:name="_Toc215984810"/>
      <w:bookmarkStart w:id="7586" w:name="_Toc215986205"/>
      <w:bookmarkStart w:id="7587" w:name="_Toc216000385"/>
      <w:bookmarkStart w:id="7588" w:name="_Toc216001656"/>
      <w:bookmarkStart w:id="7589" w:name="_Toc216067639"/>
      <w:bookmarkStart w:id="7590" w:name="_Toc216070486"/>
      <w:bookmarkStart w:id="7591" w:name="_Toc216075451"/>
      <w:bookmarkStart w:id="7592" w:name="_Toc216078405"/>
      <w:bookmarkStart w:id="7593" w:name="_Toc216079683"/>
      <w:bookmarkStart w:id="7594" w:name="_Toc215456701"/>
      <w:bookmarkStart w:id="7595" w:name="_Toc215457221"/>
      <w:bookmarkStart w:id="7596" w:name="_Toc215457451"/>
      <w:bookmarkStart w:id="7597" w:name="_Toc215457651"/>
      <w:bookmarkStart w:id="7598" w:name="_Toc215457835"/>
      <w:bookmarkStart w:id="7599" w:name="_Toc215458194"/>
      <w:bookmarkStart w:id="7600" w:name="_Toc215458339"/>
      <w:bookmarkStart w:id="7601" w:name="_Toc215458495"/>
      <w:bookmarkStart w:id="7602" w:name="_Toc215458640"/>
      <w:bookmarkStart w:id="7603" w:name="_Toc215459999"/>
      <w:bookmarkStart w:id="7604" w:name="_Toc215460143"/>
      <w:bookmarkStart w:id="7605" w:name="_Toc215472237"/>
      <w:bookmarkStart w:id="7606" w:name="_Toc215472390"/>
      <w:bookmarkStart w:id="7607" w:name="_Toc215472921"/>
      <w:bookmarkStart w:id="7608" w:name="_Toc215907937"/>
      <w:bookmarkStart w:id="7609" w:name="_Toc215909537"/>
      <w:bookmarkStart w:id="7610" w:name="_Toc215916289"/>
      <w:bookmarkStart w:id="7611" w:name="_Toc215916447"/>
      <w:bookmarkStart w:id="7612" w:name="_Toc215916605"/>
      <w:bookmarkStart w:id="7613" w:name="_Toc215916763"/>
      <w:bookmarkStart w:id="7614" w:name="_Toc215916920"/>
      <w:bookmarkStart w:id="7615" w:name="_Toc215917078"/>
      <w:bookmarkStart w:id="7616" w:name="_Toc215917236"/>
      <w:bookmarkStart w:id="7617" w:name="_Toc215917394"/>
      <w:bookmarkStart w:id="7618" w:name="_Toc215917553"/>
      <w:bookmarkStart w:id="7619" w:name="_Toc215982840"/>
      <w:bookmarkStart w:id="7620" w:name="_Toc215984811"/>
      <w:bookmarkStart w:id="7621" w:name="_Toc215986206"/>
      <w:bookmarkStart w:id="7622" w:name="_Toc216000386"/>
      <w:bookmarkStart w:id="7623" w:name="_Toc216001657"/>
      <w:bookmarkStart w:id="7624" w:name="_Toc216067640"/>
      <w:bookmarkStart w:id="7625" w:name="_Toc216070487"/>
      <w:bookmarkStart w:id="7626" w:name="_Toc216075452"/>
      <w:bookmarkStart w:id="7627" w:name="_Toc216078406"/>
      <w:bookmarkStart w:id="7628" w:name="_Toc216079684"/>
      <w:bookmarkStart w:id="7629" w:name="_Toc215456702"/>
      <w:bookmarkStart w:id="7630" w:name="_Toc215457222"/>
      <w:bookmarkStart w:id="7631" w:name="_Toc215457452"/>
      <w:bookmarkStart w:id="7632" w:name="_Toc215457652"/>
      <w:bookmarkStart w:id="7633" w:name="_Toc215457836"/>
      <w:bookmarkStart w:id="7634" w:name="_Toc215458195"/>
      <w:bookmarkStart w:id="7635" w:name="_Toc215458340"/>
      <w:bookmarkStart w:id="7636" w:name="_Toc215458496"/>
      <w:bookmarkStart w:id="7637" w:name="_Toc215458641"/>
      <w:bookmarkStart w:id="7638" w:name="_Toc215460000"/>
      <w:bookmarkStart w:id="7639" w:name="_Toc215460144"/>
      <w:bookmarkStart w:id="7640" w:name="_Toc215472238"/>
      <w:bookmarkStart w:id="7641" w:name="_Toc215472391"/>
      <w:bookmarkStart w:id="7642" w:name="_Toc215472922"/>
      <w:bookmarkStart w:id="7643" w:name="_Toc215907938"/>
      <w:bookmarkStart w:id="7644" w:name="_Toc215909538"/>
      <w:bookmarkStart w:id="7645" w:name="_Toc215916290"/>
      <w:bookmarkStart w:id="7646" w:name="_Toc215916448"/>
      <w:bookmarkStart w:id="7647" w:name="_Toc215916606"/>
      <w:bookmarkStart w:id="7648" w:name="_Toc215916764"/>
      <w:bookmarkStart w:id="7649" w:name="_Toc215916921"/>
      <w:bookmarkStart w:id="7650" w:name="_Toc215917079"/>
      <w:bookmarkStart w:id="7651" w:name="_Toc215917237"/>
      <w:bookmarkStart w:id="7652" w:name="_Toc215917395"/>
      <w:bookmarkStart w:id="7653" w:name="_Toc215917554"/>
      <w:bookmarkStart w:id="7654" w:name="_Toc215982841"/>
      <w:bookmarkStart w:id="7655" w:name="_Toc215984812"/>
      <w:bookmarkStart w:id="7656" w:name="_Toc215986207"/>
      <w:bookmarkStart w:id="7657" w:name="_Toc216000387"/>
      <w:bookmarkStart w:id="7658" w:name="_Toc216001658"/>
      <w:bookmarkStart w:id="7659" w:name="_Toc216067641"/>
      <w:bookmarkStart w:id="7660" w:name="_Toc216070488"/>
      <w:bookmarkStart w:id="7661" w:name="_Toc216075453"/>
      <w:bookmarkStart w:id="7662" w:name="_Toc216078407"/>
      <w:bookmarkStart w:id="7663" w:name="_Toc216079685"/>
      <w:bookmarkStart w:id="7664" w:name="_Toc215456703"/>
      <w:bookmarkStart w:id="7665" w:name="_Toc215457223"/>
      <w:bookmarkStart w:id="7666" w:name="_Toc215457453"/>
      <w:bookmarkStart w:id="7667" w:name="_Toc215457653"/>
      <w:bookmarkStart w:id="7668" w:name="_Toc215457837"/>
      <w:bookmarkStart w:id="7669" w:name="_Toc215458196"/>
      <w:bookmarkStart w:id="7670" w:name="_Toc215458341"/>
      <w:bookmarkStart w:id="7671" w:name="_Toc215458497"/>
      <w:bookmarkStart w:id="7672" w:name="_Toc215458642"/>
      <w:bookmarkStart w:id="7673" w:name="_Toc215460001"/>
      <w:bookmarkStart w:id="7674" w:name="_Toc215460145"/>
      <w:bookmarkStart w:id="7675" w:name="_Toc215472239"/>
      <w:bookmarkStart w:id="7676" w:name="_Toc215472392"/>
      <w:bookmarkStart w:id="7677" w:name="_Toc215472923"/>
      <w:bookmarkStart w:id="7678" w:name="_Toc215907939"/>
      <w:bookmarkStart w:id="7679" w:name="_Toc215909539"/>
      <w:bookmarkStart w:id="7680" w:name="_Toc215916291"/>
      <w:bookmarkStart w:id="7681" w:name="_Toc215916449"/>
      <w:bookmarkStart w:id="7682" w:name="_Toc215916607"/>
      <w:bookmarkStart w:id="7683" w:name="_Toc215916765"/>
      <w:bookmarkStart w:id="7684" w:name="_Toc215916922"/>
      <w:bookmarkStart w:id="7685" w:name="_Toc215917080"/>
      <w:bookmarkStart w:id="7686" w:name="_Toc215917238"/>
      <w:bookmarkStart w:id="7687" w:name="_Toc215917396"/>
      <w:bookmarkStart w:id="7688" w:name="_Toc215917555"/>
      <w:bookmarkStart w:id="7689" w:name="_Toc215982842"/>
      <w:bookmarkStart w:id="7690" w:name="_Toc215984813"/>
      <w:bookmarkStart w:id="7691" w:name="_Toc215986208"/>
      <w:bookmarkStart w:id="7692" w:name="_Toc216000388"/>
      <w:bookmarkStart w:id="7693" w:name="_Toc216001659"/>
      <w:bookmarkStart w:id="7694" w:name="_Toc216067642"/>
      <w:bookmarkStart w:id="7695" w:name="_Toc216070489"/>
      <w:bookmarkStart w:id="7696" w:name="_Toc216075454"/>
      <w:bookmarkStart w:id="7697" w:name="_Toc216078408"/>
      <w:bookmarkStart w:id="7698" w:name="_Toc216079686"/>
      <w:bookmarkStart w:id="7699" w:name="_Toc157936035"/>
      <w:bookmarkStart w:id="7700" w:name="_Toc158003788"/>
      <w:bookmarkStart w:id="7701" w:name="_Toc158542537"/>
      <w:bookmarkStart w:id="7702" w:name="_Toc158542941"/>
      <w:bookmarkStart w:id="7703" w:name="_Toc158544242"/>
      <w:bookmarkStart w:id="7704" w:name="_Toc158544651"/>
      <w:bookmarkStart w:id="7705" w:name="_Toc158611162"/>
      <w:bookmarkStart w:id="7706" w:name="_Toc158797411"/>
      <w:bookmarkStart w:id="7707" w:name="_Toc159054725"/>
      <w:bookmarkStart w:id="7708" w:name="_Toc161021495"/>
      <w:bookmarkStart w:id="7709" w:name="_Toc161109141"/>
      <w:bookmarkStart w:id="7710" w:name="_Toc161126725"/>
      <w:bookmarkStart w:id="7711" w:name="_Toc161202007"/>
      <w:bookmarkStart w:id="7712" w:name="_Toc161632698"/>
      <w:bookmarkStart w:id="7713" w:name="_Toc161637994"/>
      <w:bookmarkStart w:id="7714" w:name="_Toc152581835"/>
      <w:bookmarkStart w:id="7715" w:name="_Toc152584345"/>
      <w:bookmarkStart w:id="7716" w:name="_Toc152642184"/>
      <w:bookmarkStart w:id="7717" w:name="_Toc152646926"/>
      <w:bookmarkStart w:id="7718" w:name="_Toc152647657"/>
      <w:bookmarkStart w:id="7719" w:name="_Toc152648729"/>
      <w:bookmarkStart w:id="7720" w:name="_Toc152660466"/>
      <w:bookmarkStart w:id="7721" w:name="_Toc152669147"/>
      <w:bookmarkStart w:id="7722" w:name="_Toc156278669"/>
      <w:bookmarkStart w:id="7723" w:name="_Toc156279070"/>
      <w:bookmarkStart w:id="7724" w:name="_Toc156279896"/>
      <w:bookmarkStart w:id="7725" w:name="_Toc156727939"/>
      <w:bookmarkStart w:id="7726" w:name="_Toc156786917"/>
      <w:bookmarkStart w:id="7727" w:name="_Toc156787177"/>
      <w:bookmarkStart w:id="7728" w:name="_Toc156787374"/>
      <w:bookmarkStart w:id="7729" w:name="_Toc156787568"/>
      <w:bookmarkStart w:id="7730" w:name="_Toc156787762"/>
      <w:bookmarkStart w:id="7731" w:name="_Toc156788137"/>
      <w:bookmarkStart w:id="7732" w:name="_Toc156788343"/>
      <w:bookmarkStart w:id="7733" w:name="_Toc156806278"/>
      <w:bookmarkStart w:id="7734" w:name="_Toc156806732"/>
      <w:bookmarkStart w:id="7735" w:name="_Toc156807046"/>
      <w:bookmarkStart w:id="7736" w:name="_Toc156807240"/>
      <w:bookmarkStart w:id="7737" w:name="_Toc156807434"/>
      <w:bookmarkStart w:id="7738" w:name="_Toc156807628"/>
      <w:bookmarkStart w:id="7739" w:name="_Toc156807862"/>
      <w:bookmarkStart w:id="7740" w:name="_Toc156808479"/>
      <w:bookmarkStart w:id="7741" w:name="_Toc156981136"/>
      <w:bookmarkStart w:id="7742" w:name="_Toc157327917"/>
      <w:bookmarkStart w:id="7743" w:name="_Toc157936036"/>
      <w:bookmarkStart w:id="7744" w:name="_Toc158003789"/>
      <w:bookmarkStart w:id="7745" w:name="_Toc158542538"/>
      <w:bookmarkStart w:id="7746" w:name="_Toc158542942"/>
      <w:bookmarkStart w:id="7747" w:name="_Toc158544243"/>
      <w:bookmarkStart w:id="7748" w:name="_Toc158544652"/>
      <w:bookmarkStart w:id="7749" w:name="_Toc158611163"/>
      <w:bookmarkStart w:id="7750" w:name="_Toc158797412"/>
      <w:bookmarkStart w:id="7751" w:name="_Toc159054726"/>
      <w:bookmarkStart w:id="7752" w:name="_Toc161021496"/>
      <w:bookmarkStart w:id="7753" w:name="_Toc161109142"/>
      <w:bookmarkStart w:id="7754" w:name="_Toc161126726"/>
      <w:bookmarkStart w:id="7755" w:name="_Toc161202008"/>
      <w:bookmarkStart w:id="7756" w:name="_Toc161632699"/>
      <w:bookmarkStart w:id="7757" w:name="_Toc161637995"/>
      <w:bookmarkStart w:id="7758" w:name="_Toc256673428"/>
      <w:bookmarkStart w:id="7759" w:name="_Toc269990976"/>
      <w:bookmarkStart w:id="7760" w:name="_Toc276550103"/>
      <w:bookmarkStart w:id="7761" w:name="_Toc276550847"/>
      <w:bookmarkStart w:id="7762" w:name="_Toc276551028"/>
      <w:bookmarkStart w:id="7763" w:name="_Toc327866487"/>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r w:rsidRPr="00071D4E">
        <w:t>Enter Unrecorded Location – Licensee – Manufacturer Landing Page</w:t>
      </w:r>
      <w:bookmarkEnd w:id="7758"/>
      <w:bookmarkEnd w:id="7759"/>
      <w:bookmarkEnd w:id="7760"/>
      <w:bookmarkEnd w:id="7761"/>
      <w:bookmarkEnd w:id="7762"/>
      <w:bookmarkEnd w:id="7763"/>
    </w:p>
    <w:p w:rsidR="00C439FB" w:rsidRPr="005423C9" w:rsidRDefault="00C439FB" w:rsidP="00280791">
      <w:r w:rsidRPr="007D11C5">
        <w:rPr>
          <w:i/>
        </w:rPr>
        <w:t>User</w:t>
      </w:r>
      <w:r>
        <w:rPr>
          <w:b/>
        </w:rPr>
        <w:t xml:space="preserve"> </w:t>
      </w:r>
      <w:r w:rsidRPr="007D11C5">
        <w:t>–</w:t>
      </w:r>
      <w:r>
        <w:rPr>
          <w:b/>
        </w:rPr>
        <w:t xml:space="preserve"> </w:t>
      </w:r>
      <w:r>
        <w:t>Licensees, and Licensing Agencies and NSTS Analyst.</w:t>
      </w:r>
    </w:p>
    <w:p w:rsidR="00C439FB" w:rsidRDefault="00C439FB" w:rsidP="00671B1D"/>
    <w:p w:rsidR="00C439FB" w:rsidRDefault="00C439FB" w:rsidP="00671B1D">
      <w:r w:rsidRPr="007D11C5">
        <w:rPr>
          <w:i/>
        </w:rPr>
        <w:t xml:space="preserve">Use </w:t>
      </w:r>
      <w:r>
        <w:t>– Licensee enters unrecorded Location address information into NSTS.</w:t>
      </w:r>
    </w:p>
    <w:p w:rsidR="00C439FB" w:rsidRDefault="00C439FB" w:rsidP="00671B1D"/>
    <w:p w:rsidR="00C439FB" w:rsidRDefault="00C439FB" w:rsidP="00280791">
      <w:pPr>
        <w:numPr>
          <w:ilvl w:val="0"/>
          <w:numId w:val="38"/>
        </w:numPr>
        <w:tabs>
          <w:tab w:val="clear" w:pos="288"/>
        </w:tabs>
        <w:ind w:left="360" w:hanging="360"/>
      </w:pPr>
      <w:r>
        <w:t xml:space="preserve">From the NSTS Main Menu, under Unrecorded Information, click </w:t>
      </w:r>
      <w:r w:rsidRPr="00671B1D">
        <w:rPr>
          <w:b/>
        </w:rPr>
        <w:t>Enter Unrecorded Location</w:t>
      </w:r>
      <w:r>
        <w:rPr>
          <w:b/>
        </w:rPr>
        <w:t xml:space="preserve">.  </w:t>
      </w:r>
      <w:r>
        <w:t xml:space="preserve">The Enter An Unrecorded Location window appears.  </w:t>
      </w:r>
    </w:p>
    <w:p w:rsidR="00C439FB" w:rsidRDefault="00C439FB" w:rsidP="00383621"/>
    <w:p w:rsidR="00C439FB" w:rsidRDefault="00EA6368" w:rsidP="002927AC">
      <w:pPr>
        <w:jc w:val="center"/>
      </w:pPr>
      <w:r>
        <w:rPr>
          <w:noProof/>
        </w:rPr>
        <w:drawing>
          <wp:inline distT="0" distB="0" distL="0" distR="0">
            <wp:extent cx="5810250" cy="2333625"/>
            <wp:effectExtent l="19050" t="19050" r="19050" b="285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3"/>
                    <a:srcRect/>
                    <a:stretch>
                      <a:fillRect/>
                    </a:stretch>
                  </pic:blipFill>
                  <pic:spPr bwMode="auto">
                    <a:xfrm>
                      <a:off x="0" y="0"/>
                      <a:ext cx="5810250" cy="2333625"/>
                    </a:xfrm>
                    <a:prstGeom prst="rect">
                      <a:avLst/>
                    </a:prstGeom>
                    <a:noFill/>
                    <a:ln w="6350" cmpd="sng">
                      <a:solidFill>
                        <a:srgbClr val="C0C0C0"/>
                      </a:solidFill>
                      <a:miter lim="800000"/>
                      <a:headEnd/>
                      <a:tailEnd/>
                    </a:ln>
                    <a:effectLst/>
                  </pic:spPr>
                </pic:pic>
              </a:graphicData>
            </a:graphic>
          </wp:inline>
        </w:drawing>
      </w:r>
    </w:p>
    <w:p w:rsidR="00C439FB" w:rsidRPr="00126744" w:rsidRDefault="00C439FB" w:rsidP="00126744">
      <w:pPr>
        <w:pStyle w:val="Figure"/>
      </w:pPr>
      <w:bookmarkStart w:id="7764" w:name="_Toc216079522"/>
      <w:bookmarkStart w:id="7765" w:name="_Toc256672613"/>
      <w:bookmarkStart w:id="7766" w:name="_Toc269991166"/>
      <w:bookmarkStart w:id="7767" w:name="_Toc327866759"/>
      <w:r w:rsidRPr="00126744">
        <w:t xml:space="preserve">Figure </w:t>
      </w:r>
      <w:fldSimple w:instr=" STYLEREF 1 \s ">
        <w:r>
          <w:rPr>
            <w:noProof/>
          </w:rPr>
          <w:t>4</w:t>
        </w:r>
      </w:fldSimple>
      <w:r>
        <w:noBreakHyphen/>
      </w:r>
      <w:fldSimple w:instr=" SEQ Figure \* ARABIC \s 1 ">
        <w:r>
          <w:rPr>
            <w:noProof/>
          </w:rPr>
          <w:t>198</w:t>
        </w:r>
      </w:fldSimple>
      <w:r w:rsidRPr="00126744">
        <w:t>: Enter an Unrecorded Location</w:t>
      </w:r>
      <w:bookmarkEnd w:id="7764"/>
      <w:bookmarkEnd w:id="7765"/>
      <w:bookmarkEnd w:id="7766"/>
      <w:bookmarkEnd w:id="7767"/>
    </w:p>
    <w:p w:rsidR="00C439FB" w:rsidRDefault="00C439FB" w:rsidP="00671B1D"/>
    <w:p w:rsidR="00C439FB" w:rsidRDefault="00C439FB" w:rsidP="00205455">
      <w:pPr>
        <w:spacing w:after="120"/>
      </w:pPr>
      <w:r w:rsidRPr="00193648">
        <w:t>The</w:t>
      </w:r>
      <w:r>
        <w:t xml:space="preserve"> following fields are available to enter unrecorded location information:</w:t>
      </w:r>
    </w:p>
    <w:tbl>
      <w:tblPr>
        <w:tblW w:w="9288"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70"/>
        <w:gridCol w:w="990"/>
        <w:gridCol w:w="3341"/>
        <w:gridCol w:w="1969"/>
        <w:gridCol w:w="1818"/>
      </w:tblGrid>
      <w:tr w:rsidR="00C439FB" w:rsidRPr="003E1304" w:rsidTr="003E1304">
        <w:trPr>
          <w:tblHeader/>
        </w:trPr>
        <w:tc>
          <w:tcPr>
            <w:tcW w:w="1170" w:type="dxa"/>
            <w:shd w:val="clear" w:color="auto" w:fill="CCCCCC"/>
          </w:tcPr>
          <w:p w:rsidR="00C439FB" w:rsidRPr="003E1304" w:rsidRDefault="00C439FB" w:rsidP="00205455">
            <w:pPr>
              <w:rPr>
                <w:b/>
                <w:sz w:val="20"/>
              </w:rPr>
            </w:pPr>
            <w:r w:rsidRPr="003E1304">
              <w:rPr>
                <w:b/>
                <w:sz w:val="20"/>
              </w:rPr>
              <w:t>Field Name</w:t>
            </w:r>
          </w:p>
        </w:tc>
        <w:tc>
          <w:tcPr>
            <w:tcW w:w="990" w:type="dxa"/>
            <w:shd w:val="clear" w:color="auto" w:fill="CCCCCC"/>
          </w:tcPr>
          <w:p w:rsidR="00C439FB" w:rsidRPr="003E1304" w:rsidRDefault="00C439FB" w:rsidP="003E1304">
            <w:pPr>
              <w:jc w:val="center"/>
              <w:rPr>
                <w:b/>
                <w:sz w:val="20"/>
              </w:rPr>
            </w:pPr>
            <w:r w:rsidRPr="003E1304">
              <w:rPr>
                <w:b/>
                <w:sz w:val="20"/>
              </w:rPr>
              <w:t>Req. Value</w:t>
            </w:r>
          </w:p>
        </w:tc>
        <w:tc>
          <w:tcPr>
            <w:tcW w:w="3341" w:type="dxa"/>
            <w:shd w:val="clear" w:color="auto" w:fill="CCCCCC"/>
          </w:tcPr>
          <w:p w:rsidR="00C439FB" w:rsidRPr="003E1304" w:rsidRDefault="00C439FB" w:rsidP="00205455">
            <w:pPr>
              <w:rPr>
                <w:b/>
                <w:sz w:val="20"/>
              </w:rPr>
            </w:pPr>
            <w:r w:rsidRPr="003E1304">
              <w:rPr>
                <w:b/>
                <w:sz w:val="20"/>
              </w:rPr>
              <w:t>Description/Comments</w:t>
            </w:r>
          </w:p>
        </w:tc>
        <w:tc>
          <w:tcPr>
            <w:tcW w:w="1969" w:type="dxa"/>
            <w:shd w:val="clear" w:color="auto" w:fill="CCCCCC"/>
          </w:tcPr>
          <w:p w:rsidR="00C439FB" w:rsidRPr="003E1304" w:rsidRDefault="00C439FB" w:rsidP="00205455">
            <w:pPr>
              <w:rPr>
                <w:b/>
                <w:sz w:val="20"/>
              </w:rPr>
            </w:pPr>
            <w:r w:rsidRPr="003E1304">
              <w:rPr>
                <w:b/>
                <w:sz w:val="20"/>
              </w:rPr>
              <w:t>Acceptable Values</w:t>
            </w:r>
          </w:p>
        </w:tc>
        <w:tc>
          <w:tcPr>
            <w:tcW w:w="1818" w:type="dxa"/>
            <w:shd w:val="clear" w:color="auto" w:fill="CCCCCC"/>
          </w:tcPr>
          <w:p w:rsidR="00C439FB" w:rsidRPr="003E1304" w:rsidRDefault="00C439FB" w:rsidP="00205455">
            <w:pPr>
              <w:rPr>
                <w:b/>
                <w:sz w:val="20"/>
              </w:rPr>
            </w:pPr>
            <w:r w:rsidRPr="003E1304">
              <w:rPr>
                <w:b/>
                <w:sz w:val="20"/>
              </w:rPr>
              <w:t>Example Value</w:t>
            </w:r>
          </w:p>
        </w:tc>
      </w:tr>
      <w:tr w:rsidR="00C439FB" w:rsidRPr="003E1304" w:rsidTr="003E1304">
        <w:tc>
          <w:tcPr>
            <w:tcW w:w="1170" w:type="dxa"/>
          </w:tcPr>
          <w:p w:rsidR="00C439FB" w:rsidRPr="003E1304" w:rsidRDefault="00C439FB" w:rsidP="00205455">
            <w:pPr>
              <w:rPr>
                <w:sz w:val="20"/>
              </w:rPr>
            </w:pPr>
            <w:r w:rsidRPr="003E1304">
              <w:rPr>
                <w:sz w:val="20"/>
              </w:rPr>
              <w:t>Address:</w:t>
            </w:r>
          </w:p>
          <w:p w:rsidR="00C439FB" w:rsidRPr="003E1304" w:rsidRDefault="00C439FB" w:rsidP="00205455">
            <w:pPr>
              <w:rPr>
                <w:sz w:val="20"/>
              </w:rPr>
            </w:pPr>
            <w:r w:rsidRPr="003E1304">
              <w:rPr>
                <w:sz w:val="20"/>
              </w:rPr>
              <w:t>Line 1</w:t>
            </w:r>
          </w:p>
          <w:p w:rsidR="00C439FB" w:rsidRPr="003E1304" w:rsidRDefault="00C439FB" w:rsidP="00205455">
            <w:pPr>
              <w:rPr>
                <w:b/>
                <w:sz w:val="20"/>
              </w:rPr>
            </w:pPr>
          </w:p>
        </w:tc>
        <w:tc>
          <w:tcPr>
            <w:tcW w:w="990" w:type="dxa"/>
          </w:tcPr>
          <w:p w:rsidR="00C439FB" w:rsidRPr="003E1304" w:rsidRDefault="00C439FB" w:rsidP="003E1304">
            <w:pPr>
              <w:jc w:val="center"/>
              <w:rPr>
                <w:sz w:val="20"/>
              </w:rPr>
            </w:pPr>
            <w:r w:rsidRPr="003E1304">
              <w:rPr>
                <w:sz w:val="20"/>
              </w:rPr>
              <w:t>Y</w:t>
            </w:r>
          </w:p>
        </w:tc>
        <w:tc>
          <w:tcPr>
            <w:tcW w:w="3341" w:type="dxa"/>
          </w:tcPr>
          <w:p w:rsidR="00C439FB" w:rsidRPr="003E1304" w:rsidRDefault="00C439FB" w:rsidP="00205455">
            <w:pPr>
              <w:rPr>
                <w:b/>
                <w:sz w:val="20"/>
              </w:rPr>
            </w:pPr>
            <w:r w:rsidRPr="003E1304">
              <w:rPr>
                <w:sz w:val="20"/>
              </w:rPr>
              <w:t xml:space="preserve">Physical street address </w:t>
            </w:r>
          </w:p>
        </w:tc>
        <w:tc>
          <w:tcPr>
            <w:tcW w:w="1969" w:type="dxa"/>
          </w:tcPr>
          <w:p w:rsidR="00C439FB" w:rsidRPr="003E1304" w:rsidRDefault="00C439FB" w:rsidP="00205455">
            <w:pPr>
              <w:rPr>
                <w:b/>
                <w:sz w:val="20"/>
              </w:rPr>
            </w:pPr>
            <w:r w:rsidRPr="003E1304">
              <w:rPr>
                <w:sz w:val="20"/>
              </w:rPr>
              <w:t>Free-form text</w:t>
            </w:r>
          </w:p>
        </w:tc>
        <w:tc>
          <w:tcPr>
            <w:tcW w:w="1818" w:type="dxa"/>
          </w:tcPr>
          <w:p w:rsidR="00C439FB" w:rsidRPr="003E1304" w:rsidRDefault="00C439FB" w:rsidP="00CB1C9A">
            <w:pPr>
              <w:rPr>
                <w:sz w:val="20"/>
              </w:rPr>
            </w:pPr>
            <w:smartTag w:uri="urn:schemas-microsoft-com:office:smarttags" w:element="address">
              <w:smartTag w:uri="urn:schemas-microsoft-com:office:smarttags" w:element="Street">
                <w:r w:rsidRPr="003E1304">
                  <w:rPr>
                    <w:sz w:val="20"/>
                  </w:rPr>
                  <w:t>375 Bernard Lane</w:t>
                </w:r>
              </w:smartTag>
            </w:smartTag>
          </w:p>
          <w:p w:rsidR="00C439FB" w:rsidRPr="003E1304" w:rsidRDefault="00C439FB" w:rsidP="00CB1C9A">
            <w:pPr>
              <w:rPr>
                <w:sz w:val="20"/>
              </w:rPr>
            </w:pPr>
          </w:p>
          <w:p w:rsidR="00C439FB" w:rsidRPr="003E1304" w:rsidRDefault="00C439FB" w:rsidP="00205455">
            <w:pPr>
              <w:rPr>
                <w:b/>
                <w:sz w:val="20"/>
              </w:rPr>
            </w:pPr>
          </w:p>
        </w:tc>
      </w:tr>
      <w:tr w:rsidR="00C439FB" w:rsidRPr="003E1304" w:rsidTr="003E1304">
        <w:tc>
          <w:tcPr>
            <w:tcW w:w="1170" w:type="dxa"/>
          </w:tcPr>
          <w:p w:rsidR="00C439FB" w:rsidRPr="003E1304" w:rsidRDefault="00C439FB" w:rsidP="00205455">
            <w:pPr>
              <w:rPr>
                <w:sz w:val="20"/>
              </w:rPr>
            </w:pPr>
            <w:r w:rsidRPr="003E1304">
              <w:rPr>
                <w:sz w:val="20"/>
              </w:rPr>
              <w:t>Address Line 2</w:t>
            </w:r>
          </w:p>
        </w:tc>
        <w:tc>
          <w:tcPr>
            <w:tcW w:w="990" w:type="dxa"/>
          </w:tcPr>
          <w:p w:rsidR="00C439FB" w:rsidRPr="003E1304" w:rsidRDefault="00C439FB" w:rsidP="003E1304">
            <w:pPr>
              <w:jc w:val="center"/>
              <w:rPr>
                <w:sz w:val="20"/>
              </w:rPr>
            </w:pPr>
          </w:p>
        </w:tc>
        <w:tc>
          <w:tcPr>
            <w:tcW w:w="3341" w:type="dxa"/>
          </w:tcPr>
          <w:p w:rsidR="00C439FB" w:rsidRPr="003E1304" w:rsidRDefault="00C439FB" w:rsidP="00205455">
            <w:pPr>
              <w:rPr>
                <w:sz w:val="20"/>
              </w:rPr>
            </w:pPr>
            <w:r w:rsidRPr="003E1304">
              <w:rPr>
                <w:sz w:val="20"/>
              </w:rPr>
              <w:t>Additional address information, e.g., Room, Building, Suite,   etc.</w:t>
            </w:r>
          </w:p>
        </w:tc>
        <w:tc>
          <w:tcPr>
            <w:tcW w:w="1969" w:type="dxa"/>
          </w:tcPr>
          <w:p w:rsidR="00C439FB" w:rsidRPr="003E1304" w:rsidRDefault="00C439FB" w:rsidP="00205455">
            <w:pPr>
              <w:rPr>
                <w:sz w:val="20"/>
              </w:rPr>
            </w:pPr>
            <w:r w:rsidRPr="003E1304">
              <w:rPr>
                <w:sz w:val="20"/>
              </w:rPr>
              <w:t>Free-form text</w:t>
            </w:r>
          </w:p>
        </w:tc>
        <w:tc>
          <w:tcPr>
            <w:tcW w:w="1818" w:type="dxa"/>
          </w:tcPr>
          <w:p w:rsidR="00C439FB" w:rsidRPr="003E1304" w:rsidRDefault="00C439FB" w:rsidP="00CB1C9A">
            <w:pPr>
              <w:rPr>
                <w:sz w:val="20"/>
              </w:rPr>
            </w:pPr>
            <w:smartTag w:uri="urn:schemas-microsoft-com:office:smarttags" w:element="address">
              <w:smartTag w:uri="urn:schemas-microsoft-com:office:smarttags" w:element="Street">
                <w:r w:rsidRPr="003E1304">
                  <w:rPr>
                    <w:sz w:val="20"/>
                  </w:rPr>
                  <w:t>Suite</w:t>
                </w:r>
              </w:smartTag>
              <w:r w:rsidRPr="003E1304">
                <w:rPr>
                  <w:sz w:val="20"/>
                </w:rPr>
                <w:t xml:space="preserve"> 546</w:t>
              </w:r>
            </w:smartTag>
          </w:p>
        </w:tc>
      </w:tr>
      <w:tr w:rsidR="00C439FB" w:rsidRPr="003E1304" w:rsidTr="003E1304">
        <w:tc>
          <w:tcPr>
            <w:tcW w:w="1170" w:type="dxa"/>
          </w:tcPr>
          <w:p w:rsidR="00C439FB" w:rsidRPr="003E1304" w:rsidRDefault="00C439FB" w:rsidP="00205455">
            <w:pPr>
              <w:rPr>
                <w:sz w:val="20"/>
              </w:rPr>
            </w:pPr>
            <w:r w:rsidRPr="003E1304">
              <w:rPr>
                <w:sz w:val="20"/>
              </w:rPr>
              <w:t>City</w:t>
            </w:r>
          </w:p>
        </w:tc>
        <w:tc>
          <w:tcPr>
            <w:tcW w:w="990" w:type="dxa"/>
          </w:tcPr>
          <w:p w:rsidR="00C439FB" w:rsidRPr="003E1304" w:rsidRDefault="00C439FB" w:rsidP="003E1304">
            <w:pPr>
              <w:jc w:val="center"/>
              <w:rPr>
                <w:sz w:val="20"/>
              </w:rPr>
            </w:pPr>
            <w:r w:rsidRPr="003E1304">
              <w:rPr>
                <w:sz w:val="20"/>
              </w:rPr>
              <w:t>Y</w:t>
            </w:r>
          </w:p>
        </w:tc>
        <w:tc>
          <w:tcPr>
            <w:tcW w:w="3341" w:type="dxa"/>
          </w:tcPr>
          <w:p w:rsidR="00C439FB" w:rsidRPr="003E1304" w:rsidRDefault="00C439FB" w:rsidP="00205455">
            <w:pPr>
              <w:rPr>
                <w:sz w:val="20"/>
              </w:rPr>
            </w:pPr>
            <w:r w:rsidRPr="003E1304">
              <w:rPr>
                <w:sz w:val="20"/>
              </w:rPr>
              <w:t>City of the unrecorded location</w:t>
            </w:r>
          </w:p>
        </w:tc>
        <w:tc>
          <w:tcPr>
            <w:tcW w:w="1969" w:type="dxa"/>
          </w:tcPr>
          <w:p w:rsidR="00C439FB" w:rsidRPr="003E1304" w:rsidRDefault="00C439FB" w:rsidP="00205455">
            <w:pPr>
              <w:rPr>
                <w:sz w:val="20"/>
              </w:rPr>
            </w:pPr>
            <w:r w:rsidRPr="003E1304">
              <w:rPr>
                <w:sz w:val="20"/>
              </w:rPr>
              <w:t>Free-form text</w:t>
            </w:r>
          </w:p>
        </w:tc>
        <w:tc>
          <w:tcPr>
            <w:tcW w:w="1818" w:type="dxa"/>
          </w:tcPr>
          <w:p w:rsidR="00C439FB" w:rsidRPr="003E1304" w:rsidRDefault="00C439FB" w:rsidP="00CB1C9A">
            <w:pPr>
              <w:rPr>
                <w:sz w:val="20"/>
              </w:rPr>
            </w:pPr>
            <w:r w:rsidRPr="003E1304">
              <w:rPr>
                <w:sz w:val="20"/>
              </w:rPr>
              <w:t>Anytown</w:t>
            </w:r>
          </w:p>
        </w:tc>
      </w:tr>
      <w:tr w:rsidR="00C439FB" w:rsidRPr="003E1304" w:rsidTr="003E1304">
        <w:tc>
          <w:tcPr>
            <w:tcW w:w="1170" w:type="dxa"/>
          </w:tcPr>
          <w:p w:rsidR="00C439FB" w:rsidRPr="003E1304" w:rsidRDefault="00C439FB" w:rsidP="00205455">
            <w:pPr>
              <w:rPr>
                <w:sz w:val="20"/>
              </w:rPr>
            </w:pPr>
            <w:r w:rsidRPr="003E1304">
              <w:rPr>
                <w:sz w:val="20"/>
              </w:rPr>
              <w:t>State</w:t>
            </w:r>
          </w:p>
        </w:tc>
        <w:tc>
          <w:tcPr>
            <w:tcW w:w="990" w:type="dxa"/>
          </w:tcPr>
          <w:p w:rsidR="00C439FB" w:rsidRPr="003E1304" w:rsidRDefault="00C439FB" w:rsidP="003E1304">
            <w:pPr>
              <w:jc w:val="center"/>
              <w:rPr>
                <w:sz w:val="20"/>
              </w:rPr>
            </w:pPr>
            <w:r w:rsidRPr="003E1304">
              <w:rPr>
                <w:sz w:val="20"/>
              </w:rPr>
              <w:t>Y</w:t>
            </w:r>
          </w:p>
        </w:tc>
        <w:tc>
          <w:tcPr>
            <w:tcW w:w="3341" w:type="dxa"/>
          </w:tcPr>
          <w:p w:rsidR="00C439FB" w:rsidRPr="003E1304" w:rsidRDefault="00C439FB" w:rsidP="00205455">
            <w:pPr>
              <w:rPr>
                <w:sz w:val="20"/>
              </w:rPr>
            </w:pPr>
            <w:r w:rsidRPr="003E1304">
              <w:rPr>
                <w:sz w:val="20"/>
              </w:rPr>
              <w:t>State of the unrecorded location</w:t>
            </w:r>
          </w:p>
        </w:tc>
        <w:tc>
          <w:tcPr>
            <w:tcW w:w="1969" w:type="dxa"/>
          </w:tcPr>
          <w:p w:rsidR="00C439FB" w:rsidRPr="003E1304" w:rsidRDefault="00C439FB" w:rsidP="00205455">
            <w:pPr>
              <w:rPr>
                <w:sz w:val="20"/>
              </w:rPr>
            </w:pPr>
            <w:r w:rsidRPr="003E1304">
              <w:rPr>
                <w:sz w:val="20"/>
              </w:rPr>
              <w:t>Drop-down list</w:t>
            </w:r>
          </w:p>
        </w:tc>
        <w:tc>
          <w:tcPr>
            <w:tcW w:w="1818" w:type="dxa"/>
          </w:tcPr>
          <w:p w:rsidR="00C439FB" w:rsidRPr="003E1304" w:rsidRDefault="00C439FB" w:rsidP="00CB1C9A">
            <w:pPr>
              <w:rPr>
                <w:sz w:val="20"/>
              </w:rPr>
            </w:pPr>
            <w:r w:rsidRPr="003E1304">
              <w:rPr>
                <w:sz w:val="20"/>
              </w:rPr>
              <w:t>VA</w:t>
            </w:r>
          </w:p>
        </w:tc>
      </w:tr>
      <w:tr w:rsidR="00C439FB" w:rsidRPr="003E1304" w:rsidTr="003E1304">
        <w:tc>
          <w:tcPr>
            <w:tcW w:w="1170" w:type="dxa"/>
          </w:tcPr>
          <w:p w:rsidR="00C439FB" w:rsidRPr="003E1304" w:rsidRDefault="00C439FB" w:rsidP="00205455">
            <w:pPr>
              <w:rPr>
                <w:sz w:val="20"/>
              </w:rPr>
            </w:pPr>
            <w:r w:rsidRPr="003E1304">
              <w:rPr>
                <w:sz w:val="20"/>
              </w:rPr>
              <w:t>Zip</w:t>
            </w:r>
          </w:p>
        </w:tc>
        <w:tc>
          <w:tcPr>
            <w:tcW w:w="990" w:type="dxa"/>
          </w:tcPr>
          <w:p w:rsidR="00C439FB" w:rsidRPr="003E1304" w:rsidRDefault="00C439FB" w:rsidP="003E1304">
            <w:pPr>
              <w:jc w:val="center"/>
              <w:rPr>
                <w:sz w:val="20"/>
              </w:rPr>
            </w:pPr>
            <w:r w:rsidRPr="003E1304">
              <w:rPr>
                <w:sz w:val="20"/>
              </w:rPr>
              <w:t>Y</w:t>
            </w:r>
          </w:p>
        </w:tc>
        <w:tc>
          <w:tcPr>
            <w:tcW w:w="3341" w:type="dxa"/>
          </w:tcPr>
          <w:p w:rsidR="00C439FB" w:rsidRPr="003E1304" w:rsidRDefault="00C439FB" w:rsidP="00205455">
            <w:pPr>
              <w:rPr>
                <w:sz w:val="20"/>
              </w:rPr>
            </w:pPr>
            <w:r w:rsidRPr="003E1304">
              <w:rPr>
                <w:sz w:val="20"/>
              </w:rPr>
              <w:t>Zip code of the unrecorded location</w:t>
            </w:r>
          </w:p>
        </w:tc>
        <w:tc>
          <w:tcPr>
            <w:tcW w:w="1969" w:type="dxa"/>
          </w:tcPr>
          <w:p w:rsidR="00C439FB" w:rsidRPr="003E1304" w:rsidRDefault="00C439FB" w:rsidP="00205455">
            <w:pPr>
              <w:rPr>
                <w:sz w:val="20"/>
              </w:rPr>
            </w:pPr>
            <w:r>
              <w:rPr>
                <w:sz w:val="20"/>
              </w:rPr>
              <w:t>5 or 9 digit ZipCode</w:t>
            </w:r>
          </w:p>
        </w:tc>
        <w:tc>
          <w:tcPr>
            <w:tcW w:w="1818" w:type="dxa"/>
          </w:tcPr>
          <w:p w:rsidR="00C439FB" w:rsidRPr="003E1304" w:rsidRDefault="00C439FB" w:rsidP="00CB1C9A">
            <w:pPr>
              <w:rPr>
                <w:sz w:val="20"/>
              </w:rPr>
            </w:pPr>
            <w:r w:rsidRPr="003E1304">
              <w:rPr>
                <w:sz w:val="20"/>
              </w:rPr>
              <w:t>22193-0000</w:t>
            </w:r>
          </w:p>
        </w:tc>
      </w:tr>
    </w:tbl>
    <w:p w:rsidR="00C439FB" w:rsidRDefault="00C439FB" w:rsidP="00671B1D"/>
    <w:p w:rsidR="00C439FB" w:rsidRDefault="00C439FB" w:rsidP="00280791">
      <w:pPr>
        <w:numPr>
          <w:ilvl w:val="0"/>
          <w:numId w:val="38"/>
        </w:numPr>
        <w:spacing w:before="120"/>
      </w:pPr>
      <w:r>
        <w:t xml:space="preserve">Enter Address location information, and then click </w:t>
      </w:r>
      <w:r w:rsidRPr="00671B1D">
        <w:rPr>
          <w:b/>
        </w:rPr>
        <w:t>Save</w:t>
      </w:r>
      <w:r>
        <w:t xml:space="preserve">.  </w:t>
      </w:r>
    </w:p>
    <w:p w:rsidR="00C439FB" w:rsidRDefault="00C439FB" w:rsidP="00294920"/>
    <w:p w:rsidR="00C439FB" w:rsidRDefault="00C439FB" w:rsidP="00051D1B">
      <w:pPr>
        <w:numPr>
          <w:ilvl w:val="0"/>
          <w:numId w:val="38"/>
        </w:numPr>
      </w:pPr>
      <w:r>
        <w:t xml:space="preserve">To return to the </w:t>
      </w:r>
      <w:smartTag w:uri="urn:schemas-microsoft-com:office:smarttags" w:element="place">
        <w:r>
          <w:t>Main</w:t>
        </w:r>
      </w:smartTag>
      <w:r>
        <w:t xml:space="preserve"> Menu without saving changes, click </w:t>
      </w:r>
      <w:r w:rsidRPr="00EA1616">
        <w:rPr>
          <w:b/>
        </w:rPr>
        <w:t>Cancel</w:t>
      </w:r>
      <w:r>
        <w:t xml:space="preserve">.  To clear the fields in the window, click </w:t>
      </w:r>
      <w:r w:rsidRPr="00EA1616">
        <w:rPr>
          <w:b/>
        </w:rPr>
        <w:t>Reset</w:t>
      </w:r>
      <w:r>
        <w:t>.</w:t>
      </w:r>
    </w:p>
    <w:p w:rsidR="00C439FB" w:rsidRDefault="00C439FB" w:rsidP="00294920">
      <w:pPr>
        <w:numPr>
          <w:ilvl w:val="0"/>
          <w:numId w:val="38"/>
        </w:numPr>
        <w:spacing w:before="240"/>
      </w:pPr>
      <w:r>
        <w:t xml:space="preserve">When the confirmation window appears, click </w:t>
      </w:r>
      <w:r w:rsidRPr="00C071B3">
        <w:rPr>
          <w:b/>
        </w:rPr>
        <w:t>Enter Unrecorded Location</w:t>
      </w:r>
      <w:r>
        <w:t xml:space="preserve"> to return to the Enter an Unrecorded Location window to enter information for another unrecorded location.  To return to the NSTS Main Menu, click </w:t>
      </w:r>
      <w:r>
        <w:rPr>
          <w:b/>
        </w:rPr>
        <w:t>Back to Menu</w:t>
      </w:r>
      <w:r>
        <w:t xml:space="preserve">. </w:t>
      </w:r>
    </w:p>
    <w:p w:rsidR="00C439FB" w:rsidRDefault="00C439FB" w:rsidP="00294920">
      <w:pPr>
        <w:numPr>
          <w:ilvl w:val="0"/>
          <w:numId w:val="38"/>
        </w:numPr>
        <w:spacing w:before="240"/>
      </w:pPr>
      <w:r>
        <w:t xml:space="preserve">When the entered Location information has been processed, several updates automatically occur, including: </w:t>
      </w:r>
    </w:p>
    <w:p w:rsidR="00C439FB" w:rsidRDefault="00C439FB" w:rsidP="002B000B">
      <w:pPr>
        <w:numPr>
          <w:ilvl w:val="1"/>
          <w:numId w:val="38"/>
        </w:numPr>
        <w:tabs>
          <w:tab w:val="clear" w:pos="1440"/>
          <w:tab w:val="num" w:pos="990"/>
        </w:tabs>
        <w:ind w:left="994"/>
      </w:pPr>
      <w:r>
        <w:t>One Location record with a unique system-generated identifier (Location ID) is created.</w:t>
      </w:r>
    </w:p>
    <w:p w:rsidR="00C439FB" w:rsidRDefault="00C439FB" w:rsidP="002B000B">
      <w:pPr>
        <w:numPr>
          <w:ilvl w:val="1"/>
          <w:numId w:val="38"/>
        </w:numPr>
        <w:tabs>
          <w:tab w:val="clear" w:pos="1440"/>
          <w:tab w:val="num" w:pos="990"/>
        </w:tabs>
        <w:ind w:left="994"/>
      </w:pPr>
      <w:r>
        <w:t>Location Entry Status is set to Pending.</w:t>
      </w:r>
    </w:p>
    <w:p w:rsidR="00C439FB" w:rsidRDefault="00C439FB" w:rsidP="002B000B">
      <w:pPr>
        <w:numPr>
          <w:ilvl w:val="1"/>
          <w:numId w:val="38"/>
        </w:numPr>
        <w:tabs>
          <w:tab w:val="clear" w:pos="1440"/>
          <w:tab w:val="num" w:pos="990"/>
        </w:tabs>
        <w:ind w:left="994"/>
      </w:pPr>
      <w:r>
        <w:t>Entry Date is set to the current date.</w:t>
      </w:r>
    </w:p>
    <w:p w:rsidR="00C439FB" w:rsidRDefault="00C439FB" w:rsidP="002B000B">
      <w:pPr>
        <w:numPr>
          <w:ilvl w:val="1"/>
          <w:numId w:val="38"/>
        </w:numPr>
        <w:tabs>
          <w:tab w:val="clear" w:pos="1440"/>
          <w:tab w:val="num" w:pos="990"/>
        </w:tabs>
        <w:ind w:left="994"/>
      </w:pPr>
      <w:r>
        <w:t>Entered By is set to the user that is entering the Location.</w:t>
      </w:r>
    </w:p>
    <w:p w:rsidR="00C439FB" w:rsidRDefault="00C439FB" w:rsidP="002B000B">
      <w:pPr>
        <w:numPr>
          <w:ilvl w:val="1"/>
          <w:numId w:val="38"/>
        </w:numPr>
        <w:tabs>
          <w:tab w:val="clear" w:pos="1440"/>
          <w:tab w:val="num" w:pos="990"/>
        </w:tabs>
        <w:ind w:left="994"/>
      </w:pPr>
      <w:r>
        <w:t>Entered Location will be associated with the chosen Licensee record.</w:t>
      </w:r>
    </w:p>
    <w:p w:rsidR="00C439FB" w:rsidRDefault="00C439FB" w:rsidP="00984A70">
      <w:pPr>
        <w:pStyle w:val="Heading3"/>
        <w:tabs>
          <w:tab w:val="clear" w:pos="2160"/>
        </w:tabs>
      </w:pPr>
      <w:r>
        <w:br w:type="page"/>
      </w:r>
      <w:bookmarkStart w:id="7768" w:name="_Toc215456705"/>
      <w:bookmarkStart w:id="7769" w:name="_Toc215457225"/>
      <w:bookmarkStart w:id="7770" w:name="_Toc215457455"/>
      <w:bookmarkStart w:id="7771" w:name="_Toc215457655"/>
      <w:bookmarkStart w:id="7772" w:name="_Toc215457839"/>
      <w:bookmarkStart w:id="7773" w:name="_Toc215458198"/>
      <w:bookmarkStart w:id="7774" w:name="_Toc215458343"/>
      <w:bookmarkStart w:id="7775" w:name="_Toc215458499"/>
      <w:bookmarkStart w:id="7776" w:name="_Toc215458644"/>
      <w:bookmarkStart w:id="7777" w:name="_Toc215460003"/>
      <w:bookmarkStart w:id="7778" w:name="_Toc215460147"/>
      <w:bookmarkStart w:id="7779" w:name="_Toc215472241"/>
      <w:bookmarkStart w:id="7780" w:name="_Toc215472394"/>
      <w:bookmarkStart w:id="7781" w:name="_Toc215472925"/>
      <w:bookmarkStart w:id="7782" w:name="_Toc215907941"/>
      <w:bookmarkStart w:id="7783" w:name="_Toc215909541"/>
      <w:bookmarkStart w:id="7784" w:name="_Toc215916293"/>
      <w:bookmarkStart w:id="7785" w:name="_Toc215916451"/>
      <w:bookmarkStart w:id="7786" w:name="_Toc215916609"/>
      <w:bookmarkStart w:id="7787" w:name="_Toc215916767"/>
      <w:bookmarkStart w:id="7788" w:name="_Toc215916924"/>
      <w:bookmarkStart w:id="7789" w:name="_Toc215917082"/>
      <w:bookmarkStart w:id="7790" w:name="_Toc215917240"/>
      <w:bookmarkStart w:id="7791" w:name="_Toc215917398"/>
      <w:bookmarkStart w:id="7792" w:name="_Toc215917557"/>
      <w:bookmarkStart w:id="7793" w:name="_Toc215982844"/>
      <w:bookmarkStart w:id="7794" w:name="_Toc215984815"/>
      <w:bookmarkStart w:id="7795" w:name="_Toc215986210"/>
      <w:bookmarkStart w:id="7796" w:name="_Toc216000390"/>
      <w:bookmarkStart w:id="7797" w:name="_Toc216001661"/>
      <w:bookmarkStart w:id="7798" w:name="_Toc216067644"/>
      <w:bookmarkStart w:id="7799" w:name="_Toc216070491"/>
      <w:bookmarkStart w:id="7800" w:name="_Toc216075456"/>
      <w:bookmarkStart w:id="7801" w:name="_Toc216078410"/>
      <w:bookmarkStart w:id="7802" w:name="_Toc216079688"/>
      <w:bookmarkStart w:id="7803" w:name="_Toc208310074"/>
      <w:bookmarkStart w:id="7804" w:name="_Toc208310075"/>
      <w:bookmarkStart w:id="7805" w:name="_Toc208310076"/>
      <w:bookmarkStart w:id="7806" w:name="_Toc208310077"/>
      <w:bookmarkStart w:id="7807" w:name="_Toc208310078"/>
      <w:bookmarkStart w:id="7808" w:name="_Toc208310079"/>
      <w:bookmarkStart w:id="7809" w:name="_Toc208310080"/>
      <w:bookmarkStart w:id="7810" w:name="_Toc208310081"/>
      <w:bookmarkStart w:id="7811" w:name="_Toc256673429"/>
      <w:bookmarkStart w:id="7812" w:name="_Toc269990977"/>
      <w:bookmarkStart w:id="7813" w:name="_Toc276550104"/>
      <w:bookmarkStart w:id="7814" w:name="_Toc276550848"/>
      <w:bookmarkStart w:id="7815" w:name="_Toc276551029"/>
      <w:bookmarkStart w:id="7816" w:name="_Toc327866488"/>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r>
        <w:t xml:space="preserve">Enter Unrecorded Location – Licensing Agency – </w:t>
      </w:r>
      <w:smartTag w:uri="urn:schemas-microsoft-com:office:smarttags" w:element="place">
        <w:smartTag w:uri="urn:schemas-microsoft-com:office:smarttags" w:element="PlaceName">
          <w:r>
            <w:t>NRC</w:t>
          </w:r>
        </w:smartTag>
        <w:r>
          <w:t xml:space="preserve"> </w:t>
        </w:r>
        <w:smartTag w:uri="urn:schemas-microsoft-com:office:smarttags" w:element="PlaceType">
          <w:r>
            <w:t>Land</w:t>
          </w:r>
        </w:smartTag>
      </w:smartTag>
      <w:r>
        <w:t>ing page</w:t>
      </w:r>
      <w:bookmarkEnd w:id="7811"/>
      <w:bookmarkEnd w:id="7812"/>
      <w:bookmarkEnd w:id="7813"/>
      <w:bookmarkEnd w:id="7814"/>
      <w:bookmarkEnd w:id="7815"/>
      <w:bookmarkEnd w:id="7816"/>
    </w:p>
    <w:p w:rsidR="00C439FB" w:rsidRPr="005423C9" w:rsidRDefault="00C439FB" w:rsidP="00C071B3">
      <w:r w:rsidRPr="007D11C5">
        <w:rPr>
          <w:i/>
        </w:rPr>
        <w:t>User</w:t>
      </w:r>
      <w:r>
        <w:rPr>
          <w:b/>
        </w:rPr>
        <w:t xml:space="preserve"> </w:t>
      </w:r>
      <w:r w:rsidRPr="007D11C5">
        <w:t>–</w:t>
      </w:r>
      <w:r>
        <w:rPr>
          <w:b/>
        </w:rPr>
        <w:t xml:space="preserve"> </w:t>
      </w:r>
      <w:r>
        <w:t>Licensing Agencies and NSTS Analyst.</w:t>
      </w:r>
    </w:p>
    <w:p w:rsidR="00C439FB" w:rsidRDefault="00C439FB" w:rsidP="000801CB"/>
    <w:p w:rsidR="00C439FB" w:rsidRDefault="00C439FB" w:rsidP="000801CB">
      <w:r w:rsidRPr="007D11C5">
        <w:rPr>
          <w:i/>
        </w:rPr>
        <w:t xml:space="preserve">Use </w:t>
      </w:r>
      <w:r>
        <w:t>– Licensing Agency or NSTS Analyst enters unrecorded Location address information into NSTS.</w:t>
      </w:r>
    </w:p>
    <w:p w:rsidR="00C439FB" w:rsidRDefault="00C439FB" w:rsidP="000801CB"/>
    <w:p w:rsidR="00C439FB" w:rsidRDefault="00C439FB" w:rsidP="000801CB">
      <w:pPr>
        <w:numPr>
          <w:ilvl w:val="0"/>
          <w:numId w:val="46"/>
        </w:numPr>
      </w:pPr>
      <w:r>
        <w:t xml:space="preserve">From the NSTS Main Menu, under Unrecorded Information, click the </w:t>
      </w:r>
      <w:r w:rsidRPr="00671B1D">
        <w:rPr>
          <w:b/>
        </w:rPr>
        <w:t>Enter Unrecorded Location</w:t>
      </w:r>
      <w:r>
        <w:t xml:space="preserve"> link.</w:t>
      </w:r>
    </w:p>
    <w:p w:rsidR="00C439FB" w:rsidRDefault="00C439FB" w:rsidP="005E700C"/>
    <w:p w:rsidR="00C439FB" w:rsidRDefault="00C439FB" w:rsidP="0015781F">
      <w:pPr>
        <w:numPr>
          <w:ilvl w:val="0"/>
          <w:numId w:val="47"/>
        </w:numPr>
      </w:pPr>
      <w:r>
        <w:t xml:space="preserve">The Search and Choose Licensee window appears.  </w:t>
      </w:r>
    </w:p>
    <w:p w:rsidR="00C439FB" w:rsidRDefault="00C439FB" w:rsidP="000801CB"/>
    <w:p w:rsidR="00C439FB" w:rsidRDefault="00C439FB" w:rsidP="005310FB">
      <w:pPr>
        <w:spacing w:before="120" w:after="120"/>
      </w:pPr>
      <w:r w:rsidRPr="00193648">
        <w:t>The</w:t>
      </w:r>
      <w:r>
        <w:t xml:space="preserve"> following fields are available to search Licensee information:</w:t>
      </w:r>
    </w:p>
    <w:tbl>
      <w:tblP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080"/>
        <w:gridCol w:w="810"/>
        <w:gridCol w:w="3510"/>
        <w:gridCol w:w="2070"/>
        <w:gridCol w:w="1980"/>
      </w:tblGrid>
      <w:tr w:rsidR="00C439FB" w:rsidRPr="00CF3EF4" w:rsidTr="00AD763D">
        <w:tc>
          <w:tcPr>
            <w:tcW w:w="1080" w:type="dxa"/>
            <w:shd w:val="pct20" w:color="auto" w:fill="auto"/>
          </w:tcPr>
          <w:p w:rsidR="00C439FB" w:rsidRPr="00CF3EF4" w:rsidRDefault="00C439FB" w:rsidP="0015781F">
            <w:pPr>
              <w:rPr>
                <w:b/>
                <w:sz w:val="20"/>
              </w:rPr>
            </w:pPr>
            <w:r w:rsidRPr="00CF3EF4">
              <w:rPr>
                <w:b/>
                <w:sz w:val="20"/>
              </w:rPr>
              <w:t>Field Name</w:t>
            </w:r>
          </w:p>
        </w:tc>
        <w:tc>
          <w:tcPr>
            <w:tcW w:w="810" w:type="dxa"/>
            <w:shd w:val="pct20" w:color="auto" w:fill="auto"/>
          </w:tcPr>
          <w:p w:rsidR="00C439FB" w:rsidRPr="00CF3EF4" w:rsidRDefault="00C439FB" w:rsidP="00CF3EF4">
            <w:pPr>
              <w:jc w:val="center"/>
              <w:rPr>
                <w:b/>
                <w:sz w:val="20"/>
              </w:rPr>
            </w:pPr>
            <w:r w:rsidRPr="00CF3EF4">
              <w:rPr>
                <w:b/>
                <w:sz w:val="20"/>
              </w:rPr>
              <w:t>Req. Value</w:t>
            </w:r>
          </w:p>
        </w:tc>
        <w:tc>
          <w:tcPr>
            <w:tcW w:w="3510" w:type="dxa"/>
            <w:shd w:val="pct20" w:color="auto" w:fill="auto"/>
          </w:tcPr>
          <w:p w:rsidR="00C439FB" w:rsidRPr="00CF3EF4" w:rsidRDefault="00C439FB" w:rsidP="0015781F">
            <w:pPr>
              <w:rPr>
                <w:b/>
                <w:sz w:val="20"/>
              </w:rPr>
            </w:pPr>
            <w:r w:rsidRPr="00CF3EF4">
              <w:rPr>
                <w:b/>
                <w:sz w:val="20"/>
              </w:rPr>
              <w:t>Description/Comments</w:t>
            </w:r>
          </w:p>
        </w:tc>
        <w:tc>
          <w:tcPr>
            <w:tcW w:w="2070" w:type="dxa"/>
            <w:shd w:val="pct20" w:color="auto" w:fill="auto"/>
          </w:tcPr>
          <w:p w:rsidR="00C439FB" w:rsidRPr="00CF3EF4" w:rsidRDefault="00C439FB" w:rsidP="0015781F">
            <w:pPr>
              <w:rPr>
                <w:b/>
                <w:sz w:val="20"/>
              </w:rPr>
            </w:pPr>
            <w:r w:rsidRPr="00CF3EF4">
              <w:rPr>
                <w:b/>
                <w:sz w:val="20"/>
              </w:rPr>
              <w:t>Acceptable Values</w:t>
            </w:r>
          </w:p>
        </w:tc>
        <w:tc>
          <w:tcPr>
            <w:tcW w:w="1980" w:type="dxa"/>
            <w:shd w:val="pct20" w:color="auto" w:fill="auto"/>
          </w:tcPr>
          <w:p w:rsidR="00C439FB" w:rsidRPr="00CF3EF4" w:rsidRDefault="00C439FB" w:rsidP="0015781F">
            <w:pPr>
              <w:rPr>
                <w:b/>
                <w:sz w:val="20"/>
              </w:rPr>
            </w:pPr>
            <w:r w:rsidRPr="00CF3EF4">
              <w:rPr>
                <w:b/>
                <w:sz w:val="20"/>
              </w:rPr>
              <w:t>Example Value</w:t>
            </w:r>
          </w:p>
        </w:tc>
      </w:tr>
      <w:tr w:rsidR="00C439FB" w:rsidRPr="00CF3EF4" w:rsidTr="00AD763D">
        <w:tc>
          <w:tcPr>
            <w:tcW w:w="1080" w:type="dxa"/>
          </w:tcPr>
          <w:p w:rsidR="00C439FB" w:rsidRPr="00CF3EF4" w:rsidRDefault="00C439FB" w:rsidP="0015781F">
            <w:pPr>
              <w:rPr>
                <w:sz w:val="20"/>
              </w:rPr>
            </w:pPr>
            <w:r w:rsidRPr="00CF3EF4">
              <w:rPr>
                <w:sz w:val="20"/>
              </w:rPr>
              <w:t>Licensing Agency</w:t>
            </w:r>
          </w:p>
        </w:tc>
        <w:tc>
          <w:tcPr>
            <w:tcW w:w="810" w:type="dxa"/>
          </w:tcPr>
          <w:p w:rsidR="00C439FB" w:rsidRPr="00CF3EF4" w:rsidRDefault="00C439FB" w:rsidP="00CF3EF4">
            <w:pPr>
              <w:jc w:val="center"/>
              <w:rPr>
                <w:sz w:val="20"/>
              </w:rPr>
            </w:pPr>
          </w:p>
        </w:tc>
        <w:tc>
          <w:tcPr>
            <w:tcW w:w="3510" w:type="dxa"/>
          </w:tcPr>
          <w:p w:rsidR="00C439FB" w:rsidRPr="00CF3EF4" w:rsidRDefault="00C439FB" w:rsidP="0015781F">
            <w:pPr>
              <w:rPr>
                <w:sz w:val="20"/>
              </w:rPr>
            </w:pPr>
            <w:r w:rsidRPr="004C4535">
              <w:rPr>
                <w:sz w:val="20"/>
              </w:rPr>
              <w:t xml:space="preserve">Agency that </w:t>
            </w:r>
            <w:r>
              <w:rPr>
                <w:sz w:val="20"/>
              </w:rPr>
              <w:t>has</w:t>
            </w:r>
            <w:r w:rsidRPr="004C4535">
              <w:rPr>
                <w:sz w:val="20"/>
              </w:rPr>
              <w:t xml:space="preserve"> regulatory authority over the Licensees.  Defaults to the user’s Agency.  Only the NSTS Analyst can change the value of the Licensing Agency.  </w:t>
            </w:r>
          </w:p>
        </w:tc>
        <w:tc>
          <w:tcPr>
            <w:tcW w:w="2070" w:type="dxa"/>
          </w:tcPr>
          <w:p w:rsidR="00C439FB" w:rsidRPr="00CF3EF4" w:rsidRDefault="00C439FB" w:rsidP="0015781F">
            <w:pPr>
              <w:rPr>
                <w:sz w:val="20"/>
              </w:rPr>
            </w:pPr>
            <w:r>
              <w:rPr>
                <w:sz w:val="20"/>
              </w:rPr>
              <w:t>Drop-down list</w:t>
            </w:r>
          </w:p>
        </w:tc>
        <w:tc>
          <w:tcPr>
            <w:tcW w:w="1980" w:type="dxa"/>
          </w:tcPr>
          <w:p w:rsidR="00C439FB" w:rsidRPr="00CF3EF4" w:rsidRDefault="00C439FB" w:rsidP="0015781F">
            <w:pPr>
              <w:rPr>
                <w:sz w:val="20"/>
              </w:rPr>
            </w:pPr>
            <w:r w:rsidRPr="00CF3EF4">
              <w:rPr>
                <w:sz w:val="20"/>
              </w:rPr>
              <w:t>NRC</w:t>
            </w:r>
          </w:p>
        </w:tc>
      </w:tr>
      <w:tr w:rsidR="00C439FB" w:rsidRPr="00CF3EF4" w:rsidTr="00AD763D">
        <w:tc>
          <w:tcPr>
            <w:tcW w:w="1080" w:type="dxa"/>
          </w:tcPr>
          <w:p w:rsidR="00C439FB" w:rsidRPr="00CF3EF4" w:rsidRDefault="00C439FB" w:rsidP="0015781F">
            <w:pPr>
              <w:rPr>
                <w:sz w:val="20"/>
              </w:rPr>
            </w:pPr>
            <w:r w:rsidRPr="00CF3EF4">
              <w:rPr>
                <w:sz w:val="20"/>
              </w:rPr>
              <w:t>Licensee</w:t>
            </w:r>
          </w:p>
          <w:p w:rsidR="00C439FB" w:rsidRPr="00CF3EF4" w:rsidRDefault="00C439FB" w:rsidP="0015781F">
            <w:pPr>
              <w:rPr>
                <w:sz w:val="20"/>
              </w:rPr>
            </w:pPr>
            <w:r w:rsidRPr="00CF3EF4">
              <w:rPr>
                <w:sz w:val="20"/>
              </w:rPr>
              <w:t>Name</w:t>
            </w:r>
          </w:p>
        </w:tc>
        <w:tc>
          <w:tcPr>
            <w:tcW w:w="810" w:type="dxa"/>
          </w:tcPr>
          <w:p w:rsidR="00C439FB" w:rsidRPr="00CF3EF4" w:rsidRDefault="00C439FB" w:rsidP="00CF3EF4">
            <w:pPr>
              <w:jc w:val="center"/>
              <w:rPr>
                <w:sz w:val="20"/>
              </w:rPr>
            </w:pPr>
          </w:p>
        </w:tc>
        <w:tc>
          <w:tcPr>
            <w:tcW w:w="3510" w:type="dxa"/>
          </w:tcPr>
          <w:p w:rsidR="00C439FB" w:rsidRPr="00CF3EF4" w:rsidRDefault="00C439FB" w:rsidP="0015781F">
            <w:pPr>
              <w:rPr>
                <w:sz w:val="20"/>
              </w:rPr>
            </w:pPr>
            <w:r w:rsidRPr="00CF3EF4">
              <w:rPr>
                <w:sz w:val="20"/>
              </w:rPr>
              <w:t>Name of the licensee.</w:t>
            </w:r>
          </w:p>
        </w:tc>
        <w:tc>
          <w:tcPr>
            <w:tcW w:w="2070" w:type="dxa"/>
          </w:tcPr>
          <w:p w:rsidR="00C439FB" w:rsidRPr="00CF3EF4" w:rsidRDefault="00C439FB" w:rsidP="0015781F">
            <w:pPr>
              <w:rPr>
                <w:sz w:val="20"/>
              </w:rPr>
            </w:pPr>
            <w:r w:rsidRPr="00CF3EF4">
              <w:rPr>
                <w:sz w:val="20"/>
              </w:rPr>
              <w:t>Free-form text</w:t>
            </w:r>
          </w:p>
        </w:tc>
        <w:tc>
          <w:tcPr>
            <w:tcW w:w="1980" w:type="dxa"/>
          </w:tcPr>
          <w:p w:rsidR="00C439FB" w:rsidRPr="00CF3EF4" w:rsidRDefault="00C439FB" w:rsidP="0015781F">
            <w:pPr>
              <w:rPr>
                <w:sz w:val="20"/>
              </w:rPr>
            </w:pPr>
            <w:r w:rsidRPr="00CF3EF4">
              <w:rPr>
                <w:sz w:val="20"/>
              </w:rPr>
              <w:t>ABC Company</w:t>
            </w:r>
          </w:p>
        </w:tc>
      </w:tr>
      <w:tr w:rsidR="00C439FB" w:rsidRPr="00CF3EF4" w:rsidTr="00AD763D">
        <w:tc>
          <w:tcPr>
            <w:tcW w:w="1080" w:type="dxa"/>
          </w:tcPr>
          <w:p w:rsidR="00C439FB" w:rsidRPr="00CF3EF4" w:rsidRDefault="00C439FB" w:rsidP="0015781F">
            <w:pPr>
              <w:rPr>
                <w:sz w:val="20"/>
              </w:rPr>
            </w:pPr>
            <w:r w:rsidRPr="00CF3EF4">
              <w:rPr>
                <w:sz w:val="20"/>
              </w:rPr>
              <w:t>License Number</w:t>
            </w:r>
          </w:p>
        </w:tc>
        <w:tc>
          <w:tcPr>
            <w:tcW w:w="810" w:type="dxa"/>
          </w:tcPr>
          <w:p w:rsidR="00C439FB" w:rsidRPr="00CF3EF4" w:rsidRDefault="00C439FB" w:rsidP="00CF3EF4">
            <w:pPr>
              <w:jc w:val="center"/>
              <w:rPr>
                <w:sz w:val="20"/>
              </w:rPr>
            </w:pPr>
          </w:p>
        </w:tc>
        <w:tc>
          <w:tcPr>
            <w:tcW w:w="3510" w:type="dxa"/>
          </w:tcPr>
          <w:p w:rsidR="00C439FB" w:rsidRPr="00CF3EF4" w:rsidRDefault="00C439FB" w:rsidP="0015781F">
            <w:pPr>
              <w:rPr>
                <w:sz w:val="20"/>
              </w:rPr>
            </w:pPr>
            <w:r w:rsidRPr="00CF3EF4">
              <w:rPr>
                <w:sz w:val="20"/>
              </w:rPr>
              <w:t xml:space="preserve">Number assigned when a license is issued.  </w:t>
            </w:r>
          </w:p>
        </w:tc>
        <w:tc>
          <w:tcPr>
            <w:tcW w:w="2070" w:type="dxa"/>
          </w:tcPr>
          <w:p w:rsidR="00C439FB" w:rsidRPr="00CF3EF4" w:rsidRDefault="00C439FB" w:rsidP="0015781F">
            <w:pPr>
              <w:rPr>
                <w:sz w:val="20"/>
              </w:rPr>
            </w:pPr>
            <w:r>
              <w:rPr>
                <w:sz w:val="20"/>
              </w:rPr>
              <w:t>Drop-down list</w:t>
            </w:r>
          </w:p>
        </w:tc>
        <w:tc>
          <w:tcPr>
            <w:tcW w:w="1980" w:type="dxa"/>
          </w:tcPr>
          <w:p w:rsidR="00C439FB" w:rsidRPr="00CF3EF4" w:rsidRDefault="00C439FB" w:rsidP="0015781F">
            <w:pPr>
              <w:rPr>
                <w:sz w:val="20"/>
              </w:rPr>
            </w:pPr>
            <w:r w:rsidRPr="00CF3EF4">
              <w:rPr>
                <w:sz w:val="20"/>
              </w:rPr>
              <w:t>945AL733WP9990</w:t>
            </w:r>
          </w:p>
        </w:tc>
      </w:tr>
      <w:tr w:rsidR="00C439FB" w:rsidRPr="00CF3EF4" w:rsidTr="00AD763D">
        <w:tc>
          <w:tcPr>
            <w:tcW w:w="1080" w:type="dxa"/>
          </w:tcPr>
          <w:p w:rsidR="00C439FB" w:rsidRPr="00CF3EF4" w:rsidRDefault="00C439FB" w:rsidP="0015781F">
            <w:pPr>
              <w:rPr>
                <w:sz w:val="20"/>
              </w:rPr>
            </w:pPr>
            <w:r w:rsidRPr="00CF3EF4">
              <w:rPr>
                <w:sz w:val="20"/>
              </w:rPr>
              <w:t xml:space="preserve">Docket Number </w:t>
            </w:r>
          </w:p>
        </w:tc>
        <w:tc>
          <w:tcPr>
            <w:tcW w:w="810" w:type="dxa"/>
          </w:tcPr>
          <w:p w:rsidR="00C439FB" w:rsidRPr="00CF3EF4" w:rsidRDefault="00C439FB" w:rsidP="00CF3EF4">
            <w:pPr>
              <w:jc w:val="center"/>
              <w:rPr>
                <w:sz w:val="20"/>
              </w:rPr>
            </w:pPr>
          </w:p>
        </w:tc>
        <w:tc>
          <w:tcPr>
            <w:tcW w:w="3510" w:type="dxa"/>
          </w:tcPr>
          <w:p w:rsidR="00C439FB" w:rsidRPr="00CF3EF4" w:rsidRDefault="00C439FB" w:rsidP="0015781F">
            <w:pPr>
              <w:rPr>
                <w:sz w:val="20"/>
              </w:rPr>
            </w:pPr>
            <w:r w:rsidRPr="004C4535">
              <w:rPr>
                <w:sz w:val="20"/>
              </w:rPr>
              <w:t>License identifier used by NRC</w:t>
            </w:r>
            <w:r>
              <w:rPr>
                <w:sz w:val="20"/>
              </w:rPr>
              <w:t xml:space="preserve">.  Required for NRC Licensees </w:t>
            </w:r>
            <w:r w:rsidRPr="004C4535">
              <w:rPr>
                <w:sz w:val="20"/>
              </w:rPr>
              <w:t>only.</w:t>
            </w:r>
          </w:p>
        </w:tc>
        <w:tc>
          <w:tcPr>
            <w:tcW w:w="2070" w:type="dxa"/>
          </w:tcPr>
          <w:p w:rsidR="00C439FB" w:rsidRPr="00CF3EF4" w:rsidRDefault="00C439FB" w:rsidP="0015781F">
            <w:pPr>
              <w:rPr>
                <w:sz w:val="20"/>
              </w:rPr>
            </w:pPr>
            <w:r>
              <w:rPr>
                <w:sz w:val="20"/>
              </w:rPr>
              <w:t>Drop-down list</w:t>
            </w:r>
          </w:p>
        </w:tc>
        <w:tc>
          <w:tcPr>
            <w:tcW w:w="1980" w:type="dxa"/>
          </w:tcPr>
          <w:p w:rsidR="00C439FB" w:rsidRPr="00CF3EF4" w:rsidRDefault="00C439FB" w:rsidP="0015781F">
            <w:pPr>
              <w:rPr>
                <w:sz w:val="20"/>
              </w:rPr>
            </w:pPr>
            <w:r w:rsidRPr="00CF3EF4">
              <w:rPr>
                <w:sz w:val="20"/>
              </w:rPr>
              <w:t>05000313</w:t>
            </w:r>
          </w:p>
        </w:tc>
      </w:tr>
      <w:tr w:rsidR="00C439FB" w:rsidRPr="00CF3EF4" w:rsidTr="00AD763D">
        <w:tc>
          <w:tcPr>
            <w:tcW w:w="1080" w:type="dxa"/>
          </w:tcPr>
          <w:p w:rsidR="00C439FB" w:rsidRPr="000F0AC8" w:rsidRDefault="00C439FB" w:rsidP="0015781F">
            <w:pPr>
              <w:rPr>
                <w:sz w:val="20"/>
              </w:rPr>
            </w:pPr>
            <w:r>
              <w:rPr>
                <w:sz w:val="20"/>
              </w:rPr>
              <w:t>License Category</w:t>
            </w:r>
          </w:p>
        </w:tc>
        <w:tc>
          <w:tcPr>
            <w:tcW w:w="810" w:type="dxa"/>
          </w:tcPr>
          <w:p w:rsidR="00C439FB" w:rsidRPr="000F0AC8" w:rsidRDefault="00C439FB" w:rsidP="00CF3EF4">
            <w:pPr>
              <w:jc w:val="center"/>
              <w:rPr>
                <w:sz w:val="20"/>
              </w:rPr>
            </w:pPr>
          </w:p>
        </w:tc>
        <w:tc>
          <w:tcPr>
            <w:tcW w:w="3510" w:type="dxa"/>
          </w:tcPr>
          <w:p w:rsidR="00C439FB" w:rsidRPr="000F0AC8" w:rsidRDefault="00C439FB" w:rsidP="0015781F">
            <w:pPr>
              <w:rPr>
                <w:sz w:val="20"/>
              </w:rPr>
            </w:pPr>
            <w:r>
              <w:rPr>
                <w:sz w:val="20"/>
              </w:rPr>
              <w:t>The category of the License</w:t>
            </w:r>
          </w:p>
        </w:tc>
        <w:tc>
          <w:tcPr>
            <w:tcW w:w="2070" w:type="dxa"/>
          </w:tcPr>
          <w:p w:rsidR="00C439FB" w:rsidRPr="000F0AC8" w:rsidRDefault="00C439FB" w:rsidP="0015781F">
            <w:pPr>
              <w:rPr>
                <w:sz w:val="20"/>
              </w:rPr>
            </w:pPr>
            <w:r>
              <w:rPr>
                <w:sz w:val="20"/>
              </w:rPr>
              <w:t>Drop-down list</w:t>
            </w:r>
          </w:p>
        </w:tc>
        <w:tc>
          <w:tcPr>
            <w:tcW w:w="1980" w:type="dxa"/>
          </w:tcPr>
          <w:p w:rsidR="00C439FB" w:rsidRDefault="00C439FB" w:rsidP="0015781F">
            <w:pPr>
              <w:rPr>
                <w:sz w:val="20"/>
              </w:rPr>
            </w:pPr>
            <w:r>
              <w:rPr>
                <w:sz w:val="20"/>
              </w:rPr>
              <w:t>Manufacturer</w:t>
            </w:r>
          </w:p>
        </w:tc>
      </w:tr>
      <w:tr w:rsidR="00C439FB" w:rsidRPr="00CF3EF4" w:rsidTr="00AD763D">
        <w:tc>
          <w:tcPr>
            <w:tcW w:w="1080" w:type="dxa"/>
          </w:tcPr>
          <w:p w:rsidR="00C439FB" w:rsidRPr="00CF3EF4" w:rsidRDefault="00C439FB" w:rsidP="0015781F">
            <w:pPr>
              <w:rPr>
                <w:sz w:val="20"/>
              </w:rPr>
            </w:pPr>
            <w:r>
              <w:rPr>
                <w:sz w:val="20"/>
              </w:rPr>
              <w:t>City</w:t>
            </w:r>
          </w:p>
        </w:tc>
        <w:tc>
          <w:tcPr>
            <w:tcW w:w="810" w:type="dxa"/>
          </w:tcPr>
          <w:p w:rsidR="00C439FB" w:rsidRPr="00CF3EF4" w:rsidRDefault="00C439FB" w:rsidP="00CF3EF4">
            <w:pPr>
              <w:jc w:val="center"/>
              <w:rPr>
                <w:sz w:val="20"/>
              </w:rPr>
            </w:pPr>
          </w:p>
        </w:tc>
        <w:tc>
          <w:tcPr>
            <w:tcW w:w="3510" w:type="dxa"/>
          </w:tcPr>
          <w:p w:rsidR="00C439FB" w:rsidRPr="00CF3EF4" w:rsidRDefault="00C439FB" w:rsidP="0015781F">
            <w:pPr>
              <w:rPr>
                <w:sz w:val="20"/>
              </w:rPr>
            </w:pPr>
            <w:r>
              <w:rPr>
                <w:sz w:val="20"/>
              </w:rPr>
              <w:t>City</w:t>
            </w:r>
            <w:r w:rsidRPr="000F0AC8">
              <w:rPr>
                <w:sz w:val="20"/>
              </w:rPr>
              <w:t xml:space="preserve"> of the unrecorded location</w:t>
            </w:r>
          </w:p>
        </w:tc>
        <w:tc>
          <w:tcPr>
            <w:tcW w:w="2070" w:type="dxa"/>
          </w:tcPr>
          <w:p w:rsidR="00C439FB" w:rsidRPr="006D60BB" w:rsidRDefault="00C439FB" w:rsidP="0015781F">
            <w:pPr>
              <w:rPr>
                <w:sz w:val="20"/>
              </w:rPr>
            </w:pPr>
            <w:r w:rsidRPr="000F0AC8">
              <w:rPr>
                <w:sz w:val="20"/>
              </w:rPr>
              <w:t>Free-form text</w:t>
            </w:r>
          </w:p>
        </w:tc>
        <w:tc>
          <w:tcPr>
            <w:tcW w:w="1980" w:type="dxa"/>
          </w:tcPr>
          <w:p w:rsidR="00C439FB" w:rsidRPr="00CF3EF4" w:rsidRDefault="00C439FB" w:rsidP="0015781F">
            <w:pPr>
              <w:rPr>
                <w:sz w:val="20"/>
              </w:rPr>
            </w:pPr>
            <w:smartTag w:uri="urn:schemas-microsoft-com:office:smarttags" w:element="City">
              <w:smartTag w:uri="urn:schemas-microsoft-com:office:smarttags" w:element="place">
                <w:r>
                  <w:rPr>
                    <w:sz w:val="20"/>
                  </w:rPr>
                  <w:t>Richmond</w:t>
                </w:r>
              </w:smartTag>
            </w:smartTag>
          </w:p>
        </w:tc>
      </w:tr>
      <w:tr w:rsidR="00C439FB" w:rsidRPr="00CF3EF4" w:rsidTr="00AD763D">
        <w:tc>
          <w:tcPr>
            <w:tcW w:w="1080" w:type="dxa"/>
          </w:tcPr>
          <w:p w:rsidR="00C439FB" w:rsidRPr="00CF3EF4" w:rsidRDefault="00C439FB" w:rsidP="0015781F">
            <w:pPr>
              <w:rPr>
                <w:caps/>
                <w:sz w:val="20"/>
              </w:rPr>
            </w:pPr>
            <w:r>
              <w:rPr>
                <w:sz w:val="20"/>
              </w:rPr>
              <w:t>State</w:t>
            </w:r>
          </w:p>
        </w:tc>
        <w:tc>
          <w:tcPr>
            <w:tcW w:w="810" w:type="dxa"/>
          </w:tcPr>
          <w:p w:rsidR="00C439FB" w:rsidRPr="00CF3EF4" w:rsidRDefault="00C439FB" w:rsidP="00CF3EF4">
            <w:pPr>
              <w:jc w:val="center"/>
              <w:rPr>
                <w:sz w:val="20"/>
              </w:rPr>
            </w:pPr>
          </w:p>
        </w:tc>
        <w:tc>
          <w:tcPr>
            <w:tcW w:w="3510" w:type="dxa"/>
          </w:tcPr>
          <w:p w:rsidR="00C439FB" w:rsidRPr="00CF3EF4" w:rsidRDefault="00C439FB" w:rsidP="0015781F">
            <w:pPr>
              <w:rPr>
                <w:sz w:val="20"/>
              </w:rPr>
            </w:pPr>
            <w:r>
              <w:rPr>
                <w:sz w:val="20"/>
              </w:rPr>
              <w:t>State</w:t>
            </w:r>
            <w:r w:rsidRPr="000F0AC8">
              <w:rPr>
                <w:sz w:val="20"/>
              </w:rPr>
              <w:t xml:space="preserve"> of the unrecorded location</w:t>
            </w:r>
          </w:p>
        </w:tc>
        <w:tc>
          <w:tcPr>
            <w:tcW w:w="2070" w:type="dxa"/>
          </w:tcPr>
          <w:p w:rsidR="00C439FB" w:rsidRPr="00CF3EF4" w:rsidRDefault="00C439FB" w:rsidP="0015781F">
            <w:pPr>
              <w:rPr>
                <w:sz w:val="20"/>
              </w:rPr>
            </w:pPr>
            <w:r w:rsidRPr="000F0AC8">
              <w:rPr>
                <w:sz w:val="20"/>
              </w:rPr>
              <w:t>Drop-down list</w:t>
            </w:r>
          </w:p>
        </w:tc>
        <w:tc>
          <w:tcPr>
            <w:tcW w:w="1980" w:type="dxa"/>
          </w:tcPr>
          <w:p w:rsidR="00C439FB" w:rsidRPr="00CF3EF4" w:rsidRDefault="00C439FB" w:rsidP="0015781F">
            <w:pPr>
              <w:rPr>
                <w:sz w:val="20"/>
              </w:rPr>
            </w:pPr>
            <w:r w:rsidRPr="000F0AC8">
              <w:rPr>
                <w:sz w:val="20"/>
              </w:rPr>
              <w:t>VA</w:t>
            </w:r>
          </w:p>
        </w:tc>
      </w:tr>
    </w:tbl>
    <w:p w:rsidR="00C439FB" w:rsidRDefault="00C439FB" w:rsidP="00165585">
      <w:pPr>
        <w:numPr>
          <w:ilvl w:val="0"/>
          <w:numId w:val="47"/>
        </w:numPr>
        <w:spacing w:before="360"/>
      </w:pPr>
      <w:r>
        <w:t xml:space="preserve">To search for the Licensee (owner of the pending location), enter search criteria, and then click </w:t>
      </w:r>
      <w:r w:rsidRPr="00E32DEC">
        <w:rPr>
          <w:b/>
        </w:rPr>
        <w:t>Search</w:t>
      </w:r>
      <w:r>
        <w:t xml:space="preserve">.  </w:t>
      </w:r>
    </w:p>
    <w:p w:rsidR="00C439FB" w:rsidRDefault="00C439FB" w:rsidP="00165585">
      <w:pPr>
        <w:ind w:left="360"/>
        <w:rPr>
          <w:b/>
          <w:i/>
          <w:u w:val="single"/>
        </w:rPr>
      </w:pPr>
    </w:p>
    <w:p w:rsidR="00C439FB" w:rsidRPr="00EE0C4D" w:rsidRDefault="00C439FB" w:rsidP="00165585">
      <w:pPr>
        <w:ind w:left="360"/>
      </w:pPr>
      <w:r w:rsidRPr="00E32DEC">
        <w:rPr>
          <w:b/>
          <w:i/>
          <w:u w:val="single"/>
        </w:rPr>
        <w:t>Note:</w:t>
      </w:r>
      <w:r w:rsidRPr="00E32DEC">
        <w:rPr>
          <w:i/>
        </w:rPr>
        <w:t xml:space="preserve"> To see all Licensees</w:t>
      </w:r>
      <w:r>
        <w:rPr>
          <w:i/>
        </w:rPr>
        <w:t xml:space="preserve"> available to that user</w:t>
      </w:r>
      <w:r w:rsidRPr="00E32DEC">
        <w:rPr>
          <w:i/>
        </w:rPr>
        <w:t xml:space="preserve">, </w:t>
      </w:r>
      <w:r>
        <w:rPr>
          <w:i/>
        </w:rPr>
        <w:t xml:space="preserve">leave search </w:t>
      </w:r>
      <w:r w:rsidRPr="00E32DEC">
        <w:rPr>
          <w:i/>
        </w:rPr>
        <w:t>criteria</w:t>
      </w:r>
      <w:r>
        <w:rPr>
          <w:i/>
        </w:rPr>
        <w:t xml:space="preserve"> fields blank</w:t>
      </w:r>
      <w:r w:rsidRPr="00E32DEC">
        <w:rPr>
          <w:i/>
        </w:rPr>
        <w:t xml:space="preserve">, </w:t>
      </w:r>
      <w:r>
        <w:rPr>
          <w:i/>
        </w:rPr>
        <w:t>then</w:t>
      </w:r>
      <w:r w:rsidRPr="00E32DEC">
        <w:rPr>
          <w:i/>
        </w:rPr>
        <w:t xml:space="preserve"> click Search</w:t>
      </w:r>
      <w:r>
        <w:t xml:space="preserve">.  </w:t>
      </w:r>
      <w:r w:rsidRPr="00EE0C4D">
        <w:t xml:space="preserve">   </w:t>
      </w:r>
    </w:p>
    <w:p w:rsidR="00C439FB" w:rsidRDefault="00C439FB" w:rsidP="008A7EB3">
      <w:pPr>
        <w:spacing w:before="120"/>
      </w:pPr>
      <w:r>
        <w:t xml:space="preserve">4.  The search results appear below the search criteria. </w:t>
      </w:r>
    </w:p>
    <w:p w:rsidR="00C439FB" w:rsidRDefault="00C439FB" w:rsidP="0002576B"/>
    <w:p w:rsidR="00C439FB" w:rsidRDefault="00C439FB" w:rsidP="00F059EE">
      <w:pPr>
        <w:numPr>
          <w:ilvl w:val="0"/>
          <w:numId w:val="61"/>
        </w:numPr>
      </w:pPr>
      <w:r>
        <w:t xml:space="preserve">Select the Licensee by </w:t>
      </w:r>
      <w:r w:rsidRPr="00EE0C4D">
        <w:t xml:space="preserve">clicking the </w:t>
      </w:r>
      <w:r w:rsidRPr="00E32DEC">
        <w:rPr>
          <w:b/>
        </w:rPr>
        <w:t>Select</w:t>
      </w:r>
      <w:r>
        <w:t xml:space="preserve"> </w:t>
      </w:r>
      <w:r w:rsidRPr="00EE0C4D">
        <w:t xml:space="preserve">radio button, and then click </w:t>
      </w:r>
      <w:r>
        <w:rPr>
          <w:b/>
          <w:bCs/>
        </w:rPr>
        <w:t>Continue</w:t>
      </w:r>
      <w:r w:rsidRPr="00EE0C4D">
        <w:t xml:space="preserve">.  </w:t>
      </w:r>
      <w:r>
        <w:t>The Enter an Unrecorded Location window appears.</w:t>
      </w:r>
    </w:p>
    <w:p w:rsidR="00C439FB" w:rsidRDefault="00C439FB" w:rsidP="00E2431E"/>
    <w:p w:rsidR="00C439FB" w:rsidRDefault="00EA6368" w:rsidP="006714B5">
      <w:pPr>
        <w:jc w:val="center"/>
      </w:pPr>
      <w:r>
        <w:rPr>
          <w:noProof/>
        </w:rPr>
        <w:drawing>
          <wp:inline distT="0" distB="0" distL="0" distR="0">
            <wp:extent cx="5810250" cy="2266950"/>
            <wp:effectExtent l="19050" t="19050" r="19050" b="190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43"/>
                    <a:srcRect/>
                    <a:stretch>
                      <a:fillRect/>
                    </a:stretch>
                  </pic:blipFill>
                  <pic:spPr bwMode="auto">
                    <a:xfrm>
                      <a:off x="0" y="0"/>
                      <a:ext cx="5810250" cy="2266950"/>
                    </a:xfrm>
                    <a:prstGeom prst="rect">
                      <a:avLst/>
                    </a:prstGeom>
                    <a:noFill/>
                    <a:ln w="6350" cmpd="sng">
                      <a:solidFill>
                        <a:srgbClr val="C0C0C0"/>
                      </a:solidFill>
                      <a:miter lim="800000"/>
                      <a:headEnd/>
                      <a:tailEnd/>
                    </a:ln>
                    <a:effectLst/>
                  </pic:spPr>
                </pic:pic>
              </a:graphicData>
            </a:graphic>
          </wp:inline>
        </w:drawing>
      </w:r>
    </w:p>
    <w:p w:rsidR="00C439FB" w:rsidRPr="00126744" w:rsidRDefault="00C439FB" w:rsidP="00126744">
      <w:pPr>
        <w:pStyle w:val="Figure"/>
      </w:pPr>
      <w:bookmarkStart w:id="7817" w:name="_Toc216079525"/>
      <w:bookmarkStart w:id="7818" w:name="_Toc256672616"/>
      <w:bookmarkStart w:id="7819" w:name="_Toc269991169"/>
      <w:bookmarkStart w:id="7820" w:name="_Toc327866760"/>
      <w:r w:rsidRPr="00126744">
        <w:t xml:space="preserve">Figure </w:t>
      </w:r>
      <w:fldSimple w:instr=" STYLEREF 1 \s ">
        <w:r>
          <w:rPr>
            <w:noProof/>
          </w:rPr>
          <w:t>4</w:t>
        </w:r>
      </w:fldSimple>
      <w:r>
        <w:noBreakHyphen/>
      </w:r>
      <w:fldSimple w:instr=" SEQ Figure \* ARABIC \s 1 ">
        <w:r>
          <w:rPr>
            <w:noProof/>
          </w:rPr>
          <w:t>199</w:t>
        </w:r>
      </w:fldSimple>
      <w:r w:rsidRPr="00126744">
        <w:t>: Enter an Unrecorded Location</w:t>
      </w:r>
      <w:bookmarkEnd w:id="7817"/>
      <w:bookmarkEnd w:id="7818"/>
      <w:bookmarkEnd w:id="7819"/>
      <w:bookmarkEnd w:id="7820"/>
      <w:r w:rsidRPr="00126744">
        <w:t xml:space="preserve"> </w:t>
      </w:r>
    </w:p>
    <w:p w:rsidR="00C439FB" w:rsidRDefault="00C439FB" w:rsidP="00E2431E"/>
    <w:p w:rsidR="00C439FB" w:rsidRDefault="00C439FB" w:rsidP="00E2431E">
      <w:pPr>
        <w:numPr>
          <w:ilvl w:val="0"/>
          <w:numId w:val="62"/>
        </w:numPr>
        <w:spacing w:before="240"/>
      </w:pPr>
      <w:r>
        <w:t>Enter location information (</w:t>
      </w:r>
      <w:r w:rsidRPr="00E2431E">
        <w:rPr>
          <w:b/>
        </w:rPr>
        <w:t>Address Line 1</w:t>
      </w:r>
      <w:r>
        <w:t xml:space="preserve">, </w:t>
      </w:r>
      <w:r w:rsidRPr="00967231">
        <w:rPr>
          <w:b/>
        </w:rPr>
        <w:t xml:space="preserve">Address </w:t>
      </w:r>
      <w:r w:rsidRPr="00E2431E">
        <w:rPr>
          <w:b/>
        </w:rPr>
        <w:t>Line 2</w:t>
      </w:r>
      <w:r>
        <w:t xml:space="preserve"> [optional], </w:t>
      </w:r>
      <w:r>
        <w:rPr>
          <w:b/>
        </w:rPr>
        <w:t>City</w:t>
      </w:r>
      <w:r>
        <w:t xml:space="preserve">, and </w:t>
      </w:r>
      <w:r w:rsidRPr="00E2431E">
        <w:rPr>
          <w:b/>
        </w:rPr>
        <w:t>Zip</w:t>
      </w:r>
      <w:r w:rsidRPr="00E2431E">
        <w:t>.  S</w:t>
      </w:r>
      <w:r>
        <w:t xml:space="preserve">elect the </w:t>
      </w:r>
      <w:r>
        <w:rPr>
          <w:b/>
        </w:rPr>
        <w:t>State</w:t>
      </w:r>
      <w:r>
        <w:t>).</w:t>
      </w:r>
    </w:p>
    <w:p w:rsidR="00C439FB" w:rsidRDefault="00C439FB" w:rsidP="00E2431E">
      <w:pPr>
        <w:numPr>
          <w:ilvl w:val="0"/>
          <w:numId w:val="62"/>
        </w:numPr>
        <w:spacing w:before="240"/>
      </w:pPr>
      <w:r>
        <w:t xml:space="preserve">Click </w:t>
      </w:r>
      <w:r w:rsidRPr="00671B1D">
        <w:rPr>
          <w:b/>
        </w:rPr>
        <w:t>Save</w:t>
      </w:r>
      <w:r>
        <w:t>.</w:t>
      </w:r>
    </w:p>
    <w:p w:rsidR="00C439FB" w:rsidRDefault="00C439FB" w:rsidP="00E2431E">
      <w:pPr>
        <w:numPr>
          <w:ilvl w:val="0"/>
          <w:numId w:val="62"/>
        </w:numPr>
        <w:spacing w:before="240"/>
      </w:pPr>
      <w:r>
        <w:t xml:space="preserve">To return to the Main Menu without saving changes, click </w:t>
      </w:r>
      <w:r w:rsidRPr="00EA1616">
        <w:rPr>
          <w:b/>
        </w:rPr>
        <w:t>Cancel</w:t>
      </w:r>
      <w:r>
        <w:t xml:space="preserve">.  To clear the fields on the screen, click </w:t>
      </w:r>
      <w:r w:rsidRPr="00EA1616">
        <w:rPr>
          <w:b/>
        </w:rPr>
        <w:t>Reset</w:t>
      </w:r>
      <w:r>
        <w:t>.</w:t>
      </w:r>
    </w:p>
    <w:p w:rsidR="00C439FB" w:rsidRDefault="00C439FB" w:rsidP="0010030A">
      <w:pPr>
        <w:numPr>
          <w:ilvl w:val="0"/>
          <w:numId w:val="62"/>
        </w:numPr>
        <w:tabs>
          <w:tab w:val="left" w:pos="360"/>
        </w:tabs>
        <w:spacing w:before="240"/>
      </w:pPr>
      <w:r>
        <w:t xml:space="preserve">When the confirmation window appears, click </w:t>
      </w:r>
      <w:r w:rsidRPr="00C071B3">
        <w:rPr>
          <w:b/>
        </w:rPr>
        <w:t>Enter Unrecorded Location</w:t>
      </w:r>
      <w:r>
        <w:t xml:space="preserve"> to return to the Enter Unrecorded Location window and enter information for another unrecorded location.  To return to the NSTS Main Menu, click </w:t>
      </w:r>
      <w:r>
        <w:rPr>
          <w:b/>
        </w:rPr>
        <w:t>Back to</w:t>
      </w:r>
      <w:r>
        <w:t xml:space="preserve"> </w:t>
      </w:r>
      <w:r>
        <w:rPr>
          <w:b/>
        </w:rPr>
        <w:t>Menu</w:t>
      </w:r>
      <w:r>
        <w:t xml:space="preserve">. </w:t>
      </w:r>
    </w:p>
    <w:p w:rsidR="00C439FB" w:rsidRDefault="00C439FB" w:rsidP="002B000B">
      <w:pPr>
        <w:numPr>
          <w:ilvl w:val="0"/>
          <w:numId w:val="62"/>
        </w:numPr>
        <w:tabs>
          <w:tab w:val="clear" w:pos="288"/>
          <w:tab w:val="num" w:pos="360"/>
        </w:tabs>
        <w:spacing w:before="240"/>
        <w:ind w:left="360" w:hanging="360"/>
      </w:pPr>
      <w:r>
        <w:t xml:space="preserve">When the entered Location information has processed, several updates automatically occur,  including: </w:t>
      </w:r>
    </w:p>
    <w:p w:rsidR="00C439FB" w:rsidRDefault="00C439FB" w:rsidP="006E4EBF">
      <w:pPr>
        <w:numPr>
          <w:ilvl w:val="1"/>
          <w:numId w:val="62"/>
        </w:numPr>
        <w:spacing w:before="120"/>
      </w:pPr>
      <w:r>
        <w:t>One Location record with a unique system-generated identifier (Location ID) is created.</w:t>
      </w:r>
    </w:p>
    <w:p w:rsidR="00C439FB" w:rsidRDefault="00C439FB" w:rsidP="006E4EBF">
      <w:pPr>
        <w:numPr>
          <w:ilvl w:val="1"/>
          <w:numId w:val="62"/>
        </w:numPr>
        <w:spacing w:before="120"/>
      </w:pPr>
      <w:r>
        <w:t>Location Entry Status is set to Pending.</w:t>
      </w:r>
    </w:p>
    <w:p w:rsidR="00C439FB" w:rsidRDefault="00C439FB" w:rsidP="006E4EBF">
      <w:pPr>
        <w:numPr>
          <w:ilvl w:val="1"/>
          <w:numId w:val="62"/>
        </w:numPr>
        <w:spacing w:before="120"/>
      </w:pPr>
      <w:r>
        <w:t>Entry Date is set to the current date.</w:t>
      </w:r>
    </w:p>
    <w:p w:rsidR="00C439FB" w:rsidRDefault="00C439FB" w:rsidP="006E4EBF">
      <w:pPr>
        <w:numPr>
          <w:ilvl w:val="1"/>
          <w:numId w:val="62"/>
        </w:numPr>
        <w:spacing w:before="120"/>
      </w:pPr>
      <w:r>
        <w:t>Entered By is set to the user that is entering the Location.</w:t>
      </w:r>
    </w:p>
    <w:p w:rsidR="00C439FB" w:rsidRDefault="00C439FB" w:rsidP="006E4EBF">
      <w:pPr>
        <w:numPr>
          <w:ilvl w:val="1"/>
          <w:numId w:val="62"/>
        </w:numPr>
        <w:spacing w:before="120"/>
      </w:pPr>
      <w:r>
        <w:t>Entered Location will be associated with the chosen Licensee record.</w:t>
      </w:r>
    </w:p>
    <w:p w:rsidR="00C439FB" w:rsidRDefault="00C439FB" w:rsidP="007B6D67">
      <w:pPr>
        <w:spacing w:before="120"/>
      </w:pPr>
    </w:p>
    <w:p w:rsidR="00C439FB" w:rsidRPr="006E4EBF" w:rsidRDefault="00C439FB" w:rsidP="00984A70">
      <w:pPr>
        <w:pStyle w:val="Heading3"/>
        <w:tabs>
          <w:tab w:val="clear" w:pos="2160"/>
        </w:tabs>
      </w:pPr>
      <w:bookmarkStart w:id="7821" w:name="_Toc293556275"/>
      <w:bookmarkStart w:id="7822" w:name="_Toc293556561"/>
      <w:bookmarkStart w:id="7823" w:name="_Toc293557342"/>
      <w:bookmarkStart w:id="7824" w:name="_Toc293557861"/>
      <w:bookmarkStart w:id="7825" w:name="_Toc293558163"/>
      <w:bookmarkStart w:id="7826" w:name="_Toc293558447"/>
      <w:bookmarkStart w:id="7827" w:name="_Toc293560349"/>
      <w:bookmarkStart w:id="7828" w:name="_Toc293560982"/>
      <w:bookmarkStart w:id="7829" w:name="_Toc293561269"/>
      <w:bookmarkStart w:id="7830" w:name="_Toc294171583"/>
      <w:bookmarkStart w:id="7831" w:name="_Toc294174367"/>
      <w:bookmarkStart w:id="7832" w:name="_Toc294175767"/>
      <w:bookmarkStart w:id="7833" w:name="_Toc294181300"/>
      <w:bookmarkStart w:id="7834" w:name="_Toc293556276"/>
      <w:bookmarkStart w:id="7835" w:name="_Toc293556562"/>
      <w:bookmarkStart w:id="7836" w:name="_Toc293557343"/>
      <w:bookmarkStart w:id="7837" w:name="_Toc293557862"/>
      <w:bookmarkStart w:id="7838" w:name="_Toc293558164"/>
      <w:bookmarkStart w:id="7839" w:name="_Toc293558448"/>
      <w:bookmarkStart w:id="7840" w:name="_Toc293560350"/>
      <w:bookmarkStart w:id="7841" w:name="_Toc293560983"/>
      <w:bookmarkStart w:id="7842" w:name="_Toc293561270"/>
      <w:bookmarkStart w:id="7843" w:name="_Toc294171584"/>
      <w:bookmarkStart w:id="7844" w:name="_Toc294174368"/>
      <w:bookmarkStart w:id="7845" w:name="_Toc294175768"/>
      <w:bookmarkStart w:id="7846" w:name="_Toc294181301"/>
      <w:bookmarkStart w:id="7847" w:name="_Toc293556277"/>
      <w:bookmarkStart w:id="7848" w:name="_Toc293556563"/>
      <w:bookmarkStart w:id="7849" w:name="_Toc293557344"/>
      <w:bookmarkStart w:id="7850" w:name="_Toc293557863"/>
      <w:bookmarkStart w:id="7851" w:name="_Toc293558165"/>
      <w:bookmarkStart w:id="7852" w:name="_Toc293558449"/>
      <w:bookmarkStart w:id="7853" w:name="_Toc293560351"/>
      <w:bookmarkStart w:id="7854" w:name="_Toc293560984"/>
      <w:bookmarkStart w:id="7855" w:name="_Toc293561271"/>
      <w:bookmarkStart w:id="7856" w:name="_Toc294171585"/>
      <w:bookmarkStart w:id="7857" w:name="_Toc294174369"/>
      <w:bookmarkStart w:id="7858" w:name="_Toc294175769"/>
      <w:bookmarkStart w:id="7859" w:name="_Toc294181302"/>
      <w:bookmarkStart w:id="7860" w:name="_Toc293556278"/>
      <w:bookmarkStart w:id="7861" w:name="_Toc293556564"/>
      <w:bookmarkStart w:id="7862" w:name="_Toc293557345"/>
      <w:bookmarkStart w:id="7863" w:name="_Toc293557864"/>
      <w:bookmarkStart w:id="7864" w:name="_Toc293558166"/>
      <w:bookmarkStart w:id="7865" w:name="_Toc293558450"/>
      <w:bookmarkStart w:id="7866" w:name="_Toc293560352"/>
      <w:bookmarkStart w:id="7867" w:name="_Toc293560985"/>
      <w:bookmarkStart w:id="7868" w:name="_Toc293561272"/>
      <w:bookmarkStart w:id="7869" w:name="_Toc294171586"/>
      <w:bookmarkStart w:id="7870" w:name="_Toc294174370"/>
      <w:bookmarkStart w:id="7871" w:name="_Toc294175770"/>
      <w:bookmarkStart w:id="7872" w:name="_Toc294181303"/>
      <w:bookmarkStart w:id="7873" w:name="_Toc293556279"/>
      <w:bookmarkStart w:id="7874" w:name="_Toc293556565"/>
      <w:bookmarkStart w:id="7875" w:name="_Toc293557346"/>
      <w:bookmarkStart w:id="7876" w:name="_Toc293557865"/>
      <w:bookmarkStart w:id="7877" w:name="_Toc293558167"/>
      <w:bookmarkStart w:id="7878" w:name="_Toc293558451"/>
      <w:bookmarkStart w:id="7879" w:name="_Toc293560353"/>
      <w:bookmarkStart w:id="7880" w:name="_Toc293560986"/>
      <w:bookmarkStart w:id="7881" w:name="_Toc293561273"/>
      <w:bookmarkStart w:id="7882" w:name="_Toc294171587"/>
      <w:bookmarkStart w:id="7883" w:name="_Toc294174371"/>
      <w:bookmarkStart w:id="7884" w:name="_Toc294175771"/>
      <w:bookmarkStart w:id="7885" w:name="_Toc294181304"/>
      <w:bookmarkStart w:id="7886" w:name="_Toc293556280"/>
      <w:bookmarkStart w:id="7887" w:name="_Toc293556566"/>
      <w:bookmarkStart w:id="7888" w:name="_Toc293557347"/>
      <w:bookmarkStart w:id="7889" w:name="_Toc293557866"/>
      <w:bookmarkStart w:id="7890" w:name="_Toc293558168"/>
      <w:bookmarkStart w:id="7891" w:name="_Toc293558452"/>
      <w:bookmarkStart w:id="7892" w:name="_Toc293560354"/>
      <w:bookmarkStart w:id="7893" w:name="_Toc293560987"/>
      <w:bookmarkStart w:id="7894" w:name="_Toc293561274"/>
      <w:bookmarkStart w:id="7895" w:name="_Toc294171588"/>
      <w:bookmarkStart w:id="7896" w:name="_Toc294174372"/>
      <w:bookmarkStart w:id="7897" w:name="_Toc294175772"/>
      <w:bookmarkStart w:id="7898" w:name="_Toc294181305"/>
      <w:bookmarkStart w:id="7899" w:name="_Toc256673430"/>
      <w:bookmarkStart w:id="7900" w:name="_Toc269990978"/>
      <w:bookmarkStart w:id="7901" w:name="_Toc276550105"/>
      <w:bookmarkStart w:id="7902" w:name="_Toc276550849"/>
      <w:bookmarkStart w:id="7903" w:name="_Toc276551030"/>
      <w:bookmarkStart w:id="7904" w:name="_Toc327866489"/>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r w:rsidRPr="00C37238">
        <w:t>Enter</w:t>
      </w:r>
      <w:r>
        <w:t xml:space="preserve"> </w:t>
      </w:r>
      <w:r w:rsidRPr="006E4EBF">
        <w:t>Unrecorded Make/Model</w:t>
      </w:r>
      <w:bookmarkEnd w:id="7899"/>
      <w:bookmarkEnd w:id="7900"/>
      <w:bookmarkEnd w:id="7901"/>
      <w:bookmarkEnd w:id="7902"/>
      <w:bookmarkEnd w:id="7903"/>
      <w:bookmarkEnd w:id="7904"/>
    </w:p>
    <w:p w:rsidR="00C439FB" w:rsidRPr="005423C9" w:rsidRDefault="00C439FB" w:rsidP="00C37238">
      <w:r w:rsidRPr="007D11C5">
        <w:rPr>
          <w:i/>
        </w:rPr>
        <w:t>User</w:t>
      </w:r>
      <w:r>
        <w:rPr>
          <w:b/>
        </w:rPr>
        <w:t xml:space="preserve"> </w:t>
      </w:r>
      <w:r w:rsidRPr="007D11C5">
        <w:t>–</w:t>
      </w:r>
      <w:r>
        <w:rPr>
          <w:b/>
        </w:rPr>
        <w:t xml:space="preserve"> </w:t>
      </w:r>
      <w:r>
        <w:t>Licensees, and Licensing Agencies and NSTS Analyst.</w:t>
      </w:r>
    </w:p>
    <w:p w:rsidR="00C439FB" w:rsidRDefault="00C439FB" w:rsidP="00427DE1"/>
    <w:p w:rsidR="00C439FB" w:rsidRDefault="00C439FB" w:rsidP="00427DE1">
      <w:r w:rsidRPr="007D11C5">
        <w:rPr>
          <w:i/>
        </w:rPr>
        <w:t xml:space="preserve">Use </w:t>
      </w:r>
      <w:r>
        <w:t>– Licensee enters unrecorded Make/Model information into NSTS.</w:t>
      </w:r>
    </w:p>
    <w:p w:rsidR="00C439FB" w:rsidRDefault="00C439FB" w:rsidP="00427DE1"/>
    <w:p w:rsidR="00C439FB" w:rsidRDefault="00C439FB" w:rsidP="0014577D">
      <w:pPr>
        <w:numPr>
          <w:ilvl w:val="0"/>
          <w:numId w:val="39"/>
        </w:numPr>
      </w:pPr>
      <w:r>
        <w:t xml:space="preserve">From the NSTS Main Menu, under Unrecorded Information, click </w:t>
      </w:r>
      <w:r w:rsidRPr="00671B1D">
        <w:rPr>
          <w:b/>
        </w:rPr>
        <w:t xml:space="preserve">Enter Unrecorded </w:t>
      </w:r>
      <w:r>
        <w:rPr>
          <w:b/>
        </w:rPr>
        <w:t>Make/Model</w:t>
      </w:r>
      <w:r>
        <w:t>.  The Enter an Unrecorded Make/Model window appears.</w:t>
      </w:r>
    </w:p>
    <w:p w:rsidR="00C439FB" w:rsidRDefault="00C439FB" w:rsidP="00427DE1"/>
    <w:p w:rsidR="00C439FB" w:rsidRDefault="00EA6368" w:rsidP="006714B5">
      <w:pPr>
        <w:jc w:val="center"/>
      </w:pPr>
      <w:r>
        <w:rPr>
          <w:noProof/>
        </w:rPr>
        <w:drawing>
          <wp:inline distT="0" distB="0" distL="0" distR="0">
            <wp:extent cx="5895975" cy="3409950"/>
            <wp:effectExtent l="19050" t="19050" r="28575" b="1905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44"/>
                    <a:srcRect/>
                    <a:stretch>
                      <a:fillRect/>
                    </a:stretch>
                  </pic:blipFill>
                  <pic:spPr bwMode="auto">
                    <a:xfrm>
                      <a:off x="0" y="0"/>
                      <a:ext cx="5895975" cy="3409950"/>
                    </a:xfrm>
                    <a:prstGeom prst="rect">
                      <a:avLst/>
                    </a:prstGeom>
                    <a:noFill/>
                    <a:ln w="6350" cmpd="sng">
                      <a:solidFill>
                        <a:srgbClr val="C0C0C0"/>
                      </a:solidFill>
                      <a:miter lim="800000"/>
                      <a:headEnd/>
                      <a:tailEnd/>
                    </a:ln>
                    <a:effectLst/>
                  </pic:spPr>
                </pic:pic>
              </a:graphicData>
            </a:graphic>
          </wp:inline>
        </w:drawing>
      </w:r>
    </w:p>
    <w:p w:rsidR="00C439FB" w:rsidRPr="00126744" w:rsidRDefault="00C439FB" w:rsidP="00126744">
      <w:pPr>
        <w:pStyle w:val="Figure"/>
      </w:pPr>
      <w:bookmarkStart w:id="7905" w:name="_Toc216079526"/>
      <w:bookmarkStart w:id="7906" w:name="_Toc256672617"/>
      <w:bookmarkStart w:id="7907" w:name="_Toc269991170"/>
      <w:bookmarkStart w:id="7908" w:name="_Toc327866761"/>
      <w:r w:rsidRPr="00126744">
        <w:t xml:space="preserve">Figure </w:t>
      </w:r>
      <w:fldSimple w:instr=" STYLEREF 1 \s ">
        <w:r>
          <w:rPr>
            <w:noProof/>
          </w:rPr>
          <w:t>4</w:t>
        </w:r>
      </w:fldSimple>
      <w:r>
        <w:noBreakHyphen/>
      </w:r>
      <w:fldSimple w:instr=" SEQ Figure \* ARABIC \s 1 ">
        <w:r>
          <w:rPr>
            <w:noProof/>
          </w:rPr>
          <w:t>200</w:t>
        </w:r>
      </w:fldSimple>
      <w:r w:rsidRPr="00126744">
        <w:t>: Enter an Unrecorded Make/Model</w:t>
      </w:r>
      <w:bookmarkEnd w:id="7905"/>
      <w:bookmarkEnd w:id="7906"/>
      <w:bookmarkEnd w:id="7907"/>
      <w:bookmarkEnd w:id="7908"/>
    </w:p>
    <w:p w:rsidR="00C439FB" w:rsidRDefault="00C439FB" w:rsidP="00427DE1"/>
    <w:p w:rsidR="00C439FB" w:rsidRDefault="00C439FB" w:rsidP="00C37238">
      <w:pPr>
        <w:spacing w:after="240"/>
      </w:pPr>
      <w:r>
        <w:t>The following fields are available to enter Make and Model information:</w:t>
      </w:r>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260"/>
        <w:gridCol w:w="810"/>
        <w:gridCol w:w="2880"/>
        <w:gridCol w:w="2880"/>
        <w:gridCol w:w="1710"/>
      </w:tblGrid>
      <w:tr w:rsidR="00C439FB" w:rsidRPr="000875ED" w:rsidTr="00AD763D">
        <w:tc>
          <w:tcPr>
            <w:tcW w:w="1260" w:type="dxa"/>
            <w:shd w:val="pct20" w:color="auto" w:fill="auto"/>
          </w:tcPr>
          <w:p w:rsidR="00C439FB" w:rsidRPr="000875ED" w:rsidRDefault="00C439FB" w:rsidP="0015781F">
            <w:pPr>
              <w:rPr>
                <w:b/>
                <w:sz w:val="20"/>
              </w:rPr>
            </w:pPr>
            <w:r w:rsidRPr="000875ED">
              <w:rPr>
                <w:b/>
                <w:sz w:val="20"/>
              </w:rPr>
              <w:t>Field Name</w:t>
            </w:r>
          </w:p>
        </w:tc>
        <w:tc>
          <w:tcPr>
            <w:tcW w:w="810" w:type="dxa"/>
            <w:shd w:val="pct20" w:color="auto" w:fill="auto"/>
          </w:tcPr>
          <w:p w:rsidR="00C439FB" w:rsidRPr="000875ED" w:rsidRDefault="00C439FB" w:rsidP="000875ED">
            <w:pPr>
              <w:jc w:val="center"/>
              <w:rPr>
                <w:b/>
                <w:sz w:val="20"/>
              </w:rPr>
            </w:pPr>
            <w:r w:rsidRPr="000875ED">
              <w:rPr>
                <w:b/>
                <w:sz w:val="20"/>
              </w:rPr>
              <w:t>Req. Value</w:t>
            </w:r>
          </w:p>
        </w:tc>
        <w:tc>
          <w:tcPr>
            <w:tcW w:w="2880" w:type="dxa"/>
            <w:shd w:val="pct20" w:color="auto" w:fill="auto"/>
          </w:tcPr>
          <w:p w:rsidR="00C439FB" w:rsidRPr="000875ED" w:rsidRDefault="00C439FB" w:rsidP="0015781F">
            <w:pPr>
              <w:rPr>
                <w:b/>
                <w:sz w:val="20"/>
              </w:rPr>
            </w:pPr>
            <w:r w:rsidRPr="000875ED">
              <w:rPr>
                <w:b/>
                <w:sz w:val="20"/>
              </w:rPr>
              <w:t>Description/Comments</w:t>
            </w:r>
          </w:p>
        </w:tc>
        <w:tc>
          <w:tcPr>
            <w:tcW w:w="2880" w:type="dxa"/>
            <w:shd w:val="pct20" w:color="auto" w:fill="auto"/>
          </w:tcPr>
          <w:p w:rsidR="00C439FB" w:rsidRPr="000875ED" w:rsidRDefault="00C439FB" w:rsidP="0015781F">
            <w:pPr>
              <w:rPr>
                <w:b/>
                <w:sz w:val="20"/>
              </w:rPr>
            </w:pPr>
            <w:r w:rsidRPr="000875ED">
              <w:rPr>
                <w:b/>
                <w:sz w:val="20"/>
              </w:rPr>
              <w:t>Acceptable Values</w:t>
            </w:r>
          </w:p>
        </w:tc>
        <w:tc>
          <w:tcPr>
            <w:tcW w:w="1710" w:type="dxa"/>
            <w:shd w:val="pct20" w:color="auto" w:fill="auto"/>
          </w:tcPr>
          <w:p w:rsidR="00C439FB" w:rsidRPr="000875ED" w:rsidRDefault="00C439FB" w:rsidP="0015781F">
            <w:pPr>
              <w:rPr>
                <w:b/>
                <w:sz w:val="20"/>
              </w:rPr>
            </w:pPr>
            <w:r w:rsidRPr="000875ED">
              <w:rPr>
                <w:b/>
                <w:sz w:val="20"/>
              </w:rPr>
              <w:t>Example Value</w:t>
            </w:r>
          </w:p>
        </w:tc>
      </w:tr>
      <w:tr w:rsidR="00C439FB" w:rsidRPr="000875ED" w:rsidTr="00AD763D">
        <w:tc>
          <w:tcPr>
            <w:tcW w:w="1260" w:type="dxa"/>
          </w:tcPr>
          <w:p w:rsidR="00C439FB" w:rsidRPr="000875ED" w:rsidRDefault="00C439FB" w:rsidP="0015781F">
            <w:pPr>
              <w:rPr>
                <w:sz w:val="20"/>
              </w:rPr>
            </w:pPr>
            <w:r w:rsidRPr="000875ED">
              <w:rPr>
                <w:sz w:val="20"/>
              </w:rPr>
              <w:t>Make</w:t>
            </w:r>
          </w:p>
        </w:tc>
        <w:tc>
          <w:tcPr>
            <w:tcW w:w="810" w:type="dxa"/>
          </w:tcPr>
          <w:p w:rsidR="00C439FB" w:rsidRPr="000875ED" w:rsidRDefault="00C439FB" w:rsidP="000875ED">
            <w:pPr>
              <w:jc w:val="center"/>
              <w:rPr>
                <w:sz w:val="20"/>
              </w:rPr>
            </w:pPr>
            <w:r w:rsidRPr="000875ED">
              <w:rPr>
                <w:sz w:val="20"/>
              </w:rPr>
              <w:t>Y</w:t>
            </w:r>
          </w:p>
        </w:tc>
        <w:tc>
          <w:tcPr>
            <w:tcW w:w="2880" w:type="dxa"/>
          </w:tcPr>
          <w:p w:rsidR="00C439FB" w:rsidRPr="000875ED" w:rsidRDefault="00C439FB" w:rsidP="0015781F">
            <w:pPr>
              <w:rPr>
                <w:sz w:val="20"/>
              </w:rPr>
            </w:pPr>
            <w:r w:rsidRPr="000875ED">
              <w:rPr>
                <w:sz w:val="20"/>
              </w:rPr>
              <w:t>Represents the manufacturer.  Each Make will have one or more models associated with it.</w:t>
            </w:r>
          </w:p>
        </w:tc>
        <w:tc>
          <w:tcPr>
            <w:tcW w:w="2880" w:type="dxa"/>
          </w:tcPr>
          <w:p w:rsidR="00C439FB" w:rsidRPr="000875ED" w:rsidRDefault="00C439FB" w:rsidP="0015781F">
            <w:pPr>
              <w:rPr>
                <w:sz w:val="20"/>
              </w:rPr>
            </w:pPr>
            <w:r>
              <w:rPr>
                <w:sz w:val="20"/>
              </w:rPr>
              <w:t>Free-form text</w:t>
            </w:r>
          </w:p>
        </w:tc>
        <w:tc>
          <w:tcPr>
            <w:tcW w:w="1710" w:type="dxa"/>
          </w:tcPr>
          <w:p w:rsidR="00C439FB" w:rsidRPr="000875ED" w:rsidRDefault="00C439FB" w:rsidP="0015781F">
            <w:pPr>
              <w:rPr>
                <w:sz w:val="20"/>
              </w:rPr>
            </w:pPr>
            <w:r w:rsidRPr="000875ED">
              <w:rPr>
                <w:sz w:val="20"/>
              </w:rPr>
              <w:t>800 Delta</w:t>
            </w:r>
          </w:p>
        </w:tc>
      </w:tr>
      <w:tr w:rsidR="00C439FB" w:rsidRPr="000875ED" w:rsidTr="00AD763D">
        <w:tc>
          <w:tcPr>
            <w:tcW w:w="1260" w:type="dxa"/>
          </w:tcPr>
          <w:p w:rsidR="00C439FB" w:rsidRPr="000875ED" w:rsidRDefault="00C439FB" w:rsidP="0015781F">
            <w:pPr>
              <w:rPr>
                <w:sz w:val="20"/>
              </w:rPr>
            </w:pPr>
            <w:r w:rsidRPr="000875ED">
              <w:rPr>
                <w:sz w:val="20"/>
              </w:rPr>
              <w:t>Model</w:t>
            </w:r>
          </w:p>
        </w:tc>
        <w:tc>
          <w:tcPr>
            <w:tcW w:w="810" w:type="dxa"/>
          </w:tcPr>
          <w:p w:rsidR="00C439FB" w:rsidRPr="000875ED" w:rsidRDefault="00C439FB" w:rsidP="000875ED">
            <w:pPr>
              <w:jc w:val="center"/>
              <w:rPr>
                <w:sz w:val="20"/>
              </w:rPr>
            </w:pPr>
            <w:r w:rsidRPr="000875ED">
              <w:rPr>
                <w:sz w:val="20"/>
              </w:rPr>
              <w:t>Y</w:t>
            </w:r>
          </w:p>
        </w:tc>
        <w:tc>
          <w:tcPr>
            <w:tcW w:w="2880" w:type="dxa"/>
          </w:tcPr>
          <w:p w:rsidR="00C439FB" w:rsidRPr="000875ED" w:rsidRDefault="00C439FB" w:rsidP="0015781F">
            <w:pPr>
              <w:rPr>
                <w:sz w:val="20"/>
              </w:rPr>
            </w:pPr>
            <w:r w:rsidRPr="000875ED">
              <w:rPr>
                <w:sz w:val="20"/>
              </w:rPr>
              <w:t>Item that is manufactured.  Represents a Model associated with a Make.</w:t>
            </w:r>
          </w:p>
        </w:tc>
        <w:tc>
          <w:tcPr>
            <w:tcW w:w="2880" w:type="dxa"/>
          </w:tcPr>
          <w:p w:rsidR="00C439FB" w:rsidRPr="000875ED" w:rsidRDefault="00C439FB" w:rsidP="0015781F">
            <w:pPr>
              <w:rPr>
                <w:sz w:val="20"/>
              </w:rPr>
            </w:pPr>
            <w:r>
              <w:rPr>
                <w:sz w:val="20"/>
              </w:rPr>
              <w:t>Free-form text</w:t>
            </w:r>
          </w:p>
        </w:tc>
        <w:tc>
          <w:tcPr>
            <w:tcW w:w="1710" w:type="dxa"/>
          </w:tcPr>
          <w:p w:rsidR="00C439FB" w:rsidRPr="000875ED" w:rsidRDefault="00C439FB" w:rsidP="0015781F">
            <w:pPr>
              <w:rPr>
                <w:sz w:val="20"/>
              </w:rPr>
            </w:pPr>
            <w:r w:rsidRPr="000875ED">
              <w:rPr>
                <w:sz w:val="20"/>
              </w:rPr>
              <w:t>A424-19</w:t>
            </w:r>
          </w:p>
        </w:tc>
      </w:tr>
      <w:tr w:rsidR="00C439FB" w:rsidRPr="000875ED" w:rsidTr="00AD763D">
        <w:tc>
          <w:tcPr>
            <w:tcW w:w="1260" w:type="dxa"/>
          </w:tcPr>
          <w:p w:rsidR="00C439FB" w:rsidRPr="000875ED" w:rsidRDefault="00C439FB" w:rsidP="00F02560">
            <w:pPr>
              <w:keepNext/>
              <w:rPr>
                <w:sz w:val="20"/>
              </w:rPr>
            </w:pPr>
            <w:r w:rsidRPr="000875ED">
              <w:rPr>
                <w:sz w:val="20"/>
              </w:rPr>
              <w:t>Chemical Form</w:t>
            </w:r>
          </w:p>
        </w:tc>
        <w:tc>
          <w:tcPr>
            <w:tcW w:w="810" w:type="dxa"/>
          </w:tcPr>
          <w:p w:rsidR="00C439FB" w:rsidRPr="000875ED" w:rsidRDefault="00C439FB" w:rsidP="000875ED">
            <w:pPr>
              <w:keepNext/>
              <w:jc w:val="center"/>
              <w:rPr>
                <w:sz w:val="20"/>
              </w:rPr>
            </w:pPr>
          </w:p>
        </w:tc>
        <w:tc>
          <w:tcPr>
            <w:tcW w:w="2880" w:type="dxa"/>
          </w:tcPr>
          <w:p w:rsidR="00C439FB" w:rsidRPr="000875ED" w:rsidRDefault="00C439FB" w:rsidP="00F02560">
            <w:pPr>
              <w:keepNext/>
              <w:rPr>
                <w:sz w:val="20"/>
              </w:rPr>
            </w:pPr>
            <w:r w:rsidRPr="000875ED">
              <w:rPr>
                <w:sz w:val="20"/>
              </w:rPr>
              <w:t>Chemical composition of a Source.</w:t>
            </w:r>
          </w:p>
        </w:tc>
        <w:tc>
          <w:tcPr>
            <w:tcW w:w="2880" w:type="dxa"/>
          </w:tcPr>
          <w:p w:rsidR="00C439FB" w:rsidRPr="000875ED" w:rsidRDefault="00C439FB" w:rsidP="00F02560">
            <w:pPr>
              <w:keepNext/>
              <w:rPr>
                <w:sz w:val="20"/>
              </w:rPr>
            </w:pPr>
            <w:r>
              <w:rPr>
                <w:sz w:val="20"/>
              </w:rPr>
              <w:t>Drop-down list</w:t>
            </w:r>
          </w:p>
        </w:tc>
        <w:tc>
          <w:tcPr>
            <w:tcW w:w="1710" w:type="dxa"/>
          </w:tcPr>
          <w:p w:rsidR="00C439FB" w:rsidRPr="000875ED" w:rsidRDefault="00C439FB" w:rsidP="00F02560">
            <w:pPr>
              <w:keepNext/>
              <w:rPr>
                <w:sz w:val="20"/>
              </w:rPr>
            </w:pPr>
            <w:r w:rsidRPr="000875ED">
              <w:rPr>
                <w:sz w:val="20"/>
              </w:rPr>
              <w:t>Common forms of uranium oxide are U</w:t>
            </w:r>
            <w:r w:rsidRPr="000875ED">
              <w:rPr>
                <w:sz w:val="20"/>
                <w:vertAlign w:val="subscript"/>
              </w:rPr>
              <w:t>3</w:t>
            </w:r>
            <w:r w:rsidRPr="000875ED">
              <w:rPr>
                <w:sz w:val="20"/>
              </w:rPr>
              <w:t>O</w:t>
            </w:r>
            <w:r w:rsidRPr="000875ED">
              <w:rPr>
                <w:sz w:val="20"/>
                <w:vertAlign w:val="subscript"/>
              </w:rPr>
              <w:t>8</w:t>
            </w:r>
            <w:r w:rsidRPr="000875ED">
              <w:rPr>
                <w:sz w:val="20"/>
              </w:rPr>
              <w:t xml:space="preserve"> and UO</w:t>
            </w:r>
            <w:r w:rsidRPr="000875ED">
              <w:rPr>
                <w:sz w:val="20"/>
                <w:vertAlign w:val="subscript"/>
              </w:rPr>
              <w:t>2</w:t>
            </w:r>
          </w:p>
        </w:tc>
      </w:tr>
      <w:tr w:rsidR="00C439FB" w:rsidRPr="000875ED" w:rsidTr="00AD763D">
        <w:tc>
          <w:tcPr>
            <w:tcW w:w="1260" w:type="dxa"/>
          </w:tcPr>
          <w:p w:rsidR="00C439FB" w:rsidRPr="000875ED" w:rsidRDefault="00C439FB" w:rsidP="0015781F">
            <w:pPr>
              <w:rPr>
                <w:sz w:val="20"/>
              </w:rPr>
            </w:pPr>
            <w:r w:rsidRPr="000875ED">
              <w:rPr>
                <w:sz w:val="20"/>
              </w:rPr>
              <w:t>Physical Form</w:t>
            </w:r>
          </w:p>
        </w:tc>
        <w:tc>
          <w:tcPr>
            <w:tcW w:w="810" w:type="dxa"/>
          </w:tcPr>
          <w:p w:rsidR="00C439FB" w:rsidRPr="000875ED" w:rsidRDefault="00C439FB" w:rsidP="000875ED">
            <w:pPr>
              <w:jc w:val="center"/>
              <w:rPr>
                <w:sz w:val="20"/>
              </w:rPr>
            </w:pPr>
          </w:p>
        </w:tc>
        <w:tc>
          <w:tcPr>
            <w:tcW w:w="2880" w:type="dxa"/>
          </w:tcPr>
          <w:p w:rsidR="00C439FB" w:rsidRPr="000875ED" w:rsidRDefault="00C439FB" w:rsidP="0015781F">
            <w:pPr>
              <w:rPr>
                <w:sz w:val="20"/>
              </w:rPr>
            </w:pPr>
            <w:r w:rsidRPr="000875ED">
              <w:rPr>
                <w:sz w:val="20"/>
              </w:rPr>
              <w:t xml:space="preserve">Physical composition of a Source.  </w:t>
            </w:r>
          </w:p>
        </w:tc>
        <w:tc>
          <w:tcPr>
            <w:tcW w:w="2880" w:type="dxa"/>
          </w:tcPr>
          <w:p w:rsidR="00C439FB" w:rsidRPr="000875ED" w:rsidRDefault="00C439FB" w:rsidP="0015781F">
            <w:pPr>
              <w:rPr>
                <w:sz w:val="20"/>
              </w:rPr>
            </w:pPr>
            <w:r>
              <w:rPr>
                <w:sz w:val="20"/>
              </w:rPr>
              <w:t>Drop-down list</w:t>
            </w:r>
          </w:p>
        </w:tc>
        <w:tc>
          <w:tcPr>
            <w:tcW w:w="1710" w:type="dxa"/>
          </w:tcPr>
          <w:p w:rsidR="00C439FB" w:rsidRPr="000875ED" w:rsidRDefault="00C439FB" w:rsidP="0015781F">
            <w:pPr>
              <w:rPr>
                <w:sz w:val="20"/>
              </w:rPr>
            </w:pPr>
            <w:r w:rsidRPr="000875ED">
              <w:rPr>
                <w:sz w:val="20"/>
              </w:rPr>
              <w:t>Solid</w:t>
            </w:r>
          </w:p>
        </w:tc>
      </w:tr>
      <w:tr w:rsidR="00C439FB" w:rsidRPr="000875ED" w:rsidTr="00AD763D">
        <w:tc>
          <w:tcPr>
            <w:tcW w:w="1260" w:type="dxa"/>
          </w:tcPr>
          <w:p w:rsidR="00C439FB" w:rsidRPr="000875ED" w:rsidRDefault="00C439FB" w:rsidP="0015781F">
            <w:pPr>
              <w:rPr>
                <w:sz w:val="20"/>
              </w:rPr>
            </w:pPr>
            <w:r w:rsidRPr="000875ED">
              <w:rPr>
                <w:sz w:val="20"/>
              </w:rPr>
              <w:t>Number of Isotopes</w:t>
            </w:r>
          </w:p>
        </w:tc>
        <w:tc>
          <w:tcPr>
            <w:tcW w:w="810" w:type="dxa"/>
          </w:tcPr>
          <w:p w:rsidR="00C439FB" w:rsidRPr="000875ED" w:rsidRDefault="00C439FB" w:rsidP="000875ED">
            <w:pPr>
              <w:jc w:val="center"/>
              <w:rPr>
                <w:sz w:val="20"/>
              </w:rPr>
            </w:pPr>
            <w:r w:rsidRPr="000875ED">
              <w:rPr>
                <w:sz w:val="20"/>
              </w:rPr>
              <w:t>Y</w:t>
            </w:r>
          </w:p>
        </w:tc>
        <w:tc>
          <w:tcPr>
            <w:tcW w:w="2880" w:type="dxa"/>
          </w:tcPr>
          <w:p w:rsidR="00C439FB" w:rsidRPr="000875ED" w:rsidRDefault="00C439FB" w:rsidP="0015781F">
            <w:pPr>
              <w:rPr>
                <w:sz w:val="20"/>
              </w:rPr>
            </w:pPr>
            <w:r w:rsidRPr="000875ED">
              <w:rPr>
                <w:sz w:val="20"/>
              </w:rPr>
              <w:t>Quantity of isotopes associated to a particular Make and Model.</w:t>
            </w:r>
          </w:p>
        </w:tc>
        <w:tc>
          <w:tcPr>
            <w:tcW w:w="2880" w:type="dxa"/>
          </w:tcPr>
          <w:p w:rsidR="00C439FB" w:rsidRPr="000875ED" w:rsidRDefault="00C439FB" w:rsidP="0015781F">
            <w:pPr>
              <w:rPr>
                <w:sz w:val="20"/>
              </w:rPr>
            </w:pPr>
            <w:r w:rsidRPr="000875ED">
              <w:rPr>
                <w:sz w:val="20"/>
              </w:rPr>
              <w:t>Numeric value</w:t>
            </w:r>
          </w:p>
        </w:tc>
        <w:tc>
          <w:tcPr>
            <w:tcW w:w="1710" w:type="dxa"/>
          </w:tcPr>
          <w:p w:rsidR="00C439FB" w:rsidRPr="000875ED" w:rsidRDefault="00C439FB" w:rsidP="0015781F">
            <w:pPr>
              <w:rPr>
                <w:sz w:val="20"/>
              </w:rPr>
            </w:pPr>
            <w:r w:rsidRPr="000875ED">
              <w:rPr>
                <w:sz w:val="20"/>
              </w:rPr>
              <w:t>3</w:t>
            </w:r>
          </w:p>
        </w:tc>
      </w:tr>
      <w:tr w:rsidR="00C439FB" w:rsidRPr="000875ED" w:rsidTr="00AD763D">
        <w:tc>
          <w:tcPr>
            <w:tcW w:w="1260" w:type="dxa"/>
          </w:tcPr>
          <w:p w:rsidR="00C439FB" w:rsidRPr="000875ED" w:rsidRDefault="00C439FB" w:rsidP="0015781F">
            <w:pPr>
              <w:rPr>
                <w:sz w:val="20"/>
              </w:rPr>
            </w:pPr>
            <w:r w:rsidRPr="000875ED">
              <w:rPr>
                <w:sz w:val="20"/>
              </w:rPr>
              <w:t>Comment</w:t>
            </w:r>
          </w:p>
        </w:tc>
        <w:tc>
          <w:tcPr>
            <w:tcW w:w="810" w:type="dxa"/>
          </w:tcPr>
          <w:p w:rsidR="00C439FB" w:rsidRPr="000875ED" w:rsidRDefault="00C439FB" w:rsidP="000875ED">
            <w:pPr>
              <w:jc w:val="center"/>
              <w:rPr>
                <w:sz w:val="20"/>
              </w:rPr>
            </w:pPr>
          </w:p>
        </w:tc>
        <w:tc>
          <w:tcPr>
            <w:tcW w:w="2880" w:type="dxa"/>
          </w:tcPr>
          <w:p w:rsidR="00C439FB" w:rsidRPr="000875ED" w:rsidRDefault="00C439FB" w:rsidP="0015781F">
            <w:pPr>
              <w:rPr>
                <w:sz w:val="20"/>
              </w:rPr>
            </w:pPr>
            <w:r w:rsidRPr="000875ED">
              <w:rPr>
                <w:sz w:val="20"/>
              </w:rPr>
              <w:t>Details entered as free-form text by the user.</w:t>
            </w:r>
          </w:p>
        </w:tc>
        <w:tc>
          <w:tcPr>
            <w:tcW w:w="2880" w:type="dxa"/>
          </w:tcPr>
          <w:p w:rsidR="00C439FB" w:rsidRPr="000875ED" w:rsidRDefault="00C439FB" w:rsidP="0015781F">
            <w:pPr>
              <w:rPr>
                <w:sz w:val="20"/>
              </w:rPr>
            </w:pPr>
            <w:r w:rsidRPr="00727233">
              <w:rPr>
                <w:rFonts w:cs="Arial"/>
                <w:sz w:val="20"/>
              </w:rPr>
              <w:t>Free-form text</w:t>
            </w:r>
            <w:r>
              <w:rPr>
                <w:rFonts w:cs="Arial"/>
                <w:sz w:val="20"/>
              </w:rPr>
              <w:t xml:space="preserve"> (up to 2000 characters).</w:t>
            </w:r>
          </w:p>
        </w:tc>
        <w:tc>
          <w:tcPr>
            <w:tcW w:w="1710" w:type="dxa"/>
          </w:tcPr>
          <w:p w:rsidR="00C439FB" w:rsidRPr="000875ED" w:rsidRDefault="00C439FB" w:rsidP="0015781F">
            <w:pPr>
              <w:rPr>
                <w:sz w:val="20"/>
              </w:rPr>
            </w:pPr>
            <w:r w:rsidRPr="000875ED">
              <w:rPr>
                <w:sz w:val="20"/>
              </w:rPr>
              <w:t>The Model was not recorded.</w:t>
            </w:r>
          </w:p>
        </w:tc>
      </w:tr>
    </w:tbl>
    <w:p w:rsidR="00C439FB" w:rsidRDefault="00C439FB" w:rsidP="009E37AC">
      <w:pPr>
        <w:spacing w:before="120"/>
      </w:pPr>
    </w:p>
    <w:p w:rsidR="00C439FB" w:rsidRDefault="00C439FB" w:rsidP="00C37238">
      <w:pPr>
        <w:numPr>
          <w:ilvl w:val="0"/>
          <w:numId w:val="39"/>
        </w:numPr>
        <w:spacing w:after="120"/>
      </w:pPr>
      <w:r>
        <w:t xml:space="preserve">Enter the </w:t>
      </w:r>
      <w:r w:rsidRPr="00F11D4B">
        <w:rPr>
          <w:b/>
        </w:rPr>
        <w:t xml:space="preserve">Make </w:t>
      </w:r>
      <w:r>
        <w:t xml:space="preserve">and </w:t>
      </w:r>
      <w:r w:rsidRPr="00F11D4B">
        <w:rPr>
          <w:b/>
        </w:rPr>
        <w:t>Model</w:t>
      </w:r>
      <w:r>
        <w:t>.</w:t>
      </w:r>
    </w:p>
    <w:p w:rsidR="00C439FB" w:rsidRDefault="00C439FB" w:rsidP="00C37238">
      <w:pPr>
        <w:numPr>
          <w:ilvl w:val="0"/>
          <w:numId w:val="39"/>
        </w:numPr>
        <w:spacing w:after="120"/>
      </w:pPr>
      <w:r>
        <w:t xml:space="preserve">Select a </w:t>
      </w:r>
      <w:r w:rsidRPr="009463F3">
        <w:rPr>
          <w:b/>
        </w:rPr>
        <w:t>Chemical Form</w:t>
      </w:r>
      <w:r>
        <w:rPr>
          <w:b/>
        </w:rPr>
        <w:t xml:space="preserve"> </w:t>
      </w:r>
      <w:r w:rsidRPr="009108BA">
        <w:t>and a</w:t>
      </w:r>
      <w:r>
        <w:rPr>
          <w:b/>
        </w:rPr>
        <w:t xml:space="preserve"> </w:t>
      </w:r>
      <w:r w:rsidRPr="009463F3">
        <w:rPr>
          <w:b/>
        </w:rPr>
        <w:t>Physical Form</w:t>
      </w:r>
      <w:r>
        <w:t xml:space="preserve"> from the drop-down list.</w:t>
      </w:r>
    </w:p>
    <w:p w:rsidR="00C439FB" w:rsidRDefault="00C439FB" w:rsidP="00C37238">
      <w:pPr>
        <w:numPr>
          <w:ilvl w:val="0"/>
          <w:numId w:val="39"/>
        </w:numPr>
        <w:spacing w:after="120"/>
      </w:pPr>
      <w:r>
        <w:t xml:space="preserve">To add isotopes, enter the number of isotopes in the </w:t>
      </w:r>
      <w:r w:rsidRPr="00F11D4B">
        <w:rPr>
          <w:b/>
        </w:rPr>
        <w:t>Number of Isotopes</w:t>
      </w:r>
      <w:r>
        <w:t xml:space="preserve"> box.</w:t>
      </w:r>
    </w:p>
    <w:p w:rsidR="00C439FB" w:rsidRDefault="00C439FB" w:rsidP="00C37238">
      <w:pPr>
        <w:numPr>
          <w:ilvl w:val="0"/>
          <w:numId w:val="39"/>
        </w:numPr>
        <w:spacing w:after="120"/>
      </w:pPr>
      <w:r>
        <w:t xml:space="preserve">Enter additional </w:t>
      </w:r>
      <w:r w:rsidRPr="00F11D4B">
        <w:rPr>
          <w:b/>
        </w:rPr>
        <w:t>Comments</w:t>
      </w:r>
      <w:r>
        <w:t>, if any.</w:t>
      </w:r>
    </w:p>
    <w:p w:rsidR="00C439FB" w:rsidRDefault="00C439FB" w:rsidP="00C37238">
      <w:pPr>
        <w:numPr>
          <w:ilvl w:val="0"/>
          <w:numId w:val="39"/>
        </w:numPr>
        <w:spacing w:after="120"/>
      </w:pPr>
      <w:r>
        <w:t xml:space="preserve">Click </w:t>
      </w:r>
      <w:r>
        <w:rPr>
          <w:b/>
        </w:rPr>
        <w:t>Continue</w:t>
      </w:r>
      <w:r>
        <w:t>.</w:t>
      </w:r>
    </w:p>
    <w:p w:rsidR="00C439FB" w:rsidRDefault="00C439FB" w:rsidP="009E37AC">
      <w:pPr>
        <w:numPr>
          <w:ilvl w:val="0"/>
          <w:numId w:val="39"/>
        </w:numPr>
        <w:spacing w:after="240"/>
      </w:pPr>
      <w:r>
        <w:t>The Enter Isotope Information window is displayed, with the Number of Isotopes entered previously enabled for entry</w:t>
      </w:r>
    </w:p>
    <w:p w:rsidR="00C439FB" w:rsidRDefault="00C439FB" w:rsidP="006714B5">
      <w:pPr>
        <w:jc w:val="center"/>
      </w:pPr>
      <w:r w:rsidRPr="00E42A04">
        <w:t xml:space="preserve"> </w:t>
      </w:r>
      <w:r w:rsidR="00EA6368">
        <w:rPr>
          <w:noProof/>
        </w:rPr>
        <w:drawing>
          <wp:inline distT="0" distB="0" distL="0" distR="0">
            <wp:extent cx="5457825" cy="1657350"/>
            <wp:effectExtent l="57150" t="38100" r="66675" b="5715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45"/>
                    <a:srcRect/>
                    <a:stretch>
                      <a:fillRect/>
                    </a:stretch>
                  </pic:blipFill>
                  <pic:spPr bwMode="auto">
                    <a:xfrm>
                      <a:off x="0" y="0"/>
                      <a:ext cx="5457825" cy="16573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126744" w:rsidRDefault="00C439FB" w:rsidP="00126744">
      <w:pPr>
        <w:pStyle w:val="Figure"/>
      </w:pPr>
      <w:bookmarkStart w:id="7909" w:name="_Toc152660606"/>
      <w:bookmarkStart w:id="7910" w:name="_Toc216079527"/>
      <w:bookmarkStart w:id="7911" w:name="_Toc256672618"/>
      <w:bookmarkStart w:id="7912" w:name="_Toc269991171"/>
      <w:bookmarkStart w:id="7913" w:name="_Toc327866762"/>
      <w:r w:rsidRPr="00126744">
        <w:t xml:space="preserve">Figure </w:t>
      </w:r>
      <w:fldSimple w:instr=" STYLEREF 1 \s ">
        <w:r>
          <w:rPr>
            <w:noProof/>
          </w:rPr>
          <w:t>4</w:t>
        </w:r>
      </w:fldSimple>
      <w:r>
        <w:noBreakHyphen/>
      </w:r>
      <w:fldSimple w:instr=" SEQ Figure \* ARABIC \s 1 ">
        <w:r>
          <w:rPr>
            <w:noProof/>
          </w:rPr>
          <w:t>201</w:t>
        </w:r>
      </w:fldSimple>
      <w:r w:rsidRPr="00126744">
        <w:t xml:space="preserve">: Enter Isotope </w:t>
      </w:r>
      <w:bookmarkEnd w:id="7909"/>
      <w:r w:rsidRPr="00126744">
        <w:t>Information</w:t>
      </w:r>
      <w:bookmarkEnd w:id="7910"/>
      <w:bookmarkEnd w:id="7911"/>
      <w:bookmarkEnd w:id="7912"/>
      <w:bookmarkEnd w:id="7913"/>
    </w:p>
    <w:p w:rsidR="00C439FB" w:rsidRPr="00F617A2" w:rsidRDefault="00C439FB" w:rsidP="00E42A04">
      <w:pPr>
        <w:rPr>
          <w:rFonts w:cs="Arial"/>
          <w:szCs w:val="22"/>
        </w:rPr>
      </w:pPr>
    </w:p>
    <w:p w:rsidR="00C439FB" w:rsidRPr="00BE4DB4" w:rsidRDefault="00C439FB" w:rsidP="00C37238">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Pr>
          <w:rFonts w:cs="Arial"/>
          <w:i/>
          <w:szCs w:val="22"/>
        </w:rPr>
        <w:t>Enter An Unrecorded Make/Model window</w:t>
      </w:r>
      <w:r w:rsidRPr="00BE4DB4">
        <w:rPr>
          <w:rFonts w:cs="Arial"/>
          <w:i/>
          <w:szCs w:val="22"/>
        </w:rPr>
        <w:t>.</w:t>
      </w:r>
    </w:p>
    <w:p w:rsidR="00C439FB" w:rsidRDefault="00C439FB" w:rsidP="00C37238"/>
    <w:p w:rsidR="00C439FB" w:rsidRDefault="00C439FB" w:rsidP="00043462">
      <w:pPr>
        <w:spacing w:after="120"/>
      </w:pPr>
      <w:r>
        <w:t>The following fields are available to enter Isotope information:</w:t>
      </w:r>
    </w:p>
    <w:tbl>
      <w:tblP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70"/>
        <w:gridCol w:w="900"/>
        <w:gridCol w:w="3240"/>
        <w:gridCol w:w="2610"/>
        <w:gridCol w:w="1530"/>
      </w:tblGrid>
      <w:tr w:rsidR="00C439FB" w:rsidRPr="000875ED" w:rsidTr="0000379A">
        <w:tc>
          <w:tcPr>
            <w:tcW w:w="1170" w:type="dxa"/>
            <w:shd w:val="pct20" w:color="auto" w:fill="auto"/>
          </w:tcPr>
          <w:p w:rsidR="00C439FB" w:rsidRPr="000875ED" w:rsidRDefault="00C439FB" w:rsidP="00A01779">
            <w:pPr>
              <w:rPr>
                <w:b/>
                <w:sz w:val="20"/>
              </w:rPr>
            </w:pPr>
            <w:r w:rsidRPr="000875ED">
              <w:rPr>
                <w:b/>
                <w:sz w:val="20"/>
              </w:rPr>
              <w:t>Field Name</w:t>
            </w:r>
          </w:p>
        </w:tc>
        <w:tc>
          <w:tcPr>
            <w:tcW w:w="900" w:type="dxa"/>
            <w:shd w:val="pct20" w:color="auto" w:fill="auto"/>
          </w:tcPr>
          <w:p w:rsidR="00C439FB" w:rsidRPr="000875ED" w:rsidRDefault="00C439FB" w:rsidP="00A01779">
            <w:pPr>
              <w:rPr>
                <w:b/>
                <w:sz w:val="20"/>
              </w:rPr>
            </w:pPr>
            <w:r w:rsidRPr="000875ED">
              <w:rPr>
                <w:b/>
                <w:sz w:val="20"/>
              </w:rPr>
              <w:t xml:space="preserve">Req. Value </w:t>
            </w:r>
          </w:p>
        </w:tc>
        <w:tc>
          <w:tcPr>
            <w:tcW w:w="3240" w:type="dxa"/>
            <w:shd w:val="pct20" w:color="auto" w:fill="auto"/>
          </w:tcPr>
          <w:p w:rsidR="00C439FB" w:rsidRPr="000875ED" w:rsidRDefault="00C439FB" w:rsidP="00A01779">
            <w:pPr>
              <w:rPr>
                <w:b/>
                <w:sz w:val="20"/>
              </w:rPr>
            </w:pPr>
            <w:r w:rsidRPr="000875ED">
              <w:rPr>
                <w:b/>
                <w:sz w:val="20"/>
              </w:rPr>
              <w:t>Description/Comments</w:t>
            </w:r>
          </w:p>
        </w:tc>
        <w:tc>
          <w:tcPr>
            <w:tcW w:w="2610" w:type="dxa"/>
            <w:shd w:val="pct20" w:color="auto" w:fill="auto"/>
          </w:tcPr>
          <w:p w:rsidR="00C439FB" w:rsidRPr="000875ED" w:rsidRDefault="00C439FB" w:rsidP="00A01779">
            <w:pPr>
              <w:rPr>
                <w:b/>
                <w:sz w:val="20"/>
              </w:rPr>
            </w:pPr>
            <w:r w:rsidRPr="000875ED">
              <w:rPr>
                <w:b/>
                <w:sz w:val="20"/>
              </w:rPr>
              <w:t>Acceptable Values</w:t>
            </w:r>
          </w:p>
        </w:tc>
        <w:tc>
          <w:tcPr>
            <w:tcW w:w="1530" w:type="dxa"/>
            <w:shd w:val="pct20" w:color="auto" w:fill="auto"/>
          </w:tcPr>
          <w:p w:rsidR="00C439FB" w:rsidRPr="000875ED" w:rsidRDefault="00C439FB" w:rsidP="00A01779">
            <w:pPr>
              <w:rPr>
                <w:b/>
                <w:sz w:val="20"/>
              </w:rPr>
            </w:pPr>
            <w:r w:rsidRPr="000875ED">
              <w:rPr>
                <w:b/>
                <w:sz w:val="20"/>
              </w:rPr>
              <w:t>Example Value</w:t>
            </w:r>
          </w:p>
        </w:tc>
      </w:tr>
      <w:tr w:rsidR="00C439FB" w:rsidRPr="000875ED" w:rsidTr="0000379A">
        <w:tc>
          <w:tcPr>
            <w:tcW w:w="1170" w:type="dxa"/>
          </w:tcPr>
          <w:p w:rsidR="00C439FB" w:rsidRPr="000875ED" w:rsidRDefault="00C439FB" w:rsidP="00A01779">
            <w:pPr>
              <w:rPr>
                <w:sz w:val="20"/>
              </w:rPr>
            </w:pPr>
            <w:r>
              <w:rPr>
                <w:sz w:val="20"/>
              </w:rPr>
              <w:t xml:space="preserve">Isotope: </w:t>
            </w:r>
            <w:r w:rsidRPr="000875ED">
              <w:rPr>
                <w:sz w:val="20"/>
              </w:rPr>
              <w:t>Name</w:t>
            </w:r>
          </w:p>
        </w:tc>
        <w:tc>
          <w:tcPr>
            <w:tcW w:w="900" w:type="dxa"/>
          </w:tcPr>
          <w:p w:rsidR="00C439FB" w:rsidRPr="000875ED" w:rsidRDefault="00C439FB" w:rsidP="00A01779">
            <w:pPr>
              <w:rPr>
                <w:sz w:val="20"/>
              </w:rPr>
            </w:pPr>
            <w:r w:rsidRPr="000875ED">
              <w:rPr>
                <w:sz w:val="20"/>
              </w:rPr>
              <w:t>Y</w:t>
            </w:r>
          </w:p>
        </w:tc>
        <w:tc>
          <w:tcPr>
            <w:tcW w:w="3240" w:type="dxa"/>
          </w:tcPr>
          <w:p w:rsidR="00C439FB" w:rsidRPr="000875ED" w:rsidRDefault="00C439FB" w:rsidP="00A01779">
            <w:pPr>
              <w:rPr>
                <w:sz w:val="20"/>
              </w:rPr>
            </w:pPr>
            <w:r>
              <w:rPr>
                <w:sz w:val="20"/>
              </w:rPr>
              <w:t>Identification of the isotope in a Source</w:t>
            </w:r>
          </w:p>
        </w:tc>
        <w:tc>
          <w:tcPr>
            <w:tcW w:w="2610" w:type="dxa"/>
          </w:tcPr>
          <w:p w:rsidR="00C439FB" w:rsidRPr="000875ED" w:rsidRDefault="00C439FB" w:rsidP="00A01779">
            <w:pPr>
              <w:rPr>
                <w:sz w:val="20"/>
              </w:rPr>
            </w:pPr>
            <w:r>
              <w:rPr>
                <w:sz w:val="20"/>
              </w:rPr>
              <w:t>Drop-down list</w:t>
            </w:r>
          </w:p>
        </w:tc>
        <w:tc>
          <w:tcPr>
            <w:tcW w:w="1530" w:type="dxa"/>
          </w:tcPr>
          <w:p w:rsidR="00C439FB" w:rsidRPr="000875ED" w:rsidRDefault="00C439FB" w:rsidP="00A01779">
            <w:pPr>
              <w:rPr>
                <w:sz w:val="20"/>
              </w:rPr>
            </w:pPr>
            <w:r>
              <w:rPr>
                <w:sz w:val="20"/>
              </w:rPr>
              <w:t>Cobalt-60</w:t>
            </w:r>
          </w:p>
        </w:tc>
      </w:tr>
      <w:tr w:rsidR="00C439FB" w:rsidRPr="000875ED" w:rsidTr="0000379A">
        <w:tc>
          <w:tcPr>
            <w:tcW w:w="1170" w:type="dxa"/>
          </w:tcPr>
          <w:p w:rsidR="00C439FB" w:rsidRPr="000875ED" w:rsidRDefault="00C439FB" w:rsidP="00A01779">
            <w:pPr>
              <w:rPr>
                <w:sz w:val="20"/>
              </w:rPr>
            </w:pPr>
            <w:r w:rsidRPr="000875ED">
              <w:rPr>
                <w:sz w:val="20"/>
              </w:rPr>
              <w:t>Maximum Activity</w:t>
            </w:r>
          </w:p>
        </w:tc>
        <w:tc>
          <w:tcPr>
            <w:tcW w:w="900" w:type="dxa"/>
          </w:tcPr>
          <w:p w:rsidR="00C439FB" w:rsidRPr="000875ED" w:rsidRDefault="00C439FB" w:rsidP="00A01779">
            <w:pPr>
              <w:rPr>
                <w:sz w:val="20"/>
              </w:rPr>
            </w:pPr>
          </w:p>
        </w:tc>
        <w:tc>
          <w:tcPr>
            <w:tcW w:w="3240" w:type="dxa"/>
          </w:tcPr>
          <w:p w:rsidR="00C439FB" w:rsidRPr="000875ED" w:rsidRDefault="00C439FB" w:rsidP="00A01779">
            <w:pPr>
              <w:rPr>
                <w:sz w:val="20"/>
              </w:rPr>
            </w:pPr>
            <w:r w:rsidRPr="000875ED">
              <w:rPr>
                <w:sz w:val="20"/>
              </w:rPr>
              <w:t>Highest recommended activity level for a particular isotope.</w:t>
            </w:r>
          </w:p>
        </w:tc>
        <w:tc>
          <w:tcPr>
            <w:tcW w:w="2610" w:type="dxa"/>
          </w:tcPr>
          <w:p w:rsidR="00C439FB" w:rsidRPr="000875ED" w:rsidRDefault="00C439FB" w:rsidP="00A01779">
            <w:pPr>
              <w:rPr>
                <w:sz w:val="20"/>
              </w:rPr>
            </w:pPr>
            <w:r w:rsidRPr="000875ED">
              <w:rPr>
                <w:sz w:val="20"/>
              </w:rPr>
              <w:t>Numeric value</w:t>
            </w:r>
          </w:p>
        </w:tc>
        <w:tc>
          <w:tcPr>
            <w:tcW w:w="1530" w:type="dxa"/>
          </w:tcPr>
          <w:p w:rsidR="00C439FB" w:rsidRPr="000875ED" w:rsidRDefault="00C439FB" w:rsidP="00A01779">
            <w:pPr>
              <w:rPr>
                <w:sz w:val="20"/>
              </w:rPr>
            </w:pPr>
            <w:r w:rsidRPr="000875ED">
              <w:rPr>
                <w:sz w:val="20"/>
              </w:rPr>
              <w:t>222.0</w:t>
            </w:r>
          </w:p>
        </w:tc>
      </w:tr>
      <w:tr w:rsidR="00C439FB" w:rsidRPr="000875ED" w:rsidTr="0000379A">
        <w:tc>
          <w:tcPr>
            <w:tcW w:w="1170" w:type="dxa"/>
          </w:tcPr>
          <w:p w:rsidR="00C439FB" w:rsidRPr="000875ED" w:rsidRDefault="00C439FB" w:rsidP="00A01779">
            <w:pPr>
              <w:rPr>
                <w:sz w:val="20"/>
              </w:rPr>
            </w:pPr>
            <w:r w:rsidRPr="000875ED">
              <w:rPr>
                <w:sz w:val="20"/>
              </w:rPr>
              <w:t>Activity Unit</w:t>
            </w:r>
          </w:p>
        </w:tc>
        <w:tc>
          <w:tcPr>
            <w:tcW w:w="900" w:type="dxa"/>
          </w:tcPr>
          <w:p w:rsidR="00C439FB" w:rsidRPr="000875ED" w:rsidRDefault="00C439FB" w:rsidP="00A01779">
            <w:pPr>
              <w:rPr>
                <w:sz w:val="20"/>
              </w:rPr>
            </w:pPr>
            <w:r w:rsidRPr="000875ED">
              <w:rPr>
                <w:sz w:val="20"/>
              </w:rPr>
              <w:t>Y</w:t>
            </w:r>
          </w:p>
        </w:tc>
        <w:tc>
          <w:tcPr>
            <w:tcW w:w="3240" w:type="dxa"/>
          </w:tcPr>
          <w:p w:rsidR="00C439FB" w:rsidRPr="000875ED" w:rsidRDefault="00C439FB" w:rsidP="00A01779">
            <w:pPr>
              <w:rPr>
                <w:sz w:val="20"/>
              </w:rPr>
            </w:pPr>
            <w:r w:rsidRPr="000875ED">
              <w:rPr>
                <w:sz w:val="20"/>
              </w:rPr>
              <w:t>Unit of measure</w:t>
            </w:r>
          </w:p>
        </w:tc>
        <w:tc>
          <w:tcPr>
            <w:tcW w:w="2610" w:type="dxa"/>
          </w:tcPr>
          <w:p w:rsidR="00C439FB" w:rsidRPr="000875ED" w:rsidRDefault="00C439FB" w:rsidP="00A01779">
            <w:pPr>
              <w:rPr>
                <w:sz w:val="20"/>
              </w:rPr>
            </w:pPr>
            <w:r>
              <w:rPr>
                <w:sz w:val="20"/>
              </w:rPr>
              <w:t>Drop-down list</w:t>
            </w:r>
          </w:p>
        </w:tc>
        <w:tc>
          <w:tcPr>
            <w:tcW w:w="1530" w:type="dxa"/>
          </w:tcPr>
          <w:p w:rsidR="00C439FB" w:rsidRPr="000875ED" w:rsidRDefault="00C439FB" w:rsidP="00A01779">
            <w:pPr>
              <w:rPr>
                <w:sz w:val="20"/>
              </w:rPr>
            </w:pPr>
            <w:r w:rsidRPr="000875ED">
              <w:rPr>
                <w:sz w:val="20"/>
              </w:rPr>
              <w:t>Ci</w:t>
            </w:r>
          </w:p>
        </w:tc>
      </w:tr>
    </w:tbl>
    <w:p w:rsidR="00C439FB" w:rsidRDefault="00C439FB" w:rsidP="00C37238">
      <w:pPr>
        <w:spacing w:after="120"/>
      </w:pPr>
    </w:p>
    <w:p w:rsidR="00C439FB" w:rsidRDefault="00C439FB" w:rsidP="00C37238">
      <w:pPr>
        <w:numPr>
          <w:ilvl w:val="0"/>
          <w:numId w:val="39"/>
        </w:numPr>
        <w:spacing w:after="120"/>
      </w:pPr>
      <w:r>
        <w:t xml:space="preserve">Select the Isotope </w:t>
      </w:r>
      <w:r w:rsidRPr="000537BB">
        <w:rPr>
          <w:b/>
        </w:rPr>
        <w:t>Name</w:t>
      </w:r>
      <w:r>
        <w:t xml:space="preserve"> and </w:t>
      </w:r>
      <w:r w:rsidRPr="000537BB">
        <w:rPr>
          <w:b/>
        </w:rPr>
        <w:t>Activity Unit</w:t>
      </w:r>
      <w:r>
        <w:t xml:space="preserve">.  Enter the </w:t>
      </w:r>
      <w:r w:rsidRPr="000537BB">
        <w:rPr>
          <w:b/>
        </w:rPr>
        <w:t>Maximum Activity</w:t>
      </w:r>
      <w:r>
        <w:t xml:space="preserve">. Click </w:t>
      </w:r>
      <w:r w:rsidRPr="006D23A4">
        <w:rPr>
          <w:b/>
        </w:rPr>
        <w:t>Save</w:t>
      </w:r>
      <w:r>
        <w:t xml:space="preserve">. </w:t>
      </w:r>
    </w:p>
    <w:p w:rsidR="00C439FB" w:rsidRDefault="00C439FB" w:rsidP="00C37238">
      <w:pPr>
        <w:numPr>
          <w:ilvl w:val="0"/>
          <w:numId w:val="39"/>
        </w:numPr>
        <w:tabs>
          <w:tab w:val="clear" w:pos="288"/>
          <w:tab w:val="left" w:pos="360"/>
        </w:tabs>
        <w:spacing w:after="120"/>
        <w:ind w:left="360" w:hanging="360"/>
      </w:pPr>
      <w:r>
        <w:t xml:space="preserve">The Enter an Unrecorded Make/Model Review window will be displayed. Review the information, and then click </w:t>
      </w:r>
      <w:r w:rsidRPr="00C04EC5">
        <w:rPr>
          <w:b/>
        </w:rPr>
        <w:t>Save</w:t>
      </w:r>
      <w:r>
        <w:t xml:space="preserve">. </w:t>
      </w:r>
    </w:p>
    <w:p w:rsidR="00C439FB" w:rsidRDefault="00C439FB" w:rsidP="00C37238">
      <w:pPr>
        <w:numPr>
          <w:ilvl w:val="0"/>
          <w:numId w:val="39"/>
        </w:numPr>
        <w:tabs>
          <w:tab w:val="clear" w:pos="288"/>
          <w:tab w:val="left" w:pos="360"/>
        </w:tabs>
        <w:spacing w:after="120"/>
        <w:ind w:left="360" w:hanging="360"/>
      </w:pPr>
      <w:r>
        <w:t xml:space="preserve">When the confirmation window appears, click </w:t>
      </w:r>
      <w:r w:rsidRPr="00C071B3">
        <w:rPr>
          <w:b/>
        </w:rPr>
        <w:t xml:space="preserve">Enter Unrecorded </w:t>
      </w:r>
      <w:r>
        <w:rPr>
          <w:b/>
        </w:rPr>
        <w:t xml:space="preserve">Make/Model </w:t>
      </w:r>
      <w:r>
        <w:t xml:space="preserve">to return to the Enter Unrecorded Make/Model window to enter information for another unrecorded make/model.  To return to the NSTS Main Menu, click </w:t>
      </w:r>
      <w:r>
        <w:rPr>
          <w:b/>
        </w:rPr>
        <w:t>Back to</w:t>
      </w:r>
      <w:r>
        <w:t xml:space="preserve"> </w:t>
      </w:r>
      <w:r>
        <w:rPr>
          <w:b/>
        </w:rPr>
        <w:t>Menu</w:t>
      </w:r>
      <w:r>
        <w:t xml:space="preserve">. </w:t>
      </w:r>
    </w:p>
    <w:p w:rsidR="00C439FB" w:rsidRDefault="00C439FB" w:rsidP="002B000B">
      <w:pPr>
        <w:numPr>
          <w:ilvl w:val="0"/>
          <w:numId w:val="39"/>
        </w:numPr>
        <w:tabs>
          <w:tab w:val="clear" w:pos="288"/>
          <w:tab w:val="num" w:pos="360"/>
        </w:tabs>
        <w:ind w:left="360" w:hanging="360"/>
      </w:pPr>
      <w:r>
        <w:t xml:space="preserve">When the entered Make and Model information has been processed, several updates automatically occur, including: </w:t>
      </w:r>
    </w:p>
    <w:p w:rsidR="00C439FB" w:rsidRDefault="00C439FB" w:rsidP="00C37238">
      <w:pPr>
        <w:numPr>
          <w:ilvl w:val="1"/>
          <w:numId w:val="39"/>
        </w:numPr>
        <w:spacing w:before="120"/>
      </w:pPr>
      <w:r>
        <w:t>Make/Model’s Entry Status is set to Pending.</w:t>
      </w:r>
    </w:p>
    <w:p w:rsidR="00C439FB" w:rsidRDefault="00C439FB" w:rsidP="00C37238">
      <w:pPr>
        <w:numPr>
          <w:ilvl w:val="1"/>
          <w:numId w:val="39"/>
        </w:numPr>
        <w:spacing w:before="120"/>
      </w:pPr>
      <w:r>
        <w:t>Entry Date is set to the current date.</w:t>
      </w:r>
    </w:p>
    <w:p w:rsidR="00C439FB" w:rsidRDefault="00C439FB" w:rsidP="00C37238">
      <w:pPr>
        <w:numPr>
          <w:ilvl w:val="1"/>
          <w:numId w:val="39"/>
        </w:numPr>
        <w:spacing w:before="120"/>
      </w:pPr>
      <w:r>
        <w:t>Entered By is set to the user that is entering the Make/Model.</w:t>
      </w:r>
    </w:p>
    <w:p w:rsidR="00C439FB" w:rsidRDefault="00C439FB" w:rsidP="00984A70">
      <w:pPr>
        <w:pStyle w:val="Heading3"/>
        <w:tabs>
          <w:tab w:val="clear" w:pos="2160"/>
        </w:tabs>
      </w:pPr>
      <w:r>
        <w:br w:type="page"/>
      </w:r>
      <w:bookmarkStart w:id="7914" w:name="_Toc215456708"/>
      <w:bookmarkStart w:id="7915" w:name="_Toc215457228"/>
      <w:bookmarkStart w:id="7916" w:name="_Toc215457458"/>
      <w:bookmarkStart w:id="7917" w:name="_Toc215457658"/>
      <w:bookmarkStart w:id="7918" w:name="_Toc215457842"/>
      <w:bookmarkStart w:id="7919" w:name="_Toc215458201"/>
      <w:bookmarkStart w:id="7920" w:name="_Toc215458346"/>
      <w:bookmarkStart w:id="7921" w:name="_Toc215458502"/>
      <w:bookmarkStart w:id="7922" w:name="_Toc215458647"/>
      <w:bookmarkStart w:id="7923" w:name="_Toc215460006"/>
      <w:bookmarkStart w:id="7924" w:name="_Toc215460150"/>
      <w:bookmarkStart w:id="7925" w:name="_Toc215472244"/>
      <w:bookmarkStart w:id="7926" w:name="_Toc215472397"/>
      <w:bookmarkStart w:id="7927" w:name="_Toc215472928"/>
      <w:bookmarkStart w:id="7928" w:name="_Toc215907944"/>
      <w:bookmarkStart w:id="7929" w:name="_Toc215909544"/>
      <w:bookmarkStart w:id="7930" w:name="_Toc215916296"/>
      <w:bookmarkStart w:id="7931" w:name="_Toc215916454"/>
      <w:bookmarkStart w:id="7932" w:name="_Toc215916612"/>
      <w:bookmarkStart w:id="7933" w:name="_Toc215916770"/>
      <w:bookmarkStart w:id="7934" w:name="_Toc215916927"/>
      <w:bookmarkStart w:id="7935" w:name="_Toc215917085"/>
      <w:bookmarkStart w:id="7936" w:name="_Toc215917243"/>
      <w:bookmarkStart w:id="7937" w:name="_Toc215917401"/>
      <w:bookmarkStart w:id="7938" w:name="_Toc215917560"/>
      <w:bookmarkStart w:id="7939" w:name="_Toc215982847"/>
      <w:bookmarkStart w:id="7940" w:name="_Toc215984818"/>
      <w:bookmarkStart w:id="7941" w:name="_Toc215986213"/>
      <w:bookmarkStart w:id="7942" w:name="_Toc216000393"/>
      <w:bookmarkStart w:id="7943" w:name="_Toc216001664"/>
      <w:bookmarkStart w:id="7944" w:name="_Toc216067647"/>
      <w:bookmarkStart w:id="7945" w:name="_Toc216070494"/>
      <w:bookmarkStart w:id="7946" w:name="_Toc216075459"/>
      <w:bookmarkStart w:id="7947" w:name="_Toc216078413"/>
      <w:bookmarkStart w:id="7948" w:name="_Toc216079691"/>
      <w:bookmarkStart w:id="7949" w:name="_Toc256673431"/>
      <w:bookmarkStart w:id="7950" w:name="_Toc269990979"/>
      <w:bookmarkStart w:id="7951" w:name="_Toc276550106"/>
      <w:bookmarkStart w:id="7952" w:name="_Toc276550850"/>
      <w:bookmarkStart w:id="7953" w:name="_Toc276551031"/>
      <w:bookmarkStart w:id="7954" w:name="_Toc327866490"/>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r>
        <w:t>Enter Unrecorded Licensee</w:t>
      </w:r>
      <w:bookmarkEnd w:id="7949"/>
      <w:bookmarkEnd w:id="7950"/>
      <w:bookmarkEnd w:id="7951"/>
      <w:bookmarkEnd w:id="7952"/>
      <w:bookmarkEnd w:id="7953"/>
      <w:bookmarkEnd w:id="7954"/>
    </w:p>
    <w:p w:rsidR="00C439FB" w:rsidRPr="005423C9" w:rsidRDefault="00C439FB" w:rsidP="00C37238">
      <w:r w:rsidRPr="007D11C5">
        <w:rPr>
          <w:i/>
        </w:rPr>
        <w:t>User</w:t>
      </w:r>
      <w:r>
        <w:rPr>
          <w:b/>
        </w:rPr>
        <w:t xml:space="preserve"> </w:t>
      </w:r>
      <w:r w:rsidRPr="007D11C5">
        <w:t>–</w:t>
      </w:r>
      <w:r>
        <w:rPr>
          <w:b/>
        </w:rPr>
        <w:t xml:space="preserve"> </w:t>
      </w:r>
      <w:r>
        <w:t>Licensees, and Licensing Agencies and NSTS Analyst.</w:t>
      </w:r>
    </w:p>
    <w:p w:rsidR="00C439FB" w:rsidRDefault="00C439FB" w:rsidP="00DD0FEA"/>
    <w:p w:rsidR="00C439FB" w:rsidRDefault="00C439FB" w:rsidP="00DD0FEA">
      <w:r w:rsidRPr="007D11C5">
        <w:rPr>
          <w:i/>
        </w:rPr>
        <w:t xml:space="preserve">Use </w:t>
      </w:r>
      <w:r>
        <w:t>– Sending Licensee enters unrecorded Licensee into NSTS.</w:t>
      </w:r>
    </w:p>
    <w:p w:rsidR="00C439FB" w:rsidRDefault="00C439FB" w:rsidP="00AC7726"/>
    <w:p w:rsidR="00C439FB" w:rsidRDefault="00C439FB" w:rsidP="002B000B">
      <w:pPr>
        <w:numPr>
          <w:ilvl w:val="3"/>
          <w:numId w:val="42"/>
        </w:numPr>
        <w:tabs>
          <w:tab w:val="num" w:pos="360"/>
        </w:tabs>
      </w:pPr>
      <w:r w:rsidRPr="00DD0FEA">
        <w:t>From the NSTS Main Menu,</w:t>
      </w:r>
      <w:r>
        <w:t xml:space="preserve"> under Unrecorded Information,</w:t>
      </w:r>
      <w:r w:rsidRPr="00DD0FEA">
        <w:t xml:space="preserve"> click </w:t>
      </w:r>
      <w:r w:rsidRPr="00DD0FEA">
        <w:rPr>
          <w:b/>
          <w:bCs/>
        </w:rPr>
        <w:t>Enter Unrecorded</w:t>
      </w:r>
      <w:r>
        <w:rPr>
          <w:b/>
          <w:bCs/>
        </w:rPr>
        <w:t xml:space="preserve"> </w:t>
      </w:r>
      <w:r w:rsidRPr="00DD0FEA">
        <w:rPr>
          <w:b/>
          <w:bCs/>
        </w:rPr>
        <w:t>Licensee</w:t>
      </w:r>
      <w:r w:rsidRPr="00DD0FEA">
        <w:t>.</w:t>
      </w:r>
      <w:r>
        <w:t xml:space="preserve">  </w:t>
      </w:r>
      <w:r w:rsidRPr="00DD0FEA">
        <w:t xml:space="preserve">The Enter </w:t>
      </w:r>
      <w:r>
        <w:t>A</w:t>
      </w:r>
      <w:r w:rsidRPr="00DD0FEA">
        <w:t>n Unrecorded</w:t>
      </w:r>
      <w:r>
        <w:t xml:space="preserve"> </w:t>
      </w:r>
      <w:r w:rsidRPr="00DD0FEA">
        <w:t>Licensee window appears.</w:t>
      </w:r>
    </w:p>
    <w:p w:rsidR="00C439FB" w:rsidRDefault="00C439FB" w:rsidP="00395F4D">
      <w:pPr>
        <w:tabs>
          <w:tab w:val="num" w:pos="360"/>
        </w:tabs>
      </w:pPr>
    </w:p>
    <w:p w:rsidR="00C439FB" w:rsidRDefault="00EA6368" w:rsidP="00A66902">
      <w:pPr>
        <w:jc w:val="center"/>
      </w:pPr>
      <w:r>
        <w:rPr>
          <w:noProof/>
        </w:rPr>
        <w:drawing>
          <wp:inline distT="0" distB="0" distL="0" distR="0">
            <wp:extent cx="5962650" cy="3924300"/>
            <wp:effectExtent l="19050" t="19050" r="19050" b="1905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46"/>
                    <a:srcRect/>
                    <a:stretch>
                      <a:fillRect/>
                    </a:stretch>
                  </pic:blipFill>
                  <pic:spPr bwMode="auto">
                    <a:xfrm>
                      <a:off x="0" y="0"/>
                      <a:ext cx="5962650" cy="3924300"/>
                    </a:xfrm>
                    <a:prstGeom prst="rect">
                      <a:avLst/>
                    </a:prstGeom>
                    <a:noFill/>
                    <a:ln w="6350" cmpd="sng">
                      <a:solidFill>
                        <a:srgbClr val="C0C0C0"/>
                      </a:solidFill>
                      <a:miter lim="800000"/>
                      <a:headEnd/>
                      <a:tailEnd/>
                    </a:ln>
                    <a:effectLst/>
                  </pic:spPr>
                </pic:pic>
              </a:graphicData>
            </a:graphic>
          </wp:inline>
        </w:drawing>
      </w:r>
    </w:p>
    <w:p w:rsidR="00C439FB" w:rsidRPr="00126744" w:rsidRDefault="00C439FB" w:rsidP="00126744">
      <w:pPr>
        <w:pStyle w:val="Figure"/>
      </w:pPr>
      <w:bookmarkStart w:id="7955" w:name="_Toc216079528"/>
      <w:bookmarkStart w:id="7956" w:name="_Toc256672619"/>
      <w:bookmarkStart w:id="7957" w:name="_Toc269991172"/>
      <w:bookmarkStart w:id="7958" w:name="_Toc327866763"/>
      <w:r w:rsidRPr="00126744">
        <w:t xml:space="preserve">Figure </w:t>
      </w:r>
      <w:fldSimple w:instr=" STYLEREF 1 \s ">
        <w:r>
          <w:rPr>
            <w:noProof/>
          </w:rPr>
          <w:t>4</w:t>
        </w:r>
      </w:fldSimple>
      <w:r>
        <w:noBreakHyphen/>
      </w:r>
      <w:fldSimple w:instr=" SEQ Figure \* ARABIC \s 1 ">
        <w:r>
          <w:rPr>
            <w:noProof/>
          </w:rPr>
          <w:t>202</w:t>
        </w:r>
      </w:fldSimple>
      <w:r w:rsidRPr="00126744">
        <w:t>: Enter an Unrecorded Licensee</w:t>
      </w:r>
      <w:bookmarkEnd w:id="7955"/>
      <w:bookmarkEnd w:id="7956"/>
      <w:bookmarkEnd w:id="7957"/>
      <w:bookmarkEnd w:id="7958"/>
    </w:p>
    <w:p w:rsidR="00C439FB" w:rsidRDefault="00C439FB" w:rsidP="00A66902">
      <w:pPr>
        <w:spacing w:after="120"/>
      </w:pPr>
    </w:p>
    <w:p w:rsidR="00C439FB" w:rsidRDefault="00C439FB" w:rsidP="00A66902">
      <w:pPr>
        <w:spacing w:after="120"/>
      </w:pPr>
      <w:r w:rsidRPr="00193648">
        <w:t>The</w:t>
      </w:r>
      <w:r>
        <w:t xml:space="preserve"> following fields are available to enter Licensee information:</w:t>
      </w:r>
    </w:p>
    <w:tbl>
      <w:tblP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810"/>
        <w:gridCol w:w="3510"/>
        <w:gridCol w:w="1800"/>
        <w:gridCol w:w="1980"/>
      </w:tblGrid>
      <w:tr w:rsidR="00C439FB" w:rsidRPr="000875ED" w:rsidTr="00EC5593">
        <w:trPr>
          <w:tblHeader/>
        </w:trPr>
        <w:tc>
          <w:tcPr>
            <w:tcW w:w="1350" w:type="dxa"/>
            <w:shd w:val="pct20" w:color="auto" w:fill="auto"/>
          </w:tcPr>
          <w:p w:rsidR="00C439FB" w:rsidRPr="000875ED" w:rsidRDefault="00C439FB" w:rsidP="00A66902">
            <w:pPr>
              <w:rPr>
                <w:b/>
                <w:sz w:val="20"/>
              </w:rPr>
            </w:pPr>
            <w:r w:rsidRPr="000875ED">
              <w:rPr>
                <w:b/>
                <w:sz w:val="20"/>
              </w:rPr>
              <w:t>Field Name</w:t>
            </w:r>
          </w:p>
        </w:tc>
        <w:tc>
          <w:tcPr>
            <w:tcW w:w="810" w:type="dxa"/>
            <w:shd w:val="pct20" w:color="auto" w:fill="auto"/>
          </w:tcPr>
          <w:p w:rsidR="00C439FB" w:rsidRPr="000875ED" w:rsidRDefault="00C439FB" w:rsidP="000875ED">
            <w:pPr>
              <w:jc w:val="center"/>
              <w:rPr>
                <w:b/>
                <w:sz w:val="20"/>
              </w:rPr>
            </w:pPr>
            <w:r w:rsidRPr="000875ED">
              <w:rPr>
                <w:b/>
                <w:sz w:val="20"/>
              </w:rPr>
              <w:t>Req. Value</w:t>
            </w:r>
          </w:p>
        </w:tc>
        <w:tc>
          <w:tcPr>
            <w:tcW w:w="3510" w:type="dxa"/>
            <w:shd w:val="pct20" w:color="auto" w:fill="auto"/>
          </w:tcPr>
          <w:p w:rsidR="00C439FB" w:rsidRPr="000875ED" w:rsidRDefault="00C439FB" w:rsidP="00A66902">
            <w:pPr>
              <w:rPr>
                <w:b/>
                <w:sz w:val="20"/>
              </w:rPr>
            </w:pPr>
            <w:r w:rsidRPr="000875ED">
              <w:rPr>
                <w:b/>
                <w:sz w:val="20"/>
              </w:rPr>
              <w:t>Description/Comments</w:t>
            </w:r>
          </w:p>
        </w:tc>
        <w:tc>
          <w:tcPr>
            <w:tcW w:w="1800" w:type="dxa"/>
            <w:shd w:val="pct20" w:color="auto" w:fill="auto"/>
          </w:tcPr>
          <w:p w:rsidR="00C439FB" w:rsidRPr="000875ED" w:rsidRDefault="00C439FB" w:rsidP="00A66902">
            <w:pPr>
              <w:rPr>
                <w:b/>
                <w:sz w:val="20"/>
              </w:rPr>
            </w:pPr>
            <w:r w:rsidRPr="000875ED">
              <w:rPr>
                <w:b/>
                <w:sz w:val="20"/>
              </w:rPr>
              <w:t>Acceptable Values</w:t>
            </w:r>
          </w:p>
        </w:tc>
        <w:tc>
          <w:tcPr>
            <w:tcW w:w="1980" w:type="dxa"/>
            <w:shd w:val="pct20" w:color="auto" w:fill="auto"/>
          </w:tcPr>
          <w:p w:rsidR="00C439FB" w:rsidRPr="000875ED" w:rsidRDefault="00C439FB" w:rsidP="00A66902">
            <w:pPr>
              <w:rPr>
                <w:b/>
                <w:sz w:val="20"/>
              </w:rPr>
            </w:pPr>
            <w:r w:rsidRPr="000875ED">
              <w:rPr>
                <w:b/>
                <w:sz w:val="20"/>
              </w:rPr>
              <w:t>Example Value</w:t>
            </w:r>
          </w:p>
        </w:tc>
      </w:tr>
      <w:tr w:rsidR="00C439FB" w:rsidRPr="000875ED" w:rsidTr="00EC5593">
        <w:tc>
          <w:tcPr>
            <w:tcW w:w="1350" w:type="dxa"/>
          </w:tcPr>
          <w:p w:rsidR="00C439FB" w:rsidRPr="000875ED" w:rsidRDefault="00C439FB" w:rsidP="00A66902">
            <w:pPr>
              <w:rPr>
                <w:sz w:val="20"/>
              </w:rPr>
            </w:pPr>
            <w:r w:rsidRPr="000875ED">
              <w:rPr>
                <w:sz w:val="20"/>
              </w:rPr>
              <w:t>Licensee</w:t>
            </w:r>
          </w:p>
          <w:p w:rsidR="00C439FB" w:rsidRPr="000875ED" w:rsidRDefault="00C439FB" w:rsidP="00A66902">
            <w:pPr>
              <w:rPr>
                <w:sz w:val="20"/>
              </w:rPr>
            </w:pPr>
            <w:r w:rsidRPr="000875ED">
              <w:rPr>
                <w:sz w:val="20"/>
              </w:rPr>
              <w:t>Name</w:t>
            </w:r>
          </w:p>
        </w:tc>
        <w:tc>
          <w:tcPr>
            <w:tcW w:w="810" w:type="dxa"/>
          </w:tcPr>
          <w:p w:rsidR="00C439FB" w:rsidRPr="000875ED" w:rsidRDefault="00C439FB" w:rsidP="000875ED">
            <w:pPr>
              <w:jc w:val="center"/>
              <w:rPr>
                <w:sz w:val="20"/>
              </w:rPr>
            </w:pPr>
            <w:r w:rsidRPr="000875ED">
              <w:rPr>
                <w:sz w:val="20"/>
              </w:rPr>
              <w:t>Y</w:t>
            </w:r>
          </w:p>
        </w:tc>
        <w:tc>
          <w:tcPr>
            <w:tcW w:w="3510" w:type="dxa"/>
          </w:tcPr>
          <w:p w:rsidR="00C439FB" w:rsidRPr="000875ED" w:rsidRDefault="00C439FB" w:rsidP="00A66902">
            <w:pPr>
              <w:rPr>
                <w:sz w:val="20"/>
              </w:rPr>
            </w:pPr>
            <w:r w:rsidRPr="000875ED">
              <w:rPr>
                <w:sz w:val="20"/>
              </w:rPr>
              <w:t>Name of the licensee.</w:t>
            </w:r>
          </w:p>
        </w:tc>
        <w:tc>
          <w:tcPr>
            <w:tcW w:w="1800" w:type="dxa"/>
          </w:tcPr>
          <w:p w:rsidR="00C439FB" w:rsidRPr="000875ED" w:rsidRDefault="00C439FB" w:rsidP="00A66902">
            <w:pPr>
              <w:rPr>
                <w:sz w:val="20"/>
              </w:rPr>
            </w:pPr>
            <w:r w:rsidRPr="000875ED">
              <w:rPr>
                <w:sz w:val="20"/>
              </w:rPr>
              <w:t>Free-form text</w:t>
            </w:r>
          </w:p>
        </w:tc>
        <w:tc>
          <w:tcPr>
            <w:tcW w:w="1980" w:type="dxa"/>
          </w:tcPr>
          <w:p w:rsidR="00C439FB" w:rsidRPr="000875ED" w:rsidRDefault="00C439FB" w:rsidP="00A66902">
            <w:pPr>
              <w:rPr>
                <w:sz w:val="20"/>
              </w:rPr>
            </w:pPr>
            <w:r w:rsidRPr="000875ED">
              <w:rPr>
                <w:sz w:val="20"/>
              </w:rPr>
              <w:t>ABC Company</w:t>
            </w:r>
          </w:p>
        </w:tc>
      </w:tr>
      <w:tr w:rsidR="00C439FB" w:rsidRPr="000875ED" w:rsidTr="00EC5593">
        <w:tc>
          <w:tcPr>
            <w:tcW w:w="1350" w:type="dxa"/>
          </w:tcPr>
          <w:p w:rsidR="00C439FB" w:rsidRPr="000875ED" w:rsidRDefault="00C439FB" w:rsidP="00A66902">
            <w:pPr>
              <w:rPr>
                <w:sz w:val="20"/>
              </w:rPr>
            </w:pPr>
            <w:r w:rsidRPr="000875ED">
              <w:rPr>
                <w:sz w:val="20"/>
              </w:rPr>
              <w:t>License Number</w:t>
            </w:r>
          </w:p>
        </w:tc>
        <w:tc>
          <w:tcPr>
            <w:tcW w:w="810" w:type="dxa"/>
          </w:tcPr>
          <w:p w:rsidR="00C439FB" w:rsidRPr="000875ED" w:rsidRDefault="00C439FB" w:rsidP="000875ED">
            <w:pPr>
              <w:jc w:val="center"/>
              <w:rPr>
                <w:sz w:val="20"/>
              </w:rPr>
            </w:pPr>
            <w:r w:rsidRPr="000875ED">
              <w:rPr>
                <w:sz w:val="20"/>
              </w:rPr>
              <w:t>Y</w:t>
            </w:r>
          </w:p>
        </w:tc>
        <w:tc>
          <w:tcPr>
            <w:tcW w:w="3510" w:type="dxa"/>
          </w:tcPr>
          <w:p w:rsidR="00C439FB" w:rsidRPr="000875ED" w:rsidRDefault="00C439FB" w:rsidP="00A66902">
            <w:pPr>
              <w:rPr>
                <w:sz w:val="20"/>
              </w:rPr>
            </w:pPr>
            <w:r w:rsidRPr="000875ED">
              <w:rPr>
                <w:sz w:val="20"/>
              </w:rPr>
              <w:t xml:space="preserve">Number assigned when a license is issued.  </w:t>
            </w:r>
          </w:p>
        </w:tc>
        <w:tc>
          <w:tcPr>
            <w:tcW w:w="1800" w:type="dxa"/>
          </w:tcPr>
          <w:p w:rsidR="00C439FB" w:rsidRPr="000875ED" w:rsidRDefault="00C439FB" w:rsidP="00A66902">
            <w:pPr>
              <w:rPr>
                <w:sz w:val="20"/>
              </w:rPr>
            </w:pPr>
            <w:r>
              <w:rPr>
                <w:sz w:val="20"/>
              </w:rPr>
              <w:t>Alphanumeric</w:t>
            </w:r>
          </w:p>
        </w:tc>
        <w:tc>
          <w:tcPr>
            <w:tcW w:w="1980" w:type="dxa"/>
          </w:tcPr>
          <w:p w:rsidR="00C439FB" w:rsidRPr="000875ED" w:rsidRDefault="00C439FB" w:rsidP="00A66902">
            <w:pPr>
              <w:rPr>
                <w:sz w:val="20"/>
              </w:rPr>
            </w:pPr>
            <w:r w:rsidRPr="000875ED">
              <w:rPr>
                <w:sz w:val="20"/>
              </w:rPr>
              <w:t>945AL733WP9990</w:t>
            </w:r>
          </w:p>
        </w:tc>
      </w:tr>
      <w:tr w:rsidR="00C439FB" w:rsidRPr="000875ED" w:rsidTr="00EC5593">
        <w:tc>
          <w:tcPr>
            <w:tcW w:w="1350" w:type="dxa"/>
          </w:tcPr>
          <w:p w:rsidR="00C439FB" w:rsidRPr="000875ED" w:rsidRDefault="00C439FB" w:rsidP="00A66902">
            <w:pPr>
              <w:rPr>
                <w:sz w:val="20"/>
              </w:rPr>
            </w:pPr>
            <w:r w:rsidRPr="00445B93">
              <w:rPr>
                <w:sz w:val="20"/>
              </w:rPr>
              <w:t>Docket Number</w:t>
            </w:r>
          </w:p>
        </w:tc>
        <w:tc>
          <w:tcPr>
            <w:tcW w:w="810" w:type="dxa"/>
          </w:tcPr>
          <w:p w:rsidR="00C439FB" w:rsidRPr="000875ED" w:rsidRDefault="00C439FB" w:rsidP="000875ED">
            <w:pPr>
              <w:jc w:val="center"/>
              <w:rPr>
                <w:sz w:val="20"/>
              </w:rPr>
            </w:pPr>
          </w:p>
        </w:tc>
        <w:tc>
          <w:tcPr>
            <w:tcW w:w="3510" w:type="dxa"/>
          </w:tcPr>
          <w:p w:rsidR="00C439FB" w:rsidRPr="004C4535" w:rsidRDefault="00C439FB" w:rsidP="00A66902">
            <w:pPr>
              <w:rPr>
                <w:sz w:val="20"/>
              </w:rPr>
            </w:pPr>
            <w:r w:rsidRPr="004C4535">
              <w:rPr>
                <w:sz w:val="20"/>
              </w:rPr>
              <w:t>License identifier used by NRC</w:t>
            </w:r>
            <w:r>
              <w:rPr>
                <w:sz w:val="20"/>
              </w:rPr>
              <w:t xml:space="preserve">.  Required for NRC Licensees </w:t>
            </w:r>
            <w:r w:rsidRPr="004C4535">
              <w:rPr>
                <w:sz w:val="20"/>
              </w:rPr>
              <w:t>only.</w:t>
            </w:r>
          </w:p>
        </w:tc>
        <w:tc>
          <w:tcPr>
            <w:tcW w:w="1800" w:type="dxa"/>
          </w:tcPr>
          <w:p w:rsidR="00C439FB" w:rsidRDefault="00C439FB" w:rsidP="00A66902">
            <w:pPr>
              <w:rPr>
                <w:sz w:val="20"/>
              </w:rPr>
            </w:pPr>
            <w:r>
              <w:rPr>
                <w:sz w:val="20"/>
              </w:rPr>
              <w:t>Drop-down list</w:t>
            </w:r>
          </w:p>
        </w:tc>
        <w:tc>
          <w:tcPr>
            <w:tcW w:w="1980" w:type="dxa"/>
          </w:tcPr>
          <w:p w:rsidR="00C439FB" w:rsidRPr="000875ED" w:rsidRDefault="00C439FB" w:rsidP="00A66902">
            <w:pPr>
              <w:rPr>
                <w:sz w:val="20"/>
              </w:rPr>
            </w:pPr>
            <w:r w:rsidRPr="00445B93">
              <w:rPr>
                <w:sz w:val="20"/>
              </w:rPr>
              <w:t>05000313</w:t>
            </w:r>
          </w:p>
        </w:tc>
      </w:tr>
      <w:tr w:rsidR="00C439FB" w:rsidRPr="000875ED" w:rsidTr="00EC5593">
        <w:tc>
          <w:tcPr>
            <w:tcW w:w="1350" w:type="dxa"/>
          </w:tcPr>
          <w:p w:rsidR="00C439FB" w:rsidRPr="000875ED" w:rsidRDefault="00C439FB" w:rsidP="00A66902">
            <w:pPr>
              <w:rPr>
                <w:sz w:val="20"/>
              </w:rPr>
            </w:pPr>
            <w:r w:rsidRPr="000875ED">
              <w:rPr>
                <w:sz w:val="20"/>
              </w:rPr>
              <w:t>Licensing Agency</w:t>
            </w:r>
          </w:p>
        </w:tc>
        <w:tc>
          <w:tcPr>
            <w:tcW w:w="810" w:type="dxa"/>
          </w:tcPr>
          <w:p w:rsidR="00C439FB" w:rsidRPr="000875ED" w:rsidRDefault="00C439FB" w:rsidP="000875ED">
            <w:pPr>
              <w:jc w:val="center"/>
              <w:rPr>
                <w:sz w:val="20"/>
              </w:rPr>
            </w:pPr>
            <w:r w:rsidRPr="000875ED">
              <w:rPr>
                <w:sz w:val="20"/>
              </w:rPr>
              <w:t>Y</w:t>
            </w:r>
          </w:p>
        </w:tc>
        <w:tc>
          <w:tcPr>
            <w:tcW w:w="3510" w:type="dxa"/>
          </w:tcPr>
          <w:p w:rsidR="00C439FB" w:rsidRPr="000875ED" w:rsidRDefault="00C439FB" w:rsidP="00A66902">
            <w:pPr>
              <w:rPr>
                <w:sz w:val="20"/>
              </w:rPr>
            </w:pPr>
            <w:r w:rsidRPr="004C4535">
              <w:rPr>
                <w:sz w:val="20"/>
              </w:rPr>
              <w:t xml:space="preserve">Agency that </w:t>
            </w:r>
            <w:r>
              <w:rPr>
                <w:sz w:val="20"/>
              </w:rPr>
              <w:t>has</w:t>
            </w:r>
            <w:r w:rsidRPr="004C4535">
              <w:rPr>
                <w:sz w:val="20"/>
              </w:rPr>
              <w:t xml:space="preserve"> regulatory authority over the Licensees.  Defaults to the user’s Agency.  </w:t>
            </w:r>
          </w:p>
        </w:tc>
        <w:tc>
          <w:tcPr>
            <w:tcW w:w="1800" w:type="dxa"/>
          </w:tcPr>
          <w:p w:rsidR="00C439FB" w:rsidRPr="000875ED" w:rsidRDefault="00C439FB" w:rsidP="00A66902">
            <w:pPr>
              <w:rPr>
                <w:sz w:val="20"/>
              </w:rPr>
            </w:pPr>
            <w:r>
              <w:rPr>
                <w:sz w:val="20"/>
              </w:rPr>
              <w:t>Drop-down list</w:t>
            </w:r>
          </w:p>
        </w:tc>
        <w:tc>
          <w:tcPr>
            <w:tcW w:w="1980" w:type="dxa"/>
          </w:tcPr>
          <w:p w:rsidR="00C439FB" w:rsidRPr="000875ED" w:rsidRDefault="00C439FB" w:rsidP="00A66902">
            <w:pPr>
              <w:rPr>
                <w:sz w:val="20"/>
              </w:rPr>
            </w:pPr>
            <w:r w:rsidRPr="000875ED">
              <w:rPr>
                <w:sz w:val="20"/>
              </w:rPr>
              <w:t>NRC</w:t>
            </w:r>
          </w:p>
        </w:tc>
      </w:tr>
      <w:tr w:rsidR="00C439FB" w:rsidRPr="000875ED" w:rsidTr="00EC5593">
        <w:tc>
          <w:tcPr>
            <w:tcW w:w="1350" w:type="dxa"/>
          </w:tcPr>
          <w:p w:rsidR="00C439FB" w:rsidRPr="000875ED" w:rsidRDefault="00C439FB" w:rsidP="008322E3">
            <w:pPr>
              <w:keepNext/>
              <w:rPr>
                <w:sz w:val="20"/>
              </w:rPr>
            </w:pPr>
            <w:r w:rsidRPr="000875ED">
              <w:rPr>
                <w:sz w:val="20"/>
              </w:rPr>
              <w:t>Address Line 1</w:t>
            </w:r>
          </w:p>
          <w:p w:rsidR="00C439FB" w:rsidRPr="000875ED" w:rsidRDefault="00C439FB" w:rsidP="008322E3">
            <w:pPr>
              <w:keepNext/>
              <w:rPr>
                <w:caps/>
                <w:sz w:val="20"/>
              </w:rPr>
            </w:pPr>
          </w:p>
        </w:tc>
        <w:tc>
          <w:tcPr>
            <w:tcW w:w="810" w:type="dxa"/>
          </w:tcPr>
          <w:p w:rsidR="00C439FB" w:rsidRPr="000875ED" w:rsidRDefault="00C439FB" w:rsidP="000875ED">
            <w:pPr>
              <w:keepNext/>
              <w:jc w:val="center"/>
              <w:rPr>
                <w:sz w:val="20"/>
              </w:rPr>
            </w:pPr>
          </w:p>
        </w:tc>
        <w:tc>
          <w:tcPr>
            <w:tcW w:w="3510" w:type="dxa"/>
          </w:tcPr>
          <w:p w:rsidR="00C439FB" w:rsidRPr="000875ED" w:rsidRDefault="00C439FB" w:rsidP="008322E3">
            <w:pPr>
              <w:keepNext/>
              <w:rPr>
                <w:sz w:val="20"/>
              </w:rPr>
            </w:pPr>
            <w:r w:rsidRPr="000875ED">
              <w:rPr>
                <w:sz w:val="20"/>
              </w:rPr>
              <w:t xml:space="preserve">Physical street address. </w:t>
            </w:r>
          </w:p>
        </w:tc>
        <w:tc>
          <w:tcPr>
            <w:tcW w:w="1800" w:type="dxa"/>
          </w:tcPr>
          <w:p w:rsidR="00C439FB" w:rsidRPr="000875ED" w:rsidRDefault="00C439FB" w:rsidP="008322E3">
            <w:pPr>
              <w:keepNext/>
              <w:rPr>
                <w:sz w:val="20"/>
              </w:rPr>
            </w:pPr>
            <w:r w:rsidRPr="000875ED">
              <w:rPr>
                <w:sz w:val="20"/>
              </w:rPr>
              <w:t>Free-form text</w:t>
            </w:r>
          </w:p>
        </w:tc>
        <w:tc>
          <w:tcPr>
            <w:tcW w:w="1980" w:type="dxa"/>
          </w:tcPr>
          <w:p w:rsidR="00C439FB" w:rsidRPr="000875ED" w:rsidRDefault="00C439FB" w:rsidP="008322E3">
            <w:pPr>
              <w:keepNext/>
              <w:rPr>
                <w:sz w:val="20"/>
              </w:rPr>
            </w:pPr>
            <w:smartTag w:uri="urn:schemas-microsoft-com:office:smarttags" w:element="address">
              <w:smartTag w:uri="urn:schemas-microsoft-com:office:smarttags" w:element="Street">
                <w:r w:rsidRPr="000875ED">
                  <w:rPr>
                    <w:sz w:val="20"/>
                  </w:rPr>
                  <w:t>123 Lamp Road</w:t>
                </w:r>
              </w:smartTag>
            </w:smartTag>
          </w:p>
          <w:p w:rsidR="00C439FB" w:rsidRPr="000875ED" w:rsidRDefault="00C439FB" w:rsidP="008322E3">
            <w:pPr>
              <w:keepNext/>
              <w:rPr>
                <w:sz w:val="20"/>
              </w:rPr>
            </w:pPr>
            <w:r w:rsidRPr="000875ED">
              <w:rPr>
                <w:sz w:val="20"/>
              </w:rPr>
              <w:t xml:space="preserve"> </w:t>
            </w:r>
          </w:p>
        </w:tc>
      </w:tr>
      <w:tr w:rsidR="00C439FB" w:rsidRPr="000875ED" w:rsidTr="00EC5593">
        <w:tc>
          <w:tcPr>
            <w:tcW w:w="1350" w:type="dxa"/>
          </w:tcPr>
          <w:p w:rsidR="00C439FB" w:rsidRPr="000875ED" w:rsidRDefault="00C439FB" w:rsidP="00A66902">
            <w:pPr>
              <w:rPr>
                <w:sz w:val="20"/>
              </w:rPr>
            </w:pPr>
            <w:r w:rsidRPr="000875ED">
              <w:rPr>
                <w:sz w:val="20"/>
              </w:rPr>
              <w:t>Address Line 2</w:t>
            </w:r>
          </w:p>
        </w:tc>
        <w:tc>
          <w:tcPr>
            <w:tcW w:w="810" w:type="dxa"/>
          </w:tcPr>
          <w:p w:rsidR="00C439FB" w:rsidRPr="000875ED" w:rsidRDefault="00C439FB" w:rsidP="000875ED">
            <w:pPr>
              <w:jc w:val="center"/>
              <w:rPr>
                <w:sz w:val="20"/>
              </w:rPr>
            </w:pPr>
          </w:p>
        </w:tc>
        <w:tc>
          <w:tcPr>
            <w:tcW w:w="3510" w:type="dxa"/>
          </w:tcPr>
          <w:p w:rsidR="00C439FB" w:rsidRPr="000875ED" w:rsidRDefault="00C439FB" w:rsidP="00A66902">
            <w:pPr>
              <w:rPr>
                <w:sz w:val="20"/>
              </w:rPr>
            </w:pPr>
            <w:r w:rsidRPr="000875ED">
              <w:rPr>
                <w:sz w:val="20"/>
              </w:rPr>
              <w:t>Additional address information, e.g., Room, Building, Suite,  Floor, etc.</w:t>
            </w:r>
          </w:p>
        </w:tc>
        <w:tc>
          <w:tcPr>
            <w:tcW w:w="1800" w:type="dxa"/>
          </w:tcPr>
          <w:p w:rsidR="00C439FB" w:rsidRPr="000875ED" w:rsidRDefault="00C439FB" w:rsidP="00A66902">
            <w:pPr>
              <w:rPr>
                <w:sz w:val="20"/>
              </w:rPr>
            </w:pPr>
            <w:r w:rsidRPr="000875ED">
              <w:rPr>
                <w:sz w:val="20"/>
              </w:rPr>
              <w:t>Free-form text</w:t>
            </w:r>
          </w:p>
        </w:tc>
        <w:tc>
          <w:tcPr>
            <w:tcW w:w="1980" w:type="dxa"/>
          </w:tcPr>
          <w:p w:rsidR="00C439FB" w:rsidRPr="000875ED" w:rsidRDefault="00C439FB" w:rsidP="00A66902">
            <w:pPr>
              <w:rPr>
                <w:sz w:val="20"/>
              </w:rPr>
            </w:pPr>
            <w:r w:rsidRPr="000875ED">
              <w:rPr>
                <w:sz w:val="20"/>
              </w:rPr>
              <w:t>29</w:t>
            </w:r>
            <w:r w:rsidRPr="000875ED">
              <w:rPr>
                <w:sz w:val="20"/>
                <w:vertAlign w:val="superscript"/>
              </w:rPr>
              <w:t>th</w:t>
            </w:r>
            <w:r w:rsidRPr="000875ED">
              <w:rPr>
                <w:sz w:val="20"/>
              </w:rPr>
              <w:t xml:space="preserve"> Floor</w:t>
            </w:r>
          </w:p>
          <w:p w:rsidR="00C439FB" w:rsidRPr="000875ED" w:rsidRDefault="00C439FB" w:rsidP="00A66902">
            <w:pPr>
              <w:rPr>
                <w:sz w:val="20"/>
              </w:rPr>
            </w:pPr>
          </w:p>
        </w:tc>
      </w:tr>
      <w:tr w:rsidR="00C439FB" w:rsidRPr="000875ED" w:rsidTr="00EC5593">
        <w:tc>
          <w:tcPr>
            <w:tcW w:w="1350" w:type="dxa"/>
          </w:tcPr>
          <w:p w:rsidR="00C439FB" w:rsidRPr="000875ED" w:rsidRDefault="00C439FB" w:rsidP="00A66902">
            <w:pPr>
              <w:rPr>
                <w:sz w:val="20"/>
              </w:rPr>
            </w:pPr>
            <w:r>
              <w:rPr>
                <w:sz w:val="20"/>
              </w:rPr>
              <w:t>City</w:t>
            </w:r>
          </w:p>
        </w:tc>
        <w:tc>
          <w:tcPr>
            <w:tcW w:w="810" w:type="dxa"/>
          </w:tcPr>
          <w:p w:rsidR="00C439FB" w:rsidRPr="000875ED" w:rsidRDefault="00C439FB" w:rsidP="000875ED">
            <w:pPr>
              <w:jc w:val="center"/>
              <w:rPr>
                <w:sz w:val="20"/>
              </w:rPr>
            </w:pPr>
          </w:p>
        </w:tc>
        <w:tc>
          <w:tcPr>
            <w:tcW w:w="3510" w:type="dxa"/>
          </w:tcPr>
          <w:p w:rsidR="00C439FB" w:rsidRPr="000875ED" w:rsidRDefault="00C439FB" w:rsidP="00A66902">
            <w:pPr>
              <w:rPr>
                <w:sz w:val="20"/>
              </w:rPr>
            </w:pPr>
            <w:r>
              <w:rPr>
                <w:sz w:val="20"/>
              </w:rPr>
              <w:t>City</w:t>
            </w:r>
            <w:r w:rsidRPr="000875ED">
              <w:rPr>
                <w:sz w:val="20"/>
              </w:rPr>
              <w:t xml:space="preserve"> of the unrecorded l</w:t>
            </w:r>
            <w:r>
              <w:rPr>
                <w:sz w:val="20"/>
              </w:rPr>
              <w:t>icensee</w:t>
            </w:r>
          </w:p>
        </w:tc>
        <w:tc>
          <w:tcPr>
            <w:tcW w:w="1800" w:type="dxa"/>
          </w:tcPr>
          <w:p w:rsidR="00C439FB" w:rsidRPr="000875ED" w:rsidRDefault="00C439FB" w:rsidP="00A66902">
            <w:pPr>
              <w:rPr>
                <w:sz w:val="20"/>
              </w:rPr>
            </w:pPr>
            <w:r w:rsidRPr="000875ED">
              <w:rPr>
                <w:sz w:val="20"/>
              </w:rPr>
              <w:t>Free-form text</w:t>
            </w:r>
          </w:p>
        </w:tc>
        <w:tc>
          <w:tcPr>
            <w:tcW w:w="1980" w:type="dxa"/>
          </w:tcPr>
          <w:p w:rsidR="00C439FB" w:rsidRPr="000875ED" w:rsidRDefault="00C439FB" w:rsidP="00A66902">
            <w:pPr>
              <w:rPr>
                <w:sz w:val="20"/>
              </w:rPr>
            </w:pPr>
            <w:smartTag w:uri="urn:schemas-microsoft-com:office:smarttags" w:element="City">
              <w:smartTag w:uri="urn:schemas-microsoft-com:office:smarttags" w:element="place">
                <w:r w:rsidRPr="000875ED">
                  <w:rPr>
                    <w:sz w:val="20"/>
                  </w:rPr>
                  <w:t>Billings</w:t>
                </w:r>
              </w:smartTag>
            </w:smartTag>
          </w:p>
        </w:tc>
      </w:tr>
      <w:tr w:rsidR="00C439FB" w:rsidRPr="000875ED" w:rsidTr="00EC5593">
        <w:tc>
          <w:tcPr>
            <w:tcW w:w="1350" w:type="dxa"/>
          </w:tcPr>
          <w:p w:rsidR="00C439FB" w:rsidRPr="000875ED" w:rsidRDefault="00C439FB" w:rsidP="00A66902">
            <w:pPr>
              <w:rPr>
                <w:sz w:val="20"/>
              </w:rPr>
            </w:pPr>
            <w:r>
              <w:rPr>
                <w:sz w:val="20"/>
              </w:rPr>
              <w:t>State</w:t>
            </w:r>
          </w:p>
        </w:tc>
        <w:tc>
          <w:tcPr>
            <w:tcW w:w="810" w:type="dxa"/>
          </w:tcPr>
          <w:p w:rsidR="00C439FB" w:rsidRPr="000875ED" w:rsidRDefault="00C439FB" w:rsidP="000875ED">
            <w:pPr>
              <w:jc w:val="center"/>
              <w:rPr>
                <w:sz w:val="20"/>
              </w:rPr>
            </w:pPr>
          </w:p>
        </w:tc>
        <w:tc>
          <w:tcPr>
            <w:tcW w:w="3510" w:type="dxa"/>
          </w:tcPr>
          <w:p w:rsidR="00C439FB" w:rsidRPr="000875ED" w:rsidRDefault="00C439FB" w:rsidP="00A66902">
            <w:pPr>
              <w:rPr>
                <w:sz w:val="20"/>
              </w:rPr>
            </w:pPr>
            <w:r>
              <w:rPr>
                <w:sz w:val="20"/>
              </w:rPr>
              <w:t>State</w:t>
            </w:r>
            <w:r w:rsidRPr="000875ED">
              <w:rPr>
                <w:sz w:val="20"/>
              </w:rPr>
              <w:t xml:space="preserve"> of the unrecorded l</w:t>
            </w:r>
            <w:r>
              <w:rPr>
                <w:sz w:val="20"/>
              </w:rPr>
              <w:t>icensee</w:t>
            </w:r>
          </w:p>
        </w:tc>
        <w:tc>
          <w:tcPr>
            <w:tcW w:w="1800" w:type="dxa"/>
          </w:tcPr>
          <w:p w:rsidR="00C439FB" w:rsidRPr="000875ED" w:rsidRDefault="00C439FB" w:rsidP="00A66902">
            <w:pPr>
              <w:rPr>
                <w:sz w:val="20"/>
              </w:rPr>
            </w:pPr>
            <w:r w:rsidRPr="000875ED">
              <w:rPr>
                <w:sz w:val="20"/>
              </w:rPr>
              <w:t>Drop-down list</w:t>
            </w:r>
          </w:p>
        </w:tc>
        <w:tc>
          <w:tcPr>
            <w:tcW w:w="1980" w:type="dxa"/>
          </w:tcPr>
          <w:p w:rsidR="00C439FB" w:rsidRPr="000875ED" w:rsidRDefault="00C439FB" w:rsidP="00A66902">
            <w:pPr>
              <w:rPr>
                <w:sz w:val="20"/>
              </w:rPr>
            </w:pPr>
            <w:r w:rsidRPr="000875ED">
              <w:rPr>
                <w:sz w:val="20"/>
              </w:rPr>
              <w:t>MT</w:t>
            </w:r>
          </w:p>
        </w:tc>
      </w:tr>
      <w:tr w:rsidR="00C439FB" w:rsidRPr="000875ED" w:rsidTr="00EC5593">
        <w:tc>
          <w:tcPr>
            <w:tcW w:w="1350" w:type="dxa"/>
          </w:tcPr>
          <w:p w:rsidR="00C439FB" w:rsidRPr="000875ED" w:rsidRDefault="00C439FB" w:rsidP="00A66902">
            <w:pPr>
              <w:rPr>
                <w:sz w:val="20"/>
              </w:rPr>
            </w:pPr>
            <w:r w:rsidRPr="000875ED">
              <w:rPr>
                <w:sz w:val="20"/>
              </w:rPr>
              <w:t>Zip</w:t>
            </w:r>
          </w:p>
        </w:tc>
        <w:tc>
          <w:tcPr>
            <w:tcW w:w="810" w:type="dxa"/>
          </w:tcPr>
          <w:p w:rsidR="00C439FB" w:rsidRPr="000875ED" w:rsidRDefault="00C439FB" w:rsidP="000875ED">
            <w:pPr>
              <w:jc w:val="center"/>
              <w:rPr>
                <w:sz w:val="20"/>
              </w:rPr>
            </w:pPr>
          </w:p>
        </w:tc>
        <w:tc>
          <w:tcPr>
            <w:tcW w:w="3510" w:type="dxa"/>
          </w:tcPr>
          <w:p w:rsidR="00C439FB" w:rsidRPr="000875ED" w:rsidRDefault="00C439FB" w:rsidP="00A66902">
            <w:pPr>
              <w:rPr>
                <w:sz w:val="20"/>
              </w:rPr>
            </w:pPr>
            <w:r w:rsidRPr="000875ED">
              <w:rPr>
                <w:sz w:val="20"/>
              </w:rPr>
              <w:t>Zip code of the unrecorded l</w:t>
            </w:r>
            <w:r>
              <w:rPr>
                <w:sz w:val="20"/>
              </w:rPr>
              <w:t>icensee</w:t>
            </w:r>
          </w:p>
        </w:tc>
        <w:tc>
          <w:tcPr>
            <w:tcW w:w="1800" w:type="dxa"/>
          </w:tcPr>
          <w:p w:rsidR="00C439FB" w:rsidRPr="000875ED" w:rsidRDefault="00C439FB" w:rsidP="00A66902">
            <w:pPr>
              <w:rPr>
                <w:sz w:val="20"/>
              </w:rPr>
            </w:pPr>
            <w:r>
              <w:rPr>
                <w:sz w:val="20"/>
              </w:rPr>
              <w:t>5 or 9 digit ZipCode</w:t>
            </w:r>
          </w:p>
        </w:tc>
        <w:tc>
          <w:tcPr>
            <w:tcW w:w="1980" w:type="dxa"/>
          </w:tcPr>
          <w:p w:rsidR="00C439FB" w:rsidRPr="000875ED" w:rsidRDefault="00C439FB" w:rsidP="00A66902">
            <w:pPr>
              <w:rPr>
                <w:sz w:val="20"/>
              </w:rPr>
            </w:pPr>
            <w:r w:rsidRPr="000875ED">
              <w:rPr>
                <w:sz w:val="20"/>
              </w:rPr>
              <w:t>59101</w:t>
            </w:r>
            <w:r>
              <w:rPr>
                <w:sz w:val="20"/>
              </w:rPr>
              <w:t>-0000</w:t>
            </w:r>
          </w:p>
        </w:tc>
      </w:tr>
      <w:tr w:rsidR="00C439FB" w:rsidRPr="000875ED" w:rsidTr="00EC5593">
        <w:tc>
          <w:tcPr>
            <w:tcW w:w="1350" w:type="dxa"/>
          </w:tcPr>
          <w:p w:rsidR="00C439FB" w:rsidRPr="000875ED" w:rsidRDefault="00C439FB" w:rsidP="00A66902">
            <w:pPr>
              <w:rPr>
                <w:sz w:val="20"/>
              </w:rPr>
            </w:pPr>
            <w:r w:rsidRPr="000875ED">
              <w:rPr>
                <w:sz w:val="20"/>
              </w:rPr>
              <w:t>Contact First Name</w:t>
            </w:r>
          </w:p>
        </w:tc>
        <w:tc>
          <w:tcPr>
            <w:tcW w:w="810" w:type="dxa"/>
          </w:tcPr>
          <w:p w:rsidR="00C439FB" w:rsidRPr="000875ED" w:rsidRDefault="00C439FB" w:rsidP="000875ED">
            <w:pPr>
              <w:jc w:val="center"/>
              <w:rPr>
                <w:sz w:val="20"/>
              </w:rPr>
            </w:pPr>
            <w:r w:rsidRPr="000875ED">
              <w:rPr>
                <w:sz w:val="20"/>
              </w:rPr>
              <w:t>Y</w:t>
            </w:r>
          </w:p>
        </w:tc>
        <w:tc>
          <w:tcPr>
            <w:tcW w:w="3510" w:type="dxa"/>
          </w:tcPr>
          <w:p w:rsidR="00C439FB" w:rsidRPr="000875ED" w:rsidRDefault="00C439FB" w:rsidP="00A66902">
            <w:pPr>
              <w:rPr>
                <w:sz w:val="20"/>
              </w:rPr>
            </w:pPr>
            <w:r w:rsidRPr="000875ED">
              <w:rPr>
                <w:sz w:val="20"/>
              </w:rPr>
              <w:t>First name of the contact person</w:t>
            </w:r>
          </w:p>
        </w:tc>
        <w:tc>
          <w:tcPr>
            <w:tcW w:w="1800" w:type="dxa"/>
          </w:tcPr>
          <w:p w:rsidR="00C439FB" w:rsidRPr="000875ED" w:rsidRDefault="00C439FB" w:rsidP="00A66902">
            <w:pPr>
              <w:rPr>
                <w:sz w:val="20"/>
              </w:rPr>
            </w:pPr>
            <w:r w:rsidRPr="000875ED">
              <w:rPr>
                <w:sz w:val="20"/>
              </w:rPr>
              <w:t>Free-form text</w:t>
            </w:r>
          </w:p>
        </w:tc>
        <w:tc>
          <w:tcPr>
            <w:tcW w:w="1980" w:type="dxa"/>
          </w:tcPr>
          <w:p w:rsidR="00C439FB" w:rsidRPr="000875ED" w:rsidRDefault="00C439FB" w:rsidP="00A66902">
            <w:pPr>
              <w:rPr>
                <w:sz w:val="20"/>
              </w:rPr>
            </w:pPr>
            <w:r w:rsidRPr="000875ED">
              <w:rPr>
                <w:sz w:val="20"/>
              </w:rPr>
              <w:t>Mary</w:t>
            </w:r>
          </w:p>
        </w:tc>
      </w:tr>
      <w:tr w:rsidR="00C439FB" w:rsidRPr="000875ED" w:rsidTr="00EC5593">
        <w:tc>
          <w:tcPr>
            <w:tcW w:w="1350" w:type="dxa"/>
          </w:tcPr>
          <w:p w:rsidR="00C439FB" w:rsidRPr="000875ED" w:rsidRDefault="00C439FB" w:rsidP="00A66902">
            <w:pPr>
              <w:rPr>
                <w:sz w:val="20"/>
              </w:rPr>
            </w:pPr>
            <w:r w:rsidRPr="000875ED">
              <w:rPr>
                <w:sz w:val="20"/>
              </w:rPr>
              <w:t xml:space="preserve">Contact Middle </w:t>
            </w:r>
            <w:r>
              <w:rPr>
                <w:sz w:val="20"/>
              </w:rPr>
              <w:t>Initial</w:t>
            </w:r>
          </w:p>
        </w:tc>
        <w:tc>
          <w:tcPr>
            <w:tcW w:w="810" w:type="dxa"/>
          </w:tcPr>
          <w:p w:rsidR="00C439FB" w:rsidRPr="000875ED" w:rsidRDefault="00C439FB" w:rsidP="000875ED">
            <w:pPr>
              <w:jc w:val="center"/>
              <w:rPr>
                <w:sz w:val="20"/>
              </w:rPr>
            </w:pPr>
          </w:p>
        </w:tc>
        <w:tc>
          <w:tcPr>
            <w:tcW w:w="3510" w:type="dxa"/>
          </w:tcPr>
          <w:p w:rsidR="00C439FB" w:rsidRPr="000875ED" w:rsidRDefault="00C439FB" w:rsidP="00A66902">
            <w:pPr>
              <w:rPr>
                <w:sz w:val="20"/>
              </w:rPr>
            </w:pPr>
            <w:r w:rsidRPr="000875ED">
              <w:rPr>
                <w:sz w:val="20"/>
              </w:rPr>
              <w:t xml:space="preserve">Middle </w:t>
            </w:r>
            <w:r>
              <w:rPr>
                <w:sz w:val="20"/>
              </w:rPr>
              <w:t>initial</w:t>
            </w:r>
            <w:r w:rsidRPr="000875ED">
              <w:rPr>
                <w:sz w:val="20"/>
              </w:rPr>
              <w:t xml:space="preserve"> of the contact person</w:t>
            </w:r>
          </w:p>
        </w:tc>
        <w:tc>
          <w:tcPr>
            <w:tcW w:w="1800" w:type="dxa"/>
          </w:tcPr>
          <w:p w:rsidR="00C439FB" w:rsidRPr="000875ED" w:rsidRDefault="00C439FB" w:rsidP="00A66902">
            <w:pPr>
              <w:rPr>
                <w:sz w:val="20"/>
              </w:rPr>
            </w:pPr>
            <w:r w:rsidRPr="000875ED">
              <w:rPr>
                <w:sz w:val="20"/>
              </w:rPr>
              <w:t>Free-form text</w:t>
            </w:r>
          </w:p>
        </w:tc>
        <w:tc>
          <w:tcPr>
            <w:tcW w:w="1980" w:type="dxa"/>
          </w:tcPr>
          <w:p w:rsidR="00C439FB" w:rsidRPr="000875ED" w:rsidRDefault="00C439FB" w:rsidP="00A66902">
            <w:pPr>
              <w:rPr>
                <w:sz w:val="20"/>
              </w:rPr>
            </w:pPr>
            <w:r>
              <w:rPr>
                <w:sz w:val="20"/>
              </w:rPr>
              <w:t>K</w:t>
            </w:r>
          </w:p>
        </w:tc>
      </w:tr>
      <w:tr w:rsidR="00C439FB" w:rsidRPr="000875ED" w:rsidTr="00EC5593">
        <w:tc>
          <w:tcPr>
            <w:tcW w:w="1350" w:type="dxa"/>
          </w:tcPr>
          <w:p w:rsidR="00C439FB" w:rsidRPr="000875ED" w:rsidRDefault="00C439FB" w:rsidP="00A66902">
            <w:pPr>
              <w:rPr>
                <w:sz w:val="20"/>
              </w:rPr>
            </w:pPr>
            <w:r w:rsidRPr="000875ED">
              <w:rPr>
                <w:sz w:val="20"/>
              </w:rPr>
              <w:t>Contact Last Name</w:t>
            </w:r>
          </w:p>
        </w:tc>
        <w:tc>
          <w:tcPr>
            <w:tcW w:w="810" w:type="dxa"/>
          </w:tcPr>
          <w:p w:rsidR="00C439FB" w:rsidRPr="000875ED" w:rsidRDefault="00C439FB" w:rsidP="000875ED">
            <w:pPr>
              <w:jc w:val="center"/>
              <w:rPr>
                <w:sz w:val="20"/>
              </w:rPr>
            </w:pPr>
            <w:r w:rsidRPr="000875ED">
              <w:rPr>
                <w:sz w:val="20"/>
              </w:rPr>
              <w:t>Y</w:t>
            </w:r>
          </w:p>
        </w:tc>
        <w:tc>
          <w:tcPr>
            <w:tcW w:w="3510" w:type="dxa"/>
          </w:tcPr>
          <w:p w:rsidR="00C439FB" w:rsidRPr="000875ED" w:rsidRDefault="00C439FB" w:rsidP="00A66902">
            <w:pPr>
              <w:rPr>
                <w:sz w:val="20"/>
              </w:rPr>
            </w:pPr>
            <w:r w:rsidRPr="000875ED">
              <w:rPr>
                <w:sz w:val="20"/>
              </w:rPr>
              <w:t>Last name of the contact person</w:t>
            </w:r>
          </w:p>
        </w:tc>
        <w:tc>
          <w:tcPr>
            <w:tcW w:w="1800" w:type="dxa"/>
          </w:tcPr>
          <w:p w:rsidR="00C439FB" w:rsidRPr="000875ED" w:rsidRDefault="00C439FB" w:rsidP="00A66902">
            <w:pPr>
              <w:rPr>
                <w:sz w:val="20"/>
              </w:rPr>
            </w:pPr>
            <w:r w:rsidRPr="000875ED">
              <w:rPr>
                <w:sz w:val="20"/>
              </w:rPr>
              <w:t>Free-form text</w:t>
            </w:r>
          </w:p>
        </w:tc>
        <w:tc>
          <w:tcPr>
            <w:tcW w:w="1980" w:type="dxa"/>
          </w:tcPr>
          <w:p w:rsidR="00C439FB" w:rsidRPr="000875ED" w:rsidRDefault="00C439FB" w:rsidP="00A66902">
            <w:pPr>
              <w:rPr>
                <w:sz w:val="20"/>
              </w:rPr>
            </w:pPr>
            <w:r w:rsidRPr="000875ED">
              <w:rPr>
                <w:sz w:val="20"/>
              </w:rPr>
              <w:t>Doe</w:t>
            </w:r>
          </w:p>
        </w:tc>
      </w:tr>
      <w:tr w:rsidR="00C439FB" w:rsidRPr="000875ED" w:rsidTr="00EC5593">
        <w:tc>
          <w:tcPr>
            <w:tcW w:w="1350" w:type="dxa"/>
          </w:tcPr>
          <w:p w:rsidR="00C439FB" w:rsidRPr="000875ED" w:rsidRDefault="00C439FB" w:rsidP="00A66902">
            <w:pPr>
              <w:rPr>
                <w:sz w:val="20"/>
              </w:rPr>
            </w:pPr>
            <w:r w:rsidRPr="000875ED">
              <w:rPr>
                <w:sz w:val="20"/>
              </w:rPr>
              <w:t>Contact Phone Number</w:t>
            </w:r>
          </w:p>
        </w:tc>
        <w:tc>
          <w:tcPr>
            <w:tcW w:w="810" w:type="dxa"/>
          </w:tcPr>
          <w:p w:rsidR="00C439FB" w:rsidRPr="000875ED" w:rsidRDefault="00C439FB" w:rsidP="000875ED">
            <w:pPr>
              <w:jc w:val="center"/>
              <w:rPr>
                <w:sz w:val="20"/>
              </w:rPr>
            </w:pPr>
            <w:r w:rsidRPr="000875ED">
              <w:rPr>
                <w:sz w:val="20"/>
              </w:rPr>
              <w:t>Y</w:t>
            </w:r>
          </w:p>
        </w:tc>
        <w:tc>
          <w:tcPr>
            <w:tcW w:w="3510" w:type="dxa"/>
          </w:tcPr>
          <w:p w:rsidR="00C439FB" w:rsidRPr="000875ED" w:rsidRDefault="00C439FB" w:rsidP="00A66902">
            <w:pPr>
              <w:rPr>
                <w:sz w:val="20"/>
              </w:rPr>
            </w:pPr>
            <w:r w:rsidRPr="000875ED">
              <w:rPr>
                <w:sz w:val="20"/>
              </w:rPr>
              <w:t>Telephone number of the contact person</w:t>
            </w:r>
          </w:p>
        </w:tc>
        <w:tc>
          <w:tcPr>
            <w:tcW w:w="1800" w:type="dxa"/>
          </w:tcPr>
          <w:p w:rsidR="00C439FB" w:rsidRPr="000875ED" w:rsidRDefault="00C439FB" w:rsidP="00A66902">
            <w:pPr>
              <w:rPr>
                <w:sz w:val="20"/>
              </w:rPr>
            </w:pPr>
            <w:r w:rsidRPr="000875ED">
              <w:rPr>
                <w:sz w:val="20"/>
              </w:rPr>
              <w:t>xxx-xxx-xxxx</w:t>
            </w:r>
          </w:p>
        </w:tc>
        <w:tc>
          <w:tcPr>
            <w:tcW w:w="1980" w:type="dxa"/>
          </w:tcPr>
          <w:p w:rsidR="00C439FB" w:rsidRPr="000875ED" w:rsidRDefault="00C439FB" w:rsidP="00A66902">
            <w:pPr>
              <w:rPr>
                <w:sz w:val="20"/>
              </w:rPr>
            </w:pPr>
            <w:r w:rsidRPr="000875ED">
              <w:rPr>
                <w:sz w:val="20"/>
              </w:rPr>
              <w:t>555-221-1212</w:t>
            </w:r>
          </w:p>
        </w:tc>
      </w:tr>
    </w:tbl>
    <w:p w:rsidR="00C439FB" w:rsidRDefault="00C439FB" w:rsidP="00E9286A">
      <w:pPr>
        <w:tabs>
          <w:tab w:val="num" w:pos="2880"/>
        </w:tabs>
      </w:pPr>
    </w:p>
    <w:p w:rsidR="00C439FB" w:rsidRDefault="00C439FB" w:rsidP="002B000B">
      <w:pPr>
        <w:numPr>
          <w:ilvl w:val="3"/>
          <w:numId w:val="42"/>
        </w:numPr>
        <w:tabs>
          <w:tab w:val="clear" w:pos="288"/>
          <w:tab w:val="left" w:pos="270"/>
        </w:tabs>
        <w:spacing w:before="120"/>
        <w:ind w:left="274" w:hanging="360"/>
      </w:pPr>
      <w:r w:rsidRPr="00DD0FEA">
        <w:t xml:space="preserve">Enter </w:t>
      </w:r>
      <w:r>
        <w:t xml:space="preserve">the licensee’s name and number in the </w:t>
      </w:r>
      <w:r w:rsidRPr="000E25B3">
        <w:rPr>
          <w:b/>
        </w:rPr>
        <w:t>Licens</w:t>
      </w:r>
      <w:r>
        <w:rPr>
          <w:b/>
        </w:rPr>
        <w:t>ee</w:t>
      </w:r>
      <w:r w:rsidRPr="000E25B3">
        <w:rPr>
          <w:b/>
        </w:rPr>
        <w:t xml:space="preserve"> Name</w:t>
      </w:r>
      <w:r>
        <w:t xml:space="preserve"> and </w:t>
      </w:r>
      <w:r w:rsidRPr="000E25B3">
        <w:rPr>
          <w:b/>
        </w:rPr>
        <w:t>License Number</w:t>
      </w:r>
      <w:r>
        <w:t xml:space="preserve"> fields, respectively. </w:t>
      </w:r>
    </w:p>
    <w:p w:rsidR="00C439FB" w:rsidRDefault="00C439FB" w:rsidP="002B000B">
      <w:pPr>
        <w:numPr>
          <w:ilvl w:val="3"/>
          <w:numId w:val="42"/>
        </w:numPr>
        <w:tabs>
          <w:tab w:val="clear" w:pos="288"/>
          <w:tab w:val="left" w:pos="270"/>
        </w:tabs>
        <w:spacing w:before="120"/>
        <w:ind w:left="274" w:hanging="360"/>
      </w:pPr>
      <w:r>
        <w:t xml:space="preserve">Enter the Docket Number if the Licensee is an NRC Licensee. </w:t>
      </w:r>
    </w:p>
    <w:p w:rsidR="00C439FB" w:rsidRDefault="00C439FB" w:rsidP="002B000B">
      <w:pPr>
        <w:numPr>
          <w:ilvl w:val="3"/>
          <w:numId w:val="42"/>
        </w:numPr>
        <w:spacing w:before="120" w:after="100" w:afterAutospacing="1"/>
        <w:ind w:left="274" w:hanging="360"/>
      </w:pPr>
      <w:r>
        <w:t xml:space="preserve">Select the licensing agency in the </w:t>
      </w:r>
      <w:r w:rsidRPr="003A1DEA">
        <w:rPr>
          <w:b/>
        </w:rPr>
        <w:t>Licensing Agency</w:t>
      </w:r>
      <w:r>
        <w:t xml:space="preserve"> drop-down list. </w:t>
      </w:r>
      <w:r w:rsidRPr="00DD0FEA">
        <w:t xml:space="preserve">  </w:t>
      </w:r>
    </w:p>
    <w:p w:rsidR="00C439FB" w:rsidRDefault="00C439FB" w:rsidP="00EC5593">
      <w:pPr>
        <w:numPr>
          <w:ilvl w:val="3"/>
          <w:numId w:val="42"/>
        </w:numPr>
        <w:spacing w:before="120"/>
        <w:ind w:left="274" w:hanging="360"/>
      </w:pPr>
      <w:r>
        <w:t xml:space="preserve">Enter address information in </w:t>
      </w:r>
      <w:r w:rsidRPr="003A1DEA">
        <w:rPr>
          <w:b/>
        </w:rPr>
        <w:t>Address</w:t>
      </w:r>
      <w:r>
        <w:rPr>
          <w:b/>
        </w:rPr>
        <w:t xml:space="preserve"> Line 1, Line 2</w:t>
      </w:r>
      <w:r>
        <w:t xml:space="preserve">, </w:t>
      </w:r>
      <w:r>
        <w:rPr>
          <w:b/>
        </w:rPr>
        <w:t>City</w:t>
      </w:r>
      <w:r>
        <w:t xml:space="preserve">, and </w:t>
      </w:r>
      <w:r w:rsidRPr="003A1DEA">
        <w:rPr>
          <w:b/>
        </w:rPr>
        <w:t>Zip</w:t>
      </w:r>
      <w:r>
        <w:t xml:space="preserve"> fields.  Select the </w:t>
      </w:r>
      <w:r>
        <w:rPr>
          <w:b/>
        </w:rPr>
        <w:t>State</w:t>
      </w:r>
      <w:r>
        <w:t xml:space="preserve"> from the drop-down list. </w:t>
      </w:r>
    </w:p>
    <w:p w:rsidR="00C439FB" w:rsidRDefault="00C439FB" w:rsidP="00EC5593">
      <w:pPr>
        <w:numPr>
          <w:ilvl w:val="3"/>
          <w:numId w:val="42"/>
        </w:numPr>
        <w:spacing w:before="120"/>
        <w:ind w:left="274" w:hanging="360"/>
      </w:pPr>
      <w:r>
        <w:t xml:space="preserve">Enter the contact name and phone number in the </w:t>
      </w:r>
      <w:r w:rsidRPr="003A1DEA">
        <w:rPr>
          <w:b/>
        </w:rPr>
        <w:t>Contact Name</w:t>
      </w:r>
      <w:r>
        <w:t xml:space="preserve"> and </w:t>
      </w:r>
      <w:r w:rsidRPr="003A1DEA">
        <w:rPr>
          <w:b/>
        </w:rPr>
        <w:t>Contact Phone Number</w:t>
      </w:r>
      <w:r>
        <w:t xml:space="preserve"> fields, respectively.</w:t>
      </w:r>
    </w:p>
    <w:p w:rsidR="00C439FB" w:rsidRDefault="00C439FB" w:rsidP="00EC5593">
      <w:pPr>
        <w:numPr>
          <w:ilvl w:val="3"/>
          <w:numId w:val="42"/>
        </w:numPr>
        <w:spacing w:before="120"/>
        <w:ind w:left="274" w:hanging="360"/>
      </w:pPr>
      <w:r w:rsidRPr="00DD0FEA">
        <w:t xml:space="preserve">Click </w:t>
      </w:r>
      <w:r w:rsidRPr="00DD0FEA">
        <w:rPr>
          <w:b/>
          <w:bCs/>
        </w:rPr>
        <w:t>Save</w:t>
      </w:r>
      <w:r w:rsidRPr="00DD0FEA">
        <w:t xml:space="preserve">.  </w:t>
      </w:r>
    </w:p>
    <w:p w:rsidR="00C439FB" w:rsidRPr="00E21E90" w:rsidRDefault="00C439FB" w:rsidP="00EC5593">
      <w:pPr>
        <w:numPr>
          <w:ilvl w:val="3"/>
          <w:numId w:val="42"/>
        </w:numPr>
        <w:spacing w:before="120"/>
        <w:ind w:left="274" w:hanging="360"/>
      </w:pPr>
      <w:r w:rsidRPr="00DD0FEA">
        <w:t xml:space="preserve">When the confirmation </w:t>
      </w:r>
      <w:r>
        <w:t xml:space="preserve">window </w:t>
      </w:r>
      <w:r w:rsidRPr="00DD0FEA">
        <w:t xml:space="preserve">appears, </w:t>
      </w:r>
      <w:r>
        <w:t xml:space="preserve">click </w:t>
      </w:r>
      <w:r w:rsidRPr="00C071B3">
        <w:rPr>
          <w:b/>
        </w:rPr>
        <w:t>Enter Unrecorded L</w:t>
      </w:r>
      <w:r>
        <w:rPr>
          <w:b/>
        </w:rPr>
        <w:t>icense</w:t>
      </w:r>
      <w:r>
        <w:t xml:space="preserve"> to return to the Enter Unrecorded Licensee window to enter information for another unrecorded license.   To return to the NSTS Main Menu, click </w:t>
      </w:r>
      <w:r>
        <w:rPr>
          <w:b/>
        </w:rPr>
        <w:t>Back to</w:t>
      </w:r>
      <w:r>
        <w:t xml:space="preserve"> </w:t>
      </w:r>
      <w:r>
        <w:rPr>
          <w:b/>
        </w:rPr>
        <w:t>Menu</w:t>
      </w:r>
      <w:r w:rsidRPr="00F0583B">
        <w:rPr>
          <w:bCs/>
        </w:rPr>
        <w:t>.</w:t>
      </w:r>
    </w:p>
    <w:p w:rsidR="00C439FB" w:rsidRDefault="00C439FB" w:rsidP="00EC5593">
      <w:pPr>
        <w:numPr>
          <w:ilvl w:val="3"/>
          <w:numId w:val="42"/>
        </w:numPr>
        <w:spacing w:before="120"/>
        <w:ind w:left="274" w:hanging="360"/>
      </w:pPr>
      <w:r>
        <w:rPr>
          <w:bCs/>
        </w:rPr>
        <w:t xml:space="preserve">When the entered Licensee </w:t>
      </w:r>
      <w:bookmarkStart w:id="7959" w:name="_Toc152581840"/>
      <w:bookmarkStart w:id="7960" w:name="_Toc152584350"/>
      <w:bookmarkStart w:id="7961" w:name="_Toc152642189"/>
      <w:bookmarkStart w:id="7962" w:name="_Toc152646931"/>
      <w:bookmarkStart w:id="7963" w:name="_Toc152647662"/>
      <w:bookmarkStart w:id="7964" w:name="_Toc152648734"/>
      <w:bookmarkStart w:id="7965" w:name="_Toc152660471"/>
      <w:bookmarkStart w:id="7966" w:name="_Toc152669152"/>
      <w:bookmarkEnd w:id="7959"/>
      <w:bookmarkEnd w:id="7960"/>
      <w:bookmarkEnd w:id="7961"/>
      <w:bookmarkEnd w:id="7962"/>
      <w:bookmarkEnd w:id="7963"/>
      <w:bookmarkEnd w:id="7964"/>
      <w:bookmarkEnd w:id="7965"/>
      <w:bookmarkEnd w:id="7966"/>
      <w:r>
        <w:t xml:space="preserve">information has been processed, several updates automatically occur, including: </w:t>
      </w:r>
    </w:p>
    <w:p w:rsidR="00C439FB" w:rsidRDefault="00C439FB" w:rsidP="0016767C">
      <w:pPr>
        <w:numPr>
          <w:ilvl w:val="1"/>
          <w:numId w:val="63"/>
        </w:numPr>
        <w:spacing w:before="120"/>
      </w:pPr>
      <w:r>
        <w:t>System generates a unique identifier for the entered License.</w:t>
      </w:r>
    </w:p>
    <w:p w:rsidR="00C439FB" w:rsidRDefault="00C439FB" w:rsidP="0016767C">
      <w:pPr>
        <w:numPr>
          <w:ilvl w:val="1"/>
          <w:numId w:val="63"/>
        </w:numPr>
        <w:spacing w:before="120"/>
      </w:pPr>
      <w:r>
        <w:t>Licensee’s Entry Status is set to Pending.</w:t>
      </w:r>
    </w:p>
    <w:p w:rsidR="00C439FB" w:rsidRDefault="00C439FB" w:rsidP="0016767C">
      <w:pPr>
        <w:numPr>
          <w:ilvl w:val="1"/>
          <w:numId w:val="63"/>
        </w:numPr>
        <w:spacing w:before="120"/>
      </w:pPr>
      <w:r>
        <w:t>Entry Date is set to the system date.</w:t>
      </w:r>
    </w:p>
    <w:p w:rsidR="00C439FB" w:rsidRDefault="00C439FB" w:rsidP="0016767C">
      <w:pPr>
        <w:numPr>
          <w:ilvl w:val="1"/>
          <w:numId w:val="63"/>
        </w:numPr>
        <w:spacing w:before="120"/>
      </w:pPr>
      <w:r>
        <w:t>Entered By is set to Through Unrecorded Licensee.</w:t>
      </w:r>
    </w:p>
    <w:p w:rsidR="00C439FB" w:rsidRDefault="00C439FB" w:rsidP="0016767C">
      <w:pPr>
        <w:numPr>
          <w:ilvl w:val="1"/>
          <w:numId w:val="63"/>
        </w:numPr>
        <w:spacing w:before="120"/>
      </w:pPr>
      <w:r>
        <w:t xml:space="preserve">Location record for the Licensee is generated with the entered Location address.  </w:t>
      </w:r>
    </w:p>
    <w:p w:rsidR="00C439FB" w:rsidRDefault="00C439FB" w:rsidP="0016767C">
      <w:pPr>
        <w:numPr>
          <w:ilvl w:val="1"/>
          <w:numId w:val="63"/>
        </w:numPr>
        <w:spacing w:before="120"/>
      </w:pPr>
      <w:r>
        <w:t xml:space="preserve">Location’s </w:t>
      </w:r>
      <w:smartTag w:uri="urn:schemas-microsoft-com:office:smarttags" w:element="address">
        <w:smartTag w:uri="urn:schemas-microsoft-com:office:smarttags" w:element="Street">
          <w:r>
            <w:t>Entry St</w:t>
          </w:r>
        </w:smartTag>
      </w:smartTag>
      <w:r>
        <w:t>atus is set to Pending.</w:t>
      </w:r>
    </w:p>
    <w:p w:rsidR="00C439FB" w:rsidRDefault="00C439FB" w:rsidP="00A10414"/>
    <w:p w:rsidR="00C439FB" w:rsidRDefault="00C439FB" w:rsidP="00984A70">
      <w:pPr>
        <w:pStyle w:val="Heading2"/>
        <w:tabs>
          <w:tab w:val="clear" w:pos="288"/>
        </w:tabs>
      </w:pPr>
      <w:bookmarkStart w:id="7967" w:name="_Toc256673432"/>
      <w:bookmarkStart w:id="7968" w:name="_Toc269990980"/>
      <w:bookmarkStart w:id="7969" w:name="_Toc276550107"/>
      <w:bookmarkStart w:id="7970" w:name="_Toc276550851"/>
      <w:bookmarkStart w:id="7971" w:name="_Toc276551032"/>
      <w:bookmarkStart w:id="7972" w:name="_Toc327866491"/>
      <w:r>
        <w:t>Verifications</w:t>
      </w:r>
      <w:bookmarkEnd w:id="7967"/>
      <w:bookmarkEnd w:id="7968"/>
      <w:bookmarkEnd w:id="7969"/>
      <w:bookmarkEnd w:id="7970"/>
      <w:bookmarkEnd w:id="7971"/>
      <w:bookmarkEnd w:id="7972"/>
    </w:p>
    <w:p w:rsidR="00C439FB" w:rsidRPr="004368ED" w:rsidRDefault="00C439FB" w:rsidP="00984A70">
      <w:pPr>
        <w:pStyle w:val="Heading3"/>
        <w:tabs>
          <w:tab w:val="clear" w:pos="2160"/>
        </w:tabs>
      </w:pPr>
      <w:bookmarkStart w:id="7973" w:name="_Toc156787768"/>
      <w:bookmarkStart w:id="7974" w:name="_Toc156788143"/>
      <w:bookmarkStart w:id="7975" w:name="_Toc156788349"/>
      <w:bookmarkStart w:id="7976" w:name="_Toc156806284"/>
      <w:bookmarkStart w:id="7977" w:name="_Toc156806738"/>
      <w:bookmarkStart w:id="7978" w:name="_Toc156807052"/>
      <w:bookmarkStart w:id="7979" w:name="_Toc156807246"/>
      <w:bookmarkStart w:id="7980" w:name="_Toc156807440"/>
      <w:bookmarkStart w:id="7981" w:name="_Toc156807634"/>
      <w:bookmarkStart w:id="7982" w:name="_Toc156807868"/>
      <w:bookmarkStart w:id="7983" w:name="_Toc156808485"/>
      <w:bookmarkStart w:id="7984" w:name="_Toc156981142"/>
      <w:bookmarkStart w:id="7985" w:name="_Toc157327923"/>
      <w:bookmarkStart w:id="7986" w:name="_Toc157936042"/>
      <w:bookmarkStart w:id="7987" w:name="_Toc158003795"/>
      <w:bookmarkStart w:id="7988" w:name="_Toc158542544"/>
      <w:bookmarkStart w:id="7989" w:name="_Toc158542948"/>
      <w:bookmarkStart w:id="7990" w:name="_Toc158544249"/>
      <w:bookmarkStart w:id="7991" w:name="_Toc158544658"/>
      <w:bookmarkStart w:id="7992" w:name="_Toc158611169"/>
      <w:bookmarkStart w:id="7993" w:name="_Toc158797418"/>
      <w:bookmarkStart w:id="7994" w:name="_Toc159054732"/>
      <w:bookmarkStart w:id="7995" w:name="_Toc161021502"/>
      <w:bookmarkStart w:id="7996" w:name="_Toc161109148"/>
      <w:bookmarkStart w:id="7997" w:name="_Toc161126732"/>
      <w:bookmarkStart w:id="7998" w:name="_Toc161202014"/>
      <w:bookmarkStart w:id="7999" w:name="_Toc161632705"/>
      <w:bookmarkStart w:id="8000" w:name="_Toc161638001"/>
      <w:bookmarkStart w:id="8001" w:name="_Toc152581841"/>
      <w:bookmarkStart w:id="8002" w:name="_Toc152584351"/>
      <w:bookmarkStart w:id="8003" w:name="_Toc152642190"/>
      <w:bookmarkStart w:id="8004" w:name="_Toc152646932"/>
      <w:bookmarkStart w:id="8005" w:name="_Toc152647663"/>
      <w:bookmarkStart w:id="8006" w:name="_Toc152648735"/>
      <w:bookmarkStart w:id="8007" w:name="_Toc152660472"/>
      <w:bookmarkStart w:id="8008" w:name="_Toc152669153"/>
      <w:bookmarkStart w:id="8009" w:name="_Toc156278675"/>
      <w:bookmarkStart w:id="8010" w:name="_Toc156279076"/>
      <w:bookmarkStart w:id="8011" w:name="_Toc156279902"/>
      <w:bookmarkStart w:id="8012" w:name="_Toc156727945"/>
      <w:bookmarkStart w:id="8013" w:name="_Toc156786923"/>
      <w:bookmarkStart w:id="8014" w:name="_Toc156787183"/>
      <w:bookmarkStart w:id="8015" w:name="_Toc156787380"/>
      <w:bookmarkStart w:id="8016" w:name="_Toc156787574"/>
      <w:bookmarkStart w:id="8017" w:name="_Toc156787769"/>
      <w:bookmarkStart w:id="8018" w:name="_Toc156788144"/>
      <w:bookmarkStart w:id="8019" w:name="_Toc156788350"/>
      <w:bookmarkStart w:id="8020" w:name="_Toc156806285"/>
      <w:bookmarkStart w:id="8021" w:name="_Toc156806739"/>
      <w:bookmarkStart w:id="8022" w:name="_Toc156807053"/>
      <w:bookmarkStart w:id="8023" w:name="_Toc156807247"/>
      <w:bookmarkStart w:id="8024" w:name="_Toc156807441"/>
      <w:bookmarkStart w:id="8025" w:name="_Toc156807635"/>
      <w:bookmarkStart w:id="8026" w:name="_Toc156807869"/>
      <w:bookmarkStart w:id="8027" w:name="_Toc156808486"/>
      <w:bookmarkStart w:id="8028" w:name="_Toc156981143"/>
      <w:bookmarkStart w:id="8029" w:name="_Toc157327924"/>
      <w:bookmarkStart w:id="8030" w:name="_Toc157936043"/>
      <w:bookmarkStart w:id="8031" w:name="_Toc158003796"/>
      <w:bookmarkStart w:id="8032" w:name="_Toc158542545"/>
      <w:bookmarkStart w:id="8033" w:name="_Toc158542949"/>
      <w:bookmarkStart w:id="8034" w:name="_Toc158544250"/>
      <w:bookmarkStart w:id="8035" w:name="_Toc158544659"/>
      <w:bookmarkStart w:id="8036" w:name="_Toc158611170"/>
      <w:bookmarkStart w:id="8037" w:name="_Toc158797419"/>
      <w:bookmarkStart w:id="8038" w:name="_Toc159054733"/>
      <w:bookmarkStart w:id="8039" w:name="_Toc161021503"/>
      <w:bookmarkStart w:id="8040" w:name="_Toc161109149"/>
      <w:bookmarkStart w:id="8041" w:name="_Toc161126733"/>
      <w:bookmarkStart w:id="8042" w:name="_Toc161202015"/>
      <w:bookmarkStart w:id="8043" w:name="_Toc161632706"/>
      <w:bookmarkStart w:id="8044" w:name="_Toc161638002"/>
      <w:bookmarkStart w:id="8045" w:name="_Toc152581842"/>
      <w:bookmarkStart w:id="8046" w:name="_Toc152584352"/>
      <w:bookmarkStart w:id="8047" w:name="_Toc152642191"/>
      <w:bookmarkStart w:id="8048" w:name="_Toc152646933"/>
      <w:bookmarkStart w:id="8049" w:name="_Toc152647664"/>
      <w:bookmarkStart w:id="8050" w:name="_Toc152648736"/>
      <w:bookmarkStart w:id="8051" w:name="_Toc152660473"/>
      <w:bookmarkStart w:id="8052" w:name="_Toc152669154"/>
      <w:bookmarkStart w:id="8053" w:name="_Toc156278676"/>
      <w:bookmarkStart w:id="8054" w:name="_Toc156279077"/>
      <w:bookmarkStart w:id="8055" w:name="_Toc156279903"/>
      <w:bookmarkStart w:id="8056" w:name="_Toc156727946"/>
      <w:bookmarkStart w:id="8057" w:name="_Toc156786924"/>
      <w:bookmarkStart w:id="8058" w:name="_Toc156787184"/>
      <w:bookmarkStart w:id="8059" w:name="_Toc156787381"/>
      <w:bookmarkStart w:id="8060" w:name="_Toc156787575"/>
      <w:bookmarkStart w:id="8061" w:name="_Toc156787770"/>
      <w:bookmarkStart w:id="8062" w:name="_Toc156788145"/>
      <w:bookmarkStart w:id="8063" w:name="_Toc156788351"/>
      <w:bookmarkStart w:id="8064" w:name="_Toc156806286"/>
      <w:bookmarkStart w:id="8065" w:name="_Toc156806740"/>
      <w:bookmarkStart w:id="8066" w:name="_Toc156807054"/>
      <w:bookmarkStart w:id="8067" w:name="_Toc156807248"/>
      <w:bookmarkStart w:id="8068" w:name="_Toc156807442"/>
      <w:bookmarkStart w:id="8069" w:name="_Toc156807636"/>
      <w:bookmarkStart w:id="8070" w:name="_Toc156807870"/>
      <w:bookmarkStart w:id="8071" w:name="_Toc156808487"/>
      <w:bookmarkStart w:id="8072" w:name="_Toc156981144"/>
      <w:bookmarkStart w:id="8073" w:name="_Toc157327925"/>
      <w:bookmarkStart w:id="8074" w:name="_Toc157936044"/>
      <w:bookmarkStart w:id="8075" w:name="_Toc158003797"/>
      <w:bookmarkStart w:id="8076" w:name="_Toc158542546"/>
      <w:bookmarkStart w:id="8077" w:name="_Toc158542950"/>
      <w:bookmarkStart w:id="8078" w:name="_Toc158544251"/>
      <w:bookmarkStart w:id="8079" w:name="_Toc158544660"/>
      <w:bookmarkStart w:id="8080" w:name="_Toc158611171"/>
      <w:bookmarkStart w:id="8081" w:name="_Toc158797420"/>
      <w:bookmarkStart w:id="8082" w:name="_Toc159054734"/>
      <w:bookmarkStart w:id="8083" w:name="_Toc161021504"/>
      <w:bookmarkStart w:id="8084" w:name="_Toc161109150"/>
      <w:bookmarkStart w:id="8085" w:name="_Toc161126734"/>
      <w:bookmarkStart w:id="8086" w:name="_Toc161202016"/>
      <w:bookmarkStart w:id="8087" w:name="_Toc161632707"/>
      <w:bookmarkStart w:id="8088" w:name="_Toc161638003"/>
      <w:bookmarkStart w:id="8089" w:name="_Toc152581843"/>
      <w:bookmarkStart w:id="8090" w:name="_Toc152584353"/>
      <w:bookmarkStart w:id="8091" w:name="_Toc152642192"/>
      <w:bookmarkStart w:id="8092" w:name="_Toc152646934"/>
      <w:bookmarkStart w:id="8093" w:name="_Toc152647665"/>
      <w:bookmarkStart w:id="8094" w:name="_Toc152648737"/>
      <w:bookmarkStart w:id="8095" w:name="_Toc152660474"/>
      <w:bookmarkStart w:id="8096" w:name="_Toc152669155"/>
      <w:bookmarkStart w:id="8097" w:name="_Toc156278677"/>
      <w:bookmarkStart w:id="8098" w:name="_Toc156279078"/>
      <w:bookmarkStart w:id="8099" w:name="_Toc156279904"/>
      <w:bookmarkStart w:id="8100" w:name="_Toc156727947"/>
      <w:bookmarkStart w:id="8101" w:name="_Toc156786925"/>
      <w:bookmarkStart w:id="8102" w:name="_Toc156787185"/>
      <w:bookmarkStart w:id="8103" w:name="_Toc156787382"/>
      <w:bookmarkStart w:id="8104" w:name="_Toc156787576"/>
      <w:bookmarkStart w:id="8105" w:name="_Toc156787771"/>
      <w:bookmarkStart w:id="8106" w:name="_Toc156788146"/>
      <w:bookmarkStart w:id="8107" w:name="_Toc156788352"/>
      <w:bookmarkStart w:id="8108" w:name="_Toc156806287"/>
      <w:bookmarkStart w:id="8109" w:name="_Toc156806741"/>
      <w:bookmarkStart w:id="8110" w:name="_Toc156807055"/>
      <w:bookmarkStart w:id="8111" w:name="_Toc156807249"/>
      <w:bookmarkStart w:id="8112" w:name="_Toc156807443"/>
      <w:bookmarkStart w:id="8113" w:name="_Toc156807637"/>
      <w:bookmarkStart w:id="8114" w:name="_Toc156807871"/>
      <w:bookmarkStart w:id="8115" w:name="_Toc156808488"/>
      <w:bookmarkStart w:id="8116" w:name="_Toc156981145"/>
      <w:bookmarkStart w:id="8117" w:name="_Toc157327926"/>
      <w:bookmarkStart w:id="8118" w:name="_Toc157936045"/>
      <w:bookmarkStart w:id="8119" w:name="_Toc158003798"/>
      <w:bookmarkStart w:id="8120" w:name="_Toc158542547"/>
      <w:bookmarkStart w:id="8121" w:name="_Toc158542951"/>
      <w:bookmarkStart w:id="8122" w:name="_Toc158544252"/>
      <w:bookmarkStart w:id="8123" w:name="_Toc158544661"/>
      <w:bookmarkStart w:id="8124" w:name="_Toc158611172"/>
      <w:bookmarkStart w:id="8125" w:name="_Toc158797421"/>
      <w:bookmarkStart w:id="8126" w:name="_Toc159054735"/>
      <w:bookmarkStart w:id="8127" w:name="_Toc161021505"/>
      <w:bookmarkStart w:id="8128" w:name="_Toc161109151"/>
      <w:bookmarkStart w:id="8129" w:name="_Toc161126735"/>
      <w:bookmarkStart w:id="8130" w:name="_Toc161202017"/>
      <w:bookmarkStart w:id="8131" w:name="_Toc161632708"/>
      <w:bookmarkStart w:id="8132" w:name="_Toc161638004"/>
      <w:bookmarkStart w:id="8133" w:name="_Toc152581844"/>
      <w:bookmarkStart w:id="8134" w:name="_Toc152584354"/>
      <w:bookmarkStart w:id="8135" w:name="_Toc152642193"/>
      <w:bookmarkStart w:id="8136" w:name="_Toc152646935"/>
      <w:bookmarkStart w:id="8137" w:name="_Toc152647666"/>
      <w:bookmarkStart w:id="8138" w:name="_Toc152648738"/>
      <w:bookmarkStart w:id="8139" w:name="_Toc152660475"/>
      <w:bookmarkStart w:id="8140" w:name="_Toc152669156"/>
      <w:bookmarkStart w:id="8141" w:name="_Toc156278678"/>
      <w:bookmarkStart w:id="8142" w:name="_Toc156279079"/>
      <w:bookmarkStart w:id="8143" w:name="_Toc156279905"/>
      <w:bookmarkStart w:id="8144" w:name="_Toc156727948"/>
      <w:bookmarkStart w:id="8145" w:name="_Toc156786926"/>
      <w:bookmarkStart w:id="8146" w:name="_Toc156787186"/>
      <w:bookmarkStart w:id="8147" w:name="_Toc156787383"/>
      <w:bookmarkStart w:id="8148" w:name="_Toc156787577"/>
      <w:bookmarkStart w:id="8149" w:name="_Toc156787772"/>
      <w:bookmarkStart w:id="8150" w:name="_Toc156788147"/>
      <w:bookmarkStart w:id="8151" w:name="_Toc156788353"/>
      <w:bookmarkStart w:id="8152" w:name="_Toc156806288"/>
      <w:bookmarkStart w:id="8153" w:name="_Toc156806742"/>
      <w:bookmarkStart w:id="8154" w:name="_Toc156807056"/>
      <w:bookmarkStart w:id="8155" w:name="_Toc156807250"/>
      <w:bookmarkStart w:id="8156" w:name="_Toc156807444"/>
      <w:bookmarkStart w:id="8157" w:name="_Toc156807638"/>
      <w:bookmarkStart w:id="8158" w:name="_Toc156807872"/>
      <w:bookmarkStart w:id="8159" w:name="_Toc156808489"/>
      <w:bookmarkStart w:id="8160" w:name="_Toc156981146"/>
      <w:bookmarkStart w:id="8161" w:name="_Toc157327927"/>
      <w:bookmarkStart w:id="8162" w:name="_Toc157936046"/>
      <w:bookmarkStart w:id="8163" w:name="_Toc158003799"/>
      <w:bookmarkStart w:id="8164" w:name="_Toc158542548"/>
      <w:bookmarkStart w:id="8165" w:name="_Toc158542952"/>
      <w:bookmarkStart w:id="8166" w:name="_Toc158544253"/>
      <w:bookmarkStart w:id="8167" w:name="_Toc158544662"/>
      <w:bookmarkStart w:id="8168" w:name="_Toc158611173"/>
      <w:bookmarkStart w:id="8169" w:name="_Toc158797422"/>
      <w:bookmarkStart w:id="8170" w:name="_Toc159054736"/>
      <w:bookmarkStart w:id="8171" w:name="_Toc161021506"/>
      <w:bookmarkStart w:id="8172" w:name="_Toc161109152"/>
      <w:bookmarkStart w:id="8173" w:name="_Toc161126736"/>
      <w:bookmarkStart w:id="8174" w:name="_Toc161202018"/>
      <w:bookmarkStart w:id="8175" w:name="_Toc161632709"/>
      <w:bookmarkStart w:id="8176" w:name="_Toc161638005"/>
      <w:bookmarkStart w:id="8177" w:name="_Toc152581846"/>
      <w:bookmarkStart w:id="8178" w:name="_Toc152584356"/>
      <w:bookmarkStart w:id="8179" w:name="_Toc152642195"/>
      <w:bookmarkStart w:id="8180" w:name="_Toc152646937"/>
      <w:bookmarkStart w:id="8181" w:name="_Toc152647668"/>
      <w:bookmarkStart w:id="8182" w:name="_Toc152648740"/>
      <w:bookmarkStart w:id="8183" w:name="_Toc152660477"/>
      <w:bookmarkStart w:id="8184" w:name="_Toc152669158"/>
      <w:bookmarkStart w:id="8185" w:name="_Toc156278680"/>
      <w:bookmarkStart w:id="8186" w:name="_Toc156279081"/>
      <w:bookmarkStart w:id="8187" w:name="_Toc156279907"/>
      <w:bookmarkStart w:id="8188" w:name="_Toc156727950"/>
      <w:bookmarkStart w:id="8189" w:name="_Toc156786928"/>
      <w:bookmarkStart w:id="8190" w:name="_Toc156787188"/>
      <w:bookmarkStart w:id="8191" w:name="_Toc156787385"/>
      <w:bookmarkStart w:id="8192" w:name="_Toc156787579"/>
      <w:bookmarkStart w:id="8193" w:name="_Toc156787774"/>
      <w:bookmarkStart w:id="8194" w:name="_Toc156788149"/>
      <w:bookmarkStart w:id="8195" w:name="_Toc156788355"/>
      <w:bookmarkStart w:id="8196" w:name="_Toc156806290"/>
      <w:bookmarkStart w:id="8197" w:name="_Toc156806744"/>
      <w:bookmarkStart w:id="8198" w:name="_Toc156807058"/>
      <w:bookmarkStart w:id="8199" w:name="_Toc156807252"/>
      <w:bookmarkStart w:id="8200" w:name="_Toc156807446"/>
      <w:bookmarkStart w:id="8201" w:name="_Toc156807640"/>
      <w:bookmarkStart w:id="8202" w:name="_Toc156807874"/>
      <w:bookmarkStart w:id="8203" w:name="_Toc156808491"/>
      <w:bookmarkStart w:id="8204" w:name="_Toc156981148"/>
      <w:bookmarkStart w:id="8205" w:name="_Toc157327929"/>
      <w:bookmarkStart w:id="8206" w:name="_Toc157936048"/>
      <w:bookmarkStart w:id="8207" w:name="_Toc158003801"/>
      <w:bookmarkStart w:id="8208" w:name="_Toc158542550"/>
      <w:bookmarkStart w:id="8209" w:name="_Toc158542954"/>
      <w:bookmarkStart w:id="8210" w:name="_Toc158544255"/>
      <w:bookmarkStart w:id="8211" w:name="_Toc158544664"/>
      <w:bookmarkStart w:id="8212" w:name="_Toc158611175"/>
      <w:bookmarkStart w:id="8213" w:name="_Toc158797424"/>
      <w:bookmarkStart w:id="8214" w:name="_Toc159054738"/>
      <w:bookmarkStart w:id="8215" w:name="_Toc161021508"/>
      <w:bookmarkStart w:id="8216" w:name="_Toc161109154"/>
      <w:bookmarkStart w:id="8217" w:name="_Toc161126738"/>
      <w:bookmarkStart w:id="8218" w:name="_Toc161202020"/>
      <w:bookmarkStart w:id="8219" w:name="_Toc161632711"/>
      <w:bookmarkStart w:id="8220" w:name="_Toc161638007"/>
      <w:bookmarkStart w:id="8221" w:name="_Toc152581847"/>
      <w:bookmarkStart w:id="8222" w:name="_Toc152584357"/>
      <w:bookmarkStart w:id="8223" w:name="_Toc152642196"/>
      <w:bookmarkStart w:id="8224" w:name="_Toc152646938"/>
      <w:bookmarkStart w:id="8225" w:name="_Toc152647669"/>
      <w:bookmarkStart w:id="8226" w:name="_Toc152648741"/>
      <w:bookmarkStart w:id="8227" w:name="_Toc152660478"/>
      <w:bookmarkStart w:id="8228" w:name="_Toc152669159"/>
      <w:bookmarkStart w:id="8229" w:name="_Toc156278681"/>
      <w:bookmarkStart w:id="8230" w:name="_Toc156279082"/>
      <w:bookmarkStart w:id="8231" w:name="_Toc156279908"/>
      <w:bookmarkStart w:id="8232" w:name="_Toc156727951"/>
      <w:bookmarkStart w:id="8233" w:name="_Toc156786929"/>
      <w:bookmarkStart w:id="8234" w:name="_Toc156787189"/>
      <w:bookmarkStart w:id="8235" w:name="_Toc156787386"/>
      <w:bookmarkStart w:id="8236" w:name="_Toc156787580"/>
      <w:bookmarkStart w:id="8237" w:name="_Toc156787775"/>
      <w:bookmarkStart w:id="8238" w:name="_Toc156788150"/>
      <w:bookmarkStart w:id="8239" w:name="_Toc156788356"/>
      <w:bookmarkStart w:id="8240" w:name="_Toc156806291"/>
      <w:bookmarkStart w:id="8241" w:name="_Toc156806745"/>
      <w:bookmarkStart w:id="8242" w:name="_Toc156807059"/>
      <w:bookmarkStart w:id="8243" w:name="_Toc156807253"/>
      <w:bookmarkStart w:id="8244" w:name="_Toc156807447"/>
      <w:bookmarkStart w:id="8245" w:name="_Toc156807641"/>
      <w:bookmarkStart w:id="8246" w:name="_Toc156807875"/>
      <w:bookmarkStart w:id="8247" w:name="_Toc156808492"/>
      <w:bookmarkStart w:id="8248" w:name="_Toc156981149"/>
      <w:bookmarkStart w:id="8249" w:name="_Toc157327930"/>
      <w:bookmarkStart w:id="8250" w:name="_Toc157936049"/>
      <w:bookmarkStart w:id="8251" w:name="_Toc158003802"/>
      <w:bookmarkStart w:id="8252" w:name="_Toc158542551"/>
      <w:bookmarkStart w:id="8253" w:name="_Toc158542955"/>
      <w:bookmarkStart w:id="8254" w:name="_Toc158544256"/>
      <w:bookmarkStart w:id="8255" w:name="_Toc158544665"/>
      <w:bookmarkStart w:id="8256" w:name="_Toc158611176"/>
      <w:bookmarkStart w:id="8257" w:name="_Toc158797425"/>
      <w:bookmarkStart w:id="8258" w:name="_Toc159054739"/>
      <w:bookmarkStart w:id="8259" w:name="_Toc161021509"/>
      <w:bookmarkStart w:id="8260" w:name="_Toc161109155"/>
      <w:bookmarkStart w:id="8261" w:name="_Toc161126739"/>
      <w:bookmarkStart w:id="8262" w:name="_Toc161202021"/>
      <w:bookmarkStart w:id="8263" w:name="_Toc161632712"/>
      <w:bookmarkStart w:id="8264" w:name="_Toc161638008"/>
      <w:bookmarkStart w:id="8265" w:name="_Toc256673433"/>
      <w:bookmarkStart w:id="8266" w:name="_Toc269990981"/>
      <w:bookmarkStart w:id="8267" w:name="_Toc276550108"/>
      <w:bookmarkStart w:id="8268" w:name="_Toc276550852"/>
      <w:bookmarkStart w:id="8269" w:name="_Toc276551033"/>
      <w:bookmarkStart w:id="8270" w:name="_Toc32786649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r w:rsidRPr="004368ED">
        <w:t>Verify Pending Transfers</w:t>
      </w:r>
      <w:bookmarkEnd w:id="8265"/>
      <w:bookmarkEnd w:id="8266"/>
      <w:bookmarkEnd w:id="8267"/>
      <w:bookmarkEnd w:id="8268"/>
      <w:bookmarkEnd w:id="8269"/>
      <w:bookmarkEnd w:id="8270"/>
    </w:p>
    <w:p w:rsidR="00C439FB" w:rsidRPr="005423C9" w:rsidRDefault="00C439FB" w:rsidP="00EC5593">
      <w:r w:rsidRPr="007D11C5">
        <w:rPr>
          <w:i/>
        </w:rPr>
        <w:t>User</w:t>
      </w:r>
      <w:r>
        <w:rPr>
          <w:b/>
        </w:rPr>
        <w:t xml:space="preserve"> </w:t>
      </w:r>
      <w:r w:rsidRPr="007D11C5">
        <w:t>–</w:t>
      </w:r>
      <w:r>
        <w:rPr>
          <w:b/>
        </w:rPr>
        <w:t xml:space="preserve"> </w:t>
      </w:r>
      <w:r>
        <w:t>Licensees, and Licensing Agencies and NSTS Analyst (acting as a Licensee surrogate).</w:t>
      </w:r>
    </w:p>
    <w:p w:rsidR="00C439FB" w:rsidRDefault="00C439FB" w:rsidP="00DD0FEA"/>
    <w:p w:rsidR="00C439FB" w:rsidRDefault="00C439FB" w:rsidP="00DD0FEA">
      <w:r w:rsidRPr="007D11C5">
        <w:rPr>
          <w:i/>
        </w:rPr>
        <w:t xml:space="preserve">Use </w:t>
      </w:r>
      <w:r>
        <w:t>– Sending Licensee reviews pending transfers and confirms or rejects the transfer.</w:t>
      </w:r>
    </w:p>
    <w:p w:rsidR="00C439FB" w:rsidRDefault="00C439FB" w:rsidP="00DD0FEA"/>
    <w:p w:rsidR="00C439FB" w:rsidRDefault="00C439FB" w:rsidP="00EC5593">
      <w:pPr>
        <w:spacing w:before="120"/>
      </w:pPr>
      <w:r w:rsidRPr="0066668E">
        <w:t>1.  From the NSTS Main Menu,</w:t>
      </w:r>
      <w:r>
        <w:t xml:space="preserve"> under Verifications, </w:t>
      </w:r>
      <w:r w:rsidRPr="0066668E">
        <w:t xml:space="preserve">click </w:t>
      </w:r>
      <w:r w:rsidRPr="0066668E">
        <w:rPr>
          <w:b/>
          <w:bCs/>
        </w:rPr>
        <w:t>Verify Pending Transfers</w:t>
      </w:r>
      <w:r w:rsidRPr="0066668E">
        <w:t>.</w:t>
      </w:r>
      <w:r>
        <w:t xml:space="preserve">  </w:t>
      </w:r>
      <w:r w:rsidRPr="0066668E">
        <w:t xml:space="preserve">The </w:t>
      </w:r>
      <w:r>
        <w:t>Search</w:t>
      </w:r>
      <w:r w:rsidRPr="0066668E">
        <w:t xml:space="preserve"> and Choose Pending</w:t>
      </w:r>
      <w:r>
        <w:t xml:space="preserve"> </w:t>
      </w:r>
      <w:r w:rsidRPr="0066668E">
        <w:t xml:space="preserve">Shipment/Transfers window </w:t>
      </w:r>
      <w:r>
        <w:t>displays</w:t>
      </w:r>
      <w:r w:rsidRPr="0066668E">
        <w:t xml:space="preserve">. </w:t>
      </w:r>
    </w:p>
    <w:p w:rsidR="00C439FB" w:rsidRDefault="00EA6368" w:rsidP="00EC5593">
      <w:pPr>
        <w:spacing w:before="120"/>
      </w:pPr>
      <w:r>
        <w:rPr>
          <w:noProof/>
        </w:rPr>
        <w:drawing>
          <wp:inline distT="0" distB="0" distL="0" distR="0">
            <wp:extent cx="5467350" cy="2924175"/>
            <wp:effectExtent l="1905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47"/>
                    <a:srcRect/>
                    <a:stretch>
                      <a:fillRect/>
                    </a:stretch>
                  </pic:blipFill>
                  <pic:spPr bwMode="auto">
                    <a:xfrm>
                      <a:off x="0" y="0"/>
                      <a:ext cx="5467350" cy="2924175"/>
                    </a:xfrm>
                    <a:prstGeom prst="rect">
                      <a:avLst/>
                    </a:prstGeom>
                    <a:noFill/>
                    <a:ln w="9525">
                      <a:noFill/>
                      <a:miter lim="800000"/>
                      <a:headEnd/>
                      <a:tailEnd/>
                    </a:ln>
                  </pic:spPr>
                </pic:pic>
              </a:graphicData>
            </a:graphic>
          </wp:inline>
        </w:drawing>
      </w:r>
      <w:r w:rsidR="00C439FB" w:rsidRPr="0066668E">
        <w:t xml:space="preserve"> </w:t>
      </w:r>
    </w:p>
    <w:p w:rsidR="00C439FB" w:rsidRPr="00126744" w:rsidRDefault="00C439FB" w:rsidP="000A2E68">
      <w:pPr>
        <w:pStyle w:val="Figure"/>
      </w:pPr>
      <w:bookmarkStart w:id="8271" w:name="_Toc327866764"/>
      <w:r w:rsidRPr="00126744">
        <w:t xml:space="preserve">Figure </w:t>
      </w:r>
      <w:fldSimple w:instr=" STYLEREF 1 \s ">
        <w:r>
          <w:rPr>
            <w:noProof/>
          </w:rPr>
          <w:t>4</w:t>
        </w:r>
      </w:fldSimple>
      <w:r>
        <w:noBreakHyphen/>
      </w:r>
      <w:fldSimple w:instr=" SEQ Figure \* ARABIC \s 1 ">
        <w:r>
          <w:rPr>
            <w:noProof/>
          </w:rPr>
          <w:t>203</w:t>
        </w:r>
      </w:fldSimple>
      <w:r w:rsidRPr="00126744">
        <w:t xml:space="preserve">: </w:t>
      </w:r>
      <w:r>
        <w:t>Search and Choose Pending Shipment/Transfers</w:t>
      </w:r>
      <w:bookmarkEnd w:id="8271"/>
    </w:p>
    <w:p w:rsidR="00C439FB" w:rsidRDefault="00C439FB" w:rsidP="00EC5593">
      <w:pPr>
        <w:spacing w:before="120"/>
      </w:pPr>
    </w:p>
    <w:p w:rsidR="00C439FB" w:rsidRDefault="00C439FB" w:rsidP="000A2E68">
      <w:pPr>
        <w:pStyle w:val="ListParagraph"/>
        <w:widowControl w:val="0"/>
        <w:numPr>
          <w:ilvl w:val="0"/>
          <w:numId w:val="128"/>
        </w:numPr>
        <w:spacing w:before="120" w:line="240" w:lineRule="atLeast"/>
      </w:pPr>
      <w:r>
        <w:t xml:space="preserve">Enter search criteria and click Search button. A list of pending shipments/transfers is displayed in the Search Result table. </w:t>
      </w:r>
    </w:p>
    <w:p w:rsidR="00C439FB" w:rsidRDefault="00EA6368" w:rsidP="000A2E68">
      <w:pPr>
        <w:spacing w:before="120"/>
        <w:ind w:left="288"/>
        <w:rPr>
          <w:noProof/>
        </w:rPr>
      </w:pPr>
      <w:r>
        <w:rPr>
          <w:noProof/>
        </w:rPr>
        <w:drawing>
          <wp:inline distT="0" distB="0" distL="0" distR="0">
            <wp:extent cx="5934075" cy="3095625"/>
            <wp:effectExtent l="1905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48"/>
                    <a:srcRect/>
                    <a:stretch>
                      <a:fillRect/>
                    </a:stretch>
                  </pic:blipFill>
                  <pic:spPr bwMode="auto">
                    <a:xfrm>
                      <a:off x="0" y="0"/>
                      <a:ext cx="5934075" cy="3095625"/>
                    </a:xfrm>
                    <a:prstGeom prst="rect">
                      <a:avLst/>
                    </a:prstGeom>
                    <a:noFill/>
                    <a:ln w="9525">
                      <a:noFill/>
                      <a:miter lim="800000"/>
                      <a:headEnd/>
                      <a:tailEnd/>
                    </a:ln>
                  </pic:spPr>
                </pic:pic>
              </a:graphicData>
            </a:graphic>
          </wp:inline>
        </w:drawing>
      </w:r>
    </w:p>
    <w:p w:rsidR="00C439FB" w:rsidRPr="00126744" w:rsidRDefault="00C439FB" w:rsidP="000A2E68">
      <w:pPr>
        <w:pStyle w:val="Figure"/>
      </w:pPr>
      <w:bookmarkStart w:id="8272" w:name="_Toc327866765"/>
      <w:r w:rsidRPr="00126744">
        <w:t xml:space="preserve">Figure </w:t>
      </w:r>
      <w:fldSimple w:instr=" STYLEREF 1 \s ">
        <w:r>
          <w:rPr>
            <w:noProof/>
          </w:rPr>
          <w:t>4</w:t>
        </w:r>
      </w:fldSimple>
      <w:r>
        <w:noBreakHyphen/>
      </w:r>
      <w:fldSimple w:instr=" SEQ Figure \* ARABIC \s 1 ">
        <w:r>
          <w:rPr>
            <w:noProof/>
          </w:rPr>
          <w:t>204</w:t>
        </w:r>
      </w:fldSimple>
      <w:r w:rsidRPr="00126744">
        <w:t xml:space="preserve">: </w:t>
      </w:r>
      <w:r>
        <w:t>Search and Choose Pending Shipment/Transfers</w:t>
      </w:r>
      <w:bookmarkEnd w:id="8272"/>
    </w:p>
    <w:p w:rsidR="00C439FB" w:rsidRDefault="00C439FB" w:rsidP="000A2E68">
      <w:pPr>
        <w:spacing w:before="120"/>
        <w:ind w:left="288"/>
      </w:pPr>
    </w:p>
    <w:p w:rsidR="00C439FB" w:rsidRPr="0066668E" w:rsidRDefault="00C439FB" w:rsidP="00EC5593">
      <w:pPr>
        <w:numPr>
          <w:ilvl w:val="0"/>
          <w:numId w:val="128"/>
        </w:numPr>
        <w:spacing w:before="120"/>
      </w:pPr>
      <w:r>
        <w:t xml:space="preserve">To view the source information, click the </w:t>
      </w:r>
      <w:r w:rsidRPr="00F521BD">
        <w:rPr>
          <w:u w:val="single"/>
        </w:rPr>
        <w:t>Source Details</w:t>
      </w:r>
      <w:r>
        <w:t xml:space="preserve"> link.</w:t>
      </w:r>
    </w:p>
    <w:p w:rsidR="00C439FB" w:rsidRPr="0066668E" w:rsidRDefault="00C439FB" w:rsidP="00EC5593">
      <w:pPr>
        <w:spacing w:before="120"/>
      </w:pPr>
      <w:r w:rsidRPr="0066668E">
        <w:t xml:space="preserve">3.  </w:t>
      </w:r>
      <w:r>
        <w:t xml:space="preserve">Click the </w:t>
      </w:r>
      <w:r w:rsidRPr="00C940AC">
        <w:rPr>
          <w:b/>
        </w:rPr>
        <w:t>Select</w:t>
      </w:r>
      <w:r>
        <w:t xml:space="preserve"> radio button to select a pending Shipment/Transfer to confirm or reject.</w:t>
      </w:r>
      <w:r w:rsidRPr="0066668E">
        <w:t xml:space="preserve"> </w:t>
      </w:r>
      <w:r>
        <w:t>If there are multiple Pending Shipment/Transfers you can use the sort capability by clicking the column headings for ascending and descending sorts.</w:t>
      </w:r>
    </w:p>
    <w:p w:rsidR="00C439FB" w:rsidRDefault="00C439FB" w:rsidP="00EC5593">
      <w:pPr>
        <w:spacing w:before="120"/>
      </w:pPr>
      <w:r w:rsidRPr="0066668E">
        <w:t xml:space="preserve">4.  Click </w:t>
      </w:r>
      <w:r>
        <w:rPr>
          <w:b/>
          <w:bCs/>
        </w:rPr>
        <w:t>Continue</w:t>
      </w:r>
      <w:r w:rsidRPr="0066668E">
        <w:t>.</w:t>
      </w:r>
      <w:r>
        <w:t xml:space="preserve"> The Verify Pending Shipment/Transfers window will appear.</w:t>
      </w:r>
    </w:p>
    <w:p w:rsidR="00C439FB" w:rsidRPr="0066668E" w:rsidRDefault="00C439FB" w:rsidP="0066668E"/>
    <w:p w:rsidR="00C439FB" w:rsidRDefault="00C439FB" w:rsidP="00B311F3">
      <w:pPr>
        <w:jc w:val="center"/>
      </w:pPr>
    </w:p>
    <w:p w:rsidR="00C439FB" w:rsidRPr="00EC5593" w:rsidRDefault="00C439FB" w:rsidP="00EC5593"/>
    <w:p w:rsidR="00C439FB" w:rsidRDefault="00C439FB" w:rsidP="001E0A33">
      <w:pPr>
        <w:ind w:left="360" w:hanging="360"/>
      </w:pPr>
    </w:p>
    <w:p w:rsidR="00C439FB" w:rsidRDefault="00EA6368" w:rsidP="00981188">
      <w:pPr>
        <w:jc w:val="center"/>
      </w:pPr>
      <w:r>
        <w:rPr>
          <w:noProof/>
        </w:rPr>
        <w:drawing>
          <wp:inline distT="0" distB="0" distL="0" distR="0">
            <wp:extent cx="6038850" cy="1828800"/>
            <wp:effectExtent l="19050" t="19050" r="19050" b="1905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49"/>
                    <a:srcRect/>
                    <a:stretch>
                      <a:fillRect/>
                    </a:stretch>
                  </pic:blipFill>
                  <pic:spPr bwMode="auto">
                    <a:xfrm>
                      <a:off x="0" y="0"/>
                      <a:ext cx="6038850" cy="1828800"/>
                    </a:xfrm>
                    <a:prstGeom prst="rect">
                      <a:avLst/>
                    </a:prstGeom>
                    <a:noFill/>
                    <a:ln w="6350" cmpd="sng">
                      <a:solidFill>
                        <a:srgbClr val="C0C0C0"/>
                      </a:solidFill>
                      <a:miter lim="800000"/>
                      <a:headEnd/>
                      <a:tailEnd/>
                    </a:ln>
                    <a:effectLst/>
                  </pic:spPr>
                </pic:pic>
              </a:graphicData>
            </a:graphic>
          </wp:inline>
        </w:drawing>
      </w:r>
    </w:p>
    <w:p w:rsidR="00C439FB" w:rsidRDefault="00C439FB" w:rsidP="00126744">
      <w:pPr>
        <w:pStyle w:val="Figure"/>
      </w:pPr>
      <w:bookmarkStart w:id="8273" w:name="_Toc216079530"/>
      <w:bookmarkStart w:id="8274" w:name="_Toc256672621"/>
      <w:bookmarkStart w:id="8275" w:name="_Toc269991174"/>
      <w:bookmarkStart w:id="8276" w:name="_Toc327866766"/>
      <w:r w:rsidRPr="00126744">
        <w:t xml:space="preserve">Figure </w:t>
      </w:r>
      <w:fldSimple w:instr=" STYLEREF 1 \s ">
        <w:r>
          <w:rPr>
            <w:noProof/>
          </w:rPr>
          <w:t>4</w:t>
        </w:r>
      </w:fldSimple>
      <w:r>
        <w:noBreakHyphen/>
      </w:r>
      <w:fldSimple w:instr=" SEQ Figure \* ARABIC \s 1 ">
        <w:r>
          <w:rPr>
            <w:noProof/>
          </w:rPr>
          <w:t>205</w:t>
        </w:r>
      </w:fldSimple>
      <w:r w:rsidRPr="00126744">
        <w:t>: Verify Pending Shipment/Transfers</w:t>
      </w:r>
      <w:bookmarkEnd w:id="8273"/>
      <w:bookmarkEnd w:id="8274"/>
      <w:bookmarkEnd w:id="8275"/>
      <w:bookmarkEnd w:id="8276"/>
    </w:p>
    <w:p w:rsidR="00C439FB" w:rsidRPr="00EC5593" w:rsidRDefault="00C439FB" w:rsidP="00EC5593"/>
    <w:p w:rsidR="00C439FB" w:rsidRDefault="00C439FB" w:rsidP="00EC5593">
      <w:pPr>
        <w:numPr>
          <w:ilvl w:val="0"/>
          <w:numId w:val="76"/>
        </w:numPr>
        <w:tabs>
          <w:tab w:val="clear" w:pos="432"/>
          <w:tab w:val="num" w:pos="360"/>
        </w:tabs>
        <w:spacing w:before="120"/>
        <w:ind w:left="360" w:hanging="360"/>
        <w:rPr>
          <w:bCs/>
        </w:rPr>
      </w:pPr>
      <w:r>
        <w:rPr>
          <w:bCs/>
        </w:rPr>
        <w:t xml:space="preserve">To verify a pending transfer in the shipment, select </w:t>
      </w:r>
      <w:r w:rsidRPr="00037C39">
        <w:rPr>
          <w:b/>
          <w:bCs/>
        </w:rPr>
        <w:t>Approve</w:t>
      </w:r>
      <w:r w:rsidRPr="00A557F6">
        <w:rPr>
          <w:b/>
          <w:bCs/>
        </w:rPr>
        <w:t xml:space="preserve"> </w:t>
      </w:r>
      <w:r>
        <w:rPr>
          <w:bCs/>
        </w:rPr>
        <w:t xml:space="preserve">from the </w:t>
      </w:r>
      <w:r w:rsidRPr="00037C39">
        <w:rPr>
          <w:bCs/>
        </w:rPr>
        <w:t>Verify Transfer</w:t>
      </w:r>
      <w:r>
        <w:rPr>
          <w:bCs/>
        </w:rPr>
        <w:t xml:space="preserve"> drop-down list.  To reject a pending transfer, select </w:t>
      </w:r>
      <w:r w:rsidRPr="00A557F6">
        <w:rPr>
          <w:b/>
          <w:bCs/>
        </w:rPr>
        <w:t>Reject</w:t>
      </w:r>
      <w:r>
        <w:rPr>
          <w:b/>
          <w:bCs/>
        </w:rPr>
        <w:t>ed</w:t>
      </w:r>
      <w:r w:rsidRPr="00107042">
        <w:rPr>
          <w:bCs/>
        </w:rPr>
        <w:t>.</w:t>
      </w:r>
      <w:r>
        <w:rPr>
          <w:bCs/>
        </w:rPr>
        <w:t xml:space="preserve">   </w:t>
      </w:r>
    </w:p>
    <w:p w:rsidR="00C439FB" w:rsidRDefault="00C439FB" w:rsidP="00107042">
      <w:pPr>
        <w:rPr>
          <w:bCs/>
        </w:rPr>
      </w:pPr>
    </w:p>
    <w:p w:rsidR="00C439FB" w:rsidRDefault="00C439FB" w:rsidP="00B15822">
      <w:pPr>
        <w:spacing w:before="120" w:after="120"/>
      </w:pPr>
      <w:r w:rsidRPr="00193648">
        <w:t>The</w:t>
      </w:r>
      <w:r>
        <w:t xml:space="preserve"> following fields are available to enter Shipment/Transfer information:</w:t>
      </w: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20"/>
        <w:gridCol w:w="810"/>
        <w:gridCol w:w="4590"/>
        <w:gridCol w:w="1350"/>
        <w:gridCol w:w="1406"/>
      </w:tblGrid>
      <w:tr w:rsidR="00C439FB" w:rsidRPr="000875ED" w:rsidTr="00EC51E2">
        <w:tc>
          <w:tcPr>
            <w:tcW w:w="1620" w:type="dxa"/>
            <w:shd w:val="pct20" w:color="auto" w:fill="auto"/>
          </w:tcPr>
          <w:p w:rsidR="00C439FB" w:rsidRPr="000875ED" w:rsidRDefault="00C439FB" w:rsidP="00107042">
            <w:pPr>
              <w:rPr>
                <w:b/>
                <w:sz w:val="20"/>
              </w:rPr>
            </w:pPr>
            <w:r w:rsidRPr="000875ED">
              <w:rPr>
                <w:b/>
                <w:sz w:val="20"/>
              </w:rPr>
              <w:t>Field Name</w:t>
            </w:r>
          </w:p>
        </w:tc>
        <w:tc>
          <w:tcPr>
            <w:tcW w:w="810" w:type="dxa"/>
            <w:shd w:val="pct20" w:color="auto" w:fill="auto"/>
          </w:tcPr>
          <w:p w:rsidR="00C439FB" w:rsidRPr="000875ED" w:rsidRDefault="00C439FB" w:rsidP="007126D5">
            <w:pPr>
              <w:jc w:val="center"/>
              <w:rPr>
                <w:b/>
                <w:sz w:val="20"/>
              </w:rPr>
            </w:pPr>
            <w:r w:rsidRPr="000875ED">
              <w:rPr>
                <w:b/>
                <w:sz w:val="20"/>
              </w:rPr>
              <w:t>Req. Value</w:t>
            </w:r>
          </w:p>
        </w:tc>
        <w:tc>
          <w:tcPr>
            <w:tcW w:w="4590" w:type="dxa"/>
            <w:shd w:val="pct20" w:color="auto" w:fill="auto"/>
          </w:tcPr>
          <w:p w:rsidR="00C439FB" w:rsidRPr="000875ED" w:rsidRDefault="00C439FB" w:rsidP="00107042">
            <w:pPr>
              <w:rPr>
                <w:b/>
                <w:sz w:val="20"/>
              </w:rPr>
            </w:pPr>
            <w:r w:rsidRPr="000875ED">
              <w:rPr>
                <w:b/>
                <w:sz w:val="20"/>
              </w:rPr>
              <w:t>Description/Comments</w:t>
            </w:r>
          </w:p>
        </w:tc>
        <w:tc>
          <w:tcPr>
            <w:tcW w:w="1350" w:type="dxa"/>
            <w:shd w:val="pct20" w:color="auto" w:fill="auto"/>
          </w:tcPr>
          <w:p w:rsidR="00C439FB" w:rsidRPr="000875ED" w:rsidRDefault="00C439FB" w:rsidP="00107042">
            <w:pPr>
              <w:rPr>
                <w:b/>
                <w:sz w:val="20"/>
              </w:rPr>
            </w:pPr>
            <w:r w:rsidRPr="000875ED">
              <w:rPr>
                <w:b/>
                <w:sz w:val="20"/>
              </w:rPr>
              <w:t>Acceptable Values</w:t>
            </w:r>
          </w:p>
        </w:tc>
        <w:tc>
          <w:tcPr>
            <w:tcW w:w="1406" w:type="dxa"/>
            <w:shd w:val="pct20" w:color="auto" w:fill="auto"/>
          </w:tcPr>
          <w:p w:rsidR="00C439FB" w:rsidRPr="000875ED" w:rsidRDefault="00C439FB" w:rsidP="00107042">
            <w:pPr>
              <w:rPr>
                <w:b/>
                <w:sz w:val="20"/>
              </w:rPr>
            </w:pPr>
            <w:r w:rsidRPr="000875ED">
              <w:rPr>
                <w:b/>
                <w:sz w:val="20"/>
              </w:rPr>
              <w:t>Example Value</w:t>
            </w:r>
          </w:p>
        </w:tc>
      </w:tr>
      <w:tr w:rsidR="00C439FB" w:rsidRPr="000875ED" w:rsidTr="00EC51E2">
        <w:tc>
          <w:tcPr>
            <w:tcW w:w="1620" w:type="dxa"/>
          </w:tcPr>
          <w:p w:rsidR="00C439FB" w:rsidRPr="000875ED" w:rsidRDefault="00C439FB" w:rsidP="00107042">
            <w:pPr>
              <w:rPr>
                <w:sz w:val="20"/>
              </w:rPr>
            </w:pPr>
            <w:r w:rsidRPr="000875ED">
              <w:rPr>
                <w:sz w:val="20"/>
              </w:rPr>
              <w:t xml:space="preserve">Approve all the </w:t>
            </w:r>
            <w:r>
              <w:rPr>
                <w:sz w:val="20"/>
              </w:rPr>
              <w:t xml:space="preserve">transfers </w:t>
            </w:r>
            <w:r w:rsidRPr="000875ED">
              <w:rPr>
                <w:sz w:val="20"/>
              </w:rPr>
              <w:t>in this shipment?</w:t>
            </w:r>
          </w:p>
        </w:tc>
        <w:tc>
          <w:tcPr>
            <w:tcW w:w="810" w:type="dxa"/>
          </w:tcPr>
          <w:p w:rsidR="00C439FB" w:rsidRPr="000875ED" w:rsidRDefault="00C439FB" w:rsidP="007126D5">
            <w:pPr>
              <w:jc w:val="center"/>
              <w:rPr>
                <w:sz w:val="20"/>
              </w:rPr>
            </w:pPr>
          </w:p>
        </w:tc>
        <w:tc>
          <w:tcPr>
            <w:tcW w:w="4590" w:type="dxa"/>
          </w:tcPr>
          <w:p w:rsidR="00C439FB" w:rsidRPr="000875ED" w:rsidRDefault="00C439FB" w:rsidP="00107042">
            <w:pPr>
              <w:rPr>
                <w:sz w:val="20"/>
              </w:rPr>
            </w:pPr>
            <w:r w:rsidRPr="000875ED">
              <w:rPr>
                <w:sz w:val="20"/>
              </w:rPr>
              <w:t>Allows the user to approv</w:t>
            </w:r>
            <w:r>
              <w:rPr>
                <w:sz w:val="20"/>
              </w:rPr>
              <w:t xml:space="preserve">e Transfers (sources) </w:t>
            </w:r>
            <w:r w:rsidRPr="000875ED">
              <w:rPr>
                <w:sz w:val="20"/>
              </w:rPr>
              <w:t>as a group.</w:t>
            </w:r>
          </w:p>
        </w:tc>
        <w:tc>
          <w:tcPr>
            <w:tcW w:w="1350" w:type="dxa"/>
          </w:tcPr>
          <w:p w:rsidR="00C439FB" w:rsidRPr="000875ED" w:rsidRDefault="00C439FB" w:rsidP="00107042">
            <w:pPr>
              <w:rPr>
                <w:sz w:val="20"/>
              </w:rPr>
            </w:pPr>
            <w:r w:rsidRPr="000875ED">
              <w:rPr>
                <w:sz w:val="20"/>
              </w:rPr>
              <w:t>Check mark</w:t>
            </w:r>
          </w:p>
        </w:tc>
        <w:tc>
          <w:tcPr>
            <w:tcW w:w="1406" w:type="dxa"/>
          </w:tcPr>
          <w:p w:rsidR="00C439FB" w:rsidRPr="000875ED" w:rsidRDefault="00C439FB" w:rsidP="00107042">
            <w:pPr>
              <w:rPr>
                <w:sz w:val="20"/>
              </w:rPr>
            </w:pPr>
            <w:r w:rsidRPr="000875ED">
              <w:rPr>
                <w:sz w:val="20"/>
              </w:rPr>
              <w:sym w:font="Wingdings 2" w:char="F052"/>
            </w:r>
          </w:p>
        </w:tc>
      </w:tr>
      <w:tr w:rsidR="00C439FB" w:rsidRPr="000875ED" w:rsidTr="00EC51E2">
        <w:tc>
          <w:tcPr>
            <w:tcW w:w="1620" w:type="dxa"/>
          </w:tcPr>
          <w:p w:rsidR="00C439FB" w:rsidRPr="000875ED" w:rsidRDefault="00C439FB" w:rsidP="00107042">
            <w:pPr>
              <w:rPr>
                <w:sz w:val="20"/>
              </w:rPr>
            </w:pPr>
            <w:r>
              <w:rPr>
                <w:sz w:val="20"/>
              </w:rPr>
              <w:t>Verify Transfer</w:t>
            </w:r>
          </w:p>
        </w:tc>
        <w:tc>
          <w:tcPr>
            <w:tcW w:w="810" w:type="dxa"/>
          </w:tcPr>
          <w:p w:rsidR="00C439FB" w:rsidRPr="000875ED" w:rsidRDefault="00C439FB" w:rsidP="007126D5">
            <w:pPr>
              <w:jc w:val="center"/>
              <w:rPr>
                <w:sz w:val="20"/>
              </w:rPr>
            </w:pPr>
            <w:r>
              <w:rPr>
                <w:sz w:val="20"/>
              </w:rPr>
              <w:t>Y</w:t>
            </w:r>
          </w:p>
        </w:tc>
        <w:tc>
          <w:tcPr>
            <w:tcW w:w="4590" w:type="dxa"/>
          </w:tcPr>
          <w:p w:rsidR="00C439FB" w:rsidRPr="000875ED" w:rsidRDefault="00C439FB" w:rsidP="00107042">
            <w:pPr>
              <w:rPr>
                <w:sz w:val="20"/>
              </w:rPr>
            </w:pPr>
            <w:r>
              <w:rPr>
                <w:sz w:val="20"/>
              </w:rPr>
              <w:t>Allows the user to approve or reject the pending transfer (individual sources)as a group.</w:t>
            </w:r>
          </w:p>
        </w:tc>
        <w:tc>
          <w:tcPr>
            <w:tcW w:w="1350" w:type="dxa"/>
          </w:tcPr>
          <w:p w:rsidR="00C439FB" w:rsidRPr="000875ED" w:rsidRDefault="00C439FB" w:rsidP="00107042">
            <w:pPr>
              <w:rPr>
                <w:sz w:val="20"/>
              </w:rPr>
            </w:pPr>
            <w:r>
              <w:rPr>
                <w:sz w:val="20"/>
              </w:rPr>
              <w:t>Drop-down list</w:t>
            </w:r>
          </w:p>
        </w:tc>
        <w:tc>
          <w:tcPr>
            <w:tcW w:w="1406" w:type="dxa"/>
          </w:tcPr>
          <w:p w:rsidR="00C439FB" w:rsidRPr="000875ED" w:rsidRDefault="00C439FB" w:rsidP="00107042">
            <w:pPr>
              <w:rPr>
                <w:sz w:val="20"/>
              </w:rPr>
            </w:pPr>
            <w:r>
              <w:rPr>
                <w:sz w:val="20"/>
              </w:rPr>
              <w:t>Approve</w:t>
            </w:r>
          </w:p>
        </w:tc>
      </w:tr>
    </w:tbl>
    <w:p w:rsidR="00C439FB" w:rsidRDefault="00C439FB" w:rsidP="001E0A33">
      <w:pPr>
        <w:ind w:left="360" w:hanging="360"/>
      </w:pPr>
    </w:p>
    <w:p w:rsidR="00C439FB" w:rsidRDefault="00C439FB" w:rsidP="001E0A33">
      <w:pPr>
        <w:ind w:left="360" w:hanging="360"/>
      </w:pPr>
    </w:p>
    <w:p w:rsidR="00C439FB" w:rsidRDefault="00C439FB" w:rsidP="002B000B">
      <w:pPr>
        <w:numPr>
          <w:ilvl w:val="0"/>
          <w:numId w:val="76"/>
        </w:numPr>
        <w:tabs>
          <w:tab w:val="clear" w:pos="432"/>
          <w:tab w:val="num" w:pos="270"/>
          <w:tab w:val="left" w:pos="450"/>
        </w:tabs>
        <w:ind w:left="360" w:hanging="360"/>
      </w:pPr>
      <w:r w:rsidRPr="00EB3173">
        <w:t xml:space="preserve">To </w:t>
      </w:r>
      <w:r w:rsidRPr="00A557F6">
        <w:rPr>
          <w:b/>
        </w:rPr>
        <w:t xml:space="preserve">Approve all the </w:t>
      </w:r>
      <w:r>
        <w:rPr>
          <w:b/>
        </w:rPr>
        <w:t xml:space="preserve">transfers </w:t>
      </w:r>
      <w:r w:rsidRPr="00A557F6">
        <w:rPr>
          <w:b/>
        </w:rPr>
        <w:t>in the shipment</w:t>
      </w:r>
      <w:r>
        <w:t xml:space="preserve">, select the </w:t>
      </w:r>
      <w:r w:rsidRPr="00A557F6">
        <w:rPr>
          <w:b/>
        </w:rPr>
        <w:t>Yes</w:t>
      </w:r>
      <w:r>
        <w:rPr>
          <w:b/>
        </w:rPr>
        <w:t xml:space="preserve"> </w:t>
      </w:r>
      <w:r>
        <w:t>check box for “Approve all of the transfers in this shipment?”</w:t>
      </w:r>
    </w:p>
    <w:p w:rsidR="00C439FB" w:rsidRDefault="00C439FB" w:rsidP="00EC5593">
      <w:pPr>
        <w:numPr>
          <w:ilvl w:val="0"/>
          <w:numId w:val="76"/>
        </w:numPr>
        <w:tabs>
          <w:tab w:val="clear" w:pos="432"/>
          <w:tab w:val="num" w:pos="270"/>
        </w:tabs>
        <w:spacing w:before="120"/>
        <w:ind w:left="270" w:hanging="270"/>
        <w:rPr>
          <w:bCs/>
        </w:rPr>
      </w:pPr>
      <w:r>
        <w:t xml:space="preserve">Click </w:t>
      </w:r>
      <w:r w:rsidRPr="00EB3173">
        <w:rPr>
          <w:b/>
          <w:bCs/>
        </w:rPr>
        <w:t>Save</w:t>
      </w:r>
      <w:r>
        <w:rPr>
          <w:bCs/>
        </w:rPr>
        <w:t xml:space="preserve"> to commit the entry.  Click </w:t>
      </w:r>
      <w:r w:rsidRPr="003737DD">
        <w:rPr>
          <w:b/>
          <w:bCs/>
        </w:rPr>
        <w:t xml:space="preserve">Cancel </w:t>
      </w:r>
      <w:r>
        <w:rPr>
          <w:bCs/>
        </w:rPr>
        <w:t>to close the window without saving.</w:t>
      </w:r>
    </w:p>
    <w:p w:rsidR="00C439FB" w:rsidRDefault="00C439FB" w:rsidP="00EC5593">
      <w:pPr>
        <w:numPr>
          <w:ilvl w:val="0"/>
          <w:numId w:val="76"/>
        </w:numPr>
        <w:tabs>
          <w:tab w:val="left" w:pos="270"/>
          <w:tab w:val="left" w:pos="360"/>
        </w:tabs>
        <w:spacing w:before="120"/>
      </w:pPr>
      <w:r>
        <w:rPr>
          <w:bCs/>
        </w:rPr>
        <w:t xml:space="preserve">When the confirmation window appears, click </w:t>
      </w:r>
      <w:r>
        <w:rPr>
          <w:b/>
        </w:rPr>
        <w:t xml:space="preserve">Verify Pending Transfers </w:t>
      </w:r>
      <w:r>
        <w:t xml:space="preserve">to return to the Search and Choose Shipment/Transfer window to search and select another pending shipment/transfers to verify.   To return to the NSTS Main Menu, click </w:t>
      </w:r>
      <w:r>
        <w:rPr>
          <w:b/>
        </w:rPr>
        <w:t>Back to</w:t>
      </w:r>
      <w:r>
        <w:t xml:space="preserve"> </w:t>
      </w:r>
      <w:r>
        <w:rPr>
          <w:b/>
        </w:rPr>
        <w:t>Menu</w:t>
      </w:r>
      <w:r>
        <w:rPr>
          <w:bCs/>
        </w:rPr>
        <w:t xml:space="preserve">.  </w:t>
      </w:r>
      <w:r w:rsidRPr="00EB3173">
        <w:t xml:space="preserve"> </w:t>
      </w:r>
    </w:p>
    <w:p w:rsidR="00C439FB" w:rsidRDefault="00C439FB" w:rsidP="00EC5593">
      <w:pPr>
        <w:numPr>
          <w:ilvl w:val="0"/>
          <w:numId w:val="76"/>
        </w:numPr>
        <w:tabs>
          <w:tab w:val="left" w:pos="360"/>
        </w:tabs>
        <w:spacing w:before="120"/>
      </w:pPr>
      <w:r>
        <w:rPr>
          <w:bCs/>
        </w:rPr>
        <w:t xml:space="preserve">When the confirmed Shipment/Transfers have been processed, </w:t>
      </w:r>
      <w:r>
        <w:t xml:space="preserve">several updates automatically occur, including: </w:t>
      </w:r>
    </w:p>
    <w:p w:rsidR="00C439FB" w:rsidRPr="00F71CB9" w:rsidRDefault="00C439FB" w:rsidP="00EC5593">
      <w:pPr>
        <w:spacing w:before="120" w:after="120"/>
        <w:ind w:left="720"/>
        <w:rPr>
          <w:u w:val="single"/>
        </w:rPr>
      </w:pPr>
      <w:r w:rsidRPr="00F71CB9">
        <w:rPr>
          <w:u w:val="single"/>
        </w:rPr>
        <w:t>Confirm Transfers:</w:t>
      </w:r>
    </w:p>
    <w:p w:rsidR="00C439FB" w:rsidRDefault="00C439FB" w:rsidP="00EC5593">
      <w:pPr>
        <w:spacing w:after="60"/>
        <w:ind w:left="720"/>
      </w:pPr>
      <w:r>
        <w:t>Inventory Adjustment – For each Source, the system removes the Source from the Sending Licensee’s inventory and finds the Source in the Receiving Licensee’s inventory, and removes the inventory status of Pending.  The system will carry the Source’s Current Alternate Source ID to the Alternate Source ID of the Receiving Licensee’s inventory record.</w:t>
      </w:r>
    </w:p>
    <w:p w:rsidR="00C439FB" w:rsidRDefault="00C439FB" w:rsidP="00EC5593">
      <w:pPr>
        <w:spacing w:after="60"/>
        <w:ind w:left="720"/>
      </w:pPr>
      <w:r>
        <w:t xml:space="preserve">Transfer Status – For each Source, the system sets the </w:t>
      </w:r>
      <w:smartTag w:uri="urn:schemas-microsoft-com:office:smarttags" w:element="address">
        <w:smartTag w:uri="urn:schemas-microsoft-com:office:smarttags" w:element="Street">
          <w:r>
            <w:t>Transfer St</w:t>
          </w:r>
        </w:smartTag>
      </w:smartTag>
      <w:r>
        <w:t>atus to Received.</w:t>
      </w:r>
    </w:p>
    <w:p w:rsidR="00C439FB" w:rsidRDefault="00C439FB" w:rsidP="00F71CB9">
      <w:pPr>
        <w:ind w:left="720"/>
      </w:pPr>
      <w:r>
        <w:t>Shipment Status – Set to Received.</w:t>
      </w:r>
    </w:p>
    <w:p w:rsidR="00C439FB" w:rsidRPr="00F71CB9" w:rsidRDefault="00C439FB" w:rsidP="00EC5593">
      <w:pPr>
        <w:spacing w:before="120" w:after="120"/>
        <w:ind w:left="720"/>
        <w:rPr>
          <w:u w:val="single"/>
        </w:rPr>
      </w:pPr>
      <w:r w:rsidRPr="00F71CB9">
        <w:rPr>
          <w:u w:val="single"/>
        </w:rPr>
        <w:t>Reject Transfers:</w:t>
      </w:r>
    </w:p>
    <w:p w:rsidR="00C439FB" w:rsidRDefault="00C439FB" w:rsidP="00EC5593">
      <w:pPr>
        <w:spacing w:after="60"/>
        <w:ind w:left="720"/>
      </w:pPr>
      <w:r>
        <w:t xml:space="preserve">Transfer Status – For each Source, the system sets the </w:t>
      </w:r>
      <w:smartTag w:uri="urn:schemas-microsoft-com:office:smarttags" w:element="address">
        <w:smartTag w:uri="urn:schemas-microsoft-com:office:smarttags" w:element="Street">
          <w:r>
            <w:t>Transfer St</w:t>
          </w:r>
        </w:smartTag>
      </w:smartTag>
      <w:r>
        <w:t>atus to Investigate.</w:t>
      </w:r>
    </w:p>
    <w:p w:rsidR="00C439FB" w:rsidRDefault="00C439FB" w:rsidP="00F71CB9">
      <w:pPr>
        <w:ind w:left="720"/>
      </w:pPr>
      <w:r>
        <w:t>Shipment Status – Set to Investigate.</w:t>
      </w:r>
    </w:p>
    <w:p w:rsidR="00C439FB" w:rsidRDefault="00C439FB" w:rsidP="00F71CB9">
      <w:pPr>
        <w:ind w:left="720"/>
      </w:pPr>
    </w:p>
    <w:p w:rsidR="00C439FB" w:rsidRDefault="00C439FB" w:rsidP="00984A70">
      <w:pPr>
        <w:pStyle w:val="Heading3"/>
        <w:tabs>
          <w:tab w:val="clear" w:pos="2160"/>
        </w:tabs>
      </w:pPr>
      <w:bookmarkStart w:id="8277" w:name="_Toc327866493"/>
      <w:r>
        <w:t>Verify Pending Make/Model</w:t>
      </w:r>
      <w:bookmarkEnd w:id="8277"/>
    </w:p>
    <w:p w:rsidR="00C439FB" w:rsidRPr="005423C9" w:rsidRDefault="00C439FB" w:rsidP="00EC5593">
      <w:bookmarkStart w:id="8278" w:name="_Toc293557353"/>
      <w:bookmarkStart w:id="8279" w:name="_Toc293557872"/>
      <w:bookmarkStart w:id="8280" w:name="_Toc293558174"/>
      <w:bookmarkStart w:id="8281" w:name="_Toc156278685"/>
      <w:bookmarkStart w:id="8282" w:name="_Toc156279086"/>
      <w:bookmarkStart w:id="8283" w:name="_Toc156279912"/>
      <w:bookmarkStart w:id="8284" w:name="_Toc156727955"/>
      <w:bookmarkStart w:id="8285" w:name="_Toc156786933"/>
      <w:bookmarkStart w:id="8286" w:name="_Toc156787193"/>
      <w:bookmarkStart w:id="8287" w:name="_Toc156787389"/>
      <w:bookmarkStart w:id="8288" w:name="_Toc156787583"/>
      <w:bookmarkStart w:id="8289" w:name="_Toc156787778"/>
      <w:bookmarkStart w:id="8290" w:name="_Toc156788153"/>
      <w:bookmarkStart w:id="8291" w:name="_Toc156788359"/>
      <w:bookmarkStart w:id="8292" w:name="_Toc156806294"/>
      <w:bookmarkStart w:id="8293" w:name="_Toc156806748"/>
      <w:bookmarkStart w:id="8294" w:name="_Toc156807062"/>
      <w:bookmarkStart w:id="8295" w:name="_Toc156807256"/>
      <w:bookmarkStart w:id="8296" w:name="_Toc156807450"/>
      <w:bookmarkStart w:id="8297" w:name="_Toc156807644"/>
      <w:bookmarkStart w:id="8298" w:name="_Toc156807878"/>
      <w:bookmarkStart w:id="8299" w:name="_Toc156808495"/>
      <w:bookmarkStart w:id="8300" w:name="_Toc156981152"/>
      <w:bookmarkStart w:id="8301" w:name="_Toc157327933"/>
      <w:bookmarkStart w:id="8302" w:name="_Toc157936052"/>
      <w:bookmarkStart w:id="8303" w:name="_Toc158003805"/>
      <w:bookmarkStart w:id="8304" w:name="_Toc158542554"/>
      <w:bookmarkStart w:id="8305" w:name="_Toc158542958"/>
      <w:bookmarkStart w:id="8306" w:name="_Toc158544259"/>
      <w:bookmarkStart w:id="8307" w:name="_Toc158544668"/>
      <w:bookmarkStart w:id="8308" w:name="_Toc158611179"/>
      <w:bookmarkStart w:id="8309" w:name="_Toc158797428"/>
      <w:bookmarkStart w:id="8310" w:name="_Toc159054742"/>
      <w:bookmarkStart w:id="8311" w:name="_Toc161021512"/>
      <w:bookmarkStart w:id="8312" w:name="_Toc161109158"/>
      <w:bookmarkStart w:id="8313" w:name="_Toc161126742"/>
      <w:bookmarkStart w:id="8314" w:name="_Toc161202024"/>
      <w:bookmarkStart w:id="8315" w:name="_Toc161632715"/>
      <w:bookmarkStart w:id="8316" w:name="_Toc161638011"/>
      <w:bookmarkStart w:id="8317" w:name="_Toc156278686"/>
      <w:bookmarkStart w:id="8318" w:name="_Toc156279087"/>
      <w:bookmarkStart w:id="8319" w:name="_Toc156279913"/>
      <w:bookmarkStart w:id="8320" w:name="_Toc156727956"/>
      <w:bookmarkStart w:id="8321" w:name="_Toc156786934"/>
      <w:bookmarkStart w:id="8322" w:name="_Toc156787194"/>
      <w:bookmarkStart w:id="8323" w:name="_Toc156787390"/>
      <w:bookmarkStart w:id="8324" w:name="_Toc156787584"/>
      <w:bookmarkStart w:id="8325" w:name="_Toc156787779"/>
      <w:bookmarkStart w:id="8326" w:name="_Toc156788154"/>
      <w:bookmarkStart w:id="8327" w:name="_Toc156788360"/>
      <w:bookmarkStart w:id="8328" w:name="_Toc156806295"/>
      <w:bookmarkStart w:id="8329" w:name="_Toc156806749"/>
      <w:bookmarkStart w:id="8330" w:name="_Toc156807063"/>
      <w:bookmarkStart w:id="8331" w:name="_Toc156807257"/>
      <w:bookmarkStart w:id="8332" w:name="_Toc156807451"/>
      <w:bookmarkStart w:id="8333" w:name="_Toc156807645"/>
      <w:bookmarkStart w:id="8334" w:name="_Toc156807879"/>
      <w:bookmarkStart w:id="8335" w:name="_Toc156808496"/>
      <w:bookmarkStart w:id="8336" w:name="_Toc156981153"/>
      <w:bookmarkStart w:id="8337" w:name="_Toc157327934"/>
      <w:bookmarkStart w:id="8338" w:name="_Toc157936053"/>
      <w:bookmarkStart w:id="8339" w:name="_Toc158003806"/>
      <w:bookmarkStart w:id="8340" w:name="_Toc158542555"/>
      <w:bookmarkStart w:id="8341" w:name="_Toc158542959"/>
      <w:bookmarkStart w:id="8342" w:name="_Toc158544260"/>
      <w:bookmarkStart w:id="8343" w:name="_Toc158544669"/>
      <w:bookmarkStart w:id="8344" w:name="_Toc158611180"/>
      <w:bookmarkStart w:id="8345" w:name="_Toc158797429"/>
      <w:bookmarkStart w:id="8346" w:name="_Toc159054743"/>
      <w:bookmarkStart w:id="8347" w:name="_Toc161021513"/>
      <w:bookmarkStart w:id="8348" w:name="_Toc161109159"/>
      <w:bookmarkStart w:id="8349" w:name="_Toc161126743"/>
      <w:bookmarkStart w:id="8350" w:name="_Toc161202025"/>
      <w:bookmarkStart w:id="8351" w:name="_Toc161632716"/>
      <w:bookmarkStart w:id="8352" w:name="_Toc161638012"/>
      <w:bookmarkStart w:id="8353" w:name="_Toc156278687"/>
      <w:bookmarkStart w:id="8354" w:name="_Toc156279088"/>
      <w:bookmarkStart w:id="8355" w:name="_Toc156279914"/>
      <w:bookmarkStart w:id="8356" w:name="_Toc156727957"/>
      <w:bookmarkStart w:id="8357" w:name="_Toc156786935"/>
      <w:bookmarkStart w:id="8358" w:name="_Toc156787195"/>
      <w:bookmarkStart w:id="8359" w:name="_Toc156787391"/>
      <w:bookmarkStart w:id="8360" w:name="_Toc156787585"/>
      <w:bookmarkStart w:id="8361" w:name="_Toc156787780"/>
      <w:bookmarkStart w:id="8362" w:name="_Toc156788155"/>
      <w:bookmarkStart w:id="8363" w:name="_Toc156788361"/>
      <w:bookmarkStart w:id="8364" w:name="_Toc156806296"/>
      <w:bookmarkStart w:id="8365" w:name="_Toc156806750"/>
      <w:bookmarkStart w:id="8366" w:name="_Toc156807064"/>
      <w:bookmarkStart w:id="8367" w:name="_Toc156807258"/>
      <w:bookmarkStart w:id="8368" w:name="_Toc156807452"/>
      <w:bookmarkStart w:id="8369" w:name="_Toc156807646"/>
      <w:bookmarkStart w:id="8370" w:name="_Toc156807880"/>
      <w:bookmarkStart w:id="8371" w:name="_Toc156808497"/>
      <w:bookmarkStart w:id="8372" w:name="_Toc156981154"/>
      <w:bookmarkStart w:id="8373" w:name="_Toc157327935"/>
      <w:bookmarkStart w:id="8374" w:name="_Toc157936054"/>
      <w:bookmarkStart w:id="8375" w:name="_Toc158003807"/>
      <w:bookmarkStart w:id="8376" w:name="_Toc158542556"/>
      <w:bookmarkStart w:id="8377" w:name="_Toc158542960"/>
      <w:bookmarkStart w:id="8378" w:name="_Toc158544261"/>
      <w:bookmarkStart w:id="8379" w:name="_Toc158544670"/>
      <w:bookmarkStart w:id="8380" w:name="_Toc158611181"/>
      <w:bookmarkStart w:id="8381" w:name="_Toc158797430"/>
      <w:bookmarkStart w:id="8382" w:name="_Toc159054744"/>
      <w:bookmarkStart w:id="8383" w:name="_Toc161021514"/>
      <w:bookmarkStart w:id="8384" w:name="_Toc161109160"/>
      <w:bookmarkStart w:id="8385" w:name="_Toc161126744"/>
      <w:bookmarkStart w:id="8386" w:name="_Toc161202026"/>
      <w:bookmarkStart w:id="8387" w:name="_Toc161632717"/>
      <w:bookmarkStart w:id="8388" w:name="_Toc161638013"/>
      <w:bookmarkStart w:id="8389" w:name="_Toc156278688"/>
      <w:bookmarkStart w:id="8390" w:name="_Toc156279089"/>
      <w:bookmarkStart w:id="8391" w:name="_Toc156279915"/>
      <w:bookmarkStart w:id="8392" w:name="_Toc156727958"/>
      <w:bookmarkStart w:id="8393" w:name="_Toc156786936"/>
      <w:bookmarkStart w:id="8394" w:name="_Toc156787196"/>
      <w:bookmarkStart w:id="8395" w:name="_Toc156787392"/>
      <w:bookmarkStart w:id="8396" w:name="_Toc156787586"/>
      <w:bookmarkStart w:id="8397" w:name="_Toc156787781"/>
      <w:bookmarkStart w:id="8398" w:name="_Toc156788156"/>
      <w:bookmarkStart w:id="8399" w:name="_Toc156788362"/>
      <w:bookmarkStart w:id="8400" w:name="_Toc156806297"/>
      <w:bookmarkStart w:id="8401" w:name="_Toc156806751"/>
      <w:bookmarkStart w:id="8402" w:name="_Toc156807065"/>
      <w:bookmarkStart w:id="8403" w:name="_Toc156807259"/>
      <w:bookmarkStart w:id="8404" w:name="_Toc156807453"/>
      <w:bookmarkStart w:id="8405" w:name="_Toc156807647"/>
      <w:bookmarkStart w:id="8406" w:name="_Toc156807881"/>
      <w:bookmarkStart w:id="8407" w:name="_Toc156808498"/>
      <w:bookmarkStart w:id="8408" w:name="_Toc156981155"/>
      <w:bookmarkStart w:id="8409" w:name="_Toc157327936"/>
      <w:bookmarkStart w:id="8410" w:name="_Toc157936055"/>
      <w:bookmarkStart w:id="8411" w:name="_Toc158003808"/>
      <w:bookmarkStart w:id="8412" w:name="_Toc158542557"/>
      <w:bookmarkStart w:id="8413" w:name="_Toc158542961"/>
      <w:bookmarkStart w:id="8414" w:name="_Toc158544262"/>
      <w:bookmarkStart w:id="8415" w:name="_Toc158544671"/>
      <w:bookmarkStart w:id="8416" w:name="_Toc158611182"/>
      <w:bookmarkStart w:id="8417" w:name="_Toc158797431"/>
      <w:bookmarkStart w:id="8418" w:name="_Toc159054745"/>
      <w:bookmarkStart w:id="8419" w:name="_Toc161021515"/>
      <w:bookmarkStart w:id="8420" w:name="_Toc161109161"/>
      <w:bookmarkStart w:id="8421" w:name="_Toc161126745"/>
      <w:bookmarkStart w:id="8422" w:name="_Toc161202027"/>
      <w:bookmarkStart w:id="8423" w:name="_Toc161632718"/>
      <w:bookmarkStart w:id="8424" w:name="_Toc161638014"/>
      <w:bookmarkStart w:id="8425" w:name="_Toc156278690"/>
      <w:bookmarkStart w:id="8426" w:name="_Toc156279091"/>
      <w:bookmarkStart w:id="8427" w:name="_Toc156279917"/>
      <w:bookmarkStart w:id="8428" w:name="_Toc156727960"/>
      <w:bookmarkStart w:id="8429" w:name="_Toc156786938"/>
      <w:bookmarkStart w:id="8430" w:name="_Toc156787198"/>
      <w:bookmarkStart w:id="8431" w:name="_Toc156787394"/>
      <w:bookmarkStart w:id="8432" w:name="_Toc156787588"/>
      <w:bookmarkStart w:id="8433" w:name="_Toc156787783"/>
      <w:bookmarkStart w:id="8434" w:name="_Toc156788364"/>
      <w:bookmarkStart w:id="8435" w:name="_Toc156806299"/>
      <w:bookmarkStart w:id="8436" w:name="_Toc156806753"/>
      <w:bookmarkStart w:id="8437" w:name="_Toc156807067"/>
      <w:bookmarkStart w:id="8438" w:name="_Toc156807261"/>
      <w:bookmarkStart w:id="8439" w:name="_Toc156807455"/>
      <w:bookmarkStart w:id="8440" w:name="_Toc156807649"/>
      <w:bookmarkStart w:id="8441" w:name="_Toc156807883"/>
      <w:bookmarkStart w:id="8442" w:name="_Toc156808500"/>
      <w:bookmarkStart w:id="8443" w:name="_Toc156981157"/>
      <w:bookmarkStart w:id="8444" w:name="_Toc157327938"/>
      <w:bookmarkStart w:id="8445" w:name="_Toc157936057"/>
      <w:bookmarkStart w:id="8446" w:name="_Toc158003810"/>
      <w:bookmarkStart w:id="8447" w:name="_Toc158542559"/>
      <w:bookmarkStart w:id="8448" w:name="_Toc158542963"/>
      <w:bookmarkStart w:id="8449" w:name="_Toc158544264"/>
      <w:bookmarkStart w:id="8450" w:name="_Toc158544673"/>
      <w:bookmarkStart w:id="8451" w:name="_Toc158611184"/>
      <w:bookmarkStart w:id="8452" w:name="_Toc158797433"/>
      <w:bookmarkStart w:id="8453" w:name="_Toc159054747"/>
      <w:bookmarkStart w:id="8454" w:name="_Toc161021517"/>
      <w:bookmarkStart w:id="8455" w:name="_Toc161109163"/>
      <w:bookmarkStart w:id="8456" w:name="_Toc161126747"/>
      <w:bookmarkStart w:id="8457" w:name="_Toc161202029"/>
      <w:bookmarkStart w:id="8458" w:name="_Toc161632720"/>
      <w:bookmarkStart w:id="8459" w:name="_Toc161638016"/>
      <w:bookmarkStart w:id="8460" w:name="_Toc156278691"/>
      <w:bookmarkStart w:id="8461" w:name="_Toc156279092"/>
      <w:bookmarkStart w:id="8462" w:name="_Toc156279918"/>
      <w:bookmarkStart w:id="8463" w:name="_Toc156727961"/>
      <w:bookmarkStart w:id="8464" w:name="_Toc156786939"/>
      <w:bookmarkStart w:id="8465" w:name="_Toc156787199"/>
      <w:bookmarkStart w:id="8466" w:name="_Toc156787395"/>
      <w:bookmarkStart w:id="8467" w:name="_Toc156787589"/>
      <w:bookmarkStart w:id="8468" w:name="_Toc156787784"/>
      <w:bookmarkStart w:id="8469" w:name="_Toc156788365"/>
      <w:bookmarkStart w:id="8470" w:name="_Toc156806300"/>
      <w:bookmarkStart w:id="8471" w:name="_Toc156806754"/>
      <w:bookmarkStart w:id="8472" w:name="_Toc156807068"/>
      <w:bookmarkStart w:id="8473" w:name="_Toc156807262"/>
      <w:bookmarkStart w:id="8474" w:name="_Toc156807456"/>
      <w:bookmarkStart w:id="8475" w:name="_Toc156807650"/>
      <w:bookmarkStart w:id="8476" w:name="_Toc156807884"/>
      <w:bookmarkStart w:id="8477" w:name="_Toc156808501"/>
      <w:bookmarkStart w:id="8478" w:name="_Toc156981158"/>
      <w:bookmarkStart w:id="8479" w:name="_Toc157327939"/>
      <w:bookmarkStart w:id="8480" w:name="_Toc157936058"/>
      <w:bookmarkStart w:id="8481" w:name="_Toc158003811"/>
      <w:bookmarkStart w:id="8482" w:name="_Toc158542560"/>
      <w:bookmarkStart w:id="8483" w:name="_Toc158542964"/>
      <w:bookmarkStart w:id="8484" w:name="_Toc158544265"/>
      <w:bookmarkStart w:id="8485" w:name="_Toc158544674"/>
      <w:bookmarkStart w:id="8486" w:name="_Toc158611185"/>
      <w:bookmarkStart w:id="8487" w:name="_Toc158797434"/>
      <w:bookmarkStart w:id="8488" w:name="_Toc159054748"/>
      <w:bookmarkStart w:id="8489" w:name="_Toc161021518"/>
      <w:bookmarkStart w:id="8490" w:name="_Toc161109164"/>
      <w:bookmarkStart w:id="8491" w:name="_Toc161126748"/>
      <w:bookmarkStart w:id="8492" w:name="_Toc161202030"/>
      <w:bookmarkStart w:id="8493" w:name="_Toc161632721"/>
      <w:bookmarkStart w:id="8494" w:name="_Toc161638017"/>
      <w:bookmarkStart w:id="8495" w:name="_Toc156278692"/>
      <w:bookmarkStart w:id="8496" w:name="_Toc156279093"/>
      <w:bookmarkStart w:id="8497" w:name="_Toc156279919"/>
      <w:bookmarkStart w:id="8498" w:name="_Toc156727962"/>
      <w:bookmarkStart w:id="8499" w:name="_Toc156786940"/>
      <w:bookmarkStart w:id="8500" w:name="_Toc156787200"/>
      <w:bookmarkStart w:id="8501" w:name="_Toc156787396"/>
      <w:bookmarkStart w:id="8502" w:name="_Toc156787590"/>
      <w:bookmarkStart w:id="8503" w:name="_Toc156787785"/>
      <w:bookmarkStart w:id="8504" w:name="_Toc156788366"/>
      <w:bookmarkStart w:id="8505" w:name="_Toc156806301"/>
      <w:bookmarkStart w:id="8506" w:name="_Toc156806755"/>
      <w:bookmarkStart w:id="8507" w:name="_Toc156807069"/>
      <w:bookmarkStart w:id="8508" w:name="_Toc156807263"/>
      <w:bookmarkStart w:id="8509" w:name="_Toc156807457"/>
      <w:bookmarkStart w:id="8510" w:name="_Toc156807651"/>
      <w:bookmarkStart w:id="8511" w:name="_Toc156807885"/>
      <w:bookmarkStart w:id="8512" w:name="_Toc156808502"/>
      <w:bookmarkStart w:id="8513" w:name="_Toc156981159"/>
      <w:bookmarkStart w:id="8514" w:name="_Toc157327940"/>
      <w:bookmarkStart w:id="8515" w:name="_Toc157936059"/>
      <w:bookmarkStart w:id="8516" w:name="_Toc158003812"/>
      <w:bookmarkStart w:id="8517" w:name="_Toc158542561"/>
      <w:bookmarkStart w:id="8518" w:name="_Toc158542965"/>
      <w:bookmarkStart w:id="8519" w:name="_Toc158544266"/>
      <w:bookmarkStart w:id="8520" w:name="_Toc158544675"/>
      <w:bookmarkStart w:id="8521" w:name="_Toc158611186"/>
      <w:bookmarkStart w:id="8522" w:name="_Toc158797435"/>
      <w:bookmarkStart w:id="8523" w:name="_Toc159054749"/>
      <w:bookmarkStart w:id="8524" w:name="_Toc161021519"/>
      <w:bookmarkStart w:id="8525" w:name="_Toc161109165"/>
      <w:bookmarkStart w:id="8526" w:name="_Toc161126749"/>
      <w:bookmarkStart w:id="8527" w:name="_Toc161202031"/>
      <w:bookmarkStart w:id="8528" w:name="_Toc161632722"/>
      <w:bookmarkStart w:id="8529" w:name="_Toc161638018"/>
      <w:bookmarkStart w:id="8530" w:name="_Toc156278693"/>
      <w:bookmarkStart w:id="8531" w:name="_Toc156279094"/>
      <w:bookmarkStart w:id="8532" w:name="_Toc156279920"/>
      <w:bookmarkStart w:id="8533" w:name="_Toc156727963"/>
      <w:bookmarkStart w:id="8534" w:name="_Toc156786941"/>
      <w:bookmarkStart w:id="8535" w:name="_Toc156787201"/>
      <w:bookmarkStart w:id="8536" w:name="_Toc156787397"/>
      <w:bookmarkStart w:id="8537" w:name="_Toc156787591"/>
      <w:bookmarkStart w:id="8538" w:name="_Toc156787786"/>
      <w:bookmarkStart w:id="8539" w:name="_Toc156788367"/>
      <w:bookmarkStart w:id="8540" w:name="_Toc156806302"/>
      <w:bookmarkStart w:id="8541" w:name="_Toc156806756"/>
      <w:bookmarkStart w:id="8542" w:name="_Toc156807070"/>
      <w:bookmarkStart w:id="8543" w:name="_Toc156807264"/>
      <w:bookmarkStart w:id="8544" w:name="_Toc156807458"/>
      <w:bookmarkStart w:id="8545" w:name="_Toc156807652"/>
      <w:bookmarkStart w:id="8546" w:name="_Toc156807886"/>
      <w:bookmarkStart w:id="8547" w:name="_Toc156808503"/>
      <w:bookmarkStart w:id="8548" w:name="_Toc156981160"/>
      <w:bookmarkStart w:id="8549" w:name="_Toc157327941"/>
      <w:bookmarkStart w:id="8550" w:name="_Toc157936060"/>
      <w:bookmarkStart w:id="8551" w:name="_Toc158003813"/>
      <w:bookmarkStart w:id="8552" w:name="_Toc158542562"/>
      <w:bookmarkStart w:id="8553" w:name="_Toc158542966"/>
      <w:bookmarkStart w:id="8554" w:name="_Toc158544267"/>
      <w:bookmarkStart w:id="8555" w:name="_Toc158544676"/>
      <w:bookmarkStart w:id="8556" w:name="_Toc158611187"/>
      <w:bookmarkStart w:id="8557" w:name="_Toc158797436"/>
      <w:bookmarkStart w:id="8558" w:name="_Toc159054750"/>
      <w:bookmarkStart w:id="8559" w:name="_Toc161021520"/>
      <w:bookmarkStart w:id="8560" w:name="_Toc161109166"/>
      <w:bookmarkStart w:id="8561" w:name="_Toc161126750"/>
      <w:bookmarkStart w:id="8562" w:name="_Toc161202032"/>
      <w:bookmarkStart w:id="8563" w:name="_Toc161632723"/>
      <w:bookmarkStart w:id="8564" w:name="_Toc161638019"/>
      <w:bookmarkStart w:id="8565" w:name="_Toc156278694"/>
      <w:bookmarkStart w:id="8566" w:name="_Toc156279095"/>
      <w:bookmarkStart w:id="8567" w:name="_Toc156279921"/>
      <w:bookmarkStart w:id="8568" w:name="_Toc156727964"/>
      <w:bookmarkStart w:id="8569" w:name="_Toc156786942"/>
      <w:bookmarkStart w:id="8570" w:name="_Toc156787202"/>
      <w:bookmarkStart w:id="8571" w:name="_Toc156787398"/>
      <w:bookmarkStart w:id="8572" w:name="_Toc156787592"/>
      <w:bookmarkStart w:id="8573" w:name="_Toc156787787"/>
      <w:bookmarkStart w:id="8574" w:name="_Toc156788368"/>
      <w:bookmarkStart w:id="8575" w:name="_Toc156806303"/>
      <w:bookmarkStart w:id="8576" w:name="_Toc156806757"/>
      <w:bookmarkStart w:id="8577" w:name="_Toc156807071"/>
      <w:bookmarkStart w:id="8578" w:name="_Toc156807265"/>
      <w:bookmarkStart w:id="8579" w:name="_Toc156807459"/>
      <w:bookmarkStart w:id="8580" w:name="_Toc156807653"/>
      <w:bookmarkStart w:id="8581" w:name="_Toc156807887"/>
      <w:bookmarkStart w:id="8582" w:name="_Toc156808504"/>
      <w:bookmarkStart w:id="8583" w:name="_Toc156981161"/>
      <w:bookmarkStart w:id="8584" w:name="_Toc157327942"/>
      <w:bookmarkStart w:id="8585" w:name="_Toc157936061"/>
      <w:bookmarkStart w:id="8586" w:name="_Toc158003814"/>
      <w:bookmarkStart w:id="8587" w:name="_Toc158542563"/>
      <w:bookmarkStart w:id="8588" w:name="_Toc158542967"/>
      <w:bookmarkStart w:id="8589" w:name="_Toc158544268"/>
      <w:bookmarkStart w:id="8590" w:name="_Toc158544677"/>
      <w:bookmarkStart w:id="8591" w:name="_Toc158611188"/>
      <w:bookmarkStart w:id="8592" w:name="_Toc158797437"/>
      <w:bookmarkStart w:id="8593" w:name="_Toc159054751"/>
      <w:bookmarkStart w:id="8594" w:name="_Toc161021521"/>
      <w:bookmarkStart w:id="8595" w:name="_Toc161109167"/>
      <w:bookmarkStart w:id="8596" w:name="_Toc161126751"/>
      <w:bookmarkStart w:id="8597" w:name="_Toc161202033"/>
      <w:bookmarkStart w:id="8598" w:name="_Toc161632724"/>
      <w:bookmarkStart w:id="8599" w:name="_Toc161638020"/>
      <w:bookmarkStart w:id="8600" w:name="_Toc156278695"/>
      <w:bookmarkStart w:id="8601" w:name="_Toc156279096"/>
      <w:bookmarkStart w:id="8602" w:name="_Toc156279922"/>
      <w:bookmarkStart w:id="8603" w:name="_Toc156727965"/>
      <w:bookmarkStart w:id="8604" w:name="_Toc156786943"/>
      <w:bookmarkStart w:id="8605" w:name="_Toc156787203"/>
      <w:bookmarkStart w:id="8606" w:name="_Toc156787399"/>
      <w:bookmarkStart w:id="8607" w:name="_Toc156787593"/>
      <w:bookmarkStart w:id="8608" w:name="_Toc156787788"/>
      <w:bookmarkStart w:id="8609" w:name="_Toc156788369"/>
      <w:bookmarkStart w:id="8610" w:name="_Toc156806304"/>
      <w:bookmarkStart w:id="8611" w:name="_Toc156806758"/>
      <w:bookmarkStart w:id="8612" w:name="_Toc156807072"/>
      <w:bookmarkStart w:id="8613" w:name="_Toc156807266"/>
      <w:bookmarkStart w:id="8614" w:name="_Toc156807460"/>
      <w:bookmarkStart w:id="8615" w:name="_Toc156807654"/>
      <w:bookmarkStart w:id="8616" w:name="_Toc156807888"/>
      <w:bookmarkStart w:id="8617" w:name="_Toc156808505"/>
      <w:bookmarkStart w:id="8618" w:name="_Toc156981162"/>
      <w:bookmarkStart w:id="8619" w:name="_Toc157327943"/>
      <w:bookmarkStart w:id="8620" w:name="_Toc157936062"/>
      <w:bookmarkStart w:id="8621" w:name="_Toc158003815"/>
      <w:bookmarkStart w:id="8622" w:name="_Toc158542564"/>
      <w:bookmarkStart w:id="8623" w:name="_Toc158542968"/>
      <w:bookmarkStart w:id="8624" w:name="_Toc158544269"/>
      <w:bookmarkStart w:id="8625" w:name="_Toc158544678"/>
      <w:bookmarkStart w:id="8626" w:name="_Toc158611189"/>
      <w:bookmarkStart w:id="8627" w:name="_Toc158797438"/>
      <w:bookmarkStart w:id="8628" w:name="_Toc159054752"/>
      <w:bookmarkStart w:id="8629" w:name="_Toc161021522"/>
      <w:bookmarkStart w:id="8630" w:name="_Toc161109168"/>
      <w:bookmarkStart w:id="8631" w:name="_Toc161126752"/>
      <w:bookmarkStart w:id="8632" w:name="_Toc161202034"/>
      <w:bookmarkStart w:id="8633" w:name="_Toc161632725"/>
      <w:bookmarkStart w:id="8634" w:name="_Toc161638021"/>
      <w:bookmarkStart w:id="8635" w:name="_Toc156278696"/>
      <w:bookmarkStart w:id="8636" w:name="_Toc156279097"/>
      <w:bookmarkStart w:id="8637" w:name="_Toc156279923"/>
      <w:bookmarkStart w:id="8638" w:name="_Toc156727966"/>
      <w:bookmarkStart w:id="8639" w:name="_Toc156786944"/>
      <w:bookmarkStart w:id="8640" w:name="_Toc156787204"/>
      <w:bookmarkStart w:id="8641" w:name="_Toc156787400"/>
      <w:bookmarkStart w:id="8642" w:name="_Toc156787594"/>
      <w:bookmarkStart w:id="8643" w:name="_Toc156787789"/>
      <w:bookmarkStart w:id="8644" w:name="_Toc156788370"/>
      <w:bookmarkStart w:id="8645" w:name="_Toc156806305"/>
      <w:bookmarkStart w:id="8646" w:name="_Toc156806759"/>
      <w:bookmarkStart w:id="8647" w:name="_Toc156807073"/>
      <w:bookmarkStart w:id="8648" w:name="_Toc156807267"/>
      <w:bookmarkStart w:id="8649" w:name="_Toc156807461"/>
      <w:bookmarkStart w:id="8650" w:name="_Toc156807655"/>
      <w:bookmarkStart w:id="8651" w:name="_Toc156807889"/>
      <w:bookmarkStart w:id="8652" w:name="_Toc156808506"/>
      <w:bookmarkStart w:id="8653" w:name="_Toc156981163"/>
      <w:bookmarkStart w:id="8654" w:name="_Toc157327944"/>
      <w:bookmarkStart w:id="8655" w:name="_Toc157936063"/>
      <w:bookmarkStart w:id="8656" w:name="_Toc158003816"/>
      <w:bookmarkStart w:id="8657" w:name="_Toc158542565"/>
      <w:bookmarkStart w:id="8658" w:name="_Toc158542969"/>
      <w:bookmarkStart w:id="8659" w:name="_Toc158544270"/>
      <w:bookmarkStart w:id="8660" w:name="_Toc158544679"/>
      <w:bookmarkStart w:id="8661" w:name="_Toc158611190"/>
      <w:bookmarkStart w:id="8662" w:name="_Toc158797439"/>
      <w:bookmarkStart w:id="8663" w:name="_Toc159054753"/>
      <w:bookmarkStart w:id="8664" w:name="_Toc161021523"/>
      <w:bookmarkStart w:id="8665" w:name="_Toc161109169"/>
      <w:bookmarkStart w:id="8666" w:name="_Toc161126753"/>
      <w:bookmarkStart w:id="8667" w:name="_Toc161202035"/>
      <w:bookmarkStart w:id="8668" w:name="_Toc161632726"/>
      <w:bookmarkStart w:id="8669" w:name="_Toc161638022"/>
      <w:bookmarkStart w:id="8670" w:name="_Toc156278697"/>
      <w:bookmarkStart w:id="8671" w:name="_Toc156279098"/>
      <w:bookmarkStart w:id="8672" w:name="_Toc156279924"/>
      <w:bookmarkStart w:id="8673" w:name="_Toc156727967"/>
      <w:bookmarkStart w:id="8674" w:name="_Toc156786945"/>
      <w:bookmarkStart w:id="8675" w:name="_Toc156787205"/>
      <w:bookmarkStart w:id="8676" w:name="_Toc156787401"/>
      <w:bookmarkStart w:id="8677" w:name="_Toc156787595"/>
      <w:bookmarkStart w:id="8678" w:name="_Toc156787790"/>
      <w:bookmarkStart w:id="8679" w:name="_Toc156788371"/>
      <w:bookmarkStart w:id="8680" w:name="_Toc156806306"/>
      <w:bookmarkStart w:id="8681" w:name="_Toc156806760"/>
      <w:bookmarkStart w:id="8682" w:name="_Toc156807074"/>
      <w:bookmarkStart w:id="8683" w:name="_Toc156807268"/>
      <w:bookmarkStart w:id="8684" w:name="_Toc156807462"/>
      <w:bookmarkStart w:id="8685" w:name="_Toc156807656"/>
      <w:bookmarkStart w:id="8686" w:name="_Toc156807890"/>
      <w:bookmarkStart w:id="8687" w:name="_Toc156808507"/>
      <w:bookmarkStart w:id="8688" w:name="_Toc156981164"/>
      <w:bookmarkStart w:id="8689" w:name="_Toc157327945"/>
      <w:bookmarkStart w:id="8690" w:name="_Toc157936064"/>
      <w:bookmarkStart w:id="8691" w:name="_Toc158003817"/>
      <w:bookmarkStart w:id="8692" w:name="_Toc158542566"/>
      <w:bookmarkStart w:id="8693" w:name="_Toc158542970"/>
      <w:bookmarkStart w:id="8694" w:name="_Toc158544271"/>
      <w:bookmarkStart w:id="8695" w:name="_Toc158544680"/>
      <w:bookmarkStart w:id="8696" w:name="_Toc158611191"/>
      <w:bookmarkStart w:id="8697" w:name="_Toc158797440"/>
      <w:bookmarkStart w:id="8698" w:name="_Toc159054754"/>
      <w:bookmarkStart w:id="8699" w:name="_Toc161021524"/>
      <w:bookmarkStart w:id="8700" w:name="_Toc161109170"/>
      <w:bookmarkStart w:id="8701" w:name="_Toc161126754"/>
      <w:bookmarkStart w:id="8702" w:name="_Toc161202036"/>
      <w:bookmarkStart w:id="8703" w:name="_Toc161632727"/>
      <w:bookmarkStart w:id="8704" w:name="_Toc161638023"/>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r w:rsidRPr="007D11C5">
        <w:rPr>
          <w:i/>
        </w:rPr>
        <w:t>User</w:t>
      </w:r>
      <w:r>
        <w:rPr>
          <w:b/>
        </w:rPr>
        <w:t xml:space="preserve"> </w:t>
      </w:r>
      <w:r w:rsidRPr="007D11C5">
        <w:t>–</w:t>
      </w:r>
      <w:r>
        <w:rPr>
          <w:b/>
        </w:rPr>
        <w:t xml:space="preserve"> </w:t>
      </w:r>
      <w:r>
        <w:t>Licensing Agencies (DOE and NRC Staff) and NSTS Analyst.</w:t>
      </w:r>
    </w:p>
    <w:p w:rsidR="00C439FB" w:rsidRDefault="00C439FB" w:rsidP="00EB3173"/>
    <w:p w:rsidR="00C439FB" w:rsidRDefault="00C439FB" w:rsidP="00EB3173">
      <w:r w:rsidRPr="007D11C5">
        <w:rPr>
          <w:i/>
        </w:rPr>
        <w:t xml:space="preserve">Use </w:t>
      </w:r>
      <w:r>
        <w:t>– NRC or DOE staff reviews and verifies make/model information entered into the system.</w:t>
      </w:r>
    </w:p>
    <w:p w:rsidR="00C439FB" w:rsidRDefault="00C439FB" w:rsidP="00EB3173"/>
    <w:p w:rsidR="00C439FB" w:rsidRPr="00EB3173" w:rsidRDefault="00C439FB" w:rsidP="00EC5593">
      <w:pPr>
        <w:spacing w:before="120"/>
        <w:ind w:left="360" w:hanging="360"/>
      </w:pPr>
      <w:r w:rsidRPr="00EB3173">
        <w:t>1.  From the NSTS Main Menu,</w:t>
      </w:r>
      <w:r>
        <w:t xml:space="preserve"> under Verifications,</w:t>
      </w:r>
      <w:r w:rsidRPr="00EB3173">
        <w:t xml:space="preserve"> click </w:t>
      </w:r>
      <w:r w:rsidRPr="00EB3173">
        <w:rPr>
          <w:b/>
          <w:bCs/>
        </w:rPr>
        <w:t>Verify Pending Make/Model</w:t>
      </w:r>
      <w:r w:rsidRPr="00EB3173">
        <w:t>.</w:t>
      </w:r>
    </w:p>
    <w:p w:rsidR="00C439FB" w:rsidRDefault="00C439FB" w:rsidP="00EC5593">
      <w:pPr>
        <w:spacing w:before="120"/>
        <w:ind w:left="360" w:hanging="360"/>
      </w:pPr>
      <w:r w:rsidRPr="00EB3173">
        <w:t xml:space="preserve">2.  The </w:t>
      </w:r>
      <w:r>
        <w:t xml:space="preserve">View and Choose </w:t>
      </w:r>
      <w:r w:rsidRPr="00EB3173">
        <w:t>Pending Make</w:t>
      </w:r>
      <w:r>
        <w:t>/</w:t>
      </w:r>
      <w:r w:rsidRPr="00EB3173">
        <w:t xml:space="preserve">Model window appears. </w:t>
      </w:r>
    </w:p>
    <w:p w:rsidR="00C439FB" w:rsidRDefault="00C439FB" w:rsidP="00EC5593">
      <w:pPr>
        <w:spacing w:before="120"/>
        <w:ind w:left="360" w:hanging="360"/>
      </w:pPr>
      <w:r w:rsidRPr="00EB3173">
        <w:t xml:space="preserve"> </w:t>
      </w:r>
      <w:r w:rsidR="00EA6368">
        <w:rPr>
          <w:noProof/>
        </w:rPr>
        <w:drawing>
          <wp:inline distT="0" distB="0" distL="0" distR="0">
            <wp:extent cx="5886450" cy="3419475"/>
            <wp:effectExtent l="19050" t="19050" r="19050" b="28575"/>
            <wp:docPr id="263"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50"/>
                    <a:srcRect/>
                    <a:stretch>
                      <a:fillRect/>
                    </a:stretch>
                  </pic:blipFill>
                  <pic:spPr bwMode="auto">
                    <a:xfrm>
                      <a:off x="0" y="0"/>
                      <a:ext cx="5886450" cy="3419475"/>
                    </a:xfrm>
                    <a:prstGeom prst="rect">
                      <a:avLst/>
                    </a:prstGeom>
                    <a:solidFill>
                      <a:srgbClr val="4F81BD"/>
                    </a:solidFill>
                    <a:ln w="6350" cmpd="sng">
                      <a:solidFill>
                        <a:srgbClr val="000000"/>
                      </a:solidFill>
                      <a:miter lim="800000"/>
                      <a:headEnd/>
                      <a:tailEnd/>
                    </a:ln>
                    <a:effectLst/>
                  </pic:spPr>
                </pic:pic>
              </a:graphicData>
            </a:graphic>
          </wp:inline>
        </w:drawing>
      </w:r>
    </w:p>
    <w:p w:rsidR="00C439FB" w:rsidRPr="000D6D99" w:rsidRDefault="00C439FB" w:rsidP="000D6D99">
      <w:pPr>
        <w:pStyle w:val="Caption"/>
        <w:rPr>
          <w:sz w:val="22"/>
          <w:szCs w:val="22"/>
        </w:rPr>
      </w:pPr>
      <w:r w:rsidRPr="000D6D99">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206</w:t>
      </w:r>
      <w:r w:rsidR="00E16BA6">
        <w:rPr>
          <w:sz w:val="22"/>
          <w:szCs w:val="22"/>
        </w:rPr>
        <w:fldChar w:fldCharType="end"/>
      </w:r>
      <w:r w:rsidRPr="000D6D99">
        <w:rPr>
          <w:sz w:val="22"/>
          <w:szCs w:val="22"/>
        </w:rPr>
        <w:t>: View and Choose Pending Make/Model</w:t>
      </w:r>
    </w:p>
    <w:p w:rsidR="00C439FB" w:rsidRDefault="00C439FB" w:rsidP="00EC5593">
      <w:pPr>
        <w:spacing w:before="120"/>
        <w:ind w:left="360" w:hanging="360"/>
      </w:pPr>
    </w:p>
    <w:p w:rsidR="00C439FB" w:rsidRPr="00274391" w:rsidRDefault="00C439FB" w:rsidP="00EC5593">
      <w:pPr>
        <w:spacing w:before="120"/>
        <w:ind w:left="360" w:hanging="360"/>
      </w:pPr>
      <w:r w:rsidRPr="00274391">
        <w:rPr>
          <w:b/>
          <w:i/>
        </w:rPr>
        <w:t>Note</w:t>
      </w:r>
      <w:r>
        <w:rPr>
          <w:b/>
          <w:i/>
        </w:rPr>
        <w:t>:</w:t>
      </w:r>
      <w:r>
        <w:t xml:space="preserve"> Sort capabilities are available by clicking the column headings for ascending and descending sorts.</w:t>
      </w:r>
    </w:p>
    <w:p w:rsidR="00C439FB" w:rsidRPr="00EB3173" w:rsidRDefault="00C439FB" w:rsidP="00EC5593">
      <w:pPr>
        <w:spacing w:before="120"/>
        <w:ind w:left="360" w:hanging="360"/>
      </w:pPr>
      <w:r w:rsidRPr="00EB3173">
        <w:t xml:space="preserve">3.  Click the </w:t>
      </w:r>
      <w:r w:rsidRPr="00EB3173">
        <w:rPr>
          <w:b/>
          <w:bCs/>
        </w:rPr>
        <w:t>Select</w:t>
      </w:r>
      <w:r w:rsidRPr="00EB3173">
        <w:t xml:space="preserve"> radio button</w:t>
      </w:r>
      <w:r>
        <w:rPr>
          <w:rFonts w:cs="Arial"/>
          <w:szCs w:val="22"/>
        </w:rPr>
        <w:t xml:space="preserve"> </w:t>
      </w:r>
      <w:r w:rsidRPr="007A7DD4">
        <w:rPr>
          <w:rFonts w:cs="Arial"/>
          <w:szCs w:val="22"/>
        </w:rPr>
        <w:t>(</w:t>
      </w:r>
      <w:r w:rsidR="00EA6368">
        <w:rPr>
          <w:rFonts w:cs="Arial"/>
          <w:noProof/>
          <w:szCs w:val="22"/>
        </w:rPr>
        <w:drawing>
          <wp:inline distT="0" distB="0" distL="0" distR="0">
            <wp:extent cx="200025" cy="152400"/>
            <wp:effectExtent l="19050" t="0" r="952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sidRPr="00EB3173">
        <w:t xml:space="preserve"> to</w:t>
      </w:r>
      <w:r>
        <w:t xml:space="preserve"> the left of the Model column to</w:t>
      </w:r>
      <w:r w:rsidRPr="00EB3173">
        <w:t xml:space="preserve"> select a pending make/model.  </w:t>
      </w:r>
    </w:p>
    <w:p w:rsidR="00C439FB" w:rsidRDefault="00C439FB" w:rsidP="00EC5593">
      <w:pPr>
        <w:spacing w:before="120"/>
        <w:ind w:left="360" w:hanging="360"/>
      </w:pPr>
      <w:r w:rsidRPr="00EB3173">
        <w:t>4.  Click</w:t>
      </w:r>
      <w:r>
        <w:t xml:space="preserve"> the</w:t>
      </w:r>
      <w:r w:rsidRPr="00EB3173">
        <w:t xml:space="preserve"> </w:t>
      </w:r>
      <w:r w:rsidRPr="00EB3173">
        <w:rPr>
          <w:b/>
          <w:bCs/>
        </w:rPr>
        <w:t>Verify</w:t>
      </w:r>
      <w:r>
        <w:rPr>
          <w:b/>
          <w:bCs/>
        </w:rPr>
        <w:t xml:space="preserve"> </w:t>
      </w:r>
      <w:r>
        <w:rPr>
          <w:bCs/>
        </w:rPr>
        <w:t>button</w:t>
      </w:r>
      <w:r w:rsidRPr="00EB3173">
        <w:t xml:space="preserve">.  </w:t>
      </w:r>
    </w:p>
    <w:p w:rsidR="00C439FB" w:rsidRDefault="00C439FB" w:rsidP="00EB3173"/>
    <w:p w:rsidR="00C439FB" w:rsidRDefault="00C439FB" w:rsidP="007C103B">
      <w:pPr>
        <w:jc w:val="center"/>
      </w:pPr>
    </w:p>
    <w:p w:rsidR="00C439FB" w:rsidRPr="00126744" w:rsidRDefault="00C439FB" w:rsidP="00126744">
      <w:pPr>
        <w:pStyle w:val="Figure"/>
      </w:pPr>
    </w:p>
    <w:p w:rsidR="00C439FB" w:rsidRDefault="00C439FB" w:rsidP="00B60DD2"/>
    <w:p w:rsidR="00C439FB" w:rsidRDefault="00C439FB" w:rsidP="00EC5593">
      <w:pPr>
        <w:spacing w:before="120" w:after="120"/>
      </w:pPr>
      <w:r w:rsidRPr="00B60DD2">
        <w:t>5.</w:t>
      </w:r>
      <w:r>
        <w:t xml:space="preserve">  The Verify Pending Make/Model Information window appears.</w:t>
      </w:r>
    </w:p>
    <w:p w:rsidR="00C439FB" w:rsidRDefault="00EA6368" w:rsidP="00205B3B">
      <w:pPr>
        <w:jc w:val="center"/>
      </w:pPr>
      <w:r>
        <w:rPr>
          <w:noProof/>
        </w:rPr>
        <w:drawing>
          <wp:inline distT="0" distB="0" distL="0" distR="0">
            <wp:extent cx="5915025" cy="4086225"/>
            <wp:effectExtent l="57150" t="38100" r="66675" b="6667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51"/>
                    <a:srcRect/>
                    <a:stretch>
                      <a:fillRect/>
                    </a:stretch>
                  </pic:blipFill>
                  <pic:spPr bwMode="auto">
                    <a:xfrm>
                      <a:off x="0" y="0"/>
                      <a:ext cx="5915025" cy="408622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126744" w:rsidRDefault="00C439FB" w:rsidP="00126744">
      <w:pPr>
        <w:pStyle w:val="Figure"/>
      </w:pPr>
      <w:bookmarkStart w:id="8705" w:name="_Toc216079533"/>
      <w:bookmarkStart w:id="8706" w:name="_Toc256672623"/>
      <w:bookmarkStart w:id="8707" w:name="_Toc269991176"/>
      <w:bookmarkStart w:id="8708" w:name="_Toc327866767"/>
      <w:r w:rsidRPr="00126744">
        <w:t xml:space="preserve">Figure </w:t>
      </w:r>
      <w:fldSimple w:instr=" STYLEREF 1 \s ">
        <w:r>
          <w:rPr>
            <w:noProof/>
          </w:rPr>
          <w:t>4</w:t>
        </w:r>
      </w:fldSimple>
      <w:r>
        <w:noBreakHyphen/>
      </w:r>
      <w:fldSimple w:instr=" SEQ Figure \* ARABIC \s 1 ">
        <w:r>
          <w:rPr>
            <w:noProof/>
          </w:rPr>
          <w:t>207</w:t>
        </w:r>
      </w:fldSimple>
      <w:r w:rsidRPr="00126744">
        <w:t>: Verify Pending Make/Model Information</w:t>
      </w:r>
      <w:bookmarkEnd w:id="8705"/>
      <w:bookmarkEnd w:id="8706"/>
      <w:bookmarkEnd w:id="8707"/>
      <w:bookmarkEnd w:id="8708"/>
    </w:p>
    <w:p w:rsidR="00C439FB" w:rsidRDefault="00C439FB" w:rsidP="00B60DD2"/>
    <w:p w:rsidR="00C439FB" w:rsidRPr="00BE4DB4" w:rsidRDefault="00C439FB" w:rsidP="00EC5593">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sidRPr="001600B5">
        <w:rPr>
          <w:i/>
        </w:rPr>
        <w:t>View and Choose Pending Make/Model</w:t>
      </w:r>
      <w:r w:rsidRPr="001600B5">
        <w:rPr>
          <w:rFonts w:cs="Arial"/>
          <w:i/>
          <w:szCs w:val="22"/>
        </w:rPr>
        <w:t xml:space="preserve"> </w:t>
      </w:r>
      <w:r>
        <w:rPr>
          <w:rFonts w:cs="Arial"/>
          <w:i/>
          <w:szCs w:val="22"/>
        </w:rPr>
        <w:t>window</w:t>
      </w:r>
      <w:r w:rsidRPr="00BE4DB4">
        <w:rPr>
          <w:rFonts w:cs="Arial"/>
          <w:i/>
          <w:szCs w:val="22"/>
        </w:rPr>
        <w:t>.</w:t>
      </w:r>
    </w:p>
    <w:p w:rsidR="00C439FB" w:rsidRDefault="00C439FB" w:rsidP="00B60DD2"/>
    <w:p w:rsidR="00C439FB" w:rsidRDefault="00C439FB" w:rsidP="00EC5593">
      <w:pPr>
        <w:spacing w:after="240"/>
      </w:pPr>
      <w:r>
        <w:br w:type="page"/>
      </w:r>
      <w:r w:rsidRPr="00193648">
        <w:t>The</w:t>
      </w:r>
      <w:r>
        <w:t xml:space="preserve"> following fields are available to enter pending make/model information:</w:t>
      </w:r>
    </w:p>
    <w:tbl>
      <w:tblPr>
        <w:tblW w:w="95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810"/>
        <w:gridCol w:w="3060"/>
        <w:gridCol w:w="2070"/>
        <w:gridCol w:w="1800"/>
      </w:tblGrid>
      <w:tr w:rsidR="00C439FB" w:rsidRPr="005A7C91" w:rsidTr="00EC51E2">
        <w:tc>
          <w:tcPr>
            <w:tcW w:w="1800" w:type="dxa"/>
            <w:shd w:val="pct20" w:color="auto" w:fill="auto"/>
          </w:tcPr>
          <w:p w:rsidR="00C439FB" w:rsidRPr="005A7C91" w:rsidRDefault="00C439FB" w:rsidP="00BF607D">
            <w:pPr>
              <w:rPr>
                <w:b/>
                <w:sz w:val="20"/>
              </w:rPr>
            </w:pPr>
            <w:r w:rsidRPr="005A7C91">
              <w:rPr>
                <w:b/>
                <w:sz w:val="20"/>
              </w:rPr>
              <w:t>Field Name</w:t>
            </w:r>
          </w:p>
        </w:tc>
        <w:tc>
          <w:tcPr>
            <w:tcW w:w="810" w:type="dxa"/>
            <w:shd w:val="pct20" w:color="auto" w:fill="auto"/>
          </w:tcPr>
          <w:p w:rsidR="00C439FB" w:rsidRPr="005A7C91" w:rsidRDefault="00C439FB" w:rsidP="000F1397">
            <w:pPr>
              <w:jc w:val="center"/>
              <w:rPr>
                <w:b/>
                <w:sz w:val="20"/>
              </w:rPr>
            </w:pPr>
            <w:r w:rsidRPr="005A7C91">
              <w:rPr>
                <w:b/>
                <w:sz w:val="20"/>
              </w:rPr>
              <w:t>Req. Value</w:t>
            </w:r>
          </w:p>
        </w:tc>
        <w:tc>
          <w:tcPr>
            <w:tcW w:w="3060" w:type="dxa"/>
            <w:shd w:val="pct20" w:color="auto" w:fill="auto"/>
          </w:tcPr>
          <w:p w:rsidR="00C439FB" w:rsidRPr="005A7C91" w:rsidRDefault="00C439FB" w:rsidP="00BF607D">
            <w:pPr>
              <w:rPr>
                <w:b/>
                <w:sz w:val="20"/>
              </w:rPr>
            </w:pPr>
            <w:r w:rsidRPr="005A7C91">
              <w:rPr>
                <w:b/>
                <w:sz w:val="20"/>
              </w:rPr>
              <w:t>Description/Comments</w:t>
            </w:r>
          </w:p>
        </w:tc>
        <w:tc>
          <w:tcPr>
            <w:tcW w:w="2070" w:type="dxa"/>
            <w:shd w:val="pct20" w:color="auto" w:fill="auto"/>
          </w:tcPr>
          <w:p w:rsidR="00C439FB" w:rsidRPr="005A7C91" w:rsidRDefault="00C439FB" w:rsidP="00BF607D">
            <w:pPr>
              <w:rPr>
                <w:b/>
                <w:sz w:val="20"/>
              </w:rPr>
            </w:pPr>
            <w:r w:rsidRPr="005A7C91">
              <w:rPr>
                <w:b/>
                <w:sz w:val="20"/>
              </w:rPr>
              <w:t>Acceptable Values</w:t>
            </w:r>
          </w:p>
        </w:tc>
        <w:tc>
          <w:tcPr>
            <w:tcW w:w="1800" w:type="dxa"/>
            <w:shd w:val="pct20" w:color="auto" w:fill="auto"/>
          </w:tcPr>
          <w:p w:rsidR="00C439FB" w:rsidRPr="005A7C91" w:rsidRDefault="00C439FB" w:rsidP="00BF607D">
            <w:pPr>
              <w:rPr>
                <w:b/>
                <w:sz w:val="20"/>
              </w:rPr>
            </w:pPr>
            <w:r w:rsidRPr="005A7C91">
              <w:rPr>
                <w:b/>
                <w:sz w:val="20"/>
              </w:rPr>
              <w:t>Example Value</w:t>
            </w:r>
          </w:p>
        </w:tc>
      </w:tr>
      <w:tr w:rsidR="00C439FB" w:rsidRPr="005A7C91" w:rsidTr="00EC51E2">
        <w:tc>
          <w:tcPr>
            <w:tcW w:w="1800" w:type="dxa"/>
          </w:tcPr>
          <w:p w:rsidR="00C439FB" w:rsidRPr="005A7C91" w:rsidRDefault="00C439FB" w:rsidP="00BF607D">
            <w:pPr>
              <w:rPr>
                <w:sz w:val="20"/>
              </w:rPr>
            </w:pPr>
            <w:r>
              <w:rPr>
                <w:sz w:val="20"/>
              </w:rPr>
              <w:t>Make</w:t>
            </w:r>
          </w:p>
        </w:tc>
        <w:tc>
          <w:tcPr>
            <w:tcW w:w="810" w:type="dxa"/>
          </w:tcPr>
          <w:p w:rsidR="00C439FB" w:rsidRPr="005A7C91" w:rsidRDefault="00C439FB" w:rsidP="000F1397">
            <w:pPr>
              <w:jc w:val="center"/>
              <w:rPr>
                <w:sz w:val="20"/>
              </w:rPr>
            </w:pPr>
          </w:p>
        </w:tc>
        <w:tc>
          <w:tcPr>
            <w:tcW w:w="3060" w:type="dxa"/>
          </w:tcPr>
          <w:p w:rsidR="00C439FB" w:rsidRPr="005A7C91" w:rsidRDefault="00C439FB" w:rsidP="00BF607D">
            <w:pPr>
              <w:rPr>
                <w:sz w:val="20"/>
              </w:rPr>
            </w:pPr>
            <w:r w:rsidRPr="00CD4E11">
              <w:rPr>
                <w:sz w:val="20"/>
              </w:rPr>
              <w:t>Represents the manufacturer.  Each Make will have one or more Models associated with it.</w:t>
            </w:r>
          </w:p>
        </w:tc>
        <w:tc>
          <w:tcPr>
            <w:tcW w:w="2070" w:type="dxa"/>
          </w:tcPr>
          <w:p w:rsidR="00C439FB" w:rsidRPr="005A7C91" w:rsidRDefault="00C439FB" w:rsidP="00BF607D">
            <w:pPr>
              <w:rPr>
                <w:sz w:val="20"/>
              </w:rPr>
            </w:pPr>
            <w:r>
              <w:rPr>
                <w:sz w:val="20"/>
              </w:rPr>
              <w:t>Drop-down list</w:t>
            </w:r>
          </w:p>
        </w:tc>
        <w:tc>
          <w:tcPr>
            <w:tcW w:w="1800" w:type="dxa"/>
          </w:tcPr>
          <w:p w:rsidR="00C439FB" w:rsidRPr="005A7C91" w:rsidRDefault="00C439FB" w:rsidP="00BF607D">
            <w:pPr>
              <w:rPr>
                <w:sz w:val="20"/>
              </w:rPr>
            </w:pPr>
            <w:r w:rsidRPr="00CD4E11">
              <w:rPr>
                <w:sz w:val="20"/>
              </w:rPr>
              <w:t>800 Delta</w:t>
            </w:r>
          </w:p>
        </w:tc>
      </w:tr>
      <w:tr w:rsidR="00C439FB" w:rsidRPr="005A7C91" w:rsidTr="00EC51E2">
        <w:tc>
          <w:tcPr>
            <w:tcW w:w="1800" w:type="dxa"/>
          </w:tcPr>
          <w:p w:rsidR="00C439FB" w:rsidRPr="005A7C91" w:rsidRDefault="00C439FB" w:rsidP="00BF607D">
            <w:pPr>
              <w:rPr>
                <w:sz w:val="20"/>
              </w:rPr>
            </w:pPr>
            <w:r>
              <w:rPr>
                <w:sz w:val="20"/>
              </w:rPr>
              <w:t>Model</w:t>
            </w:r>
          </w:p>
        </w:tc>
        <w:tc>
          <w:tcPr>
            <w:tcW w:w="810" w:type="dxa"/>
          </w:tcPr>
          <w:p w:rsidR="00C439FB" w:rsidRPr="005A7C91" w:rsidRDefault="00C439FB" w:rsidP="000F1397">
            <w:pPr>
              <w:jc w:val="center"/>
              <w:rPr>
                <w:sz w:val="20"/>
              </w:rPr>
            </w:pPr>
          </w:p>
        </w:tc>
        <w:tc>
          <w:tcPr>
            <w:tcW w:w="3060" w:type="dxa"/>
          </w:tcPr>
          <w:p w:rsidR="00C439FB" w:rsidRPr="005A7C91" w:rsidRDefault="00C439FB" w:rsidP="00BF607D">
            <w:pPr>
              <w:rPr>
                <w:sz w:val="20"/>
              </w:rPr>
            </w:pPr>
            <w:r w:rsidRPr="00CD4E11">
              <w:rPr>
                <w:sz w:val="20"/>
              </w:rPr>
              <w:t xml:space="preserve">Item that is manufactured.  Represents a Model associated with a Make.  </w:t>
            </w:r>
          </w:p>
        </w:tc>
        <w:tc>
          <w:tcPr>
            <w:tcW w:w="2070" w:type="dxa"/>
          </w:tcPr>
          <w:p w:rsidR="00C439FB" w:rsidRPr="005A7C91" w:rsidRDefault="00C439FB" w:rsidP="00BF607D">
            <w:pPr>
              <w:rPr>
                <w:sz w:val="20"/>
              </w:rPr>
            </w:pPr>
            <w:r>
              <w:rPr>
                <w:sz w:val="20"/>
              </w:rPr>
              <w:t>Drop-down list</w:t>
            </w:r>
          </w:p>
        </w:tc>
        <w:tc>
          <w:tcPr>
            <w:tcW w:w="1800" w:type="dxa"/>
          </w:tcPr>
          <w:p w:rsidR="00C439FB" w:rsidRPr="005A7C91" w:rsidRDefault="00C439FB" w:rsidP="00BF607D">
            <w:pPr>
              <w:rPr>
                <w:sz w:val="20"/>
              </w:rPr>
            </w:pPr>
            <w:r w:rsidRPr="00CD4E11">
              <w:rPr>
                <w:sz w:val="20"/>
              </w:rPr>
              <w:t>A424-19</w:t>
            </w:r>
          </w:p>
        </w:tc>
      </w:tr>
      <w:tr w:rsidR="00C439FB" w:rsidRPr="005A7C91" w:rsidTr="00EC51E2">
        <w:tc>
          <w:tcPr>
            <w:tcW w:w="1800" w:type="dxa"/>
          </w:tcPr>
          <w:p w:rsidR="00C439FB" w:rsidRDefault="00C439FB" w:rsidP="00BF607D">
            <w:pPr>
              <w:rPr>
                <w:sz w:val="20"/>
              </w:rPr>
            </w:pPr>
            <w:r w:rsidRPr="000875ED">
              <w:rPr>
                <w:sz w:val="20"/>
              </w:rPr>
              <w:t>Chemical Form</w:t>
            </w:r>
          </w:p>
        </w:tc>
        <w:tc>
          <w:tcPr>
            <w:tcW w:w="810" w:type="dxa"/>
          </w:tcPr>
          <w:p w:rsidR="00C439FB" w:rsidRPr="005A7C91" w:rsidRDefault="00C439FB" w:rsidP="000F1397">
            <w:pPr>
              <w:jc w:val="center"/>
              <w:rPr>
                <w:sz w:val="20"/>
              </w:rPr>
            </w:pPr>
          </w:p>
        </w:tc>
        <w:tc>
          <w:tcPr>
            <w:tcW w:w="3060" w:type="dxa"/>
          </w:tcPr>
          <w:p w:rsidR="00C439FB" w:rsidRPr="00CD4E11" w:rsidRDefault="00C439FB" w:rsidP="00BF607D">
            <w:pPr>
              <w:rPr>
                <w:sz w:val="20"/>
              </w:rPr>
            </w:pPr>
            <w:r w:rsidRPr="000875ED">
              <w:rPr>
                <w:sz w:val="20"/>
              </w:rPr>
              <w:t>Chemical composition of a Source.</w:t>
            </w:r>
          </w:p>
        </w:tc>
        <w:tc>
          <w:tcPr>
            <w:tcW w:w="2070" w:type="dxa"/>
          </w:tcPr>
          <w:p w:rsidR="00C439FB" w:rsidRDefault="00C439FB" w:rsidP="00BF607D">
            <w:pPr>
              <w:rPr>
                <w:sz w:val="20"/>
              </w:rPr>
            </w:pPr>
            <w:r>
              <w:rPr>
                <w:sz w:val="20"/>
              </w:rPr>
              <w:t>Drop-down list</w:t>
            </w:r>
          </w:p>
        </w:tc>
        <w:tc>
          <w:tcPr>
            <w:tcW w:w="1800" w:type="dxa"/>
          </w:tcPr>
          <w:p w:rsidR="00C439FB" w:rsidRPr="00C473D3" w:rsidRDefault="00C439FB" w:rsidP="000F1397">
            <w:pPr>
              <w:keepNext/>
              <w:rPr>
                <w:sz w:val="20"/>
                <w:highlight w:val="yellow"/>
              </w:rPr>
            </w:pPr>
            <w:r w:rsidRPr="00413DD2">
              <w:rPr>
                <w:sz w:val="20"/>
              </w:rPr>
              <w:t>TH02</w:t>
            </w:r>
          </w:p>
        </w:tc>
      </w:tr>
      <w:tr w:rsidR="00C439FB" w:rsidRPr="005A7C91" w:rsidTr="00EC51E2">
        <w:tc>
          <w:tcPr>
            <w:tcW w:w="1800" w:type="dxa"/>
          </w:tcPr>
          <w:p w:rsidR="00C439FB" w:rsidRDefault="00C439FB" w:rsidP="00BF607D">
            <w:pPr>
              <w:rPr>
                <w:sz w:val="20"/>
              </w:rPr>
            </w:pPr>
            <w:r w:rsidRPr="000875ED">
              <w:rPr>
                <w:sz w:val="20"/>
              </w:rPr>
              <w:t>Physical Form</w:t>
            </w:r>
          </w:p>
        </w:tc>
        <w:tc>
          <w:tcPr>
            <w:tcW w:w="810" w:type="dxa"/>
          </w:tcPr>
          <w:p w:rsidR="00C439FB" w:rsidRPr="005A7C91" w:rsidRDefault="00C439FB" w:rsidP="000F1397">
            <w:pPr>
              <w:jc w:val="center"/>
              <w:rPr>
                <w:sz w:val="20"/>
              </w:rPr>
            </w:pPr>
          </w:p>
        </w:tc>
        <w:tc>
          <w:tcPr>
            <w:tcW w:w="3060" w:type="dxa"/>
          </w:tcPr>
          <w:p w:rsidR="00C439FB" w:rsidRPr="00CD4E11" w:rsidRDefault="00C439FB" w:rsidP="00BF607D">
            <w:pPr>
              <w:rPr>
                <w:sz w:val="20"/>
              </w:rPr>
            </w:pPr>
            <w:r w:rsidRPr="000875ED">
              <w:rPr>
                <w:sz w:val="20"/>
              </w:rPr>
              <w:t xml:space="preserve">Physical composition of a Source.  </w:t>
            </w:r>
          </w:p>
        </w:tc>
        <w:tc>
          <w:tcPr>
            <w:tcW w:w="2070" w:type="dxa"/>
          </w:tcPr>
          <w:p w:rsidR="00C439FB" w:rsidRDefault="00C439FB" w:rsidP="00BF607D">
            <w:pPr>
              <w:rPr>
                <w:sz w:val="20"/>
              </w:rPr>
            </w:pPr>
            <w:r>
              <w:rPr>
                <w:sz w:val="20"/>
              </w:rPr>
              <w:t>Drop-down list</w:t>
            </w:r>
          </w:p>
        </w:tc>
        <w:tc>
          <w:tcPr>
            <w:tcW w:w="1800" w:type="dxa"/>
          </w:tcPr>
          <w:p w:rsidR="00C439FB" w:rsidRPr="00CD4E11" w:rsidRDefault="00C439FB" w:rsidP="000F1397">
            <w:pPr>
              <w:keepNext/>
              <w:rPr>
                <w:sz w:val="20"/>
              </w:rPr>
            </w:pPr>
            <w:r w:rsidRPr="000875ED">
              <w:rPr>
                <w:sz w:val="20"/>
              </w:rPr>
              <w:t>Solid</w:t>
            </w:r>
          </w:p>
        </w:tc>
      </w:tr>
      <w:tr w:rsidR="00C439FB" w:rsidRPr="005A7C91" w:rsidTr="00EC51E2">
        <w:tc>
          <w:tcPr>
            <w:tcW w:w="1800" w:type="dxa"/>
          </w:tcPr>
          <w:p w:rsidR="00C439FB" w:rsidRPr="005A7C91" w:rsidRDefault="00C439FB" w:rsidP="00BF607D">
            <w:pPr>
              <w:rPr>
                <w:sz w:val="20"/>
              </w:rPr>
            </w:pPr>
            <w:r>
              <w:rPr>
                <w:sz w:val="20"/>
              </w:rPr>
              <w:t>Isotope: Name</w:t>
            </w:r>
          </w:p>
        </w:tc>
        <w:tc>
          <w:tcPr>
            <w:tcW w:w="810" w:type="dxa"/>
          </w:tcPr>
          <w:p w:rsidR="00C439FB" w:rsidRPr="005A7C91" w:rsidRDefault="00C439FB" w:rsidP="000F1397">
            <w:pPr>
              <w:jc w:val="center"/>
              <w:rPr>
                <w:sz w:val="20"/>
              </w:rPr>
            </w:pPr>
          </w:p>
        </w:tc>
        <w:tc>
          <w:tcPr>
            <w:tcW w:w="3060" w:type="dxa"/>
          </w:tcPr>
          <w:p w:rsidR="00C439FB" w:rsidRPr="005A7C91" w:rsidRDefault="00C439FB" w:rsidP="00BF607D">
            <w:pPr>
              <w:rPr>
                <w:sz w:val="20"/>
              </w:rPr>
            </w:pPr>
            <w:r w:rsidRPr="00CD4E11">
              <w:rPr>
                <w:sz w:val="20"/>
              </w:rPr>
              <w:t xml:space="preserve">Identification of the isotope in a Source.  </w:t>
            </w:r>
          </w:p>
        </w:tc>
        <w:tc>
          <w:tcPr>
            <w:tcW w:w="2070" w:type="dxa"/>
          </w:tcPr>
          <w:p w:rsidR="00C439FB" w:rsidRPr="005A7C91" w:rsidRDefault="00C439FB" w:rsidP="00BF607D">
            <w:pPr>
              <w:rPr>
                <w:sz w:val="20"/>
              </w:rPr>
            </w:pPr>
            <w:r>
              <w:rPr>
                <w:sz w:val="20"/>
              </w:rPr>
              <w:t>Drop-down list</w:t>
            </w:r>
          </w:p>
        </w:tc>
        <w:tc>
          <w:tcPr>
            <w:tcW w:w="1800" w:type="dxa"/>
          </w:tcPr>
          <w:p w:rsidR="00C439FB" w:rsidRPr="00CD4E11" w:rsidRDefault="00C439FB" w:rsidP="000F1397">
            <w:pPr>
              <w:keepNext/>
              <w:rPr>
                <w:sz w:val="20"/>
              </w:rPr>
            </w:pPr>
            <w:r w:rsidRPr="00CD4E11">
              <w:rPr>
                <w:sz w:val="20"/>
              </w:rPr>
              <w:t>Cobalt-60</w:t>
            </w:r>
          </w:p>
          <w:p w:rsidR="00C439FB" w:rsidRPr="005A7C91" w:rsidRDefault="00C439FB" w:rsidP="00BF607D">
            <w:pPr>
              <w:rPr>
                <w:sz w:val="20"/>
              </w:rPr>
            </w:pPr>
          </w:p>
        </w:tc>
      </w:tr>
      <w:tr w:rsidR="00C439FB" w:rsidRPr="005A7C91" w:rsidTr="00EC51E2">
        <w:tc>
          <w:tcPr>
            <w:tcW w:w="1800" w:type="dxa"/>
          </w:tcPr>
          <w:p w:rsidR="00C439FB" w:rsidRPr="005A7C91" w:rsidRDefault="00C439FB" w:rsidP="00BF607D">
            <w:pPr>
              <w:rPr>
                <w:sz w:val="20"/>
              </w:rPr>
            </w:pPr>
            <w:r>
              <w:rPr>
                <w:sz w:val="20"/>
              </w:rPr>
              <w:t>Isotope: Maximum Activity</w:t>
            </w:r>
          </w:p>
        </w:tc>
        <w:tc>
          <w:tcPr>
            <w:tcW w:w="810" w:type="dxa"/>
          </w:tcPr>
          <w:p w:rsidR="00C439FB" w:rsidRPr="005A7C91" w:rsidRDefault="00C439FB" w:rsidP="000F1397">
            <w:pPr>
              <w:jc w:val="center"/>
              <w:rPr>
                <w:sz w:val="20"/>
              </w:rPr>
            </w:pPr>
          </w:p>
        </w:tc>
        <w:tc>
          <w:tcPr>
            <w:tcW w:w="3060" w:type="dxa"/>
          </w:tcPr>
          <w:p w:rsidR="00C439FB" w:rsidRPr="005A7C91" w:rsidRDefault="00C439FB" w:rsidP="00BF607D">
            <w:pPr>
              <w:rPr>
                <w:sz w:val="20"/>
              </w:rPr>
            </w:pPr>
            <w:r w:rsidRPr="00CD4E11">
              <w:rPr>
                <w:sz w:val="20"/>
              </w:rPr>
              <w:t>Highest recommended activity level for a particular isotope.</w:t>
            </w:r>
            <w:r>
              <w:rPr>
                <w:sz w:val="20"/>
              </w:rPr>
              <w:t xml:space="preserve">  This information may need to be entered.</w:t>
            </w:r>
          </w:p>
        </w:tc>
        <w:tc>
          <w:tcPr>
            <w:tcW w:w="2070" w:type="dxa"/>
          </w:tcPr>
          <w:p w:rsidR="00C439FB" w:rsidRPr="005A7C91" w:rsidRDefault="00C439FB" w:rsidP="00BF607D">
            <w:pPr>
              <w:rPr>
                <w:sz w:val="20"/>
              </w:rPr>
            </w:pPr>
            <w:r w:rsidRPr="00CD4E11">
              <w:rPr>
                <w:sz w:val="20"/>
              </w:rPr>
              <w:t>Numeric value</w:t>
            </w:r>
          </w:p>
        </w:tc>
        <w:tc>
          <w:tcPr>
            <w:tcW w:w="1800" w:type="dxa"/>
          </w:tcPr>
          <w:p w:rsidR="00C439FB" w:rsidRPr="005A7C91" w:rsidRDefault="00C439FB" w:rsidP="00BF607D">
            <w:pPr>
              <w:rPr>
                <w:sz w:val="20"/>
              </w:rPr>
            </w:pPr>
            <w:r w:rsidRPr="00CD4E11">
              <w:rPr>
                <w:sz w:val="20"/>
              </w:rPr>
              <w:t>222.0</w:t>
            </w:r>
          </w:p>
        </w:tc>
      </w:tr>
      <w:tr w:rsidR="00C439FB" w:rsidRPr="005A7C91" w:rsidTr="00EC51E2">
        <w:tc>
          <w:tcPr>
            <w:tcW w:w="1800" w:type="dxa"/>
          </w:tcPr>
          <w:p w:rsidR="00C439FB" w:rsidRPr="005A7C91" w:rsidRDefault="00C439FB" w:rsidP="00BF607D">
            <w:pPr>
              <w:rPr>
                <w:sz w:val="20"/>
              </w:rPr>
            </w:pPr>
            <w:r>
              <w:rPr>
                <w:sz w:val="20"/>
              </w:rPr>
              <w:t>Isotope: Activity Unit</w:t>
            </w:r>
          </w:p>
        </w:tc>
        <w:tc>
          <w:tcPr>
            <w:tcW w:w="810" w:type="dxa"/>
          </w:tcPr>
          <w:p w:rsidR="00C439FB" w:rsidRPr="005A7C91" w:rsidRDefault="00C439FB" w:rsidP="000F1397">
            <w:pPr>
              <w:jc w:val="center"/>
              <w:rPr>
                <w:sz w:val="20"/>
              </w:rPr>
            </w:pPr>
          </w:p>
        </w:tc>
        <w:tc>
          <w:tcPr>
            <w:tcW w:w="3060" w:type="dxa"/>
          </w:tcPr>
          <w:p w:rsidR="00C439FB" w:rsidRPr="005A7C91" w:rsidRDefault="00C439FB" w:rsidP="00BF607D">
            <w:pPr>
              <w:rPr>
                <w:sz w:val="20"/>
              </w:rPr>
            </w:pPr>
            <w:r w:rsidRPr="00CD4E11">
              <w:rPr>
                <w:sz w:val="20"/>
              </w:rPr>
              <w:t>Unit in which the activity level of the Source is measured.</w:t>
            </w:r>
          </w:p>
        </w:tc>
        <w:tc>
          <w:tcPr>
            <w:tcW w:w="2070" w:type="dxa"/>
          </w:tcPr>
          <w:p w:rsidR="00C439FB" w:rsidRPr="005A7C91" w:rsidRDefault="00C439FB" w:rsidP="00BF607D">
            <w:pPr>
              <w:rPr>
                <w:sz w:val="20"/>
              </w:rPr>
            </w:pPr>
            <w:r>
              <w:rPr>
                <w:sz w:val="20"/>
              </w:rPr>
              <w:t>Drop-down list</w:t>
            </w:r>
          </w:p>
        </w:tc>
        <w:tc>
          <w:tcPr>
            <w:tcW w:w="1800" w:type="dxa"/>
          </w:tcPr>
          <w:p w:rsidR="00C439FB" w:rsidRPr="005A7C91" w:rsidRDefault="00C439FB" w:rsidP="00BF607D">
            <w:pPr>
              <w:rPr>
                <w:sz w:val="20"/>
              </w:rPr>
            </w:pPr>
            <w:r w:rsidRPr="00CD4E11">
              <w:rPr>
                <w:sz w:val="20"/>
              </w:rPr>
              <w:t>Ci</w:t>
            </w:r>
          </w:p>
        </w:tc>
      </w:tr>
      <w:tr w:rsidR="00C439FB" w:rsidRPr="00133ABF" w:rsidTr="00EC51E2">
        <w:tc>
          <w:tcPr>
            <w:tcW w:w="1800" w:type="dxa"/>
          </w:tcPr>
          <w:p w:rsidR="00C439FB" w:rsidRPr="00133ABF" w:rsidRDefault="00C439FB" w:rsidP="00BF607D">
            <w:pPr>
              <w:rPr>
                <w:sz w:val="20"/>
              </w:rPr>
            </w:pPr>
            <w:r w:rsidRPr="00133ABF">
              <w:rPr>
                <w:sz w:val="20"/>
              </w:rPr>
              <w:t>Number of Isotopes</w:t>
            </w:r>
          </w:p>
        </w:tc>
        <w:tc>
          <w:tcPr>
            <w:tcW w:w="810" w:type="dxa"/>
          </w:tcPr>
          <w:p w:rsidR="00C439FB" w:rsidRPr="00133ABF" w:rsidRDefault="00C439FB" w:rsidP="000F1397">
            <w:pPr>
              <w:jc w:val="center"/>
              <w:rPr>
                <w:sz w:val="20"/>
              </w:rPr>
            </w:pPr>
          </w:p>
        </w:tc>
        <w:tc>
          <w:tcPr>
            <w:tcW w:w="3060" w:type="dxa"/>
          </w:tcPr>
          <w:p w:rsidR="00C439FB" w:rsidRPr="00133ABF" w:rsidRDefault="00C439FB" w:rsidP="00BF607D">
            <w:pPr>
              <w:rPr>
                <w:sz w:val="20"/>
              </w:rPr>
            </w:pPr>
            <w:r w:rsidRPr="00133ABF">
              <w:rPr>
                <w:sz w:val="20"/>
              </w:rPr>
              <w:t>The number of additional isotopes to be added during the verify process.  This information may need to be entered.</w:t>
            </w:r>
          </w:p>
        </w:tc>
        <w:tc>
          <w:tcPr>
            <w:tcW w:w="2070" w:type="dxa"/>
          </w:tcPr>
          <w:p w:rsidR="00C439FB" w:rsidRPr="00133ABF" w:rsidRDefault="00C439FB" w:rsidP="00BF607D">
            <w:pPr>
              <w:rPr>
                <w:sz w:val="20"/>
              </w:rPr>
            </w:pPr>
            <w:r w:rsidRPr="00133ABF">
              <w:rPr>
                <w:sz w:val="20"/>
              </w:rPr>
              <w:t>Numeric value</w:t>
            </w:r>
          </w:p>
        </w:tc>
        <w:tc>
          <w:tcPr>
            <w:tcW w:w="1800" w:type="dxa"/>
          </w:tcPr>
          <w:p w:rsidR="00C439FB" w:rsidRPr="00133ABF" w:rsidRDefault="00C439FB" w:rsidP="00BF607D">
            <w:pPr>
              <w:rPr>
                <w:sz w:val="20"/>
              </w:rPr>
            </w:pPr>
            <w:r w:rsidRPr="00133ABF">
              <w:rPr>
                <w:sz w:val="20"/>
              </w:rPr>
              <w:t>3</w:t>
            </w:r>
          </w:p>
        </w:tc>
      </w:tr>
      <w:tr w:rsidR="00C439FB" w:rsidRPr="005A7C91" w:rsidTr="00EC51E2">
        <w:tc>
          <w:tcPr>
            <w:tcW w:w="1800" w:type="dxa"/>
          </w:tcPr>
          <w:p w:rsidR="00C439FB" w:rsidRPr="005A7C91" w:rsidRDefault="00C439FB" w:rsidP="00BF607D">
            <w:pPr>
              <w:rPr>
                <w:sz w:val="20"/>
              </w:rPr>
            </w:pPr>
            <w:r w:rsidRPr="005A7C91">
              <w:rPr>
                <w:sz w:val="20"/>
              </w:rPr>
              <w:t>Entry Status</w:t>
            </w:r>
          </w:p>
        </w:tc>
        <w:tc>
          <w:tcPr>
            <w:tcW w:w="810" w:type="dxa"/>
          </w:tcPr>
          <w:p w:rsidR="00C439FB" w:rsidRPr="005A7C91" w:rsidRDefault="00C439FB" w:rsidP="000F1397">
            <w:pPr>
              <w:jc w:val="center"/>
              <w:rPr>
                <w:sz w:val="20"/>
              </w:rPr>
            </w:pPr>
            <w:r w:rsidRPr="005A7C91">
              <w:rPr>
                <w:sz w:val="20"/>
              </w:rPr>
              <w:t>Y</w:t>
            </w:r>
          </w:p>
        </w:tc>
        <w:tc>
          <w:tcPr>
            <w:tcW w:w="3060" w:type="dxa"/>
          </w:tcPr>
          <w:p w:rsidR="00C439FB" w:rsidRPr="005A7C91" w:rsidRDefault="00C439FB" w:rsidP="00BF607D">
            <w:pPr>
              <w:rPr>
                <w:sz w:val="20"/>
              </w:rPr>
            </w:pPr>
            <w:r w:rsidRPr="005A7C91">
              <w:rPr>
                <w:sz w:val="20"/>
              </w:rPr>
              <w:t xml:space="preserve">Status </w:t>
            </w:r>
            <w:r>
              <w:rPr>
                <w:sz w:val="20"/>
              </w:rPr>
              <w:t>o</w:t>
            </w:r>
            <w:r w:rsidRPr="005A7C91">
              <w:rPr>
                <w:sz w:val="20"/>
              </w:rPr>
              <w:t>f an entry.</w:t>
            </w:r>
          </w:p>
        </w:tc>
        <w:tc>
          <w:tcPr>
            <w:tcW w:w="2070" w:type="dxa"/>
          </w:tcPr>
          <w:p w:rsidR="00C439FB" w:rsidRPr="005A7C91" w:rsidRDefault="00C439FB" w:rsidP="00BF607D">
            <w:pPr>
              <w:rPr>
                <w:sz w:val="20"/>
              </w:rPr>
            </w:pPr>
            <w:r>
              <w:rPr>
                <w:sz w:val="20"/>
              </w:rPr>
              <w:t>Drop-down list</w:t>
            </w:r>
          </w:p>
        </w:tc>
        <w:tc>
          <w:tcPr>
            <w:tcW w:w="1800" w:type="dxa"/>
          </w:tcPr>
          <w:p w:rsidR="00C439FB" w:rsidRPr="005A7C91" w:rsidRDefault="00C439FB" w:rsidP="00BF607D">
            <w:pPr>
              <w:rPr>
                <w:sz w:val="20"/>
              </w:rPr>
            </w:pPr>
            <w:r w:rsidRPr="005A7C91">
              <w:rPr>
                <w:sz w:val="20"/>
              </w:rPr>
              <w:t>Approved</w:t>
            </w:r>
          </w:p>
        </w:tc>
      </w:tr>
      <w:tr w:rsidR="00C439FB" w:rsidRPr="005A7C91" w:rsidTr="00EC51E2">
        <w:tc>
          <w:tcPr>
            <w:tcW w:w="1800" w:type="dxa"/>
          </w:tcPr>
          <w:p w:rsidR="00C439FB" w:rsidRPr="005A7C91" w:rsidRDefault="00C439FB" w:rsidP="00BF607D">
            <w:pPr>
              <w:rPr>
                <w:sz w:val="20"/>
              </w:rPr>
            </w:pPr>
            <w:r w:rsidRPr="005A7C91">
              <w:rPr>
                <w:sz w:val="20"/>
              </w:rPr>
              <w:t>Comment</w:t>
            </w:r>
          </w:p>
        </w:tc>
        <w:tc>
          <w:tcPr>
            <w:tcW w:w="810" w:type="dxa"/>
          </w:tcPr>
          <w:p w:rsidR="00C439FB" w:rsidRPr="005A7C91" w:rsidRDefault="00C439FB" w:rsidP="000F1397">
            <w:pPr>
              <w:jc w:val="center"/>
              <w:rPr>
                <w:sz w:val="20"/>
              </w:rPr>
            </w:pPr>
          </w:p>
        </w:tc>
        <w:tc>
          <w:tcPr>
            <w:tcW w:w="3060" w:type="dxa"/>
          </w:tcPr>
          <w:p w:rsidR="00C439FB" w:rsidRPr="005A7C91" w:rsidRDefault="00C439FB" w:rsidP="00BF607D">
            <w:pPr>
              <w:rPr>
                <w:sz w:val="20"/>
              </w:rPr>
            </w:pPr>
            <w:r w:rsidRPr="005A7C91">
              <w:rPr>
                <w:sz w:val="20"/>
              </w:rPr>
              <w:t xml:space="preserve">Details entered as free-form text by the user.  </w:t>
            </w:r>
            <w:r w:rsidRPr="005A7C91">
              <w:rPr>
                <w:b/>
                <w:sz w:val="20"/>
              </w:rPr>
              <w:t>If a model is rejected, a comment must be provided.</w:t>
            </w:r>
          </w:p>
        </w:tc>
        <w:tc>
          <w:tcPr>
            <w:tcW w:w="2070" w:type="dxa"/>
          </w:tcPr>
          <w:p w:rsidR="00C439FB" w:rsidRPr="005A7C91" w:rsidRDefault="00C439FB" w:rsidP="00BF607D">
            <w:pPr>
              <w:rPr>
                <w:sz w:val="20"/>
              </w:rPr>
            </w:pPr>
            <w:r w:rsidRPr="00727233">
              <w:rPr>
                <w:rFonts w:cs="Arial"/>
                <w:sz w:val="20"/>
              </w:rPr>
              <w:t>Free-form text</w:t>
            </w:r>
            <w:r>
              <w:rPr>
                <w:rFonts w:cs="Arial"/>
                <w:sz w:val="20"/>
              </w:rPr>
              <w:t xml:space="preserve"> (up to 2000 characters).</w:t>
            </w:r>
          </w:p>
        </w:tc>
        <w:tc>
          <w:tcPr>
            <w:tcW w:w="1800" w:type="dxa"/>
          </w:tcPr>
          <w:p w:rsidR="00C439FB" w:rsidRPr="005A7C91" w:rsidRDefault="00C439FB" w:rsidP="00BF607D">
            <w:pPr>
              <w:rPr>
                <w:sz w:val="20"/>
              </w:rPr>
            </w:pPr>
            <w:r w:rsidRPr="005A7C91">
              <w:rPr>
                <w:sz w:val="20"/>
              </w:rPr>
              <w:t>The Model was not recorded.</w:t>
            </w:r>
          </w:p>
        </w:tc>
      </w:tr>
    </w:tbl>
    <w:p w:rsidR="00C439FB" w:rsidRDefault="00C439FB" w:rsidP="00CF53E4">
      <w:pPr>
        <w:spacing w:before="120"/>
      </w:pPr>
    </w:p>
    <w:p w:rsidR="00C439FB" w:rsidRDefault="00C439FB" w:rsidP="00B74F02">
      <w:pPr>
        <w:numPr>
          <w:ilvl w:val="0"/>
          <w:numId w:val="61"/>
        </w:numPr>
        <w:tabs>
          <w:tab w:val="clear" w:pos="288"/>
        </w:tabs>
        <w:spacing w:before="120"/>
        <w:ind w:left="360" w:hanging="360"/>
      </w:pPr>
      <w:r>
        <w:t xml:space="preserve">If an edit to the pending Make/Model is required prior to approval, make the correction.  In the Isotope table, enter the </w:t>
      </w:r>
      <w:r w:rsidRPr="00C41309">
        <w:rPr>
          <w:b/>
        </w:rPr>
        <w:t>Maximum Activity,</w:t>
      </w:r>
      <w:r>
        <w:t xml:space="preserve"> if it has not already been entered.    </w:t>
      </w:r>
    </w:p>
    <w:p w:rsidR="00C439FB" w:rsidRPr="00F46BE4" w:rsidRDefault="00C439FB" w:rsidP="00B74F02">
      <w:pPr>
        <w:numPr>
          <w:ilvl w:val="0"/>
          <w:numId w:val="61"/>
        </w:numPr>
        <w:tabs>
          <w:tab w:val="clear" w:pos="288"/>
        </w:tabs>
        <w:spacing w:before="120"/>
        <w:ind w:left="360" w:hanging="360"/>
      </w:pPr>
      <w:r>
        <w:t>To verify the pending make and model, s</w:t>
      </w:r>
      <w:r w:rsidRPr="00B60DD2">
        <w:t>elect</w:t>
      </w:r>
      <w:r>
        <w:t xml:space="preserve"> </w:t>
      </w:r>
      <w:r w:rsidRPr="00276D06">
        <w:rPr>
          <w:b/>
        </w:rPr>
        <w:t>Approved</w:t>
      </w:r>
      <w:r>
        <w:t xml:space="preserve"> in the </w:t>
      </w:r>
      <w:r w:rsidRPr="00B60DD2">
        <w:rPr>
          <w:b/>
          <w:bCs/>
        </w:rPr>
        <w:t>Entry</w:t>
      </w:r>
      <w:r>
        <w:rPr>
          <w:b/>
          <w:bCs/>
        </w:rPr>
        <w:t xml:space="preserve"> </w:t>
      </w:r>
      <w:r w:rsidRPr="00B60DD2">
        <w:rPr>
          <w:b/>
          <w:bCs/>
        </w:rPr>
        <w:t>Status</w:t>
      </w:r>
      <w:r>
        <w:rPr>
          <w:b/>
          <w:bCs/>
        </w:rPr>
        <w:t xml:space="preserve"> </w:t>
      </w:r>
      <w:r>
        <w:rPr>
          <w:bCs/>
        </w:rPr>
        <w:t xml:space="preserve">drop-down list.  </w:t>
      </w:r>
    </w:p>
    <w:p w:rsidR="00C439FB" w:rsidRPr="00B74F02" w:rsidRDefault="00C439FB" w:rsidP="00B74F02">
      <w:pPr>
        <w:numPr>
          <w:ilvl w:val="0"/>
          <w:numId w:val="61"/>
        </w:numPr>
        <w:tabs>
          <w:tab w:val="clear" w:pos="288"/>
        </w:tabs>
        <w:spacing w:before="120"/>
        <w:ind w:left="360" w:hanging="360"/>
      </w:pPr>
      <w:r>
        <w:rPr>
          <w:bCs/>
        </w:rPr>
        <w:t xml:space="preserve">To reject the pending make and model, select </w:t>
      </w:r>
      <w:r w:rsidRPr="00E2367A">
        <w:rPr>
          <w:b/>
          <w:bCs/>
        </w:rPr>
        <w:t>Reject</w:t>
      </w:r>
      <w:r>
        <w:rPr>
          <w:b/>
          <w:bCs/>
        </w:rPr>
        <w:t xml:space="preserve">ed, </w:t>
      </w:r>
      <w:r w:rsidRPr="007C103B">
        <w:rPr>
          <w:bCs/>
        </w:rPr>
        <w:t xml:space="preserve">and enter </w:t>
      </w:r>
      <w:r>
        <w:rPr>
          <w:bCs/>
        </w:rPr>
        <w:t>a co</w:t>
      </w:r>
      <w:r w:rsidRPr="007C103B">
        <w:rPr>
          <w:bCs/>
        </w:rPr>
        <w:t>mment</w:t>
      </w:r>
      <w:r>
        <w:rPr>
          <w:bCs/>
        </w:rPr>
        <w:t xml:space="preserve"> in the </w:t>
      </w:r>
      <w:r w:rsidRPr="007C103B">
        <w:rPr>
          <w:b/>
          <w:bCs/>
        </w:rPr>
        <w:t xml:space="preserve">Comment </w:t>
      </w:r>
      <w:r>
        <w:rPr>
          <w:bCs/>
        </w:rPr>
        <w:t xml:space="preserve">box.  </w:t>
      </w:r>
    </w:p>
    <w:p w:rsidR="00C439FB" w:rsidRPr="00A73567" w:rsidRDefault="00C439FB" w:rsidP="00B74F02">
      <w:pPr>
        <w:spacing w:before="120"/>
        <w:ind w:left="360"/>
      </w:pPr>
      <w:r w:rsidRPr="005D2FE5">
        <w:rPr>
          <w:b/>
          <w:bCs/>
          <w:i/>
          <w:u w:val="single"/>
        </w:rPr>
        <w:t>Note:</w:t>
      </w:r>
      <w:r w:rsidRPr="005D2FE5">
        <w:rPr>
          <w:bCs/>
          <w:i/>
        </w:rPr>
        <w:t xml:space="preserve"> A pending Make and Model can not be rejected if any Source is  associated with the Model.  If there is such an association, the user is notified </w:t>
      </w:r>
      <w:r>
        <w:rPr>
          <w:bCs/>
          <w:i/>
        </w:rPr>
        <w:t xml:space="preserve">by the system </w:t>
      </w:r>
      <w:r w:rsidRPr="005D2FE5">
        <w:rPr>
          <w:bCs/>
          <w:i/>
        </w:rPr>
        <w:t>and instructed to resolve the issue (i.e., change the Source’s Model).</w:t>
      </w:r>
      <w:r>
        <w:rPr>
          <w:bCs/>
        </w:rPr>
        <w:t xml:space="preserve">   </w:t>
      </w:r>
    </w:p>
    <w:p w:rsidR="00C439FB" w:rsidRDefault="00C439FB" w:rsidP="00B74F02">
      <w:pPr>
        <w:numPr>
          <w:ilvl w:val="0"/>
          <w:numId w:val="61"/>
        </w:numPr>
        <w:tabs>
          <w:tab w:val="clear" w:pos="288"/>
        </w:tabs>
        <w:spacing w:before="120"/>
        <w:ind w:left="360" w:hanging="360"/>
      </w:pPr>
      <w:r>
        <w:t xml:space="preserve">To add isotopes, enter the </w:t>
      </w:r>
      <w:r w:rsidRPr="00276D06">
        <w:rPr>
          <w:b/>
        </w:rPr>
        <w:t>Number of Isotopes</w:t>
      </w:r>
      <w:r>
        <w:t xml:space="preserve"> in the box, and then click </w:t>
      </w:r>
      <w:r w:rsidRPr="00276D06">
        <w:rPr>
          <w:b/>
        </w:rPr>
        <w:t>Add</w:t>
      </w:r>
      <w:r>
        <w:t>.</w:t>
      </w:r>
    </w:p>
    <w:p w:rsidR="00C439FB" w:rsidRDefault="00C439FB" w:rsidP="00B74F02">
      <w:pPr>
        <w:numPr>
          <w:ilvl w:val="0"/>
          <w:numId w:val="61"/>
        </w:numPr>
        <w:tabs>
          <w:tab w:val="clear" w:pos="288"/>
          <w:tab w:val="left" w:pos="360"/>
        </w:tabs>
        <w:spacing w:before="120"/>
        <w:ind w:left="360" w:hanging="360"/>
      </w:pPr>
      <w:r>
        <w:t xml:space="preserve">Enter additional </w:t>
      </w:r>
      <w:r w:rsidRPr="00276D06">
        <w:rPr>
          <w:b/>
        </w:rPr>
        <w:t>Comments</w:t>
      </w:r>
      <w:r w:rsidRPr="00254937">
        <w:t>, if any</w:t>
      </w:r>
      <w:r>
        <w:t>.</w:t>
      </w:r>
    </w:p>
    <w:p w:rsidR="00C439FB" w:rsidRPr="00B60DD2" w:rsidRDefault="00C439FB" w:rsidP="00B74F02">
      <w:pPr>
        <w:numPr>
          <w:ilvl w:val="0"/>
          <w:numId w:val="61"/>
        </w:numPr>
        <w:tabs>
          <w:tab w:val="clear" w:pos="288"/>
          <w:tab w:val="left" w:pos="360"/>
        </w:tabs>
        <w:spacing w:before="120"/>
        <w:ind w:left="360" w:hanging="360"/>
      </w:pPr>
      <w:r w:rsidRPr="00B60DD2">
        <w:t xml:space="preserve">Click </w:t>
      </w:r>
      <w:r w:rsidRPr="00B60DD2">
        <w:rPr>
          <w:b/>
          <w:bCs/>
        </w:rPr>
        <w:t>Save</w:t>
      </w:r>
      <w:r>
        <w:rPr>
          <w:bCs/>
        </w:rPr>
        <w:t xml:space="preserve"> to commit the entry.  Click </w:t>
      </w:r>
      <w:r w:rsidRPr="00E2367A">
        <w:rPr>
          <w:b/>
          <w:bCs/>
        </w:rPr>
        <w:t>Cancel</w:t>
      </w:r>
      <w:r>
        <w:rPr>
          <w:bCs/>
        </w:rPr>
        <w:t xml:space="preserve"> to close the window without saving.</w:t>
      </w:r>
      <w:r w:rsidRPr="00B60DD2">
        <w:t xml:space="preserve">  </w:t>
      </w:r>
    </w:p>
    <w:p w:rsidR="00C439FB" w:rsidRDefault="00C439FB" w:rsidP="00B74F02">
      <w:pPr>
        <w:numPr>
          <w:ilvl w:val="0"/>
          <w:numId w:val="61"/>
        </w:numPr>
        <w:tabs>
          <w:tab w:val="clear" w:pos="288"/>
          <w:tab w:val="left" w:pos="360"/>
        </w:tabs>
        <w:spacing w:before="120"/>
        <w:ind w:left="360" w:hanging="360"/>
      </w:pPr>
      <w:r w:rsidRPr="00B60DD2">
        <w:t xml:space="preserve">When the confirmation </w:t>
      </w:r>
      <w:r>
        <w:t>window</w:t>
      </w:r>
      <w:r w:rsidRPr="00B60DD2">
        <w:t xml:space="preserve"> appears, click </w:t>
      </w:r>
      <w:r>
        <w:rPr>
          <w:b/>
        </w:rPr>
        <w:t xml:space="preserve">Verify Pending Make/Model </w:t>
      </w:r>
      <w:r>
        <w:t xml:space="preserve">to return to the View and Choose Pending Make/Model window to select another pending make/model to verify.   To return to the NSTS Main Menu, click </w:t>
      </w:r>
      <w:r>
        <w:rPr>
          <w:b/>
        </w:rPr>
        <w:t>Back to</w:t>
      </w:r>
      <w:r>
        <w:t xml:space="preserve"> </w:t>
      </w:r>
      <w:r>
        <w:rPr>
          <w:b/>
        </w:rPr>
        <w:t>Menu</w:t>
      </w:r>
      <w:r>
        <w:rPr>
          <w:b/>
          <w:bCs/>
        </w:rPr>
        <w:t>.</w:t>
      </w:r>
    </w:p>
    <w:p w:rsidR="00C439FB" w:rsidRDefault="00C439FB" w:rsidP="00B74F02">
      <w:pPr>
        <w:numPr>
          <w:ilvl w:val="0"/>
          <w:numId w:val="61"/>
        </w:numPr>
        <w:tabs>
          <w:tab w:val="clear" w:pos="288"/>
          <w:tab w:val="left" w:pos="360"/>
        </w:tabs>
        <w:spacing w:before="240" w:after="120"/>
        <w:ind w:left="360" w:hanging="360"/>
      </w:pPr>
      <w:r>
        <w:t xml:space="preserve">When the </w:t>
      </w:r>
      <w:r>
        <w:rPr>
          <w:bCs/>
        </w:rPr>
        <w:t xml:space="preserve">information has been verified by the system, </w:t>
      </w:r>
      <w:r>
        <w:t xml:space="preserve">several updates automatically occur, including: </w:t>
      </w:r>
    </w:p>
    <w:p w:rsidR="00C439FB" w:rsidRDefault="00C439FB" w:rsidP="00B74F02">
      <w:pPr>
        <w:numPr>
          <w:ilvl w:val="2"/>
          <w:numId w:val="40"/>
        </w:numPr>
        <w:tabs>
          <w:tab w:val="clear" w:pos="2340"/>
          <w:tab w:val="left" w:pos="1170"/>
        </w:tabs>
        <w:spacing w:after="120"/>
        <w:ind w:left="1166"/>
      </w:pPr>
      <w:r>
        <w:t>Approved Model - Entry Status is set to Approved.</w:t>
      </w:r>
    </w:p>
    <w:p w:rsidR="00C439FB" w:rsidRDefault="00C439FB" w:rsidP="00B74F02">
      <w:pPr>
        <w:numPr>
          <w:ilvl w:val="2"/>
          <w:numId w:val="40"/>
        </w:numPr>
        <w:tabs>
          <w:tab w:val="clear" w:pos="2340"/>
          <w:tab w:val="left" w:pos="1170"/>
        </w:tabs>
        <w:spacing w:after="120"/>
        <w:ind w:left="1170"/>
      </w:pPr>
      <w:r>
        <w:t>Rejected Make/Model – If no existing Source is associated with the model, the Make/Model’s Entry Status is set to Rejected.</w:t>
      </w:r>
    </w:p>
    <w:p w:rsidR="00C439FB" w:rsidRDefault="00C439FB" w:rsidP="002B000B">
      <w:pPr>
        <w:numPr>
          <w:ilvl w:val="2"/>
          <w:numId w:val="40"/>
        </w:numPr>
        <w:tabs>
          <w:tab w:val="clear" w:pos="2340"/>
          <w:tab w:val="left" w:pos="1170"/>
        </w:tabs>
        <w:ind w:left="1170"/>
      </w:pPr>
      <w:r>
        <w:t>Prohibit Access – Once rejected, the system prohibits user access to the rejected Make/Model.</w:t>
      </w:r>
    </w:p>
    <w:p w:rsidR="00C439FB" w:rsidRDefault="00C439FB" w:rsidP="003D7120">
      <w:pPr>
        <w:ind w:left="720"/>
      </w:pPr>
    </w:p>
    <w:p w:rsidR="00C439FB" w:rsidRDefault="00C439FB" w:rsidP="00984A70">
      <w:pPr>
        <w:pStyle w:val="Heading3"/>
        <w:tabs>
          <w:tab w:val="clear" w:pos="2160"/>
        </w:tabs>
      </w:pPr>
      <w:bookmarkStart w:id="8709" w:name="_Toc215456713"/>
      <w:bookmarkStart w:id="8710" w:name="_Toc215457233"/>
      <w:bookmarkStart w:id="8711" w:name="_Toc215457463"/>
      <w:bookmarkStart w:id="8712" w:name="_Toc215457663"/>
      <w:bookmarkStart w:id="8713" w:name="_Toc215457847"/>
      <w:bookmarkStart w:id="8714" w:name="_Toc215458206"/>
      <w:bookmarkStart w:id="8715" w:name="_Toc215458351"/>
      <w:bookmarkStart w:id="8716" w:name="_Toc215458507"/>
      <w:bookmarkStart w:id="8717" w:name="_Toc215458652"/>
      <w:bookmarkStart w:id="8718" w:name="_Toc215460011"/>
      <w:bookmarkStart w:id="8719" w:name="_Toc215460155"/>
      <w:bookmarkStart w:id="8720" w:name="_Toc215472249"/>
      <w:bookmarkStart w:id="8721" w:name="_Toc215472402"/>
      <w:bookmarkStart w:id="8722" w:name="_Toc215472933"/>
      <w:bookmarkStart w:id="8723" w:name="_Toc215907949"/>
      <w:bookmarkStart w:id="8724" w:name="_Toc215909549"/>
      <w:bookmarkStart w:id="8725" w:name="_Toc215916301"/>
      <w:bookmarkStart w:id="8726" w:name="_Toc215916459"/>
      <w:bookmarkStart w:id="8727" w:name="_Toc215916617"/>
      <w:bookmarkStart w:id="8728" w:name="_Toc215916775"/>
      <w:bookmarkStart w:id="8729" w:name="_Toc215916932"/>
      <w:bookmarkStart w:id="8730" w:name="_Toc215917090"/>
      <w:bookmarkStart w:id="8731" w:name="_Toc215917248"/>
      <w:bookmarkStart w:id="8732" w:name="_Toc215917406"/>
      <w:bookmarkStart w:id="8733" w:name="_Toc215917565"/>
      <w:bookmarkStart w:id="8734" w:name="_Toc215982852"/>
      <w:bookmarkStart w:id="8735" w:name="_Toc215984823"/>
      <w:bookmarkStart w:id="8736" w:name="_Toc215986218"/>
      <w:bookmarkStart w:id="8737" w:name="_Toc216000398"/>
      <w:bookmarkStart w:id="8738" w:name="_Toc216001669"/>
      <w:bookmarkStart w:id="8739" w:name="_Toc216067652"/>
      <w:bookmarkStart w:id="8740" w:name="_Toc216070499"/>
      <w:bookmarkStart w:id="8741" w:name="_Toc216075464"/>
      <w:bookmarkStart w:id="8742" w:name="_Toc216078418"/>
      <w:bookmarkStart w:id="8743" w:name="_Toc216079696"/>
      <w:bookmarkStart w:id="8744" w:name="_Toc215456714"/>
      <w:bookmarkStart w:id="8745" w:name="_Toc215457234"/>
      <w:bookmarkStart w:id="8746" w:name="_Toc215457464"/>
      <w:bookmarkStart w:id="8747" w:name="_Toc215457664"/>
      <w:bookmarkStart w:id="8748" w:name="_Toc215457848"/>
      <w:bookmarkStart w:id="8749" w:name="_Toc215458207"/>
      <w:bookmarkStart w:id="8750" w:name="_Toc215458352"/>
      <w:bookmarkStart w:id="8751" w:name="_Toc215458508"/>
      <w:bookmarkStart w:id="8752" w:name="_Toc215458653"/>
      <w:bookmarkStart w:id="8753" w:name="_Toc215460012"/>
      <w:bookmarkStart w:id="8754" w:name="_Toc215460156"/>
      <w:bookmarkStart w:id="8755" w:name="_Toc215472250"/>
      <w:bookmarkStart w:id="8756" w:name="_Toc215472403"/>
      <w:bookmarkStart w:id="8757" w:name="_Toc215472934"/>
      <w:bookmarkStart w:id="8758" w:name="_Toc215907950"/>
      <w:bookmarkStart w:id="8759" w:name="_Toc215909550"/>
      <w:bookmarkStart w:id="8760" w:name="_Toc215916302"/>
      <w:bookmarkStart w:id="8761" w:name="_Toc215916460"/>
      <w:bookmarkStart w:id="8762" w:name="_Toc215916618"/>
      <w:bookmarkStart w:id="8763" w:name="_Toc215916776"/>
      <w:bookmarkStart w:id="8764" w:name="_Toc215916933"/>
      <w:bookmarkStart w:id="8765" w:name="_Toc215917091"/>
      <w:bookmarkStart w:id="8766" w:name="_Toc215917249"/>
      <w:bookmarkStart w:id="8767" w:name="_Toc215917407"/>
      <w:bookmarkStart w:id="8768" w:name="_Toc215917566"/>
      <w:bookmarkStart w:id="8769" w:name="_Toc215982853"/>
      <w:bookmarkStart w:id="8770" w:name="_Toc215984824"/>
      <w:bookmarkStart w:id="8771" w:name="_Toc215986219"/>
      <w:bookmarkStart w:id="8772" w:name="_Toc216000399"/>
      <w:bookmarkStart w:id="8773" w:name="_Toc216001670"/>
      <w:bookmarkStart w:id="8774" w:name="_Toc216067653"/>
      <w:bookmarkStart w:id="8775" w:name="_Toc216070500"/>
      <w:bookmarkStart w:id="8776" w:name="_Toc216075465"/>
      <w:bookmarkStart w:id="8777" w:name="_Toc216078419"/>
      <w:bookmarkStart w:id="8778" w:name="_Toc216079697"/>
      <w:bookmarkStart w:id="8779" w:name="_Toc215456715"/>
      <w:bookmarkStart w:id="8780" w:name="_Toc215457235"/>
      <w:bookmarkStart w:id="8781" w:name="_Toc215457465"/>
      <w:bookmarkStart w:id="8782" w:name="_Toc215457665"/>
      <w:bookmarkStart w:id="8783" w:name="_Toc215457849"/>
      <w:bookmarkStart w:id="8784" w:name="_Toc215458208"/>
      <w:bookmarkStart w:id="8785" w:name="_Toc215458353"/>
      <w:bookmarkStart w:id="8786" w:name="_Toc215458509"/>
      <w:bookmarkStart w:id="8787" w:name="_Toc215458654"/>
      <w:bookmarkStart w:id="8788" w:name="_Toc215460013"/>
      <w:bookmarkStart w:id="8789" w:name="_Toc215460157"/>
      <w:bookmarkStart w:id="8790" w:name="_Toc215472251"/>
      <w:bookmarkStart w:id="8791" w:name="_Toc215472404"/>
      <w:bookmarkStart w:id="8792" w:name="_Toc215472935"/>
      <w:bookmarkStart w:id="8793" w:name="_Toc215907951"/>
      <w:bookmarkStart w:id="8794" w:name="_Toc215909551"/>
      <w:bookmarkStart w:id="8795" w:name="_Toc215916303"/>
      <w:bookmarkStart w:id="8796" w:name="_Toc215916461"/>
      <w:bookmarkStart w:id="8797" w:name="_Toc215916619"/>
      <w:bookmarkStart w:id="8798" w:name="_Toc215916777"/>
      <w:bookmarkStart w:id="8799" w:name="_Toc215916934"/>
      <w:bookmarkStart w:id="8800" w:name="_Toc215917092"/>
      <w:bookmarkStart w:id="8801" w:name="_Toc215917250"/>
      <w:bookmarkStart w:id="8802" w:name="_Toc215917408"/>
      <w:bookmarkStart w:id="8803" w:name="_Toc215917567"/>
      <w:bookmarkStart w:id="8804" w:name="_Toc215982854"/>
      <w:bookmarkStart w:id="8805" w:name="_Toc215984825"/>
      <w:bookmarkStart w:id="8806" w:name="_Toc215986220"/>
      <w:bookmarkStart w:id="8807" w:name="_Toc216000400"/>
      <w:bookmarkStart w:id="8808" w:name="_Toc216001671"/>
      <w:bookmarkStart w:id="8809" w:name="_Toc216067654"/>
      <w:bookmarkStart w:id="8810" w:name="_Toc216070501"/>
      <w:bookmarkStart w:id="8811" w:name="_Toc216075466"/>
      <w:bookmarkStart w:id="8812" w:name="_Toc216078420"/>
      <w:bookmarkStart w:id="8813" w:name="_Toc216079698"/>
      <w:bookmarkStart w:id="8814" w:name="_Toc327866494"/>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r>
        <w:t>Verify Pending Licenses</w:t>
      </w:r>
      <w:bookmarkEnd w:id="8814"/>
    </w:p>
    <w:p w:rsidR="00C439FB" w:rsidRPr="005423C9" w:rsidRDefault="00C439FB" w:rsidP="00B74F02">
      <w:bookmarkStart w:id="8815" w:name="_Toc215456716"/>
      <w:bookmarkStart w:id="8816" w:name="_Toc215457236"/>
      <w:bookmarkStart w:id="8817" w:name="_Toc215457466"/>
      <w:bookmarkStart w:id="8818" w:name="_Toc215457666"/>
      <w:bookmarkStart w:id="8819" w:name="_Toc215457850"/>
      <w:bookmarkStart w:id="8820" w:name="_Toc215458209"/>
      <w:bookmarkStart w:id="8821" w:name="_Toc215458354"/>
      <w:bookmarkStart w:id="8822" w:name="_Toc215458510"/>
      <w:bookmarkStart w:id="8823" w:name="_Toc215458655"/>
      <w:bookmarkStart w:id="8824" w:name="_Toc215460014"/>
      <w:bookmarkStart w:id="8825" w:name="_Toc215460158"/>
      <w:bookmarkStart w:id="8826" w:name="_Toc215472252"/>
      <w:bookmarkStart w:id="8827" w:name="_Toc215472405"/>
      <w:bookmarkStart w:id="8828" w:name="_Toc215472936"/>
      <w:bookmarkStart w:id="8829" w:name="_Toc215907952"/>
      <w:bookmarkStart w:id="8830" w:name="_Toc215909552"/>
      <w:bookmarkStart w:id="8831" w:name="_Toc215916304"/>
      <w:bookmarkStart w:id="8832" w:name="_Toc215916462"/>
      <w:bookmarkStart w:id="8833" w:name="_Toc215916620"/>
      <w:bookmarkStart w:id="8834" w:name="_Toc215916778"/>
      <w:bookmarkStart w:id="8835" w:name="_Toc215916935"/>
      <w:bookmarkStart w:id="8836" w:name="_Toc215917093"/>
      <w:bookmarkStart w:id="8837" w:name="_Toc215917251"/>
      <w:bookmarkStart w:id="8838" w:name="_Toc215917409"/>
      <w:bookmarkStart w:id="8839" w:name="_Toc215917568"/>
      <w:bookmarkStart w:id="8840" w:name="_Toc215982855"/>
      <w:bookmarkStart w:id="8841" w:name="_Toc215984826"/>
      <w:bookmarkStart w:id="8842" w:name="_Toc215986221"/>
      <w:bookmarkStart w:id="8843" w:name="_Toc216000401"/>
      <w:bookmarkStart w:id="8844" w:name="_Toc216001672"/>
      <w:bookmarkStart w:id="8845" w:name="_Toc216067655"/>
      <w:bookmarkStart w:id="8846" w:name="_Toc216070502"/>
      <w:bookmarkStart w:id="8847" w:name="_Toc216075467"/>
      <w:bookmarkStart w:id="8848" w:name="_Toc216078421"/>
      <w:bookmarkStart w:id="8849" w:name="_Toc216079699"/>
      <w:bookmarkStart w:id="8850" w:name="_Toc208310088"/>
      <w:bookmarkStart w:id="8851" w:name="_Toc208310089"/>
      <w:bookmarkStart w:id="8852" w:name="_Toc208310091"/>
      <w:bookmarkStart w:id="8853" w:name="_Toc208310092"/>
      <w:bookmarkStart w:id="8854" w:name="_Toc208310093"/>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r w:rsidRPr="007D11C5">
        <w:rPr>
          <w:i/>
        </w:rPr>
        <w:t>User</w:t>
      </w:r>
      <w:r>
        <w:rPr>
          <w:b/>
        </w:rPr>
        <w:t xml:space="preserve"> </w:t>
      </w:r>
      <w:r w:rsidRPr="007D11C5">
        <w:t>–</w:t>
      </w:r>
      <w:r>
        <w:rPr>
          <w:b/>
        </w:rPr>
        <w:t xml:space="preserve"> </w:t>
      </w:r>
      <w:r>
        <w:t>Licensing Agencies (DOE, A/S Staff, and NRC Staff), and NSTS Analyst.</w:t>
      </w:r>
    </w:p>
    <w:p w:rsidR="00C439FB" w:rsidRDefault="00C439FB" w:rsidP="002F3ECC"/>
    <w:p w:rsidR="00C439FB" w:rsidRDefault="00C439FB" w:rsidP="002F3ECC">
      <w:r w:rsidRPr="007D11C5">
        <w:rPr>
          <w:i/>
        </w:rPr>
        <w:t xml:space="preserve">Use </w:t>
      </w:r>
      <w:r>
        <w:t>– NRC staff reviews and verifies pending licensee information entered into the system.</w:t>
      </w:r>
    </w:p>
    <w:p w:rsidR="00C439FB" w:rsidRDefault="00C439FB" w:rsidP="002F3ECC"/>
    <w:p w:rsidR="00C439FB" w:rsidRPr="002F3ECC" w:rsidRDefault="00C439FB" w:rsidP="00B74F02">
      <w:pPr>
        <w:spacing w:before="120"/>
      </w:pPr>
      <w:r w:rsidRPr="002F3ECC">
        <w:t xml:space="preserve">1.  From the NSTS Main Menu, </w:t>
      </w:r>
      <w:r>
        <w:t xml:space="preserve">under Verifications, </w:t>
      </w:r>
      <w:r w:rsidRPr="002F3ECC">
        <w:t>click</w:t>
      </w:r>
      <w:r>
        <w:t xml:space="preserve"> </w:t>
      </w:r>
      <w:r w:rsidRPr="002F3ECC">
        <w:rPr>
          <w:b/>
          <w:bCs/>
        </w:rPr>
        <w:t>Verify Pending Licenses</w:t>
      </w:r>
      <w:r w:rsidRPr="002F3ECC">
        <w:t>.</w:t>
      </w:r>
    </w:p>
    <w:p w:rsidR="00C439FB" w:rsidRDefault="00C439FB" w:rsidP="00B74F02">
      <w:pPr>
        <w:spacing w:before="120"/>
      </w:pPr>
      <w:r w:rsidRPr="002F3ECC">
        <w:t>2.  The View and Choose Pending</w:t>
      </w:r>
      <w:r>
        <w:t xml:space="preserve"> </w:t>
      </w:r>
      <w:r w:rsidRPr="002F3ECC">
        <w:t xml:space="preserve">Licensee window appears.    </w:t>
      </w:r>
    </w:p>
    <w:p w:rsidR="00C439FB" w:rsidRDefault="00EA6368" w:rsidP="00B74F02">
      <w:pPr>
        <w:spacing w:before="120"/>
        <w:rPr>
          <w:noProof/>
        </w:rPr>
      </w:pPr>
      <w:r>
        <w:rPr>
          <w:noProof/>
        </w:rPr>
        <w:drawing>
          <wp:inline distT="0" distB="0" distL="0" distR="0">
            <wp:extent cx="5848350" cy="2790825"/>
            <wp:effectExtent l="1905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52"/>
                    <a:srcRect/>
                    <a:stretch>
                      <a:fillRect/>
                    </a:stretch>
                  </pic:blipFill>
                  <pic:spPr bwMode="auto">
                    <a:xfrm>
                      <a:off x="0" y="0"/>
                      <a:ext cx="5848350" cy="2790825"/>
                    </a:xfrm>
                    <a:prstGeom prst="rect">
                      <a:avLst/>
                    </a:prstGeom>
                    <a:noFill/>
                    <a:ln w="9525">
                      <a:noFill/>
                      <a:miter lim="800000"/>
                      <a:headEnd/>
                      <a:tailEnd/>
                    </a:ln>
                  </pic:spPr>
                </pic:pic>
              </a:graphicData>
            </a:graphic>
          </wp:inline>
        </w:drawing>
      </w:r>
    </w:p>
    <w:p w:rsidR="00C439FB" w:rsidRPr="000D6D99" w:rsidRDefault="00C439FB" w:rsidP="000D6D99">
      <w:pPr>
        <w:pStyle w:val="Caption"/>
        <w:rPr>
          <w:sz w:val="22"/>
          <w:szCs w:val="22"/>
        </w:rPr>
      </w:pPr>
      <w:bookmarkStart w:id="8855" w:name="_Toc327866768"/>
      <w:r w:rsidRPr="000D6D99">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208</w:t>
      </w:r>
      <w:r w:rsidR="00E16BA6">
        <w:rPr>
          <w:sz w:val="22"/>
          <w:szCs w:val="22"/>
        </w:rPr>
        <w:fldChar w:fldCharType="end"/>
      </w:r>
      <w:r w:rsidRPr="000D6D99">
        <w:rPr>
          <w:sz w:val="22"/>
          <w:szCs w:val="22"/>
        </w:rPr>
        <w:t>: View and Choose Pending Licensee</w:t>
      </w:r>
      <w:bookmarkEnd w:id="8855"/>
    </w:p>
    <w:p w:rsidR="00C439FB" w:rsidRDefault="00C439FB" w:rsidP="00B456D3">
      <w:pPr>
        <w:ind w:left="360"/>
        <w:rPr>
          <w:rFonts w:cs="Arial"/>
          <w:b/>
          <w:i/>
          <w:szCs w:val="22"/>
          <w:u w:val="single"/>
        </w:rPr>
      </w:pPr>
      <w:r>
        <w:rPr>
          <w:rFonts w:cs="Arial"/>
          <w:b/>
          <w:i/>
          <w:szCs w:val="22"/>
          <w:u w:val="single"/>
        </w:rPr>
        <w:t>Note:</w:t>
      </w:r>
      <w:r>
        <w:rPr>
          <w:rFonts w:cs="Arial"/>
          <w:szCs w:val="22"/>
        </w:rPr>
        <w:t xml:space="preserve"> Sort capabilities</w:t>
      </w:r>
      <w:r w:rsidRPr="00F66A3C">
        <w:rPr>
          <w:rFonts w:cs="Arial"/>
          <w:szCs w:val="22"/>
        </w:rPr>
        <w:t xml:space="preserve"> </w:t>
      </w:r>
      <w:r>
        <w:rPr>
          <w:rFonts w:cs="Arial"/>
          <w:szCs w:val="22"/>
        </w:rPr>
        <w:t xml:space="preserve">are available </w:t>
      </w:r>
      <w:r w:rsidRPr="00F66A3C">
        <w:rPr>
          <w:rFonts w:cs="Arial"/>
          <w:szCs w:val="22"/>
        </w:rPr>
        <w:t>by clicking the column headings for ascending and descending sorts</w:t>
      </w:r>
      <w:r>
        <w:rPr>
          <w:rFonts w:cs="Arial"/>
          <w:szCs w:val="22"/>
        </w:rPr>
        <w:t>.</w:t>
      </w:r>
    </w:p>
    <w:p w:rsidR="00C439FB" w:rsidRPr="002F3ECC" w:rsidRDefault="00C439FB" w:rsidP="00B74F02">
      <w:pPr>
        <w:spacing w:before="120"/>
      </w:pPr>
      <w:r w:rsidRPr="002F3ECC">
        <w:t xml:space="preserve">3.  Click the </w:t>
      </w:r>
      <w:r w:rsidRPr="002F3ECC">
        <w:rPr>
          <w:b/>
          <w:bCs/>
        </w:rPr>
        <w:t>Select</w:t>
      </w:r>
      <w:r w:rsidRPr="002F3ECC">
        <w:t xml:space="preserve"> radio button</w:t>
      </w:r>
      <w:r>
        <w:rPr>
          <w:rFonts w:cs="Arial"/>
          <w:szCs w:val="22"/>
        </w:rPr>
        <w:t xml:space="preserve"> </w:t>
      </w:r>
      <w:r w:rsidRPr="007A7DD4">
        <w:rPr>
          <w:rFonts w:cs="Arial"/>
          <w:szCs w:val="22"/>
        </w:rPr>
        <w:t>(</w:t>
      </w:r>
      <w:r w:rsidR="00EA6368">
        <w:rPr>
          <w:rFonts w:cs="Arial"/>
          <w:noProof/>
          <w:szCs w:val="22"/>
        </w:rPr>
        <w:drawing>
          <wp:inline distT="0" distB="0" distL="0" distR="0">
            <wp:extent cx="200025" cy="152400"/>
            <wp:effectExtent l="1905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sidRPr="002F3ECC">
        <w:t xml:space="preserve"> to select a pending licensee.  </w:t>
      </w:r>
    </w:p>
    <w:p w:rsidR="00C439FB" w:rsidRPr="002F3ECC" w:rsidRDefault="00C439FB" w:rsidP="00B74F02">
      <w:pPr>
        <w:spacing w:before="120"/>
      </w:pPr>
      <w:r w:rsidRPr="002F3ECC">
        <w:t>4.  Click</w:t>
      </w:r>
      <w:r>
        <w:t xml:space="preserve"> the</w:t>
      </w:r>
      <w:r w:rsidRPr="002F3ECC">
        <w:t xml:space="preserve"> </w:t>
      </w:r>
      <w:r w:rsidRPr="002F3ECC">
        <w:rPr>
          <w:b/>
          <w:bCs/>
        </w:rPr>
        <w:t>Verify</w:t>
      </w:r>
      <w:r>
        <w:rPr>
          <w:b/>
          <w:bCs/>
        </w:rPr>
        <w:t xml:space="preserve"> </w:t>
      </w:r>
      <w:r>
        <w:rPr>
          <w:bCs/>
        </w:rPr>
        <w:t>button</w:t>
      </w:r>
      <w:r w:rsidRPr="002F3ECC">
        <w:t xml:space="preserve">.  </w:t>
      </w:r>
    </w:p>
    <w:p w:rsidR="00C439FB" w:rsidRDefault="00C439FB" w:rsidP="00B74F02">
      <w:pPr>
        <w:numPr>
          <w:ilvl w:val="0"/>
          <w:numId w:val="107"/>
        </w:numPr>
        <w:spacing w:before="120"/>
      </w:pPr>
      <w:r>
        <w:t xml:space="preserve">The </w:t>
      </w:r>
      <w:r w:rsidRPr="006E70D1">
        <w:t>Verify and</w:t>
      </w:r>
      <w:r>
        <w:t xml:space="preserve"> </w:t>
      </w:r>
      <w:r w:rsidRPr="006E70D1">
        <w:t>Complete Pending License</w:t>
      </w:r>
      <w:r>
        <w:t xml:space="preserve"> </w:t>
      </w:r>
      <w:r w:rsidRPr="006E70D1">
        <w:t>Information window</w:t>
      </w:r>
      <w:r>
        <w:t xml:space="preserve"> will be displayed</w:t>
      </w:r>
      <w:r w:rsidRPr="006E70D1">
        <w:t xml:space="preserve">.  </w:t>
      </w:r>
    </w:p>
    <w:p w:rsidR="00C439FB" w:rsidRDefault="00C439FB" w:rsidP="00B74F02">
      <w:pPr>
        <w:numPr>
          <w:ilvl w:val="0"/>
          <w:numId w:val="107"/>
        </w:numPr>
        <w:spacing w:before="120"/>
      </w:pPr>
      <w:r>
        <w:t xml:space="preserve">In the License Information section, click on the link for </w:t>
      </w:r>
      <w:r w:rsidRPr="004238FE">
        <w:rPr>
          <w:b/>
        </w:rPr>
        <w:t>Complete License Information</w:t>
      </w:r>
      <w:r>
        <w:t xml:space="preserve">. </w:t>
      </w:r>
    </w:p>
    <w:p w:rsidR="00C439FB" w:rsidRDefault="00C439FB" w:rsidP="004238FE"/>
    <w:p w:rsidR="00C439FB" w:rsidRDefault="00EA6368" w:rsidP="004238FE">
      <w:pPr>
        <w:jc w:val="center"/>
      </w:pPr>
      <w:r>
        <w:rPr>
          <w:noProof/>
        </w:rPr>
        <w:drawing>
          <wp:inline distT="0" distB="0" distL="0" distR="0">
            <wp:extent cx="5934075" cy="2771775"/>
            <wp:effectExtent l="57150" t="38100" r="66675" b="666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53"/>
                    <a:srcRect/>
                    <a:stretch>
                      <a:fillRect/>
                    </a:stretch>
                  </pic:blipFill>
                  <pic:spPr bwMode="auto">
                    <a:xfrm>
                      <a:off x="0" y="0"/>
                      <a:ext cx="5934075" cy="2771775"/>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126744" w:rsidRDefault="00C439FB" w:rsidP="00126744">
      <w:pPr>
        <w:pStyle w:val="Figure"/>
      </w:pPr>
      <w:bookmarkStart w:id="8856" w:name="_Toc216079535"/>
      <w:bookmarkStart w:id="8857" w:name="_Toc256672625"/>
      <w:bookmarkStart w:id="8858" w:name="_Toc269991178"/>
      <w:bookmarkStart w:id="8859" w:name="_Toc327866769"/>
      <w:r w:rsidRPr="00126744">
        <w:t xml:space="preserve">Figure </w:t>
      </w:r>
      <w:fldSimple w:instr=" STYLEREF 1 \s ">
        <w:r>
          <w:rPr>
            <w:noProof/>
          </w:rPr>
          <w:t>4</w:t>
        </w:r>
      </w:fldSimple>
      <w:r>
        <w:noBreakHyphen/>
      </w:r>
      <w:fldSimple w:instr=" SEQ Figure \* ARABIC \s 1 ">
        <w:r>
          <w:rPr>
            <w:noProof/>
          </w:rPr>
          <w:t>209</w:t>
        </w:r>
      </w:fldSimple>
      <w:r w:rsidRPr="00126744">
        <w:t>: Verify and Complete Pending License Information</w:t>
      </w:r>
      <w:bookmarkEnd w:id="8856"/>
      <w:bookmarkEnd w:id="8857"/>
      <w:bookmarkEnd w:id="8858"/>
      <w:bookmarkEnd w:id="8859"/>
    </w:p>
    <w:p w:rsidR="00C439FB" w:rsidRDefault="00C439FB" w:rsidP="004238FE">
      <w:pPr>
        <w:jc w:val="center"/>
      </w:pPr>
    </w:p>
    <w:p w:rsidR="00C439FB" w:rsidRPr="00BE4DB4" w:rsidRDefault="00C439FB" w:rsidP="00B74F02">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Pr>
          <w:rFonts w:cs="Arial"/>
          <w:i/>
          <w:szCs w:val="22"/>
        </w:rPr>
        <w:t>View and Choose Pending Licensee window</w:t>
      </w:r>
      <w:r w:rsidRPr="00BE4DB4">
        <w:rPr>
          <w:rFonts w:cs="Arial"/>
          <w:i/>
          <w:szCs w:val="22"/>
        </w:rPr>
        <w:t>.</w:t>
      </w:r>
    </w:p>
    <w:p w:rsidR="00C439FB" w:rsidRDefault="00C439FB" w:rsidP="004238FE"/>
    <w:p w:rsidR="00C439FB" w:rsidRDefault="00C439FB" w:rsidP="004238FE">
      <w:pPr>
        <w:numPr>
          <w:ilvl w:val="0"/>
          <w:numId w:val="107"/>
        </w:numPr>
      </w:pPr>
      <w:r>
        <w:t xml:space="preserve">The Enter Pending License Information window will appear. </w:t>
      </w:r>
    </w:p>
    <w:p w:rsidR="00C439FB" w:rsidRDefault="00C439FB" w:rsidP="004238FE"/>
    <w:p w:rsidR="00C439FB" w:rsidRDefault="00EA6368" w:rsidP="004238FE">
      <w:pPr>
        <w:jc w:val="center"/>
      </w:pPr>
      <w:r>
        <w:rPr>
          <w:noProof/>
        </w:rPr>
        <w:drawing>
          <wp:inline distT="0" distB="0" distL="0" distR="0">
            <wp:extent cx="5876925" cy="5524500"/>
            <wp:effectExtent l="19050" t="19050" r="28575" b="1905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54"/>
                    <a:srcRect/>
                    <a:stretch>
                      <a:fillRect/>
                    </a:stretch>
                  </pic:blipFill>
                  <pic:spPr bwMode="auto">
                    <a:xfrm>
                      <a:off x="0" y="0"/>
                      <a:ext cx="5876925" cy="5524500"/>
                    </a:xfrm>
                    <a:prstGeom prst="rect">
                      <a:avLst/>
                    </a:prstGeom>
                    <a:noFill/>
                    <a:ln w="6350" cmpd="sng">
                      <a:solidFill>
                        <a:srgbClr val="C0C0C0"/>
                      </a:solidFill>
                      <a:miter lim="800000"/>
                      <a:headEnd/>
                      <a:tailEnd/>
                    </a:ln>
                    <a:effectLst/>
                  </pic:spPr>
                </pic:pic>
              </a:graphicData>
            </a:graphic>
          </wp:inline>
        </w:drawing>
      </w:r>
    </w:p>
    <w:p w:rsidR="00C439FB" w:rsidRPr="00126744" w:rsidRDefault="00C439FB" w:rsidP="00126744">
      <w:pPr>
        <w:pStyle w:val="Figure"/>
      </w:pPr>
      <w:bookmarkStart w:id="8860" w:name="_Toc256672626"/>
      <w:bookmarkStart w:id="8861" w:name="_Toc269991179"/>
      <w:bookmarkStart w:id="8862" w:name="_Toc327866770"/>
      <w:r w:rsidRPr="00126744">
        <w:t xml:space="preserve">Figure </w:t>
      </w:r>
      <w:fldSimple w:instr=" STYLEREF 1 \s ">
        <w:r>
          <w:rPr>
            <w:noProof/>
          </w:rPr>
          <w:t>4</w:t>
        </w:r>
      </w:fldSimple>
      <w:r>
        <w:noBreakHyphen/>
      </w:r>
      <w:fldSimple w:instr=" SEQ Figure \* ARABIC \s 1 ">
        <w:r>
          <w:rPr>
            <w:noProof/>
          </w:rPr>
          <w:t>210</w:t>
        </w:r>
      </w:fldSimple>
      <w:r w:rsidRPr="00126744">
        <w:t>: Enter Pending License Information</w:t>
      </w:r>
      <w:bookmarkEnd w:id="8860"/>
      <w:bookmarkEnd w:id="8861"/>
      <w:bookmarkEnd w:id="8862"/>
    </w:p>
    <w:p w:rsidR="00C439FB" w:rsidRDefault="00C439FB" w:rsidP="004238FE">
      <w:pPr>
        <w:jc w:val="center"/>
      </w:pPr>
    </w:p>
    <w:p w:rsidR="00C439FB" w:rsidRDefault="00EA6368" w:rsidP="004238FE">
      <w:pPr>
        <w:jc w:val="center"/>
      </w:pPr>
      <w:r>
        <w:rPr>
          <w:noProof/>
        </w:rPr>
        <w:drawing>
          <wp:inline distT="0" distB="0" distL="0" distR="0">
            <wp:extent cx="5905500" cy="3905250"/>
            <wp:effectExtent l="19050" t="19050" r="19050" b="1905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55"/>
                    <a:srcRect/>
                    <a:stretch>
                      <a:fillRect/>
                    </a:stretch>
                  </pic:blipFill>
                  <pic:spPr bwMode="auto">
                    <a:xfrm>
                      <a:off x="0" y="0"/>
                      <a:ext cx="5905500" cy="3905250"/>
                    </a:xfrm>
                    <a:prstGeom prst="rect">
                      <a:avLst/>
                    </a:prstGeom>
                    <a:noFill/>
                    <a:ln w="6350" cmpd="sng">
                      <a:solidFill>
                        <a:srgbClr val="C0C0C0"/>
                      </a:solidFill>
                      <a:miter lim="800000"/>
                      <a:headEnd/>
                      <a:tailEnd/>
                    </a:ln>
                    <a:effectLst/>
                  </pic:spPr>
                </pic:pic>
              </a:graphicData>
            </a:graphic>
          </wp:inline>
        </w:drawing>
      </w:r>
    </w:p>
    <w:p w:rsidR="00C439FB" w:rsidRPr="00126744" w:rsidRDefault="00C439FB" w:rsidP="00126744">
      <w:pPr>
        <w:pStyle w:val="Figure"/>
      </w:pPr>
      <w:bookmarkStart w:id="8863" w:name="_Toc216079536"/>
      <w:bookmarkStart w:id="8864" w:name="_Toc256672627"/>
      <w:bookmarkStart w:id="8865" w:name="_Toc269991180"/>
      <w:bookmarkStart w:id="8866" w:name="_Toc327866771"/>
      <w:r w:rsidRPr="00126744">
        <w:t xml:space="preserve">Figure </w:t>
      </w:r>
      <w:fldSimple w:instr=" STYLEREF 1 \s ">
        <w:r>
          <w:rPr>
            <w:noProof/>
          </w:rPr>
          <w:t>4</w:t>
        </w:r>
      </w:fldSimple>
      <w:r>
        <w:noBreakHyphen/>
      </w:r>
      <w:fldSimple w:instr=" SEQ Figure \* ARABIC \s 1 ">
        <w:r>
          <w:rPr>
            <w:noProof/>
          </w:rPr>
          <w:t>211</w:t>
        </w:r>
      </w:fldSimple>
      <w:r w:rsidRPr="00126744">
        <w:t>: Enter Pending License Information</w:t>
      </w:r>
      <w:bookmarkEnd w:id="8863"/>
      <w:r w:rsidRPr="00126744">
        <w:t xml:space="preserve"> (continued)</w:t>
      </w:r>
      <w:bookmarkEnd w:id="8864"/>
      <w:bookmarkEnd w:id="8865"/>
      <w:bookmarkEnd w:id="8866"/>
    </w:p>
    <w:p w:rsidR="00C439FB" w:rsidRDefault="00C439FB" w:rsidP="000C1AD6"/>
    <w:p w:rsidR="00C439FB" w:rsidRDefault="00C439FB" w:rsidP="000C1AD6">
      <w:r>
        <w:t>The following fields are available to enter Licensee/License information:</w:t>
      </w:r>
    </w:p>
    <w:p w:rsidR="00C439FB" w:rsidRDefault="00C439FB" w:rsidP="000C1AD6"/>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350"/>
        <w:gridCol w:w="900"/>
        <w:gridCol w:w="2970"/>
        <w:gridCol w:w="2250"/>
        <w:gridCol w:w="1890"/>
      </w:tblGrid>
      <w:tr w:rsidR="00C439FB" w:rsidRPr="00141C7C" w:rsidTr="00B74F02">
        <w:trPr>
          <w:tblHeader/>
        </w:trPr>
        <w:tc>
          <w:tcPr>
            <w:tcW w:w="1350" w:type="dxa"/>
            <w:shd w:val="pct20" w:color="auto" w:fill="auto"/>
          </w:tcPr>
          <w:p w:rsidR="00C439FB" w:rsidRPr="00141C7C" w:rsidRDefault="00C439FB" w:rsidP="000C1AD6">
            <w:pPr>
              <w:rPr>
                <w:b/>
                <w:sz w:val="20"/>
              </w:rPr>
            </w:pPr>
            <w:r w:rsidRPr="00141C7C">
              <w:rPr>
                <w:b/>
                <w:sz w:val="20"/>
              </w:rPr>
              <w:t>Field Name</w:t>
            </w:r>
          </w:p>
        </w:tc>
        <w:tc>
          <w:tcPr>
            <w:tcW w:w="900" w:type="dxa"/>
            <w:shd w:val="pct20" w:color="auto" w:fill="auto"/>
          </w:tcPr>
          <w:p w:rsidR="00C439FB" w:rsidRPr="00141C7C" w:rsidRDefault="00C439FB" w:rsidP="000C1AD6">
            <w:pPr>
              <w:jc w:val="center"/>
              <w:rPr>
                <w:b/>
                <w:sz w:val="20"/>
              </w:rPr>
            </w:pPr>
            <w:r w:rsidRPr="00141C7C">
              <w:rPr>
                <w:b/>
                <w:sz w:val="20"/>
              </w:rPr>
              <w:t>Req. Value</w:t>
            </w:r>
          </w:p>
        </w:tc>
        <w:tc>
          <w:tcPr>
            <w:tcW w:w="2970" w:type="dxa"/>
            <w:shd w:val="pct20" w:color="auto" w:fill="auto"/>
          </w:tcPr>
          <w:p w:rsidR="00C439FB" w:rsidRPr="00141C7C" w:rsidRDefault="00C439FB" w:rsidP="000C1AD6">
            <w:pPr>
              <w:rPr>
                <w:b/>
                <w:sz w:val="20"/>
              </w:rPr>
            </w:pPr>
            <w:r w:rsidRPr="00141C7C">
              <w:rPr>
                <w:b/>
                <w:sz w:val="20"/>
              </w:rPr>
              <w:t>Description/Comments</w:t>
            </w:r>
          </w:p>
        </w:tc>
        <w:tc>
          <w:tcPr>
            <w:tcW w:w="2250" w:type="dxa"/>
            <w:shd w:val="pct20" w:color="auto" w:fill="auto"/>
          </w:tcPr>
          <w:p w:rsidR="00C439FB" w:rsidRPr="00141C7C" w:rsidRDefault="00C439FB" w:rsidP="000C1AD6">
            <w:pPr>
              <w:rPr>
                <w:b/>
                <w:sz w:val="20"/>
              </w:rPr>
            </w:pPr>
            <w:r w:rsidRPr="00141C7C">
              <w:rPr>
                <w:b/>
                <w:sz w:val="20"/>
              </w:rPr>
              <w:t>Acceptable Values</w:t>
            </w:r>
          </w:p>
        </w:tc>
        <w:tc>
          <w:tcPr>
            <w:tcW w:w="1890" w:type="dxa"/>
            <w:shd w:val="pct20" w:color="auto" w:fill="auto"/>
          </w:tcPr>
          <w:p w:rsidR="00C439FB" w:rsidRPr="00141C7C" w:rsidRDefault="00C439FB" w:rsidP="000C1AD6">
            <w:pPr>
              <w:rPr>
                <w:b/>
                <w:sz w:val="20"/>
              </w:rPr>
            </w:pPr>
            <w:r w:rsidRPr="00141C7C">
              <w:rPr>
                <w:b/>
                <w:sz w:val="20"/>
              </w:rPr>
              <w:t>Example Value</w:t>
            </w:r>
          </w:p>
        </w:tc>
      </w:tr>
      <w:tr w:rsidR="00C439FB" w:rsidRPr="00141C7C" w:rsidTr="00EC51E2">
        <w:tc>
          <w:tcPr>
            <w:tcW w:w="1350" w:type="dxa"/>
          </w:tcPr>
          <w:p w:rsidR="00C439FB" w:rsidRPr="00141C7C" w:rsidRDefault="00C439FB" w:rsidP="000C1AD6">
            <w:pPr>
              <w:rPr>
                <w:sz w:val="20"/>
              </w:rPr>
            </w:pPr>
            <w:r w:rsidRPr="00141C7C">
              <w:rPr>
                <w:sz w:val="20"/>
              </w:rPr>
              <w:t>Licensing Agency</w:t>
            </w:r>
          </w:p>
        </w:tc>
        <w:tc>
          <w:tcPr>
            <w:tcW w:w="900" w:type="dxa"/>
          </w:tcPr>
          <w:p w:rsidR="00C439FB" w:rsidRPr="00141C7C" w:rsidRDefault="00C439FB" w:rsidP="000C1AD6">
            <w:pPr>
              <w:jc w:val="center"/>
              <w:rPr>
                <w:sz w:val="20"/>
              </w:rPr>
            </w:pPr>
            <w:r w:rsidRPr="00141C7C">
              <w:rPr>
                <w:sz w:val="20"/>
              </w:rPr>
              <w:t>Y</w:t>
            </w:r>
          </w:p>
        </w:tc>
        <w:tc>
          <w:tcPr>
            <w:tcW w:w="2970" w:type="dxa"/>
          </w:tcPr>
          <w:p w:rsidR="00C439FB" w:rsidRPr="00141C7C" w:rsidRDefault="00C439FB" w:rsidP="000C1AD6">
            <w:pPr>
              <w:rPr>
                <w:sz w:val="20"/>
              </w:rPr>
            </w:pPr>
            <w:r w:rsidRPr="004C4535">
              <w:rPr>
                <w:sz w:val="20"/>
              </w:rPr>
              <w:t xml:space="preserve">Agency that </w:t>
            </w:r>
            <w:r>
              <w:rPr>
                <w:sz w:val="20"/>
              </w:rPr>
              <w:t>has</w:t>
            </w:r>
            <w:r w:rsidRPr="004C4535">
              <w:rPr>
                <w:sz w:val="20"/>
              </w:rPr>
              <w:t xml:space="preserve"> regulatory authority over the Licensees.  Defaults to the user’s Agency.  Only a</w:t>
            </w:r>
            <w:r>
              <w:rPr>
                <w:sz w:val="20"/>
              </w:rPr>
              <w:t>n</w:t>
            </w:r>
            <w:r w:rsidRPr="004C4535">
              <w:rPr>
                <w:sz w:val="20"/>
              </w:rPr>
              <w:t xml:space="preserve"> NRC user or the NSTS Analyst can change the value of the Licensing Agency.  </w:t>
            </w:r>
          </w:p>
        </w:tc>
        <w:tc>
          <w:tcPr>
            <w:tcW w:w="2250" w:type="dxa"/>
          </w:tcPr>
          <w:p w:rsidR="00C439FB" w:rsidRPr="00141C7C" w:rsidRDefault="00C439FB" w:rsidP="000C1AD6">
            <w:pPr>
              <w:rPr>
                <w:sz w:val="20"/>
              </w:rPr>
            </w:pPr>
            <w:r>
              <w:rPr>
                <w:sz w:val="20"/>
              </w:rPr>
              <w:t>Drop-down list</w:t>
            </w:r>
          </w:p>
        </w:tc>
        <w:tc>
          <w:tcPr>
            <w:tcW w:w="1890" w:type="dxa"/>
          </w:tcPr>
          <w:p w:rsidR="00C439FB" w:rsidRPr="00141C7C" w:rsidRDefault="00C439FB" w:rsidP="000C1AD6">
            <w:pPr>
              <w:rPr>
                <w:sz w:val="20"/>
              </w:rPr>
            </w:pPr>
            <w:r w:rsidRPr="00141C7C">
              <w:rPr>
                <w:sz w:val="20"/>
              </w:rPr>
              <w:t>NRC</w:t>
            </w:r>
          </w:p>
        </w:tc>
      </w:tr>
      <w:tr w:rsidR="00C439FB" w:rsidRPr="00141C7C" w:rsidTr="00EC51E2">
        <w:tc>
          <w:tcPr>
            <w:tcW w:w="1350" w:type="dxa"/>
          </w:tcPr>
          <w:p w:rsidR="00C439FB" w:rsidRPr="00141C7C" w:rsidRDefault="00C439FB" w:rsidP="000C1AD6">
            <w:pPr>
              <w:keepNext/>
              <w:rPr>
                <w:sz w:val="20"/>
              </w:rPr>
            </w:pPr>
            <w:r w:rsidRPr="00141C7C">
              <w:rPr>
                <w:sz w:val="20"/>
              </w:rPr>
              <w:t>License  Number</w:t>
            </w:r>
          </w:p>
        </w:tc>
        <w:tc>
          <w:tcPr>
            <w:tcW w:w="900" w:type="dxa"/>
          </w:tcPr>
          <w:p w:rsidR="00C439FB" w:rsidRPr="00141C7C" w:rsidRDefault="00C439FB" w:rsidP="000C1AD6">
            <w:pPr>
              <w:keepNext/>
              <w:jc w:val="center"/>
              <w:rPr>
                <w:sz w:val="20"/>
              </w:rPr>
            </w:pPr>
            <w:r w:rsidRPr="00141C7C">
              <w:rPr>
                <w:sz w:val="20"/>
              </w:rPr>
              <w:t>Y</w:t>
            </w:r>
          </w:p>
        </w:tc>
        <w:tc>
          <w:tcPr>
            <w:tcW w:w="2970" w:type="dxa"/>
          </w:tcPr>
          <w:p w:rsidR="00C439FB" w:rsidRPr="00141C7C" w:rsidRDefault="00C439FB" w:rsidP="000C1AD6">
            <w:pPr>
              <w:keepNext/>
              <w:rPr>
                <w:sz w:val="20"/>
              </w:rPr>
            </w:pPr>
            <w:r w:rsidRPr="00141C7C">
              <w:rPr>
                <w:sz w:val="20"/>
              </w:rPr>
              <w:t>Number assigned when a license is issued.</w:t>
            </w:r>
          </w:p>
        </w:tc>
        <w:tc>
          <w:tcPr>
            <w:tcW w:w="2250" w:type="dxa"/>
          </w:tcPr>
          <w:p w:rsidR="00C439FB" w:rsidRPr="00141C7C" w:rsidRDefault="00C439FB" w:rsidP="000C1AD6">
            <w:pPr>
              <w:keepNext/>
              <w:rPr>
                <w:sz w:val="20"/>
              </w:rPr>
            </w:pPr>
            <w:r w:rsidRPr="000B5234">
              <w:rPr>
                <w:sz w:val="20"/>
              </w:rPr>
              <w:t>Free</w:t>
            </w:r>
            <w:r>
              <w:rPr>
                <w:sz w:val="20"/>
              </w:rPr>
              <w:t>-form text</w:t>
            </w:r>
          </w:p>
        </w:tc>
        <w:tc>
          <w:tcPr>
            <w:tcW w:w="1890" w:type="dxa"/>
          </w:tcPr>
          <w:p w:rsidR="00C439FB" w:rsidRPr="00141C7C" w:rsidRDefault="00C439FB" w:rsidP="000C1AD6">
            <w:pPr>
              <w:keepNext/>
              <w:rPr>
                <w:sz w:val="20"/>
              </w:rPr>
            </w:pPr>
            <w:r w:rsidRPr="00141C7C">
              <w:rPr>
                <w:sz w:val="20"/>
              </w:rPr>
              <w:t>945AL733WP9990</w:t>
            </w:r>
          </w:p>
        </w:tc>
      </w:tr>
      <w:tr w:rsidR="00C439FB" w:rsidRPr="00141C7C" w:rsidTr="00EC51E2">
        <w:tc>
          <w:tcPr>
            <w:tcW w:w="1350" w:type="dxa"/>
          </w:tcPr>
          <w:p w:rsidR="00C439FB" w:rsidRPr="00141C7C" w:rsidRDefault="00C439FB" w:rsidP="000C1AD6">
            <w:pPr>
              <w:keepNext/>
              <w:rPr>
                <w:sz w:val="20"/>
              </w:rPr>
            </w:pPr>
            <w:r w:rsidRPr="00141C7C">
              <w:rPr>
                <w:sz w:val="20"/>
              </w:rPr>
              <w:t>Docket Number</w:t>
            </w:r>
          </w:p>
        </w:tc>
        <w:tc>
          <w:tcPr>
            <w:tcW w:w="900" w:type="dxa"/>
          </w:tcPr>
          <w:p w:rsidR="00C439FB" w:rsidRPr="00141C7C" w:rsidRDefault="00C439FB" w:rsidP="000C1AD6">
            <w:pPr>
              <w:keepNext/>
              <w:jc w:val="center"/>
              <w:rPr>
                <w:sz w:val="20"/>
              </w:rPr>
            </w:pPr>
          </w:p>
        </w:tc>
        <w:tc>
          <w:tcPr>
            <w:tcW w:w="2970" w:type="dxa"/>
          </w:tcPr>
          <w:p w:rsidR="00C439FB" w:rsidRPr="00141C7C" w:rsidRDefault="00C439FB" w:rsidP="000C1AD6">
            <w:pPr>
              <w:keepNext/>
              <w:rPr>
                <w:sz w:val="20"/>
              </w:rPr>
            </w:pPr>
            <w:r w:rsidRPr="004C4535">
              <w:rPr>
                <w:sz w:val="20"/>
              </w:rPr>
              <w:t>License identifier used by NRC</w:t>
            </w:r>
            <w:r>
              <w:rPr>
                <w:sz w:val="20"/>
              </w:rPr>
              <w:t xml:space="preserve">.  Required for NRC Licensees </w:t>
            </w:r>
            <w:r w:rsidRPr="004C4535">
              <w:rPr>
                <w:sz w:val="20"/>
              </w:rPr>
              <w:t>only.</w:t>
            </w:r>
          </w:p>
        </w:tc>
        <w:tc>
          <w:tcPr>
            <w:tcW w:w="2250" w:type="dxa"/>
          </w:tcPr>
          <w:p w:rsidR="00C439FB" w:rsidRPr="00141C7C" w:rsidRDefault="00C439FB" w:rsidP="000C1AD6">
            <w:pPr>
              <w:keepNext/>
              <w:rPr>
                <w:sz w:val="20"/>
              </w:rPr>
            </w:pPr>
            <w:r>
              <w:rPr>
                <w:sz w:val="20"/>
              </w:rPr>
              <w:t>Alphanumeric</w:t>
            </w:r>
          </w:p>
        </w:tc>
        <w:tc>
          <w:tcPr>
            <w:tcW w:w="1890" w:type="dxa"/>
          </w:tcPr>
          <w:p w:rsidR="00C439FB" w:rsidRPr="00141C7C" w:rsidRDefault="00C439FB" w:rsidP="000C1AD6">
            <w:pPr>
              <w:keepNext/>
              <w:rPr>
                <w:sz w:val="20"/>
              </w:rPr>
            </w:pPr>
            <w:r w:rsidRPr="00141C7C">
              <w:rPr>
                <w:sz w:val="20"/>
              </w:rPr>
              <w:t>05000313</w:t>
            </w:r>
          </w:p>
        </w:tc>
      </w:tr>
      <w:tr w:rsidR="00C439FB" w:rsidRPr="00141C7C" w:rsidTr="00EC51E2">
        <w:tc>
          <w:tcPr>
            <w:tcW w:w="1350" w:type="dxa"/>
          </w:tcPr>
          <w:p w:rsidR="00C439FB" w:rsidRPr="00141C7C" w:rsidRDefault="00C439FB" w:rsidP="000C1AD6">
            <w:pPr>
              <w:rPr>
                <w:sz w:val="20"/>
              </w:rPr>
            </w:pPr>
            <w:r w:rsidRPr="00141C7C">
              <w:rPr>
                <w:sz w:val="20"/>
              </w:rPr>
              <w:t>Licensee Name</w:t>
            </w:r>
          </w:p>
        </w:tc>
        <w:tc>
          <w:tcPr>
            <w:tcW w:w="900" w:type="dxa"/>
          </w:tcPr>
          <w:p w:rsidR="00C439FB" w:rsidRPr="00141C7C" w:rsidRDefault="00C439FB" w:rsidP="000C1AD6">
            <w:pPr>
              <w:jc w:val="center"/>
              <w:rPr>
                <w:sz w:val="20"/>
              </w:rPr>
            </w:pPr>
            <w:r w:rsidRPr="00141C7C">
              <w:rPr>
                <w:sz w:val="20"/>
              </w:rPr>
              <w:t>Y</w:t>
            </w:r>
          </w:p>
        </w:tc>
        <w:tc>
          <w:tcPr>
            <w:tcW w:w="2970" w:type="dxa"/>
          </w:tcPr>
          <w:p w:rsidR="00C439FB" w:rsidRPr="00141C7C" w:rsidRDefault="00C439FB" w:rsidP="000C1AD6">
            <w:pPr>
              <w:rPr>
                <w:sz w:val="20"/>
              </w:rPr>
            </w:pPr>
            <w:r w:rsidRPr="00CD4E11">
              <w:rPr>
                <w:sz w:val="20"/>
              </w:rPr>
              <w:t xml:space="preserve">Name of the organization or individual </w:t>
            </w:r>
            <w:r>
              <w:rPr>
                <w:sz w:val="20"/>
              </w:rPr>
              <w:t xml:space="preserve">to whom </w:t>
            </w:r>
            <w:r w:rsidRPr="00CD4E11">
              <w:rPr>
                <w:sz w:val="20"/>
              </w:rPr>
              <w:t xml:space="preserve">the license is issued.  </w:t>
            </w:r>
          </w:p>
        </w:tc>
        <w:tc>
          <w:tcPr>
            <w:tcW w:w="2250" w:type="dxa"/>
          </w:tcPr>
          <w:p w:rsidR="00C439FB" w:rsidRPr="00141C7C" w:rsidRDefault="00C439FB" w:rsidP="000C1AD6">
            <w:pPr>
              <w:rPr>
                <w:sz w:val="20"/>
              </w:rPr>
            </w:pPr>
            <w:r w:rsidRPr="00141C7C">
              <w:rPr>
                <w:sz w:val="20"/>
              </w:rPr>
              <w:t>Free-form text</w:t>
            </w:r>
          </w:p>
        </w:tc>
        <w:tc>
          <w:tcPr>
            <w:tcW w:w="1890" w:type="dxa"/>
          </w:tcPr>
          <w:p w:rsidR="00C439FB" w:rsidRPr="00141C7C" w:rsidRDefault="00C439FB" w:rsidP="000C1AD6">
            <w:pPr>
              <w:rPr>
                <w:sz w:val="20"/>
              </w:rPr>
            </w:pPr>
            <w:r w:rsidRPr="00141C7C">
              <w:rPr>
                <w:sz w:val="20"/>
              </w:rPr>
              <w:t>ABC Company</w:t>
            </w:r>
          </w:p>
        </w:tc>
      </w:tr>
      <w:tr w:rsidR="00C439FB" w:rsidRPr="00141C7C" w:rsidTr="00EC51E2">
        <w:tc>
          <w:tcPr>
            <w:tcW w:w="1350" w:type="dxa"/>
          </w:tcPr>
          <w:p w:rsidR="00C439FB" w:rsidRPr="00141C7C" w:rsidRDefault="00C439FB" w:rsidP="000C1AD6">
            <w:pPr>
              <w:rPr>
                <w:sz w:val="20"/>
              </w:rPr>
            </w:pPr>
            <w:r w:rsidRPr="00141C7C">
              <w:rPr>
                <w:sz w:val="20"/>
              </w:rPr>
              <w:t>License Category</w:t>
            </w:r>
          </w:p>
        </w:tc>
        <w:tc>
          <w:tcPr>
            <w:tcW w:w="900" w:type="dxa"/>
          </w:tcPr>
          <w:p w:rsidR="00C439FB" w:rsidRPr="00141C7C" w:rsidRDefault="00C439FB" w:rsidP="000C1AD6">
            <w:pPr>
              <w:jc w:val="center"/>
              <w:rPr>
                <w:sz w:val="20"/>
              </w:rPr>
            </w:pPr>
          </w:p>
        </w:tc>
        <w:tc>
          <w:tcPr>
            <w:tcW w:w="2970" w:type="dxa"/>
          </w:tcPr>
          <w:p w:rsidR="00C439FB" w:rsidRPr="00141C7C" w:rsidRDefault="00C439FB" w:rsidP="000C1AD6">
            <w:pPr>
              <w:rPr>
                <w:sz w:val="20"/>
              </w:rPr>
            </w:pPr>
            <w:r>
              <w:rPr>
                <w:sz w:val="20"/>
              </w:rPr>
              <w:t>Category assigned by a Licensing Agency.</w:t>
            </w:r>
          </w:p>
        </w:tc>
        <w:tc>
          <w:tcPr>
            <w:tcW w:w="2250" w:type="dxa"/>
          </w:tcPr>
          <w:p w:rsidR="00C439FB" w:rsidRPr="00141C7C" w:rsidRDefault="00C439FB" w:rsidP="000C1AD6">
            <w:pPr>
              <w:rPr>
                <w:sz w:val="20"/>
              </w:rPr>
            </w:pPr>
            <w:r>
              <w:rPr>
                <w:sz w:val="20"/>
              </w:rPr>
              <w:t>Drop-down list</w:t>
            </w:r>
          </w:p>
        </w:tc>
        <w:tc>
          <w:tcPr>
            <w:tcW w:w="1890" w:type="dxa"/>
          </w:tcPr>
          <w:p w:rsidR="00C439FB" w:rsidRPr="005423C1" w:rsidRDefault="00C439FB" w:rsidP="000C1AD6">
            <w:pPr>
              <w:rPr>
                <w:i/>
                <w:sz w:val="20"/>
              </w:rPr>
            </w:pPr>
            <w:r>
              <w:rPr>
                <w:sz w:val="20"/>
              </w:rPr>
              <w:t>Gamma Knifes</w:t>
            </w:r>
          </w:p>
        </w:tc>
      </w:tr>
      <w:tr w:rsidR="00C439FB" w:rsidRPr="00141C7C" w:rsidTr="00EC51E2">
        <w:tc>
          <w:tcPr>
            <w:tcW w:w="1350" w:type="dxa"/>
          </w:tcPr>
          <w:p w:rsidR="00C439FB" w:rsidRPr="00141C7C" w:rsidRDefault="00C439FB" w:rsidP="000C1AD6">
            <w:pPr>
              <w:keepNext/>
              <w:rPr>
                <w:sz w:val="20"/>
              </w:rPr>
            </w:pPr>
            <w:r w:rsidRPr="00141C7C">
              <w:rPr>
                <w:sz w:val="20"/>
              </w:rPr>
              <w:t>Is this Licensee an MML</w:t>
            </w:r>
          </w:p>
        </w:tc>
        <w:tc>
          <w:tcPr>
            <w:tcW w:w="900" w:type="dxa"/>
          </w:tcPr>
          <w:p w:rsidR="00C439FB" w:rsidRPr="00141C7C" w:rsidRDefault="00C439FB" w:rsidP="000C1AD6">
            <w:pPr>
              <w:keepNext/>
              <w:jc w:val="center"/>
              <w:rPr>
                <w:sz w:val="20"/>
              </w:rPr>
            </w:pPr>
          </w:p>
        </w:tc>
        <w:tc>
          <w:tcPr>
            <w:tcW w:w="2970" w:type="dxa"/>
          </w:tcPr>
          <w:p w:rsidR="00C439FB" w:rsidRPr="00141C7C" w:rsidRDefault="00C439FB" w:rsidP="000C1AD6">
            <w:pPr>
              <w:keepNext/>
              <w:rPr>
                <w:sz w:val="20"/>
              </w:rPr>
            </w:pPr>
            <w:r w:rsidRPr="00141C7C">
              <w:rPr>
                <w:sz w:val="20"/>
              </w:rPr>
              <w:t xml:space="preserve">Indicates if the Licensee is a </w:t>
            </w:r>
            <w:r>
              <w:rPr>
                <w:sz w:val="20"/>
              </w:rPr>
              <w:t xml:space="preserve">Master </w:t>
            </w:r>
            <w:r w:rsidRPr="00141C7C">
              <w:rPr>
                <w:sz w:val="20"/>
              </w:rPr>
              <w:t>Material</w:t>
            </w:r>
            <w:r>
              <w:rPr>
                <w:sz w:val="20"/>
              </w:rPr>
              <w:t>s</w:t>
            </w:r>
            <w:r w:rsidRPr="00141C7C">
              <w:rPr>
                <w:sz w:val="20"/>
              </w:rPr>
              <w:t xml:space="preserve"> Licensee.  </w:t>
            </w:r>
            <w:r w:rsidRPr="00141C7C">
              <w:rPr>
                <w:b/>
                <w:sz w:val="20"/>
              </w:rPr>
              <w:t>(NRC User only).</w:t>
            </w:r>
          </w:p>
        </w:tc>
        <w:tc>
          <w:tcPr>
            <w:tcW w:w="2250" w:type="dxa"/>
          </w:tcPr>
          <w:p w:rsidR="00C439FB" w:rsidRPr="00141C7C" w:rsidRDefault="00C439FB" w:rsidP="000C1AD6">
            <w:pPr>
              <w:keepNext/>
              <w:rPr>
                <w:sz w:val="20"/>
              </w:rPr>
            </w:pPr>
            <w:r w:rsidRPr="00141C7C">
              <w:rPr>
                <w:sz w:val="20"/>
              </w:rPr>
              <w:t xml:space="preserve">True or False (check box). </w:t>
            </w:r>
          </w:p>
        </w:tc>
        <w:tc>
          <w:tcPr>
            <w:tcW w:w="1890" w:type="dxa"/>
          </w:tcPr>
          <w:p w:rsidR="00C439FB" w:rsidRPr="00141C7C" w:rsidRDefault="00C439FB" w:rsidP="000C1AD6">
            <w:pPr>
              <w:keepNext/>
              <w:rPr>
                <w:sz w:val="20"/>
              </w:rPr>
            </w:pPr>
            <w:r w:rsidRPr="00141C7C">
              <w:rPr>
                <w:sz w:val="20"/>
              </w:rPr>
              <w:sym w:font="Wingdings 2" w:char="F052"/>
            </w:r>
          </w:p>
        </w:tc>
      </w:tr>
      <w:tr w:rsidR="00C439FB" w:rsidRPr="00141C7C" w:rsidTr="00EC51E2">
        <w:tc>
          <w:tcPr>
            <w:tcW w:w="1350" w:type="dxa"/>
          </w:tcPr>
          <w:p w:rsidR="00C439FB" w:rsidRPr="00141C7C" w:rsidRDefault="00C439FB" w:rsidP="000C1AD6">
            <w:pPr>
              <w:keepNext/>
              <w:rPr>
                <w:sz w:val="20"/>
              </w:rPr>
            </w:pPr>
            <w:r w:rsidRPr="00CD4E11">
              <w:rPr>
                <w:sz w:val="20"/>
              </w:rPr>
              <w:t>Address Line 1</w:t>
            </w:r>
          </w:p>
        </w:tc>
        <w:tc>
          <w:tcPr>
            <w:tcW w:w="900" w:type="dxa"/>
          </w:tcPr>
          <w:p w:rsidR="00C439FB" w:rsidRPr="00141C7C" w:rsidRDefault="00C439FB" w:rsidP="000C1AD6">
            <w:pPr>
              <w:keepNext/>
              <w:jc w:val="center"/>
              <w:rPr>
                <w:sz w:val="20"/>
              </w:rPr>
            </w:pPr>
            <w:r>
              <w:rPr>
                <w:sz w:val="20"/>
              </w:rPr>
              <w:t>Y</w:t>
            </w:r>
          </w:p>
        </w:tc>
        <w:tc>
          <w:tcPr>
            <w:tcW w:w="2970" w:type="dxa"/>
          </w:tcPr>
          <w:p w:rsidR="00C439FB" w:rsidRPr="00141C7C" w:rsidRDefault="00C439FB" w:rsidP="000C1AD6">
            <w:pPr>
              <w:keepNext/>
              <w:rPr>
                <w:sz w:val="20"/>
              </w:rPr>
            </w:pPr>
            <w:r w:rsidRPr="00CD4E11">
              <w:rPr>
                <w:sz w:val="20"/>
              </w:rPr>
              <w:t>Physical street address</w:t>
            </w:r>
          </w:p>
        </w:tc>
        <w:tc>
          <w:tcPr>
            <w:tcW w:w="2250" w:type="dxa"/>
          </w:tcPr>
          <w:p w:rsidR="00C439FB" w:rsidRPr="00141C7C" w:rsidRDefault="00C439FB" w:rsidP="000C1AD6">
            <w:pPr>
              <w:keepNext/>
              <w:rPr>
                <w:sz w:val="20"/>
              </w:rPr>
            </w:pPr>
            <w:r w:rsidRPr="00CD4E11">
              <w:rPr>
                <w:sz w:val="20"/>
              </w:rPr>
              <w:t>Free-form text</w:t>
            </w:r>
          </w:p>
        </w:tc>
        <w:tc>
          <w:tcPr>
            <w:tcW w:w="1890" w:type="dxa"/>
          </w:tcPr>
          <w:p w:rsidR="00C439FB" w:rsidRPr="00141C7C" w:rsidRDefault="00C439FB" w:rsidP="000C1AD6">
            <w:pPr>
              <w:keepNext/>
              <w:rPr>
                <w:sz w:val="20"/>
              </w:rPr>
            </w:pPr>
            <w:smartTag w:uri="urn:schemas-microsoft-com:office:smarttags" w:element="address">
              <w:smartTag w:uri="urn:schemas-microsoft-com:office:smarttags" w:element="Street">
                <w:r w:rsidRPr="00CD4E11">
                  <w:rPr>
                    <w:sz w:val="20"/>
                  </w:rPr>
                  <w:t>375 Oak Street</w:t>
                </w:r>
              </w:smartTag>
            </w:smartTag>
          </w:p>
        </w:tc>
      </w:tr>
      <w:tr w:rsidR="00C439FB" w:rsidRPr="00141C7C" w:rsidTr="00EC51E2">
        <w:tc>
          <w:tcPr>
            <w:tcW w:w="1350" w:type="dxa"/>
          </w:tcPr>
          <w:p w:rsidR="00C439FB" w:rsidRPr="00141C7C" w:rsidRDefault="00C439FB" w:rsidP="000C1AD6">
            <w:pPr>
              <w:keepNext/>
              <w:rPr>
                <w:sz w:val="20"/>
              </w:rPr>
            </w:pPr>
            <w:r w:rsidRPr="00CD4E11">
              <w:rPr>
                <w:sz w:val="20"/>
              </w:rPr>
              <w:t>Address Line 2</w:t>
            </w:r>
          </w:p>
        </w:tc>
        <w:tc>
          <w:tcPr>
            <w:tcW w:w="900" w:type="dxa"/>
          </w:tcPr>
          <w:p w:rsidR="00C439FB" w:rsidRPr="00141C7C" w:rsidRDefault="00C439FB" w:rsidP="000C1AD6">
            <w:pPr>
              <w:keepNext/>
              <w:jc w:val="center"/>
              <w:rPr>
                <w:sz w:val="20"/>
              </w:rPr>
            </w:pPr>
          </w:p>
        </w:tc>
        <w:tc>
          <w:tcPr>
            <w:tcW w:w="2970" w:type="dxa"/>
          </w:tcPr>
          <w:p w:rsidR="00C439FB" w:rsidRPr="00141C7C" w:rsidRDefault="00C439FB" w:rsidP="000C1AD6">
            <w:pPr>
              <w:keepNext/>
              <w:rPr>
                <w:sz w:val="20"/>
              </w:rPr>
            </w:pPr>
            <w:r w:rsidRPr="00CD4E11">
              <w:rPr>
                <w:sz w:val="20"/>
              </w:rPr>
              <w:t>Additional address information, e.g., Room, Building, Suite, Floor, etc.</w:t>
            </w:r>
          </w:p>
        </w:tc>
        <w:tc>
          <w:tcPr>
            <w:tcW w:w="2250" w:type="dxa"/>
          </w:tcPr>
          <w:p w:rsidR="00C439FB" w:rsidRPr="00141C7C" w:rsidRDefault="00C439FB" w:rsidP="000C1AD6">
            <w:pPr>
              <w:keepNext/>
              <w:rPr>
                <w:sz w:val="20"/>
              </w:rPr>
            </w:pPr>
            <w:r w:rsidRPr="00CD4E11">
              <w:rPr>
                <w:sz w:val="20"/>
              </w:rPr>
              <w:t>Free-form text</w:t>
            </w:r>
          </w:p>
        </w:tc>
        <w:tc>
          <w:tcPr>
            <w:tcW w:w="1890" w:type="dxa"/>
          </w:tcPr>
          <w:p w:rsidR="00C439FB" w:rsidRPr="00141C7C" w:rsidRDefault="00C439FB" w:rsidP="000C1AD6">
            <w:pPr>
              <w:keepNext/>
              <w:rPr>
                <w:sz w:val="20"/>
              </w:rPr>
            </w:pPr>
            <w:smartTag w:uri="urn:schemas-microsoft-com:office:smarttags" w:element="address">
              <w:smartTag w:uri="urn:schemas-microsoft-com:office:smarttags" w:element="Street">
                <w:r w:rsidRPr="00CD4E11">
                  <w:rPr>
                    <w:sz w:val="20"/>
                  </w:rPr>
                  <w:t>Suite</w:t>
                </w:r>
              </w:smartTag>
              <w:r w:rsidRPr="00CD4E11">
                <w:rPr>
                  <w:sz w:val="20"/>
                </w:rPr>
                <w:t xml:space="preserve"> 546</w:t>
              </w:r>
            </w:smartTag>
          </w:p>
        </w:tc>
      </w:tr>
      <w:tr w:rsidR="00C439FB" w:rsidRPr="00141C7C" w:rsidTr="00EC51E2">
        <w:tc>
          <w:tcPr>
            <w:tcW w:w="1350" w:type="dxa"/>
          </w:tcPr>
          <w:p w:rsidR="00C439FB" w:rsidRPr="00141C7C" w:rsidRDefault="00C439FB" w:rsidP="000C1AD6">
            <w:pPr>
              <w:keepNext/>
              <w:rPr>
                <w:sz w:val="20"/>
              </w:rPr>
            </w:pPr>
            <w:r>
              <w:rPr>
                <w:sz w:val="20"/>
              </w:rPr>
              <w:t>Address: City</w:t>
            </w:r>
          </w:p>
        </w:tc>
        <w:tc>
          <w:tcPr>
            <w:tcW w:w="900" w:type="dxa"/>
          </w:tcPr>
          <w:p w:rsidR="00C439FB" w:rsidRPr="00141C7C" w:rsidRDefault="00C439FB" w:rsidP="000C1AD6">
            <w:pPr>
              <w:keepNext/>
              <w:jc w:val="center"/>
              <w:rPr>
                <w:sz w:val="20"/>
              </w:rPr>
            </w:pPr>
            <w:r>
              <w:rPr>
                <w:sz w:val="20"/>
              </w:rPr>
              <w:t>Y</w:t>
            </w:r>
          </w:p>
        </w:tc>
        <w:tc>
          <w:tcPr>
            <w:tcW w:w="2970" w:type="dxa"/>
          </w:tcPr>
          <w:p w:rsidR="00C439FB" w:rsidRPr="00141C7C" w:rsidRDefault="00C439FB" w:rsidP="000C1AD6">
            <w:pPr>
              <w:keepNext/>
              <w:rPr>
                <w:sz w:val="20"/>
              </w:rPr>
            </w:pPr>
            <w:r w:rsidRPr="00CD4E11">
              <w:rPr>
                <w:sz w:val="20"/>
              </w:rPr>
              <w:t xml:space="preserve">Name of the </w:t>
            </w:r>
            <w:smartTag w:uri="urn:schemas-microsoft-com:office:smarttags" w:element="country-region">
              <w:smartTag w:uri="urn:schemas-microsoft-com:office:smarttags" w:element="place">
                <w:r w:rsidRPr="00CD4E11">
                  <w:rPr>
                    <w:sz w:val="20"/>
                  </w:rPr>
                  <w:t>U. S.</w:t>
                </w:r>
              </w:smartTag>
            </w:smartTag>
            <w:r w:rsidRPr="00CD4E11">
              <w:rPr>
                <w:sz w:val="20"/>
              </w:rPr>
              <w:t xml:space="preserve"> </w:t>
            </w:r>
            <w:r>
              <w:rPr>
                <w:sz w:val="20"/>
              </w:rPr>
              <w:t>City</w:t>
            </w:r>
          </w:p>
        </w:tc>
        <w:tc>
          <w:tcPr>
            <w:tcW w:w="2250" w:type="dxa"/>
          </w:tcPr>
          <w:p w:rsidR="00C439FB" w:rsidRPr="00141C7C" w:rsidRDefault="00C439FB" w:rsidP="000C1AD6">
            <w:pPr>
              <w:keepNext/>
              <w:rPr>
                <w:sz w:val="20"/>
              </w:rPr>
            </w:pPr>
            <w:r w:rsidRPr="00CD4E11">
              <w:rPr>
                <w:sz w:val="20"/>
              </w:rPr>
              <w:t>Free-form text</w:t>
            </w:r>
          </w:p>
        </w:tc>
        <w:tc>
          <w:tcPr>
            <w:tcW w:w="1890" w:type="dxa"/>
          </w:tcPr>
          <w:p w:rsidR="00C439FB" w:rsidRPr="00141C7C" w:rsidRDefault="00C439FB" w:rsidP="000C1AD6">
            <w:pPr>
              <w:keepNext/>
              <w:rPr>
                <w:sz w:val="20"/>
              </w:rPr>
            </w:pPr>
            <w:smartTag w:uri="urn:schemas-microsoft-com:office:smarttags" w:element="City">
              <w:smartTag w:uri="urn:schemas-microsoft-com:office:smarttags" w:element="place">
                <w:r>
                  <w:rPr>
                    <w:sz w:val="20"/>
                  </w:rPr>
                  <w:t>Houston</w:t>
                </w:r>
              </w:smartTag>
            </w:smartTag>
          </w:p>
        </w:tc>
      </w:tr>
      <w:tr w:rsidR="00C439FB" w:rsidRPr="00141C7C" w:rsidTr="00EC51E2">
        <w:tc>
          <w:tcPr>
            <w:tcW w:w="1350" w:type="dxa"/>
          </w:tcPr>
          <w:p w:rsidR="00C439FB" w:rsidRPr="00141C7C" w:rsidRDefault="00C439FB" w:rsidP="000C1AD6">
            <w:pPr>
              <w:keepNext/>
              <w:rPr>
                <w:sz w:val="20"/>
              </w:rPr>
            </w:pPr>
            <w:r>
              <w:rPr>
                <w:sz w:val="20"/>
              </w:rPr>
              <w:t>Address: State</w:t>
            </w:r>
          </w:p>
        </w:tc>
        <w:tc>
          <w:tcPr>
            <w:tcW w:w="900" w:type="dxa"/>
          </w:tcPr>
          <w:p w:rsidR="00C439FB" w:rsidRPr="00141C7C" w:rsidRDefault="00C439FB" w:rsidP="000C1AD6">
            <w:pPr>
              <w:keepNext/>
              <w:jc w:val="center"/>
              <w:rPr>
                <w:sz w:val="20"/>
              </w:rPr>
            </w:pPr>
            <w:r>
              <w:rPr>
                <w:sz w:val="20"/>
              </w:rPr>
              <w:t>Y</w:t>
            </w:r>
          </w:p>
        </w:tc>
        <w:tc>
          <w:tcPr>
            <w:tcW w:w="2970" w:type="dxa"/>
          </w:tcPr>
          <w:p w:rsidR="00C439FB" w:rsidRPr="00141C7C" w:rsidRDefault="00C439FB" w:rsidP="000C1AD6">
            <w:pPr>
              <w:keepNext/>
              <w:rPr>
                <w:sz w:val="20"/>
              </w:rPr>
            </w:pPr>
            <w:r w:rsidRPr="00CD4E11">
              <w:rPr>
                <w:sz w:val="20"/>
              </w:rPr>
              <w:t xml:space="preserve">Name of the </w:t>
            </w:r>
            <w:smartTag w:uri="urn:schemas-microsoft-com:office:smarttags" w:element="country-region">
              <w:smartTag w:uri="urn:schemas-microsoft-com:office:smarttags" w:element="place">
                <w:r w:rsidRPr="00CD4E11">
                  <w:rPr>
                    <w:sz w:val="20"/>
                  </w:rPr>
                  <w:t>U. S.</w:t>
                </w:r>
              </w:smartTag>
            </w:smartTag>
            <w:r w:rsidRPr="00CD4E11">
              <w:rPr>
                <w:sz w:val="20"/>
              </w:rPr>
              <w:t xml:space="preserve"> </w:t>
            </w:r>
            <w:r>
              <w:rPr>
                <w:sz w:val="20"/>
              </w:rPr>
              <w:t>State</w:t>
            </w:r>
          </w:p>
        </w:tc>
        <w:tc>
          <w:tcPr>
            <w:tcW w:w="2250" w:type="dxa"/>
          </w:tcPr>
          <w:p w:rsidR="00C439FB" w:rsidRPr="00141C7C" w:rsidRDefault="00C439FB" w:rsidP="000C1AD6">
            <w:pPr>
              <w:keepNext/>
              <w:rPr>
                <w:sz w:val="20"/>
              </w:rPr>
            </w:pPr>
            <w:r w:rsidRPr="00CD4E11">
              <w:rPr>
                <w:sz w:val="20"/>
              </w:rPr>
              <w:t>Drop-down list</w:t>
            </w:r>
          </w:p>
        </w:tc>
        <w:tc>
          <w:tcPr>
            <w:tcW w:w="1890" w:type="dxa"/>
          </w:tcPr>
          <w:p w:rsidR="00C439FB" w:rsidRPr="00141C7C" w:rsidRDefault="00C439FB" w:rsidP="000C1AD6">
            <w:pPr>
              <w:keepNext/>
              <w:rPr>
                <w:sz w:val="20"/>
              </w:rPr>
            </w:pPr>
            <w:r w:rsidRPr="00CD4E11">
              <w:rPr>
                <w:sz w:val="20"/>
              </w:rPr>
              <w:t>TX</w:t>
            </w:r>
          </w:p>
        </w:tc>
      </w:tr>
      <w:tr w:rsidR="00C439FB" w:rsidRPr="00141C7C" w:rsidTr="00EC51E2">
        <w:tc>
          <w:tcPr>
            <w:tcW w:w="1350" w:type="dxa"/>
          </w:tcPr>
          <w:p w:rsidR="00C439FB" w:rsidRPr="00CD4E11" w:rsidRDefault="00C439FB" w:rsidP="000C1AD6">
            <w:pPr>
              <w:keepNext/>
              <w:rPr>
                <w:sz w:val="20"/>
              </w:rPr>
            </w:pPr>
            <w:r>
              <w:rPr>
                <w:sz w:val="20"/>
              </w:rPr>
              <w:t>Address: Zip</w:t>
            </w:r>
          </w:p>
        </w:tc>
        <w:tc>
          <w:tcPr>
            <w:tcW w:w="900" w:type="dxa"/>
          </w:tcPr>
          <w:p w:rsidR="00C439FB" w:rsidRDefault="00C439FB" w:rsidP="000C1AD6">
            <w:pPr>
              <w:keepNext/>
              <w:jc w:val="center"/>
              <w:rPr>
                <w:sz w:val="20"/>
              </w:rPr>
            </w:pPr>
            <w:r>
              <w:rPr>
                <w:sz w:val="20"/>
              </w:rPr>
              <w:t>Y</w:t>
            </w:r>
          </w:p>
        </w:tc>
        <w:tc>
          <w:tcPr>
            <w:tcW w:w="2970" w:type="dxa"/>
          </w:tcPr>
          <w:p w:rsidR="00C439FB" w:rsidRPr="00CD4E11" w:rsidRDefault="00C439FB" w:rsidP="000C1AD6">
            <w:pPr>
              <w:keepNext/>
              <w:rPr>
                <w:sz w:val="20"/>
              </w:rPr>
            </w:pPr>
            <w:smartTag w:uri="urn:schemas-microsoft-com:office:smarttags" w:element="country-region">
              <w:smartTag w:uri="urn:schemas-microsoft-com:office:smarttags" w:element="place">
                <w:r w:rsidRPr="00141C7C">
                  <w:rPr>
                    <w:sz w:val="20"/>
                  </w:rPr>
                  <w:t>U. S.</w:t>
                </w:r>
              </w:smartTag>
            </w:smartTag>
            <w:r w:rsidRPr="00141C7C">
              <w:rPr>
                <w:sz w:val="20"/>
              </w:rPr>
              <w:t xml:space="preserve"> Zip Code</w:t>
            </w:r>
          </w:p>
        </w:tc>
        <w:tc>
          <w:tcPr>
            <w:tcW w:w="2250" w:type="dxa"/>
          </w:tcPr>
          <w:p w:rsidR="00C439FB" w:rsidRPr="00CD4E11" w:rsidRDefault="00C439FB" w:rsidP="000C1AD6">
            <w:pPr>
              <w:keepNext/>
              <w:rPr>
                <w:sz w:val="20"/>
              </w:rPr>
            </w:pPr>
            <w:r>
              <w:rPr>
                <w:sz w:val="20"/>
              </w:rPr>
              <w:t>5 or 9 digit ZipCode</w:t>
            </w:r>
          </w:p>
        </w:tc>
        <w:tc>
          <w:tcPr>
            <w:tcW w:w="1890" w:type="dxa"/>
          </w:tcPr>
          <w:p w:rsidR="00C439FB" w:rsidRPr="00CD4E11" w:rsidRDefault="00C439FB" w:rsidP="000C1AD6">
            <w:pPr>
              <w:keepNext/>
              <w:rPr>
                <w:sz w:val="20"/>
              </w:rPr>
            </w:pPr>
            <w:r w:rsidRPr="00141C7C">
              <w:rPr>
                <w:sz w:val="20"/>
              </w:rPr>
              <w:t>77019</w:t>
            </w:r>
            <w:r>
              <w:rPr>
                <w:sz w:val="20"/>
              </w:rPr>
              <w:t>-0000</w:t>
            </w:r>
          </w:p>
        </w:tc>
      </w:tr>
      <w:tr w:rsidR="00C439FB" w:rsidRPr="00141C7C" w:rsidTr="00EC51E2">
        <w:tc>
          <w:tcPr>
            <w:tcW w:w="1350" w:type="dxa"/>
          </w:tcPr>
          <w:p w:rsidR="00C439FB" w:rsidRPr="00141C7C" w:rsidRDefault="00C439FB" w:rsidP="000C1AD6">
            <w:pPr>
              <w:rPr>
                <w:sz w:val="20"/>
              </w:rPr>
            </w:pPr>
            <w:r w:rsidRPr="00141C7C">
              <w:rPr>
                <w:sz w:val="20"/>
              </w:rPr>
              <w:t>Mailing  Address:</w:t>
            </w:r>
          </w:p>
          <w:p w:rsidR="00C439FB" w:rsidRPr="00141C7C" w:rsidRDefault="00C439FB" w:rsidP="000C1AD6">
            <w:pPr>
              <w:rPr>
                <w:sz w:val="20"/>
              </w:rPr>
            </w:pPr>
            <w:r w:rsidRPr="00141C7C">
              <w:rPr>
                <w:sz w:val="20"/>
              </w:rPr>
              <w:t>Line 1</w:t>
            </w:r>
          </w:p>
          <w:p w:rsidR="00C439FB" w:rsidRPr="00141C7C" w:rsidRDefault="00C439FB" w:rsidP="000C1AD6">
            <w:pPr>
              <w:rPr>
                <w:sz w:val="20"/>
              </w:rPr>
            </w:pPr>
            <w:r w:rsidRPr="00141C7C">
              <w:rPr>
                <w:sz w:val="20"/>
              </w:rPr>
              <w:t>Line 2</w:t>
            </w:r>
          </w:p>
          <w:p w:rsidR="00C439FB" w:rsidRPr="00141C7C" w:rsidRDefault="00C439FB" w:rsidP="000C1AD6">
            <w:pPr>
              <w:rPr>
                <w:sz w:val="20"/>
              </w:rPr>
            </w:pPr>
            <w:r>
              <w:rPr>
                <w:sz w:val="20"/>
              </w:rPr>
              <w:t>City</w:t>
            </w:r>
            <w:r w:rsidRPr="00141C7C">
              <w:rPr>
                <w:sz w:val="20"/>
              </w:rPr>
              <w:t xml:space="preserve"> </w:t>
            </w:r>
          </w:p>
          <w:p w:rsidR="00C439FB" w:rsidRPr="00141C7C" w:rsidRDefault="00C439FB" w:rsidP="000C1AD6">
            <w:pPr>
              <w:rPr>
                <w:sz w:val="20"/>
              </w:rPr>
            </w:pPr>
            <w:r>
              <w:rPr>
                <w:sz w:val="20"/>
              </w:rPr>
              <w:t>State</w:t>
            </w:r>
          </w:p>
          <w:p w:rsidR="00C439FB" w:rsidRPr="00141C7C" w:rsidRDefault="00C439FB" w:rsidP="000C1AD6">
            <w:pPr>
              <w:rPr>
                <w:sz w:val="20"/>
              </w:rPr>
            </w:pPr>
            <w:r w:rsidRPr="00141C7C">
              <w:rPr>
                <w:sz w:val="20"/>
              </w:rPr>
              <w:t>Zip</w:t>
            </w:r>
          </w:p>
        </w:tc>
        <w:tc>
          <w:tcPr>
            <w:tcW w:w="900" w:type="dxa"/>
          </w:tcPr>
          <w:p w:rsidR="00C439FB" w:rsidRPr="00141C7C" w:rsidRDefault="00C439FB" w:rsidP="000C1AD6">
            <w:pPr>
              <w:rPr>
                <w:sz w:val="20"/>
              </w:rPr>
            </w:pPr>
          </w:p>
        </w:tc>
        <w:tc>
          <w:tcPr>
            <w:tcW w:w="2970" w:type="dxa"/>
          </w:tcPr>
          <w:p w:rsidR="00C439FB" w:rsidRPr="00141C7C" w:rsidRDefault="00C439FB" w:rsidP="000C1AD6">
            <w:pPr>
              <w:rPr>
                <w:sz w:val="20"/>
              </w:rPr>
            </w:pPr>
            <w:r w:rsidRPr="00141C7C">
              <w:rPr>
                <w:sz w:val="20"/>
              </w:rPr>
              <w:t xml:space="preserve">Mailing address of the Licensee  </w:t>
            </w:r>
          </w:p>
        </w:tc>
        <w:tc>
          <w:tcPr>
            <w:tcW w:w="2250" w:type="dxa"/>
          </w:tcPr>
          <w:p w:rsidR="00C439FB" w:rsidRDefault="00C439FB" w:rsidP="000C1AD6">
            <w:pPr>
              <w:rPr>
                <w:sz w:val="20"/>
              </w:rPr>
            </w:pPr>
            <w:r w:rsidRPr="00141C7C">
              <w:rPr>
                <w:sz w:val="20"/>
              </w:rPr>
              <w:t xml:space="preserve">Free-form text. </w:t>
            </w:r>
          </w:p>
          <w:p w:rsidR="00C439FB" w:rsidRDefault="00C439FB" w:rsidP="000C1AD6">
            <w:pPr>
              <w:keepNext/>
              <w:rPr>
                <w:sz w:val="20"/>
              </w:rPr>
            </w:pPr>
            <w:r>
              <w:rPr>
                <w:sz w:val="20"/>
              </w:rPr>
              <w:t xml:space="preserve">State – </w:t>
            </w:r>
            <w:r w:rsidRPr="00141C7C">
              <w:rPr>
                <w:sz w:val="20"/>
              </w:rPr>
              <w:t>drop-down list.</w:t>
            </w:r>
          </w:p>
          <w:p w:rsidR="00C439FB" w:rsidRPr="00141C7C" w:rsidRDefault="00C439FB" w:rsidP="000C1AD6">
            <w:pPr>
              <w:keepNext/>
              <w:rPr>
                <w:sz w:val="20"/>
              </w:rPr>
            </w:pPr>
            <w:r>
              <w:rPr>
                <w:sz w:val="20"/>
              </w:rPr>
              <w:t>Zip – 5 or 9 digit ZipCode.</w:t>
            </w:r>
          </w:p>
          <w:p w:rsidR="00C439FB" w:rsidRPr="00141C7C" w:rsidRDefault="00C439FB" w:rsidP="000C1AD6">
            <w:pPr>
              <w:rPr>
                <w:sz w:val="20"/>
              </w:rPr>
            </w:pPr>
          </w:p>
        </w:tc>
        <w:tc>
          <w:tcPr>
            <w:tcW w:w="1890" w:type="dxa"/>
          </w:tcPr>
          <w:p w:rsidR="00C439FB" w:rsidRPr="00141C7C" w:rsidRDefault="00C439FB" w:rsidP="000C1AD6">
            <w:pPr>
              <w:rPr>
                <w:sz w:val="20"/>
              </w:rPr>
            </w:pPr>
            <w:smartTag w:uri="urn:schemas-microsoft-com:office:smarttags" w:element="address">
              <w:smartTag w:uri="urn:schemas-microsoft-com:office:smarttags" w:element="Street">
                <w:r w:rsidRPr="00141C7C">
                  <w:rPr>
                    <w:sz w:val="20"/>
                  </w:rPr>
                  <w:t>PO Box</w:t>
                </w:r>
              </w:smartTag>
              <w:r w:rsidRPr="00141C7C">
                <w:rPr>
                  <w:sz w:val="20"/>
                </w:rPr>
                <w:t xml:space="preserve"> 2010</w:t>
              </w:r>
            </w:smartTag>
          </w:p>
          <w:p w:rsidR="00C439FB" w:rsidRPr="00141C7C" w:rsidRDefault="00C439FB" w:rsidP="000C1AD6">
            <w:pPr>
              <w:rPr>
                <w:sz w:val="20"/>
              </w:rPr>
            </w:pPr>
            <w:smartTag w:uri="urn:schemas-microsoft-com:office:smarttags" w:element="City">
              <w:smartTag w:uri="urn:schemas-microsoft-com:office:smarttags" w:element="place">
                <w:r w:rsidRPr="00141C7C">
                  <w:rPr>
                    <w:sz w:val="20"/>
                  </w:rPr>
                  <w:t>Rockville</w:t>
                </w:r>
              </w:smartTag>
            </w:smartTag>
          </w:p>
          <w:p w:rsidR="00C439FB" w:rsidRPr="00141C7C" w:rsidRDefault="00C439FB" w:rsidP="000C1AD6">
            <w:pPr>
              <w:rPr>
                <w:sz w:val="20"/>
              </w:rPr>
            </w:pPr>
            <w:r w:rsidRPr="00141C7C">
              <w:rPr>
                <w:sz w:val="20"/>
              </w:rPr>
              <w:t>MD</w:t>
            </w:r>
          </w:p>
          <w:p w:rsidR="00C439FB" w:rsidRPr="00141C7C" w:rsidRDefault="00C439FB" w:rsidP="000C1AD6">
            <w:pPr>
              <w:rPr>
                <w:sz w:val="20"/>
              </w:rPr>
            </w:pPr>
            <w:r w:rsidRPr="00141C7C">
              <w:rPr>
                <w:sz w:val="20"/>
              </w:rPr>
              <w:t>20852</w:t>
            </w:r>
            <w:r>
              <w:rPr>
                <w:sz w:val="20"/>
              </w:rPr>
              <w:t>-0000</w:t>
            </w:r>
          </w:p>
        </w:tc>
      </w:tr>
      <w:tr w:rsidR="00C439FB" w:rsidRPr="00141C7C" w:rsidTr="00EC51E2">
        <w:tc>
          <w:tcPr>
            <w:tcW w:w="1350" w:type="dxa"/>
          </w:tcPr>
          <w:p w:rsidR="00C439FB" w:rsidRDefault="00C439FB" w:rsidP="000C1AD6">
            <w:pPr>
              <w:rPr>
                <w:sz w:val="20"/>
              </w:rPr>
            </w:pPr>
            <w:r w:rsidRPr="00141C7C">
              <w:rPr>
                <w:sz w:val="20"/>
              </w:rPr>
              <w:t>Location   Address:</w:t>
            </w:r>
          </w:p>
          <w:p w:rsidR="00C439FB" w:rsidRPr="00141C7C" w:rsidRDefault="00C439FB" w:rsidP="000C1AD6">
            <w:pPr>
              <w:rPr>
                <w:sz w:val="20"/>
              </w:rPr>
            </w:pPr>
            <w:r w:rsidRPr="00141C7C">
              <w:rPr>
                <w:sz w:val="20"/>
              </w:rPr>
              <w:t>Line 1</w:t>
            </w:r>
          </w:p>
          <w:p w:rsidR="00C439FB" w:rsidRPr="00141C7C" w:rsidRDefault="00C439FB" w:rsidP="000C1AD6">
            <w:pPr>
              <w:rPr>
                <w:sz w:val="20"/>
              </w:rPr>
            </w:pPr>
          </w:p>
        </w:tc>
        <w:tc>
          <w:tcPr>
            <w:tcW w:w="900" w:type="dxa"/>
          </w:tcPr>
          <w:p w:rsidR="00C439FB" w:rsidRPr="00141C7C" w:rsidRDefault="00C439FB" w:rsidP="000C1AD6">
            <w:pPr>
              <w:jc w:val="center"/>
              <w:rPr>
                <w:sz w:val="20"/>
              </w:rPr>
            </w:pPr>
            <w:r>
              <w:rPr>
                <w:sz w:val="20"/>
              </w:rPr>
              <w:t>Y</w:t>
            </w:r>
          </w:p>
        </w:tc>
        <w:tc>
          <w:tcPr>
            <w:tcW w:w="2970" w:type="dxa"/>
          </w:tcPr>
          <w:p w:rsidR="00C439FB" w:rsidRPr="00141C7C" w:rsidRDefault="00C439FB" w:rsidP="000C1AD6">
            <w:pPr>
              <w:rPr>
                <w:sz w:val="20"/>
              </w:rPr>
            </w:pPr>
            <w:r w:rsidRPr="00CD4E11">
              <w:rPr>
                <w:sz w:val="20"/>
              </w:rPr>
              <w:t xml:space="preserve">Physical </w:t>
            </w:r>
            <w:r>
              <w:rPr>
                <w:sz w:val="20"/>
              </w:rPr>
              <w:t xml:space="preserve">location of the Source.  </w:t>
            </w:r>
          </w:p>
        </w:tc>
        <w:tc>
          <w:tcPr>
            <w:tcW w:w="2250" w:type="dxa"/>
          </w:tcPr>
          <w:p w:rsidR="00C439FB" w:rsidRPr="00141C7C" w:rsidRDefault="00C439FB" w:rsidP="000C1AD6">
            <w:pPr>
              <w:rPr>
                <w:sz w:val="20"/>
              </w:rPr>
            </w:pPr>
            <w:r w:rsidRPr="00CD4E11">
              <w:rPr>
                <w:sz w:val="20"/>
              </w:rPr>
              <w:t>Free-form text</w:t>
            </w:r>
          </w:p>
        </w:tc>
        <w:tc>
          <w:tcPr>
            <w:tcW w:w="1890" w:type="dxa"/>
          </w:tcPr>
          <w:p w:rsidR="00C439FB" w:rsidRPr="00141C7C" w:rsidRDefault="00C439FB" w:rsidP="000C1AD6">
            <w:pPr>
              <w:rPr>
                <w:sz w:val="20"/>
              </w:rPr>
            </w:pPr>
            <w:smartTag w:uri="urn:schemas-microsoft-com:office:smarttags" w:element="address">
              <w:smartTag w:uri="urn:schemas-microsoft-com:office:smarttags" w:element="Street">
                <w:r>
                  <w:rPr>
                    <w:sz w:val="20"/>
                  </w:rPr>
                  <w:t xml:space="preserve">300 </w:t>
                </w:r>
                <w:smartTag w:uri="urn:schemas-microsoft-com:office:smarttags" w:element="City">
                  <w:smartTag w:uri="urn:schemas-microsoft-com:office:smarttags" w:element="place">
                    <w:r>
                      <w:rPr>
                        <w:sz w:val="20"/>
                      </w:rPr>
                      <w:t>Frederick</w:t>
                    </w:r>
                  </w:smartTag>
                </w:smartTag>
                <w:r>
                  <w:rPr>
                    <w:sz w:val="20"/>
                  </w:rPr>
                  <w:t xml:space="preserve"> Rd</w:t>
                </w:r>
              </w:smartTag>
            </w:smartTag>
          </w:p>
        </w:tc>
      </w:tr>
      <w:tr w:rsidR="00C439FB" w:rsidRPr="00141C7C" w:rsidTr="00EC51E2">
        <w:tc>
          <w:tcPr>
            <w:tcW w:w="1350" w:type="dxa"/>
          </w:tcPr>
          <w:p w:rsidR="00C439FB" w:rsidRPr="00141C7C" w:rsidRDefault="00C439FB" w:rsidP="000C1AD6">
            <w:pPr>
              <w:rPr>
                <w:sz w:val="20"/>
              </w:rPr>
            </w:pPr>
            <w:r>
              <w:rPr>
                <w:sz w:val="20"/>
              </w:rPr>
              <w:t>Location Address: Line 2</w:t>
            </w:r>
          </w:p>
        </w:tc>
        <w:tc>
          <w:tcPr>
            <w:tcW w:w="900" w:type="dxa"/>
          </w:tcPr>
          <w:p w:rsidR="00C439FB" w:rsidRPr="00141C7C" w:rsidRDefault="00C439FB" w:rsidP="000C1AD6">
            <w:pPr>
              <w:jc w:val="center"/>
              <w:rPr>
                <w:sz w:val="20"/>
              </w:rPr>
            </w:pPr>
          </w:p>
        </w:tc>
        <w:tc>
          <w:tcPr>
            <w:tcW w:w="2970" w:type="dxa"/>
          </w:tcPr>
          <w:p w:rsidR="00C439FB" w:rsidRPr="00141C7C" w:rsidRDefault="00C439FB" w:rsidP="000C1AD6">
            <w:pPr>
              <w:rPr>
                <w:sz w:val="20"/>
              </w:rPr>
            </w:pPr>
            <w:r w:rsidRPr="00CD4E11">
              <w:rPr>
                <w:sz w:val="20"/>
              </w:rPr>
              <w:t>Additional address information, e.g., Room, Building, Suite, Floor, etc.</w:t>
            </w:r>
          </w:p>
        </w:tc>
        <w:tc>
          <w:tcPr>
            <w:tcW w:w="2250" w:type="dxa"/>
          </w:tcPr>
          <w:p w:rsidR="00C439FB" w:rsidRDefault="00C439FB" w:rsidP="000C1AD6">
            <w:pPr>
              <w:keepNext/>
              <w:rPr>
                <w:sz w:val="20"/>
              </w:rPr>
            </w:pPr>
            <w:r w:rsidRPr="00CD4E11">
              <w:rPr>
                <w:sz w:val="20"/>
              </w:rPr>
              <w:t>Free-form text</w:t>
            </w:r>
          </w:p>
        </w:tc>
        <w:tc>
          <w:tcPr>
            <w:tcW w:w="1890" w:type="dxa"/>
          </w:tcPr>
          <w:p w:rsidR="00C439FB" w:rsidRPr="00141C7C" w:rsidRDefault="00C439FB" w:rsidP="000C1AD6">
            <w:pPr>
              <w:rPr>
                <w:sz w:val="20"/>
              </w:rPr>
            </w:pPr>
            <w:r>
              <w:rPr>
                <w:sz w:val="20"/>
              </w:rPr>
              <w:t>Room 202</w:t>
            </w:r>
          </w:p>
        </w:tc>
      </w:tr>
      <w:tr w:rsidR="00C439FB" w:rsidRPr="00141C7C" w:rsidTr="00EC51E2">
        <w:tc>
          <w:tcPr>
            <w:tcW w:w="1350" w:type="dxa"/>
          </w:tcPr>
          <w:p w:rsidR="00C439FB" w:rsidRPr="00141C7C" w:rsidRDefault="00C439FB" w:rsidP="000C1AD6">
            <w:pPr>
              <w:rPr>
                <w:sz w:val="20"/>
              </w:rPr>
            </w:pPr>
            <w:r>
              <w:rPr>
                <w:sz w:val="20"/>
              </w:rPr>
              <w:t>Location Address: City</w:t>
            </w:r>
          </w:p>
        </w:tc>
        <w:tc>
          <w:tcPr>
            <w:tcW w:w="900" w:type="dxa"/>
          </w:tcPr>
          <w:p w:rsidR="00C439FB" w:rsidRPr="00141C7C" w:rsidRDefault="00C439FB" w:rsidP="000C1AD6">
            <w:pPr>
              <w:jc w:val="center"/>
              <w:rPr>
                <w:sz w:val="20"/>
              </w:rPr>
            </w:pPr>
            <w:r>
              <w:rPr>
                <w:sz w:val="20"/>
              </w:rPr>
              <w:t>Y</w:t>
            </w:r>
          </w:p>
        </w:tc>
        <w:tc>
          <w:tcPr>
            <w:tcW w:w="2970" w:type="dxa"/>
          </w:tcPr>
          <w:p w:rsidR="00C439FB" w:rsidRPr="00141C7C" w:rsidRDefault="00C439FB" w:rsidP="000C1AD6">
            <w:pPr>
              <w:rPr>
                <w:sz w:val="20"/>
              </w:rPr>
            </w:pPr>
            <w:r w:rsidRPr="00CD4E11">
              <w:rPr>
                <w:sz w:val="20"/>
              </w:rPr>
              <w:t xml:space="preserve">Name of the </w:t>
            </w:r>
            <w:smartTag w:uri="urn:schemas-microsoft-com:office:smarttags" w:element="country-region">
              <w:smartTag w:uri="urn:schemas-microsoft-com:office:smarttags" w:element="place">
                <w:r w:rsidRPr="00CD4E11">
                  <w:rPr>
                    <w:sz w:val="20"/>
                  </w:rPr>
                  <w:t>U. S.</w:t>
                </w:r>
              </w:smartTag>
            </w:smartTag>
            <w:r w:rsidRPr="00CD4E11">
              <w:rPr>
                <w:sz w:val="20"/>
              </w:rPr>
              <w:t xml:space="preserve"> </w:t>
            </w:r>
            <w:r>
              <w:rPr>
                <w:sz w:val="20"/>
              </w:rPr>
              <w:t>City</w:t>
            </w:r>
          </w:p>
        </w:tc>
        <w:tc>
          <w:tcPr>
            <w:tcW w:w="2250" w:type="dxa"/>
          </w:tcPr>
          <w:p w:rsidR="00C439FB" w:rsidRDefault="00C439FB" w:rsidP="000C1AD6">
            <w:pPr>
              <w:keepNext/>
              <w:rPr>
                <w:sz w:val="20"/>
              </w:rPr>
            </w:pPr>
            <w:r w:rsidRPr="00CD4E11">
              <w:rPr>
                <w:sz w:val="20"/>
              </w:rPr>
              <w:t>Free-form text</w:t>
            </w:r>
          </w:p>
        </w:tc>
        <w:tc>
          <w:tcPr>
            <w:tcW w:w="1890" w:type="dxa"/>
          </w:tcPr>
          <w:p w:rsidR="00C439FB" w:rsidRPr="00141C7C" w:rsidRDefault="00C439FB" w:rsidP="000C1AD6">
            <w:pPr>
              <w:rPr>
                <w:sz w:val="20"/>
              </w:rPr>
            </w:pPr>
            <w:smartTag w:uri="urn:schemas-microsoft-com:office:smarttags" w:element="City">
              <w:smartTag w:uri="urn:schemas-microsoft-com:office:smarttags" w:element="place">
                <w:r>
                  <w:rPr>
                    <w:sz w:val="20"/>
                  </w:rPr>
                  <w:t>Rockville</w:t>
                </w:r>
              </w:smartTag>
            </w:smartTag>
          </w:p>
        </w:tc>
      </w:tr>
      <w:tr w:rsidR="00C439FB" w:rsidRPr="00141C7C" w:rsidTr="00EC51E2">
        <w:tc>
          <w:tcPr>
            <w:tcW w:w="1350" w:type="dxa"/>
          </w:tcPr>
          <w:p w:rsidR="00C439FB" w:rsidRPr="00141C7C" w:rsidRDefault="00C439FB" w:rsidP="000C1AD6">
            <w:pPr>
              <w:rPr>
                <w:sz w:val="20"/>
              </w:rPr>
            </w:pPr>
            <w:r>
              <w:rPr>
                <w:sz w:val="20"/>
              </w:rPr>
              <w:t>Location Address: State</w:t>
            </w:r>
          </w:p>
        </w:tc>
        <w:tc>
          <w:tcPr>
            <w:tcW w:w="900" w:type="dxa"/>
          </w:tcPr>
          <w:p w:rsidR="00C439FB" w:rsidRPr="00141C7C" w:rsidRDefault="00C439FB" w:rsidP="000C1AD6">
            <w:pPr>
              <w:jc w:val="center"/>
              <w:rPr>
                <w:sz w:val="20"/>
              </w:rPr>
            </w:pPr>
            <w:r>
              <w:rPr>
                <w:sz w:val="20"/>
              </w:rPr>
              <w:t>Y</w:t>
            </w:r>
          </w:p>
        </w:tc>
        <w:tc>
          <w:tcPr>
            <w:tcW w:w="2970" w:type="dxa"/>
          </w:tcPr>
          <w:p w:rsidR="00C439FB" w:rsidRPr="00141C7C" w:rsidRDefault="00C439FB" w:rsidP="000C1AD6">
            <w:pPr>
              <w:rPr>
                <w:sz w:val="20"/>
              </w:rPr>
            </w:pPr>
            <w:r w:rsidRPr="00CD4E11">
              <w:rPr>
                <w:sz w:val="20"/>
              </w:rPr>
              <w:t xml:space="preserve">Name of the </w:t>
            </w:r>
            <w:smartTag w:uri="urn:schemas-microsoft-com:office:smarttags" w:element="country-region">
              <w:smartTag w:uri="urn:schemas-microsoft-com:office:smarttags" w:element="place">
                <w:r w:rsidRPr="00CD4E11">
                  <w:rPr>
                    <w:sz w:val="20"/>
                  </w:rPr>
                  <w:t>U. S.</w:t>
                </w:r>
              </w:smartTag>
            </w:smartTag>
            <w:r w:rsidRPr="00CD4E11">
              <w:rPr>
                <w:sz w:val="20"/>
              </w:rPr>
              <w:t xml:space="preserve"> </w:t>
            </w:r>
            <w:r>
              <w:rPr>
                <w:sz w:val="20"/>
              </w:rPr>
              <w:t>State</w:t>
            </w:r>
          </w:p>
        </w:tc>
        <w:tc>
          <w:tcPr>
            <w:tcW w:w="2250" w:type="dxa"/>
          </w:tcPr>
          <w:p w:rsidR="00C439FB" w:rsidRDefault="00C439FB" w:rsidP="000C1AD6">
            <w:pPr>
              <w:keepNext/>
              <w:rPr>
                <w:sz w:val="20"/>
              </w:rPr>
            </w:pPr>
            <w:r w:rsidRPr="00CD4E11">
              <w:rPr>
                <w:sz w:val="20"/>
              </w:rPr>
              <w:t>Drop-down list</w:t>
            </w:r>
          </w:p>
        </w:tc>
        <w:tc>
          <w:tcPr>
            <w:tcW w:w="1890" w:type="dxa"/>
          </w:tcPr>
          <w:p w:rsidR="00C439FB" w:rsidRPr="00141C7C" w:rsidRDefault="00C439FB" w:rsidP="000C1AD6">
            <w:pPr>
              <w:rPr>
                <w:sz w:val="20"/>
              </w:rPr>
            </w:pPr>
            <w:r>
              <w:rPr>
                <w:sz w:val="20"/>
              </w:rPr>
              <w:t>MD</w:t>
            </w:r>
          </w:p>
        </w:tc>
      </w:tr>
      <w:tr w:rsidR="00C439FB" w:rsidRPr="00141C7C" w:rsidTr="00EC51E2">
        <w:tc>
          <w:tcPr>
            <w:tcW w:w="1350" w:type="dxa"/>
          </w:tcPr>
          <w:p w:rsidR="00C439FB" w:rsidRPr="00141C7C" w:rsidRDefault="00C439FB" w:rsidP="000C1AD6">
            <w:pPr>
              <w:rPr>
                <w:sz w:val="20"/>
              </w:rPr>
            </w:pPr>
            <w:r>
              <w:rPr>
                <w:sz w:val="20"/>
              </w:rPr>
              <w:t>Location Address: Zip</w:t>
            </w:r>
          </w:p>
        </w:tc>
        <w:tc>
          <w:tcPr>
            <w:tcW w:w="900" w:type="dxa"/>
          </w:tcPr>
          <w:p w:rsidR="00C439FB" w:rsidRPr="00141C7C" w:rsidRDefault="00C439FB" w:rsidP="000C1AD6">
            <w:pPr>
              <w:jc w:val="center"/>
              <w:rPr>
                <w:sz w:val="20"/>
              </w:rPr>
            </w:pPr>
            <w:r>
              <w:rPr>
                <w:sz w:val="20"/>
              </w:rPr>
              <w:t>Y</w:t>
            </w:r>
          </w:p>
        </w:tc>
        <w:tc>
          <w:tcPr>
            <w:tcW w:w="2970" w:type="dxa"/>
          </w:tcPr>
          <w:p w:rsidR="00C439FB" w:rsidRPr="00141C7C" w:rsidRDefault="00C439FB" w:rsidP="000C1AD6">
            <w:pPr>
              <w:rPr>
                <w:sz w:val="20"/>
              </w:rPr>
            </w:pPr>
            <w:smartTag w:uri="urn:schemas-microsoft-com:office:smarttags" w:element="country-region">
              <w:smartTag w:uri="urn:schemas-microsoft-com:office:smarttags" w:element="place">
                <w:r w:rsidRPr="00141C7C">
                  <w:rPr>
                    <w:sz w:val="20"/>
                  </w:rPr>
                  <w:t>U. S.</w:t>
                </w:r>
              </w:smartTag>
            </w:smartTag>
            <w:r w:rsidRPr="00141C7C">
              <w:rPr>
                <w:sz w:val="20"/>
              </w:rPr>
              <w:t xml:space="preserve"> Zip Code</w:t>
            </w:r>
          </w:p>
        </w:tc>
        <w:tc>
          <w:tcPr>
            <w:tcW w:w="2250" w:type="dxa"/>
          </w:tcPr>
          <w:p w:rsidR="00C439FB" w:rsidRDefault="00C439FB" w:rsidP="000C1AD6">
            <w:pPr>
              <w:keepNext/>
              <w:rPr>
                <w:sz w:val="20"/>
              </w:rPr>
            </w:pPr>
            <w:r>
              <w:rPr>
                <w:sz w:val="20"/>
              </w:rPr>
              <w:t>5 or 9 digit ZipCode</w:t>
            </w:r>
          </w:p>
        </w:tc>
        <w:tc>
          <w:tcPr>
            <w:tcW w:w="1890" w:type="dxa"/>
          </w:tcPr>
          <w:p w:rsidR="00C439FB" w:rsidRPr="00141C7C" w:rsidRDefault="00C439FB" w:rsidP="000C1AD6">
            <w:pPr>
              <w:rPr>
                <w:sz w:val="20"/>
              </w:rPr>
            </w:pPr>
            <w:r>
              <w:rPr>
                <w:sz w:val="20"/>
              </w:rPr>
              <w:t>20854-0000</w:t>
            </w:r>
          </w:p>
        </w:tc>
      </w:tr>
    </w:tbl>
    <w:p w:rsidR="00C439FB" w:rsidRDefault="00C439FB" w:rsidP="000C1AD6"/>
    <w:p w:rsidR="00C439FB" w:rsidRDefault="00C439FB" w:rsidP="00B74F02">
      <w:pPr>
        <w:numPr>
          <w:ilvl w:val="0"/>
          <w:numId w:val="108"/>
        </w:numPr>
        <w:tabs>
          <w:tab w:val="clear" w:pos="432"/>
          <w:tab w:val="left" w:pos="180"/>
          <w:tab w:val="left" w:pos="270"/>
          <w:tab w:val="left" w:pos="360"/>
        </w:tabs>
        <w:spacing w:before="120"/>
        <w:ind w:left="360" w:hanging="360"/>
      </w:pPr>
      <w:r>
        <w:t xml:space="preserve"> Complete the License information by populating the </w:t>
      </w:r>
      <w:r w:rsidRPr="000C1AD6">
        <w:rPr>
          <w:b/>
        </w:rPr>
        <w:t>Street Address</w:t>
      </w:r>
      <w:r>
        <w:t xml:space="preserve"> and the </w:t>
      </w:r>
      <w:r w:rsidRPr="000C1AD6">
        <w:rPr>
          <w:b/>
        </w:rPr>
        <w:t>Location Address</w:t>
      </w:r>
      <w:r>
        <w:t xml:space="preserve">, Populate the optional fields </w:t>
      </w:r>
      <w:r w:rsidRPr="000C1AD6">
        <w:rPr>
          <w:b/>
        </w:rPr>
        <w:t>Mailing Address</w:t>
      </w:r>
      <w:r>
        <w:t xml:space="preserve">, </w:t>
      </w:r>
      <w:r w:rsidRPr="000C1AD6">
        <w:rPr>
          <w:b/>
        </w:rPr>
        <w:t>Company Phone</w:t>
      </w:r>
      <w:r>
        <w:t xml:space="preserve">, </w:t>
      </w:r>
      <w:r w:rsidRPr="000C1AD6">
        <w:rPr>
          <w:b/>
        </w:rPr>
        <w:t>Company Fax</w:t>
      </w:r>
      <w:r>
        <w:t xml:space="preserve">, </w:t>
      </w:r>
      <w:r w:rsidRPr="000C1AD6">
        <w:rPr>
          <w:b/>
        </w:rPr>
        <w:t>Contact Title</w:t>
      </w:r>
      <w:r>
        <w:t xml:space="preserve">, </w:t>
      </w:r>
      <w:r w:rsidRPr="000C1AD6">
        <w:rPr>
          <w:b/>
        </w:rPr>
        <w:t>Contact Salutation</w:t>
      </w:r>
      <w:r>
        <w:t xml:space="preserve">, </w:t>
      </w:r>
      <w:r w:rsidRPr="000C1AD6">
        <w:rPr>
          <w:b/>
        </w:rPr>
        <w:t>Contact Address</w:t>
      </w:r>
      <w:r>
        <w:t xml:space="preserve">, </w:t>
      </w:r>
      <w:r w:rsidRPr="000C1AD6">
        <w:rPr>
          <w:b/>
        </w:rPr>
        <w:t>Contact Fax</w:t>
      </w:r>
      <w:r>
        <w:t xml:space="preserve">, and </w:t>
      </w:r>
      <w:r w:rsidRPr="000C1AD6">
        <w:rPr>
          <w:b/>
        </w:rPr>
        <w:t>Contact Email</w:t>
      </w:r>
      <w:r>
        <w:t xml:space="preserve">. When complete, click </w:t>
      </w:r>
      <w:r>
        <w:rPr>
          <w:b/>
        </w:rPr>
        <w:t>Save</w:t>
      </w:r>
      <w:r>
        <w:t xml:space="preserve">. </w:t>
      </w:r>
    </w:p>
    <w:p w:rsidR="00C439FB" w:rsidRPr="00BE4DB4" w:rsidRDefault="00C439FB" w:rsidP="00B74F02">
      <w:pPr>
        <w:spacing w:before="120"/>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Pr>
          <w:rFonts w:cs="Arial"/>
          <w:i/>
          <w:szCs w:val="22"/>
        </w:rPr>
        <w:t>View and Choose Pending Licensee window</w:t>
      </w:r>
      <w:r w:rsidRPr="00BE4DB4">
        <w:rPr>
          <w:rFonts w:cs="Arial"/>
          <w:i/>
          <w:szCs w:val="22"/>
        </w:rPr>
        <w:t>.</w:t>
      </w:r>
    </w:p>
    <w:p w:rsidR="00C439FB" w:rsidRDefault="00C439FB" w:rsidP="00B74F02">
      <w:pPr>
        <w:numPr>
          <w:ilvl w:val="0"/>
          <w:numId w:val="108"/>
        </w:numPr>
        <w:tabs>
          <w:tab w:val="clear" w:pos="432"/>
          <w:tab w:val="left" w:pos="180"/>
          <w:tab w:val="left" w:pos="270"/>
          <w:tab w:val="left" w:pos="360"/>
        </w:tabs>
        <w:spacing w:before="240"/>
        <w:ind w:left="360" w:hanging="360"/>
      </w:pPr>
      <w:r>
        <w:t xml:space="preserve">The Verify and Complete License Information window will be displayed, with data entered on the previous screen populated. </w:t>
      </w:r>
    </w:p>
    <w:p w:rsidR="00C439FB" w:rsidRDefault="00C439FB" w:rsidP="00B74F02">
      <w:pPr>
        <w:numPr>
          <w:ilvl w:val="0"/>
          <w:numId w:val="108"/>
        </w:numPr>
        <w:tabs>
          <w:tab w:val="clear" w:pos="432"/>
          <w:tab w:val="left" w:pos="180"/>
          <w:tab w:val="left" w:pos="270"/>
          <w:tab w:val="left" w:pos="360"/>
        </w:tabs>
        <w:spacing w:before="120"/>
        <w:ind w:left="360" w:hanging="360"/>
      </w:pPr>
      <w:r w:rsidRPr="006E70D1">
        <w:t>To</w:t>
      </w:r>
      <w:r>
        <w:t xml:space="preserve"> verify the pending Licensee, select </w:t>
      </w:r>
      <w:r w:rsidRPr="00AC59E5">
        <w:rPr>
          <w:b/>
        </w:rPr>
        <w:t>Approved</w:t>
      </w:r>
      <w:r>
        <w:t xml:space="preserve"> from the Entry Status drop-down list.   To reject the pending Licensee, select </w:t>
      </w:r>
      <w:r w:rsidRPr="00475048">
        <w:rPr>
          <w:b/>
        </w:rPr>
        <w:t>Reject</w:t>
      </w:r>
      <w:r>
        <w:rPr>
          <w:b/>
        </w:rPr>
        <w:t>ed</w:t>
      </w:r>
      <w:r>
        <w:t>.</w:t>
      </w:r>
    </w:p>
    <w:p w:rsidR="00C439FB" w:rsidRDefault="00C439FB" w:rsidP="00B74F02">
      <w:pPr>
        <w:numPr>
          <w:ilvl w:val="0"/>
          <w:numId w:val="109"/>
        </w:numPr>
        <w:spacing w:before="120"/>
      </w:pPr>
      <w:r>
        <w:t xml:space="preserve">Click </w:t>
      </w:r>
      <w:r w:rsidRPr="00254937">
        <w:rPr>
          <w:b/>
        </w:rPr>
        <w:t>Save</w:t>
      </w:r>
      <w:r>
        <w:t xml:space="preserve">. Click </w:t>
      </w:r>
      <w:r w:rsidRPr="008E5AC2">
        <w:rPr>
          <w:b/>
        </w:rPr>
        <w:t>Cancel</w:t>
      </w:r>
      <w:r>
        <w:t xml:space="preserve"> to close the window without saving.</w:t>
      </w:r>
    </w:p>
    <w:p w:rsidR="00C439FB" w:rsidRDefault="00C439FB" w:rsidP="00B74F02">
      <w:pPr>
        <w:numPr>
          <w:ilvl w:val="0"/>
          <w:numId w:val="109"/>
        </w:numPr>
        <w:spacing w:before="120"/>
      </w:pPr>
      <w:r>
        <w:t xml:space="preserve">When the confirmation window appears, click </w:t>
      </w:r>
      <w:r>
        <w:rPr>
          <w:b/>
        </w:rPr>
        <w:t>Back to Menu</w:t>
      </w:r>
      <w:r>
        <w:t xml:space="preserve"> to return to the NSTS Main Menu.</w:t>
      </w:r>
    </w:p>
    <w:p w:rsidR="00C439FB" w:rsidRPr="00637706" w:rsidRDefault="00C439FB" w:rsidP="00693783">
      <w:pPr>
        <w:spacing w:before="240" w:after="120"/>
      </w:pPr>
      <w:r>
        <w:rPr>
          <w:bCs/>
        </w:rPr>
        <w:t xml:space="preserve">The system will process the Licensee information according to the following rules: </w:t>
      </w:r>
      <w:r w:rsidRPr="00637706">
        <w:t xml:space="preserve"> </w:t>
      </w:r>
    </w:p>
    <w:p w:rsidR="00C439FB" w:rsidRPr="00AC1DE7" w:rsidRDefault="00C439FB" w:rsidP="00AC1DE7">
      <w:pPr>
        <w:ind w:left="630" w:hanging="180"/>
        <w:rPr>
          <w:u w:val="single"/>
        </w:rPr>
      </w:pPr>
      <w:r w:rsidRPr="00AC1DE7">
        <w:rPr>
          <w:u w:val="single"/>
        </w:rPr>
        <w:t>Approve Licensees</w:t>
      </w:r>
    </w:p>
    <w:p w:rsidR="00C439FB" w:rsidRPr="00637706" w:rsidRDefault="00C439FB" w:rsidP="007C069D">
      <w:pPr>
        <w:numPr>
          <w:ilvl w:val="0"/>
          <w:numId w:val="86"/>
        </w:numPr>
        <w:tabs>
          <w:tab w:val="clear" w:pos="882"/>
          <w:tab w:val="left" w:pos="1080"/>
          <w:tab w:val="num" w:pos="1170"/>
        </w:tabs>
        <w:spacing w:before="120"/>
        <w:ind w:left="806" w:hanging="86"/>
      </w:pPr>
      <w:r w:rsidRPr="00637706">
        <w:t>Entry Status is set to Approved.</w:t>
      </w:r>
    </w:p>
    <w:p w:rsidR="00C439FB" w:rsidRPr="00AC1DE7" w:rsidRDefault="00C439FB" w:rsidP="007C069D">
      <w:pPr>
        <w:spacing w:before="120"/>
        <w:ind w:left="633" w:hanging="187"/>
        <w:rPr>
          <w:u w:val="single"/>
        </w:rPr>
      </w:pPr>
      <w:r w:rsidRPr="00AC1DE7">
        <w:rPr>
          <w:u w:val="single"/>
        </w:rPr>
        <w:t>Reject Licensees</w:t>
      </w:r>
    </w:p>
    <w:p w:rsidR="00C439FB" w:rsidRDefault="00C439FB" w:rsidP="007C069D">
      <w:pPr>
        <w:numPr>
          <w:ilvl w:val="0"/>
          <w:numId w:val="86"/>
        </w:numPr>
        <w:tabs>
          <w:tab w:val="clear" w:pos="882"/>
          <w:tab w:val="num" w:pos="1080"/>
        </w:tabs>
        <w:spacing w:before="120"/>
        <w:ind w:left="1080" w:hanging="360"/>
      </w:pPr>
      <w:r>
        <w:t>Disallows rejecting the Licensee if any Shipment/Transfer is still associated with the Licensee, and instructs the user to resolve the issue first (e.g., by changing the Receiving Licensee to the appropriate one).</w:t>
      </w:r>
    </w:p>
    <w:p w:rsidR="00C439FB" w:rsidRPr="00637706" w:rsidRDefault="00C439FB" w:rsidP="007C069D">
      <w:pPr>
        <w:numPr>
          <w:ilvl w:val="3"/>
          <w:numId w:val="43"/>
        </w:numPr>
        <w:tabs>
          <w:tab w:val="left" w:pos="1080"/>
          <w:tab w:val="left" w:pos="1800"/>
        </w:tabs>
        <w:spacing w:before="120"/>
        <w:ind w:left="1800" w:hanging="446"/>
      </w:pPr>
      <w:r>
        <w:t>Entry Status – if no existing Shipment/Transfer is associated with the Licensee, the system sets the Licensee’s Entry Status to Rejected.</w:t>
      </w:r>
      <w:r w:rsidRPr="00637706">
        <w:t xml:space="preserve"> </w:t>
      </w:r>
    </w:p>
    <w:p w:rsidR="00C439FB" w:rsidRDefault="00C439FB" w:rsidP="007C069D">
      <w:pPr>
        <w:numPr>
          <w:ilvl w:val="3"/>
          <w:numId w:val="43"/>
        </w:numPr>
        <w:tabs>
          <w:tab w:val="left" w:pos="1080"/>
          <w:tab w:val="left" w:pos="1800"/>
        </w:tabs>
        <w:spacing w:before="120"/>
        <w:ind w:left="1800" w:hanging="446"/>
      </w:pPr>
      <w:r w:rsidRPr="00637706">
        <w:t xml:space="preserve">Prohibit Access – Once rejected, the system prohibits user access to the rejected </w:t>
      </w:r>
      <w:r>
        <w:t>Licensee</w:t>
      </w:r>
      <w:r w:rsidRPr="00637706">
        <w:t>.</w:t>
      </w:r>
    </w:p>
    <w:p w:rsidR="00C439FB" w:rsidRDefault="00C439FB" w:rsidP="00693783">
      <w:pPr>
        <w:tabs>
          <w:tab w:val="left" w:pos="1080"/>
          <w:tab w:val="left" w:pos="1800"/>
        </w:tabs>
      </w:pPr>
    </w:p>
    <w:p w:rsidR="00C439FB" w:rsidRDefault="00C439FB" w:rsidP="00984A70">
      <w:pPr>
        <w:pStyle w:val="Heading3"/>
        <w:tabs>
          <w:tab w:val="clear" w:pos="2160"/>
        </w:tabs>
      </w:pPr>
      <w:bookmarkStart w:id="8867" w:name="_Toc327866495"/>
      <w:r w:rsidRPr="00921763">
        <w:t>Verify Pending Locations</w:t>
      </w:r>
      <w:bookmarkEnd w:id="8867"/>
    </w:p>
    <w:p w:rsidR="00C439FB" w:rsidRPr="005423C9" w:rsidRDefault="00C439FB" w:rsidP="007C069D">
      <w:bookmarkStart w:id="8868" w:name="_Toc215456718"/>
      <w:bookmarkStart w:id="8869" w:name="_Toc215457238"/>
      <w:bookmarkStart w:id="8870" w:name="_Toc215457468"/>
      <w:bookmarkStart w:id="8871" w:name="_Toc215457668"/>
      <w:bookmarkStart w:id="8872" w:name="_Toc215457852"/>
      <w:bookmarkStart w:id="8873" w:name="_Toc215458211"/>
      <w:bookmarkStart w:id="8874" w:name="_Toc215458356"/>
      <w:bookmarkStart w:id="8875" w:name="_Toc215458512"/>
      <w:bookmarkStart w:id="8876" w:name="_Toc215458657"/>
      <w:bookmarkStart w:id="8877" w:name="_Toc215460016"/>
      <w:bookmarkStart w:id="8878" w:name="_Toc215460160"/>
      <w:bookmarkStart w:id="8879" w:name="_Toc215472254"/>
      <w:bookmarkStart w:id="8880" w:name="_Toc215472407"/>
      <w:bookmarkStart w:id="8881" w:name="_Toc215472938"/>
      <w:bookmarkStart w:id="8882" w:name="_Toc215907954"/>
      <w:bookmarkStart w:id="8883" w:name="_Toc215909554"/>
      <w:bookmarkStart w:id="8884" w:name="_Toc215916306"/>
      <w:bookmarkStart w:id="8885" w:name="_Toc215916464"/>
      <w:bookmarkStart w:id="8886" w:name="_Toc215916622"/>
      <w:bookmarkStart w:id="8887" w:name="_Toc215916780"/>
      <w:bookmarkStart w:id="8888" w:name="_Toc215916937"/>
      <w:bookmarkStart w:id="8889" w:name="_Toc215917095"/>
      <w:bookmarkStart w:id="8890" w:name="_Toc215917253"/>
      <w:bookmarkStart w:id="8891" w:name="_Toc215917411"/>
      <w:bookmarkStart w:id="8892" w:name="_Toc215917570"/>
      <w:bookmarkStart w:id="8893" w:name="_Toc215982857"/>
      <w:bookmarkStart w:id="8894" w:name="_Toc215984828"/>
      <w:bookmarkStart w:id="8895" w:name="_Toc215986223"/>
      <w:bookmarkStart w:id="8896" w:name="_Toc216000403"/>
      <w:bookmarkStart w:id="8897" w:name="_Toc216001674"/>
      <w:bookmarkStart w:id="8898" w:name="_Toc216067657"/>
      <w:bookmarkStart w:id="8899" w:name="_Toc216070504"/>
      <w:bookmarkStart w:id="8900" w:name="_Toc216075469"/>
      <w:bookmarkStart w:id="8901" w:name="_Toc216078423"/>
      <w:bookmarkStart w:id="8902" w:name="_Toc216079701"/>
      <w:bookmarkStart w:id="8903" w:name="_Toc215456719"/>
      <w:bookmarkStart w:id="8904" w:name="_Toc215457239"/>
      <w:bookmarkStart w:id="8905" w:name="_Toc215457469"/>
      <w:bookmarkStart w:id="8906" w:name="_Toc215457669"/>
      <w:bookmarkStart w:id="8907" w:name="_Toc215457853"/>
      <w:bookmarkStart w:id="8908" w:name="_Toc215458212"/>
      <w:bookmarkStart w:id="8909" w:name="_Toc215458357"/>
      <w:bookmarkStart w:id="8910" w:name="_Toc215458513"/>
      <w:bookmarkStart w:id="8911" w:name="_Toc215458658"/>
      <w:bookmarkStart w:id="8912" w:name="_Toc215460017"/>
      <w:bookmarkStart w:id="8913" w:name="_Toc215460161"/>
      <w:bookmarkStart w:id="8914" w:name="_Toc215472255"/>
      <w:bookmarkStart w:id="8915" w:name="_Toc215472408"/>
      <w:bookmarkStart w:id="8916" w:name="_Toc215472939"/>
      <w:bookmarkStart w:id="8917" w:name="_Toc215907955"/>
      <w:bookmarkStart w:id="8918" w:name="_Toc215909555"/>
      <w:bookmarkStart w:id="8919" w:name="_Toc215916307"/>
      <w:bookmarkStart w:id="8920" w:name="_Toc215916465"/>
      <w:bookmarkStart w:id="8921" w:name="_Toc215916623"/>
      <w:bookmarkStart w:id="8922" w:name="_Toc215916781"/>
      <w:bookmarkStart w:id="8923" w:name="_Toc215916938"/>
      <w:bookmarkStart w:id="8924" w:name="_Toc215917096"/>
      <w:bookmarkStart w:id="8925" w:name="_Toc215917254"/>
      <w:bookmarkStart w:id="8926" w:name="_Toc215917412"/>
      <w:bookmarkStart w:id="8927" w:name="_Toc215917571"/>
      <w:bookmarkStart w:id="8928" w:name="_Toc215982858"/>
      <w:bookmarkStart w:id="8929" w:name="_Toc215984829"/>
      <w:bookmarkStart w:id="8930" w:name="_Toc215986224"/>
      <w:bookmarkStart w:id="8931" w:name="_Toc216000404"/>
      <w:bookmarkStart w:id="8932" w:name="_Toc216001675"/>
      <w:bookmarkStart w:id="8933" w:name="_Toc216067658"/>
      <w:bookmarkStart w:id="8934" w:name="_Toc216070505"/>
      <w:bookmarkStart w:id="8935" w:name="_Toc216075470"/>
      <w:bookmarkStart w:id="8936" w:name="_Toc216078424"/>
      <w:bookmarkStart w:id="8937" w:name="_Toc216079702"/>
      <w:bookmarkStart w:id="8938" w:name="_Toc161126758"/>
      <w:bookmarkStart w:id="8939" w:name="_Toc161202040"/>
      <w:bookmarkStart w:id="8940" w:name="_Toc161632731"/>
      <w:bookmarkStart w:id="8941" w:name="_Toc161638027"/>
      <w:bookmarkStart w:id="8942" w:name="_Toc161126759"/>
      <w:bookmarkStart w:id="8943" w:name="_Toc161202041"/>
      <w:bookmarkStart w:id="8944" w:name="_Toc161632732"/>
      <w:bookmarkStart w:id="8945" w:name="_Toc161638028"/>
      <w:bookmarkStart w:id="8946" w:name="_Toc161126760"/>
      <w:bookmarkStart w:id="8947" w:name="_Toc161202042"/>
      <w:bookmarkStart w:id="8948" w:name="_Toc161632733"/>
      <w:bookmarkStart w:id="8949" w:name="_Toc161638029"/>
      <w:bookmarkStart w:id="8950" w:name="_Toc161126761"/>
      <w:bookmarkStart w:id="8951" w:name="_Toc161202043"/>
      <w:bookmarkStart w:id="8952" w:name="_Toc161632734"/>
      <w:bookmarkStart w:id="8953" w:name="_Toc161638030"/>
      <w:bookmarkStart w:id="8954" w:name="_Toc161126762"/>
      <w:bookmarkStart w:id="8955" w:name="_Toc161202044"/>
      <w:bookmarkStart w:id="8956" w:name="_Toc161632735"/>
      <w:bookmarkStart w:id="8957" w:name="_Toc161638031"/>
      <w:bookmarkStart w:id="8958" w:name="_Toc161126763"/>
      <w:bookmarkStart w:id="8959" w:name="_Toc161202045"/>
      <w:bookmarkStart w:id="8960" w:name="_Toc161632736"/>
      <w:bookmarkStart w:id="8961" w:name="_Toc161638032"/>
      <w:bookmarkStart w:id="8962" w:name="_Toc161126764"/>
      <w:bookmarkStart w:id="8963" w:name="_Toc161202046"/>
      <w:bookmarkStart w:id="8964" w:name="_Toc161632737"/>
      <w:bookmarkStart w:id="8965" w:name="_Toc161638033"/>
      <w:bookmarkStart w:id="8966" w:name="_Toc161126766"/>
      <w:bookmarkStart w:id="8967" w:name="_Toc161202048"/>
      <w:bookmarkStart w:id="8968" w:name="_Toc161632739"/>
      <w:bookmarkStart w:id="8969" w:name="_Toc161638035"/>
      <w:bookmarkStart w:id="8970" w:name="_Toc161126768"/>
      <w:bookmarkStart w:id="8971" w:name="_Toc161202050"/>
      <w:bookmarkStart w:id="8972" w:name="_Toc161632741"/>
      <w:bookmarkStart w:id="8973" w:name="_Toc161638037"/>
      <w:bookmarkStart w:id="8974" w:name="_Toc161126769"/>
      <w:bookmarkStart w:id="8975" w:name="_Toc161202051"/>
      <w:bookmarkStart w:id="8976" w:name="_Toc161632742"/>
      <w:bookmarkStart w:id="8977" w:name="_Toc161638038"/>
      <w:bookmarkStart w:id="8978" w:name="_Toc161126770"/>
      <w:bookmarkStart w:id="8979" w:name="_Toc161202052"/>
      <w:bookmarkStart w:id="8980" w:name="_Toc161632743"/>
      <w:bookmarkStart w:id="8981" w:name="_Toc161638039"/>
      <w:bookmarkStart w:id="8982" w:name="_Toc161126772"/>
      <w:bookmarkStart w:id="8983" w:name="_Toc161202054"/>
      <w:bookmarkStart w:id="8984" w:name="_Toc161632745"/>
      <w:bookmarkStart w:id="8985" w:name="_Toc161638041"/>
      <w:bookmarkStart w:id="8986" w:name="_Toc161126773"/>
      <w:bookmarkStart w:id="8987" w:name="_Toc161202055"/>
      <w:bookmarkStart w:id="8988" w:name="_Toc161632746"/>
      <w:bookmarkStart w:id="8989" w:name="_Toc161638042"/>
      <w:bookmarkStart w:id="8990" w:name="_Toc161126774"/>
      <w:bookmarkStart w:id="8991" w:name="_Toc161202056"/>
      <w:bookmarkStart w:id="8992" w:name="_Toc161632747"/>
      <w:bookmarkStart w:id="8993" w:name="_Toc161638043"/>
      <w:bookmarkStart w:id="8994" w:name="_Toc161126775"/>
      <w:bookmarkStart w:id="8995" w:name="_Toc161202057"/>
      <w:bookmarkStart w:id="8996" w:name="_Toc161632748"/>
      <w:bookmarkStart w:id="8997" w:name="_Toc161638044"/>
      <w:bookmarkStart w:id="8998" w:name="_Toc161126777"/>
      <w:bookmarkStart w:id="8999" w:name="_Toc161202059"/>
      <w:bookmarkStart w:id="9000" w:name="_Toc161632750"/>
      <w:bookmarkStart w:id="9001" w:name="_Toc161638046"/>
      <w:bookmarkStart w:id="9002" w:name="_Toc161126778"/>
      <w:bookmarkStart w:id="9003" w:name="_Toc161202060"/>
      <w:bookmarkStart w:id="9004" w:name="_Toc161632751"/>
      <w:bookmarkStart w:id="9005" w:name="_Toc161638047"/>
      <w:bookmarkStart w:id="9006" w:name="_Toc161126779"/>
      <w:bookmarkStart w:id="9007" w:name="_Toc161202061"/>
      <w:bookmarkStart w:id="9008" w:name="_Toc161632752"/>
      <w:bookmarkStart w:id="9009" w:name="_Toc161638048"/>
      <w:bookmarkStart w:id="9010" w:name="_Toc161126781"/>
      <w:bookmarkStart w:id="9011" w:name="_Toc161202063"/>
      <w:bookmarkStart w:id="9012" w:name="_Toc161632754"/>
      <w:bookmarkStart w:id="9013" w:name="_Toc161638050"/>
      <w:bookmarkStart w:id="9014" w:name="_Toc161126782"/>
      <w:bookmarkStart w:id="9015" w:name="_Toc161202064"/>
      <w:bookmarkStart w:id="9016" w:name="_Toc161632755"/>
      <w:bookmarkStart w:id="9017" w:name="_Toc161638051"/>
      <w:bookmarkStart w:id="9018" w:name="_Toc151966113"/>
      <w:bookmarkStart w:id="9019" w:name="_Toc152581854"/>
      <w:bookmarkStart w:id="9020" w:name="_Toc152584364"/>
      <w:bookmarkStart w:id="9021" w:name="_Toc152642203"/>
      <w:bookmarkStart w:id="9022" w:name="_Toc152646945"/>
      <w:bookmarkStart w:id="9023" w:name="_Toc152647676"/>
      <w:bookmarkStart w:id="9024" w:name="_Toc152648748"/>
      <w:bookmarkStart w:id="9025" w:name="_Toc152660485"/>
      <w:bookmarkStart w:id="9026" w:name="_Toc152669166"/>
      <w:bookmarkStart w:id="9027" w:name="_Toc156278702"/>
      <w:bookmarkStart w:id="9028" w:name="_Toc156279103"/>
      <w:bookmarkStart w:id="9029" w:name="_Toc156279929"/>
      <w:bookmarkStart w:id="9030" w:name="_Toc156727972"/>
      <w:bookmarkStart w:id="9031" w:name="_Toc156786950"/>
      <w:bookmarkStart w:id="9032" w:name="_Toc156787210"/>
      <w:bookmarkStart w:id="9033" w:name="_Toc156787406"/>
      <w:bookmarkStart w:id="9034" w:name="_Toc156787600"/>
      <w:bookmarkStart w:id="9035" w:name="_Toc156787795"/>
      <w:bookmarkStart w:id="9036" w:name="_Toc156788376"/>
      <w:bookmarkStart w:id="9037" w:name="_Toc156806311"/>
      <w:bookmarkStart w:id="9038" w:name="_Toc156806765"/>
      <w:bookmarkStart w:id="9039" w:name="_Toc156807079"/>
      <w:bookmarkStart w:id="9040" w:name="_Toc156807273"/>
      <w:bookmarkStart w:id="9041" w:name="_Toc156807467"/>
      <w:bookmarkStart w:id="9042" w:name="_Toc156807661"/>
      <w:bookmarkStart w:id="9043" w:name="_Toc156807895"/>
      <w:bookmarkStart w:id="9044" w:name="_Toc156808512"/>
      <w:bookmarkStart w:id="9045" w:name="_Toc156981169"/>
      <w:bookmarkStart w:id="9046" w:name="_Toc157327950"/>
      <w:bookmarkStart w:id="9047" w:name="_Toc157936069"/>
      <w:bookmarkStart w:id="9048" w:name="_Toc158003822"/>
      <w:bookmarkStart w:id="9049" w:name="_Toc158542571"/>
      <w:bookmarkStart w:id="9050" w:name="_Toc158542975"/>
      <w:bookmarkStart w:id="9051" w:name="_Toc158544276"/>
      <w:bookmarkStart w:id="9052" w:name="_Toc158544685"/>
      <w:bookmarkStart w:id="9053" w:name="_Toc158611196"/>
      <w:bookmarkStart w:id="9054" w:name="_Toc158797445"/>
      <w:bookmarkStart w:id="9055" w:name="_Toc159054759"/>
      <w:bookmarkStart w:id="9056" w:name="_Toc161021529"/>
      <w:bookmarkStart w:id="9057" w:name="_Toc161109175"/>
      <w:bookmarkStart w:id="9058" w:name="_Toc161126785"/>
      <w:bookmarkStart w:id="9059" w:name="_Toc161202067"/>
      <w:bookmarkStart w:id="9060" w:name="_Toc161632758"/>
      <w:bookmarkStart w:id="9061" w:name="_Toc161638054"/>
      <w:bookmarkStart w:id="9062" w:name="_Toc151966114"/>
      <w:bookmarkStart w:id="9063" w:name="_Toc152581855"/>
      <w:bookmarkStart w:id="9064" w:name="_Toc152584365"/>
      <w:bookmarkStart w:id="9065" w:name="_Toc152642204"/>
      <w:bookmarkStart w:id="9066" w:name="_Toc152646946"/>
      <w:bookmarkStart w:id="9067" w:name="_Toc152647677"/>
      <w:bookmarkStart w:id="9068" w:name="_Toc152648749"/>
      <w:bookmarkStart w:id="9069" w:name="_Toc152660486"/>
      <w:bookmarkStart w:id="9070" w:name="_Toc152669167"/>
      <w:bookmarkStart w:id="9071" w:name="_Toc156278703"/>
      <w:bookmarkStart w:id="9072" w:name="_Toc156279104"/>
      <w:bookmarkStart w:id="9073" w:name="_Toc156279930"/>
      <w:bookmarkStart w:id="9074" w:name="_Toc156727973"/>
      <w:bookmarkStart w:id="9075" w:name="_Toc156786951"/>
      <w:bookmarkStart w:id="9076" w:name="_Toc156787211"/>
      <w:bookmarkStart w:id="9077" w:name="_Toc156787407"/>
      <w:bookmarkStart w:id="9078" w:name="_Toc156787601"/>
      <w:bookmarkStart w:id="9079" w:name="_Toc156787796"/>
      <w:bookmarkStart w:id="9080" w:name="_Toc156788377"/>
      <w:bookmarkStart w:id="9081" w:name="_Toc156806312"/>
      <w:bookmarkStart w:id="9082" w:name="_Toc156806766"/>
      <w:bookmarkStart w:id="9083" w:name="_Toc156807080"/>
      <w:bookmarkStart w:id="9084" w:name="_Toc156807274"/>
      <w:bookmarkStart w:id="9085" w:name="_Toc156807468"/>
      <w:bookmarkStart w:id="9086" w:name="_Toc156807662"/>
      <w:bookmarkStart w:id="9087" w:name="_Toc156807896"/>
      <w:bookmarkStart w:id="9088" w:name="_Toc156808513"/>
      <w:bookmarkStart w:id="9089" w:name="_Toc156981170"/>
      <w:bookmarkStart w:id="9090" w:name="_Toc157327951"/>
      <w:bookmarkStart w:id="9091" w:name="_Toc157936070"/>
      <w:bookmarkStart w:id="9092" w:name="_Toc158003823"/>
      <w:bookmarkStart w:id="9093" w:name="_Toc158542572"/>
      <w:bookmarkStart w:id="9094" w:name="_Toc158542976"/>
      <w:bookmarkStart w:id="9095" w:name="_Toc158544277"/>
      <w:bookmarkStart w:id="9096" w:name="_Toc158544686"/>
      <w:bookmarkStart w:id="9097" w:name="_Toc158611197"/>
      <w:bookmarkStart w:id="9098" w:name="_Toc158797446"/>
      <w:bookmarkStart w:id="9099" w:name="_Toc159054760"/>
      <w:bookmarkStart w:id="9100" w:name="_Toc161021530"/>
      <w:bookmarkStart w:id="9101" w:name="_Toc161109176"/>
      <w:bookmarkStart w:id="9102" w:name="_Toc161126786"/>
      <w:bookmarkStart w:id="9103" w:name="_Toc161202068"/>
      <w:bookmarkStart w:id="9104" w:name="_Toc161632759"/>
      <w:bookmarkStart w:id="9105" w:name="_Toc161638055"/>
      <w:bookmarkStart w:id="9106" w:name="_Toc151966115"/>
      <w:bookmarkStart w:id="9107" w:name="_Toc152581856"/>
      <w:bookmarkStart w:id="9108" w:name="_Toc152584366"/>
      <w:bookmarkStart w:id="9109" w:name="_Toc152642205"/>
      <w:bookmarkStart w:id="9110" w:name="_Toc152646947"/>
      <w:bookmarkStart w:id="9111" w:name="_Toc152647678"/>
      <w:bookmarkStart w:id="9112" w:name="_Toc152648750"/>
      <w:bookmarkStart w:id="9113" w:name="_Toc152660487"/>
      <w:bookmarkStart w:id="9114" w:name="_Toc152669168"/>
      <w:bookmarkStart w:id="9115" w:name="_Toc156278704"/>
      <w:bookmarkStart w:id="9116" w:name="_Toc156279105"/>
      <w:bookmarkStart w:id="9117" w:name="_Toc156279931"/>
      <w:bookmarkStart w:id="9118" w:name="_Toc156727974"/>
      <w:bookmarkStart w:id="9119" w:name="_Toc156786952"/>
      <w:bookmarkStart w:id="9120" w:name="_Toc156787212"/>
      <w:bookmarkStart w:id="9121" w:name="_Toc156787408"/>
      <w:bookmarkStart w:id="9122" w:name="_Toc156787602"/>
      <w:bookmarkStart w:id="9123" w:name="_Toc156787797"/>
      <w:bookmarkStart w:id="9124" w:name="_Toc156788378"/>
      <w:bookmarkStart w:id="9125" w:name="_Toc156806313"/>
      <w:bookmarkStart w:id="9126" w:name="_Toc156806767"/>
      <w:bookmarkStart w:id="9127" w:name="_Toc156807081"/>
      <w:bookmarkStart w:id="9128" w:name="_Toc156807275"/>
      <w:bookmarkStart w:id="9129" w:name="_Toc156807469"/>
      <w:bookmarkStart w:id="9130" w:name="_Toc156807663"/>
      <w:bookmarkStart w:id="9131" w:name="_Toc156807897"/>
      <w:bookmarkStart w:id="9132" w:name="_Toc156808514"/>
      <w:bookmarkStart w:id="9133" w:name="_Toc156981171"/>
      <w:bookmarkStart w:id="9134" w:name="_Toc157327952"/>
      <w:bookmarkStart w:id="9135" w:name="_Toc157936071"/>
      <w:bookmarkStart w:id="9136" w:name="_Toc158003824"/>
      <w:bookmarkStart w:id="9137" w:name="_Toc158542573"/>
      <w:bookmarkStart w:id="9138" w:name="_Toc158542977"/>
      <w:bookmarkStart w:id="9139" w:name="_Toc158544278"/>
      <w:bookmarkStart w:id="9140" w:name="_Toc158544687"/>
      <w:bookmarkStart w:id="9141" w:name="_Toc158611198"/>
      <w:bookmarkStart w:id="9142" w:name="_Toc158797447"/>
      <w:bookmarkStart w:id="9143" w:name="_Toc159054761"/>
      <w:bookmarkStart w:id="9144" w:name="_Toc161021531"/>
      <w:bookmarkStart w:id="9145" w:name="_Toc161109177"/>
      <w:bookmarkStart w:id="9146" w:name="_Toc161126787"/>
      <w:bookmarkStart w:id="9147" w:name="_Toc161202069"/>
      <w:bookmarkStart w:id="9148" w:name="_Toc161632760"/>
      <w:bookmarkStart w:id="9149" w:name="_Toc161638056"/>
      <w:bookmarkStart w:id="9150" w:name="_Toc151966116"/>
      <w:bookmarkStart w:id="9151" w:name="_Toc152581857"/>
      <w:bookmarkStart w:id="9152" w:name="_Toc152584367"/>
      <w:bookmarkStart w:id="9153" w:name="_Toc152642206"/>
      <w:bookmarkStart w:id="9154" w:name="_Toc152646948"/>
      <w:bookmarkStart w:id="9155" w:name="_Toc152647679"/>
      <w:bookmarkStart w:id="9156" w:name="_Toc152648751"/>
      <w:bookmarkStart w:id="9157" w:name="_Toc152660488"/>
      <w:bookmarkStart w:id="9158" w:name="_Toc152669169"/>
      <w:bookmarkStart w:id="9159" w:name="_Toc156278705"/>
      <w:bookmarkStart w:id="9160" w:name="_Toc156279106"/>
      <w:bookmarkStart w:id="9161" w:name="_Toc156279932"/>
      <w:bookmarkStart w:id="9162" w:name="_Toc156727975"/>
      <w:bookmarkStart w:id="9163" w:name="_Toc156786953"/>
      <w:bookmarkStart w:id="9164" w:name="_Toc156787213"/>
      <w:bookmarkStart w:id="9165" w:name="_Toc156787409"/>
      <w:bookmarkStart w:id="9166" w:name="_Toc156787603"/>
      <w:bookmarkStart w:id="9167" w:name="_Toc156787798"/>
      <w:bookmarkStart w:id="9168" w:name="_Toc156788379"/>
      <w:bookmarkStart w:id="9169" w:name="_Toc156806314"/>
      <w:bookmarkStart w:id="9170" w:name="_Toc156806768"/>
      <w:bookmarkStart w:id="9171" w:name="_Toc156807082"/>
      <w:bookmarkStart w:id="9172" w:name="_Toc156807276"/>
      <w:bookmarkStart w:id="9173" w:name="_Toc156807470"/>
      <w:bookmarkStart w:id="9174" w:name="_Toc156807664"/>
      <w:bookmarkStart w:id="9175" w:name="_Toc156807898"/>
      <w:bookmarkStart w:id="9176" w:name="_Toc156808515"/>
      <w:bookmarkStart w:id="9177" w:name="_Toc156981172"/>
      <w:bookmarkStart w:id="9178" w:name="_Toc157327953"/>
      <w:bookmarkStart w:id="9179" w:name="_Toc157936072"/>
      <w:bookmarkStart w:id="9180" w:name="_Toc158003825"/>
      <w:bookmarkStart w:id="9181" w:name="_Toc158542574"/>
      <w:bookmarkStart w:id="9182" w:name="_Toc158542978"/>
      <w:bookmarkStart w:id="9183" w:name="_Toc158544279"/>
      <w:bookmarkStart w:id="9184" w:name="_Toc158544688"/>
      <w:bookmarkStart w:id="9185" w:name="_Toc158611199"/>
      <w:bookmarkStart w:id="9186" w:name="_Toc158797448"/>
      <w:bookmarkStart w:id="9187" w:name="_Toc159054762"/>
      <w:bookmarkStart w:id="9188" w:name="_Toc161021532"/>
      <w:bookmarkStart w:id="9189" w:name="_Toc161109178"/>
      <w:bookmarkStart w:id="9190" w:name="_Toc161126788"/>
      <w:bookmarkStart w:id="9191" w:name="_Toc161202070"/>
      <w:bookmarkStart w:id="9192" w:name="_Toc161632761"/>
      <w:bookmarkStart w:id="9193" w:name="_Toc161638057"/>
      <w:bookmarkStart w:id="9194" w:name="_Toc151966117"/>
      <w:bookmarkStart w:id="9195" w:name="_Toc152581858"/>
      <w:bookmarkStart w:id="9196" w:name="_Toc152584368"/>
      <w:bookmarkStart w:id="9197" w:name="_Toc152642207"/>
      <w:bookmarkStart w:id="9198" w:name="_Toc152646949"/>
      <w:bookmarkStart w:id="9199" w:name="_Toc152647680"/>
      <w:bookmarkStart w:id="9200" w:name="_Toc152648752"/>
      <w:bookmarkStart w:id="9201" w:name="_Toc152660489"/>
      <w:bookmarkStart w:id="9202" w:name="_Toc152669170"/>
      <w:bookmarkStart w:id="9203" w:name="_Toc156278706"/>
      <w:bookmarkStart w:id="9204" w:name="_Toc156279107"/>
      <w:bookmarkStart w:id="9205" w:name="_Toc156279933"/>
      <w:bookmarkStart w:id="9206" w:name="_Toc156727976"/>
      <w:bookmarkStart w:id="9207" w:name="_Toc156786954"/>
      <w:bookmarkStart w:id="9208" w:name="_Toc156787214"/>
      <w:bookmarkStart w:id="9209" w:name="_Toc156787410"/>
      <w:bookmarkStart w:id="9210" w:name="_Toc156787604"/>
      <w:bookmarkStart w:id="9211" w:name="_Toc156787799"/>
      <w:bookmarkStart w:id="9212" w:name="_Toc156788380"/>
      <w:bookmarkStart w:id="9213" w:name="_Toc156806315"/>
      <w:bookmarkStart w:id="9214" w:name="_Toc156806769"/>
      <w:bookmarkStart w:id="9215" w:name="_Toc156807083"/>
      <w:bookmarkStart w:id="9216" w:name="_Toc156807277"/>
      <w:bookmarkStart w:id="9217" w:name="_Toc156807471"/>
      <w:bookmarkStart w:id="9218" w:name="_Toc156807665"/>
      <w:bookmarkStart w:id="9219" w:name="_Toc156807899"/>
      <w:bookmarkStart w:id="9220" w:name="_Toc156808516"/>
      <w:bookmarkStart w:id="9221" w:name="_Toc156981173"/>
      <w:bookmarkStart w:id="9222" w:name="_Toc157327954"/>
      <w:bookmarkStart w:id="9223" w:name="_Toc157936073"/>
      <w:bookmarkStart w:id="9224" w:name="_Toc158003826"/>
      <w:bookmarkStart w:id="9225" w:name="_Toc158542575"/>
      <w:bookmarkStart w:id="9226" w:name="_Toc158542979"/>
      <w:bookmarkStart w:id="9227" w:name="_Toc158544280"/>
      <w:bookmarkStart w:id="9228" w:name="_Toc158544689"/>
      <w:bookmarkStart w:id="9229" w:name="_Toc158611200"/>
      <w:bookmarkStart w:id="9230" w:name="_Toc158797449"/>
      <w:bookmarkStart w:id="9231" w:name="_Toc159054763"/>
      <w:bookmarkStart w:id="9232" w:name="_Toc161021533"/>
      <w:bookmarkStart w:id="9233" w:name="_Toc161109179"/>
      <w:bookmarkStart w:id="9234" w:name="_Toc161126789"/>
      <w:bookmarkStart w:id="9235" w:name="_Toc161202071"/>
      <w:bookmarkStart w:id="9236" w:name="_Toc161632762"/>
      <w:bookmarkStart w:id="9237" w:name="_Toc161638058"/>
      <w:bookmarkStart w:id="9238" w:name="_Toc151966118"/>
      <w:bookmarkStart w:id="9239" w:name="_Toc152581859"/>
      <w:bookmarkStart w:id="9240" w:name="_Toc152584369"/>
      <w:bookmarkStart w:id="9241" w:name="_Toc152642208"/>
      <w:bookmarkStart w:id="9242" w:name="_Toc152646950"/>
      <w:bookmarkStart w:id="9243" w:name="_Toc152647681"/>
      <w:bookmarkStart w:id="9244" w:name="_Toc152648753"/>
      <w:bookmarkStart w:id="9245" w:name="_Toc152660490"/>
      <w:bookmarkStart w:id="9246" w:name="_Toc152669171"/>
      <w:bookmarkStart w:id="9247" w:name="_Toc156278707"/>
      <w:bookmarkStart w:id="9248" w:name="_Toc156279108"/>
      <w:bookmarkStart w:id="9249" w:name="_Toc156279934"/>
      <w:bookmarkStart w:id="9250" w:name="_Toc156727977"/>
      <w:bookmarkStart w:id="9251" w:name="_Toc156786955"/>
      <w:bookmarkStart w:id="9252" w:name="_Toc156787215"/>
      <w:bookmarkStart w:id="9253" w:name="_Toc156787411"/>
      <w:bookmarkStart w:id="9254" w:name="_Toc156787605"/>
      <w:bookmarkStart w:id="9255" w:name="_Toc156787800"/>
      <w:bookmarkStart w:id="9256" w:name="_Toc156788381"/>
      <w:bookmarkStart w:id="9257" w:name="_Toc156806316"/>
      <w:bookmarkStart w:id="9258" w:name="_Toc156806770"/>
      <w:bookmarkStart w:id="9259" w:name="_Toc156807084"/>
      <w:bookmarkStart w:id="9260" w:name="_Toc156807278"/>
      <w:bookmarkStart w:id="9261" w:name="_Toc156807472"/>
      <w:bookmarkStart w:id="9262" w:name="_Toc156807666"/>
      <w:bookmarkStart w:id="9263" w:name="_Toc156807900"/>
      <w:bookmarkStart w:id="9264" w:name="_Toc156808517"/>
      <w:bookmarkStart w:id="9265" w:name="_Toc156981174"/>
      <w:bookmarkStart w:id="9266" w:name="_Toc157327955"/>
      <w:bookmarkStart w:id="9267" w:name="_Toc157936074"/>
      <w:bookmarkStart w:id="9268" w:name="_Toc158003827"/>
      <w:bookmarkStart w:id="9269" w:name="_Toc158542576"/>
      <w:bookmarkStart w:id="9270" w:name="_Toc158542980"/>
      <w:bookmarkStart w:id="9271" w:name="_Toc158544281"/>
      <w:bookmarkStart w:id="9272" w:name="_Toc158544690"/>
      <w:bookmarkStart w:id="9273" w:name="_Toc158611201"/>
      <w:bookmarkStart w:id="9274" w:name="_Toc158797450"/>
      <w:bookmarkStart w:id="9275" w:name="_Toc159054764"/>
      <w:bookmarkStart w:id="9276" w:name="_Toc161021534"/>
      <w:bookmarkStart w:id="9277" w:name="_Toc161109180"/>
      <w:bookmarkStart w:id="9278" w:name="_Toc161126790"/>
      <w:bookmarkStart w:id="9279" w:name="_Toc161202072"/>
      <w:bookmarkStart w:id="9280" w:name="_Toc161632763"/>
      <w:bookmarkStart w:id="9281" w:name="_Toc161638059"/>
      <w:bookmarkStart w:id="9282" w:name="_Toc151966120"/>
      <w:bookmarkStart w:id="9283" w:name="_Toc152581861"/>
      <w:bookmarkStart w:id="9284" w:name="_Toc152584371"/>
      <w:bookmarkStart w:id="9285" w:name="_Toc152642210"/>
      <w:bookmarkStart w:id="9286" w:name="_Toc152646952"/>
      <w:bookmarkStart w:id="9287" w:name="_Toc152647683"/>
      <w:bookmarkStart w:id="9288" w:name="_Toc152648755"/>
      <w:bookmarkStart w:id="9289" w:name="_Toc152660492"/>
      <w:bookmarkStart w:id="9290" w:name="_Toc152669173"/>
      <w:bookmarkStart w:id="9291" w:name="_Toc156278709"/>
      <w:bookmarkStart w:id="9292" w:name="_Toc156279110"/>
      <w:bookmarkStart w:id="9293" w:name="_Toc156279936"/>
      <w:bookmarkStart w:id="9294" w:name="_Toc156727979"/>
      <w:bookmarkStart w:id="9295" w:name="_Toc156786957"/>
      <w:bookmarkStart w:id="9296" w:name="_Toc156787217"/>
      <w:bookmarkStart w:id="9297" w:name="_Toc156787413"/>
      <w:bookmarkStart w:id="9298" w:name="_Toc156787607"/>
      <w:bookmarkStart w:id="9299" w:name="_Toc156787802"/>
      <w:bookmarkStart w:id="9300" w:name="_Toc156788383"/>
      <w:bookmarkStart w:id="9301" w:name="_Toc156806318"/>
      <w:bookmarkStart w:id="9302" w:name="_Toc156806772"/>
      <w:bookmarkStart w:id="9303" w:name="_Toc156807086"/>
      <w:bookmarkStart w:id="9304" w:name="_Toc156807280"/>
      <w:bookmarkStart w:id="9305" w:name="_Toc156807474"/>
      <w:bookmarkStart w:id="9306" w:name="_Toc156807668"/>
      <w:bookmarkStart w:id="9307" w:name="_Toc156807902"/>
      <w:bookmarkStart w:id="9308" w:name="_Toc156808519"/>
      <w:bookmarkStart w:id="9309" w:name="_Toc156981176"/>
      <w:bookmarkStart w:id="9310" w:name="_Toc157327957"/>
      <w:bookmarkStart w:id="9311" w:name="_Toc157936076"/>
      <w:bookmarkStart w:id="9312" w:name="_Toc158003829"/>
      <w:bookmarkStart w:id="9313" w:name="_Toc158542578"/>
      <w:bookmarkStart w:id="9314" w:name="_Toc158542982"/>
      <w:bookmarkStart w:id="9315" w:name="_Toc158544283"/>
      <w:bookmarkStart w:id="9316" w:name="_Toc158544692"/>
      <w:bookmarkStart w:id="9317" w:name="_Toc158611203"/>
      <w:bookmarkStart w:id="9318" w:name="_Toc158797452"/>
      <w:bookmarkStart w:id="9319" w:name="_Toc159054766"/>
      <w:bookmarkStart w:id="9320" w:name="_Toc161021536"/>
      <w:bookmarkStart w:id="9321" w:name="_Toc161109182"/>
      <w:bookmarkStart w:id="9322" w:name="_Toc161126792"/>
      <w:bookmarkStart w:id="9323" w:name="_Toc161202074"/>
      <w:bookmarkStart w:id="9324" w:name="_Toc161632765"/>
      <w:bookmarkStart w:id="9325" w:name="_Toc161638061"/>
      <w:bookmarkStart w:id="9326" w:name="_Toc151966121"/>
      <w:bookmarkStart w:id="9327" w:name="_Toc152581862"/>
      <w:bookmarkStart w:id="9328" w:name="_Toc152584372"/>
      <w:bookmarkStart w:id="9329" w:name="_Toc152642211"/>
      <w:bookmarkStart w:id="9330" w:name="_Toc152646953"/>
      <w:bookmarkStart w:id="9331" w:name="_Toc152647684"/>
      <w:bookmarkStart w:id="9332" w:name="_Toc152648756"/>
      <w:bookmarkStart w:id="9333" w:name="_Toc152660493"/>
      <w:bookmarkStart w:id="9334" w:name="_Toc152669174"/>
      <w:bookmarkStart w:id="9335" w:name="_Toc156278710"/>
      <w:bookmarkStart w:id="9336" w:name="_Toc156279111"/>
      <w:bookmarkStart w:id="9337" w:name="_Toc156279937"/>
      <w:bookmarkStart w:id="9338" w:name="_Toc156727980"/>
      <w:bookmarkStart w:id="9339" w:name="_Toc156786958"/>
      <w:bookmarkStart w:id="9340" w:name="_Toc156787218"/>
      <w:bookmarkStart w:id="9341" w:name="_Toc156787414"/>
      <w:bookmarkStart w:id="9342" w:name="_Toc156787608"/>
      <w:bookmarkStart w:id="9343" w:name="_Toc156787803"/>
      <w:bookmarkStart w:id="9344" w:name="_Toc156788384"/>
      <w:bookmarkStart w:id="9345" w:name="_Toc156806319"/>
      <w:bookmarkStart w:id="9346" w:name="_Toc156806773"/>
      <w:bookmarkStart w:id="9347" w:name="_Toc156807087"/>
      <w:bookmarkStart w:id="9348" w:name="_Toc156807281"/>
      <w:bookmarkStart w:id="9349" w:name="_Toc156807475"/>
      <w:bookmarkStart w:id="9350" w:name="_Toc156807669"/>
      <w:bookmarkStart w:id="9351" w:name="_Toc156807903"/>
      <w:bookmarkStart w:id="9352" w:name="_Toc156808520"/>
      <w:bookmarkStart w:id="9353" w:name="_Toc156981177"/>
      <w:bookmarkStart w:id="9354" w:name="_Toc157327958"/>
      <w:bookmarkStart w:id="9355" w:name="_Toc157936077"/>
      <w:bookmarkStart w:id="9356" w:name="_Toc158003830"/>
      <w:bookmarkStart w:id="9357" w:name="_Toc158542579"/>
      <w:bookmarkStart w:id="9358" w:name="_Toc158542983"/>
      <w:bookmarkStart w:id="9359" w:name="_Toc158544284"/>
      <w:bookmarkStart w:id="9360" w:name="_Toc158544693"/>
      <w:bookmarkStart w:id="9361" w:name="_Toc158611204"/>
      <w:bookmarkStart w:id="9362" w:name="_Toc158797453"/>
      <w:bookmarkStart w:id="9363" w:name="_Toc159054767"/>
      <w:bookmarkStart w:id="9364" w:name="_Toc161021537"/>
      <w:bookmarkStart w:id="9365" w:name="_Toc161109183"/>
      <w:bookmarkStart w:id="9366" w:name="_Toc161126793"/>
      <w:bookmarkStart w:id="9367" w:name="_Toc161202075"/>
      <w:bookmarkStart w:id="9368" w:name="_Toc161632766"/>
      <w:bookmarkStart w:id="9369" w:name="_Toc161638062"/>
      <w:bookmarkStart w:id="9370" w:name="_Toc151966122"/>
      <w:bookmarkStart w:id="9371" w:name="_Toc152581863"/>
      <w:bookmarkStart w:id="9372" w:name="_Toc152584373"/>
      <w:bookmarkStart w:id="9373" w:name="_Toc152642212"/>
      <w:bookmarkStart w:id="9374" w:name="_Toc152646954"/>
      <w:bookmarkStart w:id="9375" w:name="_Toc152647685"/>
      <w:bookmarkStart w:id="9376" w:name="_Toc152648757"/>
      <w:bookmarkStart w:id="9377" w:name="_Toc152660494"/>
      <w:bookmarkStart w:id="9378" w:name="_Toc152669175"/>
      <w:bookmarkStart w:id="9379" w:name="_Toc156278711"/>
      <w:bookmarkStart w:id="9380" w:name="_Toc156279112"/>
      <w:bookmarkStart w:id="9381" w:name="_Toc156279938"/>
      <w:bookmarkStart w:id="9382" w:name="_Toc156727981"/>
      <w:bookmarkStart w:id="9383" w:name="_Toc156786959"/>
      <w:bookmarkStart w:id="9384" w:name="_Toc156787219"/>
      <w:bookmarkStart w:id="9385" w:name="_Toc156787415"/>
      <w:bookmarkStart w:id="9386" w:name="_Toc156787609"/>
      <w:bookmarkStart w:id="9387" w:name="_Toc156787804"/>
      <w:bookmarkStart w:id="9388" w:name="_Toc156788385"/>
      <w:bookmarkStart w:id="9389" w:name="_Toc156806320"/>
      <w:bookmarkStart w:id="9390" w:name="_Toc156806774"/>
      <w:bookmarkStart w:id="9391" w:name="_Toc156807088"/>
      <w:bookmarkStart w:id="9392" w:name="_Toc156807282"/>
      <w:bookmarkStart w:id="9393" w:name="_Toc156807476"/>
      <w:bookmarkStart w:id="9394" w:name="_Toc156807670"/>
      <w:bookmarkStart w:id="9395" w:name="_Toc156807904"/>
      <w:bookmarkStart w:id="9396" w:name="_Toc156808521"/>
      <w:bookmarkStart w:id="9397" w:name="_Toc156981178"/>
      <w:bookmarkStart w:id="9398" w:name="_Toc157327959"/>
      <w:bookmarkStart w:id="9399" w:name="_Toc157936078"/>
      <w:bookmarkStart w:id="9400" w:name="_Toc158003831"/>
      <w:bookmarkStart w:id="9401" w:name="_Toc158542580"/>
      <w:bookmarkStart w:id="9402" w:name="_Toc158542984"/>
      <w:bookmarkStart w:id="9403" w:name="_Toc158544285"/>
      <w:bookmarkStart w:id="9404" w:name="_Toc158544694"/>
      <w:bookmarkStart w:id="9405" w:name="_Toc158611205"/>
      <w:bookmarkStart w:id="9406" w:name="_Toc158797454"/>
      <w:bookmarkStart w:id="9407" w:name="_Toc159054768"/>
      <w:bookmarkStart w:id="9408" w:name="_Toc161021538"/>
      <w:bookmarkStart w:id="9409" w:name="_Toc161109184"/>
      <w:bookmarkStart w:id="9410" w:name="_Toc161126794"/>
      <w:bookmarkStart w:id="9411" w:name="_Toc161202076"/>
      <w:bookmarkStart w:id="9412" w:name="_Toc161632767"/>
      <w:bookmarkStart w:id="9413" w:name="_Toc161638063"/>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r w:rsidRPr="007D11C5">
        <w:rPr>
          <w:i/>
        </w:rPr>
        <w:t>User</w:t>
      </w:r>
      <w:r>
        <w:rPr>
          <w:b/>
        </w:rPr>
        <w:t xml:space="preserve"> </w:t>
      </w:r>
      <w:r w:rsidRPr="007D11C5">
        <w:t>–</w:t>
      </w:r>
      <w:r>
        <w:rPr>
          <w:b/>
        </w:rPr>
        <w:t xml:space="preserve"> </w:t>
      </w:r>
      <w:r>
        <w:t>Licensing Agencies (DOE, A/S Staff, and NRC Staff), and NSTS Analyst.</w:t>
      </w:r>
    </w:p>
    <w:p w:rsidR="00C439FB" w:rsidRDefault="00C439FB" w:rsidP="00C56B32"/>
    <w:p w:rsidR="00C439FB" w:rsidRDefault="00C439FB" w:rsidP="00C56B32">
      <w:r w:rsidRPr="007D11C5">
        <w:rPr>
          <w:i/>
        </w:rPr>
        <w:t xml:space="preserve">Use </w:t>
      </w:r>
      <w:r>
        <w:t>– Licensing Agency verifies pending location information entered into the system.</w:t>
      </w:r>
    </w:p>
    <w:p w:rsidR="00C439FB" w:rsidRDefault="00C439FB" w:rsidP="00C56B32"/>
    <w:p w:rsidR="00C439FB" w:rsidRPr="00AF69F0" w:rsidRDefault="00C439FB" w:rsidP="00E16C87">
      <w:pPr>
        <w:spacing w:before="120" w:after="120"/>
      </w:pPr>
      <w:r w:rsidRPr="00AF69F0">
        <w:t xml:space="preserve">1.  From the NSTS Main Menu, </w:t>
      </w:r>
      <w:r>
        <w:t xml:space="preserve">under Verifications, </w:t>
      </w:r>
      <w:r w:rsidRPr="00AF69F0">
        <w:t>click</w:t>
      </w:r>
      <w:r>
        <w:t xml:space="preserve"> </w:t>
      </w:r>
      <w:r w:rsidRPr="00AF69F0">
        <w:rPr>
          <w:b/>
          <w:bCs/>
        </w:rPr>
        <w:t>Verify Pending Locations</w:t>
      </w:r>
      <w:r w:rsidRPr="00AF69F0">
        <w:t>.</w:t>
      </w:r>
    </w:p>
    <w:p w:rsidR="00C439FB" w:rsidRDefault="00C439FB" w:rsidP="00E16C87">
      <w:pPr>
        <w:spacing w:after="120"/>
      </w:pPr>
      <w:r w:rsidRPr="00AF69F0">
        <w:t>2.  The View and Choose Pending</w:t>
      </w:r>
      <w:r>
        <w:t xml:space="preserve"> </w:t>
      </w:r>
      <w:r w:rsidRPr="00AF69F0">
        <w:t>L</w:t>
      </w:r>
      <w:r>
        <w:t xml:space="preserve">ocations </w:t>
      </w:r>
      <w:r w:rsidRPr="00AF69F0">
        <w:t xml:space="preserve">window appears.    </w:t>
      </w:r>
    </w:p>
    <w:p w:rsidR="00C439FB" w:rsidRDefault="00EA6368" w:rsidP="00E16C87">
      <w:pPr>
        <w:spacing w:after="120"/>
      </w:pPr>
      <w:r>
        <w:rPr>
          <w:noProof/>
        </w:rPr>
        <w:drawing>
          <wp:inline distT="0" distB="0" distL="0" distR="0">
            <wp:extent cx="5886450" cy="2828925"/>
            <wp:effectExtent l="1905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56"/>
                    <a:srcRect/>
                    <a:stretch>
                      <a:fillRect/>
                    </a:stretch>
                  </pic:blipFill>
                  <pic:spPr bwMode="auto">
                    <a:xfrm>
                      <a:off x="0" y="0"/>
                      <a:ext cx="5886450" cy="2828925"/>
                    </a:xfrm>
                    <a:prstGeom prst="rect">
                      <a:avLst/>
                    </a:prstGeom>
                    <a:noFill/>
                    <a:ln w="9525">
                      <a:noFill/>
                      <a:miter lim="800000"/>
                      <a:headEnd/>
                      <a:tailEnd/>
                    </a:ln>
                  </pic:spPr>
                </pic:pic>
              </a:graphicData>
            </a:graphic>
          </wp:inline>
        </w:drawing>
      </w:r>
    </w:p>
    <w:p w:rsidR="00C439FB" w:rsidRPr="00126744" w:rsidRDefault="00C439FB" w:rsidP="00555148">
      <w:pPr>
        <w:pStyle w:val="Figure"/>
      </w:pPr>
      <w:bookmarkStart w:id="9414" w:name="_Toc327866772"/>
      <w:r w:rsidRPr="00126744">
        <w:t xml:space="preserve">Figure </w:t>
      </w:r>
      <w:fldSimple w:instr=" STYLEREF 1 \s ">
        <w:r>
          <w:rPr>
            <w:noProof/>
          </w:rPr>
          <w:t>4</w:t>
        </w:r>
      </w:fldSimple>
      <w:r>
        <w:noBreakHyphen/>
      </w:r>
      <w:fldSimple w:instr=" SEQ Figure \* ARABIC \s 1 ">
        <w:r>
          <w:rPr>
            <w:noProof/>
          </w:rPr>
          <w:t>212</w:t>
        </w:r>
      </w:fldSimple>
      <w:r w:rsidRPr="00126744">
        <w:t>: Verify and Choose Pending Locations</w:t>
      </w:r>
      <w:bookmarkEnd w:id="9414"/>
      <w:r w:rsidRPr="00126744">
        <w:t xml:space="preserve"> </w:t>
      </w:r>
    </w:p>
    <w:p w:rsidR="00C439FB" w:rsidRDefault="00C439FB" w:rsidP="00E16C87">
      <w:pPr>
        <w:spacing w:after="120"/>
      </w:pPr>
    </w:p>
    <w:p w:rsidR="00C439FB" w:rsidRDefault="00C439FB" w:rsidP="00555148">
      <w:pPr>
        <w:ind w:left="360"/>
        <w:rPr>
          <w:rFonts w:cs="Arial"/>
          <w:b/>
          <w:i/>
          <w:szCs w:val="22"/>
          <w:u w:val="single"/>
        </w:rPr>
      </w:pPr>
      <w:r>
        <w:rPr>
          <w:rFonts w:cs="Arial"/>
          <w:b/>
          <w:i/>
          <w:szCs w:val="22"/>
          <w:u w:val="single"/>
        </w:rPr>
        <w:t>Note:</w:t>
      </w:r>
      <w:r>
        <w:rPr>
          <w:rFonts w:cs="Arial"/>
          <w:szCs w:val="22"/>
        </w:rPr>
        <w:t xml:space="preserve"> Sort capabilities</w:t>
      </w:r>
      <w:r w:rsidRPr="00F66A3C">
        <w:rPr>
          <w:rFonts w:cs="Arial"/>
          <w:szCs w:val="22"/>
        </w:rPr>
        <w:t xml:space="preserve"> </w:t>
      </w:r>
      <w:r>
        <w:rPr>
          <w:rFonts w:cs="Arial"/>
          <w:szCs w:val="22"/>
        </w:rPr>
        <w:t xml:space="preserve">are available </w:t>
      </w:r>
      <w:r w:rsidRPr="00F66A3C">
        <w:rPr>
          <w:rFonts w:cs="Arial"/>
          <w:szCs w:val="22"/>
        </w:rPr>
        <w:t>by clicking the column headings for ascending and descending sorts</w:t>
      </w:r>
      <w:r>
        <w:rPr>
          <w:rFonts w:cs="Arial"/>
          <w:szCs w:val="22"/>
        </w:rPr>
        <w:t>.</w:t>
      </w:r>
    </w:p>
    <w:p w:rsidR="00C439FB" w:rsidRPr="00AF69F0" w:rsidRDefault="00C439FB" w:rsidP="00E16C87">
      <w:pPr>
        <w:spacing w:after="120"/>
      </w:pPr>
    </w:p>
    <w:p w:rsidR="00C439FB" w:rsidRPr="00AF69F0" w:rsidRDefault="00C439FB" w:rsidP="00E16C87">
      <w:pPr>
        <w:spacing w:after="120"/>
      </w:pPr>
      <w:r w:rsidRPr="00AF69F0">
        <w:t xml:space="preserve">3.  </w:t>
      </w:r>
      <w:r>
        <w:t>To select a pending location, c</w:t>
      </w:r>
      <w:r w:rsidRPr="00AF69F0">
        <w:t xml:space="preserve">lick the </w:t>
      </w:r>
      <w:r w:rsidRPr="00AF69F0">
        <w:rPr>
          <w:b/>
          <w:bCs/>
        </w:rPr>
        <w:t>Select</w:t>
      </w:r>
      <w:r w:rsidRPr="00AF69F0">
        <w:t xml:space="preserve"> radio button.  </w:t>
      </w:r>
    </w:p>
    <w:p w:rsidR="00C439FB" w:rsidRDefault="00C439FB" w:rsidP="00AF69F0">
      <w:r w:rsidRPr="00AF69F0">
        <w:t xml:space="preserve">4.  Click </w:t>
      </w:r>
      <w:r w:rsidRPr="00AF69F0">
        <w:rPr>
          <w:b/>
          <w:bCs/>
        </w:rPr>
        <w:t>Verify</w:t>
      </w:r>
      <w:r w:rsidRPr="00AF69F0">
        <w:t xml:space="preserve">.  </w:t>
      </w:r>
    </w:p>
    <w:p w:rsidR="00C439FB" w:rsidRDefault="00C439FB" w:rsidP="00AF69F0"/>
    <w:p w:rsidR="00C439FB" w:rsidRDefault="00C439FB" w:rsidP="00B33EB4">
      <w:pPr>
        <w:jc w:val="center"/>
      </w:pPr>
    </w:p>
    <w:p w:rsidR="00C439FB" w:rsidRDefault="00C439FB" w:rsidP="00E16C87">
      <w:pPr>
        <w:spacing w:before="120"/>
      </w:pPr>
    </w:p>
    <w:p w:rsidR="00C439FB" w:rsidRPr="00A2779B" w:rsidRDefault="00C439FB" w:rsidP="00E16C87">
      <w:pPr>
        <w:spacing w:before="120"/>
      </w:pPr>
      <w:r w:rsidRPr="00A2779B">
        <w:t xml:space="preserve">5.  </w:t>
      </w:r>
      <w:r>
        <w:t>In the Verify Pending Location Information window, r</w:t>
      </w:r>
      <w:r w:rsidRPr="00A2779B">
        <w:t>eview the pending location</w:t>
      </w:r>
      <w:r>
        <w:t xml:space="preserve"> </w:t>
      </w:r>
      <w:r w:rsidRPr="00A2779B">
        <w:t>information</w:t>
      </w:r>
      <w:r>
        <w:t>.</w:t>
      </w:r>
    </w:p>
    <w:p w:rsidR="00C439FB" w:rsidRDefault="00C439FB" w:rsidP="00F31257">
      <w:r w:rsidRPr="00A2779B">
        <w:t xml:space="preserve">     </w:t>
      </w:r>
    </w:p>
    <w:p w:rsidR="00C439FB" w:rsidRDefault="00C439FB" w:rsidP="00816A04">
      <w:pPr>
        <w:jc w:val="center"/>
      </w:pPr>
      <w:r w:rsidRPr="000C330D">
        <w:t xml:space="preserve"> </w:t>
      </w:r>
      <w:r w:rsidR="00EA6368">
        <w:rPr>
          <w:noProof/>
        </w:rPr>
        <w:drawing>
          <wp:inline distT="0" distB="0" distL="0" distR="0">
            <wp:extent cx="5886450" cy="3390900"/>
            <wp:effectExtent l="57150" t="38100" r="57150" b="5715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57"/>
                    <a:srcRect/>
                    <a:stretch>
                      <a:fillRect/>
                    </a:stretch>
                  </pic:blipFill>
                  <pic:spPr bwMode="auto">
                    <a:xfrm>
                      <a:off x="0" y="0"/>
                      <a:ext cx="5886450" cy="339090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126744" w:rsidRDefault="00C439FB" w:rsidP="00126744">
      <w:pPr>
        <w:pStyle w:val="Figure"/>
      </w:pPr>
      <w:bookmarkStart w:id="9415" w:name="_Toc216079539"/>
      <w:bookmarkStart w:id="9416" w:name="_Toc269991183"/>
      <w:bookmarkStart w:id="9417" w:name="_Toc327866773"/>
      <w:r w:rsidRPr="00126744">
        <w:t xml:space="preserve">Figure </w:t>
      </w:r>
      <w:fldSimple w:instr=" STYLEREF 1 \s ">
        <w:r>
          <w:rPr>
            <w:noProof/>
          </w:rPr>
          <w:t>4</w:t>
        </w:r>
      </w:fldSimple>
      <w:r>
        <w:noBreakHyphen/>
      </w:r>
      <w:fldSimple w:instr=" SEQ Figure \* ARABIC \s 1 ">
        <w:r>
          <w:rPr>
            <w:noProof/>
          </w:rPr>
          <w:t>213</w:t>
        </w:r>
      </w:fldSimple>
      <w:r w:rsidRPr="00126744">
        <w:t>: View Pending Location Information</w:t>
      </w:r>
      <w:bookmarkEnd w:id="9415"/>
      <w:bookmarkEnd w:id="9416"/>
      <w:bookmarkEnd w:id="9417"/>
    </w:p>
    <w:p w:rsidR="00C439FB" w:rsidRDefault="00C439FB" w:rsidP="00F31257"/>
    <w:p w:rsidR="00C439FB" w:rsidRPr="00BE4DB4" w:rsidRDefault="00C439FB" w:rsidP="00E16C87">
      <w:pPr>
        <w:ind w:left="360"/>
        <w:rPr>
          <w:rFonts w:cs="Arial"/>
          <w:i/>
          <w:szCs w:val="22"/>
        </w:rPr>
      </w:pPr>
      <w:r w:rsidRPr="00BE4DB4">
        <w:rPr>
          <w:rFonts w:cs="Arial"/>
          <w:b/>
          <w:i/>
          <w:szCs w:val="22"/>
          <w:u w:val="single"/>
        </w:rPr>
        <w:t>Note</w:t>
      </w:r>
      <w:r w:rsidRPr="00BE4DB4">
        <w:rPr>
          <w:rFonts w:cs="Arial"/>
          <w:b/>
          <w:i/>
          <w:szCs w:val="22"/>
        </w:rPr>
        <w:t>:</w:t>
      </w:r>
      <w:r w:rsidRPr="00BE4DB4">
        <w:rPr>
          <w:rFonts w:cs="Arial"/>
          <w:i/>
          <w:szCs w:val="22"/>
        </w:rPr>
        <w:t xml:space="preserve">  Click the </w:t>
      </w:r>
      <w:r w:rsidRPr="00BE4DB4">
        <w:rPr>
          <w:rFonts w:cs="Arial"/>
          <w:b/>
          <w:i/>
          <w:szCs w:val="22"/>
        </w:rPr>
        <w:t xml:space="preserve">Previous </w:t>
      </w:r>
      <w:r w:rsidRPr="00BE4DB4">
        <w:rPr>
          <w:rFonts w:cs="Arial"/>
          <w:i/>
          <w:szCs w:val="22"/>
        </w:rPr>
        <w:t xml:space="preserve">button to return to the </w:t>
      </w:r>
      <w:r w:rsidRPr="000C330D">
        <w:rPr>
          <w:i/>
        </w:rPr>
        <w:t>Verify and Choose Pending Locations</w:t>
      </w:r>
      <w:r w:rsidRPr="00126744">
        <w:t xml:space="preserve"> </w:t>
      </w:r>
      <w:r>
        <w:rPr>
          <w:rFonts w:cs="Arial"/>
          <w:i/>
          <w:szCs w:val="22"/>
        </w:rPr>
        <w:t>window</w:t>
      </w:r>
      <w:r w:rsidRPr="00BE4DB4">
        <w:rPr>
          <w:rFonts w:cs="Arial"/>
          <w:i/>
          <w:szCs w:val="22"/>
        </w:rPr>
        <w:t>.</w:t>
      </w:r>
    </w:p>
    <w:p w:rsidR="00C439FB" w:rsidRDefault="00C439FB" w:rsidP="00F31257"/>
    <w:p w:rsidR="00C439FB" w:rsidRDefault="00C439FB" w:rsidP="00816A04">
      <w:r>
        <w:t>The following fields are available to enter Status information:</w:t>
      </w:r>
    </w:p>
    <w:p w:rsidR="00C439FB" w:rsidRDefault="00C439FB" w:rsidP="00816A04"/>
    <w:tbl>
      <w:tblPr>
        <w:tblW w:w="94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60"/>
        <w:gridCol w:w="900"/>
        <w:gridCol w:w="2880"/>
        <w:gridCol w:w="2070"/>
        <w:gridCol w:w="1440"/>
      </w:tblGrid>
      <w:tr w:rsidR="00C439FB" w:rsidRPr="00141C7C" w:rsidTr="00EC51E2">
        <w:tc>
          <w:tcPr>
            <w:tcW w:w="2160" w:type="dxa"/>
            <w:shd w:val="pct20" w:color="auto" w:fill="auto"/>
          </w:tcPr>
          <w:p w:rsidR="00C439FB" w:rsidRPr="00141C7C" w:rsidRDefault="00C439FB" w:rsidP="00816A04">
            <w:pPr>
              <w:rPr>
                <w:b/>
                <w:sz w:val="20"/>
              </w:rPr>
            </w:pPr>
            <w:r w:rsidRPr="00141C7C">
              <w:rPr>
                <w:b/>
                <w:sz w:val="20"/>
              </w:rPr>
              <w:t>Field Name</w:t>
            </w:r>
          </w:p>
        </w:tc>
        <w:tc>
          <w:tcPr>
            <w:tcW w:w="900" w:type="dxa"/>
            <w:shd w:val="pct20" w:color="auto" w:fill="auto"/>
          </w:tcPr>
          <w:p w:rsidR="00C439FB" w:rsidRPr="00141C7C" w:rsidRDefault="00C439FB" w:rsidP="00141C7C">
            <w:pPr>
              <w:jc w:val="center"/>
              <w:rPr>
                <w:b/>
                <w:sz w:val="20"/>
              </w:rPr>
            </w:pPr>
            <w:r w:rsidRPr="00141C7C">
              <w:rPr>
                <w:b/>
                <w:sz w:val="20"/>
              </w:rPr>
              <w:t>Req. Value</w:t>
            </w:r>
          </w:p>
        </w:tc>
        <w:tc>
          <w:tcPr>
            <w:tcW w:w="2880" w:type="dxa"/>
            <w:shd w:val="pct20" w:color="auto" w:fill="auto"/>
          </w:tcPr>
          <w:p w:rsidR="00C439FB" w:rsidRPr="00141C7C" w:rsidRDefault="00C439FB" w:rsidP="00816A04">
            <w:pPr>
              <w:rPr>
                <w:b/>
                <w:sz w:val="20"/>
              </w:rPr>
            </w:pPr>
            <w:r w:rsidRPr="00141C7C">
              <w:rPr>
                <w:b/>
                <w:sz w:val="20"/>
              </w:rPr>
              <w:t>Description/Comments</w:t>
            </w:r>
          </w:p>
        </w:tc>
        <w:tc>
          <w:tcPr>
            <w:tcW w:w="2070" w:type="dxa"/>
            <w:shd w:val="pct20" w:color="auto" w:fill="auto"/>
          </w:tcPr>
          <w:p w:rsidR="00C439FB" w:rsidRPr="00141C7C" w:rsidRDefault="00C439FB" w:rsidP="00816A04">
            <w:pPr>
              <w:rPr>
                <w:b/>
                <w:sz w:val="20"/>
              </w:rPr>
            </w:pPr>
            <w:r w:rsidRPr="00141C7C">
              <w:rPr>
                <w:b/>
                <w:sz w:val="20"/>
              </w:rPr>
              <w:t>Acceptable Values</w:t>
            </w:r>
          </w:p>
        </w:tc>
        <w:tc>
          <w:tcPr>
            <w:tcW w:w="1440" w:type="dxa"/>
            <w:shd w:val="pct20" w:color="auto" w:fill="auto"/>
          </w:tcPr>
          <w:p w:rsidR="00C439FB" w:rsidRPr="00141C7C" w:rsidRDefault="00C439FB" w:rsidP="00816A04">
            <w:pPr>
              <w:rPr>
                <w:b/>
                <w:sz w:val="20"/>
              </w:rPr>
            </w:pPr>
            <w:r w:rsidRPr="00141C7C">
              <w:rPr>
                <w:b/>
                <w:sz w:val="20"/>
              </w:rPr>
              <w:t>Example Value</w:t>
            </w:r>
          </w:p>
        </w:tc>
      </w:tr>
      <w:tr w:rsidR="00C439FB" w:rsidRPr="00141C7C" w:rsidTr="00EC51E2">
        <w:trPr>
          <w:trHeight w:val="224"/>
        </w:trPr>
        <w:tc>
          <w:tcPr>
            <w:tcW w:w="2160" w:type="dxa"/>
          </w:tcPr>
          <w:p w:rsidR="00C439FB" w:rsidRPr="00141C7C" w:rsidRDefault="00C439FB" w:rsidP="00816A04">
            <w:pPr>
              <w:rPr>
                <w:sz w:val="20"/>
              </w:rPr>
            </w:pPr>
            <w:r w:rsidRPr="00141C7C">
              <w:rPr>
                <w:sz w:val="20"/>
              </w:rPr>
              <w:t>Entry Status</w:t>
            </w:r>
          </w:p>
        </w:tc>
        <w:tc>
          <w:tcPr>
            <w:tcW w:w="900" w:type="dxa"/>
          </w:tcPr>
          <w:p w:rsidR="00C439FB" w:rsidRPr="00141C7C" w:rsidRDefault="00C439FB" w:rsidP="00141C7C">
            <w:pPr>
              <w:jc w:val="center"/>
              <w:rPr>
                <w:sz w:val="20"/>
              </w:rPr>
            </w:pPr>
            <w:r w:rsidRPr="00141C7C">
              <w:rPr>
                <w:sz w:val="20"/>
              </w:rPr>
              <w:t>Y</w:t>
            </w:r>
          </w:p>
        </w:tc>
        <w:tc>
          <w:tcPr>
            <w:tcW w:w="2880" w:type="dxa"/>
          </w:tcPr>
          <w:p w:rsidR="00C439FB" w:rsidRPr="00141C7C" w:rsidRDefault="00C439FB" w:rsidP="00816A04">
            <w:pPr>
              <w:rPr>
                <w:sz w:val="20"/>
              </w:rPr>
            </w:pPr>
            <w:r w:rsidRPr="00141C7C">
              <w:rPr>
                <w:sz w:val="20"/>
              </w:rPr>
              <w:t>Status of an entry.</w:t>
            </w:r>
          </w:p>
        </w:tc>
        <w:tc>
          <w:tcPr>
            <w:tcW w:w="2070" w:type="dxa"/>
          </w:tcPr>
          <w:p w:rsidR="00C439FB" w:rsidRPr="00141C7C" w:rsidRDefault="00C439FB" w:rsidP="00816A04">
            <w:pPr>
              <w:rPr>
                <w:sz w:val="20"/>
              </w:rPr>
            </w:pPr>
            <w:r>
              <w:rPr>
                <w:sz w:val="20"/>
              </w:rPr>
              <w:t>Drop-down list</w:t>
            </w:r>
          </w:p>
        </w:tc>
        <w:tc>
          <w:tcPr>
            <w:tcW w:w="1440" w:type="dxa"/>
          </w:tcPr>
          <w:p w:rsidR="00C439FB" w:rsidRPr="00141C7C" w:rsidRDefault="00C439FB" w:rsidP="00816A04">
            <w:pPr>
              <w:rPr>
                <w:sz w:val="20"/>
              </w:rPr>
            </w:pPr>
            <w:r w:rsidRPr="00141C7C">
              <w:rPr>
                <w:sz w:val="20"/>
              </w:rPr>
              <w:t>Approved</w:t>
            </w:r>
          </w:p>
          <w:p w:rsidR="00C439FB" w:rsidRPr="00141C7C" w:rsidRDefault="00C439FB" w:rsidP="00816A04">
            <w:pPr>
              <w:rPr>
                <w:sz w:val="20"/>
              </w:rPr>
            </w:pPr>
          </w:p>
        </w:tc>
      </w:tr>
      <w:tr w:rsidR="00C439FB" w:rsidRPr="00141C7C" w:rsidTr="00EC51E2">
        <w:trPr>
          <w:trHeight w:val="224"/>
        </w:trPr>
        <w:tc>
          <w:tcPr>
            <w:tcW w:w="2160" w:type="dxa"/>
          </w:tcPr>
          <w:p w:rsidR="00C439FB" w:rsidRPr="00141C7C" w:rsidRDefault="00C439FB" w:rsidP="00816A04">
            <w:pPr>
              <w:rPr>
                <w:sz w:val="20"/>
              </w:rPr>
            </w:pPr>
            <w:r w:rsidRPr="00141C7C">
              <w:rPr>
                <w:sz w:val="20"/>
              </w:rPr>
              <w:t>Comment</w:t>
            </w:r>
          </w:p>
        </w:tc>
        <w:tc>
          <w:tcPr>
            <w:tcW w:w="900" w:type="dxa"/>
          </w:tcPr>
          <w:p w:rsidR="00C439FB" w:rsidRPr="00141C7C" w:rsidRDefault="00C439FB" w:rsidP="00141C7C">
            <w:pPr>
              <w:jc w:val="center"/>
              <w:rPr>
                <w:sz w:val="20"/>
              </w:rPr>
            </w:pPr>
          </w:p>
        </w:tc>
        <w:tc>
          <w:tcPr>
            <w:tcW w:w="2880" w:type="dxa"/>
          </w:tcPr>
          <w:p w:rsidR="00C439FB" w:rsidRPr="00141C7C" w:rsidRDefault="00C439FB" w:rsidP="00816A04">
            <w:pPr>
              <w:rPr>
                <w:sz w:val="20"/>
              </w:rPr>
            </w:pPr>
            <w:r w:rsidRPr="00141C7C">
              <w:rPr>
                <w:sz w:val="20"/>
              </w:rPr>
              <w:t xml:space="preserve">Details entered as free-form text by the user.  </w:t>
            </w:r>
          </w:p>
        </w:tc>
        <w:tc>
          <w:tcPr>
            <w:tcW w:w="2070" w:type="dxa"/>
          </w:tcPr>
          <w:p w:rsidR="00C439FB" w:rsidRPr="00141C7C" w:rsidRDefault="00C439FB" w:rsidP="00816A04">
            <w:pPr>
              <w:rPr>
                <w:sz w:val="20"/>
              </w:rPr>
            </w:pPr>
            <w:r w:rsidRPr="00727233">
              <w:rPr>
                <w:rFonts w:cs="Arial"/>
                <w:sz w:val="20"/>
              </w:rPr>
              <w:t>Free-form text</w:t>
            </w:r>
            <w:r>
              <w:rPr>
                <w:rFonts w:cs="Arial"/>
                <w:sz w:val="20"/>
              </w:rPr>
              <w:t xml:space="preserve"> (up to 2000 characters).</w:t>
            </w:r>
          </w:p>
        </w:tc>
        <w:tc>
          <w:tcPr>
            <w:tcW w:w="1440" w:type="dxa"/>
          </w:tcPr>
          <w:p w:rsidR="00C439FB" w:rsidRPr="00141C7C" w:rsidRDefault="00C439FB" w:rsidP="00816A04">
            <w:pPr>
              <w:rPr>
                <w:sz w:val="20"/>
              </w:rPr>
            </w:pPr>
            <w:r w:rsidRPr="00141C7C">
              <w:rPr>
                <w:sz w:val="20"/>
              </w:rPr>
              <w:t>The location is pending.</w:t>
            </w:r>
          </w:p>
        </w:tc>
      </w:tr>
    </w:tbl>
    <w:p w:rsidR="00C439FB" w:rsidRDefault="00C439FB" w:rsidP="00F31257"/>
    <w:p w:rsidR="00C439FB" w:rsidRPr="00A2779B" w:rsidRDefault="00C439FB" w:rsidP="00F31257"/>
    <w:p w:rsidR="00C439FB" w:rsidRDefault="00C439FB" w:rsidP="00E16C87">
      <w:pPr>
        <w:rPr>
          <w:bCs/>
        </w:rPr>
      </w:pPr>
      <w:r w:rsidRPr="00A2779B">
        <w:t xml:space="preserve">6.  </w:t>
      </w:r>
      <w:r>
        <w:t>To verify the pending location, s</w:t>
      </w:r>
      <w:r w:rsidRPr="00A2779B">
        <w:t xml:space="preserve">elect </w:t>
      </w:r>
      <w:r>
        <w:rPr>
          <w:b/>
          <w:bCs/>
        </w:rPr>
        <w:t xml:space="preserve">Approved </w:t>
      </w:r>
      <w:r>
        <w:rPr>
          <w:bCs/>
        </w:rPr>
        <w:t>from the Entry Status drop-down list.  To</w:t>
      </w:r>
    </w:p>
    <w:p w:rsidR="00C439FB" w:rsidRDefault="00C439FB" w:rsidP="00E16C87">
      <w:pPr>
        <w:spacing w:after="120"/>
        <w:ind w:left="302"/>
        <w:rPr>
          <w:bCs/>
        </w:rPr>
      </w:pPr>
      <w:r>
        <w:rPr>
          <w:bCs/>
        </w:rPr>
        <w:t xml:space="preserve">reject the pending location, select </w:t>
      </w:r>
      <w:r w:rsidRPr="00600534">
        <w:rPr>
          <w:b/>
          <w:bCs/>
        </w:rPr>
        <w:t>Reject</w:t>
      </w:r>
      <w:r>
        <w:rPr>
          <w:b/>
          <w:bCs/>
        </w:rPr>
        <w:t>ed</w:t>
      </w:r>
      <w:r>
        <w:rPr>
          <w:bCs/>
        </w:rPr>
        <w:t>.</w:t>
      </w:r>
    </w:p>
    <w:p w:rsidR="00C439FB" w:rsidRPr="00863E9E" w:rsidRDefault="00C439FB" w:rsidP="00E16C87">
      <w:pPr>
        <w:spacing w:after="120"/>
        <w:ind w:left="302"/>
        <w:rPr>
          <w:b/>
          <w:bCs/>
          <w:i/>
        </w:rPr>
      </w:pPr>
      <w:r w:rsidRPr="00863E9E">
        <w:rPr>
          <w:b/>
          <w:bCs/>
          <w:i/>
          <w:u w:val="single"/>
        </w:rPr>
        <w:t>Note:</w:t>
      </w:r>
      <w:r w:rsidRPr="00863E9E">
        <w:rPr>
          <w:bCs/>
          <w:i/>
        </w:rPr>
        <w:t xml:space="preserve"> You cannot reject the Location if there are sources associated with the Location. </w:t>
      </w:r>
    </w:p>
    <w:p w:rsidR="00C439FB" w:rsidRPr="00E16C87" w:rsidRDefault="00C439FB" w:rsidP="00E16C87">
      <w:pPr>
        <w:numPr>
          <w:ilvl w:val="0"/>
          <w:numId w:val="110"/>
        </w:numPr>
        <w:spacing w:before="120"/>
        <w:rPr>
          <w:b/>
          <w:bCs/>
        </w:rPr>
      </w:pPr>
      <w:r w:rsidRPr="00E16C87">
        <w:t>If the status is Rejected, enter additional detail information in the Comment field (up to</w:t>
      </w:r>
      <w:r>
        <w:rPr>
          <w:bCs/>
        </w:rPr>
        <w:t xml:space="preserve"> 2,000 characters).</w:t>
      </w:r>
    </w:p>
    <w:p w:rsidR="00C439FB" w:rsidRPr="00E16C87" w:rsidRDefault="00C439FB" w:rsidP="00E16C87">
      <w:pPr>
        <w:numPr>
          <w:ilvl w:val="0"/>
          <w:numId w:val="110"/>
        </w:numPr>
        <w:spacing w:before="120" w:after="120"/>
        <w:rPr>
          <w:bCs/>
        </w:rPr>
      </w:pPr>
      <w:r w:rsidRPr="00E16C87">
        <w:rPr>
          <w:bCs/>
        </w:rPr>
        <w:t xml:space="preserve">Click </w:t>
      </w:r>
      <w:r w:rsidRPr="00E16C87">
        <w:rPr>
          <w:b/>
          <w:bCs/>
        </w:rPr>
        <w:t>Save</w:t>
      </w:r>
      <w:r w:rsidRPr="00E16C87">
        <w:rPr>
          <w:bCs/>
        </w:rPr>
        <w:t>.</w:t>
      </w:r>
    </w:p>
    <w:p w:rsidR="00C439FB" w:rsidRPr="00E16C87" w:rsidRDefault="00C439FB" w:rsidP="00E16C87">
      <w:pPr>
        <w:numPr>
          <w:ilvl w:val="0"/>
          <w:numId w:val="110"/>
        </w:numPr>
        <w:spacing w:after="120"/>
        <w:rPr>
          <w:bCs/>
        </w:rPr>
      </w:pPr>
      <w:r w:rsidRPr="00E16C87">
        <w:rPr>
          <w:bCs/>
        </w:rPr>
        <w:t>To cl</w:t>
      </w:r>
      <w:r w:rsidRPr="00E16C87">
        <w:rPr>
          <w:b/>
          <w:bCs/>
        </w:rPr>
        <w:t xml:space="preserve">ose </w:t>
      </w:r>
      <w:r w:rsidRPr="00E16C87">
        <w:rPr>
          <w:bCs/>
        </w:rPr>
        <w:t>without saving and return to the Main Menu, cli</w:t>
      </w:r>
      <w:r w:rsidRPr="00E16C87">
        <w:rPr>
          <w:b/>
          <w:bCs/>
        </w:rPr>
        <w:t>ck Cancel</w:t>
      </w:r>
      <w:r w:rsidRPr="00E16C87">
        <w:rPr>
          <w:bCs/>
        </w:rPr>
        <w:t xml:space="preserve">.    </w:t>
      </w:r>
    </w:p>
    <w:p w:rsidR="00C439FB" w:rsidRPr="003F5D22" w:rsidRDefault="00C439FB" w:rsidP="00863E9E">
      <w:pPr>
        <w:numPr>
          <w:ilvl w:val="0"/>
          <w:numId w:val="110"/>
        </w:numPr>
      </w:pPr>
      <w:r w:rsidRPr="00E16C87">
        <w:rPr>
          <w:bCs/>
        </w:rPr>
        <w:t xml:space="preserve">When the confirmation </w:t>
      </w:r>
      <w:r w:rsidRPr="00E16C87">
        <w:rPr>
          <w:b/>
          <w:bCs/>
        </w:rPr>
        <w:t>w</w:t>
      </w:r>
      <w:r>
        <w:t xml:space="preserve">indow </w:t>
      </w:r>
      <w:r w:rsidRPr="00A2779B">
        <w:t xml:space="preserve">appears, </w:t>
      </w:r>
      <w:r>
        <w:t xml:space="preserve">click </w:t>
      </w:r>
      <w:r>
        <w:rPr>
          <w:b/>
        </w:rPr>
        <w:t xml:space="preserve">Verify Pending Location </w:t>
      </w:r>
      <w:r>
        <w:t xml:space="preserve">to return to the View and Choose Pending Location window to view and select another pending location to verify.  To return to the NSTS Main Menu, click </w:t>
      </w:r>
      <w:r>
        <w:rPr>
          <w:b/>
        </w:rPr>
        <w:t>Back to</w:t>
      </w:r>
      <w:r>
        <w:t xml:space="preserve"> </w:t>
      </w:r>
      <w:r>
        <w:rPr>
          <w:b/>
        </w:rPr>
        <w:t>Menu</w:t>
      </w:r>
      <w:r>
        <w:rPr>
          <w:bCs/>
        </w:rPr>
        <w:t>.</w:t>
      </w:r>
    </w:p>
    <w:p w:rsidR="00C439FB" w:rsidRDefault="00C439FB" w:rsidP="003F5D22">
      <w:r>
        <w:rPr>
          <w:bCs/>
        </w:rPr>
        <w:t xml:space="preserve">When the system </w:t>
      </w:r>
      <w:r>
        <w:t>has verified the location information, it will be processed according to the following rules:</w:t>
      </w:r>
    </w:p>
    <w:p w:rsidR="00C439FB" w:rsidRPr="008E7E3C" w:rsidRDefault="00C439FB" w:rsidP="00E16C87">
      <w:pPr>
        <w:spacing w:before="120"/>
        <w:ind w:left="360"/>
        <w:rPr>
          <w:u w:val="single"/>
        </w:rPr>
      </w:pPr>
      <w:r w:rsidRPr="008E7E3C">
        <w:rPr>
          <w:u w:val="single"/>
        </w:rPr>
        <w:t xml:space="preserve">Approve Location </w:t>
      </w:r>
    </w:p>
    <w:p w:rsidR="00C439FB" w:rsidRDefault="00C439FB" w:rsidP="00E16C87">
      <w:pPr>
        <w:numPr>
          <w:ilvl w:val="0"/>
          <w:numId w:val="64"/>
        </w:numPr>
        <w:spacing w:before="120"/>
      </w:pPr>
      <w:r>
        <w:t>Entry Status is set to Approved.</w:t>
      </w:r>
    </w:p>
    <w:p w:rsidR="00C439FB" w:rsidRDefault="00C439FB" w:rsidP="00526DEB">
      <w:pPr>
        <w:ind w:left="360"/>
      </w:pPr>
    </w:p>
    <w:p w:rsidR="00C439FB" w:rsidRPr="008E7E3C" w:rsidRDefault="00C439FB" w:rsidP="00526DEB">
      <w:pPr>
        <w:ind w:left="360"/>
        <w:rPr>
          <w:u w:val="single"/>
        </w:rPr>
      </w:pPr>
      <w:r w:rsidRPr="008E7E3C">
        <w:rPr>
          <w:u w:val="single"/>
        </w:rPr>
        <w:t>Reject Location</w:t>
      </w:r>
    </w:p>
    <w:p w:rsidR="00C439FB" w:rsidRDefault="00C439FB" w:rsidP="00E16C87">
      <w:pPr>
        <w:numPr>
          <w:ilvl w:val="0"/>
          <w:numId w:val="65"/>
        </w:numPr>
        <w:spacing w:before="120"/>
      </w:pPr>
      <w:r>
        <w:t>The system will disallow rejecting the location if any Source or Source Transfer is still associated with the Location, and instructs the user to resolve the issue first (e.g., by changing the Source’s Location to an appropriate one).</w:t>
      </w:r>
    </w:p>
    <w:p w:rsidR="00C439FB" w:rsidRDefault="00C439FB" w:rsidP="00E16C87">
      <w:pPr>
        <w:numPr>
          <w:ilvl w:val="0"/>
          <w:numId w:val="65"/>
        </w:numPr>
        <w:spacing w:before="120"/>
      </w:pPr>
      <w:r>
        <w:t>If no existing Source or Source Transfer is associated with the location, the system sets the Location’s Entry Status to Rejected.</w:t>
      </w:r>
    </w:p>
    <w:p w:rsidR="00C439FB" w:rsidRDefault="00C439FB" w:rsidP="00E16C87">
      <w:pPr>
        <w:numPr>
          <w:ilvl w:val="0"/>
          <w:numId w:val="65"/>
        </w:numPr>
        <w:spacing w:before="120"/>
      </w:pPr>
      <w:r>
        <w:t>Once rejected, the system prohibits user access to the rejected Location.</w:t>
      </w:r>
    </w:p>
    <w:p w:rsidR="00C439FB" w:rsidRDefault="00C439FB" w:rsidP="00526DEB">
      <w:pPr>
        <w:ind w:left="360"/>
      </w:pPr>
    </w:p>
    <w:p w:rsidR="00C439FB" w:rsidRDefault="00C439FB" w:rsidP="00526DEB">
      <w:pPr>
        <w:ind w:left="360"/>
      </w:pPr>
    </w:p>
    <w:p w:rsidR="00C439FB" w:rsidRDefault="00C439FB" w:rsidP="00526DEB">
      <w:pPr>
        <w:spacing w:before="240" w:after="120"/>
        <w:rPr>
          <w:bCs/>
        </w:rPr>
      </w:pPr>
    </w:p>
    <w:p w:rsidR="00C439FB" w:rsidRDefault="00C439FB" w:rsidP="00F31257"/>
    <w:p w:rsidR="00C439FB" w:rsidRDefault="00C439FB" w:rsidP="00C56B32"/>
    <w:p w:rsidR="00C439FB" w:rsidRPr="00F56F87" w:rsidRDefault="00C439FB" w:rsidP="00984A70">
      <w:pPr>
        <w:pStyle w:val="Heading2"/>
        <w:tabs>
          <w:tab w:val="clear" w:pos="288"/>
        </w:tabs>
      </w:pPr>
      <w:bookmarkStart w:id="9418" w:name="_Toc156278713"/>
      <w:bookmarkStart w:id="9419" w:name="_Toc156279114"/>
      <w:bookmarkStart w:id="9420" w:name="_Toc156279940"/>
      <w:bookmarkStart w:id="9421" w:name="_Toc156727983"/>
      <w:bookmarkStart w:id="9422" w:name="_Toc156786961"/>
      <w:bookmarkStart w:id="9423" w:name="_Toc156787221"/>
      <w:bookmarkStart w:id="9424" w:name="_Toc156787417"/>
      <w:bookmarkStart w:id="9425" w:name="_Toc156787611"/>
      <w:bookmarkStart w:id="9426" w:name="_Toc156787806"/>
      <w:bookmarkStart w:id="9427" w:name="_Toc156788387"/>
      <w:bookmarkStart w:id="9428" w:name="_Toc156806322"/>
      <w:bookmarkStart w:id="9429" w:name="_Toc156806776"/>
      <w:bookmarkStart w:id="9430" w:name="_Toc156807090"/>
      <w:bookmarkStart w:id="9431" w:name="_Toc156807284"/>
      <w:bookmarkStart w:id="9432" w:name="_Toc156807478"/>
      <w:bookmarkStart w:id="9433" w:name="_Toc156807672"/>
      <w:bookmarkStart w:id="9434" w:name="_Toc156807906"/>
      <w:bookmarkStart w:id="9435" w:name="_Toc156808523"/>
      <w:bookmarkStart w:id="9436" w:name="_Toc156981180"/>
      <w:bookmarkStart w:id="9437" w:name="_Toc157327961"/>
      <w:bookmarkStart w:id="9438" w:name="_Toc157936080"/>
      <w:bookmarkStart w:id="9439" w:name="_Toc158003833"/>
      <w:bookmarkStart w:id="9440" w:name="_Toc158542582"/>
      <w:bookmarkStart w:id="9441" w:name="_Toc158542986"/>
      <w:bookmarkStart w:id="9442" w:name="_Toc158544287"/>
      <w:bookmarkStart w:id="9443" w:name="_Toc158544696"/>
      <w:bookmarkStart w:id="9444" w:name="_Toc158611207"/>
      <w:bookmarkStart w:id="9445" w:name="_Toc158797456"/>
      <w:bookmarkStart w:id="9446" w:name="_Toc159054770"/>
      <w:bookmarkStart w:id="9447" w:name="_Toc161021540"/>
      <w:bookmarkStart w:id="9448" w:name="_Toc161109186"/>
      <w:bookmarkStart w:id="9449" w:name="_Toc161126796"/>
      <w:bookmarkStart w:id="9450" w:name="_Toc161202078"/>
      <w:bookmarkStart w:id="9451" w:name="_Toc161632769"/>
      <w:bookmarkStart w:id="9452" w:name="_Toc161638065"/>
      <w:bookmarkStart w:id="9453" w:name="_Toc156278714"/>
      <w:bookmarkStart w:id="9454" w:name="_Toc156279115"/>
      <w:bookmarkStart w:id="9455" w:name="_Toc156279941"/>
      <w:bookmarkStart w:id="9456" w:name="_Toc156727984"/>
      <w:bookmarkStart w:id="9457" w:name="_Toc156786962"/>
      <w:bookmarkStart w:id="9458" w:name="_Toc156787222"/>
      <w:bookmarkStart w:id="9459" w:name="_Toc156787418"/>
      <w:bookmarkStart w:id="9460" w:name="_Toc156787612"/>
      <w:bookmarkStart w:id="9461" w:name="_Toc156787807"/>
      <w:bookmarkStart w:id="9462" w:name="_Toc156788388"/>
      <w:bookmarkStart w:id="9463" w:name="_Toc156806323"/>
      <w:bookmarkStart w:id="9464" w:name="_Toc156806777"/>
      <w:bookmarkStart w:id="9465" w:name="_Toc156807091"/>
      <w:bookmarkStart w:id="9466" w:name="_Toc156807285"/>
      <w:bookmarkStart w:id="9467" w:name="_Toc156807479"/>
      <w:bookmarkStart w:id="9468" w:name="_Toc156807673"/>
      <w:bookmarkStart w:id="9469" w:name="_Toc156807907"/>
      <w:bookmarkStart w:id="9470" w:name="_Toc156808524"/>
      <w:bookmarkStart w:id="9471" w:name="_Toc156981181"/>
      <w:bookmarkStart w:id="9472" w:name="_Toc157327962"/>
      <w:bookmarkStart w:id="9473" w:name="_Toc157936081"/>
      <w:bookmarkStart w:id="9474" w:name="_Toc158003834"/>
      <w:bookmarkStart w:id="9475" w:name="_Toc158542583"/>
      <w:bookmarkStart w:id="9476" w:name="_Toc158542987"/>
      <w:bookmarkStart w:id="9477" w:name="_Toc158544288"/>
      <w:bookmarkStart w:id="9478" w:name="_Toc158544697"/>
      <w:bookmarkStart w:id="9479" w:name="_Toc158611208"/>
      <w:bookmarkStart w:id="9480" w:name="_Toc158797457"/>
      <w:bookmarkStart w:id="9481" w:name="_Toc159054771"/>
      <w:bookmarkStart w:id="9482" w:name="_Toc161021286"/>
      <w:bookmarkStart w:id="9483" w:name="_Toc161021541"/>
      <w:bookmarkStart w:id="9484" w:name="_Toc161021725"/>
      <w:bookmarkStart w:id="9485" w:name="_Toc161021879"/>
      <w:bookmarkStart w:id="9486" w:name="_Toc161109187"/>
      <w:bookmarkStart w:id="9487" w:name="_Toc161126797"/>
      <w:bookmarkStart w:id="9488" w:name="_Toc161126985"/>
      <w:bookmarkStart w:id="9489" w:name="_Toc161202079"/>
      <w:bookmarkStart w:id="9490" w:name="_Toc161632770"/>
      <w:bookmarkStart w:id="9491" w:name="_Toc161632957"/>
      <w:bookmarkStart w:id="9492" w:name="_Toc161638066"/>
      <w:bookmarkStart w:id="9493" w:name="_Toc152581867"/>
      <w:bookmarkStart w:id="9494" w:name="_Toc152584377"/>
      <w:bookmarkStart w:id="9495" w:name="_Toc152642216"/>
      <w:bookmarkStart w:id="9496" w:name="_Toc152646958"/>
      <w:bookmarkStart w:id="9497" w:name="_Toc152647689"/>
      <w:bookmarkStart w:id="9498" w:name="_Toc152648761"/>
      <w:bookmarkStart w:id="9499" w:name="_Toc152660498"/>
      <w:bookmarkStart w:id="9500" w:name="_Toc152669179"/>
      <w:bookmarkStart w:id="9501" w:name="_Toc156278717"/>
      <w:bookmarkStart w:id="9502" w:name="_Toc156279118"/>
      <w:bookmarkStart w:id="9503" w:name="_Toc156279944"/>
      <w:bookmarkStart w:id="9504" w:name="_Toc156727987"/>
      <w:bookmarkStart w:id="9505" w:name="_Toc156786965"/>
      <w:bookmarkStart w:id="9506" w:name="_Toc156787225"/>
      <w:bookmarkStart w:id="9507" w:name="_Toc156787421"/>
      <w:bookmarkStart w:id="9508" w:name="_Toc156787615"/>
      <w:bookmarkStart w:id="9509" w:name="_Toc156787810"/>
      <w:bookmarkStart w:id="9510" w:name="_Toc156788391"/>
      <w:bookmarkStart w:id="9511" w:name="_Toc156806326"/>
      <w:bookmarkStart w:id="9512" w:name="_Toc156806780"/>
      <w:bookmarkStart w:id="9513" w:name="_Toc156807094"/>
      <w:bookmarkStart w:id="9514" w:name="_Toc156807288"/>
      <w:bookmarkStart w:id="9515" w:name="_Toc156807482"/>
      <w:bookmarkStart w:id="9516" w:name="_Toc156807676"/>
      <w:bookmarkStart w:id="9517" w:name="_Toc156807910"/>
      <w:bookmarkStart w:id="9518" w:name="_Toc156808527"/>
      <w:bookmarkStart w:id="9519" w:name="_Toc156981184"/>
      <w:bookmarkStart w:id="9520" w:name="_Toc157327965"/>
      <w:bookmarkStart w:id="9521" w:name="_Toc157936084"/>
      <w:bookmarkStart w:id="9522" w:name="_Toc158003837"/>
      <w:bookmarkStart w:id="9523" w:name="_Toc158542586"/>
      <w:bookmarkStart w:id="9524" w:name="_Toc158542990"/>
      <w:bookmarkStart w:id="9525" w:name="_Toc158544291"/>
      <w:bookmarkStart w:id="9526" w:name="_Toc158544700"/>
      <w:bookmarkStart w:id="9527" w:name="_Toc158611211"/>
      <w:bookmarkStart w:id="9528" w:name="_Toc158797460"/>
      <w:bookmarkStart w:id="9529" w:name="_Toc159054774"/>
      <w:bookmarkStart w:id="9530" w:name="_Toc161021544"/>
      <w:bookmarkStart w:id="9531" w:name="_Toc161109190"/>
      <w:bookmarkStart w:id="9532" w:name="_Toc161126800"/>
      <w:bookmarkStart w:id="9533" w:name="_Toc161202082"/>
      <w:bookmarkStart w:id="9534" w:name="_Toc161632773"/>
      <w:bookmarkStart w:id="9535" w:name="_Toc161638069"/>
      <w:bookmarkStart w:id="9536" w:name="_Toc152581868"/>
      <w:bookmarkStart w:id="9537" w:name="_Toc152584378"/>
      <w:bookmarkStart w:id="9538" w:name="_Toc152642217"/>
      <w:bookmarkStart w:id="9539" w:name="_Toc152646959"/>
      <w:bookmarkStart w:id="9540" w:name="_Toc152647690"/>
      <w:bookmarkStart w:id="9541" w:name="_Toc152648762"/>
      <w:bookmarkStart w:id="9542" w:name="_Toc152660499"/>
      <w:bookmarkStart w:id="9543" w:name="_Toc152669180"/>
      <w:bookmarkStart w:id="9544" w:name="_Toc156278718"/>
      <w:bookmarkStart w:id="9545" w:name="_Toc156279119"/>
      <w:bookmarkStart w:id="9546" w:name="_Toc156279945"/>
      <w:bookmarkStart w:id="9547" w:name="_Toc156727988"/>
      <w:bookmarkStart w:id="9548" w:name="_Toc156786966"/>
      <w:bookmarkStart w:id="9549" w:name="_Toc156787226"/>
      <w:bookmarkStart w:id="9550" w:name="_Toc156787422"/>
      <w:bookmarkStart w:id="9551" w:name="_Toc156787616"/>
      <w:bookmarkStart w:id="9552" w:name="_Toc156787811"/>
      <w:bookmarkStart w:id="9553" w:name="_Toc156788392"/>
      <w:bookmarkStart w:id="9554" w:name="_Toc156806327"/>
      <w:bookmarkStart w:id="9555" w:name="_Toc156806781"/>
      <w:bookmarkStart w:id="9556" w:name="_Toc156807095"/>
      <w:bookmarkStart w:id="9557" w:name="_Toc156807289"/>
      <w:bookmarkStart w:id="9558" w:name="_Toc156807483"/>
      <w:bookmarkStart w:id="9559" w:name="_Toc156807677"/>
      <w:bookmarkStart w:id="9560" w:name="_Toc156807911"/>
      <w:bookmarkStart w:id="9561" w:name="_Toc156808528"/>
      <w:bookmarkStart w:id="9562" w:name="_Toc156981185"/>
      <w:bookmarkStart w:id="9563" w:name="_Toc157327966"/>
      <w:bookmarkStart w:id="9564" w:name="_Toc157936085"/>
      <w:bookmarkStart w:id="9565" w:name="_Toc158003838"/>
      <w:bookmarkStart w:id="9566" w:name="_Toc158542587"/>
      <w:bookmarkStart w:id="9567" w:name="_Toc158542991"/>
      <w:bookmarkStart w:id="9568" w:name="_Toc158544292"/>
      <w:bookmarkStart w:id="9569" w:name="_Toc158544701"/>
      <w:bookmarkStart w:id="9570" w:name="_Toc158611212"/>
      <w:bookmarkStart w:id="9571" w:name="_Toc158797461"/>
      <w:bookmarkStart w:id="9572" w:name="_Toc159054775"/>
      <w:bookmarkStart w:id="9573" w:name="_Toc161021545"/>
      <w:bookmarkStart w:id="9574" w:name="_Toc161109191"/>
      <w:bookmarkStart w:id="9575" w:name="_Toc161126801"/>
      <w:bookmarkStart w:id="9576" w:name="_Toc161202083"/>
      <w:bookmarkStart w:id="9577" w:name="_Toc161632774"/>
      <w:bookmarkStart w:id="9578" w:name="_Toc161638070"/>
      <w:bookmarkStart w:id="9579" w:name="_Toc152581869"/>
      <w:bookmarkStart w:id="9580" w:name="_Toc152584379"/>
      <w:bookmarkStart w:id="9581" w:name="_Toc152642218"/>
      <w:bookmarkStart w:id="9582" w:name="_Toc152646960"/>
      <w:bookmarkStart w:id="9583" w:name="_Toc152647691"/>
      <w:bookmarkStart w:id="9584" w:name="_Toc152648763"/>
      <w:bookmarkStart w:id="9585" w:name="_Toc152660500"/>
      <w:bookmarkStart w:id="9586" w:name="_Toc152669181"/>
      <w:bookmarkStart w:id="9587" w:name="_Toc156278719"/>
      <w:bookmarkStart w:id="9588" w:name="_Toc156279120"/>
      <w:bookmarkStart w:id="9589" w:name="_Toc156279946"/>
      <w:bookmarkStart w:id="9590" w:name="_Toc156727989"/>
      <w:bookmarkStart w:id="9591" w:name="_Toc156786967"/>
      <w:bookmarkStart w:id="9592" w:name="_Toc156787227"/>
      <w:bookmarkStart w:id="9593" w:name="_Toc156787423"/>
      <w:bookmarkStart w:id="9594" w:name="_Toc156787617"/>
      <w:bookmarkStart w:id="9595" w:name="_Toc156787812"/>
      <w:bookmarkStart w:id="9596" w:name="_Toc156788393"/>
      <w:bookmarkStart w:id="9597" w:name="_Toc156806328"/>
      <w:bookmarkStart w:id="9598" w:name="_Toc156806782"/>
      <w:bookmarkStart w:id="9599" w:name="_Toc156807096"/>
      <w:bookmarkStart w:id="9600" w:name="_Toc156807290"/>
      <w:bookmarkStart w:id="9601" w:name="_Toc156807484"/>
      <w:bookmarkStart w:id="9602" w:name="_Toc156807678"/>
      <w:bookmarkStart w:id="9603" w:name="_Toc156807912"/>
      <w:bookmarkStart w:id="9604" w:name="_Toc156808529"/>
      <w:bookmarkStart w:id="9605" w:name="_Toc156981186"/>
      <w:bookmarkStart w:id="9606" w:name="_Toc157327967"/>
      <w:bookmarkStart w:id="9607" w:name="_Toc157936086"/>
      <w:bookmarkStart w:id="9608" w:name="_Toc158003839"/>
      <w:bookmarkStart w:id="9609" w:name="_Toc158542588"/>
      <w:bookmarkStart w:id="9610" w:name="_Toc158542992"/>
      <w:bookmarkStart w:id="9611" w:name="_Toc158544293"/>
      <w:bookmarkStart w:id="9612" w:name="_Toc158544702"/>
      <w:bookmarkStart w:id="9613" w:name="_Toc158611213"/>
      <w:bookmarkStart w:id="9614" w:name="_Toc158797462"/>
      <w:bookmarkStart w:id="9615" w:name="_Toc159054776"/>
      <w:bookmarkStart w:id="9616" w:name="_Toc161021546"/>
      <w:bookmarkStart w:id="9617" w:name="_Toc161109192"/>
      <w:bookmarkStart w:id="9618" w:name="_Toc161126802"/>
      <w:bookmarkStart w:id="9619" w:name="_Toc161202084"/>
      <w:bookmarkStart w:id="9620" w:name="_Toc161632775"/>
      <w:bookmarkStart w:id="9621" w:name="_Toc161638071"/>
      <w:bookmarkStart w:id="9622" w:name="_Toc152581870"/>
      <w:bookmarkStart w:id="9623" w:name="_Toc152584380"/>
      <w:bookmarkStart w:id="9624" w:name="_Toc152642219"/>
      <w:bookmarkStart w:id="9625" w:name="_Toc152646961"/>
      <w:bookmarkStart w:id="9626" w:name="_Toc152647692"/>
      <w:bookmarkStart w:id="9627" w:name="_Toc152648764"/>
      <w:bookmarkStart w:id="9628" w:name="_Toc152660501"/>
      <w:bookmarkStart w:id="9629" w:name="_Toc152669182"/>
      <w:bookmarkStart w:id="9630" w:name="_Toc156278720"/>
      <w:bookmarkStart w:id="9631" w:name="_Toc156279121"/>
      <w:bookmarkStart w:id="9632" w:name="_Toc156279947"/>
      <w:bookmarkStart w:id="9633" w:name="_Toc156727990"/>
      <w:bookmarkStart w:id="9634" w:name="_Toc156786968"/>
      <w:bookmarkStart w:id="9635" w:name="_Toc156787228"/>
      <w:bookmarkStart w:id="9636" w:name="_Toc156787424"/>
      <w:bookmarkStart w:id="9637" w:name="_Toc156787618"/>
      <w:bookmarkStart w:id="9638" w:name="_Toc156787813"/>
      <w:bookmarkStart w:id="9639" w:name="_Toc156788394"/>
      <w:bookmarkStart w:id="9640" w:name="_Toc156806329"/>
      <w:bookmarkStart w:id="9641" w:name="_Toc156806783"/>
      <w:bookmarkStart w:id="9642" w:name="_Toc156807097"/>
      <w:bookmarkStart w:id="9643" w:name="_Toc156807291"/>
      <w:bookmarkStart w:id="9644" w:name="_Toc156807485"/>
      <w:bookmarkStart w:id="9645" w:name="_Toc156807679"/>
      <w:bookmarkStart w:id="9646" w:name="_Toc156807913"/>
      <w:bookmarkStart w:id="9647" w:name="_Toc156808530"/>
      <w:bookmarkStart w:id="9648" w:name="_Toc156981187"/>
      <w:bookmarkStart w:id="9649" w:name="_Toc157327968"/>
      <w:bookmarkStart w:id="9650" w:name="_Toc157936087"/>
      <w:bookmarkStart w:id="9651" w:name="_Toc158003840"/>
      <w:bookmarkStart w:id="9652" w:name="_Toc158542589"/>
      <w:bookmarkStart w:id="9653" w:name="_Toc158542993"/>
      <w:bookmarkStart w:id="9654" w:name="_Toc158544294"/>
      <w:bookmarkStart w:id="9655" w:name="_Toc158544703"/>
      <w:bookmarkStart w:id="9656" w:name="_Toc158611214"/>
      <w:bookmarkStart w:id="9657" w:name="_Toc158797463"/>
      <w:bookmarkStart w:id="9658" w:name="_Toc159054777"/>
      <w:bookmarkStart w:id="9659" w:name="_Toc161021547"/>
      <w:bookmarkStart w:id="9660" w:name="_Toc161109193"/>
      <w:bookmarkStart w:id="9661" w:name="_Toc161126803"/>
      <w:bookmarkStart w:id="9662" w:name="_Toc161202085"/>
      <w:bookmarkStart w:id="9663" w:name="_Toc161632776"/>
      <w:bookmarkStart w:id="9664" w:name="_Toc161638072"/>
      <w:bookmarkStart w:id="9665" w:name="_Toc152581872"/>
      <w:bookmarkStart w:id="9666" w:name="_Toc152584382"/>
      <w:bookmarkStart w:id="9667" w:name="_Toc152642221"/>
      <w:bookmarkStart w:id="9668" w:name="_Toc152646963"/>
      <w:bookmarkStart w:id="9669" w:name="_Toc152647694"/>
      <w:bookmarkStart w:id="9670" w:name="_Toc152648766"/>
      <w:bookmarkStart w:id="9671" w:name="_Toc152660503"/>
      <w:bookmarkStart w:id="9672" w:name="_Toc152669184"/>
      <w:bookmarkStart w:id="9673" w:name="_Toc156278722"/>
      <w:bookmarkStart w:id="9674" w:name="_Toc156279123"/>
      <w:bookmarkStart w:id="9675" w:name="_Toc156279949"/>
      <w:bookmarkStart w:id="9676" w:name="_Toc156727992"/>
      <w:bookmarkStart w:id="9677" w:name="_Toc156786970"/>
      <w:bookmarkStart w:id="9678" w:name="_Toc156787230"/>
      <w:bookmarkStart w:id="9679" w:name="_Toc156787426"/>
      <w:bookmarkStart w:id="9680" w:name="_Toc156787620"/>
      <w:bookmarkStart w:id="9681" w:name="_Toc156787815"/>
      <w:bookmarkStart w:id="9682" w:name="_Toc156788396"/>
      <w:bookmarkStart w:id="9683" w:name="_Toc156806331"/>
      <w:bookmarkStart w:id="9684" w:name="_Toc156806785"/>
      <w:bookmarkStart w:id="9685" w:name="_Toc156807099"/>
      <w:bookmarkStart w:id="9686" w:name="_Toc156807293"/>
      <w:bookmarkStart w:id="9687" w:name="_Toc156807487"/>
      <w:bookmarkStart w:id="9688" w:name="_Toc156807681"/>
      <w:bookmarkStart w:id="9689" w:name="_Toc156807915"/>
      <w:bookmarkStart w:id="9690" w:name="_Toc156808532"/>
      <w:bookmarkStart w:id="9691" w:name="_Toc156981189"/>
      <w:bookmarkStart w:id="9692" w:name="_Toc157327970"/>
      <w:bookmarkStart w:id="9693" w:name="_Toc157936089"/>
      <w:bookmarkStart w:id="9694" w:name="_Toc158003842"/>
      <w:bookmarkStart w:id="9695" w:name="_Toc158542591"/>
      <w:bookmarkStart w:id="9696" w:name="_Toc158542995"/>
      <w:bookmarkStart w:id="9697" w:name="_Toc158544296"/>
      <w:bookmarkStart w:id="9698" w:name="_Toc158544705"/>
      <w:bookmarkStart w:id="9699" w:name="_Toc158611216"/>
      <w:bookmarkStart w:id="9700" w:name="_Toc158797465"/>
      <w:bookmarkStart w:id="9701" w:name="_Toc159054779"/>
      <w:bookmarkStart w:id="9702" w:name="_Toc161021549"/>
      <w:bookmarkStart w:id="9703" w:name="_Toc161109195"/>
      <w:bookmarkStart w:id="9704" w:name="_Toc161126805"/>
      <w:bookmarkStart w:id="9705" w:name="_Toc161202087"/>
      <w:bookmarkStart w:id="9706" w:name="_Toc161632778"/>
      <w:bookmarkStart w:id="9707" w:name="_Toc161638074"/>
      <w:bookmarkStart w:id="9708" w:name="_Toc152581874"/>
      <w:bookmarkStart w:id="9709" w:name="_Toc152584384"/>
      <w:bookmarkStart w:id="9710" w:name="_Toc152642223"/>
      <w:bookmarkStart w:id="9711" w:name="_Toc152646965"/>
      <w:bookmarkStart w:id="9712" w:name="_Toc152647696"/>
      <w:bookmarkStart w:id="9713" w:name="_Toc152648768"/>
      <w:bookmarkStart w:id="9714" w:name="_Toc152660505"/>
      <w:bookmarkStart w:id="9715" w:name="_Toc152669186"/>
      <w:bookmarkStart w:id="9716" w:name="_Toc156278724"/>
      <w:bookmarkStart w:id="9717" w:name="_Toc156279125"/>
      <w:bookmarkStart w:id="9718" w:name="_Toc156279951"/>
      <w:bookmarkStart w:id="9719" w:name="_Toc156727994"/>
      <w:bookmarkStart w:id="9720" w:name="_Toc156786972"/>
      <w:bookmarkStart w:id="9721" w:name="_Toc156787232"/>
      <w:bookmarkStart w:id="9722" w:name="_Toc156787428"/>
      <w:bookmarkStart w:id="9723" w:name="_Toc156787622"/>
      <w:bookmarkStart w:id="9724" w:name="_Toc156787817"/>
      <w:bookmarkStart w:id="9725" w:name="_Toc156788398"/>
      <w:bookmarkStart w:id="9726" w:name="_Toc156806333"/>
      <w:bookmarkStart w:id="9727" w:name="_Toc156806787"/>
      <w:bookmarkStart w:id="9728" w:name="_Toc156807101"/>
      <w:bookmarkStart w:id="9729" w:name="_Toc156807295"/>
      <w:bookmarkStart w:id="9730" w:name="_Toc156807489"/>
      <w:bookmarkStart w:id="9731" w:name="_Toc156807683"/>
      <w:bookmarkStart w:id="9732" w:name="_Toc156807917"/>
      <w:bookmarkStart w:id="9733" w:name="_Toc156808534"/>
      <w:bookmarkStart w:id="9734" w:name="_Toc156981191"/>
      <w:bookmarkStart w:id="9735" w:name="_Toc157327972"/>
      <w:bookmarkStart w:id="9736" w:name="_Toc157936091"/>
      <w:bookmarkStart w:id="9737" w:name="_Toc158003844"/>
      <w:bookmarkStart w:id="9738" w:name="_Toc158542593"/>
      <w:bookmarkStart w:id="9739" w:name="_Toc158542997"/>
      <w:bookmarkStart w:id="9740" w:name="_Toc158544298"/>
      <w:bookmarkStart w:id="9741" w:name="_Toc158544707"/>
      <w:bookmarkStart w:id="9742" w:name="_Toc158611218"/>
      <w:bookmarkStart w:id="9743" w:name="_Toc158797467"/>
      <w:bookmarkStart w:id="9744" w:name="_Toc159054781"/>
      <w:bookmarkStart w:id="9745" w:name="_Toc161021551"/>
      <w:bookmarkStart w:id="9746" w:name="_Toc161109197"/>
      <w:bookmarkStart w:id="9747" w:name="_Toc161126807"/>
      <w:bookmarkStart w:id="9748" w:name="_Toc161202089"/>
      <w:bookmarkStart w:id="9749" w:name="_Toc161632780"/>
      <w:bookmarkStart w:id="9750" w:name="_Toc161638076"/>
      <w:bookmarkStart w:id="9751" w:name="_Toc152581875"/>
      <w:bookmarkStart w:id="9752" w:name="_Toc152584385"/>
      <w:bookmarkStart w:id="9753" w:name="_Toc152642224"/>
      <w:bookmarkStart w:id="9754" w:name="_Toc152646966"/>
      <w:bookmarkStart w:id="9755" w:name="_Toc152647697"/>
      <w:bookmarkStart w:id="9756" w:name="_Toc152648769"/>
      <w:bookmarkStart w:id="9757" w:name="_Toc152660506"/>
      <w:bookmarkStart w:id="9758" w:name="_Toc152669187"/>
      <w:bookmarkStart w:id="9759" w:name="_Toc156278725"/>
      <w:bookmarkStart w:id="9760" w:name="_Toc156279126"/>
      <w:bookmarkStart w:id="9761" w:name="_Toc156279952"/>
      <w:bookmarkStart w:id="9762" w:name="_Toc156727995"/>
      <w:bookmarkStart w:id="9763" w:name="_Toc156786973"/>
      <w:bookmarkStart w:id="9764" w:name="_Toc156787233"/>
      <w:bookmarkStart w:id="9765" w:name="_Toc156787429"/>
      <w:bookmarkStart w:id="9766" w:name="_Toc156787623"/>
      <w:bookmarkStart w:id="9767" w:name="_Toc156787818"/>
      <w:bookmarkStart w:id="9768" w:name="_Toc156788399"/>
      <w:bookmarkStart w:id="9769" w:name="_Toc156806334"/>
      <w:bookmarkStart w:id="9770" w:name="_Toc156806788"/>
      <w:bookmarkStart w:id="9771" w:name="_Toc156807102"/>
      <w:bookmarkStart w:id="9772" w:name="_Toc156807296"/>
      <w:bookmarkStart w:id="9773" w:name="_Toc156807490"/>
      <w:bookmarkStart w:id="9774" w:name="_Toc156807684"/>
      <w:bookmarkStart w:id="9775" w:name="_Toc156807918"/>
      <w:bookmarkStart w:id="9776" w:name="_Toc156808535"/>
      <w:bookmarkStart w:id="9777" w:name="_Toc156981192"/>
      <w:bookmarkStart w:id="9778" w:name="_Toc157327973"/>
      <w:bookmarkStart w:id="9779" w:name="_Toc157936092"/>
      <w:bookmarkStart w:id="9780" w:name="_Toc158003845"/>
      <w:bookmarkStart w:id="9781" w:name="_Toc158542594"/>
      <w:bookmarkStart w:id="9782" w:name="_Toc158542998"/>
      <w:bookmarkStart w:id="9783" w:name="_Toc158544299"/>
      <w:bookmarkStart w:id="9784" w:name="_Toc158544708"/>
      <w:bookmarkStart w:id="9785" w:name="_Toc158611219"/>
      <w:bookmarkStart w:id="9786" w:name="_Toc158797468"/>
      <w:bookmarkStart w:id="9787" w:name="_Toc159054782"/>
      <w:bookmarkStart w:id="9788" w:name="_Toc161021552"/>
      <w:bookmarkStart w:id="9789" w:name="_Toc161109198"/>
      <w:bookmarkStart w:id="9790" w:name="_Toc161126808"/>
      <w:bookmarkStart w:id="9791" w:name="_Toc161202090"/>
      <w:bookmarkStart w:id="9792" w:name="_Toc161632781"/>
      <w:bookmarkStart w:id="9793" w:name="_Toc161638077"/>
      <w:bookmarkStart w:id="9794" w:name="_Toc152581876"/>
      <w:bookmarkStart w:id="9795" w:name="_Toc152584386"/>
      <w:bookmarkStart w:id="9796" w:name="_Toc152642225"/>
      <w:bookmarkStart w:id="9797" w:name="_Toc152646967"/>
      <w:bookmarkStart w:id="9798" w:name="_Toc152647698"/>
      <w:bookmarkStart w:id="9799" w:name="_Toc152648770"/>
      <w:bookmarkStart w:id="9800" w:name="_Toc152660507"/>
      <w:bookmarkStart w:id="9801" w:name="_Toc152669188"/>
      <w:bookmarkStart w:id="9802" w:name="_Toc156278726"/>
      <w:bookmarkStart w:id="9803" w:name="_Toc156279127"/>
      <w:bookmarkStart w:id="9804" w:name="_Toc156279953"/>
      <w:bookmarkStart w:id="9805" w:name="_Toc156727996"/>
      <w:bookmarkStart w:id="9806" w:name="_Toc156786974"/>
      <w:bookmarkStart w:id="9807" w:name="_Toc156787234"/>
      <w:bookmarkStart w:id="9808" w:name="_Toc156787430"/>
      <w:bookmarkStart w:id="9809" w:name="_Toc156787624"/>
      <w:bookmarkStart w:id="9810" w:name="_Toc156787819"/>
      <w:bookmarkStart w:id="9811" w:name="_Toc156788400"/>
      <w:bookmarkStart w:id="9812" w:name="_Toc156806335"/>
      <w:bookmarkStart w:id="9813" w:name="_Toc156806789"/>
      <w:bookmarkStart w:id="9814" w:name="_Toc156807103"/>
      <w:bookmarkStart w:id="9815" w:name="_Toc156807297"/>
      <w:bookmarkStart w:id="9816" w:name="_Toc156807491"/>
      <w:bookmarkStart w:id="9817" w:name="_Toc156807685"/>
      <w:bookmarkStart w:id="9818" w:name="_Toc156807919"/>
      <w:bookmarkStart w:id="9819" w:name="_Toc156808536"/>
      <w:bookmarkStart w:id="9820" w:name="_Toc156981193"/>
      <w:bookmarkStart w:id="9821" w:name="_Toc157327974"/>
      <w:bookmarkStart w:id="9822" w:name="_Toc157936093"/>
      <w:bookmarkStart w:id="9823" w:name="_Toc158003846"/>
      <w:bookmarkStart w:id="9824" w:name="_Toc158542595"/>
      <w:bookmarkStart w:id="9825" w:name="_Toc158542999"/>
      <w:bookmarkStart w:id="9826" w:name="_Toc158544300"/>
      <w:bookmarkStart w:id="9827" w:name="_Toc158544709"/>
      <w:bookmarkStart w:id="9828" w:name="_Toc158611220"/>
      <w:bookmarkStart w:id="9829" w:name="_Toc158797469"/>
      <w:bookmarkStart w:id="9830" w:name="_Toc159054783"/>
      <w:bookmarkStart w:id="9831" w:name="_Toc161021553"/>
      <w:bookmarkStart w:id="9832" w:name="_Toc161109199"/>
      <w:bookmarkStart w:id="9833" w:name="_Toc161126809"/>
      <w:bookmarkStart w:id="9834" w:name="_Toc161202091"/>
      <w:bookmarkStart w:id="9835" w:name="_Toc161632782"/>
      <w:bookmarkStart w:id="9836" w:name="_Toc161638078"/>
      <w:bookmarkStart w:id="9837" w:name="_Toc152581877"/>
      <w:bookmarkStart w:id="9838" w:name="_Toc152584387"/>
      <w:bookmarkStart w:id="9839" w:name="_Toc152642226"/>
      <w:bookmarkStart w:id="9840" w:name="_Toc152646968"/>
      <w:bookmarkStart w:id="9841" w:name="_Toc152647699"/>
      <w:bookmarkStart w:id="9842" w:name="_Toc152648771"/>
      <w:bookmarkStart w:id="9843" w:name="_Toc152660508"/>
      <w:bookmarkStart w:id="9844" w:name="_Toc152669189"/>
      <w:bookmarkStart w:id="9845" w:name="_Toc156278727"/>
      <w:bookmarkStart w:id="9846" w:name="_Toc156279128"/>
      <w:bookmarkStart w:id="9847" w:name="_Toc156279954"/>
      <w:bookmarkStart w:id="9848" w:name="_Toc156727997"/>
      <w:bookmarkStart w:id="9849" w:name="_Toc156786975"/>
      <w:bookmarkStart w:id="9850" w:name="_Toc156787235"/>
      <w:bookmarkStart w:id="9851" w:name="_Toc156787431"/>
      <w:bookmarkStart w:id="9852" w:name="_Toc156787625"/>
      <w:bookmarkStart w:id="9853" w:name="_Toc156787820"/>
      <w:bookmarkStart w:id="9854" w:name="_Toc156788401"/>
      <w:bookmarkStart w:id="9855" w:name="_Toc156806336"/>
      <w:bookmarkStart w:id="9856" w:name="_Toc156806790"/>
      <w:bookmarkStart w:id="9857" w:name="_Toc156807104"/>
      <w:bookmarkStart w:id="9858" w:name="_Toc156807298"/>
      <w:bookmarkStart w:id="9859" w:name="_Toc156807492"/>
      <w:bookmarkStart w:id="9860" w:name="_Toc156807686"/>
      <w:bookmarkStart w:id="9861" w:name="_Toc156807920"/>
      <w:bookmarkStart w:id="9862" w:name="_Toc156808537"/>
      <w:bookmarkStart w:id="9863" w:name="_Toc156981194"/>
      <w:bookmarkStart w:id="9864" w:name="_Toc157327975"/>
      <w:bookmarkStart w:id="9865" w:name="_Toc157936094"/>
      <w:bookmarkStart w:id="9866" w:name="_Toc158003847"/>
      <w:bookmarkStart w:id="9867" w:name="_Toc158542596"/>
      <w:bookmarkStart w:id="9868" w:name="_Toc158543000"/>
      <w:bookmarkStart w:id="9869" w:name="_Toc158544301"/>
      <w:bookmarkStart w:id="9870" w:name="_Toc158544710"/>
      <w:bookmarkStart w:id="9871" w:name="_Toc158611221"/>
      <w:bookmarkStart w:id="9872" w:name="_Toc158797470"/>
      <w:bookmarkStart w:id="9873" w:name="_Toc159054784"/>
      <w:bookmarkStart w:id="9874" w:name="_Toc161021287"/>
      <w:bookmarkStart w:id="9875" w:name="_Toc161021554"/>
      <w:bookmarkStart w:id="9876" w:name="_Toc161021726"/>
      <w:bookmarkStart w:id="9877" w:name="_Toc161021880"/>
      <w:bookmarkStart w:id="9878" w:name="_Toc161109200"/>
      <w:bookmarkStart w:id="9879" w:name="_Toc161126810"/>
      <w:bookmarkStart w:id="9880" w:name="_Toc161126986"/>
      <w:bookmarkStart w:id="9881" w:name="_Toc161202092"/>
      <w:bookmarkStart w:id="9882" w:name="_Toc161632783"/>
      <w:bookmarkStart w:id="9883" w:name="_Toc161632958"/>
      <w:bookmarkStart w:id="9884" w:name="_Toc161638079"/>
      <w:bookmarkStart w:id="9885" w:name="_Toc152581878"/>
      <w:bookmarkStart w:id="9886" w:name="_Toc152584388"/>
      <w:bookmarkStart w:id="9887" w:name="_Toc152642227"/>
      <w:bookmarkStart w:id="9888" w:name="_Toc152646969"/>
      <w:bookmarkStart w:id="9889" w:name="_Toc152647700"/>
      <w:bookmarkStart w:id="9890" w:name="_Toc152648772"/>
      <w:bookmarkStart w:id="9891" w:name="_Toc152660509"/>
      <w:bookmarkStart w:id="9892" w:name="_Toc152669190"/>
      <w:bookmarkStart w:id="9893" w:name="_Toc156278728"/>
      <w:bookmarkStart w:id="9894" w:name="_Toc156279129"/>
      <w:bookmarkStart w:id="9895" w:name="_Toc156279955"/>
      <w:bookmarkStart w:id="9896" w:name="_Toc156727998"/>
      <w:bookmarkStart w:id="9897" w:name="_Toc156786976"/>
      <w:bookmarkStart w:id="9898" w:name="_Toc156787236"/>
      <w:bookmarkStart w:id="9899" w:name="_Toc156787432"/>
      <w:bookmarkStart w:id="9900" w:name="_Toc156787626"/>
      <w:bookmarkStart w:id="9901" w:name="_Toc156787821"/>
      <w:bookmarkStart w:id="9902" w:name="_Toc156788402"/>
      <w:bookmarkStart w:id="9903" w:name="_Toc156806337"/>
      <w:bookmarkStart w:id="9904" w:name="_Toc156806791"/>
      <w:bookmarkStart w:id="9905" w:name="_Toc156807105"/>
      <w:bookmarkStart w:id="9906" w:name="_Toc156807299"/>
      <w:bookmarkStart w:id="9907" w:name="_Toc156807493"/>
      <w:bookmarkStart w:id="9908" w:name="_Toc156807687"/>
      <w:bookmarkStart w:id="9909" w:name="_Toc156807921"/>
      <w:bookmarkStart w:id="9910" w:name="_Toc156808538"/>
      <w:bookmarkStart w:id="9911" w:name="_Toc156981195"/>
      <w:bookmarkStart w:id="9912" w:name="_Toc157327976"/>
      <w:bookmarkStart w:id="9913" w:name="_Toc157936095"/>
      <w:bookmarkStart w:id="9914" w:name="_Toc158003848"/>
      <w:bookmarkStart w:id="9915" w:name="_Toc158542597"/>
      <w:bookmarkStart w:id="9916" w:name="_Toc158543001"/>
      <w:bookmarkStart w:id="9917" w:name="_Toc158544302"/>
      <w:bookmarkStart w:id="9918" w:name="_Toc158544711"/>
      <w:bookmarkStart w:id="9919" w:name="_Toc158611222"/>
      <w:bookmarkStart w:id="9920" w:name="_Toc158797471"/>
      <w:bookmarkStart w:id="9921" w:name="_Toc159054785"/>
      <w:bookmarkStart w:id="9922" w:name="_Toc161021555"/>
      <w:bookmarkStart w:id="9923" w:name="_Toc161109201"/>
      <w:bookmarkStart w:id="9924" w:name="_Toc161126811"/>
      <w:bookmarkStart w:id="9925" w:name="_Toc161202093"/>
      <w:bookmarkStart w:id="9926" w:name="_Toc161632784"/>
      <w:bookmarkStart w:id="9927" w:name="_Toc161638080"/>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r>
        <w:br w:type="page"/>
      </w:r>
      <w:bookmarkStart w:id="9928" w:name="_Toc215984831"/>
      <w:bookmarkStart w:id="9929" w:name="_Toc215986226"/>
      <w:bookmarkStart w:id="9930" w:name="_Toc216000406"/>
      <w:bookmarkStart w:id="9931" w:name="_Toc216001677"/>
      <w:bookmarkStart w:id="9932" w:name="_Toc216067660"/>
      <w:bookmarkStart w:id="9933" w:name="_Toc216070507"/>
      <w:bookmarkStart w:id="9934" w:name="_Toc216075472"/>
      <w:bookmarkStart w:id="9935" w:name="_Toc216078426"/>
      <w:bookmarkStart w:id="9936" w:name="_Toc216079704"/>
      <w:bookmarkStart w:id="9937" w:name="_Toc215984833"/>
      <w:bookmarkStart w:id="9938" w:name="_Toc215986228"/>
      <w:bookmarkStart w:id="9939" w:name="_Toc216000408"/>
      <w:bookmarkStart w:id="9940" w:name="_Toc216001679"/>
      <w:bookmarkStart w:id="9941" w:name="_Toc216067662"/>
      <w:bookmarkStart w:id="9942" w:name="_Toc216070509"/>
      <w:bookmarkStart w:id="9943" w:name="_Toc216075474"/>
      <w:bookmarkStart w:id="9944" w:name="_Toc216078428"/>
      <w:bookmarkStart w:id="9945" w:name="_Toc216079706"/>
      <w:bookmarkStart w:id="9946" w:name="_Toc215984834"/>
      <w:bookmarkStart w:id="9947" w:name="_Toc215986229"/>
      <w:bookmarkStart w:id="9948" w:name="_Toc216000409"/>
      <w:bookmarkStart w:id="9949" w:name="_Toc216001680"/>
      <w:bookmarkStart w:id="9950" w:name="_Toc216067663"/>
      <w:bookmarkStart w:id="9951" w:name="_Toc216070510"/>
      <w:bookmarkStart w:id="9952" w:name="_Toc216075475"/>
      <w:bookmarkStart w:id="9953" w:name="_Toc216078429"/>
      <w:bookmarkStart w:id="9954" w:name="_Toc216079707"/>
      <w:bookmarkStart w:id="9955" w:name="_Toc215984836"/>
      <w:bookmarkStart w:id="9956" w:name="_Toc215986231"/>
      <w:bookmarkStart w:id="9957" w:name="_Toc216000411"/>
      <w:bookmarkStart w:id="9958" w:name="_Toc216001682"/>
      <w:bookmarkStart w:id="9959" w:name="_Toc216067665"/>
      <w:bookmarkStart w:id="9960" w:name="_Toc216070512"/>
      <w:bookmarkStart w:id="9961" w:name="_Toc216075477"/>
      <w:bookmarkStart w:id="9962" w:name="_Toc216078431"/>
      <w:bookmarkStart w:id="9963" w:name="_Toc216079709"/>
      <w:bookmarkStart w:id="9964" w:name="_Toc215984838"/>
      <w:bookmarkStart w:id="9965" w:name="_Toc215986233"/>
      <w:bookmarkStart w:id="9966" w:name="_Toc216000413"/>
      <w:bookmarkStart w:id="9967" w:name="_Toc216001684"/>
      <w:bookmarkStart w:id="9968" w:name="_Toc216067667"/>
      <w:bookmarkStart w:id="9969" w:name="_Toc216070514"/>
      <w:bookmarkStart w:id="9970" w:name="_Toc216075479"/>
      <w:bookmarkStart w:id="9971" w:name="_Toc216078433"/>
      <w:bookmarkStart w:id="9972" w:name="_Toc216079711"/>
      <w:bookmarkStart w:id="9973" w:name="_Toc215984839"/>
      <w:bookmarkStart w:id="9974" w:name="_Toc215986234"/>
      <w:bookmarkStart w:id="9975" w:name="_Toc216000414"/>
      <w:bookmarkStart w:id="9976" w:name="_Toc216001685"/>
      <w:bookmarkStart w:id="9977" w:name="_Toc216067668"/>
      <w:bookmarkStart w:id="9978" w:name="_Toc216070515"/>
      <w:bookmarkStart w:id="9979" w:name="_Toc216075480"/>
      <w:bookmarkStart w:id="9980" w:name="_Toc216078434"/>
      <w:bookmarkStart w:id="9981" w:name="_Toc216079712"/>
      <w:bookmarkStart w:id="9982" w:name="_Toc215984840"/>
      <w:bookmarkStart w:id="9983" w:name="_Toc215985934"/>
      <w:bookmarkStart w:id="9984" w:name="_Toc215986235"/>
      <w:bookmarkStart w:id="9985" w:name="_Toc215987329"/>
      <w:bookmarkStart w:id="9986" w:name="_Toc216000415"/>
      <w:bookmarkStart w:id="9987" w:name="_Toc216001516"/>
      <w:bookmarkStart w:id="9988" w:name="_Toc216001686"/>
      <w:bookmarkStart w:id="9989" w:name="_Toc216002788"/>
      <w:bookmarkStart w:id="9990" w:name="_Toc216067669"/>
      <w:bookmarkStart w:id="9991" w:name="_Toc216068771"/>
      <w:bookmarkStart w:id="9992" w:name="_Toc216070516"/>
      <w:bookmarkStart w:id="9993" w:name="_Toc216071621"/>
      <w:bookmarkStart w:id="9994" w:name="_Toc216075481"/>
      <w:bookmarkStart w:id="9995" w:name="_Toc216076584"/>
      <w:bookmarkStart w:id="9996" w:name="_Toc216078435"/>
      <w:bookmarkStart w:id="9997" w:name="_Toc216079540"/>
      <w:bookmarkStart w:id="9998" w:name="_Toc216079713"/>
      <w:bookmarkStart w:id="9999" w:name="_Toc215984841"/>
      <w:bookmarkStart w:id="10000" w:name="_Toc215986236"/>
      <w:bookmarkStart w:id="10001" w:name="_Toc216000416"/>
      <w:bookmarkStart w:id="10002" w:name="_Toc216001687"/>
      <w:bookmarkStart w:id="10003" w:name="_Toc216067670"/>
      <w:bookmarkStart w:id="10004" w:name="_Toc216070517"/>
      <w:bookmarkStart w:id="10005" w:name="_Toc216075482"/>
      <w:bookmarkStart w:id="10006" w:name="_Toc216078436"/>
      <w:bookmarkStart w:id="10007" w:name="_Toc216079714"/>
      <w:bookmarkStart w:id="10008" w:name="_Toc215984842"/>
      <w:bookmarkStart w:id="10009" w:name="_Toc215986237"/>
      <w:bookmarkStart w:id="10010" w:name="_Toc216000417"/>
      <w:bookmarkStart w:id="10011" w:name="_Toc216001688"/>
      <w:bookmarkStart w:id="10012" w:name="_Toc216067671"/>
      <w:bookmarkStart w:id="10013" w:name="_Toc216070518"/>
      <w:bookmarkStart w:id="10014" w:name="_Toc216075483"/>
      <w:bookmarkStart w:id="10015" w:name="_Toc216078437"/>
      <w:bookmarkStart w:id="10016" w:name="_Toc216079715"/>
      <w:bookmarkStart w:id="10017" w:name="_Toc215984843"/>
      <w:bookmarkStart w:id="10018" w:name="_Toc215986238"/>
      <w:bookmarkStart w:id="10019" w:name="_Toc216000418"/>
      <w:bookmarkStart w:id="10020" w:name="_Toc216001689"/>
      <w:bookmarkStart w:id="10021" w:name="_Toc216067672"/>
      <w:bookmarkStart w:id="10022" w:name="_Toc216070519"/>
      <w:bookmarkStart w:id="10023" w:name="_Toc216075484"/>
      <w:bookmarkStart w:id="10024" w:name="_Toc216078438"/>
      <w:bookmarkStart w:id="10025" w:name="_Toc216079716"/>
      <w:bookmarkStart w:id="10026" w:name="_Toc215984844"/>
      <w:bookmarkStart w:id="10027" w:name="_Toc215986239"/>
      <w:bookmarkStart w:id="10028" w:name="_Toc216000419"/>
      <w:bookmarkStart w:id="10029" w:name="_Toc216001690"/>
      <w:bookmarkStart w:id="10030" w:name="_Toc216067673"/>
      <w:bookmarkStart w:id="10031" w:name="_Toc216070520"/>
      <w:bookmarkStart w:id="10032" w:name="_Toc216075485"/>
      <w:bookmarkStart w:id="10033" w:name="_Toc216078439"/>
      <w:bookmarkStart w:id="10034" w:name="_Toc216079717"/>
      <w:bookmarkStart w:id="10035" w:name="_Toc215984845"/>
      <w:bookmarkStart w:id="10036" w:name="_Toc215986240"/>
      <w:bookmarkStart w:id="10037" w:name="_Toc216000420"/>
      <w:bookmarkStart w:id="10038" w:name="_Toc216001691"/>
      <w:bookmarkStart w:id="10039" w:name="_Toc216067674"/>
      <w:bookmarkStart w:id="10040" w:name="_Toc216070521"/>
      <w:bookmarkStart w:id="10041" w:name="_Toc216075486"/>
      <w:bookmarkStart w:id="10042" w:name="_Toc216078440"/>
      <w:bookmarkStart w:id="10043" w:name="_Toc216079718"/>
      <w:bookmarkStart w:id="10044" w:name="_Toc215984846"/>
      <w:bookmarkStart w:id="10045" w:name="_Toc215986241"/>
      <w:bookmarkStart w:id="10046" w:name="_Toc216000421"/>
      <w:bookmarkStart w:id="10047" w:name="_Toc216001692"/>
      <w:bookmarkStart w:id="10048" w:name="_Toc216067675"/>
      <w:bookmarkStart w:id="10049" w:name="_Toc216070522"/>
      <w:bookmarkStart w:id="10050" w:name="_Toc216075487"/>
      <w:bookmarkStart w:id="10051" w:name="_Toc216078441"/>
      <w:bookmarkStart w:id="10052" w:name="_Toc216079719"/>
      <w:bookmarkStart w:id="10053" w:name="_Toc215984848"/>
      <w:bookmarkStart w:id="10054" w:name="_Toc215986243"/>
      <w:bookmarkStart w:id="10055" w:name="_Toc216000423"/>
      <w:bookmarkStart w:id="10056" w:name="_Toc216001694"/>
      <w:bookmarkStart w:id="10057" w:name="_Toc216067677"/>
      <w:bookmarkStart w:id="10058" w:name="_Toc216070524"/>
      <w:bookmarkStart w:id="10059" w:name="_Toc216075489"/>
      <w:bookmarkStart w:id="10060" w:name="_Toc216078443"/>
      <w:bookmarkStart w:id="10061" w:name="_Toc216079721"/>
      <w:bookmarkStart w:id="10062" w:name="_Toc215984849"/>
      <w:bookmarkStart w:id="10063" w:name="_Toc215986244"/>
      <w:bookmarkStart w:id="10064" w:name="_Toc216000424"/>
      <w:bookmarkStart w:id="10065" w:name="_Toc216001695"/>
      <w:bookmarkStart w:id="10066" w:name="_Toc216067678"/>
      <w:bookmarkStart w:id="10067" w:name="_Toc216070525"/>
      <w:bookmarkStart w:id="10068" w:name="_Toc216075490"/>
      <w:bookmarkStart w:id="10069" w:name="_Toc216078444"/>
      <w:bookmarkStart w:id="10070" w:name="_Toc216079722"/>
      <w:bookmarkStart w:id="10071" w:name="_Toc215984851"/>
      <w:bookmarkStart w:id="10072" w:name="_Toc215986246"/>
      <w:bookmarkStart w:id="10073" w:name="_Toc216000426"/>
      <w:bookmarkStart w:id="10074" w:name="_Toc216001697"/>
      <w:bookmarkStart w:id="10075" w:name="_Toc216067680"/>
      <w:bookmarkStart w:id="10076" w:name="_Toc216070527"/>
      <w:bookmarkStart w:id="10077" w:name="_Toc216075492"/>
      <w:bookmarkStart w:id="10078" w:name="_Toc216078446"/>
      <w:bookmarkStart w:id="10079" w:name="_Toc216079724"/>
      <w:bookmarkStart w:id="10080" w:name="_Toc215984852"/>
      <w:bookmarkStart w:id="10081" w:name="_Toc215986247"/>
      <w:bookmarkStart w:id="10082" w:name="_Toc216000427"/>
      <w:bookmarkStart w:id="10083" w:name="_Toc216001698"/>
      <w:bookmarkStart w:id="10084" w:name="_Toc216067681"/>
      <w:bookmarkStart w:id="10085" w:name="_Toc216070528"/>
      <w:bookmarkStart w:id="10086" w:name="_Toc216075493"/>
      <w:bookmarkStart w:id="10087" w:name="_Toc216078447"/>
      <w:bookmarkStart w:id="10088" w:name="_Toc216079725"/>
      <w:bookmarkStart w:id="10089" w:name="_Toc215984853"/>
      <w:bookmarkStart w:id="10090" w:name="_Toc215986248"/>
      <w:bookmarkStart w:id="10091" w:name="_Toc216000428"/>
      <w:bookmarkStart w:id="10092" w:name="_Toc216001699"/>
      <w:bookmarkStart w:id="10093" w:name="_Toc216067682"/>
      <w:bookmarkStart w:id="10094" w:name="_Toc216070529"/>
      <w:bookmarkStart w:id="10095" w:name="_Toc216075494"/>
      <w:bookmarkStart w:id="10096" w:name="_Toc216078448"/>
      <w:bookmarkStart w:id="10097" w:name="_Toc216079726"/>
      <w:bookmarkStart w:id="10098" w:name="_Toc215984855"/>
      <w:bookmarkStart w:id="10099" w:name="_Toc215986250"/>
      <w:bookmarkStart w:id="10100" w:name="_Toc216000430"/>
      <w:bookmarkStart w:id="10101" w:name="_Toc216001701"/>
      <w:bookmarkStart w:id="10102" w:name="_Toc216067684"/>
      <w:bookmarkStart w:id="10103" w:name="_Toc216070531"/>
      <w:bookmarkStart w:id="10104" w:name="_Toc216075496"/>
      <w:bookmarkStart w:id="10105" w:name="_Toc216078450"/>
      <w:bookmarkStart w:id="10106" w:name="_Toc216079728"/>
      <w:bookmarkStart w:id="10107" w:name="_Toc215984856"/>
      <w:bookmarkStart w:id="10108" w:name="_Toc215986251"/>
      <w:bookmarkStart w:id="10109" w:name="_Toc216000431"/>
      <w:bookmarkStart w:id="10110" w:name="_Toc216001702"/>
      <w:bookmarkStart w:id="10111" w:name="_Toc216067685"/>
      <w:bookmarkStart w:id="10112" w:name="_Toc216070532"/>
      <w:bookmarkStart w:id="10113" w:name="_Toc216075497"/>
      <w:bookmarkStart w:id="10114" w:name="_Toc216078451"/>
      <w:bookmarkStart w:id="10115" w:name="_Toc216079729"/>
      <w:bookmarkStart w:id="10116" w:name="_Toc215984863"/>
      <w:bookmarkStart w:id="10117" w:name="_Toc215986258"/>
      <w:bookmarkStart w:id="10118" w:name="_Toc216000438"/>
      <w:bookmarkStart w:id="10119" w:name="_Toc216001709"/>
      <w:bookmarkStart w:id="10120" w:name="_Toc216067692"/>
      <w:bookmarkStart w:id="10121" w:name="_Toc216070539"/>
      <w:bookmarkStart w:id="10122" w:name="_Toc216075504"/>
      <w:bookmarkStart w:id="10123" w:name="_Toc216078458"/>
      <w:bookmarkStart w:id="10124" w:name="_Toc216079736"/>
      <w:bookmarkStart w:id="10125" w:name="_Toc215984864"/>
      <w:bookmarkStart w:id="10126" w:name="_Toc215986259"/>
      <w:bookmarkStart w:id="10127" w:name="_Toc216000439"/>
      <w:bookmarkStart w:id="10128" w:name="_Toc216001710"/>
      <w:bookmarkStart w:id="10129" w:name="_Toc216067693"/>
      <w:bookmarkStart w:id="10130" w:name="_Toc216070540"/>
      <w:bookmarkStart w:id="10131" w:name="_Toc216075505"/>
      <w:bookmarkStart w:id="10132" w:name="_Toc216078459"/>
      <w:bookmarkStart w:id="10133" w:name="_Toc216079737"/>
      <w:bookmarkStart w:id="10134" w:name="_Toc215984865"/>
      <w:bookmarkStart w:id="10135" w:name="_Toc215986260"/>
      <w:bookmarkStart w:id="10136" w:name="_Toc216000440"/>
      <w:bookmarkStart w:id="10137" w:name="_Toc216001711"/>
      <w:bookmarkStart w:id="10138" w:name="_Toc216067694"/>
      <w:bookmarkStart w:id="10139" w:name="_Toc216070541"/>
      <w:bookmarkStart w:id="10140" w:name="_Toc216075506"/>
      <w:bookmarkStart w:id="10141" w:name="_Toc216078460"/>
      <w:bookmarkStart w:id="10142" w:name="_Toc216079738"/>
      <w:bookmarkStart w:id="10143" w:name="_Toc215984866"/>
      <w:bookmarkStart w:id="10144" w:name="_Toc215986261"/>
      <w:bookmarkStart w:id="10145" w:name="_Toc216000441"/>
      <w:bookmarkStart w:id="10146" w:name="_Toc216001712"/>
      <w:bookmarkStart w:id="10147" w:name="_Toc216067695"/>
      <w:bookmarkStart w:id="10148" w:name="_Toc216070542"/>
      <w:bookmarkStart w:id="10149" w:name="_Toc216075507"/>
      <w:bookmarkStart w:id="10150" w:name="_Toc216078461"/>
      <w:bookmarkStart w:id="10151" w:name="_Toc216079739"/>
      <w:bookmarkStart w:id="10152" w:name="_Toc215984867"/>
      <w:bookmarkStart w:id="10153" w:name="_Toc215986262"/>
      <w:bookmarkStart w:id="10154" w:name="_Toc216000442"/>
      <w:bookmarkStart w:id="10155" w:name="_Toc216001713"/>
      <w:bookmarkStart w:id="10156" w:name="_Toc216067696"/>
      <w:bookmarkStart w:id="10157" w:name="_Toc216070543"/>
      <w:bookmarkStart w:id="10158" w:name="_Toc216075508"/>
      <w:bookmarkStart w:id="10159" w:name="_Toc216078462"/>
      <w:bookmarkStart w:id="10160" w:name="_Toc216079740"/>
      <w:bookmarkStart w:id="10161" w:name="_Toc215984868"/>
      <w:bookmarkStart w:id="10162" w:name="_Toc215986263"/>
      <w:bookmarkStart w:id="10163" w:name="_Toc216000443"/>
      <w:bookmarkStart w:id="10164" w:name="_Toc216001714"/>
      <w:bookmarkStart w:id="10165" w:name="_Toc216067697"/>
      <w:bookmarkStart w:id="10166" w:name="_Toc216070544"/>
      <w:bookmarkStart w:id="10167" w:name="_Toc216075509"/>
      <w:bookmarkStart w:id="10168" w:name="_Toc216078463"/>
      <w:bookmarkStart w:id="10169" w:name="_Toc216079741"/>
      <w:bookmarkStart w:id="10170" w:name="_Toc215984870"/>
      <w:bookmarkStart w:id="10171" w:name="_Toc215986265"/>
      <w:bookmarkStart w:id="10172" w:name="_Toc216000445"/>
      <w:bookmarkStart w:id="10173" w:name="_Toc216001716"/>
      <w:bookmarkStart w:id="10174" w:name="_Toc216067699"/>
      <w:bookmarkStart w:id="10175" w:name="_Toc216070546"/>
      <w:bookmarkStart w:id="10176" w:name="_Toc216075511"/>
      <w:bookmarkStart w:id="10177" w:name="_Toc216078465"/>
      <w:bookmarkStart w:id="10178" w:name="_Toc216079743"/>
      <w:bookmarkStart w:id="10179" w:name="_Toc215984871"/>
      <w:bookmarkStart w:id="10180" w:name="_Toc215986266"/>
      <w:bookmarkStart w:id="10181" w:name="_Toc216000446"/>
      <w:bookmarkStart w:id="10182" w:name="_Toc216001717"/>
      <w:bookmarkStart w:id="10183" w:name="_Toc216067700"/>
      <w:bookmarkStart w:id="10184" w:name="_Toc216070547"/>
      <w:bookmarkStart w:id="10185" w:name="_Toc216075512"/>
      <w:bookmarkStart w:id="10186" w:name="_Toc216078466"/>
      <w:bookmarkStart w:id="10187" w:name="_Toc216079744"/>
      <w:bookmarkStart w:id="10188" w:name="_Toc215984872"/>
      <w:bookmarkStart w:id="10189" w:name="_Toc215986267"/>
      <w:bookmarkStart w:id="10190" w:name="_Toc216000447"/>
      <w:bookmarkStart w:id="10191" w:name="_Toc216001718"/>
      <w:bookmarkStart w:id="10192" w:name="_Toc216067701"/>
      <w:bookmarkStart w:id="10193" w:name="_Toc216070548"/>
      <w:bookmarkStart w:id="10194" w:name="_Toc216075513"/>
      <w:bookmarkStart w:id="10195" w:name="_Toc216078467"/>
      <w:bookmarkStart w:id="10196" w:name="_Toc216079745"/>
      <w:bookmarkStart w:id="10197" w:name="_Toc215984873"/>
      <w:bookmarkStart w:id="10198" w:name="_Toc215986268"/>
      <w:bookmarkStart w:id="10199" w:name="_Toc216000448"/>
      <w:bookmarkStart w:id="10200" w:name="_Toc216001719"/>
      <w:bookmarkStart w:id="10201" w:name="_Toc216067702"/>
      <w:bookmarkStart w:id="10202" w:name="_Toc216070549"/>
      <w:bookmarkStart w:id="10203" w:name="_Toc216075514"/>
      <w:bookmarkStart w:id="10204" w:name="_Toc216078468"/>
      <w:bookmarkStart w:id="10205" w:name="_Toc216079746"/>
      <w:bookmarkStart w:id="10206" w:name="_Toc215984874"/>
      <w:bookmarkStart w:id="10207" w:name="_Toc215986269"/>
      <w:bookmarkStart w:id="10208" w:name="_Toc216000449"/>
      <w:bookmarkStart w:id="10209" w:name="_Toc216001720"/>
      <w:bookmarkStart w:id="10210" w:name="_Toc216067703"/>
      <w:bookmarkStart w:id="10211" w:name="_Toc216070550"/>
      <w:bookmarkStart w:id="10212" w:name="_Toc216075515"/>
      <w:bookmarkStart w:id="10213" w:name="_Toc216078469"/>
      <w:bookmarkStart w:id="10214" w:name="_Toc216079747"/>
      <w:bookmarkStart w:id="10215" w:name="_Toc215984875"/>
      <w:bookmarkStart w:id="10216" w:name="_Toc215986270"/>
      <w:bookmarkStart w:id="10217" w:name="_Toc216000450"/>
      <w:bookmarkStart w:id="10218" w:name="_Toc216001721"/>
      <w:bookmarkStart w:id="10219" w:name="_Toc216067704"/>
      <w:bookmarkStart w:id="10220" w:name="_Toc216070551"/>
      <w:bookmarkStart w:id="10221" w:name="_Toc216075516"/>
      <w:bookmarkStart w:id="10222" w:name="_Toc216078470"/>
      <w:bookmarkStart w:id="10223" w:name="_Toc216079748"/>
      <w:bookmarkStart w:id="10224" w:name="_Toc215984877"/>
      <w:bookmarkStart w:id="10225" w:name="_Toc215986272"/>
      <w:bookmarkStart w:id="10226" w:name="_Toc216000452"/>
      <w:bookmarkStart w:id="10227" w:name="_Toc216001723"/>
      <w:bookmarkStart w:id="10228" w:name="_Toc216067706"/>
      <w:bookmarkStart w:id="10229" w:name="_Toc216070553"/>
      <w:bookmarkStart w:id="10230" w:name="_Toc216075518"/>
      <w:bookmarkStart w:id="10231" w:name="_Toc216078472"/>
      <w:bookmarkStart w:id="10232" w:name="_Toc216079750"/>
      <w:bookmarkStart w:id="10233" w:name="_Toc215984878"/>
      <w:bookmarkStart w:id="10234" w:name="_Toc215986273"/>
      <w:bookmarkStart w:id="10235" w:name="_Toc216000453"/>
      <w:bookmarkStart w:id="10236" w:name="_Toc216001724"/>
      <w:bookmarkStart w:id="10237" w:name="_Toc216067707"/>
      <w:bookmarkStart w:id="10238" w:name="_Toc216070554"/>
      <w:bookmarkStart w:id="10239" w:name="_Toc216075519"/>
      <w:bookmarkStart w:id="10240" w:name="_Toc216078473"/>
      <w:bookmarkStart w:id="10241" w:name="_Toc216079751"/>
      <w:bookmarkStart w:id="10242" w:name="_Toc215984879"/>
      <w:bookmarkStart w:id="10243" w:name="_Toc215986274"/>
      <w:bookmarkStart w:id="10244" w:name="_Toc216000454"/>
      <w:bookmarkStart w:id="10245" w:name="_Toc216001725"/>
      <w:bookmarkStart w:id="10246" w:name="_Toc216067708"/>
      <w:bookmarkStart w:id="10247" w:name="_Toc216070555"/>
      <w:bookmarkStart w:id="10248" w:name="_Toc216075520"/>
      <w:bookmarkStart w:id="10249" w:name="_Toc216078474"/>
      <w:bookmarkStart w:id="10250" w:name="_Toc216079752"/>
      <w:bookmarkStart w:id="10251" w:name="_Toc215984880"/>
      <w:bookmarkStart w:id="10252" w:name="_Toc215986275"/>
      <w:bookmarkStart w:id="10253" w:name="_Toc216000455"/>
      <w:bookmarkStart w:id="10254" w:name="_Toc216001726"/>
      <w:bookmarkStart w:id="10255" w:name="_Toc216067709"/>
      <w:bookmarkStart w:id="10256" w:name="_Toc216070556"/>
      <w:bookmarkStart w:id="10257" w:name="_Toc216075521"/>
      <w:bookmarkStart w:id="10258" w:name="_Toc216078475"/>
      <w:bookmarkStart w:id="10259" w:name="_Toc216079753"/>
      <w:bookmarkStart w:id="10260" w:name="_Toc215984881"/>
      <w:bookmarkStart w:id="10261" w:name="_Toc215986276"/>
      <w:bookmarkStart w:id="10262" w:name="_Toc216000456"/>
      <w:bookmarkStart w:id="10263" w:name="_Toc216001727"/>
      <w:bookmarkStart w:id="10264" w:name="_Toc216067710"/>
      <w:bookmarkStart w:id="10265" w:name="_Toc216070557"/>
      <w:bookmarkStart w:id="10266" w:name="_Toc216075522"/>
      <w:bookmarkStart w:id="10267" w:name="_Toc216078476"/>
      <w:bookmarkStart w:id="10268" w:name="_Toc216079754"/>
      <w:bookmarkStart w:id="10269" w:name="_Toc215984902"/>
      <w:bookmarkStart w:id="10270" w:name="_Toc215986297"/>
      <w:bookmarkStart w:id="10271" w:name="_Toc216000477"/>
      <w:bookmarkStart w:id="10272" w:name="_Toc216001748"/>
      <w:bookmarkStart w:id="10273" w:name="_Toc216067731"/>
      <w:bookmarkStart w:id="10274" w:name="_Toc216070578"/>
      <w:bookmarkStart w:id="10275" w:name="_Toc216075543"/>
      <w:bookmarkStart w:id="10276" w:name="_Toc216078497"/>
      <w:bookmarkStart w:id="10277" w:name="_Toc216079775"/>
      <w:bookmarkStart w:id="10278" w:name="_Toc215984913"/>
      <w:bookmarkStart w:id="10279" w:name="_Toc215986308"/>
      <w:bookmarkStart w:id="10280" w:name="_Toc216000488"/>
      <w:bookmarkStart w:id="10281" w:name="_Toc216001759"/>
      <w:bookmarkStart w:id="10282" w:name="_Toc216067742"/>
      <w:bookmarkStart w:id="10283" w:name="_Toc216070589"/>
      <w:bookmarkStart w:id="10284" w:name="_Toc216075554"/>
      <w:bookmarkStart w:id="10285" w:name="_Toc216078508"/>
      <w:bookmarkStart w:id="10286" w:name="_Toc216079786"/>
      <w:bookmarkStart w:id="10287" w:name="_Toc215984915"/>
      <w:bookmarkStart w:id="10288" w:name="_Toc215986310"/>
      <w:bookmarkStart w:id="10289" w:name="_Toc216000490"/>
      <w:bookmarkStart w:id="10290" w:name="_Toc216001761"/>
      <w:bookmarkStart w:id="10291" w:name="_Toc216067744"/>
      <w:bookmarkStart w:id="10292" w:name="_Toc216070591"/>
      <w:bookmarkStart w:id="10293" w:name="_Toc216075556"/>
      <w:bookmarkStart w:id="10294" w:name="_Toc216078510"/>
      <w:bookmarkStart w:id="10295" w:name="_Toc216079788"/>
      <w:bookmarkStart w:id="10296" w:name="_Toc215984917"/>
      <w:bookmarkStart w:id="10297" w:name="_Toc215986312"/>
      <w:bookmarkStart w:id="10298" w:name="_Toc216000492"/>
      <w:bookmarkStart w:id="10299" w:name="_Toc216001763"/>
      <w:bookmarkStart w:id="10300" w:name="_Toc216067746"/>
      <w:bookmarkStart w:id="10301" w:name="_Toc216070593"/>
      <w:bookmarkStart w:id="10302" w:name="_Toc216075558"/>
      <w:bookmarkStart w:id="10303" w:name="_Toc216078512"/>
      <w:bookmarkStart w:id="10304" w:name="_Toc216079790"/>
      <w:bookmarkStart w:id="10305" w:name="_Toc215984919"/>
      <w:bookmarkStart w:id="10306" w:name="_Toc215986314"/>
      <w:bookmarkStart w:id="10307" w:name="_Toc216000494"/>
      <w:bookmarkStart w:id="10308" w:name="_Toc216001765"/>
      <w:bookmarkStart w:id="10309" w:name="_Toc216067748"/>
      <w:bookmarkStart w:id="10310" w:name="_Toc216070595"/>
      <w:bookmarkStart w:id="10311" w:name="_Toc216075560"/>
      <w:bookmarkStart w:id="10312" w:name="_Toc216078514"/>
      <w:bookmarkStart w:id="10313" w:name="_Toc216079792"/>
      <w:bookmarkStart w:id="10314" w:name="_Toc215984921"/>
      <w:bookmarkStart w:id="10315" w:name="_Toc215986316"/>
      <w:bookmarkStart w:id="10316" w:name="_Toc216000496"/>
      <w:bookmarkStart w:id="10317" w:name="_Toc216001767"/>
      <w:bookmarkStart w:id="10318" w:name="_Toc216067750"/>
      <w:bookmarkStart w:id="10319" w:name="_Toc216070597"/>
      <w:bookmarkStart w:id="10320" w:name="_Toc216075562"/>
      <w:bookmarkStart w:id="10321" w:name="_Toc216078516"/>
      <w:bookmarkStart w:id="10322" w:name="_Toc216079794"/>
      <w:bookmarkStart w:id="10323" w:name="_Toc215984923"/>
      <w:bookmarkStart w:id="10324" w:name="_Toc215986318"/>
      <w:bookmarkStart w:id="10325" w:name="_Toc216000498"/>
      <w:bookmarkStart w:id="10326" w:name="_Toc216001769"/>
      <w:bookmarkStart w:id="10327" w:name="_Toc216067752"/>
      <w:bookmarkStart w:id="10328" w:name="_Toc216070599"/>
      <w:bookmarkStart w:id="10329" w:name="_Toc216075564"/>
      <w:bookmarkStart w:id="10330" w:name="_Toc216078518"/>
      <w:bookmarkStart w:id="10331" w:name="_Toc216079796"/>
      <w:bookmarkStart w:id="10332" w:name="_Toc215984925"/>
      <w:bookmarkStart w:id="10333" w:name="_Toc215986320"/>
      <w:bookmarkStart w:id="10334" w:name="_Toc216000500"/>
      <w:bookmarkStart w:id="10335" w:name="_Toc216001771"/>
      <w:bookmarkStart w:id="10336" w:name="_Toc216067754"/>
      <w:bookmarkStart w:id="10337" w:name="_Toc216070601"/>
      <w:bookmarkStart w:id="10338" w:name="_Toc216075566"/>
      <w:bookmarkStart w:id="10339" w:name="_Toc216078520"/>
      <w:bookmarkStart w:id="10340" w:name="_Toc216079798"/>
      <w:bookmarkStart w:id="10341" w:name="_Toc215984926"/>
      <w:bookmarkStart w:id="10342" w:name="_Toc215986321"/>
      <w:bookmarkStart w:id="10343" w:name="_Toc216000501"/>
      <w:bookmarkStart w:id="10344" w:name="_Toc216001772"/>
      <w:bookmarkStart w:id="10345" w:name="_Toc216067755"/>
      <w:bookmarkStart w:id="10346" w:name="_Toc216070602"/>
      <w:bookmarkStart w:id="10347" w:name="_Toc216075567"/>
      <w:bookmarkStart w:id="10348" w:name="_Toc216078521"/>
      <w:bookmarkStart w:id="10349" w:name="_Toc216079799"/>
      <w:bookmarkStart w:id="10350" w:name="_Toc215984927"/>
      <w:bookmarkStart w:id="10351" w:name="_Toc215986322"/>
      <w:bookmarkStart w:id="10352" w:name="_Toc216000502"/>
      <w:bookmarkStart w:id="10353" w:name="_Toc216001773"/>
      <w:bookmarkStart w:id="10354" w:name="_Toc216067756"/>
      <w:bookmarkStart w:id="10355" w:name="_Toc216070603"/>
      <w:bookmarkStart w:id="10356" w:name="_Toc216075568"/>
      <w:bookmarkStart w:id="10357" w:name="_Toc216078522"/>
      <w:bookmarkStart w:id="10358" w:name="_Toc216079800"/>
      <w:bookmarkStart w:id="10359" w:name="_Toc215984928"/>
      <w:bookmarkStart w:id="10360" w:name="_Toc215986323"/>
      <w:bookmarkStart w:id="10361" w:name="_Toc216000503"/>
      <w:bookmarkStart w:id="10362" w:name="_Toc216001774"/>
      <w:bookmarkStart w:id="10363" w:name="_Toc216067757"/>
      <w:bookmarkStart w:id="10364" w:name="_Toc216070604"/>
      <w:bookmarkStart w:id="10365" w:name="_Toc216075569"/>
      <w:bookmarkStart w:id="10366" w:name="_Toc216078523"/>
      <w:bookmarkStart w:id="10367" w:name="_Toc216079801"/>
      <w:bookmarkStart w:id="10368" w:name="_Toc215984930"/>
      <w:bookmarkStart w:id="10369" w:name="_Toc215986325"/>
      <w:bookmarkStart w:id="10370" w:name="_Toc216000505"/>
      <w:bookmarkStart w:id="10371" w:name="_Toc216001776"/>
      <w:bookmarkStart w:id="10372" w:name="_Toc216067759"/>
      <w:bookmarkStart w:id="10373" w:name="_Toc216070606"/>
      <w:bookmarkStart w:id="10374" w:name="_Toc216075571"/>
      <w:bookmarkStart w:id="10375" w:name="_Toc216078525"/>
      <w:bookmarkStart w:id="10376" w:name="_Toc216079803"/>
      <w:bookmarkStart w:id="10377" w:name="_Toc215984931"/>
      <w:bookmarkStart w:id="10378" w:name="_Toc215986326"/>
      <w:bookmarkStart w:id="10379" w:name="_Toc216000506"/>
      <w:bookmarkStart w:id="10380" w:name="_Toc216001777"/>
      <w:bookmarkStart w:id="10381" w:name="_Toc216067760"/>
      <w:bookmarkStart w:id="10382" w:name="_Toc216070607"/>
      <w:bookmarkStart w:id="10383" w:name="_Toc216075572"/>
      <w:bookmarkStart w:id="10384" w:name="_Toc216078526"/>
      <w:bookmarkStart w:id="10385" w:name="_Toc216079804"/>
      <w:bookmarkStart w:id="10386" w:name="_Toc215984932"/>
      <w:bookmarkStart w:id="10387" w:name="_Toc215986327"/>
      <w:bookmarkStart w:id="10388" w:name="_Toc216000507"/>
      <w:bookmarkStart w:id="10389" w:name="_Toc216001778"/>
      <w:bookmarkStart w:id="10390" w:name="_Toc216067761"/>
      <w:bookmarkStart w:id="10391" w:name="_Toc216070608"/>
      <w:bookmarkStart w:id="10392" w:name="_Toc216075573"/>
      <w:bookmarkStart w:id="10393" w:name="_Toc216078527"/>
      <w:bookmarkStart w:id="10394" w:name="_Toc216079805"/>
      <w:bookmarkStart w:id="10395" w:name="_Toc215984933"/>
      <w:bookmarkStart w:id="10396" w:name="_Toc215986328"/>
      <w:bookmarkStart w:id="10397" w:name="_Toc216000508"/>
      <w:bookmarkStart w:id="10398" w:name="_Toc216001779"/>
      <w:bookmarkStart w:id="10399" w:name="_Toc216067762"/>
      <w:bookmarkStart w:id="10400" w:name="_Toc216070609"/>
      <w:bookmarkStart w:id="10401" w:name="_Toc216075574"/>
      <w:bookmarkStart w:id="10402" w:name="_Toc216078528"/>
      <w:bookmarkStart w:id="10403" w:name="_Toc216079806"/>
      <w:bookmarkStart w:id="10404" w:name="_Toc215984935"/>
      <w:bookmarkStart w:id="10405" w:name="_Toc215986330"/>
      <w:bookmarkStart w:id="10406" w:name="_Toc216000510"/>
      <w:bookmarkStart w:id="10407" w:name="_Toc216001781"/>
      <w:bookmarkStart w:id="10408" w:name="_Toc216067764"/>
      <w:bookmarkStart w:id="10409" w:name="_Toc216070611"/>
      <w:bookmarkStart w:id="10410" w:name="_Toc216075576"/>
      <w:bookmarkStart w:id="10411" w:name="_Toc216078530"/>
      <w:bookmarkStart w:id="10412" w:name="_Toc216079808"/>
      <w:bookmarkStart w:id="10413" w:name="_Toc215984936"/>
      <w:bookmarkStart w:id="10414" w:name="_Toc215986331"/>
      <w:bookmarkStart w:id="10415" w:name="_Toc216000511"/>
      <w:bookmarkStart w:id="10416" w:name="_Toc216001782"/>
      <w:bookmarkStart w:id="10417" w:name="_Toc216067765"/>
      <w:bookmarkStart w:id="10418" w:name="_Toc216070612"/>
      <w:bookmarkStart w:id="10419" w:name="_Toc216075577"/>
      <w:bookmarkStart w:id="10420" w:name="_Toc216078531"/>
      <w:bookmarkStart w:id="10421" w:name="_Toc216079809"/>
      <w:bookmarkStart w:id="10422" w:name="_Toc215984937"/>
      <w:bookmarkStart w:id="10423" w:name="_Toc215986332"/>
      <w:bookmarkStart w:id="10424" w:name="_Toc216000512"/>
      <w:bookmarkStart w:id="10425" w:name="_Toc216001783"/>
      <w:bookmarkStart w:id="10426" w:name="_Toc216067766"/>
      <w:bookmarkStart w:id="10427" w:name="_Toc216070613"/>
      <w:bookmarkStart w:id="10428" w:name="_Toc216075578"/>
      <w:bookmarkStart w:id="10429" w:name="_Toc216078532"/>
      <w:bookmarkStart w:id="10430" w:name="_Toc216079810"/>
      <w:bookmarkStart w:id="10431" w:name="_Toc215984938"/>
      <w:bookmarkStart w:id="10432" w:name="_Toc215986333"/>
      <w:bookmarkStart w:id="10433" w:name="_Toc216000513"/>
      <w:bookmarkStart w:id="10434" w:name="_Toc216001784"/>
      <w:bookmarkStart w:id="10435" w:name="_Toc216067767"/>
      <w:bookmarkStart w:id="10436" w:name="_Toc216070614"/>
      <w:bookmarkStart w:id="10437" w:name="_Toc216075579"/>
      <w:bookmarkStart w:id="10438" w:name="_Toc216078533"/>
      <w:bookmarkStart w:id="10439" w:name="_Toc216079811"/>
      <w:bookmarkStart w:id="10440" w:name="_Toc215984940"/>
      <w:bookmarkStart w:id="10441" w:name="_Toc215986335"/>
      <w:bookmarkStart w:id="10442" w:name="_Toc216000515"/>
      <w:bookmarkStart w:id="10443" w:name="_Toc216001786"/>
      <w:bookmarkStart w:id="10444" w:name="_Toc216067769"/>
      <w:bookmarkStart w:id="10445" w:name="_Toc216070616"/>
      <w:bookmarkStart w:id="10446" w:name="_Toc216075581"/>
      <w:bookmarkStart w:id="10447" w:name="_Toc216078535"/>
      <w:bookmarkStart w:id="10448" w:name="_Toc216079813"/>
      <w:bookmarkStart w:id="10449" w:name="_Toc215984941"/>
      <w:bookmarkStart w:id="10450" w:name="_Toc215986336"/>
      <w:bookmarkStart w:id="10451" w:name="_Toc216000516"/>
      <w:bookmarkStart w:id="10452" w:name="_Toc216001787"/>
      <w:bookmarkStart w:id="10453" w:name="_Toc216067770"/>
      <w:bookmarkStart w:id="10454" w:name="_Toc216070617"/>
      <w:bookmarkStart w:id="10455" w:name="_Toc216075582"/>
      <w:bookmarkStart w:id="10456" w:name="_Toc216078536"/>
      <w:bookmarkStart w:id="10457" w:name="_Toc216079814"/>
      <w:bookmarkStart w:id="10458" w:name="_Toc215984942"/>
      <w:bookmarkStart w:id="10459" w:name="_Toc215986337"/>
      <w:bookmarkStart w:id="10460" w:name="_Toc216000517"/>
      <w:bookmarkStart w:id="10461" w:name="_Toc216001788"/>
      <w:bookmarkStart w:id="10462" w:name="_Toc216067771"/>
      <w:bookmarkStart w:id="10463" w:name="_Toc216070618"/>
      <w:bookmarkStart w:id="10464" w:name="_Toc216075583"/>
      <w:bookmarkStart w:id="10465" w:name="_Toc216078537"/>
      <w:bookmarkStart w:id="10466" w:name="_Toc216079815"/>
      <w:bookmarkStart w:id="10467" w:name="_Toc215984944"/>
      <w:bookmarkStart w:id="10468" w:name="_Toc215986339"/>
      <w:bookmarkStart w:id="10469" w:name="_Toc216000519"/>
      <w:bookmarkStart w:id="10470" w:name="_Toc216001790"/>
      <w:bookmarkStart w:id="10471" w:name="_Toc216067773"/>
      <w:bookmarkStart w:id="10472" w:name="_Toc216070620"/>
      <w:bookmarkStart w:id="10473" w:name="_Toc216075585"/>
      <w:bookmarkStart w:id="10474" w:name="_Toc216078539"/>
      <w:bookmarkStart w:id="10475" w:name="_Toc216079817"/>
      <w:bookmarkStart w:id="10476" w:name="_Toc215984945"/>
      <w:bookmarkStart w:id="10477" w:name="_Toc215986340"/>
      <w:bookmarkStart w:id="10478" w:name="_Toc216000520"/>
      <w:bookmarkStart w:id="10479" w:name="_Toc216001791"/>
      <w:bookmarkStart w:id="10480" w:name="_Toc216067774"/>
      <w:bookmarkStart w:id="10481" w:name="_Toc216070621"/>
      <w:bookmarkStart w:id="10482" w:name="_Toc216075586"/>
      <w:bookmarkStart w:id="10483" w:name="_Toc216078540"/>
      <w:bookmarkStart w:id="10484" w:name="_Toc216079818"/>
      <w:bookmarkStart w:id="10485" w:name="_Toc215984947"/>
      <w:bookmarkStart w:id="10486" w:name="_Toc215986342"/>
      <w:bookmarkStart w:id="10487" w:name="_Toc216000522"/>
      <w:bookmarkStart w:id="10488" w:name="_Toc216001793"/>
      <w:bookmarkStart w:id="10489" w:name="_Toc216067776"/>
      <w:bookmarkStart w:id="10490" w:name="_Toc216070623"/>
      <w:bookmarkStart w:id="10491" w:name="_Toc216075588"/>
      <w:bookmarkStart w:id="10492" w:name="_Toc216078542"/>
      <w:bookmarkStart w:id="10493" w:name="_Toc216079820"/>
      <w:bookmarkStart w:id="10494" w:name="_Toc215984948"/>
      <w:bookmarkStart w:id="10495" w:name="_Toc215986343"/>
      <w:bookmarkStart w:id="10496" w:name="_Toc216000523"/>
      <w:bookmarkStart w:id="10497" w:name="_Toc216001794"/>
      <w:bookmarkStart w:id="10498" w:name="_Toc216067777"/>
      <w:bookmarkStart w:id="10499" w:name="_Toc216070624"/>
      <w:bookmarkStart w:id="10500" w:name="_Toc216075589"/>
      <w:bookmarkStart w:id="10501" w:name="_Toc216078543"/>
      <w:bookmarkStart w:id="10502" w:name="_Toc216079821"/>
      <w:bookmarkStart w:id="10503" w:name="_Toc215984950"/>
      <w:bookmarkStart w:id="10504" w:name="_Toc215986345"/>
      <w:bookmarkStart w:id="10505" w:name="_Toc216000525"/>
      <w:bookmarkStart w:id="10506" w:name="_Toc216001796"/>
      <w:bookmarkStart w:id="10507" w:name="_Toc216067779"/>
      <w:bookmarkStart w:id="10508" w:name="_Toc216070626"/>
      <w:bookmarkStart w:id="10509" w:name="_Toc216075591"/>
      <w:bookmarkStart w:id="10510" w:name="_Toc216078545"/>
      <w:bookmarkStart w:id="10511" w:name="_Toc216079823"/>
      <w:bookmarkStart w:id="10512" w:name="_Toc215984951"/>
      <w:bookmarkStart w:id="10513" w:name="_Toc215986346"/>
      <w:bookmarkStart w:id="10514" w:name="_Toc216000526"/>
      <w:bookmarkStart w:id="10515" w:name="_Toc216001797"/>
      <w:bookmarkStart w:id="10516" w:name="_Toc216067780"/>
      <w:bookmarkStart w:id="10517" w:name="_Toc216070627"/>
      <w:bookmarkStart w:id="10518" w:name="_Toc216075592"/>
      <w:bookmarkStart w:id="10519" w:name="_Toc216078546"/>
      <w:bookmarkStart w:id="10520" w:name="_Toc216079824"/>
      <w:bookmarkStart w:id="10521" w:name="_Toc215984953"/>
      <w:bookmarkStart w:id="10522" w:name="_Toc215986348"/>
      <w:bookmarkStart w:id="10523" w:name="_Toc216000528"/>
      <w:bookmarkStart w:id="10524" w:name="_Toc216001799"/>
      <w:bookmarkStart w:id="10525" w:name="_Toc216067782"/>
      <w:bookmarkStart w:id="10526" w:name="_Toc216070629"/>
      <w:bookmarkStart w:id="10527" w:name="_Toc216075594"/>
      <w:bookmarkStart w:id="10528" w:name="_Toc216078548"/>
      <w:bookmarkStart w:id="10529" w:name="_Toc216079826"/>
      <w:bookmarkStart w:id="10530" w:name="_Toc215984954"/>
      <w:bookmarkStart w:id="10531" w:name="_Toc215986349"/>
      <w:bookmarkStart w:id="10532" w:name="_Toc216000529"/>
      <w:bookmarkStart w:id="10533" w:name="_Toc216001800"/>
      <w:bookmarkStart w:id="10534" w:name="_Toc216067783"/>
      <w:bookmarkStart w:id="10535" w:name="_Toc216070630"/>
      <w:bookmarkStart w:id="10536" w:name="_Toc216075595"/>
      <w:bookmarkStart w:id="10537" w:name="_Toc216078549"/>
      <w:bookmarkStart w:id="10538" w:name="_Toc216079827"/>
      <w:bookmarkStart w:id="10539" w:name="_Toc215984956"/>
      <w:bookmarkStart w:id="10540" w:name="_Toc215986351"/>
      <w:bookmarkStart w:id="10541" w:name="_Toc216000531"/>
      <w:bookmarkStart w:id="10542" w:name="_Toc216001802"/>
      <w:bookmarkStart w:id="10543" w:name="_Toc216067785"/>
      <w:bookmarkStart w:id="10544" w:name="_Toc216070632"/>
      <w:bookmarkStart w:id="10545" w:name="_Toc216075597"/>
      <w:bookmarkStart w:id="10546" w:name="_Toc216078551"/>
      <w:bookmarkStart w:id="10547" w:name="_Toc216079829"/>
      <w:bookmarkStart w:id="10548" w:name="_Toc215984957"/>
      <w:bookmarkStart w:id="10549" w:name="_Toc215986352"/>
      <w:bookmarkStart w:id="10550" w:name="_Toc216000532"/>
      <w:bookmarkStart w:id="10551" w:name="_Toc216001803"/>
      <w:bookmarkStart w:id="10552" w:name="_Toc216067786"/>
      <w:bookmarkStart w:id="10553" w:name="_Toc216070633"/>
      <w:bookmarkStart w:id="10554" w:name="_Toc216075598"/>
      <w:bookmarkStart w:id="10555" w:name="_Toc216078552"/>
      <w:bookmarkStart w:id="10556" w:name="_Toc216079830"/>
      <w:bookmarkStart w:id="10557" w:name="_Toc215984958"/>
      <w:bookmarkStart w:id="10558" w:name="_Toc215986353"/>
      <w:bookmarkStart w:id="10559" w:name="_Toc216000533"/>
      <w:bookmarkStart w:id="10560" w:name="_Toc216001804"/>
      <w:bookmarkStart w:id="10561" w:name="_Toc216067787"/>
      <w:bookmarkStart w:id="10562" w:name="_Toc216070634"/>
      <w:bookmarkStart w:id="10563" w:name="_Toc216075599"/>
      <w:bookmarkStart w:id="10564" w:name="_Toc216078553"/>
      <w:bookmarkStart w:id="10565" w:name="_Toc216079831"/>
      <w:bookmarkStart w:id="10566" w:name="_Toc215984960"/>
      <w:bookmarkStart w:id="10567" w:name="_Toc215986355"/>
      <w:bookmarkStart w:id="10568" w:name="_Toc216000535"/>
      <w:bookmarkStart w:id="10569" w:name="_Toc216001806"/>
      <w:bookmarkStart w:id="10570" w:name="_Toc216067789"/>
      <w:bookmarkStart w:id="10571" w:name="_Toc216070636"/>
      <w:bookmarkStart w:id="10572" w:name="_Toc216075601"/>
      <w:bookmarkStart w:id="10573" w:name="_Toc216078555"/>
      <w:bookmarkStart w:id="10574" w:name="_Toc216079833"/>
      <w:bookmarkStart w:id="10575" w:name="_Toc215984963"/>
      <w:bookmarkStart w:id="10576" w:name="_Toc215986358"/>
      <w:bookmarkStart w:id="10577" w:name="_Toc216000538"/>
      <w:bookmarkStart w:id="10578" w:name="_Toc216001809"/>
      <w:bookmarkStart w:id="10579" w:name="_Toc216067792"/>
      <w:bookmarkStart w:id="10580" w:name="_Toc216070639"/>
      <w:bookmarkStart w:id="10581" w:name="_Toc216075604"/>
      <w:bookmarkStart w:id="10582" w:name="_Toc216078558"/>
      <w:bookmarkStart w:id="10583" w:name="_Toc216079836"/>
      <w:bookmarkStart w:id="10584" w:name="_Toc215984964"/>
      <w:bookmarkStart w:id="10585" w:name="_Toc215986359"/>
      <w:bookmarkStart w:id="10586" w:name="_Toc216000539"/>
      <w:bookmarkStart w:id="10587" w:name="_Toc216001810"/>
      <w:bookmarkStart w:id="10588" w:name="_Toc216067793"/>
      <w:bookmarkStart w:id="10589" w:name="_Toc216070640"/>
      <w:bookmarkStart w:id="10590" w:name="_Toc216075605"/>
      <w:bookmarkStart w:id="10591" w:name="_Toc216078559"/>
      <w:bookmarkStart w:id="10592" w:name="_Toc216079837"/>
      <w:bookmarkStart w:id="10593" w:name="_Toc215984966"/>
      <w:bookmarkStart w:id="10594" w:name="_Toc215986361"/>
      <w:bookmarkStart w:id="10595" w:name="_Toc216000541"/>
      <w:bookmarkStart w:id="10596" w:name="_Toc216001812"/>
      <w:bookmarkStart w:id="10597" w:name="_Toc216067795"/>
      <w:bookmarkStart w:id="10598" w:name="_Toc216070642"/>
      <w:bookmarkStart w:id="10599" w:name="_Toc216075607"/>
      <w:bookmarkStart w:id="10600" w:name="_Toc216078561"/>
      <w:bookmarkStart w:id="10601" w:name="_Toc216079839"/>
      <w:bookmarkStart w:id="10602" w:name="_Toc215984967"/>
      <w:bookmarkStart w:id="10603" w:name="_Toc215986362"/>
      <w:bookmarkStart w:id="10604" w:name="_Toc216000542"/>
      <w:bookmarkStart w:id="10605" w:name="_Toc216001813"/>
      <w:bookmarkStart w:id="10606" w:name="_Toc216067796"/>
      <w:bookmarkStart w:id="10607" w:name="_Toc216070643"/>
      <w:bookmarkStart w:id="10608" w:name="_Toc216075608"/>
      <w:bookmarkStart w:id="10609" w:name="_Toc216078562"/>
      <w:bookmarkStart w:id="10610" w:name="_Toc216079840"/>
      <w:bookmarkStart w:id="10611" w:name="_Toc215984968"/>
      <w:bookmarkStart w:id="10612" w:name="_Toc215986363"/>
      <w:bookmarkStart w:id="10613" w:name="_Toc216000543"/>
      <w:bookmarkStart w:id="10614" w:name="_Toc216001814"/>
      <w:bookmarkStart w:id="10615" w:name="_Toc216067797"/>
      <w:bookmarkStart w:id="10616" w:name="_Toc216070644"/>
      <w:bookmarkStart w:id="10617" w:name="_Toc216075609"/>
      <w:bookmarkStart w:id="10618" w:name="_Toc216078563"/>
      <w:bookmarkStart w:id="10619" w:name="_Toc216079841"/>
      <w:bookmarkStart w:id="10620" w:name="_Toc215984970"/>
      <w:bookmarkStart w:id="10621" w:name="_Toc215986365"/>
      <w:bookmarkStart w:id="10622" w:name="_Toc216000545"/>
      <w:bookmarkStart w:id="10623" w:name="_Toc216001816"/>
      <w:bookmarkStart w:id="10624" w:name="_Toc216067799"/>
      <w:bookmarkStart w:id="10625" w:name="_Toc216070646"/>
      <w:bookmarkStart w:id="10626" w:name="_Toc216075611"/>
      <w:bookmarkStart w:id="10627" w:name="_Toc216078565"/>
      <w:bookmarkStart w:id="10628" w:name="_Toc216079843"/>
      <w:bookmarkStart w:id="10629" w:name="_Toc215984971"/>
      <w:bookmarkStart w:id="10630" w:name="_Toc215986366"/>
      <w:bookmarkStart w:id="10631" w:name="_Toc216000546"/>
      <w:bookmarkStart w:id="10632" w:name="_Toc216001817"/>
      <w:bookmarkStart w:id="10633" w:name="_Toc216067800"/>
      <w:bookmarkStart w:id="10634" w:name="_Toc216070647"/>
      <w:bookmarkStart w:id="10635" w:name="_Toc216075612"/>
      <w:bookmarkStart w:id="10636" w:name="_Toc216078566"/>
      <w:bookmarkStart w:id="10637" w:name="_Toc216079844"/>
      <w:bookmarkStart w:id="10638" w:name="_Toc215984973"/>
      <w:bookmarkStart w:id="10639" w:name="_Toc215986368"/>
      <w:bookmarkStart w:id="10640" w:name="_Toc216000548"/>
      <w:bookmarkStart w:id="10641" w:name="_Toc216001819"/>
      <w:bookmarkStart w:id="10642" w:name="_Toc216067802"/>
      <w:bookmarkStart w:id="10643" w:name="_Toc216070649"/>
      <w:bookmarkStart w:id="10644" w:name="_Toc216075614"/>
      <w:bookmarkStart w:id="10645" w:name="_Toc216078568"/>
      <w:bookmarkStart w:id="10646" w:name="_Toc216079846"/>
      <w:bookmarkStart w:id="10647" w:name="_Toc215984974"/>
      <w:bookmarkStart w:id="10648" w:name="_Toc215986369"/>
      <w:bookmarkStart w:id="10649" w:name="_Toc216000549"/>
      <w:bookmarkStart w:id="10650" w:name="_Toc216001820"/>
      <w:bookmarkStart w:id="10651" w:name="_Toc216067803"/>
      <w:bookmarkStart w:id="10652" w:name="_Toc216070650"/>
      <w:bookmarkStart w:id="10653" w:name="_Toc216075615"/>
      <w:bookmarkStart w:id="10654" w:name="_Toc216078569"/>
      <w:bookmarkStart w:id="10655" w:name="_Toc216079847"/>
      <w:bookmarkStart w:id="10656" w:name="_Toc215984976"/>
      <w:bookmarkStart w:id="10657" w:name="_Toc215986371"/>
      <w:bookmarkStart w:id="10658" w:name="_Toc216000551"/>
      <w:bookmarkStart w:id="10659" w:name="_Toc216001822"/>
      <w:bookmarkStart w:id="10660" w:name="_Toc216067805"/>
      <w:bookmarkStart w:id="10661" w:name="_Toc216070652"/>
      <w:bookmarkStart w:id="10662" w:name="_Toc216075617"/>
      <w:bookmarkStart w:id="10663" w:name="_Toc216078571"/>
      <w:bookmarkStart w:id="10664" w:name="_Toc216079849"/>
      <w:bookmarkStart w:id="10665" w:name="_Toc215984978"/>
      <w:bookmarkStart w:id="10666" w:name="_Toc215986373"/>
      <w:bookmarkStart w:id="10667" w:name="_Toc216000553"/>
      <w:bookmarkStart w:id="10668" w:name="_Toc216001824"/>
      <w:bookmarkStart w:id="10669" w:name="_Toc216067807"/>
      <w:bookmarkStart w:id="10670" w:name="_Toc216070654"/>
      <w:bookmarkStart w:id="10671" w:name="_Toc216075619"/>
      <w:bookmarkStart w:id="10672" w:name="_Toc216078573"/>
      <w:bookmarkStart w:id="10673" w:name="_Toc216079851"/>
      <w:bookmarkStart w:id="10674" w:name="_Toc215984979"/>
      <w:bookmarkStart w:id="10675" w:name="_Toc215986374"/>
      <w:bookmarkStart w:id="10676" w:name="_Toc216000554"/>
      <w:bookmarkStart w:id="10677" w:name="_Toc216001825"/>
      <w:bookmarkStart w:id="10678" w:name="_Toc216067808"/>
      <w:bookmarkStart w:id="10679" w:name="_Toc216070655"/>
      <w:bookmarkStart w:id="10680" w:name="_Toc216075620"/>
      <w:bookmarkStart w:id="10681" w:name="_Toc216078574"/>
      <w:bookmarkStart w:id="10682" w:name="_Toc216079852"/>
      <w:bookmarkStart w:id="10683" w:name="_Toc215984980"/>
      <w:bookmarkStart w:id="10684" w:name="_Toc215985942"/>
      <w:bookmarkStart w:id="10685" w:name="_Toc215986375"/>
      <w:bookmarkStart w:id="10686" w:name="_Toc215987337"/>
      <w:bookmarkStart w:id="10687" w:name="_Toc216000555"/>
      <w:bookmarkStart w:id="10688" w:name="_Toc216001524"/>
      <w:bookmarkStart w:id="10689" w:name="_Toc216001826"/>
      <w:bookmarkStart w:id="10690" w:name="_Toc216002796"/>
      <w:bookmarkStart w:id="10691" w:name="_Toc216067809"/>
      <w:bookmarkStart w:id="10692" w:name="_Toc216068779"/>
      <w:bookmarkStart w:id="10693" w:name="_Toc216070656"/>
      <w:bookmarkStart w:id="10694" w:name="_Toc216071629"/>
      <w:bookmarkStart w:id="10695" w:name="_Toc216075621"/>
      <w:bookmarkStart w:id="10696" w:name="_Toc216076592"/>
      <w:bookmarkStart w:id="10697" w:name="_Toc216078575"/>
      <w:bookmarkStart w:id="10698" w:name="_Toc216079548"/>
      <w:bookmarkStart w:id="10699" w:name="_Toc216079853"/>
      <w:bookmarkStart w:id="10700" w:name="_Toc215984981"/>
      <w:bookmarkStart w:id="10701" w:name="_Toc215986376"/>
      <w:bookmarkStart w:id="10702" w:name="_Toc216000556"/>
      <w:bookmarkStart w:id="10703" w:name="_Toc216001827"/>
      <w:bookmarkStart w:id="10704" w:name="_Toc216067810"/>
      <w:bookmarkStart w:id="10705" w:name="_Toc216070657"/>
      <w:bookmarkStart w:id="10706" w:name="_Toc216075622"/>
      <w:bookmarkStart w:id="10707" w:name="_Toc216078576"/>
      <w:bookmarkStart w:id="10708" w:name="_Toc216079854"/>
      <w:bookmarkStart w:id="10709" w:name="_Toc215984982"/>
      <w:bookmarkStart w:id="10710" w:name="_Toc215986377"/>
      <w:bookmarkStart w:id="10711" w:name="_Toc216000557"/>
      <w:bookmarkStart w:id="10712" w:name="_Toc216001828"/>
      <w:bookmarkStart w:id="10713" w:name="_Toc216067811"/>
      <w:bookmarkStart w:id="10714" w:name="_Toc216070658"/>
      <w:bookmarkStart w:id="10715" w:name="_Toc216075623"/>
      <w:bookmarkStart w:id="10716" w:name="_Toc216078577"/>
      <w:bookmarkStart w:id="10717" w:name="_Toc216079855"/>
      <w:bookmarkStart w:id="10718" w:name="_Toc215984984"/>
      <w:bookmarkStart w:id="10719" w:name="_Toc215986379"/>
      <w:bookmarkStart w:id="10720" w:name="_Toc216000559"/>
      <w:bookmarkStart w:id="10721" w:name="_Toc216001830"/>
      <w:bookmarkStart w:id="10722" w:name="_Toc216067813"/>
      <w:bookmarkStart w:id="10723" w:name="_Toc216070660"/>
      <w:bookmarkStart w:id="10724" w:name="_Toc216075625"/>
      <w:bookmarkStart w:id="10725" w:name="_Toc216078579"/>
      <w:bookmarkStart w:id="10726" w:name="_Toc216079857"/>
      <w:bookmarkStart w:id="10727" w:name="_Toc215984985"/>
      <w:bookmarkStart w:id="10728" w:name="_Toc215986380"/>
      <w:bookmarkStart w:id="10729" w:name="_Toc216000560"/>
      <w:bookmarkStart w:id="10730" w:name="_Toc216001831"/>
      <w:bookmarkStart w:id="10731" w:name="_Toc216067814"/>
      <w:bookmarkStart w:id="10732" w:name="_Toc216070661"/>
      <w:bookmarkStart w:id="10733" w:name="_Toc216075626"/>
      <w:bookmarkStart w:id="10734" w:name="_Toc216078580"/>
      <w:bookmarkStart w:id="10735" w:name="_Toc216079858"/>
      <w:bookmarkStart w:id="10736" w:name="_Toc215984986"/>
      <w:bookmarkStart w:id="10737" w:name="_Toc215986381"/>
      <w:bookmarkStart w:id="10738" w:name="_Toc216000561"/>
      <w:bookmarkStart w:id="10739" w:name="_Toc216001832"/>
      <w:bookmarkStart w:id="10740" w:name="_Toc216067815"/>
      <w:bookmarkStart w:id="10741" w:name="_Toc216070662"/>
      <w:bookmarkStart w:id="10742" w:name="_Toc216075627"/>
      <w:bookmarkStart w:id="10743" w:name="_Toc216078581"/>
      <w:bookmarkStart w:id="10744" w:name="_Toc216079859"/>
      <w:bookmarkStart w:id="10745" w:name="_Toc215984987"/>
      <w:bookmarkStart w:id="10746" w:name="_Toc215986382"/>
      <w:bookmarkStart w:id="10747" w:name="_Toc216000562"/>
      <w:bookmarkStart w:id="10748" w:name="_Toc216001833"/>
      <w:bookmarkStart w:id="10749" w:name="_Toc216067816"/>
      <w:bookmarkStart w:id="10750" w:name="_Toc216070663"/>
      <w:bookmarkStart w:id="10751" w:name="_Toc216075628"/>
      <w:bookmarkStart w:id="10752" w:name="_Toc216078582"/>
      <w:bookmarkStart w:id="10753" w:name="_Toc216079860"/>
      <w:bookmarkStart w:id="10754" w:name="_Toc215984989"/>
      <w:bookmarkStart w:id="10755" w:name="_Toc215986384"/>
      <w:bookmarkStart w:id="10756" w:name="_Toc216000564"/>
      <w:bookmarkStart w:id="10757" w:name="_Toc216001835"/>
      <w:bookmarkStart w:id="10758" w:name="_Toc216067818"/>
      <w:bookmarkStart w:id="10759" w:name="_Toc216070665"/>
      <w:bookmarkStart w:id="10760" w:name="_Toc216075630"/>
      <w:bookmarkStart w:id="10761" w:name="_Toc216078584"/>
      <w:bookmarkStart w:id="10762" w:name="_Toc216079862"/>
      <w:bookmarkStart w:id="10763" w:name="_Toc215984990"/>
      <w:bookmarkStart w:id="10764" w:name="_Toc215986385"/>
      <w:bookmarkStart w:id="10765" w:name="_Toc216000565"/>
      <w:bookmarkStart w:id="10766" w:name="_Toc216001836"/>
      <w:bookmarkStart w:id="10767" w:name="_Toc216067819"/>
      <w:bookmarkStart w:id="10768" w:name="_Toc216070666"/>
      <w:bookmarkStart w:id="10769" w:name="_Toc216075631"/>
      <w:bookmarkStart w:id="10770" w:name="_Toc216078585"/>
      <w:bookmarkStart w:id="10771" w:name="_Toc216079863"/>
      <w:bookmarkStart w:id="10772" w:name="_Toc215984993"/>
      <w:bookmarkStart w:id="10773" w:name="_Toc215986388"/>
      <w:bookmarkStart w:id="10774" w:name="_Toc216000568"/>
      <w:bookmarkStart w:id="10775" w:name="_Toc216001839"/>
      <w:bookmarkStart w:id="10776" w:name="_Toc216067822"/>
      <w:bookmarkStart w:id="10777" w:name="_Toc216070669"/>
      <w:bookmarkStart w:id="10778" w:name="_Toc216075634"/>
      <w:bookmarkStart w:id="10779" w:name="_Toc216078588"/>
      <w:bookmarkStart w:id="10780" w:name="_Toc216079866"/>
      <w:bookmarkStart w:id="10781" w:name="_Toc215984994"/>
      <w:bookmarkStart w:id="10782" w:name="_Toc215986389"/>
      <w:bookmarkStart w:id="10783" w:name="_Toc216000569"/>
      <w:bookmarkStart w:id="10784" w:name="_Toc216001840"/>
      <w:bookmarkStart w:id="10785" w:name="_Toc216067823"/>
      <w:bookmarkStart w:id="10786" w:name="_Toc216070670"/>
      <w:bookmarkStart w:id="10787" w:name="_Toc216075635"/>
      <w:bookmarkStart w:id="10788" w:name="_Toc216078589"/>
      <w:bookmarkStart w:id="10789" w:name="_Toc216079867"/>
      <w:bookmarkStart w:id="10790" w:name="_Toc215984995"/>
      <w:bookmarkStart w:id="10791" w:name="_Toc215985943"/>
      <w:bookmarkStart w:id="10792" w:name="_Toc215986390"/>
      <w:bookmarkStart w:id="10793" w:name="_Toc215987338"/>
      <w:bookmarkStart w:id="10794" w:name="_Toc216000570"/>
      <w:bookmarkStart w:id="10795" w:name="_Toc216001525"/>
      <w:bookmarkStart w:id="10796" w:name="_Toc216001841"/>
      <w:bookmarkStart w:id="10797" w:name="_Toc216002797"/>
      <w:bookmarkStart w:id="10798" w:name="_Toc216067824"/>
      <w:bookmarkStart w:id="10799" w:name="_Toc216068780"/>
      <w:bookmarkStart w:id="10800" w:name="_Toc216070671"/>
      <w:bookmarkStart w:id="10801" w:name="_Toc216071630"/>
      <w:bookmarkStart w:id="10802" w:name="_Toc216075636"/>
      <w:bookmarkStart w:id="10803" w:name="_Toc216076593"/>
      <w:bookmarkStart w:id="10804" w:name="_Toc216078590"/>
      <w:bookmarkStart w:id="10805" w:name="_Toc216079549"/>
      <w:bookmarkStart w:id="10806" w:name="_Toc216079868"/>
      <w:bookmarkStart w:id="10807" w:name="_Toc215984996"/>
      <w:bookmarkStart w:id="10808" w:name="_Toc215986391"/>
      <w:bookmarkStart w:id="10809" w:name="_Toc216000571"/>
      <w:bookmarkStart w:id="10810" w:name="_Toc216001842"/>
      <w:bookmarkStart w:id="10811" w:name="_Toc216067825"/>
      <w:bookmarkStart w:id="10812" w:name="_Toc216070672"/>
      <w:bookmarkStart w:id="10813" w:name="_Toc216075637"/>
      <w:bookmarkStart w:id="10814" w:name="_Toc216078591"/>
      <w:bookmarkStart w:id="10815" w:name="_Toc216079869"/>
      <w:bookmarkStart w:id="10816" w:name="_Toc215984998"/>
      <w:bookmarkStart w:id="10817" w:name="_Toc215986393"/>
      <w:bookmarkStart w:id="10818" w:name="_Toc216000573"/>
      <w:bookmarkStart w:id="10819" w:name="_Toc216001844"/>
      <w:bookmarkStart w:id="10820" w:name="_Toc216067827"/>
      <w:bookmarkStart w:id="10821" w:name="_Toc216070674"/>
      <w:bookmarkStart w:id="10822" w:name="_Toc216075639"/>
      <w:bookmarkStart w:id="10823" w:name="_Toc216078593"/>
      <w:bookmarkStart w:id="10824" w:name="_Toc216079871"/>
      <w:bookmarkStart w:id="10825" w:name="_Toc215985000"/>
      <w:bookmarkStart w:id="10826" w:name="_Toc215986395"/>
      <w:bookmarkStart w:id="10827" w:name="_Toc216000575"/>
      <w:bookmarkStart w:id="10828" w:name="_Toc216001846"/>
      <w:bookmarkStart w:id="10829" w:name="_Toc216067829"/>
      <w:bookmarkStart w:id="10830" w:name="_Toc216070676"/>
      <w:bookmarkStart w:id="10831" w:name="_Toc216075641"/>
      <w:bookmarkStart w:id="10832" w:name="_Toc216078595"/>
      <w:bookmarkStart w:id="10833" w:name="_Toc216079873"/>
      <w:bookmarkStart w:id="10834" w:name="_Toc215985001"/>
      <w:bookmarkStart w:id="10835" w:name="_Toc215986396"/>
      <w:bookmarkStart w:id="10836" w:name="_Toc216000576"/>
      <w:bookmarkStart w:id="10837" w:name="_Toc216001847"/>
      <w:bookmarkStart w:id="10838" w:name="_Toc216067830"/>
      <w:bookmarkStart w:id="10839" w:name="_Toc216070677"/>
      <w:bookmarkStart w:id="10840" w:name="_Toc216075642"/>
      <w:bookmarkStart w:id="10841" w:name="_Toc216078596"/>
      <w:bookmarkStart w:id="10842" w:name="_Toc216079874"/>
      <w:bookmarkStart w:id="10843" w:name="_Toc215985002"/>
      <w:bookmarkStart w:id="10844" w:name="_Toc215986397"/>
      <w:bookmarkStart w:id="10845" w:name="_Toc216000577"/>
      <w:bookmarkStart w:id="10846" w:name="_Toc216001848"/>
      <w:bookmarkStart w:id="10847" w:name="_Toc216067831"/>
      <w:bookmarkStart w:id="10848" w:name="_Toc216070678"/>
      <w:bookmarkStart w:id="10849" w:name="_Toc216075643"/>
      <w:bookmarkStart w:id="10850" w:name="_Toc216078597"/>
      <w:bookmarkStart w:id="10851" w:name="_Toc216079875"/>
      <w:bookmarkStart w:id="10852" w:name="_Toc215985003"/>
      <w:bookmarkStart w:id="10853" w:name="_Toc215986398"/>
      <w:bookmarkStart w:id="10854" w:name="_Toc216000578"/>
      <w:bookmarkStart w:id="10855" w:name="_Toc216001849"/>
      <w:bookmarkStart w:id="10856" w:name="_Toc216067832"/>
      <w:bookmarkStart w:id="10857" w:name="_Toc216070679"/>
      <w:bookmarkStart w:id="10858" w:name="_Toc216075644"/>
      <w:bookmarkStart w:id="10859" w:name="_Toc216078598"/>
      <w:bookmarkStart w:id="10860" w:name="_Toc216079876"/>
      <w:bookmarkStart w:id="10861" w:name="_Toc215985005"/>
      <w:bookmarkStart w:id="10862" w:name="_Toc215986400"/>
      <w:bookmarkStart w:id="10863" w:name="_Toc216000580"/>
      <w:bookmarkStart w:id="10864" w:name="_Toc216001851"/>
      <w:bookmarkStart w:id="10865" w:name="_Toc216067834"/>
      <w:bookmarkStart w:id="10866" w:name="_Toc216070681"/>
      <w:bookmarkStart w:id="10867" w:name="_Toc216075646"/>
      <w:bookmarkStart w:id="10868" w:name="_Toc216078600"/>
      <w:bookmarkStart w:id="10869" w:name="_Toc216079878"/>
      <w:bookmarkStart w:id="10870" w:name="_Toc215985006"/>
      <w:bookmarkStart w:id="10871" w:name="_Toc215986401"/>
      <w:bookmarkStart w:id="10872" w:name="_Toc216000581"/>
      <w:bookmarkStart w:id="10873" w:name="_Toc216001852"/>
      <w:bookmarkStart w:id="10874" w:name="_Toc216067835"/>
      <w:bookmarkStart w:id="10875" w:name="_Toc216070682"/>
      <w:bookmarkStart w:id="10876" w:name="_Toc216075647"/>
      <w:bookmarkStart w:id="10877" w:name="_Toc216078601"/>
      <w:bookmarkStart w:id="10878" w:name="_Toc216079879"/>
      <w:bookmarkStart w:id="10879" w:name="_Toc215985008"/>
      <w:bookmarkStart w:id="10880" w:name="_Toc215986403"/>
      <w:bookmarkStart w:id="10881" w:name="_Toc216000583"/>
      <w:bookmarkStart w:id="10882" w:name="_Toc216001854"/>
      <w:bookmarkStart w:id="10883" w:name="_Toc216067837"/>
      <w:bookmarkStart w:id="10884" w:name="_Toc216070684"/>
      <w:bookmarkStart w:id="10885" w:name="_Toc216075649"/>
      <w:bookmarkStart w:id="10886" w:name="_Toc216078603"/>
      <w:bookmarkStart w:id="10887" w:name="_Toc216079881"/>
      <w:bookmarkStart w:id="10888" w:name="_Toc215985010"/>
      <w:bookmarkStart w:id="10889" w:name="_Toc215986405"/>
      <w:bookmarkStart w:id="10890" w:name="_Toc216000585"/>
      <w:bookmarkStart w:id="10891" w:name="_Toc216001856"/>
      <w:bookmarkStart w:id="10892" w:name="_Toc216067839"/>
      <w:bookmarkStart w:id="10893" w:name="_Toc216070686"/>
      <w:bookmarkStart w:id="10894" w:name="_Toc216075651"/>
      <w:bookmarkStart w:id="10895" w:name="_Toc216078605"/>
      <w:bookmarkStart w:id="10896" w:name="_Toc216079883"/>
      <w:bookmarkStart w:id="10897" w:name="_Toc215985012"/>
      <w:bookmarkStart w:id="10898" w:name="_Toc215986407"/>
      <w:bookmarkStart w:id="10899" w:name="_Toc216000587"/>
      <w:bookmarkStart w:id="10900" w:name="_Toc216001858"/>
      <w:bookmarkStart w:id="10901" w:name="_Toc216067841"/>
      <w:bookmarkStart w:id="10902" w:name="_Toc216070688"/>
      <w:bookmarkStart w:id="10903" w:name="_Toc216075653"/>
      <w:bookmarkStart w:id="10904" w:name="_Toc216078607"/>
      <w:bookmarkStart w:id="10905" w:name="_Toc216079885"/>
      <w:bookmarkStart w:id="10906" w:name="_Toc215985013"/>
      <w:bookmarkStart w:id="10907" w:name="_Toc215986408"/>
      <w:bookmarkStart w:id="10908" w:name="_Toc216000588"/>
      <w:bookmarkStart w:id="10909" w:name="_Toc216001859"/>
      <w:bookmarkStart w:id="10910" w:name="_Toc216067842"/>
      <w:bookmarkStart w:id="10911" w:name="_Toc216070689"/>
      <w:bookmarkStart w:id="10912" w:name="_Toc216075654"/>
      <w:bookmarkStart w:id="10913" w:name="_Toc216078608"/>
      <w:bookmarkStart w:id="10914" w:name="_Toc216079886"/>
      <w:bookmarkStart w:id="10915" w:name="_Toc215985014"/>
      <w:bookmarkStart w:id="10916" w:name="_Toc215986409"/>
      <w:bookmarkStart w:id="10917" w:name="_Toc216000589"/>
      <w:bookmarkStart w:id="10918" w:name="_Toc216001860"/>
      <w:bookmarkStart w:id="10919" w:name="_Toc216067843"/>
      <w:bookmarkStart w:id="10920" w:name="_Toc216070690"/>
      <w:bookmarkStart w:id="10921" w:name="_Toc216075655"/>
      <w:bookmarkStart w:id="10922" w:name="_Toc216078609"/>
      <w:bookmarkStart w:id="10923" w:name="_Toc216079887"/>
      <w:bookmarkStart w:id="10924" w:name="_Toc215985015"/>
      <w:bookmarkStart w:id="10925" w:name="_Toc215986410"/>
      <w:bookmarkStart w:id="10926" w:name="_Toc216000590"/>
      <w:bookmarkStart w:id="10927" w:name="_Toc216001861"/>
      <w:bookmarkStart w:id="10928" w:name="_Toc216067844"/>
      <w:bookmarkStart w:id="10929" w:name="_Toc216070691"/>
      <w:bookmarkStart w:id="10930" w:name="_Toc216075656"/>
      <w:bookmarkStart w:id="10931" w:name="_Toc216078610"/>
      <w:bookmarkStart w:id="10932" w:name="_Toc216079888"/>
      <w:bookmarkStart w:id="10933" w:name="_Toc215985016"/>
      <w:bookmarkStart w:id="10934" w:name="_Toc215986411"/>
      <w:bookmarkStart w:id="10935" w:name="_Toc216000591"/>
      <w:bookmarkStart w:id="10936" w:name="_Toc216001862"/>
      <w:bookmarkStart w:id="10937" w:name="_Toc216067845"/>
      <w:bookmarkStart w:id="10938" w:name="_Toc216070692"/>
      <w:bookmarkStart w:id="10939" w:name="_Toc216075657"/>
      <w:bookmarkStart w:id="10940" w:name="_Toc216078611"/>
      <w:bookmarkStart w:id="10941" w:name="_Toc216079889"/>
      <w:bookmarkStart w:id="10942" w:name="_Toc215985017"/>
      <w:bookmarkStart w:id="10943" w:name="_Toc215986412"/>
      <w:bookmarkStart w:id="10944" w:name="_Toc216000592"/>
      <w:bookmarkStart w:id="10945" w:name="_Toc216001863"/>
      <w:bookmarkStart w:id="10946" w:name="_Toc216067846"/>
      <w:bookmarkStart w:id="10947" w:name="_Toc216070693"/>
      <w:bookmarkStart w:id="10948" w:name="_Toc216075658"/>
      <w:bookmarkStart w:id="10949" w:name="_Toc216078612"/>
      <w:bookmarkStart w:id="10950" w:name="_Toc216079890"/>
      <w:bookmarkStart w:id="10951" w:name="_Toc208310098"/>
      <w:bookmarkStart w:id="10952" w:name="_Toc208310099"/>
      <w:bookmarkStart w:id="10953" w:name="_Toc208310100"/>
      <w:bookmarkStart w:id="10954" w:name="_Toc208310101"/>
      <w:bookmarkStart w:id="10955" w:name="_Toc208310102"/>
      <w:bookmarkStart w:id="10956" w:name="_Toc215985018"/>
      <w:bookmarkStart w:id="10957" w:name="_Toc215986413"/>
      <w:bookmarkStart w:id="10958" w:name="_Toc216000593"/>
      <w:bookmarkStart w:id="10959" w:name="_Toc216001864"/>
      <w:bookmarkStart w:id="10960" w:name="_Toc216067847"/>
      <w:bookmarkStart w:id="10961" w:name="_Toc216070694"/>
      <w:bookmarkStart w:id="10962" w:name="_Toc216075659"/>
      <w:bookmarkStart w:id="10963" w:name="_Toc216078613"/>
      <w:bookmarkStart w:id="10964" w:name="_Toc216079891"/>
      <w:bookmarkStart w:id="10965" w:name="_Toc215985019"/>
      <w:bookmarkStart w:id="10966" w:name="_Toc215986414"/>
      <w:bookmarkStart w:id="10967" w:name="_Toc216000594"/>
      <w:bookmarkStart w:id="10968" w:name="_Toc216001865"/>
      <w:bookmarkStart w:id="10969" w:name="_Toc216067848"/>
      <w:bookmarkStart w:id="10970" w:name="_Toc216070695"/>
      <w:bookmarkStart w:id="10971" w:name="_Toc216075660"/>
      <w:bookmarkStart w:id="10972" w:name="_Toc216078614"/>
      <w:bookmarkStart w:id="10973" w:name="_Toc216079892"/>
      <w:bookmarkStart w:id="10974" w:name="_Toc215985021"/>
      <w:bookmarkStart w:id="10975" w:name="_Toc215986416"/>
      <w:bookmarkStart w:id="10976" w:name="_Toc216000596"/>
      <w:bookmarkStart w:id="10977" w:name="_Toc216001867"/>
      <w:bookmarkStart w:id="10978" w:name="_Toc216067850"/>
      <w:bookmarkStart w:id="10979" w:name="_Toc216070697"/>
      <w:bookmarkStart w:id="10980" w:name="_Toc216075662"/>
      <w:bookmarkStart w:id="10981" w:name="_Toc216078616"/>
      <w:bookmarkStart w:id="10982" w:name="_Toc216079894"/>
      <w:bookmarkStart w:id="10983" w:name="_Toc215985022"/>
      <w:bookmarkStart w:id="10984" w:name="_Toc215986417"/>
      <w:bookmarkStart w:id="10985" w:name="_Toc216000597"/>
      <w:bookmarkStart w:id="10986" w:name="_Toc216001868"/>
      <w:bookmarkStart w:id="10987" w:name="_Toc216067851"/>
      <w:bookmarkStart w:id="10988" w:name="_Toc216070698"/>
      <w:bookmarkStart w:id="10989" w:name="_Toc216075663"/>
      <w:bookmarkStart w:id="10990" w:name="_Toc216078617"/>
      <w:bookmarkStart w:id="10991" w:name="_Toc216079895"/>
      <w:bookmarkStart w:id="10992" w:name="_Toc215985023"/>
      <w:bookmarkStart w:id="10993" w:name="_Toc215986418"/>
      <w:bookmarkStart w:id="10994" w:name="_Toc216000598"/>
      <w:bookmarkStart w:id="10995" w:name="_Toc216001869"/>
      <w:bookmarkStart w:id="10996" w:name="_Toc216067852"/>
      <w:bookmarkStart w:id="10997" w:name="_Toc216070699"/>
      <w:bookmarkStart w:id="10998" w:name="_Toc216075664"/>
      <w:bookmarkStart w:id="10999" w:name="_Toc216078618"/>
      <w:bookmarkStart w:id="11000" w:name="_Toc216079896"/>
      <w:bookmarkStart w:id="11001" w:name="_Toc215985024"/>
      <w:bookmarkStart w:id="11002" w:name="_Toc215986419"/>
      <w:bookmarkStart w:id="11003" w:name="_Toc216000599"/>
      <w:bookmarkStart w:id="11004" w:name="_Toc216001870"/>
      <w:bookmarkStart w:id="11005" w:name="_Toc216067853"/>
      <w:bookmarkStart w:id="11006" w:name="_Toc216070700"/>
      <w:bookmarkStart w:id="11007" w:name="_Toc216075665"/>
      <w:bookmarkStart w:id="11008" w:name="_Toc216078619"/>
      <w:bookmarkStart w:id="11009" w:name="_Toc216079897"/>
      <w:bookmarkStart w:id="11010" w:name="_Toc215985026"/>
      <w:bookmarkStart w:id="11011" w:name="_Toc215986421"/>
      <w:bookmarkStart w:id="11012" w:name="_Toc216000601"/>
      <w:bookmarkStart w:id="11013" w:name="_Toc216001872"/>
      <w:bookmarkStart w:id="11014" w:name="_Toc216067855"/>
      <w:bookmarkStart w:id="11015" w:name="_Toc216070702"/>
      <w:bookmarkStart w:id="11016" w:name="_Toc216075667"/>
      <w:bookmarkStart w:id="11017" w:name="_Toc216078621"/>
      <w:bookmarkStart w:id="11018" w:name="_Toc216079899"/>
      <w:bookmarkStart w:id="11019" w:name="_Toc215985027"/>
      <w:bookmarkStart w:id="11020" w:name="_Toc215986422"/>
      <w:bookmarkStart w:id="11021" w:name="_Toc216000602"/>
      <w:bookmarkStart w:id="11022" w:name="_Toc216001873"/>
      <w:bookmarkStart w:id="11023" w:name="_Toc216067856"/>
      <w:bookmarkStart w:id="11024" w:name="_Toc216070703"/>
      <w:bookmarkStart w:id="11025" w:name="_Toc216075668"/>
      <w:bookmarkStart w:id="11026" w:name="_Toc216078622"/>
      <w:bookmarkStart w:id="11027" w:name="_Toc216079900"/>
      <w:bookmarkStart w:id="11028" w:name="_Toc215985028"/>
      <w:bookmarkStart w:id="11029" w:name="_Toc215986423"/>
      <w:bookmarkStart w:id="11030" w:name="_Toc216000603"/>
      <w:bookmarkStart w:id="11031" w:name="_Toc216001874"/>
      <w:bookmarkStart w:id="11032" w:name="_Toc216067857"/>
      <w:bookmarkStart w:id="11033" w:name="_Toc216070704"/>
      <w:bookmarkStart w:id="11034" w:name="_Toc216075669"/>
      <w:bookmarkStart w:id="11035" w:name="_Toc216078623"/>
      <w:bookmarkStart w:id="11036" w:name="_Toc216079901"/>
      <w:bookmarkStart w:id="11037" w:name="_Toc215985029"/>
      <w:bookmarkStart w:id="11038" w:name="_Toc215986424"/>
      <w:bookmarkStart w:id="11039" w:name="_Toc216000604"/>
      <w:bookmarkStart w:id="11040" w:name="_Toc216001875"/>
      <w:bookmarkStart w:id="11041" w:name="_Toc216067858"/>
      <w:bookmarkStart w:id="11042" w:name="_Toc216070705"/>
      <w:bookmarkStart w:id="11043" w:name="_Toc216075670"/>
      <w:bookmarkStart w:id="11044" w:name="_Toc216078624"/>
      <w:bookmarkStart w:id="11045" w:name="_Toc216079902"/>
      <w:bookmarkStart w:id="11046" w:name="_Toc215985030"/>
      <w:bookmarkStart w:id="11047" w:name="_Toc215986425"/>
      <w:bookmarkStart w:id="11048" w:name="_Toc216000605"/>
      <w:bookmarkStart w:id="11049" w:name="_Toc216001876"/>
      <w:bookmarkStart w:id="11050" w:name="_Toc216067859"/>
      <w:bookmarkStart w:id="11051" w:name="_Toc216070706"/>
      <w:bookmarkStart w:id="11052" w:name="_Toc216075671"/>
      <w:bookmarkStart w:id="11053" w:name="_Toc216078625"/>
      <w:bookmarkStart w:id="11054" w:name="_Toc216079903"/>
      <w:bookmarkStart w:id="11055" w:name="_Toc215985031"/>
      <w:bookmarkStart w:id="11056" w:name="_Toc215986426"/>
      <w:bookmarkStart w:id="11057" w:name="_Toc216000606"/>
      <w:bookmarkStart w:id="11058" w:name="_Toc216001877"/>
      <w:bookmarkStart w:id="11059" w:name="_Toc216067860"/>
      <w:bookmarkStart w:id="11060" w:name="_Toc216070707"/>
      <w:bookmarkStart w:id="11061" w:name="_Toc216075672"/>
      <w:bookmarkStart w:id="11062" w:name="_Toc216078626"/>
      <w:bookmarkStart w:id="11063" w:name="_Toc216079904"/>
      <w:bookmarkStart w:id="11064" w:name="_Toc215985032"/>
      <w:bookmarkStart w:id="11065" w:name="_Toc215986427"/>
      <w:bookmarkStart w:id="11066" w:name="_Toc216000607"/>
      <w:bookmarkStart w:id="11067" w:name="_Toc216001878"/>
      <w:bookmarkStart w:id="11068" w:name="_Toc216067861"/>
      <w:bookmarkStart w:id="11069" w:name="_Toc216070708"/>
      <w:bookmarkStart w:id="11070" w:name="_Toc216075673"/>
      <w:bookmarkStart w:id="11071" w:name="_Toc216078627"/>
      <w:bookmarkStart w:id="11072" w:name="_Toc216079905"/>
      <w:bookmarkStart w:id="11073" w:name="_Toc215985033"/>
      <w:bookmarkStart w:id="11074" w:name="_Toc215986428"/>
      <w:bookmarkStart w:id="11075" w:name="_Toc216000608"/>
      <w:bookmarkStart w:id="11076" w:name="_Toc216001879"/>
      <w:bookmarkStart w:id="11077" w:name="_Toc216067862"/>
      <w:bookmarkStart w:id="11078" w:name="_Toc216070709"/>
      <w:bookmarkStart w:id="11079" w:name="_Toc216075674"/>
      <w:bookmarkStart w:id="11080" w:name="_Toc216078628"/>
      <w:bookmarkStart w:id="11081" w:name="_Toc216079906"/>
      <w:bookmarkStart w:id="11082" w:name="_Toc215985034"/>
      <w:bookmarkStart w:id="11083" w:name="_Toc215986429"/>
      <w:bookmarkStart w:id="11084" w:name="_Toc216000609"/>
      <w:bookmarkStart w:id="11085" w:name="_Toc216001880"/>
      <w:bookmarkStart w:id="11086" w:name="_Toc216067863"/>
      <w:bookmarkStart w:id="11087" w:name="_Toc216070710"/>
      <w:bookmarkStart w:id="11088" w:name="_Toc216075675"/>
      <w:bookmarkStart w:id="11089" w:name="_Toc216078629"/>
      <w:bookmarkStart w:id="11090" w:name="_Toc216079907"/>
      <w:bookmarkStart w:id="11091" w:name="_Toc215985036"/>
      <w:bookmarkStart w:id="11092" w:name="_Toc215986431"/>
      <w:bookmarkStart w:id="11093" w:name="_Toc216000611"/>
      <w:bookmarkStart w:id="11094" w:name="_Toc216001882"/>
      <w:bookmarkStart w:id="11095" w:name="_Toc216067865"/>
      <w:bookmarkStart w:id="11096" w:name="_Toc216070712"/>
      <w:bookmarkStart w:id="11097" w:name="_Toc216075677"/>
      <w:bookmarkStart w:id="11098" w:name="_Toc216078631"/>
      <w:bookmarkStart w:id="11099" w:name="_Toc216079909"/>
      <w:bookmarkStart w:id="11100" w:name="_Toc215985037"/>
      <w:bookmarkStart w:id="11101" w:name="_Toc215986432"/>
      <w:bookmarkStart w:id="11102" w:name="_Toc216000612"/>
      <w:bookmarkStart w:id="11103" w:name="_Toc216001883"/>
      <w:bookmarkStart w:id="11104" w:name="_Toc216067866"/>
      <w:bookmarkStart w:id="11105" w:name="_Toc216070713"/>
      <w:bookmarkStart w:id="11106" w:name="_Toc216075678"/>
      <w:bookmarkStart w:id="11107" w:name="_Toc216078632"/>
      <w:bookmarkStart w:id="11108" w:name="_Toc216079910"/>
      <w:bookmarkStart w:id="11109" w:name="_Toc215985039"/>
      <w:bookmarkStart w:id="11110" w:name="_Toc215986434"/>
      <w:bookmarkStart w:id="11111" w:name="_Toc216000614"/>
      <w:bookmarkStart w:id="11112" w:name="_Toc216001885"/>
      <w:bookmarkStart w:id="11113" w:name="_Toc216067868"/>
      <w:bookmarkStart w:id="11114" w:name="_Toc216070715"/>
      <w:bookmarkStart w:id="11115" w:name="_Toc216075680"/>
      <w:bookmarkStart w:id="11116" w:name="_Toc216078634"/>
      <w:bookmarkStart w:id="11117" w:name="_Toc216079912"/>
      <w:bookmarkStart w:id="11118" w:name="_Toc215985040"/>
      <w:bookmarkStart w:id="11119" w:name="_Toc215986435"/>
      <w:bookmarkStart w:id="11120" w:name="_Toc216000615"/>
      <w:bookmarkStart w:id="11121" w:name="_Toc216001886"/>
      <w:bookmarkStart w:id="11122" w:name="_Toc216067869"/>
      <w:bookmarkStart w:id="11123" w:name="_Toc216070716"/>
      <w:bookmarkStart w:id="11124" w:name="_Toc216075681"/>
      <w:bookmarkStart w:id="11125" w:name="_Toc216078635"/>
      <w:bookmarkStart w:id="11126" w:name="_Toc216079913"/>
      <w:bookmarkStart w:id="11127" w:name="_Toc215985042"/>
      <w:bookmarkStart w:id="11128" w:name="_Toc215986437"/>
      <w:bookmarkStart w:id="11129" w:name="_Toc216000617"/>
      <w:bookmarkStart w:id="11130" w:name="_Toc216001888"/>
      <w:bookmarkStart w:id="11131" w:name="_Toc216067871"/>
      <w:bookmarkStart w:id="11132" w:name="_Toc216070718"/>
      <w:bookmarkStart w:id="11133" w:name="_Toc216075683"/>
      <w:bookmarkStart w:id="11134" w:name="_Toc216078637"/>
      <w:bookmarkStart w:id="11135" w:name="_Toc216079915"/>
      <w:bookmarkStart w:id="11136" w:name="_Toc215985050"/>
      <w:bookmarkStart w:id="11137" w:name="_Toc215986445"/>
      <w:bookmarkStart w:id="11138" w:name="_Toc216000625"/>
      <w:bookmarkStart w:id="11139" w:name="_Toc216001896"/>
      <w:bookmarkStart w:id="11140" w:name="_Toc216067879"/>
      <w:bookmarkStart w:id="11141" w:name="_Toc216070726"/>
      <w:bookmarkStart w:id="11142" w:name="_Toc216075691"/>
      <w:bookmarkStart w:id="11143" w:name="_Toc216078645"/>
      <w:bookmarkStart w:id="11144" w:name="_Toc216079923"/>
      <w:bookmarkStart w:id="11145" w:name="_Toc215985052"/>
      <w:bookmarkStart w:id="11146" w:name="_Toc215986447"/>
      <w:bookmarkStart w:id="11147" w:name="_Toc216000627"/>
      <w:bookmarkStart w:id="11148" w:name="_Toc216001898"/>
      <w:bookmarkStart w:id="11149" w:name="_Toc216067881"/>
      <w:bookmarkStart w:id="11150" w:name="_Toc216070728"/>
      <w:bookmarkStart w:id="11151" w:name="_Toc216075693"/>
      <w:bookmarkStart w:id="11152" w:name="_Toc216078647"/>
      <w:bookmarkStart w:id="11153" w:name="_Toc216079925"/>
      <w:bookmarkStart w:id="11154" w:name="_Toc215985056"/>
      <w:bookmarkStart w:id="11155" w:name="_Toc215986451"/>
      <w:bookmarkStart w:id="11156" w:name="_Toc216000631"/>
      <w:bookmarkStart w:id="11157" w:name="_Toc216001902"/>
      <w:bookmarkStart w:id="11158" w:name="_Toc216067885"/>
      <w:bookmarkStart w:id="11159" w:name="_Toc216070732"/>
      <w:bookmarkStart w:id="11160" w:name="_Toc216075697"/>
      <w:bookmarkStart w:id="11161" w:name="_Toc216078651"/>
      <w:bookmarkStart w:id="11162" w:name="_Toc216079929"/>
      <w:bookmarkStart w:id="11163" w:name="_Toc215985061"/>
      <w:bookmarkStart w:id="11164" w:name="_Toc215986456"/>
      <w:bookmarkStart w:id="11165" w:name="_Toc216000636"/>
      <w:bookmarkStart w:id="11166" w:name="_Toc216001907"/>
      <w:bookmarkStart w:id="11167" w:name="_Toc216067890"/>
      <w:bookmarkStart w:id="11168" w:name="_Toc216070737"/>
      <w:bookmarkStart w:id="11169" w:name="_Toc216075702"/>
      <w:bookmarkStart w:id="11170" w:name="_Toc216078656"/>
      <w:bookmarkStart w:id="11171" w:name="_Toc216079934"/>
      <w:bookmarkStart w:id="11172" w:name="_Toc215985062"/>
      <w:bookmarkStart w:id="11173" w:name="_Toc215986457"/>
      <w:bookmarkStart w:id="11174" w:name="_Toc216000637"/>
      <w:bookmarkStart w:id="11175" w:name="_Toc216001908"/>
      <w:bookmarkStart w:id="11176" w:name="_Toc216067891"/>
      <w:bookmarkStart w:id="11177" w:name="_Toc216070738"/>
      <w:bookmarkStart w:id="11178" w:name="_Toc216075703"/>
      <w:bookmarkStart w:id="11179" w:name="_Toc216078657"/>
      <w:bookmarkStart w:id="11180" w:name="_Toc216079935"/>
      <w:bookmarkStart w:id="11181" w:name="_Toc215985064"/>
      <w:bookmarkStart w:id="11182" w:name="_Toc215986459"/>
      <w:bookmarkStart w:id="11183" w:name="_Toc216000639"/>
      <w:bookmarkStart w:id="11184" w:name="_Toc216001910"/>
      <w:bookmarkStart w:id="11185" w:name="_Toc216067893"/>
      <w:bookmarkStart w:id="11186" w:name="_Toc216070740"/>
      <w:bookmarkStart w:id="11187" w:name="_Toc216075705"/>
      <w:bookmarkStart w:id="11188" w:name="_Toc216078659"/>
      <w:bookmarkStart w:id="11189" w:name="_Toc216079937"/>
      <w:bookmarkStart w:id="11190" w:name="_Toc215985065"/>
      <w:bookmarkStart w:id="11191" w:name="_Toc215986460"/>
      <w:bookmarkStart w:id="11192" w:name="_Toc216000640"/>
      <w:bookmarkStart w:id="11193" w:name="_Toc216001911"/>
      <w:bookmarkStart w:id="11194" w:name="_Toc216067894"/>
      <w:bookmarkStart w:id="11195" w:name="_Toc216070741"/>
      <w:bookmarkStart w:id="11196" w:name="_Toc216075706"/>
      <w:bookmarkStart w:id="11197" w:name="_Toc216078660"/>
      <w:bookmarkStart w:id="11198" w:name="_Toc216079938"/>
      <w:bookmarkStart w:id="11199" w:name="_Toc215985066"/>
      <w:bookmarkStart w:id="11200" w:name="_Toc215986461"/>
      <w:bookmarkStart w:id="11201" w:name="_Toc216000641"/>
      <w:bookmarkStart w:id="11202" w:name="_Toc216001912"/>
      <w:bookmarkStart w:id="11203" w:name="_Toc216067895"/>
      <w:bookmarkStart w:id="11204" w:name="_Toc216070742"/>
      <w:bookmarkStart w:id="11205" w:name="_Toc216075707"/>
      <w:bookmarkStart w:id="11206" w:name="_Toc216078661"/>
      <w:bookmarkStart w:id="11207" w:name="_Toc216079939"/>
      <w:bookmarkStart w:id="11208" w:name="_Toc215985067"/>
      <w:bookmarkStart w:id="11209" w:name="_Toc215986462"/>
      <w:bookmarkStart w:id="11210" w:name="_Toc216000642"/>
      <w:bookmarkStart w:id="11211" w:name="_Toc216001913"/>
      <w:bookmarkStart w:id="11212" w:name="_Toc216067896"/>
      <w:bookmarkStart w:id="11213" w:name="_Toc216070743"/>
      <w:bookmarkStart w:id="11214" w:name="_Toc216075708"/>
      <w:bookmarkStart w:id="11215" w:name="_Toc216078662"/>
      <w:bookmarkStart w:id="11216" w:name="_Toc216079940"/>
      <w:bookmarkStart w:id="11217" w:name="_Toc215985068"/>
      <w:bookmarkStart w:id="11218" w:name="_Toc215985946"/>
      <w:bookmarkStart w:id="11219" w:name="_Toc215986463"/>
      <w:bookmarkStart w:id="11220" w:name="_Toc215987341"/>
      <w:bookmarkStart w:id="11221" w:name="_Toc216000643"/>
      <w:bookmarkStart w:id="11222" w:name="_Toc216001528"/>
      <w:bookmarkStart w:id="11223" w:name="_Toc216001914"/>
      <w:bookmarkStart w:id="11224" w:name="_Toc216002800"/>
      <w:bookmarkStart w:id="11225" w:name="_Toc216067897"/>
      <w:bookmarkStart w:id="11226" w:name="_Toc216068783"/>
      <w:bookmarkStart w:id="11227" w:name="_Toc216070744"/>
      <w:bookmarkStart w:id="11228" w:name="_Toc216071633"/>
      <w:bookmarkStart w:id="11229" w:name="_Toc216075709"/>
      <w:bookmarkStart w:id="11230" w:name="_Toc216076596"/>
      <w:bookmarkStart w:id="11231" w:name="_Toc216078663"/>
      <w:bookmarkStart w:id="11232" w:name="_Toc216079552"/>
      <w:bookmarkStart w:id="11233" w:name="_Toc216079941"/>
      <w:bookmarkStart w:id="11234" w:name="_Toc215985069"/>
      <w:bookmarkStart w:id="11235" w:name="_Toc215986464"/>
      <w:bookmarkStart w:id="11236" w:name="_Toc216000644"/>
      <w:bookmarkStart w:id="11237" w:name="_Toc216001915"/>
      <w:bookmarkStart w:id="11238" w:name="_Toc216067898"/>
      <w:bookmarkStart w:id="11239" w:name="_Toc216070745"/>
      <w:bookmarkStart w:id="11240" w:name="_Toc216075710"/>
      <w:bookmarkStart w:id="11241" w:name="_Toc216078664"/>
      <w:bookmarkStart w:id="11242" w:name="_Toc216079942"/>
      <w:bookmarkStart w:id="11243" w:name="_Toc215985070"/>
      <w:bookmarkStart w:id="11244" w:name="_Toc215986465"/>
      <w:bookmarkStart w:id="11245" w:name="_Toc216000645"/>
      <w:bookmarkStart w:id="11246" w:name="_Toc216001916"/>
      <w:bookmarkStart w:id="11247" w:name="_Toc216067899"/>
      <w:bookmarkStart w:id="11248" w:name="_Toc216070746"/>
      <w:bookmarkStart w:id="11249" w:name="_Toc216075711"/>
      <w:bookmarkStart w:id="11250" w:name="_Toc216078665"/>
      <w:bookmarkStart w:id="11251" w:name="_Toc216079943"/>
      <w:bookmarkStart w:id="11252" w:name="_Toc215985072"/>
      <w:bookmarkStart w:id="11253" w:name="_Toc215986467"/>
      <w:bookmarkStart w:id="11254" w:name="_Toc216000647"/>
      <w:bookmarkStart w:id="11255" w:name="_Toc216001918"/>
      <w:bookmarkStart w:id="11256" w:name="_Toc216067901"/>
      <w:bookmarkStart w:id="11257" w:name="_Toc216070748"/>
      <w:bookmarkStart w:id="11258" w:name="_Toc216075713"/>
      <w:bookmarkStart w:id="11259" w:name="_Toc216078667"/>
      <w:bookmarkStart w:id="11260" w:name="_Toc216079945"/>
      <w:bookmarkStart w:id="11261" w:name="_Toc215985073"/>
      <w:bookmarkStart w:id="11262" w:name="_Toc215986468"/>
      <w:bookmarkStart w:id="11263" w:name="_Toc216000648"/>
      <w:bookmarkStart w:id="11264" w:name="_Toc216001919"/>
      <w:bookmarkStart w:id="11265" w:name="_Toc216067902"/>
      <w:bookmarkStart w:id="11266" w:name="_Toc216070749"/>
      <w:bookmarkStart w:id="11267" w:name="_Toc216075714"/>
      <w:bookmarkStart w:id="11268" w:name="_Toc216078668"/>
      <w:bookmarkStart w:id="11269" w:name="_Toc216079946"/>
      <w:bookmarkStart w:id="11270" w:name="_Toc215985075"/>
      <w:bookmarkStart w:id="11271" w:name="_Toc215986470"/>
      <w:bookmarkStart w:id="11272" w:name="_Toc216000650"/>
      <w:bookmarkStart w:id="11273" w:name="_Toc216001921"/>
      <w:bookmarkStart w:id="11274" w:name="_Toc216067904"/>
      <w:bookmarkStart w:id="11275" w:name="_Toc216070751"/>
      <w:bookmarkStart w:id="11276" w:name="_Toc216075716"/>
      <w:bookmarkStart w:id="11277" w:name="_Toc216078670"/>
      <w:bookmarkStart w:id="11278" w:name="_Toc216079948"/>
      <w:bookmarkStart w:id="11279" w:name="_Toc215985077"/>
      <w:bookmarkStart w:id="11280" w:name="_Toc215986472"/>
      <w:bookmarkStart w:id="11281" w:name="_Toc216000652"/>
      <w:bookmarkStart w:id="11282" w:name="_Toc216001923"/>
      <w:bookmarkStart w:id="11283" w:name="_Toc216067906"/>
      <w:bookmarkStart w:id="11284" w:name="_Toc216070753"/>
      <w:bookmarkStart w:id="11285" w:name="_Toc216075718"/>
      <w:bookmarkStart w:id="11286" w:name="_Toc216078672"/>
      <w:bookmarkStart w:id="11287" w:name="_Toc216079950"/>
      <w:bookmarkStart w:id="11288" w:name="_Toc215985088"/>
      <w:bookmarkStart w:id="11289" w:name="_Toc215986483"/>
      <w:bookmarkStart w:id="11290" w:name="_Toc216000663"/>
      <w:bookmarkStart w:id="11291" w:name="_Toc216001934"/>
      <w:bookmarkStart w:id="11292" w:name="_Toc216067917"/>
      <w:bookmarkStart w:id="11293" w:name="_Toc216070764"/>
      <w:bookmarkStart w:id="11294" w:name="_Toc216075729"/>
      <w:bookmarkStart w:id="11295" w:name="_Toc216078683"/>
      <w:bookmarkStart w:id="11296" w:name="_Toc216079961"/>
      <w:bookmarkStart w:id="11297" w:name="_Toc215985089"/>
      <w:bookmarkStart w:id="11298" w:name="_Toc215986484"/>
      <w:bookmarkStart w:id="11299" w:name="_Toc216000664"/>
      <w:bookmarkStart w:id="11300" w:name="_Toc216001935"/>
      <w:bookmarkStart w:id="11301" w:name="_Toc216067918"/>
      <w:bookmarkStart w:id="11302" w:name="_Toc216070765"/>
      <w:bookmarkStart w:id="11303" w:name="_Toc216075730"/>
      <w:bookmarkStart w:id="11304" w:name="_Toc216078684"/>
      <w:bookmarkStart w:id="11305" w:name="_Toc216079962"/>
      <w:bookmarkStart w:id="11306" w:name="_Toc215985094"/>
      <w:bookmarkStart w:id="11307" w:name="_Toc215986489"/>
      <w:bookmarkStart w:id="11308" w:name="_Toc216000669"/>
      <w:bookmarkStart w:id="11309" w:name="_Toc216001940"/>
      <w:bookmarkStart w:id="11310" w:name="_Toc216067923"/>
      <w:bookmarkStart w:id="11311" w:name="_Toc216070770"/>
      <w:bookmarkStart w:id="11312" w:name="_Toc216075735"/>
      <w:bookmarkStart w:id="11313" w:name="_Toc216078689"/>
      <w:bookmarkStart w:id="11314" w:name="_Toc216079967"/>
      <w:bookmarkStart w:id="11315" w:name="_Toc215985096"/>
      <w:bookmarkStart w:id="11316" w:name="_Toc215986491"/>
      <w:bookmarkStart w:id="11317" w:name="_Toc216000671"/>
      <w:bookmarkStart w:id="11318" w:name="_Toc216001942"/>
      <w:bookmarkStart w:id="11319" w:name="_Toc216067925"/>
      <w:bookmarkStart w:id="11320" w:name="_Toc216070772"/>
      <w:bookmarkStart w:id="11321" w:name="_Toc216075737"/>
      <w:bookmarkStart w:id="11322" w:name="_Toc216078691"/>
      <w:bookmarkStart w:id="11323" w:name="_Toc216079969"/>
      <w:bookmarkStart w:id="11324" w:name="_Toc215985099"/>
      <w:bookmarkStart w:id="11325" w:name="_Toc215986494"/>
      <w:bookmarkStart w:id="11326" w:name="_Toc216000674"/>
      <w:bookmarkStart w:id="11327" w:name="_Toc216001945"/>
      <w:bookmarkStart w:id="11328" w:name="_Toc216067928"/>
      <w:bookmarkStart w:id="11329" w:name="_Toc216070775"/>
      <w:bookmarkStart w:id="11330" w:name="_Toc216075740"/>
      <w:bookmarkStart w:id="11331" w:name="_Toc216078694"/>
      <w:bookmarkStart w:id="11332" w:name="_Toc216079972"/>
      <w:bookmarkStart w:id="11333" w:name="_Toc215985123"/>
      <w:bookmarkStart w:id="11334" w:name="_Toc215986518"/>
      <w:bookmarkStart w:id="11335" w:name="_Toc216000698"/>
      <w:bookmarkStart w:id="11336" w:name="_Toc216001969"/>
      <w:bookmarkStart w:id="11337" w:name="_Toc216067952"/>
      <w:bookmarkStart w:id="11338" w:name="_Toc216070799"/>
      <w:bookmarkStart w:id="11339" w:name="_Toc216075764"/>
      <w:bookmarkStart w:id="11340" w:name="_Toc216078718"/>
      <w:bookmarkStart w:id="11341" w:name="_Toc216079996"/>
      <w:bookmarkStart w:id="11342" w:name="_Toc215985130"/>
      <w:bookmarkStart w:id="11343" w:name="_Toc215986525"/>
      <w:bookmarkStart w:id="11344" w:name="_Toc216000705"/>
      <w:bookmarkStart w:id="11345" w:name="_Toc216001976"/>
      <w:bookmarkStart w:id="11346" w:name="_Toc216067959"/>
      <w:bookmarkStart w:id="11347" w:name="_Toc216070806"/>
      <w:bookmarkStart w:id="11348" w:name="_Toc216075771"/>
      <w:bookmarkStart w:id="11349" w:name="_Toc216078725"/>
      <w:bookmarkStart w:id="11350" w:name="_Toc216080003"/>
      <w:bookmarkStart w:id="11351" w:name="_Toc215985131"/>
      <w:bookmarkStart w:id="11352" w:name="_Toc215986526"/>
      <w:bookmarkStart w:id="11353" w:name="_Toc216000706"/>
      <w:bookmarkStart w:id="11354" w:name="_Toc216001977"/>
      <w:bookmarkStart w:id="11355" w:name="_Toc216067960"/>
      <w:bookmarkStart w:id="11356" w:name="_Toc216070807"/>
      <w:bookmarkStart w:id="11357" w:name="_Toc216075772"/>
      <w:bookmarkStart w:id="11358" w:name="_Toc216078726"/>
      <w:bookmarkStart w:id="11359" w:name="_Toc216080004"/>
      <w:bookmarkStart w:id="11360" w:name="_Toc215985132"/>
      <w:bookmarkStart w:id="11361" w:name="_Toc215986527"/>
      <w:bookmarkStart w:id="11362" w:name="_Toc216000707"/>
      <w:bookmarkStart w:id="11363" w:name="_Toc216001978"/>
      <w:bookmarkStart w:id="11364" w:name="_Toc216067961"/>
      <w:bookmarkStart w:id="11365" w:name="_Toc216070808"/>
      <w:bookmarkStart w:id="11366" w:name="_Toc216075773"/>
      <w:bookmarkStart w:id="11367" w:name="_Toc216078727"/>
      <w:bookmarkStart w:id="11368" w:name="_Toc216080005"/>
      <w:bookmarkStart w:id="11369" w:name="_Toc215985134"/>
      <w:bookmarkStart w:id="11370" w:name="_Toc215986529"/>
      <w:bookmarkStart w:id="11371" w:name="_Toc216000709"/>
      <w:bookmarkStart w:id="11372" w:name="_Toc216001980"/>
      <w:bookmarkStart w:id="11373" w:name="_Toc216067963"/>
      <w:bookmarkStart w:id="11374" w:name="_Toc216070810"/>
      <w:bookmarkStart w:id="11375" w:name="_Toc216075775"/>
      <w:bookmarkStart w:id="11376" w:name="_Toc216078729"/>
      <w:bookmarkStart w:id="11377" w:name="_Toc216080007"/>
      <w:bookmarkStart w:id="11378" w:name="_Toc215985135"/>
      <w:bookmarkStart w:id="11379" w:name="_Toc215986530"/>
      <w:bookmarkStart w:id="11380" w:name="_Toc216000710"/>
      <w:bookmarkStart w:id="11381" w:name="_Toc216001981"/>
      <w:bookmarkStart w:id="11382" w:name="_Toc216067964"/>
      <w:bookmarkStart w:id="11383" w:name="_Toc216070811"/>
      <w:bookmarkStart w:id="11384" w:name="_Toc216075776"/>
      <w:bookmarkStart w:id="11385" w:name="_Toc216078730"/>
      <w:bookmarkStart w:id="11386" w:name="_Toc216080008"/>
      <w:bookmarkStart w:id="11387" w:name="_Toc215985136"/>
      <w:bookmarkStart w:id="11388" w:name="_Toc215986531"/>
      <w:bookmarkStart w:id="11389" w:name="_Toc216000711"/>
      <w:bookmarkStart w:id="11390" w:name="_Toc216001982"/>
      <w:bookmarkStart w:id="11391" w:name="_Toc216067965"/>
      <w:bookmarkStart w:id="11392" w:name="_Toc216070812"/>
      <w:bookmarkStart w:id="11393" w:name="_Toc216075777"/>
      <w:bookmarkStart w:id="11394" w:name="_Toc216078731"/>
      <w:bookmarkStart w:id="11395" w:name="_Toc216080009"/>
      <w:bookmarkStart w:id="11396" w:name="_Toc215985138"/>
      <w:bookmarkStart w:id="11397" w:name="_Toc215986533"/>
      <w:bookmarkStart w:id="11398" w:name="_Toc216000713"/>
      <w:bookmarkStart w:id="11399" w:name="_Toc216001984"/>
      <w:bookmarkStart w:id="11400" w:name="_Toc216067967"/>
      <w:bookmarkStart w:id="11401" w:name="_Toc216070814"/>
      <w:bookmarkStart w:id="11402" w:name="_Toc216075779"/>
      <w:bookmarkStart w:id="11403" w:name="_Toc216078733"/>
      <w:bookmarkStart w:id="11404" w:name="_Toc216080011"/>
      <w:bookmarkStart w:id="11405" w:name="_Toc215985141"/>
      <w:bookmarkStart w:id="11406" w:name="_Toc215986536"/>
      <w:bookmarkStart w:id="11407" w:name="_Toc216000716"/>
      <w:bookmarkStart w:id="11408" w:name="_Toc216001987"/>
      <w:bookmarkStart w:id="11409" w:name="_Toc216067970"/>
      <w:bookmarkStart w:id="11410" w:name="_Toc216070817"/>
      <w:bookmarkStart w:id="11411" w:name="_Toc216075782"/>
      <w:bookmarkStart w:id="11412" w:name="_Toc216078736"/>
      <w:bookmarkStart w:id="11413" w:name="_Toc216080014"/>
      <w:bookmarkStart w:id="11414" w:name="_Toc215985143"/>
      <w:bookmarkStart w:id="11415" w:name="_Toc215986538"/>
      <w:bookmarkStart w:id="11416" w:name="_Toc216000718"/>
      <w:bookmarkStart w:id="11417" w:name="_Toc216001989"/>
      <w:bookmarkStart w:id="11418" w:name="_Toc216067972"/>
      <w:bookmarkStart w:id="11419" w:name="_Toc216070819"/>
      <w:bookmarkStart w:id="11420" w:name="_Toc216075784"/>
      <w:bookmarkStart w:id="11421" w:name="_Toc216078738"/>
      <w:bookmarkStart w:id="11422" w:name="_Toc216080016"/>
      <w:bookmarkStart w:id="11423" w:name="_Toc215985144"/>
      <w:bookmarkStart w:id="11424" w:name="_Toc215986539"/>
      <w:bookmarkStart w:id="11425" w:name="_Toc216000719"/>
      <w:bookmarkStart w:id="11426" w:name="_Toc216001990"/>
      <w:bookmarkStart w:id="11427" w:name="_Toc216067973"/>
      <w:bookmarkStart w:id="11428" w:name="_Toc216070820"/>
      <w:bookmarkStart w:id="11429" w:name="_Toc216075785"/>
      <w:bookmarkStart w:id="11430" w:name="_Toc216078739"/>
      <w:bookmarkStart w:id="11431" w:name="_Toc216080017"/>
      <w:bookmarkStart w:id="11432" w:name="_Toc215985145"/>
      <w:bookmarkStart w:id="11433" w:name="_Toc215986540"/>
      <w:bookmarkStart w:id="11434" w:name="_Toc216000720"/>
      <w:bookmarkStart w:id="11435" w:name="_Toc216001991"/>
      <w:bookmarkStart w:id="11436" w:name="_Toc216067974"/>
      <w:bookmarkStart w:id="11437" w:name="_Toc216070821"/>
      <w:bookmarkStart w:id="11438" w:name="_Toc216075786"/>
      <w:bookmarkStart w:id="11439" w:name="_Toc216078740"/>
      <w:bookmarkStart w:id="11440" w:name="_Toc216080018"/>
      <w:bookmarkStart w:id="11441" w:name="_Toc215985146"/>
      <w:bookmarkStart w:id="11442" w:name="_Toc215986541"/>
      <w:bookmarkStart w:id="11443" w:name="_Toc216000721"/>
      <w:bookmarkStart w:id="11444" w:name="_Toc216001992"/>
      <w:bookmarkStart w:id="11445" w:name="_Toc216067975"/>
      <w:bookmarkStart w:id="11446" w:name="_Toc216070822"/>
      <w:bookmarkStart w:id="11447" w:name="_Toc216075787"/>
      <w:bookmarkStart w:id="11448" w:name="_Toc216078741"/>
      <w:bookmarkStart w:id="11449" w:name="_Toc216080019"/>
      <w:bookmarkStart w:id="11450" w:name="_Toc215985147"/>
      <w:bookmarkStart w:id="11451" w:name="_Toc215986542"/>
      <w:bookmarkStart w:id="11452" w:name="_Toc216000722"/>
      <w:bookmarkStart w:id="11453" w:name="_Toc216001993"/>
      <w:bookmarkStart w:id="11454" w:name="_Toc216067976"/>
      <w:bookmarkStart w:id="11455" w:name="_Toc216070823"/>
      <w:bookmarkStart w:id="11456" w:name="_Toc216075788"/>
      <w:bookmarkStart w:id="11457" w:name="_Toc216078742"/>
      <w:bookmarkStart w:id="11458" w:name="_Toc216080020"/>
      <w:bookmarkStart w:id="11459" w:name="_Toc215985148"/>
      <w:bookmarkStart w:id="11460" w:name="_Toc215986543"/>
      <w:bookmarkStart w:id="11461" w:name="_Toc216000723"/>
      <w:bookmarkStart w:id="11462" w:name="_Toc216001994"/>
      <w:bookmarkStart w:id="11463" w:name="_Toc216067977"/>
      <w:bookmarkStart w:id="11464" w:name="_Toc216070824"/>
      <w:bookmarkStart w:id="11465" w:name="_Toc216075789"/>
      <w:bookmarkStart w:id="11466" w:name="_Toc216078743"/>
      <w:bookmarkStart w:id="11467" w:name="_Toc216080021"/>
      <w:bookmarkStart w:id="11468" w:name="_Toc215985150"/>
      <w:bookmarkStart w:id="11469" w:name="_Toc215986545"/>
      <w:bookmarkStart w:id="11470" w:name="_Toc216000725"/>
      <w:bookmarkStart w:id="11471" w:name="_Toc216001996"/>
      <w:bookmarkStart w:id="11472" w:name="_Toc216067979"/>
      <w:bookmarkStart w:id="11473" w:name="_Toc216070826"/>
      <w:bookmarkStart w:id="11474" w:name="_Toc216075791"/>
      <w:bookmarkStart w:id="11475" w:name="_Toc216078745"/>
      <w:bookmarkStart w:id="11476" w:name="_Toc216080023"/>
      <w:bookmarkStart w:id="11477" w:name="_Toc215985151"/>
      <w:bookmarkStart w:id="11478" w:name="_Toc215986546"/>
      <w:bookmarkStart w:id="11479" w:name="_Toc216000726"/>
      <w:bookmarkStart w:id="11480" w:name="_Toc216001997"/>
      <w:bookmarkStart w:id="11481" w:name="_Toc216067980"/>
      <w:bookmarkStart w:id="11482" w:name="_Toc216070827"/>
      <w:bookmarkStart w:id="11483" w:name="_Toc216075792"/>
      <w:bookmarkStart w:id="11484" w:name="_Toc216078746"/>
      <w:bookmarkStart w:id="11485" w:name="_Toc216080024"/>
      <w:bookmarkStart w:id="11486" w:name="_Toc156278732"/>
      <w:bookmarkStart w:id="11487" w:name="_Toc156279133"/>
      <w:bookmarkStart w:id="11488" w:name="_Toc156279959"/>
      <w:bookmarkStart w:id="11489" w:name="_Toc156728002"/>
      <w:bookmarkStart w:id="11490" w:name="_Toc156786980"/>
      <w:bookmarkStart w:id="11491" w:name="_Toc156787240"/>
      <w:bookmarkStart w:id="11492" w:name="_Toc156787436"/>
      <w:bookmarkStart w:id="11493" w:name="_Toc156787630"/>
      <w:bookmarkStart w:id="11494" w:name="_Toc156787825"/>
      <w:bookmarkStart w:id="11495" w:name="_Toc156788406"/>
      <w:bookmarkStart w:id="11496" w:name="_Toc156806341"/>
      <w:bookmarkStart w:id="11497" w:name="_Toc156806795"/>
      <w:bookmarkStart w:id="11498" w:name="_Toc156807109"/>
      <w:bookmarkStart w:id="11499" w:name="_Toc156807303"/>
      <w:bookmarkStart w:id="11500" w:name="_Toc156807497"/>
      <w:bookmarkStart w:id="11501" w:name="_Toc156807691"/>
      <w:bookmarkStart w:id="11502" w:name="_Toc156807925"/>
      <w:bookmarkStart w:id="11503" w:name="_Toc156808542"/>
      <w:bookmarkStart w:id="11504" w:name="_Toc156981199"/>
      <w:bookmarkStart w:id="11505" w:name="_Toc157327980"/>
      <w:bookmarkStart w:id="11506" w:name="_Toc157936099"/>
      <w:bookmarkStart w:id="11507" w:name="_Toc158003852"/>
      <w:bookmarkStart w:id="11508" w:name="_Toc158542601"/>
      <w:bookmarkStart w:id="11509" w:name="_Toc158543005"/>
      <w:bookmarkStart w:id="11510" w:name="_Toc158544306"/>
      <w:bookmarkStart w:id="11511" w:name="_Toc158544715"/>
      <w:bookmarkStart w:id="11512" w:name="_Toc158611226"/>
      <w:bookmarkStart w:id="11513" w:name="_Toc158797475"/>
      <w:bookmarkStart w:id="11514" w:name="_Toc159054789"/>
      <w:bookmarkStart w:id="11515" w:name="_Toc161021559"/>
      <w:bookmarkStart w:id="11516" w:name="_Toc161109205"/>
      <w:bookmarkStart w:id="11517" w:name="_Toc161126815"/>
      <w:bookmarkStart w:id="11518" w:name="_Toc161202097"/>
      <w:bookmarkStart w:id="11519" w:name="_Toc161632788"/>
      <w:bookmarkStart w:id="11520" w:name="_Toc161638084"/>
      <w:bookmarkStart w:id="11521" w:name="_Toc156278733"/>
      <w:bookmarkStart w:id="11522" w:name="_Toc156279134"/>
      <w:bookmarkStart w:id="11523" w:name="_Toc156279960"/>
      <w:bookmarkStart w:id="11524" w:name="_Toc156728003"/>
      <w:bookmarkStart w:id="11525" w:name="_Toc156786981"/>
      <w:bookmarkStart w:id="11526" w:name="_Toc156787241"/>
      <w:bookmarkStart w:id="11527" w:name="_Toc156787437"/>
      <w:bookmarkStart w:id="11528" w:name="_Toc156787631"/>
      <w:bookmarkStart w:id="11529" w:name="_Toc156787826"/>
      <w:bookmarkStart w:id="11530" w:name="_Toc156788407"/>
      <w:bookmarkStart w:id="11531" w:name="_Toc156806342"/>
      <w:bookmarkStart w:id="11532" w:name="_Toc156806796"/>
      <w:bookmarkStart w:id="11533" w:name="_Toc156807110"/>
      <w:bookmarkStart w:id="11534" w:name="_Toc156807304"/>
      <w:bookmarkStart w:id="11535" w:name="_Toc156807498"/>
      <w:bookmarkStart w:id="11536" w:name="_Toc156807692"/>
      <w:bookmarkStart w:id="11537" w:name="_Toc156807926"/>
      <w:bookmarkStart w:id="11538" w:name="_Toc156808543"/>
      <w:bookmarkStart w:id="11539" w:name="_Toc156981200"/>
      <w:bookmarkStart w:id="11540" w:name="_Toc157327981"/>
      <w:bookmarkStart w:id="11541" w:name="_Toc157936100"/>
      <w:bookmarkStart w:id="11542" w:name="_Toc158003853"/>
      <w:bookmarkStart w:id="11543" w:name="_Toc158542602"/>
      <w:bookmarkStart w:id="11544" w:name="_Toc158543006"/>
      <w:bookmarkStart w:id="11545" w:name="_Toc158544307"/>
      <w:bookmarkStart w:id="11546" w:name="_Toc158544716"/>
      <w:bookmarkStart w:id="11547" w:name="_Toc158611227"/>
      <w:bookmarkStart w:id="11548" w:name="_Toc158797476"/>
      <w:bookmarkStart w:id="11549" w:name="_Toc159054790"/>
      <w:bookmarkStart w:id="11550" w:name="_Toc161021560"/>
      <w:bookmarkStart w:id="11551" w:name="_Toc161109206"/>
      <w:bookmarkStart w:id="11552" w:name="_Toc161126816"/>
      <w:bookmarkStart w:id="11553" w:name="_Toc161202098"/>
      <w:bookmarkStart w:id="11554" w:name="_Toc161632789"/>
      <w:bookmarkStart w:id="11555" w:name="_Toc161638085"/>
      <w:bookmarkStart w:id="11556" w:name="_Toc156278735"/>
      <w:bookmarkStart w:id="11557" w:name="_Toc156279136"/>
      <w:bookmarkStart w:id="11558" w:name="_Toc156279962"/>
      <w:bookmarkStart w:id="11559" w:name="_Toc156728005"/>
      <w:bookmarkStart w:id="11560" w:name="_Toc156786983"/>
      <w:bookmarkStart w:id="11561" w:name="_Toc156787243"/>
      <w:bookmarkStart w:id="11562" w:name="_Toc156787439"/>
      <w:bookmarkStart w:id="11563" w:name="_Toc156787633"/>
      <w:bookmarkStart w:id="11564" w:name="_Toc156787828"/>
      <w:bookmarkStart w:id="11565" w:name="_Toc156788409"/>
      <w:bookmarkStart w:id="11566" w:name="_Toc156806344"/>
      <w:bookmarkStart w:id="11567" w:name="_Toc156806798"/>
      <w:bookmarkStart w:id="11568" w:name="_Toc156807112"/>
      <w:bookmarkStart w:id="11569" w:name="_Toc156807306"/>
      <w:bookmarkStart w:id="11570" w:name="_Toc156807500"/>
      <w:bookmarkStart w:id="11571" w:name="_Toc156807694"/>
      <w:bookmarkStart w:id="11572" w:name="_Toc156807928"/>
      <w:bookmarkStart w:id="11573" w:name="_Toc156808545"/>
      <w:bookmarkStart w:id="11574" w:name="_Toc156981202"/>
      <w:bookmarkStart w:id="11575" w:name="_Toc157327983"/>
      <w:bookmarkStart w:id="11576" w:name="_Toc157936102"/>
      <w:bookmarkStart w:id="11577" w:name="_Toc158003855"/>
      <w:bookmarkStart w:id="11578" w:name="_Toc158542604"/>
      <w:bookmarkStart w:id="11579" w:name="_Toc158543008"/>
      <w:bookmarkStart w:id="11580" w:name="_Toc158544309"/>
      <w:bookmarkStart w:id="11581" w:name="_Toc158544718"/>
      <w:bookmarkStart w:id="11582" w:name="_Toc158611229"/>
      <w:bookmarkStart w:id="11583" w:name="_Toc158797478"/>
      <w:bookmarkStart w:id="11584" w:name="_Toc159054792"/>
      <w:bookmarkStart w:id="11585" w:name="_Toc161021562"/>
      <w:bookmarkStart w:id="11586" w:name="_Toc161109208"/>
      <w:bookmarkStart w:id="11587" w:name="_Toc161126818"/>
      <w:bookmarkStart w:id="11588" w:name="_Toc161202100"/>
      <w:bookmarkStart w:id="11589" w:name="_Toc161632791"/>
      <w:bookmarkStart w:id="11590" w:name="_Toc161638087"/>
      <w:bookmarkStart w:id="11591" w:name="_Toc156808546"/>
      <w:bookmarkStart w:id="11592" w:name="_Toc156981203"/>
      <w:bookmarkStart w:id="11593" w:name="_Toc157327984"/>
      <w:bookmarkStart w:id="11594" w:name="_Toc157936103"/>
      <w:bookmarkStart w:id="11595" w:name="_Toc158003856"/>
      <w:bookmarkStart w:id="11596" w:name="_Toc158542605"/>
      <w:bookmarkStart w:id="11597" w:name="_Toc158543009"/>
      <w:bookmarkStart w:id="11598" w:name="_Toc158544310"/>
      <w:bookmarkStart w:id="11599" w:name="_Toc158544719"/>
      <w:bookmarkStart w:id="11600" w:name="_Toc158611230"/>
      <w:bookmarkStart w:id="11601" w:name="_Toc158797479"/>
      <w:bookmarkStart w:id="11602" w:name="_Toc159054793"/>
      <w:bookmarkStart w:id="11603" w:name="_Toc161021563"/>
      <w:bookmarkStart w:id="11604" w:name="_Toc161109209"/>
      <w:bookmarkStart w:id="11605" w:name="_Toc161126819"/>
      <w:bookmarkStart w:id="11606" w:name="_Toc161202101"/>
      <w:bookmarkStart w:id="11607" w:name="_Toc161632792"/>
      <w:bookmarkStart w:id="11608" w:name="_Toc161638088"/>
      <w:bookmarkStart w:id="11609" w:name="_Toc215907960"/>
      <w:bookmarkStart w:id="11610" w:name="_Toc215909560"/>
      <w:bookmarkStart w:id="11611" w:name="_Toc215916312"/>
      <w:bookmarkStart w:id="11612" w:name="_Toc215916470"/>
      <w:bookmarkStart w:id="11613" w:name="_Toc215916628"/>
      <w:bookmarkStart w:id="11614" w:name="_Toc215916786"/>
      <w:bookmarkStart w:id="11615" w:name="_Toc215916943"/>
      <w:bookmarkStart w:id="11616" w:name="_Toc215917101"/>
      <w:bookmarkStart w:id="11617" w:name="_Toc215917259"/>
      <w:bookmarkStart w:id="11618" w:name="_Toc215917417"/>
      <w:bookmarkStart w:id="11619" w:name="_Toc215917576"/>
      <w:bookmarkStart w:id="11620" w:name="_Toc215982863"/>
      <w:bookmarkStart w:id="11621" w:name="_Toc208310105"/>
      <w:bookmarkStart w:id="11622" w:name="_Toc208310106"/>
      <w:bookmarkStart w:id="11623" w:name="_Toc208310108"/>
      <w:bookmarkStart w:id="11624" w:name="_Toc215985152"/>
      <w:bookmarkStart w:id="11625" w:name="_Toc215986547"/>
      <w:bookmarkStart w:id="11626" w:name="_Toc216000727"/>
      <w:bookmarkStart w:id="11627" w:name="_Toc216001998"/>
      <w:bookmarkStart w:id="11628" w:name="_Toc216067981"/>
      <w:bookmarkStart w:id="11629" w:name="_Toc216070828"/>
      <w:bookmarkStart w:id="11630" w:name="_Toc216075793"/>
      <w:bookmarkStart w:id="11631" w:name="_Toc216078747"/>
      <w:bookmarkStart w:id="11632" w:name="_Toc216080025"/>
      <w:bookmarkStart w:id="11633" w:name="_Toc156808549"/>
      <w:bookmarkStart w:id="11634" w:name="_Toc156981206"/>
      <w:bookmarkStart w:id="11635" w:name="_Toc157327987"/>
      <w:bookmarkStart w:id="11636" w:name="_Toc157936106"/>
      <w:bookmarkStart w:id="11637" w:name="_Toc158003859"/>
      <w:bookmarkStart w:id="11638" w:name="_Toc158542608"/>
      <w:bookmarkStart w:id="11639" w:name="_Toc158543012"/>
      <w:bookmarkStart w:id="11640" w:name="_Toc158544313"/>
      <w:bookmarkStart w:id="11641" w:name="_Toc158544722"/>
      <w:bookmarkStart w:id="11642" w:name="_Toc158611233"/>
      <w:bookmarkStart w:id="11643" w:name="_Toc158797482"/>
      <w:bookmarkStart w:id="11644" w:name="_Toc159054796"/>
      <w:bookmarkStart w:id="11645" w:name="_Toc161021566"/>
      <w:bookmarkStart w:id="11646" w:name="_Toc161109212"/>
      <w:bookmarkStart w:id="11647" w:name="_Toc161126822"/>
      <w:bookmarkStart w:id="11648" w:name="_Toc161202104"/>
      <w:bookmarkStart w:id="11649" w:name="_Toc161632795"/>
      <w:bookmarkStart w:id="11650" w:name="_Toc161638091"/>
      <w:bookmarkStart w:id="11651" w:name="_Toc215985155"/>
      <w:bookmarkStart w:id="11652" w:name="_Toc215986550"/>
      <w:bookmarkStart w:id="11653" w:name="_Toc216000730"/>
      <w:bookmarkStart w:id="11654" w:name="_Toc216002001"/>
      <w:bookmarkStart w:id="11655" w:name="_Toc216067984"/>
      <w:bookmarkStart w:id="11656" w:name="_Toc216070831"/>
      <w:bookmarkStart w:id="11657" w:name="_Toc216075796"/>
      <w:bookmarkStart w:id="11658" w:name="_Toc216078750"/>
      <w:bookmarkStart w:id="11659" w:name="_Toc216080028"/>
      <w:bookmarkStart w:id="11660" w:name="_Toc215985156"/>
      <w:bookmarkStart w:id="11661" w:name="_Toc215986551"/>
      <w:bookmarkStart w:id="11662" w:name="_Toc216000731"/>
      <w:bookmarkStart w:id="11663" w:name="_Toc216002002"/>
      <w:bookmarkStart w:id="11664" w:name="_Toc216067985"/>
      <w:bookmarkStart w:id="11665" w:name="_Toc216070832"/>
      <w:bookmarkStart w:id="11666" w:name="_Toc216075797"/>
      <w:bookmarkStart w:id="11667" w:name="_Toc216078751"/>
      <w:bookmarkStart w:id="11668" w:name="_Toc216080029"/>
      <w:bookmarkStart w:id="11669" w:name="_Toc215985158"/>
      <w:bookmarkStart w:id="11670" w:name="_Toc215986553"/>
      <w:bookmarkStart w:id="11671" w:name="_Toc216000733"/>
      <w:bookmarkStart w:id="11672" w:name="_Toc216002004"/>
      <w:bookmarkStart w:id="11673" w:name="_Toc216067987"/>
      <w:bookmarkStart w:id="11674" w:name="_Toc216070834"/>
      <w:bookmarkStart w:id="11675" w:name="_Toc216075799"/>
      <w:bookmarkStart w:id="11676" w:name="_Toc216078753"/>
      <w:bookmarkStart w:id="11677" w:name="_Toc216080031"/>
      <w:bookmarkStart w:id="11678" w:name="_Toc215985160"/>
      <w:bookmarkStart w:id="11679" w:name="_Toc215986555"/>
      <w:bookmarkStart w:id="11680" w:name="_Toc216000735"/>
      <w:bookmarkStart w:id="11681" w:name="_Toc216002006"/>
      <w:bookmarkStart w:id="11682" w:name="_Toc216067989"/>
      <w:bookmarkStart w:id="11683" w:name="_Toc216070836"/>
      <w:bookmarkStart w:id="11684" w:name="_Toc216075801"/>
      <w:bookmarkStart w:id="11685" w:name="_Toc216078755"/>
      <w:bookmarkStart w:id="11686" w:name="_Toc216080033"/>
      <w:bookmarkStart w:id="11687" w:name="_Toc215985161"/>
      <w:bookmarkStart w:id="11688" w:name="_Toc215986556"/>
      <w:bookmarkStart w:id="11689" w:name="_Toc216000736"/>
      <w:bookmarkStart w:id="11690" w:name="_Toc216002007"/>
      <w:bookmarkStart w:id="11691" w:name="_Toc216067990"/>
      <w:bookmarkStart w:id="11692" w:name="_Toc216070837"/>
      <w:bookmarkStart w:id="11693" w:name="_Toc216075802"/>
      <w:bookmarkStart w:id="11694" w:name="_Toc216078756"/>
      <w:bookmarkStart w:id="11695" w:name="_Toc216080034"/>
      <w:bookmarkStart w:id="11696" w:name="_Toc215985163"/>
      <w:bookmarkStart w:id="11697" w:name="_Toc215986558"/>
      <w:bookmarkStart w:id="11698" w:name="_Toc216000738"/>
      <w:bookmarkStart w:id="11699" w:name="_Toc216002009"/>
      <w:bookmarkStart w:id="11700" w:name="_Toc216067992"/>
      <w:bookmarkStart w:id="11701" w:name="_Toc216070839"/>
      <w:bookmarkStart w:id="11702" w:name="_Toc216075804"/>
      <w:bookmarkStart w:id="11703" w:name="_Toc216078758"/>
      <w:bookmarkStart w:id="11704" w:name="_Toc216080036"/>
      <w:bookmarkStart w:id="11705" w:name="_Toc215985164"/>
      <w:bookmarkStart w:id="11706" w:name="_Toc215986559"/>
      <w:bookmarkStart w:id="11707" w:name="_Toc216000739"/>
      <w:bookmarkStart w:id="11708" w:name="_Toc216002010"/>
      <w:bookmarkStart w:id="11709" w:name="_Toc216067993"/>
      <w:bookmarkStart w:id="11710" w:name="_Toc216070840"/>
      <w:bookmarkStart w:id="11711" w:name="_Toc216075805"/>
      <w:bookmarkStart w:id="11712" w:name="_Toc216078759"/>
      <w:bookmarkStart w:id="11713" w:name="_Toc216080037"/>
      <w:bookmarkStart w:id="11714" w:name="_Toc215985166"/>
      <w:bookmarkStart w:id="11715" w:name="_Toc215986561"/>
      <w:bookmarkStart w:id="11716" w:name="_Toc216000741"/>
      <w:bookmarkStart w:id="11717" w:name="_Toc216002012"/>
      <w:bookmarkStart w:id="11718" w:name="_Toc216067995"/>
      <w:bookmarkStart w:id="11719" w:name="_Toc216070842"/>
      <w:bookmarkStart w:id="11720" w:name="_Toc216075807"/>
      <w:bookmarkStart w:id="11721" w:name="_Toc216078761"/>
      <w:bookmarkStart w:id="11722" w:name="_Toc216080039"/>
      <w:bookmarkStart w:id="11723" w:name="_Toc215985167"/>
      <w:bookmarkStart w:id="11724" w:name="_Toc215986562"/>
      <w:bookmarkStart w:id="11725" w:name="_Toc216000742"/>
      <w:bookmarkStart w:id="11726" w:name="_Toc216002013"/>
      <w:bookmarkStart w:id="11727" w:name="_Toc216067996"/>
      <w:bookmarkStart w:id="11728" w:name="_Toc216070843"/>
      <w:bookmarkStart w:id="11729" w:name="_Toc216075808"/>
      <w:bookmarkStart w:id="11730" w:name="_Toc216078762"/>
      <w:bookmarkStart w:id="11731" w:name="_Toc216080040"/>
      <w:bookmarkStart w:id="11732" w:name="_Toc215985168"/>
      <w:bookmarkStart w:id="11733" w:name="_Toc215985949"/>
      <w:bookmarkStart w:id="11734" w:name="_Toc215986563"/>
      <w:bookmarkStart w:id="11735" w:name="_Toc215987344"/>
      <w:bookmarkStart w:id="11736" w:name="_Toc216000743"/>
      <w:bookmarkStart w:id="11737" w:name="_Toc216001531"/>
      <w:bookmarkStart w:id="11738" w:name="_Toc216002014"/>
      <w:bookmarkStart w:id="11739" w:name="_Toc216002803"/>
      <w:bookmarkStart w:id="11740" w:name="_Toc216067997"/>
      <w:bookmarkStart w:id="11741" w:name="_Toc216068786"/>
      <w:bookmarkStart w:id="11742" w:name="_Toc216070844"/>
      <w:bookmarkStart w:id="11743" w:name="_Toc216071636"/>
      <w:bookmarkStart w:id="11744" w:name="_Toc216075809"/>
      <w:bookmarkStart w:id="11745" w:name="_Toc216076599"/>
      <w:bookmarkStart w:id="11746" w:name="_Toc216078763"/>
      <w:bookmarkStart w:id="11747" w:name="_Toc216079555"/>
      <w:bookmarkStart w:id="11748" w:name="_Toc216080041"/>
      <w:bookmarkStart w:id="11749" w:name="_Toc215985169"/>
      <w:bookmarkStart w:id="11750" w:name="_Toc215986564"/>
      <w:bookmarkStart w:id="11751" w:name="_Toc216000744"/>
      <w:bookmarkStart w:id="11752" w:name="_Toc216002015"/>
      <w:bookmarkStart w:id="11753" w:name="_Toc216067998"/>
      <w:bookmarkStart w:id="11754" w:name="_Toc216070845"/>
      <w:bookmarkStart w:id="11755" w:name="_Toc216075810"/>
      <w:bookmarkStart w:id="11756" w:name="_Toc216078764"/>
      <w:bookmarkStart w:id="11757" w:name="_Toc216080042"/>
      <w:bookmarkStart w:id="11758" w:name="_Toc215985170"/>
      <w:bookmarkStart w:id="11759" w:name="_Toc215986565"/>
      <w:bookmarkStart w:id="11760" w:name="_Toc216000745"/>
      <w:bookmarkStart w:id="11761" w:name="_Toc216002016"/>
      <w:bookmarkStart w:id="11762" w:name="_Toc216067999"/>
      <w:bookmarkStart w:id="11763" w:name="_Toc216070846"/>
      <w:bookmarkStart w:id="11764" w:name="_Toc216075811"/>
      <w:bookmarkStart w:id="11765" w:name="_Toc216078765"/>
      <w:bookmarkStart w:id="11766" w:name="_Toc216080043"/>
      <w:bookmarkStart w:id="11767" w:name="_Toc215985171"/>
      <w:bookmarkStart w:id="11768" w:name="_Toc215986566"/>
      <w:bookmarkStart w:id="11769" w:name="_Toc216000746"/>
      <w:bookmarkStart w:id="11770" w:name="_Toc216002017"/>
      <w:bookmarkStart w:id="11771" w:name="_Toc216068000"/>
      <w:bookmarkStart w:id="11772" w:name="_Toc216070847"/>
      <w:bookmarkStart w:id="11773" w:name="_Toc216075812"/>
      <w:bookmarkStart w:id="11774" w:name="_Toc216078766"/>
      <w:bookmarkStart w:id="11775" w:name="_Toc216080044"/>
      <w:bookmarkStart w:id="11776" w:name="_Toc215985172"/>
      <w:bookmarkStart w:id="11777" w:name="_Toc215986567"/>
      <w:bookmarkStart w:id="11778" w:name="_Toc216000747"/>
      <w:bookmarkStart w:id="11779" w:name="_Toc216002018"/>
      <w:bookmarkStart w:id="11780" w:name="_Toc216068001"/>
      <w:bookmarkStart w:id="11781" w:name="_Toc216070848"/>
      <w:bookmarkStart w:id="11782" w:name="_Toc216075813"/>
      <w:bookmarkStart w:id="11783" w:name="_Toc216078767"/>
      <w:bookmarkStart w:id="11784" w:name="_Toc216080045"/>
      <w:bookmarkStart w:id="11785" w:name="_Toc215985173"/>
      <w:bookmarkStart w:id="11786" w:name="_Toc215985950"/>
      <w:bookmarkStart w:id="11787" w:name="_Toc215986568"/>
      <w:bookmarkStart w:id="11788" w:name="_Toc215987345"/>
      <w:bookmarkStart w:id="11789" w:name="_Toc216000748"/>
      <w:bookmarkStart w:id="11790" w:name="_Toc216001532"/>
      <w:bookmarkStart w:id="11791" w:name="_Toc216002019"/>
      <w:bookmarkStart w:id="11792" w:name="_Toc216002804"/>
      <w:bookmarkStart w:id="11793" w:name="_Toc216068002"/>
      <w:bookmarkStart w:id="11794" w:name="_Toc216068787"/>
      <w:bookmarkStart w:id="11795" w:name="_Toc216070849"/>
      <w:bookmarkStart w:id="11796" w:name="_Toc216071637"/>
      <w:bookmarkStart w:id="11797" w:name="_Toc216075814"/>
      <w:bookmarkStart w:id="11798" w:name="_Toc216076600"/>
      <w:bookmarkStart w:id="11799" w:name="_Toc216078768"/>
      <w:bookmarkStart w:id="11800" w:name="_Toc216079556"/>
      <w:bookmarkStart w:id="11801" w:name="_Toc216080046"/>
      <w:bookmarkStart w:id="11802" w:name="_Toc215985174"/>
      <w:bookmarkStart w:id="11803" w:name="_Toc215986569"/>
      <w:bookmarkStart w:id="11804" w:name="_Toc216000749"/>
      <w:bookmarkStart w:id="11805" w:name="_Toc216002020"/>
      <w:bookmarkStart w:id="11806" w:name="_Toc216068003"/>
      <w:bookmarkStart w:id="11807" w:name="_Toc216070850"/>
      <w:bookmarkStart w:id="11808" w:name="_Toc216075815"/>
      <w:bookmarkStart w:id="11809" w:name="_Toc216078769"/>
      <w:bookmarkStart w:id="11810" w:name="_Toc216080047"/>
      <w:bookmarkStart w:id="11811" w:name="_Toc215985175"/>
      <w:bookmarkStart w:id="11812" w:name="_Toc215986570"/>
      <w:bookmarkStart w:id="11813" w:name="_Toc216000750"/>
      <w:bookmarkStart w:id="11814" w:name="_Toc216002021"/>
      <w:bookmarkStart w:id="11815" w:name="_Toc216068004"/>
      <w:bookmarkStart w:id="11816" w:name="_Toc216070851"/>
      <w:bookmarkStart w:id="11817" w:name="_Toc216075816"/>
      <w:bookmarkStart w:id="11818" w:name="_Toc216078770"/>
      <w:bookmarkStart w:id="11819" w:name="_Toc216080048"/>
      <w:bookmarkStart w:id="11820" w:name="_Toc215985176"/>
      <w:bookmarkStart w:id="11821" w:name="_Toc215986571"/>
      <w:bookmarkStart w:id="11822" w:name="_Toc216000751"/>
      <w:bookmarkStart w:id="11823" w:name="_Toc216002022"/>
      <w:bookmarkStart w:id="11824" w:name="_Toc216068005"/>
      <w:bookmarkStart w:id="11825" w:name="_Toc216070852"/>
      <w:bookmarkStart w:id="11826" w:name="_Toc216075817"/>
      <w:bookmarkStart w:id="11827" w:name="_Toc216078771"/>
      <w:bookmarkStart w:id="11828" w:name="_Toc216080049"/>
      <w:bookmarkStart w:id="11829" w:name="_Toc215985177"/>
      <w:bookmarkStart w:id="11830" w:name="_Toc215986572"/>
      <w:bookmarkStart w:id="11831" w:name="_Toc216000752"/>
      <w:bookmarkStart w:id="11832" w:name="_Toc216002023"/>
      <w:bookmarkStart w:id="11833" w:name="_Toc216068006"/>
      <w:bookmarkStart w:id="11834" w:name="_Toc216070853"/>
      <w:bookmarkStart w:id="11835" w:name="_Toc216075818"/>
      <w:bookmarkStart w:id="11836" w:name="_Toc216078772"/>
      <w:bookmarkStart w:id="11837" w:name="_Toc216080050"/>
      <w:bookmarkStart w:id="11838" w:name="_Toc215985179"/>
      <w:bookmarkStart w:id="11839" w:name="_Toc215986574"/>
      <w:bookmarkStart w:id="11840" w:name="_Toc216000754"/>
      <w:bookmarkStart w:id="11841" w:name="_Toc216002025"/>
      <w:bookmarkStart w:id="11842" w:name="_Toc216068008"/>
      <w:bookmarkStart w:id="11843" w:name="_Toc216070855"/>
      <w:bookmarkStart w:id="11844" w:name="_Toc216075820"/>
      <w:bookmarkStart w:id="11845" w:name="_Toc216078774"/>
      <w:bookmarkStart w:id="11846" w:name="_Toc216080052"/>
      <w:bookmarkStart w:id="11847" w:name="_Toc215985181"/>
      <w:bookmarkStart w:id="11848" w:name="_Toc215986576"/>
      <w:bookmarkStart w:id="11849" w:name="_Toc216000756"/>
      <w:bookmarkStart w:id="11850" w:name="_Toc216002027"/>
      <w:bookmarkStart w:id="11851" w:name="_Toc216068010"/>
      <w:bookmarkStart w:id="11852" w:name="_Toc216070857"/>
      <w:bookmarkStart w:id="11853" w:name="_Toc216075822"/>
      <w:bookmarkStart w:id="11854" w:name="_Toc216078776"/>
      <w:bookmarkStart w:id="11855" w:name="_Toc216080054"/>
      <w:bookmarkStart w:id="11856" w:name="_Toc215985183"/>
      <w:bookmarkStart w:id="11857" w:name="_Toc215986578"/>
      <w:bookmarkStart w:id="11858" w:name="_Toc216000758"/>
      <w:bookmarkStart w:id="11859" w:name="_Toc216002029"/>
      <w:bookmarkStart w:id="11860" w:name="_Toc216068012"/>
      <w:bookmarkStart w:id="11861" w:name="_Toc216070859"/>
      <w:bookmarkStart w:id="11862" w:name="_Toc216075824"/>
      <w:bookmarkStart w:id="11863" w:name="_Toc216078778"/>
      <w:bookmarkStart w:id="11864" w:name="_Toc216080056"/>
      <w:bookmarkStart w:id="11865" w:name="_Toc215985185"/>
      <w:bookmarkStart w:id="11866" w:name="_Toc215986580"/>
      <w:bookmarkStart w:id="11867" w:name="_Toc216000760"/>
      <w:bookmarkStart w:id="11868" w:name="_Toc216002031"/>
      <w:bookmarkStart w:id="11869" w:name="_Toc216068014"/>
      <w:bookmarkStart w:id="11870" w:name="_Toc216070861"/>
      <w:bookmarkStart w:id="11871" w:name="_Toc216075826"/>
      <w:bookmarkStart w:id="11872" w:name="_Toc216078780"/>
      <w:bookmarkStart w:id="11873" w:name="_Toc216080058"/>
      <w:bookmarkStart w:id="11874" w:name="_Toc215985186"/>
      <w:bookmarkStart w:id="11875" w:name="_Toc215986581"/>
      <w:bookmarkStart w:id="11876" w:name="_Toc216000761"/>
      <w:bookmarkStart w:id="11877" w:name="_Toc216002032"/>
      <w:bookmarkStart w:id="11878" w:name="_Toc216068015"/>
      <w:bookmarkStart w:id="11879" w:name="_Toc216070862"/>
      <w:bookmarkStart w:id="11880" w:name="_Toc216075827"/>
      <w:bookmarkStart w:id="11881" w:name="_Toc216078781"/>
      <w:bookmarkStart w:id="11882" w:name="_Toc216080059"/>
      <w:bookmarkStart w:id="11883" w:name="_Toc215985188"/>
      <w:bookmarkStart w:id="11884" w:name="_Toc215986583"/>
      <w:bookmarkStart w:id="11885" w:name="_Toc216000763"/>
      <w:bookmarkStart w:id="11886" w:name="_Toc216002034"/>
      <w:bookmarkStart w:id="11887" w:name="_Toc216068017"/>
      <w:bookmarkStart w:id="11888" w:name="_Toc216070864"/>
      <w:bookmarkStart w:id="11889" w:name="_Toc216075829"/>
      <w:bookmarkStart w:id="11890" w:name="_Toc216078783"/>
      <w:bookmarkStart w:id="11891" w:name="_Toc216080061"/>
      <w:bookmarkStart w:id="11892" w:name="_Toc215985195"/>
      <w:bookmarkStart w:id="11893" w:name="_Toc215986590"/>
      <w:bookmarkStart w:id="11894" w:name="_Toc216000770"/>
      <w:bookmarkStart w:id="11895" w:name="_Toc216002041"/>
      <w:bookmarkStart w:id="11896" w:name="_Toc216068024"/>
      <w:bookmarkStart w:id="11897" w:name="_Toc216070871"/>
      <w:bookmarkStart w:id="11898" w:name="_Toc216075836"/>
      <w:bookmarkStart w:id="11899" w:name="_Toc216078790"/>
      <w:bookmarkStart w:id="11900" w:name="_Toc216080068"/>
      <w:bookmarkStart w:id="11901" w:name="_Toc215985197"/>
      <w:bookmarkStart w:id="11902" w:name="_Toc215986592"/>
      <w:bookmarkStart w:id="11903" w:name="_Toc216000772"/>
      <w:bookmarkStart w:id="11904" w:name="_Toc216002043"/>
      <w:bookmarkStart w:id="11905" w:name="_Toc216068026"/>
      <w:bookmarkStart w:id="11906" w:name="_Toc216070873"/>
      <w:bookmarkStart w:id="11907" w:name="_Toc216075838"/>
      <w:bookmarkStart w:id="11908" w:name="_Toc216078792"/>
      <w:bookmarkStart w:id="11909" w:name="_Toc216080070"/>
      <w:bookmarkStart w:id="11910" w:name="_Toc215985198"/>
      <w:bookmarkStart w:id="11911" w:name="_Toc215986593"/>
      <w:bookmarkStart w:id="11912" w:name="_Toc216000773"/>
      <w:bookmarkStart w:id="11913" w:name="_Toc216002044"/>
      <w:bookmarkStart w:id="11914" w:name="_Toc216068027"/>
      <w:bookmarkStart w:id="11915" w:name="_Toc216070874"/>
      <w:bookmarkStart w:id="11916" w:name="_Toc216075839"/>
      <w:bookmarkStart w:id="11917" w:name="_Toc216078793"/>
      <w:bookmarkStart w:id="11918" w:name="_Toc216080071"/>
      <w:bookmarkStart w:id="11919" w:name="_Toc215985202"/>
      <w:bookmarkStart w:id="11920" w:name="_Toc215986597"/>
      <w:bookmarkStart w:id="11921" w:name="_Toc216000777"/>
      <w:bookmarkStart w:id="11922" w:name="_Toc216002048"/>
      <w:bookmarkStart w:id="11923" w:name="_Toc216068031"/>
      <w:bookmarkStart w:id="11924" w:name="_Toc216070878"/>
      <w:bookmarkStart w:id="11925" w:name="_Toc216075843"/>
      <w:bookmarkStart w:id="11926" w:name="_Toc216078797"/>
      <w:bookmarkStart w:id="11927" w:name="_Toc216080075"/>
      <w:bookmarkStart w:id="11928" w:name="_Toc215985205"/>
      <w:bookmarkStart w:id="11929" w:name="_Toc215986600"/>
      <w:bookmarkStart w:id="11930" w:name="_Toc216000780"/>
      <w:bookmarkStart w:id="11931" w:name="_Toc216002051"/>
      <w:bookmarkStart w:id="11932" w:name="_Toc216068034"/>
      <w:bookmarkStart w:id="11933" w:name="_Toc216070881"/>
      <w:bookmarkStart w:id="11934" w:name="_Toc216075846"/>
      <w:bookmarkStart w:id="11935" w:name="_Toc216078800"/>
      <w:bookmarkStart w:id="11936" w:name="_Toc216080078"/>
      <w:bookmarkStart w:id="11937" w:name="_Toc215985208"/>
      <w:bookmarkStart w:id="11938" w:name="_Toc215986603"/>
      <w:bookmarkStart w:id="11939" w:name="_Toc216000783"/>
      <w:bookmarkStart w:id="11940" w:name="_Toc216002054"/>
      <w:bookmarkStart w:id="11941" w:name="_Toc216068037"/>
      <w:bookmarkStart w:id="11942" w:name="_Toc216070884"/>
      <w:bookmarkStart w:id="11943" w:name="_Toc216075849"/>
      <w:bookmarkStart w:id="11944" w:name="_Toc216078803"/>
      <w:bookmarkStart w:id="11945" w:name="_Toc216080081"/>
      <w:bookmarkStart w:id="11946" w:name="_Toc215985210"/>
      <w:bookmarkStart w:id="11947" w:name="_Toc215986605"/>
      <w:bookmarkStart w:id="11948" w:name="_Toc216000785"/>
      <w:bookmarkStart w:id="11949" w:name="_Toc216002056"/>
      <w:bookmarkStart w:id="11950" w:name="_Toc216068039"/>
      <w:bookmarkStart w:id="11951" w:name="_Toc216070886"/>
      <w:bookmarkStart w:id="11952" w:name="_Toc216075851"/>
      <w:bookmarkStart w:id="11953" w:name="_Toc216078805"/>
      <w:bookmarkStart w:id="11954" w:name="_Toc216080083"/>
      <w:bookmarkStart w:id="11955" w:name="_Toc215985211"/>
      <w:bookmarkStart w:id="11956" w:name="_Toc215986606"/>
      <w:bookmarkStart w:id="11957" w:name="_Toc216000786"/>
      <w:bookmarkStart w:id="11958" w:name="_Toc216002057"/>
      <w:bookmarkStart w:id="11959" w:name="_Toc216068040"/>
      <w:bookmarkStart w:id="11960" w:name="_Toc216070887"/>
      <w:bookmarkStart w:id="11961" w:name="_Toc216075852"/>
      <w:bookmarkStart w:id="11962" w:name="_Toc216078806"/>
      <w:bookmarkStart w:id="11963" w:name="_Toc216080084"/>
      <w:bookmarkStart w:id="11964" w:name="_Toc215985213"/>
      <w:bookmarkStart w:id="11965" w:name="_Toc215986608"/>
      <w:bookmarkStart w:id="11966" w:name="_Toc216000788"/>
      <w:bookmarkStart w:id="11967" w:name="_Toc216002059"/>
      <w:bookmarkStart w:id="11968" w:name="_Toc216068042"/>
      <w:bookmarkStart w:id="11969" w:name="_Toc216070889"/>
      <w:bookmarkStart w:id="11970" w:name="_Toc216075854"/>
      <w:bookmarkStart w:id="11971" w:name="_Toc216078808"/>
      <w:bookmarkStart w:id="11972" w:name="_Toc216080086"/>
      <w:bookmarkStart w:id="11973" w:name="_Toc215985215"/>
      <w:bookmarkStart w:id="11974" w:name="_Toc215986610"/>
      <w:bookmarkStart w:id="11975" w:name="_Toc216000790"/>
      <w:bookmarkStart w:id="11976" w:name="_Toc216002061"/>
      <w:bookmarkStart w:id="11977" w:name="_Toc216068044"/>
      <w:bookmarkStart w:id="11978" w:name="_Toc216070891"/>
      <w:bookmarkStart w:id="11979" w:name="_Toc216075856"/>
      <w:bookmarkStart w:id="11980" w:name="_Toc216078810"/>
      <w:bookmarkStart w:id="11981" w:name="_Toc215985218"/>
      <w:bookmarkStart w:id="11982" w:name="_Toc215986613"/>
      <w:bookmarkStart w:id="11983" w:name="_Toc216000793"/>
      <w:bookmarkStart w:id="11984" w:name="_Toc216002064"/>
      <w:bookmarkStart w:id="11985" w:name="_Toc216068047"/>
      <w:bookmarkStart w:id="11986" w:name="_Toc216070894"/>
      <w:bookmarkStart w:id="11987" w:name="_Toc216075859"/>
      <w:bookmarkStart w:id="11988" w:name="_Toc216078813"/>
      <w:bookmarkStart w:id="11989" w:name="_Toc215985219"/>
      <w:bookmarkStart w:id="11990" w:name="_Toc215985952"/>
      <w:bookmarkStart w:id="11991" w:name="_Toc215986614"/>
      <w:bookmarkStart w:id="11992" w:name="_Toc215987347"/>
      <w:bookmarkStart w:id="11993" w:name="_Toc216000794"/>
      <w:bookmarkStart w:id="11994" w:name="_Toc216001534"/>
      <w:bookmarkStart w:id="11995" w:name="_Toc216002065"/>
      <w:bookmarkStart w:id="11996" w:name="_Toc216002806"/>
      <w:bookmarkStart w:id="11997" w:name="_Toc216068048"/>
      <w:bookmarkStart w:id="11998" w:name="_Toc216068789"/>
      <w:bookmarkStart w:id="11999" w:name="_Toc216070895"/>
      <w:bookmarkStart w:id="12000" w:name="_Toc216071639"/>
      <w:bookmarkStart w:id="12001" w:name="_Toc216075860"/>
      <w:bookmarkStart w:id="12002" w:name="_Toc216076602"/>
      <w:bookmarkStart w:id="12003" w:name="_Toc216078814"/>
      <w:bookmarkStart w:id="12004" w:name="_Toc216079558"/>
      <w:bookmarkStart w:id="12005" w:name="_Toc215985221"/>
      <w:bookmarkStart w:id="12006" w:name="_Toc215986616"/>
      <w:bookmarkStart w:id="12007" w:name="_Toc216000796"/>
      <w:bookmarkStart w:id="12008" w:name="_Toc216002067"/>
      <w:bookmarkStart w:id="12009" w:name="_Toc216068050"/>
      <w:bookmarkStart w:id="12010" w:name="_Toc216070897"/>
      <w:bookmarkStart w:id="12011" w:name="_Toc216075862"/>
      <w:bookmarkStart w:id="12012" w:name="_Toc216078816"/>
      <w:bookmarkStart w:id="12013" w:name="_Toc215985223"/>
      <w:bookmarkStart w:id="12014" w:name="_Toc215986618"/>
      <w:bookmarkStart w:id="12015" w:name="_Toc216000798"/>
      <w:bookmarkStart w:id="12016" w:name="_Toc216002069"/>
      <w:bookmarkStart w:id="12017" w:name="_Toc216068052"/>
      <w:bookmarkStart w:id="12018" w:name="_Toc216070899"/>
      <w:bookmarkStart w:id="12019" w:name="_Toc216075864"/>
      <w:bookmarkStart w:id="12020" w:name="_Toc216078818"/>
      <w:bookmarkStart w:id="12021" w:name="_Toc215985225"/>
      <w:bookmarkStart w:id="12022" w:name="_Toc215986620"/>
      <w:bookmarkStart w:id="12023" w:name="_Toc216000800"/>
      <w:bookmarkStart w:id="12024" w:name="_Toc216002071"/>
      <w:bookmarkStart w:id="12025" w:name="_Toc216068054"/>
      <w:bookmarkStart w:id="12026" w:name="_Toc216070901"/>
      <w:bookmarkStart w:id="12027" w:name="_Toc216075866"/>
      <w:bookmarkStart w:id="12028" w:name="_Toc216078820"/>
      <w:bookmarkStart w:id="12029" w:name="_Toc215985239"/>
      <w:bookmarkStart w:id="12030" w:name="_Toc215986634"/>
      <w:bookmarkStart w:id="12031" w:name="_Toc216000814"/>
      <w:bookmarkStart w:id="12032" w:name="_Toc216002085"/>
      <w:bookmarkStart w:id="12033" w:name="_Toc216068068"/>
      <w:bookmarkStart w:id="12034" w:name="_Toc216070915"/>
      <w:bookmarkStart w:id="12035" w:name="_Toc216075880"/>
      <w:bookmarkStart w:id="12036" w:name="_Toc216078834"/>
      <w:bookmarkStart w:id="12037" w:name="_Toc215985245"/>
      <w:bookmarkStart w:id="12038" w:name="_Toc215986640"/>
      <w:bookmarkStart w:id="12039" w:name="_Toc216000820"/>
      <w:bookmarkStart w:id="12040" w:name="_Toc216002091"/>
      <w:bookmarkStart w:id="12041" w:name="_Toc216068074"/>
      <w:bookmarkStart w:id="12042" w:name="_Toc216070921"/>
      <w:bookmarkStart w:id="12043" w:name="_Toc216075886"/>
      <w:bookmarkStart w:id="12044" w:name="_Toc216078840"/>
      <w:bookmarkStart w:id="12045" w:name="_Toc215985247"/>
      <w:bookmarkStart w:id="12046" w:name="_Toc215986642"/>
      <w:bookmarkStart w:id="12047" w:name="_Toc216000822"/>
      <w:bookmarkStart w:id="12048" w:name="_Toc216002093"/>
      <w:bookmarkStart w:id="12049" w:name="_Toc216068076"/>
      <w:bookmarkStart w:id="12050" w:name="_Toc216070923"/>
      <w:bookmarkStart w:id="12051" w:name="_Toc216075888"/>
      <w:bookmarkStart w:id="12052" w:name="_Toc216078842"/>
      <w:bookmarkStart w:id="12053" w:name="_Toc215985251"/>
      <w:bookmarkStart w:id="12054" w:name="_Toc215986646"/>
      <w:bookmarkStart w:id="12055" w:name="_Toc216000826"/>
      <w:bookmarkStart w:id="12056" w:name="_Toc216002097"/>
      <w:bookmarkStart w:id="12057" w:name="_Toc216068080"/>
      <w:bookmarkStart w:id="12058" w:name="_Toc216070927"/>
      <w:bookmarkStart w:id="12059" w:name="_Toc216075892"/>
      <w:bookmarkStart w:id="12060" w:name="_Toc216078846"/>
      <w:bookmarkStart w:id="12061" w:name="_Toc215985252"/>
      <w:bookmarkStart w:id="12062" w:name="_Toc215986647"/>
      <w:bookmarkStart w:id="12063" w:name="_Toc216000827"/>
      <w:bookmarkStart w:id="12064" w:name="_Toc216002098"/>
      <w:bookmarkStart w:id="12065" w:name="_Toc216068081"/>
      <w:bookmarkStart w:id="12066" w:name="_Toc216070928"/>
      <w:bookmarkStart w:id="12067" w:name="_Toc216075893"/>
      <w:bookmarkStart w:id="12068" w:name="_Toc216078847"/>
      <w:bookmarkStart w:id="12069" w:name="_Toc215985253"/>
      <w:bookmarkStart w:id="12070" w:name="_Toc215986648"/>
      <w:bookmarkStart w:id="12071" w:name="_Toc216000828"/>
      <w:bookmarkStart w:id="12072" w:name="_Toc216002099"/>
      <w:bookmarkStart w:id="12073" w:name="_Toc216068082"/>
      <w:bookmarkStart w:id="12074" w:name="_Toc216070929"/>
      <w:bookmarkStart w:id="12075" w:name="_Toc216075894"/>
      <w:bookmarkStart w:id="12076" w:name="_Toc216078848"/>
      <w:bookmarkStart w:id="12077" w:name="_Toc215985257"/>
      <w:bookmarkStart w:id="12078" w:name="_Toc215986652"/>
      <w:bookmarkStart w:id="12079" w:name="_Toc216000832"/>
      <w:bookmarkStart w:id="12080" w:name="_Toc216002103"/>
      <w:bookmarkStart w:id="12081" w:name="_Toc216068086"/>
      <w:bookmarkStart w:id="12082" w:name="_Toc216070933"/>
      <w:bookmarkStart w:id="12083" w:name="_Toc216075898"/>
      <w:bookmarkStart w:id="12084" w:name="_Toc216078852"/>
      <w:bookmarkStart w:id="12085" w:name="_Toc215985258"/>
      <w:bookmarkStart w:id="12086" w:name="_Toc215986653"/>
      <w:bookmarkStart w:id="12087" w:name="_Toc216000833"/>
      <w:bookmarkStart w:id="12088" w:name="_Toc216002104"/>
      <w:bookmarkStart w:id="12089" w:name="_Toc216068087"/>
      <w:bookmarkStart w:id="12090" w:name="_Toc216070934"/>
      <w:bookmarkStart w:id="12091" w:name="_Toc216075899"/>
      <w:bookmarkStart w:id="12092" w:name="_Toc216078853"/>
      <w:bookmarkStart w:id="12093" w:name="_Toc215985259"/>
      <w:bookmarkStart w:id="12094" w:name="_Toc215986654"/>
      <w:bookmarkStart w:id="12095" w:name="_Toc216000834"/>
      <w:bookmarkStart w:id="12096" w:name="_Toc216002105"/>
      <w:bookmarkStart w:id="12097" w:name="_Toc216068088"/>
      <w:bookmarkStart w:id="12098" w:name="_Toc216070935"/>
      <w:bookmarkStart w:id="12099" w:name="_Toc216075900"/>
      <w:bookmarkStart w:id="12100" w:name="_Toc216078854"/>
      <w:bookmarkStart w:id="12101" w:name="_Toc215985261"/>
      <w:bookmarkStart w:id="12102" w:name="_Toc215986656"/>
      <w:bookmarkStart w:id="12103" w:name="_Toc216000836"/>
      <w:bookmarkStart w:id="12104" w:name="_Toc216002107"/>
      <w:bookmarkStart w:id="12105" w:name="_Toc216068090"/>
      <w:bookmarkStart w:id="12106" w:name="_Toc216070937"/>
      <w:bookmarkStart w:id="12107" w:name="_Toc216075902"/>
      <w:bookmarkStart w:id="12108" w:name="_Toc216078856"/>
      <w:bookmarkStart w:id="12109" w:name="_Toc215985263"/>
      <w:bookmarkStart w:id="12110" w:name="_Toc215986658"/>
      <w:bookmarkStart w:id="12111" w:name="_Toc216000838"/>
      <w:bookmarkStart w:id="12112" w:name="_Toc216002109"/>
      <w:bookmarkStart w:id="12113" w:name="_Toc216068092"/>
      <w:bookmarkStart w:id="12114" w:name="_Toc216070939"/>
      <w:bookmarkStart w:id="12115" w:name="_Toc216075904"/>
      <w:bookmarkStart w:id="12116" w:name="_Toc216078858"/>
      <w:bookmarkStart w:id="12117" w:name="_Toc215985265"/>
      <w:bookmarkStart w:id="12118" w:name="_Toc215986660"/>
      <w:bookmarkStart w:id="12119" w:name="_Toc216000840"/>
      <w:bookmarkStart w:id="12120" w:name="_Toc216002111"/>
      <w:bookmarkStart w:id="12121" w:name="_Toc216068094"/>
      <w:bookmarkStart w:id="12122" w:name="_Toc216070941"/>
      <w:bookmarkStart w:id="12123" w:name="_Toc216075906"/>
      <w:bookmarkStart w:id="12124" w:name="_Toc216078860"/>
      <w:bookmarkStart w:id="12125" w:name="_Toc215985266"/>
      <w:bookmarkStart w:id="12126" w:name="_Toc215986661"/>
      <w:bookmarkStart w:id="12127" w:name="_Toc216000841"/>
      <w:bookmarkStart w:id="12128" w:name="_Toc216002112"/>
      <w:bookmarkStart w:id="12129" w:name="_Toc216068095"/>
      <w:bookmarkStart w:id="12130" w:name="_Toc216070942"/>
      <w:bookmarkStart w:id="12131" w:name="_Toc216075907"/>
      <w:bookmarkStart w:id="12132" w:name="_Toc216078861"/>
      <w:bookmarkStart w:id="12133" w:name="_Toc215985267"/>
      <w:bookmarkStart w:id="12134" w:name="_Toc215985954"/>
      <w:bookmarkStart w:id="12135" w:name="_Toc215986662"/>
      <w:bookmarkStart w:id="12136" w:name="_Toc215987349"/>
      <w:bookmarkStart w:id="12137" w:name="_Toc216000842"/>
      <w:bookmarkStart w:id="12138" w:name="_Toc216001536"/>
      <w:bookmarkStart w:id="12139" w:name="_Toc216002113"/>
      <w:bookmarkStart w:id="12140" w:name="_Toc216002808"/>
      <w:bookmarkStart w:id="12141" w:name="_Toc216068096"/>
      <w:bookmarkStart w:id="12142" w:name="_Toc216068791"/>
      <w:bookmarkStart w:id="12143" w:name="_Toc216070943"/>
      <w:bookmarkStart w:id="12144" w:name="_Toc216071641"/>
      <w:bookmarkStart w:id="12145" w:name="_Toc216075908"/>
      <w:bookmarkStart w:id="12146" w:name="_Toc216076604"/>
      <w:bookmarkStart w:id="12147" w:name="_Toc216078862"/>
      <w:bookmarkStart w:id="12148" w:name="_Toc216079560"/>
      <w:bookmarkStart w:id="12149" w:name="_Toc215985268"/>
      <w:bookmarkStart w:id="12150" w:name="_Toc215986663"/>
      <w:bookmarkStart w:id="12151" w:name="_Toc216000843"/>
      <w:bookmarkStart w:id="12152" w:name="_Toc216002114"/>
      <w:bookmarkStart w:id="12153" w:name="_Toc216068097"/>
      <w:bookmarkStart w:id="12154" w:name="_Toc216070944"/>
      <w:bookmarkStart w:id="12155" w:name="_Toc216075909"/>
      <w:bookmarkStart w:id="12156" w:name="_Toc216078863"/>
      <w:bookmarkStart w:id="12157" w:name="_Toc215985269"/>
      <w:bookmarkStart w:id="12158" w:name="_Toc215986664"/>
      <w:bookmarkStart w:id="12159" w:name="_Toc216000844"/>
      <w:bookmarkStart w:id="12160" w:name="_Toc216002115"/>
      <w:bookmarkStart w:id="12161" w:name="_Toc216068098"/>
      <w:bookmarkStart w:id="12162" w:name="_Toc216070945"/>
      <w:bookmarkStart w:id="12163" w:name="_Toc216075910"/>
      <w:bookmarkStart w:id="12164" w:name="_Toc216078864"/>
      <w:bookmarkStart w:id="12165" w:name="_Toc215985270"/>
      <w:bookmarkStart w:id="12166" w:name="_Toc215986665"/>
      <w:bookmarkStart w:id="12167" w:name="_Toc216000845"/>
      <w:bookmarkStart w:id="12168" w:name="_Toc216002116"/>
      <w:bookmarkStart w:id="12169" w:name="_Toc216068099"/>
      <w:bookmarkStart w:id="12170" w:name="_Toc216070946"/>
      <w:bookmarkStart w:id="12171" w:name="_Toc216075911"/>
      <w:bookmarkStart w:id="12172" w:name="_Toc216078865"/>
      <w:bookmarkStart w:id="12173" w:name="_Toc215985271"/>
      <w:bookmarkStart w:id="12174" w:name="_Toc215986666"/>
      <w:bookmarkStart w:id="12175" w:name="_Toc216000846"/>
      <w:bookmarkStart w:id="12176" w:name="_Toc216002117"/>
      <w:bookmarkStart w:id="12177" w:name="_Toc216068100"/>
      <w:bookmarkStart w:id="12178" w:name="_Toc216070947"/>
      <w:bookmarkStart w:id="12179" w:name="_Toc216075912"/>
      <w:bookmarkStart w:id="12180" w:name="_Toc216078866"/>
      <w:bookmarkStart w:id="12181" w:name="_Toc215985272"/>
      <w:bookmarkStart w:id="12182" w:name="_Toc215986667"/>
      <w:bookmarkStart w:id="12183" w:name="_Toc216000847"/>
      <w:bookmarkStart w:id="12184" w:name="_Toc216002118"/>
      <w:bookmarkStart w:id="12185" w:name="_Toc216068101"/>
      <w:bookmarkStart w:id="12186" w:name="_Toc216070948"/>
      <w:bookmarkStart w:id="12187" w:name="_Toc216075913"/>
      <w:bookmarkStart w:id="12188" w:name="_Toc216078867"/>
      <w:bookmarkStart w:id="12189" w:name="_Toc215985273"/>
      <w:bookmarkStart w:id="12190" w:name="_Toc215986668"/>
      <w:bookmarkStart w:id="12191" w:name="_Toc216000848"/>
      <w:bookmarkStart w:id="12192" w:name="_Toc216002119"/>
      <w:bookmarkStart w:id="12193" w:name="_Toc216068102"/>
      <w:bookmarkStart w:id="12194" w:name="_Toc216070949"/>
      <w:bookmarkStart w:id="12195" w:name="_Toc216075914"/>
      <w:bookmarkStart w:id="12196" w:name="_Toc216078868"/>
      <w:bookmarkStart w:id="12197" w:name="_Toc215985275"/>
      <w:bookmarkStart w:id="12198" w:name="_Toc215986670"/>
      <w:bookmarkStart w:id="12199" w:name="_Toc216000850"/>
      <w:bookmarkStart w:id="12200" w:name="_Toc216002121"/>
      <w:bookmarkStart w:id="12201" w:name="_Toc216068104"/>
      <w:bookmarkStart w:id="12202" w:name="_Toc216070951"/>
      <w:bookmarkStart w:id="12203" w:name="_Toc216075916"/>
      <w:bookmarkStart w:id="12204" w:name="_Toc216078870"/>
      <w:bookmarkStart w:id="12205" w:name="_Toc215985276"/>
      <w:bookmarkStart w:id="12206" w:name="_Toc215986671"/>
      <w:bookmarkStart w:id="12207" w:name="_Toc216000851"/>
      <w:bookmarkStart w:id="12208" w:name="_Toc216002122"/>
      <w:bookmarkStart w:id="12209" w:name="_Toc216068105"/>
      <w:bookmarkStart w:id="12210" w:name="_Toc216070952"/>
      <w:bookmarkStart w:id="12211" w:name="_Toc216075917"/>
      <w:bookmarkStart w:id="12212" w:name="_Toc216078871"/>
      <w:bookmarkStart w:id="12213" w:name="_Toc215985278"/>
      <w:bookmarkStart w:id="12214" w:name="_Toc215986673"/>
      <w:bookmarkStart w:id="12215" w:name="_Toc216000853"/>
      <w:bookmarkStart w:id="12216" w:name="_Toc216002124"/>
      <w:bookmarkStart w:id="12217" w:name="_Toc216068107"/>
      <w:bookmarkStart w:id="12218" w:name="_Toc216070954"/>
      <w:bookmarkStart w:id="12219" w:name="_Toc216075919"/>
      <w:bookmarkStart w:id="12220" w:name="_Toc216078873"/>
      <w:bookmarkStart w:id="12221" w:name="_Toc215985279"/>
      <w:bookmarkStart w:id="12222" w:name="_Toc215986674"/>
      <w:bookmarkStart w:id="12223" w:name="_Toc216000854"/>
      <w:bookmarkStart w:id="12224" w:name="_Toc216002125"/>
      <w:bookmarkStart w:id="12225" w:name="_Toc216068108"/>
      <w:bookmarkStart w:id="12226" w:name="_Toc216070955"/>
      <w:bookmarkStart w:id="12227" w:name="_Toc216075920"/>
      <w:bookmarkStart w:id="12228" w:name="_Toc216078874"/>
      <w:bookmarkStart w:id="12229" w:name="_Toc215985281"/>
      <w:bookmarkStart w:id="12230" w:name="_Toc215986676"/>
      <w:bookmarkStart w:id="12231" w:name="_Toc216000856"/>
      <w:bookmarkStart w:id="12232" w:name="_Toc216002127"/>
      <w:bookmarkStart w:id="12233" w:name="_Toc216068110"/>
      <w:bookmarkStart w:id="12234" w:name="_Toc216070957"/>
      <w:bookmarkStart w:id="12235" w:name="_Toc216075922"/>
      <w:bookmarkStart w:id="12236" w:name="_Toc216078876"/>
      <w:bookmarkStart w:id="12237" w:name="_Toc215985289"/>
      <w:bookmarkStart w:id="12238" w:name="_Toc215986684"/>
      <w:bookmarkStart w:id="12239" w:name="_Toc216000864"/>
      <w:bookmarkStart w:id="12240" w:name="_Toc216002135"/>
      <w:bookmarkStart w:id="12241" w:name="_Toc216068118"/>
      <w:bookmarkStart w:id="12242" w:name="_Toc216070965"/>
      <w:bookmarkStart w:id="12243" w:name="_Toc216075930"/>
      <w:bookmarkStart w:id="12244" w:name="_Toc216078884"/>
      <w:bookmarkStart w:id="12245" w:name="_Toc215985290"/>
      <w:bookmarkStart w:id="12246" w:name="_Toc215986685"/>
      <w:bookmarkStart w:id="12247" w:name="_Toc216000865"/>
      <w:bookmarkStart w:id="12248" w:name="_Toc216002136"/>
      <w:bookmarkStart w:id="12249" w:name="_Toc216068119"/>
      <w:bookmarkStart w:id="12250" w:name="_Toc216070966"/>
      <w:bookmarkStart w:id="12251" w:name="_Toc216075931"/>
      <w:bookmarkStart w:id="12252" w:name="_Toc216078885"/>
      <w:bookmarkStart w:id="12253" w:name="_Toc215985291"/>
      <w:bookmarkStart w:id="12254" w:name="_Toc215986686"/>
      <w:bookmarkStart w:id="12255" w:name="_Toc216000866"/>
      <w:bookmarkStart w:id="12256" w:name="_Toc216002137"/>
      <w:bookmarkStart w:id="12257" w:name="_Toc216068120"/>
      <w:bookmarkStart w:id="12258" w:name="_Toc216070967"/>
      <w:bookmarkStart w:id="12259" w:name="_Toc216075932"/>
      <w:bookmarkStart w:id="12260" w:name="_Toc216078886"/>
      <w:bookmarkStart w:id="12261" w:name="_Toc215985292"/>
      <w:bookmarkStart w:id="12262" w:name="_Toc215986687"/>
      <w:bookmarkStart w:id="12263" w:name="_Toc216000867"/>
      <w:bookmarkStart w:id="12264" w:name="_Toc216002138"/>
      <w:bookmarkStart w:id="12265" w:name="_Toc216068121"/>
      <w:bookmarkStart w:id="12266" w:name="_Toc216070968"/>
      <w:bookmarkStart w:id="12267" w:name="_Toc216075933"/>
      <w:bookmarkStart w:id="12268" w:name="_Toc216078887"/>
      <w:bookmarkStart w:id="12269" w:name="_Toc215985295"/>
      <w:bookmarkStart w:id="12270" w:name="_Toc215986690"/>
      <w:bookmarkStart w:id="12271" w:name="_Toc216000870"/>
      <w:bookmarkStart w:id="12272" w:name="_Toc216002141"/>
      <w:bookmarkStart w:id="12273" w:name="_Toc216068124"/>
      <w:bookmarkStart w:id="12274" w:name="_Toc216070971"/>
      <w:bookmarkStart w:id="12275" w:name="_Toc216075936"/>
      <w:bookmarkStart w:id="12276" w:name="_Toc216078890"/>
      <w:bookmarkStart w:id="12277" w:name="_Toc215985296"/>
      <w:bookmarkStart w:id="12278" w:name="_Toc215986691"/>
      <w:bookmarkStart w:id="12279" w:name="_Toc216000871"/>
      <w:bookmarkStart w:id="12280" w:name="_Toc216002142"/>
      <w:bookmarkStart w:id="12281" w:name="_Toc216068125"/>
      <w:bookmarkStart w:id="12282" w:name="_Toc216070972"/>
      <w:bookmarkStart w:id="12283" w:name="_Toc216075937"/>
      <w:bookmarkStart w:id="12284" w:name="_Toc216078891"/>
      <w:bookmarkStart w:id="12285" w:name="_Toc215985297"/>
      <w:bookmarkStart w:id="12286" w:name="_Toc215986692"/>
      <w:bookmarkStart w:id="12287" w:name="_Toc216000872"/>
      <w:bookmarkStart w:id="12288" w:name="_Toc216002143"/>
      <w:bookmarkStart w:id="12289" w:name="_Toc216068126"/>
      <w:bookmarkStart w:id="12290" w:name="_Toc216070973"/>
      <w:bookmarkStart w:id="12291" w:name="_Toc216075938"/>
      <w:bookmarkStart w:id="12292" w:name="_Toc216078892"/>
      <w:bookmarkStart w:id="12293" w:name="_Toc215985298"/>
      <w:bookmarkStart w:id="12294" w:name="_Toc215986693"/>
      <w:bookmarkStart w:id="12295" w:name="_Toc216000873"/>
      <w:bookmarkStart w:id="12296" w:name="_Toc216002144"/>
      <w:bookmarkStart w:id="12297" w:name="_Toc216068127"/>
      <w:bookmarkStart w:id="12298" w:name="_Toc216070974"/>
      <w:bookmarkStart w:id="12299" w:name="_Toc216075939"/>
      <w:bookmarkStart w:id="12300" w:name="_Toc216078893"/>
      <w:bookmarkStart w:id="12301" w:name="_Toc215985301"/>
      <w:bookmarkStart w:id="12302" w:name="_Toc215986696"/>
      <w:bookmarkStart w:id="12303" w:name="_Toc216000876"/>
      <w:bookmarkStart w:id="12304" w:name="_Toc216002147"/>
      <w:bookmarkStart w:id="12305" w:name="_Toc216068130"/>
      <w:bookmarkStart w:id="12306" w:name="_Toc216070977"/>
      <w:bookmarkStart w:id="12307" w:name="_Toc216075942"/>
      <w:bookmarkStart w:id="12308" w:name="_Toc216078896"/>
      <w:bookmarkStart w:id="12309" w:name="_Toc215985307"/>
      <w:bookmarkStart w:id="12310" w:name="_Toc215986702"/>
      <w:bookmarkStart w:id="12311" w:name="_Toc216000882"/>
      <w:bookmarkStart w:id="12312" w:name="_Toc216002153"/>
      <w:bookmarkStart w:id="12313" w:name="_Toc216068136"/>
      <w:bookmarkStart w:id="12314" w:name="_Toc216070983"/>
      <w:bookmarkStart w:id="12315" w:name="_Toc216075948"/>
      <w:bookmarkStart w:id="12316" w:name="_Toc216078902"/>
      <w:bookmarkStart w:id="12317" w:name="_Toc215985312"/>
      <w:bookmarkStart w:id="12318" w:name="_Toc215986707"/>
      <w:bookmarkStart w:id="12319" w:name="_Toc216000887"/>
      <w:bookmarkStart w:id="12320" w:name="_Toc216002158"/>
      <w:bookmarkStart w:id="12321" w:name="_Toc216068141"/>
      <w:bookmarkStart w:id="12322" w:name="_Toc216070988"/>
      <w:bookmarkStart w:id="12323" w:name="_Toc216075953"/>
      <w:bookmarkStart w:id="12324" w:name="_Toc216078907"/>
      <w:bookmarkStart w:id="12325" w:name="_Toc215985313"/>
      <w:bookmarkStart w:id="12326" w:name="_Toc215986708"/>
      <w:bookmarkStart w:id="12327" w:name="_Toc216000888"/>
      <w:bookmarkStart w:id="12328" w:name="_Toc216002159"/>
      <w:bookmarkStart w:id="12329" w:name="_Toc216068142"/>
      <w:bookmarkStart w:id="12330" w:name="_Toc216070989"/>
      <w:bookmarkStart w:id="12331" w:name="_Toc216075954"/>
      <w:bookmarkStart w:id="12332" w:name="_Toc216078908"/>
      <w:bookmarkStart w:id="12333" w:name="_Toc215985314"/>
      <w:bookmarkStart w:id="12334" w:name="_Toc215986709"/>
      <w:bookmarkStart w:id="12335" w:name="_Toc216000889"/>
      <w:bookmarkStart w:id="12336" w:name="_Toc216002160"/>
      <w:bookmarkStart w:id="12337" w:name="_Toc216068143"/>
      <w:bookmarkStart w:id="12338" w:name="_Toc216070990"/>
      <w:bookmarkStart w:id="12339" w:name="_Toc216075955"/>
      <w:bookmarkStart w:id="12340" w:name="_Toc216078909"/>
      <w:bookmarkStart w:id="12341" w:name="_Toc215985318"/>
      <w:bookmarkStart w:id="12342" w:name="_Toc215986713"/>
      <w:bookmarkStart w:id="12343" w:name="_Toc216000893"/>
      <w:bookmarkStart w:id="12344" w:name="_Toc216002164"/>
      <w:bookmarkStart w:id="12345" w:name="_Toc216068147"/>
      <w:bookmarkStart w:id="12346" w:name="_Toc216070994"/>
      <w:bookmarkStart w:id="12347" w:name="_Toc216075959"/>
      <w:bookmarkStart w:id="12348" w:name="_Toc216078913"/>
      <w:bookmarkStart w:id="12349" w:name="_Toc215985319"/>
      <w:bookmarkStart w:id="12350" w:name="_Toc215986714"/>
      <w:bookmarkStart w:id="12351" w:name="_Toc216000894"/>
      <w:bookmarkStart w:id="12352" w:name="_Toc216002165"/>
      <w:bookmarkStart w:id="12353" w:name="_Toc216068148"/>
      <w:bookmarkStart w:id="12354" w:name="_Toc216070995"/>
      <w:bookmarkStart w:id="12355" w:name="_Toc216075960"/>
      <w:bookmarkStart w:id="12356" w:name="_Toc216078914"/>
      <w:bookmarkStart w:id="12357" w:name="_Toc215985320"/>
      <w:bookmarkStart w:id="12358" w:name="_Toc215986715"/>
      <w:bookmarkStart w:id="12359" w:name="_Toc216000895"/>
      <w:bookmarkStart w:id="12360" w:name="_Toc216002166"/>
      <w:bookmarkStart w:id="12361" w:name="_Toc216068149"/>
      <w:bookmarkStart w:id="12362" w:name="_Toc216070996"/>
      <w:bookmarkStart w:id="12363" w:name="_Toc216075961"/>
      <w:bookmarkStart w:id="12364" w:name="_Toc216078915"/>
      <w:bookmarkStart w:id="12365" w:name="_Toc215985324"/>
      <w:bookmarkStart w:id="12366" w:name="_Toc215986719"/>
      <w:bookmarkStart w:id="12367" w:name="_Toc216000899"/>
      <w:bookmarkStart w:id="12368" w:name="_Toc216002170"/>
      <w:bookmarkStart w:id="12369" w:name="_Toc216068153"/>
      <w:bookmarkStart w:id="12370" w:name="_Toc216071000"/>
      <w:bookmarkStart w:id="12371" w:name="_Toc216075965"/>
      <w:bookmarkStart w:id="12372" w:name="_Toc216078919"/>
      <w:bookmarkStart w:id="12373" w:name="_Toc215985325"/>
      <w:bookmarkStart w:id="12374" w:name="_Toc215986720"/>
      <w:bookmarkStart w:id="12375" w:name="_Toc216000900"/>
      <w:bookmarkStart w:id="12376" w:name="_Toc216002171"/>
      <w:bookmarkStart w:id="12377" w:name="_Toc216068154"/>
      <w:bookmarkStart w:id="12378" w:name="_Toc216071001"/>
      <w:bookmarkStart w:id="12379" w:name="_Toc216075966"/>
      <w:bookmarkStart w:id="12380" w:name="_Toc216078920"/>
      <w:bookmarkStart w:id="12381" w:name="_Toc215985327"/>
      <w:bookmarkStart w:id="12382" w:name="_Toc215986722"/>
      <w:bookmarkStart w:id="12383" w:name="_Toc216000902"/>
      <w:bookmarkStart w:id="12384" w:name="_Toc216002173"/>
      <w:bookmarkStart w:id="12385" w:name="_Toc216068156"/>
      <w:bookmarkStart w:id="12386" w:name="_Toc216071003"/>
      <w:bookmarkStart w:id="12387" w:name="_Toc216075968"/>
      <w:bookmarkStart w:id="12388" w:name="_Toc216078922"/>
      <w:bookmarkStart w:id="12389" w:name="_Toc215985329"/>
      <w:bookmarkStart w:id="12390" w:name="_Toc215986724"/>
      <w:bookmarkStart w:id="12391" w:name="_Toc216000904"/>
      <w:bookmarkStart w:id="12392" w:name="_Toc216002175"/>
      <w:bookmarkStart w:id="12393" w:name="_Toc216068158"/>
      <w:bookmarkStart w:id="12394" w:name="_Toc216071005"/>
      <w:bookmarkStart w:id="12395" w:name="_Toc216075970"/>
      <w:bookmarkStart w:id="12396" w:name="_Toc216078924"/>
      <w:bookmarkStart w:id="12397" w:name="_Toc215985331"/>
      <w:bookmarkStart w:id="12398" w:name="_Toc215986726"/>
      <w:bookmarkStart w:id="12399" w:name="_Toc216000906"/>
      <w:bookmarkStart w:id="12400" w:name="_Toc216002177"/>
      <w:bookmarkStart w:id="12401" w:name="_Toc216068160"/>
      <w:bookmarkStart w:id="12402" w:name="_Toc216071007"/>
      <w:bookmarkStart w:id="12403" w:name="_Toc216075972"/>
      <w:bookmarkStart w:id="12404" w:name="_Toc216078926"/>
      <w:bookmarkStart w:id="12405" w:name="_Toc215985332"/>
      <w:bookmarkStart w:id="12406" w:name="_Toc215986727"/>
      <w:bookmarkStart w:id="12407" w:name="_Toc216000907"/>
      <w:bookmarkStart w:id="12408" w:name="_Toc216002178"/>
      <w:bookmarkStart w:id="12409" w:name="_Toc216068161"/>
      <w:bookmarkStart w:id="12410" w:name="_Toc216071008"/>
      <w:bookmarkStart w:id="12411" w:name="_Toc216075973"/>
      <w:bookmarkStart w:id="12412" w:name="_Toc216078927"/>
      <w:bookmarkStart w:id="12413" w:name="_Toc215985333"/>
      <w:bookmarkStart w:id="12414" w:name="_Toc215986728"/>
      <w:bookmarkStart w:id="12415" w:name="_Toc216000908"/>
      <w:bookmarkStart w:id="12416" w:name="_Toc216002179"/>
      <w:bookmarkStart w:id="12417" w:name="_Toc216068162"/>
      <w:bookmarkStart w:id="12418" w:name="_Toc216071009"/>
      <w:bookmarkStart w:id="12419" w:name="_Toc216075974"/>
      <w:bookmarkStart w:id="12420" w:name="_Toc216078928"/>
      <w:bookmarkStart w:id="12421" w:name="_Toc215985334"/>
      <w:bookmarkStart w:id="12422" w:name="_Toc215986729"/>
      <w:bookmarkStart w:id="12423" w:name="_Toc216000909"/>
      <w:bookmarkStart w:id="12424" w:name="_Toc216002180"/>
      <w:bookmarkStart w:id="12425" w:name="_Toc216068163"/>
      <w:bookmarkStart w:id="12426" w:name="_Toc216071010"/>
      <w:bookmarkStart w:id="12427" w:name="_Toc216075975"/>
      <w:bookmarkStart w:id="12428" w:name="_Toc216078929"/>
      <w:bookmarkStart w:id="12429" w:name="_Toc215985336"/>
      <w:bookmarkStart w:id="12430" w:name="_Toc215986731"/>
      <w:bookmarkStart w:id="12431" w:name="_Toc216000911"/>
      <w:bookmarkStart w:id="12432" w:name="_Toc216002182"/>
      <w:bookmarkStart w:id="12433" w:name="_Toc216068165"/>
      <w:bookmarkStart w:id="12434" w:name="_Toc216071012"/>
      <w:bookmarkStart w:id="12435" w:name="_Toc216075977"/>
      <w:bookmarkStart w:id="12436" w:name="_Toc216078931"/>
      <w:bookmarkStart w:id="12437" w:name="_Toc215985337"/>
      <w:bookmarkStart w:id="12438" w:name="_Toc215986732"/>
      <w:bookmarkStart w:id="12439" w:name="_Toc216000912"/>
      <w:bookmarkStart w:id="12440" w:name="_Toc216002183"/>
      <w:bookmarkStart w:id="12441" w:name="_Toc216068166"/>
      <w:bookmarkStart w:id="12442" w:name="_Toc216071013"/>
      <w:bookmarkStart w:id="12443" w:name="_Toc216075978"/>
      <w:bookmarkStart w:id="12444" w:name="_Toc216078932"/>
      <w:bookmarkStart w:id="12445" w:name="_Toc215985339"/>
      <w:bookmarkStart w:id="12446" w:name="_Toc215986734"/>
      <w:bookmarkStart w:id="12447" w:name="_Toc216000914"/>
      <w:bookmarkStart w:id="12448" w:name="_Toc216002185"/>
      <w:bookmarkStart w:id="12449" w:name="_Toc216068168"/>
      <w:bookmarkStart w:id="12450" w:name="_Toc216071015"/>
      <w:bookmarkStart w:id="12451" w:name="_Toc216075980"/>
      <w:bookmarkStart w:id="12452" w:name="_Toc216078934"/>
      <w:bookmarkStart w:id="12453" w:name="_Toc215985347"/>
      <w:bookmarkStart w:id="12454" w:name="_Toc215986742"/>
      <w:bookmarkStart w:id="12455" w:name="_Toc216000922"/>
      <w:bookmarkStart w:id="12456" w:name="_Toc216002193"/>
      <w:bookmarkStart w:id="12457" w:name="_Toc216068176"/>
      <w:bookmarkStart w:id="12458" w:name="_Toc216071023"/>
      <w:bookmarkStart w:id="12459" w:name="_Toc216075988"/>
      <w:bookmarkStart w:id="12460" w:name="_Toc216078942"/>
      <w:bookmarkStart w:id="12461" w:name="_Toc215985352"/>
      <w:bookmarkStart w:id="12462" w:name="_Toc215986747"/>
      <w:bookmarkStart w:id="12463" w:name="_Toc216000927"/>
      <w:bookmarkStart w:id="12464" w:name="_Toc216002198"/>
      <w:bookmarkStart w:id="12465" w:name="_Toc216068181"/>
      <w:bookmarkStart w:id="12466" w:name="_Toc216071028"/>
      <w:bookmarkStart w:id="12467" w:name="_Toc216075993"/>
      <w:bookmarkStart w:id="12468" w:name="_Toc216078947"/>
      <w:bookmarkStart w:id="12469" w:name="_Toc215985353"/>
      <w:bookmarkStart w:id="12470" w:name="_Toc215986748"/>
      <w:bookmarkStart w:id="12471" w:name="_Toc216000928"/>
      <w:bookmarkStart w:id="12472" w:name="_Toc216002199"/>
      <w:bookmarkStart w:id="12473" w:name="_Toc216068182"/>
      <w:bookmarkStart w:id="12474" w:name="_Toc216071029"/>
      <w:bookmarkStart w:id="12475" w:name="_Toc216075994"/>
      <w:bookmarkStart w:id="12476" w:name="_Toc216078948"/>
      <w:bookmarkStart w:id="12477" w:name="_Toc215985354"/>
      <w:bookmarkStart w:id="12478" w:name="_Toc215986749"/>
      <w:bookmarkStart w:id="12479" w:name="_Toc216000929"/>
      <w:bookmarkStart w:id="12480" w:name="_Toc216002200"/>
      <w:bookmarkStart w:id="12481" w:name="_Toc216068183"/>
      <w:bookmarkStart w:id="12482" w:name="_Toc216071030"/>
      <w:bookmarkStart w:id="12483" w:name="_Toc216075995"/>
      <w:bookmarkStart w:id="12484" w:name="_Toc216078949"/>
      <w:bookmarkStart w:id="12485" w:name="_Toc215985355"/>
      <w:bookmarkStart w:id="12486" w:name="_Toc215986750"/>
      <w:bookmarkStart w:id="12487" w:name="_Toc216000930"/>
      <w:bookmarkStart w:id="12488" w:name="_Toc216002201"/>
      <w:bookmarkStart w:id="12489" w:name="_Toc216068184"/>
      <w:bookmarkStart w:id="12490" w:name="_Toc216071031"/>
      <w:bookmarkStart w:id="12491" w:name="_Toc216075996"/>
      <w:bookmarkStart w:id="12492" w:name="_Toc216078950"/>
      <w:bookmarkStart w:id="12493" w:name="_Toc215985356"/>
      <w:bookmarkStart w:id="12494" w:name="_Toc215986751"/>
      <w:bookmarkStart w:id="12495" w:name="_Toc216000931"/>
      <w:bookmarkStart w:id="12496" w:name="_Toc216002202"/>
      <w:bookmarkStart w:id="12497" w:name="_Toc216068185"/>
      <w:bookmarkStart w:id="12498" w:name="_Toc216071032"/>
      <w:bookmarkStart w:id="12499" w:name="_Toc216075997"/>
      <w:bookmarkStart w:id="12500" w:name="_Toc216078951"/>
      <w:bookmarkStart w:id="12501" w:name="_Toc215985366"/>
      <w:bookmarkStart w:id="12502" w:name="_Toc215986761"/>
      <w:bookmarkStart w:id="12503" w:name="_Toc216000941"/>
      <w:bookmarkStart w:id="12504" w:name="_Toc216002212"/>
      <w:bookmarkStart w:id="12505" w:name="_Toc216068195"/>
      <w:bookmarkStart w:id="12506" w:name="_Toc216071042"/>
      <w:bookmarkStart w:id="12507" w:name="_Toc216076007"/>
      <w:bookmarkStart w:id="12508" w:name="_Toc216078961"/>
      <w:bookmarkStart w:id="12509" w:name="_Toc215985371"/>
      <w:bookmarkStart w:id="12510" w:name="_Toc215986766"/>
      <w:bookmarkStart w:id="12511" w:name="_Toc216000946"/>
      <w:bookmarkStart w:id="12512" w:name="_Toc216002217"/>
      <w:bookmarkStart w:id="12513" w:name="_Toc216068200"/>
      <w:bookmarkStart w:id="12514" w:name="_Toc216071047"/>
      <w:bookmarkStart w:id="12515" w:name="_Toc216076012"/>
      <w:bookmarkStart w:id="12516" w:name="_Toc216078966"/>
      <w:bookmarkStart w:id="12517" w:name="_Toc215985376"/>
      <w:bookmarkStart w:id="12518" w:name="_Toc215986771"/>
      <w:bookmarkStart w:id="12519" w:name="_Toc216000951"/>
      <w:bookmarkStart w:id="12520" w:name="_Toc216002222"/>
      <w:bookmarkStart w:id="12521" w:name="_Toc216068205"/>
      <w:bookmarkStart w:id="12522" w:name="_Toc216071052"/>
      <w:bookmarkStart w:id="12523" w:name="_Toc216076017"/>
      <w:bookmarkStart w:id="12524" w:name="_Toc216078971"/>
      <w:bookmarkStart w:id="12525" w:name="_Toc215985382"/>
      <w:bookmarkStart w:id="12526" w:name="_Toc215986777"/>
      <w:bookmarkStart w:id="12527" w:name="_Toc216000957"/>
      <w:bookmarkStart w:id="12528" w:name="_Toc216002228"/>
      <w:bookmarkStart w:id="12529" w:name="_Toc216068211"/>
      <w:bookmarkStart w:id="12530" w:name="_Toc216071058"/>
      <w:bookmarkStart w:id="12531" w:name="_Toc216076023"/>
      <w:bookmarkStart w:id="12532" w:name="_Toc216078977"/>
      <w:bookmarkStart w:id="12533" w:name="_Toc215985401"/>
      <w:bookmarkStart w:id="12534" w:name="_Toc215986796"/>
      <w:bookmarkStart w:id="12535" w:name="_Toc216000976"/>
      <w:bookmarkStart w:id="12536" w:name="_Toc216002247"/>
      <w:bookmarkStart w:id="12537" w:name="_Toc216068230"/>
      <w:bookmarkStart w:id="12538" w:name="_Toc216071077"/>
      <w:bookmarkStart w:id="12539" w:name="_Toc216076042"/>
      <w:bookmarkStart w:id="12540" w:name="_Toc216078996"/>
      <w:bookmarkStart w:id="12541" w:name="_Toc215985407"/>
      <w:bookmarkStart w:id="12542" w:name="_Toc215986802"/>
      <w:bookmarkStart w:id="12543" w:name="_Toc216000982"/>
      <w:bookmarkStart w:id="12544" w:name="_Toc216002253"/>
      <w:bookmarkStart w:id="12545" w:name="_Toc216068236"/>
      <w:bookmarkStart w:id="12546" w:name="_Toc216071083"/>
      <w:bookmarkStart w:id="12547" w:name="_Toc216076048"/>
      <w:bookmarkStart w:id="12548" w:name="_Toc216079002"/>
      <w:bookmarkStart w:id="12549" w:name="_Toc215985410"/>
      <w:bookmarkStart w:id="12550" w:name="_Toc215986805"/>
      <w:bookmarkStart w:id="12551" w:name="_Toc216000985"/>
      <w:bookmarkStart w:id="12552" w:name="_Toc216002256"/>
      <w:bookmarkStart w:id="12553" w:name="_Toc216068239"/>
      <w:bookmarkStart w:id="12554" w:name="_Toc216071086"/>
      <w:bookmarkStart w:id="12555" w:name="_Toc216076051"/>
      <w:bookmarkStart w:id="12556" w:name="_Toc216079005"/>
      <w:bookmarkStart w:id="12557" w:name="_Toc215985425"/>
      <w:bookmarkStart w:id="12558" w:name="_Toc215986820"/>
      <w:bookmarkStart w:id="12559" w:name="_Toc216001000"/>
      <w:bookmarkStart w:id="12560" w:name="_Toc216002271"/>
      <w:bookmarkStart w:id="12561" w:name="_Toc216068254"/>
      <w:bookmarkStart w:id="12562" w:name="_Toc216071101"/>
      <w:bookmarkStart w:id="12563" w:name="_Toc216076066"/>
      <w:bookmarkStart w:id="12564" w:name="_Toc216079020"/>
      <w:bookmarkStart w:id="12565" w:name="_Toc215985431"/>
      <w:bookmarkStart w:id="12566" w:name="_Toc215986826"/>
      <w:bookmarkStart w:id="12567" w:name="_Toc216001006"/>
      <w:bookmarkStart w:id="12568" w:name="_Toc216002277"/>
      <w:bookmarkStart w:id="12569" w:name="_Toc216068260"/>
      <w:bookmarkStart w:id="12570" w:name="_Toc216071107"/>
      <w:bookmarkStart w:id="12571" w:name="_Toc216076072"/>
      <w:bookmarkStart w:id="12572" w:name="_Toc216079026"/>
      <w:bookmarkStart w:id="12573" w:name="_Toc215985437"/>
      <w:bookmarkStart w:id="12574" w:name="_Toc215986832"/>
      <w:bookmarkStart w:id="12575" w:name="_Toc216001012"/>
      <w:bookmarkStart w:id="12576" w:name="_Toc216002283"/>
      <w:bookmarkStart w:id="12577" w:name="_Toc216068266"/>
      <w:bookmarkStart w:id="12578" w:name="_Toc216071113"/>
      <w:bookmarkStart w:id="12579" w:name="_Toc216076078"/>
      <w:bookmarkStart w:id="12580" w:name="_Toc216079032"/>
      <w:bookmarkStart w:id="12581" w:name="_Toc215985438"/>
      <w:bookmarkStart w:id="12582" w:name="_Toc215986833"/>
      <w:bookmarkStart w:id="12583" w:name="_Toc216001013"/>
      <w:bookmarkStart w:id="12584" w:name="_Toc216002284"/>
      <w:bookmarkStart w:id="12585" w:name="_Toc216068267"/>
      <w:bookmarkStart w:id="12586" w:name="_Toc216071114"/>
      <w:bookmarkStart w:id="12587" w:name="_Toc216076079"/>
      <w:bookmarkStart w:id="12588" w:name="_Toc216079033"/>
      <w:bookmarkStart w:id="12589" w:name="_Toc215985443"/>
      <w:bookmarkStart w:id="12590" w:name="_Toc215986838"/>
      <w:bookmarkStart w:id="12591" w:name="_Toc216001018"/>
      <w:bookmarkStart w:id="12592" w:name="_Toc216002289"/>
      <w:bookmarkStart w:id="12593" w:name="_Toc216068272"/>
      <w:bookmarkStart w:id="12594" w:name="_Toc216071119"/>
      <w:bookmarkStart w:id="12595" w:name="_Toc216076084"/>
      <w:bookmarkStart w:id="12596" w:name="_Toc216079038"/>
      <w:bookmarkStart w:id="12597" w:name="_Toc215985444"/>
      <w:bookmarkStart w:id="12598" w:name="_Toc215986839"/>
      <w:bookmarkStart w:id="12599" w:name="_Toc216001019"/>
      <w:bookmarkStart w:id="12600" w:name="_Toc216002290"/>
      <w:bookmarkStart w:id="12601" w:name="_Toc216068273"/>
      <w:bookmarkStart w:id="12602" w:name="_Toc216071120"/>
      <w:bookmarkStart w:id="12603" w:name="_Toc216076085"/>
      <w:bookmarkStart w:id="12604" w:name="_Toc216079039"/>
      <w:bookmarkStart w:id="12605" w:name="_Toc215985448"/>
      <w:bookmarkStart w:id="12606" w:name="_Toc215986843"/>
      <w:bookmarkStart w:id="12607" w:name="_Toc216001023"/>
      <w:bookmarkStart w:id="12608" w:name="_Toc216002294"/>
      <w:bookmarkStart w:id="12609" w:name="_Toc216068277"/>
      <w:bookmarkStart w:id="12610" w:name="_Toc216071124"/>
      <w:bookmarkStart w:id="12611" w:name="_Toc216076089"/>
      <w:bookmarkStart w:id="12612" w:name="_Toc216079043"/>
      <w:bookmarkStart w:id="12613" w:name="_Toc215985449"/>
      <w:bookmarkStart w:id="12614" w:name="_Toc215986844"/>
      <w:bookmarkStart w:id="12615" w:name="_Toc216001024"/>
      <w:bookmarkStart w:id="12616" w:name="_Toc216002295"/>
      <w:bookmarkStart w:id="12617" w:name="_Toc216068278"/>
      <w:bookmarkStart w:id="12618" w:name="_Toc216071125"/>
      <w:bookmarkStart w:id="12619" w:name="_Toc216076090"/>
      <w:bookmarkStart w:id="12620" w:name="_Toc216079044"/>
      <w:bookmarkStart w:id="12621" w:name="_Toc215985450"/>
      <w:bookmarkStart w:id="12622" w:name="_Toc215986845"/>
      <w:bookmarkStart w:id="12623" w:name="_Toc216001025"/>
      <w:bookmarkStart w:id="12624" w:name="_Toc216002296"/>
      <w:bookmarkStart w:id="12625" w:name="_Toc216068279"/>
      <w:bookmarkStart w:id="12626" w:name="_Toc216071126"/>
      <w:bookmarkStart w:id="12627" w:name="_Toc216076091"/>
      <w:bookmarkStart w:id="12628" w:name="_Toc216079045"/>
      <w:bookmarkStart w:id="12629" w:name="_Toc215985454"/>
      <w:bookmarkStart w:id="12630" w:name="_Toc215986849"/>
      <w:bookmarkStart w:id="12631" w:name="_Toc216001029"/>
      <w:bookmarkStart w:id="12632" w:name="_Toc216002300"/>
      <w:bookmarkStart w:id="12633" w:name="_Toc216068283"/>
      <w:bookmarkStart w:id="12634" w:name="_Toc216071130"/>
      <w:bookmarkStart w:id="12635" w:name="_Toc216076095"/>
      <w:bookmarkStart w:id="12636" w:name="_Toc216079049"/>
      <w:bookmarkStart w:id="12637" w:name="_Toc215985455"/>
      <w:bookmarkStart w:id="12638" w:name="_Toc215986850"/>
      <w:bookmarkStart w:id="12639" w:name="_Toc216001030"/>
      <w:bookmarkStart w:id="12640" w:name="_Toc216002301"/>
      <w:bookmarkStart w:id="12641" w:name="_Toc216068284"/>
      <w:bookmarkStart w:id="12642" w:name="_Toc216071131"/>
      <w:bookmarkStart w:id="12643" w:name="_Toc216076096"/>
      <w:bookmarkStart w:id="12644" w:name="_Toc216079050"/>
      <w:bookmarkStart w:id="12645" w:name="_Toc215985456"/>
      <w:bookmarkStart w:id="12646" w:name="_Toc215986851"/>
      <w:bookmarkStart w:id="12647" w:name="_Toc216001031"/>
      <w:bookmarkStart w:id="12648" w:name="_Toc216002302"/>
      <w:bookmarkStart w:id="12649" w:name="_Toc216068285"/>
      <w:bookmarkStart w:id="12650" w:name="_Toc216071132"/>
      <w:bookmarkStart w:id="12651" w:name="_Toc216076097"/>
      <w:bookmarkStart w:id="12652" w:name="_Toc216079051"/>
      <w:bookmarkStart w:id="12653" w:name="_Toc215985461"/>
      <w:bookmarkStart w:id="12654" w:name="_Toc215986856"/>
      <w:bookmarkStart w:id="12655" w:name="_Toc216001036"/>
      <w:bookmarkStart w:id="12656" w:name="_Toc216002307"/>
      <w:bookmarkStart w:id="12657" w:name="_Toc216068290"/>
      <w:bookmarkStart w:id="12658" w:name="_Toc216071137"/>
      <w:bookmarkStart w:id="12659" w:name="_Toc216076102"/>
      <w:bookmarkStart w:id="12660" w:name="_Toc216079056"/>
      <w:bookmarkStart w:id="12661" w:name="_Toc215985466"/>
      <w:bookmarkStart w:id="12662" w:name="_Toc215986861"/>
      <w:bookmarkStart w:id="12663" w:name="_Toc216001041"/>
      <w:bookmarkStart w:id="12664" w:name="_Toc216002312"/>
      <w:bookmarkStart w:id="12665" w:name="_Toc216068295"/>
      <w:bookmarkStart w:id="12666" w:name="_Toc216071142"/>
      <w:bookmarkStart w:id="12667" w:name="_Toc216076107"/>
      <w:bookmarkStart w:id="12668" w:name="_Toc216079061"/>
      <w:bookmarkStart w:id="12669" w:name="_Toc215985467"/>
      <w:bookmarkStart w:id="12670" w:name="_Toc215986862"/>
      <w:bookmarkStart w:id="12671" w:name="_Toc216001042"/>
      <w:bookmarkStart w:id="12672" w:name="_Toc216002313"/>
      <w:bookmarkStart w:id="12673" w:name="_Toc216068296"/>
      <w:bookmarkStart w:id="12674" w:name="_Toc216071143"/>
      <w:bookmarkStart w:id="12675" w:name="_Toc216076108"/>
      <w:bookmarkStart w:id="12676" w:name="_Toc216079062"/>
      <w:bookmarkStart w:id="12677" w:name="_Toc215985468"/>
      <w:bookmarkStart w:id="12678" w:name="_Toc215986863"/>
      <w:bookmarkStart w:id="12679" w:name="_Toc216001043"/>
      <w:bookmarkStart w:id="12680" w:name="_Toc216002314"/>
      <w:bookmarkStart w:id="12681" w:name="_Toc216068297"/>
      <w:bookmarkStart w:id="12682" w:name="_Toc216071144"/>
      <w:bookmarkStart w:id="12683" w:name="_Toc216076109"/>
      <w:bookmarkStart w:id="12684" w:name="_Toc216079063"/>
      <w:bookmarkStart w:id="12685" w:name="_Toc215985470"/>
      <w:bookmarkStart w:id="12686" w:name="_Toc215986865"/>
      <w:bookmarkStart w:id="12687" w:name="_Toc216001045"/>
      <w:bookmarkStart w:id="12688" w:name="_Toc216002316"/>
      <w:bookmarkStart w:id="12689" w:name="_Toc216068299"/>
      <w:bookmarkStart w:id="12690" w:name="_Toc216071146"/>
      <w:bookmarkStart w:id="12691" w:name="_Toc216076111"/>
      <w:bookmarkStart w:id="12692" w:name="_Toc216079065"/>
      <w:bookmarkStart w:id="12693" w:name="_Toc215985471"/>
      <w:bookmarkStart w:id="12694" w:name="_Toc215986866"/>
      <w:bookmarkStart w:id="12695" w:name="_Toc216001046"/>
      <w:bookmarkStart w:id="12696" w:name="_Toc216002317"/>
      <w:bookmarkStart w:id="12697" w:name="_Toc216068300"/>
      <w:bookmarkStart w:id="12698" w:name="_Toc216071147"/>
      <w:bookmarkStart w:id="12699" w:name="_Toc216076112"/>
      <w:bookmarkStart w:id="12700" w:name="_Toc216079066"/>
      <w:bookmarkStart w:id="12701" w:name="_Toc215985472"/>
      <w:bookmarkStart w:id="12702" w:name="_Toc215986867"/>
      <w:bookmarkStart w:id="12703" w:name="_Toc216001047"/>
      <w:bookmarkStart w:id="12704" w:name="_Toc216002318"/>
      <w:bookmarkStart w:id="12705" w:name="_Toc216068301"/>
      <w:bookmarkStart w:id="12706" w:name="_Toc216071148"/>
      <w:bookmarkStart w:id="12707" w:name="_Toc216076113"/>
      <w:bookmarkStart w:id="12708" w:name="_Toc216079067"/>
      <w:bookmarkStart w:id="12709" w:name="_Toc215985474"/>
      <w:bookmarkStart w:id="12710" w:name="_Toc215986869"/>
      <w:bookmarkStart w:id="12711" w:name="_Toc216001049"/>
      <w:bookmarkStart w:id="12712" w:name="_Toc216002320"/>
      <w:bookmarkStart w:id="12713" w:name="_Toc216068303"/>
      <w:bookmarkStart w:id="12714" w:name="_Toc216071150"/>
      <w:bookmarkStart w:id="12715" w:name="_Toc216076115"/>
      <w:bookmarkStart w:id="12716" w:name="_Toc216079069"/>
      <w:bookmarkStart w:id="12717" w:name="_Toc215985475"/>
      <w:bookmarkStart w:id="12718" w:name="_Toc215986870"/>
      <w:bookmarkStart w:id="12719" w:name="_Toc216001050"/>
      <w:bookmarkStart w:id="12720" w:name="_Toc216002321"/>
      <w:bookmarkStart w:id="12721" w:name="_Toc216068304"/>
      <w:bookmarkStart w:id="12722" w:name="_Toc216071151"/>
      <w:bookmarkStart w:id="12723" w:name="_Toc216076116"/>
      <w:bookmarkStart w:id="12724" w:name="_Toc216079070"/>
      <w:bookmarkStart w:id="12725" w:name="_Toc215985476"/>
      <w:bookmarkStart w:id="12726" w:name="_Toc215986871"/>
      <w:bookmarkStart w:id="12727" w:name="_Toc216001051"/>
      <w:bookmarkStart w:id="12728" w:name="_Toc216002322"/>
      <w:bookmarkStart w:id="12729" w:name="_Toc216068305"/>
      <w:bookmarkStart w:id="12730" w:name="_Toc216071152"/>
      <w:bookmarkStart w:id="12731" w:name="_Toc216076117"/>
      <w:bookmarkStart w:id="12732" w:name="_Toc216079071"/>
      <w:bookmarkStart w:id="12733" w:name="_Toc215985477"/>
      <w:bookmarkStart w:id="12734" w:name="_Toc215986872"/>
      <w:bookmarkStart w:id="12735" w:name="_Toc216001052"/>
      <w:bookmarkStart w:id="12736" w:name="_Toc216002323"/>
      <w:bookmarkStart w:id="12737" w:name="_Toc216068306"/>
      <w:bookmarkStart w:id="12738" w:name="_Toc216071153"/>
      <w:bookmarkStart w:id="12739" w:name="_Toc216076118"/>
      <w:bookmarkStart w:id="12740" w:name="_Toc216079072"/>
      <w:bookmarkStart w:id="12741" w:name="_Toc157936111"/>
      <w:bookmarkStart w:id="12742" w:name="_Toc158003864"/>
      <w:bookmarkStart w:id="12743" w:name="_Toc158542613"/>
      <w:bookmarkStart w:id="12744" w:name="_Toc158543017"/>
      <w:bookmarkStart w:id="12745" w:name="_Toc158544318"/>
      <w:bookmarkStart w:id="12746" w:name="_Toc158544727"/>
      <w:bookmarkStart w:id="12747" w:name="_Toc158611238"/>
      <w:bookmarkStart w:id="12748" w:name="_Toc158797487"/>
      <w:bookmarkStart w:id="12749" w:name="_Toc159054801"/>
      <w:bookmarkStart w:id="12750" w:name="_Toc161021571"/>
      <w:bookmarkStart w:id="12751" w:name="_Toc161109217"/>
      <w:bookmarkStart w:id="12752" w:name="_Toc161126827"/>
      <w:bookmarkStart w:id="12753" w:name="_Toc161202109"/>
      <w:bookmarkStart w:id="12754" w:name="_Toc161632800"/>
      <w:bookmarkStart w:id="12755" w:name="_Toc161638096"/>
      <w:bookmarkStart w:id="12756" w:name="_Toc157936112"/>
      <w:bookmarkStart w:id="12757" w:name="_Toc158003865"/>
      <w:bookmarkStart w:id="12758" w:name="_Toc158542614"/>
      <w:bookmarkStart w:id="12759" w:name="_Toc158543018"/>
      <w:bookmarkStart w:id="12760" w:name="_Toc158544319"/>
      <w:bookmarkStart w:id="12761" w:name="_Toc158544728"/>
      <w:bookmarkStart w:id="12762" w:name="_Toc158611239"/>
      <w:bookmarkStart w:id="12763" w:name="_Toc158797488"/>
      <w:bookmarkStart w:id="12764" w:name="_Toc159054802"/>
      <w:bookmarkStart w:id="12765" w:name="_Toc161021572"/>
      <w:bookmarkStart w:id="12766" w:name="_Toc161109218"/>
      <w:bookmarkStart w:id="12767" w:name="_Toc161126828"/>
      <w:bookmarkStart w:id="12768" w:name="_Toc161202110"/>
      <w:bookmarkStart w:id="12769" w:name="_Toc161632801"/>
      <w:bookmarkStart w:id="12770" w:name="_Toc161638097"/>
      <w:bookmarkStart w:id="12771" w:name="_Toc157936113"/>
      <w:bookmarkStart w:id="12772" w:name="_Toc158003866"/>
      <w:bookmarkStart w:id="12773" w:name="_Toc158542615"/>
      <w:bookmarkStart w:id="12774" w:name="_Toc158543019"/>
      <w:bookmarkStart w:id="12775" w:name="_Toc158544320"/>
      <w:bookmarkStart w:id="12776" w:name="_Toc158544729"/>
      <w:bookmarkStart w:id="12777" w:name="_Toc158611240"/>
      <w:bookmarkStart w:id="12778" w:name="_Toc158797489"/>
      <w:bookmarkStart w:id="12779" w:name="_Toc159054803"/>
      <w:bookmarkStart w:id="12780" w:name="_Toc161021573"/>
      <w:bookmarkStart w:id="12781" w:name="_Toc161109219"/>
      <w:bookmarkStart w:id="12782" w:name="_Toc161126829"/>
      <w:bookmarkStart w:id="12783" w:name="_Toc161202111"/>
      <w:bookmarkStart w:id="12784" w:name="_Toc161632802"/>
      <w:bookmarkStart w:id="12785" w:name="_Toc161638098"/>
      <w:bookmarkStart w:id="12786" w:name="_Toc157936114"/>
      <w:bookmarkStart w:id="12787" w:name="_Toc158003867"/>
      <w:bookmarkStart w:id="12788" w:name="_Toc158542616"/>
      <w:bookmarkStart w:id="12789" w:name="_Toc158543020"/>
      <w:bookmarkStart w:id="12790" w:name="_Toc158544321"/>
      <w:bookmarkStart w:id="12791" w:name="_Toc158544730"/>
      <w:bookmarkStart w:id="12792" w:name="_Toc158611241"/>
      <w:bookmarkStart w:id="12793" w:name="_Toc158797490"/>
      <w:bookmarkStart w:id="12794" w:name="_Toc159054804"/>
      <w:bookmarkStart w:id="12795" w:name="_Toc161021574"/>
      <w:bookmarkStart w:id="12796" w:name="_Toc161109220"/>
      <w:bookmarkStart w:id="12797" w:name="_Toc161126830"/>
      <w:bookmarkStart w:id="12798" w:name="_Toc161202112"/>
      <w:bookmarkStart w:id="12799" w:name="_Toc161632803"/>
      <w:bookmarkStart w:id="12800" w:name="_Toc161638099"/>
      <w:bookmarkStart w:id="12801" w:name="_Toc157936115"/>
      <w:bookmarkStart w:id="12802" w:name="_Toc158003868"/>
      <w:bookmarkStart w:id="12803" w:name="_Toc158542617"/>
      <w:bookmarkStart w:id="12804" w:name="_Toc158543021"/>
      <w:bookmarkStart w:id="12805" w:name="_Toc158544322"/>
      <w:bookmarkStart w:id="12806" w:name="_Toc158544731"/>
      <w:bookmarkStart w:id="12807" w:name="_Toc158611242"/>
      <w:bookmarkStart w:id="12808" w:name="_Toc158797491"/>
      <w:bookmarkStart w:id="12809" w:name="_Toc159054805"/>
      <w:bookmarkStart w:id="12810" w:name="_Toc161021575"/>
      <w:bookmarkStart w:id="12811" w:name="_Toc161109221"/>
      <w:bookmarkStart w:id="12812" w:name="_Toc161126831"/>
      <w:bookmarkStart w:id="12813" w:name="_Toc161202113"/>
      <w:bookmarkStart w:id="12814" w:name="_Toc161632804"/>
      <w:bookmarkStart w:id="12815" w:name="_Toc161638100"/>
      <w:bookmarkStart w:id="12816" w:name="_Toc157936117"/>
      <w:bookmarkStart w:id="12817" w:name="_Toc158003870"/>
      <w:bookmarkStart w:id="12818" w:name="_Toc158542619"/>
      <w:bookmarkStart w:id="12819" w:name="_Toc158543023"/>
      <w:bookmarkStart w:id="12820" w:name="_Toc158544324"/>
      <w:bookmarkStart w:id="12821" w:name="_Toc158544733"/>
      <w:bookmarkStart w:id="12822" w:name="_Toc158611244"/>
      <w:bookmarkStart w:id="12823" w:name="_Toc158797493"/>
      <w:bookmarkStart w:id="12824" w:name="_Toc159054807"/>
      <w:bookmarkStart w:id="12825" w:name="_Toc161021577"/>
      <w:bookmarkStart w:id="12826" w:name="_Toc161109223"/>
      <w:bookmarkStart w:id="12827" w:name="_Toc161126833"/>
      <w:bookmarkStart w:id="12828" w:name="_Toc161202115"/>
      <w:bookmarkStart w:id="12829" w:name="_Toc161632806"/>
      <w:bookmarkStart w:id="12830" w:name="_Toc161638102"/>
      <w:bookmarkStart w:id="12831" w:name="_Toc215985479"/>
      <w:bookmarkStart w:id="12832" w:name="_Toc215986874"/>
      <w:bookmarkStart w:id="12833" w:name="_Toc216001054"/>
      <w:bookmarkStart w:id="12834" w:name="_Toc216002325"/>
      <w:bookmarkStart w:id="12835" w:name="_Toc216068308"/>
      <w:bookmarkStart w:id="12836" w:name="_Toc216071155"/>
      <w:bookmarkStart w:id="12837" w:name="_Toc216076120"/>
      <w:bookmarkStart w:id="12838" w:name="_Toc216079074"/>
      <w:bookmarkStart w:id="12839" w:name="_Toc215985481"/>
      <w:bookmarkStart w:id="12840" w:name="_Toc215986876"/>
      <w:bookmarkStart w:id="12841" w:name="_Toc216001056"/>
      <w:bookmarkStart w:id="12842" w:name="_Toc216002327"/>
      <w:bookmarkStart w:id="12843" w:name="_Toc216068310"/>
      <w:bookmarkStart w:id="12844" w:name="_Toc216071157"/>
      <w:bookmarkStart w:id="12845" w:name="_Toc216076122"/>
      <w:bookmarkStart w:id="12846" w:name="_Toc216079076"/>
      <w:bookmarkStart w:id="12847" w:name="_Toc215985483"/>
      <w:bookmarkStart w:id="12848" w:name="_Toc215986878"/>
      <w:bookmarkStart w:id="12849" w:name="_Toc216001058"/>
      <w:bookmarkStart w:id="12850" w:name="_Toc216002329"/>
      <w:bookmarkStart w:id="12851" w:name="_Toc216068312"/>
      <w:bookmarkStart w:id="12852" w:name="_Toc216071159"/>
      <w:bookmarkStart w:id="12853" w:name="_Toc216076124"/>
      <w:bookmarkStart w:id="12854" w:name="_Toc216079078"/>
      <w:bookmarkStart w:id="12855" w:name="_Toc215985484"/>
      <w:bookmarkStart w:id="12856" w:name="_Toc215986879"/>
      <w:bookmarkStart w:id="12857" w:name="_Toc216001059"/>
      <w:bookmarkStart w:id="12858" w:name="_Toc216002330"/>
      <w:bookmarkStart w:id="12859" w:name="_Toc216068313"/>
      <w:bookmarkStart w:id="12860" w:name="_Toc216071160"/>
      <w:bookmarkStart w:id="12861" w:name="_Toc216076125"/>
      <w:bookmarkStart w:id="12862" w:name="_Toc216079079"/>
      <w:bookmarkStart w:id="12863" w:name="_Toc215985486"/>
      <w:bookmarkStart w:id="12864" w:name="_Toc215986881"/>
      <w:bookmarkStart w:id="12865" w:name="_Toc216001061"/>
      <w:bookmarkStart w:id="12866" w:name="_Toc216002332"/>
      <w:bookmarkStart w:id="12867" w:name="_Toc216068315"/>
      <w:bookmarkStart w:id="12868" w:name="_Toc216071162"/>
      <w:bookmarkStart w:id="12869" w:name="_Toc216076127"/>
      <w:bookmarkStart w:id="12870" w:name="_Toc216079081"/>
      <w:bookmarkStart w:id="12871" w:name="_Toc215985487"/>
      <w:bookmarkStart w:id="12872" w:name="_Toc215986882"/>
      <w:bookmarkStart w:id="12873" w:name="_Toc216001062"/>
      <w:bookmarkStart w:id="12874" w:name="_Toc216002333"/>
      <w:bookmarkStart w:id="12875" w:name="_Toc216068316"/>
      <w:bookmarkStart w:id="12876" w:name="_Toc216071163"/>
      <w:bookmarkStart w:id="12877" w:name="_Toc216076128"/>
      <w:bookmarkStart w:id="12878" w:name="_Toc216079082"/>
      <w:bookmarkStart w:id="12879" w:name="_Toc215985489"/>
      <w:bookmarkStart w:id="12880" w:name="_Toc215986884"/>
      <w:bookmarkStart w:id="12881" w:name="_Toc216001064"/>
      <w:bookmarkStart w:id="12882" w:name="_Toc216002335"/>
      <w:bookmarkStart w:id="12883" w:name="_Toc216068318"/>
      <w:bookmarkStart w:id="12884" w:name="_Toc216071165"/>
      <w:bookmarkStart w:id="12885" w:name="_Toc216076130"/>
      <w:bookmarkStart w:id="12886" w:name="_Toc216079084"/>
      <w:bookmarkStart w:id="12887" w:name="_Toc215985490"/>
      <w:bookmarkStart w:id="12888" w:name="_Toc215986885"/>
      <w:bookmarkStart w:id="12889" w:name="_Toc216001065"/>
      <w:bookmarkStart w:id="12890" w:name="_Toc216002336"/>
      <w:bookmarkStart w:id="12891" w:name="_Toc216068319"/>
      <w:bookmarkStart w:id="12892" w:name="_Toc216071166"/>
      <w:bookmarkStart w:id="12893" w:name="_Toc216076131"/>
      <w:bookmarkStart w:id="12894" w:name="_Toc216079085"/>
      <w:bookmarkStart w:id="12895" w:name="_Toc215985492"/>
      <w:bookmarkStart w:id="12896" w:name="_Toc215986887"/>
      <w:bookmarkStart w:id="12897" w:name="_Toc216001067"/>
      <w:bookmarkStart w:id="12898" w:name="_Toc216002338"/>
      <w:bookmarkStart w:id="12899" w:name="_Toc216068321"/>
      <w:bookmarkStart w:id="12900" w:name="_Toc216071168"/>
      <w:bookmarkStart w:id="12901" w:name="_Toc216076133"/>
      <w:bookmarkStart w:id="12902" w:name="_Toc216079087"/>
      <w:bookmarkStart w:id="12903" w:name="_Toc215985524"/>
      <w:bookmarkStart w:id="12904" w:name="_Toc215986919"/>
      <w:bookmarkStart w:id="12905" w:name="_Toc216001099"/>
      <w:bookmarkStart w:id="12906" w:name="_Toc216002370"/>
      <w:bookmarkStart w:id="12907" w:name="_Toc216068353"/>
      <w:bookmarkStart w:id="12908" w:name="_Toc216071200"/>
      <w:bookmarkStart w:id="12909" w:name="_Toc216076165"/>
      <w:bookmarkStart w:id="12910" w:name="_Toc216079119"/>
      <w:bookmarkStart w:id="12911" w:name="_Toc215985529"/>
      <w:bookmarkStart w:id="12912" w:name="_Toc215986924"/>
      <w:bookmarkStart w:id="12913" w:name="_Toc216001104"/>
      <w:bookmarkStart w:id="12914" w:name="_Toc216002375"/>
      <w:bookmarkStart w:id="12915" w:name="_Toc216068358"/>
      <w:bookmarkStart w:id="12916" w:name="_Toc216071205"/>
      <w:bookmarkStart w:id="12917" w:name="_Toc216076170"/>
      <w:bookmarkStart w:id="12918" w:name="_Toc216079124"/>
      <w:bookmarkStart w:id="12919" w:name="_Toc215985535"/>
      <w:bookmarkStart w:id="12920" w:name="_Toc215986930"/>
      <w:bookmarkStart w:id="12921" w:name="_Toc216001110"/>
      <w:bookmarkStart w:id="12922" w:name="_Toc216002381"/>
      <w:bookmarkStart w:id="12923" w:name="_Toc216068364"/>
      <w:bookmarkStart w:id="12924" w:name="_Toc216071211"/>
      <w:bookmarkStart w:id="12925" w:name="_Toc216076176"/>
      <w:bookmarkStart w:id="12926" w:name="_Toc216079130"/>
      <w:bookmarkStart w:id="12927" w:name="_Toc215985554"/>
      <w:bookmarkStart w:id="12928" w:name="_Toc215986949"/>
      <w:bookmarkStart w:id="12929" w:name="_Toc216001129"/>
      <w:bookmarkStart w:id="12930" w:name="_Toc216002400"/>
      <w:bookmarkStart w:id="12931" w:name="_Toc216068383"/>
      <w:bookmarkStart w:id="12932" w:name="_Toc216071230"/>
      <w:bookmarkStart w:id="12933" w:name="_Toc216076195"/>
      <w:bookmarkStart w:id="12934" w:name="_Toc216079149"/>
      <w:bookmarkStart w:id="12935" w:name="_Toc215985560"/>
      <w:bookmarkStart w:id="12936" w:name="_Toc215986955"/>
      <w:bookmarkStart w:id="12937" w:name="_Toc216001135"/>
      <w:bookmarkStart w:id="12938" w:name="_Toc216002406"/>
      <w:bookmarkStart w:id="12939" w:name="_Toc216068389"/>
      <w:bookmarkStart w:id="12940" w:name="_Toc216071236"/>
      <w:bookmarkStart w:id="12941" w:name="_Toc216076201"/>
      <w:bookmarkStart w:id="12942" w:name="_Toc216079155"/>
      <w:bookmarkStart w:id="12943" w:name="_Toc215985578"/>
      <w:bookmarkStart w:id="12944" w:name="_Toc215986973"/>
      <w:bookmarkStart w:id="12945" w:name="_Toc216001153"/>
      <w:bookmarkStart w:id="12946" w:name="_Toc216002424"/>
      <w:bookmarkStart w:id="12947" w:name="_Toc216068407"/>
      <w:bookmarkStart w:id="12948" w:name="_Toc216071254"/>
      <w:bookmarkStart w:id="12949" w:name="_Toc216076219"/>
      <w:bookmarkStart w:id="12950" w:name="_Toc216079173"/>
      <w:bookmarkStart w:id="12951" w:name="_Toc215985584"/>
      <w:bookmarkStart w:id="12952" w:name="_Toc215986979"/>
      <w:bookmarkStart w:id="12953" w:name="_Toc216001159"/>
      <w:bookmarkStart w:id="12954" w:name="_Toc216002430"/>
      <w:bookmarkStart w:id="12955" w:name="_Toc216068413"/>
      <w:bookmarkStart w:id="12956" w:name="_Toc216071260"/>
      <w:bookmarkStart w:id="12957" w:name="_Toc216076225"/>
      <w:bookmarkStart w:id="12958" w:name="_Toc216079179"/>
      <w:bookmarkStart w:id="12959" w:name="_Toc215985590"/>
      <w:bookmarkStart w:id="12960" w:name="_Toc215986985"/>
      <w:bookmarkStart w:id="12961" w:name="_Toc216001165"/>
      <w:bookmarkStart w:id="12962" w:name="_Toc216002436"/>
      <w:bookmarkStart w:id="12963" w:name="_Toc216068419"/>
      <w:bookmarkStart w:id="12964" w:name="_Toc216071266"/>
      <w:bookmarkStart w:id="12965" w:name="_Toc216076231"/>
      <w:bookmarkStart w:id="12966" w:name="_Toc216079185"/>
      <w:bookmarkStart w:id="12967" w:name="_Toc215985596"/>
      <w:bookmarkStart w:id="12968" w:name="_Toc215986991"/>
      <w:bookmarkStart w:id="12969" w:name="_Toc216001171"/>
      <w:bookmarkStart w:id="12970" w:name="_Toc216002442"/>
      <w:bookmarkStart w:id="12971" w:name="_Toc216068425"/>
      <w:bookmarkStart w:id="12972" w:name="_Toc216071272"/>
      <w:bookmarkStart w:id="12973" w:name="_Toc216076237"/>
      <w:bookmarkStart w:id="12974" w:name="_Toc216079191"/>
      <w:bookmarkStart w:id="12975" w:name="_Toc215985601"/>
      <w:bookmarkStart w:id="12976" w:name="_Toc215986996"/>
      <w:bookmarkStart w:id="12977" w:name="_Toc216001176"/>
      <w:bookmarkStart w:id="12978" w:name="_Toc216002447"/>
      <w:bookmarkStart w:id="12979" w:name="_Toc216068430"/>
      <w:bookmarkStart w:id="12980" w:name="_Toc216071277"/>
      <w:bookmarkStart w:id="12981" w:name="_Toc216076242"/>
      <w:bookmarkStart w:id="12982" w:name="_Toc216079196"/>
      <w:bookmarkStart w:id="12983" w:name="_Toc215985602"/>
      <w:bookmarkStart w:id="12984" w:name="_Toc215986997"/>
      <w:bookmarkStart w:id="12985" w:name="_Toc216001177"/>
      <w:bookmarkStart w:id="12986" w:name="_Toc216002448"/>
      <w:bookmarkStart w:id="12987" w:name="_Toc216068431"/>
      <w:bookmarkStart w:id="12988" w:name="_Toc216071278"/>
      <w:bookmarkStart w:id="12989" w:name="_Toc216076243"/>
      <w:bookmarkStart w:id="12990" w:name="_Toc216079197"/>
      <w:bookmarkStart w:id="12991" w:name="_Toc215985603"/>
      <w:bookmarkStart w:id="12992" w:name="_Toc215986998"/>
      <w:bookmarkStart w:id="12993" w:name="_Toc216001178"/>
      <w:bookmarkStart w:id="12994" w:name="_Toc216002449"/>
      <w:bookmarkStart w:id="12995" w:name="_Toc216068432"/>
      <w:bookmarkStart w:id="12996" w:name="_Toc216071279"/>
      <w:bookmarkStart w:id="12997" w:name="_Toc216076244"/>
      <w:bookmarkStart w:id="12998" w:name="_Toc216079198"/>
      <w:bookmarkStart w:id="12999" w:name="_Toc215985607"/>
      <w:bookmarkStart w:id="13000" w:name="_Toc215987002"/>
      <w:bookmarkStart w:id="13001" w:name="_Toc216001182"/>
      <w:bookmarkStart w:id="13002" w:name="_Toc216002453"/>
      <w:bookmarkStart w:id="13003" w:name="_Toc216068436"/>
      <w:bookmarkStart w:id="13004" w:name="_Toc216071283"/>
      <w:bookmarkStart w:id="13005" w:name="_Toc216076248"/>
      <w:bookmarkStart w:id="13006" w:name="_Toc216079202"/>
      <w:bookmarkStart w:id="13007" w:name="_Toc215985608"/>
      <w:bookmarkStart w:id="13008" w:name="_Toc215987003"/>
      <w:bookmarkStart w:id="13009" w:name="_Toc216001183"/>
      <w:bookmarkStart w:id="13010" w:name="_Toc216002454"/>
      <w:bookmarkStart w:id="13011" w:name="_Toc216068437"/>
      <w:bookmarkStart w:id="13012" w:name="_Toc216071284"/>
      <w:bookmarkStart w:id="13013" w:name="_Toc216076249"/>
      <w:bookmarkStart w:id="13014" w:name="_Toc216079203"/>
      <w:bookmarkStart w:id="13015" w:name="_Toc215985609"/>
      <w:bookmarkStart w:id="13016" w:name="_Toc215987004"/>
      <w:bookmarkStart w:id="13017" w:name="_Toc216001184"/>
      <w:bookmarkStart w:id="13018" w:name="_Toc216002455"/>
      <w:bookmarkStart w:id="13019" w:name="_Toc216068438"/>
      <w:bookmarkStart w:id="13020" w:name="_Toc216071285"/>
      <w:bookmarkStart w:id="13021" w:name="_Toc216076250"/>
      <w:bookmarkStart w:id="13022" w:name="_Toc216079204"/>
      <w:bookmarkStart w:id="13023" w:name="_Toc215985614"/>
      <w:bookmarkStart w:id="13024" w:name="_Toc215987009"/>
      <w:bookmarkStart w:id="13025" w:name="_Toc216001189"/>
      <w:bookmarkStart w:id="13026" w:name="_Toc216002460"/>
      <w:bookmarkStart w:id="13027" w:name="_Toc216068443"/>
      <w:bookmarkStart w:id="13028" w:name="_Toc216071290"/>
      <w:bookmarkStart w:id="13029" w:name="_Toc216076255"/>
      <w:bookmarkStart w:id="13030" w:name="_Toc216079209"/>
      <w:bookmarkStart w:id="13031" w:name="_Toc215985619"/>
      <w:bookmarkStart w:id="13032" w:name="_Toc215987014"/>
      <w:bookmarkStart w:id="13033" w:name="_Toc216001194"/>
      <w:bookmarkStart w:id="13034" w:name="_Toc216002465"/>
      <w:bookmarkStart w:id="13035" w:name="_Toc216068448"/>
      <w:bookmarkStart w:id="13036" w:name="_Toc216071295"/>
      <w:bookmarkStart w:id="13037" w:name="_Toc216076260"/>
      <w:bookmarkStart w:id="13038" w:name="_Toc216079214"/>
      <w:bookmarkStart w:id="13039" w:name="_Toc215985620"/>
      <w:bookmarkStart w:id="13040" w:name="_Toc215987015"/>
      <w:bookmarkStart w:id="13041" w:name="_Toc216001195"/>
      <w:bookmarkStart w:id="13042" w:name="_Toc216002466"/>
      <w:bookmarkStart w:id="13043" w:name="_Toc216068449"/>
      <w:bookmarkStart w:id="13044" w:name="_Toc216071296"/>
      <w:bookmarkStart w:id="13045" w:name="_Toc216076261"/>
      <w:bookmarkStart w:id="13046" w:name="_Toc216079215"/>
      <w:bookmarkStart w:id="13047" w:name="_Toc215985622"/>
      <w:bookmarkStart w:id="13048" w:name="_Toc215987017"/>
      <w:bookmarkStart w:id="13049" w:name="_Toc216001197"/>
      <w:bookmarkStart w:id="13050" w:name="_Toc216002468"/>
      <w:bookmarkStart w:id="13051" w:name="_Toc216068451"/>
      <w:bookmarkStart w:id="13052" w:name="_Toc216071298"/>
      <w:bookmarkStart w:id="13053" w:name="_Toc216076263"/>
      <w:bookmarkStart w:id="13054" w:name="_Toc216079217"/>
      <w:bookmarkStart w:id="13055" w:name="_Toc215985624"/>
      <w:bookmarkStart w:id="13056" w:name="_Toc215987019"/>
      <w:bookmarkStart w:id="13057" w:name="_Toc216001199"/>
      <w:bookmarkStart w:id="13058" w:name="_Toc216002470"/>
      <w:bookmarkStart w:id="13059" w:name="_Toc216068453"/>
      <w:bookmarkStart w:id="13060" w:name="_Toc216071300"/>
      <w:bookmarkStart w:id="13061" w:name="_Toc216076265"/>
      <w:bookmarkStart w:id="13062" w:name="_Toc216079219"/>
      <w:bookmarkStart w:id="13063" w:name="_Toc215985626"/>
      <w:bookmarkStart w:id="13064" w:name="_Toc215987021"/>
      <w:bookmarkStart w:id="13065" w:name="_Toc216001201"/>
      <w:bookmarkStart w:id="13066" w:name="_Toc216002472"/>
      <w:bookmarkStart w:id="13067" w:name="_Toc216068455"/>
      <w:bookmarkStart w:id="13068" w:name="_Toc216071302"/>
      <w:bookmarkStart w:id="13069" w:name="_Toc216076267"/>
      <w:bookmarkStart w:id="13070" w:name="_Toc216079221"/>
      <w:bookmarkStart w:id="13071" w:name="_Toc215985628"/>
      <w:bookmarkStart w:id="13072" w:name="_Toc215987023"/>
      <w:bookmarkStart w:id="13073" w:name="_Toc216001203"/>
      <w:bookmarkStart w:id="13074" w:name="_Toc216002474"/>
      <w:bookmarkStart w:id="13075" w:name="_Toc216068457"/>
      <w:bookmarkStart w:id="13076" w:name="_Toc216071304"/>
      <w:bookmarkStart w:id="13077" w:name="_Toc216076269"/>
      <w:bookmarkStart w:id="13078" w:name="_Toc216079223"/>
      <w:bookmarkStart w:id="13079" w:name="_Toc215985631"/>
      <w:bookmarkStart w:id="13080" w:name="_Toc215987026"/>
      <w:bookmarkStart w:id="13081" w:name="_Toc216001206"/>
      <w:bookmarkStart w:id="13082" w:name="_Toc216002477"/>
      <w:bookmarkStart w:id="13083" w:name="_Toc216068460"/>
      <w:bookmarkStart w:id="13084" w:name="_Toc216071307"/>
      <w:bookmarkStart w:id="13085" w:name="_Toc216076272"/>
      <w:bookmarkStart w:id="13086" w:name="_Toc216079226"/>
      <w:bookmarkStart w:id="13087" w:name="_Toc215985633"/>
      <w:bookmarkStart w:id="13088" w:name="_Toc215987028"/>
      <w:bookmarkStart w:id="13089" w:name="_Toc216001208"/>
      <w:bookmarkStart w:id="13090" w:name="_Toc216002479"/>
      <w:bookmarkStart w:id="13091" w:name="_Toc216068462"/>
      <w:bookmarkStart w:id="13092" w:name="_Toc216071309"/>
      <w:bookmarkStart w:id="13093" w:name="_Toc216076274"/>
      <w:bookmarkStart w:id="13094" w:name="_Toc216079228"/>
      <w:bookmarkStart w:id="13095" w:name="_Toc215985634"/>
      <w:bookmarkStart w:id="13096" w:name="_Toc215987029"/>
      <w:bookmarkStart w:id="13097" w:name="_Toc216001209"/>
      <w:bookmarkStart w:id="13098" w:name="_Toc216002480"/>
      <w:bookmarkStart w:id="13099" w:name="_Toc216068463"/>
      <w:bookmarkStart w:id="13100" w:name="_Toc216071310"/>
      <w:bookmarkStart w:id="13101" w:name="_Toc216076275"/>
      <w:bookmarkStart w:id="13102" w:name="_Toc216079229"/>
      <w:bookmarkStart w:id="13103" w:name="_Toc215985635"/>
      <w:bookmarkStart w:id="13104" w:name="_Toc215987030"/>
      <w:bookmarkStart w:id="13105" w:name="_Toc216001210"/>
      <w:bookmarkStart w:id="13106" w:name="_Toc216002481"/>
      <w:bookmarkStart w:id="13107" w:name="_Toc216068464"/>
      <w:bookmarkStart w:id="13108" w:name="_Toc216071311"/>
      <w:bookmarkStart w:id="13109" w:name="_Toc216076276"/>
      <w:bookmarkStart w:id="13110" w:name="_Toc216079230"/>
      <w:bookmarkStart w:id="13111" w:name="_Toc215985636"/>
      <w:bookmarkStart w:id="13112" w:name="_Toc215987031"/>
      <w:bookmarkStart w:id="13113" w:name="_Toc216001211"/>
      <w:bookmarkStart w:id="13114" w:name="_Toc216002482"/>
      <w:bookmarkStart w:id="13115" w:name="_Toc216068465"/>
      <w:bookmarkStart w:id="13116" w:name="_Toc216071312"/>
      <w:bookmarkStart w:id="13117" w:name="_Toc216076277"/>
      <w:bookmarkStart w:id="13118" w:name="_Toc216079231"/>
      <w:bookmarkStart w:id="13119" w:name="_Toc215985638"/>
      <w:bookmarkStart w:id="13120" w:name="_Toc215987033"/>
      <w:bookmarkStart w:id="13121" w:name="_Toc216001213"/>
      <w:bookmarkStart w:id="13122" w:name="_Toc216002484"/>
      <w:bookmarkStart w:id="13123" w:name="_Toc216068467"/>
      <w:bookmarkStart w:id="13124" w:name="_Toc216071314"/>
      <w:bookmarkStart w:id="13125" w:name="_Toc216076279"/>
      <w:bookmarkStart w:id="13126" w:name="_Toc216079233"/>
      <w:bookmarkStart w:id="13127" w:name="_Toc215985639"/>
      <w:bookmarkStart w:id="13128" w:name="_Toc215987034"/>
      <w:bookmarkStart w:id="13129" w:name="_Toc216001214"/>
      <w:bookmarkStart w:id="13130" w:name="_Toc216002485"/>
      <w:bookmarkStart w:id="13131" w:name="_Toc216068468"/>
      <w:bookmarkStart w:id="13132" w:name="_Toc216071315"/>
      <w:bookmarkStart w:id="13133" w:name="_Toc216076280"/>
      <w:bookmarkStart w:id="13134" w:name="_Toc216079234"/>
      <w:bookmarkStart w:id="13135" w:name="_Toc215985640"/>
      <w:bookmarkStart w:id="13136" w:name="_Toc215987035"/>
      <w:bookmarkStart w:id="13137" w:name="_Toc216001215"/>
      <w:bookmarkStart w:id="13138" w:name="_Toc216002486"/>
      <w:bookmarkStart w:id="13139" w:name="_Toc216068469"/>
      <w:bookmarkStart w:id="13140" w:name="_Toc216071316"/>
      <w:bookmarkStart w:id="13141" w:name="_Toc216076281"/>
      <w:bookmarkStart w:id="13142" w:name="_Toc216079235"/>
      <w:bookmarkStart w:id="13143" w:name="_Toc215985642"/>
      <w:bookmarkStart w:id="13144" w:name="_Toc215987037"/>
      <w:bookmarkStart w:id="13145" w:name="_Toc216001217"/>
      <w:bookmarkStart w:id="13146" w:name="_Toc216002488"/>
      <w:bookmarkStart w:id="13147" w:name="_Toc216068471"/>
      <w:bookmarkStart w:id="13148" w:name="_Toc216071318"/>
      <w:bookmarkStart w:id="13149" w:name="_Toc216076283"/>
      <w:bookmarkStart w:id="13150" w:name="_Toc216079237"/>
      <w:bookmarkStart w:id="13151" w:name="_Toc215985643"/>
      <w:bookmarkStart w:id="13152" w:name="_Toc215987038"/>
      <w:bookmarkStart w:id="13153" w:name="_Toc216001218"/>
      <w:bookmarkStart w:id="13154" w:name="_Toc216002489"/>
      <w:bookmarkStart w:id="13155" w:name="_Toc216068472"/>
      <w:bookmarkStart w:id="13156" w:name="_Toc216071319"/>
      <w:bookmarkStart w:id="13157" w:name="_Toc216076284"/>
      <w:bookmarkStart w:id="13158" w:name="_Toc216079238"/>
      <w:bookmarkStart w:id="13159" w:name="_Toc215985645"/>
      <w:bookmarkStart w:id="13160" w:name="_Toc215987040"/>
      <w:bookmarkStart w:id="13161" w:name="_Toc216001220"/>
      <w:bookmarkStart w:id="13162" w:name="_Toc216002491"/>
      <w:bookmarkStart w:id="13163" w:name="_Toc216068474"/>
      <w:bookmarkStart w:id="13164" w:name="_Toc216071321"/>
      <w:bookmarkStart w:id="13165" w:name="_Toc216076286"/>
      <w:bookmarkStart w:id="13166" w:name="_Toc216079240"/>
      <w:bookmarkStart w:id="13167" w:name="_Toc215985647"/>
      <w:bookmarkStart w:id="13168" w:name="_Toc215987042"/>
      <w:bookmarkStart w:id="13169" w:name="_Toc216001222"/>
      <w:bookmarkStart w:id="13170" w:name="_Toc216002493"/>
      <w:bookmarkStart w:id="13171" w:name="_Toc216068476"/>
      <w:bookmarkStart w:id="13172" w:name="_Toc216071323"/>
      <w:bookmarkStart w:id="13173" w:name="_Toc216076288"/>
      <w:bookmarkStart w:id="13174" w:name="_Toc216079242"/>
      <w:bookmarkStart w:id="13175" w:name="_Toc215985655"/>
      <w:bookmarkStart w:id="13176" w:name="_Toc215987050"/>
      <w:bookmarkStart w:id="13177" w:name="_Toc216001230"/>
      <w:bookmarkStart w:id="13178" w:name="_Toc216002501"/>
      <w:bookmarkStart w:id="13179" w:name="_Toc216068484"/>
      <w:bookmarkStart w:id="13180" w:name="_Toc216071331"/>
      <w:bookmarkStart w:id="13181" w:name="_Toc216076296"/>
      <w:bookmarkStart w:id="13182" w:name="_Toc216079250"/>
      <w:bookmarkStart w:id="13183" w:name="_Toc215985656"/>
      <w:bookmarkStart w:id="13184" w:name="_Toc215987051"/>
      <w:bookmarkStart w:id="13185" w:name="_Toc216001231"/>
      <w:bookmarkStart w:id="13186" w:name="_Toc216002502"/>
      <w:bookmarkStart w:id="13187" w:name="_Toc216068485"/>
      <w:bookmarkStart w:id="13188" w:name="_Toc216071332"/>
      <w:bookmarkStart w:id="13189" w:name="_Toc216076297"/>
      <w:bookmarkStart w:id="13190" w:name="_Toc216079251"/>
      <w:bookmarkStart w:id="13191" w:name="_Toc215985657"/>
      <w:bookmarkStart w:id="13192" w:name="_Toc215987052"/>
      <w:bookmarkStart w:id="13193" w:name="_Toc216001232"/>
      <w:bookmarkStart w:id="13194" w:name="_Toc216002503"/>
      <w:bookmarkStart w:id="13195" w:name="_Toc216068486"/>
      <w:bookmarkStart w:id="13196" w:name="_Toc216071333"/>
      <w:bookmarkStart w:id="13197" w:name="_Toc216076298"/>
      <w:bookmarkStart w:id="13198" w:name="_Toc216079252"/>
      <w:bookmarkStart w:id="13199" w:name="_Toc215985661"/>
      <w:bookmarkStart w:id="13200" w:name="_Toc215987056"/>
      <w:bookmarkStart w:id="13201" w:name="_Toc216001236"/>
      <w:bookmarkStart w:id="13202" w:name="_Toc216002507"/>
      <w:bookmarkStart w:id="13203" w:name="_Toc216068490"/>
      <w:bookmarkStart w:id="13204" w:name="_Toc216071337"/>
      <w:bookmarkStart w:id="13205" w:name="_Toc216076302"/>
      <w:bookmarkStart w:id="13206" w:name="_Toc216079256"/>
      <w:bookmarkStart w:id="13207" w:name="_Toc215985662"/>
      <w:bookmarkStart w:id="13208" w:name="_Toc215987057"/>
      <w:bookmarkStart w:id="13209" w:name="_Toc216001237"/>
      <w:bookmarkStart w:id="13210" w:name="_Toc216002508"/>
      <w:bookmarkStart w:id="13211" w:name="_Toc216068491"/>
      <w:bookmarkStart w:id="13212" w:name="_Toc216071338"/>
      <w:bookmarkStart w:id="13213" w:name="_Toc216076303"/>
      <w:bookmarkStart w:id="13214" w:name="_Toc216079257"/>
      <w:bookmarkStart w:id="13215" w:name="_Toc215985667"/>
      <w:bookmarkStart w:id="13216" w:name="_Toc215987062"/>
      <w:bookmarkStart w:id="13217" w:name="_Toc216001242"/>
      <w:bookmarkStart w:id="13218" w:name="_Toc216002513"/>
      <w:bookmarkStart w:id="13219" w:name="_Toc216068496"/>
      <w:bookmarkStart w:id="13220" w:name="_Toc216071343"/>
      <w:bookmarkStart w:id="13221" w:name="_Toc216076308"/>
      <w:bookmarkStart w:id="13222" w:name="_Toc216079262"/>
      <w:bookmarkStart w:id="13223" w:name="_Toc215985669"/>
      <w:bookmarkStart w:id="13224" w:name="_Toc215987064"/>
      <w:bookmarkStart w:id="13225" w:name="_Toc216001244"/>
      <w:bookmarkStart w:id="13226" w:name="_Toc216002515"/>
      <w:bookmarkStart w:id="13227" w:name="_Toc216068498"/>
      <w:bookmarkStart w:id="13228" w:name="_Toc216071345"/>
      <w:bookmarkStart w:id="13229" w:name="_Toc216076310"/>
      <w:bookmarkStart w:id="13230" w:name="_Toc216079264"/>
      <w:bookmarkStart w:id="13231" w:name="_Toc215985673"/>
      <w:bookmarkStart w:id="13232" w:name="_Toc215987068"/>
      <w:bookmarkStart w:id="13233" w:name="_Toc216001248"/>
      <w:bookmarkStart w:id="13234" w:name="_Toc216002519"/>
      <w:bookmarkStart w:id="13235" w:name="_Toc216068502"/>
      <w:bookmarkStart w:id="13236" w:name="_Toc216071349"/>
      <w:bookmarkStart w:id="13237" w:name="_Toc216076314"/>
      <w:bookmarkStart w:id="13238" w:name="_Toc216079268"/>
      <w:bookmarkStart w:id="13239" w:name="_Toc215985674"/>
      <w:bookmarkStart w:id="13240" w:name="_Toc215987069"/>
      <w:bookmarkStart w:id="13241" w:name="_Toc216001249"/>
      <w:bookmarkStart w:id="13242" w:name="_Toc216002520"/>
      <w:bookmarkStart w:id="13243" w:name="_Toc216068503"/>
      <w:bookmarkStart w:id="13244" w:name="_Toc216071350"/>
      <w:bookmarkStart w:id="13245" w:name="_Toc216076315"/>
      <w:bookmarkStart w:id="13246" w:name="_Toc216079269"/>
      <w:bookmarkStart w:id="13247" w:name="_Toc215985675"/>
      <w:bookmarkStart w:id="13248" w:name="_Toc215987070"/>
      <w:bookmarkStart w:id="13249" w:name="_Toc216001250"/>
      <w:bookmarkStart w:id="13250" w:name="_Toc216002521"/>
      <w:bookmarkStart w:id="13251" w:name="_Toc216068504"/>
      <w:bookmarkStart w:id="13252" w:name="_Toc216071351"/>
      <w:bookmarkStart w:id="13253" w:name="_Toc216076316"/>
      <w:bookmarkStart w:id="13254" w:name="_Toc216079270"/>
      <w:bookmarkStart w:id="13255" w:name="_Toc215985678"/>
      <w:bookmarkStart w:id="13256" w:name="_Toc215987073"/>
      <w:bookmarkStart w:id="13257" w:name="_Toc216001253"/>
      <w:bookmarkStart w:id="13258" w:name="_Toc216002524"/>
      <w:bookmarkStart w:id="13259" w:name="_Toc216068507"/>
      <w:bookmarkStart w:id="13260" w:name="_Toc216071354"/>
      <w:bookmarkStart w:id="13261" w:name="_Toc216076319"/>
      <w:bookmarkStart w:id="13262" w:name="_Toc216079273"/>
      <w:bookmarkStart w:id="13263" w:name="_Toc215985679"/>
      <w:bookmarkStart w:id="13264" w:name="_Toc215987074"/>
      <w:bookmarkStart w:id="13265" w:name="_Toc216001254"/>
      <w:bookmarkStart w:id="13266" w:name="_Toc216002525"/>
      <w:bookmarkStart w:id="13267" w:name="_Toc216068508"/>
      <w:bookmarkStart w:id="13268" w:name="_Toc216071355"/>
      <w:bookmarkStart w:id="13269" w:name="_Toc216076320"/>
      <w:bookmarkStart w:id="13270" w:name="_Toc216079274"/>
      <w:bookmarkStart w:id="13271" w:name="_Toc215985680"/>
      <w:bookmarkStart w:id="13272" w:name="_Toc215987075"/>
      <w:bookmarkStart w:id="13273" w:name="_Toc216001255"/>
      <w:bookmarkStart w:id="13274" w:name="_Toc216002526"/>
      <w:bookmarkStart w:id="13275" w:name="_Toc216068509"/>
      <w:bookmarkStart w:id="13276" w:name="_Toc216071356"/>
      <w:bookmarkStart w:id="13277" w:name="_Toc216076321"/>
      <w:bookmarkStart w:id="13278" w:name="_Toc216079275"/>
      <w:bookmarkStart w:id="13279" w:name="_Toc215985684"/>
      <w:bookmarkStart w:id="13280" w:name="_Toc215987079"/>
      <w:bookmarkStart w:id="13281" w:name="_Toc216001259"/>
      <w:bookmarkStart w:id="13282" w:name="_Toc216002530"/>
      <w:bookmarkStart w:id="13283" w:name="_Toc216068513"/>
      <w:bookmarkStart w:id="13284" w:name="_Toc216071360"/>
      <w:bookmarkStart w:id="13285" w:name="_Toc216076325"/>
      <w:bookmarkStart w:id="13286" w:name="_Toc216079279"/>
      <w:bookmarkStart w:id="13287" w:name="_Toc215985685"/>
      <w:bookmarkStart w:id="13288" w:name="_Toc215987080"/>
      <w:bookmarkStart w:id="13289" w:name="_Toc216001260"/>
      <w:bookmarkStart w:id="13290" w:name="_Toc216002531"/>
      <w:bookmarkStart w:id="13291" w:name="_Toc216068514"/>
      <w:bookmarkStart w:id="13292" w:name="_Toc216071361"/>
      <w:bookmarkStart w:id="13293" w:name="_Toc216076326"/>
      <w:bookmarkStart w:id="13294" w:name="_Toc216079280"/>
      <w:bookmarkStart w:id="13295" w:name="_Toc215985686"/>
      <w:bookmarkStart w:id="13296" w:name="_Toc215987081"/>
      <w:bookmarkStart w:id="13297" w:name="_Toc216001261"/>
      <w:bookmarkStart w:id="13298" w:name="_Toc216002532"/>
      <w:bookmarkStart w:id="13299" w:name="_Toc216068515"/>
      <w:bookmarkStart w:id="13300" w:name="_Toc216071362"/>
      <w:bookmarkStart w:id="13301" w:name="_Toc216076327"/>
      <w:bookmarkStart w:id="13302" w:name="_Toc216079281"/>
      <w:bookmarkStart w:id="13303" w:name="_Toc215985690"/>
      <w:bookmarkStart w:id="13304" w:name="_Toc215987085"/>
      <w:bookmarkStart w:id="13305" w:name="_Toc216001265"/>
      <w:bookmarkStart w:id="13306" w:name="_Toc216002536"/>
      <w:bookmarkStart w:id="13307" w:name="_Toc216068519"/>
      <w:bookmarkStart w:id="13308" w:name="_Toc216071366"/>
      <w:bookmarkStart w:id="13309" w:name="_Toc216076331"/>
      <w:bookmarkStart w:id="13310" w:name="_Toc216079285"/>
      <w:bookmarkStart w:id="13311" w:name="_Toc215985692"/>
      <w:bookmarkStart w:id="13312" w:name="_Toc215987087"/>
      <w:bookmarkStart w:id="13313" w:name="_Toc216001267"/>
      <w:bookmarkStart w:id="13314" w:name="_Toc216002538"/>
      <w:bookmarkStart w:id="13315" w:name="_Toc216068521"/>
      <w:bookmarkStart w:id="13316" w:name="_Toc216071368"/>
      <w:bookmarkStart w:id="13317" w:name="_Toc216076333"/>
      <w:bookmarkStart w:id="13318" w:name="_Toc216079287"/>
      <w:bookmarkStart w:id="13319" w:name="_Toc215985694"/>
      <w:bookmarkStart w:id="13320" w:name="_Toc215987089"/>
      <w:bookmarkStart w:id="13321" w:name="_Toc216001269"/>
      <w:bookmarkStart w:id="13322" w:name="_Toc216002540"/>
      <w:bookmarkStart w:id="13323" w:name="_Toc216068523"/>
      <w:bookmarkStart w:id="13324" w:name="_Toc216071370"/>
      <w:bookmarkStart w:id="13325" w:name="_Toc216076335"/>
      <w:bookmarkStart w:id="13326" w:name="_Toc216079289"/>
      <w:bookmarkStart w:id="13327" w:name="_Toc215985696"/>
      <w:bookmarkStart w:id="13328" w:name="_Toc215987091"/>
      <w:bookmarkStart w:id="13329" w:name="_Toc216001271"/>
      <w:bookmarkStart w:id="13330" w:name="_Toc216002542"/>
      <w:bookmarkStart w:id="13331" w:name="_Toc216068525"/>
      <w:bookmarkStart w:id="13332" w:name="_Toc216071372"/>
      <w:bookmarkStart w:id="13333" w:name="_Toc216076337"/>
      <w:bookmarkStart w:id="13334" w:name="_Toc216079291"/>
      <w:bookmarkStart w:id="13335" w:name="_Toc215985698"/>
      <w:bookmarkStart w:id="13336" w:name="_Toc215987093"/>
      <w:bookmarkStart w:id="13337" w:name="_Toc216001273"/>
      <w:bookmarkStart w:id="13338" w:name="_Toc216002544"/>
      <w:bookmarkStart w:id="13339" w:name="_Toc216068527"/>
      <w:bookmarkStart w:id="13340" w:name="_Toc216071374"/>
      <w:bookmarkStart w:id="13341" w:name="_Toc216076339"/>
      <w:bookmarkStart w:id="13342" w:name="_Toc216079293"/>
      <w:bookmarkStart w:id="13343" w:name="_Toc215985699"/>
      <w:bookmarkStart w:id="13344" w:name="_Toc215987094"/>
      <w:bookmarkStart w:id="13345" w:name="_Toc216001274"/>
      <w:bookmarkStart w:id="13346" w:name="_Toc216002545"/>
      <w:bookmarkStart w:id="13347" w:name="_Toc216068528"/>
      <w:bookmarkStart w:id="13348" w:name="_Toc216071375"/>
      <w:bookmarkStart w:id="13349" w:name="_Toc216076340"/>
      <w:bookmarkStart w:id="13350" w:name="_Toc216079294"/>
      <w:bookmarkStart w:id="13351" w:name="_Toc215985701"/>
      <w:bookmarkStart w:id="13352" w:name="_Toc215987096"/>
      <w:bookmarkStart w:id="13353" w:name="_Toc216001276"/>
      <w:bookmarkStart w:id="13354" w:name="_Toc216002547"/>
      <w:bookmarkStart w:id="13355" w:name="_Toc216068530"/>
      <w:bookmarkStart w:id="13356" w:name="_Toc216071377"/>
      <w:bookmarkStart w:id="13357" w:name="_Toc216076342"/>
      <w:bookmarkStart w:id="13358" w:name="_Toc216079296"/>
      <w:bookmarkStart w:id="13359" w:name="_Toc215985702"/>
      <w:bookmarkStart w:id="13360" w:name="_Toc215987097"/>
      <w:bookmarkStart w:id="13361" w:name="_Toc216001277"/>
      <w:bookmarkStart w:id="13362" w:name="_Toc216002548"/>
      <w:bookmarkStart w:id="13363" w:name="_Toc216068531"/>
      <w:bookmarkStart w:id="13364" w:name="_Toc216071378"/>
      <w:bookmarkStart w:id="13365" w:name="_Toc216076343"/>
      <w:bookmarkStart w:id="13366" w:name="_Toc216079297"/>
      <w:bookmarkStart w:id="13367" w:name="_Toc215985703"/>
      <w:bookmarkStart w:id="13368" w:name="_Toc215987098"/>
      <w:bookmarkStart w:id="13369" w:name="_Toc216001278"/>
      <w:bookmarkStart w:id="13370" w:name="_Toc216002549"/>
      <w:bookmarkStart w:id="13371" w:name="_Toc216068532"/>
      <w:bookmarkStart w:id="13372" w:name="_Toc216071379"/>
      <w:bookmarkStart w:id="13373" w:name="_Toc216076344"/>
      <w:bookmarkStart w:id="13374" w:name="_Toc216079298"/>
      <w:bookmarkStart w:id="13375" w:name="_Toc215985704"/>
      <w:bookmarkStart w:id="13376" w:name="_Toc215985961"/>
      <w:bookmarkStart w:id="13377" w:name="_Toc215987099"/>
      <w:bookmarkStart w:id="13378" w:name="_Toc215987356"/>
      <w:bookmarkStart w:id="13379" w:name="_Toc216001279"/>
      <w:bookmarkStart w:id="13380" w:name="_Toc216001543"/>
      <w:bookmarkStart w:id="13381" w:name="_Toc216002550"/>
      <w:bookmarkStart w:id="13382" w:name="_Toc216002815"/>
      <w:bookmarkStart w:id="13383" w:name="_Toc216068533"/>
      <w:bookmarkStart w:id="13384" w:name="_Toc216068798"/>
      <w:bookmarkStart w:id="13385" w:name="_Toc216071380"/>
      <w:bookmarkStart w:id="13386" w:name="_Toc216071648"/>
      <w:bookmarkStart w:id="13387" w:name="_Toc216076345"/>
      <w:bookmarkStart w:id="13388" w:name="_Toc216076611"/>
      <w:bookmarkStart w:id="13389" w:name="_Toc216079299"/>
      <w:bookmarkStart w:id="13390" w:name="_Toc216079567"/>
      <w:bookmarkStart w:id="13391" w:name="_Toc215985705"/>
      <w:bookmarkStart w:id="13392" w:name="_Toc215987100"/>
      <w:bookmarkStart w:id="13393" w:name="_Toc216001280"/>
      <w:bookmarkStart w:id="13394" w:name="_Toc216002551"/>
      <w:bookmarkStart w:id="13395" w:name="_Toc216068534"/>
      <w:bookmarkStart w:id="13396" w:name="_Toc216071381"/>
      <w:bookmarkStart w:id="13397" w:name="_Toc216076346"/>
      <w:bookmarkStart w:id="13398" w:name="_Toc216079300"/>
      <w:bookmarkStart w:id="13399" w:name="_Toc215457480"/>
      <w:bookmarkStart w:id="13400" w:name="_Toc215457680"/>
      <w:bookmarkStart w:id="13401" w:name="_Toc215457864"/>
      <w:bookmarkStart w:id="13402" w:name="_Toc215458223"/>
      <w:bookmarkStart w:id="13403" w:name="_Toc215458368"/>
      <w:bookmarkStart w:id="13404" w:name="_Toc215458524"/>
      <w:bookmarkStart w:id="13405" w:name="_Toc215458669"/>
      <w:bookmarkStart w:id="13406" w:name="_Toc215460028"/>
      <w:bookmarkStart w:id="13407" w:name="_Toc215460172"/>
      <w:bookmarkStart w:id="13408" w:name="_Toc215472266"/>
      <w:bookmarkStart w:id="13409" w:name="_Toc215472419"/>
      <w:bookmarkStart w:id="13410" w:name="_Toc215472950"/>
      <w:bookmarkStart w:id="13411" w:name="_Toc215907967"/>
      <w:bookmarkStart w:id="13412" w:name="_Toc215909567"/>
      <w:bookmarkStart w:id="13413" w:name="_Toc215916319"/>
      <w:bookmarkStart w:id="13414" w:name="_Toc215916477"/>
      <w:bookmarkStart w:id="13415" w:name="_Toc215916635"/>
      <w:bookmarkStart w:id="13416" w:name="_Toc215916793"/>
      <w:bookmarkStart w:id="13417" w:name="_Toc215916950"/>
      <w:bookmarkStart w:id="13418" w:name="_Toc215917108"/>
      <w:bookmarkStart w:id="13419" w:name="_Toc215917266"/>
      <w:bookmarkStart w:id="13420" w:name="_Toc215917424"/>
      <w:bookmarkStart w:id="13421" w:name="_Toc215917583"/>
      <w:bookmarkStart w:id="13422" w:name="_Toc215982870"/>
      <w:bookmarkStart w:id="13423" w:name="_Toc215985706"/>
      <w:bookmarkStart w:id="13424" w:name="_Toc215987101"/>
      <w:bookmarkStart w:id="13425" w:name="_Toc216001281"/>
      <w:bookmarkStart w:id="13426" w:name="_Toc216002552"/>
      <w:bookmarkStart w:id="13427" w:name="_Toc216068535"/>
      <w:bookmarkStart w:id="13428" w:name="_Toc216071382"/>
      <w:bookmarkStart w:id="13429" w:name="_Toc216076347"/>
      <w:bookmarkStart w:id="13430" w:name="_Toc216079301"/>
      <w:bookmarkStart w:id="13431" w:name="_Toc215985707"/>
      <w:bookmarkStart w:id="13432" w:name="_Toc215987102"/>
      <w:bookmarkStart w:id="13433" w:name="_Toc216001282"/>
      <w:bookmarkStart w:id="13434" w:name="_Toc216002553"/>
      <w:bookmarkStart w:id="13435" w:name="_Toc216068536"/>
      <w:bookmarkStart w:id="13436" w:name="_Toc216071383"/>
      <w:bookmarkStart w:id="13437" w:name="_Toc216076348"/>
      <w:bookmarkStart w:id="13438" w:name="_Toc216079302"/>
      <w:bookmarkStart w:id="13439" w:name="_Toc215985708"/>
      <w:bookmarkStart w:id="13440" w:name="_Toc215987103"/>
      <w:bookmarkStart w:id="13441" w:name="_Toc216001283"/>
      <w:bookmarkStart w:id="13442" w:name="_Toc216002554"/>
      <w:bookmarkStart w:id="13443" w:name="_Toc216068537"/>
      <w:bookmarkStart w:id="13444" w:name="_Toc216071384"/>
      <w:bookmarkStart w:id="13445" w:name="_Toc216076349"/>
      <w:bookmarkStart w:id="13446" w:name="_Toc216079303"/>
      <w:bookmarkStart w:id="13447" w:name="_Toc215985709"/>
      <w:bookmarkStart w:id="13448" w:name="_Toc215987104"/>
      <w:bookmarkStart w:id="13449" w:name="_Toc216001284"/>
      <w:bookmarkStart w:id="13450" w:name="_Toc216002555"/>
      <w:bookmarkStart w:id="13451" w:name="_Toc216068538"/>
      <w:bookmarkStart w:id="13452" w:name="_Toc216071385"/>
      <w:bookmarkStart w:id="13453" w:name="_Toc216076350"/>
      <w:bookmarkStart w:id="13454" w:name="_Toc216079304"/>
      <w:bookmarkStart w:id="13455" w:name="_Toc215985710"/>
      <w:bookmarkStart w:id="13456" w:name="_Toc215987105"/>
      <w:bookmarkStart w:id="13457" w:name="_Toc216001285"/>
      <w:bookmarkStart w:id="13458" w:name="_Toc216002556"/>
      <w:bookmarkStart w:id="13459" w:name="_Toc216068539"/>
      <w:bookmarkStart w:id="13460" w:name="_Toc216071386"/>
      <w:bookmarkStart w:id="13461" w:name="_Toc216076351"/>
      <w:bookmarkStart w:id="13462" w:name="_Toc216079305"/>
      <w:bookmarkStart w:id="13463" w:name="_Toc215985712"/>
      <w:bookmarkStart w:id="13464" w:name="_Toc215987107"/>
      <w:bookmarkStart w:id="13465" w:name="_Toc216001287"/>
      <w:bookmarkStart w:id="13466" w:name="_Toc216002558"/>
      <w:bookmarkStart w:id="13467" w:name="_Toc216068541"/>
      <w:bookmarkStart w:id="13468" w:name="_Toc216071388"/>
      <w:bookmarkStart w:id="13469" w:name="_Toc216076353"/>
      <w:bookmarkStart w:id="13470" w:name="_Toc216079307"/>
      <w:bookmarkStart w:id="13471" w:name="_Toc215985722"/>
      <w:bookmarkStart w:id="13472" w:name="_Toc215987117"/>
      <w:bookmarkStart w:id="13473" w:name="_Toc216001297"/>
      <w:bookmarkStart w:id="13474" w:name="_Toc216002568"/>
      <w:bookmarkStart w:id="13475" w:name="_Toc216068551"/>
      <w:bookmarkStart w:id="13476" w:name="_Toc216071398"/>
      <w:bookmarkStart w:id="13477" w:name="_Toc216076363"/>
      <w:bookmarkStart w:id="13478" w:name="_Toc216079317"/>
      <w:bookmarkStart w:id="13479" w:name="_Toc215985731"/>
      <w:bookmarkStart w:id="13480" w:name="_Toc215987126"/>
      <w:bookmarkStart w:id="13481" w:name="_Toc216001306"/>
      <w:bookmarkStart w:id="13482" w:name="_Toc216002577"/>
      <w:bookmarkStart w:id="13483" w:name="_Toc216068560"/>
      <w:bookmarkStart w:id="13484" w:name="_Toc216071407"/>
      <w:bookmarkStart w:id="13485" w:name="_Toc216076372"/>
      <w:bookmarkStart w:id="13486" w:name="_Toc216079326"/>
      <w:bookmarkStart w:id="13487" w:name="_Toc215985732"/>
      <w:bookmarkStart w:id="13488" w:name="_Toc215987127"/>
      <w:bookmarkStart w:id="13489" w:name="_Toc216001307"/>
      <w:bookmarkStart w:id="13490" w:name="_Toc216002578"/>
      <w:bookmarkStart w:id="13491" w:name="_Toc216068561"/>
      <w:bookmarkStart w:id="13492" w:name="_Toc216071408"/>
      <w:bookmarkStart w:id="13493" w:name="_Toc216076373"/>
      <w:bookmarkStart w:id="13494" w:name="_Toc216079327"/>
      <w:bookmarkStart w:id="13495" w:name="_Toc215985734"/>
      <w:bookmarkStart w:id="13496" w:name="_Toc215987129"/>
      <w:bookmarkStart w:id="13497" w:name="_Toc216001309"/>
      <w:bookmarkStart w:id="13498" w:name="_Toc216002580"/>
      <w:bookmarkStart w:id="13499" w:name="_Toc216068563"/>
      <w:bookmarkStart w:id="13500" w:name="_Toc216071410"/>
      <w:bookmarkStart w:id="13501" w:name="_Toc216076375"/>
      <w:bookmarkStart w:id="13502" w:name="_Toc216079329"/>
      <w:bookmarkStart w:id="13503" w:name="_Toc215985756"/>
      <w:bookmarkStart w:id="13504" w:name="_Toc215987151"/>
      <w:bookmarkStart w:id="13505" w:name="_Toc216001331"/>
      <w:bookmarkStart w:id="13506" w:name="_Toc216002602"/>
      <w:bookmarkStart w:id="13507" w:name="_Toc216068585"/>
      <w:bookmarkStart w:id="13508" w:name="_Toc216071432"/>
      <w:bookmarkStart w:id="13509" w:name="_Toc216076397"/>
      <w:bookmarkStart w:id="13510" w:name="_Toc216079351"/>
      <w:bookmarkStart w:id="13511" w:name="_Toc256673437"/>
      <w:bookmarkStart w:id="13512" w:name="_Toc269990985"/>
      <w:bookmarkStart w:id="13513" w:name="_Toc276550112"/>
      <w:bookmarkStart w:id="13514" w:name="_Toc276550856"/>
      <w:bookmarkStart w:id="13515" w:name="_Toc276551037"/>
      <w:bookmarkStart w:id="13516" w:name="_Toc327866496"/>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bookmarkEnd w:id="10974"/>
      <w:bookmarkEnd w:id="10975"/>
      <w:bookmarkEnd w:id="10976"/>
      <w:bookmarkEnd w:id="10977"/>
      <w:bookmarkEnd w:id="10978"/>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bookmarkEnd w:id="11364"/>
      <w:bookmarkEnd w:id="11365"/>
      <w:bookmarkEnd w:id="11366"/>
      <w:bookmarkEnd w:id="11367"/>
      <w:bookmarkEnd w:id="11368"/>
      <w:bookmarkEnd w:id="11369"/>
      <w:bookmarkEnd w:id="11370"/>
      <w:bookmarkEnd w:id="11371"/>
      <w:bookmarkEnd w:id="11372"/>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bookmarkEnd w:id="11608"/>
      <w:bookmarkEnd w:id="11609"/>
      <w:bookmarkEnd w:id="11610"/>
      <w:bookmarkEnd w:id="11611"/>
      <w:bookmarkEnd w:id="11612"/>
      <w:bookmarkEnd w:id="11613"/>
      <w:bookmarkEnd w:id="11614"/>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bookmarkEnd w:id="11676"/>
      <w:bookmarkEnd w:id="11677"/>
      <w:bookmarkEnd w:id="11678"/>
      <w:bookmarkEnd w:id="11679"/>
      <w:bookmarkEnd w:id="11680"/>
      <w:bookmarkEnd w:id="11681"/>
      <w:bookmarkEnd w:id="11682"/>
      <w:bookmarkEnd w:id="11683"/>
      <w:bookmarkEnd w:id="11684"/>
      <w:bookmarkEnd w:id="11685"/>
      <w:bookmarkEnd w:id="11686"/>
      <w:bookmarkEnd w:id="11687"/>
      <w:bookmarkEnd w:id="11688"/>
      <w:bookmarkEnd w:id="11689"/>
      <w:bookmarkEnd w:id="11690"/>
      <w:bookmarkEnd w:id="11691"/>
      <w:bookmarkEnd w:id="11692"/>
      <w:bookmarkEnd w:id="11693"/>
      <w:bookmarkEnd w:id="11694"/>
      <w:bookmarkEnd w:id="11695"/>
      <w:bookmarkEnd w:id="11696"/>
      <w:bookmarkEnd w:id="11697"/>
      <w:bookmarkEnd w:id="11698"/>
      <w:bookmarkEnd w:id="11699"/>
      <w:bookmarkEnd w:id="11700"/>
      <w:bookmarkEnd w:id="11701"/>
      <w:bookmarkEnd w:id="11702"/>
      <w:bookmarkEnd w:id="11703"/>
      <w:bookmarkEnd w:id="11704"/>
      <w:bookmarkEnd w:id="11705"/>
      <w:bookmarkEnd w:id="11706"/>
      <w:bookmarkEnd w:id="11707"/>
      <w:bookmarkEnd w:id="11708"/>
      <w:bookmarkEnd w:id="11709"/>
      <w:bookmarkEnd w:id="11710"/>
      <w:bookmarkEnd w:id="11711"/>
      <w:bookmarkEnd w:id="11712"/>
      <w:bookmarkEnd w:id="11713"/>
      <w:bookmarkEnd w:id="11714"/>
      <w:bookmarkEnd w:id="11715"/>
      <w:bookmarkEnd w:id="11716"/>
      <w:bookmarkEnd w:id="11717"/>
      <w:bookmarkEnd w:id="11718"/>
      <w:bookmarkEnd w:id="11719"/>
      <w:bookmarkEnd w:id="11720"/>
      <w:bookmarkEnd w:id="11721"/>
      <w:bookmarkEnd w:id="11722"/>
      <w:bookmarkEnd w:id="11723"/>
      <w:bookmarkEnd w:id="11724"/>
      <w:bookmarkEnd w:id="11725"/>
      <w:bookmarkEnd w:id="11726"/>
      <w:bookmarkEnd w:id="11727"/>
      <w:bookmarkEnd w:id="11728"/>
      <w:bookmarkEnd w:id="11729"/>
      <w:bookmarkEnd w:id="11730"/>
      <w:bookmarkEnd w:id="11731"/>
      <w:bookmarkEnd w:id="11732"/>
      <w:bookmarkEnd w:id="11733"/>
      <w:bookmarkEnd w:id="11734"/>
      <w:bookmarkEnd w:id="11735"/>
      <w:bookmarkEnd w:id="11736"/>
      <w:bookmarkEnd w:id="11737"/>
      <w:bookmarkEnd w:id="11738"/>
      <w:bookmarkEnd w:id="11739"/>
      <w:bookmarkEnd w:id="11740"/>
      <w:bookmarkEnd w:id="11741"/>
      <w:bookmarkEnd w:id="11742"/>
      <w:bookmarkEnd w:id="11743"/>
      <w:bookmarkEnd w:id="11744"/>
      <w:bookmarkEnd w:id="11745"/>
      <w:bookmarkEnd w:id="11746"/>
      <w:bookmarkEnd w:id="11747"/>
      <w:bookmarkEnd w:id="11748"/>
      <w:bookmarkEnd w:id="11749"/>
      <w:bookmarkEnd w:id="11750"/>
      <w:bookmarkEnd w:id="11751"/>
      <w:bookmarkEnd w:id="11752"/>
      <w:bookmarkEnd w:id="11753"/>
      <w:bookmarkEnd w:id="11754"/>
      <w:bookmarkEnd w:id="11755"/>
      <w:bookmarkEnd w:id="11756"/>
      <w:bookmarkEnd w:id="11757"/>
      <w:bookmarkEnd w:id="11758"/>
      <w:bookmarkEnd w:id="11759"/>
      <w:bookmarkEnd w:id="11760"/>
      <w:bookmarkEnd w:id="11761"/>
      <w:bookmarkEnd w:id="11762"/>
      <w:bookmarkEnd w:id="11763"/>
      <w:bookmarkEnd w:id="11764"/>
      <w:bookmarkEnd w:id="11765"/>
      <w:bookmarkEnd w:id="11766"/>
      <w:bookmarkEnd w:id="11767"/>
      <w:bookmarkEnd w:id="11768"/>
      <w:bookmarkEnd w:id="11769"/>
      <w:bookmarkEnd w:id="11770"/>
      <w:bookmarkEnd w:id="11771"/>
      <w:bookmarkEnd w:id="11772"/>
      <w:bookmarkEnd w:id="11773"/>
      <w:bookmarkEnd w:id="11774"/>
      <w:bookmarkEnd w:id="11775"/>
      <w:bookmarkEnd w:id="11776"/>
      <w:bookmarkEnd w:id="11777"/>
      <w:bookmarkEnd w:id="11778"/>
      <w:bookmarkEnd w:id="11779"/>
      <w:bookmarkEnd w:id="11780"/>
      <w:bookmarkEnd w:id="11781"/>
      <w:bookmarkEnd w:id="11782"/>
      <w:bookmarkEnd w:id="11783"/>
      <w:bookmarkEnd w:id="11784"/>
      <w:bookmarkEnd w:id="11785"/>
      <w:bookmarkEnd w:id="11786"/>
      <w:bookmarkEnd w:id="11787"/>
      <w:bookmarkEnd w:id="11788"/>
      <w:bookmarkEnd w:id="11789"/>
      <w:bookmarkEnd w:id="11790"/>
      <w:bookmarkEnd w:id="11791"/>
      <w:bookmarkEnd w:id="11792"/>
      <w:bookmarkEnd w:id="11793"/>
      <w:bookmarkEnd w:id="11794"/>
      <w:bookmarkEnd w:id="11795"/>
      <w:bookmarkEnd w:id="11796"/>
      <w:bookmarkEnd w:id="11797"/>
      <w:bookmarkEnd w:id="11798"/>
      <w:bookmarkEnd w:id="11799"/>
      <w:bookmarkEnd w:id="11800"/>
      <w:bookmarkEnd w:id="11801"/>
      <w:bookmarkEnd w:id="11802"/>
      <w:bookmarkEnd w:id="11803"/>
      <w:bookmarkEnd w:id="11804"/>
      <w:bookmarkEnd w:id="11805"/>
      <w:bookmarkEnd w:id="11806"/>
      <w:bookmarkEnd w:id="11807"/>
      <w:bookmarkEnd w:id="11808"/>
      <w:bookmarkEnd w:id="11809"/>
      <w:bookmarkEnd w:id="11810"/>
      <w:bookmarkEnd w:id="11811"/>
      <w:bookmarkEnd w:id="11812"/>
      <w:bookmarkEnd w:id="11813"/>
      <w:bookmarkEnd w:id="11814"/>
      <w:bookmarkEnd w:id="11815"/>
      <w:bookmarkEnd w:id="11816"/>
      <w:bookmarkEnd w:id="11817"/>
      <w:bookmarkEnd w:id="11818"/>
      <w:bookmarkEnd w:id="11819"/>
      <w:bookmarkEnd w:id="11820"/>
      <w:bookmarkEnd w:id="11821"/>
      <w:bookmarkEnd w:id="11822"/>
      <w:bookmarkEnd w:id="11823"/>
      <w:bookmarkEnd w:id="11824"/>
      <w:bookmarkEnd w:id="11825"/>
      <w:bookmarkEnd w:id="11826"/>
      <w:bookmarkEnd w:id="11827"/>
      <w:bookmarkEnd w:id="11828"/>
      <w:bookmarkEnd w:id="11829"/>
      <w:bookmarkEnd w:id="11830"/>
      <w:bookmarkEnd w:id="11831"/>
      <w:bookmarkEnd w:id="11832"/>
      <w:bookmarkEnd w:id="11833"/>
      <w:bookmarkEnd w:id="11834"/>
      <w:bookmarkEnd w:id="11835"/>
      <w:bookmarkEnd w:id="11836"/>
      <w:bookmarkEnd w:id="11837"/>
      <w:bookmarkEnd w:id="11838"/>
      <w:bookmarkEnd w:id="11839"/>
      <w:bookmarkEnd w:id="11840"/>
      <w:bookmarkEnd w:id="11841"/>
      <w:bookmarkEnd w:id="11842"/>
      <w:bookmarkEnd w:id="11843"/>
      <w:bookmarkEnd w:id="11844"/>
      <w:bookmarkEnd w:id="11845"/>
      <w:bookmarkEnd w:id="11846"/>
      <w:bookmarkEnd w:id="11847"/>
      <w:bookmarkEnd w:id="11848"/>
      <w:bookmarkEnd w:id="11849"/>
      <w:bookmarkEnd w:id="11850"/>
      <w:bookmarkEnd w:id="11851"/>
      <w:bookmarkEnd w:id="11852"/>
      <w:bookmarkEnd w:id="11853"/>
      <w:bookmarkEnd w:id="11854"/>
      <w:bookmarkEnd w:id="11855"/>
      <w:bookmarkEnd w:id="11856"/>
      <w:bookmarkEnd w:id="11857"/>
      <w:bookmarkEnd w:id="11858"/>
      <w:bookmarkEnd w:id="11859"/>
      <w:bookmarkEnd w:id="11860"/>
      <w:bookmarkEnd w:id="11861"/>
      <w:bookmarkEnd w:id="11862"/>
      <w:bookmarkEnd w:id="11863"/>
      <w:bookmarkEnd w:id="11864"/>
      <w:bookmarkEnd w:id="11865"/>
      <w:bookmarkEnd w:id="11866"/>
      <w:bookmarkEnd w:id="11867"/>
      <w:bookmarkEnd w:id="11868"/>
      <w:bookmarkEnd w:id="11869"/>
      <w:bookmarkEnd w:id="11870"/>
      <w:bookmarkEnd w:id="11871"/>
      <w:bookmarkEnd w:id="11872"/>
      <w:bookmarkEnd w:id="11873"/>
      <w:bookmarkEnd w:id="11874"/>
      <w:bookmarkEnd w:id="11875"/>
      <w:bookmarkEnd w:id="11876"/>
      <w:bookmarkEnd w:id="11877"/>
      <w:bookmarkEnd w:id="11878"/>
      <w:bookmarkEnd w:id="11879"/>
      <w:bookmarkEnd w:id="11880"/>
      <w:bookmarkEnd w:id="11881"/>
      <w:bookmarkEnd w:id="11882"/>
      <w:bookmarkEnd w:id="11883"/>
      <w:bookmarkEnd w:id="11884"/>
      <w:bookmarkEnd w:id="11885"/>
      <w:bookmarkEnd w:id="11886"/>
      <w:bookmarkEnd w:id="11887"/>
      <w:bookmarkEnd w:id="11888"/>
      <w:bookmarkEnd w:id="11889"/>
      <w:bookmarkEnd w:id="11890"/>
      <w:bookmarkEnd w:id="11891"/>
      <w:bookmarkEnd w:id="11892"/>
      <w:bookmarkEnd w:id="11893"/>
      <w:bookmarkEnd w:id="11894"/>
      <w:bookmarkEnd w:id="11895"/>
      <w:bookmarkEnd w:id="11896"/>
      <w:bookmarkEnd w:id="11897"/>
      <w:bookmarkEnd w:id="11898"/>
      <w:bookmarkEnd w:id="11899"/>
      <w:bookmarkEnd w:id="11900"/>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bookmarkEnd w:id="11917"/>
      <w:bookmarkEnd w:id="11918"/>
      <w:bookmarkEnd w:id="11919"/>
      <w:bookmarkEnd w:id="11920"/>
      <w:bookmarkEnd w:id="11921"/>
      <w:bookmarkEnd w:id="11922"/>
      <w:bookmarkEnd w:id="11923"/>
      <w:bookmarkEnd w:id="11924"/>
      <w:bookmarkEnd w:id="11925"/>
      <w:bookmarkEnd w:id="11926"/>
      <w:bookmarkEnd w:id="11927"/>
      <w:bookmarkEnd w:id="11928"/>
      <w:bookmarkEnd w:id="11929"/>
      <w:bookmarkEnd w:id="11930"/>
      <w:bookmarkEnd w:id="11931"/>
      <w:bookmarkEnd w:id="11932"/>
      <w:bookmarkEnd w:id="11933"/>
      <w:bookmarkEnd w:id="11934"/>
      <w:bookmarkEnd w:id="11935"/>
      <w:bookmarkEnd w:id="11936"/>
      <w:bookmarkEnd w:id="11937"/>
      <w:bookmarkEnd w:id="11938"/>
      <w:bookmarkEnd w:id="11939"/>
      <w:bookmarkEnd w:id="11940"/>
      <w:bookmarkEnd w:id="11941"/>
      <w:bookmarkEnd w:id="11942"/>
      <w:bookmarkEnd w:id="11943"/>
      <w:bookmarkEnd w:id="11944"/>
      <w:bookmarkEnd w:id="11945"/>
      <w:bookmarkEnd w:id="11946"/>
      <w:bookmarkEnd w:id="11947"/>
      <w:bookmarkEnd w:id="11948"/>
      <w:bookmarkEnd w:id="11949"/>
      <w:bookmarkEnd w:id="11950"/>
      <w:bookmarkEnd w:id="11951"/>
      <w:bookmarkEnd w:id="11952"/>
      <w:bookmarkEnd w:id="11953"/>
      <w:bookmarkEnd w:id="11954"/>
      <w:bookmarkEnd w:id="11955"/>
      <w:bookmarkEnd w:id="11956"/>
      <w:bookmarkEnd w:id="11957"/>
      <w:bookmarkEnd w:id="11958"/>
      <w:bookmarkEnd w:id="11959"/>
      <w:bookmarkEnd w:id="11960"/>
      <w:bookmarkEnd w:id="11961"/>
      <w:bookmarkEnd w:id="11962"/>
      <w:bookmarkEnd w:id="11963"/>
      <w:bookmarkEnd w:id="11964"/>
      <w:bookmarkEnd w:id="11965"/>
      <w:bookmarkEnd w:id="11966"/>
      <w:bookmarkEnd w:id="11967"/>
      <w:bookmarkEnd w:id="11968"/>
      <w:bookmarkEnd w:id="11969"/>
      <w:bookmarkEnd w:id="11970"/>
      <w:bookmarkEnd w:id="11971"/>
      <w:bookmarkEnd w:id="11972"/>
      <w:bookmarkEnd w:id="11973"/>
      <w:bookmarkEnd w:id="11974"/>
      <w:bookmarkEnd w:id="11975"/>
      <w:bookmarkEnd w:id="11976"/>
      <w:bookmarkEnd w:id="11977"/>
      <w:bookmarkEnd w:id="11978"/>
      <w:bookmarkEnd w:id="11979"/>
      <w:bookmarkEnd w:id="11980"/>
      <w:bookmarkEnd w:id="11981"/>
      <w:bookmarkEnd w:id="11982"/>
      <w:bookmarkEnd w:id="11983"/>
      <w:bookmarkEnd w:id="11984"/>
      <w:bookmarkEnd w:id="11985"/>
      <w:bookmarkEnd w:id="11986"/>
      <w:bookmarkEnd w:id="11987"/>
      <w:bookmarkEnd w:id="11988"/>
      <w:bookmarkEnd w:id="11989"/>
      <w:bookmarkEnd w:id="11990"/>
      <w:bookmarkEnd w:id="11991"/>
      <w:bookmarkEnd w:id="11992"/>
      <w:bookmarkEnd w:id="11993"/>
      <w:bookmarkEnd w:id="11994"/>
      <w:bookmarkEnd w:id="11995"/>
      <w:bookmarkEnd w:id="11996"/>
      <w:bookmarkEnd w:id="11997"/>
      <w:bookmarkEnd w:id="11998"/>
      <w:bookmarkEnd w:id="11999"/>
      <w:bookmarkEnd w:id="12000"/>
      <w:bookmarkEnd w:id="12001"/>
      <w:bookmarkEnd w:id="12002"/>
      <w:bookmarkEnd w:id="12003"/>
      <w:bookmarkEnd w:id="12004"/>
      <w:bookmarkEnd w:id="12005"/>
      <w:bookmarkEnd w:id="12006"/>
      <w:bookmarkEnd w:id="12007"/>
      <w:bookmarkEnd w:id="12008"/>
      <w:bookmarkEnd w:id="12009"/>
      <w:bookmarkEnd w:id="12010"/>
      <w:bookmarkEnd w:id="12011"/>
      <w:bookmarkEnd w:id="12012"/>
      <w:bookmarkEnd w:id="12013"/>
      <w:bookmarkEnd w:id="12014"/>
      <w:bookmarkEnd w:id="12015"/>
      <w:bookmarkEnd w:id="12016"/>
      <w:bookmarkEnd w:id="12017"/>
      <w:bookmarkEnd w:id="12018"/>
      <w:bookmarkEnd w:id="12019"/>
      <w:bookmarkEnd w:id="12020"/>
      <w:bookmarkEnd w:id="12021"/>
      <w:bookmarkEnd w:id="12022"/>
      <w:bookmarkEnd w:id="12023"/>
      <w:bookmarkEnd w:id="12024"/>
      <w:bookmarkEnd w:id="12025"/>
      <w:bookmarkEnd w:id="12026"/>
      <w:bookmarkEnd w:id="12027"/>
      <w:bookmarkEnd w:id="12028"/>
      <w:bookmarkEnd w:id="12029"/>
      <w:bookmarkEnd w:id="12030"/>
      <w:bookmarkEnd w:id="12031"/>
      <w:bookmarkEnd w:id="12032"/>
      <w:bookmarkEnd w:id="12033"/>
      <w:bookmarkEnd w:id="12034"/>
      <w:bookmarkEnd w:id="12035"/>
      <w:bookmarkEnd w:id="12036"/>
      <w:bookmarkEnd w:id="12037"/>
      <w:bookmarkEnd w:id="12038"/>
      <w:bookmarkEnd w:id="12039"/>
      <w:bookmarkEnd w:id="12040"/>
      <w:bookmarkEnd w:id="12041"/>
      <w:bookmarkEnd w:id="12042"/>
      <w:bookmarkEnd w:id="12043"/>
      <w:bookmarkEnd w:id="12044"/>
      <w:bookmarkEnd w:id="12045"/>
      <w:bookmarkEnd w:id="12046"/>
      <w:bookmarkEnd w:id="12047"/>
      <w:bookmarkEnd w:id="12048"/>
      <w:bookmarkEnd w:id="12049"/>
      <w:bookmarkEnd w:id="12050"/>
      <w:bookmarkEnd w:id="12051"/>
      <w:bookmarkEnd w:id="12052"/>
      <w:bookmarkEnd w:id="12053"/>
      <w:bookmarkEnd w:id="12054"/>
      <w:bookmarkEnd w:id="12055"/>
      <w:bookmarkEnd w:id="12056"/>
      <w:bookmarkEnd w:id="12057"/>
      <w:bookmarkEnd w:id="12058"/>
      <w:bookmarkEnd w:id="12059"/>
      <w:bookmarkEnd w:id="12060"/>
      <w:bookmarkEnd w:id="12061"/>
      <w:bookmarkEnd w:id="12062"/>
      <w:bookmarkEnd w:id="12063"/>
      <w:bookmarkEnd w:id="12064"/>
      <w:bookmarkEnd w:id="12065"/>
      <w:bookmarkEnd w:id="12066"/>
      <w:bookmarkEnd w:id="12067"/>
      <w:bookmarkEnd w:id="12068"/>
      <w:bookmarkEnd w:id="12069"/>
      <w:bookmarkEnd w:id="12070"/>
      <w:bookmarkEnd w:id="12071"/>
      <w:bookmarkEnd w:id="12072"/>
      <w:bookmarkEnd w:id="12073"/>
      <w:bookmarkEnd w:id="12074"/>
      <w:bookmarkEnd w:id="12075"/>
      <w:bookmarkEnd w:id="12076"/>
      <w:bookmarkEnd w:id="12077"/>
      <w:bookmarkEnd w:id="12078"/>
      <w:bookmarkEnd w:id="12079"/>
      <w:bookmarkEnd w:id="12080"/>
      <w:bookmarkEnd w:id="12081"/>
      <w:bookmarkEnd w:id="12082"/>
      <w:bookmarkEnd w:id="12083"/>
      <w:bookmarkEnd w:id="12084"/>
      <w:bookmarkEnd w:id="12085"/>
      <w:bookmarkEnd w:id="12086"/>
      <w:bookmarkEnd w:id="12087"/>
      <w:bookmarkEnd w:id="12088"/>
      <w:bookmarkEnd w:id="12089"/>
      <w:bookmarkEnd w:id="12090"/>
      <w:bookmarkEnd w:id="12091"/>
      <w:bookmarkEnd w:id="12092"/>
      <w:bookmarkEnd w:id="12093"/>
      <w:bookmarkEnd w:id="12094"/>
      <w:bookmarkEnd w:id="12095"/>
      <w:bookmarkEnd w:id="12096"/>
      <w:bookmarkEnd w:id="12097"/>
      <w:bookmarkEnd w:id="12098"/>
      <w:bookmarkEnd w:id="12099"/>
      <w:bookmarkEnd w:id="12100"/>
      <w:bookmarkEnd w:id="12101"/>
      <w:bookmarkEnd w:id="12102"/>
      <w:bookmarkEnd w:id="12103"/>
      <w:bookmarkEnd w:id="12104"/>
      <w:bookmarkEnd w:id="12105"/>
      <w:bookmarkEnd w:id="12106"/>
      <w:bookmarkEnd w:id="12107"/>
      <w:bookmarkEnd w:id="12108"/>
      <w:bookmarkEnd w:id="12109"/>
      <w:bookmarkEnd w:id="12110"/>
      <w:bookmarkEnd w:id="12111"/>
      <w:bookmarkEnd w:id="12112"/>
      <w:bookmarkEnd w:id="12113"/>
      <w:bookmarkEnd w:id="12114"/>
      <w:bookmarkEnd w:id="12115"/>
      <w:bookmarkEnd w:id="12116"/>
      <w:bookmarkEnd w:id="12117"/>
      <w:bookmarkEnd w:id="12118"/>
      <w:bookmarkEnd w:id="12119"/>
      <w:bookmarkEnd w:id="12120"/>
      <w:bookmarkEnd w:id="12121"/>
      <w:bookmarkEnd w:id="12122"/>
      <w:bookmarkEnd w:id="12123"/>
      <w:bookmarkEnd w:id="12124"/>
      <w:bookmarkEnd w:id="12125"/>
      <w:bookmarkEnd w:id="12126"/>
      <w:bookmarkEnd w:id="12127"/>
      <w:bookmarkEnd w:id="12128"/>
      <w:bookmarkEnd w:id="12129"/>
      <w:bookmarkEnd w:id="12130"/>
      <w:bookmarkEnd w:id="12131"/>
      <w:bookmarkEnd w:id="12132"/>
      <w:bookmarkEnd w:id="12133"/>
      <w:bookmarkEnd w:id="12134"/>
      <w:bookmarkEnd w:id="12135"/>
      <w:bookmarkEnd w:id="12136"/>
      <w:bookmarkEnd w:id="12137"/>
      <w:bookmarkEnd w:id="12138"/>
      <w:bookmarkEnd w:id="12139"/>
      <w:bookmarkEnd w:id="12140"/>
      <w:bookmarkEnd w:id="12141"/>
      <w:bookmarkEnd w:id="12142"/>
      <w:bookmarkEnd w:id="12143"/>
      <w:bookmarkEnd w:id="12144"/>
      <w:bookmarkEnd w:id="12145"/>
      <w:bookmarkEnd w:id="12146"/>
      <w:bookmarkEnd w:id="12147"/>
      <w:bookmarkEnd w:id="12148"/>
      <w:bookmarkEnd w:id="12149"/>
      <w:bookmarkEnd w:id="12150"/>
      <w:bookmarkEnd w:id="12151"/>
      <w:bookmarkEnd w:id="12152"/>
      <w:bookmarkEnd w:id="12153"/>
      <w:bookmarkEnd w:id="12154"/>
      <w:bookmarkEnd w:id="12155"/>
      <w:bookmarkEnd w:id="12156"/>
      <w:bookmarkEnd w:id="12157"/>
      <w:bookmarkEnd w:id="12158"/>
      <w:bookmarkEnd w:id="12159"/>
      <w:bookmarkEnd w:id="12160"/>
      <w:bookmarkEnd w:id="12161"/>
      <w:bookmarkEnd w:id="12162"/>
      <w:bookmarkEnd w:id="12163"/>
      <w:bookmarkEnd w:id="12164"/>
      <w:bookmarkEnd w:id="12165"/>
      <w:bookmarkEnd w:id="12166"/>
      <w:bookmarkEnd w:id="12167"/>
      <w:bookmarkEnd w:id="12168"/>
      <w:bookmarkEnd w:id="12169"/>
      <w:bookmarkEnd w:id="12170"/>
      <w:bookmarkEnd w:id="12171"/>
      <w:bookmarkEnd w:id="12172"/>
      <w:bookmarkEnd w:id="12173"/>
      <w:bookmarkEnd w:id="12174"/>
      <w:bookmarkEnd w:id="12175"/>
      <w:bookmarkEnd w:id="12176"/>
      <w:bookmarkEnd w:id="12177"/>
      <w:bookmarkEnd w:id="12178"/>
      <w:bookmarkEnd w:id="12179"/>
      <w:bookmarkEnd w:id="12180"/>
      <w:bookmarkEnd w:id="12181"/>
      <w:bookmarkEnd w:id="12182"/>
      <w:bookmarkEnd w:id="12183"/>
      <w:bookmarkEnd w:id="12184"/>
      <w:bookmarkEnd w:id="12185"/>
      <w:bookmarkEnd w:id="12186"/>
      <w:bookmarkEnd w:id="12187"/>
      <w:bookmarkEnd w:id="12188"/>
      <w:bookmarkEnd w:id="12189"/>
      <w:bookmarkEnd w:id="12190"/>
      <w:bookmarkEnd w:id="12191"/>
      <w:bookmarkEnd w:id="12192"/>
      <w:bookmarkEnd w:id="12193"/>
      <w:bookmarkEnd w:id="12194"/>
      <w:bookmarkEnd w:id="12195"/>
      <w:bookmarkEnd w:id="12196"/>
      <w:bookmarkEnd w:id="12197"/>
      <w:bookmarkEnd w:id="12198"/>
      <w:bookmarkEnd w:id="12199"/>
      <w:bookmarkEnd w:id="12200"/>
      <w:bookmarkEnd w:id="12201"/>
      <w:bookmarkEnd w:id="12202"/>
      <w:bookmarkEnd w:id="12203"/>
      <w:bookmarkEnd w:id="12204"/>
      <w:bookmarkEnd w:id="12205"/>
      <w:bookmarkEnd w:id="12206"/>
      <w:bookmarkEnd w:id="12207"/>
      <w:bookmarkEnd w:id="12208"/>
      <w:bookmarkEnd w:id="12209"/>
      <w:bookmarkEnd w:id="12210"/>
      <w:bookmarkEnd w:id="12211"/>
      <w:bookmarkEnd w:id="12212"/>
      <w:bookmarkEnd w:id="12213"/>
      <w:bookmarkEnd w:id="12214"/>
      <w:bookmarkEnd w:id="12215"/>
      <w:bookmarkEnd w:id="12216"/>
      <w:bookmarkEnd w:id="12217"/>
      <w:bookmarkEnd w:id="12218"/>
      <w:bookmarkEnd w:id="12219"/>
      <w:bookmarkEnd w:id="12220"/>
      <w:bookmarkEnd w:id="12221"/>
      <w:bookmarkEnd w:id="12222"/>
      <w:bookmarkEnd w:id="12223"/>
      <w:bookmarkEnd w:id="12224"/>
      <w:bookmarkEnd w:id="12225"/>
      <w:bookmarkEnd w:id="12226"/>
      <w:bookmarkEnd w:id="12227"/>
      <w:bookmarkEnd w:id="12228"/>
      <w:bookmarkEnd w:id="12229"/>
      <w:bookmarkEnd w:id="12230"/>
      <w:bookmarkEnd w:id="12231"/>
      <w:bookmarkEnd w:id="12232"/>
      <w:bookmarkEnd w:id="12233"/>
      <w:bookmarkEnd w:id="12234"/>
      <w:bookmarkEnd w:id="12235"/>
      <w:bookmarkEnd w:id="12236"/>
      <w:bookmarkEnd w:id="12237"/>
      <w:bookmarkEnd w:id="12238"/>
      <w:bookmarkEnd w:id="12239"/>
      <w:bookmarkEnd w:id="12240"/>
      <w:bookmarkEnd w:id="12241"/>
      <w:bookmarkEnd w:id="12242"/>
      <w:bookmarkEnd w:id="12243"/>
      <w:bookmarkEnd w:id="12244"/>
      <w:bookmarkEnd w:id="12245"/>
      <w:bookmarkEnd w:id="12246"/>
      <w:bookmarkEnd w:id="12247"/>
      <w:bookmarkEnd w:id="12248"/>
      <w:bookmarkEnd w:id="12249"/>
      <w:bookmarkEnd w:id="12250"/>
      <w:bookmarkEnd w:id="12251"/>
      <w:bookmarkEnd w:id="12252"/>
      <w:bookmarkEnd w:id="12253"/>
      <w:bookmarkEnd w:id="12254"/>
      <w:bookmarkEnd w:id="12255"/>
      <w:bookmarkEnd w:id="12256"/>
      <w:bookmarkEnd w:id="12257"/>
      <w:bookmarkEnd w:id="12258"/>
      <w:bookmarkEnd w:id="12259"/>
      <w:bookmarkEnd w:id="12260"/>
      <w:bookmarkEnd w:id="12261"/>
      <w:bookmarkEnd w:id="12262"/>
      <w:bookmarkEnd w:id="12263"/>
      <w:bookmarkEnd w:id="12264"/>
      <w:bookmarkEnd w:id="12265"/>
      <w:bookmarkEnd w:id="12266"/>
      <w:bookmarkEnd w:id="12267"/>
      <w:bookmarkEnd w:id="12268"/>
      <w:bookmarkEnd w:id="12269"/>
      <w:bookmarkEnd w:id="12270"/>
      <w:bookmarkEnd w:id="12271"/>
      <w:bookmarkEnd w:id="12272"/>
      <w:bookmarkEnd w:id="12273"/>
      <w:bookmarkEnd w:id="12274"/>
      <w:bookmarkEnd w:id="12275"/>
      <w:bookmarkEnd w:id="12276"/>
      <w:bookmarkEnd w:id="12277"/>
      <w:bookmarkEnd w:id="12278"/>
      <w:bookmarkEnd w:id="12279"/>
      <w:bookmarkEnd w:id="12280"/>
      <w:bookmarkEnd w:id="12281"/>
      <w:bookmarkEnd w:id="12282"/>
      <w:bookmarkEnd w:id="12283"/>
      <w:bookmarkEnd w:id="12284"/>
      <w:bookmarkEnd w:id="12285"/>
      <w:bookmarkEnd w:id="12286"/>
      <w:bookmarkEnd w:id="12287"/>
      <w:bookmarkEnd w:id="12288"/>
      <w:bookmarkEnd w:id="12289"/>
      <w:bookmarkEnd w:id="12290"/>
      <w:bookmarkEnd w:id="12291"/>
      <w:bookmarkEnd w:id="12292"/>
      <w:bookmarkEnd w:id="12293"/>
      <w:bookmarkEnd w:id="12294"/>
      <w:bookmarkEnd w:id="12295"/>
      <w:bookmarkEnd w:id="12296"/>
      <w:bookmarkEnd w:id="12297"/>
      <w:bookmarkEnd w:id="12298"/>
      <w:bookmarkEnd w:id="12299"/>
      <w:bookmarkEnd w:id="12300"/>
      <w:bookmarkEnd w:id="12301"/>
      <w:bookmarkEnd w:id="12302"/>
      <w:bookmarkEnd w:id="12303"/>
      <w:bookmarkEnd w:id="12304"/>
      <w:bookmarkEnd w:id="12305"/>
      <w:bookmarkEnd w:id="12306"/>
      <w:bookmarkEnd w:id="12307"/>
      <w:bookmarkEnd w:id="12308"/>
      <w:bookmarkEnd w:id="12309"/>
      <w:bookmarkEnd w:id="12310"/>
      <w:bookmarkEnd w:id="12311"/>
      <w:bookmarkEnd w:id="12312"/>
      <w:bookmarkEnd w:id="12313"/>
      <w:bookmarkEnd w:id="12314"/>
      <w:bookmarkEnd w:id="12315"/>
      <w:bookmarkEnd w:id="12316"/>
      <w:bookmarkEnd w:id="12317"/>
      <w:bookmarkEnd w:id="12318"/>
      <w:bookmarkEnd w:id="12319"/>
      <w:bookmarkEnd w:id="12320"/>
      <w:bookmarkEnd w:id="12321"/>
      <w:bookmarkEnd w:id="12322"/>
      <w:bookmarkEnd w:id="12323"/>
      <w:bookmarkEnd w:id="12324"/>
      <w:bookmarkEnd w:id="12325"/>
      <w:bookmarkEnd w:id="12326"/>
      <w:bookmarkEnd w:id="12327"/>
      <w:bookmarkEnd w:id="12328"/>
      <w:bookmarkEnd w:id="12329"/>
      <w:bookmarkEnd w:id="12330"/>
      <w:bookmarkEnd w:id="12331"/>
      <w:bookmarkEnd w:id="12332"/>
      <w:bookmarkEnd w:id="12333"/>
      <w:bookmarkEnd w:id="12334"/>
      <w:bookmarkEnd w:id="12335"/>
      <w:bookmarkEnd w:id="12336"/>
      <w:bookmarkEnd w:id="12337"/>
      <w:bookmarkEnd w:id="12338"/>
      <w:bookmarkEnd w:id="12339"/>
      <w:bookmarkEnd w:id="12340"/>
      <w:bookmarkEnd w:id="12341"/>
      <w:bookmarkEnd w:id="12342"/>
      <w:bookmarkEnd w:id="12343"/>
      <w:bookmarkEnd w:id="12344"/>
      <w:bookmarkEnd w:id="12345"/>
      <w:bookmarkEnd w:id="12346"/>
      <w:bookmarkEnd w:id="12347"/>
      <w:bookmarkEnd w:id="12348"/>
      <w:bookmarkEnd w:id="12349"/>
      <w:bookmarkEnd w:id="12350"/>
      <w:bookmarkEnd w:id="12351"/>
      <w:bookmarkEnd w:id="12352"/>
      <w:bookmarkEnd w:id="12353"/>
      <w:bookmarkEnd w:id="12354"/>
      <w:bookmarkEnd w:id="12355"/>
      <w:bookmarkEnd w:id="12356"/>
      <w:bookmarkEnd w:id="12357"/>
      <w:bookmarkEnd w:id="12358"/>
      <w:bookmarkEnd w:id="12359"/>
      <w:bookmarkEnd w:id="12360"/>
      <w:bookmarkEnd w:id="12361"/>
      <w:bookmarkEnd w:id="12362"/>
      <w:bookmarkEnd w:id="12363"/>
      <w:bookmarkEnd w:id="12364"/>
      <w:bookmarkEnd w:id="12365"/>
      <w:bookmarkEnd w:id="12366"/>
      <w:bookmarkEnd w:id="12367"/>
      <w:bookmarkEnd w:id="12368"/>
      <w:bookmarkEnd w:id="12369"/>
      <w:bookmarkEnd w:id="12370"/>
      <w:bookmarkEnd w:id="12371"/>
      <w:bookmarkEnd w:id="12372"/>
      <w:bookmarkEnd w:id="12373"/>
      <w:bookmarkEnd w:id="12374"/>
      <w:bookmarkEnd w:id="12375"/>
      <w:bookmarkEnd w:id="12376"/>
      <w:bookmarkEnd w:id="12377"/>
      <w:bookmarkEnd w:id="12378"/>
      <w:bookmarkEnd w:id="12379"/>
      <w:bookmarkEnd w:id="12380"/>
      <w:bookmarkEnd w:id="12381"/>
      <w:bookmarkEnd w:id="12382"/>
      <w:bookmarkEnd w:id="12383"/>
      <w:bookmarkEnd w:id="12384"/>
      <w:bookmarkEnd w:id="12385"/>
      <w:bookmarkEnd w:id="12386"/>
      <w:bookmarkEnd w:id="12387"/>
      <w:bookmarkEnd w:id="12388"/>
      <w:bookmarkEnd w:id="12389"/>
      <w:bookmarkEnd w:id="12390"/>
      <w:bookmarkEnd w:id="12391"/>
      <w:bookmarkEnd w:id="12392"/>
      <w:bookmarkEnd w:id="12393"/>
      <w:bookmarkEnd w:id="12394"/>
      <w:bookmarkEnd w:id="12395"/>
      <w:bookmarkEnd w:id="12396"/>
      <w:bookmarkEnd w:id="12397"/>
      <w:bookmarkEnd w:id="12398"/>
      <w:bookmarkEnd w:id="12399"/>
      <w:bookmarkEnd w:id="12400"/>
      <w:bookmarkEnd w:id="12401"/>
      <w:bookmarkEnd w:id="12402"/>
      <w:bookmarkEnd w:id="12403"/>
      <w:bookmarkEnd w:id="12404"/>
      <w:bookmarkEnd w:id="12405"/>
      <w:bookmarkEnd w:id="12406"/>
      <w:bookmarkEnd w:id="12407"/>
      <w:bookmarkEnd w:id="12408"/>
      <w:bookmarkEnd w:id="12409"/>
      <w:bookmarkEnd w:id="12410"/>
      <w:bookmarkEnd w:id="12411"/>
      <w:bookmarkEnd w:id="12412"/>
      <w:bookmarkEnd w:id="12413"/>
      <w:bookmarkEnd w:id="12414"/>
      <w:bookmarkEnd w:id="12415"/>
      <w:bookmarkEnd w:id="12416"/>
      <w:bookmarkEnd w:id="12417"/>
      <w:bookmarkEnd w:id="12418"/>
      <w:bookmarkEnd w:id="12419"/>
      <w:bookmarkEnd w:id="12420"/>
      <w:bookmarkEnd w:id="12421"/>
      <w:bookmarkEnd w:id="12422"/>
      <w:bookmarkEnd w:id="12423"/>
      <w:bookmarkEnd w:id="12424"/>
      <w:bookmarkEnd w:id="12425"/>
      <w:bookmarkEnd w:id="12426"/>
      <w:bookmarkEnd w:id="12427"/>
      <w:bookmarkEnd w:id="12428"/>
      <w:bookmarkEnd w:id="12429"/>
      <w:bookmarkEnd w:id="12430"/>
      <w:bookmarkEnd w:id="12431"/>
      <w:bookmarkEnd w:id="12432"/>
      <w:bookmarkEnd w:id="12433"/>
      <w:bookmarkEnd w:id="12434"/>
      <w:bookmarkEnd w:id="12435"/>
      <w:bookmarkEnd w:id="12436"/>
      <w:bookmarkEnd w:id="12437"/>
      <w:bookmarkEnd w:id="12438"/>
      <w:bookmarkEnd w:id="12439"/>
      <w:bookmarkEnd w:id="12440"/>
      <w:bookmarkEnd w:id="12441"/>
      <w:bookmarkEnd w:id="12442"/>
      <w:bookmarkEnd w:id="12443"/>
      <w:bookmarkEnd w:id="12444"/>
      <w:bookmarkEnd w:id="12445"/>
      <w:bookmarkEnd w:id="12446"/>
      <w:bookmarkEnd w:id="12447"/>
      <w:bookmarkEnd w:id="12448"/>
      <w:bookmarkEnd w:id="12449"/>
      <w:bookmarkEnd w:id="12450"/>
      <w:bookmarkEnd w:id="12451"/>
      <w:bookmarkEnd w:id="12452"/>
      <w:bookmarkEnd w:id="12453"/>
      <w:bookmarkEnd w:id="12454"/>
      <w:bookmarkEnd w:id="12455"/>
      <w:bookmarkEnd w:id="12456"/>
      <w:bookmarkEnd w:id="12457"/>
      <w:bookmarkEnd w:id="12458"/>
      <w:bookmarkEnd w:id="12459"/>
      <w:bookmarkEnd w:id="12460"/>
      <w:bookmarkEnd w:id="12461"/>
      <w:bookmarkEnd w:id="12462"/>
      <w:bookmarkEnd w:id="12463"/>
      <w:bookmarkEnd w:id="12464"/>
      <w:bookmarkEnd w:id="12465"/>
      <w:bookmarkEnd w:id="12466"/>
      <w:bookmarkEnd w:id="12467"/>
      <w:bookmarkEnd w:id="12468"/>
      <w:bookmarkEnd w:id="12469"/>
      <w:bookmarkEnd w:id="12470"/>
      <w:bookmarkEnd w:id="12471"/>
      <w:bookmarkEnd w:id="12472"/>
      <w:bookmarkEnd w:id="12473"/>
      <w:bookmarkEnd w:id="12474"/>
      <w:bookmarkEnd w:id="12475"/>
      <w:bookmarkEnd w:id="12476"/>
      <w:bookmarkEnd w:id="12477"/>
      <w:bookmarkEnd w:id="12478"/>
      <w:bookmarkEnd w:id="12479"/>
      <w:bookmarkEnd w:id="12480"/>
      <w:bookmarkEnd w:id="12481"/>
      <w:bookmarkEnd w:id="12482"/>
      <w:bookmarkEnd w:id="12483"/>
      <w:bookmarkEnd w:id="12484"/>
      <w:bookmarkEnd w:id="12485"/>
      <w:bookmarkEnd w:id="12486"/>
      <w:bookmarkEnd w:id="12487"/>
      <w:bookmarkEnd w:id="12488"/>
      <w:bookmarkEnd w:id="12489"/>
      <w:bookmarkEnd w:id="12490"/>
      <w:bookmarkEnd w:id="12491"/>
      <w:bookmarkEnd w:id="12492"/>
      <w:bookmarkEnd w:id="12493"/>
      <w:bookmarkEnd w:id="12494"/>
      <w:bookmarkEnd w:id="12495"/>
      <w:bookmarkEnd w:id="12496"/>
      <w:bookmarkEnd w:id="12497"/>
      <w:bookmarkEnd w:id="12498"/>
      <w:bookmarkEnd w:id="12499"/>
      <w:bookmarkEnd w:id="12500"/>
      <w:bookmarkEnd w:id="12501"/>
      <w:bookmarkEnd w:id="12502"/>
      <w:bookmarkEnd w:id="12503"/>
      <w:bookmarkEnd w:id="12504"/>
      <w:bookmarkEnd w:id="12505"/>
      <w:bookmarkEnd w:id="12506"/>
      <w:bookmarkEnd w:id="12507"/>
      <w:bookmarkEnd w:id="12508"/>
      <w:bookmarkEnd w:id="12509"/>
      <w:bookmarkEnd w:id="12510"/>
      <w:bookmarkEnd w:id="12511"/>
      <w:bookmarkEnd w:id="12512"/>
      <w:bookmarkEnd w:id="12513"/>
      <w:bookmarkEnd w:id="12514"/>
      <w:bookmarkEnd w:id="12515"/>
      <w:bookmarkEnd w:id="12516"/>
      <w:bookmarkEnd w:id="12517"/>
      <w:bookmarkEnd w:id="12518"/>
      <w:bookmarkEnd w:id="12519"/>
      <w:bookmarkEnd w:id="12520"/>
      <w:bookmarkEnd w:id="12521"/>
      <w:bookmarkEnd w:id="12522"/>
      <w:bookmarkEnd w:id="12523"/>
      <w:bookmarkEnd w:id="12524"/>
      <w:bookmarkEnd w:id="12525"/>
      <w:bookmarkEnd w:id="12526"/>
      <w:bookmarkEnd w:id="12527"/>
      <w:bookmarkEnd w:id="12528"/>
      <w:bookmarkEnd w:id="12529"/>
      <w:bookmarkEnd w:id="12530"/>
      <w:bookmarkEnd w:id="12531"/>
      <w:bookmarkEnd w:id="12532"/>
      <w:bookmarkEnd w:id="12533"/>
      <w:bookmarkEnd w:id="12534"/>
      <w:bookmarkEnd w:id="12535"/>
      <w:bookmarkEnd w:id="12536"/>
      <w:bookmarkEnd w:id="12537"/>
      <w:bookmarkEnd w:id="12538"/>
      <w:bookmarkEnd w:id="12539"/>
      <w:bookmarkEnd w:id="12540"/>
      <w:bookmarkEnd w:id="12541"/>
      <w:bookmarkEnd w:id="12542"/>
      <w:bookmarkEnd w:id="12543"/>
      <w:bookmarkEnd w:id="12544"/>
      <w:bookmarkEnd w:id="12545"/>
      <w:bookmarkEnd w:id="12546"/>
      <w:bookmarkEnd w:id="12547"/>
      <w:bookmarkEnd w:id="12548"/>
      <w:bookmarkEnd w:id="12549"/>
      <w:bookmarkEnd w:id="12550"/>
      <w:bookmarkEnd w:id="12551"/>
      <w:bookmarkEnd w:id="12552"/>
      <w:bookmarkEnd w:id="12553"/>
      <w:bookmarkEnd w:id="12554"/>
      <w:bookmarkEnd w:id="12555"/>
      <w:bookmarkEnd w:id="12556"/>
      <w:bookmarkEnd w:id="12557"/>
      <w:bookmarkEnd w:id="12558"/>
      <w:bookmarkEnd w:id="12559"/>
      <w:bookmarkEnd w:id="12560"/>
      <w:bookmarkEnd w:id="12561"/>
      <w:bookmarkEnd w:id="12562"/>
      <w:bookmarkEnd w:id="12563"/>
      <w:bookmarkEnd w:id="12564"/>
      <w:bookmarkEnd w:id="12565"/>
      <w:bookmarkEnd w:id="12566"/>
      <w:bookmarkEnd w:id="12567"/>
      <w:bookmarkEnd w:id="12568"/>
      <w:bookmarkEnd w:id="12569"/>
      <w:bookmarkEnd w:id="12570"/>
      <w:bookmarkEnd w:id="12571"/>
      <w:bookmarkEnd w:id="12572"/>
      <w:bookmarkEnd w:id="12573"/>
      <w:bookmarkEnd w:id="12574"/>
      <w:bookmarkEnd w:id="12575"/>
      <w:bookmarkEnd w:id="12576"/>
      <w:bookmarkEnd w:id="12577"/>
      <w:bookmarkEnd w:id="12578"/>
      <w:bookmarkEnd w:id="12579"/>
      <w:bookmarkEnd w:id="12580"/>
      <w:bookmarkEnd w:id="12581"/>
      <w:bookmarkEnd w:id="12582"/>
      <w:bookmarkEnd w:id="12583"/>
      <w:bookmarkEnd w:id="12584"/>
      <w:bookmarkEnd w:id="12585"/>
      <w:bookmarkEnd w:id="12586"/>
      <w:bookmarkEnd w:id="12587"/>
      <w:bookmarkEnd w:id="12588"/>
      <w:bookmarkEnd w:id="12589"/>
      <w:bookmarkEnd w:id="12590"/>
      <w:bookmarkEnd w:id="12591"/>
      <w:bookmarkEnd w:id="12592"/>
      <w:bookmarkEnd w:id="12593"/>
      <w:bookmarkEnd w:id="12594"/>
      <w:bookmarkEnd w:id="12595"/>
      <w:bookmarkEnd w:id="12596"/>
      <w:bookmarkEnd w:id="12597"/>
      <w:bookmarkEnd w:id="12598"/>
      <w:bookmarkEnd w:id="12599"/>
      <w:bookmarkEnd w:id="12600"/>
      <w:bookmarkEnd w:id="12601"/>
      <w:bookmarkEnd w:id="12602"/>
      <w:bookmarkEnd w:id="12603"/>
      <w:bookmarkEnd w:id="12604"/>
      <w:bookmarkEnd w:id="12605"/>
      <w:bookmarkEnd w:id="12606"/>
      <w:bookmarkEnd w:id="12607"/>
      <w:bookmarkEnd w:id="12608"/>
      <w:bookmarkEnd w:id="12609"/>
      <w:bookmarkEnd w:id="12610"/>
      <w:bookmarkEnd w:id="12611"/>
      <w:bookmarkEnd w:id="12612"/>
      <w:bookmarkEnd w:id="12613"/>
      <w:bookmarkEnd w:id="12614"/>
      <w:bookmarkEnd w:id="12615"/>
      <w:bookmarkEnd w:id="12616"/>
      <w:bookmarkEnd w:id="12617"/>
      <w:bookmarkEnd w:id="12618"/>
      <w:bookmarkEnd w:id="12619"/>
      <w:bookmarkEnd w:id="12620"/>
      <w:bookmarkEnd w:id="12621"/>
      <w:bookmarkEnd w:id="12622"/>
      <w:bookmarkEnd w:id="12623"/>
      <w:bookmarkEnd w:id="12624"/>
      <w:bookmarkEnd w:id="12625"/>
      <w:bookmarkEnd w:id="12626"/>
      <w:bookmarkEnd w:id="12627"/>
      <w:bookmarkEnd w:id="12628"/>
      <w:bookmarkEnd w:id="12629"/>
      <w:bookmarkEnd w:id="12630"/>
      <w:bookmarkEnd w:id="12631"/>
      <w:bookmarkEnd w:id="12632"/>
      <w:bookmarkEnd w:id="12633"/>
      <w:bookmarkEnd w:id="12634"/>
      <w:bookmarkEnd w:id="12635"/>
      <w:bookmarkEnd w:id="12636"/>
      <w:bookmarkEnd w:id="12637"/>
      <w:bookmarkEnd w:id="12638"/>
      <w:bookmarkEnd w:id="12639"/>
      <w:bookmarkEnd w:id="12640"/>
      <w:bookmarkEnd w:id="12641"/>
      <w:bookmarkEnd w:id="12642"/>
      <w:bookmarkEnd w:id="12643"/>
      <w:bookmarkEnd w:id="12644"/>
      <w:bookmarkEnd w:id="12645"/>
      <w:bookmarkEnd w:id="12646"/>
      <w:bookmarkEnd w:id="12647"/>
      <w:bookmarkEnd w:id="12648"/>
      <w:bookmarkEnd w:id="12649"/>
      <w:bookmarkEnd w:id="12650"/>
      <w:bookmarkEnd w:id="12651"/>
      <w:bookmarkEnd w:id="12652"/>
      <w:bookmarkEnd w:id="12653"/>
      <w:bookmarkEnd w:id="12654"/>
      <w:bookmarkEnd w:id="12655"/>
      <w:bookmarkEnd w:id="12656"/>
      <w:bookmarkEnd w:id="12657"/>
      <w:bookmarkEnd w:id="12658"/>
      <w:bookmarkEnd w:id="12659"/>
      <w:bookmarkEnd w:id="12660"/>
      <w:bookmarkEnd w:id="12661"/>
      <w:bookmarkEnd w:id="12662"/>
      <w:bookmarkEnd w:id="12663"/>
      <w:bookmarkEnd w:id="12664"/>
      <w:bookmarkEnd w:id="12665"/>
      <w:bookmarkEnd w:id="12666"/>
      <w:bookmarkEnd w:id="12667"/>
      <w:bookmarkEnd w:id="12668"/>
      <w:bookmarkEnd w:id="12669"/>
      <w:bookmarkEnd w:id="12670"/>
      <w:bookmarkEnd w:id="12671"/>
      <w:bookmarkEnd w:id="12672"/>
      <w:bookmarkEnd w:id="12673"/>
      <w:bookmarkEnd w:id="12674"/>
      <w:bookmarkEnd w:id="12675"/>
      <w:bookmarkEnd w:id="12676"/>
      <w:bookmarkEnd w:id="12677"/>
      <w:bookmarkEnd w:id="12678"/>
      <w:bookmarkEnd w:id="12679"/>
      <w:bookmarkEnd w:id="12680"/>
      <w:bookmarkEnd w:id="12681"/>
      <w:bookmarkEnd w:id="12682"/>
      <w:bookmarkEnd w:id="12683"/>
      <w:bookmarkEnd w:id="12684"/>
      <w:bookmarkEnd w:id="12685"/>
      <w:bookmarkEnd w:id="12686"/>
      <w:bookmarkEnd w:id="12687"/>
      <w:bookmarkEnd w:id="12688"/>
      <w:bookmarkEnd w:id="12689"/>
      <w:bookmarkEnd w:id="12690"/>
      <w:bookmarkEnd w:id="12691"/>
      <w:bookmarkEnd w:id="12692"/>
      <w:bookmarkEnd w:id="12693"/>
      <w:bookmarkEnd w:id="12694"/>
      <w:bookmarkEnd w:id="12695"/>
      <w:bookmarkEnd w:id="12696"/>
      <w:bookmarkEnd w:id="12697"/>
      <w:bookmarkEnd w:id="12698"/>
      <w:bookmarkEnd w:id="12699"/>
      <w:bookmarkEnd w:id="12700"/>
      <w:bookmarkEnd w:id="12701"/>
      <w:bookmarkEnd w:id="12702"/>
      <w:bookmarkEnd w:id="12703"/>
      <w:bookmarkEnd w:id="12704"/>
      <w:bookmarkEnd w:id="12705"/>
      <w:bookmarkEnd w:id="12706"/>
      <w:bookmarkEnd w:id="12707"/>
      <w:bookmarkEnd w:id="12708"/>
      <w:bookmarkEnd w:id="12709"/>
      <w:bookmarkEnd w:id="12710"/>
      <w:bookmarkEnd w:id="12711"/>
      <w:bookmarkEnd w:id="12712"/>
      <w:bookmarkEnd w:id="12713"/>
      <w:bookmarkEnd w:id="12714"/>
      <w:bookmarkEnd w:id="12715"/>
      <w:bookmarkEnd w:id="12716"/>
      <w:bookmarkEnd w:id="12717"/>
      <w:bookmarkEnd w:id="12718"/>
      <w:bookmarkEnd w:id="12719"/>
      <w:bookmarkEnd w:id="12720"/>
      <w:bookmarkEnd w:id="12721"/>
      <w:bookmarkEnd w:id="12722"/>
      <w:bookmarkEnd w:id="12723"/>
      <w:bookmarkEnd w:id="12724"/>
      <w:bookmarkEnd w:id="12725"/>
      <w:bookmarkEnd w:id="12726"/>
      <w:bookmarkEnd w:id="12727"/>
      <w:bookmarkEnd w:id="12728"/>
      <w:bookmarkEnd w:id="12729"/>
      <w:bookmarkEnd w:id="12730"/>
      <w:bookmarkEnd w:id="12731"/>
      <w:bookmarkEnd w:id="12732"/>
      <w:bookmarkEnd w:id="12733"/>
      <w:bookmarkEnd w:id="12734"/>
      <w:bookmarkEnd w:id="12735"/>
      <w:bookmarkEnd w:id="12736"/>
      <w:bookmarkEnd w:id="12737"/>
      <w:bookmarkEnd w:id="12738"/>
      <w:bookmarkEnd w:id="12739"/>
      <w:bookmarkEnd w:id="12740"/>
      <w:bookmarkEnd w:id="12741"/>
      <w:bookmarkEnd w:id="12742"/>
      <w:bookmarkEnd w:id="12743"/>
      <w:bookmarkEnd w:id="12744"/>
      <w:bookmarkEnd w:id="12745"/>
      <w:bookmarkEnd w:id="12746"/>
      <w:bookmarkEnd w:id="12747"/>
      <w:bookmarkEnd w:id="12748"/>
      <w:bookmarkEnd w:id="12749"/>
      <w:bookmarkEnd w:id="12750"/>
      <w:bookmarkEnd w:id="12751"/>
      <w:bookmarkEnd w:id="12752"/>
      <w:bookmarkEnd w:id="12753"/>
      <w:bookmarkEnd w:id="12754"/>
      <w:bookmarkEnd w:id="12755"/>
      <w:bookmarkEnd w:id="12756"/>
      <w:bookmarkEnd w:id="12757"/>
      <w:bookmarkEnd w:id="12758"/>
      <w:bookmarkEnd w:id="12759"/>
      <w:bookmarkEnd w:id="12760"/>
      <w:bookmarkEnd w:id="12761"/>
      <w:bookmarkEnd w:id="12762"/>
      <w:bookmarkEnd w:id="12763"/>
      <w:bookmarkEnd w:id="12764"/>
      <w:bookmarkEnd w:id="12765"/>
      <w:bookmarkEnd w:id="12766"/>
      <w:bookmarkEnd w:id="12767"/>
      <w:bookmarkEnd w:id="12768"/>
      <w:bookmarkEnd w:id="12769"/>
      <w:bookmarkEnd w:id="12770"/>
      <w:bookmarkEnd w:id="12771"/>
      <w:bookmarkEnd w:id="12772"/>
      <w:bookmarkEnd w:id="12773"/>
      <w:bookmarkEnd w:id="12774"/>
      <w:bookmarkEnd w:id="12775"/>
      <w:bookmarkEnd w:id="12776"/>
      <w:bookmarkEnd w:id="12777"/>
      <w:bookmarkEnd w:id="12778"/>
      <w:bookmarkEnd w:id="12779"/>
      <w:bookmarkEnd w:id="12780"/>
      <w:bookmarkEnd w:id="12781"/>
      <w:bookmarkEnd w:id="12782"/>
      <w:bookmarkEnd w:id="12783"/>
      <w:bookmarkEnd w:id="12784"/>
      <w:bookmarkEnd w:id="12785"/>
      <w:bookmarkEnd w:id="12786"/>
      <w:bookmarkEnd w:id="12787"/>
      <w:bookmarkEnd w:id="12788"/>
      <w:bookmarkEnd w:id="12789"/>
      <w:bookmarkEnd w:id="12790"/>
      <w:bookmarkEnd w:id="12791"/>
      <w:bookmarkEnd w:id="12792"/>
      <w:bookmarkEnd w:id="12793"/>
      <w:bookmarkEnd w:id="12794"/>
      <w:bookmarkEnd w:id="12795"/>
      <w:bookmarkEnd w:id="12796"/>
      <w:bookmarkEnd w:id="12797"/>
      <w:bookmarkEnd w:id="12798"/>
      <w:bookmarkEnd w:id="12799"/>
      <w:bookmarkEnd w:id="12800"/>
      <w:bookmarkEnd w:id="12801"/>
      <w:bookmarkEnd w:id="12802"/>
      <w:bookmarkEnd w:id="12803"/>
      <w:bookmarkEnd w:id="12804"/>
      <w:bookmarkEnd w:id="12805"/>
      <w:bookmarkEnd w:id="12806"/>
      <w:bookmarkEnd w:id="12807"/>
      <w:bookmarkEnd w:id="12808"/>
      <w:bookmarkEnd w:id="12809"/>
      <w:bookmarkEnd w:id="12810"/>
      <w:bookmarkEnd w:id="12811"/>
      <w:bookmarkEnd w:id="12812"/>
      <w:bookmarkEnd w:id="12813"/>
      <w:bookmarkEnd w:id="12814"/>
      <w:bookmarkEnd w:id="12815"/>
      <w:bookmarkEnd w:id="12816"/>
      <w:bookmarkEnd w:id="12817"/>
      <w:bookmarkEnd w:id="12818"/>
      <w:bookmarkEnd w:id="12819"/>
      <w:bookmarkEnd w:id="12820"/>
      <w:bookmarkEnd w:id="12821"/>
      <w:bookmarkEnd w:id="12822"/>
      <w:bookmarkEnd w:id="12823"/>
      <w:bookmarkEnd w:id="12824"/>
      <w:bookmarkEnd w:id="12825"/>
      <w:bookmarkEnd w:id="12826"/>
      <w:bookmarkEnd w:id="12827"/>
      <w:bookmarkEnd w:id="12828"/>
      <w:bookmarkEnd w:id="12829"/>
      <w:bookmarkEnd w:id="12830"/>
      <w:bookmarkEnd w:id="12831"/>
      <w:bookmarkEnd w:id="12832"/>
      <w:bookmarkEnd w:id="12833"/>
      <w:bookmarkEnd w:id="12834"/>
      <w:bookmarkEnd w:id="12835"/>
      <w:bookmarkEnd w:id="12836"/>
      <w:bookmarkEnd w:id="12837"/>
      <w:bookmarkEnd w:id="12838"/>
      <w:bookmarkEnd w:id="12839"/>
      <w:bookmarkEnd w:id="12840"/>
      <w:bookmarkEnd w:id="12841"/>
      <w:bookmarkEnd w:id="12842"/>
      <w:bookmarkEnd w:id="12843"/>
      <w:bookmarkEnd w:id="12844"/>
      <w:bookmarkEnd w:id="12845"/>
      <w:bookmarkEnd w:id="12846"/>
      <w:bookmarkEnd w:id="12847"/>
      <w:bookmarkEnd w:id="12848"/>
      <w:bookmarkEnd w:id="12849"/>
      <w:bookmarkEnd w:id="12850"/>
      <w:bookmarkEnd w:id="12851"/>
      <w:bookmarkEnd w:id="12852"/>
      <w:bookmarkEnd w:id="12853"/>
      <w:bookmarkEnd w:id="12854"/>
      <w:bookmarkEnd w:id="12855"/>
      <w:bookmarkEnd w:id="12856"/>
      <w:bookmarkEnd w:id="12857"/>
      <w:bookmarkEnd w:id="12858"/>
      <w:bookmarkEnd w:id="12859"/>
      <w:bookmarkEnd w:id="12860"/>
      <w:bookmarkEnd w:id="12861"/>
      <w:bookmarkEnd w:id="12862"/>
      <w:bookmarkEnd w:id="12863"/>
      <w:bookmarkEnd w:id="12864"/>
      <w:bookmarkEnd w:id="12865"/>
      <w:bookmarkEnd w:id="12866"/>
      <w:bookmarkEnd w:id="12867"/>
      <w:bookmarkEnd w:id="12868"/>
      <w:bookmarkEnd w:id="12869"/>
      <w:bookmarkEnd w:id="12870"/>
      <w:bookmarkEnd w:id="12871"/>
      <w:bookmarkEnd w:id="12872"/>
      <w:bookmarkEnd w:id="12873"/>
      <w:bookmarkEnd w:id="12874"/>
      <w:bookmarkEnd w:id="12875"/>
      <w:bookmarkEnd w:id="12876"/>
      <w:bookmarkEnd w:id="12877"/>
      <w:bookmarkEnd w:id="12878"/>
      <w:bookmarkEnd w:id="12879"/>
      <w:bookmarkEnd w:id="12880"/>
      <w:bookmarkEnd w:id="12881"/>
      <w:bookmarkEnd w:id="12882"/>
      <w:bookmarkEnd w:id="12883"/>
      <w:bookmarkEnd w:id="12884"/>
      <w:bookmarkEnd w:id="12885"/>
      <w:bookmarkEnd w:id="12886"/>
      <w:bookmarkEnd w:id="12887"/>
      <w:bookmarkEnd w:id="12888"/>
      <w:bookmarkEnd w:id="12889"/>
      <w:bookmarkEnd w:id="12890"/>
      <w:bookmarkEnd w:id="12891"/>
      <w:bookmarkEnd w:id="12892"/>
      <w:bookmarkEnd w:id="12893"/>
      <w:bookmarkEnd w:id="12894"/>
      <w:bookmarkEnd w:id="12895"/>
      <w:bookmarkEnd w:id="12896"/>
      <w:bookmarkEnd w:id="12897"/>
      <w:bookmarkEnd w:id="12898"/>
      <w:bookmarkEnd w:id="12899"/>
      <w:bookmarkEnd w:id="12900"/>
      <w:bookmarkEnd w:id="12901"/>
      <w:bookmarkEnd w:id="12902"/>
      <w:bookmarkEnd w:id="12903"/>
      <w:bookmarkEnd w:id="12904"/>
      <w:bookmarkEnd w:id="12905"/>
      <w:bookmarkEnd w:id="12906"/>
      <w:bookmarkEnd w:id="12907"/>
      <w:bookmarkEnd w:id="12908"/>
      <w:bookmarkEnd w:id="12909"/>
      <w:bookmarkEnd w:id="12910"/>
      <w:bookmarkEnd w:id="12911"/>
      <w:bookmarkEnd w:id="12912"/>
      <w:bookmarkEnd w:id="12913"/>
      <w:bookmarkEnd w:id="12914"/>
      <w:bookmarkEnd w:id="12915"/>
      <w:bookmarkEnd w:id="12916"/>
      <w:bookmarkEnd w:id="12917"/>
      <w:bookmarkEnd w:id="12918"/>
      <w:bookmarkEnd w:id="12919"/>
      <w:bookmarkEnd w:id="12920"/>
      <w:bookmarkEnd w:id="12921"/>
      <w:bookmarkEnd w:id="12922"/>
      <w:bookmarkEnd w:id="12923"/>
      <w:bookmarkEnd w:id="12924"/>
      <w:bookmarkEnd w:id="12925"/>
      <w:bookmarkEnd w:id="12926"/>
      <w:bookmarkEnd w:id="12927"/>
      <w:bookmarkEnd w:id="12928"/>
      <w:bookmarkEnd w:id="12929"/>
      <w:bookmarkEnd w:id="12930"/>
      <w:bookmarkEnd w:id="12931"/>
      <w:bookmarkEnd w:id="12932"/>
      <w:bookmarkEnd w:id="12933"/>
      <w:bookmarkEnd w:id="12934"/>
      <w:bookmarkEnd w:id="12935"/>
      <w:bookmarkEnd w:id="12936"/>
      <w:bookmarkEnd w:id="12937"/>
      <w:bookmarkEnd w:id="12938"/>
      <w:bookmarkEnd w:id="12939"/>
      <w:bookmarkEnd w:id="12940"/>
      <w:bookmarkEnd w:id="12941"/>
      <w:bookmarkEnd w:id="12942"/>
      <w:bookmarkEnd w:id="12943"/>
      <w:bookmarkEnd w:id="12944"/>
      <w:bookmarkEnd w:id="12945"/>
      <w:bookmarkEnd w:id="12946"/>
      <w:bookmarkEnd w:id="12947"/>
      <w:bookmarkEnd w:id="12948"/>
      <w:bookmarkEnd w:id="12949"/>
      <w:bookmarkEnd w:id="12950"/>
      <w:bookmarkEnd w:id="12951"/>
      <w:bookmarkEnd w:id="12952"/>
      <w:bookmarkEnd w:id="12953"/>
      <w:bookmarkEnd w:id="12954"/>
      <w:bookmarkEnd w:id="12955"/>
      <w:bookmarkEnd w:id="12956"/>
      <w:bookmarkEnd w:id="12957"/>
      <w:bookmarkEnd w:id="12958"/>
      <w:bookmarkEnd w:id="12959"/>
      <w:bookmarkEnd w:id="12960"/>
      <w:bookmarkEnd w:id="12961"/>
      <w:bookmarkEnd w:id="12962"/>
      <w:bookmarkEnd w:id="12963"/>
      <w:bookmarkEnd w:id="12964"/>
      <w:bookmarkEnd w:id="12965"/>
      <w:bookmarkEnd w:id="12966"/>
      <w:bookmarkEnd w:id="12967"/>
      <w:bookmarkEnd w:id="12968"/>
      <w:bookmarkEnd w:id="12969"/>
      <w:bookmarkEnd w:id="12970"/>
      <w:bookmarkEnd w:id="12971"/>
      <w:bookmarkEnd w:id="12972"/>
      <w:bookmarkEnd w:id="12973"/>
      <w:bookmarkEnd w:id="12974"/>
      <w:bookmarkEnd w:id="12975"/>
      <w:bookmarkEnd w:id="12976"/>
      <w:bookmarkEnd w:id="12977"/>
      <w:bookmarkEnd w:id="12978"/>
      <w:bookmarkEnd w:id="12979"/>
      <w:bookmarkEnd w:id="12980"/>
      <w:bookmarkEnd w:id="12981"/>
      <w:bookmarkEnd w:id="12982"/>
      <w:bookmarkEnd w:id="12983"/>
      <w:bookmarkEnd w:id="12984"/>
      <w:bookmarkEnd w:id="12985"/>
      <w:bookmarkEnd w:id="12986"/>
      <w:bookmarkEnd w:id="12987"/>
      <w:bookmarkEnd w:id="12988"/>
      <w:bookmarkEnd w:id="12989"/>
      <w:bookmarkEnd w:id="12990"/>
      <w:bookmarkEnd w:id="12991"/>
      <w:bookmarkEnd w:id="12992"/>
      <w:bookmarkEnd w:id="12993"/>
      <w:bookmarkEnd w:id="12994"/>
      <w:bookmarkEnd w:id="12995"/>
      <w:bookmarkEnd w:id="12996"/>
      <w:bookmarkEnd w:id="12997"/>
      <w:bookmarkEnd w:id="12998"/>
      <w:bookmarkEnd w:id="12999"/>
      <w:bookmarkEnd w:id="13000"/>
      <w:bookmarkEnd w:id="13001"/>
      <w:bookmarkEnd w:id="13002"/>
      <w:bookmarkEnd w:id="13003"/>
      <w:bookmarkEnd w:id="13004"/>
      <w:bookmarkEnd w:id="13005"/>
      <w:bookmarkEnd w:id="13006"/>
      <w:bookmarkEnd w:id="13007"/>
      <w:bookmarkEnd w:id="13008"/>
      <w:bookmarkEnd w:id="13009"/>
      <w:bookmarkEnd w:id="13010"/>
      <w:bookmarkEnd w:id="13011"/>
      <w:bookmarkEnd w:id="13012"/>
      <w:bookmarkEnd w:id="13013"/>
      <w:bookmarkEnd w:id="13014"/>
      <w:bookmarkEnd w:id="13015"/>
      <w:bookmarkEnd w:id="13016"/>
      <w:bookmarkEnd w:id="13017"/>
      <w:bookmarkEnd w:id="13018"/>
      <w:bookmarkEnd w:id="13019"/>
      <w:bookmarkEnd w:id="13020"/>
      <w:bookmarkEnd w:id="13021"/>
      <w:bookmarkEnd w:id="13022"/>
      <w:bookmarkEnd w:id="13023"/>
      <w:bookmarkEnd w:id="13024"/>
      <w:bookmarkEnd w:id="13025"/>
      <w:bookmarkEnd w:id="13026"/>
      <w:bookmarkEnd w:id="13027"/>
      <w:bookmarkEnd w:id="13028"/>
      <w:bookmarkEnd w:id="13029"/>
      <w:bookmarkEnd w:id="13030"/>
      <w:bookmarkEnd w:id="13031"/>
      <w:bookmarkEnd w:id="13032"/>
      <w:bookmarkEnd w:id="13033"/>
      <w:bookmarkEnd w:id="13034"/>
      <w:bookmarkEnd w:id="13035"/>
      <w:bookmarkEnd w:id="13036"/>
      <w:bookmarkEnd w:id="13037"/>
      <w:bookmarkEnd w:id="13038"/>
      <w:bookmarkEnd w:id="13039"/>
      <w:bookmarkEnd w:id="13040"/>
      <w:bookmarkEnd w:id="13041"/>
      <w:bookmarkEnd w:id="13042"/>
      <w:bookmarkEnd w:id="13043"/>
      <w:bookmarkEnd w:id="13044"/>
      <w:bookmarkEnd w:id="13045"/>
      <w:bookmarkEnd w:id="13046"/>
      <w:bookmarkEnd w:id="13047"/>
      <w:bookmarkEnd w:id="13048"/>
      <w:bookmarkEnd w:id="13049"/>
      <w:bookmarkEnd w:id="13050"/>
      <w:bookmarkEnd w:id="13051"/>
      <w:bookmarkEnd w:id="13052"/>
      <w:bookmarkEnd w:id="13053"/>
      <w:bookmarkEnd w:id="13054"/>
      <w:bookmarkEnd w:id="13055"/>
      <w:bookmarkEnd w:id="13056"/>
      <w:bookmarkEnd w:id="13057"/>
      <w:bookmarkEnd w:id="13058"/>
      <w:bookmarkEnd w:id="13059"/>
      <w:bookmarkEnd w:id="13060"/>
      <w:bookmarkEnd w:id="13061"/>
      <w:bookmarkEnd w:id="13062"/>
      <w:bookmarkEnd w:id="13063"/>
      <w:bookmarkEnd w:id="13064"/>
      <w:bookmarkEnd w:id="13065"/>
      <w:bookmarkEnd w:id="13066"/>
      <w:bookmarkEnd w:id="13067"/>
      <w:bookmarkEnd w:id="13068"/>
      <w:bookmarkEnd w:id="13069"/>
      <w:bookmarkEnd w:id="13070"/>
      <w:bookmarkEnd w:id="13071"/>
      <w:bookmarkEnd w:id="13072"/>
      <w:bookmarkEnd w:id="13073"/>
      <w:bookmarkEnd w:id="13074"/>
      <w:bookmarkEnd w:id="13075"/>
      <w:bookmarkEnd w:id="13076"/>
      <w:bookmarkEnd w:id="13077"/>
      <w:bookmarkEnd w:id="13078"/>
      <w:bookmarkEnd w:id="13079"/>
      <w:bookmarkEnd w:id="13080"/>
      <w:bookmarkEnd w:id="13081"/>
      <w:bookmarkEnd w:id="13082"/>
      <w:bookmarkEnd w:id="13083"/>
      <w:bookmarkEnd w:id="13084"/>
      <w:bookmarkEnd w:id="13085"/>
      <w:bookmarkEnd w:id="13086"/>
      <w:bookmarkEnd w:id="13087"/>
      <w:bookmarkEnd w:id="13088"/>
      <w:bookmarkEnd w:id="13089"/>
      <w:bookmarkEnd w:id="13090"/>
      <w:bookmarkEnd w:id="13091"/>
      <w:bookmarkEnd w:id="13092"/>
      <w:bookmarkEnd w:id="13093"/>
      <w:bookmarkEnd w:id="13094"/>
      <w:bookmarkEnd w:id="13095"/>
      <w:bookmarkEnd w:id="13096"/>
      <w:bookmarkEnd w:id="13097"/>
      <w:bookmarkEnd w:id="13098"/>
      <w:bookmarkEnd w:id="13099"/>
      <w:bookmarkEnd w:id="13100"/>
      <w:bookmarkEnd w:id="13101"/>
      <w:bookmarkEnd w:id="13102"/>
      <w:bookmarkEnd w:id="13103"/>
      <w:bookmarkEnd w:id="13104"/>
      <w:bookmarkEnd w:id="13105"/>
      <w:bookmarkEnd w:id="13106"/>
      <w:bookmarkEnd w:id="13107"/>
      <w:bookmarkEnd w:id="13108"/>
      <w:bookmarkEnd w:id="13109"/>
      <w:bookmarkEnd w:id="13110"/>
      <w:bookmarkEnd w:id="13111"/>
      <w:bookmarkEnd w:id="13112"/>
      <w:bookmarkEnd w:id="13113"/>
      <w:bookmarkEnd w:id="13114"/>
      <w:bookmarkEnd w:id="13115"/>
      <w:bookmarkEnd w:id="13116"/>
      <w:bookmarkEnd w:id="13117"/>
      <w:bookmarkEnd w:id="13118"/>
      <w:bookmarkEnd w:id="13119"/>
      <w:bookmarkEnd w:id="13120"/>
      <w:bookmarkEnd w:id="13121"/>
      <w:bookmarkEnd w:id="13122"/>
      <w:bookmarkEnd w:id="13123"/>
      <w:bookmarkEnd w:id="13124"/>
      <w:bookmarkEnd w:id="13125"/>
      <w:bookmarkEnd w:id="13126"/>
      <w:bookmarkEnd w:id="13127"/>
      <w:bookmarkEnd w:id="13128"/>
      <w:bookmarkEnd w:id="13129"/>
      <w:bookmarkEnd w:id="13130"/>
      <w:bookmarkEnd w:id="13131"/>
      <w:bookmarkEnd w:id="13132"/>
      <w:bookmarkEnd w:id="13133"/>
      <w:bookmarkEnd w:id="13134"/>
      <w:bookmarkEnd w:id="13135"/>
      <w:bookmarkEnd w:id="13136"/>
      <w:bookmarkEnd w:id="13137"/>
      <w:bookmarkEnd w:id="13138"/>
      <w:bookmarkEnd w:id="13139"/>
      <w:bookmarkEnd w:id="13140"/>
      <w:bookmarkEnd w:id="13141"/>
      <w:bookmarkEnd w:id="13142"/>
      <w:bookmarkEnd w:id="13143"/>
      <w:bookmarkEnd w:id="13144"/>
      <w:bookmarkEnd w:id="13145"/>
      <w:bookmarkEnd w:id="13146"/>
      <w:bookmarkEnd w:id="13147"/>
      <w:bookmarkEnd w:id="13148"/>
      <w:bookmarkEnd w:id="13149"/>
      <w:bookmarkEnd w:id="13150"/>
      <w:bookmarkEnd w:id="13151"/>
      <w:bookmarkEnd w:id="13152"/>
      <w:bookmarkEnd w:id="13153"/>
      <w:bookmarkEnd w:id="13154"/>
      <w:bookmarkEnd w:id="13155"/>
      <w:bookmarkEnd w:id="13156"/>
      <w:bookmarkEnd w:id="13157"/>
      <w:bookmarkEnd w:id="13158"/>
      <w:bookmarkEnd w:id="13159"/>
      <w:bookmarkEnd w:id="13160"/>
      <w:bookmarkEnd w:id="13161"/>
      <w:bookmarkEnd w:id="13162"/>
      <w:bookmarkEnd w:id="13163"/>
      <w:bookmarkEnd w:id="13164"/>
      <w:bookmarkEnd w:id="13165"/>
      <w:bookmarkEnd w:id="13166"/>
      <w:bookmarkEnd w:id="13167"/>
      <w:bookmarkEnd w:id="13168"/>
      <w:bookmarkEnd w:id="13169"/>
      <w:bookmarkEnd w:id="13170"/>
      <w:bookmarkEnd w:id="13171"/>
      <w:bookmarkEnd w:id="13172"/>
      <w:bookmarkEnd w:id="13173"/>
      <w:bookmarkEnd w:id="13174"/>
      <w:bookmarkEnd w:id="13175"/>
      <w:bookmarkEnd w:id="13176"/>
      <w:bookmarkEnd w:id="13177"/>
      <w:bookmarkEnd w:id="13178"/>
      <w:bookmarkEnd w:id="13179"/>
      <w:bookmarkEnd w:id="13180"/>
      <w:bookmarkEnd w:id="13181"/>
      <w:bookmarkEnd w:id="13182"/>
      <w:bookmarkEnd w:id="13183"/>
      <w:bookmarkEnd w:id="13184"/>
      <w:bookmarkEnd w:id="13185"/>
      <w:bookmarkEnd w:id="13186"/>
      <w:bookmarkEnd w:id="13187"/>
      <w:bookmarkEnd w:id="13188"/>
      <w:bookmarkEnd w:id="13189"/>
      <w:bookmarkEnd w:id="13190"/>
      <w:bookmarkEnd w:id="13191"/>
      <w:bookmarkEnd w:id="13192"/>
      <w:bookmarkEnd w:id="13193"/>
      <w:bookmarkEnd w:id="13194"/>
      <w:bookmarkEnd w:id="13195"/>
      <w:bookmarkEnd w:id="13196"/>
      <w:bookmarkEnd w:id="13197"/>
      <w:bookmarkEnd w:id="13198"/>
      <w:bookmarkEnd w:id="13199"/>
      <w:bookmarkEnd w:id="13200"/>
      <w:bookmarkEnd w:id="13201"/>
      <w:bookmarkEnd w:id="13202"/>
      <w:bookmarkEnd w:id="13203"/>
      <w:bookmarkEnd w:id="13204"/>
      <w:bookmarkEnd w:id="13205"/>
      <w:bookmarkEnd w:id="13206"/>
      <w:bookmarkEnd w:id="13207"/>
      <w:bookmarkEnd w:id="13208"/>
      <w:bookmarkEnd w:id="13209"/>
      <w:bookmarkEnd w:id="13210"/>
      <w:bookmarkEnd w:id="13211"/>
      <w:bookmarkEnd w:id="13212"/>
      <w:bookmarkEnd w:id="13213"/>
      <w:bookmarkEnd w:id="13214"/>
      <w:bookmarkEnd w:id="13215"/>
      <w:bookmarkEnd w:id="13216"/>
      <w:bookmarkEnd w:id="13217"/>
      <w:bookmarkEnd w:id="13218"/>
      <w:bookmarkEnd w:id="13219"/>
      <w:bookmarkEnd w:id="13220"/>
      <w:bookmarkEnd w:id="13221"/>
      <w:bookmarkEnd w:id="13222"/>
      <w:bookmarkEnd w:id="13223"/>
      <w:bookmarkEnd w:id="13224"/>
      <w:bookmarkEnd w:id="13225"/>
      <w:bookmarkEnd w:id="13226"/>
      <w:bookmarkEnd w:id="13227"/>
      <w:bookmarkEnd w:id="13228"/>
      <w:bookmarkEnd w:id="13229"/>
      <w:bookmarkEnd w:id="13230"/>
      <w:bookmarkEnd w:id="13231"/>
      <w:bookmarkEnd w:id="13232"/>
      <w:bookmarkEnd w:id="13233"/>
      <w:bookmarkEnd w:id="13234"/>
      <w:bookmarkEnd w:id="13235"/>
      <w:bookmarkEnd w:id="13236"/>
      <w:bookmarkEnd w:id="13237"/>
      <w:bookmarkEnd w:id="13238"/>
      <w:bookmarkEnd w:id="13239"/>
      <w:bookmarkEnd w:id="13240"/>
      <w:bookmarkEnd w:id="13241"/>
      <w:bookmarkEnd w:id="13242"/>
      <w:bookmarkEnd w:id="13243"/>
      <w:bookmarkEnd w:id="13244"/>
      <w:bookmarkEnd w:id="13245"/>
      <w:bookmarkEnd w:id="13246"/>
      <w:bookmarkEnd w:id="13247"/>
      <w:bookmarkEnd w:id="13248"/>
      <w:bookmarkEnd w:id="13249"/>
      <w:bookmarkEnd w:id="13250"/>
      <w:bookmarkEnd w:id="13251"/>
      <w:bookmarkEnd w:id="13252"/>
      <w:bookmarkEnd w:id="13253"/>
      <w:bookmarkEnd w:id="13254"/>
      <w:bookmarkEnd w:id="13255"/>
      <w:bookmarkEnd w:id="13256"/>
      <w:bookmarkEnd w:id="13257"/>
      <w:bookmarkEnd w:id="13258"/>
      <w:bookmarkEnd w:id="13259"/>
      <w:bookmarkEnd w:id="13260"/>
      <w:bookmarkEnd w:id="13261"/>
      <w:bookmarkEnd w:id="13262"/>
      <w:bookmarkEnd w:id="13263"/>
      <w:bookmarkEnd w:id="13264"/>
      <w:bookmarkEnd w:id="13265"/>
      <w:bookmarkEnd w:id="13266"/>
      <w:bookmarkEnd w:id="13267"/>
      <w:bookmarkEnd w:id="13268"/>
      <w:bookmarkEnd w:id="13269"/>
      <w:bookmarkEnd w:id="13270"/>
      <w:bookmarkEnd w:id="13271"/>
      <w:bookmarkEnd w:id="13272"/>
      <w:bookmarkEnd w:id="13273"/>
      <w:bookmarkEnd w:id="13274"/>
      <w:bookmarkEnd w:id="13275"/>
      <w:bookmarkEnd w:id="13276"/>
      <w:bookmarkEnd w:id="13277"/>
      <w:bookmarkEnd w:id="13278"/>
      <w:bookmarkEnd w:id="13279"/>
      <w:bookmarkEnd w:id="13280"/>
      <w:bookmarkEnd w:id="13281"/>
      <w:bookmarkEnd w:id="13282"/>
      <w:bookmarkEnd w:id="13283"/>
      <w:bookmarkEnd w:id="13284"/>
      <w:bookmarkEnd w:id="13285"/>
      <w:bookmarkEnd w:id="13286"/>
      <w:bookmarkEnd w:id="13287"/>
      <w:bookmarkEnd w:id="13288"/>
      <w:bookmarkEnd w:id="13289"/>
      <w:bookmarkEnd w:id="13290"/>
      <w:bookmarkEnd w:id="13291"/>
      <w:bookmarkEnd w:id="13292"/>
      <w:bookmarkEnd w:id="13293"/>
      <w:bookmarkEnd w:id="13294"/>
      <w:bookmarkEnd w:id="13295"/>
      <w:bookmarkEnd w:id="13296"/>
      <w:bookmarkEnd w:id="13297"/>
      <w:bookmarkEnd w:id="13298"/>
      <w:bookmarkEnd w:id="13299"/>
      <w:bookmarkEnd w:id="13300"/>
      <w:bookmarkEnd w:id="13301"/>
      <w:bookmarkEnd w:id="13302"/>
      <w:bookmarkEnd w:id="13303"/>
      <w:bookmarkEnd w:id="13304"/>
      <w:bookmarkEnd w:id="13305"/>
      <w:bookmarkEnd w:id="13306"/>
      <w:bookmarkEnd w:id="13307"/>
      <w:bookmarkEnd w:id="13308"/>
      <w:bookmarkEnd w:id="13309"/>
      <w:bookmarkEnd w:id="13310"/>
      <w:bookmarkEnd w:id="13311"/>
      <w:bookmarkEnd w:id="13312"/>
      <w:bookmarkEnd w:id="13313"/>
      <w:bookmarkEnd w:id="13314"/>
      <w:bookmarkEnd w:id="13315"/>
      <w:bookmarkEnd w:id="13316"/>
      <w:bookmarkEnd w:id="13317"/>
      <w:bookmarkEnd w:id="13318"/>
      <w:bookmarkEnd w:id="13319"/>
      <w:bookmarkEnd w:id="13320"/>
      <w:bookmarkEnd w:id="13321"/>
      <w:bookmarkEnd w:id="13322"/>
      <w:bookmarkEnd w:id="13323"/>
      <w:bookmarkEnd w:id="13324"/>
      <w:bookmarkEnd w:id="13325"/>
      <w:bookmarkEnd w:id="13326"/>
      <w:bookmarkEnd w:id="13327"/>
      <w:bookmarkEnd w:id="13328"/>
      <w:bookmarkEnd w:id="13329"/>
      <w:bookmarkEnd w:id="13330"/>
      <w:bookmarkEnd w:id="13331"/>
      <w:bookmarkEnd w:id="13332"/>
      <w:bookmarkEnd w:id="13333"/>
      <w:bookmarkEnd w:id="13334"/>
      <w:bookmarkEnd w:id="13335"/>
      <w:bookmarkEnd w:id="13336"/>
      <w:bookmarkEnd w:id="13337"/>
      <w:bookmarkEnd w:id="13338"/>
      <w:bookmarkEnd w:id="13339"/>
      <w:bookmarkEnd w:id="13340"/>
      <w:bookmarkEnd w:id="13341"/>
      <w:bookmarkEnd w:id="13342"/>
      <w:bookmarkEnd w:id="13343"/>
      <w:bookmarkEnd w:id="13344"/>
      <w:bookmarkEnd w:id="13345"/>
      <w:bookmarkEnd w:id="13346"/>
      <w:bookmarkEnd w:id="13347"/>
      <w:bookmarkEnd w:id="13348"/>
      <w:bookmarkEnd w:id="13349"/>
      <w:bookmarkEnd w:id="13350"/>
      <w:bookmarkEnd w:id="13351"/>
      <w:bookmarkEnd w:id="13352"/>
      <w:bookmarkEnd w:id="13353"/>
      <w:bookmarkEnd w:id="13354"/>
      <w:bookmarkEnd w:id="13355"/>
      <w:bookmarkEnd w:id="13356"/>
      <w:bookmarkEnd w:id="13357"/>
      <w:bookmarkEnd w:id="13358"/>
      <w:bookmarkEnd w:id="13359"/>
      <w:bookmarkEnd w:id="13360"/>
      <w:bookmarkEnd w:id="13361"/>
      <w:bookmarkEnd w:id="13362"/>
      <w:bookmarkEnd w:id="13363"/>
      <w:bookmarkEnd w:id="13364"/>
      <w:bookmarkEnd w:id="13365"/>
      <w:bookmarkEnd w:id="13366"/>
      <w:bookmarkEnd w:id="13367"/>
      <w:bookmarkEnd w:id="13368"/>
      <w:bookmarkEnd w:id="13369"/>
      <w:bookmarkEnd w:id="13370"/>
      <w:bookmarkEnd w:id="13371"/>
      <w:bookmarkEnd w:id="13372"/>
      <w:bookmarkEnd w:id="13373"/>
      <w:bookmarkEnd w:id="13374"/>
      <w:bookmarkEnd w:id="13375"/>
      <w:bookmarkEnd w:id="13376"/>
      <w:bookmarkEnd w:id="13377"/>
      <w:bookmarkEnd w:id="13378"/>
      <w:bookmarkEnd w:id="13379"/>
      <w:bookmarkEnd w:id="13380"/>
      <w:bookmarkEnd w:id="13381"/>
      <w:bookmarkEnd w:id="13382"/>
      <w:bookmarkEnd w:id="13383"/>
      <w:bookmarkEnd w:id="13384"/>
      <w:bookmarkEnd w:id="13385"/>
      <w:bookmarkEnd w:id="13386"/>
      <w:bookmarkEnd w:id="13387"/>
      <w:bookmarkEnd w:id="13388"/>
      <w:bookmarkEnd w:id="13389"/>
      <w:bookmarkEnd w:id="13390"/>
      <w:bookmarkEnd w:id="13391"/>
      <w:bookmarkEnd w:id="13392"/>
      <w:bookmarkEnd w:id="13393"/>
      <w:bookmarkEnd w:id="13394"/>
      <w:bookmarkEnd w:id="13395"/>
      <w:bookmarkEnd w:id="13396"/>
      <w:bookmarkEnd w:id="13397"/>
      <w:bookmarkEnd w:id="13398"/>
      <w:bookmarkEnd w:id="13399"/>
      <w:bookmarkEnd w:id="13400"/>
      <w:bookmarkEnd w:id="13401"/>
      <w:bookmarkEnd w:id="13402"/>
      <w:bookmarkEnd w:id="13403"/>
      <w:bookmarkEnd w:id="13404"/>
      <w:bookmarkEnd w:id="13405"/>
      <w:bookmarkEnd w:id="13406"/>
      <w:bookmarkEnd w:id="13407"/>
      <w:bookmarkEnd w:id="13408"/>
      <w:bookmarkEnd w:id="13409"/>
      <w:bookmarkEnd w:id="13410"/>
      <w:bookmarkEnd w:id="13411"/>
      <w:bookmarkEnd w:id="13412"/>
      <w:bookmarkEnd w:id="13413"/>
      <w:bookmarkEnd w:id="13414"/>
      <w:bookmarkEnd w:id="13415"/>
      <w:bookmarkEnd w:id="13416"/>
      <w:bookmarkEnd w:id="13417"/>
      <w:bookmarkEnd w:id="13418"/>
      <w:bookmarkEnd w:id="13419"/>
      <w:bookmarkEnd w:id="13420"/>
      <w:bookmarkEnd w:id="13421"/>
      <w:bookmarkEnd w:id="13422"/>
      <w:bookmarkEnd w:id="13423"/>
      <w:bookmarkEnd w:id="13424"/>
      <w:bookmarkEnd w:id="13425"/>
      <w:bookmarkEnd w:id="13426"/>
      <w:bookmarkEnd w:id="13427"/>
      <w:bookmarkEnd w:id="13428"/>
      <w:bookmarkEnd w:id="13429"/>
      <w:bookmarkEnd w:id="13430"/>
      <w:bookmarkEnd w:id="13431"/>
      <w:bookmarkEnd w:id="13432"/>
      <w:bookmarkEnd w:id="13433"/>
      <w:bookmarkEnd w:id="13434"/>
      <w:bookmarkEnd w:id="13435"/>
      <w:bookmarkEnd w:id="13436"/>
      <w:bookmarkEnd w:id="13437"/>
      <w:bookmarkEnd w:id="13438"/>
      <w:bookmarkEnd w:id="13439"/>
      <w:bookmarkEnd w:id="13440"/>
      <w:bookmarkEnd w:id="13441"/>
      <w:bookmarkEnd w:id="13442"/>
      <w:bookmarkEnd w:id="13443"/>
      <w:bookmarkEnd w:id="13444"/>
      <w:bookmarkEnd w:id="13445"/>
      <w:bookmarkEnd w:id="13446"/>
      <w:bookmarkEnd w:id="13447"/>
      <w:bookmarkEnd w:id="13448"/>
      <w:bookmarkEnd w:id="13449"/>
      <w:bookmarkEnd w:id="13450"/>
      <w:bookmarkEnd w:id="13451"/>
      <w:bookmarkEnd w:id="13452"/>
      <w:bookmarkEnd w:id="13453"/>
      <w:bookmarkEnd w:id="13454"/>
      <w:bookmarkEnd w:id="13455"/>
      <w:bookmarkEnd w:id="13456"/>
      <w:bookmarkEnd w:id="13457"/>
      <w:bookmarkEnd w:id="13458"/>
      <w:bookmarkEnd w:id="13459"/>
      <w:bookmarkEnd w:id="13460"/>
      <w:bookmarkEnd w:id="13461"/>
      <w:bookmarkEnd w:id="13462"/>
      <w:bookmarkEnd w:id="13463"/>
      <w:bookmarkEnd w:id="13464"/>
      <w:bookmarkEnd w:id="13465"/>
      <w:bookmarkEnd w:id="13466"/>
      <w:bookmarkEnd w:id="13467"/>
      <w:bookmarkEnd w:id="13468"/>
      <w:bookmarkEnd w:id="13469"/>
      <w:bookmarkEnd w:id="13470"/>
      <w:bookmarkEnd w:id="13471"/>
      <w:bookmarkEnd w:id="13472"/>
      <w:bookmarkEnd w:id="13473"/>
      <w:bookmarkEnd w:id="13474"/>
      <w:bookmarkEnd w:id="13475"/>
      <w:bookmarkEnd w:id="13476"/>
      <w:bookmarkEnd w:id="13477"/>
      <w:bookmarkEnd w:id="13478"/>
      <w:bookmarkEnd w:id="13479"/>
      <w:bookmarkEnd w:id="13480"/>
      <w:bookmarkEnd w:id="13481"/>
      <w:bookmarkEnd w:id="13482"/>
      <w:bookmarkEnd w:id="13483"/>
      <w:bookmarkEnd w:id="13484"/>
      <w:bookmarkEnd w:id="13485"/>
      <w:bookmarkEnd w:id="13486"/>
      <w:bookmarkEnd w:id="13487"/>
      <w:bookmarkEnd w:id="13488"/>
      <w:bookmarkEnd w:id="13489"/>
      <w:bookmarkEnd w:id="13490"/>
      <w:bookmarkEnd w:id="13491"/>
      <w:bookmarkEnd w:id="13492"/>
      <w:bookmarkEnd w:id="13493"/>
      <w:bookmarkEnd w:id="13494"/>
      <w:bookmarkEnd w:id="13495"/>
      <w:bookmarkEnd w:id="13496"/>
      <w:bookmarkEnd w:id="13497"/>
      <w:bookmarkEnd w:id="13498"/>
      <w:bookmarkEnd w:id="13499"/>
      <w:bookmarkEnd w:id="13500"/>
      <w:bookmarkEnd w:id="13501"/>
      <w:bookmarkEnd w:id="13502"/>
      <w:bookmarkEnd w:id="13503"/>
      <w:bookmarkEnd w:id="13504"/>
      <w:bookmarkEnd w:id="13505"/>
      <w:bookmarkEnd w:id="13506"/>
      <w:bookmarkEnd w:id="13507"/>
      <w:bookmarkEnd w:id="13508"/>
      <w:bookmarkEnd w:id="13509"/>
      <w:bookmarkEnd w:id="13510"/>
      <w:r w:rsidRPr="00F56F87">
        <w:t>Upload/Download Information</w:t>
      </w:r>
      <w:bookmarkEnd w:id="13511"/>
      <w:bookmarkEnd w:id="13512"/>
      <w:bookmarkEnd w:id="13513"/>
      <w:bookmarkEnd w:id="13514"/>
      <w:bookmarkEnd w:id="13515"/>
      <w:bookmarkEnd w:id="13516"/>
    </w:p>
    <w:p w:rsidR="00C439FB" w:rsidRPr="00F56F87" w:rsidRDefault="00C439FB" w:rsidP="00E025E6">
      <w:r w:rsidRPr="00F56F87">
        <w:t>The Upload/Download function allows the DOE or Licensee user to send the NSTS required</w:t>
      </w:r>
    </w:p>
    <w:p w:rsidR="00C439FB" w:rsidRDefault="00C439FB" w:rsidP="00E025E6">
      <w:r w:rsidRPr="00F56F87">
        <w:t>information in computer readable files that can be batch loaded into the system.</w:t>
      </w:r>
      <w:r>
        <w:t xml:space="preserve">  </w:t>
      </w:r>
      <w:r w:rsidRPr="00F56F87">
        <w:t>This allows the NSTS to accept data from another system and to eliminate the need</w:t>
      </w:r>
      <w:r>
        <w:t xml:space="preserve"> </w:t>
      </w:r>
      <w:r w:rsidRPr="00F56F87">
        <w:t>to have data entered manually in both the users’ system and in the NSTS.</w:t>
      </w:r>
      <w:r>
        <w:t xml:space="preserve">  </w:t>
      </w:r>
    </w:p>
    <w:p w:rsidR="00C439FB" w:rsidRDefault="00C439FB" w:rsidP="00E025E6"/>
    <w:p w:rsidR="00C439FB" w:rsidRPr="00F56F87" w:rsidRDefault="00C439FB" w:rsidP="00E025E6">
      <w:r>
        <w:t xml:space="preserve">For details on XML file content, refer to the </w:t>
      </w:r>
      <w:r w:rsidRPr="003B5888">
        <w:rPr>
          <w:i/>
        </w:rPr>
        <w:t>NSTS File Upload Guide</w:t>
      </w:r>
      <w:r>
        <w:t>.</w:t>
      </w:r>
    </w:p>
    <w:p w:rsidR="00C439FB" w:rsidRPr="00F56F87" w:rsidRDefault="00C439FB" w:rsidP="00E025E6"/>
    <w:p w:rsidR="00C439FB" w:rsidRPr="00F56F87" w:rsidRDefault="00C439FB" w:rsidP="00984A70">
      <w:pPr>
        <w:pStyle w:val="Heading3"/>
        <w:tabs>
          <w:tab w:val="clear" w:pos="2160"/>
        </w:tabs>
      </w:pPr>
      <w:bookmarkStart w:id="13517" w:name="_Toc256673438"/>
      <w:bookmarkStart w:id="13518" w:name="_Toc269990986"/>
      <w:bookmarkStart w:id="13519" w:name="_Toc276550113"/>
      <w:bookmarkStart w:id="13520" w:name="_Toc276550857"/>
      <w:bookmarkStart w:id="13521" w:name="_Toc276551038"/>
      <w:bookmarkStart w:id="13522" w:name="_Toc327866497"/>
      <w:r w:rsidRPr="00F56F87">
        <w:t>File Upload</w:t>
      </w:r>
      <w:bookmarkEnd w:id="13517"/>
      <w:bookmarkEnd w:id="13518"/>
      <w:bookmarkEnd w:id="13519"/>
      <w:bookmarkEnd w:id="13520"/>
      <w:bookmarkEnd w:id="13521"/>
      <w:bookmarkEnd w:id="13522"/>
    </w:p>
    <w:p w:rsidR="00C439FB" w:rsidRPr="00F56F87" w:rsidRDefault="00C439FB" w:rsidP="00E025E6">
      <w:r w:rsidRPr="00F56F87">
        <w:rPr>
          <w:i/>
        </w:rPr>
        <w:t>User</w:t>
      </w:r>
      <w:r w:rsidRPr="00F56F87">
        <w:t xml:space="preserve"> – Department of Energy (DOE), Licensing Agency, and Licensees.</w:t>
      </w:r>
    </w:p>
    <w:p w:rsidR="00C439FB" w:rsidRPr="00F56F87" w:rsidRDefault="00C439FB" w:rsidP="00E025E6"/>
    <w:p w:rsidR="00C439FB" w:rsidRPr="00F56F87" w:rsidRDefault="00C439FB" w:rsidP="00E025E6">
      <w:r w:rsidRPr="00F56F87">
        <w:rPr>
          <w:i/>
        </w:rPr>
        <w:t>Use</w:t>
      </w:r>
      <w:r w:rsidRPr="00F56F87">
        <w:t xml:space="preserve"> – The DOE sends NSTS required information in computer readable files that can</w:t>
      </w:r>
    </w:p>
    <w:p w:rsidR="00C439FB" w:rsidRPr="00F56F87" w:rsidRDefault="00C439FB" w:rsidP="00E025E6">
      <w:r w:rsidRPr="00F56F87">
        <w:t>be uploaded into the system.  The NSTS accepts the data, which eliminates the need</w:t>
      </w:r>
    </w:p>
    <w:p w:rsidR="00C439FB" w:rsidRDefault="00C439FB" w:rsidP="00E025E6">
      <w:r w:rsidRPr="00F56F87">
        <w:t>for entering data manually in both the users' system and in the NSTS.</w:t>
      </w:r>
    </w:p>
    <w:p w:rsidR="00C439FB" w:rsidRDefault="00C439FB" w:rsidP="00E025E6"/>
    <w:p w:rsidR="00C439FB" w:rsidRDefault="00C439FB" w:rsidP="00E025E6">
      <w:r>
        <w:t xml:space="preserve">From the NSTS Main Menu, under Upload/Download Information, click </w:t>
      </w:r>
      <w:r w:rsidRPr="00B04720">
        <w:rPr>
          <w:b/>
        </w:rPr>
        <w:t>Upload Information</w:t>
      </w:r>
      <w:r>
        <w:t>.  The File Upload window appears.</w:t>
      </w:r>
    </w:p>
    <w:p w:rsidR="00C439FB" w:rsidRPr="00CE3E2E" w:rsidRDefault="00C439FB" w:rsidP="00E025E6"/>
    <w:p w:rsidR="00C439FB" w:rsidRPr="005B549E" w:rsidRDefault="00EA6368" w:rsidP="005B549E">
      <w:pPr>
        <w:jc w:val="center"/>
      </w:pPr>
      <w:r>
        <w:rPr>
          <w:noProof/>
        </w:rPr>
        <w:drawing>
          <wp:inline distT="0" distB="0" distL="0" distR="0">
            <wp:extent cx="5905500" cy="3143250"/>
            <wp:effectExtent l="57150" t="38100" r="57150" b="5715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58"/>
                    <a:srcRect/>
                    <a:stretch>
                      <a:fillRect/>
                    </a:stretch>
                  </pic:blipFill>
                  <pic:spPr bwMode="auto">
                    <a:xfrm>
                      <a:off x="0" y="0"/>
                      <a:ext cx="5905500" cy="3143250"/>
                    </a:xfrm>
                    <a:prstGeom prst="rect">
                      <a:avLst/>
                    </a:prstGeom>
                    <a:noFill/>
                    <a:ln w="28575"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126744" w:rsidRDefault="00C439FB" w:rsidP="00126744">
      <w:pPr>
        <w:pStyle w:val="Figure"/>
      </w:pPr>
      <w:bookmarkStart w:id="13523" w:name="_Toc216079568"/>
      <w:bookmarkStart w:id="13524" w:name="_Toc269991184"/>
      <w:bookmarkStart w:id="13525" w:name="_Toc327866774"/>
      <w:r w:rsidRPr="00126744">
        <w:t xml:space="preserve">Figure </w:t>
      </w:r>
      <w:fldSimple w:instr=" STYLEREF 1 \s ">
        <w:r>
          <w:rPr>
            <w:noProof/>
          </w:rPr>
          <w:t>4</w:t>
        </w:r>
      </w:fldSimple>
      <w:r>
        <w:noBreakHyphen/>
      </w:r>
      <w:fldSimple w:instr=" SEQ Figure \* ARABIC \s 1 ">
        <w:r>
          <w:rPr>
            <w:noProof/>
          </w:rPr>
          <w:t>214</w:t>
        </w:r>
      </w:fldSimple>
      <w:r w:rsidRPr="00126744">
        <w:t>: File Upload</w:t>
      </w:r>
      <w:bookmarkEnd w:id="13523"/>
      <w:bookmarkEnd w:id="13524"/>
      <w:bookmarkEnd w:id="13525"/>
    </w:p>
    <w:p w:rsidR="00C439FB" w:rsidRDefault="00C439FB" w:rsidP="00E025E6"/>
    <w:p w:rsidR="00C439FB" w:rsidRDefault="00C439FB" w:rsidP="00AD764B">
      <w:pPr>
        <w:numPr>
          <w:ilvl w:val="0"/>
          <w:numId w:val="130"/>
        </w:numPr>
        <w:tabs>
          <w:tab w:val="clear" w:pos="288"/>
        </w:tabs>
        <w:ind w:left="360" w:hanging="360"/>
      </w:pPr>
      <w:r>
        <w:t xml:space="preserve">Click </w:t>
      </w:r>
      <w:r w:rsidRPr="009402BB">
        <w:rPr>
          <w:b/>
        </w:rPr>
        <w:t>Browse</w:t>
      </w:r>
      <w:r>
        <w:t xml:space="preserve"> to choose the file to upload.  The Choose File box appears.</w:t>
      </w:r>
    </w:p>
    <w:p w:rsidR="00C439FB" w:rsidRDefault="00C439FB" w:rsidP="00AD764B">
      <w:pPr>
        <w:numPr>
          <w:ilvl w:val="0"/>
          <w:numId w:val="130"/>
        </w:numPr>
        <w:tabs>
          <w:tab w:val="clear" w:pos="288"/>
        </w:tabs>
        <w:spacing w:before="120"/>
        <w:ind w:left="360" w:hanging="360"/>
        <w:rPr>
          <w:b/>
        </w:rPr>
      </w:pPr>
      <w:r>
        <w:t xml:space="preserve">Select the file, which will be populated into the File Name box, and then click </w:t>
      </w:r>
      <w:r w:rsidRPr="009402BB">
        <w:rPr>
          <w:b/>
        </w:rPr>
        <w:t>Open</w:t>
      </w:r>
      <w:r>
        <w:rPr>
          <w:b/>
        </w:rPr>
        <w:t>.</w:t>
      </w:r>
    </w:p>
    <w:p w:rsidR="00C439FB" w:rsidRDefault="00C439FB" w:rsidP="00E025E6">
      <w:pPr>
        <w:rPr>
          <w:b/>
        </w:rPr>
      </w:pPr>
    </w:p>
    <w:p w:rsidR="00C439FB" w:rsidRDefault="00C439FB" w:rsidP="00E025E6">
      <w:pPr>
        <w:rPr>
          <w:b/>
        </w:rPr>
      </w:pPr>
    </w:p>
    <w:p w:rsidR="00C439FB" w:rsidRPr="00E025E6" w:rsidRDefault="00C439FB" w:rsidP="00E025E6"/>
    <w:p w:rsidR="00C439FB" w:rsidRPr="006D5A06" w:rsidRDefault="00EA6368" w:rsidP="00AD764B">
      <w:pPr>
        <w:spacing w:after="120"/>
        <w:jc w:val="center"/>
      </w:pPr>
      <w:r>
        <w:rPr>
          <w:noProof/>
        </w:rPr>
        <w:drawing>
          <wp:inline distT="0" distB="0" distL="0" distR="0">
            <wp:extent cx="5476875" cy="4191000"/>
            <wp:effectExtent l="19050" t="0" r="9525"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59"/>
                    <a:srcRect/>
                    <a:stretch>
                      <a:fillRect/>
                    </a:stretch>
                  </pic:blipFill>
                  <pic:spPr bwMode="auto">
                    <a:xfrm>
                      <a:off x="0" y="0"/>
                      <a:ext cx="5476875" cy="4191000"/>
                    </a:xfrm>
                    <a:prstGeom prst="rect">
                      <a:avLst/>
                    </a:prstGeom>
                    <a:noFill/>
                    <a:ln w="9525">
                      <a:noFill/>
                      <a:miter lim="800000"/>
                      <a:headEnd/>
                      <a:tailEnd/>
                    </a:ln>
                  </pic:spPr>
                </pic:pic>
              </a:graphicData>
            </a:graphic>
          </wp:inline>
        </w:drawing>
      </w:r>
    </w:p>
    <w:p w:rsidR="00C439FB" w:rsidRPr="00126744" w:rsidRDefault="00C439FB" w:rsidP="00E16C87">
      <w:pPr>
        <w:pStyle w:val="Figure"/>
        <w:spacing w:before="0"/>
      </w:pPr>
      <w:bookmarkStart w:id="13526" w:name="_Toc216079569"/>
      <w:bookmarkStart w:id="13527" w:name="_Toc269991185"/>
      <w:bookmarkStart w:id="13528" w:name="_Toc327866775"/>
      <w:r w:rsidRPr="00126744">
        <w:t xml:space="preserve">Figure </w:t>
      </w:r>
      <w:fldSimple w:instr=" STYLEREF 1 \s ">
        <w:r>
          <w:rPr>
            <w:noProof/>
          </w:rPr>
          <w:t>4</w:t>
        </w:r>
      </w:fldSimple>
      <w:r>
        <w:noBreakHyphen/>
      </w:r>
      <w:fldSimple w:instr=" SEQ Figure \* ARABIC \s 1 ">
        <w:r>
          <w:rPr>
            <w:noProof/>
          </w:rPr>
          <w:t>215</w:t>
        </w:r>
      </w:fldSimple>
      <w:r w:rsidRPr="00126744">
        <w:t>: Choose File</w:t>
      </w:r>
      <w:bookmarkEnd w:id="13526"/>
      <w:bookmarkEnd w:id="13527"/>
      <w:bookmarkEnd w:id="13528"/>
    </w:p>
    <w:p w:rsidR="00C439FB" w:rsidRDefault="00C439FB" w:rsidP="009402BB"/>
    <w:p w:rsidR="00C439FB" w:rsidRDefault="00C439FB" w:rsidP="009402BB"/>
    <w:p w:rsidR="00C439FB" w:rsidRDefault="00C439FB" w:rsidP="00AD764B">
      <w:pPr>
        <w:numPr>
          <w:ilvl w:val="0"/>
          <w:numId w:val="128"/>
        </w:numPr>
        <w:tabs>
          <w:tab w:val="clear" w:pos="288"/>
        </w:tabs>
        <w:ind w:left="360" w:hanging="360"/>
      </w:pPr>
      <w:r>
        <w:t xml:space="preserve">The file will appear in the Select File box.  Click </w:t>
      </w:r>
      <w:r w:rsidRPr="00CB108C">
        <w:rPr>
          <w:b/>
        </w:rPr>
        <w:t>Submit</w:t>
      </w:r>
      <w:r>
        <w:t>.</w:t>
      </w:r>
    </w:p>
    <w:p w:rsidR="00C439FB" w:rsidRDefault="00C439FB" w:rsidP="00CB108C"/>
    <w:p w:rsidR="00C439FB" w:rsidRPr="00CB108C" w:rsidRDefault="00C439FB" w:rsidP="001F6156">
      <w:pPr>
        <w:jc w:val="center"/>
      </w:pPr>
      <w:r w:rsidRPr="00CD4BB1">
        <w:t xml:space="preserve"> </w:t>
      </w:r>
      <w:r w:rsidR="00EA6368">
        <w:rPr>
          <w:noProof/>
        </w:rPr>
        <w:drawing>
          <wp:inline distT="0" distB="0" distL="0" distR="0">
            <wp:extent cx="4324350" cy="1076325"/>
            <wp:effectExtent l="19050" t="19050" r="57150" b="476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60"/>
                    <a:srcRect/>
                    <a:stretch>
                      <a:fillRect/>
                    </a:stretch>
                  </pic:blipFill>
                  <pic:spPr bwMode="auto">
                    <a:xfrm>
                      <a:off x="0" y="0"/>
                      <a:ext cx="4324350" cy="1076325"/>
                    </a:xfrm>
                    <a:prstGeom prst="rect">
                      <a:avLst/>
                    </a:prstGeom>
                    <a:noFill/>
                    <a:ln w="6350" cmpd="sng">
                      <a:solidFill>
                        <a:srgbClr val="000000"/>
                      </a:solidFill>
                      <a:miter lim="800000"/>
                      <a:headEnd/>
                      <a:tailEnd/>
                    </a:ln>
                    <a:effectLst>
                      <a:outerShdw dist="35921" dir="2700000" algn="ctr" rotWithShape="0">
                        <a:srgbClr val="808080"/>
                      </a:outerShdw>
                    </a:effectLst>
                  </pic:spPr>
                </pic:pic>
              </a:graphicData>
            </a:graphic>
          </wp:inline>
        </w:drawing>
      </w:r>
    </w:p>
    <w:p w:rsidR="00C439FB" w:rsidRPr="00126744" w:rsidRDefault="00C439FB" w:rsidP="00126744">
      <w:pPr>
        <w:pStyle w:val="Figure"/>
      </w:pPr>
      <w:bookmarkStart w:id="13529" w:name="_Toc216079570"/>
      <w:bookmarkStart w:id="13530" w:name="_Toc269991186"/>
      <w:bookmarkStart w:id="13531" w:name="_Toc327866776"/>
      <w:r w:rsidRPr="00126744">
        <w:t xml:space="preserve">Figure </w:t>
      </w:r>
      <w:fldSimple w:instr=" STYLEREF 1 \s ">
        <w:r>
          <w:rPr>
            <w:noProof/>
          </w:rPr>
          <w:t>4</w:t>
        </w:r>
      </w:fldSimple>
      <w:r>
        <w:noBreakHyphen/>
      </w:r>
      <w:fldSimple w:instr=" SEQ Figure \* ARABIC \s 1 ">
        <w:r>
          <w:rPr>
            <w:noProof/>
          </w:rPr>
          <w:t>216</w:t>
        </w:r>
      </w:fldSimple>
      <w:r w:rsidRPr="00126744">
        <w:t>: Select File</w:t>
      </w:r>
      <w:bookmarkEnd w:id="13529"/>
      <w:bookmarkEnd w:id="13530"/>
      <w:bookmarkEnd w:id="13531"/>
    </w:p>
    <w:p w:rsidR="00C439FB" w:rsidRDefault="00C439FB" w:rsidP="00CB108C"/>
    <w:p w:rsidR="00C439FB" w:rsidRDefault="00C439FB" w:rsidP="00CB108C"/>
    <w:p w:rsidR="00E16BA6" w:rsidRDefault="00C439FB">
      <w:pPr>
        <w:numPr>
          <w:ilvl w:val="0"/>
          <w:numId w:val="128"/>
        </w:numPr>
        <w:tabs>
          <w:tab w:val="clear" w:pos="288"/>
        </w:tabs>
        <w:ind w:left="360" w:hanging="360"/>
      </w:pPr>
      <w:r>
        <w:t xml:space="preserve">The file will be uploaded.  If there is a problem with the file, an error message will be displayed, and the file will be rejected.  To return to the NSTS Main Menu without uploading the file, click </w:t>
      </w:r>
      <w:r w:rsidRPr="009933B9">
        <w:rPr>
          <w:b/>
        </w:rPr>
        <w:t>Cancel</w:t>
      </w:r>
      <w:r>
        <w:t>.</w:t>
      </w:r>
    </w:p>
    <w:p w:rsidR="00C439FB" w:rsidRDefault="00C439FB" w:rsidP="00BC121C"/>
    <w:p w:rsidR="00C439FB" w:rsidRDefault="00C439FB" w:rsidP="00BC121C"/>
    <w:p w:rsidR="00C439FB" w:rsidRDefault="00C439FB" w:rsidP="00BC121C"/>
    <w:p w:rsidR="00C439FB" w:rsidRPr="00F56F87" w:rsidRDefault="00C439FB" w:rsidP="00750630">
      <w:r>
        <w:br w:type="page"/>
      </w:r>
    </w:p>
    <w:p w:rsidR="00C439FB" w:rsidRPr="0048537B" w:rsidRDefault="00C439FB" w:rsidP="00984A70">
      <w:pPr>
        <w:pStyle w:val="Heading2"/>
        <w:tabs>
          <w:tab w:val="clear" w:pos="288"/>
        </w:tabs>
      </w:pPr>
      <w:bookmarkStart w:id="13532" w:name="_Toc327866498"/>
      <w:r w:rsidRPr="0048537B">
        <w:t>Alert Management</w:t>
      </w:r>
      <w:bookmarkEnd w:id="13532"/>
    </w:p>
    <w:p w:rsidR="00C439FB" w:rsidRDefault="00C439FB" w:rsidP="004C6723">
      <w:pPr>
        <w:spacing w:line="240" w:lineRule="auto"/>
      </w:pPr>
      <w:r>
        <w:t>Certain business or system events require the attention of the NRC staff, Agreement State Staff, DOE Staff, and/or Licensees.   When such events occur, the system generates an alert, presents it to the user when they login to the system, emails it to the designated alert recipients, and logs the alert.  Alerts are generated in response to rules maintained by the system administrator.</w:t>
      </w:r>
    </w:p>
    <w:p w:rsidR="00C439FB" w:rsidRDefault="00C439FB" w:rsidP="004C6723">
      <w:pPr>
        <w:spacing w:line="240" w:lineRule="auto"/>
      </w:pPr>
    </w:p>
    <w:p w:rsidR="00C439FB" w:rsidRDefault="00C439FB" w:rsidP="004C6723">
      <w:r>
        <w:t>Alerts will be generated for such events as the report of a lost or stolen source; an overdue report of transfer or receipt of a source; report of an incomplete shipment by the recipient of a transfer; and the entry of unrecorded sources, makes/models, and locations.</w:t>
      </w:r>
    </w:p>
    <w:p w:rsidR="00C439FB" w:rsidRPr="00F56F87" w:rsidRDefault="00C439FB" w:rsidP="00750630"/>
    <w:p w:rsidR="00C439FB" w:rsidRPr="00F56F87" w:rsidRDefault="00C439FB" w:rsidP="00984A70">
      <w:pPr>
        <w:pStyle w:val="Heading3"/>
        <w:tabs>
          <w:tab w:val="clear" w:pos="2160"/>
        </w:tabs>
      </w:pPr>
      <w:bookmarkStart w:id="13533" w:name="_Toc327866499"/>
      <w:r>
        <w:t>Current Alerts</w:t>
      </w:r>
      <w:bookmarkEnd w:id="13533"/>
    </w:p>
    <w:p w:rsidR="00C439FB" w:rsidRPr="005423C9" w:rsidRDefault="00C439FB" w:rsidP="004C6723">
      <w:r w:rsidRPr="007D11C5">
        <w:rPr>
          <w:i/>
        </w:rPr>
        <w:t>User</w:t>
      </w:r>
      <w:r>
        <w:rPr>
          <w:b/>
        </w:rPr>
        <w:t xml:space="preserve"> </w:t>
      </w:r>
      <w:r w:rsidRPr="007D11C5">
        <w:t>–</w:t>
      </w:r>
      <w:r>
        <w:rPr>
          <w:b/>
        </w:rPr>
        <w:t xml:space="preserve"> </w:t>
      </w:r>
      <w:r>
        <w:t>NRC Staff, Agreement State Staff, DOE Staff, NSTS Analysts, and Licensees.</w:t>
      </w:r>
    </w:p>
    <w:p w:rsidR="00C439FB" w:rsidRDefault="00C439FB" w:rsidP="004C6723"/>
    <w:p w:rsidR="00C439FB" w:rsidRDefault="00C439FB" w:rsidP="004C6723">
      <w:r w:rsidRPr="007D11C5">
        <w:rPr>
          <w:i/>
        </w:rPr>
        <w:t xml:space="preserve">Use </w:t>
      </w:r>
      <w:r>
        <w:t>– To review the history of Alerts generated by the NSTS.</w:t>
      </w:r>
    </w:p>
    <w:p w:rsidR="00C439FB" w:rsidRDefault="00C439FB" w:rsidP="004C6723"/>
    <w:p w:rsidR="00C439FB" w:rsidRDefault="00C439FB" w:rsidP="004C6723">
      <w:pPr>
        <w:numPr>
          <w:ilvl w:val="0"/>
          <w:numId w:val="218"/>
        </w:numPr>
        <w:spacing w:before="120"/>
        <w:ind w:left="360"/>
      </w:pPr>
      <w:r>
        <w:t>At the top of the Main Menu, a notice of new Alerts in which the user is a recipient will be displayed.  Click the link to display the details of the Alert(s).</w:t>
      </w:r>
    </w:p>
    <w:p w:rsidR="00C439FB" w:rsidRDefault="00C439FB" w:rsidP="004C6723"/>
    <w:p w:rsidR="00C439FB" w:rsidRDefault="00EA6368" w:rsidP="004C6723">
      <w:pPr>
        <w:rPr>
          <w:noProof/>
        </w:rPr>
      </w:pPr>
      <w:r>
        <w:rPr>
          <w:noProof/>
        </w:rPr>
        <w:drawing>
          <wp:inline distT="0" distB="0" distL="0" distR="0">
            <wp:extent cx="6153150" cy="3324225"/>
            <wp:effectExtent l="1905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61"/>
                    <a:srcRect/>
                    <a:stretch>
                      <a:fillRect/>
                    </a:stretch>
                  </pic:blipFill>
                  <pic:spPr bwMode="auto">
                    <a:xfrm>
                      <a:off x="0" y="0"/>
                      <a:ext cx="6153150" cy="3324225"/>
                    </a:xfrm>
                    <a:prstGeom prst="rect">
                      <a:avLst/>
                    </a:prstGeom>
                    <a:noFill/>
                    <a:ln w="9525">
                      <a:noFill/>
                      <a:miter lim="800000"/>
                      <a:headEnd/>
                      <a:tailEnd/>
                    </a:ln>
                  </pic:spPr>
                </pic:pic>
              </a:graphicData>
            </a:graphic>
          </wp:inline>
        </w:drawing>
      </w:r>
    </w:p>
    <w:p w:rsidR="00C439FB" w:rsidRDefault="00C439FB" w:rsidP="004C6723">
      <w:pPr>
        <w:pStyle w:val="Figure"/>
      </w:pPr>
      <w:bookmarkStart w:id="13534" w:name="_Toc327866777"/>
      <w:r w:rsidRPr="00F6647D">
        <w:t xml:space="preserve">Figure </w:t>
      </w:r>
      <w:fldSimple w:instr=" STYLEREF 1 \s ">
        <w:r>
          <w:rPr>
            <w:noProof/>
          </w:rPr>
          <w:t>4</w:t>
        </w:r>
      </w:fldSimple>
      <w:r>
        <w:noBreakHyphen/>
      </w:r>
      <w:fldSimple w:instr=" SEQ Figure \* ARABIC \s 1 ">
        <w:r>
          <w:rPr>
            <w:noProof/>
          </w:rPr>
          <w:t>217</w:t>
        </w:r>
      </w:fldSimple>
      <w:r w:rsidRPr="00F6647D">
        <w:t xml:space="preserve">: </w:t>
      </w:r>
      <w:r>
        <w:t>Display Current Alerts (Notice of New Alerts)</w:t>
      </w:r>
      <w:bookmarkEnd w:id="13534"/>
    </w:p>
    <w:p w:rsidR="00C439FB" w:rsidRPr="00D90910" w:rsidRDefault="00C439FB" w:rsidP="004C6723"/>
    <w:p w:rsidR="00C439FB" w:rsidRDefault="00C439FB" w:rsidP="004C6723">
      <w:pPr>
        <w:numPr>
          <w:ilvl w:val="0"/>
          <w:numId w:val="218"/>
        </w:numPr>
        <w:spacing w:before="120"/>
        <w:ind w:left="360"/>
      </w:pPr>
      <w:r>
        <w:br w:type="page"/>
        <w:t xml:space="preserve">From the NSTS Main Menu, under Alert Management, click the </w:t>
      </w:r>
      <w:r w:rsidRPr="00E6051A">
        <w:rPr>
          <w:b/>
        </w:rPr>
        <w:t>Current Alerts</w:t>
      </w:r>
      <w:r>
        <w:t xml:space="preserve"> link.  Details of all current Alerts in which the user is a recipient will be displayed.</w:t>
      </w:r>
    </w:p>
    <w:p w:rsidR="00C439FB" w:rsidRDefault="00C439FB" w:rsidP="004C6723"/>
    <w:p w:rsidR="00C439FB" w:rsidRDefault="00EA6368" w:rsidP="004C6723">
      <w:r>
        <w:rPr>
          <w:noProof/>
        </w:rPr>
        <w:drawing>
          <wp:inline distT="0" distB="0" distL="0" distR="0">
            <wp:extent cx="6172200" cy="1219200"/>
            <wp:effectExtent l="1905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62"/>
                    <a:srcRect/>
                    <a:stretch>
                      <a:fillRect/>
                    </a:stretch>
                  </pic:blipFill>
                  <pic:spPr bwMode="auto">
                    <a:xfrm>
                      <a:off x="0" y="0"/>
                      <a:ext cx="6172200" cy="1219200"/>
                    </a:xfrm>
                    <a:prstGeom prst="rect">
                      <a:avLst/>
                    </a:prstGeom>
                    <a:noFill/>
                    <a:ln w="9525">
                      <a:noFill/>
                      <a:miter lim="800000"/>
                      <a:headEnd/>
                      <a:tailEnd/>
                    </a:ln>
                  </pic:spPr>
                </pic:pic>
              </a:graphicData>
            </a:graphic>
          </wp:inline>
        </w:drawing>
      </w:r>
    </w:p>
    <w:p w:rsidR="00C439FB" w:rsidRDefault="00C439FB" w:rsidP="004C6723">
      <w:pPr>
        <w:pStyle w:val="Figure"/>
      </w:pPr>
      <w:bookmarkStart w:id="13535" w:name="_Toc327866778"/>
      <w:r w:rsidRPr="00F6647D">
        <w:t xml:space="preserve">Figure </w:t>
      </w:r>
      <w:fldSimple w:instr=" STYLEREF 1 \s ">
        <w:r>
          <w:rPr>
            <w:noProof/>
          </w:rPr>
          <w:t>4</w:t>
        </w:r>
      </w:fldSimple>
      <w:r>
        <w:noBreakHyphen/>
      </w:r>
      <w:fldSimple w:instr=" SEQ Figure \* ARABIC \s 1 ">
        <w:r>
          <w:rPr>
            <w:noProof/>
          </w:rPr>
          <w:t>218</w:t>
        </w:r>
      </w:fldSimple>
      <w:r w:rsidRPr="00F6647D">
        <w:t xml:space="preserve">: </w:t>
      </w:r>
      <w:r>
        <w:t>Display Current Alerts (Current Alerts)</w:t>
      </w:r>
      <w:bookmarkEnd w:id="13535"/>
    </w:p>
    <w:p w:rsidR="00C439FB" w:rsidRDefault="00C439FB" w:rsidP="004C6723"/>
    <w:p w:rsidR="00C439FB" w:rsidRPr="00E6051A" w:rsidRDefault="00C439FB" w:rsidP="004C6723">
      <w:pPr>
        <w:ind w:left="360"/>
      </w:pPr>
      <w:r>
        <w:t>Scroll to the right to view additional information on an Alert.</w:t>
      </w:r>
    </w:p>
    <w:p w:rsidR="00C439FB" w:rsidRDefault="00C439FB" w:rsidP="004C6723"/>
    <w:p w:rsidR="00C439FB" w:rsidRDefault="00EA6368" w:rsidP="004C6723">
      <w:pPr>
        <w:jc w:val="center"/>
      </w:pPr>
      <w:r>
        <w:rPr>
          <w:noProof/>
        </w:rPr>
        <w:drawing>
          <wp:inline distT="0" distB="0" distL="0" distR="0">
            <wp:extent cx="6096000" cy="1638300"/>
            <wp:effectExtent l="1905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63"/>
                    <a:srcRect/>
                    <a:stretch>
                      <a:fillRect/>
                    </a:stretch>
                  </pic:blipFill>
                  <pic:spPr bwMode="auto">
                    <a:xfrm>
                      <a:off x="0" y="0"/>
                      <a:ext cx="6096000" cy="1638300"/>
                    </a:xfrm>
                    <a:prstGeom prst="rect">
                      <a:avLst/>
                    </a:prstGeom>
                    <a:noFill/>
                    <a:ln w="9525">
                      <a:noFill/>
                      <a:miter lim="800000"/>
                      <a:headEnd/>
                      <a:tailEnd/>
                    </a:ln>
                  </pic:spPr>
                </pic:pic>
              </a:graphicData>
            </a:graphic>
          </wp:inline>
        </w:drawing>
      </w:r>
    </w:p>
    <w:p w:rsidR="00C439FB" w:rsidRDefault="00C439FB" w:rsidP="004C6723">
      <w:pPr>
        <w:pStyle w:val="Figure"/>
      </w:pPr>
      <w:bookmarkStart w:id="13536" w:name="_Toc327866779"/>
      <w:r w:rsidRPr="00F6647D">
        <w:t xml:space="preserve">Figure </w:t>
      </w:r>
      <w:fldSimple w:instr=" STYLEREF 1 \s ">
        <w:r>
          <w:rPr>
            <w:noProof/>
          </w:rPr>
          <w:t>4</w:t>
        </w:r>
      </w:fldSimple>
      <w:r>
        <w:noBreakHyphen/>
      </w:r>
      <w:fldSimple w:instr=" SEQ Figure \* ARABIC \s 1 ">
        <w:r>
          <w:rPr>
            <w:noProof/>
          </w:rPr>
          <w:t>219</w:t>
        </w:r>
      </w:fldSimple>
      <w:r w:rsidRPr="00F6647D">
        <w:t xml:space="preserve">: </w:t>
      </w:r>
      <w:r>
        <w:t>Display Current Alerts (Current Alerts – Right-hand columns)</w:t>
      </w:r>
      <w:bookmarkEnd w:id="13536"/>
    </w:p>
    <w:p w:rsidR="00C439FB" w:rsidRDefault="00C439FB" w:rsidP="004C6723">
      <w:pPr>
        <w:jc w:val="center"/>
      </w:pPr>
    </w:p>
    <w:p w:rsidR="00C439FB" w:rsidRDefault="00C439FB" w:rsidP="004C6723">
      <w:pPr>
        <w:numPr>
          <w:ilvl w:val="0"/>
          <w:numId w:val="218"/>
        </w:numPr>
        <w:spacing w:before="120"/>
        <w:ind w:left="360"/>
      </w:pPr>
      <w:r>
        <w:t xml:space="preserve">Click the </w:t>
      </w:r>
      <w:r w:rsidRPr="00FC4572">
        <w:rPr>
          <w:b/>
          <w:u w:val="single"/>
        </w:rPr>
        <w:t>Recipient Details</w:t>
      </w:r>
      <w:r>
        <w:t xml:space="preserve"> link under either Primary Recipient or Secondary Recipient to display the name and information about the recipient of the Alert.</w:t>
      </w:r>
    </w:p>
    <w:p w:rsidR="00C439FB" w:rsidRDefault="00C439FB" w:rsidP="004C6723"/>
    <w:p w:rsidR="00C439FB" w:rsidRDefault="00EA6368" w:rsidP="004C6723">
      <w:r>
        <w:rPr>
          <w:noProof/>
        </w:rPr>
        <w:drawing>
          <wp:inline distT="0" distB="0" distL="0" distR="0">
            <wp:extent cx="6096000" cy="2143125"/>
            <wp:effectExtent l="1905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4"/>
                    <a:srcRect/>
                    <a:stretch>
                      <a:fillRect/>
                    </a:stretch>
                  </pic:blipFill>
                  <pic:spPr bwMode="auto">
                    <a:xfrm>
                      <a:off x="0" y="0"/>
                      <a:ext cx="6096000" cy="2143125"/>
                    </a:xfrm>
                    <a:prstGeom prst="rect">
                      <a:avLst/>
                    </a:prstGeom>
                    <a:noFill/>
                    <a:ln w="9525">
                      <a:noFill/>
                      <a:miter lim="800000"/>
                      <a:headEnd/>
                      <a:tailEnd/>
                    </a:ln>
                  </pic:spPr>
                </pic:pic>
              </a:graphicData>
            </a:graphic>
          </wp:inline>
        </w:drawing>
      </w:r>
    </w:p>
    <w:p w:rsidR="00C439FB" w:rsidRPr="00126744" w:rsidRDefault="00C439FB" w:rsidP="004C6723">
      <w:pPr>
        <w:pStyle w:val="Figure"/>
      </w:pPr>
      <w:bookmarkStart w:id="13537" w:name="_Toc327866780"/>
      <w:r w:rsidRPr="00F6647D">
        <w:t xml:space="preserve">Figure </w:t>
      </w:r>
      <w:fldSimple w:instr=" STYLEREF 1 \s ">
        <w:r>
          <w:rPr>
            <w:noProof/>
          </w:rPr>
          <w:t>4</w:t>
        </w:r>
      </w:fldSimple>
      <w:r>
        <w:noBreakHyphen/>
      </w:r>
      <w:fldSimple w:instr=" SEQ Figure \* ARABIC \s 1 ">
        <w:r>
          <w:rPr>
            <w:noProof/>
          </w:rPr>
          <w:t>220</w:t>
        </w:r>
      </w:fldSimple>
      <w:r w:rsidRPr="00F6647D">
        <w:t xml:space="preserve">: </w:t>
      </w:r>
      <w:r>
        <w:t>Display Current Alerts (Recipient Details)</w:t>
      </w:r>
      <w:bookmarkEnd w:id="13537"/>
    </w:p>
    <w:p w:rsidR="00C439FB" w:rsidRDefault="00C439FB" w:rsidP="004C6723"/>
    <w:p w:rsidR="00C439FB" w:rsidRDefault="00C439FB" w:rsidP="004C6723">
      <w:pPr>
        <w:ind w:left="360"/>
      </w:pPr>
      <w:r>
        <w:t xml:space="preserve">Click the </w:t>
      </w:r>
      <w:r w:rsidRPr="00DE3C93">
        <w:rPr>
          <w:b/>
        </w:rPr>
        <w:t>Close</w:t>
      </w:r>
      <w:r>
        <w:t xml:space="preserve"> button to return to the list of Alerts.</w:t>
      </w:r>
    </w:p>
    <w:p w:rsidR="00C439FB" w:rsidRDefault="00C439FB" w:rsidP="004C6723">
      <w:pPr>
        <w:ind w:left="360"/>
      </w:pPr>
    </w:p>
    <w:p w:rsidR="00C439FB" w:rsidRPr="00B90FA5" w:rsidRDefault="00C439FB" w:rsidP="004C6723">
      <w:pPr>
        <w:numPr>
          <w:ilvl w:val="0"/>
          <w:numId w:val="218"/>
        </w:numPr>
        <w:ind w:left="360"/>
      </w:pPr>
      <w:r>
        <w:br w:type="page"/>
        <w:t xml:space="preserve">To update the status of an Alert, in the list of Alerts select the radio button </w:t>
      </w:r>
      <w:r w:rsidRPr="007A7DD4">
        <w:rPr>
          <w:rFonts w:cs="Arial"/>
          <w:szCs w:val="22"/>
        </w:rPr>
        <w:t>(</w:t>
      </w:r>
      <w:r w:rsidR="00EA6368">
        <w:rPr>
          <w:rFonts w:cs="Arial"/>
          <w:noProof/>
          <w:sz w:val="18"/>
          <w:szCs w:val="18"/>
        </w:rPr>
        <w:drawing>
          <wp:inline distT="0" distB="0" distL="0" distR="0">
            <wp:extent cx="180975" cy="142875"/>
            <wp:effectExtent l="1905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55"/>
                    <a:srcRect/>
                    <a:stretch>
                      <a:fillRect/>
                    </a:stretch>
                  </pic:blipFill>
                  <pic:spPr bwMode="auto">
                    <a:xfrm>
                      <a:off x="0" y="0"/>
                      <a:ext cx="180975" cy="142875"/>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of the Alert to be updated.  Then click the </w:t>
      </w:r>
      <w:r>
        <w:rPr>
          <w:rFonts w:cs="Arial"/>
          <w:b/>
          <w:szCs w:val="22"/>
        </w:rPr>
        <w:t>Update Alert Status</w:t>
      </w:r>
      <w:r>
        <w:rPr>
          <w:rFonts w:cs="Arial"/>
          <w:szCs w:val="22"/>
        </w:rPr>
        <w:t xml:space="preserve"> button.  The Update Alert Status window will be displayed.</w:t>
      </w:r>
    </w:p>
    <w:p w:rsidR="00C439FB" w:rsidRDefault="00C439FB" w:rsidP="004C6723"/>
    <w:p w:rsidR="00C439FB" w:rsidRDefault="00EA6368" w:rsidP="004C6723">
      <w:r>
        <w:rPr>
          <w:noProof/>
        </w:rPr>
        <w:drawing>
          <wp:inline distT="0" distB="0" distL="0" distR="0">
            <wp:extent cx="6105525" cy="3648075"/>
            <wp:effectExtent l="1905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65"/>
                    <a:srcRect/>
                    <a:stretch>
                      <a:fillRect/>
                    </a:stretch>
                  </pic:blipFill>
                  <pic:spPr bwMode="auto">
                    <a:xfrm>
                      <a:off x="0" y="0"/>
                      <a:ext cx="6105525" cy="3648075"/>
                    </a:xfrm>
                    <a:prstGeom prst="rect">
                      <a:avLst/>
                    </a:prstGeom>
                    <a:noFill/>
                    <a:ln w="9525">
                      <a:noFill/>
                      <a:miter lim="800000"/>
                      <a:headEnd/>
                      <a:tailEnd/>
                    </a:ln>
                  </pic:spPr>
                </pic:pic>
              </a:graphicData>
            </a:graphic>
          </wp:inline>
        </w:drawing>
      </w:r>
    </w:p>
    <w:p w:rsidR="00C439FB" w:rsidRPr="00126744" w:rsidRDefault="00C439FB" w:rsidP="004C6723">
      <w:pPr>
        <w:pStyle w:val="Figure"/>
      </w:pPr>
      <w:bookmarkStart w:id="13538" w:name="_Toc327866781"/>
      <w:r w:rsidRPr="00F6647D">
        <w:t xml:space="preserve">Figure </w:t>
      </w:r>
      <w:fldSimple w:instr=" STYLEREF 1 \s ">
        <w:r>
          <w:rPr>
            <w:noProof/>
          </w:rPr>
          <w:t>4</w:t>
        </w:r>
      </w:fldSimple>
      <w:r>
        <w:noBreakHyphen/>
      </w:r>
      <w:fldSimple w:instr=" SEQ Figure \* ARABIC \s 1 ">
        <w:r>
          <w:rPr>
            <w:noProof/>
          </w:rPr>
          <w:t>221</w:t>
        </w:r>
      </w:fldSimple>
      <w:r w:rsidRPr="00F6647D">
        <w:t xml:space="preserve">: </w:t>
      </w:r>
      <w:r>
        <w:t>Display Current Alerts (</w:t>
      </w:r>
      <w:r>
        <w:rPr>
          <w:rFonts w:cs="Arial"/>
        </w:rPr>
        <w:t>Update Alert Status</w:t>
      </w:r>
      <w:r>
        <w:t>)</w:t>
      </w:r>
      <w:bookmarkEnd w:id="13538"/>
    </w:p>
    <w:p w:rsidR="00C439FB" w:rsidRDefault="00C439FB" w:rsidP="004C6723"/>
    <w:p w:rsidR="00C439FB" w:rsidRDefault="00C439FB" w:rsidP="004C6723">
      <w:pPr>
        <w:ind w:left="360"/>
      </w:pPr>
      <w:r>
        <w:t xml:space="preserve">After reviewing the Alert Status History, click the </w:t>
      </w:r>
      <w:r w:rsidRPr="00C03283">
        <w:rPr>
          <w:b/>
        </w:rPr>
        <w:t>Previous</w:t>
      </w:r>
      <w:r>
        <w:t xml:space="preserve"> button to return to the list of Alerts</w:t>
      </w:r>
      <w:r w:rsidRPr="00C03283">
        <w:rPr>
          <w:rFonts w:cs="Arial"/>
        </w:rPr>
        <w:t xml:space="preserve"> or </w:t>
      </w:r>
      <w:r>
        <w:rPr>
          <w:rFonts w:cs="Arial"/>
        </w:rPr>
        <w:t>c</w:t>
      </w:r>
      <w:r>
        <w:t>lick the</w:t>
      </w:r>
      <w:r w:rsidRPr="00C03283">
        <w:rPr>
          <w:b/>
        </w:rPr>
        <w:t xml:space="preserve"> Cancel</w:t>
      </w:r>
      <w:r>
        <w:t xml:space="preserve"> button to return to the NSTS Main Menu. </w:t>
      </w:r>
    </w:p>
    <w:p w:rsidR="00C439FB" w:rsidRDefault="00C439FB" w:rsidP="004C6723">
      <w:pPr>
        <w:ind w:left="360"/>
      </w:pPr>
    </w:p>
    <w:p w:rsidR="00C439FB" w:rsidRPr="007232F6" w:rsidRDefault="00C439FB" w:rsidP="004C6723">
      <w:pPr>
        <w:ind w:left="360"/>
      </w:pPr>
      <w:r>
        <w:t xml:space="preserve">(See 6. below regarding the </w:t>
      </w:r>
      <w:r w:rsidRPr="004F2D96">
        <w:rPr>
          <w:b/>
        </w:rPr>
        <w:t>Save</w:t>
      </w:r>
      <w:r>
        <w:t xml:space="preserve"> and </w:t>
      </w:r>
      <w:r w:rsidRPr="004F2D96">
        <w:rPr>
          <w:b/>
        </w:rPr>
        <w:t>Reset</w:t>
      </w:r>
      <w:r>
        <w:t xml:space="preserve"> buttons.)</w:t>
      </w:r>
    </w:p>
    <w:p w:rsidR="00C439FB" w:rsidRPr="00B90FA5" w:rsidRDefault="00C439FB" w:rsidP="004C6723">
      <w:pPr>
        <w:ind w:left="360"/>
      </w:pPr>
    </w:p>
    <w:p w:rsidR="00C439FB" w:rsidRDefault="00C439FB" w:rsidP="00AD764B">
      <w:pPr>
        <w:numPr>
          <w:ilvl w:val="0"/>
          <w:numId w:val="218"/>
        </w:numPr>
        <w:ind w:left="360"/>
      </w:pPr>
      <w:r>
        <w:t>A user named as the Primary Recipient and whose role includes Alert Manager for the associated license can update the Alert Status or change the Primary Recipient.  Both Primary and Secondary Recipients can add Comments.</w:t>
      </w:r>
    </w:p>
    <w:p w:rsidR="00C439FB" w:rsidRDefault="00C439FB" w:rsidP="004C6723"/>
    <w:p w:rsidR="00C439FB" w:rsidRDefault="00C439FB" w:rsidP="004C6723">
      <w:pPr>
        <w:ind w:left="360"/>
      </w:pPr>
      <w:r>
        <w:t xml:space="preserve">To change the Primary Recipient, click the </w:t>
      </w:r>
      <w:r w:rsidRPr="005331E1">
        <w:rPr>
          <w:b/>
          <w:u w:val="single"/>
        </w:rPr>
        <w:t>Change Primary Recipient</w:t>
      </w:r>
      <w:r>
        <w:t xml:space="preserve"> link.  A list of users associated with the license which is the subject of the Alert will be displayed.</w:t>
      </w:r>
    </w:p>
    <w:p w:rsidR="00C439FB" w:rsidRDefault="00C439FB" w:rsidP="004C6723"/>
    <w:p w:rsidR="00C439FB" w:rsidRDefault="00EA6368" w:rsidP="004C6723">
      <w:pPr>
        <w:jc w:val="center"/>
      </w:pPr>
      <w:r>
        <w:rPr>
          <w:noProof/>
        </w:rPr>
        <w:drawing>
          <wp:inline distT="0" distB="0" distL="0" distR="0">
            <wp:extent cx="5010150" cy="2686050"/>
            <wp:effectExtent l="1905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66"/>
                    <a:srcRect/>
                    <a:stretch>
                      <a:fillRect/>
                    </a:stretch>
                  </pic:blipFill>
                  <pic:spPr bwMode="auto">
                    <a:xfrm>
                      <a:off x="0" y="0"/>
                      <a:ext cx="5010150" cy="2686050"/>
                    </a:xfrm>
                    <a:prstGeom prst="rect">
                      <a:avLst/>
                    </a:prstGeom>
                    <a:noFill/>
                    <a:ln w="9525">
                      <a:noFill/>
                      <a:miter lim="800000"/>
                      <a:headEnd/>
                      <a:tailEnd/>
                    </a:ln>
                  </pic:spPr>
                </pic:pic>
              </a:graphicData>
            </a:graphic>
          </wp:inline>
        </w:drawing>
      </w:r>
    </w:p>
    <w:p w:rsidR="00C439FB" w:rsidRDefault="00C439FB" w:rsidP="004C6723">
      <w:pPr>
        <w:pStyle w:val="Figure"/>
      </w:pPr>
      <w:bookmarkStart w:id="13539" w:name="_Toc327866782"/>
      <w:r w:rsidRPr="00F6647D">
        <w:t xml:space="preserve">Figure </w:t>
      </w:r>
      <w:fldSimple w:instr=" STYLEREF 1 \s ">
        <w:r>
          <w:rPr>
            <w:noProof/>
          </w:rPr>
          <w:t>4</w:t>
        </w:r>
      </w:fldSimple>
      <w:r>
        <w:noBreakHyphen/>
      </w:r>
      <w:fldSimple w:instr=" SEQ Figure \* ARABIC \s 1 ">
        <w:r>
          <w:rPr>
            <w:noProof/>
          </w:rPr>
          <w:t>222</w:t>
        </w:r>
      </w:fldSimple>
      <w:r w:rsidRPr="00F6647D">
        <w:t xml:space="preserve">: </w:t>
      </w:r>
      <w:r>
        <w:t>Display Current Alerts (Change Primary Recipient)</w:t>
      </w:r>
      <w:bookmarkEnd w:id="13539"/>
    </w:p>
    <w:p w:rsidR="00C439FB" w:rsidRDefault="00C439FB" w:rsidP="004C6723"/>
    <w:p w:rsidR="00C439FB" w:rsidRDefault="00C439FB" w:rsidP="00AD764B">
      <w:pPr>
        <w:spacing w:after="120"/>
        <w:ind w:left="360"/>
        <w:rPr>
          <w:rFonts w:cs="Arial"/>
        </w:rPr>
      </w:pPr>
      <w:r>
        <w:t xml:space="preserve">To select a new Primary Recipient, click the radio button </w:t>
      </w:r>
      <w:r w:rsidRPr="007A7DD4">
        <w:rPr>
          <w:rFonts w:cs="Arial"/>
          <w:szCs w:val="22"/>
        </w:rPr>
        <w:t>(</w:t>
      </w:r>
      <w:r w:rsidR="00EA6368">
        <w:rPr>
          <w:rFonts w:cs="Arial"/>
          <w:noProof/>
          <w:sz w:val="18"/>
          <w:szCs w:val="18"/>
        </w:rPr>
        <w:drawing>
          <wp:inline distT="0" distB="0" distL="0" distR="0">
            <wp:extent cx="180975" cy="142875"/>
            <wp:effectExtent l="1905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55"/>
                    <a:srcRect/>
                    <a:stretch>
                      <a:fillRect/>
                    </a:stretch>
                  </pic:blipFill>
                  <pic:spPr bwMode="auto">
                    <a:xfrm>
                      <a:off x="0" y="0"/>
                      <a:ext cx="180975" cy="142875"/>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for that user.  Then click the </w:t>
      </w:r>
      <w:r>
        <w:rPr>
          <w:rFonts w:cs="Arial"/>
          <w:b/>
          <w:szCs w:val="22"/>
        </w:rPr>
        <w:t>Continue</w:t>
      </w:r>
      <w:r>
        <w:rPr>
          <w:rFonts w:cs="Arial"/>
          <w:szCs w:val="22"/>
        </w:rPr>
        <w:t xml:space="preserve"> button.  The Update Alert Status window will be displayed.  </w:t>
      </w:r>
      <w:r>
        <w:t xml:space="preserve">(Click the </w:t>
      </w:r>
      <w:r>
        <w:rPr>
          <w:b/>
        </w:rPr>
        <w:t>Cancel</w:t>
      </w:r>
      <w:r>
        <w:t xml:space="preserve"> button to return to the </w:t>
      </w:r>
      <w:r>
        <w:rPr>
          <w:rFonts w:cs="Arial"/>
        </w:rPr>
        <w:t>Update Alert Status window without making any change.)</w:t>
      </w:r>
    </w:p>
    <w:p w:rsidR="00C439FB" w:rsidRDefault="00C439FB" w:rsidP="004C6723">
      <w:pPr>
        <w:ind w:left="360"/>
        <w:rPr>
          <w:rFonts w:cs="Arial"/>
        </w:rPr>
      </w:pPr>
    </w:p>
    <w:p w:rsidR="00C439FB" w:rsidRDefault="00C439FB" w:rsidP="00AD764B">
      <w:pPr>
        <w:numPr>
          <w:ilvl w:val="0"/>
          <w:numId w:val="218"/>
        </w:numPr>
        <w:ind w:left="360"/>
      </w:pPr>
      <w:r>
        <w:t xml:space="preserve">Review the changes and add a comment.  Then click the </w:t>
      </w:r>
      <w:r w:rsidRPr="00B30958">
        <w:rPr>
          <w:b/>
        </w:rPr>
        <w:t>Save</w:t>
      </w:r>
      <w:r>
        <w:t xml:space="preserve"> button.  The Update Alert Status Confirmation window will be displayed.</w:t>
      </w:r>
    </w:p>
    <w:p w:rsidR="00C439FB" w:rsidRDefault="00C439FB" w:rsidP="004C6723"/>
    <w:p w:rsidR="00C439FB" w:rsidRDefault="00EA6368" w:rsidP="004C6723">
      <w:r>
        <w:rPr>
          <w:noProof/>
        </w:rPr>
        <w:drawing>
          <wp:inline distT="0" distB="0" distL="0" distR="0">
            <wp:extent cx="6124575" cy="3533775"/>
            <wp:effectExtent l="1905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67"/>
                    <a:srcRect/>
                    <a:stretch>
                      <a:fillRect/>
                    </a:stretch>
                  </pic:blipFill>
                  <pic:spPr bwMode="auto">
                    <a:xfrm>
                      <a:off x="0" y="0"/>
                      <a:ext cx="6124575" cy="3533775"/>
                    </a:xfrm>
                    <a:prstGeom prst="rect">
                      <a:avLst/>
                    </a:prstGeom>
                    <a:noFill/>
                    <a:ln w="9525">
                      <a:noFill/>
                      <a:miter lim="800000"/>
                      <a:headEnd/>
                      <a:tailEnd/>
                    </a:ln>
                  </pic:spPr>
                </pic:pic>
              </a:graphicData>
            </a:graphic>
          </wp:inline>
        </w:drawing>
      </w:r>
    </w:p>
    <w:p w:rsidR="00C439FB" w:rsidRPr="00126744" w:rsidRDefault="00C439FB" w:rsidP="004C6723">
      <w:pPr>
        <w:pStyle w:val="Figure"/>
      </w:pPr>
      <w:bookmarkStart w:id="13540" w:name="_Toc327866783"/>
      <w:r w:rsidRPr="00F6647D">
        <w:t xml:space="preserve">Figure </w:t>
      </w:r>
      <w:fldSimple w:instr=" STYLEREF 1 \s ">
        <w:r>
          <w:rPr>
            <w:noProof/>
          </w:rPr>
          <w:t>4</w:t>
        </w:r>
      </w:fldSimple>
      <w:r>
        <w:noBreakHyphen/>
      </w:r>
      <w:fldSimple w:instr=" SEQ Figure \* ARABIC \s 1 ">
        <w:r>
          <w:rPr>
            <w:noProof/>
          </w:rPr>
          <w:t>223</w:t>
        </w:r>
      </w:fldSimple>
      <w:r w:rsidRPr="00F6647D">
        <w:t xml:space="preserve">: </w:t>
      </w:r>
      <w:r>
        <w:t>Display Current Alerts (</w:t>
      </w:r>
      <w:r>
        <w:rPr>
          <w:rFonts w:cs="Arial"/>
        </w:rPr>
        <w:t>Update Alert Status</w:t>
      </w:r>
      <w:r>
        <w:t>)</w:t>
      </w:r>
      <w:bookmarkEnd w:id="13540"/>
    </w:p>
    <w:p w:rsidR="00C439FB" w:rsidRDefault="00C439FB" w:rsidP="004C6723"/>
    <w:p w:rsidR="00C439FB" w:rsidRDefault="00C439FB" w:rsidP="004C6723">
      <w:pPr>
        <w:ind w:left="360"/>
      </w:pPr>
      <w:r>
        <w:t>If the Primary Recipient is changed, the new recipient will be sent a copy of the Alert.</w:t>
      </w:r>
    </w:p>
    <w:p w:rsidR="00C439FB" w:rsidRDefault="00C439FB" w:rsidP="004C6723">
      <w:pPr>
        <w:ind w:left="360"/>
      </w:pPr>
    </w:p>
    <w:p w:rsidR="00C439FB" w:rsidRDefault="00C439FB" w:rsidP="004C6723">
      <w:pPr>
        <w:ind w:left="360"/>
      </w:pPr>
      <w:r>
        <w:t xml:space="preserve">(Prior to saving, you may click the </w:t>
      </w:r>
      <w:r w:rsidRPr="00B30958">
        <w:rPr>
          <w:b/>
        </w:rPr>
        <w:t>Reset</w:t>
      </w:r>
      <w:r>
        <w:t xml:space="preserve"> button to undo any changes to the Alert Status or Comments and remain in the Update Alert Status Window. The Reset button will not undo a change of the Primary Recipient.  </w:t>
      </w:r>
    </w:p>
    <w:p w:rsidR="00C439FB" w:rsidRDefault="00C439FB" w:rsidP="004C6723">
      <w:pPr>
        <w:ind w:left="360"/>
      </w:pPr>
    </w:p>
    <w:p w:rsidR="00C439FB" w:rsidRPr="007232F6" w:rsidRDefault="00C439FB" w:rsidP="004C6723">
      <w:pPr>
        <w:ind w:left="360"/>
      </w:pPr>
      <w:r>
        <w:t xml:space="preserve">Click the </w:t>
      </w:r>
      <w:r w:rsidRPr="00DE7BDB">
        <w:rPr>
          <w:b/>
        </w:rPr>
        <w:t>Cancel</w:t>
      </w:r>
      <w:r>
        <w:t xml:space="preserve"> button to return to the list of current Alerts without saving any changes (including a change of the Primary Recipient.))</w:t>
      </w:r>
    </w:p>
    <w:p w:rsidR="00C439FB" w:rsidRDefault="00C439FB" w:rsidP="004C6723"/>
    <w:p w:rsidR="00C439FB" w:rsidRDefault="00C439FB" w:rsidP="00AD764B">
      <w:pPr>
        <w:numPr>
          <w:ilvl w:val="0"/>
          <w:numId w:val="218"/>
        </w:numPr>
        <w:ind w:left="360"/>
      </w:pPr>
      <w:r>
        <w:t xml:space="preserve">Review the confirmation of changes to the Alert Status. </w:t>
      </w:r>
    </w:p>
    <w:p w:rsidR="00C439FB" w:rsidRDefault="00C439FB" w:rsidP="004C6723"/>
    <w:p w:rsidR="00C439FB" w:rsidRDefault="00EA6368" w:rsidP="004C6723">
      <w:r>
        <w:rPr>
          <w:noProof/>
        </w:rPr>
        <w:drawing>
          <wp:inline distT="0" distB="0" distL="0" distR="0">
            <wp:extent cx="6143625" cy="3371850"/>
            <wp:effectExtent l="19050" t="0" r="952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68"/>
                    <a:srcRect/>
                    <a:stretch>
                      <a:fillRect/>
                    </a:stretch>
                  </pic:blipFill>
                  <pic:spPr bwMode="auto">
                    <a:xfrm>
                      <a:off x="0" y="0"/>
                      <a:ext cx="6143625" cy="3371850"/>
                    </a:xfrm>
                    <a:prstGeom prst="rect">
                      <a:avLst/>
                    </a:prstGeom>
                    <a:noFill/>
                    <a:ln w="9525">
                      <a:noFill/>
                      <a:miter lim="800000"/>
                      <a:headEnd/>
                      <a:tailEnd/>
                    </a:ln>
                  </pic:spPr>
                </pic:pic>
              </a:graphicData>
            </a:graphic>
          </wp:inline>
        </w:drawing>
      </w:r>
    </w:p>
    <w:p w:rsidR="00C439FB" w:rsidRPr="00126744" w:rsidRDefault="00C439FB" w:rsidP="004C6723">
      <w:pPr>
        <w:pStyle w:val="Figure"/>
      </w:pPr>
      <w:bookmarkStart w:id="13541" w:name="_Toc327866784"/>
      <w:r w:rsidRPr="00F6647D">
        <w:t xml:space="preserve">Figure </w:t>
      </w:r>
      <w:fldSimple w:instr=" STYLEREF 1 \s ">
        <w:r>
          <w:rPr>
            <w:noProof/>
          </w:rPr>
          <w:t>4</w:t>
        </w:r>
      </w:fldSimple>
      <w:r>
        <w:noBreakHyphen/>
      </w:r>
      <w:fldSimple w:instr=" SEQ Figure \* ARABIC \s 1 ">
        <w:r>
          <w:rPr>
            <w:noProof/>
          </w:rPr>
          <w:t>224</w:t>
        </w:r>
      </w:fldSimple>
      <w:r w:rsidRPr="00F6647D">
        <w:t xml:space="preserve">: </w:t>
      </w:r>
      <w:r>
        <w:t>Display Current Alerts (</w:t>
      </w:r>
      <w:r>
        <w:rPr>
          <w:rFonts w:cs="Arial"/>
        </w:rPr>
        <w:t>Update Alert Status Confirmation</w:t>
      </w:r>
      <w:r>
        <w:t>)</w:t>
      </w:r>
      <w:bookmarkEnd w:id="13541"/>
    </w:p>
    <w:p w:rsidR="00C439FB" w:rsidRDefault="00C439FB" w:rsidP="004C6723">
      <w:pPr>
        <w:jc w:val="center"/>
      </w:pPr>
    </w:p>
    <w:p w:rsidR="00C439FB" w:rsidRDefault="00C439FB" w:rsidP="004C6723">
      <w:pPr>
        <w:numPr>
          <w:ilvl w:val="0"/>
          <w:numId w:val="218"/>
        </w:numPr>
        <w:spacing w:before="120"/>
        <w:ind w:left="360"/>
      </w:pPr>
      <w:r>
        <w:t xml:space="preserve">Click the </w:t>
      </w:r>
      <w:r w:rsidRPr="00B41B38">
        <w:rPr>
          <w:b/>
        </w:rPr>
        <w:t>Current Alerts</w:t>
      </w:r>
      <w:r>
        <w:t xml:space="preserve"> button to return to the list of current Alerts.  To return to the Main Menu, click the </w:t>
      </w:r>
      <w:r w:rsidRPr="00B41B38">
        <w:rPr>
          <w:b/>
        </w:rPr>
        <w:t>Back to Menu</w:t>
      </w:r>
      <w:r>
        <w:t xml:space="preserve"> button.</w:t>
      </w:r>
    </w:p>
    <w:p w:rsidR="00C439FB" w:rsidRDefault="00C439FB" w:rsidP="00A13206"/>
    <w:p w:rsidR="00C439FB" w:rsidRPr="00F56F87" w:rsidRDefault="00C439FB" w:rsidP="00984A70">
      <w:pPr>
        <w:pStyle w:val="Heading3"/>
        <w:tabs>
          <w:tab w:val="clear" w:pos="2160"/>
        </w:tabs>
      </w:pPr>
      <w:bookmarkStart w:id="13542" w:name="_Toc293556293"/>
      <w:bookmarkStart w:id="13543" w:name="_Toc293556579"/>
      <w:bookmarkStart w:id="13544" w:name="_Toc293557361"/>
      <w:bookmarkStart w:id="13545" w:name="_Toc293557880"/>
      <w:bookmarkStart w:id="13546" w:name="_Toc293558182"/>
      <w:bookmarkStart w:id="13547" w:name="_Toc293558464"/>
      <w:bookmarkStart w:id="13548" w:name="_Toc293560366"/>
      <w:bookmarkStart w:id="13549" w:name="_Toc293560999"/>
      <w:bookmarkStart w:id="13550" w:name="_Toc293561286"/>
      <w:bookmarkStart w:id="13551" w:name="_Toc294171600"/>
      <w:bookmarkStart w:id="13552" w:name="_Toc294174384"/>
      <w:bookmarkStart w:id="13553" w:name="_Toc294175784"/>
      <w:bookmarkStart w:id="13554" w:name="_Toc294181317"/>
      <w:bookmarkStart w:id="13555" w:name="_Toc327866500"/>
      <w:bookmarkEnd w:id="13542"/>
      <w:bookmarkEnd w:id="13543"/>
      <w:bookmarkEnd w:id="13544"/>
      <w:bookmarkEnd w:id="13545"/>
      <w:bookmarkEnd w:id="13546"/>
      <w:bookmarkEnd w:id="13547"/>
      <w:bookmarkEnd w:id="13548"/>
      <w:bookmarkEnd w:id="13549"/>
      <w:bookmarkEnd w:id="13550"/>
      <w:bookmarkEnd w:id="13551"/>
      <w:bookmarkEnd w:id="13552"/>
      <w:bookmarkEnd w:id="13553"/>
      <w:bookmarkEnd w:id="13554"/>
      <w:r>
        <w:t>Update Alert Status</w:t>
      </w:r>
      <w:bookmarkEnd w:id="13555"/>
    </w:p>
    <w:p w:rsidR="00C439FB" w:rsidRPr="005423C9" w:rsidRDefault="00C439FB" w:rsidP="00B520D4">
      <w:r w:rsidRPr="007D11C5">
        <w:rPr>
          <w:i/>
        </w:rPr>
        <w:t>User</w:t>
      </w:r>
      <w:r>
        <w:rPr>
          <w:b/>
        </w:rPr>
        <w:t xml:space="preserve"> </w:t>
      </w:r>
      <w:r w:rsidRPr="007D11C5">
        <w:t>–</w:t>
      </w:r>
      <w:r>
        <w:rPr>
          <w:b/>
        </w:rPr>
        <w:t xml:space="preserve"> </w:t>
      </w:r>
      <w:r>
        <w:t>NRC Staff, Agreement State Staff, DOE Staff, and NSTS Analysts.</w:t>
      </w:r>
    </w:p>
    <w:p w:rsidR="00C439FB" w:rsidRDefault="00C439FB" w:rsidP="00B520D4"/>
    <w:p w:rsidR="00C439FB" w:rsidRDefault="00C439FB" w:rsidP="00B520D4">
      <w:r w:rsidRPr="007D11C5">
        <w:rPr>
          <w:i/>
        </w:rPr>
        <w:t xml:space="preserve">Use </w:t>
      </w:r>
      <w:r>
        <w:t>– To monitor and update the status of Alerts generated by the NSTS.</w:t>
      </w:r>
    </w:p>
    <w:p w:rsidR="00C439FB" w:rsidRDefault="00C439FB" w:rsidP="00B520D4"/>
    <w:p w:rsidR="00C439FB" w:rsidRDefault="00C439FB" w:rsidP="00AD764B">
      <w:pPr>
        <w:numPr>
          <w:ilvl w:val="0"/>
          <w:numId w:val="245"/>
        </w:numPr>
        <w:spacing w:before="120"/>
        <w:ind w:left="360"/>
      </w:pPr>
      <w:r>
        <w:t xml:space="preserve">From the NSTS Main Menu, under Alert Management, click the </w:t>
      </w:r>
      <w:r w:rsidRPr="00FE6FAF">
        <w:rPr>
          <w:b/>
        </w:rPr>
        <w:t>Update Alert Status</w:t>
      </w:r>
      <w:r>
        <w:t xml:space="preserve"> link.  The Search Alerts for Update search criteria window will be displayed.</w:t>
      </w:r>
    </w:p>
    <w:p w:rsidR="00C439FB" w:rsidRDefault="00C439FB" w:rsidP="00B520D4"/>
    <w:p w:rsidR="00C439FB" w:rsidRDefault="00EA6368" w:rsidP="00B520D4">
      <w:r>
        <w:rPr>
          <w:noProof/>
        </w:rPr>
        <w:drawing>
          <wp:inline distT="0" distB="0" distL="0" distR="0">
            <wp:extent cx="6124575" cy="4219575"/>
            <wp:effectExtent l="1905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69"/>
                    <a:srcRect/>
                    <a:stretch>
                      <a:fillRect/>
                    </a:stretch>
                  </pic:blipFill>
                  <pic:spPr bwMode="auto">
                    <a:xfrm>
                      <a:off x="0" y="0"/>
                      <a:ext cx="6124575" cy="4219575"/>
                    </a:xfrm>
                    <a:prstGeom prst="rect">
                      <a:avLst/>
                    </a:prstGeom>
                    <a:noFill/>
                    <a:ln w="9525">
                      <a:noFill/>
                      <a:miter lim="800000"/>
                      <a:headEnd/>
                      <a:tailEnd/>
                    </a:ln>
                  </pic:spPr>
                </pic:pic>
              </a:graphicData>
            </a:graphic>
          </wp:inline>
        </w:drawing>
      </w:r>
    </w:p>
    <w:p w:rsidR="00C439FB" w:rsidRDefault="00C439FB" w:rsidP="00B520D4">
      <w:pPr>
        <w:pStyle w:val="Figure"/>
      </w:pPr>
      <w:bookmarkStart w:id="13556" w:name="_Toc327866785"/>
      <w:r w:rsidRPr="00F6647D">
        <w:t xml:space="preserve">Figure </w:t>
      </w:r>
      <w:fldSimple w:instr=" STYLEREF 1 \s ">
        <w:r>
          <w:rPr>
            <w:noProof/>
          </w:rPr>
          <w:t>4</w:t>
        </w:r>
      </w:fldSimple>
      <w:r>
        <w:noBreakHyphen/>
      </w:r>
      <w:fldSimple w:instr=" SEQ Figure \* ARABIC \s 1 ">
        <w:r>
          <w:rPr>
            <w:noProof/>
          </w:rPr>
          <w:t>225</w:t>
        </w:r>
      </w:fldSimple>
      <w:r w:rsidRPr="00F6647D">
        <w:t xml:space="preserve">: </w:t>
      </w:r>
      <w:r>
        <w:t>Update Alert Status (Search Criteria)</w:t>
      </w:r>
      <w:bookmarkEnd w:id="13556"/>
    </w:p>
    <w:p w:rsidR="00C439FB" w:rsidRDefault="00C439FB" w:rsidP="00B520D4"/>
    <w:p w:rsidR="00C439FB" w:rsidRDefault="00C439FB" w:rsidP="00B520D4">
      <w:pPr>
        <w:spacing w:before="120" w:after="120"/>
      </w:pPr>
      <w:r w:rsidRPr="00193648">
        <w:t>The</w:t>
      </w:r>
      <w:r>
        <w:t xml:space="preserve"> following fields are available to populate in aiding the search for alerts ot update:</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4950"/>
        <w:gridCol w:w="1530"/>
        <w:gridCol w:w="1440"/>
      </w:tblGrid>
      <w:tr w:rsidR="00C439FB" w:rsidRPr="00CF3EF4" w:rsidTr="00AD764B">
        <w:trPr>
          <w:tblHeader/>
        </w:trPr>
        <w:tc>
          <w:tcPr>
            <w:tcW w:w="1800" w:type="dxa"/>
            <w:shd w:val="pct20" w:color="auto" w:fill="auto"/>
            <w:vAlign w:val="center"/>
          </w:tcPr>
          <w:p w:rsidR="00C439FB" w:rsidRPr="00CF3EF4" w:rsidRDefault="00C439FB" w:rsidP="00F44261">
            <w:pPr>
              <w:rPr>
                <w:b/>
                <w:sz w:val="20"/>
              </w:rPr>
            </w:pPr>
            <w:r w:rsidRPr="00CF3EF4">
              <w:rPr>
                <w:b/>
                <w:sz w:val="20"/>
              </w:rPr>
              <w:t>Field Name</w:t>
            </w:r>
          </w:p>
        </w:tc>
        <w:tc>
          <w:tcPr>
            <w:tcW w:w="4950" w:type="dxa"/>
            <w:shd w:val="pct20" w:color="auto" w:fill="auto"/>
            <w:vAlign w:val="center"/>
          </w:tcPr>
          <w:p w:rsidR="00C439FB" w:rsidRPr="00CF3EF4" w:rsidRDefault="00C439FB" w:rsidP="00F44261">
            <w:pPr>
              <w:rPr>
                <w:b/>
                <w:sz w:val="20"/>
              </w:rPr>
            </w:pPr>
            <w:r w:rsidRPr="00CF3EF4">
              <w:rPr>
                <w:b/>
                <w:sz w:val="20"/>
              </w:rPr>
              <w:t>Description/Comments</w:t>
            </w:r>
          </w:p>
        </w:tc>
        <w:tc>
          <w:tcPr>
            <w:tcW w:w="1530" w:type="dxa"/>
            <w:shd w:val="pct20" w:color="auto" w:fill="auto"/>
            <w:vAlign w:val="center"/>
          </w:tcPr>
          <w:p w:rsidR="00C439FB" w:rsidRPr="00CF3EF4" w:rsidRDefault="00C439FB" w:rsidP="00F44261">
            <w:pPr>
              <w:rPr>
                <w:b/>
                <w:sz w:val="20"/>
              </w:rPr>
            </w:pPr>
            <w:r w:rsidRPr="00CF3EF4">
              <w:rPr>
                <w:b/>
                <w:sz w:val="20"/>
              </w:rPr>
              <w:t>Acceptable Values</w:t>
            </w:r>
          </w:p>
        </w:tc>
        <w:tc>
          <w:tcPr>
            <w:tcW w:w="1440" w:type="dxa"/>
            <w:shd w:val="pct20" w:color="auto" w:fill="auto"/>
            <w:vAlign w:val="center"/>
          </w:tcPr>
          <w:p w:rsidR="00C439FB" w:rsidRPr="00CF3EF4" w:rsidRDefault="00C439FB" w:rsidP="00F44261">
            <w:pPr>
              <w:rPr>
                <w:b/>
                <w:sz w:val="20"/>
              </w:rPr>
            </w:pPr>
            <w:r w:rsidRPr="00CF3EF4">
              <w:rPr>
                <w:b/>
                <w:sz w:val="20"/>
              </w:rPr>
              <w:t>Example Value</w:t>
            </w:r>
          </w:p>
        </w:tc>
      </w:tr>
      <w:tr w:rsidR="00C439FB" w:rsidRPr="00CF3EF4" w:rsidTr="00F44261">
        <w:tc>
          <w:tcPr>
            <w:tcW w:w="1800" w:type="dxa"/>
            <w:vAlign w:val="center"/>
          </w:tcPr>
          <w:p w:rsidR="00C439FB" w:rsidRDefault="00C439FB" w:rsidP="00F44261">
            <w:pPr>
              <w:rPr>
                <w:sz w:val="20"/>
              </w:rPr>
            </w:pPr>
            <w:r>
              <w:rPr>
                <w:sz w:val="20"/>
              </w:rPr>
              <w:t>Alert ID</w:t>
            </w:r>
          </w:p>
        </w:tc>
        <w:tc>
          <w:tcPr>
            <w:tcW w:w="4950" w:type="dxa"/>
            <w:vAlign w:val="center"/>
          </w:tcPr>
          <w:p w:rsidR="00C439FB" w:rsidRDefault="00C439FB" w:rsidP="00F44261">
            <w:pPr>
              <w:rPr>
                <w:sz w:val="20"/>
              </w:rPr>
            </w:pPr>
            <w:r>
              <w:rPr>
                <w:sz w:val="20"/>
              </w:rPr>
              <w:t>The unique, system-generated ID number of an Alert</w:t>
            </w:r>
          </w:p>
        </w:tc>
        <w:tc>
          <w:tcPr>
            <w:tcW w:w="1530" w:type="dxa"/>
            <w:vAlign w:val="center"/>
          </w:tcPr>
          <w:p w:rsidR="00C439FB" w:rsidRPr="003E1304" w:rsidRDefault="00C439FB" w:rsidP="00F44261">
            <w:pPr>
              <w:rPr>
                <w:sz w:val="20"/>
              </w:rPr>
            </w:pPr>
            <w:r>
              <w:rPr>
                <w:sz w:val="20"/>
              </w:rPr>
              <w:t>Numeric</w:t>
            </w:r>
          </w:p>
        </w:tc>
        <w:tc>
          <w:tcPr>
            <w:tcW w:w="1440" w:type="dxa"/>
            <w:vAlign w:val="center"/>
          </w:tcPr>
          <w:p w:rsidR="00C439FB" w:rsidRDefault="00C439FB" w:rsidP="00F44261">
            <w:pPr>
              <w:rPr>
                <w:sz w:val="20"/>
              </w:rPr>
            </w:pPr>
            <w:r>
              <w:rPr>
                <w:sz w:val="20"/>
              </w:rPr>
              <w:t>137</w:t>
            </w:r>
          </w:p>
        </w:tc>
      </w:tr>
      <w:tr w:rsidR="00C439FB" w:rsidRPr="00CF3EF4" w:rsidTr="00F44261">
        <w:tc>
          <w:tcPr>
            <w:tcW w:w="1800" w:type="dxa"/>
            <w:vAlign w:val="center"/>
          </w:tcPr>
          <w:p w:rsidR="00C439FB" w:rsidRDefault="00C439FB" w:rsidP="00F44261">
            <w:pPr>
              <w:rPr>
                <w:sz w:val="20"/>
              </w:rPr>
            </w:pPr>
            <w:r>
              <w:rPr>
                <w:sz w:val="20"/>
              </w:rPr>
              <w:t>Category</w:t>
            </w:r>
          </w:p>
        </w:tc>
        <w:tc>
          <w:tcPr>
            <w:tcW w:w="4950" w:type="dxa"/>
            <w:vAlign w:val="center"/>
          </w:tcPr>
          <w:p w:rsidR="00C439FB" w:rsidRDefault="00C439FB" w:rsidP="00F44261">
            <w:pPr>
              <w:rPr>
                <w:sz w:val="20"/>
              </w:rPr>
            </w:pPr>
            <w:r>
              <w:rPr>
                <w:sz w:val="20"/>
              </w:rPr>
              <w:t xml:space="preserve">Groupings of related alerts as reflected by the Category title </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Shipment</w:t>
            </w:r>
          </w:p>
        </w:tc>
      </w:tr>
      <w:tr w:rsidR="00C439FB" w:rsidRPr="00CF3EF4" w:rsidTr="00F44261">
        <w:tc>
          <w:tcPr>
            <w:tcW w:w="1800" w:type="dxa"/>
            <w:vAlign w:val="center"/>
          </w:tcPr>
          <w:p w:rsidR="00C439FB" w:rsidRDefault="00C439FB" w:rsidP="00F44261">
            <w:pPr>
              <w:rPr>
                <w:sz w:val="20"/>
              </w:rPr>
            </w:pPr>
            <w:r>
              <w:rPr>
                <w:sz w:val="20"/>
              </w:rPr>
              <w:t>Number</w:t>
            </w:r>
          </w:p>
        </w:tc>
        <w:tc>
          <w:tcPr>
            <w:tcW w:w="4950" w:type="dxa"/>
            <w:vAlign w:val="center"/>
          </w:tcPr>
          <w:p w:rsidR="00C439FB" w:rsidRDefault="00C439FB" w:rsidP="00F44261">
            <w:pPr>
              <w:rPr>
                <w:sz w:val="20"/>
              </w:rPr>
            </w:pPr>
            <w:r>
              <w:rPr>
                <w:sz w:val="20"/>
              </w:rPr>
              <w:t>The ID number of the rule which generated the Alert</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3</w:t>
            </w:r>
          </w:p>
        </w:tc>
      </w:tr>
      <w:tr w:rsidR="00C439FB" w:rsidRPr="00CF3EF4" w:rsidTr="00F44261">
        <w:tc>
          <w:tcPr>
            <w:tcW w:w="1800" w:type="dxa"/>
            <w:vAlign w:val="center"/>
          </w:tcPr>
          <w:p w:rsidR="00C439FB" w:rsidRDefault="00C439FB" w:rsidP="00F44261">
            <w:pPr>
              <w:rPr>
                <w:sz w:val="20"/>
              </w:rPr>
            </w:pPr>
            <w:r>
              <w:rPr>
                <w:sz w:val="20"/>
              </w:rPr>
              <w:t>Name</w:t>
            </w:r>
          </w:p>
        </w:tc>
        <w:tc>
          <w:tcPr>
            <w:tcW w:w="4950" w:type="dxa"/>
            <w:vAlign w:val="center"/>
          </w:tcPr>
          <w:p w:rsidR="00C439FB" w:rsidRDefault="00C439FB" w:rsidP="00F44261">
            <w:pPr>
              <w:rPr>
                <w:sz w:val="20"/>
              </w:rPr>
            </w:pPr>
            <w:r>
              <w:rPr>
                <w:sz w:val="20"/>
              </w:rPr>
              <w:t>The named event which triggered the Alert</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Overdue Transfer</w:t>
            </w:r>
          </w:p>
        </w:tc>
      </w:tr>
      <w:tr w:rsidR="00C439FB" w:rsidRPr="00CF3EF4" w:rsidTr="00F44261">
        <w:tc>
          <w:tcPr>
            <w:tcW w:w="1800" w:type="dxa"/>
            <w:vAlign w:val="center"/>
          </w:tcPr>
          <w:p w:rsidR="00C439FB" w:rsidRDefault="00C439FB" w:rsidP="00F44261">
            <w:pPr>
              <w:rPr>
                <w:sz w:val="20"/>
              </w:rPr>
            </w:pPr>
            <w:r>
              <w:rPr>
                <w:sz w:val="20"/>
              </w:rPr>
              <w:t>Status</w:t>
            </w:r>
          </w:p>
        </w:tc>
        <w:tc>
          <w:tcPr>
            <w:tcW w:w="4950" w:type="dxa"/>
            <w:vAlign w:val="center"/>
          </w:tcPr>
          <w:p w:rsidR="00C439FB" w:rsidRDefault="00C439FB" w:rsidP="00F44261">
            <w:pPr>
              <w:rPr>
                <w:sz w:val="20"/>
              </w:rPr>
            </w:pPr>
            <w:r>
              <w:rPr>
                <w:sz w:val="20"/>
              </w:rPr>
              <w:t>Open or Closed</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Open</w:t>
            </w:r>
          </w:p>
        </w:tc>
      </w:tr>
      <w:tr w:rsidR="00C439FB" w:rsidRPr="00CF3EF4" w:rsidTr="00F44261">
        <w:tc>
          <w:tcPr>
            <w:tcW w:w="1800" w:type="dxa"/>
            <w:vAlign w:val="center"/>
          </w:tcPr>
          <w:p w:rsidR="00C439FB" w:rsidRDefault="00C439FB" w:rsidP="00F44261">
            <w:pPr>
              <w:rPr>
                <w:sz w:val="20"/>
              </w:rPr>
            </w:pPr>
            <w:r>
              <w:rPr>
                <w:sz w:val="20"/>
              </w:rPr>
              <w:t>Creation Begin Date</w:t>
            </w:r>
          </w:p>
        </w:tc>
        <w:tc>
          <w:tcPr>
            <w:tcW w:w="4950" w:type="dxa"/>
            <w:vAlign w:val="center"/>
          </w:tcPr>
          <w:p w:rsidR="00C439FB" w:rsidRDefault="00C439FB" w:rsidP="00F44261">
            <w:pPr>
              <w:rPr>
                <w:sz w:val="20"/>
              </w:rPr>
            </w:pPr>
            <w:r>
              <w:rPr>
                <w:sz w:val="20"/>
              </w:rPr>
              <w:t>Beginning date of alert creation date range</w:t>
            </w:r>
          </w:p>
        </w:tc>
        <w:tc>
          <w:tcPr>
            <w:tcW w:w="1530" w:type="dxa"/>
            <w:vAlign w:val="center"/>
          </w:tcPr>
          <w:p w:rsidR="00C439FB" w:rsidRPr="009711E2" w:rsidRDefault="00C439FB" w:rsidP="00F44261">
            <w:pPr>
              <w:keepNext/>
              <w:rPr>
                <w:sz w:val="20"/>
              </w:rPr>
            </w:pPr>
            <w:r>
              <w:rPr>
                <w:sz w:val="20"/>
              </w:rPr>
              <w:t>mm/dd/yyyy</w:t>
            </w:r>
          </w:p>
        </w:tc>
        <w:tc>
          <w:tcPr>
            <w:tcW w:w="1440" w:type="dxa"/>
            <w:vAlign w:val="center"/>
          </w:tcPr>
          <w:p w:rsidR="00C439FB" w:rsidRPr="009711E2" w:rsidRDefault="00C439FB" w:rsidP="00F44261">
            <w:pPr>
              <w:keepNext/>
              <w:rPr>
                <w:sz w:val="20"/>
              </w:rPr>
            </w:pPr>
            <w:r w:rsidRPr="009711E2">
              <w:rPr>
                <w:sz w:val="20"/>
              </w:rPr>
              <w:t>02/12/2010</w:t>
            </w:r>
          </w:p>
        </w:tc>
      </w:tr>
      <w:tr w:rsidR="00C439FB" w:rsidRPr="00CF3EF4" w:rsidTr="00F44261">
        <w:tc>
          <w:tcPr>
            <w:tcW w:w="1800" w:type="dxa"/>
            <w:vAlign w:val="center"/>
          </w:tcPr>
          <w:p w:rsidR="00C439FB" w:rsidRDefault="00C439FB" w:rsidP="00F44261">
            <w:pPr>
              <w:rPr>
                <w:sz w:val="20"/>
              </w:rPr>
            </w:pPr>
            <w:r>
              <w:rPr>
                <w:sz w:val="20"/>
              </w:rPr>
              <w:t>Creation End Date</w:t>
            </w:r>
          </w:p>
        </w:tc>
        <w:tc>
          <w:tcPr>
            <w:tcW w:w="4950" w:type="dxa"/>
            <w:vAlign w:val="center"/>
          </w:tcPr>
          <w:p w:rsidR="00C439FB" w:rsidRDefault="00C439FB" w:rsidP="00F44261">
            <w:pPr>
              <w:rPr>
                <w:sz w:val="20"/>
              </w:rPr>
            </w:pPr>
            <w:r>
              <w:rPr>
                <w:sz w:val="20"/>
              </w:rPr>
              <w:t>End date of alert creation date range</w:t>
            </w:r>
          </w:p>
        </w:tc>
        <w:tc>
          <w:tcPr>
            <w:tcW w:w="1530" w:type="dxa"/>
            <w:vAlign w:val="center"/>
          </w:tcPr>
          <w:p w:rsidR="00C439FB" w:rsidRPr="009711E2" w:rsidRDefault="00C439FB" w:rsidP="00F44261">
            <w:pPr>
              <w:keepNext/>
              <w:rPr>
                <w:sz w:val="20"/>
              </w:rPr>
            </w:pPr>
            <w:r>
              <w:rPr>
                <w:sz w:val="20"/>
              </w:rPr>
              <w:t>mm/dd/yyyy</w:t>
            </w:r>
          </w:p>
        </w:tc>
        <w:tc>
          <w:tcPr>
            <w:tcW w:w="1440" w:type="dxa"/>
            <w:vAlign w:val="center"/>
          </w:tcPr>
          <w:p w:rsidR="00C439FB" w:rsidRPr="009711E2" w:rsidRDefault="00C439FB" w:rsidP="00F44261">
            <w:pPr>
              <w:keepNext/>
              <w:rPr>
                <w:sz w:val="20"/>
              </w:rPr>
            </w:pPr>
            <w:r w:rsidRPr="009711E2">
              <w:rPr>
                <w:sz w:val="20"/>
              </w:rPr>
              <w:t>02/</w:t>
            </w:r>
            <w:r>
              <w:rPr>
                <w:sz w:val="20"/>
              </w:rPr>
              <w:t>23</w:t>
            </w:r>
            <w:r w:rsidRPr="009711E2">
              <w:rPr>
                <w:sz w:val="20"/>
              </w:rPr>
              <w:t>/2010</w:t>
            </w:r>
          </w:p>
        </w:tc>
      </w:tr>
      <w:tr w:rsidR="00C439FB" w:rsidRPr="00CF3EF4" w:rsidTr="00C439FB">
        <w:tc>
          <w:tcPr>
            <w:tcW w:w="1800" w:type="dxa"/>
          </w:tcPr>
          <w:p w:rsidR="00C439FB" w:rsidRDefault="00C439FB" w:rsidP="00F44261">
            <w:pPr>
              <w:rPr>
                <w:sz w:val="20"/>
              </w:rPr>
            </w:pPr>
            <w:r>
              <w:rPr>
                <w:sz w:val="20"/>
              </w:rPr>
              <w:t>Recipient Details:</w:t>
            </w:r>
          </w:p>
        </w:tc>
        <w:tc>
          <w:tcPr>
            <w:tcW w:w="4950" w:type="dxa"/>
          </w:tcPr>
          <w:p w:rsidR="00C439FB" w:rsidRDefault="00C439FB" w:rsidP="00F44261">
            <w:pPr>
              <w:rPr>
                <w:sz w:val="20"/>
              </w:rPr>
            </w:pPr>
          </w:p>
        </w:tc>
        <w:tc>
          <w:tcPr>
            <w:tcW w:w="1530" w:type="dxa"/>
          </w:tcPr>
          <w:p w:rsidR="00C439FB" w:rsidRPr="003E1304" w:rsidRDefault="00C439FB" w:rsidP="00F44261">
            <w:pPr>
              <w:rPr>
                <w:sz w:val="20"/>
              </w:rPr>
            </w:pPr>
          </w:p>
        </w:tc>
        <w:tc>
          <w:tcPr>
            <w:tcW w:w="1440" w:type="dxa"/>
          </w:tcPr>
          <w:p w:rsidR="00C439FB" w:rsidRDefault="00C439FB" w:rsidP="00F44261">
            <w:pPr>
              <w:rPr>
                <w:sz w:val="20"/>
              </w:rPr>
            </w:pPr>
          </w:p>
        </w:tc>
      </w:tr>
      <w:tr w:rsidR="00C439FB" w:rsidRPr="00CF3EF4" w:rsidTr="00C439FB">
        <w:tc>
          <w:tcPr>
            <w:tcW w:w="1800" w:type="dxa"/>
          </w:tcPr>
          <w:p w:rsidR="00C439FB" w:rsidRPr="002242F9" w:rsidRDefault="00C439FB" w:rsidP="00F44261">
            <w:pPr>
              <w:ind w:left="342"/>
              <w:rPr>
                <w:sz w:val="20"/>
              </w:rPr>
            </w:pPr>
            <w:r w:rsidRPr="002242F9">
              <w:rPr>
                <w:sz w:val="20"/>
              </w:rPr>
              <w:t>Primary Recipient</w:t>
            </w:r>
          </w:p>
        </w:tc>
        <w:tc>
          <w:tcPr>
            <w:tcW w:w="4950" w:type="dxa"/>
          </w:tcPr>
          <w:p w:rsidR="00C439FB" w:rsidRDefault="00C439FB" w:rsidP="00F44261">
            <w:pPr>
              <w:rPr>
                <w:sz w:val="20"/>
              </w:rPr>
            </w:pPr>
            <w:r>
              <w:rPr>
                <w:sz w:val="20"/>
              </w:rPr>
              <w:t xml:space="preserve">Limit search results to only alerts sent to primary recipients. </w:t>
            </w:r>
          </w:p>
        </w:tc>
        <w:tc>
          <w:tcPr>
            <w:tcW w:w="1530" w:type="dxa"/>
          </w:tcPr>
          <w:p w:rsidR="00C439FB" w:rsidRPr="003E1304" w:rsidRDefault="00C439FB" w:rsidP="00F44261">
            <w:pPr>
              <w:rPr>
                <w:sz w:val="20"/>
              </w:rPr>
            </w:pPr>
            <w:r>
              <w:rPr>
                <w:sz w:val="20"/>
              </w:rPr>
              <w:t>Radio button</w:t>
            </w:r>
          </w:p>
        </w:tc>
        <w:tc>
          <w:tcPr>
            <w:tcW w:w="1440" w:type="dxa"/>
          </w:tcPr>
          <w:p w:rsidR="00C439FB" w:rsidRDefault="00EA6368" w:rsidP="00F44261">
            <w:pPr>
              <w:rPr>
                <w:sz w:val="20"/>
              </w:rPr>
            </w:pPr>
            <w:r>
              <w:rPr>
                <w:rFonts w:cs="Arial"/>
                <w:noProof/>
                <w:sz w:val="20"/>
              </w:rPr>
              <w:drawing>
                <wp:inline distT="0" distB="0" distL="0" distR="0">
                  <wp:extent cx="161925" cy="123825"/>
                  <wp:effectExtent l="19050" t="0" r="9525"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70"/>
                          <a:srcRect/>
                          <a:stretch>
                            <a:fillRect/>
                          </a:stretch>
                        </pic:blipFill>
                        <pic:spPr bwMode="auto">
                          <a:xfrm>
                            <a:off x="0" y="0"/>
                            <a:ext cx="161925" cy="123825"/>
                          </a:xfrm>
                          <a:prstGeom prst="rect">
                            <a:avLst/>
                          </a:prstGeom>
                          <a:solidFill>
                            <a:srgbClr val="4F81BD"/>
                          </a:solidFill>
                          <a:ln w="9525">
                            <a:noFill/>
                            <a:miter lim="800000"/>
                            <a:headEnd/>
                            <a:tailEnd/>
                          </a:ln>
                        </pic:spPr>
                      </pic:pic>
                    </a:graphicData>
                  </a:graphic>
                </wp:inline>
              </w:drawing>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Secondary Recipients</w:t>
            </w:r>
          </w:p>
        </w:tc>
        <w:tc>
          <w:tcPr>
            <w:tcW w:w="4950" w:type="dxa"/>
            <w:shd w:val="clear" w:color="auto" w:fill="D9D9D9"/>
            <w:vAlign w:val="center"/>
          </w:tcPr>
          <w:p w:rsidR="00C439FB" w:rsidRDefault="00C439FB" w:rsidP="00F44261">
            <w:pPr>
              <w:rPr>
                <w:sz w:val="20"/>
              </w:rPr>
            </w:pPr>
            <w:r>
              <w:rPr>
                <w:sz w:val="20"/>
              </w:rPr>
              <w:t>Limit search results to only alerts sent to secondary recipients.</w:t>
            </w:r>
          </w:p>
        </w:tc>
        <w:tc>
          <w:tcPr>
            <w:tcW w:w="1530" w:type="dxa"/>
            <w:shd w:val="clear" w:color="auto" w:fill="D9D9D9"/>
            <w:vAlign w:val="center"/>
          </w:tcPr>
          <w:p w:rsidR="00C439FB" w:rsidRPr="003E1304" w:rsidRDefault="00C439FB" w:rsidP="00F44261">
            <w:pPr>
              <w:rPr>
                <w:sz w:val="20"/>
              </w:rPr>
            </w:pPr>
            <w:r>
              <w:rPr>
                <w:sz w:val="20"/>
              </w:rPr>
              <w:t>Radio button</w:t>
            </w:r>
          </w:p>
        </w:tc>
        <w:tc>
          <w:tcPr>
            <w:tcW w:w="1440" w:type="dxa"/>
            <w:shd w:val="clear" w:color="auto" w:fill="D9D9D9"/>
            <w:vAlign w:val="center"/>
          </w:tcPr>
          <w:p w:rsidR="00C439FB" w:rsidRDefault="00EA6368" w:rsidP="00F44261">
            <w:pPr>
              <w:rPr>
                <w:sz w:val="20"/>
              </w:rPr>
            </w:pPr>
            <w:r>
              <w:rPr>
                <w:rFonts w:cs="Arial"/>
                <w:noProof/>
                <w:sz w:val="20"/>
              </w:rPr>
              <w:drawing>
                <wp:inline distT="0" distB="0" distL="0" distR="0">
                  <wp:extent cx="161925" cy="123825"/>
                  <wp:effectExtent l="1905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70"/>
                          <a:srcRect/>
                          <a:stretch>
                            <a:fillRect/>
                          </a:stretch>
                        </pic:blipFill>
                        <pic:spPr bwMode="auto">
                          <a:xfrm>
                            <a:off x="0" y="0"/>
                            <a:ext cx="161925" cy="123825"/>
                          </a:xfrm>
                          <a:prstGeom prst="rect">
                            <a:avLst/>
                          </a:prstGeom>
                          <a:noFill/>
                          <a:ln w="9525">
                            <a:noFill/>
                            <a:miter lim="800000"/>
                            <a:headEnd/>
                            <a:tailEnd/>
                          </a:ln>
                        </pic:spPr>
                      </pic:pic>
                    </a:graphicData>
                  </a:graphic>
                </wp:inline>
              </w:drawing>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Both</w:t>
            </w:r>
          </w:p>
        </w:tc>
        <w:tc>
          <w:tcPr>
            <w:tcW w:w="4950" w:type="dxa"/>
            <w:shd w:val="clear" w:color="auto" w:fill="D9D9D9"/>
            <w:vAlign w:val="center"/>
          </w:tcPr>
          <w:p w:rsidR="00C439FB" w:rsidRDefault="00C439FB" w:rsidP="00F44261">
            <w:pPr>
              <w:rPr>
                <w:sz w:val="20"/>
              </w:rPr>
            </w:pPr>
            <w:r>
              <w:rPr>
                <w:sz w:val="20"/>
              </w:rPr>
              <w:t>Limit search results to only alerts sent to primary or secondary recipients.</w:t>
            </w:r>
          </w:p>
        </w:tc>
        <w:tc>
          <w:tcPr>
            <w:tcW w:w="1530" w:type="dxa"/>
            <w:shd w:val="clear" w:color="auto" w:fill="D9D9D9"/>
            <w:vAlign w:val="center"/>
          </w:tcPr>
          <w:p w:rsidR="00C439FB" w:rsidRPr="003E1304" w:rsidRDefault="00C439FB" w:rsidP="00F44261">
            <w:pPr>
              <w:rPr>
                <w:sz w:val="20"/>
              </w:rPr>
            </w:pPr>
            <w:r>
              <w:rPr>
                <w:sz w:val="20"/>
              </w:rPr>
              <w:t>Radio button</w:t>
            </w:r>
          </w:p>
        </w:tc>
        <w:tc>
          <w:tcPr>
            <w:tcW w:w="1440" w:type="dxa"/>
            <w:shd w:val="clear" w:color="auto" w:fill="D9D9D9"/>
            <w:vAlign w:val="center"/>
          </w:tcPr>
          <w:p w:rsidR="00C439FB" w:rsidRDefault="00EA6368" w:rsidP="00F44261">
            <w:pPr>
              <w:rPr>
                <w:sz w:val="20"/>
              </w:rPr>
            </w:pPr>
            <w:r>
              <w:rPr>
                <w:rFonts w:cs="Arial"/>
                <w:noProof/>
                <w:sz w:val="20"/>
              </w:rPr>
              <w:drawing>
                <wp:inline distT="0" distB="0" distL="0" distR="0">
                  <wp:extent cx="161925" cy="123825"/>
                  <wp:effectExtent l="19050" t="0" r="952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70"/>
                          <a:srcRect/>
                          <a:stretch>
                            <a:fillRect/>
                          </a:stretch>
                        </pic:blipFill>
                        <pic:spPr bwMode="auto">
                          <a:xfrm>
                            <a:off x="0" y="0"/>
                            <a:ext cx="161925" cy="123825"/>
                          </a:xfrm>
                          <a:prstGeom prst="rect">
                            <a:avLst/>
                          </a:prstGeom>
                          <a:noFill/>
                          <a:ln w="9525">
                            <a:noFill/>
                            <a:miter lim="800000"/>
                            <a:headEnd/>
                            <a:tailEnd/>
                          </a:ln>
                        </pic:spPr>
                      </pic:pic>
                    </a:graphicData>
                  </a:graphic>
                </wp:inline>
              </w:drawing>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Licensing Agency</w:t>
            </w:r>
          </w:p>
        </w:tc>
        <w:tc>
          <w:tcPr>
            <w:tcW w:w="4950" w:type="dxa"/>
            <w:shd w:val="clear" w:color="auto" w:fill="D9D9D9"/>
            <w:vAlign w:val="center"/>
          </w:tcPr>
          <w:p w:rsidR="00C439FB" w:rsidRPr="001272F3" w:rsidRDefault="00C439FB" w:rsidP="00F44261">
            <w:pPr>
              <w:rPr>
                <w:sz w:val="20"/>
              </w:rPr>
            </w:pPr>
            <w:r>
              <w:rPr>
                <w:sz w:val="20"/>
              </w:rPr>
              <w:t xml:space="preserve">The </w:t>
            </w:r>
            <w:r w:rsidRPr="00C4210A">
              <w:rPr>
                <w:sz w:val="20"/>
              </w:rPr>
              <w:t xml:space="preserve">Agency that has regulatory authority over the Licensee.  </w:t>
            </w:r>
            <w:r>
              <w:rPr>
                <w:sz w:val="20"/>
              </w:rPr>
              <w:t xml:space="preserve">An </w:t>
            </w:r>
            <w:r w:rsidRPr="00C4210A">
              <w:rPr>
                <w:sz w:val="20"/>
              </w:rPr>
              <w:t xml:space="preserve">NRC user </w:t>
            </w:r>
            <w:r>
              <w:rPr>
                <w:sz w:val="20"/>
              </w:rPr>
              <w:t xml:space="preserve">or </w:t>
            </w:r>
            <w:r w:rsidRPr="00C4210A">
              <w:rPr>
                <w:sz w:val="20"/>
              </w:rPr>
              <w:t xml:space="preserve">NSTS Analyst can </w:t>
            </w:r>
            <w:r>
              <w:rPr>
                <w:sz w:val="20"/>
              </w:rPr>
              <w:t xml:space="preserve">select a </w:t>
            </w:r>
            <w:r w:rsidRPr="00C4210A">
              <w:rPr>
                <w:sz w:val="20"/>
              </w:rPr>
              <w:t xml:space="preserve">Licensing Agency.  </w:t>
            </w:r>
            <w:r>
              <w:rPr>
                <w:sz w:val="20"/>
              </w:rPr>
              <w:t>A DOE user or State Agency user can select only their agency.</w:t>
            </w:r>
          </w:p>
        </w:tc>
        <w:tc>
          <w:tcPr>
            <w:tcW w:w="1530" w:type="dxa"/>
            <w:shd w:val="clear" w:color="auto" w:fill="D9D9D9"/>
            <w:vAlign w:val="center"/>
          </w:tcPr>
          <w:p w:rsidR="00C439FB" w:rsidRPr="003E1304" w:rsidRDefault="00C439FB" w:rsidP="00F44261">
            <w:pPr>
              <w:rPr>
                <w:sz w:val="20"/>
              </w:rPr>
            </w:pPr>
            <w:r w:rsidRPr="003E1304">
              <w:rPr>
                <w:sz w:val="20"/>
              </w:rPr>
              <w:t>Drop-down list</w:t>
            </w:r>
          </w:p>
        </w:tc>
        <w:tc>
          <w:tcPr>
            <w:tcW w:w="1440" w:type="dxa"/>
            <w:shd w:val="clear" w:color="auto" w:fill="D9D9D9"/>
            <w:vAlign w:val="center"/>
          </w:tcPr>
          <w:p w:rsidR="00C439FB" w:rsidRPr="003E1304" w:rsidRDefault="00C439FB" w:rsidP="00F44261">
            <w:pPr>
              <w:rPr>
                <w:sz w:val="20"/>
              </w:rPr>
            </w:pPr>
            <w:r>
              <w:rPr>
                <w:sz w:val="20"/>
              </w:rPr>
              <w:t>Ohio Department of Health</w:t>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License Number</w:t>
            </w:r>
          </w:p>
        </w:tc>
        <w:tc>
          <w:tcPr>
            <w:tcW w:w="4950" w:type="dxa"/>
            <w:shd w:val="clear" w:color="auto" w:fill="D9D9D9"/>
            <w:vAlign w:val="center"/>
          </w:tcPr>
          <w:p w:rsidR="00C439FB" w:rsidRPr="003E1304" w:rsidRDefault="00C439FB" w:rsidP="00F44261">
            <w:pPr>
              <w:rPr>
                <w:sz w:val="20"/>
              </w:rPr>
            </w:pPr>
            <w:r w:rsidRPr="003E1304">
              <w:rPr>
                <w:sz w:val="20"/>
              </w:rPr>
              <w:t xml:space="preserve">Number assigned when a license is issued.  </w:t>
            </w:r>
          </w:p>
        </w:tc>
        <w:tc>
          <w:tcPr>
            <w:tcW w:w="1530" w:type="dxa"/>
            <w:shd w:val="clear" w:color="auto" w:fill="D9D9D9"/>
            <w:vAlign w:val="center"/>
          </w:tcPr>
          <w:p w:rsidR="00C439FB" w:rsidRPr="003E1304" w:rsidRDefault="00C439FB" w:rsidP="00F44261">
            <w:pPr>
              <w:rPr>
                <w:sz w:val="20"/>
              </w:rPr>
            </w:pPr>
            <w:r w:rsidRPr="003E1304">
              <w:rPr>
                <w:sz w:val="20"/>
              </w:rPr>
              <w:t>Drop-down list</w:t>
            </w:r>
          </w:p>
        </w:tc>
        <w:tc>
          <w:tcPr>
            <w:tcW w:w="1440" w:type="dxa"/>
            <w:shd w:val="clear" w:color="auto" w:fill="D9D9D9"/>
            <w:vAlign w:val="center"/>
          </w:tcPr>
          <w:p w:rsidR="00C439FB" w:rsidRPr="003E1304" w:rsidRDefault="00C439FB" w:rsidP="00F44261">
            <w:pPr>
              <w:rPr>
                <w:sz w:val="20"/>
              </w:rPr>
            </w:pPr>
            <w:r>
              <w:rPr>
                <w:sz w:val="20"/>
              </w:rPr>
              <w:t>45-27764-01</w:t>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Docket Number</w:t>
            </w:r>
          </w:p>
        </w:tc>
        <w:tc>
          <w:tcPr>
            <w:tcW w:w="4950" w:type="dxa"/>
            <w:shd w:val="clear" w:color="auto" w:fill="D9D9D9"/>
            <w:vAlign w:val="center"/>
          </w:tcPr>
          <w:p w:rsidR="00C439FB" w:rsidRDefault="00C439FB" w:rsidP="00F44261">
            <w:pPr>
              <w:rPr>
                <w:sz w:val="20"/>
              </w:rPr>
            </w:pPr>
            <w:r w:rsidRPr="003E1304">
              <w:rPr>
                <w:sz w:val="20"/>
              </w:rPr>
              <w:t xml:space="preserve">License identifier used by NRC.  </w:t>
            </w:r>
            <w:r>
              <w:rPr>
                <w:sz w:val="20"/>
              </w:rPr>
              <w:t>N</w:t>
            </w:r>
            <w:r w:rsidRPr="003E1304">
              <w:rPr>
                <w:sz w:val="20"/>
              </w:rPr>
              <w:t>RC Licensees only.</w:t>
            </w:r>
          </w:p>
        </w:tc>
        <w:tc>
          <w:tcPr>
            <w:tcW w:w="1530" w:type="dxa"/>
            <w:shd w:val="clear" w:color="auto" w:fill="D9D9D9"/>
            <w:vAlign w:val="center"/>
          </w:tcPr>
          <w:p w:rsidR="00C439FB" w:rsidRPr="003E1304" w:rsidRDefault="00C439FB" w:rsidP="00F44261">
            <w:pPr>
              <w:rPr>
                <w:sz w:val="20"/>
              </w:rPr>
            </w:pPr>
            <w:r w:rsidRPr="003E1304">
              <w:rPr>
                <w:sz w:val="20"/>
              </w:rPr>
              <w:t>Drop-down list</w:t>
            </w:r>
          </w:p>
        </w:tc>
        <w:tc>
          <w:tcPr>
            <w:tcW w:w="1440" w:type="dxa"/>
            <w:shd w:val="clear" w:color="auto" w:fill="D9D9D9"/>
            <w:vAlign w:val="center"/>
          </w:tcPr>
          <w:p w:rsidR="00C439FB" w:rsidRDefault="00C439FB" w:rsidP="00F44261">
            <w:pPr>
              <w:rPr>
                <w:sz w:val="20"/>
              </w:rPr>
            </w:pPr>
            <w:r w:rsidRPr="003E1304">
              <w:rPr>
                <w:sz w:val="20"/>
              </w:rPr>
              <w:t>05000313</w:t>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Licensee Name</w:t>
            </w:r>
          </w:p>
        </w:tc>
        <w:tc>
          <w:tcPr>
            <w:tcW w:w="4950" w:type="dxa"/>
            <w:shd w:val="clear" w:color="auto" w:fill="D9D9D9"/>
            <w:vAlign w:val="center"/>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1530" w:type="dxa"/>
            <w:shd w:val="clear" w:color="auto" w:fill="D9D9D9"/>
            <w:vAlign w:val="center"/>
          </w:tcPr>
          <w:p w:rsidR="00C439FB" w:rsidRPr="003E1304" w:rsidRDefault="00C439FB" w:rsidP="00F44261">
            <w:pPr>
              <w:rPr>
                <w:sz w:val="20"/>
              </w:rPr>
            </w:pPr>
            <w:r w:rsidRPr="003E1304">
              <w:rPr>
                <w:sz w:val="20"/>
              </w:rPr>
              <w:t>Free-form text</w:t>
            </w:r>
          </w:p>
        </w:tc>
        <w:tc>
          <w:tcPr>
            <w:tcW w:w="1440" w:type="dxa"/>
            <w:shd w:val="clear" w:color="auto" w:fill="D9D9D9"/>
            <w:vAlign w:val="center"/>
          </w:tcPr>
          <w:p w:rsidR="00C439FB" w:rsidRPr="003E1304" w:rsidRDefault="00C439FB" w:rsidP="00F44261">
            <w:pPr>
              <w:rPr>
                <w:sz w:val="20"/>
              </w:rPr>
            </w:pPr>
            <w:r w:rsidRPr="003E1304">
              <w:rPr>
                <w:sz w:val="20"/>
              </w:rPr>
              <w:t>ABC Company</w:t>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User ID</w:t>
            </w:r>
          </w:p>
        </w:tc>
        <w:tc>
          <w:tcPr>
            <w:tcW w:w="4950" w:type="dxa"/>
            <w:shd w:val="clear" w:color="auto" w:fill="D9D9D9"/>
            <w:vAlign w:val="center"/>
          </w:tcPr>
          <w:p w:rsidR="00C439FB" w:rsidRDefault="00C439FB" w:rsidP="00F44261">
            <w:pPr>
              <w:rPr>
                <w:sz w:val="20"/>
              </w:rPr>
            </w:pPr>
            <w:r>
              <w:rPr>
                <w:sz w:val="20"/>
              </w:rPr>
              <w:t>NSTS user account ID</w:t>
            </w:r>
          </w:p>
        </w:tc>
        <w:tc>
          <w:tcPr>
            <w:tcW w:w="1530" w:type="dxa"/>
            <w:shd w:val="clear" w:color="auto" w:fill="D9D9D9"/>
            <w:vAlign w:val="center"/>
          </w:tcPr>
          <w:p w:rsidR="00C439FB" w:rsidRPr="003E1304" w:rsidRDefault="00C439FB" w:rsidP="00F44261">
            <w:pPr>
              <w:rPr>
                <w:sz w:val="20"/>
              </w:rPr>
            </w:pPr>
            <w:r>
              <w:rPr>
                <w:rFonts w:cs="Arial"/>
                <w:sz w:val="20"/>
              </w:rPr>
              <w:t>Free-form text</w:t>
            </w:r>
          </w:p>
        </w:tc>
        <w:tc>
          <w:tcPr>
            <w:tcW w:w="1440" w:type="dxa"/>
            <w:shd w:val="clear" w:color="auto" w:fill="D9D9D9"/>
            <w:vAlign w:val="center"/>
          </w:tcPr>
          <w:p w:rsidR="00C439FB" w:rsidRDefault="00C439FB" w:rsidP="00F44261">
            <w:pPr>
              <w:rPr>
                <w:sz w:val="20"/>
              </w:rPr>
            </w:pPr>
            <w:r>
              <w:rPr>
                <w:sz w:val="20"/>
              </w:rPr>
              <w:t>WCD003</w:t>
            </w:r>
          </w:p>
        </w:tc>
      </w:tr>
      <w:tr w:rsidR="00C439FB" w:rsidRPr="00CF3EF4" w:rsidTr="00F44261">
        <w:tc>
          <w:tcPr>
            <w:tcW w:w="1800" w:type="dxa"/>
            <w:vAlign w:val="center"/>
          </w:tcPr>
          <w:p w:rsidR="00C439FB" w:rsidRPr="00CF3EF4" w:rsidRDefault="00C439FB" w:rsidP="00F44261">
            <w:pPr>
              <w:rPr>
                <w:sz w:val="20"/>
              </w:rPr>
            </w:pPr>
            <w:r>
              <w:rPr>
                <w:sz w:val="20"/>
              </w:rPr>
              <w:t>Search All Alerts</w:t>
            </w:r>
          </w:p>
        </w:tc>
        <w:tc>
          <w:tcPr>
            <w:tcW w:w="4950" w:type="dxa"/>
            <w:vAlign w:val="center"/>
          </w:tcPr>
          <w:p w:rsidR="00C439FB" w:rsidRPr="0076372F" w:rsidRDefault="00C439FB" w:rsidP="00F44261">
            <w:pPr>
              <w:rPr>
                <w:sz w:val="20"/>
              </w:rPr>
            </w:pPr>
            <w:r>
              <w:rPr>
                <w:sz w:val="20"/>
              </w:rPr>
              <w:t>Expand the search to include Alerts in which the user is not the Primary or Secondary Recipient’s alert manager.</w:t>
            </w:r>
          </w:p>
        </w:tc>
        <w:tc>
          <w:tcPr>
            <w:tcW w:w="1530" w:type="dxa"/>
            <w:vAlign w:val="center"/>
          </w:tcPr>
          <w:p w:rsidR="00C439FB" w:rsidRPr="003E1304" w:rsidRDefault="00C439FB" w:rsidP="00F44261">
            <w:pPr>
              <w:keepNext/>
              <w:rPr>
                <w:sz w:val="20"/>
              </w:rPr>
            </w:pPr>
            <w:r w:rsidRPr="003E1304">
              <w:rPr>
                <w:sz w:val="20"/>
              </w:rPr>
              <w:t>Check mark</w:t>
            </w:r>
          </w:p>
        </w:tc>
        <w:tc>
          <w:tcPr>
            <w:tcW w:w="1440" w:type="dxa"/>
            <w:vAlign w:val="center"/>
          </w:tcPr>
          <w:p w:rsidR="00C439FB" w:rsidRPr="003E1304" w:rsidRDefault="00C439FB" w:rsidP="00F44261">
            <w:pPr>
              <w:rPr>
                <w:sz w:val="20"/>
              </w:rPr>
            </w:pPr>
            <w:r w:rsidRPr="003E1304">
              <w:rPr>
                <w:sz w:val="20"/>
              </w:rPr>
              <w:sym w:font="Wingdings 2" w:char="F052"/>
            </w:r>
          </w:p>
        </w:tc>
      </w:tr>
    </w:tbl>
    <w:p w:rsidR="00C439FB" w:rsidRDefault="00C439FB" w:rsidP="00B520D4"/>
    <w:p w:rsidR="00C439FB" w:rsidRDefault="00C439FB" w:rsidP="00AD764B">
      <w:pPr>
        <w:numPr>
          <w:ilvl w:val="0"/>
          <w:numId w:val="245"/>
        </w:numPr>
        <w:spacing w:before="120"/>
        <w:ind w:left="360" w:hanging="274"/>
      </w:pPr>
      <w:r>
        <w:t xml:space="preserve">Enter the search criteria, then click the </w:t>
      </w:r>
      <w:r w:rsidRPr="002B2BB2">
        <w:rPr>
          <w:b/>
        </w:rPr>
        <w:t>Search</w:t>
      </w:r>
      <w:r>
        <w:t xml:space="preserve"> button.  The Search Results will display.</w:t>
      </w:r>
    </w:p>
    <w:p w:rsidR="00C439FB" w:rsidRDefault="00C439FB" w:rsidP="00B520D4"/>
    <w:p w:rsidR="00C439FB" w:rsidRDefault="00EA6368" w:rsidP="00B520D4">
      <w:r>
        <w:rPr>
          <w:noProof/>
        </w:rPr>
        <w:drawing>
          <wp:inline distT="0" distB="0" distL="0" distR="0">
            <wp:extent cx="6153150" cy="2276475"/>
            <wp:effectExtent l="1905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71"/>
                    <a:srcRect/>
                    <a:stretch>
                      <a:fillRect/>
                    </a:stretch>
                  </pic:blipFill>
                  <pic:spPr bwMode="auto">
                    <a:xfrm>
                      <a:off x="0" y="0"/>
                      <a:ext cx="6153150" cy="2276475"/>
                    </a:xfrm>
                    <a:prstGeom prst="rect">
                      <a:avLst/>
                    </a:prstGeom>
                    <a:noFill/>
                    <a:ln w="9525">
                      <a:noFill/>
                      <a:miter lim="800000"/>
                      <a:headEnd/>
                      <a:tailEnd/>
                    </a:ln>
                  </pic:spPr>
                </pic:pic>
              </a:graphicData>
            </a:graphic>
          </wp:inline>
        </w:drawing>
      </w:r>
    </w:p>
    <w:p w:rsidR="00C439FB" w:rsidRDefault="00C439FB" w:rsidP="00B520D4">
      <w:pPr>
        <w:pStyle w:val="Figure"/>
      </w:pPr>
      <w:bookmarkStart w:id="13557" w:name="_Toc327866786"/>
      <w:r w:rsidRPr="00F6647D">
        <w:t xml:space="preserve">Figure </w:t>
      </w:r>
      <w:fldSimple w:instr=" STYLEREF 1 \s ">
        <w:r>
          <w:rPr>
            <w:noProof/>
          </w:rPr>
          <w:t>4</w:t>
        </w:r>
      </w:fldSimple>
      <w:r>
        <w:noBreakHyphen/>
      </w:r>
      <w:fldSimple w:instr=" SEQ Figure \* ARABIC \s 1 ">
        <w:r>
          <w:rPr>
            <w:noProof/>
          </w:rPr>
          <w:t>226</w:t>
        </w:r>
      </w:fldSimple>
      <w:r w:rsidRPr="00F6647D">
        <w:t xml:space="preserve">: </w:t>
      </w:r>
      <w:r>
        <w:t>Update Alert Status (Search Results)</w:t>
      </w:r>
      <w:bookmarkEnd w:id="13557"/>
    </w:p>
    <w:p w:rsidR="00C439FB" w:rsidRDefault="00C439FB" w:rsidP="00B520D4"/>
    <w:p w:rsidR="00C439FB" w:rsidRDefault="00C439FB" w:rsidP="00B520D4">
      <w:pPr>
        <w:ind w:left="360"/>
      </w:pPr>
      <w:r>
        <w:t>Scroll to the right to view additional Alert information.</w:t>
      </w:r>
    </w:p>
    <w:p w:rsidR="00C439FB" w:rsidRDefault="00C439FB" w:rsidP="00B520D4">
      <w:pPr>
        <w:ind w:left="360"/>
      </w:pPr>
    </w:p>
    <w:p w:rsidR="00C439FB" w:rsidRDefault="00EA6368" w:rsidP="00B520D4">
      <w:r>
        <w:rPr>
          <w:noProof/>
        </w:rPr>
        <w:drawing>
          <wp:inline distT="0" distB="0" distL="0" distR="0">
            <wp:extent cx="6124575" cy="2238375"/>
            <wp:effectExtent l="19050" t="0" r="9525"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72"/>
                    <a:srcRect/>
                    <a:stretch>
                      <a:fillRect/>
                    </a:stretch>
                  </pic:blipFill>
                  <pic:spPr bwMode="auto">
                    <a:xfrm>
                      <a:off x="0" y="0"/>
                      <a:ext cx="6124575" cy="2238375"/>
                    </a:xfrm>
                    <a:prstGeom prst="rect">
                      <a:avLst/>
                    </a:prstGeom>
                    <a:noFill/>
                    <a:ln w="9525">
                      <a:noFill/>
                      <a:miter lim="800000"/>
                      <a:headEnd/>
                      <a:tailEnd/>
                    </a:ln>
                  </pic:spPr>
                </pic:pic>
              </a:graphicData>
            </a:graphic>
          </wp:inline>
        </w:drawing>
      </w:r>
    </w:p>
    <w:p w:rsidR="00C439FB" w:rsidRDefault="00C439FB" w:rsidP="00B520D4">
      <w:pPr>
        <w:pStyle w:val="Figure"/>
      </w:pPr>
      <w:bookmarkStart w:id="13558" w:name="_Toc327866787"/>
      <w:r w:rsidRPr="00F6647D">
        <w:t xml:space="preserve">Figure </w:t>
      </w:r>
      <w:fldSimple w:instr=" STYLEREF 1 \s ">
        <w:r>
          <w:rPr>
            <w:noProof/>
          </w:rPr>
          <w:t>4</w:t>
        </w:r>
      </w:fldSimple>
      <w:r>
        <w:noBreakHyphen/>
      </w:r>
      <w:fldSimple w:instr=" SEQ Figure \* ARABIC \s 1 ">
        <w:r>
          <w:rPr>
            <w:noProof/>
          </w:rPr>
          <w:t>227</w:t>
        </w:r>
      </w:fldSimple>
      <w:r w:rsidRPr="00F6647D">
        <w:t xml:space="preserve">: </w:t>
      </w:r>
      <w:r>
        <w:t>Update Alert Status (Search Results – Right-hand columns)</w:t>
      </w:r>
      <w:bookmarkEnd w:id="13558"/>
    </w:p>
    <w:p w:rsidR="00C439FB" w:rsidRDefault="00C439FB" w:rsidP="00B520D4"/>
    <w:p w:rsidR="00C439FB" w:rsidRDefault="00C439FB" w:rsidP="00AD764B">
      <w:pPr>
        <w:numPr>
          <w:ilvl w:val="0"/>
          <w:numId w:val="245"/>
        </w:numPr>
        <w:ind w:left="360"/>
      </w:pPr>
      <w:r>
        <w:t xml:space="preserve">Click the </w:t>
      </w:r>
      <w:r w:rsidRPr="00FC4572">
        <w:rPr>
          <w:b/>
          <w:u w:val="single"/>
        </w:rPr>
        <w:t>Recipient Details</w:t>
      </w:r>
      <w:r>
        <w:t xml:space="preserve"> link under either Primary Recipient or Secondary Recipient to display the name and information about the recipients of the Alert.</w:t>
      </w:r>
    </w:p>
    <w:p w:rsidR="00C439FB" w:rsidRDefault="00C439FB" w:rsidP="00B520D4"/>
    <w:p w:rsidR="00C439FB" w:rsidRDefault="00EA6368" w:rsidP="00B520D4">
      <w:r>
        <w:rPr>
          <w:noProof/>
        </w:rPr>
        <w:drawing>
          <wp:inline distT="0" distB="0" distL="0" distR="0">
            <wp:extent cx="6134100" cy="1990725"/>
            <wp:effectExtent l="1905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73"/>
                    <a:srcRect/>
                    <a:stretch>
                      <a:fillRect/>
                    </a:stretch>
                  </pic:blipFill>
                  <pic:spPr bwMode="auto">
                    <a:xfrm>
                      <a:off x="0" y="0"/>
                      <a:ext cx="6134100" cy="1990725"/>
                    </a:xfrm>
                    <a:prstGeom prst="rect">
                      <a:avLst/>
                    </a:prstGeom>
                    <a:noFill/>
                    <a:ln w="9525">
                      <a:noFill/>
                      <a:miter lim="800000"/>
                      <a:headEnd/>
                      <a:tailEnd/>
                    </a:ln>
                  </pic:spPr>
                </pic:pic>
              </a:graphicData>
            </a:graphic>
          </wp:inline>
        </w:drawing>
      </w:r>
    </w:p>
    <w:p w:rsidR="00C439FB" w:rsidRDefault="00C439FB" w:rsidP="00B520D4">
      <w:pPr>
        <w:pStyle w:val="Figure"/>
      </w:pPr>
      <w:bookmarkStart w:id="13559" w:name="_Toc327866788"/>
      <w:r w:rsidRPr="00F6647D">
        <w:t xml:space="preserve">Figure </w:t>
      </w:r>
      <w:fldSimple w:instr=" STYLEREF 1 \s ">
        <w:r>
          <w:rPr>
            <w:noProof/>
          </w:rPr>
          <w:t>4</w:t>
        </w:r>
      </w:fldSimple>
      <w:r>
        <w:noBreakHyphen/>
      </w:r>
      <w:fldSimple w:instr=" SEQ Figure \* ARABIC \s 1 ">
        <w:r>
          <w:rPr>
            <w:noProof/>
          </w:rPr>
          <w:t>228</w:t>
        </w:r>
      </w:fldSimple>
      <w:r w:rsidRPr="00F6647D">
        <w:t xml:space="preserve">: </w:t>
      </w:r>
      <w:r>
        <w:t>Update Alert Status (Recipient Details)</w:t>
      </w:r>
      <w:bookmarkEnd w:id="13559"/>
    </w:p>
    <w:p w:rsidR="00C439FB" w:rsidRDefault="00C439FB" w:rsidP="00B520D4"/>
    <w:p w:rsidR="00C439FB" w:rsidRDefault="00C439FB" w:rsidP="00B520D4">
      <w:pPr>
        <w:ind w:left="360"/>
        <w:rPr>
          <w:rFonts w:cs="Arial"/>
        </w:rPr>
      </w:pPr>
      <w:r>
        <w:t xml:space="preserve">(Click the </w:t>
      </w:r>
      <w:r w:rsidRPr="00B90FA5">
        <w:rPr>
          <w:b/>
        </w:rPr>
        <w:t>Close</w:t>
      </w:r>
      <w:r>
        <w:t xml:space="preserve"> button to return to the </w:t>
      </w:r>
      <w:r>
        <w:rPr>
          <w:rFonts w:cs="Arial"/>
        </w:rPr>
        <w:t>list of Alerts.)</w:t>
      </w:r>
    </w:p>
    <w:p w:rsidR="00C439FB" w:rsidRDefault="00C439FB" w:rsidP="00B520D4"/>
    <w:p w:rsidR="00C439FB" w:rsidRDefault="00C439FB" w:rsidP="00AD764B">
      <w:pPr>
        <w:numPr>
          <w:ilvl w:val="0"/>
          <w:numId w:val="245"/>
        </w:numPr>
        <w:ind w:left="360"/>
      </w:pPr>
      <w:r>
        <w:t>Click the Licensee link to display the license information associated with the Alert</w:t>
      </w:r>
    </w:p>
    <w:p w:rsidR="00C439FB" w:rsidRDefault="00C439FB" w:rsidP="00B520D4"/>
    <w:p w:rsidR="00C439FB" w:rsidRDefault="00EA6368" w:rsidP="00B520D4">
      <w:r>
        <w:rPr>
          <w:noProof/>
        </w:rPr>
        <w:drawing>
          <wp:inline distT="0" distB="0" distL="0" distR="0">
            <wp:extent cx="6086475" cy="1514475"/>
            <wp:effectExtent l="19050" t="0" r="952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74"/>
                    <a:srcRect/>
                    <a:stretch>
                      <a:fillRect/>
                    </a:stretch>
                  </pic:blipFill>
                  <pic:spPr bwMode="auto">
                    <a:xfrm>
                      <a:off x="0" y="0"/>
                      <a:ext cx="6086475" cy="1514475"/>
                    </a:xfrm>
                    <a:prstGeom prst="rect">
                      <a:avLst/>
                    </a:prstGeom>
                    <a:noFill/>
                    <a:ln w="9525">
                      <a:noFill/>
                      <a:miter lim="800000"/>
                      <a:headEnd/>
                      <a:tailEnd/>
                    </a:ln>
                  </pic:spPr>
                </pic:pic>
              </a:graphicData>
            </a:graphic>
          </wp:inline>
        </w:drawing>
      </w:r>
    </w:p>
    <w:p w:rsidR="00C439FB" w:rsidRDefault="00C439FB" w:rsidP="00B520D4">
      <w:pPr>
        <w:pStyle w:val="Figure"/>
      </w:pPr>
      <w:bookmarkStart w:id="13560" w:name="_Toc327866789"/>
      <w:r w:rsidRPr="00F6647D">
        <w:t xml:space="preserve">Figure </w:t>
      </w:r>
      <w:fldSimple w:instr=" STYLEREF 1 \s ">
        <w:r>
          <w:rPr>
            <w:noProof/>
          </w:rPr>
          <w:t>4</w:t>
        </w:r>
      </w:fldSimple>
      <w:r>
        <w:noBreakHyphen/>
      </w:r>
      <w:fldSimple w:instr=" SEQ Figure \* ARABIC \s 1 ">
        <w:r>
          <w:rPr>
            <w:noProof/>
          </w:rPr>
          <w:t>229</w:t>
        </w:r>
      </w:fldSimple>
      <w:r w:rsidRPr="00F6647D">
        <w:t xml:space="preserve">: </w:t>
      </w:r>
      <w:r>
        <w:t>Update Alert Status (Licensee Details)</w:t>
      </w:r>
      <w:bookmarkEnd w:id="13560"/>
      <w:r w:rsidRPr="00301E46">
        <w:t xml:space="preserve"> </w:t>
      </w:r>
    </w:p>
    <w:p w:rsidR="00C439FB" w:rsidRDefault="00C439FB" w:rsidP="00B520D4"/>
    <w:p w:rsidR="00C439FB" w:rsidRDefault="00C439FB" w:rsidP="00B520D4">
      <w:pPr>
        <w:ind w:left="360"/>
        <w:rPr>
          <w:rFonts w:cs="Arial"/>
        </w:rPr>
      </w:pPr>
      <w:r>
        <w:t xml:space="preserve">(Click the </w:t>
      </w:r>
      <w:r w:rsidRPr="00B90FA5">
        <w:rPr>
          <w:b/>
        </w:rPr>
        <w:t>Close</w:t>
      </w:r>
      <w:r>
        <w:t xml:space="preserve"> button to return to the </w:t>
      </w:r>
      <w:r>
        <w:rPr>
          <w:rFonts w:cs="Arial"/>
        </w:rPr>
        <w:t>list of Alerts.)</w:t>
      </w:r>
    </w:p>
    <w:p w:rsidR="00C439FB" w:rsidRPr="00301E46" w:rsidRDefault="00C439FB" w:rsidP="00B520D4"/>
    <w:p w:rsidR="00C439FB" w:rsidRDefault="00C439FB" w:rsidP="00AD764B">
      <w:pPr>
        <w:numPr>
          <w:ilvl w:val="0"/>
          <w:numId w:val="245"/>
        </w:numPr>
        <w:ind w:left="360"/>
      </w:pPr>
      <w:r>
        <w:t xml:space="preserve">Click the </w:t>
      </w:r>
      <w:r w:rsidRPr="00FC4572">
        <w:rPr>
          <w:b/>
          <w:u w:val="single"/>
        </w:rPr>
        <w:t>Sources</w:t>
      </w:r>
      <w:r>
        <w:t xml:space="preserve"> link to display the source information associated with the Alert.</w:t>
      </w:r>
    </w:p>
    <w:p w:rsidR="00C439FB" w:rsidRDefault="00C439FB" w:rsidP="00B520D4"/>
    <w:p w:rsidR="00C439FB" w:rsidRDefault="00EA6368" w:rsidP="00B520D4">
      <w:r>
        <w:rPr>
          <w:noProof/>
        </w:rPr>
        <w:drawing>
          <wp:inline distT="0" distB="0" distL="0" distR="0">
            <wp:extent cx="6134100" cy="1543050"/>
            <wp:effectExtent l="1905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75"/>
                    <a:srcRect/>
                    <a:stretch>
                      <a:fillRect/>
                    </a:stretch>
                  </pic:blipFill>
                  <pic:spPr bwMode="auto">
                    <a:xfrm>
                      <a:off x="0" y="0"/>
                      <a:ext cx="6134100" cy="1543050"/>
                    </a:xfrm>
                    <a:prstGeom prst="rect">
                      <a:avLst/>
                    </a:prstGeom>
                    <a:noFill/>
                    <a:ln w="9525">
                      <a:noFill/>
                      <a:miter lim="800000"/>
                      <a:headEnd/>
                      <a:tailEnd/>
                    </a:ln>
                  </pic:spPr>
                </pic:pic>
              </a:graphicData>
            </a:graphic>
          </wp:inline>
        </w:drawing>
      </w:r>
    </w:p>
    <w:p w:rsidR="00C439FB" w:rsidRDefault="00C439FB" w:rsidP="00B520D4">
      <w:pPr>
        <w:pStyle w:val="Figure"/>
      </w:pPr>
      <w:bookmarkStart w:id="13561" w:name="_Toc327866790"/>
      <w:r w:rsidRPr="00F6647D">
        <w:t xml:space="preserve">Figure </w:t>
      </w:r>
      <w:fldSimple w:instr=" STYLEREF 1 \s ">
        <w:r>
          <w:rPr>
            <w:noProof/>
          </w:rPr>
          <w:t>4</w:t>
        </w:r>
      </w:fldSimple>
      <w:r>
        <w:noBreakHyphen/>
      </w:r>
      <w:fldSimple w:instr=" SEQ Figure \* ARABIC \s 1 ">
        <w:r>
          <w:rPr>
            <w:noProof/>
          </w:rPr>
          <w:t>230</w:t>
        </w:r>
      </w:fldSimple>
      <w:r w:rsidRPr="00F6647D">
        <w:t xml:space="preserve">: </w:t>
      </w:r>
      <w:r>
        <w:t>Update Alert Status (Source Details)</w:t>
      </w:r>
      <w:bookmarkEnd w:id="13561"/>
    </w:p>
    <w:p w:rsidR="00C439FB" w:rsidRDefault="00C439FB" w:rsidP="00B520D4"/>
    <w:p w:rsidR="00C439FB" w:rsidRDefault="00C439FB" w:rsidP="00B520D4">
      <w:pPr>
        <w:ind w:left="360"/>
        <w:rPr>
          <w:rFonts w:cs="Arial"/>
        </w:rPr>
      </w:pPr>
      <w:r>
        <w:t xml:space="preserve">(Click the </w:t>
      </w:r>
      <w:r w:rsidRPr="00B90FA5">
        <w:rPr>
          <w:b/>
        </w:rPr>
        <w:t>Close</w:t>
      </w:r>
      <w:r>
        <w:t xml:space="preserve"> button to return to the </w:t>
      </w:r>
      <w:r>
        <w:rPr>
          <w:rFonts w:cs="Arial"/>
        </w:rPr>
        <w:t>list of Alerts.)</w:t>
      </w:r>
    </w:p>
    <w:p w:rsidR="00C439FB" w:rsidRDefault="00C439FB" w:rsidP="00B520D4">
      <w:pPr>
        <w:ind w:left="360"/>
        <w:rPr>
          <w:rFonts w:cs="Arial"/>
        </w:rPr>
      </w:pPr>
    </w:p>
    <w:p w:rsidR="00C439FB" w:rsidRDefault="00C439FB" w:rsidP="00AD764B">
      <w:pPr>
        <w:numPr>
          <w:ilvl w:val="0"/>
          <w:numId w:val="245"/>
        </w:numPr>
        <w:ind w:left="360"/>
      </w:pPr>
      <w:r>
        <w:t xml:space="preserve">Click the </w:t>
      </w:r>
      <w:r w:rsidRPr="00FC4572">
        <w:rPr>
          <w:b/>
          <w:u w:val="single"/>
        </w:rPr>
        <w:t>Comments</w:t>
      </w:r>
      <w:r>
        <w:t xml:space="preserve"> link to display any comments associated with the Alert.</w:t>
      </w:r>
    </w:p>
    <w:p w:rsidR="00C439FB" w:rsidRDefault="00C439FB" w:rsidP="00B520D4"/>
    <w:p w:rsidR="00C439FB" w:rsidRDefault="00EA6368" w:rsidP="00B520D4">
      <w:pPr>
        <w:jc w:val="center"/>
      </w:pPr>
      <w:r>
        <w:rPr>
          <w:noProof/>
        </w:rPr>
        <w:drawing>
          <wp:inline distT="0" distB="0" distL="0" distR="0">
            <wp:extent cx="4191000" cy="2390775"/>
            <wp:effectExtent l="1905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76"/>
                    <a:srcRect/>
                    <a:stretch>
                      <a:fillRect/>
                    </a:stretch>
                  </pic:blipFill>
                  <pic:spPr bwMode="auto">
                    <a:xfrm>
                      <a:off x="0" y="0"/>
                      <a:ext cx="4191000" cy="2390775"/>
                    </a:xfrm>
                    <a:prstGeom prst="rect">
                      <a:avLst/>
                    </a:prstGeom>
                    <a:noFill/>
                    <a:ln w="9525">
                      <a:noFill/>
                      <a:miter lim="800000"/>
                      <a:headEnd/>
                      <a:tailEnd/>
                    </a:ln>
                  </pic:spPr>
                </pic:pic>
              </a:graphicData>
            </a:graphic>
          </wp:inline>
        </w:drawing>
      </w:r>
    </w:p>
    <w:p w:rsidR="00C439FB" w:rsidRPr="00126744" w:rsidRDefault="00C439FB" w:rsidP="00B520D4">
      <w:pPr>
        <w:pStyle w:val="Figure"/>
      </w:pPr>
      <w:bookmarkStart w:id="13562" w:name="_Toc327866791"/>
      <w:r w:rsidRPr="00F6647D">
        <w:t xml:space="preserve">Figure </w:t>
      </w:r>
      <w:fldSimple w:instr=" STYLEREF 1 \s ">
        <w:r>
          <w:rPr>
            <w:noProof/>
          </w:rPr>
          <w:t>4</w:t>
        </w:r>
      </w:fldSimple>
      <w:r>
        <w:noBreakHyphen/>
      </w:r>
      <w:fldSimple w:instr=" SEQ Figure \* ARABIC \s 1 ">
        <w:r>
          <w:rPr>
            <w:noProof/>
          </w:rPr>
          <w:t>231</w:t>
        </w:r>
      </w:fldSimple>
      <w:r w:rsidRPr="00F6647D">
        <w:t xml:space="preserve">: </w:t>
      </w:r>
      <w:r>
        <w:t>Update Alert Status (Comments)</w:t>
      </w:r>
      <w:bookmarkEnd w:id="13562"/>
    </w:p>
    <w:p w:rsidR="00C439FB" w:rsidRDefault="00C439FB" w:rsidP="00B520D4"/>
    <w:p w:rsidR="00C439FB" w:rsidRDefault="00C439FB" w:rsidP="00B520D4">
      <w:pPr>
        <w:ind w:left="360"/>
        <w:rPr>
          <w:rFonts w:cs="Arial"/>
        </w:rPr>
      </w:pPr>
      <w:r>
        <w:t xml:space="preserve">(Click the </w:t>
      </w:r>
      <w:r w:rsidRPr="00B90FA5">
        <w:rPr>
          <w:b/>
        </w:rPr>
        <w:t>Close</w:t>
      </w:r>
      <w:r>
        <w:t xml:space="preserve"> button to return to the </w:t>
      </w:r>
      <w:r>
        <w:rPr>
          <w:rFonts w:cs="Arial"/>
        </w:rPr>
        <w:t>list of Alerts.)</w:t>
      </w:r>
    </w:p>
    <w:p w:rsidR="00C439FB" w:rsidRDefault="00C439FB" w:rsidP="00B520D4">
      <w:pPr>
        <w:ind w:left="360"/>
        <w:rPr>
          <w:rFonts w:cs="Arial"/>
        </w:rPr>
      </w:pPr>
    </w:p>
    <w:p w:rsidR="00C439FB" w:rsidRPr="00B90FA5" w:rsidRDefault="00C439FB" w:rsidP="00AD764B">
      <w:pPr>
        <w:numPr>
          <w:ilvl w:val="0"/>
          <w:numId w:val="245"/>
        </w:numPr>
        <w:spacing w:before="120"/>
        <w:ind w:left="360"/>
      </w:pPr>
      <w:r>
        <w:t xml:space="preserve">From the list of Alerts, select the radio button </w:t>
      </w:r>
      <w:r w:rsidRPr="007A7DD4">
        <w:rPr>
          <w:rFonts w:cs="Arial"/>
          <w:szCs w:val="22"/>
        </w:rPr>
        <w:t>(</w:t>
      </w:r>
      <w:r w:rsidR="00EA6368">
        <w:rPr>
          <w:rFonts w:cs="Arial"/>
          <w:noProof/>
          <w:sz w:val="18"/>
          <w:szCs w:val="18"/>
        </w:rPr>
        <w:drawing>
          <wp:inline distT="0" distB="0" distL="0" distR="0">
            <wp:extent cx="180975" cy="142875"/>
            <wp:effectExtent l="19050" t="0" r="9525"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55"/>
                    <a:srcRect/>
                    <a:stretch>
                      <a:fillRect/>
                    </a:stretch>
                  </pic:blipFill>
                  <pic:spPr bwMode="auto">
                    <a:xfrm>
                      <a:off x="0" y="0"/>
                      <a:ext cx="180975" cy="142875"/>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of the Alert to be updated, then select the </w:t>
      </w:r>
      <w:r w:rsidRPr="00B90FA5">
        <w:rPr>
          <w:rFonts w:cs="Arial"/>
          <w:b/>
          <w:szCs w:val="22"/>
        </w:rPr>
        <w:t>Continue</w:t>
      </w:r>
      <w:r>
        <w:rPr>
          <w:rFonts w:cs="Arial"/>
          <w:szCs w:val="22"/>
        </w:rPr>
        <w:t xml:space="preserve"> button.  The Update Alert Status window will be displayed.</w:t>
      </w:r>
    </w:p>
    <w:p w:rsidR="00C439FB" w:rsidRDefault="00C439FB" w:rsidP="00B520D4">
      <w:pPr>
        <w:rPr>
          <w:rFonts w:cs="Arial"/>
          <w:szCs w:val="22"/>
        </w:rPr>
      </w:pPr>
    </w:p>
    <w:p w:rsidR="00C439FB" w:rsidRDefault="00EA6368" w:rsidP="00B520D4">
      <w:pPr>
        <w:jc w:val="center"/>
      </w:pPr>
      <w:r>
        <w:rPr>
          <w:noProof/>
        </w:rPr>
        <w:drawing>
          <wp:inline distT="0" distB="0" distL="0" distR="0">
            <wp:extent cx="6162675" cy="3752850"/>
            <wp:effectExtent l="1905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77"/>
                    <a:srcRect/>
                    <a:stretch>
                      <a:fillRect/>
                    </a:stretch>
                  </pic:blipFill>
                  <pic:spPr bwMode="auto">
                    <a:xfrm>
                      <a:off x="0" y="0"/>
                      <a:ext cx="6162675" cy="3752850"/>
                    </a:xfrm>
                    <a:prstGeom prst="rect">
                      <a:avLst/>
                    </a:prstGeom>
                    <a:noFill/>
                    <a:ln w="9525">
                      <a:noFill/>
                      <a:miter lim="800000"/>
                      <a:headEnd/>
                      <a:tailEnd/>
                    </a:ln>
                  </pic:spPr>
                </pic:pic>
              </a:graphicData>
            </a:graphic>
          </wp:inline>
        </w:drawing>
      </w:r>
    </w:p>
    <w:p w:rsidR="00C439FB" w:rsidRDefault="00C439FB" w:rsidP="00B520D4">
      <w:pPr>
        <w:pStyle w:val="Figure"/>
      </w:pPr>
      <w:bookmarkStart w:id="13563" w:name="_Toc327866792"/>
      <w:r w:rsidRPr="00F6647D">
        <w:t xml:space="preserve">Figure </w:t>
      </w:r>
      <w:fldSimple w:instr=" STYLEREF 1 \s ">
        <w:r>
          <w:rPr>
            <w:noProof/>
          </w:rPr>
          <w:t>4</w:t>
        </w:r>
      </w:fldSimple>
      <w:r>
        <w:noBreakHyphen/>
      </w:r>
      <w:fldSimple w:instr=" SEQ Figure \* ARABIC \s 1 ">
        <w:r>
          <w:rPr>
            <w:noProof/>
          </w:rPr>
          <w:t>232</w:t>
        </w:r>
      </w:fldSimple>
      <w:r w:rsidRPr="00F6647D">
        <w:t xml:space="preserve">: </w:t>
      </w:r>
      <w:r>
        <w:t>Update Alert Status (Update Screen)</w:t>
      </w:r>
      <w:bookmarkEnd w:id="13563"/>
    </w:p>
    <w:p w:rsidR="00C439FB" w:rsidRDefault="00C439FB" w:rsidP="00B520D4"/>
    <w:p w:rsidR="00C439FB" w:rsidRDefault="00C439FB" w:rsidP="00B520D4">
      <w:pPr>
        <w:ind w:left="360"/>
      </w:pPr>
      <w:r>
        <w:t xml:space="preserve">If no updates will be made, click the </w:t>
      </w:r>
      <w:r w:rsidRPr="00C03283">
        <w:rPr>
          <w:b/>
        </w:rPr>
        <w:t>Previous</w:t>
      </w:r>
      <w:r>
        <w:t xml:space="preserve"> button to return to the list of Alerts</w:t>
      </w:r>
      <w:r w:rsidRPr="00C03283">
        <w:rPr>
          <w:rFonts w:cs="Arial"/>
        </w:rPr>
        <w:t xml:space="preserve"> or </w:t>
      </w:r>
      <w:r>
        <w:rPr>
          <w:rFonts w:cs="Arial"/>
        </w:rPr>
        <w:t>c</w:t>
      </w:r>
      <w:r>
        <w:t>lick the</w:t>
      </w:r>
      <w:r w:rsidRPr="00C03283">
        <w:rPr>
          <w:b/>
        </w:rPr>
        <w:t xml:space="preserve"> Cancel</w:t>
      </w:r>
      <w:r>
        <w:t xml:space="preserve"> button to return to the NSTS Main Menu. </w:t>
      </w:r>
    </w:p>
    <w:p w:rsidR="00C439FB" w:rsidRDefault="00C439FB" w:rsidP="00B520D4">
      <w:pPr>
        <w:ind w:left="360"/>
      </w:pPr>
    </w:p>
    <w:p w:rsidR="00C439FB" w:rsidRDefault="00C439FB" w:rsidP="00B520D4">
      <w:pPr>
        <w:ind w:left="360"/>
      </w:pPr>
      <w:r>
        <w:t xml:space="preserve">(See 9. below regarding the </w:t>
      </w:r>
      <w:r w:rsidRPr="004F2D96">
        <w:rPr>
          <w:b/>
        </w:rPr>
        <w:t>Save</w:t>
      </w:r>
      <w:r>
        <w:t xml:space="preserve"> and </w:t>
      </w:r>
      <w:r w:rsidRPr="004F2D96">
        <w:rPr>
          <w:b/>
        </w:rPr>
        <w:t>Reset</w:t>
      </w:r>
      <w:r>
        <w:t xml:space="preserve"> buttons.)</w:t>
      </w:r>
    </w:p>
    <w:p w:rsidR="00C439FB" w:rsidRPr="007232F6" w:rsidRDefault="00C439FB" w:rsidP="00B520D4">
      <w:pPr>
        <w:ind w:left="360"/>
      </w:pPr>
    </w:p>
    <w:p w:rsidR="00C439FB" w:rsidRDefault="00C439FB" w:rsidP="00AD764B">
      <w:pPr>
        <w:numPr>
          <w:ilvl w:val="0"/>
          <w:numId w:val="245"/>
        </w:numPr>
        <w:ind w:left="360"/>
      </w:pPr>
      <w:r>
        <w:t>A user named as the Primary Recipient and whose role includes Alert Manager for the associated license can update the Alert Status or change the Primary Recipient.  Both Primary and Secondary Recipients can add Comments.  (Agency Staff can add comments to all Alerts to which they have access.)</w:t>
      </w:r>
    </w:p>
    <w:p w:rsidR="00C439FB" w:rsidRDefault="00C439FB" w:rsidP="00B520D4"/>
    <w:p w:rsidR="00C439FB" w:rsidRDefault="00C439FB" w:rsidP="00B520D4">
      <w:pPr>
        <w:ind w:left="360"/>
      </w:pPr>
      <w:r>
        <w:t xml:space="preserve">To change the Primary Recipient, click the </w:t>
      </w:r>
      <w:r w:rsidRPr="00DD121F">
        <w:rPr>
          <w:b/>
          <w:u w:val="single"/>
        </w:rPr>
        <w:t>Change Primary Recipient</w:t>
      </w:r>
      <w:r>
        <w:t xml:space="preserve"> link.  A list of users associated with the license which is the subject of the Alert will be displayed.</w:t>
      </w:r>
    </w:p>
    <w:p w:rsidR="00C439FB" w:rsidRDefault="00C439FB" w:rsidP="00B520D4">
      <w:pPr>
        <w:ind w:left="360"/>
      </w:pPr>
    </w:p>
    <w:p w:rsidR="00C439FB" w:rsidRDefault="00EA6368" w:rsidP="00B520D4">
      <w:pPr>
        <w:jc w:val="center"/>
      </w:pPr>
      <w:r>
        <w:rPr>
          <w:noProof/>
        </w:rPr>
        <w:drawing>
          <wp:inline distT="0" distB="0" distL="0" distR="0">
            <wp:extent cx="5010150" cy="2686050"/>
            <wp:effectExtent l="1905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66"/>
                    <a:srcRect/>
                    <a:stretch>
                      <a:fillRect/>
                    </a:stretch>
                  </pic:blipFill>
                  <pic:spPr bwMode="auto">
                    <a:xfrm>
                      <a:off x="0" y="0"/>
                      <a:ext cx="5010150" cy="2686050"/>
                    </a:xfrm>
                    <a:prstGeom prst="rect">
                      <a:avLst/>
                    </a:prstGeom>
                    <a:noFill/>
                    <a:ln w="9525">
                      <a:noFill/>
                      <a:miter lim="800000"/>
                      <a:headEnd/>
                      <a:tailEnd/>
                    </a:ln>
                  </pic:spPr>
                </pic:pic>
              </a:graphicData>
            </a:graphic>
          </wp:inline>
        </w:drawing>
      </w:r>
    </w:p>
    <w:p w:rsidR="00C439FB" w:rsidRDefault="00C439FB" w:rsidP="00B520D4">
      <w:pPr>
        <w:pStyle w:val="Figure"/>
      </w:pPr>
      <w:bookmarkStart w:id="13564" w:name="_Toc327866793"/>
      <w:r w:rsidRPr="00F6647D">
        <w:t xml:space="preserve">Figure </w:t>
      </w:r>
      <w:fldSimple w:instr=" STYLEREF 1 \s ">
        <w:r>
          <w:rPr>
            <w:noProof/>
          </w:rPr>
          <w:t>4</w:t>
        </w:r>
      </w:fldSimple>
      <w:r>
        <w:noBreakHyphen/>
      </w:r>
      <w:fldSimple w:instr=" SEQ Figure \* ARABIC \s 1 ">
        <w:r>
          <w:rPr>
            <w:noProof/>
          </w:rPr>
          <w:t>233</w:t>
        </w:r>
      </w:fldSimple>
      <w:r w:rsidRPr="00F6647D">
        <w:t xml:space="preserve">: </w:t>
      </w:r>
      <w:r>
        <w:t>Update Alert Status (Change Primary Recipient)</w:t>
      </w:r>
      <w:bookmarkEnd w:id="13564"/>
    </w:p>
    <w:p w:rsidR="00C439FB" w:rsidRDefault="00C439FB" w:rsidP="00B520D4"/>
    <w:p w:rsidR="00C439FB" w:rsidRDefault="00C439FB" w:rsidP="00B520D4">
      <w:pPr>
        <w:ind w:left="360"/>
      </w:pPr>
      <w:r>
        <w:t xml:space="preserve">To select a new Primary Recipient, click the radio button </w:t>
      </w:r>
      <w:r w:rsidRPr="007A7DD4">
        <w:rPr>
          <w:rFonts w:cs="Arial"/>
          <w:szCs w:val="22"/>
        </w:rPr>
        <w:t>(</w:t>
      </w:r>
      <w:r w:rsidR="00EA6368">
        <w:rPr>
          <w:rFonts w:cs="Arial"/>
          <w:noProof/>
          <w:sz w:val="18"/>
          <w:szCs w:val="18"/>
        </w:rPr>
        <w:drawing>
          <wp:inline distT="0" distB="0" distL="0" distR="0">
            <wp:extent cx="180975" cy="142875"/>
            <wp:effectExtent l="19050" t="0" r="952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55"/>
                    <a:srcRect/>
                    <a:stretch>
                      <a:fillRect/>
                    </a:stretch>
                  </pic:blipFill>
                  <pic:spPr bwMode="auto">
                    <a:xfrm>
                      <a:off x="0" y="0"/>
                      <a:ext cx="180975" cy="142875"/>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for that user.  Then click the </w:t>
      </w:r>
      <w:r>
        <w:rPr>
          <w:rFonts w:cs="Arial"/>
          <w:b/>
          <w:szCs w:val="22"/>
        </w:rPr>
        <w:t>Continue</w:t>
      </w:r>
      <w:r>
        <w:rPr>
          <w:rFonts w:cs="Arial"/>
          <w:szCs w:val="22"/>
        </w:rPr>
        <w:t xml:space="preserve"> button.  The Update Alert Status window will be displayed.</w:t>
      </w:r>
    </w:p>
    <w:p w:rsidR="00C439FB" w:rsidRDefault="00C439FB" w:rsidP="00B520D4">
      <w:pPr>
        <w:ind w:left="360"/>
      </w:pPr>
    </w:p>
    <w:p w:rsidR="00C439FB" w:rsidRDefault="00C439FB" w:rsidP="00B520D4">
      <w:pPr>
        <w:ind w:left="360"/>
        <w:rPr>
          <w:rFonts w:cs="Arial"/>
        </w:rPr>
      </w:pPr>
      <w:r>
        <w:t xml:space="preserve">(Click the </w:t>
      </w:r>
      <w:r>
        <w:rPr>
          <w:b/>
        </w:rPr>
        <w:t>Cancel</w:t>
      </w:r>
      <w:r>
        <w:t xml:space="preserve"> button to return to the </w:t>
      </w:r>
      <w:r>
        <w:rPr>
          <w:rFonts w:cs="Arial"/>
        </w:rPr>
        <w:t>Update Alert Status window without making any change.)</w:t>
      </w:r>
    </w:p>
    <w:p w:rsidR="00C439FB" w:rsidRDefault="00C439FB" w:rsidP="00B520D4">
      <w:pPr>
        <w:ind w:left="360"/>
        <w:rPr>
          <w:rFonts w:cs="Arial"/>
        </w:rPr>
      </w:pPr>
    </w:p>
    <w:p w:rsidR="00C439FB" w:rsidRDefault="00C439FB" w:rsidP="00AD764B">
      <w:pPr>
        <w:numPr>
          <w:ilvl w:val="0"/>
          <w:numId w:val="245"/>
        </w:numPr>
        <w:ind w:left="360"/>
      </w:pPr>
      <w:r>
        <w:t>If either the Alert Status or primary Recipient have been changed, a Comment is also required.</w:t>
      </w:r>
    </w:p>
    <w:p w:rsidR="00C439FB" w:rsidRDefault="00C439FB" w:rsidP="00B520D4">
      <w:pPr>
        <w:ind w:left="360"/>
      </w:pPr>
    </w:p>
    <w:p w:rsidR="00C439FB" w:rsidRDefault="00C439FB" w:rsidP="00B520D4">
      <w:pPr>
        <w:ind w:left="360"/>
      </w:pPr>
      <w:r>
        <w:t xml:space="preserve">(Prior to saving, you may click the </w:t>
      </w:r>
      <w:r w:rsidRPr="00B30958">
        <w:rPr>
          <w:b/>
        </w:rPr>
        <w:t>Reset</w:t>
      </w:r>
      <w:r>
        <w:t xml:space="preserve"> button to undo any changes to the Alert Status or Comments and remain in the Update Alert Status Window. The Reset button will not undo a change of the Primary Recipient.  </w:t>
      </w:r>
    </w:p>
    <w:p w:rsidR="00C439FB" w:rsidRDefault="00C439FB" w:rsidP="00B520D4">
      <w:pPr>
        <w:ind w:left="360"/>
      </w:pPr>
    </w:p>
    <w:p w:rsidR="00C439FB" w:rsidRPr="007232F6" w:rsidRDefault="00C439FB" w:rsidP="00B520D4">
      <w:pPr>
        <w:ind w:left="360"/>
      </w:pPr>
      <w:r>
        <w:t xml:space="preserve">Click the </w:t>
      </w:r>
      <w:r w:rsidRPr="00DE7BDB">
        <w:rPr>
          <w:b/>
        </w:rPr>
        <w:t>Cancel</w:t>
      </w:r>
      <w:r>
        <w:t xml:space="preserve"> button to return to the list of current Alerts without saving any changes (including a change of the Primary Recipient.))</w:t>
      </w:r>
    </w:p>
    <w:p w:rsidR="00C439FB" w:rsidRDefault="00C439FB" w:rsidP="00B520D4">
      <w:pPr>
        <w:ind w:left="360"/>
      </w:pPr>
    </w:p>
    <w:p w:rsidR="00C439FB" w:rsidRDefault="00C439FB" w:rsidP="00B520D4">
      <w:pPr>
        <w:ind w:left="360"/>
        <w:rPr>
          <w:rFonts w:cs="Arial"/>
        </w:rPr>
      </w:pPr>
      <w:r>
        <w:t xml:space="preserve">To save the updated Alert, click the </w:t>
      </w:r>
      <w:r w:rsidRPr="00B30958">
        <w:rPr>
          <w:b/>
        </w:rPr>
        <w:t>Save</w:t>
      </w:r>
      <w:r>
        <w:t xml:space="preserve"> button.  The Update Alert Status Confirmation window will be displayed.</w:t>
      </w:r>
    </w:p>
    <w:p w:rsidR="00C439FB" w:rsidRDefault="00C439FB" w:rsidP="00B520D4">
      <w:pPr>
        <w:ind w:left="360"/>
      </w:pPr>
    </w:p>
    <w:p w:rsidR="00C439FB" w:rsidRDefault="00C439FB" w:rsidP="00B520D4">
      <w:pPr>
        <w:ind w:left="360"/>
      </w:pPr>
      <w:r>
        <w:t>(If the Primary Recipient is changed, the new recipient will be sent a copy of the Alert.)</w:t>
      </w:r>
    </w:p>
    <w:p w:rsidR="00C439FB" w:rsidRDefault="00C439FB" w:rsidP="00B520D4">
      <w:pPr>
        <w:ind w:left="360"/>
      </w:pPr>
    </w:p>
    <w:p w:rsidR="00C439FB" w:rsidRPr="000853CA" w:rsidRDefault="00C439FB" w:rsidP="00AD764B">
      <w:pPr>
        <w:numPr>
          <w:ilvl w:val="0"/>
          <w:numId w:val="245"/>
        </w:numPr>
        <w:spacing w:before="120"/>
        <w:ind w:left="360"/>
        <w:rPr>
          <w:rFonts w:cs="Arial"/>
        </w:rPr>
      </w:pPr>
      <w:r>
        <w:br w:type="page"/>
        <w:t xml:space="preserve">Review the confirmation of changes to the Alert Status.   </w:t>
      </w:r>
    </w:p>
    <w:p w:rsidR="00C439FB" w:rsidRDefault="00C439FB" w:rsidP="00B520D4"/>
    <w:p w:rsidR="00C439FB" w:rsidRDefault="00EA6368" w:rsidP="00B520D4">
      <w:r>
        <w:rPr>
          <w:noProof/>
        </w:rPr>
        <w:drawing>
          <wp:inline distT="0" distB="0" distL="0" distR="0">
            <wp:extent cx="6153150" cy="3533775"/>
            <wp:effectExtent l="1905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78"/>
                    <a:srcRect/>
                    <a:stretch>
                      <a:fillRect/>
                    </a:stretch>
                  </pic:blipFill>
                  <pic:spPr bwMode="auto">
                    <a:xfrm>
                      <a:off x="0" y="0"/>
                      <a:ext cx="6153150" cy="3533775"/>
                    </a:xfrm>
                    <a:prstGeom prst="rect">
                      <a:avLst/>
                    </a:prstGeom>
                    <a:noFill/>
                    <a:ln w="9525">
                      <a:noFill/>
                      <a:miter lim="800000"/>
                      <a:headEnd/>
                      <a:tailEnd/>
                    </a:ln>
                  </pic:spPr>
                </pic:pic>
              </a:graphicData>
            </a:graphic>
          </wp:inline>
        </w:drawing>
      </w:r>
    </w:p>
    <w:p w:rsidR="00C439FB" w:rsidRDefault="00C439FB" w:rsidP="00B520D4">
      <w:pPr>
        <w:pStyle w:val="Figure"/>
      </w:pPr>
      <w:bookmarkStart w:id="13565" w:name="_Toc327866794"/>
      <w:r w:rsidRPr="00F6647D">
        <w:t xml:space="preserve">Figure </w:t>
      </w:r>
      <w:fldSimple w:instr=" STYLEREF 1 \s ">
        <w:r>
          <w:rPr>
            <w:noProof/>
          </w:rPr>
          <w:t>4</w:t>
        </w:r>
      </w:fldSimple>
      <w:r>
        <w:noBreakHyphen/>
      </w:r>
      <w:fldSimple w:instr=" SEQ Figure \* ARABIC \s 1 ">
        <w:r>
          <w:rPr>
            <w:noProof/>
          </w:rPr>
          <w:t>234</w:t>
        </w:r>
      </w:fldSimple>
      <w:r w:rsidRPr="00F6647D">
        <w:t xml:space="preserve">: </w:t>
      </w:r>
      <w:r>
        <w:t>Update Alert Status (Update Confirmation)</w:t>
      </w:r>
      <w:bookmarkEnd w:id="13565"/>
    </w:p>
    <w:p w:rsidR="00C439FB" w:rsidRDefault="00C439FB" w:rsidP="00B520D4"/>
    <w:p w:rsidR="00C439FB" w:rsidRDefault="00C439FB" w:rsidP="00AD764B">
      <w:pPr>
        <w:numPr>
          <w:ilvl w:val="0"/>
          <w:numId w:val="245"/>
        </w:numPr>
        <w:spacing w:before="120"/>
        <w:ind w:left="360"/>
      </w:pPr>
      <w:r>
        <w:t xml:space="preserve">Click the </w:t>
      </w:r>
      <w:r>
        <w:rPr>
          <w:b/>
        </w:rPr>
        <w:t xml:space="preserve">Update </w:t>
      </w:r>
      <w:r w:rsidRPr="00B41B38">
        <w:rPr>
          <w:b/>
        </w:rPr>
        <w:t>Alert</w:t>
      </w:r>
      <w:r>
        <w:rPr>
          <w:b/>
        </w:rPr>
        <w:t xml:space="preserve"> Statu</w:t>
      </w:r>
      <w:r w:rsidRPr="00B41B38">
        <w:rPr>
          <w:b/>
        </w:rPr>
        <w:t>s</w:t>
      </w:r>
      <w:r>
        <w:t xml:space="preserve"> button to return to the Search Alerts for Update search criteria window.  To return to the Main Menu, click the </w:t>
      </w:r>
      <w:r w:rsidRPr="00B41B38">
        <w:rPr>
          <w:b/>
        </w:rPr>
        <w:t>Back to Menu</w:t>
      </w:r>
      <w:r>
        <w:t xml:space="preserve"> button.</w:t>
      </w:r>
    </w:p>
    <w:p w:rsidR="00C439FB" w:rsidRDefault="00C439FB" w:rsidP="00A13206"/>
    <w:p w:rsidR="00C439FB" w:rsidRPr="00F56F87" w:rsidRDefault="00C439FB" w:rsidP="00984A70">
      <w:pPr>
        <w:pStyle w:val="Heading3"/>
        <w:tabs>
          <w:tab w:val="clear" w:pos="2160"/>
        </w:tabs>
      </w:pPr>
      <w:bookmarkStart w:id="13566" w:name="_Toc293556295"/>
      <w:bookmarkStart w:id="13567" w:name="_Toc293556581"/>
      <w:bookmarkStart w:id="13568" w:name="_Toc293557363"/>
      <w:bookmarkStart w:id="13569" w:name="_Toc293557882"/>
      <w:bookmarkStart w:id="13570" w:name="_Toc293558184"/>
      <w:bookmarkStart w:id="13571" w:name="_Toc293558466"/>
      <w:bookmarkStart w:id="13572" w:name="_Toc293560368"/>
      <w:bookmarkStart w:id="13573" w:name="_Toc293561001"/>
      <w:bookmarkStart w:id="13574" w:name="_Toc293561288"/>
      <w:bookmarkStart w:id="13575" w:name="_Toc294171602"/>
      <w:bookmarkStart w:id="13576" w:name="_Toc294174386"/>
      <w:bookmarkStart w:id="13577" w:name="_Toc294175786"/>
      <w:bookmarkStart w:id="13578" w:name="_Toc294181319"/>
      <w:bookmarkStart w:id="13579" w:name="_Toc327866501"/>
      <w:bookmarkEnd w:id="13566"/>
      <w:bookmarkEnd w:id="13567"/>
      <w:bookmarkEnd w:id="13568"/>
      <w:bookmarkEnd w:id="13569"/>
      <w:bookmarkEnd w:id="13570"/>
      <w:bookmarkEnd w:id="13571"/>
      <w:bookmarkEnd w:id="13572"/>
      <w:bookmarkEnd w:id="13573"/>
      <w:bookmarkEnd w:id="13574"/>
      <w:bookmarkEnd w:id="13575"/>
      <w:bookmarkEnd w:id="13576"/>
      <w:bookmarkEnd w:id="13577"/>
      <w:bookmarkEnd w:id="13578"/>
      <w:r>
        <w:t>Review Alert History</w:t>
      </w:r>
      <w:bookmarkEnd w:id="13579"/>
    </w:p>
    <w:p w:rsidR="00C439FB" w:rsidRPr="005423C9" w:rsidRDefault="00C439FB" w:rsidP="003D7F56">
      <w:r w:rsidRPr="007D11C5">
        <w:rPr>
          <w:i/>
        </w:rPr>
        <w:t>User</w:t>
      </w:r>
      <w:r>
        <w:rPr>
          <w:b/>
        </w:rPr>
        <w:t xml:space="preserve"> </w:t>
      </w:r>
      <w:r w:rsidRPr="007D11C5">
        <w:t>–</w:t>
      </w:r>
      <w:r>
        <w:rPr>
          <w:b/>
        </w:rPr>
        <w:t xml:space="preserve"> </w:t>
      </w:r>
      <w:r>
        <w:t>NRC Staff, Agreement State Staff, DOE Staff, and NSTS Analysts.</w:t>
      </w:r>
    </w:p>
    <w:p w:rsidR="00C439FB" w:rsidRDefault="00C439FB" w:rsidP="003D7F56"/>
    <w:p w:rsidR="00C439FB" w:rsidRDefault="00C439FB" w:rsidP="003D7F56">
      <w:r w:rsidRPr="007D11C5">
        <w:rPr>
          <w:i/>
        </w:rPr>
        <w:t xml:space="preserve">Use </w:t>
      </w:r>
      <w:r>
        <w:t>– To review the history of Alerts generated by the NSTS.</w:t>
      </w:r>
    </w:p>
    <w:p w:rsidR="00C439FB" w:rsidRDefault="00C439FB" w:rsidP="003D7F56"/>
    <w:p w:rsidR="00C439FB" w:rsidRDefault="00C439FB" w:rsidP="00AD764B">
      <w:pPr>
        <w:numPr>
          <w:ilvl w:val="0"/>
          <w:numId w:val="246"/>
        </w:numPr>
        <w:spacing w:before="120"/>
        <w:ind w:left="360"/>
      </w:pPr>
      <w:r>
        <w:t xml:space="preserve">From the NSTS Main Menu, under Alert Management, click the </w:t>
      </w:r>
      <w:r>
        <w:rPr>
          <w:b/>
        </w:rPr>
        <w:t>Review Alert History</w:t>
      </w:r>
      <w:r>
        <w:t xml:space="preserve"> link.  The Search Alerts for Reviewing History search criteria window will be displayed.</w:t>
      </w:r>
    </w:p>
    <w:p w:rsidR="00C439FB" w:rsidRDefault="00C439FB" w:rsidP="00AD764B">
      <w:pPr>
        <w:ind w:left="360"/>
      </w:pPr>
    </w:p>
    <w:p w:rsidR="00C439FB" w:rsidRDefault="00EA6368" w:rsidP="003D7F56">
      <w:pPr>
        <w:jc w:val="center"/>
      </w:pPr>
      <w:r>
        <w:rPr>
          <w:noProof/>
        </w:rPr>
        <w:drawing>
          <wp:inline distT="0" distB="0" distL="0" distR="0">
            <wp:extent cx="6124575" cy="4238625"/>
            <wp:effectExtent l="19050" t="0" r="952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79"/>
                    <a:srcRect/>
                    <a:stretch>
                      <a:fillRect/>
                    </a:stretch>
                  </pic:blipFill>
                  <pic:spPr bwMode="auto">
                    <a:xfrm>
                      <a:off x="0" y="0"/>
                      <a:ext cx="6124575" cy="4238625"/>
                    </a:xfrm>
                    <a:prstGeom prst="rect">
                      <a:avLst/>
                    </a:prstGeom>
                    <a:noFill/>
                    <a:ln w="9525">
                      <a:noFill/>
                      <a:miter lim="800000"/>
                      <a:headEnd/>
                      <a:tailEnd/>
                    </a:ln>
                  </pic:spPr>
                </pic:pic>
              </a:graphicData>
            </a:graphic>
          </wp:inline>
        </w:drawing>
      </w:r>
    </w:p>
    <w:p w:rsidR="00C439FB" w:rsidRPr="00126744" w:rsidRDefault="00C439FB" w:rsidP="003D7F56">
      <w:pPr>
        <w:pStyle w:val="Figure"/>
      </w:pPr>
      <w:bookmarkStart w:id="13580" w:name="_Toc327866795"/>
      <w:r w:rsidRPr="00F6647D">
        <w:t xml:space="preserve">Figure </w:t>
      </w:r>
      <w:fldSimple w:instr=" STYLEREF 1 \s ">
        <w:r>
          <w:rPr>
            <w:noProof/>
          </w:rPr>
          <w:t>4</w:t>
        </w:r>
      </w:fldSimple>
      <w:r>
        <w:noBreakHyphen/>
      </w:r>
      <w:fldSimple w:instr=" SEQ Figure \* ARABIC \s 1 ">
        <w:r>
          <w:rPr>
            <w:noProof/>
          </w:rPr>
          <w:t>235</w:t>
        </w:r>
      </w:fldSimple>
      <w:r w:rsidRPr="00F6647D">
        <w:t xml:space="preserve">: </w:t>
      </w:r>
      <w:r>
        <w:t>Review Alert History (Search Criteria)</w:t>
      </w:r>
      <w:bookmarkEnd w:id="13580"/>
    </w:p>
    <w:p w:rsidR="00C439FB" w:rsidRDefault="00C439FB" w:rsidP="003D7F56"/>
    <w:p w:rsidR="00C439FB" w:rsidRDefault="00C439FB" w:rsidP="003D7F56">
      <w:pPr>
        <w:spacing w:before="120" w:after="120"/>
      </w:pPr>
      <w:r w:rsidRPr="00193648">
        <w:t>The</w:t>
      </w:r>
      <w:r>
        <w:t xml:space="preserve"> following fields are available to populate in aiding the search for alerts ot update:</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800"/>
        <w:gridCol w:w="4950"/>
        <w:gridCol w:w="1530"/>
        <w:gridCol w:w="1440"/>
      </w:tblGrid>
      <w:tr w:rsidR="00C439FB" w:rsidRPr="00CF3EF4" w:rsidTr="00AD764B">
        <w:trPr>
          <w:tblHeader/>
        </w:trPr>
        <w:tc>
          <w:tcPr>
            <w:tcW w:w="1800" w:type="dxa"/>
            <w:shd w:val="pct20" w:color="auto" w:fill="auto"/>
            <w:vAlign w:val="center"/>
          </w:tcPr>
          <w:p w:rsidR="00C439FB" w:rsidRPr="00CF3EF4" w:rsidRDefault="00C439FB" w:rsidP="00F44261">
            <w:pPr>
              <w:rPr>
                <w:b/>
                <w:sz w:val="20"/>
              </w:rPr>
            </w:pPr>
            <w:r w:rsidRPr="00CF3EF4">
              <w:rPr>
                <w:b/>
                <w:sz w:val="20"/>
              </w:rPr>
              <w:t>Field Name</w:t>
            </w:r>
          </w:p>
        </w:tc>
        <w:tc>
          <w:tcPr>
            <w:tcW w:w="4950" w:type="dxa"/>
            <w:shd w:val="pct20" w:color="auto" w:fill="auto"/>
            <w:vAlign w:val="center"/>
          </w:tcPr>
          <w:p w:rsidR="00C439FB" w:rsidRPr="00CF3EF4" w:rsidRDefault="00C439FB" w:rsidP="00F44261">
            <w:pPr>
              <w:rPr>
                <w:b/>
                <w:sz w:val="20"/>
              </w:rPr>
            </w:pPr>
            <w:r w:rsidRPr="00CF3EF4">
              <w:rPr>
                <w:b/>
                <w:sz w:val="20"/>
              </w:rPr>
              <w:t>Description/Comments</w:t>
            </w:r>
          </w:p>
        </w:tc>
        <w:tc>
          <w:tcPr>
            <w:tcW w:w="1530" w:type="dxa"/>
            <w:shd w:val="pct20" w:color="auto" w:fill="auto"/>
            <w:vAlign w:val="center"/>
          </w:tcPr>
          <w:p w:rsidR="00C439FB" w:rsidRPr="00CF3EF4" w:rsidRDefault="00C439FB" w:rsidP="00F44261">
            <w:pPr>
              <w:rPr>
                <w:b/>
                <w:sz w:val="20"/>
              </w:rPr>
            </w:pPr>
            <w:r w:rsidRPr="00CF3EF4">
              <w:rPr>
                <w:b/>
                <w:sz w:val="20"/>
              </w:rPr>
              <w:t>Acceptable Values</w:t>
            </w:r>
          </w:p>
        </w:tc>
        <w:tc>
          <w:tcPr>
            <w:tcW w:w="1440" w:type="dxa"/>
            <w:shd w:val="pct20" w:color="auto" w:fill="auto"/>
            <w:vAlign w:val="center"/>
          </w:tcPr>
          <w:p w:rsidR="00C439FB" w:rsidRPr="00CF3EF4" w:rsidRDefault="00C439FB" w:rsidP="00F44261">
            <w:pPr>
              <w:rPr>
                <w:b/>
                <w:sz w:val="20"/>
              </w:rPr>
            </w:pPr>
            <w:r w:rsidRPr="00CF3EF4">
              <w:rPr>
                <w:b/>
                <w:sz w:val="20"/>
              </w:rPr>
              <w:t>Example Value</w:t>
            </w:r>
          </w:p>
        </w:tc>
      </w:tr>
      <w:tr w:rsidR="00C439FB" w:rsidRPr="00CF3EF4" w:rsidTr="00F44261">
        <w:tc>
          <w:tcPr>
            <w:tcW w:w="1800" w:type="dxa"/>
            <w:vAlign w:val="center"/>
          </w:tcPr>
          <w:p w:rsidR="00C439FB" w:rsidRDefault="00C439FB" w:rsidP="00F44261">
            <w:pPr>
              <w:rPr>
                <w:sz w:val="20"/>
              </w:rPr>
            </w:pPr>
            <w:r>
              <w:rPr>
                <w:sz w:val="20"/>
              </w:rPr>
              <w:t>Alert ID</w:t>
            </w:r>
          </w:p>
        </w:tc>
        <w:tc>
          <w:tcPr>
            <w:tcW w:w="4950" w:type="dxa"/>
            <w:vAlign w:val="center"/>
          </w:tcPr>
          <w:p w:rsidR="00C439FB" w:rsidRDefault="00C439FB" w:rsidP="00F44261">
            <w:pPr>
              <w:rPr>
                <w:sz w:val="20"/>
              </w:rPr>
            </w:pPr>
            <w:r>
              <w:rPr>
                <w:sz w:val="20"/>
              </w:rPr>
              <w:t>The unique, system-generated ID number of an Alert</w:t>
            </w:r>
          </w:p>
        </w:tc>
        <w:tc>
          <w:tcPr>
            <w:tcW w:w="1530" w:type="dxa"/>
            <w:vAlign w:val="center"/>
          </w:tcPr>
          <w:p w:rsidR="00C439FB" w:rsidRPr="003E1304" w:rsidRDefault="00C439FB" w:rsidP="00F44261">
            <w:pPr>
              <w:rPr>
                <w:sz w:val="20"/>
              </w:rPr>
            </w:pPr>
            <w:r>
              <w:rPr>
                <w:sz w:val="20"/>
              </w:rPr>
              <w:t>Numeric</w:t>
            </w:r>
          </w:p>
        </w:tc>
        <w:tc>
          <w:tcPr>
            <w:tcW w:w="1440" w:type="dxa"/>
            <w:vAlign w:val="center"/>
          </w:tcPr>
          <w:p w:rsidR="00C439FB" w:rsidRDefault="00C439FB" w:rsidP="00F44261">
            <w:pPr>
              <w:rPr>
                <w:sz w:val="20"/>
              </w:rPr>
            </w:pPr>
            <w:r>
              <w:rPr>
                <w:sz w:val="20"/>
              </w:rPr>
              <w:t>137</w:t>
            </w:r>
          </w:p>
        </w:tc>
      </w:tr>
      <w:tr w:rsidR="00C439FB" w:rsidRPr="00CF3EF4" w:rsidTr="00F44261">
        <w:tc>
          <w:tcPr>
            <w:tcW w:w="1800" w:type="dxa"/>
            <w:vAlign w:val="center"/>
          </w:tcPr>
          <w:p w:rsidR="00C439FB" w:rsidRDefault="00C439FB" w:rsidP="00F44261">
            <w:pPr>
              <w:rPr>
                <w:sz w:val="20"/>
              </w:rPr>
            </w:pPr>
            <w:r>
              <w:rPr>
                <w:sz w:val="20"/>
              </w:rPr>
              <w:t>Category</w:t>
            </w:r>
          </w:p>
        </w:tc>
        <w:tc>
          <w:tcPr>
            <w:tcW w:w="4950" w:type="dxa"/>
            <w:vAlign w:val="center"/>
          </w:tcPr>
          <w:p w:rsidR="00C439FB" w:rsidRDefault="00C439FB" w:rsidP="00F44261">
            <w:pPr>
              <w:rPr>
                <w:sz w:val="20"/>
              </w:rPr>
            </w:pPr>
            <w:r>
              <w:rPr>
                <w:sz w:val="20"/>
              </w:rPr>
              <w:t xml:space="preserve">Groupings of related alerts as reflected by the Category title </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Shipment</w:t>
            </w:r>
          </w:p>
        </w:tc>
      </w:tr>
      <w:tr w:rsidR="00C439FB" w:rsidRPr="00CF3EF4" w:rsidTr="00F44261">
        <w:tc>
          <w:tcPr>
            <w:tcW w:w="1800" w:type="dxa"/>
            <w:vAlign w:val="center"/>
          </w:tcPr>
          <w:p w:rsidR="00C439FB" w:rsidRDefault="00C439FB" w:rsidP="00F44261">
            <w:pPr>
              <w:rPr>
                <w:sz w:val="20"/>
              </w:rPr>
            </w:pPr>
            <w:r>
              <w:rPr>
                <w:sz w:val="20"/>
              </w:rPr>
              <w:t>Number</w:t>
            </w:r>
          </w:p>
        </w:tc>
        <w:tc>
          <w:tcPr>
            <w:tcW w:w="4950" w:type="dxa"/>
            <w:vAlign w:val="center"/>
          </w:tcPr>
          <w:p w:rsidR="00C439FB" w:rsidRDefault="00C439FB" w:rsidP="00F44261">
            <w:pPr>
              <w:rPr>
                <w:sz w:val="20"/>
              </w:rPr>
            </w:pPr>
            <w:r>
              <w:rPr>
                <w:sz w:val="20"/>
              </w:rPr>
              <w:t>The ID number of the rule which generated the Alert</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3</w:t>
            </w:r>
          </w:p>
        </w:tc>
      </w:tr>
      <w:tr w:rsidR="00C439FB" w:rsidRPr="00CF3EF4" w:rsidTr="00F44261">
        <w:tc>
          <w:tcPr>
            <w:tcW w:w="1800" w:type="dxa"/>
            <w:vAlign w:val="center"/>
          </w:tcPr>
          <w:p w:rsidR="00C439FB" w:rsidRDefault="00C439FB" w:rsidP="00F44261">
            <w:pPr>
              <w:rPr>
                <w:sz w:val="20"/>
              </w:rPr>
            </w:pPr>
            <w:r>
              <w:rPr>
                <w:sz w:val="20"/>
              </w:rPr>
              <w:t>Name</w:t>
            </w:r>
          </w:p>
        </w:tc>
        <w:tc>
          <w:tcPr>
            <w:tcW w:w="4950" w:type="dxa"/>
            <w:vAlign w:val="center"/>
          </w:tcPr>
          <w:p w:rsidR="00C439FB" w:rsidRDefault="00C439FB" w:rsidP="00F44261">
            <w:pPr>
              <w:rPr>
                <w:sz w:val="20"/>
              </w:rPr>
            </w:pPr>
            <w:r>
              <w:rPr>
                <w:sz w:val="20"/>
              </w:rPr>
              <w:t>The named event which triggered the Alert</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Overdue Transfer</w:t>
            </w:r>
          </w:p>
        </w:tc>
      </w:tr>
      <w:tr w:rsidR="00C439FB" w:rsidRPr="00CF3EF4" w:rsidTr="00F44261">
        <w:tc>
          <w:tcPr>
            <w:tcW w:w="1800" w:type="dxa"/>
            <w:vAlign w:val="center"/>
          </w:tcPr>
          <w:p w:rsidR="00C439FB" w:rsidRDefault="00C439FB" w:rsidP="00F44261">
            <w:pPr>
              <w:rPr>
                <w:sz w:val="20"/>
              </w:rPr>
            </w:pPr>
            <w:r>
              <w:rPr>
                <w:sz w:val="20"/>
              </w:rPr>
              <w:t>Status</w:t>
            </w:r>
          </w:p>
        </w:tc>
        <w:tc>
          <w:tcPr>
            <w:tcW w:w="4950" w:type="dxa"/>
            <w:vAlign w:val="center"/>
          </w:tcPr>
          <w:p w:rsidR="00C439FB" w:rsidRDefault="00C439FB" w:rsidP="00F44261">
            <w:pPr>
              <w:rPr>
                <w:sz w:val="20"/>
              </w:rPr>
            </w:pPr>
            <w:r>
              <w:rPr>
                <w:sz w:val="20"/>
              </w:rPr>
              <w:t>Open or Closed</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Open</w:t>
            </w:r>
          </w:p>
        </w:tc>
      </w:tr>
      <w:tr w:rsidR="00C439FB" w:rsidRPr="00CF3EF4" w:rsidTr="00F44261">
        <w:tc>
          <w:tcPr>
            <w:tcW w:w="1800" w:type="dxa"/>
            <w:vAlign w:val="center"/>
          </w:tcPr>
          <w:p w:rsidR="00C439FB" w:rsidRDefault="00C439FB" w:rsidP="00F44261">
            <w:pPr>
              <w:rPr>
                <w:sz w:val="20"/>
              </w:rPr>
            </w:pPr>
            <w:r>
              <w:rPr>
                <w:sz w:val="20"/>
              </w:rPr>
              <w:t>Creation Begin Date</w:t>
            </w:r>
          </w:p>
        </w:tc>
        <w:tc>
          <w:tcPr>
            <w:tcW w:w="4950" w:type="dxa"/>
            <w:vAlign w:val="center"/>
          </w:tcPr>
          <w:p w:rsidR="00C439FB" w:rsidRDefault="00C439FB" w:rsidP="00F44261">
            <w:pPr>
              <w:rPr>
                <w:sz w:val="20"/>
              </w:rPr>
            </w:pPr>
            <w:r>
              <w:rPr>
                <w:sz w:val="20"/>
              </w:rPr>
              <w:t>Beginning date of alert creation date range</w:t>
            </w:r>
          </w:p>
        </w:tc>
        <w:tc>
          <w:tcPr>
            <w:tcW w:w="1530" w:type="dxa"/>
            <w:vAlign w:val="center"/>
          </w:tcPr>
          <w:p w:rsidR="00C439FB" w:rsidRPr="009711E2" w:rsidRDefault="00C439FB" w:rsidP="00F44261">
            <w:pPr>
              <w:keepNext/>
              <w:rPr>
                <w:sz w:val="20"/>
              </w:rPr>
            </w:pPr>
            <w:r>
              <w:rPr>
                <w:sz w:val="20"/>
              </w:rPr>
              <w:t>mm/dd/yyyy</w:t>
            </w:r>
          </w:p>
        </w:tc>
        <w:tc>
          <w:tcPr>
            <w:tcW w:w="1440" w:type="dxa"/>
            <w:vAlign w:val="center"/>
          </w:tcPr>
          <w:p w:rsidR="00C439FB" w:rsidRPr="009711E2" w:rsidRDefault="00C439FB" w:rsidP="00F44261">
            <w:pPr>
              <w:keepNext/>
              <w:rPr>
                <w:sz w:val="20"/>
              </w:rPr>
            </w:pPr>
            <w:r w:rsidRPr="009711E2">
              <w:rPr>
                <w:sz w:val="20"/>
              </w:rPr>
              <w:t>02/12/2010</w:t>
            </w:r>
          </w:p>
        </w:tc>
      </w:tr>
      <w:tr w:rsidR="00C439FB" w:rsidRPr="00CF3EF4" w:rsidTr="00F44261">
        <w:tc>
          <w:tcPr>
            <w:tcW w:w="1800" w:type="dxa"/>
            <w:vAlign w:val="center"/>
          </w:tcPr>
          <w:p w:rsidR="00C439FB" w:rsidRDefault="00C439FB" w:rsidP="00F44261">
            <w:pPr>
              <w:rPr>
                <w:sz w:val="20"/>
              </w:rPr>
            </w:pPr>
            <w:r>
              <w:rPr>
                <w:sz w:val="20"/>
              </w:rPr>
              <w:t>Creation End Date</w:t>
            </w:r>
          </w:p>
        </w:tc>
        <w:tc>
          <w:tcPr>
            <w:tcW w:w="4950" w:type="dxa"/>
            <w:vAlign w:val="center"/>
          </w:tcPr>
          <w:p w:rsidR="00C439FB" w:rsidRDefault="00C439FB" w:rsidP="00F44261">
            <w:pPr>
              <w:rPr>
                <w:sz w:val="20"/>
              </w:rPr>
            </w:pPr>
            <w:r>
              <w:rPr>
                <w:sz w:val="20"/>
              </w:rPr>
              <w:t>End date of alert creation date range</w:t>
            </w:r>
          </w:p>
        </w:tc>
        <w:tc>
          <w:tcPr>
            <w:tcW w:w="1530" w:type="dxa"/>
            <w:vAlign w:val="center"/>
          </w:tcPr>
          <w:p w:rsidR="00C439FB" w:rsidRPr="009711E2" w:rsidRDefault="00C439FB" w:rsidP="00F44261">
            <w:pPr>
              <w:keepNext/>
              <w:rPr>
                <w:sz w:val="20"/>
              </w:rPr>
            </w:pPr>
            <w:r>
              <w:rPr>
                <w:sz w:val="20"/>
              </w:rPr>
              <w:t>mm/dd/yyyy</w:t>
            </w:r>
          </w:p>
        </w:tc>
        <w:tc>
          <w:tcPr>
            <w:tcW w:w="1440" w:type="dxa"/>
            <w:vAlign w:val="center"/>
          </w:tcPr>
          <w:p w:rsidR="00C439FB" w:rsidRPr="009711E2" w:rsidRDefault="00C439FB" w:rsidP="00F44261">
            <w:pPr>
              <w:keepNext/>
              <w:rPr>
                <w:sz w:val="20"/>
              </w:rPr>
            </w:pPr>
            <w:r w:rsidRPr="009711E2">
              <w:rPr>
                <w:sz w:val="20"/>
              </w:rPr>
              <w:t>02/</w:t>
            </w:r>
            <w:r>
              <w:rPr>
                <w:sz w:val="20"/>
              </w:rPr>
              <w:t>23</w:t>
            </w:r>
            <w:r w:rsidRPr="009711E2">
              <w:rPr>
                <w:sz w:val="20"/>
              </w:rPr>
              <w:t>/2010</w:t>
            </w:r>
          </w:p>
        </w:tc>
      </w:tr>
      <w:tr w:rsidR="00C439FB" w:rsidRPr="00CF3EF4" w:rsidTr="00F44261">
        <w:tc>
          <w:tcPr>
            <w:tcW w:w="1800" w:type="dxa"/>
            <w:shd w:val="clear" w:color="auto" w:fill="D9D9D9"/>
            <w:vAlign w:val="center"/>
          </w:tcPr>
          <w:p w:rsidR="00C439FB" w:rsidRDefault="00C439FB" w:rsidP="00F44261">
            <w:pPr>
              <w:rPr>
                <w:sz w:val="20"/>
              </w:rPr>
            </w:pPr>
            <w:r>
              <w:rPr>
                <w:sz w:val="20"/>
              </w:rPr>
              <w:t>Recipient Details:</w:t>
            </w:r>
          </w:p>
        </w:tc>
        <w:tc>
          <w:tcPr>
            <w:tcW w:w="4950" w:type="dxa"/>
            <w:shd w:val="clear" w:color="auto" w:fill="D9D9D9"/>
            <w:vAlign w:val="center"/>
          </w:tcPr>
          <w:p w:rsidR="00C439FB" w:rsidRDefault="00C439FB" w:rsidP="00F44261">
            <w:pPr>
              <w:rPr>
                <w:sz w:val="20"/>
              </w:rPr>
            </w:pPr>
          </w:p>
        </w:tc>
        <w:tc>
          <w:tcPr>
            <w:tcW w:w="1530" w:type="dxa"/>
            <w:shd w:val="clear" w:color="auto" w:fill="D9D9D9"/>
            <w:vAlign w:val="center"/>
          </w:tcPr>
          <w:p w:rsidR="00C439FB" w:rsidRPr="003E1304" w:rsidRDefault="00C439FB" w:rsidP="00F44261">
            <w:pPr>
              <w:rPr>
                <w:sz w:val="20"/>
              </w:rPr>
            </w:pPr>
          </w:p>
        </w:tc>
        <w:tc>
          <w:tcPr>
            <w:tcW w:w="1440" w:type="dxa"/>
            <w:shd w:val="clear" w:color="auto" w:fill="D9D9D9"/>
            <w:vAlign w:val="center"/>
          </w:tcPr>
          <w:p w:rsidR="00C439FB" w:rsidRDefault="00C439FB" w:rsidP="00F44261">
            <w:pPr>
              <w:rPr>
                <w:sz w:val="20"/>
              </w:rPr>
            </w:pPr>
          </w:p>
        </w:tc>
      </w:tr>
      <w:tr w:rsidR="00C439FB" w:rsidRPr="00CF3EF4" w:rsidTr="00F44261">
        <w:tc>
          <w:tcPr>
            <w:tcW w:w="1800" w:type="dxa"/>
            <w:shd w:val="clear" w:color="auto" w:fill="D9D9D9"/>
            <w:vAlign w:val="center"/>
          </w:tcPr>
          <w:p w:rsidR="00C439FB" w:rsidRPr="002242F9" w:rsidRDefault="00C439FB" w:rsidP="00F44261">
            <w:pPr>
              <w:ind w:left="342"/>
              <w:rPr>
                <w:sz w:val="20"/>
              </w:rPr>
            </w:pPr>
            <w:r w:rsidRPr="002242F9">
              <w:rPr>
                <w:sz w:val="20"/>
              </w:rPr>
              <w:t>Primary Recipient</w:t>
            </w:r>
          </w:p>
        </w:tc>
        <w:tc>
          <w:tcPr>
            <w:tcW w:w="4950" w:type="dxa"/>
            <w:shd w:val="clear" w:color="auto" w:fill="D9D9D9"/>
            <w:vAlign w:val="center"/>
          </w:tcPr>
          <w:p w:rsidR="00C439FB" w:rsidRDefault="00C439FB" w:rsidP="00DD121F">
            <w:pPr>
              <w:rPr>
                <w:sz w:val="20"/>
              </w:rPr>
            </w:pPr>
            <w:r>
              <w:rPr>
                <w:sz w:val="20"/>
              </w:rPr>
              <w:t xml:space="preserve">Limit search results to only alerts sent to primary recipients. </w:t>
            </w:r>
          </w:p>
        </w:tc>
        <w:tc>
          <w:tcPr>
            <w:tcW w:w="1530" w:type="dxa"/>
            <w:shd w:val="clear" w:color="auto" w:fill="D9D9D9"/>
            <w:vAlign w:val="center"/>
          </w:tcPr>
          <w:p w:rsidR="00C439FB" w:rsidRPr="003E1304" w:rsidRDefault="00C439FB" w:rsidP="00F44261">
            <w:pPr>
              <w:rPr>
                <w:sz w:val="20"/>
              </w:rPr>
            </w:pPr>
            <w:r>
              <w:rPr>
                <w:sz w:val="20"/>
              </w:rPr>
              <w:t>Radio button</w:t>
            </w:r>
          </w:p>
        </w:tc>
        <w:tc>
          <w:tcPr>
            <w:tcW w:w="1440" w:type="dxa"/>
            <w:shd w:val="clear" w:color="auto" w:fill="D9D9D9"/>
            <w:vAlign w:val="center"/>
          </w:tcPr>
          <w:p w:rsidR="00C439FB" w:rsidRDefault="00EA6368" w:rsidP="00F44261">
            <w:pPr>
              <w:rPr>
                <w:sz w:val="20"/>
              </w:rPr>
            </w:pPr>
            <w:r>
              <w:rPr>
                <w:rFonts w:cs="Arial"/>
                <w:noProof/>
                <w:sz w:val="20"/>
              </w:rPr>
              <w:drawing>
                <wp:inline distT="0" distB="0" distL="0" distR="0">
                  <wp:extent cx="161925" cy="123825"/>
                  <wp:effectExtent l="19050" t="0" r="952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70"/>
                          <a:srcRect/>
                          <a:stretch>
                            <a:fillRect/>
                          </a:stretch>
                        </pic:blipFill>
                        <pic:spPr bwMode="auto">
                          <a:xfrm>
                            <a:off x="0" y="0"/>
                            <a:ext cx="161925" cy="123825"/>
                          </a:xfrm>
                          <a:prstGeom prst="rect">
                            <a:avLst/>
                          </a:prstGeom>
                          <a:solidFill>
                            <a:srgbClr val="4F81BD"/>
                          </a:solidFill>
                          <a:ln w="9525">
                            <a:noFill/>
                            <a:miter lim="800000"/>
                            <a:headEnd/>
                            <a:tailEnd/>
                          </a:ln>
                        </pic:spPr>
                      </pic:pic>
                    </a:graphicData>
                  </a:graphic>
                </wp:inline>
              </w:drawing>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Secondary Recipients</w:t>
            </w:r>
          </w:p>
        </w:tc>
        <w:tc>
          <w:tcPr>
            <w:tcW w:w="4950" w:type="dxa"/>
            <w:shd w:val="clear" w:color="auto" w:fill="D9D9D9"/>
            <w:vAlign w:val="center"/>
          </w:tcPr>
          <w:p w:rsidR="00C439FB" w:rsidRDefault="00C439FB" w:rsidP="00DD121F">
            <w:pPr>
              <w:rPr>
                <w:sz w:val="20"/>
              </w:rPr>
            </w:pPr>
            <w:r>
              <w:rPr>
                <w:sz w:val="20"/>
              </w:rPr>
              <w:t>Limit search results to only alerts sent to secondary recipients.</w:t>
            </w:r>
          </w:p>
        </w:tc>
        <w:tc>
          <w:tcPr>
            <w:tcW w:w="1530" w:type="dxa"/>
            <w:shd w:val="clear" w:color="auto" w:fill="D9D9D9"/>
            <w:vAlign w:val="center"/>
          </w:tcPr>
          <w:p w:rsidR="00C439FB" w:rsidRPr="003E1304" w:rsidRDefault="00C439FB" w:rsidP="00F44261">
            <w:pPr>
              <w:rPr>
                <w:sz w:val="20"/>
              </w:rPr>
            </w:pPr>
            <w:r>
              <w:rPr>
                <w:sz w:val="20"/>
              </w:rPr>
              <w:t>Radio button</w:t>
            </w:r>
          </w:p>
        </w:tc>
        <w:tc>
          <w:tcPr>
            <w:tcW w:w="1440" w:type="dxa"/>
            <w:shd w:val="clear" w:color="auto" w:fill="D9D9D9"/>
            <w:vAlign w:val="center"/>
          </w:tcPr>
          <w:p w:rsidR="00C439FB" w:rsidRDefault="00EA6368" w:rsidP="00F44261">
            <w:pPr>
              <w:rPr>
                <w:sz w:val="20"/>
              </w:rPr>
            </w:pPr>
            <w:r>
              <w:rPr>
                <w:rFonts w:cs="Arial"/>
                <w:noProof/>
                <w:sz w:val="20"/>
              </w:rPr>
              <w:drawing>
                <wp:inline distT="0" distB="0" distL="0" distR="0">
                  <wp:extent cx="161925" cy="123825"/>
                  <wp:effectExtent l="19050" t="0" r="9525"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70"/>
                          <a:srcRect/>
                          <a:stretch>
                            <a:fillRect/>
                          </a:stretch>
                        </pic:blipFill>
                        <pic:spPr bwMode="auto">
                          <a:xfrm>
                            <a:off x="0" y="0"/>
                            <a:ext cx="161925" cy="123825"/>
                          </a:xfrm>
                          <a:prstGeom prst="rect">
                            <a:avLst/>
                          </a:prstGeom>
                          <a:noFill/>
                          <a:ln w="9525">
                            <a:noFill/>
                            <a:miter lim="800000"/>
                            <a:headEnd/>
                            <a:tailEnd/>
                          </a:ln>
                        </pic:spPr>
                      </pic:pic>
                    </a:graphicData>
                  </a:graphic>
                </wp:inline>
              </w:drawing>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Both</w:t>
            </w:r>
          </w:p>
        </w:tc>
        <w:tc>
          <w:tcPr>
            <w:tcW w:w="4950" w:type="dxa"/>
            <w:shd w:val="clear" w:color="auto" w:fill="D9D9D9"/>
            <w:vAlign w:val="center"/>
          </w:tcPr>
          <w:p w:rsidR="00C439FB" w:rsidRDefault="00C439FB" w:rsidP="00DD121F">
            <w:pPr>
              <w:rPr>
                <w:sz w:val="20"/>
              </w:rPr>
            </w:pPr>
            <w:r>
              <w:rPr>
                <w:sz w:val="20"/>
              </w:rPr>
              <w:t>Limit search results to only alerts sent to primary or secondary recipients.</w:t>
            </w:r>
          </w:p>
        </w:tc>
        <w:tc>
          <w:tcPr>
            <w:tcW w:w="1530" w:type="dxa"/>
            <w:shd w:val="clear" w:color="auto" w:fill="D9D9D9"/>
            <w:vAlign w:val="center"/>
          </w:tcPr>
          <w:p w:rsidR="00C439FB" w:rsidRPr="003E1304" w:rsidRDefault="00C439FB" w:rsidP="00F44261">
            <w:pPr>
              <w:rPr>
                <w:sz w:val="20"/>
              </w:rPr>
            </w:pPr>
            <w:r>
              <w:rPr>
                <w:sz w:val="20"/>
              </w:rPr>
              <w:t>Radio button</w:t>
            </w:r>
          </w:p>
        </w:tc>
        <w:tc>
          <w:tcPr>
            <w:tcW w:w="1440" w:type="dxa"/>
            <w:shd w:val="clear" w:color="auto" w:fill="D9D9D9"/>
            <w:vAlign w:val="center"/>
          </w:tcPr>
          <w:p w:rsidR="00C439FB" w:rsidRDefault="00EA6368" w:rsidP="00F44261">
            <w:pPr>
              <w:rPr>
                <w:sz w:val="20"/>
              </w:rPr>
            </w:pPr>
            <w:r>
              <w:rPr>
                <w:rFonts w:cs="Arial"/>
                <w:noProof/>
                <w:sz w:val="20"/>
              </w:rPr>
              <w:drawing>
                <wp:inline distT="0" distB="0" distL="0" distR="0">
                  <wp:extent cx="161925" cy="123825"/>
                  <wp:effectExtent l="19050" t="0" r="952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70"/>
                          <a:srcRect/>
                          <a:stretch>
                            <a:fillRect/>
                          </a:stretch>
                        </pic:blipFill>
                        <pic:spPr bwMode="auto">
                          <a:xfrm>
                            <a:off x="0" y="0"/>
                            <a:ext cx="161925" cy="123825"/>
                          </a:xfrm>
                          <a:prstGeom prst="rect">
                            <a:avLst/>
                          </a:prstGeom>
                          <a:noFill/>
                          <a:ln w="9525">
                            <a:noFill/>
                            <a:miter lim="800000"/>
                            <a:headEnd/>
                            <a:tailEnd/>
                          </a:ln>
                        </pic:spPr>
                      </pic:pic>
                    </a:graphicData>
                  </a:graphic>
                </wp:inline>
              </w:drawing>
            </w:r>
          </w:p>
        </w:tc>
      </w:tr>
      <w:tr w:rsidR="00C439FB" w:rsidRPr="00CF3EF4" w:rsidTr="00C439FB">
        <w:tc>
          <w:tcPr>
            <w:tcW w:w="1800" w:type="dxa"/>
          </w:tcPr>
          <w:p w:rsidR="00C439FB" w:rsidRDefault="00C439FB" w:rsidP="00F44261">
            <w:pPr>
              <w:ind w:left="342"/>
              <w:rPr>
                <w:sz w:val="20"/>
              </w:rPr>
            </w:pPr>
            <w:r>
              <w:rPr>
                <w:sz w:val="20"/>
              </w:rPr>
              <w:t>Licensing Agency</w:t>
            </w:r>
          </w:p>
        </w:tc>
        <w:tc>
          <w:tcPr>
            <w:tcW w:w="4950" w:type="dxa"/>
          </w:tcPr>
          <w:p w:rsidR="00C439FB" w:rsidRPr="001272F3" w:rsidRDefault="00C439FB" w:rsidP="00F44261">
            <w:pPr>
              <w:rPr>
                <w:sz w:val="20"/>
              </w:rPr>
            </w:pPr>
            <w:r>
              <w:rPr>
                <w:sz w:val="20"/>
              </w:rPr>
              <w:t xml:space="preserve">The </w:t>
            </w:r>
            <w:r w:rsidRPr="00C4210A">
              <w:rPr>
                <w:sz w:val="20"/>
              </w:rPr>
              <w:t xml:space="preserve">Agency that has regulatory authority over the Licensee.  </w:t>
            </w:r>
            <w:r>
              <w:rPr>
                <w:sz w:val="20"/>
              </w:rPr>
              <w:t xml:space="preserve">An </w:t>
            </w:r>
            <w:r w:rsidRPr="00C4210A">
              <w:rPr>
                <w:sz w:val="20"/>
              </w:rPr>
              <w:t xml:space="preserve">NRC user </w:t>
            </w:r>
            <w:r>
              <w:rPr>
                <w:sz w:val="20"/>
              </w:rPr>
              <w:t xml:space="preserve">or </w:t>
            </w:r>
            <w:r w:rsidRPr="00C4210A">
              <w:rPr>
                <w:sz w:val="20"/>
              </w:rPr>
              <w:t xml:space="preserve">NSTS Analyst can </w:t>
            </w:r>
            <w:r>
              <w:rPr>
                <w:sz w:val="20"/>
              </w:rPr>
              <w:t xml:space="preserve">select a </w:t>
            </w:r>
            <w:r w:rsidRPr="00C4210A">
              <w:rPr>
                <w:sz w:val="20"/>
              </w:rPr>
              <w:t xml:space="preserve">Licensing Agency.  </w:t>
            </w:r>
            <w:r>
              <w:rPr>
                <w:sz w:val="20"/>
              </w:rPr>
              <w:t>A DOE user or State Agency user can select only their agency.</w:t>
            </w:r>
          </w:p>
        </w:tc>
        <w:tc>
          <w:tcPr>
            <w:tcW w:w="1530" w:type="dxa"/>
          </w:tcPr>
          <w:p w:rsidR="00C439FB" w:rsidRPr="003E1304" w:rsidRDefault="00C439FB" w:rsidP="00F44261">
            <w:pPr>
              <w:rPr>
                <w:sz w:val="20"/>
              </w:rPr>
            </w:pPr>
            <w:r w:rsidRPr="003E1304">
              <w:rPr>
                <w:sz w:val="20"/>
              </w:rPr>
              <w:t>Drop-down list</w:t>
            </w:r>
          </w:p>
        </w:tc>
        <w:tc>
          <w:tcPr>
            <w:tcW w:w="1440" w:type="dxa"/>
          </w:tcPr>
          <w:p w:rsidR="00C439FB" w:rsidRPr="003E1304" w:rsidRDefault="00C439FB" w:rsidP="00F44261">
            <w:pPr>
              <w:rPr>
                <w:sz w:val="20"/>
              </w:rPr>
            </w:pPr>
            <w:r>
              <w:rPr>
                <w:sz w:val="20"/>
              </w:rPr>
              <w:t>Ohio Department of Health</w:t>
            </w:r>
          </w:p>
        </w:tc>
      </w:tr>
      <w:tr w:rsidR="00C439FB" w:rsidRPr="00CF3EF4" w:rsidTr="00C439FB">
        <w:tc>
          <w:tcPr>
            <w:tcW w:w="1800" w:type="dxa"/>
          </w:tcPr>
          <w:p w:rsidR="00C439FB" w:rsidRDefault="00C439FB" w:rsidP="00F44261">
            <w:pPr>
              <w:ind w:left="342"/>
              <w:rPr>
                <w:sz w:val="20"/>
              </w:rPr>
            </w:pPr>
            <w:r>
              <w:rPr>
                <w:sz w:val="20"/>
              </w:rPr>
              <w:t>License Number</w:t>
            </w:r>
          </w:p>
        </w:tc>
        <w:tc>
          <w:tcPr>
            <w:tcW w:w="4950" w:type="dxa"/>
          </w:tcPr>
          <w:p w:rsidR="00C439FB" w:rsidRPr="003E1304" w:rsidRDefault="00C439FB" w:rsidP="00F44261">
            <w:pPr>
              <w:rPr>
                <w:sz w:val="20"/>
              </w:rPr>
            </w:pPr>
            <w:r w:rsidRPr="003E1304">
              <w:rPr>
                <w:sz w:val="20"/>
              </w:rPr>
              <w:t xml:space="preserve">Number assigned when a license is issued.  </w:t>
            </w:r>
          </w:p>
        </w:tc>
        <w:tc>
          <w:tcPr>
            <w:tcW w:w="1530" w:type="dxa"/>
          </w:tcPr>
          <w:p w:rsidR="00C439FB" w:rsidRPr="003E1304" w:rsidRDefault="00C439FB" w:rsidP="00F44261">
            <w:pPr>
              <w:rPr>
                <w:sz w:val="20"/>
              </w:rPr>
            </w:pPr>
            <w:r w:rsidRPr="003E1304">
              <w:rPr>
                <w:sz w:val="20"/>
              </w:rPr>
              <w:t>Drop-down list</w:t>
            </w:r>
          </w:p>
        </w:tc>
        <w:tc>
          <w:tcPr>
            <w:tcW w:w="1440" w:type="dxa"/>
          </w:tcPr>
          <w:p w:rsidR="00C439FB" w:rsidRPr="003E1304" w:rsidRDefault="00C439FB" w:rsidP="00F44261">
            <w:pPr>
              <w:rPr>
                <w:sz w:val="20"/>
              </w:rPr>
            </w:pPr>
            <w:r>
              <w:rPr>
                <w:sz w:val="20"/>
              </w:rPr>
              <w:t>45-27764-01</w:t>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Docket Number</w:t>
            </w:r>
          </w:p>
        </w:tc>
        <w:tc>
          <w:tcPr>
            <w:tcW w:w="4950" w:type="dxa"/>
            <w:shd w:val="clear" w:color="auto" w:fill="D9D9D9"/>
            <w:vAlign w:val="center"/>
          </w:tcPr>
          <w:p w:rsidR="00C439FB" w:rsidRDefault="00C439FB" w:rsidP="00F44261">
            <w:pPr>
              <w:rPr>
                <w:sz w:val="20"/>
              </w:rPr>
            </w:pPr>
            <w:r w:rsidRPr="003E1304">
              <w:rPr>
                <w:sz w:val="20"/>
              </w:rPr>
              <w:t xml:space="preserve">License identifier used by NRC.  </w:t>
            </w:r>
            <w:r>
              <w:rPr>
                <w:sz w:val="20"/>
              </w:rPr>
              <w:t>N</w:t>
            </w:r>
            <w:r w:rsidRPr="003E1304">
              <w:rPr>
                <w:sz w:val="20"/>
              </w:rPr>
              <w:t>RC Licensees only.</w:t>
            </w:r>
          </w:p>
        </w:tc>
        <w:tc>
          <w:tcPr>
            <w:tcW w:w="1530" w:type="dxa"/>
            <w:shd w:val="clear" w:color="auto" w:fill="D9D9D9"/>
            <w:vAlign w:val="center"/>
          </w:tcPr>
          <w:p w:rsidR="00C439FB" w:rsidRPr="003E1304" w:rsidRDefault="00C439FB" w:rsidP="00F44261">
            <w:pPr>
              <w:rPr>
                <w:sz w:val="20"/>
              </w:rPr>
            </w:pPr>
            <w:r w:rsidRPr="003E1304">
              <w:rPr>
                <w:sz w:val="20"/>
              </w:rPr>
              <w:t>Drop-down list</w:t>
            </w:r>
          </w:p>
        </w:tc>
        <w:tc>
          <w:tcPr>
            <w:tcW w:w="1440" w:type="dxa"/>
            <w:shd w:val="clear" w:color="auto" w:fill="D9D9D9"/>
            <w:vAlign w:val="center"/>
          </w:tcPr>
          <w:p w:rsidR="00C439FB" w:rsidRDefault="00C439FB" w:rsidP="00F44261">
            <w:pPr>
              <w:rPr>
                <w:sz w:val="20"/>
              </w:rPr>
            </w:pPr>
            <w:r w:rsidRPr="003E1304">
              <w:rPr>
                <w:sz w:val="20"/>
              </w:rPr>
              <w:t>05000313</w:t>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Licensee Name</w:t>
            </w:r>
          </w:p>
        </w:tc>
        <w:tc>
          <w:tcPr>
            <w:tcW w:w="4950" w:type="dxa"/>
            <w:shd w:val="clear" w:color="auto" w:fill="D9D9D9"/>
            <w:vAlign w:val="center"/>
          </w:tcPr>
          <w:p w:rsidR="00C439FB" w:rsidRPr="003E1304" w:rsidRDefault="00C439FB" w:rsidP="00F44261">
            <w:pPr>
              <w:rPr>
                <w:sz w:val="20"/>
              </w:rPr>
            </w:pPr>
            <w:r w:rsidRPr="003E1304">
              <w:rPr>
                <w:sz w:val="20"/>
              </w:rPr>
              <w:t xml:space="preserve">Name of the organization </w:t>
            </w:r>
            <w:r>
              <w:rPr>
                <w:sz w:val="20"/>
              </w:rPr>
              <w:t>to which the license was issued.</w:t>
            </w:r>
          </w:p>
        </w:tc>
        <w:tc>
          <w:tcPr>
            <w:tcW w:w="1530" w:type="dxa"/>
            <w:shd w:val="clear" w:color="auto" w:fill="D9D9D9"/>
            <w:vAlign w:val="center"/>
          </w:tcPr>
          <w:p w:rsidR="00C439FB" w:rsidRPr="003E1304" w:rsidRDefault="00C439FB" w:rsidP="00F44261">
            <w:pPr>
              <w:rPr>
                <w:sz w:val="20"/>
              </w:rPr>
            </w:pPr>
            <w:r w:rsidRPr="003E1304">
              <w:rPr>
                <w:sz w:val="20"/>
              </w:rPr>
              <w:t>Free-form text</w:t>
            </w:r>
          </w:p>
        </w:tc>
        <w:tc>
          <w:tcPr>
            <w:tcW w:w="1440" w:type="dxa"/>
            <w:shd w:val="clear" w:color="auto" w:fill="D9D9D9"/>
            <w:vAlign w:val="center"/>
          </w:tcPr>
          <w:p w:rsidR="00C439FB" w:rsidRPr="003E1304" w:rsidRDefault="00C439FB" w:rsidP="00F44261">
            <w:pPr>
              <w:rPr>
                <w:sz w:val="20"/>
              </w:rPr>
            </w:pPr>
            <w:r w:rsidRPr="003E1304">
              <w:rPr>
                <w:sz w:val="20"/>
              </w:rPr>
              <w:t>ABC Company</w:t>
            </w:r>
          </w:p>
        </w:tc>
      </w:tr>
      <w:tr w:rsidR="00C439FB" w:rsidRPr="00CF3EF4" w:rsidTr="00F44261">
        <w:tc>
          <w:tcPr>
            <w:tcW w:w="1800" w:type="dxa"/>
            <w:shd w:val="clear" w:color="auto" w:fill="D9D9D9"/>
            <w:vAlign w:val="center"/>
          </w:tcPr>
          <w:p w:rsidR="00C439FB" w:rsidRDefault="00C439FB" w:rsidP="00F44261">
            <w:pPr>
              <w:ind w:left="342"/>
              <w:rPr>
                <w:sz w:val="20"/>
              </w:rPr>
            </w:pPr>
            <w:r>
              <w:rPr>
                <w:sz w:val="20"/>
              </w:rPr>
              <w:t>User ID</w:t>
            </w:r>
          </w:p>
        </w:tc>
        <w:tc>
          <w:tcPr>
            <w:tcW w:w="4950" w:type="dxa"/>
            <w:shd w:val="clear" w:color="auto" w:fill="D9D9D9"/>
            <w:vAlign w:val="center"/>
          </w:tcPr>
          <w:p w:rsidR="00C439FB" w:rsidRDefault="00C439FB" w:rsidP="00F44261">
            <w:pPr>
              <w:rPr>
                <w:sz w:val="20"/>
              </w:rPr>
            </w:pPr>
            <w:r>
              <w:rPr>
                <w:sz w:val="20"/>
              </w:rPr>
              <w:t>NSTS user account ID</w:t>
            </w:r>
          </w:p>
        </w:tc>
        <w:tc>
          <w:tcPr>
            <w:tcW w:w="1530" w:type="dxa"/>
            <w:shd w:val="clear" w:color="auto" w:fill="D9D9D9"/>
            <w:vAlign w:val="center"/>
          </w:tcPr>
          <w:p w:rsidR="00C439FB" w:rsidRPr="003E1304" w:rsidRDefault="00C439FB" w:rsidP="00F44261">
            <w:pPr>
              <w:rPr>
                <w:sz w:val="20"/>
              </w:rPr>
            </w:pPr>
            <w:r>
              <w:rPr>
                <w:rFonts w:cs="Arial"/>
                <w:sz w:val="20"/>
              </w:rPr>
              <w:t>Free-form text</w:t>
            </w:r>
          </w:p>
        </w:tc>
        <w:tc>
          <w:tcPr>
            <w:tcW w:w="1440" w:type="dxa"/>
            <w:shd w:val="clear" w:color="auto" w:fill="D9D9D9"/>
            <w:vAlign w:val="center"/>
          </w:tcPr>
          <w:p w:rsidR="00C439FB" w:rsidRDefault="00C439FB" w:rsidP="00F44261">
            <w:pPr>
              <w:rPr>
                <w:sz w:val="20"/>
              </w:rPr>
            </w:pPr>
            <w:r>
              <w:rPr>
                <w:sz w:val="20"/>
              </w:rPr>
              <w:t>WCD003</w:t>
            </w:r>
          </w:p>
        </w:tc>
      </w:tr>
      <w:tr w:rsidR="00C439FB" w:rsidRPr="00CF3EF4" w:rsidTr="00F44261">
        <w:tc>
          <w:tcPr>
            <w:tcW w:w="1800" w:type="dxa"/>
            <w:vAlign w:val="center"/>
          </w:tcPr>
          <w:p w:rsidR="00C439FB" w:rsidRDefault="00C439FB" w:rsidP="00F44261">
            <w:pPr>
              <w:rPr>
                <w:sz w:val="20"/>
              </w:rPr>
            </w:pPr>
            <w:r>
              <w:rPr>
                <w:sz w:val="20"/>
              </w:rPr>
              <w:t>Alert Origin: Origin Name</w:t>
            </w:r>
          </w:p>
        </w:tc>
        <w:tc>
          <w:tcPr>
            <w:tcW w:w="4950" w:type="dxa"/>
            <w:vAlign w:val="center"/>
          </w:tcPr>
          <w:p w:rsidR="00C439FB" w:rsidRDefault="00C439FB" w:rsidP="00F44261">
            <w:pPr>
              <w:rPr>
                <w:sz w:val="20"/>
              </w:rPr>
            </w:pPr>
            <w:r>
              <w:rPr>
                <w:sz w:val="20"/>
              </w:rPr>
              <w:t>T</w:t>
            </w:r>
            <w:r w:rsidRPr="00294941">
              <w:rPr>
                <w:sz w:val="20"/>
              </w:rPr>
              <w:t xml:space="preserve">he domain entity that is the “source” of the </w:t>
            </w:r>
            <w:r>
              <w:rPr>
                <w:sz w:val="20"/>
              </w:rPr>
              <w:t>A</w:t>
            </w:r>
            <w:r w:rsidRPr="00294941">
              <w:rPr>
                <w:sz w:val="20"/>
              </w:rPr>
              <w:t>lert</w:t>
            </w:r>
          </w:p>
        </w:tc>
        <w:tc>
          <w:tcPr>
            <w:tcW w:w="1530" w:type="dxa"/>
            <w:vAlign w:val="center"/>
          </w:tcPr>
          <w:p w:rsidR="00C439FB" w:rsidRPr="003E1304" w:rsidRDefault="00C439FB" w:rsidP="00F44261">
            <w:pPr>
              <w:rPr>
                <w:sz w:val="20"/>
              </w:rPr>
            </w:pPr>
            <w:r w:rsidRPr="003E1304">
              <w:rPr>
                <w:sz w:val="20"/>
              </w:rPr>
              <w:t>Drop-down list</w:t>
            </w:r>
          </w:p>
        </w:tc>
        <w:tc>
          <w:tcPr>
            <w:tcW w:w="1440" w:type="dxa"/>
            <w:vAlign w:val="center"/>
          </w:tcPr>
          <w:p w:rsidR="00C439FB" w:rsidRDefault="00C439FB" w:rsidP="00F44261">
            <w:pPr>
              <w:rPr>
                <w:sz w:val="20"/>
              </w:rPr>
            </w:pPr>
            <w:r>
              <w:rPr>
                <w:sz w:val="20"/>
              </w:rPr>
              <w:t>Domestic Shipment</w:t>
            </w:r>
          </w:p>
        </w:tc>
      </w:tr>
      <w:tr w:rsidR="00C439FB" w:rsidRPr="00CF3EF4" w:rsidTr="00F44261">
        <w:tc>
          <w:tcPr>
            <w:tcW w:w="1800" w:type="dxa"/>
            <w:vAlign w:val="center"/>
          </w:tcPr>
          <w:p w:rsidR="00C439FB" w:rsidRDefault="00C439FB" w:rsidP="00F44261">
            <w:pPr>
              <w:rPr>
                <w:sz w:val="20"/>
              </w:rPr>
            </w:pPr>
            <w:r>
              <w:rPr>
                <w:sz w:val="20"/>
              </w:rPr>
              <w:t>Alert Origin: Origin Value</w:t>
            </w:r>
          </w:p>
        </w:tc>
        <w:tc>
          <w:tcPr>
            <w:tcW w:w="4950" w:type="dxa"/>
            <w:vAlign w:val="center"/>
          </w:tcPr>
          <w:p w:rsidR="00C439FB" w:rsidRDefault="00C439FB" w:rsidP="00F44261">
            <w:pPr>
              <w:rPr>
                <w:sz w:val="20"/>
              </w:rPr>
            </w:pPr>
            <w:r>
              <w:rPr>
                <w:sz w:val="20"/>
              </w:rPr>
              <w:t>The system-assigned ID of the Alert Origin</w:t>
            </w:r>
          </w:p>
        </w:tc>
        <w:tc>
          <w:tcPr>
            <w:tcW w:w="1530" w:type="dxa"/>
            <w:vAlign w:val="center"/>
          </w:tcPr>
          <w:p w:rsidR="00C439FB" w:rsidRPr="003E1304" w:rsidRDefault="00C439FB" w:rsidP="00F44261">
            <w:pPr>
              <w:rPr>
                <w:sz w:val="20"/>
              </w:rPr>
            </w:pPr>
            <w:r>
              <w:rPr>
                <w:rFonts w:cs="Arial"/>
                <w:sz w:val="20"/>
              </w:rPr>
              <w:t>Free-form text</w:t>
            </w:r>
          </w:p>
        </w:tc>
        <w:tc>
          <w:tcPr>
            <w:tcW w:w="1440" w:type="dxa"/>
            <w:vAlign w:val="center"/>
          </w:tcPr>
          <w:p w:rsidR="00C439FB" w:rsidRDefault="00C439FB" w:rsidP="00F44261">
            <w:pPr>
              <w:rPr>
                <w:sz w:val="20"/>
              </w:rPr>
            </w:pPr>
            <w:r>
              <w:rPr>
                <w:sz w:val="20"/>
              </w:rPr>
              <w:t>ID: 3</w:t>
            </w:r>
          </w:p>
        </w:tc>
      </w:tr>
    </w:tbl>
    <w:p w:rsidR="00C439FB" w:rsidRDefault="00C439FB" w:rsidP="006E69DB">
      <w:pPr>
        <w:spacing w:after="120"/>
      </w:pPr>
    </w:p>
    <w:p w:rsidR="00C439FB" w:rsidRDefault="00C439FB" w:rsidP="00AD764B">
      <w:pPr>
        <w:numPr>
          <w:ilvl w:val="0"/>
          <w:numId w:val="246"/>
        </w:numPr>
        <w:ind w:left="360"/>
      </w:pPr>
      <w:r>
        <w:t xml:space="preserve">Enter the search criteria and click the </w:t>
      </w:r>
      <w:r w:rsidRPr="0059541E">
        <w:rPr>
          <w:b/>
        </w:rPr>
        <w:t>Search</w:t>
      </w:r>
      <w:r>
        <w:t xml:space="preserve"> button.  The Search Results will display.</w:t>
      </w:r>
      <w:r w:rsidRPr="0059541E">
        <w:t xml:space="preserve"> </w:t>
      </w:r>
      <w:r>
        <w:t xml:space="preserve"> (If no criteria are entered, all alerts accessible to the user will be listed.)  </w:t>
      </w:r>
    </w:p>
    <w:p w:rsidR="00C439FB" w:rsidRDefault="00C439FB" w:rsidP="006E69DB"/>
    <w:p w:rsidR="00C439FB" w:rsidRDefault="00EA6368" w:rsidP="003D7F56">
      <w:r>
        <w:rPr>
          <w:noProof/>
        </w:rPr>
        <w:drawing>
          <wp:inline distT="0" distB="0" distL="0" distR="0">
            <wp:extent cx="6124575" cy="1104900"/>
            <wp:effectExtent l="19050" t="0" r="9525"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80"/>
                    <a:srcRect/>
                    <a:stretch>
                      <a:fillRect/>
                    </a:stretch>
                  </pic:blipFill>
                  <pic:spPr bwMode="auto">
                    <a:xfrm>
                      <a:off x="0" y="0"/>
                      <a:ext cx="6124575" cy="1104900"/>
                    </a:xfrm>
                    <a:prstGeom prst="rect">
                      <a:avLst/>
                    </a:prstGeom>
                    <a:noFill/>
                    <a:ln w="9525">
                      <a:noFill/>
                      <a:miter lim="800000"/>
                      <a:headEnd/>
                      <a:tailEnd/>
                    </a:ln>
                  </pic:spPr>
                </pic:pic>
              </a:graphicData>
            </a:graphic>
          </wp:inline>
        </w:drawing>
      </w:r>
    </w:p>
    <w:p w:rsidR="00C439FB" w:rsidRPr="00126744" w:rsidRDefault="00C439FB" w:rsidP="003D7F56">
      <w:pPr>
        <w:pStyle w:val="Figure"/>
      </w:pPr>
      <w:bookmarkStart w:id="13581" w:name="_Toc327866796"/>
      <w:r w:rsidRPr="00F6647D">
        <w:t xml:space="preserve">Figure </w:t>
      </w:r>
      <w:fldSimple w:instr=" STYLEREF 1 \s ">
        <w:r>
          <w:rPr>
            <w:noProof/>
          </w:rPr>
          <w:t>4</w:t>
        </w:r>
      </w:fldSimple>
      <w:r>
        <w:noBreakHyphen/>
      </w:r>
      <w:fldSimple w:instr=" SEQ Figure \* ARABIC \s 1 ">
        <w:r>
          <w:rPr>
            <w:noProof/>
          </w:rPr>
          <w:t>236</w:t>
        </w:r>
      </w:fldSimple>
      <w:r w:rsidRPr="00F6647D">
        <w:t xml:space="preserve">: </w:t>
      </w:r>
      <w:r>
        <w:t>Review Alert History (Search Results)</w:t>
      </w:r>
      <w:bookmarkEnd w:id="13581"/>
    </w:p>
    <w:p w:rsidR="00C439FB" w:rsidRDefault="00C439FB" w:rsidP="003D7F56"/>
    <w:p w:rsidR="00C439FB" w:rsidRDefault="00C439FB" w:rsidP="003D7F56">
      <w:pPr>
        <w:ind w:left="360"/>
      </w:pPr>
      <w:r>
        <w:t>Scroll to the right to view additional Alert information.</w:t>
      </w:r>
    </w:p>
    <w:p w:rsidR="00C439FB" w:rsidRDefault="00C439FB" w:rsidP="003D7F56">
      <w:pPr>
        <w:ind w:left="360"/>
      </w:pPr>
    </w:p>
    <w:p w:rsidR="00C439FB" w:rsidRDefault="00EA6368" w:rsidP="003D7F56">
      <w:r>
        <w:rPr>
          <w:noProof/>
        </w:rPr>
        <w:drawing>
          <wp:inline distT="0" distB="0" distL="0" distR="0">
            <wp:extent cx="5867400" cy="2162175"/>
            <wp:effectExtent l="1905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81"/>
                    <a:srcRect/>
                    <a:stretch>
                      <a:fillRect/>
                    </a:stretch>
                  </pic:blipFill>
                  <pic:spPr bwMode="auto">
                    <a:xfrm>
                      <a:off x="0" y="0"/>
                      <a:ext cx="5867400" cy="2162175"/>
                    </a:xfrm>
                    <a:prstGeom prst="rect">
                      <a:avLst/>
                    </a:prstGeom>
                    <a:noFill/>
                    <a:ln w="9525">
                      <a:noFill/>
                      <a:miter lim="800000"/>
                      <a:headEnd/>
                      <a:tailEnd/>
                    </a:ln>
                  </pic:spPr>
                </pic:pic>
              </a:graphicData>
            </a:graphic>
          </wp:inline>
        </w:drawing>
      </w:r>
    </w:p>
    <w:p w:rsidR="00C439FB" w:rsidRPr="00126744" w:rsidRDefault="00C439FB" w:rsidP="003D7F56">
      <w:pPr>
        <w:pStyle w:val="Figure"/>
      </w:pPr>
      <w:bookmarkStart w:id="13582" w:name="_Toc327866797"/>
      <w:r w:rsidRPr="00F6647D">
        <w:t xml:space="preserve">Figure </w:t>
      </w:r>
      <w:fldSimple w:instr=" STYLEREF 1 \s ">
        <w:r>
          <w:rPr>
            <w:noProof/>
          </w:rPr>
          <w:t>4</w:t>
        </w:r>
      </w:fldSimple>
      <w:r>
        <w:noBreakHyphen/>
      </w:r>
      <w:fldSimple w:instr=" SEQ Figure \* ARABIC \s 1 ">
        <w:r>
          <w:rPr>
            <w:noProof/>
          </w:rPr>
          <w:t>237</w:t>
        </w:r>
      </w:fldSimple>
      <w:r w:rsidRPr="00F6647D">
        <w:t xml:space="preserve">: </w:t>
      </w:r>
      <w:r>
        <w:t>Review Alert History (Search Results – Right-hand columns)</w:t>
      </w:r>
      <w:bookmarkEnd w:id="13582"/>
    </w:p>
    <w:p w:rsidR="00C439FB" w:rsidRDefault="00C439FB" w:rsidP="003D7F56"/>
    <w:p w:rsidR="00C439FB" w:rsidRDefault="00C439FB" w:rsidP="00AD764B">
      <w:pPr>
        <w:numPr>
          <w:ilvl w:val="0"/>
          <w:numId w:val="246"/>
        </w:numPr>
        <w:ind w:left="360"/>
      </w:pPr>
      <w:r>
        <w:t xml:space="preserve">Click the </w:t>
      </w:r>
      <w:r w:rsidRPr="00DD121F">
        <w:rPr>
          <w:b/>
          <w:u w:val="single"/>
        </w:rPr>
        <w:t>Recipient Details</w:t>
      </w:r>
      <w:r>
        <w:t xml:space="preserve"> link under either Primary Recipient or Secondary Recipient to display the name and information about the recipients of the Alert.</w:t>
      </w:r>
    </w:p>
    <w:p w:rsidR="00C439FB" w:rsidRDefault="00C439FB" w:rsidP="003D7F56"/>
    <w:p w:rsidR="00C439FB" w:rsidRDefault="00EA6368" w:rsidP="003D7F56">
      <w:r>
        <w:rPr>
          <w:noProof/>
        </w:rPr>
        <w:drawing>
          <wp:inline distT="0" distB="0" distL="0" distR="0">
            <wp:extent cx="6143625" cy="2162175"/>
            <wp:effectExtent l="19050" t="0" r="952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82"/>
                    <a:srcRect/>
                    <a:stretch>
                      <a:fillRect/>
                    </a:stretch>
                  </pic:blipFill>
                  <pic:spPr bwMode="auto">
                    <a:xfrm>
                      <a:off x="0" y="0"/>
                      <a:ext cx="6143625" cy="2162175"/>
                    </a:xfrm>
                    <a:prstGeom prst="rect">
                      <a:avLst/>
                    </a:prstGeom>
                    <a:noFill/>
                    <a:ln w="9525">
                      <a:noFill/>
                      <a:miter lim="800000"/>
                      <a:headEnd/>
                      <a:tailEnd/>
                    </a:ln>
                  </pic:spPr>
                </pic:pic>
              </a:graphicData>
            </a:graphic>
          </wp:inline>
        </w:drawing>
      </w:r>
    </w:p>
    <w:p w:rsidR="00C439FB" w:rsidRDefault="00C439FB" w:rsidP="003D7F56">
      <w:pPr>
        <w:pStyle w:val="Figure"/>
      </w:pPr>
      <w:bookmarkStart w:id="13583" w:name="_Toc327866798"/>
      <w:r w:rsidRPr="00F6647D">
        <w:t xml:space="preserve">Figure </w:t>
      </w:r>
      <w:fldSimple w:instr=" STYLEREF 1 \s ">
        <w:r>
          <w:rPr>
            <w:noProof/>
          </w:rPr>
          <w:t>4</w:t>
        </w:r>
      </w:fldSimple>
      <w:r>
        <w:noBreakHyphen/>
      </w:r>
      <w:fldSimple w:instr=" SEQ Figure \* ARABIC \s 1 ">
        <w:r>
          <w:rPr>
            <w:noProof/>
          </w:rPr>
          <w:t>238</w:t>
        </w:r>
      </w:fldSimple>
      <w:r w:rsidRPr="00F6647D">
        <w:t xml:space="preserve">: </w:t>
      </w:r>
      <w:r>
        <w:t>Review Alert History (Recipient Details)</w:t>
      </w:r>
      <w:bookmarkEnd w:id="13583"/>
    </w:p>
    <w:p w:rsidR="00C439FB" w:rsidRDefault="00C439FB" w:rsidP="003D7F56"/>
    <w:p w:rsidR="00C439FB" w:rsidRDefault="00C439FB" w:rsidP="003D7F56">
      <w:pPr>
        <w:ind w:left="360"/>
        <w:rPr>
          <w:rFonts w:cs="Arial"/>
        </w:rPr>
      </w:pPr>
      <w:r>
        <w:t xml:space="preserve">(Click the </w:t>
      </w:r>
      <w:r w:rsidRPr="00B90FA5">
        <w:rPr>
          <w:b/>
        </w:rPr>
        <w:t>Close</w:t>
      </w:r>
      <w:r>
        <w:t xml:space="preserve"> button to return to the </w:t>
      </w:r>
      <w:r>
        <w:rPr>
          <w:rFonts w:cs="Arial"/>
        </w:rPr>
        <w:t>Search Results window.)</w:t>
      </w:r>
    </w:p>
    <w:p w:rsidR="00C439FB" w:rsidRPr="007232F6" w:rsidRDefault="00C439FB" w:rsidP="003D7F56"/>
    <w:p w:rsidR="00C439FB" w:rsidRDefault="00C439FB" w:rsidP="00AD764B">
      <w:pPr>
        <w:numPr>
          <w:ilvl w:val="0"/>
          <w:numId w:val="246"/>
        </w:numPr>
        <w:ind w:left="360"/>
      </w:pPr>
      <w:r>
        <w:t xml:space="preserve">Click the </w:t>
      </w:r>
      <w:r w:rsidRPr="00DD121F">
        <w:rPr>
          <w:b/>
          <w:u w:val="single"/>
        </w:rPr>
        <w:t>Comments</w:t>
      </w:r>
      <w:r>
        <w:t xml:space="preserve"> link to display any comments associated with the Alert.</w:t>
      </w:r>
    </w:p>
    <w:p w:rsidR="00C439FB" w:rsidRDefault="00C439FB" w:rsidP="003D7F56"/>
    <w:p w:rsidR="00C439FB" w:rsidRDefault="00EA6368" w:rsidP="003D7F56">
      <w:pPr>
        <w:jc w:val="center"/>
      </w:pPr>
      <w:r>
        <w:rPr>
          <w:noProof/>
        </w:rPr>
        <w:drawing>
          <wp:inline distT="0" distB="0" distL="0" distR="0">
            <wp:extent cx="4181475" cy="2400300"/>
            <wp:effectExtent l="19050" t="0" r="952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83"/>
                    <a:srcRect/>
                    <a:stretch>
                      <a:fillRect/>
                    </a:stretch>
                  </pic:blipFill>
                  <pic:spPr bwMode="auto">
                    <a:xfrm>
                      <a:off x="0" y="0"/>
                      <a:ext cx="4181475" cy="2400300"/>
                    </a:xfrm>
                    <a:prstGeom prst="rect">
                      <a:avLst/>
                    </a:prstGeom>
                    <a:noFill/>
                    <a:ln w="9525">
                      <a:noFill/>
                      <a:miter lim="800000"/>
                      <a:headEnd/>
                      <a:tailEnd/>
                    </a:ln>
                  </pic:spPr>
                </pic:pic>
              </a:graphicData>
            </a:graphic>
          </wp:inline>
        </w:drawing>
      </w:r>
    </w:p>
    <w:p w:rsidR="00C439FB" w:rsidRPr="00126744" w:rsidRDefault="00C439FB" w:rsidP="003D7F56">
      <w:pPr>
        <w:pStyle w:val="Figure"/>
      </w:pPr>
      <w:bookmarkStart w:id="13584" w:name="_Toc327866799"/>
      <w:r w:rsidRPr="00F6647D">
        <w:t xml:space="preserve">Figure </w:t>
      </w:r>
      <w:fldSimple w:instr=" STYLEREF 1 \s ">
        <w:r>
          <w:rPr>
            <w:noProof/>
          </w:rPr>
          <w:t>4</w:t>
        </w:r>
      </w:fldSimple>
      <w:r>
        <w:noBreakHyphen/>
      </w:r>
      <w:fldSimple w:instr=" SEQ Figure \* ARABIC \s 1 ">
        <w:r>
          <w:rPr>
            <w:noProof/>
          </w:rPr>
          <w:t>239</w:t>
        </w:r>
      </w:fldSimple>
      <w:r w:rsidRPr="00F6647D">
        <w:t xml:space="preserve">: </w:t>
      </w:r>
      <w:r>
        <w:t>Review Alert History (Comments)</w:t>
      </w:r>
      <w:bookmarkEnd w:id="13584"/>
    </w:p>
    <w:p w:rsidR="00C439FB" w:rsidRDefault="00C439FB" w:rsidP="003D7F56"/>
    <w:p w:rsidR="00C439FB" w:rsidRDefault="00C439FB" w:rsidP="003D7F56">
      <w:pPr>
        <w:ind w:left="360"/>
        <w:rPr>
          <w:rFonts w:cs="Arial"/>
        </w:rPr>
      </w:pPr>
      <w:r>
        <w:t xml:space="preserve">(Click the </w:t>
      </w:r>
      <w:r w:rsidRPr="00B90FA5">
        <w:rPr>
          <w:b/>
        </w:rPr>
        <w:t>Close</w:t>
      </w:r>
      <w:r>
        <w:t xml:space="preserve"> button to return to the </w:t>
      </w:r>
      <w:r>
        <w:rPr>
          <w:rFonts w:cs="Arial"/>
        </w:rPr>
        <w:t>Search Results window.)</w:t>
      </w:r>
    </w:p>
    <w:p w:rsidR="00C439FB" w:rsidRDefault="00C439FB" w:rsidP="003D7F56"/>
    <w:p w:rsidR="00C439FB" w:rsidRDefault="00C439FB" w:rsidP="00AD764B">
      <w:pPr>
        <w:numPr>
          <w:ilvl w:val="0"/>
          <w:numId w:val="246"/>
        </w:numPr>
        <w:ind w:left="360"/>
      </w:pPr>
      <w:r>
        <w:t xml:space="preserve">Click the </w:t>
      </w:r>
      <w:r w:rsidRPr="00DD121F">
        <w:rPr>
          <w:b/>
          <w:u w:val="single"/>
        </w:rPr>
        <w:t>Sources</w:t>
      </w:r>
      <w:r>
        <w:t xml:space="preserve"> link to display the source information associated with the Alert.</w:t>
      </w:r>
    </w:p>
    <w:p w:rsidR="00C439FB" w:rsidRDefault="00C439FB" w:rsidP="003D7F56"/>
    <w:p w:rsidR="00C439FB" w:rsidRDefault="00EA6368" w:rsidP="003D7F56">
      <w:r>
        <w:rPr>
          <w:noProof/>
        </w:rPr>
        <w:drawing>
          <wp:inline distT="0" distB="0" distL="0" distR="0">
            <wp:extent cx="6086475" cy="1609725"/>
            <wp:effectExtent l="19050" t="0" r="952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84"/>
                    <a:srcRect/>
                    <a:stretch>
                      <a:fillRect/>
                    </a:stretch>
                  </pic:blipFill>
                  <pic:spPr bwMode="auto">
                    <a:xfrm>
                      <a:off x="0" y="0"/>
                      <a:ext cx="6086475" cy="1609725"/>
                    </a:xfrm>
                    <a:prstGeom prst="rect">
                      <a:avLst/>
                    </a:prstGeom>
                    <a:noFill/>
                    <a:ln w="9525">
                      <a:noFill/>
                      <a:miter lim="800000"/>
                      <a:headEnd/>
                      <a:tailEnd/>
                    </a:ln>
                  </pic:spPr>
                </pic:pic>
              </a:graphicData>
            </a:graphic>
          </wp:inline>
        </w:drawing>
      </w:r>
    </w:p>
    <w:p w:rsidR="00C439FB" w:rsidRPr="00126744" w:rsidRDefault="00C439FB" w:rsidP="003D7F56">
      <w:pPr>
        <w:pStyle w:val="Figure"/>
      </w:pPr>
      <w:bookmarkStart w:id="13585" w:name="_Toc327866800"/>
      <w:r w:rsidRPr="00F6647D">
        <w:t xml:space="preserve">Figure </w:t>
      </w:r>
      <w:fldSimple w:instr=" STYLEREF 1 \s ">
        <w:r>
          <w:rPr>
            <w:noProof/>
          </w:rPr>
          <w:t>4</w:t>
        </w:r>
      </w:fldSimple>
      <w:r>
        <w:noBreakHyphen/>
      </w:r>
      <w:fldSimple w:instr=" SEQ Figure \* ARABIC \s 1 ">
        <w:r>
          <w:rPr>
            <w:noProof/>
          </w:rPr>
          <w:t>240</w:t>
        </w:r>
      </w:fldSimple>
      <w:r w:rsidRPr="00F6647D">
        <w:t xml:space="preserve">: </w:t>
      </w:r>
      <w:r>
        <w:t>Review Alert History (Sources)</w:t>
      </w:r>
      <w:bookmarkEnd w:id="13585"/>
    </w:p>
    <w:p w:rsidR="00C439FB" w:rsidRDefault="00C439FB" w:rsidP="003D7F56"/>
    <w:p w:rsidR="00C439FB" w:rsidRDefault="00C439FB" w:rsidP="003D7F56">
      <w:pPr>
        <w:ind w:left="360"/>
        <w:rPr>
          <w:rFonts w:cs="Arial"/>
        </w:rPr>
      </w:pPr>
      <w:r>
        <w:t xml:space="preserve">(Click the </w:t>
      </w:r>
      <w:r w:rsidRPr="00B90FA5">
        <w:rPr>
          <w:b/>
        </w:rPr>
        <w:t>Close</w:t>
      </w:r>
      <w:r>
        <w:t xml:space="preserve"> button to return to the </w:t>
      </w:r>
      <w:r>
        <w:rPr>
          <w:rFonts w:cs="Arial"/>
        </w:rPr>
        <w:t>Search Results window.)</w:t>
      </w:r>
    </w:p>
    <w:p w:rsidR="00C439FB" w:rsidRDefault="00C439FB" w:rsidP="003D7F56"/>
    <w:p w:rsidR="00C439FB" w:rsidRPr="00B90FA5" w:rsidRDefault="00C439FB" w:rsidP="00AD764B">
      <w:pPr>
        <w:numPr>
          <w:ilvl w:val="0"/>
          <w:numId w:val="246"/>
        </w:numPr>
        <w:ind w:left="360"/>
      </w:pPr>
      <w:r>
        <w:t xml:space="preserve">In the search results window, select the radio button </w:t>
      </w:r>
      <w:r w:rsidRPr="007A7DD4">
        <w:rPr>
          <w:rFonts w:cs="Arial"/>
          <w:szCs w:val="22"/>
        </w:rPr>
        <w:t>(</w:t>
      </w:r>
      <w:r w:rsidR="00EA6368">
        <w:rPr>
          <w:rFonts w:cs="Arial"/>
          <w:noProof/>
          <w:sz w:val="18"/>
          <w:szCs w:val="18"/>
        </w:rPr>
        <w:drawing>
          <wp:inline distT="0" distB="0" distL="0" distR="0">
            <wp:extent cx="200025" cy="152400"/>
            <wp:effectExtent l="1905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55"/>
                    <a:srcRect/>
                    <a:stretch>
                      <a:fillRect/>
                    </a:stretch>
                  </pic:blipFill>
                  <pic:spPr bwMode="auto">
                    <a:xfrm>
                      <a:off x="0" y="0"/>
                      <a:ext cx="200025" cy="152400"/>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for the Alert to be reviewed, then click the </w:t>
      </w:r>
      <w:r w:rsidRPr="00DD121F">
        <w:rPr>
          <w:rFonts w:cs="Arial"/>
          <w:b/>
          <w:szCs w:val="22"/>
        </w:rPr>
        <w:t>Review Alert History</w:t>
      </w:r>
      <w:r>
        <w:rPr>
          <w:rFonts w:cs="Arial"/>
          <w:szCs w:val="22"/>
        </w:rPr>
        <w:t xml:space="preserve"> button.  The Review Alert Status History window appears:</w:t>
      </w:r>
    </w:p>
    <w:p w:rsidR="00C439FB" w:rsidRDefault="00C439FB" w:rsidP="003D7F56"/>
    <w:p w:rsidR="00C439FB" w:rsidRDefault="00EA6368" w:rsidP="003D7F56">
      <w:pPr>
        <w:jc w:val="center"/>
      </w:pPr>
      <w:r>
        <w:rPr>
          <w:noProof/>
        </w:rPr>
        <w:drawing>
          <wp:inline distT="0" distB="0" distL="0" distR="0">
            <wp:extent cx="4943475" cy="2390775"/>
            <wp:effectExtent l="1905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85"/>
                    <a:srcRect/>
                    <a:stretch>
                      <a:fillRect/>
                    </a:stretch>
                  </pic:blipFill>
                  <pic:spPr bwMode="auto">
                    <a:xfrm>
                      <a:off x="0" y="0"/>
                      <a:ext cx="4943475" cy="2390775"/>
                    </a:xfrm>
                    <a:prstGeom prst="rect">
                      <a:avLst/>
                    </a:prstGeom>
                    <a:noFill/>
                    <a:ln w="9525">
                      <a:noFill/>
                      <a:miter lim="800000"/>
                      <a:headEnd/>
                      <a:tailEnd/>
                    </a:ln>
                  </pic:spPr>
                </pic:pic>
              </a:graphicData>
            </a:graphic>
          </wp:inline>
        </w:drawing>
      </w:r>
    </w:p>
    <w:p w:rsidR="00C439FB" w:rsidRPr="00126744" w:rsidRDefault="00C439FB" w:rsidP="003D7F56">
      <w:pPr>
        <w:pStyle w:val="Figure"/>
      </w:pPr>
      <w:bookmarkStart w:id="13586" w:name="_Toc327866801"/>
      <w:r w:rsidRPr="00126744">
        <w:t xml:space="preserve">Figure </w:t>
      </w:r>
      <w:fldSimple w:instr=" STYLEREF 1 \s ">
        <w:r>
          <w:rPr>
            <w:noProof/>
          </w:rPr>
          <w:t>4</w:t>
        </w:r>
      </w:fldSimple>
      <w:r>
        <w:noBreakHyphen/>
      </w:r>
      <w:fldSimple w:instr=" SEQ Figure \* ARABIC \s 1 ">
        <w:r>
          <w:rPr>
            <w:noProof/>
          </w:rPr>
          <w:t>241</w:t>
        </w:r>
      </w:fldSimple>
      <w:r w:rsidRPr="00126744">
        <w:t xml:space="preserve">: </w:t>
      </w:r>
      <w:r>
        <w:t>Review Alert History (Alert Status)</w:t>
      </w:r>
      <w:bookmarkEnd w:id="13586"/>
    </w:p>
    <w:p w:rsidR="00C439FB" w:rsidRDefault="00C439FB" w:rsidP="003D7F56"/>
    <w:p w:rsidR="00C439FB" w:rsidRPr="00B90FA5" w:rsidRDefault="00C439FB" w:rsidP="00B90FA5">
      <w:pPr>
        <w:tabs>
          <w:tab w:val="left" w:pos="360"/>
        </w:tabs>
      </w:pPr>
      <w:r>
        <w:t xml:space="preserve">After reviewing the Alert Status History, click the </w:t>
      </w:r>
      <w:r w:rsidRPr="00C03283">
        <w:rPr>
          <w:b/>
        </w:rPr>
        <w:t>Previous</w:t>
      </w:r>
      <w:r>
        <w:t xml:space="preserve"> button to return to the Search </w:t>
      </w:r>
      <w:r w:rsidRPr="00C03283">
        <w:rPr>
          <w:rFonts w:cs="Arial"/>
        </w:rPr>
        <w:t xml:space="preserve">Results window or </w:t>
      </w:r>
      <w:r>
        <w:rPr>
          <w:rFonts w:cs="Arial"/>
        </w:rPr>
        <w:t>c</w:t>
      </w:r>
      <w:r>
        <w:t>lick the</w:t>
      </w:r>
      <w:r w:rsidRPr="00C03283">
        <w:rPr>
          <w:b/>
        </w:rPr>
        <w:t xml:space="preserve"> Cancel</w:t>
      </w:r>
      <w:r>
        <w:t xml:space="preserve"> button to return to the NSTS Main Menu.</w:t>
      </w:r>
    </w:p>
    <w:p w:rsidR="00C439FB" w:rsidRPr="00F56F87" w:rsidRDefault="00C439FB" w:rsidP="00984A70">
      <w:pPr>
        <w:pStyle w:val="Heading3"/>
        <w:tabs>
          <w:tab w:val="clear" w:pos="2160"/>
        </w:tabs>
      </w:pPr>
      <w:bookmarkStart w:id="13587" w:name="_Toc293556297"/>
      <w:bookmarkStart w:id="13588" w:name="_Toc293556583"/>
      <w:bookmarkStart w:id="13589" w:name="_Toc293557365"/>
      <w:bookmarkStart w:id="13590" w:name="_Toc293557884"/>
      <w:bookmarkStart w:id="13591" w:name="_Toc293558186"/>
      <w:bookmarkStart w:id="13592" w:name="_Toc293558468"/>
      <w:bookmarkStart w:id="13593" w:name="_Toc293560370"/>
      <w:bookmarkStart w:id="13594" w:name="_Toc293561003"/>
      <w:bookmarkStart w:id="13595" w:name="_Toc293561290"/>
      <w:bookmarkStart w:id="13596" w:name="_Toc294171604"/>
      <w:bookmarkStart w:id="13597" w:name="_Toc294174388"/>
      <w:bookmarkStart w:id="13598" w:name="_Toc294175788"/>
      <w:bookmarkStart w:id="13599" w:name="_Toc294181321"/>
      <w:bookmarkStart w:id="13600" w:name="_Toc293556298"/>
      <w:bookmarkStart w:id="13601" w:name="_Toc293556584"/>
      <w:bookmarkStart w:id="13602" w:name="_Toc293557366"/>
      <w:bookmarkStart w:id="13603" w:name="_Toc293557885"/>
      <w:bookmarkStart w:id="13604" w:name="_Toc293558187"/>
      <w:bookmarkStart w:id="13605" w:name="_Toc293558469"/>
      <w:bookmarkStart w:id="13606" w:name="_Toc293560371"/>
      <w:bookmarkStart w:id="13607" w:name="_Toc293561004"/>
      <w:bookmarkStart w:id="13608" w:name="_Toc293561291"/>
      <w:bookmarkStart w:id="13609" w:name="_Toc294171605"/>
      <w:bookmarkStart w:id="13610" w:name="_Toc294174389"/>
      <w:bookmarkStart w:id="13611" w:name="_Toc294175789"/>
      <w:bookmarkStart w:id="13612" w:name="_Toc294181322"/>
      <w:bookmarkStart w:id="13613" w:name="_Toc327866502"/>
      <w:bookmarkEnd w:id="13587"/>
      <w:bookmarkEnd w:id="13588"/>
      <w:bookmarkEnd w:id="13589"/>
      <w:bookmarkEnd w:id="13590"/>
      <w:bookmarkEnd w:id="13591"/>
      <w:bookmarkEnd w:id="13592"/>
      <w:bookmarkEnd w:id="13593"/>
      <w:bookmarkEnd w:id="13594"/>
      <w:bookmarkEnd w:id="13595"/>
      <w:bookmarkEnd w:id="13596"/>
      <w:bookmarkEnd w:id="13597"/>
      <w:bookmarkEnd w:id="13598"/>
      <w:bookmarkEnd w:id="13599"/>
      <w:bookmarkEnd w:id="13600"/>
      <w:bookmarkEnd w:id="13601"/>
      <w:bookmarkEnd w:id="13602"/>
      <w:bookmarkEnd w:id="13603"/>
      <w:bookmarkEnd w:id="13604"/>
      <w:bookmarkEnd w:id="13605"/>
      <w:bookmarkEnd w:id="13606"/>
      <w:bookmarkEnd w:id="13607"/>
      <w:bookmarkEnd w:id="13608"/>
      <w:bookmarkEnd w:id="13609"/>
      <w:bookmarkEnd w:id="13610"/>
      <w:bookmarkEnd w:id="13611"/>
      <w:bookmarkEnd w:id="13612"/>
      <w:r>
        <w:t>Send Message to NSTS Mailbox</w:t>
      </w:r>
      <w:bookmarkEnd w:id="13613"/>
    </w:p>
    <w:p w:rsidR="00C439FB" w:rsidRPr="005423C9" w:rsidRDefault="00C439FB" w:rsidP="00476B43">
      <w:r w:rsidRPr="007D11C5">
        <w:rPr>
          <w:i/>
        </w:rPr>
        <w:t>User</w:t>
      </w:r>
      <w:r>
        <w:rPr>
          <w:b/>
        </w:rPr>
        <w:t xml:space="preserve"> </w:t>
      </w:r>
      <w:r w:rsidRPr="007D11C5">
        <w:t>–</w:t>
      </w:r>
      <w:r>
        <w:rPr>
          <w:b/>
        </w:rPr>
        <w:t xml:space="preserve"> </w:t>
      </w:r>
      <w:r>
        <w:t>NSTS Users</w:t>
      </w:r>
    </w:p>
    <w:p w:rsidR="00C439FB" w:rsidRDefault="00C439FB" w:rsidP="00476B43"/>
    <w:p w:rsidR="00C439FB" w:rsidRPr="00F56F87" w:rsidRDefault="00C439FB" w:rsidP="00476B43">
      <w:r w:rsidRPr="007D11C5">
        <w:rPr>
          <w:i/>
        </w:rPr>
        <w:t xml:space="preserve">Use </w:t>
      </w:r>
      <w:r>
        <w:t>– To send a message to an NSTS internal mailbox which is managed by designated program members.</w:t>
      </w:r>
    </w:p>
    <w:p w:rsidR="00C439FB" w:rsidRDefault="00C439FB" w:rsidP="00476B43"/>
    <w:p w:rsidR="00C439FB" w:rsidRDefault="00C439FB" w:rsidP="00AD764B">
      <w:pPr>
        <w:numPr>
          <w:ilvl w:val="0"/>
          <w:numId w:val="219"/>
        </w:numPr>
        <w:spacing w:before="120"/>
        <w:ind w:left="360"/>
      </w:pPr>
      <w:r>
        <w:t xml:space="preserve">From the NSTS Main Menu, under Alert Management, click the </w:t>
      </w:r>
      <w:r w:rsidRPr="005B5313">
        <w:rPr>
          <w:b/>
        </w:rPr>
        <w:t>Send Message to NSTS Mailbox</w:t>
      </w:r>
      <w:r>
        <w:t xml:space="preserve"> link.  The Send Message to NSTS Mailbox window will be displayed.</w:t>
      </w:r>
    </w:p>
    <w:p w:rsidR="00C439FB" w:rsidRDefault="00C439FB" w:rsidP="00476B43"/>
    <w:p w:rsidR="00C439FB" w:rsidRDefault="00EA6368" w:rsidP="00476B43">
      <w:pPr>
        <w:rPr>
          <w:rFonts w:cs="Arial"/>
          <w:szCs w:val="22"/>
        </w:rPr>
      </w:pPr>
      <w:r>
        <w:rPr>
          <w:rFonts w:cs="Arial"/>
          <w:noProof/>
          <w:szCs w:val="22"/>
        </w:rPr>
        <w:drawing>
          <wp:inline distT="0" distB="0" distL="0" distR="0">
            <wp:extent cx="6143625" cy="3343275"/>
            <wp:effectExtent l="1905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86"/>
                    <a:srcRect/>
                    <a:stretch>
                      <a:fillRect/>
                    </a:stretch>
                  </pic:blipFill>
                  <pic:spPr bwMode="auto">
                    <a:xfrm>
                      <a:off x="0" y="0"/>
                      <a:ext cx="6143625" cy="3343275"/>
                    </a:xfrm>
                    <a:prstGeom prst="rect">
                      <a:avLst/>
                    </a:prstGeom>
                    <a:noFill/>
                    <a:ln w="9525">
                      <a:noFill/>
                      <a:miter lim="800000"/>
                      <a:headEnd/>
                      <a:tailEnd/>
                    </a:ln>
                  </pic:spPr>
                </pic:pic>
              </a:graphicData>
            </a:graphic>
          </wp:inline>
        </w:drawing>
      </w:r>
    </w:p>
    <w:p w:rsidR="00C439FB" w:rsidRPr="00126744" w:rsidRDefault="00C439FB" w:rsidP="00476B43">
      <w:pPr>
        <w:pStyle w:val="Figure"/>
      </w:pPr>
      <w:bookmarkStart w:id="13614" w:name="_Toc327866802"/>
      <w:r w:rsidRPr="00F6647D">
        <w:t xml:space="preserve">Figure </w:t>
      </w:r>
      <w:fldSimple w:instr=" STYLEREF 1 \s ">
        <w:r>
          <w:rPr>
            <w:noProof/>
          </w:rPr>
          <w:t>4</w:t>
        </w:r>
      </w:fldSimple>
      <w:r>
        <w:noBreakHyphen/>
      </w:r>
      <w:fldSimple w:instr=" SEQ Figure \* ARABIC \s 1 ">
        <w:r>
          <w:rPr>
            <w:noProof/>
          </w:rPr>
          <w:t>242</w:t>
        </w:r>
      </w:fldSimple>
      <w:r w:rsidRPr="00F6647D">
        <w:t xml:space="preserve">: </w:t>
      </w:r>
      <w:r w:rsidRPr="00126744">
        <w:t>Se</w:t>
      </w:r>
      <w:r>
        <w:t>nd Message to NSTS Mailbox (Message Form)</w:t>
      </w:r>
      <w:bookmarkEnd w:id="13614"/>
    </w:p>
    <w:p w:rsidR="00C439FB" w:rsidRDefault="00C439FB" w:rsidP="00476B43"/>
    <w:p w:rsidR="00C439FB" w:rsidRDefault="00C439FB" w:rsidP="00476B43">
      <w:pPr>
        <w:numPr>
          <w:ilvl w:val="0"/>
          <w:numId w:val="219"/>
        </w:numPr>
        <w:spacing w:before="120"/>
        <w:ind w:left="360"/>
      </w:pPr>
      <w:r>
        <w:t>Based on the digital certificate used to log on to NSTS and the user account information in NSTS, the form will be auto-populated with the Name, Organization, and Email Address of the user.  Review and correct the Organization and Email Address if needed.  (These are required fields.)</w:t>
      </w:r>
    </w:p>
    <w:p w:rsidR="00C439FB" w:rsidRDefault="00C439FB" w:rsidP="00476B43"/>
    <w:p w:rsidR="00C439FB" w:rsidRDefault="00C439FB" w:rsidP="00476B43">
      <w:pPr>
        <w:numPr>
          <w:ilvl w:val="0"/>
          <w:numId w:val="219"/>
        </w:numPr>
        <w:ind w:left="360"/>
      </w:pPr>
      <w:r w:rsidRPr="006D4607">
        <w:t>Enter a Phone Number for the user</w:t>
      </w:r>
      <w:r>
        <w:t>, including the area code.  (This field is not required.)</w:t>
      </w:r>
    </w:p>
    <w:p w:rsidR="00C439FB" w:rsidRDefault="00C439FB" w:rsidP="00476B43">
      <w:pPr>
        <w:ind w:left="360" w:hanging="360"/>
      </w:pPr>
    </w:p>
    <w:p w:rsidR="00C439FB" w:rsidRDefault="00C439FB" w:rsidP="00476B43">
      <w:pPr>
        <w:numPr>
          <w:ilvl w:val="0"/>
          <w:numId w:val="219"/>
        </w:numPr>
        <w:ind w:left="360"/>
      </w:pPr>
      <w:r w:rsidRPr="00376050">
        <w:t>Type a Message</w:t>
      </w:r>
      <w:r>
        <w:t xml:space="preserve"> describing the comment, request, or problem encountered. (This is a required field.)</w:t>
      </w:r>
    </w:p>
    <w:p w:rsidR="00C439FB" w:rsidRDefault="00C439FB" w:rsidP="00476B43">
      <w:pPr>
        <w:ind w:left="360" w:hanging="360"/>
      </w:pPr>
    </w:p>
    <w:p w:rsidR="00C439FB" w:rsidRDefault="00C439FB" w:rsidP="00476B43">
      <w:pPr>
        <w:numPr>
          <w:ilvl w:val="0"/>
          <w:numId w:val="220"/>
        </w:numPr>
        <w:tabs>
          <w:tab w:val="clear" w:pos="648"/>
        </w:tabs>
        <w:ind w:left="360" w:hanging="360"/>
      </w:pPr>
      <w:r>
        <w:t xml:space="preserve">Click the </w:t>
      </w:r>
      <w:r w:rsidRPr="00DF6078">
        <w:rPr>
          <w:b/>
        </w:rPr>
        <w:t>Send</w:t>
      </w:r>
      <w:r>
        <w:t xml:space="preserve"> button.  The Send Message Confirmation screen will be displayed.</w:t>
      </w:r>
    </w:p>
    <w:p w:rsidR="00C439FB" w:rsidRDefault="00C439FB" w:rsidP="00476B43"/>
    <w:p w:rsidR="00C439FB" w:rsidRDefault="00C439FB" w:rsidP="00476B43">
      <w:pPr>
        <w:ind w:left="360"/>
      </w:pPr>
      <w:r>
        <w:t xml:space="preserve">(The </w:t>
      </w:r>
      <w:r w:rsidRPr="00376DA7">
        <w:rPr>
          <w:b/>
        </w:rPr>
        <w:t>Reset</w:t>
      </w:r>
      <w:r>
        <w:t xml:space="preserve"> button will return the auto-populated entries in the Organization and Email Address fields and delete any entries in the Phone Number and Message fields.  The </w:t>
      </w:r>
      <w:r w:rsidRPr="00376DA7">
        <w:rPr>
          <w:b/>
        </w:rPr>
        <w:t>Cancel</w:t>
      </w:r>
      <w:r>
        <w:t xml:space="preserve"> button will close the form without sending the message and return to the Main Menu.)</w:t>
      </w: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C439FB" w:rsidP="00476B43">
      <w:pPr>
        <w:ind w:left="360"/>
      </w:pPr>
    </w:p>
    <w:p w:rsidR="00C439FB" w:rsidRDefault="00EA6368" w:rsidP="00AD764B">
      <w:pPr>
        <w:spacing w:before="120" w:after="120"/>
      </w:pPr>
      <w:r>
        <w:rPr>
          <w:noProof/>
        </w:rPr>
        <w:drawing>
          <wp:inline distT="0" distB="0" distL="0" distR="0">
            <wp:extent cx="6172200" cy="2486025"/>
            <wp:effectExtent l="1905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87"/>
                    <a:srcRect/>
                    <a:stretch>
                      <a:fillRect/>
                    </a:stretch>
                  </pic:blipFill>
                  <pic:spPr bwMode="auto">
                    <a:xfrm>
                      <a:off x="0" y="0"/>
                      <a:ext cx="6172200" cy="2486025"/>
                    </a:xfrm>
                    <a:prstGeom prst="rect">
                      <a:avLst/>
                    </a:prstGeom>
                    <a:noFill/>
                    <a:ln w="9525">
                      <a:noFill/>
                      <a:miter lim="800000"/>
                      <a:headEnd/>
                      <a:tailEnd/>
                    </a:ln>
                  </pic:spPr>
                </pic:pic>
              </a:graphicData>
            </a:graphic>
          </wp:inline>
        </w:drawing>
      </w:r>
    </w:p>
    <w:p w:rsidR="00C439FB" w:rsidRPr="00AD764B" w:rsidRDefault="00C439FB" w:rsidP="00AD764B">
      <w:pPr>
        <w:spacing w:after="120"/>
        <w:jc w:val="center"/>
        <w:rPr>
          <w:i/>
        </w:rPr>
      </w:pPr>
      <w:bookmarkStart w:id="13615" w:name="_Toc327866803"/>
      <w:r w:rsidRPr="00AD764B">
        <w:rPr>
          <w:i/>
        </w:rPr>
        <w:t xml:space="preserve">Figure </w:t>
      </w:r>
      <w:r w:rsidR="00E16BA6">
        <w:rPr>
          <w:i/>
        </w:rPr>
        <w:fldChar w:fldCharType="begin"/>
      </w:r>
      <w:r>
        <w:rPr>
          <w:i/>
        </w:rPr>
        <w:instrText xml:space="preserve"> STYLEREF 1 \s </w:instrText>
      </w:r>
      <w:r w:rsidR="00E16BA6">
        <w:rPr>
          <w:i/>
        </w:rPr>
        <w:fldChar w:fldCharType="separate"/>
      </w:r>
      <w:r>
        <w:rPr>
          <w:i/>
          <w:noProof/>
        </w:rPr>
        <w:t>4</w:t>
      </w:r>
      <w:r w:rsidR="00E16BA6">
        <w:rPr>
          <w:i/>
        </w:rPr>
        <w:fldChar w:fldCharType="end"/>
      </w:r>
      <w:r>
        <w:rPr>
          <w:i/>
        </w:rPr>
        <w:noBreakHyphen/>
      </w:r>
      <w:r w:rsidR="00E16BA6">
        <w:rPr>
          <w:i/>
        </w:rPr>
        <w:fldChar w:fldCharType="begin"/>
      </w:r>
      <w:r>
        <w:rPr>
          <w:i/>
        </w:rPr>
        <w:instrText xml:space="preserve"> SEQ Figure \* ARABIC \s 1 </w:instrText>
      </w:r>
      <w:r w:rsidR="00E16BA6">
        <w:rPr>
          <w:i/>
        </w:rPr>
        <w:fldChar w:fldCharType="separate"/>
      </w:r>
      <w:r>
        <w:rPr>
          <w:i/>
          <w:noProof/>
        </w:rPr>
        <w:t>243</w:t>
      </w:r>
      <w:r w:rsidR="00E16BA6">
        <w:rPr>
          <w:i/>
        </w:rPr>
        <w:fldChar w:fldCharType="end"/>
      </w:r>
      <w:r w:rsidRPr="00AD764B">
        <w:rPr>
          <w:i/>
        </w:rPr>
        <w:t>: Send Message to NSTS Mailbox (Confirmation)</w:t>
      </w:r>
      <w:bookmarkEnd w:id="13615"/>
    </w:p>
    <w:p w:rsidR="00C439FB" w:rsidRDefault="00C439FB" w:rsidP="00476B43"/>
    <w:p w:rsidR="00C439FB" w:rsidRPr="009A1ECE" w:rsidRDefault="00C439FB" w:rsidP="00476B43">
      <w:pPr>
        <w:numPr>
          <w:ilvl w:val="0"/>
          <w:numId w:val="189"/>
        </w:numPr>
        <w:tabs>
          <w:tab w:val="clear" w:pos="1080"/>
        </w:tabs>
        <w:ind w:left="360" w:hanging="270"/>
      </w:pPr>
      <w:r>
        <w:t xml:space="preserve">To send another message, click the </w:t>
      </w:r>
      <w:r w:rsidRPr="00376DA7">
        <w:rPr>
          <w:b/>
        </w:rPr>
        <w:t>Send Message</w:t>
      </w:r>
      <w:r>
        <w:t xml:space="preserve"> button.  To return to the NSTS Main Menu, click the </w:t>
      </w:r>
      <w:r w:rsidRPr="00376DA7">
        <w:rPr>
          <w:b/>
        </w:rPr>
        <w:t>Back to Menu</w:t>
      </w:r>
      <w:r>
        <w:t xml:space="preserve"> button.</w:t>
      </w:r>
    </w:p>
    <w:p w:rsidR="00C439FB" w:rsidRDefault="00C439FB" w:rsidP="00DE2FA9"/>
    <w:p w:rsidR="00C439FB" w:rsidRPr="00F56F87" w:rsidRDefault="00C439FB" w:rsidP="00984A70">
      <w:pPr>
        <w:pStyle w:val="Heading3"/>
        <w:tabs>
          <w:tab w:val="clear" w:pos="2160"/>
        </w:tabs>
      </w:pPr>
      <w:bookmarkStart w:id="13616" w:name="_Toc327866503"/>
      <w:r>
        <w:t>Update Message in NSTS Mailbox</w:t>
      </w:r>
      <w:bookmarkEnd w:id="13616"/>
    </w:p>
    <w:p w:rsidR="00C439FB" w:rsidRPr="005423C9" w:rsidRDefault="00C439FB" w:rsidP="00631764">
      <w:r w:rsidRPr="007D11C5">
        <w:rPr>
          <w:i/>
        </w:rPr>
        <w:t>User</w:t>
      </w:r>
      <w:r>
        <w:rPr>
          <w:b/>
        </w:rPr>
        <w:t xml:space="preserve"> </w:t>
      </w:r>
      <w:r w:rsidRPr="007D11C5">
        <w:t>–</w:t>
      </w:r>
      <w:r>
        <w:rPr>
          <w:b/>
        </w:rPr>
        <w:t xml:space="preserve"> </w:t>
      </w:r>
      <w:r>
        <w:t>NSTS Analysts and NSTS Administrators</w:t>
      </w:r>
    </w:p>
    <w:p w:rsidR="00C439FB" w:rsidRDefault="00C439FB" w:rsidP="00631764"/>
    <w:p w:rsidR="00C439FB" w:rsidRPr="00F56F87" w:rsidRDefault="00C439FB" w:rsidP="00631764">
      <w:r w:rsidRPr="007D11C5">
        <w:rPr>
          <w:i/>
        </w:rPr>
        <w:t xml:space="preserve">Use </w:t>
      </w:r>
      <w:r>
        <w:t>– To retrieve a list of open messages in the NSTS internal mailbox and to close selected messages.</w:t>
      </w:r>
    </w:p>
    <w:p w:rsidR="00C439FB" w:rsidRDefault="00C439FB" w:rsidP="00631764"/>
    <w:p w:rsidR="00C439FB" w:rsidRDefault="00C439FB" w:rsidP="00631764">
      <w:pPr>
        <w:numPr>
          <w:ilvl w:val="0"/>
          <w:numId w:val="221"/>
        </w:numPr>
        <w:spacing w:before="120"/>
        <w:ind w:left="360"/>
      </w:pPr>
      <w:r>
        <w:t xml:space="preserve">From the NSTS Main Menu, under Alert Management, click the </w:t>
      </w:r>
      <w:r>
        <w:rPr>
          <w:b/>
        </w:rPr>
        <w:t>Update</w:t>
      </w:r>
      <w:r w:rsidRPr="005B5313">
        <w:rPr>
          <w:b/>
        </w:rPr>
        <w:t xml:space="preserve"> Message </w:t>
      </w:r>
      <w:r>
        <w:rPr>
          <w:b/>
        </w:rPr>
        <w:t>in</w:t>
      </w:r>
      <w:r w:rsidRPr="005B5313">
        <w:rPr>
          <w:b/>
        </w:rPr>
        <w:t xml:space="preserve"> NSTS Mailbox</w:t>
      </w:r>
      <w:r>
        <w:t xml:space="preserve"> link.  The View and Choose Open Messages window will be displayed.</w:t>
      </w:r>
    </w:p>
    <w:p w:rsidR="00C439FB" w:rsidRDefault="00C439FB" w:rsidP="00631764"/>
    <w:p w:rsidR="00C439FB" w:rsidRDefault="00EA6368" w:rsidP="00631764">
      <w:r>
        <w:rPr>
          <w:noProof/>
        </w:rPr>
        <w:drawing>
          <wp:inline distT="0" distB="0" distL="0" distR="0">
            <wp:extent cx="6115050" cy="1657350"/>
            <wp:effectExtent l="1905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88"/>
                    <a:srcRect/>
                    <a:stretch>
                      <a:fillRect/>
                    </a:stretch>
                  </pic:blipFill>
                  <pic:spPr bwMode="auto">
                    <a:xfrm>
                      <a:off x="0" y="0"/>
                      <a:ext cx="6115050" cy="1657350"/>
                    </a:xfrm>
                    <a:prstGeom prst="rect">
                      <a:avLst/>
                    </a:prstGeom>
                    <a:noFill/>
                    <a:ln w="9525">
                      <a:noFill/>
                      <a:miter lim="800000"/>
                      <a:headEnd/>
                      <a:tailEnd/>
                    </a:ln>
                  </pic:spPr>
                </pic:pic>
              </a:graphicData>
            </a:graphic>
          </wp:inline>
        </w:drawing>
      </w:r>
    </w:p>
    <w:p w:rsidR="00C439FB" w:rsidRPr="003F7CE6" w:rsidRDefault="00C439FB" w:rsidP="00631764">
      <w:pPr>
        <w:pStyle w:val="Figure"/>
      </w:pPr>
      <w:bookmarkStart w:id="13617" w:name="_Toc327866804"/>
      <w:r w:rsidRPr="00F6647D">
        <w:t xml:space="preserve">Figure </w:t>
      </w:r>
      <w:fldSimple w:instr=" STYLEREF 1 \s ">
        <w:r>
          <w:rPr>
            <w:noProof/>
          </w:rPr>
          <w:t>4</w:t>
        </w:r>
      </w:fldSimple>
      <w:r>
        <w:noBreakHyphen/>
      </w:r>
      <w:fldSimple w:instr=" SEQ Figure \* ARABIC \s 1 ">
        <w:r>
          <w:rPr>
            <w:noProof/>
          </w:rPr>
          <w:t>244</w:t>
        </w:r>
      </w:fldSimple>
      <w:r w:rsidRPr="00F6647D">
        <w:t xml:space="preserve">: </w:t>
      </w:r>
      <w:r w:rsidRPr="003F7CE6">
        <w:t>Update Message in NSTS Mailbox</w:t>
      </w:r>
      <w:r>
        <w:t xml:space="preserve"> (Open Message List)</w:t>
      </w:r>
      <w:bookmarkEnd w:id="13617"/>
    </w:p>
    <w:p w:rsidR="00C439FB" w:rsidRDefault="00C439FB" w:rsidP="00631764"/>
    <w:p w:rsidR="00C439FB" w:rsidRDefault="00C439FB" w:rsidP="00631764">
      <w:pPr>
        <w:numPr>
          <w:ilvl w:val="3"/>
          <w:numId w:val="61"/>
        </w:numPr>
        <w:tabs>
          <w:tab w:val="clear" w:pos="2880"/>
          <w:tab w:val="num" w:pos="360"/>
        </w:tabs>
        <w:spacing w:before="120"/>
        <w:ind w:left="360"/>
      </w:pPr>
      <w:r>
        <w:t xml:space="preserve">The details of a message can be displayed by clicking the </w:t>
      </w:r>
      <w:r w:rsidRPr="003F7CE6">
        <w:rPr>
          <w:b/>
        </w:rPr>
        <w:t>Message Details</w:t>
      </w:r>
      <w:r>
        <w:t xml:space="preserve"> link.</w:t>
      </w:r>
    </w:p>
    <w:p w:rsidR="00C439FB" w:rsidRDefault="00C439FB" w:rsidP="00631764"/>
    <w:p w:rsidR="00C439FB" w:rsidRDefault="00C439FB" w:rsidP="00631764">
      <w:pPr>
        <w:spacing w:before="120"/>
        <w:jc w:val="center"/>
      </w:pPr>
    </w:p>
    <w:p w:rsidR="00C439FB" w:rsidRDefault="00C439FB" w:rsidP="00631764">
      <w:pPr>
        <w:spacing w:before="120"/>
        <w:jc w:val="center"/>
      </w:pPr>
    </w:p>
    <w:p w:rsidR="00C439FB" w:rsidRDefault="00EA6368" w:rsidP="00631764">
      <w:pPr>
        <w:spacing w:before="120"/>
        <w:jc w:val="center"/>
      </w:pPr>
      <w:r>
        <w:rPr>
          <w:noProof/>
        </w:rPr>
        <w:drawing>
          <wp:inline distT="0" distB="0" distL="0" distR="0">
            <wp:extent cx="4533900" cy="1781175"/>
            <wp:effectExtent l="1905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89"/>
                    <a:srcRect/>
                    <a:stretch>
                      <a:fillRect/>
                    </a:stretch>
                  </pic:blipFill>
                  <pic:spPr bwMode="auto">
                    <a:xfrm>
                      <a:off x="0" y="0"/>
                      <a:ext cx="4533900" cy="1781175"/>
                    </a:xfrm>
                    <a:prstGeom prst="rect">
                      <a:avLst/>
                    </a:prstGeom>
                    <a:noFill/>
                    <a:ln w="9525">
                      <a:noFill/>
                      <a:miter lim="800000"/>
                      <a:headEnd/>
                      <a:tailEnd/>
                    </a:ln>
                  </pic:spPr>
                </pic:pic>
              </a:graphicData>
            </a:graphic>
          </wp:inline>
        </w:drawing>
      </w:r>
    </w:p>
    <w:p w:rsidR="00C439FB" w:rsidRPr="003F7CE6" w:rsidRDefault="00C439FB" w:rsidP="00631764">
      <w:pPr>
        <w:pStyle w:val="Figure"/>
      </w:pPr>
      <w:bookmarkStart w:id="13618" w:name="_Toc327866805"/>
      <w:r w:rsidRPr="00F6647D">
        <w:t xml:space="preserve">Figure </w:t>
      </w:r>
      <w:fldSimple w:instr=" STYLEREF 1 \s ">
        <w:r>
          <w:rPr>
            <w:noProof/>
          </w:rPr>
          <w:t>4</w:t>
        </w:r>
      </w:fldSimple>
      <w:r>
        <w:noBreakHyphen/>
      </w:r>
      <w:fldSimple w:instr=" SEQ Figure \* ARABIC \s 1 ">
        <w:r>
          <w:rPr>
            <w:noProof/>
          </w:rPr>
          <w:t>245</w:t>
        </w:r>
      </w:fldSimple>
      <w:r w:rsidRPr="00F6647D">
        <w:t xml:space="preserve">: </w:t>
      </w:r>
      <w:r w:rsidRPr="003F7CE6">
        <w:t>Update Message in NSTS Mailbox</w:t>
      </w:r>
      <w:r>
        <w:t xml:space="preserve"> (Message Details)</w:t>
      </w:r>
      <w:bookmarkEnd w:id="13618"/>
    </w:p>
    <w:p w:rsidR="00C439FB" w:rsidRDefault="00C439FB" w:rsidP="00631764">
      <w:pPr>
        <w:ind w:left="360"/>
      </w:pPr>
    </w:p>
    <w:p w:rsidR="00C439FB" w:rsidRDefault="00C439FB" w:rsidP="00631764">
      <w:pPr>
        <w:ind w:left="360"/>
      </w:pPr>
      <w:r>
        <w:t xml:space="preserve">Click the </w:t>
      </w:r>
      <w:r w:rsidRPr="003F7CE6">
        <w:rPr>
          <w:b/>
        </w:rPr>
        <w:t>Close</w:t>
      </w:r>
      <w:r>
        <w:t xml:space="preserve"> button to return to the message list.</w:t>
      </w:r>
    </w:p>
    <w:p w:rsidR="00C439FB" w:rsidRDefault="00C439FB" w:rsidP="00631764">
      <w:pPr>
        <w:ind w:left="360"/>
      </w:pPr>
    </w:p>
    <w:p w:rsidR="00C439FB" w:rsidRDefault="00C439FB" w:rsidP="00B103F1">
      <w:pPr>
        <w:numPr>
          <w:ilvl w:val="3"/>
          <w:numId w:val="61"/>
        </w:numPr>
        <w:tabs>
          <w:tab w:val="clear" w:pos="2880"/>
          <w:tab w:val="num" w:pos="360"/>
        </w:tabs>
        <w:ind w:left="360"/>
      </w:pPr>
      <w:r>
        <w:t xml:space="preserve">Select the radio button </w:t>
      </w:r>
      <w:r w:rsidRPr="007A7DD4">
        <w:rPr>
          <w:rFonts w:cs="Arial"/>
          <w:szCs w:val="22"/>
        </w:rPr>
        <w:t>(</w:t>
      </w:r>
      <w:r w:rsidR="00EA6368">
        <w:rPr>
          <w:rFonts w:cs="Arial"/>
          <w:noProof/>
          <w:szCs w:val="22"/>
        </w:rPr>
        <w:drawing>
          <wp:inline distT="0" distB="0" distL="0" distR="0">
            <wp:extent cx="171450" cy="133350"/>
            <wp:effectExtent l="1905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55"/>
                    <a:srcRect/>
                    <a:stretch>
                      <a:fillRect/>
                    </a:stretch>
                  </pic:blipFill>
                  <pic:spPr bwMode="auto">
                    <a:xfrm>
                      <a:off x="0" y="0"/>
                      <a:ext cx="171450" cy="133350"/>
                    </a:xfrm>
                    <a:prstGeom prst="rect">
                      <a:avLst/>
                    </a:prstGeom>
                    <a:noFill/>
                    <a:ln w="9525">
                      <a:noFill/>
                      <a:miter lim="800000"/>
                      <a:headEnd/>
                      <a:tailEnd/>
                    </a:ln>
                  </pic:spPr>
                </pic:pic>
              </a:graphicData>
            </a:graphic>
          </wp:inline>
        </w:drawing>
      </w:r>
      <w:r w:rsidRPr="007A7DD4">
        <w:rPr>
          <w:rFonts w:cs="Arial"/>
          <w:szCs w:val="22"/>
        </w:rPr>
        <w:t>)</w:t>
      </w:r>
      <w:r>
        <w:rPr>
          <w:rFonts w:cs="Arial"/>
          <w:szCs w:val="22"/>
        </w:rPr>
        <w:t xml:space="preserve"> in the Select column of the Message to be updated, then click the </w:t>
      </w:r>
      <w:r>
        <w:rPr>
          <w:rFonts w:cs="Arial"/>
          <w:b/>
          <w:szCs w:val="22"/>
        </w:rPr>
        <w:t>Continue</w:t>
      </w:r>
      <w:r>
        <w:rPr>
          <w:rFonts w:cs="Arial"/>
          <w:szCs w:val="22"/>
        </w:rPr>
        <w:t xml:space="preserve"> button.  The Update Message Status window will be displayed.</w:t>
      </w:r>
    </w:p>
    <w:p w:rsidR="00C439FB" w:rsidRDefault="00C439FB" w:rsidP="00B103F1"/>
    <w:p w:rsidR="00C439FB" w:rsidRDefault="00EA6368" w:rsidP="00B103F1">
      <w:r>
        <w:rPr>
          <w:noProof/>
        </w:rPr>
        <w:drawing>
          <wp:inline distT="0" distB="0" distL="0" distR="0">
            <wp:extent cx="6143625" cy="2486025"/>
            <wp:effectExtent l="19050" t="0" r="952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90"/>
                    <a:srcRect/>
                    <a:stretch>
                      <a:fillRect/>
                    </a:stretch>
                  </pic:blipFill>
                  <pic:spPr bwMode="auto">
                    <a:xfrm>
                      <a:off x="0" y="0"/>
                      <a:ext cx="6143625" cy="2486025"/>
                    </a:xfrm>
                    <a:prstGeom prst="rect">
                      <a:avLst/>
                    </a:prstGeom>
                    <a:noFill/>
                    <a:ln w="9525">
                      <a:noFill/>
                      <a:miter lim="800000"/>
                      <a:headEnd/>
                      <a:tailEnd/>
                    </a:ln>
                  </pic:spPr>
                </pic:pic>
              </a:graphicData>
            </a:graphic>
          </wp:inline>
        </w:drawing>
      </w:r>
    </w:p>
    <w:p w:rsidR="00C439FB" w:rsidRPr="00126744" w:rsidRDefault="00C439FB" w:rsidP="00631764">
      <w:pPr>
        <w:pStyle w:val="Figure"/>
      </w:pPr>
      <w:bookmarkStart w:id="13619" w:name="_Toc327866806"/>
      <w:r w:rsidRPr="00F6647D">
        <w:t xml:space="preserve">Figure </w:t>
      </w:r>
      <w:fldSimple w:instr=" STYLEREF 1 \s ">
        <w:r>
          <w:rPr>
            <w:noProof/>
          </w:rPr>
          <w:t>4</w:t>
        </w:r>
      </w:fldSimple>
      <w:r>
        <w:noBreakHyphen/>
      </w:r>
      <w:fldSimple w:instr=" SEQ Figure \* ARABIC \s 1 ">
        <w:r>
          <w:rPr>
            <w:noProof/>
          </w:rPr>
          <w:t>246</w:t>
        </w:r>
      </w:fldSimple>
      <w:r w:rsidRPr="00F6647D">
        <w:t xml:space="preserve">: </w:t>
      </w:r>
      <w:r w:rsidRPr="003F7CE6">
        <w:t>Update Message in NSTS Mailbox</w:t>
      </w:r>
      <w:r>
        <w:t xml:space="preserve"> (Update Message Status window)</w:t>
      </w:r>
      <w:bookmarkEnd w:id="13619"/>
    </w:p>
    <w:p w:rsidR="00C439FB" w:rsidRDefault="00C439FB" w:rsidP="00631764"/>
    <w:p w:rsidR="00C439FB" w:rsidRDefault="00C439FB" w:rsidP="00631764">
      <w:pPr>
        <w:numPr>
          <w:ilvl w:val="3"/>
          <w:numId w:val="61"/>
        </w:numPr>
        <w:tabs>
          <w:tab w:val="clear" w:pos="2880"/>
          <w:tab w:val="left" w:pos="360"/>
        </w:tabs>
        <w:spacing w:before="120"/>
        <w:ind w:left="360"/>
      </w:pPr>
      <w:r>
        <w:t>If this message can be closed, click the drop-down arrow for the Status field and select Closed.</w:t>
      </w:r>
    </w:p>
    <w:p w:rsidR="00C439FB" w:rsidRDefault="00C439FB" w:rsidP="00631764">
      <w:pPr>
        <w:tabs>
          <w:tab w:val="left" w:pos="360"/>
        </w:tabs>
      </w:pPr>
    </w:p>
    <w:p w:rsidR="00C439FB" w:rsidRDefault="00C439FB" w:rsidP="00631764">
      <w:pPr>
        <w:numPr>
          <w:ilvl w:val="3"/>
          <w:numId w:val="61"/>
        </w:numPr>
        <w:tabs>
          <w:tab w:val="clear" w:pos="2880"/>
          <w:tab w:val="left" w:pos="360"/>
        </w:tabs>
        <w:ind w:left="360"/>
      </w:pPr>
      <w:r>
        <w:t xml:space="preserve">Click the </w:t>
      </w:r>
      <w:r w:rsidRPr="00E6565D">
        <w:rPr>
          <w:b/>
        </w:rPr>
        <w:t>Save</w:t>
      </w:r>
      <w:r>
        <w:t xml:space="preserve"> button to accept the changes made.  The Update Message Status Confirmation window will be displayed.  </w:t>
      </w:r>
    </w:p>
    <w:p w:rsidR="00C439FB" w:rsidRDefault="00C439FB" w:rsidP="00631764">
      <w:pPr>
        <w:pStyle w:val="ListParagraph"/>
        <w:rPr>
          <w:b/>
          <w:i/>
          <w:u w:val="single"/>
        </w:rPr>
      </w:pPr>
    </w:p>
    <w:p w:rsidR="00C439FB" w:rsidRDefault="00C439FB" w:rsidP="00631764">
      <w:pPr>
        <w:ind w:left="360"/>
        <w:rPr>
          <w:i/>
        </w:rPr>
      </w:pPr>
      <w:r w:rsidRPr="00446C5C">
        <w:rPr>
          <w:b/>
          <w:i/>
          <w:u w:val="single"/>
        </w:rPr>
        <w:t>Note</w:t>
      </w:r>
      <w:r w:rsidRPr="00446C5C">
        <w:rPr>
          <w:b/>
          <w:i/>
        </w:rPr>
        <w:t>:</w:t>
      </w:r>
      <w:r w:rsidRPr="00446C5C">
        <w:rPr>
          <w:i/>
        </w:rPr>
        <w:t xml:space="preserve">  Click the </w:t>
      </w:r>
      <w:r>
        <w:rPr>
          <w:b/>
          <w:i/>
        </w:rPr>
        <w:t>Previous</w:t>
      </w:r>
      <w:r w:rsidRPr="00446C5C">
        <w:rPr>
          <w:b/>
          <w:i/>
        </w:rPr>
        <w:t xml:space="preserve"> </w:t>
      </w:r>
      <w:r w:rsidRPr="00446C5C">
        <w:rPr>
          <w:i/>
        </w:rPr>
        <w:t xml:space="preserve">button to return to the </w:t>
      </w:r>
      <w:r>
        <w:rPr>
          <w:i/>
        </w:rPr>
        <w:t>message list</w:t>
      </w:r>
      <w:r w:rsidRPr="00446C5C">
        <w:rPr>
          <w:i/>
        </w:rPr>
        <w:t>.</w:t>
      </w:r>
      <w:r>
        <w:rPr>
          <w:i/>
        </w:rPr>
        <w:t xml:space="preserve">  </w:t>
      </w:r>
      <w:r w:rsidRPr="00446C5C">
        <w:rPr>
          <w:i/>
        </w:rPr>
        <w:t xml:space="preserve">Click the </w:t>
      </w:r>
      <w:r>
        <w:rPr>
          <w:b/>
          <w:i/>
        </w:rPr>
        <w:t>Reset</w:t>
      </w:r>
      <w:r w:rsidRPr="00446C5C">
        <w:rPr>
          <w:b/>
          <w:i/>
        </w:rPr>
        <w:t xml:space="preserve"> </w:t>
      </w:r>
      <w:r w:rsidRPr="00446C5C">
        <w:rPr>
          <w:i/>
        </w:rPr>
        <w:t xml:space="preserve">button to </w:t>
      </w:r>
      <w:r>
        <w:rPr>
          <w:i/>
        </w:rPr>
        <w:t xml:space="preserve">undo a change to the Status field.  </w:t>
      </w:r>
      <w:r w:rsidRPr="00446C5C">
        <w:rPr>
          <w:i/>
        </w:rPr>
        <w:t xml:space="preserve">Click the </w:t>
      </w:r>
      <w:r w:rsidRPr="00446C5C">
        <w:rPr>
          <w:b/>
          <w:i/>
        </w:rPr>
        <w:t xml:space="preserve">Cancel </w:t>
      </w:r>
      <w:r w:rsidRPr="00446C5C">
        <w:rPr>
          <w:i/>
        </w:rPr>
        <w:t>button to return to the NSTS Main Menu.</w:t>
      </w:r>
    </w:p>
    <w:p w:rsidR="00C439FB" w:rsidRDefault="00C439FB" w:rsidP="00631764">
      <w:pPr>
        <w:ind w:left="360"/>
      </w:pPr>
    </w:p>
    <w:p w:rsidR="00C439FB" w:rsidRDefault="00C439FB" w:rsidP="00631764">
      <w:pPr>
        <w:ind w:left="360"/>
      </w:pPr>
    </w:p>
    <w:p w:rsidR="00C439FB" w:rsidRDefault="00C439FB" w:rsidP="00631764">
      <w:pPr>
        <w:ind w:left="360"/>
      </w:pPr>
    </w:p>
    <w:p w:rsidR="00C439FB" w:rsidRDefault="00C439FB" w:rsidP="00631764">
      <w:pPr>
        <w:ind w:left="360"/>
      </w:pPr>
    </w:p>
    <w:p w:rsidR="00C439FB" w:rsidRDefault="00EA6368" w:rsidP="00631764">
      <w:pPr>
        <w:spacing w:before="120"/>
      </w:pPr>
      <w:r>
        <w:rPr>
          <w:noProof/>
        </w:rPr>
        <w:drawing>
          <wp:inline distT="0" distB="0" distL="0" distR="0">
            <wp:extent cx="6134100" cy="2609850"/>
            <wp:effectExtent l="1905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91"/>
                    <a:srcRect/>
                    <a:stretch>
                      <a:fillRect/>
                    </a:stretch>
                  </pic:blipFill>
                  <pic:spPr bwMode="auto">
                    <a:xfrm>
                      <a:off x="0" y="0"/>
                      <a:ext cx="6134100" cy="2609850"/>
                    </a:xfrm>
                    <a:prstGeom prst="rect">
                      <a:avLst/>
                    </a:prstGeom>
                    <a:noFill/>
                    <a:ln w="9525">
                      <a:noFill/>
                      <a:miter lim="800000"/>
                      <a:headEnd/>
                      <a:tailEnd/>
                    </a:ln>
                  </pic:spPr>
                </pic:pic>
              </a:graphicData>
            </a:graphic>
          </wp:inline>
        </w:drawing>
      </w:r>
    </w:p>
    <w:p w:rsidR="00C439FB" w:rsidRDefault="00C439FB" w:rsidP="00631764">
      <w:pPr>
        <w:pStyle w:val="Figure"/>
      </w:pPr>
      <w:bookmarkStart w:id="13620" w:name="_Toc327866807"/>
      <w:r w:rsidRPr="00F6647D">
        <w:t xml:space="preserve">Figure </w:t>
      </w:r>
      <w:fldSimple w:instr=" STYLEREF 1 \s ">
        <w:r>
          <w:rPr>
            <w:noProof/>
          </w:rPr>
          <w:t>4</w:t>
        </w:r>
      </w:fldSimple>
      <w:r>
        <w:noBreakHyphen/>
      </w:r>
      <w:fldSimple w:instr=" SEQ Figure \* ARABIC \s 1 ">
        <w:r>
          <w:rPr>
            <w:noProof/>
          </w:rPr>
          <w:t>247</w:t>
        </w:r>
      </w:fldSimple>
      <w:r w:rsidRPr="00F6647D">
        <w:t xml:space="preserve">: </w:t>
      </w:r>
      <w:r w:rsidRPr="003F7CE6">
        <w:t>Update Message in NSTS Mailbox</w:t>
      </w:r>
      <w:r>
        <w:t xml:space="preserve"> (Confirmation)</w:t>
      </w:r>
      <w:bookmarkEnd w:id="13620"/>
    </w:p>
    <w:p w:rsidR="00C439FB" w:rsidRPr="00446C5C" w:rsidRDefault="00C439FB" w:rsidP="00631764"/>
    <w:p w:rsidR="00C439FB" w:rsidRPr="00B90FA5" w:rsidRDefault="00C439FB" w:rsidP="00631764">
      <w:pPr>
        <w:numPr>
          <w:ilvl w:val="3"/>
          <w:numId w:val="61"/>
        </w:numPr>
        <w:tabs>
          <w:tab w:val="clear" w:pos="2880"/>
          <w:tab w:val="left" w:pos="360"/>
        </w:tabs>
        <w:spacing w:before="120"/>
        <w:ind w:left="360"/>
      </w:pPr>
      <w:r>
        <w:t xml:space="preserve">Click the </w:t>
      </w:r>
      <w:r w:rsidRPr="00E6565D">
        <w:rPr>
          <w:b/>
        </w:rPr>
        <w:t>Update Message</w:t>
      </w:r>
      <w:r>
        <w:t xml:space="preserve"> button to return to the View and Choose Open Messages window.  Click the </w:t>
      </w:r>
      <w:r w:rsidRPr="00E6565D">
        <w:rPr>
          <w:b/>
        </w:rPr>
        <w:t>Back to Menu</w:t>
      </w:r>
      <w:r>
        <w:t xml:space="preserve"> button to return to the NSTS Main Menu.</w:t>
      </w:r>
    </w:p>
    <w:p w:rsidR="00C439FB" w:rsidRDefault="00C439FB" w:rsidP="00DE2FA9"/>
    <w:p w:rsidR="00C439FB" w:rsidRDefault="00C439FB" w:rsidP="00984A70">
      <w:pPr>
        <w:pStyle w:val="Heading2"/>
        <w:tabs>
          <w:tab w:val="clear" w:pos="288"/>
        </w:tabs>
      </w:pPr>
      <w:bookmarkStart w:id="13621" w:name="_Toc327866504"/>
      <w:r>
        <w:t>Reporting</w:t>
      </w:r>
      <w:bookmarkEnd w:id="13621"/>
    </w:p>
    <w:p w:rsidR="00C439FB" w:rsidRDefault="00C439FB" w:rsidP="00085D03">
      <w:bookmarkStart w:id="13622" w:name="_Toc293557370"/>
      <w:bookmarkStart w:id="13623" w:name="_Toc293557889"/>
      <w:bookmarkStart w:id="13624" w:name="_Toc293557371"/>
      <w:bookmarkStart w:id="13625" w:name="_Toc293557890"/>
      <w:bookmarkStart w:id="13626" w:name="_Toc293557372"/>
      <w:bookmarkStart w:id="13627" w:name="_Toc293557891"/>
      <w:bookmarkStart w:id="13628" w:name="_Toc293557373"/>
      <w:bookmarkStart w:id="13629" w:name="_Toc293557892"/>
      <w:bookmarkStart w:id="13630" w:name="_Toc293557374"/>
      <w:bookmarkStart w:id="13631" w:name="_Toc293557893"/>
      <w:bookmarkStart w:id="13632" w:name="_Toc293557376"/>
      <w:bookmarkStart w:id="13633" w:name="_Toc293557895"/>
      <w:bookmarkStart w:id="13634" w:name="_Toc293557377"/>
      <w:bookmarkStart w:id="13635" w:name="_Toc293557896"/>
      <w:bookmarkStart w:id="13636" w:name="_Toc293557378"/>
      <w:bookmarkStart w:id="13637" w:name="_Toc293557897"/>
      <w:bookmarkStart w:id="13638" w:name="_Toc293557379"/>
      <w:bookmarkStart w:id="13639" w:name="_Toc293557898"/>
      <w:bookmarkStart w:id="13640" w:name="_Toc293557380"/>
      <w:bookmarkStart w:id="13641" w:name="_Toc293557899"/>
      <w:bookmarkStart w:id="13642" w:name="_Toc293557381"/>
      <w:bookmarkStart w:id="13643" w:name="_Toc293557900"/>
      <w:bookmarkStart w:id="13644" w:name="_Toc293557382"/>
      <w:bookmarkStart w:id="13645" w:name="_Toc293557901"/>
      <w:bookmarkStart w:id="13646" w:name="_Toc293557383"/>
      <w:bookmarkStart w:id="13647" w:name="_Toc293557902"/>
      <w:bookmarkStart w:id="13648" w:name="_Toc293557384"/>
      <w:bookmarkStart w:id="13649" w:name="_Toc293557903"/>
      <w:bookmarkStart w:id="13650" w:name="_Toc293557385"/>
      <w:bookmarkStart w:id="13651" w:name="_Toc293557904"/>
      <w:bookmarkStart w:id="13652" w:name="_Toc293557386"/>
      <w:bookmarkStart w:id="13653" w:name="_Toc293557905"/>
      <w:bookmarkStart w:id="13654" w:name="_Toc293557387"/>
      <w:bookmarkStart w:id="13655" w:name="_Toc293557906"/>
      <w:bookmarkEnd w:id="13622"/>
      <w:bookmarkEnd w:id="13623"/>
      <w:bookmarkEnd w:id="13624"/>
      <w:bookmarkEnd w:id="13625"/>
      <w:bookmarkEnd w:id="13626"/>
      <w:bookmarkEnd w:id="13627"/>
      <w:bookmarkEnd w:id="13628"/>
      <w:bookmarkEnd w:id="13629"/>
      <w:bookmarkEnd w:id="13630"/>
      <w:bookmarkEnd w:id="13631"/>
      <w:bookmarkEnd w:id="13632"/>
      <w:bookmarkEnd w:id="13633"/>
      <w:bookmarkEnd w:id="13634"/>
      <w:bookmarkEnd w:id="13635"/>
      <w:bookmarkEnd w:id="13636"/>
      <w:bookmarkEnd w:id="13637"/>
      <w:bookmarkEnd w:id="13638"/>
      <w:bookmarkEnd w:id="13639"/>
      <w:bookmarkEnd w:id="13640"/>
      <w:bookmarkEnd w:id="13641"/>
      <w:bookmarkEnd w:id="13642"/>
      <w:bookmarkEnd w:id="13643"/>
      <w:bookmarkEnd w:id="13644"/>
      <w:bookmarkEnd w:id="13645"/>
      <w:bookmarkEnd w:id="13646"/>
      <w:bookmarkEnd w:id="13647"/>
      <w:bookmarkEnd w:id="13648"/>
      <w:bookmarkEnd w:id="13649"/>
      <w:bookmarkEnd w:id="13650"/>
      <w:bookmarkEnd w:id="13651"/>
      <w:bookmarkEnd w:id="13652"/>
      <w:bookmarkEnd w:id="13653"/>
      <w:bookmarkEnd w:id="13654"/>
      <w:bookmarkEnd w:id="13655"/>
      <w:r>
        <w:t xml:space="preserve">Agency Staff (NRC, DOE, and State Agency) and NSTS Analysts are able to retrieve reports of NSTS data.  The report data presented to agency staff will be filtered to include only data pertinent to their agency. </w:t>
      </w:r>
    </w:p>
    <w:p w:rsidR="00C439FB" w:rsidRDefault="00C439FB" w:rsidP="00703DF6">
      <w:pPr>
        <w:spacing w:line="240" w:lineRule="auto"/>
      </w:pPr>
    </w:p>
    <w:p w:rsidR="00C439FB" w:rsidRDefault="00C439FB" w:rsidP="00703DF6">
      <w:pPr>
        <w:spacing w:line="240" w:lineRule="auto"/>
      </w:pPr>
      <w:r>
        <w:t>Users select a report from a list of preformatted report templates.  Depending upon the report template selected, the requestor will be prompted to enter specific search criteria to define the data to be included in the report.  For example, a report of source data may allow the requestor to limit the report to one, several, or all licensees of a selected agency.  (Reports requested by DOE and State Agency staff will automatically be limited to data from the agency’s licensees, but may allow the requestor to select one, several, or all licensees.)</w:t>
      </w:r>
    </w:p>
    <w:p w:rsidR="00C439FB" w:rsidRDefault="00C439FB" w:rsidP="00703DF6">
      <w:pPr>
        <w:spacing w:line="240" w:lineRule="auto"/>
      </w:pPr>
    </w:p>
    <w:p w:rsidR="00C439FB" w:rsidRDefault="00C439FB" w:rsidP="00703DF6">
      <w:pPr>
        <w:spacing w:line="240" w:lineRule="auto"/>
      </w:pPr>
      <w:r>
        <w:t xml:space="preserve">A report may be run and viewed or downloaded immediately, or it can be scheduled to run either at a specified date and time (including ‘Now’) or periodically on a frequency set by the requestor (daily, weekly, etc.).  If the ‘Schedule’ option is used, a date/time stamped ‘Report Instance’ is saved by NSTS and can retrieved and viewed or downloaded from the report’s history list.  </w:t>
      </w:r>
      <w:r w:rsidRPr="007035DB">
        <w:rPr>
          <w:i/>
        </w:rPr>
        <w:t>(The Schedule option is not available to Read-Only users.)</w:t>
      </w:r>
    </w:p>
    <w:p w:rsidR="00C439FB" w:rsidRDefault="00C439FB" w:rsidP="00703DF6">
      <w:pPr>
        <w:spacing w:line="240" w:lineRule="auto"/>
      </w:pPr>
    </w:p>
    <w:p w:rsidR="00C439FB" w:rsidRDefault="00C439FB" w:rsidP="00703DF6">
      <w:pPr>
        <w:spacing w:line="240" w:lineRule="auto"/>
      </w:pPr>
      <w:r>
        <w:t>Using the “Schedule’ option to run a report also allows other NSTS users of the requestor’s agency to retrieve saved instances of the report.  As part of scheduling the report, the requestor can chose to have an email notification of the availability of a new report instance sent to selected users each time the report is run with instructions on how to retrieve it.</w:t>
      </w:r>
    </w:p>
    <w:p w:rsidR="00C439FB" w:rsidRDefault="00C439FB" w:rsidP="00703DF6">
      <w:pPr>
        <w:spacing w:line="240" w:lineRule="auto"/>
      </w:pPr>
    </w:p>
    <w:p w:rsidR="00C439FB" w:rsidRDefault="00C439FB" w:rsidP="00703DF6">
      <w:pPr>
        <w:spacing w:line="240" w:lineRule="auto"/>
      </w:pPr>
      <w:r>
        <w:t>Reports can be viewed on-screen and can be downloaded in several file formats, including PDF, MS Excel, MS Word, .RTF, .TXT, .CSV, and .XML.</w:t>
      </w:r>
    </w:p>
    <w:p w:rsidR="00C439FB" w:rsidRPr="00F56F87" w:rsidRDefault="00C439FB" w:rsidP="00703DF6"/>
    <w:p w:rsidR="00C439FB" w:rsidRPr="00F56F87" w:rsidRDefault="00C439FB" w:rsidP="00984A70">
      <w:pPr>
        <w:pStyle w:val="Heading3"/>
        <w:tabs>
          <w:tab w:val="clear" w:pos="2160"/>
        </w:tabs>
      </w:pPr>
      <w:bookmarkStart w:id="13656" w:name="_Toc327866505"/>
      <w:r>
        <w:t>Manage Reports</w:t>
      </w:r>
      <w:bookmarkEnd w:id="13656"/>
    </w:p>
    <w:p w:rsidR="00C439FB" w:rsidRDefault="00C439FB" w:rsidP="00703DF6">
      <w:r w:rsidRPr="007D11C5">
        <w:rPr>
          <w:i/>
        </w:rPr>
        <w:t>User</w:t>
      </w:r>
      <w:r>
        <w:rPr>
          <w:b/>
        </w:rPr>
        <w:t xml:space="preserve"> </w:t>
      </w:r>
      <w:r w:rsidRPr="007D11C5">
        <w:t>–</w:t>
      </w:r>
      <w:r>
        <w:rPr>
          <w:b/>
        </w:rPr>
        <w:t xml:space="preserve"> </w:t>
      </w:r>
      <w:r>
        <w:t>NRC Staff, Agreement State Staff, DOE Staff, and NSTS Analysts</w:t>
      </w:r>
    </w:p>
    <w:p w:rsidR="00C439FB" w:rsidRDefault="00C439FB" w:rsidP="00703DF6"/>
    <w:p w:rsidR="00C439FB" w:rsidRDefault="00C439FB" w:rsidP="00703DF6">
      <w:r w:rsidRPr="007D11C5">
        <w:rPr>
          <w:i/>
        </w:rPr>
        <w:t xml:space="preserve">Use </w:t>
      </w:r>
      <w:r>
        <w:t>– To generate, view, and download reports of NSTS data</w:t>
      </w:r>
    </w:p>
    <w:p w:rsidR="00C439FB" w:rsidRDefault="00C439FB" w:rsidP="00703DF6"/>
    <w:p w:rsidR="00C439FB" w:rsidRDefault="00C439FB" w:rsidP="00B103F1">
      <w:pPr>
        <w:numPr>
          <w:ilvl w:val="0"/>
          <w:numId w:val="247"/>
        </w:numPr>
        <w:spacing w:before="120"/>
        <w:ind w:left="360"/>
      </w:pPr>
      <w:r>
        <w:t xml:space="preserve">From the NSTS Main Menu, under Report Management, click the </w:t>
      </w:r>
      <w:r>
        <w:rPr>
          <w:b/>
        </w:rPr>
        <w:t>Manage Reports</w:t>
      </w:r>
      <w:r>
        <w:t xml:space="preserve"> link.  </w:t>
      </w:r>
      <w:r w:rsidRPr="005372A9">
        <w:t xml:space="preserve">The </w:t>
      </w:r>
      <w:r>
        <w:t>Report Search criteria screen will be displayed.</w:t>
      </w:r>
    </w:p>
    <w:p w:rsidR="00C439FB" w:rsidRDefault="00C439FB" w:rsidP="00703DF6"/>
    <w:p w:rsidR="00C439FB" w:rsidRDefault="00EA6368" w:rsidP="00703DF6">
      <w:r>
        <w:rPr>
          <w:noProof/>
        </w:rPr>
        <w:drawing>
          <wp:inline distT="0" distB="0" distL="0" distR="0">
            <wp:extent cx="6172200" cy="3086100"/>
            <wp:effectExtent l="1905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92"/>
                    <a:srcRect/>
                    <a:stretch>
                      <a:fillRect/>
                    </a:stretch>
                  </pic:blipFill>
                  <pic:spPr bwMode="auto">
                    <a:xfrm>
                      <a:off x="0" y="0"/>
                      <a:ext cx="6172200" cy="3086100"/>
                    </a:xfrm>
                    <a:prstGeom prst="rect">
                      <a:avLst/>
                    </a:prstGeom>
                    <a:noFill/>
                    <a:ln w="9525">
                      <a:noFill/>
                      <a:miter lim="800000"/>
                      <a:headEnd/>
                      <a:tailEnd/>
                    </a:ln>
                  </pic:spPr>
                </pic:pic>
              </a:graphicData>
            </a:graphic>
          </wp:inline>
        </w:drawing>
      </w:r>
    </w:p>
    <w:p w:rsidR="00C439FB" w:rsidRDefault="00C439FB" w:rsidP="00703DF6">
      <w:pPr>
        <w:pStyle w:val="Figure"/>
      </w:pPr>
      <w:bookmarkStart w:id="13657" w:name="_Toc327866808"/>
      <w:r w:rsidRPr="00F6647D">
        <w:t xml:space="preserve">Figure </w:t>
      </w:r>
      <w:fldSimple w:instr=" STYLEREF 1 \s ">
        <w:r>
          <w:rPr>
            <w:noProof/>
          </w:rPr>
          <w:t>4</w:t>
        </w:r>
      </w:fldSimple>
      <w:r>
        <w:noBreakHyphen/>
      </w:r>
      <w:fldSimple w:instr=" SEQ Figure \* ARABIC \s 1 ">
        <w:r>
          <w:rPr>
            <w:noProof/>
          </w:rPr>
          <w:t>248</w:t>
        </w:r>
      </w:fldSimple>
      <w:r w:rsidRPr="00F6647D">
        <w:t xml:space="preserve">: </w:t>
      </w:r>
      <w:r>
        <w:t>Manage Reports (Report Search Criteria)</w:t>
      </w:r>
      <w:bookmarkEnd w:id="13657"/>
    </w:p>
    <w:p w:rsidR="00C439FB" w:rsidRDefault="00C439FB" w:rsidP="00703DF6"/>
    <w:p w:rsidR="00C439FB" w:rsidRDefault="00C439FB" w:rsidP="00703DF6">
      <w:pPr>
        <w:spacing w:line="240" w:lineRule="auto"/>
      </w:pPr>
      <w:r>
        <w:t>T</w:t>
      </w:r>
      <w:r w:rsidRPr="00193648">
        <w:t>he</w:t>
      </w:r>
      <w:r>
        <w:t xml:space="preserve"> following fields are available to narrow the search:</w:t>
      </w:r>
    </w:p>
    <w:p w:rsidR="00C439FB" w:rsidRDefault="00C439FB" w:rsidP="00703DF6">
      <w:pPr>
        <w:spacing w:line="240" w:lineRule="auto"/>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4050"/>
        <w:gridCol w:w="2070"/>
        <w:gridCol w:w="1692"/>
      </w:tblGrid>
      <w:tr w:rsidR="00C439FB" w:rsidRPr="003844E8" w:rsidTr="00F44261">
        <w:trPr>
          <w:tblHeader/>
        </w:trPr>
        <w:tc>
          <w:tcPr>
            <w:tcW w:w="1908" w:type="dxa"/>
            <w:shd w:val="pct20" w:color="auto" w:fill="auto"/>
            <w:vAlign w:val="center"/>
          </w:tcPr>
          <w:p w:rsidR="00C439FB" w:rsidRPr="003844E8" w:rsidRDefault="00C439FB" w:rsidP="00F44261">
            <w:pPr>
              <w:rPr>
                <w:b/>
                <w:sz w:val="20"/>
              </w:rPr>
            </w:pPr>
            <w:r w:rsidRPr="003844E8">
              <w:rPr>
                <w:b/>
                <w:sz w:val="20"/>
              </w:rPr>
              <w:t>Field Name</w:t>
            </w:r>
          </w:p>
        </w:tc>
        <w:tc>
          <w:tcPr>
            <w:tcW w:w="4050" w:type="dxa"/>
            <w:shd w:val="pct20" w:color="auto" w:fill="auto"/>
            <w:vAlign w:val="center"/>
          </w:tcPr>
          <w:p w:rsidR="00C439FB" w:rsidRPr="003844E8" w:rsidRDefault="00C439FB" w:rsidP="00F44261">
            <w:pPr>
              <w:rPr>
                <w:b/>
                <w:sz w:val="20"/>
              </w:rPr>
            </w:pPr>
            <w:r w:rsidRPr="003844E8">
              <w:rPr>
                <w:b/>
                <w:sz w:val="20"/>
              </w:rPr>
              <w:t>Description/Comments</w:t>
            </w:r>
          </w:p>
        </w:tc>
        <w:tc>
          <w:tcPr>
            <w:tcW w:w="2070" w:type="dxa"/>
            <w:shd w:val="pct20" w:color="auto" w:fill="auto"/>
            <w:vAlign w:val="center"/>
          </w:tcPr>
          <w:p w:rsidR="00C439FB" w:rsidRPr="003844E8" w:rsidRDefault="00C439FB" w:rsidP="00F44261">
            <w:pPr>
              <w:rPr>
                <w:b/>
                <w:sz w:val="20"/>
              </w:rPr>
            </w:pPr>
            <w:r w:rsidRPr="003844E8">
              <w:rPr>
                <w:b/>
                <w:sz w:val="20"/>
              </w:rPr>
              <w:t>Acceptable Values</w:t>
            </w:r>
          </w:p>
        </w:tc>
        <w:tc>
          <w:tcPr>
            <w:tcW w:w="1692"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F44261">
        <w:tc>
          <w:tcPr>
            <w:tcW w:w="1908" w:type="dxa"/>
            <w:vAlign w:val="center"/>
          </w:tcPr>
          <w:p w:rsidR="00C439FB" w:rsidRPr="003844E8" w:rsidRDefault="00C439FB" w:rsidP="00F44261">
            <w:pPr>
              <w:rPr>
                <w:sz w:val="20"/>
              </w:rPr>
            </w:pPr>
            <w:r>
              <w:rPr>
                <w:sz w:val="20"/>
              </w:rPr>
              <w:t>Report Agency (Displayed only to NRC Staff &amp; NSTS Analysts)</w:t>
            </w:r>
          </w:p>
        </w:tc>
        <w:tc>
          <w:tcPr>
            <w:tcW w:w="4050" w:type="dxa"/>
            <w:vAlign w:val="center"/>
          </w:tcPr>
          <w:p w:rsidR="00C439FB" w:rsidRPr="003E1304" w:rsidRDefault="00C439FB" w:rsidP="00F44261">
            <w:pPr>
              <w:rPr>
                <w:rFonts w:cs="Arial"/>
                <w:sz w:val="20"/>
              </w:rPr>
            </w:pPr>
            <w:r>
              <w:rPr>
                <w:rFonts w:cs="Arial"/>
                <w:sz w:val="20"/>
              </w:rPr>
              <w:t>Limit search results to only those reports the selected agency is authorized to run.</w:t>
            </w:r>
          </w:p>
        </w:tc>
        <w:tc>
          <w:tcPr>
            <w:tcW w:w="2070" w:type="dxa"/>
            <w:vAlign w:val="center"/>
          </w:tcPr>
          <w:p w:rsidR="00C439FB" w:rsidRPr="003E1304" w:rsidRDefault="00C439FB" w:rsidP="00F44261">
            <w:pPr>
              <w:rPr>
                <w:rFonts w:cs="Arial"/>
                <w:sz w:val="20"/>
              </w:rPr>
            </w:pPr>
            <w:r>
              <w:rPr>
                <w:rFonts w:cs="Arial"/>
                <w:sz w:val="20"/>
              </w:rPr>
              <w:t>Drop-down list</w:t>
            </w:r>
          </w:p>
        </w:tc>
        <w:tc>
          <w:tcPr>
            <w:tcW w:w="1692" w:type="dxa"/>
            <w:vAlign w:val="center"/>
          </w:tcPr>
          <w:p w:rsidR="00C439FB" w:rsidRPr="003E1304" w:rsidRDefault="00C439FB" w:rsidP="00F44261">
            <w:pPr>
              <w:rPr>
                <w:rFonts w:cs="Arial"/>
                <w:sz w:val="20"/>
              </w:rPr>
            </w:pPr>
            <w:r>
              <w:rPr>
                <w:sz w:val="20"/>
              </w:rPr>
              <w:t>Ohio Department of Health</w:t>
            </w:r>
          </w:p>
        </w:tc>
      </w:tr>
      <w:tr w:rsidR="00C439FB" w:rsidRPr="003844E8" w:rsidTr="00F44261">
        <w:tc>
          <w:tcPr>
            <w:tcW w:w="1908" w:type="dxa"/>
            <w:vAlign w:val="center"/>
          </w:tcPr>
          <w:p w:rsidR="00C439FB" w:rsidRDefault="00C439FB" w:rsidP="00F44261">
            <w:pPr>
              <w:rPr>
                <w:rFonts w:cs="Arial"/>
                <w:sz w:val="20"/>
              </w:rPr>
            </w:pPr>
            <w:r>
              <w:rPr>
                <w:rFonts w:cs="Arial"/>
                <w:sz w:val="20"/>
              </w:rPr>
              <w:t xml:space="preserve">Show Only Analyst Reports </w:t>
            </w:r>
            <w:r>
              <w:rPr>
                <w:sz w:val="20"/>
              </w:rPr>
              <w:t>(Displayed only to NSTS Analysts)</w:t>
            </w:r>
          </w:p>
        </w:tc>
        <w:tc>
          <w:tcPr>
            <w:tcW w:w="4050" w:type="dxa"/>
            <w:vAlign w:val="center"/>
          </w:tcPr>
          <w:p w:rsidR="00C439FB" w:rsidRPr="003844E8" w:rsidRDefault="00C439FB" w:rsidP="00F44261">
            <w:pPr>
              <w:rPr>
                <w:sz w:val="20"/>
              </w:rPr>
            </w:pPr>
            <w:r>
              <w:rPr>
                <w:rFonts w:cs="Arial"/>
                <w:sz w:val="20"/>
              </w:rPr>
              <w:t>Limit search results to those reports which only NSTS Analysts are authorized to run..</w:t>
            </w:r>
          </w:p>
        </w:tc>
        <w:tc>
          <w:tcPr>
            <w:tcW w:w="2070" w:type="dxa"/>
            <w:vAlign w:val="center"/>
          </w:tcPr>
          <w:p w:rsidR="00C439FB" w:rsidRPr="009C5681" w:rsidRDefault="00C439FB" w:rsidP="00F44261">
            <w:pPr>
              <w:rPr>
                <w:rFonts w:cs="Arial"/>
                <w:sz w:val="20"/>
              </w:rPr>
            </w:pPr>
            <w:r w:rsidRPr="009C5681">
              <w:rPr>
                <w:rFonts w:cs="Arial"/>
                <w:sz w:val="20"/>
              </w:rPr>
              <w:t>Check mark</w:t>
            </w:r>
          </w:p>
        </w:tc>
        <w:tc>
          <w:tcPr>
            <w:tcW w:w="1692" w:type="dxa"/>
            <w:vAlign w:val="center"/>
          </w:tcPr>
          <w:p w:rsidR="00C439FB" w:rsidRPr="009C5681" w:rsidRDefault="00C439FB" w:rsidP="00F44261">
            <w:pPr>
              <w:rPr>
                <w:rFonts w:cs="Arial"/>
                <w:sz w:val="20"/>
              </w:rPr>
            </w:pPr>
            <w:r w:rsidRPr="009C5681">
              <w:rPr>
                <w:rFonts w:cs="Arial"/>
                <w:sz w:val="20"/>
              </w:rPr>
              <w:sym w:font="Wingdings 2" w:char="F052"/>
            </w:r>
          </w:p>
        </w:tc>
      </w:tr>
      <w:tr w:rsidR="00C439FB" w:rsidRPr="003844E8" w:rsidTr="00F44261">
        <w:tc>
          <w:tcPr>
            <w:tcW w:w="1908" w:type="dxa"/>
            <w:vAlign w:val="center"/>
          </w:tcPr>
          <w:p w:rsidR="00C439FB" w:rsidRDefault="00C439FB" w:rsidP="00F44261">
            <w:pPr>
              <w:rPr>
                <w:rFonts w:cs="Arial"/>
                <w:sz w:val="20"/>
              </w:rPr>
            </w:pPr>
            <w:r>
              <w:rPr>
                <w:rFonts w:cs="Arial"/>
                <w:sz w:val="20"/>
              </w:rPr>
              <w:t>Report ID</w:t>
            </w:r>
          </w:p>
        </w:tc>
        <w:tc>
          <w:tcPr>
            <w:tcW w:w="4050" w:type="dxa"/>
          </w:tcPr>
          <w:p w:rsidR="00C439FB" w:rsidRPr="003E1304" w:rsidRDefault="00C439FB" w:rsidP="00F44261">
            <w:pPr>
              <w:rPr>
                <w:rFonts w:cs="Arial"/>
                <w:sz w:val="20"/>
              </w:rPr>
            </w:pPr>
            <w:r w:rsidRPr="003E1304">
              <w:rPr>
                <w:rFonts w:cs="Arial"/>
                <w:sz w:val="20"/>
              </w:rPr>
              <w:t xml:space="preserve">A unique system-generated identifier </w:t>
            </w:r>
            <w:r>
              <w:rPr>
                <w:rFonts w:cs="Arial"/>
                <w:sz w:val="20"/>
              </w:rPr>
              <w:t xml:space="preserve">assigned to </w:t>
            </w:r>
            <w:r w:rsidRPr="003E1304">
              <w:rPr>
                <w:rFonts w:cs="Arial"/>
                <w:sz w:val="20"/>
              </w:rPr>
              <w:t xml:space="preserve">each </w:t>
            </w:r>
            <w:r>
              <w:rPr>
                <w:rFonts w:cs="Arial"/>
                <w:sz w:val="20"/>
              </w:rPr>
              <w:t>report</w:t>
            </w:r>
            <w:r w:rsidRPr="003E1304">
              <w:rPr>
                <w:rFonts w:cs="Arial"/>
                <w:sz w:val="20"/>
              </w:rPr>
              <w:t>.</w:t>
            </w:r>
          </w:p>
        </w:tc>
        <w:tc>
          <w:tcPr>
            <w:tcW w:w="2070" w:type="dxa"/>
          </w:tcPr>
          <w:p w:rsidR="00C439FB" w:rsidRPr="003E1304" w:rsidRDefault="00C439FB" w:rsidP="00F44261">
            <w:pPr>
              <w:rPr>
                <w:rFonts w:cs="Arial"/>
                <w:sz w:val="20"/>
              </w:rPr>
            </w:pPr>
            <w:r w:rsidRPr="003E1304">
              <w:rPr>
                <w:rFonts w:cs="Arial"/>
                <w:sz w:val="20"/>
              </w:rPr>
              <w:t>Numeric value</w:t>
            </w:r>
          </w:p>
        </w:tc>
        <w:tc>
          <w:tcPr>
            <w:tcW w:w="1692" w:type="dxa"/>
          </w:tcPr>
          <w:p w:rsidR="00C439FB" w:rsidRPr="003E1304" w:rsidRDefault="00C439FB" w:rsidP="00F44261">
            <w:pPr>
              <w:rPr>
                <w:rFonts w:cs="Arial"/>
                <w:sz w:val="20"/>
              </w:rPr>
            </w:pPr>
            <w:r>
              <w:rPr>
                <w:rFonts w:cs="Arial"/>
                <w:sz w:val="20"/>
              </w:rPr>
              <w:t>6698</w:t>
            </w:r>
          </w:p>
        </w:tc>
      </w:tr>
      <w:tr w:rsidR="00C439FB" w:rsidRPr="003844E8" w:rsidTr="00F44261">
        <w:tc>
          <w:tcPr>
            <w:tcW w:w="1908" w:type="dxa"/>
            <w:vAlign w:val="center"/>
          </w:tcPr>
          <w:p w:rsidR="00C439FB" w:rsidRDefault="00C439FB" w:rsidP="00F44261">
            <w:pPr>
              <w:rPr>
                <w:rFonts w:cs="Arial"/>
                <w:sz w:val="20"/>
              </w:rPr>
            </w:pPr>
            <w:r>
              <w:rPr>
                <w:rFonts w:cs="Arial"/>
                <w:sz w:val="20"/>
              </w:rPr>
              <w:t>Report Title</w:t>
            </w:r>
          </w:p>
        </w:tc>
        <w:tc>
          <w:tcPr>
            <w:tcW w:w="4050" w:type="dxa"/>
            <w:vAlign w:val="center"/>
          </w:tcPr>
          <w:p w:rsidR="00C439FB" w:rsidRDefault="00C439FB" w:rsidP="00F44261">
            <w:pPr>
              <w:rPr>
                <w:sz w:val="20"/>
              </w:rPr>
            </w:pPr>
            <w:r>
              <w:rPr>
                <w:sz w:val="20"/>
              </w:rPr>
              <w:t>Title of the report</w:t>
            </w:r>
          </w:p>
        </w:tc>
        <w:tc>
          <w:tcPr>
            <w:tcW w:w="2070" w:type="dxa"/>
            <w:vAlign w:val="center"/>
          </w:tcPr>
          <w:p w:rsidR="00C439FB" w:rsidRPr="00855A1A" w:rsidRDefault="00C439FB" w:rsidP="00F44261">
            <w:pPr>
              <w:rPr>
                <w:rFonts w:cs="Arial"/>
                <w:sz w:val="20"/>
              </w:rPr>
            </w:pPr>
            <w:r>
              <w:rPr>
                <w:rFonts w:cs="Arial"/>
                <w:sz w:val="20"/>
              </w:rPr>
              <w:t>Free-form text</w:t>
            </w:r>
          </w:p>
        </w:tc>
        <w:tc>
          <w:tcPr>
            <w:tcW w:w="1692" w:type="dxa"/>
            <w:vAlign w:val="center"/>
          </w:tcPr>
          <w:p w:rsidR="00C439FB" w:rsidRDefault="00C439FB" w:rsidP="00F44261">
            <w:pPr>
              <w:rPr>
                <w:rFonts w:cs="Arial"/>
                <w:sz w:val="20"/>
              </w:rPr>
            </w:pPr>
            <w:r>
              <w:rPr>
                <w:rFonts w:cs="Arial"/>
                <w:sz w:val="20"/>
              </w:rPr>
              <w:t>Source Information by Isotope</w:t>
            </w:r>
          </w:p>
        </w:tc>
      </w:tr>
      <w:tr w:rsidR="00C439FB" w:rsidRPr="003844E8" w:rsidTr="00F44261">
        <w:tc>
          <w:tcPr>
            <w:tcW w:w="1908" w:type="dxa"/>
            <w:vAlign w:val="center"/>
          </w:tcPr>
          <w:p w:rsidR="00C439FB" w:rsidRPr="003844E8" w:rsidRDefault="00C439FB" w:rsidP="00F44261">
            <w:pPr>
              <w:rPr>
                <w:sz w:val="20"/>
              </w:rPr>
            </w:pPr>
            <w:r>
              <w:rPr>
                <w:sz w:val="20"/>
              </w:rPr>
              <w:t>Report Modification Date: Begin Date</w:t>
            </w:r>
          </w:p>
        </w:tc>
        <w:tc>
          <w:tcPr>
            <w:tcW w:w="4050" w:type="dxa"/>
            <w:vAlign w:val="center"/>
          </w:tcPr>
          <w:p w:rsidR="00C439FB" w:rsidRPr="003844E8" w:rsidRDefault="00C439FB" w:rsidP="00F44261">
            <w:pPr>
              <w:rPr>
                <w:sz w:val="20"/>
              </w:rPr>
            </w:pPr>
            <w:r>
              <w:rPr>
                <w:sz w:val="20"/>
              </w:rPr>
              <w:t>Beginning date of report modification date range</w:t>
            </w:r>
          </w:p>
        </w:tc>
        <w:tc>
          <w:tcPr>
            <w:tcW w:w="2070" w:type="dxa"/>
            <w:vAlign w:val="center"/>
          </w:tcPr>
          <w:p w:rsidR="00C439FB" w:rsidRPr="003844E8" w:rsidRDefault="00C439FB" w:rsidP="00F44261">
            <w:pPr>
              <w:rPr>
                <w:sz w:val="20"/>
              </w:rPr>
            </w:pPr>
            <w:r>
              <w:rPr>
                <w:sz w:val="20"/>
              </w:rPr>
              <w:t>mm/dd/yyyy</w:t>
            </w:r>
          </w:p>
        </w:tc>
        <w:tc>
          <w:tcPr>
            <w:tcW w:w="1692" w:type="dxa"/>
            <w:vAlign w:val="center"/>
          </w:tcPr>
          <w:p w:rsidR="00C439FB" w:rsidRPr="003844E8" w:rsidRDefault="00C439FB" w:rsidP="00F44261">
            <w:pPr>
              <w:rPr>
                <w:sz w:val="20"/>
              </w:rPr>
            </w:pPr>
            <w:r>
              <w:rPr>
                <w:sz w:val="20"/>
              </w:rPr>
              <w:t>02/20/2011</w:t>
            </w:r>
          </w:p>
        </w:tc>
      </w:tr>
      <w:tr w:rsidR="00C439FB" w:rsidRPr="003844E8" w:rsidTr="00F44261">
        <w:tc>
          <w:tcPr>
            <w:tcW w:w="1908" w:type="dxa"/>
            <w:vAlign w:val="center"/>
          </w:tcPr>
          <w:p w:rsidR="00C439FB" w:rsidRPr="003844E8" w:rsidRDefault="00C439FB" w:rsidP="00F44261">
            <w:pPr>
              <w:rPr>
                <w:sz w:val="20"/>
              </w:rPr>
            </w:pPr>
            <w:r>
              <w:rPr>
                <w:sz w:val="20"/>
              </w:rPr>
              <w:t>Report Modification Date: End Date</w:t>
            </w:r>
          </w:p>
        </w:tc>
        <w:tc>
          <w:tcPr>
            <w:tcW w:w="4050" w:type="dxa"/>
            <w:vAlign w:val="center"/>
          </w:tcPr>
          <w:p w:rsidR="00C439FB" w:rsidRPr="003844E8" w:rsidRDefault="00C439FB" w:rsidP="00F44261">
            <w:pPr>
              <w:rPr>
                <w:sz w:val="20"/>
              </w:rPr>
            </w:pPr>
            <w:r>
              <w:rPr>
                <w:sz w:val="20"/>
              </w:rPr>
              <w:t>End date of report modification date range</w:t>
            </w:r>
          </w:p>
        </w:tc>
        <w:tc>
          <w:tcPr>
            <w:tcW w:w="2070" w:type="dxa"/>
            <w:vAlign w:val="center"/>
          </w:tcPr>
          <w:p w:rsidR="00C439FB" w:rsidRPr="003844E8" w:rsidRDefault="00C439FB" w:rsidP="00F44261">
            <w:pPr>
              <w:rPr>
                <w:sz w:val="20"/>
              </w:rPr>
            </w:pPr>
            <w:r>
              <w:rPr>
                <w:sz w:val="20"/>
              </w:rPr>
              <w:t>mm/dd/yyyy</w:t>
            </w:r>
          </w:p>
        </w:tc>
        <w:tc>
          <w:tcPr>
            <w:tcW w:w="1692" w:type="dxa"/>
            <w:vAlign w:val="center"/>
          </w:tcPr>
          <w:p w:rsidR="00C439FB" w:rsidRPr="003844E8" w:rsidRDefault="00C439FB" w:rsidP="00F44261">
            <w:pPr>
              <w:rPr>
                <w:sz w:val="20"/>
              </w:rPr>
            </w:pPr>
            <w:r>
              <w:rPr>
                <w:sz w:val="20"/>
              </w:rPr>
              <w:t>02/21/2011</w:t>
            </w:r>
          </w:p>
        </w:tc>
      </w:tr>
      <w:tr w:rsidR="00C439FB" w:rsidRPr="003844E8" w:rsidTr="00F44261">
        <w:tc>
          <w:tcPr>
            <w:tcW w:w="1908" w:type="dxa"/>
            <w:vAlign w:val="center"/>
          </w:tcPr>
          <w:p w:rsidR="00C439FB" w:rsidRPr="003844E8" w:rsidRDefault="00C439FB" w:rsidP="00F44261">
            <w:pPr>
              <w:rPr>
                <w:sz w:val="20"/>
              </w:rPr>
            </w:pPr>
            <w:r>
              <w:rPr>
                <w:sz w:val="20"/>
              </w:rPr>
              <w:t>Enabled</w:t>
            </w:r>
          </w:p>
        </w:tc>
        <w:tc>
          <w:tcPr>
            <w:tcW w:w="4050" w:type="dxa"/>
            <w:vAlign w:val="center"/>
          </w:tcPr>
          <w:p w:rsidR="00C439FB" w:rsidRPr="003E1304" w:rsidRDefault="00C439FB" w:rsidP="00F44261">
            <w:pPr>
              <w:keepNext/>
              <w:rPr>
                <w:sz w:val="20"/>
              </w:rPr>
            </w:pPr>
            <w:r>
              <w:rPr>
                <w:sz w:val="20"/>
              </w:rPr>
              <w:t>Display only reports which are enabled, disabled, or both</w:t>
            </w:r>
          </w:p>
        </w:tc>
        <w:tc>
          <w:tcPr>
            <w:tcW w:w="2070" w:type="dxa"/>
            <w:vAlign w:val="center"/>
          </w:tcPr>
          <w:p w:rsidR="00C439FB" w:rsidRPr="003844E8" w:rsidRDefault="00C439FB" w:rsidP="00F44261">
            <w:pPr>
              <w:rPr>
                <w:sz w:val="20"/>
              </w:rPr>
            </w:pPr>
            <w:r>
              <w:rPr>
                <w:rFonts w:cs="Arial"/>
                <w:sz w:val="20"/>
              </w:rPr>
              <w:t>Drop-down list</w:t>
            </w:r>
          </w:p>
        </w:tc>
        <w:tc>
          <w:tcPr>
            <w:tcW w:w="1692" w:type="dxa"/>
            <w:vAlign w:val="center"/>
          </w:tcPr>
          <w:p w:rsidR="00C439FB" w:rsidRPr="003844E8" w:rsidRDefault="00C439FB" w:rsidP="00F44261">
            <w:pPr>
              <w:rPr>
                <w:sz w:val="20"/>
              </w:rPr>
            </w:pPr>
            <w:r>
              <w:rPr>
                <w:rFonts w:cs="Arial"/>
                <w:sz w:val="20"/>
              </w:rPr>
              <w:t>Enabled</w:t>
            </w:r>
          </w:p>
        </w:tc>
      </w:tr>
    </w:tbl>
    <w:p w:rsidR="00C439FB" w:rsidRDefault="00C439FB" w:rsidP="00703DF6"/>
    <w:p w:rsidR="00C439FB" w:rsidRDefault="00C439FB" w:rsidP="00703DF6">
      <w:pPr>
        <w:spacing w:before="120"/>
        <w:ind w:left="360"/>
      </w:pPr>
      <w:r>
        <w:t>To search for reports with a specific word or text string in the title, enter an asterisk (*), then the word or text string, followed by an asterisk (*).  For example, *isotope*  Also, a question mark (?) may be used as a wildcard for individual letters in a word or text string.  Searches of the title field are case-insensitive.</w:t>
      </w:r>
    </w:p>
    <w:p w:rsidR="00C439FB" w:rsidRDefault="00C439FB" w:rsidP="00703DF6">
      <w:pPr>
        <w:ind w:left="360"/>
      </w:pPr>
    </w:p>
    <w:p w:rsidR="00C439FB" w:rsidRDefault="00C439FB" w:rsidP="00D65DAB">
      <w:pPr>
        <w:numPr>
          <w:ilvl w:val="0"/>
          <w:numId w:val="247"/>
        </w:numPr>
        <w:ind w:left="360"/>
      </w:pPr>
      <w:r>
        <w:t xml:space="preserve">After entering the search criteria, click the </w:t>
      </w:r>
      <w:r w:rsidRPr="005B5313">
        <w:rPr>
          <w:b/>
        </w:rPr>
        <w:t>Search</w:t>
      </w:r>
      <w:r>
        <w:t xml:space="preserve"> button.  (If no criteria are selected, all reports which the user is authorized to run will be displayed.)  The search results will be displayed below the search criteria form.</w:t>
      </w:r>
    </w:p>
    <w:p w:rsidR="00C439FB" w:rsidRDefault="00C439FB" w:rsidP="00703DF6">
      <w:pPr>
        <w:ind w:left="360"/>
      </w:pPr>
    </w:p>
    <w:p w:rsidR="00C439FB" w:rsidRDefault="00C439FB" w:rsidP="00703DF6"/>
    <w:p w:rsidR="00C439FB" w:rsidRDefault="00EA6368" w:rsidP="00703DF6">
      <w:r>
        <w:rPr>
          <w:noProof/>
        </w:rPr>
        <w:drawing>
          <wp:inline distT="0" distB="0" distL="0" distR="0">
            <wp:extent cx="6134100" cy="3619500"/>
            <wp:effectExtent l="1905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93"/>
                    <a:srcRect/>
                    <a:stretch>
                      <a:fillRect/>
                    </a:stretch>
                  </pic:blipFill>
                  <pic:spPr bwMode="auto">
                    <a:xfrm>
                      <a:off x="0" y="0"/>
                      <a:ext cx="6134100" cy="3619500"/>
                    </a:xfrm>
                    <a:prstGeom prst="rect">
                      <a:avLst/>
                    </a:prstGeom>
                    <a:noFill/>
                    <a:ln w="9525">
                      <a:noFill/>
                      <a:miter lim="800000"/>
                      <a:headEnd/>
                      <a:tailEnd/>
                    </a:ln>
                  </pic:spPr>
                </pic:pic>
              </a:graphicData>
            </a:graphic>
          </wp:inline>
        </w:drawing>
      </w:r>
    </w:p>
    <w:p w:rsidR="00C439FB" w:rsidRDefault="00C439FB" w:rsidP="00703DF6">
      <w:pPr>
        <w:pStyle w:val="Figure"/>
      </w:pPr>
      <w:bookmarkStart w:id="13658" w:name="_Toc327866809"/>
      <w:r w:rsidRPr="00F6647D">
        <w:t xml:space="preserve">Figure </w:t>
      </w:r>
      <w:fldSimple w:instr=" STYLEREF 1 \s ">
        <w:r>
          <w:rPr>
            <w:noProof/>
          </w:rPr>
          <w:t>4</w:t>
        </w:r>
      </w:fldSimple>
      <w:r>
        <w:noBreakHyphen/>
      </w:r>
      <w:fldSimple w:instr=" SEQ Figure \* ARABIC \s 1 ">
        <w:r>
          <w:rPr>
            <w:noProof/>
          </w:rPr>
          <w:t>249</w:t>
        </w:r>
      </w:fldSimple>
      <w:r w:rsidRPr="00F6647D">
        <w:t xml:space="preserve">: </w:t>
      </w:r>
      <w:r>
        <w:t>Manage Reports (Report Search Results)</w:t>
      </w:r>
      <w:bookmarkEnd w:id="13658"/>
    </w:p>
    <w:p w:rsidR="00C439FB" w:rsidRDefault="00C439FB" w:rsidP="00703DF6"/>
    <w:p w:rsidR="00C439FB" w:rsidRDefault="00C439FB" w:rsidP="00703DF6">
      <w:pPr>
        <w:spacing w:before="120"/>
        <w:ind w:left="360"/>
      </w:pPr>
      <w:r>
        <w:t>From the search results, select the radio button (</w:t>
      </w:r>
      <w:r w:rsidR="00EA6368">
        <w:rPr>
          <w:noProof/>
        </w:rPr>
        <w:drawing>
          <wp:inline distT="0" distB="0" distL="0" distR="0">
            <wp:extent cx="161925" cy="123825"/>
            <wp:effectExtent l="19050" t="0" r="952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55"/>
                    <a:srcRect/>
                    <a:stretch>
                      <a:fillRect/>
                    </a:stretch>
                  </pic:blipFill>
                  <pic:spPr bwMode="auto">
                    <a:xfrm>
                      <a:off x="0" y="0"/>
                      <a:ext cx="161925" cy="123825"/>
                    </a:xfrm>
                    <a:prstGeom prst="rect">
                      <a:avLst/>
                    </a:prstGeom>
                    <a:noFill/>
                    <a:ln w="9525">
                      <a:noFill/>
                      <a:miter lim="800000"/>
                      <a:headEnd/>
                      <a:tailEnd/>
                    </a:ln>
                  </pic:spPr>
                </pic:pic>
              </a:graphicData>
            </a:graphic>
          </wp:inline>
        </w:drawing>
      </w:r>
      <w:r>
        <w:t>) for the desired report.  Then click one of the action buttons below the list:</w:t>
      </w:r>
    </w:p>
    <w:p w:rsidR="00C439FB" w:rsidRDefault="00C439FB" w:rsidP="00703DF6">
      <w:pPr>
        <w:numPr>
          <w:ilvl w:val="0"/>
          <w:numId w:val="223"/>
        </w:numPr>
        <w:spacing w:before="120"/>
      </w:pPr>
      <w:r w:rsidRPr="007148A6">
        <w:rPr>
          <w:b/>
        </w:rPr>
        <w:t>View Report</w:t>
      </w:r>
      <w:r>
        <w:t xml:space="preserve"> will display the report results on-screen.</w:t>
      </w:r>
    </w:p>
    <w:p w:rsidR="00C439FB" w:rsidRDefault="00C439FB" w:rsidP="00703DF6">
      <w:pPr>
        <w:numPr>
          <w:ilvl w:val="0"/>
          <w:numId w:val="223"/>
        </w:numPr>
        <w:spacing w:before="120"/>
      </w:pPr>
      <w:r w:rsidRPr="007148A6">
        <w:rPr>
          <w:b/>
        </w:rPr>
        <w:t>Download Report</w:t>
      </w:r>
      <w:r>
        <w:t xml:space="preserve"> will download the report results in one of several file formats.</w:t>
      </w:r>
    </w:p>
    <w:p w:rsidR="00C439FB" w:rsidRDefault="00C439FB" w:rsidP="00703DF6">
      <w:pPr>
        <w:numPr>
          <w:ilvl w:val="0"/>
          <w:numId w:val="223"/>
        </w:numPr>
        <w:spacing w:before="120"/>
      </w:pPr>
      <w:r w:rsidRPr="007148A6">
        <w:rPr>
          <w:b/>
        </w:rPr>
        <w:t>Schedule Report</w:t>
      </w:r>
      <w:r>
        <w:t xml:space="preserve"> will enable the user to set a date &amp; time for the report to run, either once or repeatedly at a set interval, e.g., daily, weekly, etc.  </w:t>
      </w:r>
      <w:r w:rsidRPr="00E7702D">
        <w:rPr>
          <w:i/>
        </w:rPr>
        <w:t>Schedule Report is not available to Read-Only users.</w:t>
      </w:r>
    </w:p>
    <w:p w:rsidR="00C439FB" w:rsidRDefault="00C439FB" w:rsidP="00703DF6">
      <w:pPr>
        <w:numPr>
          <w:ilvl w:val="0"/>
          <w:numId w:val="223"/>
        </w:numPr>
        <w:spacing w:before="120"/>
      </w:pPr>
      <w:r w:rsidRPr="007148A6">
        <w:rPr>
          <w:b/>
        </w:rPr>
        <w:t>Report History</w:t>
      </w:r>
      <w:r>
        <w:t xml:space="preserve"> will display a list of previously run scheduled-reports (Report Instances) and the scheduled run date of the next report instance.  An existing report instance can be selected from the history list and viewed or downloaded.  </w:t>
      </w:r>
      <w:r w:rsidRPr="00E7702D">
        <w:rPr>
          <w:i/>
        </w:rPr>
        <w:t>Only instances of previously run reports will be displayed to Read-Only users.</w:t>
      </w:r>
    </w:p>
    <w:p w:rsidR="00C439FB" w:rsidRPr="007148A6" w:rsidRDefault="00C439FB" w:rsidP="00703DF6">
      <w:pPr>
        <w:numPr>
          <w:ilvl w:val="0"/>
          <w:numId w:val="223"/>
        </w:numPr>
        <w:spacing w:before="120"/>
      </w:pPr>
      <w:r w:rsidRPr="007148A6">
        <w:rPr>
          <w:b/>
        </w:rPr>
        <w:t>Report Properties</w:t>
      </w:r>
      <w:r>
        <w:t xml:space="preserve"> will display and allow modification of the properties of the report.  </w:t>
      </w:r>
      <w:r w:rsidRPr="00E575C5">
        <w:rPr>
          <w:i/>
        </w:rPr>
        <w:t>This option is available only to NSTS Analysts</w:t>
      </w:r>
      <w:r>
        <w:rPr>
          <w:i/>
        </w:rPr>
        <w:t xml:space="preserve"> with write permission</w:t>
      </w:r>
      <w:r w:rsidRPr="00E575C5">
        <w:rPr>
          <w:i/>
        </w:rPr>
        <w:t>.</w:t>
      </w:r>
    </w:p>
    <w:p w:rsidR="00C439FB" w:rsidRPr="007148A6" w:rsidRDefault="00C439FB" w:rsidP="00703DF6">
      <w:pPr>
        <w:ind w:left="360"/>
      </w:pPr>
    </w:p>
    <w:p w:rsidR="00C439FB" w:rsidRDefault="00C439FB" w:rsidP="00D65DAB">
      <w:pPr>
        <w:numPr>
          <w:ilvl w:val="0"/>
          <w:numId w:val="247"/>
        </w:numPr>
        <w:ind w:left="360"/>
      </w:pPr>
      <w:r>
        <w:t xml:space="preserve">Selecting </w:t>
      </w:r>
      <w:r w:rsidRPr="00562C4D">
        <w:rPr>
          <w:b/>
        </w:rPr>
        <w:t>View Report</w:t>
      </w:r>
      <w:r>
        <w:t xml:space="preserve"> will display the Parameters for View Report screen.  The parameter selection options available will vary depending on the selected report.</w:t>
      </w:r>
    </w:p>
    <w:p w:rsidR="00C439FB" w:rsidRDefault="00C439FB" w:rsidP="00D06C55"/>
    <w:p w:rsidR="00C439FB" w:rsidRDefault="00EA6368" w:rsidP="00703DF6">
      <w:r>
        <w:rPr>
          <w:noProof/>
        </w:rPr>
        <w:drawing>
          <wp:inline distT="0" distB="0" distL="0" distR="0">
            <wp:extent cx="6134100" cy="2428875"/>
            <wp:effectExtent l="1905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94"/>
                    <a:srcRect/>
                    <a:stretch>
                      <a:fillRect/>
                    </a:stretch>
                  </pic:blipFill>
                  <pic:spPr bwMode="auto">
                    <a:xfrm>
                      <a:off x="0" y="0"/>
                      <a:ext cx="6134100" cy="2428875"/>
                    </a:xfrm>
                    <a:prstGeom prst="rect">
                      <a:avLst/>
                    </a:prstGeom>
                    <a:noFill/>
                    <a:ln w="9525">
                      <a:noFill/>
                      <a:miter lim="800000"/>
                      <a:headEnd/>
                      <a:tailEnd/>
                    </a:ln>
                  </pic:spPr>
                </pic:pic>
              </a:graphicData>
            </a:graphic>
          </wp:inline>
        </w:drawing>
      </w:r>
    </w:p>
    <w:p w:rsidR="00C439FB" w:rsidRDefault="00C439FB" w:rsidP="00703DF6">
      <w:pPr>
        <w:pStyle w:val="Figure"/>
        <w:rPr>
          <w:i w:val="0"/>
        </w:rPr>
      </w:pPr>
      <w:bookmarkStart w:id="13659" w:name="_Toc327866810"/>
      <w:r w:rsidRPr="00F6647D">
        <w:t xml:space="preserve">Figure </w:t>
      </w:r>
      <w:fldSimple w:instr=" STYLEREF 1 \s ">
        <w:r>
          <w:rPr>
            <w:noProof/>
          </w:rPr>
          <w:t>4</w:t>
        </w:r>
      </w:fldSimple>
      <w:r>
        <w:noBreakHyphen/>
      </w:r>
      <w:fldSimple w:instr=" SEQ Figure \* ARABIC \s 1 ">
        <w:r>
          <w:rPr>
            <w:noProof/>
          </w:rPr>
          <w:t>250</w:t>
        </w:r>
      </w:fldSimple>
      <w:r w:rsidRPr="00F6647D">
        <w:t xml:space="preserve">: </w:t>
      </w:r>
      <w:r>
        <w:t>Manage Reports (View Report Parameters)</w:t>
      </w:r>
      <w:bookmarkEnd w:id="13659"/>
    </w:p>
    <w:p w:rsidR="00C439FB" w:rsidRDefault="00C439FB" w:rsidP="00703DF6"/>
    <w:p w:rsidR="00C439FB" w:rsidRDefault="00C439FB" w:rsidP="00703DF6">
      <w:pPr>
        <w:ind w:left="360"/>
      </w:pPr>
      <w:r>
        <w:t>Select the parameters for the report.  (In most drop-down lists, multiple selections can be made by depressing the Ctrl key when selecting each additional item.)</w:t>
      </w:r>
    </w:p>
    <w:p w:rsidR="00C439FB" w:rsidRDefault="00C439FB" w:rsidP="00703DF6"/>
    <w:p w:rsidR="00C439FB" w:rsidRPr="007148A6" w:rsidRDefault="00C439FB" w:rsidP="00D65DAB">
      <w:pPr>
        <w:numPr>
          <w:ilvl w:val="0"/>
          <w:numId w:val="247"/>
        </w:numPr>
        <w:ind w:left="360"/>
      </w:pPr>
      <w:r>
        <w:t xml:space="preserve">After selecting the desired parameters of the report, click the </w:t>
      </w:r>
      <w:r w:rsidRPr="00E17A0F">
        <w:rPr>
          <w:b/>
        </w:rPr>
        <w:t>Run Report</w:t>
      </w:r>
      <w:r>
        <w:t xml:space="preserve"> button.  The report results will be displayed on a new screen.  </w:t>
      </w:r>
    </w:p>
    <w:p w:rsidR="00C439FB" w:rsidRDefault="00C439FB" w:rsidP="00703DF6"/>
    <w:p w:rsidR="00C439FB" w:rsidRDefault="00EA6368" w:rsidP="00703DF6">
      <w:r>
        <w:rPr>
          <w:noProof/>
        </w:rPr>
        <w:drawing>
          <wp:inline distT="0" distB="0" distL="0" distR="0">
            <wp:extent cx="6086475" cy="3848100"/>
            <wp:effectExtent l="19050" t="0" r="952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95"/>
                    <a:srcRect/>
                    <a:stretch>
                      <a:fillRect/>
                    </a:stretch>
                  </pic:blipFill>
                  <pic:spPr bwMode="auto">
                    <a:xfrm>
                      <a:off x="0" y="0"/>
                      <a:ext cx="6086475" cy="3848100"/>
                    </a:xfrm>
                    <a:prstGeom prst="rect">
                      <a:avLst/>
                    </a:prstGeom>
                    <a:noFill/>
                    <a:ln w="9525">
                      <a:noFill/>
                      <a:miter lim="800000"/>
                      <a:headEnd/>
                      <a:tailEnd/>
                    </a:ln>
                  </pic:spPr>
                </pic:pic>
              </a:graphicData>
            </a:graphic>
          </wp:inline>
        </w:drawing>
      </w:r>
    </w:p>
    <w:p w:rsidR="00C439FB" w:rsidRDefault="00C439FB" w:rsidP="00703DF6">
      <w:pPr>
        <w:pStyle w:val="Figure"/>
      </w:pPr>
      <w:bookmarkStart w:id="13660" w:name="_Toc327866811"/>
      <w:r w:rsidRPr="00F6647D">
        <w:t xml:space="preserve">Figure </w:t>
      </w:r>
      <w:fldSimple w:instr=" STYLEREF 1 \s ">
        <w:r>
          <w:rPr>
            <w:noProof/>
          </w:rPr>
          <w:t>4</w:t>
        </w:r>
      </w:fldSimple>
      <w:r>
        <w:noBreakHyphen/>
      </w:r>
      <w:fldSimple w:instr=" SEQ Figure \* ARABIC \s 1 ">
        <w:r>
          <w:rPr>
            <w:noProof/>
          </w:rPr>
          <w:t>251</w:t>
        </w:r>
      </w:fldSimple>
      <w:r w:rsidRPr="00F6647D">
        <w:t xml:space="preserve">: </w:t>
      </w:r>
      <w:r>
        <w:t>Manage Reports (View Report)</w:t>
      </w:r>
      <w:bookmarkEnd w:id="13660"/>
    </w:p>
    <w:p w:rsidR="00C439FB" w:rsidRDefault="00C439FB" w:rsidP="00703DF6"/>
    <w:p w:rsidR="00C439FB" w:rsidRDefault="00C439FB" w:rsidP="00703DF6">
      <w:pPr>
        <w:ind w:left="360"/>
      </w:pPr>
      <w:r>
        <w:t>Use the tools at the top of the report to print the report, go to other pages of the report, and search for text within the report.</w:t>
      </w:r>
    </w:p>
    <w:p w:rsidR="00C439FB" w:rsidRDefault="00C439FB" w:rsidP="00703DF6">
      <w:pPr>
        <w:ind w:left="360"/>
      </w:pPr>
    </w:p>
    <w:p w:rsidR="00C439FB" w:rsidRDefault="00C439FB" w:rsidP="00703DF6">
      <w:pPr>
        <w:ind w:left="360"/>
      </w:pPr>
      <w:r>
        <w:t xml:space="preserve">Click the </w:t>
      </w:r>
      <w:r w:rsidRPr="00C225D8">
        <w:rPr>
          <w:b/>
        </w:rPr>
        <w:t>Previous</w:t>
      </w:r>
      <w:r>
        <w:t xml:space="preserve"> button to return to the report parameters selection screen.  Click </w:t>
      </w:r>
      <w:r w:rsidRPr="00C225D8">
        <w:rPr>
          <w:b/>
        </w:rPr>
        <w:t>Cancel</w:t>
      </w:r>
      <w:r>
        <w:t xml:space="preserve"> to go to the Main Menu.</w:t>
      </w:r>
    </w:p>
    <w:p w:rsidR="00C439FB" w:rsidRDefault="00C439FB" w:rsidP="00703DF6"/>
    <w:p w:rsidR="00C439FB" w:rsidRDefault="00C439FB" w:rsidP="00D65DAB">
      <w:pPr>
        <w:numPr>
          <w:ilvl w:val="0"/>
          <w:numId w:val="247"/>
        </w:numPr>
        <w:ind w:left="360"/>
      </w:pPr>
      <w:r>
        <w:t xml:space="preserve">From the Report Search results list, click </w:t>
      </w:r>
      <w:r w:rsidRPr="00C225D8">
        <w:rPr>
          <w:b/>
        </w:rPr>
        <w:t>Download Report</w:t>
      </w:r>
      <w:r>
        <w:t xml:space="preserve"> to download the report results in one of several file formats.  The Parameters for Report screen will be displayed.</w:t>
      </w:r>
    </w:p>
    <w:p w:rsidR="00C439FB" w:rsidRDefault="00C439FB" w:rsidP="00703DF6"/>
    <w:p w:rsidR="00C439FB" w:rsidRDefault="00EA6368" w:rsidP="00703DF6">
      <w:r>
        <w:rPr>
          <w:noProof/>
        </w:rPr>
        <w:drawing>
          <wp:inline distT="0" distB="0" distL="0" distR="0">
            <wp:extent cx="6124575" cy="2409825"/>
            <wp:effectExtent l="19050" t="0" r="952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96"/>
                    <a:srcRect/>
                    <a:stretch>
                      <a:fillRect/>
                    </a:stretch>
                  </pic:blipFill>
                  <pic:spPr bwMode="auto">
                    <a:xfrm>
                      <a:off x="0" y="0"/>
                      <a:ext cx="6124575" cy="2409825"/>
                    </a:xfrm>
                    <a:prstGeom prst="rect">
                      <a:avLst/>
                    </a:prstGeom>
                    <a:noFill/>
                    <a:ln w="9525">
                      <a:noFill/>
                      <a:miter lim="800000"/>
                      <a:headEnd/>
                      <a:tailEnd/>
                    </a:ln>
                  </pic:spPr>
                </pic:pic>
              </a:graphicData>
            </a:graphic>
          </wp:inline>
        </w:drawing>
      </w:r>
    </w:p>
    <w:p w:rsidR="00C439FB" w:rsidRDefault="00C439FB" w:rsidP="00703DF6">
      <w:pPr>
        <w:pStyle w:val="Figure"/>
      </w:pPr>
      <w:bookmarkStart w:id="13661" w:name="_Toc327866812"/>
      <w:r w:rsidRPr="00F6647D">
        <w:t xml:space="preserve">Figure </w:t>
      </w:r>
      <w:fldSimple w:instr=" STYLEREF 1 \s ">
        <w:r>
          <w:rPr>
            <w:noProof/>
          </w:rPr>
          <w:t>4</w:t>
        </w:r>
      </w:fldSimple>
      <w:r>
        <w:noBreakHyphen/>
      </w:r>
      <w:fldSimple w:instr=" SEQ Figure \* ARABIC \s 1 ">
        <w:r>
          <w:rPr>
            <w:noProof/>
          </w:rPr>
          <w:t>252</w:t>
        </w:r>
      </w:fldSimple>
      <w:r w:rsidRPr="00F6647D">
        <w:t xml:space="preserve">: </w:t>
      </w:r>
      <w:r>
        <w:t>Manage Reports (Download Report Parameters)</w:t>
      </w:r>
      <w:bookmarkEnd w:id="13661"/>
    </w:p>
    <w:p w:rsidR="00C439FB" w:rsidRDefault="00C439FB" w:rsidP="00703DF6"/>
    <w:p w:rsidR="00C439FB" w:rsidRDefault="00C439FB" w:rsidP="00703DF6">
      <w:pPr>
        <w:ind w:left="360"/>
      </w:pPr>
      <w:r>
        <w:t>Select the parameters for the report.  (In most drop-down lists, multiple selections can be made by depressing the Ctrl key when selecting each additional item.)</w:t>
      </w:r>
    </w:p>
    <w:p w:rsidR="00C439FB" w:rsidRDefault="00C439FB" w:rsidP="00703DF6"/>
    <w:p w:rsidR="00C439FB" w:rsidRPr="007148A6" w:rsidRDefault="00C439FB" w:rsidP="00D65DAB">
      <w:pPr>
        <w:numPr>
          <w:ilvl w:val="0"/>
          <w:numId w:val="247"/>
        </w:numPr>
        <w:ind w:left="360"/>
      </w:pPr>
      <w:r>
        <w:t xml:space="preserve">After selecting the desired parameters of the report, click the </w:t>
      </w:r>
      <w:r>
        <w:rPr>
          <w:b/>
        </w:rPr>
        <w:t>Next</w:t>
      </w:r>
      <w:r>
        <w:t xml:space="preserve"> button.  The File Format for Report screen will be displayed.  </w:t>
      </w:r>
    </w:p>
    <w:p w:rsidR="00C439FB" w:rsidRDefault="00C439FB" w:rsidP="00703DF6"/>
    <w:p w:rsidR="00C439FB" w:rsidRDefault="00EA6368" w:rsidP="00703DF6">
      <w:r>
        <w:rPr>
          <w:noProof/>
        </w:rPr>
        <w:drawing>
          <wp:inline distT="0" distB="0" distL="0" distR="0">
            <wp:extent cx="6105525" cy="1885950"/>
            <wp:effectExtent l="19050" t="0" r="952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97"/>
                    <a:srcRect/>
                    <a:stretch>
                      <a:fillRect/>
                    </a:stretch>
                  </pic:blipFill>
                  <pic:spPr bwMode="auto">
                    <a:xfrm>
                      <a:off x="0" y="0"/>
                      <a:ext cx="6105525" cy="1885950"/>
                    </a:xfrm>
                    <a:prstGeom prst="rect">
                      <a:avLst/>
                    </a:prstGeom>
                    <a:noFill/>
                    <a:ln w="9525">
                      <a:noFill/>
                      <a:miter lim="800000"/>
                      <a:headEnd/>
                      <a:tailEnd/>
                    </a:ln>
                  </pic:spPr>
                </pic:pic>
              </a:graphicData>
            </a:graphic>
          </wp:inline>
        </w:drawing>
      </w:r>
    </w:p>
    <w:p w:rsidR="00C439FB" w:rsidRDefault="00C439FB" w:rsidP="00703DF6">
      <w:pPr>
        <w:pStyle w:val="Figure"/>
      </w:pPr>
      <w:bookmarkStart w:id="13662" w:name="_Toc327866813"/>
      <w:r w:rsidRPr="00F6647D">
        <w:t xml:space="preserve">Figure </w:t>
      </w:r>
      <w:fldSimple w:instr=" STYLEREF 1 \s ">
        <w:r>
          <w:rPr>
            <w:noProof/>
          </w:rPr>
          <w:t>4</w:t>
        </w:r>
      </w:fldSimple>
      <w:r>
        <w:noBreakHyphen/>
      </w:r>
      <w:fldSimple w:instr=" SEQ Figure \* ARABIC \s 1 ">
        <w:r>
          <w:rPr>
            <w:noProof/>
          </w:rPr>
          <w:t>253</w:t>
        </w:r>
      </w:fldSimple>
      <w:r w:rsidRPr="00F6647D">
        <w:t xml:space="preserve">: </w:t>
      </w:r>
      <w:r>
        <w:t>Manage Reports (Download Report File Format)</w:t>
      </w:r>
      <w:bookmarkEnd w:id="13662"/>
    </w:p>
    <w:p w:rsidR="00C439FB" w:rsidRDefault="00C439FB" w:rsidP="00703DF6"/>
    <w:p w:rsidR="00C439FB" w:rsidRDefault="00C439FB" w:rsidP="00703DF6">
      <w:pPr>
        <w:ind w:left="360"/>
      </w:pPr>
      <w:r>
        <w:t>Reports can be downloaded in several file formats, including PDF, MS Excel, MS Word, .RTF, .TXT, .CSV, and .XML.</w:t>
      </w:r>
    </w:p>
    <w:p w:rsidR="00C439FB" w:rsidRDefault="00C439FB" w:rsidP="00703DF6"/>
    <w:p w:rsidR="00C439FB" w:rsidRDefault="00C439FB" w:rsidP="00D65DAB">
      <w:pPr>
        <w:numPr>
          <w:ilvl w:val="0"/>
          <w:numId w:val="247"/>
        </w:numPr>
        <w:ind w:left="360"/>
      </w:pPr>
      <w:r>
        <w:t xml:space="preserve">Select the desired file format for the download and click the </w:t>
      </w:r>
      <w:r w:rsidRPr="001E7374">
        <w:rPr>
          <w:b/>
        </w:rPr>
        <w:t>Submit</w:t>
      </w:r>
      <w:r>
        <w:t xml:space="preserve"> button.  The report will be displayed either in the application associated with the file type or in an Internet Explorer screen.</w:t>
      </w:r>
    </w:p>
    <w:p w:rsidR="00C439FB" w:rsidRDefault="00EA6368" w:rsidP="00703DF6">
      <w:r>
        <w:rPr>
          <w:noProof/>
        </w:rPr>
        <w:drawing>
          <wp:inline distT="0" distB="0" distL="0" distR="0">
            <wp:extent cx="6096000" cy="3429000"/>
            <wp:effectExtent l="1905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98"/>
                    <a:srcRect/>
                    <a:stretch>
                      <a:fillRect/>
                    </a:stretch>
                  </pic:blipFill>
                  <pic:spPr bwMode="auto">
                    <a:xfrm>
                      <a:off x="0" y="0"/>
                      <a:ext cx="6096000" cy="3429000"/>
                    </a:xfrm>
                    <a:prstGeom prst="rect">
                      <a:avLst/>
                    </a:prstGeom>
                    <a:noFill/>
                    <a:ln w="9525">
                      <a:noFill/>
                      <a:miter lim="800000"/>
                      <a:headEnd/>
                      <a:tailEnd/>
                    </a:ln>
                  </pic:spPr>
                </pic:pic>
              </a:graphicData>
            </a:graphic>
          </wp:inline>
        </w:drawing>
      </w:r>
    </w:p>
    <w:p w:rsidR="00C439FB" w:rsidRDefault="00C439FB" w:rsidP="00703DF6">
      <w:pPr>
        <w:pStyle w:val="Figure"/>
      </w:pPr>
      <w:bookmarkStart w:id="13663" w:name="_Toc327866814"/>
      <w:r w:rsidRPr="00F6647D">
        <w:t xml:space="preserve">Figure </w:t>
      </w:r>
      <w:fldSimple w:instr=" STYLEREF 1 \s ">
        <w:r>
          <w:rPr>
            <w:noProof/>
          </w:rPr>
          <w:t>4</w:t>
        </w:r>
      </w:fldSimple>
      <w:r>
        <w:noBreakHyphen/>
      </w:r>
      <w:fldSimple w:instr=" SEQ Figure \* ARABIC \s 1 ">
        <w:r>
          <w:rPr>
            <w:noProof/>
          </w:rPr>
          <w:t>254</w:t>
        </w:r>
      </w:fldSimple>
      <w:r w:rsidRPr="00F6647D">
        <w:t xml:space="preserve">: </w:t>
      </w:r>
      <w:r>
        <w:t>Manage Reports (Download Report - PDF)</w:t>
      </w:r>
      <w:bookmarkEnd w:id="13663"/>
    </w:p>
    <w:p w:rsidR="00C439FB" w:rsidRDefault="00C439FB" w:rsidP="00703DF6"/>
    <w:p w:rsidR="00C439FB" w:rsidRDefault="00C439FB" w:rsidP="00703DF6">
      <w:pPr>
        <w:ind w:left="360"/>
      </w:pPr>
      <w:r>
        <w:t>If the report results are displayed in an Internet Explorer window, it will be necessary to click the browser back button to return to NSTS.  Do not close the browser window or your session will be closed without having logged off and you will need to wait at least 10 minutes for your session to timeout before logging on again.</w:t>
      </w:r>
    </w:p>
    <w:p w:rsidR="00C439FB" w:rsidRDefault="00C439FB" w:rsidP="00703DF6">
      <w:pPr>
        <w:ind w:left="360"/>
      </w:pPr>
    </w:p>
    <w:p w:rsidR="00C439FB" w:rsidRDefault="00C439FB" w:rsidP="00703DF6">
      <w:pPr>
        <w:ind w:left="360"/>
      </w:pPr>
      <w:r>
        <w:t>Use the application’s or Internet Explorer’s tools to save, print, and navigate in the report results.</w:t>
      </w:r>
    </w:p>
    <w:p w:rsidR="00C439FB" w:rsidRDefault="00C439FB" w:rsidP="00703DF6"/>
    <w:p w:rsidR="00C439FB" w:rsidRDefault="00C439FB" w:rsidP="00D65DAB">
      <w:pPr>
        <w:numPr>
          <w:ilvl w:val="0"/>
          <w:numId w:val="247"/>
        </w:numPr>
        <w:ind w:left="360"/>
      </w:pPr>
      <w:r>
        <w:t xml:space="preserve">From the Report Search results list, click </w:t>
      </w:r>
      <w:r>
        <w:rPr>
          <w:b/>
        </w:rPr>
        <w:t>Schedule</w:t>
      </w:r>
      <w:r w:rsidRPr="00C225D8">
        <w:rPr>
          <w:b/>
        </w:rPr>
        <w:t xml:space="preserve"> Report</w:t>
      </w:r>
      <w:r>
        <w:t xml:space="preserve"> to set a date &amp; time for the report to run, either once or repeatedly at a set interval, e.g., daily, weekly, etc.  The Parameters for Run/Schedule Report screen will be displayed.  </w:t>
      </w:r>
      <w:r w:rsidRPr="00E7702D">
        <w:rPr>
          <w:i/>
        </w:rPr>
        <w:t>Schedule Report is not available to Read-Only users.</w:t>
      </w:r>
    </w:p>
    <w:p w:rsidR="00C439FB" w:rsidRDefault="00C439FB" w:rsidP="00703DF6"/>
    <w:p w:rsidR="00C439FB" w:rsidRDefault="00EA6368" w:rsidP="00703DF6">
      <w:r>
        <w:rPr>
          <w:noProof/>
        </w:rPr>
        <w:drawing>
          <wp:inline distT="0" distB="0" distL="0" distR="0">
            <wp:extent cx="6162675" cy="2409825"/>
            <wp:effectExtent l="19050" t="0" r="952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99"/>
                    <a:srcRect/>
                    <a:stretch>
                      <a:fillRect/>
                    </a:stretch>
                  </pic:blipFill>
                  <pic:spPr bwMode="auto">
                    <a:xfrm>
                      <a:off x="0" y="0"/>
                      <a:ext cx="6162675" cy="2409825"/>
                    </a:xfrm>
                    <a:prstGeom prst="rect">
                      <a:avLst/>
                    </a:prstGeom>
                    <a:noFill/>
                    <a:ln w="9525">
                      <a:noFill/>
                      <a:miter lim="800000"/>
                      <a:headEnd/>
                      <a:tailEnd/>
                    </a:ln>
                  </pic:spPr>
                </pic:pic>
              </a:graphicData>
            </a:graphic>
          </wp:inline>
        </w:drawing>
      </w:r>
    </w:p>
    <w:p w:rsidR="00C439FB" w:rsidRDefault="00C439FB" w:rsidP="00703DF6">
      <w:pPr>
        <w:pStyle w:val="Figure"/>
      </w:pPr>
      <w:bookmarkStart w:id="13664" w:name="_Toc327866815"/>
      <w:r w:rsidRPr="00F6647D">
        <w:t xml:space="preserve">Figure </w:t>
      </w:r>
      <w:fldSimple w:instr=" STYLEREF 1 \s ">
        <w:r>
          <w:rPr>
            <w:noProof/>
          </w:rPr>
          <w:t>4</w:t>
        </w:r>
      </w:fldSimple>
      <w:r>
        <w:noBreakHyphen/>
      </w:r>
      <w:fldSimple w:instr=" SEQ Figure \* ARABIC \s 1 ">
        <w:r>
          <w:rPr>
            <w:noProof/>
          </w:rPr>
          <w:t>255</w:t>
        </w:r>
      </w:fldSimple>
      <w:r w:rsidRPr="00F6647D">
        <w:t xml:space="preserve">: </w:t>
      </w:r>
      <w:r>
        <w:t>Manage Reports (Run/Schedule Parameters)</w:t>
      </w:r>
      <w:bookmarkEnd w:id="13664"/>
    </w:p>
    <w:p w:rsidR="00C439FB" w:rsidRDefault="00C439FB" w:rsidP="00703DF6"/>
    <w:p w:rsidR="00C439FB" w:rsidRDefault="00C439FB" w:rsidP="00703DF6">
      <w:pPr>
        <w:ind w:left="360"/>
      </w:pPr>
      <w:r>
        <w:t>Select the parameters for the report.  (In most drop-down lists, multiple selections can be made by depressing the Ctrl key when selecting each additional item.)</w:t>
      </w:r>
    </w:p>
    <w:p w:rsidR="00C439FB" w:rsidRDefault="00C439FB" w:rsidP="00703DF6"/>
    <w:p w:rsidR="00C439FB" w:rsidRPr="007148A6" w:rsidRDefault="00C439FB" w:rsidP="00D65DAB">
      <w:pPr>
        <w:numPr>
          <w:ilvl w:val="0"/>
          <w:numId w:val="247"/>
        </w:numPr>
        <w:ind w:left="360"/>
      </w:pPr>
      <w:r>
        <w:t xml:space="preserve">After selecting the desired parameters of the report, click the </w:t>
      </w:r>
      <w:r>
        <w:rPr>
          <w:b/>
        </w:rPr>
        <w:t>Next</w:t>
      </w:r>
      <w:r>
        <w:t xml:space="preserve"> button.  The Report Instance Values screen will be displayed.  </w:t>
      </w:r>
    </w:p>
    <w:p w:rsidR="00C439FB" w:rsidRDefault="00C439FB" w:rsidP="00703DF6"/>
    <w:p w:rsidR="00C439FB" w:rsidRDefault="00EA6368" w:rsidP="00703DF6">
      <w:r>
        <w:rPr>
          <w:noProof/>
        </w:rPr>
        <w:drawing>
          <wp:inline distT="0" distB="0" distL="0" distR="0">
            <wp:extent cx="6153150" cy="3257550"/>
            <wp:effectExtent l="1905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00"/>
                    <a:srcRect/>
                    <a:stretch>
                      <a:fillRect/>
                    </a:stretch>
                  </pic:blipFill>
                  <pic:spPr bwMode="auto">
                    <a:xfrm>
                      <a:off x="0" y="0"/>
                      <a:ext cx="6153150" cy="3257550"/>
                    </a:xfrm>
                    <a:prstGeom prst="rect">
                      <a:avLst/>
                    </a:prstGeom>
                    <a:noFill/>
                    <a:ln w="9525">
                      <a:noFill/>
                      <a:miter lim="800000"/>
                      <a:headEnd/>
                      <a:tailEnd/>
                    </a:ln>
                  </pic:spPr>
                </pic:pic>
              </a:graphicData>
            </a:graphic>
          </wp:inline>
        </w:drawing>
      </w:r>
    </w:p>
    <w:p w:rsidR="00C439FB" w:rsidRDefault="00C439FB" w:rsidP="00703DF6">
      <w:pPr>
        <w:pStyle w:val="Figure"/>
      </w:pPr>
      <w:bookmarkStart w:id="13665" w:name="_Toc327866816"/>
      <w:r w:rsidRPr="00F6647D">
        <w:t xml:space="preserve">Figure </w:t>
      </w:r>
      <w:fldSimple w:instr=" STYLEREF 1 \s ">
        <w:r>
          <w:rPr>
            <w:noProof/>
          </w:rPr>
          <w:t>4</w:t>
        </w:r>
      </w:fldSimple>
      <w:r>
        <w:noBreakHyphen/>
      </w:r>
      <w:fldSimple w:instr=" SEQ Figure \* ARABIC \s 1 ">
        <w:r>
          <w:rPr>
            <w:noProof/>
          </w:rPr>
          <w:t>256</w:t>
        </w:r>
      </w:fldSimple>
      <w:r w:rsidRPr="00F6647D">
        <w:t xml:space="preserve">: </w:t>
      </w:r>
      <w:r>
        <w:t>Manage Reports (Report Instance Values)</w:t>
      </w:r>
      <w:bookmarkEnd w:id="13665"/>
    </w:p>
    <w:p w:rsidR="00C439FB" w:rsidRDefault="00C439FB" w:rsidP="00703DF6"/>
    <w:p w:rsidR="00C439FB" w:rsidRDefault="00C439FB" w:rsidP="00D65DAB">
      <w:pPr>
        <w:ind w:left="360"/>
      </w:pPr>
      <w:r>
        <w:t>Use this screen to select additional NSTS users to be sent an email notification of availability of a new report instance and instructions for retrieving it after the report has been run.  The list of possible recipients comprises those users with permission to view the data in the report results.</w:t>
      </w:r>
    </w:p>
    <w:p w:rsidR="00C439FB" w:rsidRDefault="00C439FB" w:rsidP="00703DF6"/>
    <w:p w:rsidR="00C439FB" w:rsidRPr="007148A6" w:rsidRDefault="00C439FB" w:rsidP="00D65DAB">
      <w:pPr>
        <w:numPr>
          <w:ilvl w:val="0"/>
          <w:numId w:val="247"/>
        </w:numPr>
        <w:ind w:left="360"/>
      </w:pPr>
      <w:r>
        <w:t xml:space="preserve">After entry of the Report Instance Values is complete, click the </w:t>
      </w:r>
      <w:r>
        <w:rPr>
          <w:b/>
        </w:rPr>
        <w:t>Next</w:t>
      </w:r>
      <w:r>
        <w:t xml:space="preserve"> button.  The Report Schedule Settings screen will be displayed.  </w:t>
      </w:r>
    </w:p>
    <w:p w:rsidR="00C439FB" w:rsidRDefault="00C439FB" w:rsidP="00703DF6"/>
    <w:p w:rsidR="00C439FB" w:rsidRDefault="00EA6368" w:rsidP="00703DF6">
      <w:r>
        <w:rPr>
          <w:noProof/>
        </w:rPr>
        <w:drawing>
          <wp:inline distT="0" distB="0" distL="0" distR="0">
            <wp:extent cx="6115050" cy="2038350"/>
            <wp:effectExtent l="19050" t="0" r="0"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01"/>
                    <a:srcRect/>
                    <a:stretch>
                      <a:fillRect/>
                    </a:stretch>
                  </pic:blipFill>
                  <pic:spPr bwMode="auto">
                    <a:xfrm>
                      <a:off x="0" y="0"/>
                      <a:ext cx="6115050" cy="2038350"/>
                    </a:xfrm>
                    <a:prstGeom prst="rect">
                      <a:avLst/>
                    </a:prstGeom>
                    <a:noFill/>
                    <a:ln w="9525">
                      <a:noFill/>
                      <a:miter lim="800000"/>
                      <a:headEnd/>
                      <a:tailEnd/>
                    </a:ln>
                  </pic:spPr>
                </pic:pic>
              </a:graphicData>
            </a:graphic>
          </wp:inline>
        </w:drawing>
      </w:r>
    </w:p>
    <w:p w:rsidR="00C439FB" w:rsidRDefault="00C439FB" w:rsidP="00703DF6">
      <w:pPr>
        <w:pStyle w:val="Figure"/>
      </w:pPr>
      <w:bookmarkStart w:id="13666" w:name="_Toc327866817"/>
      <w:r w:rsidRPr="00F6647D">
        <w:t xml:space="preserve">Figure </w:t>
      </w:r>
      <w:fldSimple w:instr=" STYLEREF 1 \s ">
        <w:r>
          <w:rPr>
            <w:noProof/>
          </w:rPr>
          <w:t>4</w:t>
        </w:r>
      </w:fldSimple>
      <w:r>
        <w:noBreakHyphen/>
      </w:r>
      <w:fldSimple w:instr=" SEQ Figure \* ARABIC \s 1 ">
        <w:r>
          <w:rPr>
            <w:noProof/>
          </w:rPr>
          <w:t>257</w:t>
        </w:r>
      </w:fldSimple>
      <w:r w:rsidRPr="00F6647D">
        <w:t xml:space="preserve">: </w:t>
      </w:r>
      <w:r>
        <w:t>Manage Reports (Report Schedule Settings)</w:t>
      </w:r>
      <w:bookmarkEnd w:id="13666"/>
    </w:p>
    <w:p w:rsidR="00C439FB" w:rsidRDefault="00C439FB" w:rsidP="00703DF6"/>
    <w:p w:rsidR="00C439FB" w:rsidRDefault="00C439FB" w:rsidP="00703DF6">
      <w:pPr>
        <w:ind w:left="360"/>
      </w:pPr>
      <w:r>
        <w:t>Reports can be scheduled to run either once at a specified date and time (including ‘Now’) or periodically on a schedule set by the requestor.  Several frequency intervals are available.</w:t>
      </w:r>
    </w:p>
    <w:p w:rsidR="00C439FB" w:rsidRDefault="00C439FB" w:rsidP="00703DF6"/>
    <w:p w:rsidR="00C439FB" w:rsidRDefault="00C439FB" w:rsidP="00D65DAB">
      <w:pPr>
        <w:numPr>
          <w:ilvl w:val="0"/>
          <w:numId w:val="247"/>
        </w:numPr>
        <w:ind w:left="360"/>
      </w:pPr>
      <w:r>
        <w:t xml:space="preserve">Select the desired frequency and click the </w:t>
      </w:r>
      <w:r w:rsidRPr="00845B46">
        <w:rPr>
          <w:b/>
        </w:rPr>
        <w:t>Submit</w:t>
      </w:r>
      <w:r>
        <w:t xml:space="preserve"> button.  On the Report Schedule Settings screen, the date and time options associated with the selected frequency will be displayed.   </w:t>
      </w:r>
    </w:p>
    <w:p w:rsidR="00C439FB" w:rsidRDefault="00C439FB" w:rsidP="00703DF6"/>
    <w:p w:rsidR="00C439FB" w:rsidRDefault="00EA6368" w:rsidP="00703DF6">
      <w:r>
        <w:rPr>
          <w:noProof/>
        </w:rPr>
        <w:drawing>
          <wp:inline distT="0" distB="0" distL="0" distR="0">
            <wp:extent cx="6124575" cy="2381250"/>
            <wp:effectExtent l="1905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02"/>
                    <a:srcRect/>
                    <a:stretch>
                      <a:fillRect/>
                    </a:stretch>
                  </pic:blipFill>
                  <pic:spPr bwMode="auto">
                    <a:xfrm>
                      <a:off x="0" y="0"/>
                      <a:ext cx="6124575" cy="2381250"/>
                    </a:xfrm>
                    <a:prstGeom prst="rect">
                      <a:avLst/>
                    </a:prstGeom>
                    <a:noFill/>
                    <a:ln w="9525">
                      <a:noFill/>
                      <a:miter lim="800000"/>
                      <a:headEnd/>
                      <a:tailEnd/>
                    </a:ln>
                  </pic:spPr>
                </pic:pic>
              </a:graphicData>
            </a:graphic>
          </wp:inline>
        </w:drawing>
      </w:r>
    </w:p>
    <w:p w:rsidR="00C439FB" w:rsidRDefault="00C439FB" w:rsidP="00703DF6">
      <w:pPr>
        <w:pStyle w:val="Figure"/>
      </w:pPr>
      <w:bookmarkStart w:id="13667" w:name="_Toc327866818"/>
      <w:r w:rsidRPr="00F6647D">
        <w:t xml:space="preserve">Figure </w:t>
      </w:r>
      <w:fldSimple w:instr=" STYLEREF 1 \s ">
        <w:r>
          <w:rPr>
            <w:noProof/>
          </w:rPr>
          <w:t>4</w:t>
        </w:r>
      </w:fldSimple>
      <w:r>
        <w:noBreakHyphen/>
      </w:r>
      <w:fldSimple w:instr=" SEQ Figure \* ARABIC \s 1 ">
        <w:r>
          <w:rPr>
            <w:noProof/>
          </w:rPr>
          <w:t>258</w:t>
        </w:r>
      </w:fldSimple>
      <w:r w:rsidRPr="00F6647D">
        <w:t xml:space="preserve">: </w:t>
      </w:r>
      <w:r>
        <w:t>Manage Reports (Report Schedule Settings – Weekly)</w:t>
      </w:r>
      <w:bookmarkEnd w:id="13667"/>
    </w:p>
    <w:p w:rsidR="00C439FB" w:rsidRDefault="00C439FB" w:rsidP="00703DF6"/>
    <w:p w:rsidR="00C439FB" w:rsidRDefault="00C439FB" w:rsidP="00703DF6">
      <w:pPr>
        <w:ind w:left="360"/>
      </w:pPr>
      <w:r>
        <w:t>Using the required format, enter the date and time at which the report should first be run, and enter an end date for a series of reports.</w:t>
      </w:r>
    </w:p>
    <w:p w:rsidR="00C439FB" w:rsidRDefault="00C439FB" w:rsidP="00703DF6"/>
    <w:p w:rsidR="00C439FB" w:rsidRPr="007148A6" w:rsidRDefault="00C439FB" w:rsidP="00D65DAB">
      <w:pPr>
        <w:numPr>
          <w:ilvl w:val="0"/>
          <w:numId w:val="247"/>
        </w:numPr>
        <w:spacing w:before="120"/>
        <w:ind w:left="360"/>
      </w:pPr>
      <w:r>
        <w:t xml:space="preserve">After entry of the report schedule settings are complete, click the </w:t>
      </w:r>
      <w:r>
        <w:rPr>
          <w:b/>
        </w:rPr>
        <w:t>Submit</w:t>
      </w:r>
      <w:r>
        <w:t xml:space="preserve"> button.  The Run/Schedule Report Confirmation screen will be displayed.  </w:t>
      </w:r>
    </w:p>
    <w:p w:rsidR="00C439FB" w:rsidRDefault="00C439FB" w:rsidP="00703DF6"/>
    <w:p w:rsidR="00C439FB" w:rsidRDefault="00EA6368" w:rsidP="00703DF6">
      <w:pPr>
        <w:jc w:val="center"/>
      </w:pPr>
      <w:r>
        <w:rPr>
          <w:noProof/>
        </w:rPr>
        <w:drawing>
          <wp:inline distT="0" distB="0" distL="0" distR="0">
            <wp:extent cx="4381500" cy="4886325"/>
            <wp:effectExtent l="1905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03"/>
                    <a:srcRect/>
                    <a:stretch>
                      <a:fillRect/>
                    </a:stretch>
                  </pic:blipFill>
                  <pic:spPr bwMode="auto">
                    <a:xfrm>
                      <a:off x="0" y="0"/>
                      <a:ext cx="4381500" cy="4886325"/>
                    </a:xfrm>
                    <a:prstGeom prst="rect">
                      <a:avLst/>
                    </a:prstGeom>
                    <a:noFill/>
                    <a:ln w="9525">
                      <a:noFill/>
                      <a:miter lim="800000"/>
                      <a:headEnd/>
                      <a:tailEnd/>
                    </a:ln>
                  </pic:spPr>
                </pic:pic>
              </a:graphicData>
            </a:graphic>
          </wp:inline>
        </w:drawing>
      </w:r>
    </w:p>
    <w:p w:rsidR="00C439FB" w:rsidRDefault="00C439FB" w:rsidP="00703DF6">
      <w:pPr>
        <w:pStyle w:val="Figure"/>
      </w:pPr>
      <w:bookmarkStart w:id="13668" w:name="_Toc327866819"/>
      <w:r w:rsidRPr="00F6647D">
        <w:t xml:space="preserve">Figure </w:t>
      </w:r>
      <w:fldSimple w:instr=" STYLEREF 1 \s ">
        <w:r>
          <w:rPr>
            <w:noProof/>
          </w:rPr>
          <w:t>4</w:t>
        </w:r>
      </w:fldSimple>
      <w:r>
        <w:noBreakHyphen/>
      </w:r>
      <w:fldSimple w:instr=" SEQ Figure \* ARABIC \s 1 ">
        <w:r>
          <w:rPr>
            <w:noProof/>
          </w:rPr>
          <w:t>259</w:t>
        </w:r>
      </w:fldSimple>
      <w:r w:rsidRPr="00F6647D">
        <w:t xml:space="preserve">: </w:t>
      </w:r>
      <w:r>
        <w:t>Manage Reports (Report Schedule Confirmation)</w:t>
      </w:r>
      <w:bookmarkEnd w:id="13668"/>
    </w:p>
    <w:p w:rsidR="00C439FB" w:rsidRDefault="00C439FB" w:rsidP="00703DF6"/>
    <w:p w:rsidR="00C439FB" w:rsidRDefault="00C439FB" w:rsidP="00703DF6">
      <w:pPr>
        <w:ind w:left="360"/>
      </w:pPr>
      <w:r>
        <w:t xml:space="preserve">To view, download, or schedule another report, click on the </w:t>
      </w:r>
      <w:r w:rsidRPr="00845B46">
        <w:rPr>
          <w:b/>
        </w:rPr>
        <w:t>Manage Report</w:t>
      </w:r>
      <w:r>
        <w:t xml:space="preserve"> button to return to the Report Search screen.  Click on </w:t>
      </w:r>
      <w:r w:rsidRPr="00845B46">
        <w:rPr>
          <w:b/>
        </w:rPr>
        <w:t>Back to Menu</w:t>
      </w:r>
      <w:r>
        <w:t xml:space="preserve"> to go to the main menu.</w:t>
      </w:r>
    </w:p>
    <w:p w:rsidR="00C439FB" w:rsidRDefault="00C439FB" w:rsidP="00703DF6"/>
    <w:p w:rsidR="00C439FB" w:rsidRDefault="00C439FB" w:rsidP="00D65DAB">
      <w:pPr>
        <w:numPr>
          <w:ilvl w:val="0"/>
          <w:numId w:val="247"/>
        </w:numPr>
        <w:ind w:left="360"/>
      </w:pPr>
      <w:r>
        <w:t xml:space="preserve">Each time a scheduled report is run, including ‘Now,” an email notification of availability of a new report instance and instructions for retrieving it will be sent to the report recipients.  </w:t>
      </w:r>
    </w:p>
    <w:p w:rsidR="00C439FB" w:rsidRDefault="00C439FB" w:rsidP="00703DF6"/>
    <w:p w:rsidR="00C439FB" w:rsidRDefault="00EA6368" w:rsidP="00703DF6">
      <w:r>
        <w:rPr>
          <w:noProof/>
        </w:rPr>
        <w:drawing>
          <wp:inline distT="0" distB="0" distL="0" distR="0">
            <wp:extent cx="6162675" cy="2476500"/>
            <wp:effectExtent l="19050" t="0" r="952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04"/>
                    <a:srcRect/>
                    <a:stretch>
                      <a:fillRect/>
                    </a:stretch>
                  </pic:blipFill>
                  <pic:spPr bwMode="auto">
                    <a:xfrm>
                      <a:off x="0" y="0"/>
                      <a:ext cx="6162675" cy="2476500"/>
                    </a:xfrm>
                    <a:prstGeom prst="rect">
                      <a:avLst/>
                    </a:prstGeom>
                    <a:noFill/>
                    <a:ln w="9525">
                      <a:noFill/>
                      <a:miter lim="800000"/>
                      <a:headEnd/>
                      <a:tailEnd/>
                    </a:ln>
                  </pic:spPr>
                </pic:pic>
              </a:graphicData>
            </a:graphic>
          </wp:inline>
        </w:drawing>
      </w:r>
    </w:p>
    <w:p w:rsidR="00C439FB" w:rsidRDefault="00C439FB" w:rsidP="00703DF6">
      <w:pPr>
        <w:pStyle w:val="Figure"/>
      </w:pPr>
      <w:bookmarkStart w:id="13669" w:name="_Toc327866820"/>
      <w:r w:rsidRPr="00F6647D">
        <w:t xml:space="preserve">Figure </w:t>
      </w:r>
      <w:fldSimple w:instr=" STYLEREF 1 \s ">
        <w:r>
          <w:rPr>
            <w:noProof/>
          </w:rPr>
          <w:t>4</w:t>
        </w:r>
      </w:fldSimple>
      <w:r>
        <w:noBreakHyphen/>
      </w:r>
      <w:fldSimple w:instr=" SEQ Figure \* ARABIC \s 1 ">
        <w:r>
          <w:rPr>
            <w:noProof/>
          </w:rPr>
          <w:t>260</w:t>
        </w:r>
      </w:fldSimple>
      <w:r w:rsidRPr="00F6647D">
        <w:t xml:space="preserve">: </w:t>
      </w:r>
      <w:r>
        <w:t>Manage Reports (Report Notification Email)</w:t>
      </w:r>
      <w:bookmarkEnd w:id="13669"/>
    </w:p>
    <w:p w:rsidR="00C439FB" w:rsidRPr="003A4265" w:rsidRDefault="00C439FB" w:rsidP="003A4265"/>
    <w:p w:rsidR="00C439FB" w:rsidRDefault="00C439FB" w:rsidP="00D65DAB">
      <w:pPr>
        <w:numPr>
          <w:ilvl w:val="0"/>
          <w:numId w:val="247"/>
        </w:numPr>
        <w:ind w:left="360"/>
      </w:pPr>
      <w:r>
        <w:t xml:space="preserve">In NSTS, follow the notification instructions to search for the specified report.  </w:t>
      </w:r>
    </w:p>
    <w:p w:rsidR="00C439FB" w:rsidRDefault="00C439FB" w:rsidP="00703DF6"/>
    <w:p w:rsidR="00C439FB" w:rsidRDefault="00EA6368" w:rsidP="00703DF6">
      <w:r>
        <w:rPr>
          <w:noProof/>
        </w:rPr>
        <w:drawing>
          <wp:inline distT="0" distB="0" distL="0" distR="0">
            <wp:extent cx="6124575" cy="3448050"/>
            <wp:effectExtent l="1905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05"/>
                    <a:srcRect/>
                    <a:stretch>
                      <a:fillRect/>
                    </a:stretch>
                  </pic:blipFill>
                  <pic:spPr bwMode="auto">
                    <a:xfrm>
                      <a:off x="0" y="0"/>
                      <a:ext cx="6124575" cy="3448050"/>
                    </a:xfrm>
                    <a:prstGeom prst="rect">
                      <a:avLst/>
                    </a:prstGeom>
                    <a:noFill/>
                    <a:ln w="9525">
                      <a:noFill/>
                      <a:miter lim="800000"/>
                      <a:headEnd/>
                      <a:tailEnd/>
                    </a:ln>
                  </pic:spPr>
                </pic:pic>
              </a:graphicData>
            </a:graphic>
          </wp:inline>
        </w:drawing>
      </w:r>
    </w:p>
    <w:p w:rsidR="00C439FB" w:rsidRDefault="00C439FB" w:rsidP="00703DF6">
      <w:pPr>
        <w:pStyle w:val="Figure"/>
      </w:pPr>
      <w:bookmarkStart w:id="13670" w:name="_Toc327866821"/>
      <w:r w:rsidRPr="00F6647D">
        <w:t xml:space="preserve">Figure </w:t>
      </w:r>
      <w:fldSimple w:instr=" STYLEREF 1 \s ">
        <w:r>
          <w:rPr>
            <w:noProof/>
          </w:rPr>
          <w:t>4</w:t>
        </w:r>
      </w:fldSimple>
      <w:r>
        <w:noBreakHyphen/>
      </w:r>
      <w:fldSimple w:instr=" SEQ Figure \* ARABIC \s 1 ">
        <w:r>
          <w:rPr>
            <w:noProof/>
          </w:rPr>
          <w:t>261</w:t>
        </w:r>
      </w:fldSimple>
      <w:r w:rsidRPr="00F6647D">
        <w:t xml:space="preserve">: </w:t>
      </w:r>
      <w:r>
        <w:t>Manage Reports (Report Search – Retrieve Report Instance - 1)</w:t>
      </w:r>
      <w:bookmarkEnd w:id="13670"/>
    </w:p>
    <w:p w:rsidR="00C439FB" w:rsidRDefault="00C439FB" w:rsidP="00703DF6"/>
    <w:p w:rsidR="00C439FB" w:rsidRDefault="00C439FB" w:rsidP="00D65DAB">
      <w:pPr>
        <w:numPr>
          <w:ilvl w:val="0"/>
          <w:numId w:val="247"/>
        </w:numPr>
        <w:ind w:left="360"/>
      </w:pPr>
      <w:r>
        <w:t xml:space="preserve">Select the report in the search results list and click the </w:t>
      </w:r>
      <w:r w:rsidRPr="00845B46">
        <w:rPr>
          <w:b/>
        </w:rPr>
        <w:t>Report History</w:t>
      </w:r>
      <w:r>
        <w:t xml:space="preserve"> button.  The list of report instances will be displayed.  </w:t>
      </w:r>
      <w:r w:rsidRPr="00E7702D">
        <w:rPr>
          <w:i/>
        </w:rPr>
        <w:t>Read-Only users will see only report instances with a Status of Success.</w:t>
      </w:r>
    </w:p>
    <w:p w:rsidR="00C439FB" w:rsidRDefault="00C439FB" w:rsidP="00703DF6"/>
    <w:p w:rsidR="00C439FB" w:rsidRDefault="00EA6368" w:rsidP="00703DF6">
      <w:r>
        <w:rPr>
          <w:noProof/>
        </w:rPr>
        <w:drawing>
          <wp:inline distT="0" distB="0" distL="0" distR="0">
            <wp:extent cx="6162675" cy="2066925"/>
            <wp:effectExtent l="1905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06"/>
                    <a:srcRect/>
                    <a:stretch>
                      <a:fillRect/>
                    </a:stretch>
                  </pic:blipFill>
                  <pic:spPr bwMode="auto">
                    <a:xfrm>
                      <a:off x="0" y="0"/>
                      <a:ext cx="6162675" cy="2066925"/>
                    </a:xfrm>
                    <a:prstGeom prst="rect">
                      <a:avLst/>
                    </a:prstGeom>
                    <a:noFill/>
                    <a:ln w="9525">
                      <a:noFill/>
                      <a:miter lim="800000"/>
                      <a:headEnd/>
                      <a:tailEnd/>
                    </a:ln>
                  </pic:spPr>
                </pic:pic>
              </a:graphicData>
            </a:graphic>
          </wp:inline>
        </w:drawing>
      </w:r>
    </w:p>
    <w:p w:rsidR="00C439FB" w:rsidRDefault="00C439FB" w:rsidP="00703DF6">
      <w:pPr>
        <w:pStyle w:val="Figure"/>
      </w:pPr>
      <w:bookmarkStart w:id="13671" w:name="_Toc327866822"/>
      <w:r w:rsidRPr="00F6647D">
        <w:t xml:space="preserve">Figure </w:t>
      </w:r>
      <w:fldSimple w:instr=" STYLEREF 1 \s ">
        <w:r>
          <w:rPr>
            <w:noProof/>
          </w:rPr>
          <w:t>4</w:t>
        </w:r>
      </w:fldSimple>
      <w:r>
        <w:noBreakHyphen/>
      </w:r>
      <w:fldSimple w:instr=" SEQ Figure \* ARABIC \s 1 ">
        <w:r>
          <w:rPr>
            <w:noProof/>
          </w:rPr>
          <w:t>262</w:t>
        </w:r>
      </w:fldSimple>
      <w:r w:rsidRPr="00F6647D">
        <w:t xml:space="preserve">: </w:t>
      </w:r>
      <w:r>
        <w:t>Manage Reports (Report History - 1)</w:t>
      </w:r>
      <w:bookmarkEnd w:id="13671"/>
    </w:p>
    <w:p w:rsidR="00C439FB" w:rsidRDefault="00C439FB" w:rsidP="00703DF6"/>
    <w:p w:rsidR="00C439FB" w:rsidRDefault="00C439FB" w:rsidP="00D65DAB">
      <w:pPr>
        <w:numPr>
          <w:ilvl w:val="0"/>
          <w:numId w:val="247"/>
        </w:numPr>
        <w:ind w:left="360"/>
      </w:pPr>
      <w:r>
        <w:t xml:space="preserve">Report instances that are available to view will have a Status of “Success.”  To see the report parameters and execution date/time &amp; frequency information, click the </w:t>
      </w:r>
      <w:r w:rsidRPr="00B93CCB">
        <w:rPr>
          <w:b/>
        </w:rPr>
        <w:t>Success</w:t>
      </w:r>
      <w:r>
        <w:t xml:space="preserve"> link.  The Instance Status screen will be displayed.</w:t>
      </w:r>
    </w:p>
    <w:p w:rsidR="00C439FB" w:rsidRDefault="00C439FB" w:rsidP="003A4265">
      <w:pPr>
        <w:spacing w:before="120"/>
      </w:pPr>
    </w:p>
    <w:p w:rsidR="00C439FB" w:rsidRDefault="00EA6368" w:rsidP="00703DF6">
      <w:r>
        <w:rPr>
          <w:noProof/>
        </w:rPr>
        <w:drawing>
          <wp:inline distT="0" distB="0" distL="0" distR="0">
            <wp:extent cx="6134100" cy="3267075"/>
            <wp:effectExtent l="1905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07"/>
                    <a:srcRect/>
                    <a:stretch>
                      <a:fillRect/>
                    </a:stretch>
                  </pic:blipFill>
                  <pic:spPr bwMode="auto">
                    <a:xfrm>
                      <a:off x="0" y="0"/>
                      <a:ext cx="6134100" cy="3267075"/>
                    </a:xfrm>
                    <a:prstGeom prst="rect">
                      <a:avLst/>
                    </a:prstGeom>
                    <a:noFill/>
                    <a:ln w="9525">
                      <a:noFill/>
                      <a:miter lim="800000"/>
                      <a:headEnd/>
                      <a:tailEnd/>
                    </a:ln>
                  </pic:spPr>
                </pic:pic>
              </a:graphicData>
            </a:graphic>
          </wp:inline>
        </w:drawing>
      </w:r>
    </w:p>
    <w:p w:rsidR="00C439FB" w:rsidRDefault="00C439FB" w:rsidP="00703DF6">
      <w:pPr>
        <w:pStyle w:val="Figure"/>
      </w:pPr>
      <w:bookmarkStart w:id="13672" w:name="_Toc327866823"/>
      <w:r w:rsidRPr="00F6647D">
        <w:t xml:space="preserve">Figure </w:t>
      </w:r>
      <w:fldSimple w:instr=" STYLEREF 1 \s ">
        <w:r>
          <w:rPr>
            <w:noProof/>
          </w:rPr>
          <w:t>4</w:t>
        </w:r>
      </w:fldSimple>
      <w:r>
        <w:noBreakHyphen/>
      </w:r>
      <w:fldSimple w:instr=" SEQ Figure \* ARABIC \s 1 ">
        <w:r>
          <w:rPr>
            <w:noProof/>
          </w:rPr>
          <w:t>263</w:t>
        </w:r>
      </w:fldSimple>
      <w:r w:rsidRPr="00F6647D">
        <w:t xml:space="preserve">: </w:t>
      </w:r>
      <w:r>
        <w:t>Manage Reports (Report Instance – Success Link)</w:t>
      </w:r>
      <w:bookmarkEnd w:id="13672"/>
    </w:p>
    <w:p w:rsidR="00C439FB" w:rsidRDefault="00C439FB" w:rsidP="00703DF6"/>
    <w:p w:rsidR="00C439FB" w:rsidRDefault="00C439FB" w:rsidP="00703DF6">
      <w:pPr>
        <w:ind w:left="360"/>
      </w:pPr>
      <w:r>
        <w:t xml:space="preserve">To return to the list of report instances, click the </w:t>
      </w:r>
      <w:r w:rsidRPr="00B307EF">
        <w:rPr>
          <w:b/>
        </w:rPr>
        <w:t>Close</w:t>
      </w:r>
      <w:r>
        <w:t xml:space="preserve"> button.</w:t>
      </w:r>
    </w:p>
    <w:p w:rsidR="00C439FB" w:rsidRDefault="00C439FB" w:rsidP="00703DF6"/>
    <w:p w:rsidR="00C439FB" w:rsidRDefault="00C439FB" w:rsidP="00D65DAB">
      <w:pPr>
        <w:numPr>
          <w:ilvl w:val="0"/>
          <w:numId w:val="247"/>
        </w:numPr>
        <w:ind w:left="360"/>
      </w:pPr>
      <w:r>
        <w:t xml:space="preserve">The next instance of a report to be run will have a Status of “Pending” if it is set to run once, or “Recurring” if it is set to run multiple times at a set interval.  To see the report parameters and execution date/time &amp; frequency information, click the </w:t>
      </w:r>
      <w:r w:rsidRPr="00D10859">
        <w:rPr>
          <w:b/>
        </w:rPr>
        <w:t>Pending/Recurring</w:t>
      </w:r>
      <w:r>
        <w:t xml:space="preserve"> link.  The Instance Status screen will be displayed.</w:t>
      </w:r>
    </w:p>
    <w:p w:rsidR="00C439FB" w:rsidRDefault="00C439FB" w:rsidP="00703DF6"/>
    <w:p w:rsidR="00C439FB" w:rsidRDefault="00EA6368" w:rsidP="00703DF6">
      <w:r>
        <w:rPr>
          <w:noProof/>
        </w:rPr>
        <w:drawing>
          <wp:inline distT="0" distB="0" distL="0" distR="0">
            <wp:extent cx="6124575" cy="3114675"/>
            <wp:effectExtent l="19050" t="0" r="952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08"/>
                    <a:srcRect/>
                    <a:stretch>
                      <a:fillRect/>
                    </a:stretch>
                  </pic:blipFill>
                  <pic:spPr bwMode="auto">
                    <a:xfrm>
                      <a:off x="0" y="0"/>
                      <a:ext cx="6124575" cy="3114675"/>
                    </a:xfrm>
                    <a:prstGeom prst="rect">
                      <a:avLst/>
                    </a:prstGeom>
                    <a:noFill/>
                    <a:ln w="9525">
                      <a:noFill/>
                      <a:miter lim="800000"/>
                      <a:headEnd/>
                      <a:tailEnd/>
                    </a:ln>
                  </pic:spPr>
                </pic:pic>
              </a:graphicData>
            </a:graphic>
          </wp:inline>
        </w:drawing>
      </w:r>
    </w:p>
    <w:p w:rsidR="00C439FB" w:rsidRDefault="00C439FB" w:rsidP="00703DF6">
      <w:pPr>
        <w:pStyle w:val="Figure"/>
      </w:pPr>
      <w:bookmarkStart w:id="13673" w:name="_Toc327866824"/>
      <w:r w:rsidRPr="00F6647D">
        <w:t xml:space="preserve">Figure </w:t>
      </w:r>
      <w:fldSimple w:instr=" STYLEREF 1 \s ">
        <w:r>
          <w:rPr>
            <w:noProof/>
          </w:rPr>
          <w:t>4</w:t>
        </w:r>
      </w:fldSimple>
      <w:r>
        <w:noBreakHyphen/>
      </w:r>
      <w:fldSimple w:instr=" SEQ Figure \* ARABIC \s 1 ">
        <w:r>
          <w:rPr>
            <w:noProof/>
          </w:rPr>
          <w:t>264</w:t>
        </w:r>
      </w:fldSimple>
      <w:r w:rsidRPr="00F6647D">
        <w:t xml:space="preserve">: </w:t>
      </w:r>
      <w:r>
        <w:t>Manage Reports (Report Instance – Recurring Link)</w:t>
      </w:r>
      <w:bookmarkEnd w:id="13673"/>
    </w:p>
    <w:p w:rsidR="00C439FB" w:rsidRDefault="00C439FB" w:rsidP="00703DF6"/>
    <w:p w:rsidR="00C439FB" w:rsidRDefault="00C439FB" w:rsidP="00703DF6">
      <w:pPr>
        <w:ind w:left="360"/>
      </w:pPr>
      <w:r>
        <w:t xml:space="preserve">To return to the list of report instances, click the </w:t>
      </w:r>
      <w:r w:rsidRPr="00B307EF">
        <w:rPr>
          <w:b/>
        </w:rPr>
        <w:t>Close</w:t>
      </w:r>
      <w:r>
        <w:t xml:space="preserve"> button.</w:t>
      </w:r>
    </w:p>
    <w:p w:rsidR="00C439FB" w:rsidRDefault="00C439FB" w:rsidP="00703DF6">
      <w:pPr>
        <w:rPr>
          <w:b/>
        </w:rPr>
      </w:pPr>
    </w:p>
    <w:p w:rsidR="00C439FB" w:rsidRDefault="00EA6368" w:rsidP="00703DF6">
      <w:r>
        <w:rPr>
          <w:noProof/>
        </w:rPr>
        <w:drawing>
          <wp:inline distT="0" distB="0" distL="0" distR="0">
            <wp:extent cx="6162675" cy="2066925"/>
            <wp:effectExtent l="19050" t="0" r="9525"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06"/>
                    <a:srcRect/>
                    <a:stretch>
                      <a:fillRect/>
                    </a:stretch>
                  </pic:blipFill>
                  <pic:spPr bwMode="auto">
                    <a:xfrm>
                      <a:off x="0" y="0"/>
                      <a:ext cx="6162675" cy="2066925"/>
                    </a:xfrm>
                    <a:prstGeom prst="rect">
                      <a:avLst/>
                    </a:prstGeom>
                    <a:noFill/>
                    <a:ln w="9525">
                      <a:noFill/>
                      <a:miter lim="800000"/>
                      <a:headEnd/>
                      <a:tailEnd/>
                    </a:ln>
                  </pic:spPr>
                </pic:pic>
              </a:graphicData>
            </a:graphic>
          </wp:inline>
        </w:drawing>
      </w:r>
    </w:p>
    <w:p w:rsidR="00C439FB" w:rsidRDefault="00C439FB" w:rsidP="00703DF6">
      <w:pPr>
        <w:pStyle w:val="Figure"/>
      </w:pPr>
      <w:bookmarkStart w:id="13674" w:name="_Toc327866825"/>
      <w:r w:rsidRPr="00F6647D">
        <w:t xml:space="preserve">Figure </w:t>
      </w:r>
      <w:fldSimple w:instr=" STYLEREF 1 \s ">
        <w:r>
          <w:rPr>
            <w:noProof/>
          </w:rPr>
          <w:t>4</w:t>
        </w:r>
      </w:fldSimple>
      <w:r>
        <w:noBreakHyphen/>
      </w:r>
      <w:fldSimple w:instr=" SEQ Figure \* ARABIC \s 1 ">
        <w:r>
          <w:rPr>
            <w:noProof/>
          </w:rPr>
          <w:t>265</w:t>
        </w:r>
      </w:fldSimple>
      <w:r w:rsidRPr="00F6647D">
        <w:t xml:space="preserve">: </w:t>
      </w:r>
      <w:r>
        <w:t>Manage Reports (Report History - 2)</w:t>
      </w:r>
      <w:bookmarkEnd w:id="13674"/>
    </w:p>
    <w:p w:rsidR="00C439FB" w:rsidRDefault="00C439FB" w:rsidP="00703DF6"/>
    <w:p w:rsidR="00C439FB" w:rsidRDefault="00C439FB" w:rsidP="00D65DAB">
      <w:pPr>
        <w:numPr>
          <w:ilvl w:val="0"/>
          <w:numId w:val="247"/>
        </w:numPr>
        <w:spacing w:before="120" w:after="120"/>
        <w:ind w:left="360"/>
      </w:pPr>
      <w:r>
        <w:t>The buttons on the Report Instances screen have the following functions:</w:t>
      </w:r>
    </w:p>
    <w:p w:rsidR="00C439FB" w:rsidRDefault="00C439FB" w:rsidP="00703DF6">
      <w:pPr>
        <w:numPr>
          <w:ilvl w:val="0"/>
          <w:numId w:val="224"/>
        </w:numPr>
        <w:spacing w:before="120"/>
      </w:pPr>
      <w:r>
        <w:t xml:space="preserve">For an instance with the status of Success, the </w:t>
      </w:r>
      <w:r w:rsidRPr="009B452B">
        <w:rPr>
          <w:b/>
        </w:rPr>
        <w:t>View/Reschedule</w:t>
      </w:r>
      <w:r>
        <w:t xml:space="preserve"> button (or the </w:t>
      </w:r>
      <w:r w:rsidRPr="00841D70">
        <w:rPr>
          <w:b/>
        </w:rPr>
        <w:t>Report Run Date</w:t>
      </w:r>
      <w:r>
        <w:t xml:space="preserve"> link) will display the report results.  </w:t>
      </w:r>
      <w:r w:rsidRPr="00E7702D">
        <w:rPr>
          <w:i/>
        </w:rPr>
        <w:t>For Read-Only users, the button will be titled View.</w:t>
      </w:r>
    </w:p>
    <w:p w:rsidR="00C439FB" w:rsidRDefault="00C439FB" w:rsidP="00703DF6">
      <w:pPr>
        <w:numPr>
          <w:ilvl w:val="0"/>
          <w:numId w:val="224"/>
        </w:numPr>
        <w:spacing w:before="120"/>
      </w:pPr>
      <w:r>
        <w:t xml:space="preserve">For an instance with the status of Pending or Recurring, the </w:t>
      </w:r>
      <w:r w:rsidRPr="009B452B">
        <w:rPr>
          <w:b/>
        </w:rPr>
        <w:t>View/Reschedule</w:t>
      </w:r>
      <w:r>
        <w:t xml:space="preserve"> button (or the </w:t>
      </w:r>
      <w:r w:rsidRPr="00841D70">
        <w:rPr>
          <w:b/>
        </w:rPr>
        <w:t>Report Run Date</w:t>
      </w:r>
      <w:r>
        <w:t xml:space="preserve"> link) will restart the sequence of report scheduling screens for entry of report parameters, notification recipients, and schedule settings. (Described below in paragraphs  #8-12)</w:t>
      </w:r>
    </w:p>
    <w:p w:rsidR="00C439FB" w:rsidRDefault="00C439FB" w:rsidP="00703DF6">
      <w:pPr>
        <w:numPr>
          <w:ilvl w:val="0"/>
          <w:numId w:val="224"/>
        </w:numPr>
        <w:spacing w:before="120"/>
      </w:pPr>
      <w:r>
        <w:t xml:space="preserve">The </w:t>
      </w:r>
      <w:r w:rsidRPr="009B452B">
        <w:rPr>
          <w:b/>
        </w:rPr>
        <w:t>Pause/Resume</w:t>
      </w:r>
      <w:r>
        <w:t xml:space="preserve"> button will suspend the running of a report in Pending or Recurring status and will reset a Paused report to Pending or Recurring according to its properties.  </w:t>
      </w:r>
      <w:r w:rsidRPr="00E7702D">
        <w:rPr>
          <w:i/>
        </w:rPr>
        <w:t>Pause/Resume is not available to Read-Only users.</w:t>
      </w:r>
    </w:p>
    <w:p w:rsidR="00C439FB" w:rsidRPr="007148A6" w:rsidRDefault="00C439FB" w:rsidP="00703DF6">
      <w:pPr>
        <w:numPr>
          <w:ilvl w:val="0"/>
          <w:numId w:val="224"/>
        </w:numPr>
        <w:spacing w:before="120"/>
      </w:pPr>
      <w:r>
        <w:t xml:space="preserve">For an instance with a status of Success, the </w:t>
      </w:r>
      <w:r w:rsidRPr="009B452B">
        <w:rPr>
          <w:b/>
        </w:rPr>
        <w:t>Download</w:t>
      </w:r>
      <w:r>
        <w:t xml:space="preserve"> button will allow downloading of the report results.  The File Format for Report screen will be displayed.  (Described below in paragraph #6)</w:t>
      </w:r>
    </w:p>
    <w:p w:rsidR="00C439FB" w:rsidRDefault="00C439FB" w:rsidP="00703DF6">
      <w:pPr>
        <w:numPr>
          <w:ilvl w:val="0"/>
          <w:numId w:val="224"/>
        </w:numPr>
        <w:spacing w:before="120"/>
      </w:pPr>
      <w:r>
        <w:t xml:space="preserve">For an instance with the status of Recurring, the </w:t>
      </w:r>
      <w:r w:rsidRPr="00A702DF">
        <w:rPr>
          <w:b/>
        </w:rPr>
        <w:t>Download</w:t>
      </w:r>
      <w:r>
        <w:t xml:space="preserve"> button will return an NSTS Recoverable Error because no report results are yet available for the selected instance.</w:t>
      </w:r>
    </w:p>
    <w:p w:rsidR="00C439FB" w:rsidRPr="00B307EF" w:rsidRDefault="00C439FB" w:rsidP="00703DF6">
      <w:pPr>
        <w:rPr>
          <w:b/>
        </w:rPr>
      </w:pPr>
    </w:p>
    <w:p w:rsidR="00C439FB" w:rsidRDefault="00EA6368" w:rsidP="00703DF6">
      <w:pPr>
        <w:spacing w:before="120"/>
      </w:pPr>
      <w:r>
        <w:rPr>
          <w:noProof/>
        </w:rPr>
        <w:drawing>
          <wp:inline distT="0" distB="0" distL="0" distR="0">
            <wp:extent cx="6134100" cy="1447800"/>
            <wp:effectExtent l="1905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09"/>
                    <a:srcRect/>
                    <a:stretch>
                      <a:fillRect/>
                    </a:stretch>
                  </pic:blipFill>
                  <pic:spPr bwMode="auto">
                    <a:xfrm>
                      <a:off x="0" y="0"/>
                      <a:ext cx="6134100" cy="1447800"/>
                    </a:xfrm>
                    <a:prstGeom prst="rect">
                      <a:avLst/>
                    </a:prstGeom>
                    <a:noFill/>
                    <a:ln w="9525">
                      <a:noFill/>
                      <a:miter lim="800000"/>
                      <a:headEnd/>
                      <a:tailEnd/>
                    </a:ln>
                  </pic:spPr>
                </pic:pic>
              </a:graphicData>
            </a:graphic>
          </wp:inline>
        </w:drawing>
      </w:r>
    </w:p>
    <w:p w:rsidR="00C439FB" w:rsidRDefault="00C439FB" w:rsidP="00703DF6">
      <w:pPr>
        <w:pStyle w:val="Figure"/>
      </w:pPr>
      <w:bookmarkStart w:id="13675" w:name="_Toc327866826"/>
      <w:r w:rsidRPr="00F6647D">
        <w:t xml:space="preserve">Figure </w:t>
      </w:r>
      <w:fldSimple w:instr=" STYLEREF 1 \s ">
        <w:r>
          <w:rPr>
            <w:noProof/>
          </w:rPr>
          <w:t>4</w:t>
        </w:r>
      </w:fldSimple>
      <w:r>
        <w:noBreakHyphen/>
      </w:r>
      <w:fldSimple w:instr=" SEQ Figure \* ARABIC \s 1 ">
        <w:r>
          <w:rPr>
            <w:noProof/>
          </w:rPr>
          <w:t>266</w:t>
        </w:r>
      </w:fldSimple>
      <w:r w:rsidRPr="00F6647D">
        <w:t xml:space="preserve">: </w:t>
      </w:r>
      <w:r>
        <w:t>Manage Reports (Download of Recurring Report Instance)</w:t>
      </w:r>
      <w:bookmarkEnd w:id="13675"/>
    </w:p>
    <w:p w:rsidR="00C439FB" w:rsidRDefault="00C439FB" w:rsidP="00703DF6"/>
    <w:p w:rsidR="00C439FB" w:rsidRDefault="00C439FB" w:rsidP="00D65DAB">
      <w:pPr>
        <w:numPr>
          <w:ilvl w:val="0"/>
          <w:numId w:val="247"/>
        </w:numPr>
        <w:spacing w:before="120"/>
        <w:ind w:left="360"/>
      </w:pPr>
      <w:r>
        <w:t xml:space="preserve">From the Report Search results list, click </w:t>
      </w:r>
      <w:r w:rsidRPr="00C225D8">
        <w:rPr>
          <w:b/>
        </w:rPr>
        <w:t>Repor</w:t>
      </w:r>
      <w:r>
        <w:rPr>
          <w:b/>
        </w:rPr>
        <w:t>t Properties</w:t>
      </w:r>
      <w:r>
        <w:t xml:space="preserve"> to review and update the properties of a report.  </w:t>
      </w:r>
      <w:r w:rsidRPr="007035DB">
        <w:rPr>
          <w:i/>
        </w:rPr>
        <w:t>(Available only to NSTS Analysts with write permission.)</w:t>
      </w:r>
      <w:r>
        <w:t xml:space="preserve">  The Report Properties screen will be displayed.  </w:t>
      </w:r>
    </w:p>
    <w:p w:rsidR="00C439FB" w:rsidRDefault="00C439FB" w:rsidP="00703DF6"/>
    <w:p w:rsidR="00C439FB" w:rsidRDefault="00EA6368" w:rsidP="00703DF6">
      <w:pPr>
        <w:spacing w:before="120"/>
      </w:pPr>
      <w:r>
        <w:rPr>
          <w:noProof/>
        </w:rPr>
        <w:drawing>
          <wp:inline distT="0" distB="0" distL="0" distR="0">
            <wp:extent cx="6134100" cy="3514725"/>
            <wp:effectExtent l="1905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10"/>
                    <a:srcRect/>
                    <a:stretch>
                      <a:fillRect/>
                    </a:stretch>
                  </pic:blipFill>
                  <pic:spPr bwMode="auto">
                    <a:xfrm>
                      <a:off x="0" y="0"/>
                      <a:ext cx="6134100" cy="3514725"/>
                    </a:xfrm>
                    <a:prstGeom prst="rect">
                      <a:avLst/>
                    </a:prstGeom>
                    <a:noFill/>
                    <a:ln w="9525">
                      <a:noFill/>
                      <a:miter lim="800000"/>
                      <a:headEnd/>
                      <a:tailEnd/>
                    </a:ln>
                  </pic:spPr>
                </pic:pic>
              </a:graphicData>
            </a:graphic>
          </wp:inline>
        </w:drawing>
      </w:r>
    </w:p>
    <w:p w:rsidR="00C439FB" w:rsidRDefault="00C439FB" w:rsidP="00703DF6">
      <w:pPr>
        <w:pStyle w:val="Figure"/>
      </w:pPr>
      <w:bookmarkStart w:id="13676" w:name="_Toc327866827"/>
      <w:r w:rsidRPr="00F6647D">
        <w:t xml:space="preserve">Figure </w:t>
      </w:r>
      <w:fldSimple w:instr=" STYLEREF 1 \s ">
        <w:r>
          <w:rPr>
            <w:noProof/>
          </w:rPr>
          <w:t>4</w:t>
        </w:r>
      </w:fldSimple>
      <w:r>
        <w:noBreakHyphen/>
      </w:r>
      <w:fldSimple w:instr=" SEQ Figure \* ARABIC \s 1 ">
        <w:r>
          <w:rPr>
            <w:noProof/>
          </w:rPr>
          <w:t>267</w:t>
        </w:r>
      </w:fldSimple>
      <w:r w:rsidRPr="00F6647D">
        <w:t xml:space="preserve">: </w:t>
      </w:r>
      <w:r>
        <w:t>Manage Reports (Report Properties)</w:t>
      </w:r>
      <w:bookmarkEnd w:id="13676"/>
    </w:p>
    <w:p w:rsidR="00C439FB" w:rsidRPr="008A18A4" w:rsidRDefault="00C439FB" w:rsidP="00703DF6"/>
    <w:p w:rsidR="00C439FB" w:rsidRDefault="00C439FB" w:rsidP="00703DF6">
      <w:pPr>
        <w:ind w:left="360"/>
      </w:pPr>
      <w:r>
        <w:t xml:space="preserve">A report can be enabled or disabled, and can be made available to agency staff users or only to NSTS analysts.  </w:t>
      </w:r>
    </w:p>
    <w:p w:rsidR="00C439FB" w:rsidRDefault="00C439FB" w:rsidP="00703DF6">
      <w:pPr>
        <w:ind w:left="360"/>
      </w:pPr>
    </w:p>
    <w:p w:rsidR="00C439FB" w:rsidRDefault="00C439FB" w:rsidP="00703DF6">
      <w:pPr>
        <w:ind w:left="360"/>
      </w:pPr>
      <w:r>
        <w:t xml:space="preserve">If available to agency staff users, it can be available to one, several, or all agencies.  Select an agency (or multiple agencies by depressing the Ctrl key while selecting the additional agencies), and click the </w:t>
      </w:r>
      <w:r w:rsidRPr="007815F1">
        <w:rPr>
          <w:b/>
        </w:rPr>
        <w:t>Add</w:t>
      </w:r>
      <w:r>
        <w:t xml:space="preserve"> button.  Click the </w:t>
      </w:r>
      <w:r w:rsidRPr="007815F1">
        <w:rPr>
          <w:b/>
        </w:rPr>
        <w:t>Add All</w:t>
      </w:r>
      <w:r>
        <w:t xml:space="preserve"> button to add all agencies to the Allowed Agencies list.</w:t>
      </w:r>
    </w:p>
    <w:p w:rsidR="00C439FB" w:rsidRDefault="00C439FB" w:rsidP="00703DF6">
      <w:pPr>
        <w:ind w:left="360"/>
      </w:pPr>
    </w:p>
    <w:p w:rsidR="00C439FB" w:rsidRDefault="00C439FB" w:rsidP="001F7E75">
      <w:pPr>
        <w:ind w:left="360"/>
      </w:pPr>
      <w:r>
        <w:t xml:space="preserve">To delete agencies from the Allowed Agencies list, select an agency (or multiple agencies by depressing the Ctrl key while selecting the additional agencies), and click the </w:t>
      </w:r>
      <w:r>
        <w:rPr>
          <w:b/>
        </w:rPr>
        <w:t>Remove&lt;</w:t>
      </w:r>
      <w:r>
        <w:t xml:space="preserve"> button.  Click the </w:t>
      </w:r>
      <w:r>
        <w:rPr>
          <w:b/>
        </w:rPr>
        <w:t>Remove All&lt;&lt;</w:t>
      </w:r>
      <w:r>
        <w:t xml:space="preserve"> button to delete all agencies from the Allowed Agencies list.</w:t>
      </w:r>
    </w:p>
    <w:p w:rsidR="00C439FB" w:rsidRDefault="00C439FB" w:rsidP="00703DF6">
      <w:pPr>
        <w:ind w:left="360"/>
      </w:pPr>
    </w:p>
    <w:p w:rsidR="00C439FB" w:rsidRDefault="00C439FB" w:rsidP="00D65DAB">
      <w:pPr>
        <w:numPr>
          <w:ilvl w:val="0"/>
          <w:numId w:val="247"/>
        </w:numPr>
        <w:ind w:left="360"/>
      </w:pPr>
      <w:r>
        <w:t xml:space="preserve">After reviewing or updating the report settings, click </w:t>
      </w:r>
      <w:r w:rsidRPr="00AE0A83">
        <w:rPr>
          <w:b/>
        </w:rPr>
        <w:t>Submit</w:t>
      </w:r>
      <w:r w:rsidRPr="009715EB">
        <w:t>,</w:t>
      </w:r>
      <w:r>
        <w:t xml:space="preserve"> and the Update Report Properties Confirmation screen will be displayed.</w:t>
      </w:r>
    </w:p>
    <w:p w:rsidR="00C439FB" w:rsidRDefault="00C439FB" w:rsidP="00703DF6"/>
    <w:p w:rsidR="00C439FB" w:rsidRDefault="00EA6368" w:rsidP="00703DF6">
      <w:r>
        <w:rPr>
          <w:noProof/>
        </w:rPr>
        <w:drawing>
          <wp:inline distT="0" distB="0" distL="0" distR="0">
            <wp:extent cx="6153150" cy="2276475"/>
            <wp:effectExtent l="1905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11"/>
                    <a:srcRect/>
                    <a:stretch>
                      <a:fillRect/>
                    </a:stretch>
                  </pic:blipFill>
                  <pic:spPr bwMode="auto">
                    <a:xfrm>
                      <a:off x="0" y="0"/>
                      <a:ext cx="6153150" cy="2276475"/>
                    </a:xfrm>
                    <a:prstGeom prst="rect">
                      <a:avLst/>
                    </a:prstGeom>
                    <a:noFill/>
                    <a:ln w="9525">
                      <a:noFill/>
                      <a:miter lim="800000"/>
                      <a:headEnd/>
                      <a:tailEnd/>
                    </a:ln>
                  </pic:spPr>
                </pic:pic>
              </a:graphicData>
            </a:graphic>
          </wp:inline>
        </w:drawing>
      </w:r>
    </w:p>
    <w:p w:rsidR="00C439FB" w:rsidRDefault="00C439FB" w:rsidP="00703DF6">
      <w:pPr>
        <w:pStyle w:val="Figure"/>
      </w:pPr>
      <w:bookmarkStart w:id="13677" w:name="_Toc327866828"/>
      <w:r w:rsidRPr="00F6647D">
        <w:t xml:space="preserve">Figure </w:t>
      </w:r>
      <w:fldSimple w:instr=" STYLEREF 1 \s ">
        <w:r>
          <w:rPr>
            <w:noProof/>
          </w:rPr>
          <w:t>4</w:t>
        </w:r>
      </w:fldSimple>
      <w:r>
        <w:noBreakHyphen/>
      </w:r>
      <w:fldSimple w:instr=" SEQ Figure \* ARABIC \s 1 ">
        <w:r>
          <w:rPr>
            <w:noProof/>
          </w:rPr>
          <w:t>268</w:t>
        </w:r>
      </w:fldSimple>
      <w:r w:rsidRPr="00F6647D">
        <w:t xml:space="preserve">: </w:t>
      </w:r>
      <w:r>
        <w:t>Manage Reports (Update Report Properties Confirmation)</w:t>
      </w:r>
      <w:bookmarkEnd w:id="13677"/>
    </w:p>
    <w:p w:rsidR="00C439FB" w:rsidRDefault="00C439FB" w:rsidP="00703DF6">
      <w:pPr>
        <w:rPr>
          <w:b/>
        </w:rPr>
      </w:pPr>
    </w:p>
    <w:p w:rsidR="00C439FB" w:rsidRDefault="00C439FB" w:rsidP="00703DF6">
      <w:pPr>
        <w:ind w:left="360"/>
      </w:pPr>
      <w:r>
        <w:t xml:space="preserve">To view, download, or schedule another report click on the </w:t>
      </w:r>
      <w:r w:rsidRPr="00845B46">
        <w:rPr>
          <w:b/>
        </w:rPr>
        <w:t>Manage Report</w:t>
      </w:r>
      <w:r>
        <w:t xml:space="preserve"> button to return to the Report Search screen.  Click on </w:t>
      </w:r>
      <w:r w:rsidRPr="00845B46">
        <w:rPr>
          <w:b/>
        </w:rPr>
        <w:t>Back to Menu</w:t>
      </w:r>
      <w:r>
        <w:t xml:space="preserve"> to go to the main menu.</w:t>
      </w:r>
    </w:p>
    <w:p w:rsidR="00C439FB" w:rsidRDefault="00C439FB" w:rsidP="00750630"/>
    <w:p w:rsidR="00C439FB" w:rsidRPr="00F56F87" w:rsidRDefault="00C439FB" w:rsidP="00984A70">
      <w:pPr>
        <w:pStyle w:val="Heading3"/>
        <w:tabs>
          <w:tab w:val="clear" w:pos="2160"/>
        </w:tabs>
      </w:pPr>
      <w:bookmarkStart w:id="13678" w:name="_Toc327866506"/>
      <w:r>
        <w:t>Maintain Report Schedules</w:t>
      </w:r>
      <w:bookmarkEnd w:id="13678"/>
    </w:p>
    <w:p w:rsidR="00C439FB" w:rsidRDefault="00C439FB" w:rsidP="00703DF6">
      <w:r w:rsidRPr="007D11C5">
        <w:rPr>
          <w:i/>
        </w:rPr>
        <w:t>User</w:t>
      </w:r>
      <w:r>
        <w:rPr>
          <w:b/>
        </w:rPr>
        <w:t xml:space="preserve"> </w:t>
      </w:r>
      <w:r w:rsidRPr="007D11C5">
        <w:t>–</w:t>
      </w:r>
      <w:r>
        <w:rPr>
          <w:b/>
        </w:rPr>
        <w:t xml:space="preserve"> </w:t>
      </w:r>
      <w:r>
        <w:t>NRC Staff, Agreement State Staff, DOE Staff, and NSTS Analysts</w:t>
      </w:r>
    </w:p>
    <w:p w:rsidR="00C439FB" w:rsidRDefault="00C439FB" w:rsidP="00703DF6"/>
    <w:p w:rsidR="00C439FB" w:rsidRDefault="00C439FB" w:rsidP="00703DF6">
      <w:r w:rsidRPr="007D11C5">
        <w:rPr>
          <w:i/>
        </w:rPr>
        <w:t xml:space="preserve">Use </w:t>
      </w:r>
      <w:r>
        <w:t xml:space="preserve">– To view and download the report results of successful report instances, and update the parameters of scheduled report instances.  </w:t>
      </w:r>
      <w:r w:rsidRPr="00CB09A3">
        <w:rPr>
          <w:i/>
        </w:rPr>
        <w:t xml:space="preserve">(Updating </w:t>
      </w:r>
      <w:r>
        <w:rPr>
          <w:i/>
        </w:rPr>
        <w:t xml:space="preserve">of </w:t>
      </w:r>
      <w:r w:rsidRPr="00CB09A3">
        <w:rPr>
          <w:i/>
        </w:rPr>
        <w:t>scheduled report instances is not available to Read-Only users.)</w:t>
      </w:r>
    </w:p>
    <w:p w:rsidR="00C439FB" w:rsidRDefault="00C439FB" w:rsidP="00703DF6"/>
    <w:p w:rsidR="00C439FB" w:rsidRDefault="00C439FB" w:rsidP="00D65DAB">
      <w:pPr>
        <w:numPr>
          <w:ilvl w:val="0"/>
          <w:numId w:val="248"/>
        </w:numPr>
        <w:spacing w:before="120"/>
        <w:ind w:left="360"/>
      </w:pPr>
      <w:r>
        <w:t xml:space="preserve">From the NSTS Main Menu, under Report Management, click the </w:t>
      </w:r>
      <w:r>
        <w:rPr>
          <w:b/>
        </w:rPr>
        <w:t xml:space="preserve">Maintain Report Schedules </w:t>
      </w:r>
      <w:r>
        <w:t xml:space="preserve">link.  </w:t>
      </w:r>
      <w:r w:rsidRPr="005372A9">
        <w:t xml:space="preserve">The </w:t>
      </w:r>
      <w:r>
        <w:t>Report Instance Search criteria screen will be displayed.</w:t>
      </w:r>
    </w:p>
    <w:p w:rsidR="00C439FB" w:rsidRDefault="00C439FB" w:rsidP="00703DF6"/>
    <w:p w:rsidR="00C439FB" w:rsidRDefault="00EA6368" w:rsidP="00703DF6">
      <w:r>
        <w:rPr>
          <w:noProof/>
        </w:rPr>
        <w:drawing>
          <wp:inline distT="0" distB="0" distL="0" distR="0">
            <wp:extent cx="6115050" cy="2847975"/>
            <wp:effectExtent l="1905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12"/>
                    <a:srcRect/>
                    <a:stretch>
                      <a:fillRect/>
                    </a:stretch>
                  </pic:blipFill>
                  <pic:spPr bwMode="auto">
                    <a:xfrm>
                      <a:off x="0" y="0"/>
                      <a:ext cx="6115050" cy="2847975"/>
                    </a:xfrm>
                    <a:prstGeom prst="rect">
                      <a:avLst/>
                    </a:prstGeom>
                    <a:noFill/>
                    <a:ln w="9525">
                      <a:noFill/>
                      <a:miter lim="800000"/>
                      <a:headEnd/>
                      <a:tailEnd/>
                    </a:ln>
                  </pic:spPr>
                </pic:pic>
              </a:graphicData>
            </a:graphic>
          </wp:inline>
        </w:drawing>
      </w:r>
    </w:p>
    <w:p w:rsidR="00C439FB" w:rsidRDefault="00C439FB" w:rsidP="00703DF6">
      <w:pPr>
        <w:pStyle w:val="Figure"/>
      </w:pPr>
      <w:bookmarkStart w:id="13679" w:name="_Toc327866829"/>
      <w:r w:rsidRPr="00F6647D">
        <w:t xml:space="preserve">Figure </w:t>
      </w:r>
      <w:fldSimple w:instr=" STYLEREF 1 \s ">
        <w:r>
          <w:rPr>
            <w:noProof/>
          </w:rPr>
          <w:t>4</w:t>
        </w:r>
      </w:fldSimple>
      <w:r>
        <w:noBreakHyphen/>
      </w:r>
      <w:fldSimple w:instr=" SEQ Figure \* ARABIC \s 1 ">
        <w:r>
          <w:rPr>
            <w:noProof/>
          </w:rPr>
          <w:t>269</w:t>
        </w:r>
      </w:fldSimple>
      <w:r w:rsidRPr="00F6647D">
        <w:t xml:space="preserve">: </w:t>
      </w:r>
      <w:r>
        <w:t>Maintain Report Schedules (Report Instance Search Criteria)</w:t>
      </w:r>
      <w:bookmarkEnd w:id="13679"/>
    </w:p>
    <w:p w:rsidR="00C439FB" w:rsidRDefault="00C439FB" w:rsidP="00703DF6"/>
    <w:p w:rsidR="00C439FB" w:rsidRDefault="00C439FB" w:rsidP="00703DF6">
      <w:pPr>
        <w:spacing w:line="240" w:lineRule="auto"/>
      </w:pPr>
      <w:r>
        <w:t>T</w:t>
      </w:r>
      <w:r w:rsidRPr="00193648">
        <w:t>he</w:t>
      </w:r>
      <w:r>
        <w:t xml:space="preserve"> following fields are available to narrow the search:</w:t>
      </w:r>
    </w:p>
    <w:p w:rsidR="00C439FB" w:rsidRDefault="00C439FB" w:rsidP="00703DF6">
      <w:pPr>
        <w:spacing w:line="240" w:lineRule="auto"/>
      </w:pP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908"/>
        <w:gridCol w:w="4050"/>
        <w:gridCol w:w="2070"/>
        <w:gridCol w:w="1692"/>
      </w:tblGrid>
      <w:tr w:rsidR="00C439FB" w:rsidRPr="003844E8" w:rsidTr="00F44261">
        <w:trPr>
          <w:tblHeader/>
        </w:trPr>
        <w:tc>
          <w:tcPr>
            <w:tcW w:w="1908" w:type="dxa"/>
            <w:shd w:val="pct20" w:color="auto" w:fill="auto"/>
            <w:vAlign w:val="center"/>
          </w:tcPr>
          <w:p w:rsidR="00C439FB" w:rsidRPr="003844E8" w:rsidRDefault="00C439FB" w:rsidP="00F44261">
            <w:pPr>
              <w:rPr>
                <w:b/>
                <w:sz w:val="20"/>
              </w:rPr>
            </w:pPr>
            <w:r w:rsidRPr="003844E8">
              <w:rPr>
                <w:b/>
                <w:sz w:val="20"/>
              </w:rPr>
              <w:t>Field Name</w:t>
            </w:r>
          </w:p>
        </w:tc>
        <w:tc>
          <w:tcPr>
            <w:tcW w:w="4050" w:type="dxa"/>
            <w:shd w:val="pct20" w:color="auto" w:fill="auto"/>
            <w:vAlign w:val="center"/>
          </w:tcPr>
          <w:p w:rsidR="00C439FB" w:rsidRPr="003844E8" w:rsidRDefault="00C439FB" w:rsidP="00F44261">
            <w:pPr>
              <w:rPr>
                <w:b/>
                <w:sz w:val="20"/>
              </w:rPr>
            </w:pPr>
            <w:r w:rsidRPr="003844E8">
              <w:rPr>
                <w:b/>
                <w:sz w:val="20"/>
              </w:rPr>
              <w:t>Description/Comments</w:t>
            </w:r>
          </w:p>
        </w:tc>
        <w:tc>
          <w:tcPr>
            <w:tcW w:w="2070" w:type="dxa"/>
            <w:shd w:val="pct20" w:color="auto" w:fill="auto"/>
            <w:vAlign w:val="center"/>
          </w:tcPr>
          <w:p w:rsidR="00C439FB" w:rsidRPr="003844E8" w:rsidRDefault="00C439FB" w:rsidP="00F44261">
            <w:pPr>
              <w:rPr>
                <w:b/>
                <w:sz w:val="20"/>
              </w:rPr>
            </w:pPr>
            <w:r w:rsidRPr="003844E8">
              <w:rPr>
                <w:b/>
                <w:sz w:val="20"/>
              </w:rPr>
              <w:t>Acceptable Values</w:t>
            </w:r>
          </w:p>
        </w:tc>
        <w:tc>
          <w:tcPr>
            <w:tcW w:w="1692" w:type="dxa"/>
            <w:shd w:val="pct20" w:color="auto" w:fill="auto"/>
            <w:vAlign w:val="center"/>
          </w:tcPr>
          <w:p w:rsidR="00C439FB" w:rsidRPr="003844E8" w:rsidRDefault="00C439FB" w:rsidP="00F44261">
            <w:pPr>
              <w:rPr>
                <w:b/>
                <w:sz w:val="20"/>
              </w:rPr>
            </w:pPr>
            <w:r w:rsidRPr="003844E8">
              <w:rPr>
                <w:b/>
                <w:sz w:val="20"/>
              </w:rPr>
              <w:t>Example Value</w:t>
            </w:r>
          </w:p>
        </w:tc>
      </w:tr>
      <w:tr w:rsidR="00C439FB" w:rsidRPr="003844E8" w:rsidTr="00F44261">
        <w:tc>
          <w:tcPr>
            <w:tcW w:w="1908" w:type="dxa"/>
            <w:vAlign w:val="center"/>
          </w:tcPr>
          <w:p w:rsidR="00C439FB" w:rsidRDefault="00C439FB" w:rsidP="00F44261">
            <w:pPr>
              <w:rPr>
                <w:rFonts w:cs="Arial"/>
                <w:sz w:val="20"/>
              </w:rPr>
            </w:pPr>
            <w:r>
              <w:rPr>
                <w:rFonts w:cs="Arial"/>
                <w:sz w:val="20"/>
              </w:rPr>
              <w:t>Report Title</w:t>
            </w:r>
          </w:p>
        </w:tc>
        <w:tc>
          <w:tcPr>
            <w:tcW w:w="4050" w:type="dxa"/>
            <w:vAlign w:val="center"/>
          </w:tcPr>
          <w:p w:rsidR="00C439FB" w:rsidRDefault="00C439FB" w:rsidP="00F44261">
            <w:pPr>
              <w:rPr>
                <w:sz w:val="20"/>
              </w:rPr>
            </w:pPr>
            <w:r>
              <w:rPr>
                <w:sz w:val="20"/>
              </w:rPr>
              <w:t>Title of the report</w:t>
            </w:r>
          </w:p>
        </w:tc>
        <w:tc>
          <w:tcPr>
            <w:tcW w:w="2070" w:type="dxa"/>
            <w:vAlign w:val="center"/>
          </w:tcPr>
          <w:p w:rsidR="00C439FB" w:rsidRPr="00855A1A" w:rsidRDefault="00C439FB" w:rsidP="00F44261">
            <w:pPr>
              <w:rPr>
                <w:rFonts w:cs="Arial"/>
                <w:sz w:val="20"/>
              </w:rPr>
            </w:pPr>
            <w:r>
              <w:rPr>
                <w:rFonts w:cs="Arial"/>
                <w:sz w:val="20"/>
              </w:rPr>
              <w:t>Free-form text</w:t>
            </w:r>
          </w:p>
        </w:tc>
        <w:tc>
          <w:tcPr>
            <w:tcW w:w="1692" w:type="dxa"/>
            <w:vAlign w:val="center"/>
          </w:tcPr>
          <w:p w:rsidR="00C439FB" w:rsidRDefault="00C439FB" w:rsidP="00F44261">
            <w:pPr>
              <w:rPr>
                <w:rFonts w:cs="Arial"/>
                <w:sz w:val="20"/>
              </w:rPr>
            </w:pPr>
            <w:r>
              <w:rPr>
                <w:rFonts w:cs="Arial"/>
                <w:sz w:val="20"/>
              </w:rPr>
              <w:t>Source Information by Isotope</w:t>
            </w:r>
          </w:p>
        </w:tc>
      </w:tr>
      <w:tr w:rsidR="00C439FB" w:rsidRPr="003844E8" w:rsidTr="00F44261">
        <w:tc>
          <w:tcPr>
            <w:tcW w:w="1908" w:type="dxa"/>
            <w:vAlign w:val="center"/>
          </w:tcPr>
          <w:p w:rsidR="00C439FB" w:rsidRPr="003844E8" w:rsidRDefault="00C439FB" w:rsidP="00F44261">
            <w:pPr>
              <w:rPr>
                <w:sz w:val="20"/>
              </w:rPr>
            </w:pPr>
            <w:r>
              <w:rPr>
                <w:sz w:val="20"/>
              </w:rPr>
              <w:t>Report Agency (Displayed only to NRC Staff &amp; NSTS Analysts)</w:t>
            </w:r>
          </w:p>
        </w:tc>
        <w:tc>
          <w:tcPr>
            <w:tcW w:w="4050" w:type="dxa"/>
            <w:vAlign w:val="center"/>
          </w:tcPr>
          <w:p w:rsidR="00C439FB" w:rsidRPr="003E1304" w:rsidRDefault="00C439FB" w:rsidP="00F44261">
            <w:pPr>
              <w:rPr>
                <w:rFonts w:cs="Arial"/>
                <w:sz w:val="20"/>
              </w:rPr>
            </w:pPr>
            <w:r>
              <w:rPr>
                <w:rFonts w:cs="Arial"/>
                <w:sz w:val="20"/>
              </w:rPr>
              <w:t xml:space="preserve">Limit search results to those instances in which the selected agency is named in the instance parameters </w:t>
            </w:r>
          </w:p>
        </w:tc>
        <w:tc>
          <w:tcPr>
            <w:tcW w:w="2070" w:type="dxa"/>
            <w:vAlign w:val="center"/>
          </w:tcPr>
          <w:p w:rsidR="00C439FB" w:rsidRPr="003E1304" w:rsidRDefault="00C439FB" w:rsidP="00F44261">
            <w:pPr>
              <w:rPr>
                <w:rFonts w:cs="Arial"/>
                <w:sz w:val="20"/>
              </w:rPr>
            </w:pPr>
            <w:r>
              <w:rPr>
                <w:rFonts w:cs="Arial"/>
                <w:sz w:val="20"/>
              </w:rPr>
              <w:t>Drop-down list</w:t>
            </w:r>
          </w:p>
        </w:tc>
        <w:tc>
          <w:tcPr>
            <w:tcW w:w="1692" w:type="dxa"/>
            <w:vAlign w:val="center"/>
          </w:tcPr>
          <w:p w:rsidR="00C439FB" w:rsidRPr="003E1304" w:rsidRDefault="00C439FB" w:rsidP="00F44261">
            <w:pPr>
              <w:rPr>
                <w:rFonts w:cs="Arial"/>
                <w:sz w:val="20"/>
              </w:rPr>
            </w:pPr>
            <w:r>
              <w:rPr>
                <w:sz w:val="20"/>
              </w:rPr>
              <w:t>Ohio Department of Health</w:t>
            </w:r>
          </w:p>
        </w:tc>
      </w:tr>
      <w:tr w:rsidR="00C439FB" w:rsidRPr="003844E8" w:rsidTr="00F44261">
        <w:tc>
          <w:tcPr>
            <w:tcW w:w="1908" w:type="dxa"/>
            <w:vAlign w:val="center"/>
          </w:tcPr>
          <w:p w:rsidR="00C439FB" w:rsidRDefault="00C439FB" w:rsidP="00F44261">
            <w:pPr>
              <w:rPr>
                <w:rFonts w:cs="Arial"/>
                <w:sz w:val="20"/>
              </w:rPr>
            </w:pPr>
            <w:r>
              <w:rPr>
                <w:rFonts w:cs="Arial"/>
                <w:sz w:val="20"/>
              </w:rPr>
              <w:t xml:space="preserve">Show Only Analyst Instances </w:t>
            </w:r>
            <w:r>
              <w:rPr>
                <w:sz w:val="20"/>
              </w:rPr>
              <w:t>(Displayed only to NSTS Analysts)</w:t>
            </w:r>
          </w:p>
        </w:tc>
        <w:tc>
          <w:tcPr>
            <w:tcW w:w="4050" w:type="dxa"/>
            <w:vAlign w:val="center"/>
          </w:tcPr>
          <w:p w:rsidR="00C439FB" w:rsidRPr="0007268D" w:rsidRDefault="00C439FB" w:rsidP="00F44261">
            <w:pPr>
              <w:rPr>
                <w:rFonts w:cs="Arial"/>
                <w:sz w:val="20"/>
              </w:rPr>
            </w:pPr>
            <w:r>
              <w:rPr>
                <w:rFonts w:cs="Arial"/>
                <w:sz w:val="20"/>
              </w:rPr>
              <w:t xml:space="preserve">Limit search results to those instances which were requested by NSTS Analysts </w:t>
            </w:r>
          </w:p>
        </w:tc>
        <w:tc>
          <w:tcPr>
            <w:tcW w:w="2070" w:type="dxa"/>
            <w:vAlign w:val="center"/>
          </w:tcPr>
          <w:p w:rsidR="00C439FB" w:rsidRPr="009C5681" w:rsidRDefault="00C439FB" w:rsidP="00F44261">
            <w:pPr>
              <w:rPr>
                <w:rFonts w:cs="Arial"/>
                <w:sz w:val="20"/>
              </w:rPr>
            </w:pPr>
            <w:r w:rsidRPr="009C5681">
              <w:rPr>
                <w:rFonts w:cs="Arial"/>
                <w:sz w:val="20"/>
              </w:rPr>
              <w:t>Check mark</w:t>
            </w:r>
          </w:p>
        </w:tc>
        <w:tc>
          <w:tcPr>
            <w:tcW w:w="1692" w:type="dxa"/>
            <w:vAlign w:val="center"/>
          </w:tcPr>
          <w:p w:rsidR="00C439FB" w:rsidRPr="009C5681" w:rsidRDefault="00C439FB" w:rsidP="00F44261">
            <w:pPr>
              <w:rPr>
                <w:rFonts w:cs="Arial"/>
                <w:sz w:val="20"/>
              </w:rPr>
            </w:pPr>
            <w:r w:rsidRPr="009C5681">
              <w:rPr>
                <w:rFonts w:cs="Arial"/>
                <w:sz w:val="20"/>
              </w:rPr>
              <w:sym w:font="Wingdings 2" w:char="F052"/>
            </w:r>
          </w:p>
        </w:tc>
      </w:tr>
      <w:tr w:rsidR="00C439FB" w:rsidRPr="003844E8" w:rsidTr="00F44261">
        <w:tc>
          <w:tcPr>
            <w:tcW w:w="1908" w:type="dxa"/>
            <w:vAlign w:val="center"/>
          </w:tcPr>
          <w:p w:rsidR="00C439FB" w:rsidRPr="003844E8" w:rsidRDefault="00C439FB" w:rsidP="00F44261">
            <w:pPr>
              <w:rPr>
                <w:sz w:val="20"/>
              </w:rPr>
            </w:pPr>
            <w:r>
              <w:rPr>
                <w:sz w:val="20"/>
              </w:rPr>
              <w:t>Report Run Date: Begin Date</w:t>
            </w:r>
          </w:p>
        </w:tc>
        <w:tc>
          <w:tcPr>
            <w:tcW w:w="4050" w:type="dxa"/>
            <w:vAlign w:val="center"/>
          </w:tcPr>
          <w:p w:rsidR="00C439FB" w:rsidRPr="003844E8" w:rsidRDefault="00C439FB" w:rsidP="00F44261">
            <w:pPr>
              <w:rPr>
                <w:sz w:val="20"/>
              </w:rPr>
            </w:pPr>
            <w:r>
              <w:rPr>
                <w:sz w:val="20"/>
              </w:rPr>
              <w:t>Beginning date of report run date range</w:t>
            </w:r>
          </w:p>
        </w:tc>
        <w:tc>
          <w:tcPr>
            <w:tcW w:w="2070" w:type="dxa"/>
            <w:vAlign w:val="center"/>
          </w:tcPr>
          <w:p w:rsidR="00C439FB" w:rsidRPr="003844E8" w:rsidRDefault="00C439FB" w:rsidP="00F44261">
            <w:pPr>
              <w:rPr>
                <w:sz w:val="20"/>
              </w:rPr>
            </w:pPr>
            <w:r>
              <w:rPr>
                <w:sz w:val="20"/>
              </w:rPr>
              <w:t>mm/dd/yyyy</w:t>
            </w:r>
          </w:p>
        </w:tc>
        <w:tc>
          <w:tcPr>
            <w:tcW w:w="1692" w:type="dxa"/>
            <w:vAlign w:val="center"/>
          </w:tcPr>
          <w:p w:rsidR="00C439FB" w:rsidRPr="003844E8" w:rsidRDefault="00C439FB" w:rsidP="00F44261">
            <w:pPr>
              <w:rPr>
                <w:sz w:val="20"/>
              </w:rPr>
            </w:pPr>
            <w:r>
              <w:rPr>
                <w:sz w:val="20"/>
              </w:rPr>
              <w:t>02/20/2011</w:t>
            </w:r>
          </w:p>
        </w:tc>
      </w:tr>
      <w:tr w:rsidR="00C439FB" w:rsidRPr="003844E8" w:rsidTr="00F44261">
        <w:tc>
          <w:tcPr>
            <w:tcW w:w="1908" w:type="dxa"/>
            <w:vAlign w:val="center"/>
          </w:tcPr>
          <w:p w:rsidR="00C439FB" w:rsidRPr="003844E8" w:rsidRDefault="00C439FB" w:rsidP="00F44261">
            <w:pPr>
              <w:rPr>
                <w:sz w:val="20"/>
              </w:rPr>
            </w:pPr>
            <w:r>
              <w:rPr>
                <w:sz w:val="20"/>
              </w:rPr>
              <w:t>Report Run Date: End Date</w:t>
            </w:r>
          </w:p>
        </w:tc>
        <w:tc>
          <w:tcPr>
            <w:tcW w:w="4050" w:type="dxa"/>
            <w:vAlign w:val="center"/>
          </w:tcPr>
          <w:p w:rsidR="00C439FB" w:rsidRPr="003844E8" w:rsidRDefault="00C439FB" w:rsidP="00F44261">
            <w:pPr>
              <w:rPr>
                <w:sz w:val="20"/>
              </w:rPr>
            </w:pPr>
            <w:r>
              <w:rPr>
                <w:sz w:val="20"/>
              </w:rPr>
              <w:t>End date of report run date range</w:t>
            </w:r>
          </w:p>
        </w:tc>
        <w:tc>
          <w:tcPr>
            <w:tcW w:w="2070" w:type="dxa"/>
            <w:vAlign w:val="center"/>
          </w:tcPr>
          <w:p w:rsidR="00C439FB" w:rsidRPr="003844E8" w:rsidRDefault="00C439FB" w:rsidP="00F44261">
            <w:pPr>
              <w:rPr>
                <w:sz w:val="20"/>
              </w:rPr>
            </w:pPr>
            <w:r>
              <w:rPr>
                <w:sz w:val="20"/>
              </w:rPr>
              <w:t>mm/dd/yyyy</w:t>
            </w:r>
          </w:p>
        </w:tc>
        <w:tc>
          <w:tcPr>
            <w:tcW w:w="1692" w:type="dxa"/>
            <w:vAlign w:val="center"/>
          </w:tcPr>
          <w:p w:rsidR="00C439FB" w:rsidRPr="003844E8" w:rsidRDefault="00C439FB" w:rsidP="00F44261">
            <w:pPr>
              <w:rPr>
                <w:sz w:val="20"/>
              </w:rPr>
            </w:pPr>
            <w:r>
              <w:rPr>
                <w:sz w:val="20"/>
              </w:rPr>
              <w:t>02/21/2011</w:t>
            </w:r>
          </w:p>
        </w:tc>
      </w:tr>
      <w:tr w:rsidR="00C439FB" w:rsidRPr="003844E8" w:rsidTr="00F44261">
        <w:tc>
          <w:tcPr>
            <w:tcW w:w="1908" w:type="dxa"/>
            <w:vAlign w:val="center"/>
          </w:tcPr>
          <w:p w:rsidR="00C439FB" w:rsidRDefault="00C439FB" w:rsidP="00F44261">
            <w:pPr>
              <w:rPr>
                <w:sz w:val="20"/>
              </w:rPr>
            </w:pPr>
            <w:r>
              <w:rPr>
                <w:sz w:val="20"/>
              </w:rPr>
              <w:t>Run By</w:t>
            </w:r>
          </w:p>
        </w:tc>
        <w:tc>
          <w:tcPr>
            <w:tcW w:w="4050" w:type="dxa"/>
            <w:vAlign w:val="center"/>
          </w:tcPr>
          <w:p w:rsidR="00C439FB" w:rsidRDefault="00C439FB" w:rsidP="00F44261">
            <w:pPr>
              <w:keepNext/>
              <w:rPr>
                <w:sz w:val="20"/>
              </w:rPr>
            </w:pPr>
            <w:r>
              <w:rPr>
                <w:sz w:val="20"/>
              </w:rPr>
              <w:t>NSTS User ID of the person who requested the report</w:t>
            </w:r>
          </w:p>
        </w:tc>
        <w:tc>
          <w:tcPr>
            <w:tcW w:w="2070" w:type="dxa"/>
            <w:vAlign w:val="center"/>
          </w:tcPr>
          <w:p w:rsidR="00C439FB" w:rsidRDefault="00C439FB" w:rsidP="00F44261">
            <w:pPr>
              <w:rPr>
                <w:rFonts w:cs="Arial"/>
                <w:sz w:val="20"/>
              </w:rPr>
            </w:pPr>
            <w:r>
              <w:rPr>
                <w:rFonts w:cs="Arial"/>
                <w:sz w:val="20"/>
              </w:rPr>
              <w:t>Free-form text</w:t>
            </w:r>
          </w:p>
        </w:tc>
        <w:tc>
          <w:tcPr>
            <w:tcW w:w="1692" w:type="dxa"/>
            <w:vAlign w:val="center"/>
          </w:tcPr>
          <w:p w:rsidR="00C439FB" w:rsidRDefault="00C439FB" w:rsidP="00F44261">
            <w:pPr>
              <w:rPr>
                <w:rFonts w:cs="Arial"/>
                <w:sz w:val="20"/>
              </w:rPr>
            </w:pPr>
            <w:r>
              <w:rPr>
                <w:rFonts w:cs="Arial"/>
                <w:sz w:val="20"/>
              </w:rPr>
              <w:t>jwb003</w:t>
            </w:r>
          </w:p>
        </w:tc>
      </w:tr>
      <w:tr w:rsidR="00C439FB" w:rsidRPr="003844E8" w:rsidTr="00F44261">
        <w:tc>
          <w:tcPr>
            <w:tcW w:w="1908" w:type="dxa"/>
            <w:vAlign w:val="center"/>
          </w:tcPr>
          <w:p w:rsidR="00C439FB" w:rsidRPr="003844E8" w:rsidRDefault="00C439FB" w:rsidP="00F44261">
            <w:pPr>
              <w:rPr>
                <w:sz w:val="20"/>
              </w:rPr>
            </w:pPr>
            <w:r>
              <w:rPr>
                <w:sz w:val="20"/>
              </w:rPr>
              <w:t>Instance Status</w:t>
            </w:r>
          </w:p>
        </w:tc>
        <w:tc>
          <w:tcPr>
            <w:tcW w:w="4050" w:type="dxa"/>
            <w:vAlign w:val="center"/>
          </w:tcPr>
          <w:p w:rsidR="00C439FB" w:rsidRPr="003E1304" w:rsidRDefault="00C439FB" w:rsidP="00F44261">
            <w:pPr>
              <w:keepNext/>
              <w:rPr>
                <w:sz w:val="20"/>
              </w:rPr>
            </w:pPr>
            <w:r>
              <w:rPr>
                <w:sz w:val="20"/>
              </w:rPr>
              <w:t xml:space="preserve">Limit search results to instances with selected status.  </w:t>
            </w:r>
            <w:r w:rsidRPr="00E40DED">
              <w:rPr>
                <w:i/>
                <w:sz w:val="20"/>
              </w:rPr>
              <w:t>(Only the status of Success is available to Read-Only users</w:t>
            </w:r>
            <w:r>
              <w:rPr>
                <w:i/>
                <w:sz w:val="20"/>
              </w:rPr>
              <w:t>.</w:t>
            </w:r>
            <w:r w:rsidRPr="00E40DED">
              <w:rPr>
                <w:i/>
                <w:sz w:val="20"/>
              </w:rPr>
              <w:t>)</w:t>
            </w:r>
          </w:p>
        </w:tc>
        <w:tc>
          <w:tcPr>
            <w:tcW w:w="2070" w:type="dxa"/>
            <w:vAlign w:val="center"/>
          </w:tcPr>
          <w:p w:rsidR="00C439FB" w:rsidRPr="003844E8" w:rsidRDefault="00C439FB" w:rsidP="00F44261">
            <w:pPr>
              <w:rPr>
                <w:sz w:val="20"/>
              </w:rPr>
            </w:pPr>
            <w:r>
              <w:rPr>
                <w:rFonts w:cs="Arial"/>
                <w:sz w:val="20"/>
              </w:rPr>
              <w:t>Drop-down list</w:t>
            </w:r>
          </w:p>
        </w:tc>
        <w:tc>
          <w:tcPr>
            <w:tcW w:w="1692" w:type="dxa"/>
            <w:vAlign w:val="center"/>
          </w:tcPr>
          <w:p w:rsidR="00C439FB" w:rsidRPr="003844E8" w:rsidRDefault="00C439FB" w:rsidP="00F44261">
            <w:pPr>
              <w:rPr>
                <w:sz w:val="20"/>
              </w:rPr>
            </w:pPr>
            <w:r>
              <w:rPr>
                <w:rFonts w:cs="Arial"/>
                <w:sz w:val="20"/>
              </w:rPr>
              <w:t>Success</w:t>
            </w:r>
          </w:p>
        </w:tc>
      </w:tr>
    </w:tbl>
    <w:p w:rsidR="00C439FB" w:rsidRDefault="00C439FB" w:rsidP="00703DF6"/>
    <w:p w:rsidR="00C439FB" w:rsidRDefault="00C439FB" w:rsidP="00703DF6">
      <w:pPr>
        <w:spacing w:before="120"/>
        <w:ind w:left="360"/>
      </w:pPr>
      <w:r>
        <w:t>To search for reports with a specific word or text string in the title, enter an asterisk (*), then the word or text string, followed by an asterisk (*).  For example, *isotope*  Also, a question mark (?) may be used as a wildcard for individual letters in a word or text string.  Searches of the title field are case-insensitive.</w:t>
      </w:r>
    </w:p>
    <w:p w:rsidR="00C439FB" w:rsidRDefault="00C439FB" w:rsidP="00703DF6">
      <w:pPr>
        <w:ind w:left="360"/>
      </w:pPr>
    </w:p>
    <w:p w:rsidR="00C439FB" w:rsidRDefault="00C439FB" w:rsidP="00D65DAB">
      <w:pPr>
        <w:numPr>
          <w:ilvl w:val="0"/>
          <w:numId w:val="248"/>
        </w:numPr>
        <w:ind w:left="360"/>
      </w:pPr>
      <w:r>
        <w:t xml:space="preserve">After entering the search criteria, click the </w:t>
      </w:r>
      <w:r w:rsidRPr="005B5313">
        <w:rPr>
          <w:b/>
        </w:rPr>
        <w:t>Search</w:t>
      </w:r>
      <w:r>
        <w:t xml:space="preserve"> button.  (If no criteria are selected, all instances which the user is authorized to view will be displayed.)  The search results will be displayed below the search criteria form.</w:t>
      </w:r>
    </w:p>
    <w:p w:rsidR="00C439FB" w:rsidRDefault="00C439FB" w:rsidP="00703DF6">
      <w:pPr>
        <w:ind w:left="360"/>
      </w:pPr>
    </w:p>
    <w:p w:rsidR="00C439FB" w:rsidRDefault="00EA6368" w:rsidP="00703DF6">
      <w:r>
        <w:rPr>
          <w:noProof/>
        </w:rPr>
        <w:drawing>
          <wp:inline distT="0" distB="0" distL="0" distR="0">
            <wp:extent cx="6153150" cy="1790700"/>
            <wp:effectExtent l="1905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13"/>
                    <a:srcRect/>
                    <a:stretch>
                      <a:fillRect/>
                    </a:stretch>
                  </pic:blipFill>
                  <pic:spPr bwMode="auto">
                    <a:xfrm>
                      <a:off x="0" y="0"/>
                      <a:ext cx="6153150" cy="1790700"/>
                    </a:xfrm>
                    <a:prstGeom prst="rect">
                      <a:avLst/>
                    </a:prstGeom>
                    <a:noFill/>
                    <a:ln w="9525">
                      <a:noFill/>
                      <a:miter lim="800000"/>
                      <a:headEnd/>
                      <a:tailEnd/>
                    </a:ln>
                  </pic:spPr>
                </pic:pic>
              </a:graphicData>
            </a:graphic>
          </wp:inline>
        </w:drawing>
      </w:r>
    </w:p>
    <w:p w:rsidR="00C439FB" w:rsidRDefault="00C439FB" w:rsidP="00703DF6">
      <w:pPr>
        <w:pStyle w:val="Figure"/>
      </w:pPr>
      <w:bookmarkStart w:id="13680" w:name="_Toc327866830"/>
      <w:r w:rsidRPr="00F6647D">
        <w:t xml:space="preserve">Figure </w:t>
      </w:r>
      <w:fldSimple w:instr=" STYLEREF 1 \s ">
        <w:r>
          <w:rPr>
            <w:noProof/>
          </w:rPr>
          <w:t>4</w:t>
        </w:r>
      </w:fldSimple>
      <w:r>
        <w:noBreakHyphen/>
      </w:r>
      <w:fldSimple w:instr=" SEQ Figure \* ARABIC \s 1 ">
        <w:r>
          <w:rPr>
            <w:noProof/>
          </w:rPr>
          <w:t>270</w:t>
        </w:r>
      </w:fldSimple>
      <w:r w:rsidRPr="00F6647D">
        <w:t xml:space="preserve">: </w:t>
      </w:r>
      <w:r>
        <w:t>Maintain Report Schedules (Report Instance Search Results - 1)</w:t>
      </w:r>
      <w:bookmarkEnd w:id="13680"/>
    </w:p>
    <w:p w:rsidR="00C439FB" w:rsidRDefault="00C439FB" w:rsidP="00703DF6"/>
    <w:p w:rsidR="00C439FB" w:rsidRDefault="00C439FB" w:rsidP="00703DF6">
      <w:pPr>
        <w:ind w:left="360"/>
        <w:rPr>
          <w:i/>
        </w:rPr>
      </w:pPr>
      <w:r w:rsidRPr="0055429A">
        <w:rPr>
          <w:i/>
        </w:rPr>
        <w:t>Read-Only users will see only report instances with a Status of Success</w:t>
      </w:r>
      <w:r>
        <w:rPr>
          <w:i/>
        </w:rPr>
        <w:t>,</w:t>
      </w:r>
      <w:r w:rsidRPr="0055429A">
        <w:rPr>
          <w:i/>
        </w:rPr>
        <w:t xml:space="preserve"> and only View and Download buttons will be available below the search results.</w:t>
      </w:r>
    </w:p>
    <w:p w:rsidR="00C439FB" w:rsidRPr="0055429A" w:rsidRDefault="00C439FB" w:rsidP="00703DF6">
      <w:pPr>
        <w:ind w:left="360"/>
        <w:rPr>
          <w:i/>
        </w:rPr>
      </w:pPr>
    </w:p>
    <w:p w:rsidR="00C439FB" w:rsidRDefault="00C439FB" w:rsidP="00D65DAB">
      <w:pPr>
        <w:numPr>
          <w:ilvl w:val="0"/>
          <w:numId w:val="248"/>
        </w:numPr>
        <w:spacing w:before="120"/>
        <w:ind w:left="360"/>
      </w:pPr>
      <w:r>
        <w:t xml:space="preserve">Report instances that are available to view will have a Status of “Success.”  To see the report parameters and execution date/time &amp; frequency information, click the </w:t>
      </w:r>
      <w:r w:rsidRPr="00B93CCB">
        <w:rPr>
          <w:b/>
        </w:rPr>
        <w:t>Success</w:t>
      </w:r>
      <w:r>
        <w:t xml:space="preserve"> link.  The Instance Status screen will be displayed.</w:t>
      </w:r>
    </w:p>
    <w:p w:rsidR="00C439FB" w:rsidRDefault="00C439FB" w:rsidP="00703DF6"/>
    <w:p w:rsidR="00C439FB" w:rsidRDefault="00EA6368" w:rsidP="00703DF6">
      <w:r>
        <w:rPr>
          <w:noProof/>
        </w:rPr>
        <w:drawing>
          <wp:inline distT="0" distB="0" distL="0" distR="0">
            <wp:extent cx="6134100" cy="3267075"/>
            <wp:effectExtent l="1905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07"/>
                    <a:srcRect/>
                    <a:stretch>
                      <a:fillRect/>
                    </a:stretch>
                  </pic:blipFill>
                  <pic:spPr bwMode="auto">
                    <a:xfrm>
                      <a:off x="0" y="0"/>
                      <a:ext cx="6134100" cy="3267075"/>
                    </a:xfrm>
                    <a:prstGeom prst="rect">
                      <a:avLst/>
                    </a:prstGeom>
                    <a:noFill/>
                    <a:ln w="9525">
                      <a:noFill/>
                      <a:miter lim="800000"/>
                      <a:headEnd/>
                      <a:tailEnd/>
                    </a:ln>
                  </pic:spPr>
                </pic:pic>
              </a:graphicData>
            </a:graphic>
          </wp:inline>
        </w:drawing>
      </w:r>
    </w:p>
    <w:p w:rsidR="00C439FB" w:rsidRDefault="00C439FB" w:rsidP="00703DF6">
      <w:pPr>
        <w:pStyle w:val="Figure"/>
      </w:pPr>
      <w:bookmarkStart w:id="13681" w:name="_Toc327866831"/>
      <w:r w:rsidRPr="00F6647D">
        <w:t xml:space="preserve">Figure </w:t>
      </w:r>
      <w:fldSimple w:instr=" STYLEREF 1 \s ">
        <w:r>
          <w:rPr>
            <w:noProof/>
          </w:rPr>
          <w:t>4</w:t>
        </w:r>
      </w:fldSimple>
      <w:r>
        <w:noBreakHyphen/>
      </w:r>
      <w:fldSimple w:instr=" SEQ Figure \* ARABIC \s 1 ">
        <w:r>
          <w:rPr>
            <w:noProof/>
          </w:rPr>
          <w:t>271</w:t>
        </w:r>
      </w:fldSimple>
      <w:r w:rsidRPr="00F6647D">
        <w:t xml:space="preserve">: </w:t>
      </w:r>
      <w:r>
        <w:t>Maintain Report Schedules (Report Instance – Success Link)</w:t>
      </w:r>
      <w:bookmarkEnd w:id="13681"/>
    </w:p>
    <w:p w:rsidR="00C439FB" w:rsidRDefault="00C439FB" w:rsidP="00703DF6"/>
    <w:p w:rsidR="00C439FB" w:rsidRDefault="00C439FB" w:rsidP="00703DF6">
      <w:pPr>
        <w:ind w:left="360"/>
      </w:pPr>
      <w:r>
        <w:t xml:space="preserve">To return to the list of report instances, click the </w:t>
      </w:r>
      <w:r w:rsidRPr="00B307EF">
        <w:rPr>
          <w:b/>
        </w:rPr>
        <w:t>Close</w:t>
      </w:r>
      <w:r>
        <w:t xml:space="preserve"> button.</w:t>
      </w:r>
    </w:p>
    <w:p w:rsidR="00C439FB" w:rsidRDefault="00C439FB" w:rsidP="00703DF6"/>
    <w:p w:rsidR="00C439FB" w:rsidRDefault="00C439FB" w:rsidP="00AF1AB6">
      <w:pPr>
        <w:numPr>
          <w:ilvl w:val="0"/>
          <w:numId w:val="248"/>
        </w:numPr>
        <w:ind w:left="360"/>
      </w:pPr>
      <w:r>
        <w:t xml:space="preserve">The next instance of a report to be run will have a Status of “Pending” if it is set to run once, or “Recurring” if it is set to run multiple times at a set interval.  To see the report parameters and execution date/time &amp; frequency information, click the </w:t>
      </w:r>
      <w:r w:rsidRPr="00D10859">
        <w:rPr>
          <w:b/>
        </w:rPr>
        <w:t>Pending/Recurring</w:t>
      </w:r>
      <w:r>
        <w:t xml:space="preserve"> link.  The Instance Status screen will be displayed.</w:t>
      </w:r>
    </w:p>
    <w:p w:rsidR="00C439FB" w:rsidRDefault="00C439FB" w:rsidP="00703DF6"/>
    <w:p w:rsidR="00C439FB" w:rsidRDefault="00EA6368" w:rsidP="00703DF6">
      <w:r>
        <w:rPr>
          <w:noProof/>
        </w:rPr>
        <w:drawing>
          <wp:inline distT="0" distB="0" distL="0" distR="0">
            <wp:extent cx="6124575" cy="3114675"/>
            <wp:effectExtent l="1905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08"/>
                    <a:srcRect/>
                    <a:stretch>
                      <a:fillRect/>
                    </a:stretch>
                  </pic:blipFill>
                  <pic:spPr bwMode="auto">
                    <a:xfrm>
                      <a:off x="0" y="0"/>
                      <a:ext cx="6124575" cy="3114675"/>
                    </a:xfrm>
                    <a:prstGeom prst="rect">
                      <a:avLst/>
                    </a:prstGeom>
                    <a:noFill/>
                    <a:ln w="9525">
                      <a:noFill/>
                      <a:miter lim="800000"/>
                      <a:headEnd/>
                      <a:tailEnd/>
                    </a:ln>
                  </pic:spPr>
                </pic:pic>
              </a:graphicData>
            </a:graphic>
          </wp:inline>
        </w:drawing>
      </w:r>
    </w:p>
    <w:p w:rsidR="00C439FB" w:rsidRDefault="00C439FB" w:rsidP="00703DF6">
      <w:pPr>
        <w:pStyle w:val="Figure"/>
      </w:pPr>
      <w:bookmarkStart w:id="13682" w:name="_Toc327866832"/>
      <w:r w:rsidRPr="00F6647D">
        <w:t xml:space="preserve">Figure </w:t>
      </w:r>
      <w:fldSimple w:instr=" STYLEREF 1 \s ">
        <w:r>
          <w:rPr>
            <w:noProof/>
          </w:rPr>
          <w:t>4</w:t>
        </w:r>
      </w:fldSimple>
      <w:r>
        <w:noBreakHyphen/>
      </w:r>
      <w:fldSimple w:instr=" SEQ Figure \* ARABIC \s 1 ">
        <w:r>
          <w:rPr>
            <w:noProof/>
          </w:rPr>
          <w:t>272</w:t>
        </w:r>
      </w:fldSimple>
      <w:r w:rsidRPr="00F6647D">
        <w:t xml:space="preserve">: </w:t>
      </w:r>
      <w:r>
        <w:t>Maintain Report Schedules (Report Instance – Recurring Link)</w:t>
      </w:r>
      <w:bookmarkEnd w:id="13682"/>
    </w:p>
    <w:p w:rsidR="00C439FB" w:rsidRDefault="00C439FB" w:rsidP="00703DF6"/>
    <w:p w:rsidR="00C439FB" w:rsidRDefault="00C439FB" w:rsidP="00703DF6">
      <w:pPr>
        <w:ind w:left="360"/>
      </w:pPr>
      <w:r>
        <w:t xml:space="preserve">To return to the list of report instances, click the </w:t>
      </w:r>
      <w:r w:rsidRPr="00B307EF">
        <w:rPr>
          <w:b/>
        </w:rPr>
        <w:t>Close</w:t>
      </w:r>
      <w:r>
        <w:t xml:space="preserve"> button.</w:t>
      </w:r>
    </w:p>
    <w:p w:rsidR="00C439FB" w:rsidRDefault="00C439FB" w:rsidP="00703DF6">
      <w:pPr>
        <w:ind w:left="360"/>
      </w:pPr>
    </w:p>
    <w:p w:rsidR="00C439FB" w:rsidRDefault="00EA6368" w:rsidP="00703DF6">
      <w:r>
        <w:rPr>
          <w:noProof/>
        </w:rPr>
        <w:drawing>
          <wp:inline distT="0" distB="0" distL="0" distR="0">
            <wp:extent cx="6153150" cy="1790700"/>
            <wp:effectExtent l="1905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13"/>
                    <a:srcRect/>
                    <a:stretch>
                      <a:fillRect/>
                    </a:stretch>
                  </pic:blipFill>
                  <pic:spPr bwMode="auto">
                    <a:xfrm>
                      <a:off x="0" y="0"/>
                      <a:ext cx="6153150" cy="1790700"/>
                    </a:xfrm>
                    <a:prstGeom prst="rect">
                      <a:avLst/>
                    </a:prstGeom>
                    <a:noFill/>
                    <a:ln w="9525">
                      <a:noFill/>
                      <a:miter lim="800000"/>
                      <a:headEnd/>
                      <a:tailEnd/>
                    </a:ln>
                  </pic:spPr>
                </pic:pic>
              </a:graphicData>
            </a:graphic>
          </wp:inline>
        </w:drawing>
      </w:r>
    </w:p>
    <w:p w:rsidR="00C439FB" w:rsidRDefault="00C439FB" w:rsidP="00703DF6">
      <w:pPr>
        <w:pStyle w:val="Figure"/>
      </w:pPr>
      <w:bookmarkStart w:id="13683" w:name="_Toc327866833"/>
      <w:r w:rsidRPr="00F6647D">
        <w:t xml:space="preserve">Figure </w:t>
      </w:r>
      <w:fldSimple w:instr=" STYLEREF 1 \s ">
        <w:r>
          <w:rPr>
            <w:noProof/>
          </w:rPr>
          <w:t>4</w:t>
        </w:r>
      </w:fldSimple>
      <w:r>
        <w:noBreakHyphen/>
      </w:r>
      <w:fldSimple w:instr=" SEQ Figure \* ARABIC \s 1 ">
        <w:r>
          <w:rPr>
            <w:noProof/>
          </w:rPr>
          <w:t>273</w:t>
        </w:r>
      </w:fldSimple>
      <w:r w:rsidRPr="00F6647D">
        <w:t xml:space="preserve">: </w:t>
      </w:r>
      <w:r>
        <w:t>Maintain Report Schedules (Report Instance Search Results - 2)</w:t>
      </w:r>
      <w:bookmarkEnd w:id="13683"/>
    </w:p>
    <w:p w:rsidR="00C439FB" w:rsidRDefault="00C439FB" w:rsidP="00703DF6"/>
    <w:p w:rsidR="00C439FB" w:rsidRDefault="00C439FB" w:rsidP="00AF1AB6">
      <w:pPr>
        <w:numPr>
          <w:ilvl w:val="0"/>
          <w:numId w:val="248"/>
        </w:numPr>
        <w:spacing w:before="120"/>
        <w:ind w:left="360"/>
      </w:pPr>
      <w:r>
        <w:t>From the Report Instance Search results list, the report results of a successful instance can be viewed or downloaded, the parameters and schedule of a pending or recurring instance can be reviewed and modified, and the execution of a pending or recurring instance can be paused.</w:t>
      </w:r>
    </w:p>
    <w:p w:rsidR="00C439FB" w:rsidRDefault="00C439FB" w:rsidP="00703DF6">
      <w:pPr>
        <w:spacing w:before="120"/>
        <w:ind w:left="360"/>
      </w:pPr>
      <w:r>
        <w:t>First select the radio button (</w:t>
      </w:r>
      <w:r w:rsidR="00EA6368">
        <w:rPr>
          <w:noProof/>
        </w:rPr>
        <w:drawing>
          <wp:inline distT="0" distB="0" distL="0" distR="0">
            <wp:extent cx="161925" cy="123825"/>
            <wp:effectExtent l="19050" t="0" r="952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55"/>
                    <a:srcRect/>
                    <a:stretch>
                      <a:fillRect/>
                    </a:stretch>
                  </pic:blipFill>
                  <pic:spPr bwMode="auto">
                    <a:xfrm>
                      <a:off x="0" y="0"/>
                      <a:ext cx="161925" cy="123825"/>
                    </a:xfrm>
                    <a:prstGeom prst="rect">
                      <a:avLst/>
                    </a:prstGeom>
                    <a:noFill/>
                    <a:ln w="9525">
                      <a:noFill/>
                      <a:miter lim="800000"/>
                      <a:headEnd/>
                      <a:tailEnd/>
                    </a:ln>
                  </pic:spPr>
                </pic:pic>
              </a:graphicData>
            </a:graphic>
          </wp:inline>
        </w:drawing>
      </w:r>
      <w:r>
        <w:t>) for the desired instance.  Then click one of the action buttons below the list:</w:t>
      </w:r>
    </w:p>
    <w:p w:rsidR="00C439FB" w:rsidRDefault="00C439FB" w:rsidP="00703DF6">
      <w:pPr>
        <w:numPr>
          <w:ilvl w:val="0"/>
          <w:numId w:val="224"/>
        </w:numPr>
        <w:spacing w:before="120"/>
      </w:pPr>
      <w:r>
        <w:t xml:space="preserve">For an instance with the status of Success, the </w:t>
      </w:r>
      <w:r w:rsidRPr="009B452B">
        <w:rPr>
          <w:b/>
        </w:rPr>
        <w:t>View/Reschedule</w:t>
      </w:r>
      <w:r>
        <w:t xml:space="preserve"> button (or the </w:t>
      </w:r>
      <w:r w:rsidRPr="00ED3683">
        <w:rPr>
          <w:b/>
        </w:rPr>
        <w:t>Report Run Date</w:t>
      </w:r>
      <w:r>
        <w:t xml:space="preserve"> link) will display the report results.  (Described below in paragraph #6)  </w:t>
      </w:r>
      <w:r w:rsidRPr="00D23368">
        <w:rPr>
          <w:i/>
        </w:rPr>
        <w:t>For Read-Only users, the button will be titled View.</w:t>
      </w:r>
    </w:p>
    <w:p w:rsidR="00C439FB" w:rsidRDefault="00C439FB" w:rsidP="00703DF6">
      <w:pPr>
        <w:numPr>
          <w:ilvl w:val="0"/>
          <w:numId w:val="224"/>
        </w:numPr>
        <w:spacing w:before="120"/>
      </w:pPr>
      <w:r>
        <w:t xml:space="preserve">For an instance with the status of Pending or Recurring, the </w:t>
      </w:r>
      <w:r w:rsidRPr="009B452B">
        <w:rPr>
          <w:b/>
        </w:rPr>
        <w:t>View/Reschedule</w:t>
      </w:r>
      <w:r>
        <w:t xml:space="preserve"> button (or the </w:t>
      </w:r>
      <w:r w:rsidRPr="00ED3683">
        <w:rPr>
          <w:b/>
        </w:rPr>
        <w:t>Report Run Date</w:t>
      </w:r>
      <w:r>
        <w:t xml:space="preserve"> link) will restart the sequence of report scheduling screens for entry of report parameters, notification recipients, and schedule settings.  (Described below in paragraph  #7)</w:t>
      </w:r>
    </w:p>
    <w:p w:rsidR="00C439FB" w:rsidRDefault="00C439FB" w:rsidP="00703DF6">
      <w:pPr>
        <w:numPr>
          <w:ilvl w:val="0"/>
          <w:numId w:val="224"/>
        </w:numPr>
        <w:spacing w:before="120"/>
      </w:pPr>
      <w:r>
        <w:t xml:space="preserve">The </w:t>
      </w:r>
      <w:r w:rsidRPr="009B452B">
        <w:rPr>
          <w:b/>
        </w:rPr>
        <w:t>Pause/Resume</w:t>
      </w:r>
      <w:r>
        <w:t xml:space="preserve"> button will suspend the running of a report in Pending or Recurring status and will reset a Paused report to Pending or Recurring according to its properties.  </w:t>
      </w:r>
      <w:r w:rsidRPr="00E7702D">
        <w:rPr>
          <w:i/>
        </w:rPr>
        <w:t>Pause/Resume is not available to Read-Only users.</w:t>
      </w:r>
    </w:p>
    <w:p w:rsidR="00C439FB" w:rsidRPr="007148A6" w:rsidRDefault="00C439FB" w:rsidP="00703DF6">
      <w:pPr>
        <w:numPr>
          <w:ilvl w:val="0"/>
          <w:numId w:val="224"/>
        </w:numPr>
        <w:spacing w:before="120"/>
      </w:pPr>
      <w:r>
        <w:t xml:space="preserve">For an instance with a status of Success, the </w:t>
      </w:r>
      <w:r w:rsidRPr="009B452B">
        <w:rPr>
          <w:b/>
        </w:rPr>
        <w:t>Download</w:t>
      </w:r>
      <w:r>
        <w:t xml:space="preserve"> button will allow downloading of the report results.  The File Format for Report screen will be displayed.  (Described below in paragraph #12)</w:t>
      </w:r>
    </w:p>
    <w:p w:rsidR="00C439FB" w:rsidRDefault="00C439FB" w:rsidP="00703DF6">
      <w:pPr>
        <w:numPr>
          <w:ilvl w:val="0"/>
          <w:numId w:val="224"/>
        </w:numPr>
        <w:spacing w:before="120"/>
      </w:pPr>
      <w:r>
        <w:t xml:space="preserve">For an instance with the status of Pending or Recurring, the </w:t>
      </w:r>
      <w:r w:rsidRPr="00A702DF">
        <w:rPr>
          <w:b/>
        </w:rPr>
        <w:t>Download</w:t>
      </w:r>
      <w:r>
        <w:t xml:space="preserve"> button will return an NSTS Recoverable Error because no report results are yet available for the selected instance.  (Described below in paragraph #14)</w:t>
      </w:r>
    </w:p>
    <w:p w:rsidR="00C439FB" w:rsidRPr="007148A6" w:rsidRDefault="00C439FB" w:rsidP="00703DF6">
      <w:pPr>
        <w:ind w:left="360"/>
      </w:pPr>
    </w:p>
    <w:p w:rsidR="00C439FB" w:rsidRPr="007148A6" w:rsidRDefault="00C439FB" w:rsidP="00AF1AB6">
      <w:pPr>
        <w:numPr>
          <w:ilvl w:val="0"/>
          <w:numId w:val="248"/>
        </w:numPr>
        <w:spacing w:before="120"/>
        <w:ind w:left="360"/>
      </w:pPr>
      <w:r>
        <w:t xml:space="preserve">To view the results of an instance with the Status of Success, click the </w:t>
      </w:r>
      <w:r w:rsidRPr="009B452B">
        <w:rPr>
          <w:b/>
        </w:rPr>
        <w:t>View/Reschedule</w:t>
      </w:r>
      <w:r>
        <w:t xml:space="preserve"> button (or the </w:t>
      </w:r>
      <w:r w:rsidRPr="00ED3683">
        <w:rPr>
          <w:b/>
        </w:rPr>
        <w:t>Report Run Date</w:t>
      </w:r>
      <w:r>
        <w:t xml:space="preserve"> link).  The report results will be displayed on a new screen.  </w:t>
      </w:r>
    </w:p>
    <w:p w:rsidR="00C439FB" w:rsidRDefault="00C439FB" w:rsidP="00703DF6"/>
    <w:p w:rsidR="00C439FB" w:rsidRDefault="00EA6368" w:rsidP="00703DF6">
      <w:r>
        <w:rPr>
          <w:noProof/>
        </w:rPr>
        <w:drawing>
          <wp:inline distT="0" distB="0" distL="0" distR="0">
            <wp:extent cx="6086475" cy="3848100"/>
            <wp:effectExtent l="19050" t="0" r="9525"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14"/>
                    <a:srcRect/>
                    <a:stretch>
                      <a:fillRect/>
                    </a:stretch>
                  </pic:blipFill>
                  <pic:spPr bwMode="auto">
                    <a:xfrm>
                      <a:off x="0" y="0"/>
                      <a:ext cx="6086475" cy="3848100"/>
                    </a:xfrm>
                    <a:prstGeom prst="rect">
                      <a:avLst/>
                    </a:prstGeom>
                    <a:noFill/>
                    <a:ln w="9525">
                      <a:noFill/>
                      <a:miter lim="800000"/>
                      <a:headEnd/>
                      <a:tailEnd/>
                    </a:ln>
                  </pic:spPr>
                </pic:pic>
              </a:graphicData>
            </a:graphic>
          </wp:inline>
        </w:drawing>
      </w:r>
    </w:p>
    <w:p w:rsidR="00C439FB" w:rsidRDefault="00C439FB" w:rsidP="00703DF6">
      <w:pPr>
        <w:pStyle w:val="Figure"/>
      </w:pPr>
      <w:bookmarkStart w:id="13684" w:name="_Toc327866834"/>
      <w:r w:rsidRPr="00F6647D">
        <w:t xml:space="preserve">Figure </w:t>
      </w:r>
      <w:fldSimple w:instr=" STYLEREF 1 \s ">
        <w:r>
          <w:rPr>
            <w:noProof/>
          </w:rPr>
          <w:t>4</w:t>
        </w:r>
      </w:fldSimple>
      <w:r>
        <w:noBreakHyphen/>
      </w:r>
      <w:fldSimple w:instr=" SEQ Figure \* ARABIC \s 1 ">
        <w:r>
          <w:rPr>
            <w:noProof/>
          </w:rPr>
          <w:t>274</w:t>
        </w:r>
      </w:fldSimple>
      <w:r w:rsidRPr="00F6647D">
        <w:t xml:space="preserve">: </w:t>
      </w:r>
      <w:r>
        <w:t>Maintain Report Schedules (View Report)</w:t>
      </w:r>
      <w:bookmarkEnd w:id="13684"/>
    </w:p>
    <w:p w:rsidR="00C439FB" w:rsidRDefault="00C439FB" w:rsidP="00703DF6"/>
    <w:p w:rsidR="00C439FB" w:rsidRDefault="00C439FB" w:rsidP="00703DF6">
      <w:pPr>
        <w:ind w:left="360"/>
      </w:pPr>
      <w:r>
        <w:t>Use the tools at the top of the report to print the report, go to other pages of the report, and search for text within the report.</w:t>
      </w:r>
    </w:p>
    <w:p w:rsidR="00C439FB" w:rsidRDefault="00C439FB" w:rsidP="00703DF6">
      <w:pPr>
        <w:ind w:left="360"/>
      </w:pPr>
    </w:p>
    <w:p w:rsidR="00C439FB" w:rsidRDefault="00C439FB" w:rsidP="00703DF6">
      <w:pPr>
        <w:ind w:left="360"/>
      </w:pPr>
      <w:r>
        <w:t xml:space="preserve">Click the </w:t>
      </w:r>
      <w:r w:rsidRPr="00DA282F">
        <w:rPr>
          <w:b/>
        </w:rPr>
        <w:t>Close</w:t>
      </w:r>
      <w:r>
        <w:t xml:space="preserve"> button to return to the list of report instances.</w:t>
      </w:r>
    </w:p>
    <w:p w:rsidR="00C439FB" w:rsidRDefault="00C439FB" w:rsidP="00703DF6">
      <w:pPr>
        <w:ind w:left="360"/>
      </w:pPr>
    </w:p>
    <w:p w:rsidR="00C439FB" w:rsidRDefault="00C439FB" w:rsidP="00AF1AB6">
      <w:pPr>
        <w:numPr>
          <w:ilvl w:val="0"/>
          <w:numId w:val="248"/>
        </w:numPr>
        <w:ind w:left="360"/>
      </w:pPr>
      <w:r>
        <w:t xml:space="preserve">To review and modify the parameters of an instance with the Status of Pending or Recurring, click the </w:t>
      </w:r>
      <w:r w:rsidRPr="00453974">
        <w:rPr>
          <w:b/>
        </w:rPr>
        <w:t>View/Reschedule</w:t>
      </w:r>
      <w:r>
        <w:t xml:space="preserve"> button (or the </w:t>
      </w:r>
      <w:r w:rsidRPr="00453974">
        <w:rPr>
          <w:b/>
        </w:rPr>
        <w:t>Report Run Date</w:t>
      </w:r>
      <w:r>
        <w:t xml:space="preserve"> link).  The Parameters for Run/Schedule Report screen will be displayed.  </w:t>
      </w:r>
      <w:r>
        <w:rPr>
          <w:i/>
        </w:rPr>
        <w:t xml:space="preserve">Changing the parameters or schedule of a report is </w:t>
      </w:r>
      <w:r w:rsidRPr="00E7702D">
        <w:rPr>
          <w:i/>
        </w:rPr>
        <w:t>not available to Read-Only users.</w:t>
      </w:r>
    </w:p>
    <w:p w:rsidR="00C439FB" w:rsidRDefault="00C439FB" w:rsidP="00703DF6"/>
    <w:p w:rsidR="00C439FB" w:rsidRDefault="00EA6368" w:rsidP="00703DF6">
      <w:r>
        <w:rPr>
          <w:noProof/>
        </w:rPr>
        <w:drawing>
          <wp:inline distT="0" distB="0" distL="0" distR="0">
            <wp:extent cx="6162675" cy="2409825"/>
            <wp:effectExtent l="19050" t="0" r="952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99"/>
                    <a:srcRect/>
                    <a:stretch>
                      <a:fillRect/>
                    </a:stretch>
                  </pic:blipFill>
                  <pic:spPr bwMode="auto">
                    <a:xfrm>
                      <a:off x="0" y="0"/>
                      <a:ext cx="6162675" cy="2409825"/>
                    </a:xfrm>
                    <a:prstGeom prst="rect">
                      <a:avLst/>
                    </a:prstGeom>
                    <a:noFill/>
                    <a:ln w="9525">
                      <a:noFill/>
                      <a:miter lim="800000"/>
                      <a:headEnd/>
                      <a:tailEnd/>
                    </a:ln>
                  </pic:spPr>
                </pic:pic>
              </a:graphicData>
            </a:graphic>
          </wp:inline>
        </w:drawing>
      </w:r>
    </w:p>
    <w:p w:rsidR="00C439FB" w:rsidRDefault="00C439FB" w:rsidP="00703DF6">
      <w:pPr>
        <w:pStyle w:val="Figure"/>
      </w:pPr>
      <w:bookmarkStart w:id="13685" w:name="_Toc327866835"/>
      <w:r w:rsidRPr="00F6647D">
        <w:t xml:space="preserve">Figure </w:t>
      </w:r>
      <w:fldSimple w:instr=" STYLEREF 1 \s ">
        <w:r>
          <w:rPr>
            <w:noProof/>
          </w:rPr>
          <w:t>4</w:t>
        </w:r>
      </w:fldSimple>
      <w:r>
        <w:noBreakHyphen/>
      </w:r>
      <w:fldSimple w:instr=" SEQ Figure \* ARABIC \s 1 ">
        <w:r>
          <w:rPr>
            <w:noProof/>
          </w:rPr>
          <w:t>275</w:t>
        </w:r>
      </w:fldSimple>
      <w:r w:rsidRPr="00F6647D">
        <w:t xml:space="preserve">: </w:t>
      </w:r>
      <w:r>
        <w:t>Maintain Report Schedules (Run/Schedule Parameters)</w:t>
      </w:r>
      <w:bookmarkEnd w:id="13685"/>
    </w:p>
    <w:p w:rsidR="00C439FB" w:rsidRDefault="00C439FB" w:rsidP="00703DF6"/>
    <w:p w:rsidR="00C439FB" w:rsidRDefault="00C439FB" w:rsidP="00703DF6">
      <w:pPr>
        <w:ind w:left="360"/>
      </w:pPr>
      <w:r>
        <w:t>Select the parameters for the report.  (In most drop-down lists, multiple selections can be made by depressing the Ctrl key when selecting each additional item.)</w:t>
      </w:r>
    </w:p>
    <w:p w:rsidR="00C439FB" w:rsidRDefault="00C439FB" w:rsidP="00703DF6"/>
    <w:p w:rsidR="00C439FB" w:rsidRPr="007148A6" w:rsidRDefault="00C439FB" w:rsidP="00AF1AB6">
      <w:pPr>
        <w:numPr>
          <w:ilvl w:val="0"/>
          <w:numId w:val="248"/>
        </w:numPr>
        <w:ind w:left="360"/>
      </w:pPr>
      <w:r>
        <w:t xml:space="preserve">After selecting the desired parameters of the report, click the </w:t>
      </w:r>
      <w:r>
        <w:rPr>
          <w:b/>
        </w:rPr>
        <w:t>Next</w:t>
      </w:r>
      <w:r>
        <w:t xml:space="preserve"> button.  The Report Instance Values screen will be displayed.  </w:t>
      </w:r>
    </w:p>
    <w:p w:rsidR="00C439FB" w:rsidRDefault="00C439FB" w:rsidP="00703DF6"/>
    <w:p w:rsidR="00C439FB" w:rsidRDefault="00EA6368" w:rsidP="00703DF6">
      <w:r>
        <w:rPr>
          <w:noProof/>
        </w:rPr>
        <w:drawing>
          <wp:inline distT="0" distB="0" distL="0" distR="0">
            <wp:extent cx="6153150" cy="3257550"/>
            <wp:effectExtent l="1905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00"/>
                    <a:srcRect/>
                    <a:stretch>
                      <a:fillRect/>
                    </a:stretch>
                  </pic:blipFill>
                  <pic:spPr bwMode="auto">
                    <a:xfrm>
                      <a:off x="0" y="0"/>
                      <a:ext cx="6153150" cy="3257550"/>
                    </a:xfrm>
                    <a:prstGeom prst="rect">
                      <a:avLst/>
                    </a:prstGeom>
                    <a:noFill/>
                    <a:ln w="9525">
                      <a:noFill/>
                      <a:miter lim="800000"/>
                      <a:headEnd/>
                      <a:tailEnd/>
                    </a:ln>
                  </pic:spPr>
                </pic:pic>
              </a:graphicData>
            </a:graphic>
          </wp:inline>
        </w:drawing>
      </w:r>
    </w:p>
    <w:p w:rsidR="00C439FB" w:rsidRDefault="00C439FB" w:rsidP="00703DF6">
      <w:pPr>
        <w:pStyle w:val="Figure"/>
      </w:pPr>
      <w:bookmarkStart w:id="13686" w:name="_Toc327866836"/>
      <w:r w:rsidRPr="00F6647D">
        <w:t xml:space="preserve">Figure </w:t>
      </w:r>
      <w:fldSimple w:instr=" STYLEREF 1 \s ">
        <w:r>
          <w:rPr>
            <w:noProof/>
          </w:rPr>
          <w:t>4</w:t>
        </w:r>
      </w:fldSimple>
      <w:r>
        <w:noBreakHyphen/>
      </w:r>
      <w:fldSimple w:instr=" SEQ Figure \* ARABIC \s 1 ">
        <w:r>
          <w:rPr>
            <w:noProof/>
          </w:rPr>
          <w:t>276</w:t>
        </w:r>
      </w:fldSimple>
      <w:r w:rsidRPr="00F6647D">
        <w:t xml:space="preserve">: </w:t>
      </w:r>
      <w:r>
        <w:t>Maintain Report Schedules (Report Instance Values)</w:t>
      </w:r>
      <w:bookmarkEnd w:id="13686"/>
    </w:p>
    <w:p w:rsidR="00C439FB" w:rsidRDefault="00C439FB" w:rsidP="00703DF6"/>
    <w:p w:rsidR="00C439FB" w:rsidRDefault="00C439FB" w:rsidP="00703DF6">
      <w:r>
        <w:t>Use this screen to select additional NSTS users to be sent an email notification of availability of a new report instance and instructions for retrieving it after the report has been run.  The list of possible recipients comprises those users with permission to view the data in the report results.</w:t>
      </w:r>
    </w:p>
    <w:p w:rsidR="00C439FB" w:rsidRDefault="00C439FB" w:rsidP="00703DF6"/>
    <w:p w:rsidR="00C439FB" w:rsidRPr="007148A6" w:rsidRDefault="00C439FB" w:rsidP="00AF1AB6">
      <w:pPr>
        <w:numPr>
          <w:ilvl w:val="0"/>
          <w:numId w:val="248"/>
        </w:numPr>
        <w:ind w:left="360"/>
      </w:pPr>
      <w:r>
        <w:t xml:space="preserve">After entry of the Report Instance Values is complete, click the </w:t>
      </w:r>
      <w:r>
        <w:rPr>
          <w:b/>
        </w:rPr>
        <w:t>Next</w:t>
      </w:r>
      <w:r>
        <w:t xml:space="preserve"> button.  The Report Schedule Settings screen will be displayed.  </w:t>
      </w:r>
    </w:p>
    <w:p w:rsidR="00C439FB" w:rsidRDefault="00C439FB" w:rsidP="00703DF6"/>
    <w:p w:rsidR="00C439FB" w:rsidRDefault="00EA6368" w:rsidP="00703DF6">
      <w:r>
        <w:rPr>
          <w:noProof/>
        </w:rPr>
        <w:drawing>
          <wp:inline distT="0" distB="0" distL="0" distR="0">
            <wp:extent cx="6115050" cy="2038350"/>
            <wp:effectExtent l="1905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01"/>
                    <a:srcRect/>
                    <a:stretch>
                      <a:fillRect/>
                    </a:stretch>
                  </pic:blipFill>
                  <pic:spPr bwMode="auto">
                    <a:xfrm>
                      <a:off x="0" y="0"/>
                      <a:ext cx="6115050" cy="2038350"/>
                    </a:xfrm>
                    <a:prstGeom prst="rect">
                      <a:avLst/>
                    </a:prstGeom>
                    <a:noFill/>
                    <a:ln w="9525">
                      <a:noFill/>
                      <a:miter lim="800000"/>
                      <a:headEnd/>
                      <a:tailEnd/>
                    </a:ln>
                  </pic:spPr>
                </pic:pic>
              </a:graphicData>
            </a:graphic>
          </wp:inline>
        </w:drawing>
      </w:r>
    </w:p>
    <w:p w:rsidR="00C439FB" w:rsidRDefault="00C439FB" w:rsidP="00703DF6">
      <w:pPr>
        <w:pStyle w:val="Figure"/>
      </w:pPr>
      <w:bookmarkStart w:id="13687" w:name="_Toc327866837"/>
      <w:r w:rsidRPr="00F6647D">
        <w:t xml:space="preserve">Figure </w:t>
      </w:r>
      <w:fldSimple w:instr=" STYLEREF 1 \s ">
        <w:r>
          <w:rPr>
            <w:noProof/>
          </w:rPr>
          <w:t>4</w:t>
        </w:r>
      </w:fldSimple>
      <w:r>
        <w:noBreakHyphen/>
      </w:r>
      <w:fldSimple w:instr=" SEQ Figure \* ARABIC \s 1 ">
        <w:r>
          <w:rPr>
            <w:noProof/>
          </w:rPr>
          <w:t>277</w:t>
        </w:r>
      </w:fldSimple>
      <w:r w:rsidRPr="00F6647D">
        <w:t xml:space="preserve">: </w:t>
      </w:r>
      <w:r>
        <w:t>Maintain Report Schedules (Report Schedule Settings)</w:t>
      </w:r>
      <w:bookmarkEnd w:id="13687"/>
    </w:p>
    <w:p w:rsidR="00C439FB" w:rsidRDefault="00C439FB" w:rsidP="00703DF6"/>
    <w:p w:rsidR="00C439FB" w:rsidRDefault="00C439FB" w:rsidP="00703DF6">
      <w:pPr>
        <w:ind w:left="360"/>
      </w:pPr>
      <w:r>
        <w:t>Reports can be scheduled to run either once at a specified date and time (including ‘Now’) or periodically on a schedule set by the requestor.  Several frequency intervals are available.</w:t>
      </w:r>
    </w:p>
    <w:p w:rsidR="00C439FB" w:rsidRDefault="00C439FB" w:rsidP="00703DF6"/>
    <w:p w:rsidR="00C439FB" w:rsidRDefault="00C439FB" w:rsidP="00AF1AB6">
      <w:pPr>
        <w:numPr>
          <w:ilvl w:val="0"/>
          <w:numId w:val="248"/>
        </w:numPr>
        <w:ind w:left="360"/>
      </w:pPr>
      <w:r>
        <w:t xml:space="preserve">Select the desired frequency and click the </w:t>
      </w:r>
      <w:r w:rsidRPr="00845B46">
        <w:rPr>
          <w:b/>
        </w:rPr>
        <w:t>Submit</w:t>
      </w:r>
      <w:r>
        <w:t xml:space="preserve"> button.  On the Report Schedule Settings screen, the date and time options associated with the selected frequency will be displayed.   </w:t>
      </w:r>
    </w:p>
    <w:p w:rsidR="00C439FB" w:rsidRDefault="00C439FB" w:rsidP="00703DF6"/>
    <w:p w:rsidR="00C439FB" w:rsidRDefault="00EA6368" w:rsidP="00703DF6">
      <w:r>
        <w:rPr>
          <w:noProof/>
        </w:rPr>
        <w:drawing>
          <wp:inline distT="0" distB="0" distL="0" distR="0">
            <wp:extent cx="6124575" cy="2381250"/>
            <wp:effectExtent l="19050" t="0" r="952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02"/>
                    <a:srcRect/>
                    <a:stretch>
                      <a:fillRect/>
                    </a:stretch>
                  </pic:blipFill>
                  <pic:spPr bwMode="auto">
                    <a:xfrm>
                      <a:off x="0" y="0"/>
                      <a:ext cx="6124575" cy="2381250"/>
                    </a:xfrm>
                    <a:prstGeom prst="rect">
                      <a:avLst/>
                    </a:prstGeom>
                    <a:noFill/>
                    <a:ln w="9525">
                      <a:noFill/>
                      <a:miter lim="800000"/>
                      <a:headEnd/>
                      <a:tailEnd/>
                    </a:ln>
                  </pic:spPr>
                </pic:pic>
              </a:graphicData>
            </a:graphic>
          </wp:inline>
        </w:drawing>
      </w:r>
    </w:p>
    <w:p w:rsidR="00C439FB" w:rsidRDefault="00C439FB" w:rsidP="00703DF6">
      <w:pPr>
        <w:pStyle w:val="Figure"/>
      </w:pPr>
      <w:bookmarkStart w:id="13688" w:name="_Toc327866838"/>
      <w:r w:rsidRPr="00F6647D">
        <w:t xml:space="preserve">Figure </w:t>
      </w:r>
      <w:fldSimple w:instr=" STYLEREF 1 \s ">
        <w:r>
          <w:rPr>
            <w:noProof/>
          </w:rPr>
          <w:t>4</w:t>
        </w:r>
      </w:fldSimple>
      <w:r>
        <w:noBreakHyphen/>
      </w:r>
      <w:fldSimple w:instr=" SEQ Figure \* ARABIC \s 1 ">
        <w:r>
          <w:rPr>
            <w:noProof/>
          </w:rPr>
          <w:t>278</w:t>
        </w:r>
      </w:fldSimple>
      <w:r w:rsidRPr="00F6647D">
        <w:t xml:space="preserve">: </w:t>
      </w:r>
      <w:r>
        <w:t>Maintain Report Schedules (Report Schedule Settings – Weekly)</w:t>
      </w:r>
      <w:bookmarkEnd w:id="13688"/>
    </w:p>
    <w:p w:rsidR="00C439FB" w:rsidRDefault="00C439FB" w:rsidP="00703DF6"/>
    <w:p w:rsidR="00C439FB" w:rsidRDefault="00C439FB" w:rsidP="00703DF6">
      <w:pPr>
        <w:ind w:left="360"/>
      </w:pPr>
      <w:r>
        <w:t>Using the required format, enter the date and time at which the report should first be run, and enter an end date for a series of reports.</w:t>
      </w:r>
    </w:p>
    <w:p w:rsidR="00C439FB" w:rsidRDefault="00C439FB" w:rsidP="00703DF6"/>
    <w:p w:rsidR="00C439FB" w:rsidRPr="007148A6" w:rsidRDefault="00C439FB" w:rsidP="00AF1AB6">
      <w:pPr>
        <w:numPr>
          <w:ilvl w:val="0"/>
          <w:numId w:val="248"/>
        </w:numPr>
        <w:ind w:left="360"/>
      </w:pPr>
      <w:r>
        <w:t xml:space="preserve">After entry of the report schedule settings are complete, click the </w:t>
      </w:r>
      <w:r>
        <w:rPr>
          <w:b/>
        </w:rPr>
        <w:t>Submit</w:t>
      </w:r>
      <w:r>
        <w:t xml:space="preserve"> button.  The Run/Schedule Report Confirmation screen will be displayed.  </w:t>
      </w:r>
    </w:p>
    <w:p w:rsidR="00C439FB" w:rsidRDefault="00C439FB" w:rsidP="00703DF6"/>
    <w:p w:rsidR="00C439FB" w:rsidRDefault="00EA6368" w:rsidP="00703DF6">
      <w:pPr>
        <w:jc w:val="center"/>
      </w:pPr>
      <w:r>
        <w:rPr>
          <w:noProof/>
        </w:rPr>
        <w:drawing>
          <wp:inline distT="0" distB="0" distL="0" distR="0">
            <wp:extent cx="4381500" cy="4886325"/>
            <wp:effectExtent l="1905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03"/>
                    <a:srcRect/>
                    <a:stretch>
                      <a:fillRect/>
                    </a:stretch>
                  </pic:blipFill>
                  <pic:spPr bwMode="auto">
                    <a:xfrm>
                      <a:off x="0" y="0"/>
                      <a:ext cx="4381500" cy="4886325"/>
                    </a:xfrm>
                    <a:prstGeom prst="rect">
                      <a:avLst/>
                    </a:prstGeom>
                    <a:noFill/>
                    <a:ln w="9525">
                      <a:noFill/>
                      <a:miter lim="800000"/>
                      <a:headEnd/>
                      <a:tailEnd/>
                    </a:ln>
                  </pic:spPr>
                </pic:pic>
              </a:graphicData>
            </a:graphic>
          </wp:inline>
        </w:drawing>
      </w:r>
    </w:p>
    <w:p w:rsidR="00C439FB" w:rsidRDefault="00C439FB" w:rsidP="00703DF6">
      <w:pPr>
        <w:pStyle w:val="Figure"/>
      </w:pPr>
      <w:bookmarkStart w:id="13689" w:name="_Toc327866839"/>
      <w:r w:rsidRPr="00F6647D">
        <w:t xml:space="preserve">Figure </w:t>
      </w:r>
      <w:fldSimple w:instr=" STYLEREF 1 \s ">
        <w:r>
          <w:rPr>
            <w:noProof/>
          </w:rPr>
          <w:t>4</w:t>
        </w:r>
      </w:fldSimple>
      <w:r>
        <w:noBreakHyphen/>
      </w:r>
      <w:fldSimple w:instr=" SEQ Figure \* ARABIC \s 1 ">
        <w:r>
          <w:rPr>
            <w:noProof/>
          </w:rPr>
          <w:t>279</w:t>
        </w:r>
      </w:fldSimple>
      <w:r w:rsidRPr="00F6647D">
        <w:t xml:space="preserve">: </w:t>
      </w:r>
      <w:r>
        <w:t>Maintain Report Schedules (Report Schedule Confirmation)</w:t>
      </w:r>
      <w:bookmarkEnd w:id="13689"/>
    </w:p>
    <w:p w:rsidR="00C439FB" w:rsidRDefault="00C439FB" w:rsidP="00703DF6"/>
    <w:p w:rsidR="00C439FB" w:rsidRDefault="00C439FB" w:rsidP="00703DF6">
      <w:pPr>
        <w:ind w:left="360"/>
      </w:pPr>
      <w:r>
        <w:t xml:space="preserve">To view, download, or schedule another report click on the </w:t>
      </w:r>
      <w:r w:rsidRPr="00845B46">
        <w:rPr>
          <w:b/>
        </w:rPr>
        <w:t>Manage Report</w:t>
      </w:r>
      <w:r>
        <w:t xml:space="preserve"> button to return to the Report Search screen.  Click on </w:t>
      </w:r>
      <w:r w:rsidRPr="00845B46">
        <w:rPr>
          <w:b/>
        </w:rPr>
        <w:t>Back to Menu</w:t>
      </w:r>
      <w:r>
        <w:t xml:space="preserve"> to go to the main menu.</w:t>
      </w:r>
    </w:p>
    <w:p w:rsidR="00C439FB" w:rsidRDefault="00C439FB" w:rsidP="00703DF6">
      <w:pPr>
        <w:ind w:left="360"/>
      </w:pPr>
    </w:p>
    <w:p w:rsidR="00C439FB" w:rsidRPr="007148A6" w:rsidRDefault="00C439FB" w:rsidP="00AF1AB6">
      <w:pPr>
        <w:numPr>
          <w:ilvl w:val="0"/>
          <w:numId w:val="248"/>
        </w:numPr>
        <w:ind w:left="360"/>
      </w:pPr>
      <w:r>
        <w:t xml:space="preserve">From the Report Instance Search results list, to download the report results of an instance with the Status of Success, select the instance and click the </w:t>
      </w:r>
      <w:r w:rsidRPr="00AD4F56">
        <w:rPr>
          <w:b/>
        </w:rPr>
        <w:t>Download Report</w:t>
      </w:r>
      <w:r>
        <w:t xml:space="preserve"> button.  The File Format for Report screen will be displayed.  </w:t>
      </w:r>
    </w:p>
    <w:p w:rsidR="00C439FB" w:rsidRDefault="00C439FB" w:rsidP="00703DF6"/>
    <w:p w:rsidR="00C439FB" w:rsidRDefault="00EA6368" w:rsidP="00703DF6">
      <w:r>
        <w:rPr>
          <w:noProof/>
        </w:rPr>
        <w:drawing>
          <wp:inline distT="0" distB="0" distL="0" distR="0">
            <wp:extent cx="6105525" cy="1885950"/>
            <wp:effectExtent l="19050" t="0" r="952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97"/>
                    <a:srcRect/>
                    <a:stretch>
                      <a:fillRect/>
                    </a:stretch>
                  </pic:blipFill>
                  <pic:spPr bwMode="auto">
                    <a:xfrm>
                      <a:off x="0" y="0"/>
                      <a:ext cx="6105525" cy="1885950"/>
                    </a:xfrm>
                    <a:prstGeom prst="rect">
                      <a:avLst/>
                    </a:prstGeom>
                    <a:noFill/>
                    <a:ln w="9525">
                      <a:noFill/>
                      <a:miter lim="800000"/>
                      <a:headEnd/>
                      <a:tailEnd/>
                    </a:ln>
                  </pic:spPr>
                </pic:pic>
              </a:graphicData>
            </a:graphic>
          </wp:inline>
        </w:drawing>
      </w:r>
    </w:p>
    <w:p w:rsidR="00C439FB" w:rsidRDefault="00C439FB" w:rsidP="00703DF6">
      <w:pPr>
        <w:pStyle w:val="Figure"/>
      </w:pPr>
      <w:bookmarkStart w:id="13690" w:name="_Toc327866840"/>
      <w:r w:rsidRPr="00F6647D">
        <w:t xml:space="preserve">Figure </w:t>
      </w:r>
      <w:fldSimple w:instr=" STYLEREF 1 \s ">
        <w:r>
          <w:rPr>
            <w:noProof/>
          </w:rPr>
          <w:t>4</w:t>
        </w:r>
      </w:fldSimple>
      <w:r>
        <w:noBreakHyphen/>
      </w:r>
      <w:fldSimple w:instr=" SEQ Figure \* ARABIC \s 1 ">
        <w:r>
          <w:rPr>
            <w:noProof/>
          </w:rPr>
          <w:t>280</w:t>
        </w:r>
      </w:fldSimple>
      <w:r w:rsidRPr="00F6647D">
        <w:t xml:space="preserve">: </w:t>
      </w:r>
      <w:r>
        <w:t>Maintain Report Schedules (Download Report File Format)</w:t>
      </w:r>
      <w:bookmarkEnd w:id="13690"/>
    </w:p>
    <w:p w:rsidR="00C439FB" w:rsidRDefault="00C439FB" w:rsidP="00703DF6"/>
    <w:p w:rsidR="00C439FB" w:rsidRDefault="00C439FB" w:rsidP="00703DF6">
      <w:pPr>
        <w:ind w:left="360"/>
      </w:pPr>
      <w:r>
        <w:t>Reports can be downloaded in several file formats, including PDF, MS Excel, MS Word, .RTF, .TXT, .CSV, and .XML.</w:t>
      </w:r>
    </w:p>
    <w:p w:rsidR="00C439FB" w:rsidRDefault="00C439FB" w:rsidP="00703DF6"/>
    <w:p w:rsidR="00C439FB" w:rsidRDefault="00C439FB" w:rsidP="00AF1AB6">
      <w:pPr>
        <w:numPr>
          <w:ilvl w:val="0"/>
          <w:numId w:val="248"/>
        </w:numPr>
        <w:ind w:left="360"/>
      </w:pPr>
      <w:r>
        <w:t xml:space="preserve">Select the desired file format for the download and click the </w:t>
      </w:r>
      <w:r w:rsidRPr="001E7374">
        <w:rPr>
          <w:b/>
        </w:rPr>
        <w:t>Submit</w:t>
      </w:r>
      <w:r>
        <w:t xml:space="preserve"> button.  The report will be displayed either in the application associated with the file type or in an Internet Explorer screen.</w:t>
      </w:r>
    </w:p>
    <w:p w:rsidR="00C439FB" w:rsidRDefault="00C439FB" w:rsidP="00703DF6"/>
    <w:p w:rsidR="00C439FB" w:rsidRDefault="00EA6368" w:rsidP="00703DF6">
      <w:r>
        <w:rPr>
          <w:noProof/>
        </w:rPr>
        <w:drawing>
          <wp:inline distT="0" distB="0" distL="0" distR="0">
            <wp:extent cx="6096000" cy="3429000"/>
            <wp:effectExtent l="1905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98"/>
                    <a:srcRect/>
                    <a:stretch>
                      <a:fillRect/>
                    </a:stretch>
                  </pic:blipFill>
                  <pic:spPr bwMode="auto">
                    <a:xfrm>
                      <a:off x="0" y="0"/>
                      <a:ext cx="6096000" cy="3429000"/>
                    </a:xfrm>
                    <a:prstGeom prst="rect">
                      <a:avLst/>
                    </a:prstGeom>
                    <a:noFill/>
                    <a:ln w="9525">
                      <a:noFill/>
                      <a:miter lim="800000"/>
                      <a:headEnd/>
                      <a:tailEnd/>
                    </a:ln>
                  </pic:spPr>
                </pic:pic>
              </a:graphicData>
            </a:graphic>
          </wp:inline>
        </w:drawing>
      </w:r>
    </w:p>
    <w:p w:rsidR="00C439FB" w:rsidRDefault="00C439FB" w:rsidP="00703DF6">
      <w:pPr>
        <w:pStyle w:val="Figure"/>
      </w:pPr>
      <w:bookmarkStart w:id="13691" w:name="_Toc327866841"/>
      <w:r w:rsidRPr="00F6647D">
        <w:t xml:space="preserve">Figure </w:t>
      </w:r>
      <w:fldSimple w:instr=" STYLEREF 1 \s ">
        <w:r>
          <w:rPr>
            <w:noProof/>
          </w:rPr>
          <w:t>4</w:t>
        </w:r>
      </w:fldSimple>
      <w:r>
        <w:noBreakHyphen/>
      </w:r>
      <w:fldSimple w:instr=" SEQ Figure \* ARABIC \s 1 ">
        <w:r>
          <w:rPr>
            <w:noProof/>
          </w:rPr>
          <w:t>281</w:t>
        </w:r>
      </w:fldSimple>
      <w:r w:rsidRPr="00F6647D">
        <w:t xml:space="preserve">: </w:t>
      </w:r>
      <w:r>
        <w:t>Maintain Report Schedules (Download Report - PDF)</w:t>
      </w:r>
      <w:bookmarkEnd w:id="13691"/>
    </w:p>
    <w:p w:rsidR="00C439FB" w:rsidRDefault="00C439FB" w:rsidP="00703DF6"/>
    <w:p w:rsidR="00C439FB" w:rsidRDefault="00C439FB" w:rsidP="00703DF6">
      <w:pPr>
        <w:ind w:left="360"/>
      </w:pPr>
      <w:r>
        <w:t>If the report results are displayed in an Internet Explorer window, it will be necessary to click the browser back button to return to NSTS.  Do not close the browser window or your session will be closed without having logged off and you will need to wait at least 10 minutes for your session to timeout before logging on again.</w:t>
      </w:r>
    </w:p>
    <w:p w:rsidR="00C439FB" w:rsidRDefault="00C439FB" w:rsidP="00703DF6">
      <w:pPr>
        <w:ind w:left="360"/>
      </w:pPr>
    </w:p>
    <w:p w:rsidR="00C439FB" w:rsidRDefault="00C439FB" w:rsidP="00703DF6">
      <w:pPr>
        <w:ind w:left="360"/>
      </w:pPr>
      <w:r>
        <w:t>Use the application’s or Internet Explorer’s tools to save, print, and navigate in the report results.</w:t>
      </w:r>
    </w:p>
    <w:p w:rsidR="00C439FB" w:rsidRDefault="00C439FB" w:rsidP="00703DF6"/>
    <w:p w:rsidR="00C439FB" w:rsidRDefault="00C439FB" w:rsidP="00AF1AB6">
      <w:pPr>
        <w:numPr>
          <w:ilvl w:val="0"/>
          <w:numId w:val="248"/>
        </w:numPr>
        <w:ind w:left="360"/>
      </w:pPr>
      <w:r>
        <w:t xml:space="preserve">From the Report Instance Search results list, clicking the </w:t>
      </w:r>
      <w:r w:rsidRPr="00A702DF">
        <w:rPr>
          <w:b/>
        </w:rPr>
        <w:t>Download</w:t>
      </w:r>
      <w:r>
        <w:t xml:space="preserve"> button for an instance with the status of Pending or Recurring will return an NSTS Recoverable Error because no report results are yet available for the selected instance.</w:t>
      </w:r>
    </w:p>
    <w:p w:rsidR="00C439FB" w:rsidRPr="00B307EF" w:rsidRDefault="00C439FB" w:rsidP="00703DF6">
      <w:pPr>
        <w:rPr>
          <w:b/>
        </w:rPr>
      </w:pPr>
    </w:p>
    <w:p w:rsidR="00C439FB" w:rsidRDefault="00EA6368" w:rsidP="00703DF6">
      <w:pPr>
        <w:spacing w:before="120"/>
      </w:pPr>
      <w:r>
        <w:rPr>
          <w:noProof/>
        </w:rPr>
        <w:drawing>
          <wp:inline distT="0" distB="0" distL="0" distR="0">
            <wp:extent cx="6134100" cy="1447800"/>
            <wp:effectExtent l="1905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09"/>
                    <a:srcRect/>
                    <a:stretch>
                      <a:fillRect/>
                    </a:stretch>
                  </pic:blipFill>
                  <pic:spPr bwMode="auto">
                    <a:xfrm>
                      <a:off x="0" y="0"/>
                      <a:ext cx="6134100" cy="1447800"/>
                    </a:xfrm>
                    <a:prstGeom prst="rect">
                      <a:avLst/>
                    </a:prstGeom>
                    <a:noFill/>
                    <a:ln w="9525">
                      <a:noFill/>
                      <a:miter lim="800000"/>
                      <a:headEnd/>
                      <a:tailEnd/>
                    </a:ln>
                  </pic:spPr>
                </pic:pic>
              </a:graphicData>
            </a:graphic>
          </wp:inline>
        </w:drawing>
      </w:r>
    </w:p>
    <w:p w:rsidR="00C439FB" w:rsidRDefault="00C439FB" w:rsidP="00703DF6">
      <w:pPr>
        <w:pStyle w:val="Figure"/>
      </w:pPr>
      <w:bookmarkStart w:id="13692" w:name="_Toc327866842"/>
      <w:r w:rsidRPr="00F6647D">
        <w:t xml:space="preserve">Figure </w:t>
      </w:r>
      <w:fldSimple w:instr=" STYLEREF 1 \s ">
        <w:r>
          <w:rPr>
            <w:noProof/>
          </w:rPr>
          <w:t>4</w:t>
        </w:r>
      </w:fldSimple>
      <w:r>
        <w:noBreakHyphen/>
      </w:r>
      <w:fldSimple w:instr=" SEQ Figure \* ARABIC \s 1 ">
        <w:r>
          <w:rPr>
            <w:noProof/>
          </w:rPr>
          <w:t>282</w:t>
        </w:r>
      </w:fldSimple>
      <w:r w:rsidRPr="00F6647D">
        <w:t xml:space="preserve">: </w:t>
      </w:r>
      <w:r>
        <w:t>Maintain Report Schedules (Download of Recurring Report Instance)</w:t>
      </w:r>
      <w:bookmarkEnd w:id="13692"/>
    </w:p>
    <w:p w:rsidR="00C439FB" w:rsidRDefault="00C439FB" w:rsidP="00703DF6"/>
    <w:p w:rsidR="00C439FB" w:rsidRDefault="00C439FB" w:rsidP="00703DF6">
      <w:pPr>
        <w:ind w:left="360"/>
      </w:pPr>
      <w:r>
        <w:t xml:space="preserve">Click the </w:t>
      </w:r>
      <w:r>
        <w:rPr>
          <w:b/>
        </w:rPr>
        <w:t>Back to update entries</w:t>
      </w:r>
      <w:r>
        <w:t xml:space="preserve"> button to return to the list of report instances.</w:t>
      </w:r>
    </w:p>
    <w:p w:rsidR="00C439FB" w:rsidRDefault="00C439FB" w:rsidP="00750630"/>
    <w:p w:rsidR="00C439FB" w:rsidRPr="00F56F87" w:rsidRDefault="00C439FB" w:rsidP="00984A70">
      <w:pPr>
        <w:pStyle w:val="Heading3"/>
        <w:tabs>
          <w:tab w:val="clear" w:pos="2160"/>
        </w:tabs>
      </w:pPr>
      <w:bookmarkStart w:id="13693" w:name="_Toc327866507"/>
      <w:r>
        <w:t>Upload Report</w:t>
      </w:r>
      <w:bookmarkEnd w:id="13693"/>
    </w:p>
    <w:p w:rsidR="00C439FB" w:rsidRDefault="00C439FB" w:rsidP="00CA6676">
      <w:r>
        <w:t>Based on a request from the NRC for a specific report, a system developer will create a report template using Crystal Reports and save the file in .RPT format.  (The tools, steps, and validation of report design are described in the NSTS Report Designer Guide.)</w:t>
      </w:r>
    </w:p>
    <w:p w:rsidR="00C439FB" w:rsidRDefault="00C439FB" w:rsidP="00CA6676"/>
    <w:p w:rsidR="00C439FB" w:rsidRDefault="00C439FB" w:rsidP="00CA6676">
      <w:r>
        <w:t>The file is then uploaded by an NSTS Analyst to the NSTS application server and “published.”  Publishing pairs the report template with the report properties set by the analyst so that the report is available to the appropriate user group(s).</w:t>
      </w:r>
    </w:p>
    <w:p w:rsidR="00C439FB" w:rsidRPr="009F1BF2" w:rsidRDefault="00C439FB" w:rsidP="00CA6676"/>
    <w:p w:rsidR="00C439FB" w:rsidRDefault="00C439FB" w:rsidP="00CA6676">
      <w:r w:rsidRPr="007D11C5">
        <w:rPr>
          <w:i/>
        </w:rPr>
        <w:t>User</w:t>
      </w:r>
      <w:r>
        <w:rPr>
          <w:b/>
        </w:rPr>
        <w:t xml:space="preserve"> </w:t>
      </w:r>
      <w:r w:rsidRPr="007D11C5">
        <w:t>–</w:t>
      </w:r>
      <w:r>
        <w:t xml:space="preserve"> NSTS Analysts</w:t>
      </w:r>
    </w:p>
    <w:p w:rsidR="00C439FB" w:rsidRDefault="00C439FB" w:rsidP="00CA6676"/>
    <w:p w:rsidR="00C439FB" w:rsidRDefault="00C439FB" w:rsidP="00CA6676">
      <w:r w:rsidRPr="007D11C5">
        <w:rPr>
          <w:i/>
        </w:rPr>
        <w:t xml:space="preserve">Use </w:t>
      </w:r>
      <w:r>
        <w:t>– To upload a report template file and set the initial properties of a new report.</w:t>
      </w:r>
    </w:p>
    <w:p w:rsidR="00C439FB" w:rsidRDefault="00C439FB" w:rsidP="00CA6676"/>
    <w:p w:rsidR="00C439FB" w:rsidRDefault="00C439FB" w:rsidP="00B44D03">
      <w:pPr>
        <w:numPr>
          <w:ilvl w:val="0"/>
          <w:numId w:val="249"/>
        </w:numPr>
        <w:spacing w:before="120"/>
        <w:ind w:left="360"/>
      </w:pPr>
      <w:r>
        <w:t xml:space="preserve">From the NSTS Main Menu, under Report Management, click the </w:t>
      </w:r>
      <w:r>
        <w:rPr>
          <w:b/>
        </w:rPr>
        <w:t xml:space="preserve">Upload Report </w:t>
      </w:r>
      <w:r>
        <w:t xml:space="preserve">link.  </w:t>
      </w:r>
      <w:r w:rsidRPr="005372A9">
        <w:t xml:space="preserve">The </w:t>
      </w:r>
      <w:r>
        <w:t>Publish Report screen will be displayed.</w:t>
      </w:r>
    </w:p>
    <w:p w:rsidR="00C439FB" w:rsidRDefault="00C439FB" w:rsidP="00CA6676"/>
    <w:p w:rsidR="00C439FB" w:rsidRDefault="00EA6368" w:rsidP="00CA6676">
      <w:pPr>
        <w:jc w:val="center"/>
      </w:pPr>
      <w:r>
        <w:rPr>
          <w:noProof/>
        </w:rPr>
        <w:drawing>
          <wp:inline distT="0" distB="0" distL="0" distR="0">
            <wp:extent cx="5838825" cy="3162300"/>
            <wp:effectExtent l="19050" t="0" r="9525"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15"/>
                    <a:srcRect/>
                    <a:stretch>
                      <a:fillRect/>
                    </a:stretch>
                  </pic:blipFill>
                  <pic:spPr bwMode="auto">
                    <a:xfrm>
                      <a:off x="0" y="0"/>
                      <a:ext cx="5838825" cy="3162300"/>
                    </a:xfrm>
                    <a:prstGeom prst="rect">
                      <a:avLst/>
                    </a:prstGeom>
                    <a:noFill/>
                    <a:ln w="9525">
                      <a:noFill/>
                      <a:miter lim="800000"/>
                      <a:headEnd/>
                      <a:tailEnd/>
                    </a:ln>
                  </pic:spPr>
                </pic:pic>
              </a:graphicData>
            </a:graphic>
          </wp:inline>
        </w:drawing>
      </w:r>
    </w:p>
    <w:p w:rsidR="00C439FB" w:rsidRDefault="00C439FB" w:rsidP="00CA6676">
      <w:pPr>
        <w:pStyle w:val="Figure"/>
      </w:pPr>
      <w:bookmarkStart w:id="13694" w:name="_Toc327866843"/>
      <w:r w:rsidRPr="00F6647D">
        <w:t xml:space="preserve">Figure </w:t>
      </w:r>
      <w:fldSimple w:instr=" STYLEREF 1 \s ">
        <w:r>
          <w:rPr>
            <w:noProof/>
          </w:rPr>
          <w:t>4</w:t>
        </w:r>
      </w:fldSimple>
      <w:r>
        <w:noBreakHyphen/>
      </w:r>
      <w:fldSimple w:instr=" SEQ Figure \* ARABIC \s 1 ">
        <w:r>
          <w:rPr>
            <w:noProof/>
          </w:rPr>
          <w:t>283</w:t>
        </w:r>
      </w:fldSimple>
      <w:r w:rsidRPr="00F6647D">
        <w:t xml:space="preserve">: </w:t>
      </w:r>
      <w:r>
        <w:t>Upload Report (Publish Report - 1)</w:t>
      </w:r>
      <w:bookmarkEnd w:id="13694"/>
    </w:p>
    <w:p w:rsidR="00C439FB" w:rsidRDefault="00C439FB" w:rsidP="00CA6676"/>
    <w:p w:rsidR="00C439FB" w:rsidRDefault="00C439FB" w:rsidP="00B44D03">
      <w:pPr>
        <w:numPr>
          <w:ilvl w:val="0"/>
          <w:numId w:val="249"/>
        </w:numPr>
        <w:ind w:left="360"/>
      </w:pPr>
      <w:r>
        <w:t xml:space="preserve">Click the </w:t>
      </w:r>
      <w:r w:rsidRPr="000450F0">
        <w:rPr>
          <w:b/>
        </w:rPr>
        <w:t>Browse</w:t>
      </w:r>
      <w:r>
        <w:t xml:space="preserve"> button and select the file to be uploaded.</w:t>
      </w:r>
    </w:p>
    <w:p w:rsidR="00C439FB" w:rsidRDefault="00C439FB" w:rsidP="00B44D03">
      <w:pPr>
        <w:ind w:left="360"/>
      </w:pPr>
    </w:p>
    <w:p w:rsidR="00C439FB" w:rsidRPr="00814B11" w:rsidRDefault="00C439FB" w:rsidP="00B44D03">
      <w:pPr>
        <w:numPr>
          <w:ilvl w:val="0"/>
          <w:numId w:val="249"/>
        </w:numPr>
        <w:ind w:left="360"/>
      </w:pPr>
      <w:r>
        <w:t xml:space="preserve">If the report is to be available for use, click the </w:t>
      </w:r>
      <w:r w:rsidRPr="007815F1">
        <w:rPr>
          <w:b/>
        </w:rPr>
        <w:t>Enable</w:t>
      </w:r>
      <w:r>
        <w:t xml:space="preserve"> checkbox (</w:t>
      </w:r>
      <w:r w:rsidRPr="009C5681">
        <w:rPr>
          <w:rFonts w:cs="Arial"/>
          <w:sz w:val="20"/>
        </w:rPr>
        <w:sym w:font="Wingdings 2" w:char="F052"/>
      </w:r>
      <w:r>
        <w:rPr>
          <w:rFonts w:cs="Arial"/>
          <w:sz w:val="20"/>
        </w:rPr>
        <w:t>).</w:t>
      </w:r>
    </w:p>
    <w:p w:rsidR="00C439FB" w:rsidRDefault="00C439FB" w:rsidP="00B44D03">
      <w:pPr>
        <w:pStyle w:val="ListParagraph"/>
        <w:ind w:left="360"/>
      </w:pPr>
    </w:p>
    <w:p w:rsidR="00C439FB" w:rsidRDefault="00C439FB" w:rsidP="00827235">
      <w:pPr>
        <w:numPr>
          <w:ilvl w:val="0"/>
          <w:numId w:val="249"/>
        </w:numPr>
        <w:ind w:left="360"/>
      </w:pPr>
      <w:r>
        <w:t xml:space="preserve">Chose the </w:t>
      </w:r>
      <w:r w:rsidRPr="00D2030F">
        <w:rPr>
          <w:b/>
        </w:rPr>
        <w:t>Report Role</w:t>
      </w:r>
      <w:r>
        <w:t xml:space="preserve"> for which this report will be available by clicking the corresponding radio button (</w:t>
      </w:r>
      <w:r w:rsidR="00EA6368">
        <w:rPr>
          <w:noProof/>
        </w:rPr>
        <w:drawing>
          <wp:inline distT="0" distB="0" distL="0" distR="0">
            <wp:extent cx="161925" cy="123825"/>
            <wp:effectExtent l="19050" t="0" r="952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55"/>
                    <a:srcRect/>
                    <a:stretch>
                      <a:fillRect/>
                    </a:stretch>
                  </pic:blipFill>
                  <pic:spPr bwMode="auto">
                    <a:xfrm>
                      <a:off x="0" y="0"/>
                      <a:ext cx="161925" cy="123825"/>
                    </a:xfrm>
                    <a:prstGeom prst="rect">
                      <a:avLst/>
                    </a:prstGeom>
                    <a:noFill/>
                    <a:ln w="9525">
                      <a:noFill/>
                      <a:miter lim="800000"/>
                      <a:headEnd/>
                      <a:tailEnd/>
                    </a:ln>
                  </pic:spPr>
                </pic:pic>
              </a:graphicData>
            </a:graphic>
          </wp:inline>
        </w:drawing>
      </w:r>
      <w:r>
        <w:t xml:space="preserve">).   </w:t>
      </w:r>
    </w:p>
    <w:p w:rsidR="00C439FB" w:rsidRDefault="00C439FB" w:rsidP="00D2030F">
      <w:pPr>
        <w:pStyle w:val="ListParagraph"/>
      </w:pPr>
    </w:p>
    <w:p w:rsidR="00C439FB" w:rsidRDefault="00C439FB" w:rsidP="00D2030F">
      <w:pPr>
        <w:ind w:left="360"/>
      </w:pPr>
      <w:r>
        <w:t xml:space="preserve">If Agency Staff is selected, the Agency selection tool will be displayed.  </w:t>
      </w:r>
    </w:p>
    <w:p w:rsidR="00C439FB" w:rsidRDefault="00C439FB" w:rsidP="00D2030F">
      <w:pPr>
        <w:pStyle w:val="ListParagraph"/>
      </w:pPr>
    </w:p>
    <w:p w:rsidR="00C439FB" w:rsidRDefault="00C439FB" w:rsidP="00D2030F"/>
    <w:p w:rsidR="00C439FB" w:rsidRDefault="00EA6368" w:rsidP="00827235">
      <w:r>
        <w:rPr>
          <w:noProof/>
        </w:rPr>
        <w:drawing>
          <wp:inline distT="0" distB="0" distL="0" distR="0">
            <wp:extent cx="6143625" cy="3409950"/>
            <wp:effectExtent l="19050" t="0" r="9525"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16"/>
                    <a:srcRect/>
                    <a:stretch>
                      <a:fillRect/>
                    </a:stretch>
                  </pic:blipFill>
                  <pic:spPr bwMode="auto">
                    <a:xfrm>
                      <a:off x="0" y="0"/>
                      <a:ext cx="6143625" cy="3409950"/>
                    </a:xfrm>
                    <a:prstGeom prst="rect">
                      <a:avLst/>
                    </a:prstGeom>
                    <a:noFill/>
                    <a:ln w="9525">
                      <a:noFill/>
                      <a:miter lim="800000"/>
                      <a:headEnd/>
                      <a:tailEnd/>
                    </a:ln>
                  </pic:spPr>
                </pic:pic>
              </a:graphicData>
            </a:graphic>
          </wp:inline>
        </w:drawing>
      </w:r>
    </w:p>
    <w:p w:rsidR="00C439FB" w:rsidRPr="000D6D99" w:rsidRDefault="00C439FB" w:rsidP="000D6D99">
      <w:pPr>
        <w:pStyle w:val="Caption"/>
        <w:rPr>
          <w:sz w:val="22"/>
          <w:szCs w:val="22"/>
        </w:rPr>
      </w:pPr>
      <w:bookmarkStart w:id="13695" w:name="_Toc327866844"/>
      <w:r w:rsidRPr="000D6D99">
        <w:rPr>
          <w:sz w:val="22"/>
          <w:szCs w:val="22"/>
        </w:rPr>
        <w:t xml:space="preserve">Figure </w:t>
      </w:r>
      <w:r w:rsidR="00E16BA6">
        <w:rPr>
          <w:sz w:val="22"/>
          <w:szCs w:val="22"/>
        </w:rPr>
        <w:fldChar w:fldCharType="begin"/>
      </w:r>
      <w:r>
        <w:rPr>
          <w:sz w:val="22"/>
          <w:szCs w:val="22"/>
        </w:rPr>
        <w:instrText xml:space="preserve"> STYLEREF 1 \s </w:instrText>
      </w:r>
      <w:r w:rsidR="00E16BA6">
        <w:rPr>
          <w:sz w:val="22"/>
          <w:szCs w:val="22"/>
        </w:rPr>
        <w:fldChar w:fldCharType="separate"/>
      </w:r>
      <w:r>
        <w:rPr>
          <w:noProof/>
          <w:sz w:val="22"/>
          <w:szCs w:val="22"/>
        </w:rPr>
        <w:t>4</w:t>
      </w:r>
      <w:r w:rsidR="00E16BA6">
        <w:rPr>
          <w:sz w:val="22"/>
          <w:szCs w:val="22"/>
        </w:rPr>
        <w:fldChar w:fldCharType="end"/>
      </w:r>
      <w:r>
        <w:rPr>
          <w:sz w:val="22"/>
          <w:szCs w:val="22"/>
        </w:rPr>
        <w:noBreakHyphen/>
      </w:r>
      <w:r w:rsidR="00E16BA6">
        <w:rPr>
          <w:sz w:val="22"/>
          <w:szCs w:val="22"/>
        </w:rPr>
        <w:fldChar w:fldCharType="begin"/>
      </w:r>
      <w:r>
        <w:rPr>
          <w:sz w:val="22"/>
          <w:szCs w:val="22"/>
        </w:rPr>
        <w:instrText xml:space="preserve"> SEQ Figure \* ARABIC \s 1 </w:instrText>
      </w:r>
      <w:r w:rsidR="00E16BA6">
        <w:rPr>
          <w:sz w:val="22"/>
          <w:szCs w:val="22"/>
        </w:rPr>
        <w:fldChar w:fldCharType="separate"/>
      </w:r>
      <w:r>
        <w:rPr>
          <w:noProof/>
          <w:sz w:val="22"/>
          <w:szCs w:val="22"/>
        </w:rPr>
        <w:t>284</w:t>
      </w:r>
      <w:r w:rsidR="00E16BA6">
        <w:rPr>
          <w:sz w:val="22"/>
          <w:szCs w:val="22"/>
        </w:rPr>
        <w:fldChar w:fldCharType="end"/>
      </w:r>
      <w:r w:rsidRPr="000D6D99">
        <w:rPr>
          <w:sz w:val="22"/>
          <w:szCs w:val="22"/>
        </w:rPr>
        <w:t>: Upload Report (Publish Report - 2)</w:t>
      </w:r>
      <w:bookmarkEnd w:id="13695"/>
    </w:p>
    <w:p w:rsidR="00C439FB" w:rsidRDefault="00C439FB" w:rsidP="00D2030F">
      <w:pPr>
        <w:spacing w:after="120"/>
        <w:ind w:left="360"/>
      </w:pPr>
      <w:r>
        <w:t xml:space="preserve">Use the tool to add one, several, or all agencies to the list allowed to run the report.  </w:t>
      </w:r>
    </w:p>
    <w:p w:rsidR="00C439FB" w:rsidRDefault="00C439FB" w:rsidP="00D2030F">
      <w:pPr>
        <w:spacing w:after="120"/>
        <w:ind w:left="360"/>
      </w:pPr>
      <w:r>
        <w:t xml:space="preserve">Select an agency (or multiple agencies by depressing the Ctrl key while selecting the additional agencies), and click the </w:t>
      </w:r>
      <w:r w:rsidRPr="007815F1">
        <w:rPr>
          <w:b/>
        </w:rPr>
        <w:t>Add</w:t>
      </w:r>
      <w:r>
        <w:t xml:space="preserve"> button.  Click the </w:t>
      </w:r>
      <w:r w:rsidRPr="007815F1">
        <w:rPr>
          <w:b/>
        </w:rPr>
        <w:t>Add All</w:t>
      </w:r>
      <w:r>
        <w:t xml:space="preserve"> button to add all agencies to the Allowed Agencies list.</w:t>
      </w:r>
    </w:p>
    <w:p w:rsidR="00C439FB" w:rsidRDefault="00C439FB" w:rsidP="00D2030F">
      <w:pPr>
        <w:numPr>
          <w:ilvl w:val="0"/>
          <w:numId w:val="249"/>
        </w:numPr>
        <w:spacing w:before="120"/>
        <w:ind w:left="360"/>
      </w:pPr>
      <w:r>
        <w:t xml:space="preserve">After selecting the file to be uploaded and setting the properties of the report, click the </w:t>
      </w:r>
      <w:r w:rsidRPr="009E4012">
        <w:rPr>
          <w:b/>
        </w:rPr>
        <w:t>Submit</w:t>
      </w:r>
      <w:r>
        <w:t xml:space="preserve"> button.  The Publish Report Confirmation screen will be displayed.</w:t>
      </w:r>
    </w:p>
    <w:p w:rsidR="00C439FB" w:rsidRDefault="00C439FB" w:rsidP="00827235">
      <w:pPr>
        <w:ind w:left="360"/>
      </w:pPr>
    </w:p>
    <w:p w:rsidR="00C439FB" w:rsidRDefault="00EA6368" w:rsidP="00827235">
      <w:r>
        <w:rPr>
          <w:noProof/>
        </w:rPr>
        <w:drawing>
          <wp:inline distT="0" distB="0" distL="0" distR="0">
            <wp:extent cx="6172200" cy="2362200"/>
            <wp:effectExtent l="1905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17"/>
                    <a:srcRect/>
                    <a:stretch>
                      <a:fillRect/>
                    </a:stretch>
                  </pic:blipFill>
                  <pic:spPr bwMode="auto">
                    <a:xfrm>
                      <a:off x="0" y="0"/>
                      <a:ext cx="6172200" cy="2362200"/>
                    </a:xfrm>
                    <a:prstGeom prst="rect">
                      <a:avLst/>
                    </a:prstGeom>
                    <a:noFill/>
                    <a:ln w="9525">
                      <a:noFill/>
                      <a:miter lim="800000"/>
                      <a:headEnd/>
                      <a:tailEnd/>
                    </a:ln>
                  </pic:spPr>
                </pic:pic>
              </a:graphicData>
            </a:graphic>
          </wp:inline>
        </w:drawing>
      </w:r>
    </w:p>
    <w:p w:rsidR="00C439FB" w:rsidRPr="000D6D99" w:rsidRDefault="00C439FB" w:rsidP="000D6D99">
      <w:pPr>
        <w:pStyle w:val="Caption"/>
        <w:rPr>
          <w:sz w:val="22"/>
          <w:szCs w:val="22"/>
        </w:rPr>
      </w:pPr>
      <w:bookmarkStart w:id="13696" w:name="_Toc327866845"/>
      <w:r w:rsidRPr="000D6D99">
        <w:rPr>
          <w:sz w:val="22"/>
          <w:szCs w:val="22"/>
        </w:rPr>
        <w:t xml:space="preserve">Figure </w:t>
      </w:r>
      <w:r w:rsidR="00E16BA6" w:rsidRPr="000D6D99">
        <w:rPr>
          <w:sz w:val="22"/>
          <w:szCs w:val="22"/>
        </w:rPr>
        <w:fldChar w:fldCharType="begin"/>
      </w:r>
      <w:r w:rsidRPr="000D6D99">
        <w:rPr>
          <w:sz w:val="22"/>
          <w:szCs w:val="22"/>
        </w:rPr>
        <w:instrText xml:space="preserve"> STYLEREF 1 \s </w:instrText>
      </w:r>
      <w:r w:rsidR="00E16BA6" w:rsidRPr="000D6D99">
        <w:rPr>
          <w:sz w:val="22"/>
          <w:szCs w:val="22"/>
        </w:rPr>
        <w:fldChar w:fldCharType="separate"/>
      </w:r>
      <w:r w:rsidRPr="000D6D99">
        <w:rPr>
          <w:noProof/>
          <w:sz w:val="22"/>
          <w:szCs w:val="22"/>
        </w:rPr>
        <w:t>4</w:t>
      </w:r>
      <w:r w:rsidR="00E16BA6" w:rsidRPr="000D6D99">
        <w:rPr>
          <w:sz w:val="22"/>
          <w:szCs w:val="22"/>
        </w:rPr>
        <w:fldChar w:fldCharType="end"/>
      </w:r>
      <w:r w:rsidRPr="000D6D99">
        <w:rPr>
          <w:sz w:val="22"/>
          <w:szCs w:val="22"/>
        </w:rPr>
        <w:noBreakHyphen/>
      </w:r>
      <w:r w:rsidR="00E16BA6" w:rsidRPr="000D6D99">
        <w:rPr>
          <w:sz w:val="22"/>
          <w:szCs w:val="22"/>
        </w:rPr>
        <w:fldChar w:fldCharType="begin"/>
      </w:r>
      <w:r w:rsidRPr="000D6D99">
        <w:rPr>
          <w:sz w:val="22"/>
          <w:szCs w:val="22"/>
        </w:rPr>
        <w:instrText xml:space="preserve"> SEQ Figure \* ARABIC \s 1 </w:instrText>
      </w:r>
      <w:r w:rsidR="00E16BA6" w:rsidRPr="000D6D99">
        <w:rPr>
          <w:sz w:val="22"/>
          <w:szCs w:val="22"/>
        </w:rPr>
        <w:fldChar w:fldCharType="separate"/>
      </w:r>
      <w:r w:rsidRPr="000D6D99">
        <w:rPr>
          <w:noProof/>
          <w:sz w:val="22"/>
          <w:szCs w:val="22"/>
        </w:rPr>
        <w:t>285</w:t>
      </w:r>
      <w:r w:rsidR="00E16BA6" w:rsidRPr="000D6D99">
        <w:rPr>
          <w:sz w:val="22"/>
          <w:szCs w:val="22"/>
        </w:rPr>
        <w:fldChar w:fldCharType="end"/>
      </w:r>
      <w:r w:rsidRPr="000D6D99">
        <w:rPr>
          <w:sz w:val="22"/>
          <w:szCs w:val="22"/>
        </w:rPr>
        <w:t>: Upload Report (Publish Report Confirmation)</w:t>
      </w:r>
      <w:bookmarkEnd w:id="13696"/>
    </w:p>
    <w:p w:rsidR="00C439FB" w:rsidRDefault="00C439FB" w:rsidP="003E6313">
      <w:r>
        <w:t xml:space="preserve">Click the </w:t>
      </w:r>
      <w:r>
        <w:rPr>
          <w:b/>
        </w:rPr>
        <w:t>Close</w:t>
      </w:r>
      <w:r>
        <w:t xml:space="preserve"> button to return to the main menu.</w:t>
      </w:r>
    </w:p>
    <w:p w:rsidR="00C439FB" w:rsidRDefault="00C439FB" w:rsidP="003E6313">
      <w:pPr>
        <w:sectPr w:rsidR="00C439FB" w:rsidSect="00335F0C">
          <w:pgSz w:w="12240" w:h="15840" w:code="1"/>
          <w:pgMar w:top="1440" w:right="1440" w:bottom="1440" w:left="1440" w:header="720" w:footer="432" w:gutter="0"/>
          <w:cols w:space="720"/>
        </w:sectPr>
      </w:pPr>
    </w:p>
    <w:p w:rsidR="00C439FB" w:rsidRDefault="00C439FB" w:rsidP="00984A70">
      <w:pPr>
        <w:pStyle w:val="Heading1"/>
      </w:pPr>
      <w:bookmarkStart w:id="13697" w:name="_Toc256673443"/>
      <w:bookmarkStart w:id="13698" w:name="_Toc269990987"/>
      <w:bookmarkStart w:id="13699" w:name="_Toc276550114"/>
      <w:bookmarkStart w:id="13700" w:name="_Toc276550858"/>
      <w:bookmarkStart w:id="13701" w:name="_Toc276551039"/>
      <w:bookmarkStart w:id="13702" w:name="_Toc327866508"/>
      <w:r>
        <w:t>NSTS Security-Related Requirements</w:t>
      </w:r>
      <w:bookmarkEnd w:id="13697"/>
      <w:bookmarkEnd w:id="13698"/>
      <w:bookmarkEnd w:id="13699"/>
      <w:bookmarkEnd w:id="13700"/>
      <w:bookmarkEnd w:id="13701"/>
      <w:bookmarkEnd w:id="13702"/>
    </w:p>
    <w:p w:rsidR="00C439FB" w:rsidRDefault="00C439FB" w:rsidP="0021309E">
      <w:r>
        <w:t>This section describes security-related requirements for the NSTS.  The NSTS design is based on a rigorous set of security regulations to ensure the safety of system data.  These regulations (listed in Section 1.4) comply with Federal guidance and provide a means of standardization across the NSTS.  Security considerations and responsibilities for using the system are provided in the NSTS security documentation.</w:t>
      </w:r>
    </w:p>
    <w:p w:rsidR="00C439FB" w:rsidRDefault="00C439FB" w:rsidP="0021309E"/>
    <w:p w:rsidR="00C439FB" w:rsidRDefault="00C439FB" w:rsidP="00984A70">
      <w:pPr>
        <w:pStyle w:val="Heading2"/>
        <w:tabs>
          <w:tab w:val="clear" w:pos="288"/>
        </w:tabs>
      </w:pPr>
      <w:bookmarkStart w:id="13703" w:name="_Toc256673444"/>
      <w:bookmarkStart w:id="13704" w:name="_Toc269990988"/>
      <w:bookmarkStart w:id="13705" w:name="_Toc276550115"/>
      <w:bookmarkStart w:id="13706" w:name="_Toc276550859"/>
      <w:bookmarkStart w:id="13707" w:name="_Toc276551040"/>
      <w:bookmarkStart w:id="13708" w:name="_Toc327866509"/>
      <w:r>
        <w:t>Classification</w:t>
      </w:r>
      <w:bookmarkEnd w:id="13703"/>
      <w:bookmarkEnd w:id="13704"/>
      <w:bookmarkEnd w:id="13705"/>
      <w:bookmarkEnd w:id="13706"/>
      <w:bookmarkEnd w:id="13707"/>
      <w:bookmarkEnd w:id="13708"/>
      <w:r>
        <w:t xml:space="preserve"> </w:t>
      </w:r>
    </w:p>
    <w:p w:rsidR="00C439FB" w:rsidRDefault="00C439FB" w:rsidP="00AD2FDB">
      <w:pPr>
        <w:ind w:left="360"/>
      </w:pPr>
      <w:r>
        <w:t>The security classification for the NSTS is ‘Sensitive Unclassified – Official Use Only (also known as ‘OUO’).  There is no Personally Identifiable Information (PII) required or retained by the system.</w:t>
      </w:r>
    </w:p>
    <w:p w:rsidR="00C439FB" w:rsidRDefault="00C439FB" w:rsidP="0021309E"/>
    <w:p w:rsidR="00C439FB" w:rsidRDefault="00C439FB" w:rsidP="00984A70">
      <w:pPr>
        <w:pStyle w:val="Heading3"/>
        <w:tabs>
          <w:tab w:val="clear" w:pos="2160"/>
        </w:tabs>
      </w:pPr>
      <w:bookmarkStart w:id="13709" w:name="_Toc256673445"/>
      <w:bookmarkStart w:id="13710" w:name="_Toc269990989"/>
      <w:bookmarkStart w:id="13711" w:name="_Toc276550116"/>
      <w:bookmarkStart w:id="13712" w:name="_Toc276550860"/>
      <w:bookmarkStart w:id="13713" w:name="_Toc276551041"/>
      <w:bookmarkStart w:id="13714" w:name="_Toc327866510"/>
      <w:r>
        <w:t>Sensitivity of Information</w:t>
      </w:r>
      <w:bookmarkEnd w:id="13709"/>
      <w:bookmarkEnd w:id="13710"/>
      <w:bookmarkEnd w:id="13711"/>
      <w:bookmarkEnd w:id="13712"/>
      <w:bookmarkEnd w:id="13713"/>
      <w:bookmarkEnd w:id="13714"/>
      <w:r>
        <w:t xml:space="preserve"> </w:t>
      </w:r>
    </w:p>
    <w:p w:rsidR="00C439FB" w:rsidRDefault="00C439FB" w:rsidP="00AD2FDB">
      <w:pPr>
        <w:ind w:left="360"/>
      </w:pPr>
      <w:r>
        <w:t xml:space="preserve">The Sensitivity of Information for the NSTS is based on the guidance in the </w:t>
      </w:r>
      <w:r w:rsidRPr="00114575">
        <w:rPr>
          <w:i/>
        </w:rPr>
        <w:t>National Institute of Standards and Technology Special Publications (NIST SP) 800-60, Guide for Mapping Types of Information and Information Systems to Security Categories</w:t>
      </w:r>
      <w:r>
        <w:t xml:space="preserve">.  This publication identifies information types and information systems, and assigns impact levels for confidentiality, integrity, and availability. </w:t>
      </w:r>
    </w:p>
    <w:p w:rsidR="00C439FB" w:rsidRDefault="00C439FB" w:rsidP="0021309E"/>
    <w:p w:rsidR="00C439FB" w:rsidRDefault="00C439FB" w:rsidP="00984A70">
      <w:pPr>
        <w:pStyle w:val="Heading3"/>
        <w:tabs>
          <w:tab w:val="clear" w:pos="2160"/>
        </w:tabs>
      </w:pPr>
      <w:bookmarkStart w:id="13715" w:name="_Toc256673446"/>
      <w:bookmarkStart w:id="13716" w:name="_Toc269990990"/>
      <w:bookmarkStart w:id="13717" w:name="_Toc276550117"/>
      <w:bookmarkStart w:id="13718" w:name="_Toc276550861"/>
      <w:bookmarkStart w:id="13719" w:name="_Toc276551042"/>
      <w:bookmarkStart w:id="13720" w:name="_Toc327866511"/>
      <w:r>
        <w:t>Security Controls</w:t>
      </w:r>
      <w:bookmarkEnd w:id="13715"/>
      <w:bookmarkEnd w:id="13716"/>
      <w:bookmarkEnd w:id="13717"/>
      <w:bookmarkEnd w:id="13718"/>
      <w:bookmarkEnd w:id="13719"/>
      <w:bookmarkEnd w:id="13720"/>
      <w:r>
        <w:t xml:space="preserve"> </w:t>
      </w:r>
    </w:p>
    <w:p w:rsidR="00C439FB" w:rsidRDefault="00C439FB" w:rsidP="00AD2FDB">
      <w:pPr>
        <w:ind w:left="360"/>
      </w:pPr>
      <w:r>
        <w:t xml:space="preserve">The NSTS meets the assurance requirements and protective measures specified in </w:t>
      </w:r>
      <w:r w:rsidRPr="007A7DE7">
        <w:t>NIST SP 800-53, Recommended Security Controls for Federal Information Systems</w:t>
      </w:r>
      <w:r>
        <w:t xml:space="preserve">, for a system with “high” sensitivity of information.  </w:t>
      </w:r>
    </w:p>
    <w:p w:rsidR="00C439FB" w:rsidRDefault="00C439FB" w:rsidP="0021309E"/>
    <w:p w:rsidR="00C439FB" w:rsidRDefault="00C439FB" w:rsidP="00984A70">
      <w:pPr>
        <w:pStyle w:val="Heading3"/>
        <w:tabs>
          <w:tab w:val="clear" w:pos="2160"/>
        </w:tabs>
      </w:pPr>
      <w:bookmarkStart w:id="13721" w:name="_Toc256673447"/>
      <w:bookmarkStart w:id="13722" w:name="_Toc269990991"/>
      <w:bookmarkStart w:id="13723" w:name="_Toc276550118"/>
      <w:bookmarkStart w:id="13724" w:name="_Toc276550862"/>
      <w:bookmarkStart w:id="13725" w:name="_Toc276551043"/>
      <w:bookmarkStart w:id="13726" w:name="_Toc327866512"/>
      <w:r>
        <w:t>Digital Certification</w:t>
      </w:r>
      <w:bookmarkEnd w:id="13721"/>
      <w:bookmarkEnd w:id="13722"/>
      <w:bookmarkEnd w:id="13723"/>
      <w:bookmarkEnd w:id="13724"/>
      <w:bookmarkEnd w:id="13725"/>
      <w:bookmarkEnd w:id="13726"/>
      <w:r>
        <w:t xml:space="preserve"> </w:t>
      </w:r>
    </w:p>
    <w:p w:rsidR="00C439FB" w:rsidRDefault="00C439FB" w:rsidP="00AD2FDB">
      <w:pPr>
        <w:ind w:left="360"/>
      </w:pPr>
      <w:r>
        <w:t xml:space="preserve">Digital certificates are employed to ensure that only authorized users of the NSTS have access to the system.  The NRC and </w:t>
      </w:r>
      <w:smartTag w:uri="urn:schemas-microsoft-com:office:smarttags" w:element="PlaceName">
        <w:r>
          <w:t>Agreement</w:t>
        </w:r>
      </w:smartTag>
      <w:r>
        <w:t xml:space="preserve"> </w:t>
      </w:r>
      <w:smartTag w:uri="urn:schemas-microsoft-com:office:smarttags" w:element="PlaceType">
        <w:r>
          <w:t>State</w:t>
        </w:r>
      </w:smartTag>
      <w:r>
        <w:t xml:space="preserve"> Staff users are required to obtain digital certificates, according to procedures, to use the NSTS.</w:t>
      </w:r>
    </w:p>
    <w:p w:rsidR="00C439FB" w:rsidRDefault="00C439FB" w:rsidP="0021309E"/>
    <w:p w:rsidR="00C439FB" w:rsidRDefault="00C439FB" w:rsidP="00984A70">
      <w:pPr>
        <w:pStyle w:val="Heading3"/>
        <w:tabs>
          <w:tab w:val="clear" w:pos="2160"/>
        </w:tabs>
      </w:pPr>
      <w:bookmarkStart w:id="13727" w:name="_Toc256673448"/>
      <w:bookmarkStart w:id="13728" w:name="_Toc269990992"/>
      <w:bookmarkStart w:id="13729" w:name="_Toc276550119"/>
      <w:bookmarkStart w:id="13730" w:name="_Toc276550863"/>
      <w:bookmarkStart w:id="13731" w:name="_Toc276551044"/>
      <w:bookmarkStart w:id="13732" w:name="_Toc327866513"/>
      <w:r>
        <w:t>Role Driven Permissions</w:t>
      </w:r>
      <w:bookmarkEnd w:id="13727"/>
      <w:bookmarkEnd w:id="13728"/>
      <w:bookmarkEnd w:id="13729"/>
      <w:bookmarkEnd w:id="13730"/>
      <w:bookmarkEnd w:id="13731"/>
      <w:bookmarkEnd w:id="13732"/>
      <w:r>
        <w:t xml:space="preserve"> </w:t>
      </w:r>
    </w:p>
    <w:p w:rsidR="00C439FB" w:rsidRDefault="00C439FB" w:rsidP="00AD2FDB">
      <w:pPr>
        <w:ind w:left="360"/>
      </w:pPr>
      <w:r>
        <w:t>The NSTS provides the capability to support role driven permissions for determining access to objects (e.g., menu options, screens, specific functions, data groupings by region, etc.) in the system.  Role-based access control also applies to data records sent in upload files that are received by the system.</w:t>
      </w:r>
    </w:p>
    <w:p w:rsidR="00C439FB" w:rsidRDefault="00C439FB" w:rsidP="0021309E"/>
    <w:p w:rsidR="00C439FB" w:rsidRDefault="00C439FB" w:rsidP="00984A70">
      <w:pPr>
        <w:pStyle w:val="Heading3"/>
        <w:tabs>
          <w:tab w:val="clear" w:pos="2160"/>
        </w:tabs>
      </w:pPr>
      <w:bookmarkStart w:id="13733" w:name="_Toc256673449"/>
      <w:bookmarkStart w:id="13734" w:name="_Toc269990993"/>
      <w:bookmarkStart w:id="13735" w:name="_Toc276550120"/>
      <w:bookmarkStart w:id="13736" w:name="_Toc276550864"/>
      <w:bookmarkStart w:id="13737" w:name="_Toc276551045"/>
      <w:bookmarkStart w:id="13738" w:name="_Toc327866514"/>
      <w:r>
        <w:t>Single Sign-on (SSO)</w:t>
      </w:r>
      <w:bookmarkEnd w:id="13733"/>
      <w:bookmarkEnd w:id="13734"/>
      <w:bookmarkEnd w:id="13735"/>
      <w:bookmarkEnd w:id="13736"/>
      <w:bookmarkEnd w:id="13737"/>
      <w:bookmarkEnd w:id="13738"/>
      <w:r>
        <w:t xml:space="preserve"> </w:t>
      </w:r>
    </w:p>
    <w:p w:rsidR="00C439FB" w:rsidRDefault="00C439FB" w:rsidP="00AD2FDB">
      <w:pPr>
        <w:ind w:left="360"/>
      </w:pPr>
      <w:r>
        <w:t xml:space="preserve">The NSTS provides an authentication process that collects user security credentials (e.g., user ID and password) that can be used to access multiple applications.  </w:t>
      </w:r>
      <w:r w:rsidRPr="00D93296">
        <w:rPr>
          <w:b/>
          <w:i/>
          <w:u w:val="single"/>
        </w:rPr>
        <w:t>Note:</w:t>
      </w:r>
      <w:r w:rsidRPr="00D93296">
        <w:rPr>
          <w:b/>
          <w:i/>
        </w:rPr>
        <w:t xml:space="preserve"> The highest level security policy will be applied to all SSO applications</w:t>
      </w:r>
      <w:r>
        <w:t xml:space="preserve">. </w:t>
      </w:r>
    </w:p>
    <w:p w:rsidR="00C439FB" w:rsidRDefault="00C439FB" w:rsidP="0021309E"/>
    <w:p w:rsidR="00C439FB" w:rsidRPr="000B439D" w:rsidRDefault="00C439FB" w:rsidP="00984A70">
      <w:pPr>
        <w:pStyle w:val="Heading4"/>
        <w:tabs>
          <w:tab w:val="clear" w:pos="2880"/>
        </w:tabs>
      </w:pPr>
      <w:bookmarkStart w:id="13739" w:name="_Toc215457493"/>
      <w:bookmarkStart w:id="13740" w:name="_Toc215457693"/>
      <w:bookmarkStart w:id="13741" w:name="_Toc215457877"/>
      <w:bookmarkStart w:id="13742" w:name="_Toc215458236"/>
      <w:bookmarkStart w:id="13743" w:name="_Toc215458381"/>
      <w:bookmarkStart w:id="13744" w:name="_Toc215458537"/>
      <w:bookmarkStart w:id="13745" w:name="_Toc215458682"/>
      <w:bookmarkStart w:id="13746" w:name="_Toc215460041"/>
      <w:bookmarkStart w:id="13747" w:name="_Toc215460185"/>
      <w:bookmarkStart w:id="13748" w:name="_Toc215472279"/>
      <w:bookmarkStart w:id="13749" w:name="_Toc215472432"/>
      <w:bookmarkStart w:id="13750" w:name="_Toc215472963"/>
      <w:bookmarkStart w:id="13751" w:name="_Toc215907980"/>
      <w:bookmarkStart w:id="13752" w:name="_Toc215909580"/>
      <w:bookmarkStart w:id="13753" w:name="_Toc215916332"/>
      <w:bookmarkStart w:id="13754" w:name="_Toc215916490"/>
      <w:bookmarkStart w:id="13755" w:name="_Toc215916648"/>
      <w:bookmarkStart w:id="13756" w:name="_Toc215916806"/>
      <w:bookmarkStart w:id="13757" w:name="_Toc215916963"/>
      <w:bookmarkStart w:id="13758" w:name="_Toc215917121"/>
      <w:bookmarkStart w:id="13759" w:name="_Toc215917279"/>
      <w:bookmarkStart w:id="13760" w:name="_Toc215917437"/>
      <w:bookmarkStart w:id="13761" w:name="_Toc215917596"/>
      <w:bookmarkStart w:id="13762" w:name="_Toc215982883"/>
      <w:bookmarkStart w:id="13763" w:name="_Toc215985768"/>
      <w:bookmarkStart w:id="13764" w:name="_Toc215987163"/>
      <w:bookmarkStart w:id="13765" w:name="_Toc216001343"/>
      <w:bookmarkStart w:id="13766" w:name="_Toc216002614"/>
      <w:bookmarkStart w:id="13767" w:name="_Toc216068597"/>
      <w:bookmarkStart w:id="13768" w:name="_Toc216071444"/>
      <w:bookmarkStart w:id="13769" w:name="_Toc216076409"/>
      <w:bookmarkStart w:id="13770" w:name="_Toc216079363"/>
      <w:bookmarkStart w:id="13771" w:name="_Toc256673450"/>
      <w:bookmarkStart w:id="13772" w:name="_Toc269990994"/>
      <w:bookmarkStart w:id="13773" w:name="_Toc276550121"/>
      <w:bookmarkStart w:id="13774" w:name="_Toc276550865"/>
      <w:bookmarkStart w:id="13775" w:name="_Toc276551046"/>
      <w:bookmarkStart w:id="13776" w:name="_Toc327866515"/>
      <w:bookmarkEnd w:id="13739"/>
      <w:bookmarkEnd w:id="13740"/>
      <w:bookmarkEnd w:id="13741"/>
      <w:bookmarkEnd w:id="13742"/>
      <w:bookmarkEnd w:id="13743"/>
      <w:bookmarkEnd w:id="13744"/>
      <w:bookmarkEnd w:id="13745"/>
      <w:bookmarkEnd w:id="13746"/>
      <w:bookmarkEnd w:id="13747"/>
      <w:bookmarkEnd w:id="13748"/>
      <w:bookmarkEnd w:id="13749"/>
      <w:bookmarkEnd w:id="13750"/>
      <w:bookmarkEnd w:id="13751"/>
      <w:bookmarkEnd w:id="13752"/>
      <w:bookmarkEnd w:id="13753"/>
      <w:bookmarkEnd w:id="13754"/>
      <w:bookmarkEnd w:id="13755"/>
      <w:bookmarkEnd w:id="13756"/>
      <w:bookmarkEnd w:id="13757"/>
      <w:bookmarkEnd w:id="13758"/>
      <w:bookmarkEnd w:id="13759"/>
      <w:bookmarkEnd w:id="13760"/>
      <w:bookmarkEnd w:id="13761"/>
      <w:bookmarkEnd w:id="13762"/>
      <w:bookmarkEnd w:id="13763"/>
      <w:bookmarkEnd w:id="13764"/>
      <w:bookmarkEnd w:id="13765"/>
      <w:bookmarkEnd w:id="13766"/>
      <w:bookmarkEnd w:id="13767"/>
      <w:bookmarkEnd w:id="13768"/>
      <w:bookmarkEnd w:id="13769"/>
      <w:bookmarkEnd w:id="13770"/>
      <w:r w:rsidRPr="000B439D">
        <w:t>Receive Security Credentials</w:t>
      </w:r>
      <w:bookmarkEnd w:id="13771"/>
      <w:bookmarkEnd w:id="13772"/>
      <w:bookmarkEnd w:id="13773"/>
      <w:bookmarkEnd w:id="13774"/>
      <w:bookmarkEnd w:id="13775"/>
      <w:bookmarkEnd w:id="13776"/>
      <w:r w:rsidRPr="000B439D">
        <w:t xml:space="preserve"> </w:t>
      </w:r>
    </w:p>
    <w:p w:rsidR="00C439FB" w:rsidRDefault="00C439FB" w:rsidP="00AD2FDB">
      <w:pPr>
        <w:spacing w:before="120"/>
        <w:ind w:left="360"/>
      </w:pPr>
      <w:r>
        <w:t>The NSTS securely accepts user security credentials that have been authenticated by an external authentication system (e.g., a Lightweight Directory Access Protocol (LDAP) repository, an Oracle SSO server, etc.).</w:t>
      </w:r>
    </w:p>
    <w:p w:rsidR="00C439FB" w:rsidRDefault="00C439FB" w:rsidP="0021309E"/>
    <w:p w:rsidR="00C439FB" w:rsidRPr="000B439D" w:rsidRDefault="00C439FB" w:rsidP="00984A70">
      <w:pPr>
        <w:pStyle w:val="Heading4"/>
        <w:tabs>
          <w:tab w:val="clear" w:pos="2880"/>
        </w:tabs>
      </w:pPr>
      <w:bookmarkStart w:id="13777" w:name="_Toc256673451"/>
      <w:bookmarkStart w:id="13778" w:name="_Toc269990995"/>
      <w:bookmarkStart w:id="13779" w:name="_Toc276550122"/>
      <w:bookmarkStart w:id="13780" w:name="_Toc276550866"/>
      <w:bookmarkStart w:id="13781" w:name="_Toc276551047"/>
      <w:bookmarkStart w:id="13782" w:name="_Toc327866516"/>
      <w:r w:rsidRPr="000B439D">
        <w:t>Send Security Credentials</w:t>
      </w:r>
      <w:bookmarkEnd w:id="13777"/>
      <w:bookmarkEnd w:id="13778"/>
      <w:bookmarkEnd w:id="13779"/>
      <w:bookmarkEnd w:id="13780"/>
      <w:bookmarkEnd w:id="13781"/>
      <w:bookmarkEnd w:id="13782"/>
      <w:r w:rsidRPr="000B439D">
        <w:t xml:space="preserve"> </w:t>
      </w:r>
    </w:p>
    <w:p w:rsidR="00C439FB" w:rsidRDefault="00C439FB" w:rsidP="00AD2FDB">
      <w:pPr>
        <w:spacing w:before="120"/>
        <w:ind w:left="360"/>
      </w:pPr>
      <w:r>
        <w:t>The NSTS securely captures, authenticates, and passes user security credentials to other systems.</w:t>
      </w:r>
    </w:p>
    <w:p w:rsidR="00C439FB" w:rsidRDefault="00C439FB" w:rsidP="0021309E"/>
    <w:p w:rsidR="00C439FB" w:rsidRPr="000B439D" w:rsidRDefault="00C439FB" w:rsidP="00984A70">
      <w:pPr>
        <w:pStyle w:val="Heading4"/>
        <w:tabs>
          <w:tab w:val="clear" w:pos="2880"/>
        </w:tabs>
      </w:pPr>
      <w:bookmarkStart w:id="13783" w:name="_Toc256673452"/>
      <w:bookmarkStart w:id="13784" w:name="_Toc269990996"/>
      <w:bookmarkStart w:id="13785" w:name="_Toc276550123"/>
      <w:bookmarkStart w:id="13786" w:name="_Toc276550867"/>
      <w:bookmarkStart w:id="13787" w:name="_Toc276551048"/>
      <w:bookmarkStart w:id="13788" w:name="_Toc327866517"/>
      <w:r w:rsidRPr="000B439D">
        <w:t>Security Auditing</w:t>
      </w:r>
      <w:bookmarkEnd w:id="13783"/>
      <w:bookmarkEnd w:id="13784"/>
      <w:bookmarkEnd w:id="13785"/>
      <w:bookmarkEnd w:id="13786"/>
      <w:bookmarkEnd w:id="13787"/>
      <w:bookmarkEnd w:id="13788"/>
      <w:r w:rsidRPr="000B439D">
        <w:t xml:space="preserve"> </w:t>
      </w:r>
    </w:p>
    <w:p w:rsidR="00C439FB" w:rsidRDefault="00C439FB" w:rsidP="00AD2FDB">
      <w:pPr>
        <w:spacing w:before="120"/>
        <w:ind w:left="360"/>
      </w:pPr>
      <w:r>
        <w:t>The NSTS performs audit tracking on modifications to the security permissions for users and roles.</w:t>
      </w:r>
    </w:p>
    <w:p w:rsidR="00C439FB" w:rsidRDefault="00C439FB" w:rsidP="0021309E"/>
    <w:p w:rsidR="00C439FB" w:rsidRPr="000B439D" w:rsidRDefault="00C439FB" w:rsidP="00984A70">
      <w:pPr>
        <w:pStyle w:val="Heading4"/>
        <w:tabs>
          <w:tab w:val="clear" w:pos="2880"/>
        </w:tabs>
      </w:pPr>
      <w:bookmarkStart w:id="13789" w:name="_Toc256673453"/>
      <w:bookmarkStart w:id="13790" w:name="_Toc269990997"/>
      <w:bookmarkStart w:id="13791" w:name="_Toc276550124"/>
      <w:bookmarkStart w:id="13792" w:name="_Toc276550868"/>
      <w:bookmarkStart w:id="13793" w:name="_Toc276551049"/>
      <w:bookmarkStart w:id="13794" w:name="_Toc327866518"/>
      <w:r w:rsidRPr="000B439D">
        <w:t>Encryption</w:t>
      </w:r>
      <w:bookmarkEnd w:id="13789"/>
      <w:bookmarkEnd w:id="13790"/>
      <w:bookmarkEnd w:id="13791"/>
      <w:bookmarkEnd w:id="13792"/>
      <w:bookmarkEnd w:id="13793"/>
      <w:bookmarkEnd w:id="13794"/>
      <w:r w:rsidRPr="000B439D">
        <w:t xml:space="preserve"> </w:t>
      </w:r>
    </w:p>
    <w:p w:rsidR="00C439FB" w:rsidRDefault="00C439FB" w:rsidP="00AD2FDB">
      <w:pPr>
        <w:spacing w:before="120"/>
        <w:ind w:left="360"/>
      </w:pPr>
      <w:r>
        <w:t xml:space="preserve">The NSTS is capable of encrypting data in transit according to </w:t>
      </w:r>
      <w:r w:rsidRPr="00C839B3">
        <w:rPr>
          <w:i/>
        </w:rPr>
        <w:t>Federal Information Processing Standard (FIPS) Publication140-2, Security Requirements for Cryptographic Modules</w:t>
      </w:r>
      <w:r>
        <w:t>, or prevailing standards to prevent unauthorized access and other attacks.</w:t>
      </w:r>
    </w:p>
    <w:p w:rsidR="00C439FB" w:rsidRDefault="00C439FB" w:rsidP="0021309E"/>
    <w:p w:rsidR="00C439FB" w:rsidRDefault="00C439FB" w:rsidP="00984A70">
      <w:pPr>
        <w:pStyle w:val="Heading3"/>
        <w:tabs>
          <w:tab w:val="clear" w:pos="2160"/>
        </w:tabs>
      </w:pPr>
      <w:bookmarkStart w:id="13795" w:name="_Toc256673454"/>
      <w:bookmarkStart w:id="13796" w:name="_Toc269990998"/>
      <w:bookmarkStart w:id="13797" w:name="_Toc276550125"/>
      <w:bookmarkStart w:id="13798" w:name="_Toc276550869"/>
      <w:bookmarkStart w:id="13799" w:name="_Toc276551050"/>
      <w:bookmarkStart w:id="13800" w:name="_Toc327866519"/>
      <w:r>
        <w:t>External Data Transmission</w:t>
      </w:r>
      <w:bookmarkEnd w:id="13795"/>
      <w:bookmarkEnd w:id="13796"/>
      <w:bookmarkEnd w:id="13797"/>
      <w:bookmarkEnd w:id="13798"/>
      <w:bookmarkEnd w:id="13799"/>
      <w:bookmarkEnd w:id="13800"/>
      <w:r>
        <w:t xml:space="preserve"> </w:t>
      </w:r>
    </w:p>
    <w:p w:rsidR="00C439FB" w:rsidRDefault="00C439FB" w:rsidP="00AD2FDB">
      <w:pPr>
        <w:ind w:left="360"/>
      </w:pPr>
      <w:r>
        <w:t>The NSTS is capable of encrypting non-public data for transmission over various media, locally and remotely.  Encryption should be assignable based on the contents of the record.</w:t>
      </w:r>
    </w:p>
    <w:p w:rsidR="00C439FB" w:rsidRDefault="00C439FB" w:rsidP="0021309E"/>
    <w:p w:rsidR="00C439FB" w:rsidRDefault="00C439FB" w:rsidP="00984A70">
      <w:pPr>
        <w:pStyle w:val="Heading3"/>
        <w:tabs>
          <w:tab w:val="clear" w:pos="2160"/>
        </w:tabs>
      </w:pPr>
      <w:bookmarkStart w:id="13801" w:name="_Toc256673455"/>
      <w:bookmarkStart w:id="13802" w:name="_Toc269990999"/>
      <w:bookmarkStart w:id="13803" w:name="_Toc276550126"/>
      <w:bookmarkStart w:id="13804" w:name="_Toc276550870"/>
      <w:bookmarkStart w:id="13805" w:name="_Toc276551051"/>
      <w:bookmarkStart w:id="13806" w:name="_Toc327866520"/>
      <w:r>
        <w:t>Encryption Algorithms</w:t>
      </w:r>
      <w:bookmarkEnd w:id="13801"/>
      <w:bookmarkEnd w:id="13802"/>
      <w:bookmarkEnd w:id="13803"/>
      <w:bookmarkEnd w:id="13804"/>
      <w:bookmarkEnd w:id="13805"/>
      <w:bookmarkEnd w:id="13806"/>
      <w:r>
        <w:t xml:space="preserve"> </w:t>
      </w:r>
    </w:p>
    <w:p w:rsidR="00C439FB" w:rsidRDefault="00C439FB" w:rsidP="00AD2FDB">
      <w:pPr>
        <w:ind w:left="360"/>
      </w:pPr>
      <w:r>
        <w:t>The NSTS will give the System Administrator the ability to designate what FIPS 140 validated algorithm (as shown on the product’s FIPS 140 certificate) should be used to encrypt data for transmission.  In essence, if cryptography is required, the product and algorithm must be validated.</w:t>
      </w:r>
    </w:p>
    <w:p w:rsidR="00C439FB" w:rsidRDefault="00C439FB" w:rsidP="0021309E"/>
    <w:p w:rsidR="00C439FB" w:rsidRPr="009E37EC" w:rsidRDefault="00C439FB" w:rsidP="00984A70">
      <w:pPr>
        <w:pStyle w:val="Heading2"/>
        <w:tabs>
          <w:tab w:val="clear" w:pos="288"/>
        </w:tabs>
      </w:pPr>
      <w:bookmarkStart w:id="13807" w:name="_Toc256673456"/>
      <w:bookmarkStart w:id="13808" w:name="_Toc269991000"/>
      <w:bookmarkStart w:id="13809" w:name="_Toc276550127"/>
      <w:bookmarkStart w:id="13810" w:name="_Toc276550871"/>
      <w:bookmarkStart w:id="13811" w:name="_Toc276551052"/>
      <w:bookmarkStart w:id="13812" w:name="_Toc327866521"/>
      <w:r w:rsidRPr="009E37EC">
        <w:t>Smart Card</w:t>
      </w:r>
      <w:bookmarkEnd w:id="13807"/>
      <w:bookmarkEnd w:id="13808"/>
      <w:bookmarkEnd w:id="13809"/>
      <w:bookmarkEnd w:id="13810"/>
      <w:bookmarkEnd w:id="13811"/>
      <w:bookmarkEnd w:id="13812"/>
    </w:p>
    <w:p w:rsidR="00C439FB" w:rsidRDefault="00C439FB" w:rsidP="00984A70">
      <w:pPr>
        <w:pStyle w:val="Heading3"/>
        <w:tabs>
          <w:tab w:val="clear" w:pos="2160"/>
        </w:tabs>
      </w:pPr>
      <w:bookmarkStart w:id="13813" w:name="_Toc256673457"/>
      <w:bookmarkStart w:id="13814" w:name="_Toc269991001"/>
      <w:bookmarkStart w:id="13815" w:name="_Toc276550128"/>
      <w:bookmarkStart w:id="13816" w:name="_Toc276550872"/>
      <w:bookmarkStart w:id="13817" w:name="_Toc276551053"/>
      <w:bookmarkStart w:id="13818" w:name="_Toc327866522"/>
      <w:r>
        <w:t>Using the Smart Card</w:t>
      </w:r>
      <w:bookmarkEnd w:id="13813"/>
      <w:bookmarkEnd w:id="13814"/>
      <w:bookmarkEnd w:id="13815"/>
      <w:bookmarkEnd w:id="13816"/>
      <w:bookmarkEnd w:id="13817"/>
      <w:bookmarkEnd w:id="13818"/>
    </w:p>
    <w:p w:rsidR="00C439FB" w:rsidRDefault="00C439FB" w:rsidP="00D2030F">
      <w:pPr>
        <w:numPr>
          <w:ilvl w:val="0"/>
          <w:numId w:val="111"/>
        </w:numPr>
        <w:tabs>
          <w:tab w:val="clear" w:pos="864"/>
        </w:tabs>
        <w:ind w:left="360" w:hanging="360"/>
      </w:pPr>
      <w:r>
        <w:t>Insert the USB end of the card reader into your USB port on your Personal Computer (PC).</w:t>
      </w:r>
    </w:p>
    <w:p w:rsidR="00C439FB" w:rsidRDefault="00C439FB" w:rsidP="00D2030F">
      <w:pPr>
        <w:numPr>
          <w:ilvl w:val="0"/>
          <w:numId w:val="111"/>
        </w:numPr>
        <w:tabs>
          <w:tab w:val="clear" w:pos="864"/>
        </w:tabs>
        <w:spacing w:before="120"/>
        <w:ind w:left="360" w:hanging="360"/>
      </w:pPr>
      <w:r>
        <w:t>Insert the Smart Card, with the gold metal tab up,  into the card reader.</w:t>
      </w:r>
    </w:p>
    <w:p w:rsidR="00C439FB" w:rsidRDefault="00C439FB" w:rsidP="00D2030F">
      <w:pPr>
        <w:numPr>
          <w:ilvl w:val="0"/>
          <w:numId w:val="111"/>
        </w:numPr>
        <w:tabs>
          <w:tab w:val="clear" w:pos="864"/>
        </w:tabs>
        <w:spacing w:before="120"/>
        <w:ind w:left="360" w:hanging="360"/>
      </w:pPr>
      <w:r>
        <w:t>The light on the card reader will flicker as it reads the card (usually about 10 second).</w:t>
      </w:r>
    </w:p>
    <w:p w:rsidR="00C439FB" w:rsidRPr="00D2030F" w:rsidRDefault="00C439FB" w:rsidP="00D2030F">
      <w:pPr>
        <w:numPr>
          <w:ilvl w:val="0"/>
          <w:numId w:val="111"/>
        </w:numPr>
        <w:tabs>
          <w:tab w:val="clear" w:pos="864"/>
        </w:tabs>
        <w:spacing w:before="120"/>
        <w:ind w:left="360" w:hanging="360"/>
        <w:rPr>
          <w:b/>
        </w:rPr>
      </w:pPr>
      <w:r>
        <w:t xml:space="preserve">After the card has been read, launch your Internet Explorer browser.  </w:t>
      </w:r>
    </w:p>
    <w:p w:rsidR="00C439FB" w:rsidRDefault="00C439FB" w:rsidP="00D2030F">
      <w:pPr>
        <w:spacing w:before="240"/>
        <w:ind w:left="360"/>
        <w:rPr>
          <w:b/>
        </w:rPr>
      </w:pPr>
      <w:r w:rsidRPr="000972B4">
        <w:rPr>
          <w:b/>
          <w:i/>
          <w:u w:val="single"/>
        </w:rPr>
        <w:t>Note:</w:t>
      </w:r>
      <w:r w:rsidRPr="000972B4">
        <w:rPr>
          <w:b/>
          <w:i/>
        </w:rPr>
        <w:t xml:space="preserve"> Do not remove the card from the reader. </w:t>
      </w:r>
    </w:p>
    <w:p w:rsidR="00C439FB" w:rsidRDefault="00C439FB" w:rsidP="00D2030F">
      <w:pPr>
        <w:numPr>
          <w:ilvl w:val="0"/>
          <w:numId w:val="111"/>
        </w:numPr>
        <w:tabs>
          <w:tab w:val="clear" w:pos="864"/>
        </w:tabs>
        <w:spacing w:before="120"/>
        <w:ind w:left="360" w:hanging="360"/>
      </w:pPr>
      <w:r w:rsidRPr="000972B4">
        <w:t>Once the browser starts, go t</w:t>
      </w:r>
      <w:r>
        <w:t xml:space="preserve">o </w:t>
      </w:r>
      <w:r w:rsidRPr="000972B4">
        <w:t>the NSTS Website.</w:t>
      </w:r>
    </w:p>
    <w:p w:rsidR="00C439FB" w:rsidRDefault="00C439FB" w:rsidP="00D2030F">
      <w:pPr>
        <w:numPr>
          <w:ilvl w:val="0"/>
          <w:numId w:val="111"/>
        </w:numPr>
        <w:tabs>
          <w:tab w:val="clear" w:pos="864"/>
        </w:tabs>
        <w:spacing w:before="120"/>
        <w:ind w:left="360" w:hanging="360"/>
      </w:pPr>
      <w:r>
        <w:t>You will be prompted to enter a PIN (see Section 2.5, NSTS Authentication).</w:t>
      </w:r>
    </w:p>
    <w:p w:rsidR="00C439FB" w:rsidRDefault="00C439FB" w:rsidP="0021309E"/>
    <w:p w:rsidR="00C439FB" w:rsidRDefault="00C439FB" w:rsidP="00984A70">
      <w:pPr>
        <w:pStyle w:val="Heading3"/>
        <w:tabs>
          <w:tab w:val="clear" w:pos="2160"/>
        </w:tabs>
      </w:pPr>
      <w:bookmarkStart w:id="13819" w:name="_Toc256673458"/>
      <w:bookmarkStart w:id="13820" w:name="_Toc269991002"/>
      <w:bookmarkStart w:id="13821" w:name="_Toc276550129"/>
      <w:bookmarkStart w:id="13822" w:name="_Toc276550873"/>
      <w:bookmarkStart w:id="13823" w:name="_Toc276551054"/>
      <w:bookmarkStart w:id="13824" w:name="_Toc327866523"/>
      <w:r>
        <w:t>Safeguarding your Smart Card</w:t>
      </w:r>
      <w:bookmarkEnd w:id="13819"/>
      <w:bookmarkEnd w:id="13820"/>
      <w:bookmarkEnd w:id="13821"/>
      <w:bookmarkEnd w:id="13822"/>
      <w:bookmarkEnd w:id="13823"/>
      <w:bookmarkEnd w:id="13824"/>
    </w:p>
    <w:p w:rsidR="00C439FB" w:rsidRPr="000972B4" w:rsidRDefault="00C439FB" w:rsidP="00D2030F">
      <w:pPr>
        <w:ind w:left="360"/>
      </w:pPr>
      <w:r>
        <w:t>Do not give your card to someone else.  Do not leave your card unattended.</w:t>
      </w:r>
    </w:p>
    <w:p w:rsidR="00C439FB" w:rsidRDefault="00C439FB" w:rsidP="0021309E"/>
    <w:p w:rsidR="00C439FB" w:rsidRPr="009A0C1B" w:rsidRDefault="00C439FB" w:rsidP="00984A70">
      <w:pPr>
        <w:pStyle w:val="Heading2"/>
        <w:tabs>
          <w:tab w:val="clear" w:pos="288"/>
        </w:tabs>
      </w:pPr>
      <w:bookmarkStart w:id="13825" w:name="_Toc215472973"/>
      <w:bookmarkStart w:id="13826" w:name="_Toc215907990"/>
      <w:bookmarkStart w:id="13827" w:name="_Toc215909590"/>
      <w:bookmarkStart w:id="13828" w:name="_Toc215916342"/>
      <w:bookmarkStart w:id="13829" w:name="_Toc215916500"/>
      <w:bookmarkStart w:id="13830" w:name="_Toc215916658"/>
      <w:bookmarkStart w:id="13831" w:name="_Toc215916816"/>
      <w:bookmarkStart w:id="13832" w:name="_Toc215916973"/>
      <w:bookmarkStart w:id="13833" w:name="_Toc215917131"/>
      <w:bookmarkStart w:id="13834" w:name="_Toc215917289"/>
      <w:bookmarkStart w:id="13835" w:name="_Toc215917447"/>
      <w:bookmarkStart w:id="13836" w:name="_Toc215917606"/>
      <w:bookmarkStart w:id="13837" w:name="_Toc215982893"/>
      <w:bookmarkStart w:id="13838" w:name="_Toc215985778"/>
      <w:bookmarkStart w:id="13839" w:name="_Toc215987173"/>
      <w:bookmarkStart w:id="13840" w:name="_Toc216001353"/>
      <w:bookmarkStart w:id="13841" w:name="_Toc216002624"/>
      <w:bookmarkStart w:id="13842" w:name="_Toc216068607"/>
      <w:bookmarkStart w:id="13843" w:name="_Toc216071454"/>
      <w:bookmarkStart w:id="13844" w:name="_Toc216076419"/>
      <w:bookmarkStart w:id="13845" w:name="_Toc216079373"/>
      <w:bookmarkStart w:id="13846" w:name="_Toc256673459"/>
      <w:bookmarkStart w:id="13847" w:name="_Toc269991003"/>
      <w:bookmarkStart w:id="13848" w:name="_Toc276550130"/>
      <w:bookmarkStart w:id="13849" w:name="_Toc276550874"/>
      <w:bookmarkStart w:id="13850" w:name="_Toc276551055"/>
      <w:bookmarkStart w:id="13851" w:name="_Toc327866524"/>
      <w:bookmarkEnd w:id="13825"/>
      <w:bookmarkEnd w:id="13826"/>
      <w:bookmarkEnd w:id="13827"/>
      <w:bookmarkEnd w:id="13828"/>
      <w:bookmarkEnd w:id="13829"/>
      <w:bookmarkEnd w:id="13830"/>
      <w:bookmarkEnd w:id="13831"/>
      <w:bookmarkEnd w:id="13832"/>
      <w:bookmarkEnd w:id="13833"/>
      <w:bookmarkEnd w:id="13834"/>
      <w:bookmarkEnd w:id="13835"/>
      <w:bookmarkEnd w:id="13836"/>
      <w:bookmarkEnd w:id="13837"/>
      <w:bookmarkEnd w:id="13838"/>
      <w:bookmarkEnd w:id="13839"/>
      <w:bookmarkEnd w:id="13840"/>
      <w:bookmarkEnd w:id="13841"/>
      <w:bookmarkEnd w:id="13842"/>
      <w:bookmarkEnd w:id="13843"/>
      <w:bookmarkEnd w:id="13844"/>
      <w:bookmarkEnd w:id="13845"/>
      <w:r w:rsidRPr="00100FA1">
        <w:t>NSTS User Responsibilities</w:t>
      </w:r>
      <w:bookmarkEnd w:id="13846"/>
      <w:bookmarkEnd w:id="13847"/>
      <w:bookmarkEnd w:id="13848"/>
      <w:bookmarkEnd w:id="13849"/>
      <w:bookmarkEnd w:id="13850"/>
      <w:bookmarkEnd w:id="13851"/>
      <w:r>
        <w:t xml:space="preserve">  </w:t>
      </w:r>
    </w:p>
    <w:p w:rsidR="00C439FB" w:rsidRDefault="00C439FB" w:rsidP="00AD2FDB">
      <w:pPr>
        <w:ind w:left="360"/>
      </w:pPr>
      <w:r>
        <w:t xml:space="preserve">It is critical that users of the NSTS fulfill their responsibilities in protecting NSTS’ vital information.  The people who access Source information have a special responsibility to protect if from unauthorized use and disclosure.  Understanding information security responsibilities and how to fulfill them will help to mitigate risks to the NSTS.  </w:t>
      </w:r>
    </w:p>
    <w:p w:rsidR="00C439FB" w:rsidRDefault="00C439FB" w:rsidP="00AD2FDB">
      <w:pPr>
        <w:ind w:left="360"/>
      </w:pPr>
    </w:p>
    <w:p w:rsidR="00C439FB" w:rsidRDefault="00C439FB" w:rsidP="00AD2FDB">
      <w:pPr>
        <w:ind w:left="360"/>
      </w:pPr>
      <w:r>
        <w:t xml:space="preserve">The goal of this section is to provide simple everyday tools to protect the NSTS’ information while using its resources.  End user roles and responsibilities for using the NSTS are as follows:  </w:t>
      </w:r>
    </w:p>
    <w:p w:rsidR="00C439FB" w:rsidRDefault="00C439FB" w:rsidP="0021309E"/>
    <w:p w:rsidR="00C439FB" w:rsidRDefault="00C439FB" w:rsidP="00984A70">
      <w:pPr>
        <w:pStyle w:val="Heading3"/>
        <w:tabs>
          <w:tab w:val="clear" w:pos="2160"/>
        </w:tabs>
      </w:pPr>
      <w:bookmarkStart w:id="13852" w:name="_Toc208310146"/>
      <w:bookmarkStart w:id="13853" w:name="_Toc208310148"/>
      <w:bookmarkStart w:id="13854" w:name="_Toc208310150"/>
      <w:bookmarkStart w:id="13855" w:name="_Toc208310152"/>
      <w:bookmarkStart w:id="13856" w:name="_Toc208310154"/>
      <w:bookmarkStart w:id="13857" w:name="_Toc208310156"/>
      <w:bookmarkStart w:id="13858" w:name="_Toc256673460"/>
      <w:bookmarkStart w:id="13859" w:name="_Toc269991004"/>
      <w:bookmarkStart w:id="13860" w:name="_Toc276550131"/>
      <w:bookmarkStart w:id="13861" w:name="_Toc276550875"/>
      <w:bookmarkStart w:id="13862" w:name="_Toc276551056"/>
      <w:bookmarkStart w:id="13863" w:name="_Toc327866525"/>
      <w:bookmarkEnd w:id="13852"/>
      <w:bookmarkEnd w:id="13853"/>
      <w:bookmarkEnd w:id="13854"/>
      <w:bookmarkEnd w:id="13855"/>
      <w:bookmarkEnd w:id="13856"/>
      <w:bookmarkEnd w:id="13857"/>
      <w:r>
        <w:t>Protection Controls</w:t>
      </w:r>
      <w:bookmarkEnd w:id="13858"/>
      <w:bookmarkEnd w:id="13859"/>
      <w:bookmarkEnd w:id="13860"/>
      <w:bookmarkEnd w:id="13861"/>
      <w:bookmarkEnd w:id="13862"/>
      <w:bookmarkEnd w:id="13863"/>
    </w:p>
    <w:p w:rsidR="00C439FB" w:rsidRDefault="00C439FB" w:rsidP="00AD2FDB">
      <w:pPr>
        <w:ind w:left="360"/>
      </w:pPr>
      <w:r>
        <w:t xml:space="preserve">Protect NSTS resources by applying system-wide protection controls.  If your token or ID information is stolen, lost, or forgotten, immediately report it to the NSTS Help Desk at </w:t>
      </w:r>
      <w:r w:rsidRPr="00E9267D">
        <w:rPr>
          <w:szCs w:val="22"/>
        </w:rPr>
        <w:t>1-877-671-NSTS (6787)</w:t>
      </w:r>
      <w:r>
        <w:t>.</w:t>
      </w:r>
    </w:p>
    <w:p w:rsidR="00C439FB" w:rsidRDefault="00C439FB" w:rsidP="0021309E"/>
    <w:p w:rsidR="00C439FB" w:rsidRDefault="00C439FB" w:rsidP="00984A70">
      <w:pPr>
        <w:pStyle w:val="Heading3"/>
        <w:tabs>
          <w:tab w:val="clear" w:pos="2160"/>
        </w:tabs>
      </w:pPr>
      <w:bookmarkStart w:id="13864" w:name="_Toc256673461"/>
      <w:bookmarkStart w:id="13865" w:name="_Toc269991005"/>
      <w:bookmarkStart w:id="13866" w:name="_Toc276550132"/>
      <w:bookmarkStart w:id="13867" w:name="_Toc276550876"/>
      <w:bookmarkStart w:id="13868" w:name="_Toc276551057"/>
      <w:bookmarkStart w:id="13869" w:name="_Toc327866526"/>
      <w:r>
        <w:t>Workstation Security Controls</w:t>
      </w:r>
      <w:bookmarkEnd w:id="13864"/>
      <w:bookmarkEnd w:id="13865"/>
      <w:bookmarkEnd w:id="13866"/>
      <w:bookmarkEnd w:id="13867"/>
      <w:bookmarkEnd w:id="13868"/>
      <w:bookmarkEnd w:id="13869"/>
    </w:p>
    <w:p w:rsidR="00C439FB" w:rsidRDefault="00C439FB" w:rsidP="00AD2FDB">
      <w:pPr>
        <w:ind w:left="360"/>
      </w:pPr>
      <w:r>
        <w:t>Protect data by implementing security controls at your workstation as follows:</w:t>
      </w:r>
    </w:p>
    <w:p w:rsidR="00C439FB" w:rsidRDefault="00C439FB" w:rsidP="0021309E"/>
    <w:p w:rsidR="00C439FB" w:rsidRDefault="00C439FB" w:rsidP="002B000B">
      <w:pPr>
        <w:numPr>
          <w:ilvl w:val="0"/>
          <w:numId w:val="75"/>
        </w:numPr>
        <w:ind w:left="720" w:hanging="450"/>
      </w:pPr>
      <w:r>
        <w:t>Protect your computer from unauthorized access by keeping it physically secure.  Your NSTS workstation is equipped with a password-protected screen saver.  Anytime you leave your desk, be sure to invoke the screen saver or shut down your computer.</w:t>
      </w:r>
    </w:p>
    <w:p w:rsidR="00C439FB" w:rsidRDefault="00C439FB" w:rsidP="00056FA9">
      <w:pPr>
        <w:ind w:left="720" w:hanging="450"/>
      </w:pPr>
    </w:p>
    <w:p w:rsidR="00C439FB" w:rsidRDefault="00C439FB" w:rsidP="002B000B">
      <w:pPr>
        <w:numPr>
          <w:ilvl w:val="0"/>
          <w:numId w:val="75"/>
        </w:numPr>
        <w:ind w:left="720" w:hanging="450"/>
      </w:pPr>
      <w:r>
        <w:t>Log on securely to the system.</w:t>
      </w:r>
    </w:p>
    <w:p w:rsidR="00C439FB" w:rsidRDefault="00C439FB" w:rsidP="00056FA9">
      <w:pPr>
        <w:ind w:left="720" w:hanging="450"/>
      </w:pPr>
    </w:p>
    <w:p w:rsidR="00C439FB" w:rsidRDefault="00C439FB" w:rsidP="002B000B">
      <w:pPr>
        <w:numPr>
          <w:ilvl w:val="0"/>
          <w:numId w:val="75"/>
        </w:numPr>
        <w:ind w:left="720" w:hanging="450"/>
      </w:pPr>
      <w:r>
        <w:t>Preserve your PIN and keep it safe so that no one can access it.</w:t>
      </w:r>
    </w:p>
    <w:p w:rsidR="00C439FB" w:rsidRDefault="00C439FB" w:rsidP="00056FA9">
      <w:pPr>
        <w:ind w:left="720" w:hanging="450"/>
      </w:pPr>
    </w:p>
    <w:p w:rsidR="00C439FB" w:rsidRDefault="00C439FB" w:rsidP="002B000B">
      <w:pPr>
        <w:numPr>
          <w:ilvl w:val="0"/>
          <w:numId w:val="75"/>
        </w:numPr>
        <w:ind w:left="720" w:hanging="450"/>
      </w:pPr>
      <w:r>
        <w:t xml:space="preserve">Identify and report NSTS-related security incidents to the NSTS Help Desk at </w:t>
      </w:r>
      <w:r w:rsidRPr="00E9267D">
        <w:rPr>
          <w:szCs w:val="22"/>
        </w:rPr>
        <w:t>1-877-671-NSTS (6787)</w:t>
      </w:r>
      <w:r>
        <w:t>.</w:t>
      </w:r>
    </w:p>
    <w:p w:rsidR="00C439FB" w:rsidRDefault="00C439FB" w:rsidP="0021309E"/>
    <w:p w:rsidR="00C439FB" w:rsidRDefault="00C439FB" w:rsidP="00984A70">
      <w:pPr>
        <w:pStyle w:val="Heading3"/>
        <w:tabs>
          <w:tab w:val="clear" w:pos="2160"/>
        </w:tabs>
      </w:pPr>
      <w:bookmarkStart w:id="13870" w:name="_Toc256673462"/>
      <w:bookmarkStart w:id="13871" w:name="_Toc269991006"/>
      <w:bookmarkStart w:id="13872" w:name="_Toc276550133"/>
      <w:bookmarkStart w:id="13873" w:name="_Toc276550877"/>
      <w:bookmarkStart w:id="13874" w:name="_Toc276551058"/>
      <w:bookmarkStart w:id="13875" w:name="_Toc327866527"/>
      <w:r>
        <w:t>Handling Sensitive Information</w:t>
      </w:r>
      <w:bookmarkEnd w:id="13870"/>
      <w:bookmarkEnd w:id="13871"/>
      <w:bookmarkEnd w:id="13872"/>
      <w:bookmarkEnd w:id="13873"/>
      <w:bookmarkEnd w:id="13874"/>
      <w:bookmarkEnd w:id="13875"/>
    </w:p>
    <w:p w:rsidR="00C439FB" w:rsidRDefault="00C439FB" w:rsidP="00AD2FDB">
      <w:pPr>
        <w:ind w:left="360"/>
      </w:pPr>
      <w:r>
        <w:t xml:space="preserve">Federal guidance for sensitive but unclassified information security can be found on the NIST Website at </w:t>
      </w:r>
      <w:hyperlink r:id="rId318" w:history="1">
        <w:r w:rsidRPr="00DA0B32">
          <w:rPr>
            <w:rStyle w:val="Hyperlink"/>
          </w:rPr>
          <w:t>http://csrc.nist.gov/index.html</w:t>
        </w:r>
      </w:hyperlink>
      <w:r>
        <w:t>.</w:t>
      </w:r>
    </w:p>
    <w:p w:rsidR="00C439FB" w:rsidRDefault="00C439FB" w:rsidP="00056FA9">
      <w:pPr>
        <w:tabs>
          <w:tab w:val="num" w:pos="720"/>
        </w:tabs>
        <w:ind w:left="720" w:hanging="450"/>
      </w:pPr>
    </w:p>
    <w:p w:rsidR="00C439FB" w:rsidRDefault="00C439FB" w:rsidP="0021309E"/>
    <w:p w:rsidR="00C439FB" w:rsidRDefault="00C439FB" w:rsidP="00213FB6">
      <w:pPr>
        <w:sectPr w:rsidR="00C439FB" w:rsidSect="00335F0C">
          <w:pgSz w:w="12240" w:h="15840" w:code="1"/>
          <w:pgMar w:top="1440" w:right="1440" w:bottom="1440" w:left="1440" w:header="720" w:footer="432" w:gutter="0"/>
          <w:cols w:space="720"/>
        </w:sectPr>
      </w:pPr>
    </w:p>
    <w:p w:rsidR="00C439FB" w:rsidRPr="00C333D5" w:rsidRDefault="00C439FB" w:rsidP="00984A70">
      <w:pPr>
        <w:pStyle w:val="Heading1"/>
        <w:rPr>
          <w:rStyle w:val="Heading1Char"/>
          <w:rFonts w:ascii="Arial Bold" w:hAnsi="Arial Bold"/>
          <w:b/>
          <w:bCs/>
          <w:kern w:val="36"/>
          <w:sz w:val="24"/>
        </w:rPr>
      </w:pPr>
      <w:bookmarkStart w:id="13876" w:name="_Toc256673463"/>
      <w:bookmarkStart w:id="13877" w:name="_Toc269991007"/>
      <w:bookmarkStart w:id="13878" w:name="_Toc276550134"/>
      <w:bookmarkStart w:id="13879" w:name="_Toc276550878"/>
      <w:bookmarkStart w:id="13880" w:name="_Toc276551059"/>
      <w:bookmarkStart w:id="13881" w:name="_Toc327866528"/>
      <w:r w:rsidRPr="00C333D5">
        <w:rPr>
          <w:rStyle w:val="Heading1Char"/>
          <w:rFonts w:ascii="Arial Bold" w:hAnsi="Arial Bold"/>
          <w:b/>
          <w:bCs/>
          <w:kern w:val="36"/>
          <w:sz w:val="24"/>
        </w:rPr>
        <w:t>Training</w:t>
      </w:r>
      <w:bookmarkEnd w:id="13876"/>
      <w:bookmarkEnd w:id="13877"/>
      <w:bookmarkEnd w:id="13878"/>
      <w:bookmarkEnd w:id="13879"/>
      <w:bookmarkEnd w:id="13880"/>
      <w:bookmarkEnd w:id="13881"/>
    </w:p>
    <w:p w:rsidR="00C439FB" w:rsidRDefault="00C439FB" w:rsidP="00984A70">
      <w:pPr>
        <w:pStyle w:val="Heading2"/>
        <w:tabs>
          <w:tab w:val="clear" w:pos="288"/>
        </w:tabs>
      </w:pPr>
      <w:bookmarkStart w:id="13882" w:name="_Toc327866529"/>
      <w:bookmarkStart w:id="13883" w:name="_Toc256673464"/>
      <w:bookmarkStart w:id="13884" w:name="_Toc269991008"/>
      <w:bookmarkStart w:id="13885" w:name="_Toc276550135"/>
      <w:bookmarkStart w:id="13886" w:name="_Toc276550879"/>
      <w:bookmarkStart w:id="13887" w:name="_Toc276551060"/>
      <w:r>
        <w:t>Computer Based Training</w:t>
      </w:r>
      <w:bookmarkEnd w:id="13882"/>
    </w:p>
    <w:p w:rsidR="00C439FB" w:rsidRDefault="00C439FB" w:rsidP="00984A70">
      <w:pPr>
        <w:pStyle w:val="Heading3"/>
        <w:tabs>
          <w:tab w:val="clear" w:pos="2160"/>
        </w:tabs>
      </w:pPr>
      <w:bookmarkStart w:id="13888" w:name="_Toc327866530"/>
      <w:r>
        <w:t>Purpose</w:t>
      </w:r>
      <w:bookmarkEnd w:id="13888"/>
      <w:r>
        <w:t xml:space="preserve"> </w:t>
      </w:r>
    </w:p>
    <w:bookmarkEnd w:id="13883"/>
    <w:bookmarkEnd w:id="13884"/>
    <w:bookmarkEnd w:id="13885"/>
    <w:bookmarkEnd w:id="13886"/>
    <w:bookmarkEnd w:id="13887"/>
    <w:p w:rsidR="00C439FB" w:rsidRDefault="00C439FB" w:rsidP="00AD2FDB">
      <w:pPr>
        <w:ind w:left="360"/>
      </w:pPr>
      <w:r>
        <w:rPr>
          <w:rFonts w:cs="Arial"/>
          <w:szCs w:val="22"/>
        </w:rPr>
        <w:t>The  goal of the NSTS Computer Based Training (CBT) is to enable users to effectively learn the various NSTS procedures required of their role as well as provide access to those various process training modules as quick reference resources.</w:t>
      </w:r>
      <w:r w:rsidRPr="003067AE">
        <w:t xml:space="preserve"> </w:t>
      </w:r>
    </w:p>
    <w:p w:rsidR="00C439FB" w:rsidRDefault="00C439FB" w:rsidP="00F6596B"/>
    <w:p w:rsidR="00C439FB" w:rsidRDefault="00C439FB" w:rsidP="00984A70">
      <w:pPr>
        <w:pStyle w:val="Heading3"/>
        <w:tabs>
          <w:tab w:val="clear" w:pos="2160"/>
        </w:tabs>
      </w:pPr>
      <w:bookmarkStart w:id="13889" w:name="_Toc327866531"/>
      <w:bookmarkStart w:id="13890" w:name="_Toc256673465"/>
      <w:bookmarkStart w:id="13891" w:name="_Toc269991009"/>
      <w:bookmarkStart w:id="13892" w:name="_Toc276550136"/>
      <w:bookmarkStart w:id="13893" w:name="_Toc276550880"/>
      <w:bookmarkStart w:id="13894" w:name="_Toc276551061"/>
      <w:r>
        <w:t>Scope</w:t>
      </w:r>
      <w:bookmarkEnd w:id="13889"/>
      <w:r>
        <w:t xml:space="preserve"> </w:t>
      </w:r>
    </w:p>
    <w:p w:rsidR="00C439FB" w:rsidRDefault="00C439FB" w:rsidP="00AD2FDB">
      <w:pPr>
        <w:ind w:left="360"/>
        <w:rPr>
          <w:rFonts w:cs="Arial"/>
          <w:szCs w:val="22"/>
        </w:rPr>
      </w:pPr>
      <w:bookmarkStart w:id="13895" w:name="_Toc19873518"/>
      <w:bookmarkStart w:id="13896" w:name="_Toc29230786"/>
      <w:bookmarkStart w:id="13897" w:name="_Toc29714421"/>
      <w:bookmarkStart w:id="13898" w:name="_Toc33417139"/>
      <w:bookmarkStart w:id="13899" w:name="_Toc43041648"/>
      <w:bookmarkStart w:id="13900" w:name="_Toc44145926"/>
      <w:bookmarkStart w:id="13901" w:name="_Toc45287117"/>
      <w:bookmarkEnd w:id="13890"/>
      <w:bookmarkEnd w:id="13891"/>
      <w:bookmarkEnd w:id="13892"/>
      <w:bookmarkEnd w:id="13893"/>
      <w:bookmarkEnd w:id="13894"/>
      <w:r w:rsidRPr="004B2C2F">
        <w:rPr>
          <w:rFonts w:cs="Arial"/>
          <w:szCs w:val="22"/>
        </w:rPr>
        <w:t xml:space="preserve">The NSTS </w:t>
      </w:r>
      <w:r>
        <w:rPr>
          <w:rFonts w:cs="Arial"/>
          <w:szCs w:val="22"/>
        </w:rPr>
        <w:t>CBT</w:t>
      </w:r>
      <w:r w:rsidRPr="004B2C2F">
        <w:rPr>
          <w:rFonts w:cs="Arial"/>
          <w:szCs w:val="22"/>
        </w:rPr>
        <w:t xml:space="preserve"> training will provide:</w:t>
      </w:r>
    </w:p>
    <w:p w:rsidR="00C439FB" w:rsidRPr="004B2C2F" w:rsidRDefault="00C439FB" w:rsidP="00464CBC">
      <w:pPr>
        <w:rPr>
          <w:rFonts w:cs="Arial"/>
          <w:szCs w:val="22"/>
        </w:rPr>
      </w:pPr>
    </w:p>
    <w:p w:rsidR="00C439FB" w:rsidRPr="004B2C2F" w:rsidRDefault="00C439FB" w:rsidP="00464CBC">
      <w:pPr>
        <w:pStyle w:val="trackbullets"/>
        <w:rPr>
          <w:rFonts w:ascii="Arial" w:hAnsi="Arial" w:cs="Arial"/>
          <w:sz w:val="22"/>
          <w:szCs w:val="22"/>
        </w:rPr>
      </w:pPr>
      <w:r w:rsidRPr="004B2C2F">
        <w:rPr>
          <w:rFonts w:ascii="Arial" w:hAnsi="Arial" w:cs="Arial"/>
          <w:sz w:val="22"/>
          <w:szCs w:val="22"/>
        </w:rPr>
        <w:t>An intuitive interface providing simple navigation tools</w:t>
      </w:r>
      <w:r>
        <w:rPr>
          <w:rFonts w:ascii="Arial" w:hAnsi="Arial" w:cs="Arial"/>
          <w:sz w:val="22"/>
          <w:szCs w:val="22"/>
        </w:rPr>
        <w:t>.</w:t>
      </w:r>
    </w:p>
    <w:p w:rsidR="00C439FB" w:rsidRPr="004B2C2F" w:rsidRDefault="00C439FB" w:rsidP="00464CBC">
      <w:pPr>
        <w:pStyle w:val="trackbullets"/>
        <w:rPr>
          <w:rFonts w:ascii="Arial" w:hAnsi="Arial" w:cs="Arial"/>
          <w:sz w:val="22"/>
          <w:szCs w:val="22"/>
        </w:rPr>
      </w:pPr>
      <w:r w:rsidRPr="004B2C2F">
        <w:rPr>
          <w:rFonts w:ascii="Arial" w:hAnsi="Arial" w:cs="Arial"/>
          <w:sz w:val="22"/>
          <w:szCs w:val="22"/>
        </w:rPr>
        <w:t>Background and key concepts of the NSTS</w:t>
      </w:r>
      <w:r>
        <w:rPr>
          <w:rFonts w:ascii="Arial" w:hAnsi="Arial" w:cs="Arial"/>
          <w:sz w:val="22"/>
          <w:szCs w:val="22"/>
        </w:rPr>
        <w:t>.</w:t>
      </w:r>
    </w:p>
    <w:p w:rsidR="00C439FB" w:rsidRPr="004B2C2F" w:rsidRDefault="00C439FB" w:rsidP="00464CBC">
      <w:pPr>
        <w:pStyle w:val="trackbullets"/>
        <w:rPr>
          <w:rFonts w:ascii="Arial" w:hAnsi="Arial" w:cs="Arial"/>
          <w:sz w:val="22"/>
          <w:szCs w:val="22"/>
        </w:rPr>
      </w:pPr>
      <w:r w:rsidRPr="004B2C2F">
        <w:rPr>
          <w:rFonts w:ascii="Arial" w:hAnsi="Arial" w:cs="Arial"/>
          <w:sz w:val="22"/>
          <w:szCs w:val="22"/>
        </w:rPr>
        <w:t>A “big picture” overview of the NSTS software including main systems function and features</w:t>
      </w:r>
      <w:r>
        <w:rPr>
          <w:rFonts w:ascii="Arial" w:hAnsi="Arial" w:cs="Arial"/>
          <w:sz w:val="22"/>
          <w:szCs w:val="22"/>
        </w:rPr>
        <w:t>.</w:t>
      </w:r>
      <w:r w:rsidRPr="004B2C2F">
        <w:rPr>
          <w:rFonts w:ascii="Arial" w:hAnsi="Arial" w:cs="Arial"/>
          <w:sz w:val="22"/>
          <w:szCs w:val="22"/>
        </w:rPr>
        <w:t xml:space="preserve"> </w:t>
      </w:r>
    </w:p>
    <w:p w:rsidR="00C439FB" w:rsidRPr="004B2C2F" w:rsidRDefault="00C439FB" w:rsidP="00464CBC">
      <w:pPr>
        <w:pStyle w:val="trackbullets"/>
        <w:rPr>
          <w:rFonts w:ascii="Arial" w:hAnsi="Arial" w:cs="Arial"/>
          <w:sz w:val="22"/>
          <w:szCs w:val="22"/>
        </w:rPr>
      </w:pPr>
      <w:r w:rsidRPr="004B2C2F">
        <w:rPr>
          <w:rFonts w:ascii="Arial" w:hAnsi="Arial" w:cs="Arial"/>
          <w:sz w:val="22"/>
          <w:szCs w:val="22"/>
        </w:rPr>
        <w:t>Guided practice and interactive exercises using real-life scenarios</w:t>
      </w:r>
      <w:r>
        <w:rPr>
          <w:rFonts w:ascii="Arial" w:hAnsi="Arial" w:cs="Arial"/>
          <w:sz w:val="22"/>
          <w:szCs w:val="22"/>
        </w:rPr>
        <w:t>.</w:t>
      </w:r>
    </w:p>
    <w:p w:rsidR="00C439FB" w:rsidRPr="004B2C2F" w:rsidRDefault="00C439FB" w:rsidP="00464CBC">
      <w:pPr>
        <w:pStyle w:val="trackbullets"/>
        <w:rPr>
          <w:rFonts w:ascii="Arial" w:hAnsi="Arial" w:cs="Arial"/>
          <w:sz w:val="22"/>
          <w:szCs w:val="22"/>
        </w:rPr>
      </w:pPr>
      <w:r w:rsidRPr="004B2C2F">
        <w:rPr>
          <w:rFonts w:ascii="Arial" w:hAnsi="Arial" w:cs="Arial"/>
          <w:sz w:val="22"/>
          <w:szCs w:val="22"/>
        </w:rPr>
        <w:t>A detailed look at the NSTS functionality and tasks required for each function</w:t>
      </w:r>
      <w:r>
        <w:rPr>
          <w:rFonts w:ascii="Arial" w:hAnsi="Arial" w:cs="Arial"/>
          <w:sz w:val="22"/>
          <w:szCs w:val="22"/>
        </w:rPr>
        <w:t>.</w:t>
      </w:r>
    </w:p>
    <w:p w:rsidR="00C439FB" w:rsidRPr="004B2C2F" w:rsidRDefault="00C439FB" w:rsidP="00464CBC">
      <w:pPr>
        <w:pStyle w:val="trackbullets"/>
        <w:rPr>
          <w:rFonts w:ascii="Arial" w:hAnsi="Arial" w:cs="Arial"/>
          <w:sz w:val="22"/>
          <w:szCs w:val="22"/>
        </w:rPr>
      </w:pPr>
      <w:r w:rsidRPr="004B2C2F">
        <w:rPr>
          <w:rFonts w:ascii="Arial" w:hAnsi="Arial" w:cs="Arial"/>
          <w:sz w:val="22"/>
          <w:szCs w:val="22"/>
        </w:rPr>
        <w:t xml:space="preserve">Post-lesson self-assessment testing to reinforce learning, with questions linked to specific learning objectives. </w:t>
      </w:r>
    </w:p>
    <w:p w:rsidR="00C439FB" w:rsidRDefault="00C439FB" w:rsidP="00AD2FDB">
      <w:pPr>
        <w:spacing w:before="120"/>
        <w:ind w:left="360"/>
        <w:rPr>
          <w:rFonts w:cs="Arial"/>
          <w:szCs w:val="22"/>
        </w:rPr>
      </w:pPr>
      <w:r w:rsidRPr="004304BD">
        <w:rPr>
          <w:rFonts w:cs="Arial"/>
          <w:szCs w:val="22"/>
        </w:rPr>
        <w:t xml:space="preserve">All tasks included in the NSTS </w:t>
      </w:r>
      <w:r>
        <w:rPr>
          <w:rFonts w:cs="Arial"/>
          <w:szCs w:val="22"/>
        </w:rPr>
        <w:t>CBT</w:t>
      </w:r>
      <w:r w:rsidRPr="004304BD">
        <w:rPr>
          <w:rFonts w:cs="Arial"/>
          <w:szCs w:val="22"/>
        </w:rPr>
        <w:t xml:space="preserve"> </w:t>
      </w:r>
      <w:r>
        <w:rPr>
          <w:rFonts w:cs="Arial"/>
          <w:szCs w:val="22"/>
        </w:rPr>
        <w:t xml:space="preserve">modules </w:t>
      </w:r>
      <w:r w:rsidRPr="004304BD">
        <w:rPr>
          <w:rFonts w:cs="Arial"/>
          <w:szCs w:val="22"/>
        </w:rPr>
        <w:t xml:space="preserve">will include steps in the classic instructional sequence: </w:t>
      </w:r>
      <w:r>
        <w:rPr>
          <w:rFonts w:cs="Arial"/>
          <w:szCs w:val="22"/>
        </w:rPr>
        <w:t>“</w:t>
      </w:r>
      <w:r w:rsidRPr="004304BD">
        <w:rPr>
          <w:rFonts w:cs="Arial"/>
          <w:szCs w:val="22"/>
        </w:rPr>
        <w:t>hear, see, do</w:t>
      </w:r>
      <w:r>
        <w:rPr>
          <w:rFonts w:cs="Arial"/>
          <w:szCs w:val="22"/>
        </w:rPr>
        <w:t>.”  Users</w:t>
      </w:r>
      <w:r w:rsidRPr="004304BD">
        <w:rPr>
          <w:rFonts w:cs="Arial"/>
          <w:szCs w:val="22"/>
        </w:rPr>
        <w:t xml:space="preserve"> listen to or read an explanation of a concept or task, observe a demonstration, and then complete the task independently.</w:t>
      </w:r>
      <w:r>
        <w:rPr>
          <w:rFonts w:cs="Arial"/>
          <w:szCs w:val="22"/>
        </w:rPr>
        <w:t xml:space="preserve">  </w:t>
      </w:r>
      <w:bookmarkEnd w:id="13895"/>
      <w:bookmarkEnd w:id="13896"/>
      <w:bookmarkEnd w:id="13897"/>
      <w:bookmarkEnd w:id="13898"/>
      <w:bookmarkEnd w:id="13899"/>
      <w:bookmarkEnd w:id="13900"/>
      <w:bookmarkEnd w:id="13901"/>
      <w:r>
        <w:rPr>
          <w:rFonts w:cs="Arial"/>
          <w:szCs w:val="22"/>
        </w:rPr>
        <w:t>Users will not be required to complete the modules in any particular order. Access to any given module is not dependent on the completion or score of any other module within the user’s track.</w:t>
      </w:r>
    </w:p>
    <w:p w:rsidR="00C439FB" w:rsidRDefault="00C439FB" w:rsidP="00464CBC"/>
    <w:p w:rsidR="00C439FB" w:rsidRDefault="00C439FB" w:rsidP="00984A70">
      <w:pPr>
        <w:pStyle w:val="Heading3"/>
        <w:tabs>
          <w:tab w:val="clear" w:pos="2160"/>
        </w:tabs>
      </w:pPr>
      <w:bookmarkStart w:id="13902" w:name="_Toc327866532"/>
      <w:bookmarkStart w:id="13903" w:name="_Toc202773209"/>
      <w:bookmarkStart w:id="13904" w:name="_Toc256673466"/>
      <w:bookmarkStart w:id="13905" w:name="_Toc269991010"/>
      <w:bookmarkStart w:id="13906" w:name="_Toc276550137"/>
      <w:bookmarkStart w:id="13907" w:name="_Toc276550881"/>
      <w:bookmarkStart w:id="13908" w:name="_Toc276551062"/>
      <w:r>
        <w:t>Interface and Navigation</w:t>
      </w:r>
      <w:bookmarkEnd w:id="13902"/>
      <w:r>
        <w:t xml:space="preserve"> </w:t>
      </w:r>
    </w:p>
    <w:bookmarkEnd w:id="13903"/>
    <w:bookmarkEnd w:id="13904"/>
    <w:bookmarkEnd w:id="13905"/>
    <w:bookmarkEnd w:id="13906"/>
    <w:bookmarkEnd w:id="13907"/>
    <w:bookmarkEnd w:id="13908"/>
    <w:p w:rsidR="00C439FB" w:rsidRDefault="00C439FB" w:rsidP="00AD2FDB">
      <w:pPr>
        <w:ind w:left="360"/>
        <w:rPr>
          <w:rFonts w:cs="Arial"/>
          <w:szCs w:val="22"/>
        </w:rPr>
      </w:pPr>
      <w:r w:rsidRPr="004304BD">
        <w:rPr>
          <w:rFonts w:cs="Arial"/>
          <w:szCs w:val="22"/>
        </w:rPr>
        <w:t>The typical user will:</w:t>
      </w:r>
    </w:p>
    <w:p w:rsidR="00C439FB" w:rsidRPr="004304BD" w:rsidRDefault="00C439FB" w:rsidP="00464CBC">
      <w:pPr>
        <w:rPr>
          <w:rFonts w:cs="Arial"/>
          <w:szCs w:val="22"/>
        </w:rPr>
      </w:pPr>
    </w:p>
    <w:p w:rsidR="00C439FB" w:rsidRPr="00670123" w:rsidRDefault="00C439FB" w:rsidP="00464CBC">
      <w:pPr>
        <w:pStyle w:val="trackbullets"/>
        <w:rPr>
          <w:rFonts w:ascii="Arial" w:hAnsi="Arial" w:cs="Arial"/>
          <w:sz w:val="22"/>
          <w:szCs w:val="22"/>
        </w:rPr>
      </w:pPr>
      <w:r>
        <w:rPr>
          <w:rFonts w:ascii="Arial" w:hAnsi="Arial" w:cs="Arial"/>
          <w:b/>
          <w:sz w:val="22"/>
          <w:szCs w:val="22"/>
        </w:rPr>
        <w:t>Log on to the NSTS web application</w:t>
      </w:r>
    </w:p>
    <w:p w:rsidR="00C439FB" w:rsidRPr="003F4380" w:rsidRDefault="00C439FB" w:rsidP="00464CBC">
      <w:pPr>
        <w:pStyle w:val="trackbullets"/>
        <w:rPr>
          <w:rFonts w:ascii="Arial" w:hAnsi="Arial" w:cs="Arial"/>
          <w:sz w:val="22"/>
          <w:szCs w:val="22"/>
        </w:rPr>
      </w:pPr>
      <w:r>
        <w:rPr>
          <w:rFonts w:ascii="Arial" w:hAnsi="Arial" w:cs="Arial"/>
          <w:b/>
          <w:sz w:val="22"/>
          <w:szCs w:val="22"/>
        </w:rPr>
        <w:t>Access the CBT “Main Menu” page from links on the NSTS site</w:t>
      </w:r>
      <w:r w:rsidRPr="003F4380">
        <w:rPr>
          <w:rFonts w:ascii="Arial" w:hAnsi="Arial" w:cs="Arial"/>
          <w:sz w:val="22"/>
          <w:szCs w:val="22"/>
        </w:rPr>
        <w:t>.</w:t>
      </w:r>
    </w:p>
    <w:p w:rsidR="00C439FB" w:rsidRPr="004304BD" w:rsidRDefault="00C439FB" w:rsidP="00464CBC">
      <w:pPr>
        <w:pStyle w:val="trackbullets"/>
        <w:rPr>
          <w:rFonts w:ascii="Arial" w:hAnsi="Arial" w:cs="Arial"/>
          <w:b/>
          <w:sz w:val="22"/>
          <w:szCs w:val="22"/>
        </w:rPr>
      </w:pPr>
      <w:r w:rsidRPr="004304BD">
        <w:rPr>
          <w:rFonts w:ascii="Arial" w:hAnsi="Arial" w:cs="Arial"/>
          <w:b/>
          <w:sz w:val="22"/>
          <w:szCs w:val="22"/>
        </w:rPr>
        <w:t xml:space="preserve">Select </w:t>
      </w:r>
      <w:r>
        <w:rPr>
          <w:rFonts w:ascii="Arial" w:hAnsi="Arial" w:cs="Arial"/>
          <w:b/>
          <w:sz w:val="22"/>
          <w:szCs w:val="22"/>
        </w:rPr>
        <w:t xml:space="preserve">Role-Based </w:t>
      </w:r>
      <w:r w:rsidRPr="004304BD">
        <w:rPr>
          <w:rFonts w:ascii="Arial" w:hAnsi="Arial" w:cs="Arial"/>
          <w:b/>
          <w:sz w:val="22"/>
          <w:szCs w:val="22"/>
        </w:rPr>
        <w:t xml:space="preserve">Track – </w:t>
      </w:r>
      <w:r w:rsidRPr="004304BD">
        <w:rPr>
          <w:rFonts w:ascii="Arial" w:hAnsi="Arial" w:cs="Arial"/>
          <w:sz w:val="22"/>
          <w:szCs w:val="22"/>
        </w:rPr>
        <w:t xml:space="preserve">Once on the </w:t>
      </w:r>
      <w:r>
        <w:rPr>
          <w:rFonts w:ascii="Arial" w:hAnsi="Arial" w:cs="Arial"/>
          <w:sz w:val="22"/>
          <w:szCs w:val="22"/>
        </w:rPr>
        <w:t>CBT</w:t>
      </w:r>
      <w:r w:rsidRPr="004304BD">
        <w:rPr>
          <w:rFonts w:ascii="Arial" w:hAnsi="Arial" w:cs="Arial"/>
          <w:sz w:val="22"/>
          <w:szCs w:val="22"/>
        </w:rPr>
        <w:t xml:space="preserve"> </w:t>
      </w:r>
      <w:r>
        <w:rPr>
          <w:rFonts w:ascii="Arial" w:hAnsi="Arial" w:cs="Arial"/>
          <w:sz w:val="22"/>
          <w:szCs w:val="22"/>
        </w:rPr>
        <w:t>page,</w:t>
      </w:r>
      <w:r w:rsidRPr="004304BD">
        <w:rPr>
          <w:rFonts w:ascii="Arial" w:hAnsi="Arial" w:cs="Arial"/>
          <w:b/>
          <w:sz w:val="22"/>
          <w:szCs w:val="22"/>
        </w:rPr>
        <w:t xml:space="preserve"> </w:t>
      </w:r>
      <w:r w:rsidRPr="004304BD">
        <w:rPr>
          <w:rFonts w:ascii="Arial" w:hAnsi="Arial" w:cs="Arial"/>
          <w:sz w:val="22"/>
          <w:szCs w:val="22"/>
        </w:rPr>
        <w:t>the user selects among the Training Tracks</w:t>
      </w:r>
      <w:r>
        <w:rPr>
          <w:rFonts w:ascii="Arial" w:hAnsi="Arial" w:cs="Arial"/>
          <w:sz w:val="22"/>
          <w:szCs w:val="22"/>
        </w:rPr>
        <w:t xml:space="preserve"> from the NSTS Main Menu</w:t>
      </w:r>
      <w:r w:rsidRPr="004304BD">
        <w:rPr>
          <w:rFonts w:ascii="Arial" w:hAnsi="Arial" w:cs="Arial"/>
          <w:sz w:val="22"/>
          <w:szCs w:val="22"/>
        </w:rPr>
        <w:t xml:space="preserve"> </w:t>
      </w:r>
      <w:r>
        <w:rPr>
          <w:rFonts w:ascii="Arial" w:hAnsi="Arial" w:cs="Arial"/>
          <w:sz w:val="22"/>
          <w:szCs w:val="22"/>
        </w:rPr>
        <w:t>based</w:t>
      </w:r>
      <w:r w:rsidRPr="004304BD">
        <w:rPr>
          <w:rFonts w:ascii="Arial" w:hAnsi="Arial" w:cs="Arial"/>
          <w:sz w:val="22"/>
          <w:szCs w:val="22"/>
        </w:rPr>
        <w:t xml:space="preserve"> on their role.</w:t>
      </w:r>
    </w:p>
    <w:p w:rsidR="00C439FB" w:rsidRPr="004304BD" w:rsidRDefault="00C439FB" w:rsidP="00464CBC">
      <w:pPr>
        <w:pStyle w:val="trackbullets"/>
        <w:rPr>
          <w:rFonts w:ascii="Arial" w:hAnsi="Arial" w:cs="Arial"/>
          <w:sz w:val="22"/>
          <w:szCs w:val="22"/>
        </w:rPr>
      </w:pPr>
      <w:r w:rsidRPr="004304BD">
        <w:rPr>
          <w:rFonts w:ascii="Arial" w:hAnsi="Arial" w:cs="Arial"/>
          <w:b/>
          <w:sz w:val="22"/>
          <w:szCs w:val="22"/>
        </w:rPr>
        <w:t>Select Module</w:t>
      </w:r>
      <w:r w:rsidRPr="004304BD">
        <w:rPr>
          <w:rFonts w:ascii="Arial" w:hAnsi="Arial" w:cs="Arial"/>
          <w:sz w:val="22"/>
          <w:szCs w:val="22"/>
        </w:rPr>
        <w:t xml:space="preserve">- The user selects the module that they wish to complete. </w:t>
      </w:r>
    </w:p>
    <w:p w:rsidR="00C439FB" w:rsidRPr="004304BD" w:rsidRDefault="00C439FB" w:rsidP="00464CBC">
      <w:pPr>
        <w:pStyle w:val="trackbullets"/>
        <w:rPr>
          <w:rFonts w:ascii="Arial" w:hAnsi="Arial" w:cs="Arial"/>
          <w:sz w:val="22"/>
          <w:szCs w:val="22"/>
        </w:rPr>
      </w:pPr>
      <w:r w:rsidRPr="004304BD">
        <w:rPr>
          <w:rFonts w:ascii="Arial" w:hAnsi="Arial" w:cs="Arial"/>
          <w:b/>
          <w:sz w:val="22"/>
          <w:szCs w:val="22"/>
        </w:rPr>
        <w:t>View the Module</w:t>
      </w:r>
      <w:r w:rsidRPr="004304BD">
        <w:rPr>
          <w:rFonts w:ascii="Arial" w:hAnsi="Arial" w:cs="Arial"/>
          <w:sz w:val="22"/>
          <w:szCs w:val="22"/>
        </w:rPr>
        <w:t xml:space="preserve">- Once in a specific </w:t>
      </w:r>
      <w:r>
        <w:rPr>
          <w:rFonts w:ascii="Arial" w:hAnsi="Arial" w:cs="Arial"/>
          <w:sz w:val="22"/>
          <w:szCs w:val="22"/>
        </w:rPr>
        <w:t>m</w:t>
      </w:r>
      <w:r w:rsidRPr="004304BD">
        <w:rPr>
          <w:rFonts w:ascii="Arial" w:hAnsi="Arial" w:cs="Arial"/>
          <w:sz w:val="22"/>
          <w:szCs w:val="22"/>
        </w:rPr>
        <w:t xml:space="preserve">odule, the </w:t>
      </w:r>
      <w:r>
        <w:rPr>
          <w:rFonts w:ascii="Arial" w:hAnsi="Arial" w:cs="Arial"/>
          <w:sz w:val="22"/>
          <w:szCs w:val="22"/>
        </w:rPr>
        <w:t>CBT</w:t>
      </w:r>
      <w:r w:rsidRPr="004304BD">
        <w:rPr>
          <w:rFonts w:ascii="Arial" w:hAnsi="Arial" w:cs="Arial"/>
          <w:sz w:val="22"/>
          <w:szCs w:val="22"/>
        </w:rPr>
        <w:t xml:space="preserve"> interface will allow the user to move forward or backward through the individual screens of instruction.</w:t>
      </w:r>
    </w:p>
    <w:p w:rsidR="00C439FB" w:rsidRDefault="00C439FB" w:rsidP="00464CBC">
      <w:pPr>
        <w:pStyle w:val="trackbullets"/>
        <w:rPr>
          <w:rFonts w:ascii="Arial" w:hAnsi="Arial" w:cs="Arial"/>
          <w:sz w:val="22"/>
          <w:szCs w:val="22"/>
        </w:rPr>
      </w:pPr>
      <w:r w:rsidRPr="004304BD">
        <w:rPr>
          <w:rFonts w:ascii="Arial" w:hAnsi="Arial" w:cs="Arial"/>
          <w:b/>
          <w:sz w:val="22"/>
          <w:szCs w:val="22"/>
        </w:rPr>
        <w:t>Practice</w:t>
      </w:r>
      <w:r w:rsidRPr="004304BD">
        <w:rPr>
          <w:rFonts w:ascii="Arial" w:hAnsi="Arial" w:cs="Arial"/>
          <w:sz w:val="22"/>
          <w:szCs w:val="22"/>
        </w:rPr>
        <w:t xml:space="preserve"> - Each module guides the</w:t>
      </w:r>
      <w:r>
        <w:rPr>
          <w:rFonts w:ascii="Arial" w:hAnsi="Arial" w:cs="Arial"/>
          <w:sz w:val="22"/>
          <w:szCs w:val="22"/>
        </w:rPr>
        <w:t xml:space="preserve"> user</w:t>
      </w:r>
      <w:r w:rsidRPr="004304BD">
        <w:rPr>
          <w:rFonts w:ascii="Arial" w:hAnsi="Arial" w:cs="Arial"/>
          <w:sz w:val="22"/>
          <w:szCs w:val="22"/>
        </w:rPr>
        <w:t xml:space="preserve"> through an interactive multimedia experience to learn the information and will provide guided practice where appropriate.  </w:t>
      </w:r>
    </w:p>
    <w:p w:rsidR="00C439FB" w:rsidRDefault="00C439FB" w:rsidP="00984A70">
      <w:pPr>
        <w:pStyle w:val="Heading3"/>
        <w:tabs>
          <w:tab w:val="clear" w:pos="2160"/>
        </w:tabs>
      </w:pPr>
      <w:bookmarkStart w:id="13909" w:name="_Toc327866533"/>
      <w:bookmarkStart w:id="13910" w:name="_Toc256673467"/>
      <w:bookmarkStart w:id="13911" w:name="_Toc269991011"/>
      <w:bookmarkStart w:id="13912" w:name="_Toc276550138"/>
      <w:bookmarkStart w:id="13913" w:name="_Toc276550882"/>
      <w:bookmarkStart w:id="13914" w:name="_Toc276551063"/>
      <w:r>
        <w:t>Accessing the NSTS Computer Based Training Menu</w:t>
      </w:r>
      <w:bookmarkEnd w:id="13909"/>
      <w:r>
        <w:t xml:space="preserve"> </w:t>
      </w:r>
    </w:p>
    <w:bookmarkEnd w:id="13910"/>
    <w:bookmarkEnd w:id="13911"/>
    <w:bookmarkEnd w:id="13912"/>
    <w:bookmarkEnd w:id="13913"/>
    <w:bookmarkEnd w:id="13914"/>
    <w:p w:rsidR="00C439FB" w:rsidRDefault="00C439FB" w:rsidP="00AD2FDB">
      <w:pPr>
        <w:ind w:left="360"/>
      </w:pPr>
      <w:r w:rsidRPr="00F94469">
        <w:t xml:space="preserve">From the NSTS Main Menu, scroll down </w:t>
      </w:r>
      <w:r>
        <w:t xml:space="preserve">to the Training module, </w:t>
      </w:r>
      <w:r w:rsidRPr="00F94469">
        <w:t>and</w:t>
      </w:r>
      <w:r>
        <w:t xml:space="preserve"> then</w:t>
      </w:r>
      <w:r w:rsidRPr="00F94469">
        <w:t xml:space="preserve"> select </w:t>
      </w:r>
      <w:r w:rsidRPr="00B51CB4">
        <w:rPr>
          <w:b/>
        </w:rPr>
        <w:t>Computer</w:t>
      </w:r>
      <w:r>
        <w:rPr>
          <w:b/>
        </w:rPr>
        <w:t xml:space="preserve"> </w:t>
      </w:r>
      <w:r w:rsidRPr="00B51CB4">
        <w:rPr>
          <w:b/>
        </w:rPr>
        <w:t>Based Training</w:t>
      </w:r>
      <w:r w:rsidRPr="00F94469">
        <w:t xml:space="preserve">.  </w:t>
      </w:r>
    </w:p>
    <w:p w:rsidR="00C439FB" w:rsidRPr="00042D32" w:rsidRDefault="00EA6368" w:rsidP="00805138">
      <w:pPr>
        <w:spacing w:before="120"/>
      </w:pPr>
      <w:r>
        <w:rPr>
          <w:noProof/>
        </w:rPr>
        <w:drawing>
          <wp:inline distT="0" distB="0" distL="0" distR="0">
            <wp:extent cx="5600700" cy="4505325"/>
            <wp:effectExtent l="1905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19"/>
                    <a:srcRect/>
                    <a:stretch>
                      <a:fillRect/>
                    </a:stretch>
                  </pic:blipFill>
                  <pic:spPr bwMode="auto">
                    <a:xfrm>
                      <a:off x="0" y="0"/>
                      <a:ext cx="5600700" cy="4505325"/>
                    </a:xfrm>
                    <a:prstGeom prst="rect">
                      <a:avLst/>
                    </a:prstGeom>
                    <a:noFill/>
                    <a:ln w="9525">
                      <a:noFill/>
                      <a:miter lim="800000"/>
                      <a:headEnd/>
                      <a:tailEnd/>
                    </a:ln>
                  </pic:spPr>
                </pic:pic>
              </a:graphicData>
            </a:graphic>
          </wp:inline>
        </w:drawing>
      </w:r>
      <w:r>
        <w:rPr>
          <w:noProof/>
        </w:rPr>
        <w:drawing>
          <wp:inline distT="0" distB="0" distL="0" distR="0">
            <wp:extent cx="5991225" cy="2419350"/>
            <wp:effectExtent l="19050" t="0" r="9525"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20"/>
                    <a:srcRect/>
                    <a:stretch>
                      <a:fillRect/>
                    </a:stretch>
                  </pic:blipFill>
                  <pic:spPr bwMode="auto">
                    <a:xfrm>
                      <a:off x="0" y="0"/>
                      <a:ext cx="5991225" cy="2419350"/>
                    </a:xfrm>
                    <a:prstGeom prst="rect">
                      <a:avLst/>
                    </a:prstGeom>
                    <a:noFill/>
                    <a:ln w="9525">
                      <a:noFill/>
                      <a:miter lim="800000"/>
                      <a:headEnd/>
                      <a:tailEnd/>
                    </a:ln>
                  </pic:spPr>
                </pic:pic>
              </a:graphicData>
            </a:graphic>
          </wp:inline>
        </w:drawing>
      </w:r>
    </w:p>
    <w:p w:rsidR="00C439FB" w:rsidRPr="00820409" w:rsidRDefault="00C439FB" w:rsidP="00F94469"/>
    <w:p w:rsidR="00C439FB" w:rsidRDefault="00C439FB" w:rsidP="008009D6">
      <w:pPr>
        <w:pStyle w:val="Figure"/>
      </w:pPr>
      <w:bookmarkStart w:id="13915" w:name="_Toc216079571"/>
      <w:bookmarkStart w:id="13916" w:name="_Toc269991187"/>
      <w:bookmarkStart w:id="13917" w:name="_Toc327866846"/>
      <w:r w:rsidRPr="008009D6">
        <w:t xml:space="preserve">Figure </w:t>
      </w:r>
      <w:fldSimple w:instr=" STYLEREF 1 \s ">
        <w:r>
          <w:rPr>
            <w:noProof/>
          </w:rPr>
          <w:t>6</w:t>
        </w:r>
      </w:fldSimple>
      <w:r>
        <w:noBreakHyphen/>
      </w:r>
      <w:fldSimple w:instr=" SEQ Figure \* ARABIC \s 1 ">
        <w:r>
          <w:rPr>
            <w:noProof/>
          </w:rPr>
          <w:t>1</w:t>
        </w:r>
      </w:fldSimple>
      <w:r w:rsidRPr="008009D6">
        <w:t>: NSTS Main Menu – Computer Based Training</w:t>
      </w:r>
      <w:bookmarkEnd w:id="13915"/>
      <w:bookmarkEnd w:id="13916"/>
      <w:bookmarkEnd w:id="13917"/>
      <w:r w:rsidRPr="008009D6">
        <w:t xml:space="preserve"> </w:t>
      </w:r>
    </w:p>
    <w:p w:rsidR="00C439FB" w:rsidRPr="00AD2FDB" w:rsidRDefault="00C439FB" w:rsidP="00AD2FDB"/>
    <w:p w:rsidR="00C439FB" w:rsidRDefault="00C439FB" w:rsidP="00AD2FDB">
      <w:pPr>
        <w:ind w:left="360"/>
        <w:rPr>
          <w:rFonts w:cs="Arial"/>
          <w:szCs w:val="22"/>
        </w:rPr>
      </w:pPr>
      <w:r>
        <w:rPr>
          <w:rFonts w:cs="Arial"/>
          <w:szCs w:val="22"/>
        </w:rPr>
        <w:t>Depending on your logon user role, the NSTS Computer Based Training menu will appear. For example, the training menu for the Licensee is shown in Figure 6-2.</w:t>
      </w:r>
    </w:p>
    <w:p w:rsidR="00C439FB" w:rsidRDefault="00C439FB" w:rsidP="00464CBC">
      <w:pPr>
        <w:rPr>
          <w:rFonts w:cs="Arial"/>
          <w:szCs w:val="22"/>
        </w:rPr>
      </w:pPr>
    </w:p>
    <w:p w:rsidR="00C439FB" w:rsidRPr="009C6EC8" w:rsidRDefault="00EA6368" w:rsidP="00464CBC">
      <w:pPr>
        <w:rPr>
          <w:rFonts w:cs="Arial"/>
          <w:szCs w:val="22"/>
        </w:rPr>
      </w:pPr>
      <w:r>
        <w:rPr>
          <w:rFonts w:cs="Arial"/>
          <w:noProof/>
          <w:szCs w:val="22"/>
        </w:rPr>
        <w:drawing>
          <wp:inline distT="0" distB="0" distL="0" distR="0">
            <wp:extent cx="6010275" cy="4305300"/>
            <wp:effectExtent l="19050" t="0" r="9525"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21"/>
                    <a:srcRect/>
                    <a:stretch>
                      <a:fillRect/>
                    </a:stretch>
                  </pic:blipFill>
                  <pic:spPr bwMode="auto">
                    <a:xfrm>
                      <a:off x="0" y="0"/>
                      <a:ext cx="6010275" cy="4305300"/>
                    </a:xfrm>
                    <a:prstGeom prst="rect">
                      <a:avLst/>
                    </a:prstGeom>
                    <a:noFill/>
                    <a:ln w="9525">
                      <a:noFill/>
                      <a:miter lim="800000"/>
                      <a:headEnd/>
                      <a:tailEnd/>
                    </a:ln>
                  </pic:spPr>
                </pic:pic>
              </a:graphicData>
            </a:graphic>
          </wp:inline>
        </w:drawing>
      </w:r>
    </w:p>
    <w:p w:rsidR="00C439FB" w:rsidRDefault="00C439FB" w:rsidP="008009D6">
      <w:pPr>
        <w:pStyle w:val="Figure"/>
        <w:rPr>
          <w:rFonts w:cs="Arial"/>
        </w:rPr>
      </w:pPr>
      <w:bookmarkStart w:id="13918" w:name="_Toc216079572"/>
      <w:bookmarkStart w:id="13919" w:name="_Toc269991188"/>
      <w:bookmarkStart w:id="13920" w:name="_Toc327866847"/>
      <w:r w:rsidRPr="008009D6">
        <w:t xml:space="preserve">Figure </w:t>
      </w:r>
      <w:fldSimple w:instr=" STYLEREF 1 \s ">
        <w:r>
          <w:rPr>
            <w:noProof/>
          </w:rPr>
          <w:t>6</w:t>
        </w:r>
      </w:fldSimple>
      <w:r>
        <w:noBreakHyphen/>
      </w:r>
      <w:fldSimple w:instr=" SEQ Figure \* ARABIC \s 1 ">
        <w:r>
          <w:rPr>
            <w:noProof/>
          </w:rPr>
          <w:t>2</w:t>
        </w:r>
      </w:fldSimple>
      <w:r w:rsidRPr="008009D6">
        <w:t>: NSTS CBT Menu – Licensee</w:t>
      </w:r>
      <w:bookmarkEnd w:id="13918"/>
      <w:bookmarkEnd w:id="13919"/>
      <w:bookmarkEnd w:id="13920"/>
    </w:p>
    <w:p w:rsidR="00C439FB" w:rsidRDefault="00C439FB" w:rsidP="00464CBC">
      <w:pPr>
        <w:rPr>
          <w:rFonts w:cs="Arial"/>
          <w:szCs w:val="22"/>
        </w:rPr>
      </w:pPr>
    </w:p>
    <w:p w:rsidR="00C439FB" w:rsidRPr="009C6EC8" w:rsidRDefault="00EA6368" w:rsidP="009C6EC8">
      <w:bookmarkStart w:id="13921" w:name="_Toc216079573"/>
      <w:r>
        <w:rPr>
          <w:noProof/>
        </w:rPr>
        <w:drawing>
          <wp:inline distT="0" distB="0" distL="0" distR="0">
            <wp:extent cx="5934075" cy="3981450"/>
            <wp:effectExtent l="19050" t="0" r="952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22"/>
                    <a:srcRect/>
                    <a:stretch>
                      <a:fillRect/>
                    </a:stretch>
                  </pic:blipFill>
                  <pic:spPr bwMode="auto">
                    <a:xfrm>
                      <a:off x="0" y="0"/>
                      <a:ext cx="5934075" cy="3981450"/>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22" w:name="_Toc269991189"/>
      <w:bookmarkStart w:id="13923" w:name="_Toc327866848"/>
      <w:r w:rsidRPr="008009D6">
        <w:t xml:space="preserve">Figure </w:t>
      </w:r>
      <w:fldSimple w:instr=" STYLEREF 1 \s ">
        <w:r>
          <w:rPr>
            <w:noProof/>
          </w:rPr>
          <w:t>6</w:t>
        </w:r>
      </w:fldSimple>
      <w:r>
        <w:noBreakHyphen/>
      </w:r>
      <w:fldSimple w:instr=" SEQ Figure \* ARABIC \s 1 ">
        <w:r>
          <w:rPr>
            <w:noProof/>
          </w:rPr>
          <w:t>3</w:t>
        </w:r>
      </w:fldSimple>
      <w:r w:rsidRPr="008009D6">
        <w:t>: NSTS CBT Menu – Licensee (continued)</w:t>
      </w:r>
      <w:bookmarkEnd w:id="13921"/>
      <w:bookmarkEnd w:id="13922"/>
      <w:bookmarkEnd w:id="13923"/>
    </w:p>
    <w:p w:rsidR="00C439FB" w:rsidRDefault="00C439FB" w:rsidP="00464CBC">
      <w:pPr>
        <w:rPr>
          <w:rFonts w:cs="Arial"/>
          <w:szCs w:val="22"/>
        </w:rPr>
      </w:pPr>
    </w:p>
    <w:p w:rsidR="00C439FB" w:rsidRDefault="00C439FB" w:rsidP="00464CBC">
      <w:pPr>
        <w:rPr>
          <w:rFonts w:cs="Arial"/>
          <w:szCs w:val="22"/>
        </w:rPr>
      </w:pPr>
    </w:p>
    <w:p w:rsidR="00C439FB" w:rsidRPr="000B439D" w:rsidRDefault="00C439FB" w:rsidP="00984A70">
      <w:pPr>
        <w:pStyle w:val="Heading4"/>
        <w:tabs>
          <w:tab w:val="clear" w:pos="2880"/>
        </w:tabs>
      </w:pPr>
      <w:bookmarkStart w:id="13924" w:name="_Toc327866534"/>
      <w:r>
        <w:t>NSTS Rules of Behavior</w:t>
      </w:r>
      <w:bookmarkEnd w:id="13924"/>
      <w:r w:rsidRPr="000B439D">
        <w:t xml:space="preserve"> </w:t>
      </w:r>
    </w:p>
    <w:p w:rsidR="00C439FB" w:rsidRDefault="00C439FB" w:rsidP="00AD2FDB">
      <w:pPr>
        <w:ind w:left="360"/>
        <w:rPr>
          <w:rFonts w:cs="Arial"/>
          <w:szCs w:val="22"/>
        </w:rPr>
      </w:pPr>
      <w:r>
        <w:rPr>
          <w:rFonts w:cs="Arial"/>
          <w:szCs w:val="22"/>
        </w:rPr>
        <w:t xml:space="preserve">You will not be able to access the NSTS application until you have complied with the NSTS Security Policy (see Figure 6-4) and acknowledged the NSTS Rules of Behavior.         </w:t>
      </w:r>
    </w:p>
    <w:p w:rsidR="00C439FB" w:rsidRDefault="00C439FB" w:rsidP="002F503E">
      <w:pPr>
        <w:rPr>
          <w:rFonts w:cs="Arial"/>
          <w:szCs w:val="22"/>
        </w:rPr>
      </w:pPr>
      <w:r>
        <w:rPr>
          <w:rFonts w:cs="Arial"/>
          <w:szCs w:val="22"/>
        </w:rPr>
        <w:br w:type="page"/>
      </w:r>
      <w:r w:rsidR="00EA6368">
        <w:rPr>
          <w:rFonts w:cs="Arial"/>
          <w:noProof/>
          <w:szCs w:val="22"/>
        </w:rPr>
        <w:drawing>
          <wp:inline distT="0" distB="0" distL="0" distR="0">
            <wp:extent cx="6457950" cy="4705350"/>
            <wp:effectExtent l="19050" t="19050" r="19050" b="1905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23"/>
                    <a:srcRect/>
                    <a:stretch>
                      <a:fillRect/>
                    </a:stretch>
                  </pic:blipFill>
                  <pic:spPr bwMode="auto">
                    <a:xfrm>
                      <a:off x="0" y="0"/>
                      <a:ext cx="6457950" cy="4705350"/>
                    </a:xfrm>
                    <a:prstGeom prst="rect">
                      <a:avLst/>
                    </a:prstGeom>
                    <a:noFill/>
                    <a:ln w="6350" cmpd="sng">
                      <a:solidFill>
                        <a:srgbClr val="999999"/>
                      </a:solidFill>
                      <a:miter lim="800000"/>
                      <a:headEnd/>
                      <a:tailEnd/>
                    </a:ln>
                    <a:effectLst/>
                  </pic:spPr>
                </pic:pic>
              </a:graphicData>
            </a:graphic>
          </wp:inline>
        </w:drawing>
      </w:r>
      <w:r w:rsidRPr="00945C6F">
        <w:rPr>
          <w:rFonts w:cs="Arial"/>
          <w:szCs w:val="22"/>
        </w:rPr>
        <w:t xml:space="preserve"> </w:t>
      </w:r>
    </w:p>
    <w:p w:rsidR="00C439FB" w:rsidRDefault="00C439FB" w:rsidP="0046307C">
      <w:pPr>
        <w:jc w:val="center"/>
        <w:rPr>
          <w:rStyle w:val="FigureCharChar"/>
        </w:rPr>
      </w:pPr>
      <w:bookmarkStart w:id="13925" w:name="_Toc269991190"/>
      <w:bookmarkStart w:id="13926" w:name="_Toc327866849"/>
      <w:r w:rsidRPr="0046307C">
        <w:rPr>
          <w:rStyle w:val="FigureCharChar"/>
        </w:rPr>
        <w:t xml:space="preserve">Figure </w:t>
      </w:r>
      <w:r w:rsidR="00E16BA6">
        <w:rPr>
          <w:rStyle w:val="FigureCharChar"/>
        </w:rPr>
        <w:fldChar w:fldCharType="begin"/>
      </w:r>
      <w:r>
        <w:rPr>
          <w:rStyle w:val="FigureCharChar"/>
        </w:rPr>
        <w:instrText xml:space="preserve"> STYLEREF 1 \s </w:instrText>
      </w:r>
      <w:r w:rsidR="00E16BA6">
        <w:rPr>
          <w:rStyle w:val="FigureCharChar"/>
        </w:rPr>
        <w:fldChar w:fldCharType="separate"/>
      </w:r>
      <w:r>
        <w:rPr>
          <w:rStyle w:val="FigureCharChar"/>
          <w:noProof/>
        </w:rPr>
        <w:t>6</w:t>
      </w:r>
      <w:r w:rsidR="00E16BA6">
        <w:rPr>
          <w:rStyle w:val="FigureCharChar"/>
        </w:rPr>
        <w:fldChar w:fldCharType="end"/>
      </w:r>
      <w:r>
        <w:rPr>
          <w:rStyle w:val="FigureCharChar"/>
        </w:rPr>
        <w:noBreakHyphen/>
      </w:r>
      <w:r w:rsidR="00E16BA6">
        <w:rPr>
          <w:rStyle w:val="FigureCharChar"/>
        </w:rPr>
        <w:fldChar w:fldCharType="begin"/>
      </w:r>
      <w:r>
        <w:rPr>
          <w:rStyle w:val="FigureCharChar"/>
        </w:rPr>
        <w:instrText xml:space="preserve"> SEQ Figure \* ARABIC \s 1 </w:instrText>
      </w:r>
      <w:r w:rsidR="00E16BA6">
        <w:rPr>
          <w:rStyle w:val="FigureCharChar"/>
        </w:rPr>
        <w:fldChar w:fldCharType="separate"/>
      </w:r>
      <w:r>
        <w:rPr>
          <w:rStyle w:val="FigureCharChar"/>
          <w:noProof/>
        </w:rPr>
        <w:t>4</w:t>
      </w:r>
      <w:r w:rsidR="00E16BA6">
        <w:rPr>
          <w:rStyle w:val="FigureCharChar"/>
        </w:rPr>
        <w:fldChar w:fldCharType="end"/>
      </w:r>
      <w:r w:rsidRPr="0046307C">
        <w:rPr>
          <w:rStyle w:val="FigureCharChar"/>
        </w:rPr>
        <w:t>: NSTS Security Policy Compliance</w:t>
      </w:r>
      <w:bookmarkEnd w:id="13925"/>
      <w:bookmarkEnd w:id="13926"/>
    </w:p>
    <w:p w:rsidR="00C439FB" w:rsidRDefault="00C439FB" w:rsidP="004D299F">
      <w:pPr>
        <w:rPr>
          <w:rStyle w:val="FigureCharChar"/>
        </w:rPr>
      </w:pPr>
    </w:p>
    <w:p w:rsidR="00C439FB" w:rsidRDefault="00C439FB" w:rsidP="004D299F"/>
    <w:p w:rsidR="00C439FB" w:rsidRPr="00945C6F" w:rsidRDefault="00C439FB" w:rsidP="00AD2FDB">
      <w:pPr>
        <w:ind w:left="360"/>
      </w:pPr>
      <w:r w:rsidRPr="00945C6F">
        <w:t>The NRC requires every NSTS user to read and accept the NSTS Rules of Behavior before</w:t>
      </w:r>
      <w:r w:rsidRPr="002A15D9">
        <w:t xml:space="preserve"> </w:t>
      </w:r>
      <w:r w:rsidRPr="00945C6F">
        <w:t>proceeding.  Click the NSTS Rules of Behavior link to read and accept the</w:t>
      </w:r>
      <w:r>
        <w:t xml:space="preserve"> </w:t>
      </w:r>
      <w:r w:rsidRPr="00945C6F">
        <w:t xml:space="preserve">rules.  </w:t>
      </w:r>
      <w:r w:rsidRPr="004D299F">
        <w:br w:type="page"/>
      </w:r>
      <w:r w:rsidRPr="00945C6F">
        <w:t xml:space="preserve">When you are done reading the rules, click </w:t>
      </w:r>
      <w:r w:rsidRPr="004D299F">
        <w:rPr>
          <w:b/>
        </w:rPr>
        <w:t>I Accept</w:t>
      </w:r>
      <w:r w:rsidRPr="00945C6F">
        <w:t xml:space="preserve"> (see Figures 6-</w:t>
      </w:r>
      <w:r>
        <w:t xml:space="preserve">5, 6-6, and </w:t>
      </w:r>
      <w:r w:rsidRPr="00945C6F">
        <w:t>6-</w:t>
      </w:r>
      <w:r>
        <w:t>7</w:t>
      </w:r>
      <w:r w:rsidRPr="00945C6F">
        <w:t>).  You will</w:t>
      </w:r>
    </w:p>
    <w:p w:rsidR="00C439FB" w:rsidRDefault="00C439FB" w:rsidP="00AD2FDB">
      <w:pPr>
        <w:ind w:left="360"/>
      </w:pPr>
      <w:r>
        <w:t>be returned to the NSTS Security Policy Compliance window.</w:t>
      </w:r>
    </w:p>
    <w:p w:rsidR="00C439FB" w:rsidRDefault="00C439FB" w:rsidP="0046307C"/>
    <w:p w:rsidR="00C439FB" w:rsidRDefault="00C439FB" w:rsidP="0046307C"/>
    <w:p w:rsidR="00C439FB" w:rsidRPr="00C0575E" w:rsidRDefault="00EA6368" w:rsidP="00945C6F">
      <w:pPr>
        <w:jc w:val="center"/>
        <w:rPr>
          <w:rFonts w:cs="Arial"/>
          <w:szCs w:val="22"/>
        </w:rPr>
      </w:pPr>
      <w:r>
        <w:rPr>
          <w:rFonts w:cs="Arial"/>
          <w:noProof/>
          <w:szCs w:val="22"/>
        </w:rPr>
        <w:drawing>
          <wp:inline distT="0" distB="0" distL="0" distR="0">
            <wp:extent cx="6515100" cy="6781800"/>
            <wp:effectExtent l="1905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24"/>
                    <a:srcRect/>
                    <a:stretch>
                      <a:fillRect/>
                    </a:stretch>
                  </pic:blipFill>
                  <pic:spPr bwMode="auto">
                    <a:xfrm>
                      <a:off x="0" y="0"/>
                      <a:ext cx="6515100" cy="6781800"/>
                    </a:xfrm>
                    <a:prstGeom prst="rect">
                      <a:avLst/>
                    </a:prstGeom>
                    <a:noFill/>
                    <a:ln w="9525">
                      <a:noFill/>
                      <a:miter lim="800000"/>
                      <a:headEnd/>
                      <a:tailEnd/>
                    </a:ln>
                  </pic:spPr>
                </pic:pic>
              </a:graphicData>
            </a:graphic>
          </wp:inline>
        </w:drawing>
      </w:r>
    </w:p>
    <w:p w:rsidR="00C439FB" w:rsidRDefault="00C439FB" w:rsidP="00464CBC">
      <w:pPr>
        <w:rPr>
          <w:rFonts w:cs="Arial"/>
          <w:szCs w:val="22"/>
        </w:rPr>
      </w:pPr>
      <w:r>
        <w:rPr>
          <w:rFonts w:cs="Arial"/>
          <w:szCs w:val="22"/>
        </w:rPr>
        <w:t xml:space="preserve"> </w:t>
      </w:r>
    </w:p>
    <w:p w:rsidR="00C439FB" w:rsidRPr="008009D6" w:rsidRDefault="00C439FB" w:rsidP="00C0575E">
      <w:pPr>
        <w:pStyle w:val="Figure"/>
        <w:spacing w:before="0"/>
      </w:pPr>
      <w:bookmarkStart w:id="13927" w:name="_Toc216079574"/>
      <w:bookmarkStart w:id="13928" w:name="_Toc269991191"/>
      <w:bookmarkStart w:id="13929" w:name="_Toc327866850"/>
      <w:r w:rsidRPr="008009D6">
        <w:t xml:space="preserve">Figure </w:t>
      </w:r>
      <w:fldSimple w:instr=" STYLEREF 1 \s ">
        <w:r>
          <w:rPr>
            <w:noProof/>
          </w:rPr>
          <w:t>6</w:t>
        </w:r>
      </w:fldSimple>
      <w:r>
        <w:noBreakHyphen/>
      </w:r>
      <w:fldSimple w:instr=" SEQ Figure \* ARABIC \s 1 ">
        <w:r>
          <w:rPr>
            <w:noProof/>
          </w:rPr>
          <w:t>5</w:t>
        </w:r>
      </w:fldSimple>
      <w:r w:rsidRPr="008009D6">
        <w:t>: NSTS Rules of Behavior</w:t>
      </w:r>
      <w:bookmarkEnd w:id="13927"/>
      <w:bookmarkEnd w:id="13928"/>
      <w:bookmarkEnd w:id="13929"/>
    </w:p>
    <w:p w:rsidR="00C439FB" w:rsidRPr="005168CA" w:rsidRDefault="00C439FB" w:rsidP="005168CA"/>
    <w:p w:rsidR="00C439FB" w:rsidRPr="005168CA" w:rsidRDefault="00C439FB" w:rsidP="005168CA"/>
    <w:p w:rsidR="00C439FB" w:rsidRPr="00C0575E" w:rsidRDefault="00EA6368" w:rsidP="005168CA">
      <w:r>
        <w:rPr>
          <w:noProof/>
        </w:rPr>
        <w:drawing>
          <wp:inline distT="0" distB="0" distL="0" distR="0">
            <wp:extent cx="6162675" cy="5010150"/>
            <wp:effectExtent l="19050" t="0" r="9525"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25"/>
                    <a:srcRect/>
                    <a:stretch>
                      <a:fillRect/>
                    </a:stretch>
                  </pic:blipFill>
                  <pic:spPr bwMode="auto">
                    <a:xfrm>
                      <a:off x="0" y="0"/>
                      <a:ext cx="6162675" cy="5010150"/>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30" w:name="_Toc216079575"/>
      <w:bookmarkStart w:id="13931" w:name="_Toc269991192"/>
      <w:bookmarkStart w:id="13932" w:name="_Toc327866851"/>
      <w:r w:rsidRPr="008009D6">
        <w:t xml:space="preserve">Figure </w:t>
      </w:r>
      <w:fldSimple w:instr=" STYLEREF 1 \s ">
        <w:r>
          <w:rPr>
            <w:noProof/>
          </w:rPr>
          <w:t>6</w:t>
        </w:r>
      </w:fldSimple>
      <w:r>
        <w:noBreakHyphen/>
      </w:r>
      <w:fldSimple w:instr=" SEQ Figure \* ARABIC \s 1 ">
        <w:r>
          <w:rPr>
            <w:noProof/>
          </w:rPr>
          <w:t>6</w:t>
        </w:r>
      </w:fldSimple>
      <w:r w:rsidRPr="008009D6">
        <w:t>: NSTS Rules of Behavior (continued)</w:t>
      </w:r>
      <w:bookmarkEnd w:id="13930"/>
      <w:bookmarkEnd w:id="13931"/>
      <w:bookmarkEnd w:id="13932"/>
    </w:p>
    <w:p w:rsidR="00C439FB" w:rsidRPr="00C0575E" w:rsidRDefault="00C439FB" w:rsidP="005168CA">
      <w:r>
        <w:br w:type="page"/>
      </w:r>
      <w:r w:rsidR="00EA6368">
        <w:rPr>
          <w:noProof/>
        </w:rPr>
        <w:drawing>
          <wp:inline distT="0" distB="0" distL="0" distR="0">
            <wp:extent cx="6334125" cy="3276600"/>
            <wp:effectExtent l="19050" t="0" r="952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26"/>
                    <a:srcRect/>
                    <a:stretch>
                      <a:fillRect/>
                    </a:stretch>
                  </pic:blipFill>
                  <pic:spPr bwMode="auto">
                    <a:xfrm>
                      <a:off x="0" y="0"/>
                      <a:ext cx="6334125" cy="3276600"/>
                    </a:xfrm>
                    <a:prstGeom prst="rect">
                      <a:avLst/>
                    </a:prstGeom>
                    <a:noFill/>
                    <a:ln w="9525">
                      <a:noFill/>
                      <a:miter lim="800000"/>
                      <a:headEnd/>
                      <a:tailEnd/>
                    </a:ln>
                  </pic:spPr>
                </pic:pic>
              </a:graphicData>
            </a:graphic>
          </wp:inline>
        </w:drawing>
      </w:r>
    </w:p>
    <w:p w:rsidR="00C439FB" w:rsidRDefault="00C439FB" w:rsidP="005168CA"/>
    <w:p w:rsidR="00C439FB" w:rsidRPr="008009D6" w:rsidRDefault="00C439FB" w:rsidP="00C0575E">
      <w:pPr>
        <w:pStyle w:val="Figure"/>
      </w:pPr>
      <w:bookmarkStart w:id="13933" w:name="_Toc269991193"/>
      <w:bookmarkStart w:id="13934" w:name="_Toc327866852"/>
      <w:r w:rsidRPr="008009D6">
        <w:t xml:space="preserve">Figure </w:t>
      </w:r>
      <w:fldSimple w:instr=" STYLEREF 1 \s ">
        <w:r>
          <w:rPr>
            <w:noProof/>
          </w:rPr>
          <w:t>6</w:t>
        </w:r>
      </w:fldSimple>
      <w:r>
        <w:noBreakHyphen/>
      </w:r>
      <w:fldSimple w:instr=" SEQ Figure \* ARABIC \s 1 ">
        <w:r>
          <w:rPr>
            <w:noProof/>
          </w:rPr>
          <w:t>7</w:t>
        </w:r>
      </w:fldSimple>
      <w:r w:rsidRPr="008009D6">
        <w:t>: NSTS Rules of Behavior (</w:t>
      </w:r>
      <w:r>
        <w:t>end</w:t>
      </w:r>
      <w:r w:rsidRPr="008009D6">
        <w:t>)</w:t>
      </w:r>
      <w:bookmarkEnd w:id="13933"/>
      <w:bookmarkEnd w:id="13934"/>
    </w:p>
    <w:p w:rsidR="00C439FB" w:rsidRDefault="00C439FB" w:rsidP="005168CA"/>
    <w:p w:rsidR="00C439FB" w:rsidRDefault="00C439FB" w:rsidP="005168CA"/>
    <w:p w:rsidR="00C439FB" w:rsidRDefault="00C439FB" w:rsidP="00AD2FDB">
      <w:pPr>
        <w:ind w:left="360"/>
        <w:rPr>
          <w:rFonts w:cs="Arial"/>
          <w:szCs w:val="22"/>
        </w:rPr>
      </w:pPr>
      <w:r>
        <w:rPr>
          <w:rFonts w:cs="Arial"/>
          <w:szCs w:val="22"/>
        </w:rPr>
        <w:t xml:space="preserve">If you do not accept the rules of behavior, click </w:t>
      </w:r>
      <w:r w:rsidRPr="009021E3">
        <w:rPr>
          <w:rFonts w:cs="Arial"/>
          <w:b/>
          <w:szCs w:val="22"/>
        </w:rPr>
        <w:t>I Do Not Accept</w:t>
      </w:r>
      <w:r>
        <w:rPr>
          <w:rFonts w:cs="Arial"/>
          <w:szCs w:val="22"/>
        </w:rPr>
        <w:t xml:space="preserve">.  A dialog box will appear: ‘Are you sure you do not want to accept the NSTS Rules of Behavior?’  </w:t>
      </w:r>
    </w:p>
    <w:p w:rsidR="00C439FB" w:rsidRDefault="00C439FB" w:rsidP="00464CBC">
      <w:pPr>
        <w:rPr>
          <w:rFonts w:cs="Arial"/>
          <w:szCs w:val="22"/>
        </w:rPr>
      </w:pPr>
    </w:p>
    <w:p w:rsidR="00C439FB" w:rsidRDefault="00C439FB" w:rsidP="00464CBC">
      <w:pPr>
        <w:rPr>
          <w:rFonts w:cs="Arial"/>
          <w:szCs w:val="22"/>
        </w:rPr>
      </w:pPr>
    </w:p>
    <w:p w:rsidR="00C439FB" w:rsidRPr="00E45B72" w:rsidRDefault="00EA6368" w:rsidP="00E45B72">
      <w:pPr>
        <w:jc w:val="center"/>
        <w:rPr>
          <w:rFonts w:cs="Arial"/>
          <w:szCs w:val="22"/>
        </w:rPr>
      </w:pPr>
      <w:r>
        <w:rPr>
          <w:rFonts w:cs="Arial"/>
          <w:noProof/>
          <w:szCs w:val="22"/>
        </w:rPr>
        <w:drawing>
          <wp:inline distT="0" distB="0" distL="0" distR="0">
            <wp:extent cx="3895725" cy="1219200"/>
            <wp:effectExtent l="19050" t="0" r="9525"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27"/>
                    <a:srcRect/>
                    <a:stretch>
                      <a:fillRect/>
                    </a:stretch>
                  </pic:blipFill>
                  <pic:spPr bwMode="auto">
                    <a:xfrm>
                      <a:off x="0" y="0"/>
                      <a:ext cx="3895725" cy="1219200"/>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35" w:name="_Toc216079576"/>
      <w:bookmarkStart w:id="13936" w:name="_Toc269991194"/>
      <w:bookmarkStart w:id="13937" w:name="_Toc327866853"/>
      <w:r w:rsidRPr="008009D6">
        <w:t xml:space="preserve">Figure </w:t>
      </w:r>
      <w:fldSimple w:instr=" STYLEREF 1 \s ">
        <w:r>
          <w:rPr>
            <w:noProof/>
          </w:rPr>
          <w:t>6</w:t>
        </w:r>
      </w:fldSimple>
      <w:r>
        <w:noBreakHyphen/>
      </w:r>
      <w:fldSimple w:instr=" SEQ Figure \* ARABIC \s 1 ">
        <w:r>
          <w:rPr>
            <w:noProof/>
          </w:rPr>
          <w:t>8</w:t>
        </w:r>
      </w:fldSimple>
      <w:r w:rsidRPr="008009D6">
        <w:t>: NSTS Rules of Behavior (Do Not Accept confirmation)</w:t>
      </w:r>
      <w:bookmarkEnd w:id="13935"/>
      <w:bookmarkEnd w:id="13936"/>
      <w:bookmarkEnd w:id="13937"/>
      <w:r w:rsidRPr="008009D6">
        <w:t xml:space="preserve">  </w:t>
      </w:r>
    </w:p>
    <w:p w:rsidR="00C439FB" w:rsidRDefault="00C439FB" w:rsidP="00464CBC">
      <w:pPr>
        <w:rPr>
          <w:rFonts w:cs="Arial"/>
          <w:szCs w:val="22"/>
        </w:rPr>
      </w:pPr>
    </w:p>
    <w:p w:rsidR="00C439FB" w:rsidRDefault="00C439FB" w:rsidP="00464CBC">
      <w:pPr>
        <w:rPr>
          <w:rFonts w:cs="Arial"/>
          <w:szCs w:val="22"/>
        </w:rPr>
      </w:pPr>
    </w:p>
    <w:p w:rsidR="00C439FB" w:rsidRDefault="00C439FB" w:rsidP="00AD2FDB">
      <w:pPr>
        <w:ind w:left="360"/>
        <w:rPr>
          <w:rFonts w:cs="Arial"/>
          <w:szCs w:val="22"/>
        </w:rPr>
      </w:pPr>
      <w:r>
        <w:rPr>
          <w:rFonts w:cs="Arial"/>
          <w:szCs w:val="22"/>
        </w:rPr>
        <w:t xml:space="preserve">If you click </w:t>
      </w:r>
      <w:r w:rsidRPr="004D299F">
        <w:rPr>
          <w:rFonts w:cs="Arial"/>
          <w:szCs w:val="22"/>
        </w:rPr>
        <w:t>OK</w:t>
      </w:r>
      <w:r>
        <w:rPr>
          <w:rFonts w:cs="Arial"/>
          <w:szCs w:val="22"/>
        </w:rPr>
        <w:t xml:space="preserve">, a second dialog box will appear: ‘Since you did not accept the NSTS Rules of Behavior, your session is closed.’  To confirm your decision, click </w:t>
      </w:r>
      <w:r w:rsidRPr="00140DF5">
        <w:rPr>
          <w:rFonts w:cs="Arial"/>
          <w:b/>
          <w:szCs w:val="22"/>
        </w:rPr>
        <w:t>OK</w:t>
      </w:r>
      <w:r>
        <w:rPr>
          <w:rFonts w:cs="Arial"/>
          <w:szCs w:val="22"/>
        </w:rPr>
        <w:t>, and your session will be closed (see Figure 6-9).  You will have to wait 15 minutes before logging on to the NSTS application.</w:t>
      </w:r>
    </w:p>
    <w:p w:rsidR="00C439FB" w:rsidRDefault="00C439FB" w:rsidP="00464CBC">
      <w:pPr>
        <w:rPr>
          <w:rFonts w:cs="Arial"/>
          <w:szCs w:val="22"/>
        </w:rPr>
      </w:pPr>
    </w:p>
    <w:p w:rsidR="00C439FB" w:rsidRPr="00E45B72" w:rsidRDefault="00EA6368" w:rsidP="00E45B72">
      <w:pPr>
        <w:jc w:val="center"/>
        <w:rPr>
          <w:rFonts w:cs="Arial"/>
          <w:szCs w:val="22"/>
        </w:rPr>
      </w:pPr>
      <w:r>
        <w:rPr>
          <w:rFonts w:cs="Arial"/>
          <w:noProof/>
          <w:szCs w:val="22"/>
        </w:rPr>
        <w:drawing>
          <wp:inline distT="0" distB="0" distL="0" distR="0">
            <wp:extent cx="4200525" cy="1152525"/>
            <wp:effectExtent l="19050" t="0" r="9525"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28"/>
                    <a:srcRect/>
                    <a:stretch>
                      <a:fillRect/>
                    </a:stretch>
                  </pic:blipFill>
                  <pic:spPr bwMode="auto">
                    <a:xfrm>
                      <a:off x="0" y="0"/>
                      <a:ext cx="4200525" cy="1152525"/>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38" w:name="_Toc216079577"/>
      <w:bookmarkStart w:id="13939" w:name="_Toc269991195"/>
      <w:bookmarkStart w:id="13940" w:name="_Toc327866854"/>
      <w:r w:rsidRPr="008009D6">
        <w:t xml:space="preserve">Figure </w:t>
      </w:r>
      <w:fldSimple w:instr=" STYLEREF 1 \s ">
        <w:r>
          <w:rPr>
            <w:noProof/>
          </w:rPr>
          <w:t>6</w:t>
        </w:r>
      </w:fldSimple>
      <w:r>
        <w:noBreakHyphen/>
      </w:r>
      <w:fldSimple w:instr=" SEQ Figure \* ARABIC \s 1 ">
        <w:r>
          <w:rPr>
            <w:noProof/>
          </w:rPr>
          <w:t>9</w:t>
        </w:r>
      </w:fldSimple>
      <w:r w:rsidRPr="008009D6">
        <w:t>: NSTS Rules of Behavior (Do Not Accept second confirmation)</w:t>
      </w:r>
      <w:bookmarkEnd w:id="13938"/>
      <w:bookmarkEnd w:id="13939"/>
      <w:bookmarkEnd w:id="13940"/>
      <w:r w:rsidRPr="008009D6">
        <w:t xml:space="preserve"> </w:t>
      </w:r>
    </w:p>
    <w:p w:rsidR="00C439FB" w:rsidRDefault="00C439FB" w:rsidP="00464CBC">
      <w:pPr>
        <w:rPr>
          <w:rFonts w:cs="Arial"/>
          <w:szCs w:val="22"/>
        </w:rPr>
      </w:pPr>
    </w:p>
    <w:p w:rsidR="00C439FB" w:rsidRDefault="00C439FB" w:rsidP="00464CBC">
      <w:pPr>
        <w:rPr>
          <w:rFonts w:cs="Arial"/>
          <w:szCs w:val="22"/>
        </w:rPr>
      </w:pPr>
    </w:p>
    <w:p w:rsidR="00C439FB" w:rsidRPr="000B439D" w:rsidRDefault="00C439FB" w:rsidP="00984A70">
      <w:pPr>
        <w:pStyle w:val="Heading4"/>
        <w:tabs>
          <w:tab w:val="clear" w:pos="2880"/>
        </w:tabs>
      </w:pPr>
      <w:bookmarkStart w:id="13941" w:name="_Toc327866535"/>
      <w:r>
        <w:t>NSTS Security Awareness Training</w:t>
      </w:r>
      <w:bookmarkEnd w:id="13941"/>
      <w:r w:rsidRPr="000B439D">
        <w:t xml:space="preserve"> </w:t>
      </w:r>
    </w:p>
    <w:p w:rsidR="00C439FB" w:rsidRDefault="00C439FB" w:rsidP="00464CBC">
      <w:pPr>
        <w:rPr>
          <w:rFonts w:cs="Arial"/>
          <w:szCs w:val="22"/>
        </w:rPr>
      </w:pPr>
    </w:p>
    <w:p w:rsidR="00C439FB" w:rsidRDefault="00C439FB" w:rsidP="00AD2FDB">
      <w:pPr>
        <w:ind w:left="360"/>
        <w:rPr>
          <w:rFonts w:cs="Arial"/>
          <w:szCs w:val="22"/>
        </w:rPr>
      </w:pPr>
      <w:r>
        <w:rPr>
          <w:rFonts w:cs="Arial"/>
          <w:szCs w:val="22"/>
        </w:rPr>
        <w:t xml:space="preserve">The NRC requires every NSTS user to complete the </w:t>
      </w:r>
      <w:r w:rsidRPr="002A15D9">
        <w:rPr>
          <w:rFonts w:cs="Arial"/>
          <w:szCs w:val="22"/>
        </w:rPr>
        <w:t>NSTS Security Awarenes</w:t>
      </w:r>
      <w:r>
        <w:rPr>
          <w:rFonts w:cs="Arial"/>
          <w:szCs w:val="22"/>
        </w:rPr>
        <w:t>s T</w:t>
      </w:r>
      <w:r w:rsidRPr="002A15D9">
        <w:rPr>
          <w:rFonts w:cs="Arial"/>
          <w:szCs w:val="22"/>
        </w:rPr>
        <w:t>raining</w:t>
      </w:r>
      <w:r>
        <w:rPr>
          <w:rFonts w:cs="Arial"/>
          <w:szCs w:val="22"/>
        </w:rPr>
        <w:t xml:space="preserve"> before proceeding.  Click the </w:t>
      </w:r>
      <w:r w:rsidRPr="009945E3">
        <w:rPr>
          <w:rFonts w:cs="Arial"/>
          <w:szCs w:val="22"/>
          <w:u w:val="single"/>
        </w:rPr>
        <w:t>NSTS Security Awareness Training</w:t>
      </w:r>
      <w:r>
        <w:rPr>
          <w:rFonts w:cs="Arial"/>
          <w:szCs w:val="22"/>
        </w:rPr>
        <w:t xml:space="preserve"> link (see Figure 6-4).  </w:t>
      </w:r>
    </w:p>
    <w:p w:rsidR="00C439FB" w:rsidRDefault="00C439FB" w:rsidP="00AD2FDB">
      <w:pPr>
        <w:ind w:left="360"/>
        <w:rPr>
          <w:rFonts w:cs="Arial"/>
          <w:szCs w:val="22"/>
        </w:rPr>
      </w:pPr>
    </w:p>
    <w:p w:rsidR="00C439FB" w:rsidRDefault="00C439FB" w:rsidP="00AD2FDB">
      <w:pPr>
        <w:ind w:left="360"/>
        <w:rPr>
          <w:rFonts w:cs="Arial"/>
          <w:szCs w:val="22"/>
        </w:rPr>
      </w:pPr>
      <w:r>
        <w:rPr>
          <w:rFonts w:cs="Arial"/>
          <w:szCs w:val="22"/>
        </w:rPr>
        <w:t xml:space="preserve">The NSTS Security Training window appears (see Figure 6-10).  </w:t>
      </w:r>
    </w:p>
    <w:p w:rsidR="00C439FB" w:rsidRDefault="00C439FB" w:rsidP="00B54FAD">
      <w:pPr>
        <w:ind w:left="840"/>
        <w:rPr>
          <w:rFonts w:cs="Arial"/>
          <w:szCs w:val="22"/>
        </w:rPr>
      </w:pPr>
    </w:p>
    <w:p w:rsidR="00C439FB" w:rsidRDefault="00C439FB" w:rsidP="00657409"/>
    <w:p w:rsidR="00C439FB" w:rsidRDefault="00C439FB" w:rsidP="00657409"/>
    <w:p w:rsidR="00C439FB" w:rsidRPr="00C0575E" w:rsidRDefault="00EA6368" w:rsidP="00657409">
      <w:r>
        <w:rPr>
          <w:noProof/>
        </w:rPr>
        <w:drawing>
          <wp:inline distT="0" distB="0" distL="0" distR="0">
            <wp:extent cx="6381750" cy="6753225"/>
            <wp:effectExtent l="1905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29"/>
                    <a:srcRect/>
                    <a:stretch>
                      <a:fillRect/>
                    </a:stretch>
                  </pic:blipFill>
                  <pic:spPr bwMode="auto">
                    <a:xfrm>
                      <a:off x="0" y="0"/>
                      <a:ext cx="6381750" cy="6753225"/>
                    </a:xfrm>
                    <a:prstGeom prst="rect">
                      <a:avLst/>
                    </a:prstGeom>
                    <a:noFill/>
                    <a:ln w="9525">
                      <a:noFill/>
                      <a:miter lim="800000"/>
                      <a:headEnd/>
                      <a:tailEnd/>
                    </a:ln>
                  </pic:spPr>
                </pic:pic>
              </a:graphicData>
            </a:graphic>
          </wp:inline>
        </w:drawing>
      </w:r>
    </w:p>
    <w:p w:rsidR="00C439FB" w:rsidRPr="00657409" w:rsidRDefault="00C439FB" w:rsidP="00B54FAD">
      <w:pPr>
        <w:ind w:left="840"/>
        <w:rPr>
          <w:rFonts w:cs="Arial"/>
          <w:szCs w:val="22"/>
        </w:rPr>
      </w:pPr>
    </w:p>
    <w:p w:rsidR="00C439FB" w:rsidRPr="008009D6" w:rsidRDefault="00C439FB" w:rsidP="008009D6">
      <w:pPr>
        <w:pStyle w:val="Figure"/>
      </w:pPr>
      <w:bookmarkStart w:id="13942" w:name="_Toc216079578"/>
      <w:bookmarkStart w:id="13943" w:name="_Toc269991196"/>
      <w:bookmarkStart w:id="13944" w:name="_Toc327866855"/>
      <w:r w:rsidRPr="008009D6">
        <w:t xml:space="preserve">Figure </w:t>
      </w:r>
      <w:fldSimple w:instr=" STYLEREF 1 \s ">
        <w:r>
          <w:rPr>
            <w:noProof/>
          </w:rPr>
          <w:t>6</w:t>
        </w:r>
      </w:fldSimple>
      <w:r>
        <w:noBreakHyphen/>
      </w:r>
      <w:fldSimple w:instr=" SEQ Figure \* ARABIC \s 1 ">
        <w:r>
          <w:rPr>
            <w:noProof/>
          </w:rPr>
          <w:t>10</w:t>
        </w:r>
      </w:fldSimple>
      <w:r w:rsidRPr="008009D6">
        <w:t>: NSTS Security Awareness Training (Introduction and Contents)</w:t>
      </w:r>
      <w:bookmarkEnd w:id="13942"/>
      <w:bookmarkEnd w:id="13943"/>
      <w:bookmarkEnd w:id="13944"/>
      <w:r w:rsidRPr="008009D6">
        <w:t xml:space="preserve"> </w:t>
      </w:r>
    </w:p>
    <w:p w:rsidR="00C439FB" w:rsidRDefault="00C439FB" w:rsidP="00B54FAD">
      <w:pPr>
        <w:ind w:left="840"/>
        <w:rPr>
          <w:rFonts w:cs="Arial"/>
          <w:szCs w:val="22"/>
        </w:rPr>
      </w:pPr>
    </w:p>
    <w:p w:rsidR="00C439FB" w:rsidRDefault="00C439FB" w:rsidP="004019F3">
      <w:pPr>
        <w:rPr>
          <w:rFonts w:cs="Arial"/>
          <w:szCs w:val="22"/>
        </w:rPr>
      </w:pPr>
      <w:bookmarkStart w:id="13945" w:name="_Toc216079579"/>
    </w:p>
    <w:p w:rsidR="00C439FB" w:rsidRDefault="00C439FB" w:rsidP="00AD2FDB">
      <w:pPr>
        <w:ind w:left="360"/>
        <w:rPr>
          <w:rFonts w:cs="Arial"/>
          <w:szCs w:val="22"/>
        </w:rPr>
      </w:pPr>
      <w:r>
        <w:rPr>
          <w:rFonts w:cs="Arial"/>
          <w:szCs w:val="22"/>
        </w:rPr>
        <w:t xml:space="preserve">Read the training information, and then click </w:t>
      </w:r>
      <w:r>
        <w:rPr>
          <w:rFonts w:cs="Arial"/>
          <w:b/>
          <w:szCs w:val="22"/>
        </w:rPr>
        <w:t xml:space="preserve">Next </w:t>
      </w:r>
      <w:r w:rsidRPr="00780B6C">
        <w:rPr>
          <w:rFonts w:cs="Arial"/>
          <w:szCs w:val="22"/>
        </w:rPr>
        <w:t xml:space="preserve">to proceed to the next </w:t>
      </w:r>
      <w:r>
        <w:rPr>
          <w:rFonts w:cs="Arial"/>
          <w:szCs w:val="22"/>
        </w:rPr>
        <w:t xml:space="preserve">window (see </w:t>
      </w:r>
      <w:r w:rsidRPr="00CD6835">
        <w:rPr>
          <w:rFonts w:cs="Arial"/>
          <w:szCs w:val="22"/>
        </w:rPr>
        <w:t>Figures 6-</w:t>
      </w:r>
      <w:r>
        <w:rPr>
          <w:rFonts w:cs="Arial"/>
          <w:szCs w:val="22"/>
        </w:rPr>
        <w:t>11</w:t>
      </w:r>
      <w:r w:rsidRPr="00CD6835">
        <w:rPr>
          <w:rFonts w:cs="Arial"/>
          <w:szCs w:val="22"/>
        </w:rPr>
        <w:t xml:space="preserve"> through</w:t>
      </w:r>
      <w:r>
        <w:rPr>
          <w:rFonts w:cs="Arial"/>
          <w:szCs w:val="22"/>
        </w:rPr>
        <w:t xml:space="preserve"> 6-21).  To return to the NSTS Security Policy Compliance window, click </w:t>
      </w:r>
      <w:r w:rsidRPr="004019F3">
        <w:rPr>
          <w:rFonts w:cs="Arial"/>
          <w:b/>
          <w:szCs w:val="22"/>
        </w:rPr>
        <w:t>Cancel</w:t>
      </w:r>
      <w:r>
        <w:rPr>
          <w:rFonts w:cs="Arial"/>
          <w:szCs w:val="22"/>
        </w:rPr>
        <w:t>.</w:t>
      </w:r>
    </w:p>
    <w:p w:rsidR="00C439FB" w:rsidRDefault="00EA6368" w:rsidP="00CD2CBD">
      <w:r>
        <w:rPr>
          <w:noProof/>
        </w:rPr>
        <w:drawing>
          <wp:inline distT="0" distB="0" distL="0" distR="0">
            <wp:extent cx="6267450" cy="5610225"/>
            <wp:effectExtent l="1905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30"/>
                    <a:srcRect/>
                    <a:stretch>
                      <a:fillRect/>
                    </a:stretch>
                  </pic:blipFill>
                  <pic:spPr bwMode="auto">
                    <a:xfrm>
                      <a:off x="0" y="0"/>
                      <a:ext cx="6267450" cy="5610225"/>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46" w:name="_Toc269991197"/>
      <w:bookmarkStart w:id="13947" w:name="_Toc327866856"/>
      <w:r w:rsidRPr="008009D6">
        <w:t xml:space="preserve">Figure </w:t>
      </w:r>
      <w:fldSimple w:instr=" STYLEREF 1 \s ">
        <w:r>
          <w:rPr>
            <w:noProof/>
          </w:rPr>
          <w:t>6</w:t>
        </w:r>
      </w:fldSimple>
      <w:r>
        <w:noBreakHyphen/>
      </w:r>
      <w:fldSimple w:instr=" SEQ Figure \* ARABIC \s 1 ">
        <w:r>
          <w:rPr>
            <w:noProof/>
          </w:rPr>
          <w:t>11</w:t>
        </w:r>
      </w:fldSimple>
      <w:r w:rsidRPr="008009D6">
        <w:t>: NSTS Security Awareness Training (Attitudes and Fallacies)</w:t>
      </w:r>
      <w:bookmarkEnd w:id="13945"/>
      <w:bookmarkEnd w:id="13946"/>
      <w:bookmarkEnd w:id="13947"/>
      <w:r w:rsidRPr="008009D6">
        <w:t xml:space="preserve"> </w:t>
      </w:r>
    </w:p>
    <w:p w:rsidR="00C439FB" w:rsidRPr="00E03338" w:rsidRDefault="00EA6368" w:rsidP="009945E3">
      <w:pPr>
        <w:ind w:left="840"/>
        <w:rPr>
          <w:rFonts w:cs="Arial"/>
          <w:szCs w:val="22"/>
        </w:rPr>
      </w:pPr>
      <w:r>
        <w:rPr>
          <w:rFonts w:cs="Arial"/>
          <w:noProof/>
          <w:szCs w:val="22"/>
        </w:rPr>
        <w:drawing>
          <wp:inline distT="0" distB="0" distL="0" distR="0">
            <wp:extent cx="5629275" cy="6391275"/>
            <wp:effectExtent l="19050" t="0" r="952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31"/>
                    <a:srcRect/>
                    <a:stretch>
                      <a:fillRect/>
                    </a:stretch>
                  </pic:blipFill>
                  <pic:spPr bwMode="auto">
                    <a:xfrm>
                      <a:off x="0" y="0"/>
                      <a:ext cx="5629275" cy="6391275"/>
                    </a:xfrm>
                    <a:prstGeom prst="rect">
                      <a:avLst/>
                    </a:prstGeom>
                    <a:noFill/>
                    <a:ln w="9525">
                      <a:noFill/>
                      <a:miter lim="800000"/>
                      <a:headEnd/>
                      <a:tailEnd/>
                    </a:ln>
                  </pic:spPr>
                </pic:pic>
              </a:graphicData>
            </a:graphic>
          </wp:inline>
        </w:drawing>
      </w:r>
    </w:p>
    <w:p w:rsidR="00C439FB" w:rsidRPr="008009D6" w:rsidRDefault="00C439FB" w:rsidP="004019F3">
      <w:pPr>
        <w:pStyle w:val="Figure"/>
        <w:spacing w:before="0"/>
      </w:pPr>
      <w:bookmarkStart w:id="13948" w:name="_Toc216079580"/>
      <w:bookmarkStart w:id="13949" w:name="_Toc269991198"/>
      <w:bookmarkStart w:id="13950" w:name="_Toc327866857"/>
      <w:r w:rsidRPr="008009D6">
        <w:t xml:space="preserve">Figure </w:t>
      </w:r>
      <w:fldSimple w:instr=" STYLEREF 1 \s ">
        <w:r>
          <w:rPr>
            <w:noProof/>
          </w:rPr>
          <w:t>6</w:t>
        </w:r>
      </w:fldSimple>
      <w:r>
        <w:noBreakHyphen/>
      </w:r>
      <w:fldSimple w:instr=" SEQ Figure \* ARABIC \s 1 ">
        <w:r>
          <w:rPr>
            <w:noProof/>
          </w:rPr>
          <w:t>12</w:t>
        </w:r>
      </w:fldSimple>
      <w:r w:rsidRPr="008009D6">
        <w:t>: NSTS Security Awareness Training (IT Security Threats)</w:t>
      </w:r>
      <w:bookmarkEnd w:id="13948"/>
      <w:bookmarkEnd w:id="13949"/>
      <w:bookmarkEnd w:id="13950"/>
    </w:p>
    <w:p w:rsidR="00C439FB" w:rsidRDefault="00C439FB" w:rsidP="00464CBC">
      <w:pPr>
        <w:rPr>
          <w:rFonts w:cs="Arial"/>
          <w:szCs w:val="22"/>
        </w:rPr>
      </w:pPr>
    </w:p>
    <w:p w:rsidR="00C439FB" w:rsidRPr="00E03338" w:rsidRDefault="00EA6368" w:rsidP="00464CBC">
      <w:pPr>
        <w:rPr>
          <w:rFonts w:cs="Arial"/>
          <w:szCs w:val="22"/>
        </w:rPr>
      </w:pPr>
      <w:r>
        <w:rPr>
          <w:rFonts w:cs="Arial"/>
          <w:noProof/>
          <w:szCs w:val="22"/>
        </w:rPr>
        <w:drawing>
          <wp:inline distT="0" distB="0" distL="0" distR="0">
            <wp:extent cx="6296025" cy="6829425"/>
            <wp:effectExtent l="19050" t="0" r="9525"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32"/>
                    <a:srcRect/>
                    <a:stretch>
                      <a:fillRect/>
                    </a:stretch>
                  </pic:blipFill>
                  <pic:spPr bwMode="auto">
                    <a:xfrm>
                      <a:off x="0" y="0"/>
                      <a:ext cx="6296025" cy="6829425"/>
                    </a:xfrm>
                    <a:prstGeom prst="rect">
                      <a:avLst/>
                    </a:prstGeom>
                    <a:noFill/>
                    <a:ln w="9525">
                      <a:noFill/>
                      <a:miter lim="800000"/>
                      <a:headEnd/>
                      <a:tailEnd/>
                    </a:ln>
                  </pic:spPr>
                </pic:pic>
              </a:graphicData>
            </a:graphic>
          </wp:inline>
        </w:drawing>
      </w:r>
    </w:p>
    <w:p w:rsidR="00C439FB" w:rsidRPr="00E11D0B" w:rsidRDefault="00C439FB" w:rsidP="00464CBC">
      <w:pPr>
        <w:rPr>
          <w:rFonts w:cs="Arial"/>
          <w:szCs w:val="22"/>
        </w:rPr>
      </w:pPr>
    </w:p>
    <w:p w:rsidR="00C439FB" w:rsidRPr="008009D6" w:rsidRDefault="00C439FB" w:rsidP="004019F3">
      <w:pPr>
        <w:pStyle w:val="Figure"/>
        <w:spacing w:before="0"/>
      </w:pPr>
      <w:bookmarkStart w:id="13951" w:name="_Toc216079581"/>
      <w:bookmarkStart w:id="13952" w:name="_Toc269991199"/>
      <w:bookmarkStart w:id="13953" w:name="_Toc327866858"/>
      <w:r w:rsidRPr="008009D6">
        <w:t xml:space="preserve">Figure </w:t>
      </w:r>
      <w:fldSimple w:instr=" STYLEREF 1 \s ">
        <w:r>
          <w:rPr>
            <w:noProof/>
          </w:rPr>
          <w:t>6</w:t>
        </w:r>
      </w:fldSimple>
      <w:r>
        <w:noBreakHyphen/>
      </w:r>
      <w:fldSimple w:instr=" SEQ Figure \* ARABIC \s 1 ">
        <w:r>
          <w:rPr>
            <w:noProof/>
          </w:rPr>
          <w:t>13</w:t>
        </w:r>
      </w:fldSimple>
      <w:r w:rsidRPr="008009D6">
        <w:t>: NSTS Security Awareness Training (IT Security Measures)</w:t>
      </w:r>
      <w:bookmarkEnd w:id="13951"/>
      <w:bookmarkEnd w:id="13952"/>
      <w:bookmarkEnd w:id="13953"/>
    </w:p>
    <w:p w:rsidR="00C439FB" w:rsidRDefault="00C439FB" w:rsidP="00464CBC">
      <w:pPr>
        <w:rPr>
          <w:rFonts w:cs="Arial"/>
          <w:szCs w:val="22"/>
        </w:rPr>
      </w:pPr>
    </w:p>
    <w:p w:rsidR="00C439FB" w:rsidRDefault="00C439FB" w:rsidP="00464CBC">
      <w:pPr>
        <w:rPr>
          <w:rFonts w:cs="Arial"/>
          <w:szCs w:val="22"/>
        </w:rPr>
      </w:pPr>
    </w:p>
    <w:p w:rsidR="00C439FB" w:rsidRDefault="00C439FB" w:rsidP="00464CBC">
      <w:pPr>
        <w:rPr>
          <w:rFonts w:cs="Arial"/>
          <w:szCs w:val="22"/>
        </w:rPr>
      </w:pPr>
      <w:r>
        <w:rPr>
          <w:rFonts w:cs="Arial"/>
          <w:szCs w:val="22"/>
        </w:rPr>
        <w:br w:type="page"/>
      </w:r>
    </w:p>
    <w:p w:rsidR="00C439FB" w:rsidRPr="00E03338" w:rsidRDefault="00EA6368" w:rsidP="00464CBC">
      <w:pPr>
        <w:rPr>
          <w:rFonts w:cs="Arial"/>
          <w:szCs w:val="22"/>
        </w:rPr>
      </w:pPr>
      <w:r>
        <w:rPr>
          <w:rFonts w:cs="Arial"/>
          <w:noProof/>
          <w:szCs w:val="22"/>
        </w:rPr>
        <w:drawing>
          <wp:inline distT="0" distB="0" distL="0" distR="0">
            <wp:extent cx="6096000" cy="2724150"/>
            <wp:effectExtent l="1905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33"/>
                    <a:srcRect/>
                    <a:stretch>
                      <a:fillRect/>
                    </a:stretch>
                  </pic:blipFill>
                  <pic:spPr bwMode="auto">
                    <a:xfrm>
                      <a:off x="0" y="0"/>
                      <a:ext cx="6096000" cy="2724150"/>
                    </a:xfrm>
                    <a:prstGeom prst="rect">
                      <a:avLst/>
                    </a:prstGeom>
                    <a:noFill/>
                    <a:ln w="9525">
                      <a:noFill/>
                      <a:miter lim="800000"/>
                      <a:headEnd/>
                      <a:tailEnd/>
                    </a:ln>
                  </pic:spPr>
                </pic:pic>
              </a:graphicData>
            </a:graphic>
          </wp:inline>
        </w:drawing>
      </w:r>
    </w:p>
    <w:p w:rsidR="00C439FB" w:rsidRDefault="00C439FB" w:rsidP="00464CBC">
      <w:pPr>
        <w:rPr>
          <w:rFonts w:cs="Arial"/>
          <w:szCs w:val="22"/>
        </w:rPr>
      </w:pPr>
    </w:p>
    <w:p w:rsidR="00C439FB" w:rsidRPr="008009D6" w:rsidRDefault="00C439FB" w:rsidP="00E03338">
      <w:pPr>
        <w:pStyle w:val="Figure"/>
      </w:pPr>
      <w:bookmarkStart w:id="13954" w:name="_Toc269991200"/>
      <w:bookmarkStart w:id="13955" w:name="_Toc327866859"/>
      <w:r w:rsidRPr="008009D6">
        <w:t xml:space="preserve">Figure </w:t>
      </w:r>
      <w:fldSimple w:instr=" STYLEREF 1 \s ">
        <w:r>
          <w:rPr>
            <w:noProof/>
          </w:rPr>
          <w:t>6</w:t>
        </w:r>
      </w:fldSimple>
      <w:r>
        <w:noBreakHyphen/>
      </w:r>
      <w:fldSimple w:instr=" SEQ Figure \* ARABIC \s 1 ">
        <w:r>
          <w:rPr>
            <w:noProof/>
          </w:rPr>
          <w:t>14</w:t>
        </w:r>
      </w:fldSimple>
      <w:r w:rsidRPr="008009D6">
        <w:t>: NSTS Security Awareness Training (IT Security Measures)</w:t>
      </w:r>
      <w:r>
        <w:t>(continued)</w:t>
      </w:r>
      <w:bookmarkEnd w:id="13954"/>
      <w:bookmarkEnd w:id="13955"/>
    </w:p>
    <w:p w:rsidR="00C439FB" w:rsidRDefault="00C439FB" w:rsidP="00464CBC">
      <w:pPr>
        <w:rPr>
          <w:rFonts w:cs="Arial"/>
          <w:szCs w:val="22"/>
        </w:rPr>
      </w:pPr>
    </w:p>
    <w:p w:rsidR="00C439FB" w:rsidRDefault="00C439FB" w:rsidP="00464CBC">
      <w:pPr>
        <w:rPr>
          <w:rFonts w:cs="Arial"/>
          <w:szCs w:val="22"/>
        </w:rPr>
      </w:pPr>
    </w:p>
    <w:p w:rsidR="00C439FB" w:rsidRPr="00E03338" w:rsidRDefault="00EA6368" w:rsidP="00464CBC">
      <w:pPr>
        <w:rPr>
          <w:rFonts w:cs="Arial"/>
          <w:szCs w:val="22"/>
        </w:rPr>
      </w:pPr>
      <w:r>
        <w:rPr>
          <w:rFonts w:cs="Arial"/>
          <w:noProof/>
          <w:szCs w:val="22"/>
        </w:rPr>
        <w:drawing>
          <wp:inline distT="0" distB="0" distL="0" distR="0">
            <wp:extent cx="6134100" cy="4638675"/>
            <wp:effectExtent l="1905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34"/>
                    <a:srcRect/>
                    <a:stretch>
                      <a:fillRect/>
                    </a:stretch>
                  </pic:blipFill>
                  <pic:spPr bwMode="auto">
                    <a:xfrm>
                      <a:off x="0" y="0"/>
                      <a:ext cx="6134100" cy="4638675"/>
                    </a:xfrm>
                    <a:prstGeom prst="rect">
                      <a:avLst/>
                    </a:prstGeom>
                    <a:noFill/>
                    <a:ln w="9525">
                      <a:noFill/>
                      <a:miter lim="800000"/>
                      <a:headEnd/>
                      <a:tailEnd/>
                    </a:ln>
                  </pic:spPr>
                </pic:pic>
              </a:graphicData>
            </a:graphic>
          </wp:inline>
        </w:drawing>
      </w:r>
    </w:p>
    <w:p w:rsidR="00C439FB" w:rsidRDefault="00C439FB" w:rsidP="00464CBC">
      <w:pPr>
        <w:rPr>
          <w:rFonts w:cs="Arial"/>
          <w:szCs w:val="22"/>
        </w:rPr>
      </w:pPr>
    </w:p>
    <w:p w:rsidR="00C439FB" w:rsidRPr="008009D6" w:rsidRDefault="00C439FB" w:rsidP="008009D6">
      <w:pPr>
        <w:pStyle w:val="Figure"/>
      </w:pPr>
      <w:bookmarkStart w:id="13956" w:name="_Toc216079582"/>
      <w:bookmarkStart w:id="13957" w:name="_Toc269991201"/>
      <w:bookmarkStart w:id="13958" w:name="_Toc327866860"/>
      <w:r w:rsidRPr="008009D6">
        <w:t xml:space="preserve">Figure </w:t>
      </w:r>
      <w:fldSimple w:instr=" STYLEREF 1 \s ">
        <w:r>
          <w:rPr>
            <w:noProof/>
          </w:rPr>
          <w:t>6</w:t>
        </w:r>
      </w:fldSimple>
      <w:r>
        <w:noBreakHyphen/>
      </w:r>
      <w:fldSimple w:instr=" SEQ Figure \* ARABIC \s 1 ">
        <w:r>
          <w:rPr>
            <w:noProof/>
          </w:rPr>
          <w:t>15</w:t>
        </w:r>
      </w:fldSimple>
      <w:r w:rsidRPr="008009D6">
        <w:t>: NSTS Security Awareness Training (Information Security)</w:t>
      </w:r>
      <w:bookmarkEnd w:id="13956"/>
      <w:bookmarkEnd w:id="13957"/>
      <w:bookmarkEnd w:id="13958"/>
    </w:p>
    <w:p w:rsidR="00C439FB" w:rsidRDefault="00C439FB" w:rsidP="00464CBC">
      <w:pPr>
        <w:rPr>
          <w:rFonts w:cs="Arial"/>
          <w:szCs w:val="22"/>
        </w:rPr>
      </w:pPr>
    </w:p>
    <w:p w:rsidR="00C439FB" w:rsidRDefault="00C439FB" w:rsidP="00464CBC">
      <w:pPr>
        <w:rPr>
          <w:rFonts w:cs="Arial"/>
          <w:szCs w:val="22"/>
        </w:rPr>
      </w:pPr>
    </w:p>
    <w:p w:rsidR="00C439FB" w:rsidRPr="00D3761F" w:rsidRDefault="00EA6368" w:rsidP="00464CBC">
      <w:pPr>
        <w:rPr>
          <w:rFonts w:cs="Arial"/>
          <w:szCs w:val="22"/>
        </w:rPr>
      </w:pPr>
      <w:r>
        <w:rPr>
          <w:rFonts w:cs="Arial"/>
          <w:noProof/>
          <w:szCs w:val="22"/>
        </w:rPr>
        <w:drawing>
          <wp:inline distT="0" distB="0" distL="0" distR="0">
            <wp:extent cx="6143625" cy="4933950"/>
            <wp:effectExtent l="19050" t="0" r="952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335"/>
                    <a:srcRect/>
                    <a:stretch>
                      <a:fillRect/>
                    </a:stretch>
                  </pic:blipFill>
                  <pic:spPr bwMode="auto">
                    <a:xfrm>
                      <a:off x="0" y="0"/>
                      <a:ext cx="6143625" cy="4933950"/>
                    </a:xfrm>
                    <a:prstGeom prst="rect">
                      <a:avLst/>
                    </a:prstGeom>
                    <a:noFill/>
                    <a:ln w="9525">
                      <a:noFill/>
                      <a:miter lim="800000"/>
                      <a:headEnd/>
                      <a:tailEnd/>
                    </a:ln>
                  </pic:spPr>
                </pic:pic>
              </a:graphicData>
            </a:graphic>
          </wp:inline>
        </w:drawing>
      </w:r>
    </w:p>
    <w:p w:rsidR="00C439FB" w:rsidRPr="00E11D0B" w:rsidRDefault="00C439FB" w:rsidP="00464CBC">
      <w:pPr>
        <w:rPr>
          <w:rFonts w:cs="Arial"/>
          <w:szCs w:val="22"/>
        </w:rPr>
      </w:pPr>
    </w:p>
    <w:p w:rsidR="00C439FB" w:rsidRPr="008009D6" w:rsidRDefault="00C439FB" w:rsidP="008009D6">
      <w:pPr>
        <w:pStyle w:val="Figure"/>
      </w:pPr>
      <w:bookmarkStart w:id="13959" w:name="_Toc216079583"/>
      <w:bookmarkStart w:id="13960" w:name="_Toc269991202"/>
      <w:bookmarkStart w:id="13961" w:name="_Toc327866861"/>
      <w:r w:rsidRPr="008009D6">
        <w:t xml:space="preserve">Figure </w:t>
      </w:r>
      <w:fldSimple w:instr=" STYLEREF 1 \s ">
        <w:r>
          <w:rPr>
            <w:noProof/>
          </w:rPr>
          <w:t>6</w:t>
        </w:r>
      </w:fldSimple>
      <w:r>
        <w:noBreakHyphen/>
      </w:r>
      <w:fldSimple w:instr=" SEQ Figure \* ARABIC \s 1 ">
        <w:r>
          <w:rPr>
            <w:noProof/>
          </w:rPr>
          <w:t>16</w:t>
        </w:r>
      </w:fldSimple>
      <w:r w:rsidRPr="008009D6">
        <w:t>: NSTS Security Awareness Training (System Use Notification Message)</w:t>
      </w:r>
      <w:bookmarkEnd w:id="13959"/>
      <w:bookmarkEnd w:id="13960"/>
      <w:bookmarkEnd w:id="13961"/>
    </w:p>
    <w:p w:rsidR="00C439FB" w:rsidRDefault="00C439FB" w:rsidP="00CD6835">
      <w:pPr>
        <w:rPr>
          <w:rFonts w:cs="Arial"/>
          <w:szCs w:val="22"/>
        </w:rPr>
      </w:pPr>
    </w:p>
    <w:p w:rsidR="00C439FB" w:rsidRDefault="00C439FB" w:rsidP="00464CBC">
      <w:pPr>
        <w:rPr>
          <w:rFonts w:cs="Arial"/>
          <w:szCs w:val="22"/>
        </w:rPr>
      </w:pPr>
    </w:p>
    <w:p w:rsidR="00C439FB" w:rsidRDefault="00C439FB" w:rsidP="00464CBC">
      <w:pPr>
        <w:rPr>
          <w:rFonts w:cs="Arial"/>
          <w:szCs w:val="22"/>
        </w:rPr>
      </w:pPr>
    </w:p>
    <w:p w:rsidR="00C439FB" w:rsidRPr="00D3761F" w:rsidRDefault="00EA6368" w:rsidP="00464CBC">
      <w:pPr>
        <w:rPr>
          <w:rFonts w:cs="Arial"/>
          <w:szCs w:val="22"/>
        </w:rPr>
      </w:pPr>
      <w:r>
        <w:rPr>
          <w:rFonts w:cs="Arial"/>
          <w:noProof/>
          <w:szCs w:val="22"/>
        </w:rPr>
        <w:drawing>
          <wp:inline distT="0" distB="0" distL="0" distR="0">
            <wp:extent cx="6124575" cy="5038725"/>
            <wp:effectExtent l="1905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336"/>
                    <a:srcRect/>
                    <a:stretch>
                      <a:fillRect/>
                    </a:stretch>
                  </pic:blipFill>
                  <pic:spPr bwMode="auto">
                    <a:xfrm>
                      <a:off x="0" y="0"/>
                      <a:ext cx="6124575" cy="5038725"/>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62" w:name="_Toc216079584"/>
      <w:bookmarkStart w:id="13963" w:name="_Toc269991203"/>
      <w:bookmarkStart w:id="13964" w:name="_Toc327866862"/>
      <w:r w:rsidRPr="008009D6">
        <w:t xml:space="preserve">Figure </w:t>
      </w:r>
      <w:fldSimple w:instr=" STYLEREF 1 \s ">
        <w:r>
          <w:rPr>
            <w:noProof/>
          </w:rPr>
          <w:t>6</w:t>
        </w:r>
      </w:fldSimple>
      <w:r>
        <w:noBreakHyphen/>
      </w:r>
      <w:fldSimple w:instr=" SEQ Figure \* ARABIC \s 1 ">
        <w:r>
          <w:rPr>
            <w:noProof/>
          </w:rPr>
          <w:t>17</w:t>
        </w:r>
      </w:fldSimple>
      <w:r w:rsidRPr="008009D6">
        <w:t>: NSTS Security Awareness Training (Rules of Behavior)</w:t>
      </w:r>
      <w:bookmarkEnd w:id="13962"/>
      <w:bookmarkEnd w:id="13963"/>
      <w:bookmarkEnd w:id="13964"/>
    </w:p>
    <w:p w:rsidR="00C439FB" w:rsidRDefault="00C439FB" w:rsidP="00464CBC">
      <w:pPr>
        <w:rPr>
          <w:rFonts w:cs="Arial"/>
          <w:szCs w:val="22"/>
        </w:rPr>
      </w:pPr>
    </w:p>
    <w:p w:rsidR="00C439FB" w:rsidRDefault="00C439FB" w:rsidP="00464CBC">
      <w:pPr>
        <w:rPr>
          <w:rFonts w:cs="Arial"/>
          <w:szCs w:val="22"/>
        </w:rPr>
      </w:pPr>
    </w:p>
    <w:p w:rsidR="00C439FB" w:rsidRPr="00D3761F" w:rsidRDefault="00EA6368" w:rsidP="00464CBC">
      <w:pPr>
        <w:rPr>
          <w:rFonts w:cs="Arial"/>
          <w:szCs w:val="22"/>
        </w:rPr>
      </w:pPr>
      <w:r>
        <w:rPr>
          <w:rFonts w:cs="Arial"/>
          <w:noProof/>
          <w:szCs w:val="22"/>
        </w:rPr>
        <w:drawing>
          <wp:inline distT="0" distB="0" distL="0" distR="0">
            <wp:extent cx="6115050" cy="6467475"/>
            <wp:effectExtent l="1905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337"/>
                    <a:srcRect/>
                    <a:stretch>
                      <a:fillRect/>
                    </a:stretch>
                  </pic:blipFill>
                  <pic:spPr bwMode="auto">
                    <a:xfrm>
                      <a:off x="0" y="0"/>
                      <a:ext cx="6115050" cy="6467475"/>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65" w:name="_Toc216079585"/>
      <w:bookmarkStart w:id="13966" w:name="_Toc269991204"/>
      <w:bookmarkStart w:id="13967" w:name="_Toc327866863"/>
      <w:r w:rsidRPr="008009D6">
        <w:t xml:space="preserve">Figure </w:t>
      </w:r>
      <w:fldSimple w:instr=" STYLEREF 1 \s ">
        <w:r>
          <w:rPr>
            <w:noProof/>
          </w:rPr>
          <w:t>6</w:t>
        </w:r>
      </w:fldSimple>
      <w:r>
        <w:noBreakHyphen/>
      </w:r>
      <w:fldSimple w:instr=" SEQ Figure \* ARABIC \s 1 ">
        <w:r>
          <w:rPr>
            <w:noProof/>
          </w:rPr>
          <w:t>18</w:t>
        </w:r>
      </w:fldSimple>
      <w:r w:rsidRPr="008009D6">
        <w:t>: NSTS Security Awareness Training (Rules of Beha</w:t>
      </w:r>
      <w:r>
        <w:t>vior)(</w:t>
      </w:r>
      <w:r w:rsidRPr="008009D6">
        <w:t>continued)</w:t>
      </w:r>
      <w:bookmarkEnd w:id="13965"/>
      <w:bookmarkEnd w:id="13966"/>
      <w:bookmarkEnd w:id="13967"/>
    </w:p>
    <w:p w:rsidR="00C439FB" w:rsidRDefault="00C439FB" w:rsidP="00464CBC">
      <w:pPr>
        <w:rPr>
          <w:rFonts w:cs="Arial"/>
          <w:szCs w:val="22"/>
        </w:rPr>
      </w:pPr>
    </w:p>
    <w:p w:rsidR="00C439FB" w:rsidRDefault="00C439FB" w:rsidP="00464CBC">
      <w:pPr>
        <w:rPr>
          <w:rFonts w:cs="Arial"/>
          <w:szCs w:val="22"/>
        </w:rPr>
      </w:pPr>
    </w:p>
    <w:p w:rsidR="00C439FB" w:rsidRDefault="00C439FB" w:rsidP="00464CBC">
      <w:pPr>
        <w:rPr>
          <w:rFonts w:cs="Arial"/>
          <w:szCs w:val="22"/>
        </w:rPr>
      </w:pPr>
    </w:p>
    <w:p w:rsidR="00C439FB" w:rsidRPr="00D85AF3" w:rsidRDefault="00EA6368" w:rsidP="00464CBC">
      <w:pPr>
        <w:rPr>
          <w:rFonts w:cs="Arial"/>
          <w:szCs w:val="22"/>
        </w:rPr>
      </w:pPr>
      <w:r>
        <w:rPr>
          <w:rFonts w:cs="Arial"/>
          <w:noProof/>
          <w:szCs w:val="22"/>
        </w:rPr>
        <w:drawing>
          <wp:inline distT="0" distB="0" distL="0" distR="0">
            <wp:extent cx="6096000" cy="3228975"/>
            <wp:effectExtent l="1905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338"/>
                    <a:srcRect/>
                    <a:stretch>
                      <a:fillRect/>
                    </a:stretch>
                  </pic:blipFill>
                  <pic:spPr bwMode="auto">
                    <a:xfrm>
                      <a:off x="0" y="0"/>
                      <a:ext cx="6096000" cy="3228975"/>
                    </a:xfrm>
                    <a:prstGeom prst="rect">
                      <a:avLst/>
                    </a:prstGeom>
                    <a:noFill/>
                    <a:ln w="9525">
                      <a:noFill/>
                      <a:miter lim="800000"/>
                      <a:headEnd/>
                      <a:tailEnd/>
                    </a:ln>
                  </pic:spPr>
                </pic:pic>
              </a:graphicData>
            </a:graphic>
          </wp:inline>
        </w:drawing>
      </w:r>
    </w:p>
    <w:p w:rsidR="00C439FB" w:rsidRDefault="00C439FB" w:rsidP="00464CBC">
      <w:pPr>
        <w:rPr>
          <w:rFonts w:cs="Arial"/>
          <w:szCs w:val="22"/>
        </w:rPr>
      </w:pPr>
    </w:p>
    <w:p w:rsidR="00C439FB" w:rsidRDefault="00C439FB" w:rsidP="00464CBC">
      <w:pPr>
        <w:rPr>
          <w:rFonts w:cs="Arial"/>
          <w:szCs w:val="22"/>
        </w:rPr>
      </w:pPr>
    </w:p>
    <w:p w:rsidR="00C439FB" w:rsidRPr="008009D6" w:rsidRDefault="00C439FB" w:rsidP="00D85AF3">
      <w:pPr>
        <w:pStyle w:val="Figure"/>
      </w:pPr>
      <w:bookmarkStart w:id="13968" w:name="_Toc269991205"/>
      <w:bookmarkStart w:id="13969" w:name="_Toc327866864"/>
      <w:r w:rsidRPr="008009D6">
        <w:t xml:space="preserve">Figure </w:t>
      </w:r>
      <w:fldSimple w:instr=" STYLEREF 1 \s ">
        <w:r>
          <w:rPr>
            <w:noProof/>
          </w:rPr>
          <w:t>6</w:t>
        </w:r>
      </w:fldSimple>
      <w:r>
        <w:noBreakHyphen/>
      </w:r>
      <w:fldSimple w:instr=" SEQ Figure \* ARABIC \s 1 ">
        <w:r>
          <w:rPr>
            <w:noProof/>
          </w:rPr>
          <w:t>19</w:t>
        </w:r>
      </w:fldSimple>
      <w:r w:rsidRPr="008009D6">
        <w:t>: NSTS Security Awareness Training (Rules of Beha</w:t>
      </w:r>
      <w:r>
        <w:t>vior)(end</w:t>
      </w:r>
      <w:r w:rsidRPr="008009D6">
        <w:t>)</w:t>
      </w:r>
      <w:bookmarkEnd w:id="13968"/>
      <w:bookmarkEnd w:id="13969"/>
    </w:p>
    <w:p w:rsidR="00C439FB" w:rsidRDefault="00C439FB" w:rsidP="00464CBC">
      <w:pPr>
        <w:rPr>
          <w:rFonts w:cs="Arial"/>
          <w:szCs w:val="22"/>
        </w:rPr>
      </w:pPr>
    </w:p>
    <w:p w:rsidR="00C439FB" w:rsidRDefault="00C439FB" w:rsidP="00464CBC">
      <w:pPr>
        <w:rPr>
          <w:rFonts w:cs="Arial"/>
          <w:szCs w:val="22"/>
        </w:rPr>
      </w:pPr>
    </w:p>
    <w:p w:rsidR="00C439FB" w:rsidRPr="00D85AF3" w:rsidRDefault="00EA6368" w:rsidP="00464CBC">
      <w:pPr>
        <w:rPr>
          <w:rFonts w:cs="Arial"/>
          <w:szCs w:val="22"/>
        </w:rPr>
      </w:pPr>
      <w:r>
        <w:rPr>
          <w:rFonts w:cs="Arial"/>
          <w:noProof/>
          <w:szCs w:val="22"/>
        </w:rPr>
        <w:drawing>
          <wp:inline distT="0" distB="0" distL="0" distR="0">
            <wp:extent cx="6124575" cy="6524625"/>
            <wp:effectExtent l="19050" t="0" r="952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39"/>
                    <a:srcRect/>
                    <a:stretch>
                      <a:fillRect/>
                    </a:stretch>
                  </pic:blipFill>
                  <pic:spPr bwMode="auto">
                    <a:xfrm>
                      <a:off x="0" y="0"/>
                      <a:ext cx="6124575" cy="6524625"/>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70" w:name="_Toc216079586"/>
      <w:bookmarkStart w:id="13971" w:name="_Toc269991206"/>
      <w:bookmarkStart w:id="13972" w:name="_Toc327866865"/>
      <w:r w:rsidRPr="008009D6">
        <w:t xml:space="preserve">Figure </w:t>
      </w:r>
      <w:fldSimple w:instr=" STYLEREF 1 \s ">
        <w:r>
          <w:rPr>
            <w:noProof/>
          </w:rPr>
          <w:t>6</w:t>
        </w:r>
      </w:fldSimple>
      <w:r>
        <w:noBreakHyphen/>
      </w:r>
      <w:fldSimple w:instr=" SEQ Figure \* ARABIC \s 1 ">
        <w:r>
          <w:rPr>
            <w:noProof/>
          </w:rPr>
          <w:t>20</w:t>
        </w:r>
      </w:fldSimple>
      <w:r w:rsidRPr="008009D6">
        <w:t>: NSTS Security Awareness Training (Best Practices)</w:t>
      </w:r>
      <w:bookmarkEnd w:id="13970"/>
      <w:bookmarkEnd w:id="13971"/>
      <w:bookmarkEnd w:id="13972"/>
    </w:p>
    <w:p w:rsidR="00C439FB" w:rsidRPr="001C6BD7" w:rsidRDefault="00C439FB" w:rsidP="00464CBC">
      <w:pPr>
        <w:rPr>
          <w:rFonts w:cs="Arial"/>
          <w:szCs w:val="22"/>
        </w:rPr>
      </w:pPr>
      <w:r>
        <w:rPr>
          <w:rFonts w:cs="Arial"/>
          <w:szCs w:val="22"/>
        </w:rPr>
        <w:br w:type="page"/>
      </w:r>
      <w:r w:rsidR="00EA6368">
        <w:rPr>
          <w:rFonts w:cs="Arial"/>
          <w:noProof/>
          <w:szCs w:val="22"/>
        </w:rPr>
        <w:drawing>
          <wp:inline distT="0" distB="0" distL="0" distR="0">
            <wp:extent cx="5943600" cy="2095500"/>
            <wp:effectExtent l="1905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340"/>
                    <a:srcRect/>
                    <a:stretch>
                      <a:fillRect/>
                    </a:stretch>
                  </pic:blipFill>
                  <pic:spPr bwMode="auto">
                    <a:xfrm>
                      <a:off x="0" y="0"/>
                      <a:ext cx="5943600" cy="2095500"/>
                    </a:xfrm>
                    <a:prstGeom prst="rect">
                      <a:avLst/>
                    </a:prstGeom>
                    <a:noFill/>
                    <a:ln w="9525">
                      <a:noFill/>
                      <a:miter lim="800000"/>
                      <a:headEnd/>
                      <a:tailEnd/>
                    </a:ln>
                  </pic:spPr>
                </pic:pic>
              </a:graphicData>
            </a:graphic>
          </wp:inline>
        </w:drawing>
      </w:r>
    </w:p>
    <w:p w:rsidR="00C439FB" w:rsidRPr="008009D6" w:rsidRDefault="00C439FB" w:rsidP="001C6BD7">
      <w:pPr>
        <w:pStyle w:val="Figure"/>
        <w:spacing w:before="240"/>
      </w:pPr>
      <w:bookmarkStart w:id="13973" w:name="_Toc269991207"/>
      <w:bookmarkStart w:id="13974" w:name="_Toc327866866"/>
      <w:r w:rsidRPr="008009D6">
        <w:t xml:space="preserve">Figure </w:t>
      </w:r>
      <w:fldSimple w:instr=" STYLEREF 1 \s ">
        <w:r>
          <w:rPr>
            <w:noProof/>
          </w:rPr>
          <w:t>6</w:t>
        </w:r>
      </w:fldSimple>
      <w:r>
        <w:noBreakHyphen/>
      </w:r>
      <w:fldSimple w:instr=" SEQ Figure \* ARABIC \s 1 ">
        <w:r>
          <w:rPr>
            <w:noProof/>
          </w:rPr>
          <w:t>21</w:t>
        </w:r>
      </w:fldSimple>
      <w:r w:rsidRPr="008009D6">
        <w:t>: NSTS Security Awareness Training (Best Practices)</w:t>
      </w:r>
      <w:r>
        <w:t>(continued)</w:t>
      </w:r>
      <w:bookmarkEnd w:id="13973"/>
      <w:bookmarkEnd w:id="13974"/>
    </w:p>
    <w:p w:rsidR="00C439FB" w:rsidRDefault="00C439FB" w:rsidP="00464CBC">
      <w:pPr>
        <w:rPr>
          <w:rFonts w:cs="Arial"/>
          <w:szCs w:val="22"/>
        </w:rPr>
      </w:pPr>
    </w:p>
    <w:p w:rsidR="00C439FB" w:rsidRDefault="00C439FB" w:rsidP="00464CBC">
      <w:pPr>
        <w:rPr>
          <w:rFonts w:cs="Arial"/>
          <w:szCs w:val="22"/>
        </w:rPr>
      </w:pPr>
    </w:p>
    <w:p w:rsidR="00C439FB" w:rsidRDefault="00C439FB" w:rsidP="00464CBC">
      <w:pPr>
        <w:rPr>
          <w:rFonts w:cs="Arial"/>
          <w:szCs w:val="22"/>
        </w:rPr>
      </w:pPr>
    </w:p>
    <w:p w:rsidR="00C439FB" w:rsidRDefault="00C439FB" w:rsidP="00AD2FDB">
      <w:pPr>
        <w:ind w:left="360"/>
        <w:rPr>
          <w:rFonts w:cs="Arial"/>
          <w:szCs w:val="22"/>
        </w:rPr>
      </w:pPr>
      <w:r>
        <w:rPr>
          <w:rFonts w:cs="Arial"/>
          <w:szCs w:val="22"/>
        </w:rPr>
        <w:t xml:space="preserve">When you are done reading all of the training information, click </w:t>
      </w:r>
      <w:r w:rsidRPr="00B54FAD">
        <w:rPr>
          <w:rFonts w:cs="Arial"/>
          <w:b/>
          <w:szCs w:val="22"/>
        </w:rPr>
        <w:t xml:space="preserve">Finish </w:t>
      </w:r>
      <w:r>
        <w:rPr>
          <w:rFonts w:cs="Arial"/>
          <w:szCs w:val="22"/>
        </w:rPr>
        <w:t xml:space="preserve">to indicate that you have completed the NSTS Security Awareness Training.  You will be returned to the NSTS Main Menu.  To go back to the previous window, click </w:t>
      </w:r>
      <w:r w:rsidRPr="00CD6835">
        <w:rPr>
          <w:rFonts w:cs="Arial"/>
          <w:b/>
          <w:szCs w:val="22"/>
        </w:rPr>
        <w:t>Back</w:t>
      </w:r>
      <w:r>
        <w:rPr>
          <w:rFonts w:cs="Arial"/>
          <w:szCs w:val="22"/>
        </w:rPr>
        <w:t xml:space="preserve">.    </w:t>
      </w:r>
    </w:p>
    <w:p w:rsidR="00C439FB" w:rsidRDefault="00C439FB" w:rsidP="00464CBC">
      <w:pPr>
        <w:rPr>
          <w:rFonts w:cs="Arial"/>
          <w:szCs w:val="22"/>
        </w:rPr>
      </w:pPr>
    </w:p>
    <w:p w:rsidR="00C439FB" w:rsidRDefault="00C439FB" w:rsidP="00464CBC">
      <w:pPr>
        <w:rPr>
          <w:rFonts w:cs="Arial"/>
          <w:szCs w:val="22"/>
        </w:rPr>
        <w:sectPr w:rsidR="00C439FB" w:rsidSect="00335F0C">
          <w:pgSz w:w="12240" w:h="15840" w:code="1"/>
          <w:pgMar w:top="1440" w:right="1440" w:bottom="1440" w:left="1440" w:header="720" w:footer="302" w:gutter="0"/>
          <w:cols w:space="720"/>
        </w:sectPr>
      </w:pPr>
    </w:p>
    <w:p w:rsidR="00C439FB" w:rsidRPr="00F94469" w:rsidRDefault="00C439FB" w:rsidP="00984A70">
      <w:pPr>
        <w:pStyle w:val="Heading3"/>
        <w:tabs>
          <w:tab w:val="clear" w:pos="2160"/>
        </w:tabs>
      </w:pPr>
      <w:bookmarkStart w:id="13975" w:name="_Toc327866536"/>
      <w:bookmarkStart w:id="13976" w:name="_Toc269991014"/>
      <w:bookmarkStart w:id="13977" w:name="_Toc276550141"/>
      <w:bookmarkStart w:id="13978" w:name="_Toc276550885"/>
      <w:bookmarkStart w:id="13979" w:name="_Toc276551066"/>
      <w:r>
        <w:t>Roles and User Groups</w:t>
      </w:r>
      <w:bookmarkEnd w:id="13975"/>
    </w:p>
    <w:bookmarkEnd w:id="13976"/>
    <w:bookmarkEnd w:id="13977"/>
    <w:bookmarkEnd w:id="13978"/>
    <w:bookmarkEnd w:id="13979"/>
    <w:p w:rsidR="00C439FB" w:rsidRDefault="00C439FB" w:rsidP="00AD2FDB">
      <w:pPr>
        <w:ind w:left="360"/>
      </w:pPr>
      <w:r w:rsidRPr="00F94469">
        <w:t>The NSTS computer-based training is intended for three primary roles, or user groups:</w:t>
      </w:r>
      <w:r>
        <w:t xml:space="preserve"> Licensees, Licensing Agencies, and the NSTS Analyst. </w:t>
      </w:r>
    </w:p>
    <w:p w:rsidR="00C439FB" w:rsidRDefault="00C439FB" w:rsidP="00F94469"/>
    <w:p w:rsidR="00C439FB" w:rsidRPr="000B439D" w:rsidRDefault="00C439FB" w:rsidP="00984A70">
      <w:pPr>
        <w:pStyle w:val="Heading4"/>
        <w:tabs>
          <w:tab w:val="clear" w:pos="2880"/>
        </w:tabs>
      </w:pPr>
      <w:bookmarkStart w:id="13980" w:name="_Toc327866537"/>
      <w:r>
        <w:t>Licensee</w:t>
      </w:r>
      <w:bookmarkEnd w:id="13980"/>
      <w:r w:rsidRPr="000B439D">
        <w:t xml:space="preserve"> </w:t>
      </w:r>
    </w:p>
    <w:p w:rsidR="00C439FB" w:rsidRPr="004304BD" w:rsidRDefault="00C439FB" w:rsidP="00AD2FDB">
      <w:pPr>
        <w:pStyle w:val="trackbullets"/>
        <w:numPr>
          <w:ilvl w:val="0"/>
          <w:numId w:val="0"/>
        </w:numPr>
        <w:spacing w:before="120" w:after="0"/>
        <w:ind w:left="360"/>
        <w:rPr>
          <w:rFonts w:ascii="Arial" w:hAnsi="Arial" w:cs="Arial"/>
          <w:b/>
          <w:sz w:val="22"/>
          <w:szCs w:val="22"/>
        </w:rPr>
      </w:pPr>
      <w:r w:rsidRPr="004304BD">
        <w:rPr>
          <w:rFonts w:ascii="Arial" w:hAnsi="Arial" w:cs="Arial"/>
          <w:sz w:val="22"/>
          <w:szCs w:val="22"/>
        </w:rPr>
        <w:t xml:space="preserve">Licensees represent the company or person authorized to use radioactive materials under a license issued by the NRC or an </w:t>
      </w:r>
      <w:smartTag w:uri="urn:schemas-microsoft-com:office:smarttags" w:element="PlaceName">
        <w:smartTag w:uri="urn:schemas-microsoft-com:office:smarttags" w:element="place">
          <w:r w:rsidRPr="004304BD">
            <w:rPr>
              <w:rFonts w:ascii="Arial" w:hAnsi="Arial" w:cs="Arial"/>
              <w:sz w:val="22"/>
              <w:szCs w:val="22"/>
            </w:rPr>
            <w:t>Agreement</w:t>
          </w:r>
        </w:smartTag>
        <w:r w:rsidRPr="004304BD">
          <w:rPr>
            <w:rFonts w:ascii="Arial" w:hAnsi="Arial" w:cs="Arial"/>
            <w:sz w:val="22"/>
            <w:szCs w:val="22"/>
          </w:rPr>
          <w:t xml:space="preserve"> </w:t>
        </w:r>
        <w:smartTag w:uri="urn:schemas-microsoft-com:office:smarttags" w:element="PlaceType">
          <w:r w:rsidRPr="004304BD">
            <w:rPr>
              <w:rFonts w:ascii="Arial" w:hAnsi="Arial" w:cs="Arial"/>
              <w:sz w:val="22"/>
              <w:szCs w:val="22"/>
            </w:rPr>
            <w:t>State</w:t>
          </w:r>
        </w:smartTag>
      </w:smartTag>
      <w:r w:rsidRPr="004304BD">
        <w:rPr>
          <w:rFonts w:ascii="Arial" w:hAnsi="Arial" w:cs="Arial"/>
          <w:sz w:val="22"/>
          <w:szCs w:val="22"/>
        </w:rPr>
        <w:t xml:space="preserve">. Generally speaking, Licensees will use NSTS to record </w:t>
      </w:r>
      <w:r>
        <w:rPr>
          <w:rFonts w:ascii="Arial" w:hAnsi="Arial" w:cs="Arial"/>
          <w:sz w:val="22"/>
          <w:szCs w:val="22"/>
        </w:rPr>
        <w:t xml:space="preserve">manufacture, use, distribution, transportation, storage, and disposal </w:t>
      </w:r>
      <w:r w:rsidRPr="004304BD">
        <w:rPr>
          <w:rFonts w:ascii="Arial" w:hAnsi="Arial" w:cs="Arial"/>
          <w:sz w:val="22"/>
          <w:szCs w:val="22"/>
        </w:rPr>
        <w:t>activities</w:t>
      </w:r>
      <w:r>
        <w:rPr>
          <w:rFonts w:ascii="Arial" w:hAnsi="Arial" w:cs="Arial"/>
          <w:sz w:val="22"/>
          <w:szCs w:val="22"/>
        </w:rPr>
        <w:t>.</w:t>
      </w:r>
    </w:p>
    <w:p w:rsidR="00C439FB" w:rsidRPr="004304BD" w:rsidRDefault="00C439FB" w:rsidP="00AD2FDB">
      <w:pPr>
        <w:pStyle w:val="bullet2"/>
        <w:numPr>
          <w:ilvl w:val="0"/>
          <w:numId w:val="114"/>
        </w:numPr>
        <w:ind w:left="720"/>
        <w:rPr>
          <w:rFonts w:ascii="Arial" w:hAnsi="Arial" w:cs="Arial"/>
        </w:rPr>
      </w:pPr>
      <w:r w:rsidRPr="004304BD">
        <w:rPr>
          <w:rFonts w:ascii="Arial" w:hAnsi="Arial" w:cs="Arial"/>
          <w:b/>
        </w:rPr>
        <w:t>Source User</w:t>
      </w:r>
      <w:r w:rsidRPr="004304BD">
        <w:rPr>
          <w:rFonts w:ascii="Arial" w:hAnsi="Arial" w:cs="Arial"/>
          <w:b/>
        </w:rPr>
        <w:br/>
      </w:r>
      <w:r w:rsidRPr="004304BD">
        <w:rPr>
          <w:rFonts w:ascii="Arial" w:hAnsi="Arial" w:cs="Arial"/>
        </w:rPr>
        <w:t xml:space="preserve">A Licensee who is authorized to use Sources and permitted to manage </w:t>
      </w:r>
      <w:r>
        <w:rPr>
          <w:rFonts w:ascii="Arial" w:hAnsi="Arial" w:cs="Arial"/>
        </w:rPr>
        <w:t>S</w:t>
      </w:r>
      <w:r w:rsidRPr="004304BD">
        <w:rPr>
          <w:rFonts w:ascii="Arial" w:hAnsi="Arial" w:cs="Arial"/>
        </w:rPr>
        <w:t xml:space="preserve">ources and transfers. </w:t>
      </w:r>
    </w:p>
    <w:p w:rsidR="00C439FB" w:rsidRPr="004304BD" w:rsidRDefault="00C439FB" w:rsidP="00AD2FDB">
      <w:pPr>
        <w:pStyle w:val="bullet2"/>
        <w:numPr>
          <w:ilvl w:val="0"/>
          <w:numId w:val="114"/>
        </w:numPr>
        <w:ind w:left="720"/>
        <w:rPr>
          <w:rFonts w:ascii="Arial" w:hAnsi="Arial" w:cs="Arial"/>
        </w:rPr>
      </w:pPr>
      <w:r w:rsidRPr="004304BD">
        <w:rPr>
          <w:rFonts w:ascii="Arial" w:hAnsi="Arial" w:cs="Arial"/>
          <w:b/>
        </w:rPr>
        <w:t>Manufacturer</w:t>
      </w:r>
      <w:r w:rsidRPr="004304BD">
        <w:rPr>
          <w:rFonts w:ascii="Arial" w:hAnsi="Arial" w:cs="Arial"/>
          <w:b/>
        </w:rPr>
        <w:br/>
      </w:r>
      <w:r w:rsidRPr="004304BD">
        <w:rPr>
          <w:rFonts w:ascii="Arial" w:hAnsi="Arial" w:cs="Arial"/>
        </w:rPr>
        <w:t xml:space="preserve">A Licensee who is authorized to manufacture </w:t>
      </w:r>
      <w:r>
        <w:rPr>
          <w:rFonts w:ascii="Arial" w:hAnsi="Arial" w:cs="Arial"/>
        </w:rPr>
        <w:t>S</w:t>
      </w:r>
      <w:r w:rsidRPr="004304BD">
        <w:rPr>
          <w:rFonts w:ascii="Arial" w:hAnsi="Arial" w:cs="Arial"/>
        </w:rPr>
        <w:t>ources.</w:t>
      </w:r>
    </w:p>
    <w:p w:rsidR="00C439FB" w:rsidRPr="004304BD" w:rsidRDefault="00C439FB" w:rsidP="00AD2FDB">
      <w:pPr>
        <w:pStyle w:val="bullet2"/>
        <w:numPr>
          <w:ilvl w:val="0"/>
          <w:numId w:val="114"/>
        </w:numPr>
        <w:ind w:left="720"/>
        <w:rPr>
          <w:rFonts w:ascii="Arial" w:hAnsi="Arial" w:cs="Arial"/>
        </w:rPr>
      </w:pPr>
      <w:r w:rsidRPr="004304BD">
        <w:rPr>
          <w:rFonts w:ascii="Arial" w:hAnsi="Arial" w:cs="Arial"/>
          <w:b/>
        </w:rPr>
        <w:t>Distributor</w:t>
      </w:r>
      <w:r w:rsidRPr="004304BD">
        <w:rPr>
          <w:rFonts w:ascii="Arial" w:hAnsi="Arial" w:cs="Arial"/>
        </w:rPr>
        <w:br/>
        <w:t>A Licensee who is authorized to dis</w:t>
      </w:r>
      <w:r>
        <w:rPr>
          <w:rFonts w:ascii="Arial" w:hAnsi="Arial" w:cs="Arial"/>
        </w:rPr>
        <w:t>tribute S</w:t>
      </w:r>
      <w:r w:rsidRPr="004304BD">
        <w:rPr>
          <w:rFonts w:ascii="Arial" w:hAnsi="Arial" w:cs="Arial"/>
        </w:rPr>
        <w:t>ources.</w:t>
      </w:r>
    </w:p>
    <w:p w:rsidR="00C439FB" w:rsidRPr="004304BD" w:rsidRDefault="00C439FB" w:rsidP="00AD2FDB">
      <w:pPr>
        <w:pStyle w:val="bullet2"/>
        <w:numPr>
          <w:ilvl w:val="0"/>
          <w:numId w:val="114"/>
        </w:numPr>
        <w:ind w:left="720"/>
        <w:rPr>
          <w:rFonts w:ascii="Arial" w:hAnsi="Arial" w:cs="Arial"/>
        </w:rPr>
      </w:pPr>
      <w:r>
        <w:rPr>
          <w:rFonts w:ascii="Arial" w:hAnsi="Arial" w:cs="Arial"/>
          <w:b/>
        </w:rPr>
        <w:t xml:space="preserve">Waste </w:t>
      </w:r>
      <w:r w:rsidRPr="004304BD">
        <w:rPr>
          <w:rFonts w:ascii="Arial" w:hAnsi="Arial" w:cs="Arial"/>
          <w:b/>
        </w:rPr>
        <w:t>Disposer</w:t>
      </w:r>
      <w:r w:rsidRPr="004304BD">
        <w:rPr>
          <w:rFonts w:ascii="Arial" w:hAnsi="Arial" w:cs="Arial"/>
        </w:rPr>
        <w:br/>
        <w:t xml:space="preserve">A Licensee who is authorized to dispose of </w:t>
      </w:r>
      <w:r>
        <w:rPr>
          <w:rFonts w:ascii="Arial" w:hAnsi="Arial" w:cs="Arial"/>
        </w:rPr>
        <w:t>S</w:t>
      </w:r>
      <w:r w:rsidRPr="004304BD">
        <w:rPr>
          <w:rFonts w:ascii="Arial" w:hAnsi="Arial" w:cs="Arial"/>
        </w:rPr>
        <w:t>ources.</w:t>
      </w:r>
    </w:p>
    <w:p w:rsidR="00C439FB" w:rsidRDefault="00C439FB" w:rsidP="00AD2FDB">
      <w:pPr>
        <w:pStyle w:val="bullet2"/>
        <w:numPr>
          <w:ilvl w:val="0"/>
          <w:numId w:val="114"/>
        </w:numPr>
        <w:ind w:left="720"/>
        <w:rPr>
          <w:rFonts w:ascii="Arial" w:hAnsi="Arial" w:cs="Arial"/>
        </w:rPr>
      </w:pPr>
      <w:r w:rsidRPr="004304BD">
        <w:rPr>
          <w:rFonts w:ascii="Arial" w:hAnsi="Arial" w:cs="Arial"/>
          <w:b/>
        </w:rPr>
        <w:t>Waste Broker</w:t>
      </w:r>
      <w:r w:rsidRPr="004304BD">
        <w:rPr>
          <w:rFonts w:ascii="Arial" w:hAnsi="Arial" w:cs="Arial"/>
        </w:rPr>
        <w:br/>
        <w:t>A Licensee who is a</w:t>
      </w:r>
      <w:r>
        <w:rPr>
          <w:rFonts w:ascii="Arial" w:hAnsi="Arial" w:cs="Arial"/>
        </w:rPr>
        <w:t>uthorized to temporarily store S</w:t>
      </w:r>
      <w:r w:rsidRPr="004304BD">
        <w:rPr>
          <w:rFonts w:ascii="Arial" w:hAnsi="Arial" w:cs="Arial"/>
        </w:rPr>
        <w:t>ources.</w:t>
      </w:r>
    </w:p>
    <w:p w:rsidR="00C439FB" w:rsidRDefault="00C439FB" w:rsidP="00127B3C">
      <w:pPr>
        <w:ind w:left="720"/>
      </w:pPr>
    </w:p>
    <w:p w:rsidR="00C439FB" w:rsidRDefault="00C439FB" w:rsidP="00AD2FDB">
      <w:pPr>
        <w:ind w:left="360"/>
      </w:pPr>
      <w:r>
        <w:t xml:space="preserve">The NSTS CBT Menu for Licensees is shown in Figures 6-22 and 6-23.  </w:t>
      </w:r>
    </w:p>
    <w:p w:rsidR="00C439FB" w:rsidRDefault="00C439FB" w:rsidP="001405BE"/>
    <w:p w:rsidR="00C439FB" w:rsidRPr="00BE2E48" w:rsidRDefault="00C439FB" w:rsidP="001405BE"/>
    <w:p w:rsidR="00C439FB" w:rsidRPr="001405BE" w:rsidRDefault="00EA6368" w:rsidP="00B52585">
      <w:r>
        <w:rPr>
          <w:noProof/>
        </w:rPr>
        <w:drawing>
          <wp:inline distT="0" distB="0" distL="0" distR="0">
            <wp:extent cx="5934075" cy="4305300"/>
            <wp:effectExtent l="19050" t="0" r="9525"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321"/>
                    <a:srcRect/>
                    <a:stretch>
                      <a:fillRect/>
                    </a:stretch>
                  </pic:blipFill>
                  <pic:spPr bwMode="auto">
                    <a:xfrm>
                      <a:off x="0" y="0"/>
                      <a:ext cx="5934075" cy="4305300"/>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81" w:name="_Toc216079587"/>
      <w:bookmarkStart w:id="13982" w:name="_Toc269991208"/>
      <w:bookmarkStart w:id="13983" w:name="_Toc327866867"/>
      <w:r w:rsidRPr="008009D6">
        <w:t xml:space="preserve">Figure </w:t>
      </w:r>
      <w:fldSimple w:instr=" STYLEREF 1 \s ">
        <w:r>
          <w:rPr>
            <w:noProof/>
          </w:rPr>
          <w:t>6</w:t>
        </w:r>
      </w:fldSimple>
      <w:r>
        <w:noBreakHyphen/>
      </w:r>
      <w:fldSimple w:instr=" SEQ Figure \* ARABIC \s 1 ">
        <w:r>
          <w:rPr>
            <w:noProof/>
          </w:rPr>
          <w:t>22</w:t>
        </w:r>
      </w:fldSimple>
      <w:r w:rsidRPr="008009D6">
        <w:t>: NSTS CBT Menu – Licensee</w:t>
      </w:r>
      <w:bookmarkEnd w:id="13981"/>
      <w:bookmarkEnd w:id="13982"/>
      <w:bookmarkEnd w:id="13983"/>
    </w:p>
    <w:p w:rsidR="00C439FB" w:rsidRDefault="00C439FB" w:rsidP="004F5D50">
      <w:pPr>
        <w:ind w:left="-360" w:hanging="180"/>
      </w:pPr>
    </w:p>
    <w:p w:rsidR="00C439FB" w:rsidRPr="001405BE" w:rsidRDefault="00EA6368" w:rsidP="00145647">
      <w:r>
        <w:rPr>
          <w:noProof/>
        </w:rPr>
        <w:drawing>
          <wp:inline distT="0" distB="0" distL="0" distR="0">
            <wp:extent cx="5934075" cy="3981450"/>
            <wp:effectExtent l="19050" t="19050" r="28575" b="1905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322"/>
                    <a:srcRect/>
                    <a:stretch>
                      <a:fillRect/>
                    </a:stretch>
                  </pic:blipFill>
                  <pic:spPr bwMode="auto">
                    <a:xfrm>
                      <a:off x="0" y="0"/>
                      <a:ext cx="5934075" cy="3981450"/>
                    </a:xfrm>
                    <a:prstGeom prst="rect">
                      <a:avLst/>
                    </a:prstGeom>
                    <a:noFill/>
                    <a:ln w="6350" cmpd="sng">
                      <a:solidFill>
                        <a:srgbClr val="C0C0C0"/>
                      </a:solidFill>
                      <a:miter lim="800000"/>
                      <a:headEnd/>
                      <a:tailEnd/>
                    </a:ln>
                    <a:effectLst/>
                  </pic:spPr>
                </pic:pic>
              </a:graphicData>
            </a:graphic>
          </wp:inline>
        </w:drawing>
      </w:r>
    </w:p>
    <w:p w:rsidR="00C439FB" w:rsidRPr="008009D6" w:rsidRDefault="00C439FB" w:rsidP="008009D6">
      <w:pPr>
        <w:pStyle w:val="Figure"/>
      </w:pPr>
      <w:bookmarkStart w:id="13984" w:name="_Toc216079588"/>
      <w:bookmarkStart w:id="13985" w:name="_Toc269991209"/>
      <w:bookmarkStart w:id="13986" w:name="_Toc327866868"/>
      <w:r w:rsidRPr="008009D6">
        <w:t xml:space="preserve">Figure </w:t>
      </w:r>
      <w:fldSimple w:instr=" STYLEREF 1 \s ">
        <w:r>
          <w:rPr>
            <w:noProof/>
          </w:rPr>
          <w:t>6</w:t>
        </w:r>
      </w:fldSimple>
      <w:r>
        <w:noBreakHyphen/>
      </w:r>
      <w:fldSimple w:instr=" SEQ Figure \* ARABIC \s 1 ">
        <w:r>
          <w:rPr>
            <w:noProof/>
          </w:rPr>
          <w:t>23</w:t>
        </w:r>
      </w:fldSimple>
      <w:r w:rsidRPr="008009D6">
        <w:t>: NSTS CBT Menu – Licensee (continued)</w:t>
      </w:r>
      <w:bookmarkEnd w:id="13984"/>
      <w:bookmarkEnd w:id="13985"/>
      <w:bookmarkEnd w:id="13986"/>
    </w:p>
    <w:p w:rsidR="00C439FB" w:rsidRDefault="00C439FB" w:rsidP="00B52585"/>
    <w:p w:rsidR="00C439FB" w:rsidRDefault="00C439FB" w:rsidP="00B52585"/>
    <w:p w:rsidR="00C439FB" w:rsidRDefault="00C439FB" w:rsidP="00B52585"/>
    <w:p w:rsidR="00C439FB" w:rsidRDefault="00C439FB" w:rsidP="00145647"/>
    <w:p w:rsidR="00C439FB" w:rsidRDefault="00C439FB" w:rsidP="00145647"/>
    <w:p w:rsidR="00C439FB" w:rsidRDefault="00C439FB" w:rsidP="00145647"/>
    <w:p w:rsidR="00C439FB" w:rsidRDefault="00C439FB" w:rsidP="00145647"/>
    <w:p w:rsidR="00C439FB" w:rsidRDefault="00C439FB" w:rsidP="00145647"/>
    <w:p w:rsidR="00C439FB" w:rsidRDefault="00C439FB" w:rsidP="00145647"/>
    <w:p w:rsidR="00C439FB" w:rsidRDefault="00C439FB" w:rsidP="00145647"/>
    <w:p w:rsidR="00C439FB" w:rsidRDefault="00C439FB" w:rsidP="00145647"/>
    <w:p w:rsidR="00C439FB" w:rsidRDefault="00C439FB" w:rsidP="00145647"/>
    <w:p w:rsidR="00C439FB" w:rsidRDefault="00C439FB" w:rsidP="00145647"/>
    <w:p w:rsidR="00C439FB" w:rsidRPr="004F5D50" w:rsidRDefault="00C439FB" w:rsidP="00145647"/>
    <w:p w:rsidR="00C439FB" w:rsidRDefault="00C439FB" w:rsidP="00145647"/>
    <w:p w:rsidR="00C439FB" w:rsidRDefault="00C439FB" w:rsidP="00145647"/>
    <w:p w:rsidR="00C439FB" w:rsidRDefault="00C439FB" w:rsidP="00145647"/>
    <w:p w:rsidR="00C439FB" w:rsidRPr="000B439D" w:rsidRDefault="00C439FB" w:rsidP="00984A70">
      <w:pPr>
        <w:pStyle w:val="Heading4"/>
        <w:tabs>
          <w:tab w:val="clear" w:pos="2880"/>
        </w:tabs>
      </w:pPr>
      <w:r>
        <w:br w:type="page"/>
      </w:r>
      <w:bookmarkStart w:id="13987" w:name="_Toc327866538"/>
      <w:bookmarkStart w:id="13988" w:name="_Toc269991016"/>
      <w:bookmarkStart w:id="13989" w:name="_Toc276550143"/>
      <w:bookmarkStart w:id="13990" w:name="_Toc276550887"/>
      <w:bookmarkStart w:id="13991" w:name="_Toc276551068"/>
      <w:r>
        <w:t>Licensing Agencies</w:t>
      </w:r>
      <w:bookmarkEnd w:id="13987"/>
      <w:r w:rsidRPr="000B439D">
        <w:t xml:space="preserve"> </w:t>
      </w:r>
    </w:p>
    <w:bookmarkEnd w:id="13988"/>
    <w:bookmarkEnd w:id="13989"/>
    <w:bookmarkEnd w:id="13990"/>
    <w:bookmarkEnd w:id="13991"/>
    <w:p w:rsidR="00C439FB" w:rsidRPr="004304BD" w:rsidRDefault="00C439FB" w:rsidP="00AD2FDB">
      <w:pPr>
        <w:pStyle w:val="trackbullets"/>
        <w:numPr>
          <w:ilvl w:val="0"/>
          <w:numId w:val="0"/>
        </w:numPr>
        <w:spacing w:before="120" w:after="0"/>
        <w:ind w:left="360"/>
        <w:rPr>
          <w:rFonts w:ascii="Arial" w:hAnsi="Arial" w:cs="Arial"/>
          <w:b/>
          <w:sz w:val="22"/>
          <w:szCs w:val="22"/>
        </w:rPr>
      </w:pPr>
      <w:r w:rsidRPr="004304BD">
        <w:rPr>
          <w:rFonts w:ascii="Arial" w:hAnsi="Arial" w:cs="Arial"/>
          <w:sz w:val="22"/>
          <w:szCs w:val="22"/>
        </w:rPr>
        <w:t xml:space="preserve">Generally speaking, Licensing Agencies will use </w:t>
      </w:r>
      <w:r>
        <w:rPr>
          <w:rFonts w:ascii="Arial" w:hAnsi="Arial" w:cs="Arial"/>
          <w:sz w:val="22"/>
          <w:szCs w:val="22"/>
        </w:rPr>
        <w:t xml:space="preserve">the </w:t>
      </w:r>
      <w:r w:rsidRPr="004304BD">
        <w:rPr>
          <w:rFonts w:ascii="Arial" w:hAnsi="Arial" w:cs="Arial"/>
          <w:sz w:val="22"/>
          <w:szCs w:val="22"/>
        </w:rPr>
        <w:t>NSTS to track, monitor and control Sources and Licensee activity</w:t>
      </w:r>
      <w:r>
        <w:rPr>
          <w:rFonts w:ascii="Arial" w:hAnsi="Arial" w:cs="Arial"/>
          <w:sz w:val="22"/>
          <w:szCs w:val="22"/>
        </w:rPr>
        <w:t>.</w:t>
      </w:r>
    </w:p>
    <w:p w:rsidR="00C439FB" w:rsidRPr="004304BD" w:rsidRDefault="00C439FB" w:rsidP="00AD2FDB">
      <w:pPr>
        <w:pStyle w:val="bullet2"/>
        <w:numPr>
          <w:ilvl w:val="0"/>
          <w:numId w:val="115"/>
        </w:numPr>
        <w:ind w:left="720"/>
        <w:rPr>
          <w:rFonts w:ascii="Arial" w:hAnsi="Arial" w:cs="Arial"/>
        </w:rPr>
      </w:pPr>
      <w:r w:rsidRPr="004304BD">
        <w:rPr>
          <w:rFonts w:ascii="Arial" w:hAnsi="Arial" w:cs="Arial"/>
          <w:b/>
        </w:rPr>
        <w:t>NRC Staff</w:t>
      </w:r>
      <w:r w:rsidRPr="004304BD">
        <w:rPr>
          <w:rFonts w:ascii="Arial" w:hAnsi="Arial" w:cs="Arial"/>
          <w:b/>
        </w:rPr>
        <w:br/>
      </w:r>
      <w:r w:rsidRPr="004304BD">
        <w:rPr>
          <w:rFonts w:ascii="Arial" w:hAnsi="Arial" w:cs="Arial"/>
        </w:rPr>
        <w:t xml:space="preserve">NRC Licensing Agency staff manages licenses and </w:t>
      </w:r>
      <w:r>
        <w:rPr>
          <w:rFonts w:ascii="Arial" w:hAnsi="Arial" w:cs="Arial"/>
        </w:rPr>
        <w:t>S</w:t>
      </w:r>
      <w:r w:rsidRPr="004304BD">
        <w:rPr>
          <w:rFonts w:ascii="Arial" w:hAnsi="Arial" w:cs="Arial"/>
        </w:rPr>
        <w:t>ources.</w:t>
      </w:r>
    </w:p>
    <w:p w:rsidR="00C439FB" w:rsidRPr="004304BD" w:rsidRDefault="00C439FB" w:rsidP="00AD2FDB">
      <w:pPr>
        <w:pStyle w:val="bullet2"/>
        <w:numPr>
          <w:ilvl w:val="0"/>
          <w:numId w:val="115"/>
        </w:numPr>
        <w:ind w:left="720"/>
        <w:rPr>
          <w:rFonts w:ascii="Arial" w:hAnsi="Arial" w:cs="Arial"/>
        </w:rPr>
      </w:pPr>
      <w:r w:rsidRPr="004304BD">
        <w:rPr>
          <w:rFonts w:ascii="Arial" w:hAnsi="Arial" w:cs="Arial"/>
          <w:b/>
        </w:rPr>
        <w:t>Department of Energy (DOE)</w:t>
      </w:r>
      <w:r w:rsidRPr="004304BD">
        <w:rPr>
          <w:rFonts w:ascii="Arial" w:hAnsi="Arial" w:cs="Arial"/>
        </w:rPr>
        <w:br/>
        <w:t xml:space="preserve">Considered a pseudo-licensee, </w:t>
      </w:r>
      <w:r>
        <w:rPr>
          <w:rFonts w:ascii="Arial" w:hAnsi="Arial" w:cs="Arial"/>
        </w:rPr>
        <w:t xml:space="preserve">the </w:t>
      </w:r>
      <w:r w:rsidRPr="004304BD">
        <w:rPr>
          <w:rFonts w:ascii="Arial" w:hAnsi="Arial" w:cs="Arial"/>
        </w:rPr>
        <w:t xml:space="preserve">DOE is responsible for tracking radioactive material assigned to it. They act as a licensing agency, managing licenses and </w:t>
      </w:r>
      <w:r>
        <w:rPr>
          <w:rFonts w:ascii="Arial" w:hAnsi="Arial" w:cs="Arial"/>
        </w:rPr>
        <w:t>S</w:t>
      </w:r>
      <w:r w:rsidRPr="004304BD">
        <w:rPr>
          <w:rFonts w:ascii="Arial" w:hAnsi="Arial" w:cs="Arial"/>
        </w:rPr>
        <w:t>ources.</w:t>
      </w:r>
    </w:p>
    <w:p w:rsidR="00C439FB" w:rsidRPr="00280416" w:rsidRDefault="00C439FB" w:rsidP="00AD2FDB">
      <w:pPr>
        <w:pStyle w:val="bullet2"/>
        <w:numPr>
          <w:ilvl w:val="0"/>
          <w:numId w:val="115"/>
        </w:numPr>
        <w:ind w:left="720"/>
        <w:rPr>
          <w:rFonts w:ascii="Arial" w:hAnsi="Arial" w:cs="Arial"/>
          <w:b/>
        </w:rPr>
      </w:pPr>
      <w:smartTag w:uri="urn:schemas-microsoft-com:office:smarttags" w:element="PlaceName">
        <w:smartTag w:uri="urn:schemas-microsoft-com:office:smarttags" w:element="place">
          <w:r w:rsidRPr="004304BD">
            <w:rPr>
              <w:rFonts w:ascii="Arial" w:hAnsi="Arial" w:cs="Arial"/>
              <w:b/>
            </w:rPr>
            <w:t>Agreement</w:t>
          </w:r>
        </w:smartTag>
        <w:r w:rsidRPr="004304BD">
          <w:rPr>
            <w:rFonts w:ascii="Arial" w:hAnsi="Arial" w:cs="Arial"/>
            <w:b/>
          </w:rPr>
          <w:t xml:space="preserve"> </w:t>
        </w:r>
        <w:smartTag w:uri="urn:schemas-microsoft-com:office:smarttags" w:element="PlaceType">
          <w:r w:rsidRPr="004304BD">
            <w:rPr>
              <w:rFonts w:ascii="Arial" w:hAnsi="Arial" w:cs="Arial"/>
              <w:b/>
            </w:rPr>
            <w:t>State</w:t>
          </w:r>
        </w:smartTag>
      </w:smartTag>
      <w:r w:rsidRPr="004304BD">
        <w:rPr>
          <w:rFonts w:ascii="Arial" w:hAnsi="Arial" w:cs="Arial"/>
          <w:b/>
        </w:rPr>
        <w:t xml:space="preserve"> (A/S) Staff</w:t>
      </w:r>
      <w:r w:rsidRPr="004304BD">
        <w:rPr>
          <w:rFonts w:ascii="Arial" w:hAnsi="Arial" w:cs="Arial"/>
        </w:rPr>
        <w:br/>
        <w:t xml:space="preserve">Agreement States </w:t>
      </w:r>
      <w:r>
        <w:rPr>
          <w:rFonts w:ascii="Arial" w:hAnsi="Arial" w:cs="Arial"/>
        </w:rPr>
        <w:t>S</w:t>
      </w:r>
      <w:r w:rsidRPr="004304BD">
        <w:rPr>
          <w:rFonts w:ascii="Arial" w:hAnsi="Arial" w:cs="Arial"/>
        </w:rPr>
        <w:t xml:space="preserve">taff manage licenses and </w:t>
      </w:r>
      <w:r>
        <w:rPr>
          <w:rFonts w:ascii="Arial" w:hAnsi="Arial" w:cs="Arial"/>
        </w:rPr>
        <w:t>S</w:t>
      </w:r>
      <w:r w:rsidRPr="004304BD">
        <w:rPr>
          <w:rFonts w:ascii="Arial" w:hAnsi="Arial" w:cs="Arial"/>
        </w:rPr>
        <w:t>ources.</w:t>
      </w:r>
    </w:p>
    <w:p w:rsidR="00C439FB" w:rsidRDefault="00C439FB" w:rsidP="00127B3C">
      <w:pPr>
        <w:ind w:left="720" w:firstLine="720"/>
        <w:rPr>
          <w:rFonts w:cs="Arial"/>
          <w:szCs w:val="22"/>
        </w:rPr>
      </w:pPr>
    </w:p>
    <w:p w:rsidR="00C439FB" w:rsidRDefault="00C439FB" w:rsidP="00AD2FDB">
      <w:pPr>
        <w:ind w:left="360"/>
        <w:rPr>
          <w:rFonts w:cs="Arial"/>
          <w:szCs w:val="22"/>
        </w:rPr>
      </w:pPr>
      <w:r>
        <w:rPr>
          <w:rFonts w:cs="Arial"/>
          <w:szCs w:val="22"/>
        </w:rPr>
        <w:t>The NSTS CBT Menu for Licensing Agencies is shown in Figure 6-24 and 6-25.</w:t>
      </w:r>
    </w:p>
    <w:p w:rsidR="00C439FB" w:rsidRDefault="00C439FB" w:rsidP="001405BE"/>
    <w:p w:rsidR="00C439FB" w:rsidRPr="001405BE" w:rsidRDefault="00EA6368" w:rsidP="00325A98">
      <w:pPr>
        <w:tabs>
          <w:tab w:val="left" w:pos="90"/>
        </w:tabs>
        <w:rPr>
          <w:rFonts w:cs="Arial"/>
          <w:b/>
        </w:rPr>
      </w:pPr>
      <w:r>
        <w:rPr>
          <w:rFonts w:cs="Arial"/>
          <w:b/>
          <w:noProof/>
        </w:rPr>
        <w:drawing>
          <wp:inline distT="0" distB="0" distL="0" distR="0">
            <wp:extent cx="5857875" cy="6838950"/>
            <wp:effectExtent l="19050" t="0" r="952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341"/>
                    <a:srcRect/>
                    <a:stretch>
                      <a:fillRect/>
                    </a:stretch>
                  </pic:blipFill>
                  <pic:spPr bwMode="auto">
                    <a:xfrm>
                      <a:off x="0" y="0"/>
                      <a:ext cx="5857875" cy="6838950"/>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3992" w:name="_Toc216079589"/>
      <w:bookmarkStart w:id="13993" w:name="_Toc269991210"/>
      <w:bookmarkStart w:id="13994" w:name="_Toc327866869"/>
      <w:r w:rsidRPr="008009D6">
        <w:t xml:space="preserve">Figure </w:t>
      </w:r>
      <w:fldSimple w:instr=" STYLEREF 1 \s ">
        <w:r>
          <w:rPr>
            <w:noProof/>
          </w:rPr>
          <w:t>6</w:t>
        </w:r>
      </w:fldSimple>
      <w:r>
        <w:noBreakHyphen/>
      </w:r>
      <w:fldSimple w:instr=" SEQ Figure \* ARABIC \s 1 ">
        <w:r>
          <w:rPr>
            <w:noProof/>
          </w:rPr>
          <w:t>24</w:t>
        </w:r>
      </w:fldSimple>
      <w:r w:rsidRPr="008009D6">
        <w:t>: NSTS CBT Menu – Licensing Agency</w:t>
      </w:r>
      <w:bookmarkEnd w:id="13992"/>
      <w:bookmarkEnd w:id="13993"/>
      <w:bookmarkEnd w:id="13994"/>
    </w:p>
    <w:p w:rsidR="00C439FB" w:rsidRDefault="00C439FB" w:rsidP="00B52585"/>
    <w:p w:rsidR="00C439FB" w:rsidRDefault="00C439FB" w:rsidP="00B52585"/>
    <w:p w:rsidR="00C439FB" w:rsidRDefault="00C439FB" w:rsidP="00B52585"/>
    <w:p w:rsidR="00C439FB" w:rsidRDefault="00C439FB" w:rsidP="00464CBC">
      <w:pPr>
        <w:rPr>
          <w:rFonts w:cs="Arial"/>
          <w:b/>
        </w:rPr>
      </w:pPr>
    </w:p>
    <w:p w:rsidR="00C439FB" w:rsidRPr="001405BE" w:rsidRDefault="00EA6368" w:rsidP="00464CBC">
      <w:pPr>
        <w:rPr>
          <w:rFonts w:cs="Arial"/>
          <w:b/>
        </w:rPr>
      </w:pPr>
      <w:r>
        <w:rPr>
          <w:rFonts w:cs="Arial"/>
          <w:b/>
          <w:noProof/>
        </w:rPr>
        <w:drawing>
          <wp:inline distT="0" distB="0" distL="0" distR="0">
            <wp:extent cx="5857875" cy="3048000"/>
            <wp:effectExtent l="19050" t="19050" r="28575" b="1905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342"/>
                    <a:srcRect/>
                    <a:stretch>
                      <a:fillRect/>
                    </a:stretch>
                  </pic:blipFill>
                  <pic:spPr bwMode="auto">
                    <a:xfrm>
                      <a:off x="0" y="0"/>
                      <a:ext cx="5857875" cy="3048000"/>
                    </a:xfrm>
                    <a:prstGeom prst="rect">
                      <a:avLst/>
                    </a:prstGeom>
                    <a:noFill/>
                    <a:ln w="6350" cmpd="sng">
                      <a:solidFill>
                        <a:srgbClr val="C0C0C0"/>
                      </a:solidFill>
                      <a:miter lim="800000"/>
                      <a:headEnd/>
                      <a:tailEnd/>
                    </a:ln>
                    <a:effectLst/>
                  </pic:spPr>
                </pic:pic>
              </a:graphicData>
            </a:graphic>
          </wp:inline>
        </w:drawing>
      </w:r>
    </w:p>
    <w:p w:rsidR="00C439FB" w:rsidRPr="008009D6" w:rsidRDefault="00C439FB" w:rsidP="008009D6">
      <w:pPr>
        <w:pStyle w:val="Figure"/>
      </w:pPr>
      <w:bookmarkStart w:id="13995" w:name="_Toc216079590"/>
      <w:bookmarkStart w:id="13996" w:name="_Toc269991211"/>
      <w:bookmarkStart w:id="13997" w:name="_Toc327866870"/>
      <w:r w:rsidRPr="008009D6">
        <w:t xml:space="preserve">Figure </w:t>
      </w:r>
      <w:fldSimple w:instr=" STYLEREF 1 \s ">
        <w:r>
          <w:rPr>
            <w:noProof/>
          </w:rPr>
          <w:t>6</w:t>
        </w:r>
      </w:fldSimple>
      <w:r>
        <w:noBreakHyphen/>
      </w:r>
      <w:fldSimple w:instr=" SEQ Figure \* ARABIC \s 1 ">
        <w:r>
          <w:rPr>
            <w:noProof/>
          </w:rPr>
          <w:t>25</w:t>
        </w:r>
      </w:fldSimple>
      <w:r w:rsidRPr="008009D6">
        <w:t>: NSTS CBT Menu – Licensing Agency (continued)</w:t>
      </w:r>
      <w:bookmarkEnd w:id="13995"/>
      <w:bookmarkEnd w:id="13996"/>
      <w:bookmarkEnd w:id="13997"/>
    </w:p>
    <w:p w:rsidR="00C439FB" w:rsidRDefault="00C439FB" w:rsidP="00464CBC">
      <w:pPr>
        <w:rPr>
          <w:rFonts w:cs="Arial"/>
          <w:b/>
        </w:rPr>
      </w:pPr>
    </w:p>
    <w:p w:rsidR="00C439FB" w:rsidRDefault="00C439FB" w:rsidP="00464CBC">
      <w:pPr>
        <w:rPr>
          <w:rFonts w:cs="Arial"/>
          <w:b/>
        </w:rPr>
      </w:pPr>
    </w:p>
    <w:p w:rsidR="00C439FB" w:rsidRPr="000B439D" w:rsidRDefault="00C439FB" w:rsidP="00984A70">
      <w:pPr>
        <w:pStyle w:val="Heading4"/>
        <w:tabs>
          <w:tab w:val="clear" w:pos="2880"/>
        </w:tabs>
      </w:pPr>
      <w:r>
        <w:br w:type="page"/>
      </w:r>
      <w:bookmarkStart w:id="13998" w:name="_Toc327866539"/>
      <w:bookmarkStart w:id="13999" w:name="_Toc269991017"/>
      <w:bookmarkStart w:id="14000" w:name="_Toc276550144"/>
      <w:bookmarkStart w:id="14001" w:name="_Toc276550888"/>
      <w:bookmarkStart w:id="14002" w:name="_Toc276551069"/>
      <w:r>
        <w:t>NSTS Analyst</w:t>
      </w:r>
      <w:bookmarkEnd w:id="13998"/>
      <w:r w:rsidRPr="000B439D">
        <w:t xml:space="preserve"> </w:t>
      </w:r>
    </w:p>
    <w:bookmarkEnd w:id="13999"/>
    <w:bookmarkEnd w:id="14000"/>
    <w:bookmarkEnd w:id="14001"/>
    <w:bookmarkEnd w:id="14002"/>
    <w:p w:rsidR="00C439FB" w:rsidRDefault="00C439FB" w:rsidP="00464CBC">
      <w:r>
        <w:rPr>
          <w:rFonts w:cs="Arial"/>
        </w:rPr>
        <w:t xml:space="preserve">The NSTS Analyst is the </w:t>
      </w:r>
      <w:r w:rsidRPr="00B60FC8">
        <w:rPr>
          <w:rFonts w:cs="Arial"/>
        </w:rPr>
        <w:t>NRC staff member who views and enters license and source information regardless of Licensing Agency jurisdiction</w:t>
      </w:r>
      <w:r>
        <w:rPr>
          <w:rFonts w:cs="Arial"/>
        </w:rPr>
        <w:t>. The NSTS CBT Menu for the NSTS Analyst is shown in Figures 6-26 and 6-27.</w:t>
      </w:r>
    </w:p>
    <w:p w:rsidR="00C439FB" w:rsidRDefault="00C439FB" w:rsidP="00464CBC"/>
    <w:p w:rsidR="00C439FB" w:rsidRPr="001405BE" w:rsidRDefault="00EA6368" w:rsidP="00464CBC">
      <w:r>
        <w:rPr>
          <w:noProof/>
        </w:rPr>
        <w:drawing>
          <wp:inline distT="0" distB="0" distL="0" distR="0">
            <wp:extent cx="5924550" cy="6600825"/>
            <wp:effectExtent l="1905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343"/>
                    <a:srcRect/>
                    <a:stretch>
                      <a:fillRect/>
                    </a:stretch>
                  </pic:blipFill>
                  <pic:spPr bwMode="auto">
                    <a:xfrm>
                      <a:off x="0" y="0"/>
                      <a:ext cx="5924550" cy="6600825"/>
                    </a:xfrm>
                    <a:prstGeom prst="rect">
                      <a:avLst/>
                    </a:prstGeom>
                    <a:noFill/>
                    <a:ln w="9525">
                      <a:noFill/>
                      <a:miter lim="800000"/>
                      <a:headEnd/>
                      <a:tailEnd/>
                    </a:ln>
                  </pic:spPr>
                </pic:pic>
              </a:graphicData>
            </a:graphic>
          </wp:inline>
        </w:drawing>
      </w:r>
    </w:p>
    <w:p w:rsidR="00C439FB" w:rsidRPr="008009D6" w:rsidRDefault="00C439FB" w:rsidP="008009D6">
      <w:pPr>
        <w:pStyle w:val="Figure"/>
      </w:pPr>
      <w:bookmarkStart w:id="14003" w:name="_Toc216079591"/>
      <w:bookmarkStart w:id="14004" w:name="_Toc269991212"/>
      <w:bookmarkStart w:id="14005" w:name="_Toc327866871"/>
      <w:r w:rsidRPr="008009D6">
        <w:t xml:space="preserve">Figure </w:t>
      </w:r>
      <w:fldSimple w:instr=" STYLEREF 1 \s ">
        <w:r>
          <w:rPr>
            <w:noProof/>
          </w:rPr>
          <w:t>6</w:t>
        </w:r>
      </w:fldSimple>
      <w:r>
        <w:noBreakHyphen/>
      </w:r>
      <w:fldSimple w:instr=" SEQ Figure \* ARABIC \s 1 ">
        <w:r>
          <w:rPr>
            <w:noProof/>
          </w:rPr>
          <w:t>26</w:t>
        </w:r>
      </w:fldSimple>
      <w:r w:rsidRPr="008009D6">
        <w:t>: NSTS CBT Menu – NSTS Analyst</w:t>
      </w:r>
      <w:bookmarkEnd w:id="14003"/>
      <w:bookmarkEnd w:id="14004"/>
      <w:bookmarkEnd w:id="14005"/>
      <w:r w:rsidRPr="008009D6">
        <w:t xml:space="preserve"> </w:t>
      </w:r>
    </w:p>
    <w:p w:rsidR="00C439FB" w:rsidRDefault="00C439FB" w:rsidP="00B52585"/>
    <w:p w:rsidR="00C439FB" w:rsidRPr="001405BE" w:rsidRDefault="00EA6368" w:rsidP="00B52585">
      <w:r>
        <w:rPr>
          <w:noProof/>
        </w:rPr>
        <w:drawing>
          <wp:inline distT="0" distB="0" distL="0" distR="0">
            <wp:extent cx="5991225" cy="2790825"/>
            <wp:effectExtent l="19050" t="19050" r="28575" b="2857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344"/>
                    <a:srcRect/>
                    <a:stretch>
                      <a:fillRect/>
                    </a:stretch>
                  </pic:blipFill>
                  <pic:spPr bwMode="auto">
                    <a:xfrm>
                      <a:off x="0" y="0"/>
                      <a:ext cx="5991225" cy="2790825"/>
                    </a:xfrm>
                    <a:prstGeom prst="rect">
                      <a:avLst/>
                    </a:prstGeom>
                    <a:noFill/>
                    <a:ln w="6350" cmpd="sng">
                      <a:solidFill>
                        <a:srgbClr val="C0C0C0"/>
                      </a:solidFill>
                      <a:miter lim="800000"/>
                      <a:headEnd/>
                      <a:tailEnd/>
                    </a:ln>
                    <a:effectLst/>
                  </pic:spPr>
                </pic:pic>
              </a:graphicData>
            </a:graphic>
          </wp:inline>
        </w:drawing>
      </w:r>
    </w:p>
    <w:p w:rsidR="00C439FB" w:rsidRPr="008009D6" w:rsidRDefault="00C439FB" w:rsidP="001405BE">
      <w:pPr>
        <w:pStyle w:val="Figure"/>
      </w:pPr>
      <w:bookmarkStart w:id="14006" w:name="_Toc327866872"/>
      <w:r w:rsidRPr="008009D6">
        <w:t xml:space="preserve">Figure </w:t>
      </w:r>
      <w:fldSimple w:instr=" STYLEREF 1 \s ">
        <w:r>
          <w:rPr>
            <w:noProof/>
          </w:rPr>
          <w:t>6</w:t>
        </w:r>
      </w:fldSimple>
      <w:r>
        <w:noBreakHyphen/>
      </w:r>
      <w:fldSimple w:instr=" SEQ Figure \* ARABIC \s 1 ">
        <w:r>
          <w:rPr>
            <w:noProof/>
          </w:rPr>
          <w:t>27</w:t>
        </w:r>
      </w:fldSimple>
      <w:r w:rsidRPr="008009D6">
        <w:t>: NSTS CBT Menu – NSTS Analyst</w:t>
      </w:r>
      <w:r>
        <w:t xml:space="preserve"> (Continued)</w:t>
      </w:r>
      <w:bookmarkEnd w:id="14006"/>
      <w:r w:rsidRPr="008009D6">
        <w:t xml:space="preserve"> </w:t>
      </w:r>
    </w:p>
    <w:p w:rsidR="00C439FB" w:rsidRDefault="00C439FB" w:rsidP="00B52585"/>
    <w:p w:rsidR="00C439FB" w:rsidRDefault="00C439FB" w:rsidP="00B52585"/>
    <w:p w:rsidR="00C439FB" w:rsidRDefault="00C439FB" w:rsidP="00B52585"/>
    <w:p w:rsidR="00C439FB" w:rsidRDefault="00C439FB" w:rsidP="00B52585"/>
    <w:p w:rsidR="00C439FB" w:rsidRPr="00F56F87" w:rsidRDefault="00C439FB" w:rsidP="00D84D1B">
      <w:r>
        <w:br w:type="page"/>
      </w:r>
    </w:p>
    <w:p w:rsidR="00C439FB" w:rsidRPr="00F56F87" w:rsidRDefault="00C439FB" w:rsidP="00984A70">
      <w:pPr>
        <w:pStyle w:val="Heading2"/>
        <w:tabs>
          <w:tab w:val="clear" w:pos="288"/>
        </w:tabs>
      </w:pPr>
      <w:bookmarkStart w:id="14007" w:name="_Toc327866540"/>
      <w:r>
        <w:t>Obtain Supporting Information</w:t>
      </w:r>
      <w:bookmarkEnd w:id="14007"/>
    </w:p>
    <w:p w:rsidR="00C439FB" w:rsidRPr="005423C9" w:rsidRDefault="00C439FB" w:rsidP="00701D17">
      <w:r w:rsidRPr="007D11C5">
        <w:rPr>
          <w:i/>
        </w:rPr>
        <w:t>User</w:t>
      </w:r>
      <w:r>
        <w:rPr>
          <w:b/>
        </w:rPr>
        <w:t xml:space="preserve"> </w:t>
      </w:r>
      <w:r w:rsidRPr="007D11C5">
        <w:t>–</w:t>
      </w:r>
      <w:r>
        <w:rPr>
          <w:b/>
        </w:rPr>
        <w:t xml:space="preserve"> </w:t>
      </w:r>
      <w:r>
        <w:t>NSTS Users</w:t>
      </w:r>
    </w:p>
    <w:p w:rsidR="00C439FB" w:rsidRDefault="00C439FB" w:rsidP="00701D17"/>
    <w:p w:rsidR="00C439FB" w:rsidRPr="00F56F87" w:rsidRDefault="00C439FB" w:rsidP="00701D17">
      <w:r w:rsidRPr="007D11C5">
        <w:rPr>
          <w:i/>
        </w:rPr>
        <w:t xml:space="preserve">Use </w:t>
      </w:r>
      <w:r>
        <w:t>– To access a list of (and links to) reference documents (including other Websites) that are related to the National Source Tracking System (NSTS).</w:t>
      </w:r>
    </w:p>
    <w:p w:rsidR="00C439FB" w:rsidRDefault="00C439FB" w:rsidP="00701D17"/>
    <w:p w:rsidR="00C439FB" w:rsidRDefault="00C439FB" w:rsidP="00701D17">
      <w:pPr>
        <w:numPr>
          <w:ilvl w:val="0"/>
          <w:numId w:val="225"/>
        </w:numPr>
        <w:ind w:left="360"/>
      </w:pPr>
      <w:r>
        <w:t xml:space="preserve">From the NSTS Main Menu, under Training, click the </w:t>
      </w:r>
      <w:r w:rsidRPr="005B5313">
        <w:rPr>
          <w:b/>
        </w:rPr>
        <w:t>Obtaining Supporting Information</w:t>
      </w:r>
      <w:r>
        <w:t xml:space="preserve"> link.  The NSTS Supporting Information screen will be displayed.</w:t>
      </w:r>
    </w:p>
    <w:p w:rsidR="00C439FB" w:rsidRDefault="00C439FB" w:rsidP="00701D17"/>
    <w:p w:rsidR="00C439FB" w:rsidRDefault="00EA6368" w:rsidP="00701D17">
      <w:pPr>
        <w:spacing w:before="120"/>
        <w:jc w:val="center"/>
      </w:pPr>
      <w:r>
        <w:rPr>
          <w:noProof/>
        </w:rPr>
        <w:drawing>
          <wp:inline distT="0" distB="0" distL="0" distR="0">
            <wp:extent cx="5324475" cy="2743200"/>
            <wp:effectExtent l="19050" t="0" r="952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45"/>
                    <a:srcRect/>
                    <a:stretch>
                      <a:fillRect/>
                    </a:stretch>
                  </pic:blipFill>
                  <pic:spPr bwMode="auto">
                    <a:xfrm>
                      <a:off x="0" y="0"/>
                      <a:ext cx="5324475" cy="2743200"/>
                    </a:xfrm>
                    <a:prstGeom prst="rect">
                      <a:avLst/>
                    </a:prstGeom>
                    <a:noFill/>
                    <a:ln w="9525">
                      <a:noFill/>
                      <a:miter lim="800000"/>
                      <a:headEnd/>
                      <a:tailEnd/>
                    </a:ln>
                  </pic:spPr>
                </pic:pic>
              </a:graphicData>
            </a:graphic>
          </wp:inline>
        </w:drawing>
      </w:r>
    </w:p>
    <w:p w:rsidR="00C439FB" w:rsidRPr="00126744" w:rsidRDefault="00C439FB" w:rsidP="00701D17">
      <w:pPr>
        <w:pStyle w:val="Figure"/>
      </w:pPr>
      <w:bookmarkStart w:id="14008" w:name="_Toc327866873"/>
      <w:r w:rsidRPr="008009D6">
        <w:t xml:space="preserve">Figure </w:t>
      </w:r>
      <w:fldSimple w:instr=" STYLEREF 1 \s ">
        <w:r>
          <w:rPr>
            <w:noProof/>
          </w:rPr>
          <w:t>6</w:t>
        </w:r>
      </w:fldSimple>
      <w:r>
        <w:noBreakHyphen/>
      </w:r>
      <w:fldSimple w:instr=" SEQ Figure \* ARABIC \s 1 ">
        <w:r>
          <w:rPr>
            <w:noProof/>
          </w:rPr>
          <w:t>28</w:t>
        </w:r>
      </w:fldSimple>
      <w:r w:rsidRPr="008009D6">
        <w:t xml:space="preserve">: </w:t>
      </w:r>
      <w:r>
        <w:t>NSTS Supporting Information</w:t>
      </w:r>
      <w:bookmarkEnd w:id="14008"/>
    </w:p>
    <w:p w:rsidR="00C439FB" w:rsidRDefault="00C439FB" w:rsidP="00701D17"/>
    <w:p w:rsidR="00C439FB" w:rsidRDefault="00C439FB" w:rsidP="00701D17">
      <w:pPr>
        <w:numPr>
          <w:ilvl w:val="0"/>
          <w:numId w:val="225"/>
        </w:numPr>
        <w:ind w:left="360"/>
      </w:pPr>
      <w:r>
        <w:t xml:space="preserve">The links presented on the NSTS Supporting Information screen will take the user to the associated Website, as follows:  </w:t>
      </w:r>
    </w:p>
    <w:p w:rsidR="00C439FB" w:rsidRDefault="00C439FB" w:rsidP="00701D17"/>
    <w:tbl>
      <w:tblPr>
        <w:tblW w:w="0" w:type="auto"/>
        <w:tblLayout w:type="fixed"/>
        <w:tblLook w:val="01E0"/>
      </w:tblPr>
      <w:tblGrid>
        <w:gridCol w:w="4140"/>
        <w:gridCol w:w="5328"/>
      </w:tblGrid>
      <w:tr w:rsidR="00C439FB" w:rsidRPr="004A3D8D" w:rsidTr="00C439FB">
        <w:trPr>
          <w:trHeight w:val="440"/>
        </w:trPr>
        <w:tc>
          <w:tcPr>
            <w:tcW w:w="4140" w:type="dxa"/>
          </w:tcPr>
          <w:p w:rsidR="00C439FB" w:rsidRPr="004A3D8D" w:rsidRDefault="00C439FB" w:rsidP="00F44261">
            <w:pPr>
              <w:jc w:val="center"/>
              <w:rPr>
                <w:b/>
              </w:rPr>
            </w:pPr>
            <w:r w:rsidRPr="004A3D8D">
              <w:rPr>
                <w:b/>
                <w:u w:val="single"/>
              </w:rPr>
              <w:t>Link</w:t>
            </w:r>
            <w:r w:rsidRPr="004A3D8D">
              <w:rPr>
                <w:b/>
              </w:rPr>
              <w:t>:</w:t>
            </w:r>
          </w:p>
        </w:tc>
        <w:tc>
          <w:tcPr>
            <w:tcW w:w="5328" w:type="dxa"/>
          </w:tcPr>
          <w:p w:rsidR="00C439FB" w:rsidRPr="004A3D8D" w:rsidRDefault="00C439FB" w:rsidP="00F44261">
            <w:pPr>
              <w:jc w:val="center"/>
              <w:rPr>
                <w:b/>
              </w:rPr>
            </w:pPr>
            <w:r w:rsidRPr="004A3D8D">
              <w:rPr>
                <w:b/>
                <w:u w:val="single"/>
              </w:rPr>
              <w:t>Website URL</w:t>
            </w:r>
            <w:r w:rsidRPr="004A3D8D">
              <w:rPr>
                <w:b/>
              </w:rPr>
              <w:t>:</w:t>
            </w:r>
          </w:p>
        </w:tc>
      </w:tr>
      <w:tr w:rsidR="00C439FB" w:rsidRPr="004A3D8D" w:rsidTr="00701D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2"/>
        </w:trPr>
        <w:tc>
          <w:tcPr>
            <w:tcW w:w="4140" w:type="dxa"/>
            <w:vAlign w:val="center"/>
          </w:tcPr>
          <w:p w:rsidR="00C439FB" w:rsidRPr="004A3D8D" w:rsidRDefault="00C439FB" w:rsidP="00F44261">
            <w:pPr>
              <w:rPr>
                <w:sz w:val="20"/>
              </w:rPr>
            </w:pPr>
            <w:r w:rsidRPr="004A3D8D">
              <w:rPr>
                <w:sz w:val="20"/>
              </w:rPr>
              <w:t>NSTS Frequently Asked Questions</w:t>
            </w:r>
          </w:p>
        </w:tc>
        <w:tc>
          <w:tcPr>
            <w:tcW w:w="5328" w:type="dxa"/>
            <w:vAlign w:val="center"/>
          </w:tcPr>
          <w:p w:rsidR="00C439FB" w:rsidRPr="004A3D8D" w:rsidRDefault="00C439FB" w:rsidP="00F44261">
            <w:pPr>
              <w:rPr>
                <w:sz w:val="20"/>
              </w:rPr>
            </w:pPr>
            <w:r w:rsidRPr="004A3D8D">
              <w:rPr>
                <w:sz w:val="20"/>
              </w:rPr>
              <w:t>http://www.nrc.gov/security/byproduct/nsts/faqs.html</w:t>
            </w:r>
          </w:p>
        </w:tc>
      </w:tr>
      <w:tr w:rsidR="00C439FB" w:rsidRPr="004A3D8D" w:rsidTr="00701D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2"/>
        </w:trPr>
        <w:tc>
          <w:tcPr>
            <w:tcW w:w="4140" w:type="dxa"/>
            <w:vAlign w:val="center"/>
          </w:tcPr>
          <w:p w:rsidR="00C439FB" w:rsidRPr="004A3D8D" w:rsidRDefault="00C439FB" w:rsidP="00F44261">
            <w:pPr>
              <w:rPr>
                <w:sz w:val="20"/>
              </w:rPr>
            </w:pPr>
            <w:r>
              <w:rPr>
                <w:sz w:val="20"/>
              </w:rPr>
              <w:t>NRC</w:t>
            </w:r>
            <w:r w:rsidRPr="004A3D8D">
              <w:rPr>
                <w:sz w:val="20"/>
              </w:rPr>
              <w:t xml:space="preserve"> Rule on the </w:t>
            </w:r>
            <w:r>
              <w:t>NSTS</w:t>
            </w:r>
          </w:p>
        </w:tc>
        <w:tc>
          <w:tcPr>
            <w:tcW w:w="5328" w:type="dxa"/>
            <w:vAlign w:val="center"/>
          </w:tcPr>
          <w:p w:rsidR="00C439FB" w:rsidRPr="004A3D8D" w:rsidRDefault="00C439FB" w:rsidP="00F44261">
            <w:pPr>
              <w:rPr>
                <w:sz w:val="20"/>
              </w:rPr>
            </w:pPr>
            <w:r w:rsidRPr="005D2C5D">
              <w:rPr>
                <w:sz w:val="20"/>
              </w:rPr>
              <w:t>http://www.nrc.gov/security/byproduct/nsts/nsts-rule.html</w:t>
            </w:r>
          </w:p>
        </w:tc>
      </w:tr>
      <w:tr w:rsidR="00C439FB" w:rsidRPr="004A3D8D" w:rsidTr="00701D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2"/>
        </w:trPr>
        <w:tc>
          <w:tcPr>
            <w:tcW w:w="4140" w:type="dxa"/>
            <w:vAlign w:val="center"/>
          </w:tcPr>
          <w:p w:rsidR="00C439FB" w:rsidRPr="004A3D8D" w:rsidRDefault="00C439FB" w:rsidP="00F44261">
            <w:pPr>
              <w:rPr>
                <w:sz w:val="20"/>
              </w:rPr>
            </w:pPr>
            <w:r w:rsidRPr="004A3D8D">
              <w:rPr>
                <w:sz w:val="20"/>
              </w:rPr>
              <w:t xml:space="preserve">The </w:t>
            </w:r>
            <w:r>
              <w:t>NSTS</w:t>
            </w:r>
            <w:r w:rsidRPr="004A3D8D">
              <w:rPr>
                <w:sz w:val="20"/>
              </w:rPr>
              <w:t xml:space="preserve"> </w:t>
            </w:r>
            <w:r>
              <w:rPr>
                <w:sz w:val="20"/>
              </w:rPr>
              <w:t xml:space="preserve">on the </w:t>
            </w:r>
            <w:r w:rsidRPr="004A3D8D">
              <w:rPr>
                <w:sz w:val="20"/>
              </w:rPr>
              <w:t>NRC</w:t>
            </w:r>
            <w:r>
              <w:rPr>
                <w:sz w:val="20"/>
              </w:rPr>
              <w:t xml:space="preserve"> website</w:t>
            </w:r>
          </w:p>
        </w:tc>
        <w:tc>
          <w:tcPr>
            <w:tcW w:w="5328" w:type="dxa"/>
            <w:vAlign w:val="center"/>
          </w:tcPr>
          <w:p w:rsidR="00C439FB" w:rsidRPr="004A3D8D" w:rsidRDefault="00C439FB" w:rsidP="00F44261">
            <w:pPr>
              <w:rPr>
                <w:sz w:val="20"/>
              </w:rPr>
            </w:pPr>
            <w:r w:rsidRPr="005D2C5D">
              <w:rPr>
                <w:sz w:val="20"/>
              </w:rPr>
              <w:t>http://www.nrc.gov/security/byproduct/nsts.html</w:t>
            </w:r>
          </w:p>
        </w:tc>
      </w:tr>
      <w:tr w:rsidR="00C439FB" w:rsidRPr="004A3D8D" w:rsidTr="00701D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2"/>
        </w:trPr>
        <w:tc>
          <w:tcPr>
            <w:tcW w:w="4140" w:type="dxa"/>
            <w:vAlign w:val="center"/>
          </w:tcPr>
          <w:p w:rsidR="00C439FB" w:rsidRPr="004A3D8D" w:rsidRDefault="00C439FB" w:rsidP="00F44261">
            <w:pPr>
              <w:rPr>
                <w:sz w:val="20"/>
              </w:rPr>
            </w:pPr>
            <w:r w:rsidRPr="004A3D8D">
              <w:rPr>
                <w:sz w:val="20"/>
              </w:rPr>
              <w:t>IAEA (International Atomic Energy Agency)</w:t>
            </w:r>
          </w:p>
        </w:tc>
        <w:tc>
          <w:tcPr>
            <w:tcW w:w="5328" w:type="dxa"/>
            <w:vAlign w:val="center"/>
          </w:tcPr>
          <w:p w:rsidR="00C439FB" w:rsidRPr="004A3D8D" w:rsidRDefault="00C439FB" w:rsidP="00F44261">
            <w:pPr>
              <w:rPr>
                <w:sz w:val="20"/>
              </w:rPr>
            </w:pPr>
            <w:r w:rsidRPr="004A3D8D">
              <w:rPr>
                <w:sz w:val="20"/>
              </w:rPr>
              <w:t>http://www.iaea.org/</w:t>
            </w:r>
          </w:p>
        </w:tc>
      </w:tr>
      <w:tr w:rsidR="00C439FB" w:rsidRPr="004A3D8D" w:rsidTr="00701D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2"/>
        </w:trPr>
        <w:tc>
          <w:tcPr>
            <w:tcW w:w="4140" w:type="dxa"/>
            <w:vAlign w:val="center"/>
          </w:tcPr>
          <w:p w:rsidR="00C439FB" w:rsidRPr="004A3D8D" w:rsidRDefault="00C439FB" w:rsidP="00F44261">
            <w:pPr>
              <w:rPr>
                <w:sz w:val="20"/>
              </w:rPr>
            </w:pPr>
            <w:r w:rsidRPr="004A3D8D">
              <w:rPr>
                <w:sz w:val="20"/>
              </w:rPr>
              <w:t>DOE (Department of Energy)</w:t>
            </w:r>
          </w:p>
        </w:tc>
        <w:tc>
          <w:tcPr>
            <w:tcW w:w="5328" w:type="dxa"/>
            <w:vAlign w:val="center"/>
          </w:tcPr>
          <w:p w:rsidR="00C439FB" w:rsidRPr="004A3D8D" w:rsidRDefault="00C439FB" w:rsidP="00F44261">
            <w:pPr>
              <w:rPr>
                <w:sz w:val="20"/>
              </w:rPr>
            </w:pPr>
            <w:r w:rsidRPr="004A3D8D">
              <w:rPr>
                <w:sz w:val="20"/>
              </w:rPr>
              <w:t>http://www.energy.gov/</w:t>
            </w:r>
          </w:p>
        </w:tc>
      </w:tr>
      <w:tr w:rsidR="00C439FB" w:rsidRPr="004A3D8D" w:rsidTr="00701D1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32"/>
        </w:trPr>
        <w:tc>
          <w:tcPr>
            <w:tcW w:w="4140" w:type="dxa"/>
            <w:vAlign w:val="center"/>
          </w:tcPr>
          <w:p w:rsidR="00C439FB" w:rsidRPr="004A3D8D" w:rsidRDefault="00C439FB" w:rsidP="00F44261">
            <w:pPr>
              <w:rPr>
                <w:sz w:val="20"/>
              </w:rPr>
            </w:pPr>
            <w:r w:rsidRPr="004A3D8D">
              <w:rPr>
                <w:sz w:val="20"/>
              </w:rPr>
              <w:t>NRC (Nuclear Regulatory Commission)</w:t>
            </w:r>
          </w:p>
        </w:tc>
        <w:tc>
          <w:tcPr>
            <w:tcW w:w="5328" w:type="dxa"/>
            <w:vAlign w:val="center"/>
          </w:tcPr>
          <w:p w:rsidR="00C439FB" w:rsidRPr="004A3D8D" w:rsidRDefault="00C439FB" w:rsidP="00F44261">
            <w:pPr>
              <w:rPr>
                <w:sz w:val="20"/>
              </w:rPr>
            </w:pPr>
            <w:r w:rsidRPr="004A3D8D">
              <w:rPr>
                <w:sz w:val="20"/>
              </w:rPr>
              <w:t>http://www.nrc.gov/</w:t>
            </w:r>
          </w:p>
        </w:tc>
      </w:tr>
    </w:tbl>
    <w:p w:rsidR="00C439FB" w:rsidRPr="00F56F87" w:rsidRDefault="00C439FB" w:rsidP="00701D17"/>
    <w:p w:rsidR="00C439FB" w:rsidRDefault="00C439FB" w:rsidP="00701D17"/>
    <w:p w:rsidR="00C439FB" w:rsidRDefault="00C439FB" w:rsidP="00BE2E48">
      <w:pPr>
        <w:rPr>
          <w:rFonts w:cs="Arial"/>
          <w:b/>
        </w:rPr>
      </w:pPr>
    </w:p>
    <w:p w:rsidR="00C439FB" w:rsidRDefault="00C439FB" w:rsidP="00D84B36">
      <w:pPr>
        <w:sectPr w:rsidR="00C439FB" w:rsidSect="00335F0C">
          <w:footerReference w:type="default" r:id="rId346"/>
          <w:pgSz w:w="12240" w:h="15840" w:code="1"/>
          <w:pgMar w:top="1440" w:right="1440" w:bottom="1440" w:left="1440" w:header="720" w:footer="432" w:gutter="0"/>
          <w:cols w:space="720"/>
        </w:sectPr>
      </w:pPr>
    </w:p>
    <w:p w:rsidR="00C439FB" w:rsidRPr="00801764" w:rsidRDefault="00C439FB" w:rsidP="00097CA3">
      <w:pPr>
        <w:pStyle w:val="Header"/>
        <w:rPr>
          <w:rStyle w:val="Heading1Char"/>
          <w:rFonts w:ascii="Arial Bold" w:hAnsi="Arial Bold"/>
          <w:b/>
          <w:kern w:val="36"/>
          <w:sz w:val="24"/>
        </w:rPr>
      </w:pPr>
      <w:bookmarkStart w:id="14009" w:name="_Toc269991018"/>
      <w:bookmarkStart w:id="14010" w:name="_Toc327866541"/>
      <w:r w:rsidRPr="00801764">
        <w:rPr>
          <w:rStyle w:val="Heading1Char"/>
          <w:rFonts w:ascii="Arial Bold" w:hAnsi="Arial Bold"/>
          <w:b/>
          <w:kern w:val="36"/>
          <w:sz w:val="24"/>
        </w:rPr>
        <w:t>Appendix A:  Abbreviations and Acronyms</w:t>
      </w:r>
      <w:bookmarkEnd w:id="14009"/>
      <w:bookmarkEnd w:id="14010"/>
    </w:p>
    <w:p w:rsidR="00C439FB" w:rsidRDefault="00C439FB" w:rsidP="005D6189">
      <w:pPr>
        <w:rPr>
          <w:rStyle w:val="Heading1Char"/>
          <w:sz w:val="22"/>
        </w:rPr>
      </w:pPr>
    </w:p>
    <w:p w:rsidR="00C439FB" w:rsidRDefault="00C439FB" w:rsidP="00801764">
      <w:r>
        <w:t>A/S</w:t>
      </w:r>
      <w:r>
        <w:tab/>
      </w:r>
      <w:r>
        <w:tab/>
      </w:r>
      <w:r>
        <w:tab/>
      </w:r>
      <w:smartTag w:uri="urn:schemas-microsoft-com:office:smarttags" w:element="PlaceName">
        <w:smartTag w:uri="urn:schemas-microsoft-com:office:smarttags" w:element="place">
          <w:r>
            <w:t>Agreement</w:t>
          </w:r>
        </w:smartTag>
        <w:r>
          <w:t xml:space="preserve"> </w:t>
        </w:r>
        <w:smartTag w:uri="urn:schemas-microsoft-com:office:smarttags" w:element="PlaceType">
          <w:r>
            <w:t>State</w:t>
          </w:r>
        </w:smartTag>
      </w:smartTag>
    </w:p>
    <w:p w:rsidR="00C439FB" w:rsidRDefault="00C439FB" w:rsidP="00801764">
      <w:pPr>
        <w:spacing w:before="80"/>
      </w:pPr>
      <w:r>
        <w:t>CBP</w:t>
      </w:r>
      <w:r>
        <w:tab/>
      </w:r>
      <w:r>
        <w:tab/>
        <w:t>Customs and Border Patrol</w:t>
      </w:r>
    </w:p>
    <w:p w:rsidR="00C439FB" w:rsidRDefault="00C439FB" w:rsidP="00801764">
      <w:pPr>
        <w:spacing w:before="80"/>
      </w:pPr>
      <w:r>
        <w:t>CBT</w:t>
      </w:r>
      <w:r>
        <w:tab/>
      </w:r>
      <w:r>
        <w:tab/>
        <w:t>Computer-Based Training</w:t>
      </w:r>
    </w:p>
    <w:p w:rsidR="00C439FB" w:rsidRDefault="00C439FB" w:rsidP="00801764">
      <w:pPr>
        <w:spacing w:before="80"/>
      </w:pPr>
      <w:r>
        <w:t>DHS</w:t>
      </w:r>
      <w:r>
        <w:tab/>
      </w:r>
      <w:r>
        <w:tab/>
        <w:t>Department of Homeland Security</w:t>
      </w:r>
    </w:p>
    <w:p w:rsidR="00C439FB" w:rsidRDefault="00C439FB" w:rsidP="00801764">
      <w:pPr>
        <w:spacing w:before="80"/>
      </w:pPr>
      <w:r>
        <w:t>DOC</w:t>
      </w:r>
      <w:r>
        <w:tab/>
      </w:r>
      <w:r>
        <w:tab/>
        <w:t>Department of Commerce</w:t>
      </w:r>
    </w:p>
    <w:p w:rsidR="00C439FB" w:rsidRDefault="00C439FB" w:rsidP="00801764">
      <w:pPr>
        <w:spacing w:before="80"/>
      </w:pPr>
      <w:r>
        <w:t>DOD</w:t>
      </w:r>
      <w:r>
        <w:tab/>
      </w:r>
      <w:r>
        <w:tab/>
        <w:t xml:space="preserve">Department of Defense </w:t>
      </w:r>
    </w:p>
    <w:p w:rsidR="00C439FB" w:rsidRDefault="00C439FB" w:rsidP="00801764">
      <w:pPr>
        <w:spacing w:before="80"/>
      </w:pPr>
      <w:r>
        <w:t>DOE</w:t>
      </w:r>
      <w:r>
        <w:tab/>
      </w:r>
      <w:r>
        <w:tab/>
        <w:t>Department of Energy</w:t>
      </w:r>
    </w:p>
    <w:p w:rsidR="00C439FB" w:rsidRDefault="00C439FB" w:rsidP="00801764">
      <w:pPr>
        <w:spacing w:before="80"/>
      </w:pPr>
      <w:r>
        <w:t>DOT</w:t>
      </w:r>
      <w:r>
        <w:tab/>
      </w:r>
      <w:r>
        <w:tab/>
        <w:t>Department of Transportation</w:t>
      </w:r>
    </w:p>
    <w:p w:rsidR="00C439FB" w:rsidRDefault="00C439FB" w:rsidP="00801764">
      <w:pPr>
        <w:spacing w:before="80"/>
      </w:pPr>
      <w:r>
        <w:t>EPA</w:t>
      </w:r>
      <w:r>
        <w:tab/>
      </w:r>
      <w:r>
        <w:tab/>
        <w:t>Environmental Protection Agency</w:t>
      </w:r>
    </w:p>
    <w:p w:rsidR="00C439FB" w:rsidRDefault="00C439FB" w:rsidP="00801764">
      <w:pPr>
        <w:spacing w:before="80"/>
      </w:pPr>
      <w:r>
        <w:t>FIPS</w:t>
      </w:r>
      <w:r>
        <w:tab/>
      </w:r>
      <w:r>
        <w:tab/>
        <w:t>Federal Information Processing Standard</w:t>
      </w:r>
    </w:p>
    <w:p w:rsidR="00C439FB" w:rsidRDefault="00C439FB" w:rsidP="00801764">
      <w:pPr>
        <w:spacing w:before="80"/>
      </w:pPr>
      <w:r>
        <w:t>GUI</w:t>
      </w:r>
      <w:r>
        <w:tab/>
      </w:r>
      <w:r>
        <w:tab/>
      </w:r>
      <w:r>
        <w:tab/>
        <w:t>Graphical User Interface</w:t>
      </w:r>
    </w:p>
    <w:p w:rsidR="00C439FB" w:rsidRDefault="00C439FB" w:rsidP="00801764">
      <w:pPr>
        <w:spacing w:before="80"/>
      </w:pPr>
      <w:r>
        <w:t>HTTP</w:t>
      </w:r>
      <w:r>
        <w:tab/>
      </w:r>
      <w:r>
        <w:tab/>
        <w:t>HyperText Transfer Protocol</w:t>
      </w:r>
    </w:p>
    <w:p w:rsidR="00C439FB" w:rsidRDefault="00C439FB" w:rsidP="00801764">
      <w:pPr>
        <w:spacing w:before="80"/>
      </w:pPr>
      <w:r>
        <w:t>HTTPS</w:t>
      </w:r>
      <w:r>
        <w:tab/>
      </w:r>
      <w:r>
        <w:tab/>
        <w:t>HyperText Transfer Protocol Secure</w:t>
      </w:r>
    </w:p>
    <w:p w:rsidR="00C439FB" w:rsidRDefault="00C439FB" w:rsidP="00801764">
      <w:pPr>
        <w:spacing w:before="80"/>
      </w:pPr>
      <w:r>
        <w:t>LDAP</w:t>
      </w:r>
      <w:r>
        <w:tab/>
      </w:r>
      <w:r>
        <w:tab/>
        <w:t>Lightweight Directory Access Protocol</w:t>
      </w:r>
    </w:p>
    <w:p w:rsidR="00C439FB" w:rsidRDefault="00C439FB" w:rsidP="00801764">
      <w:pPr>
        <w:spacing w:before="80"/>
      </w:pPr>
      <w:r>
        <w:t>MDI</w:t>
      </w:r>
      <w:r>
        <w:tab/>
      </w:r>
      <w:r>
        <w:tab/>
      </w:r>
      <w:r>
        <w:tab/>
        <w:t>Multiple Document Interface</w:t>
      </w:r>
    </w:p>
    <w:p w:rsidR="00C439FB" w:rsidRDefault="00C439FB" w:rsidP="00801764">
      <w:pPr>
        <w:spacing w:before="80"/>
      </w:pPr>
      <w:r>
        <w:t>MML</w:t>
      </w:r>
      <w:r>
        <w:tab/>
      </w:r>
      <w:r>
        <w:tab/>
        <w:t>Master Material License</w:t>
      </w:r>
    </w:p>
    <w:p w:rsidR="00C439FB" w:rsidRDefault="00C439FB" w:rsidP="00801764">
      <w:pPr>
        <w:spacing w:before="80"/>
      </w:pPr>
      <w:smartTag w:uri="urn:schemas-microsoft-com:office:smarttags" w:element="place">
        <w:smartTag w:uri="urn:schemas-microsoft-com:office:smarttags" w:element="City">
          <w:r>
            <w:t>NIS</w:t>
          </w:r>
        </w:smartTag>
      </w:smartTag>
      <w:r>
        <w:t>T</w:t>
      </w:r>
      <w:r>
        <w:tab/>
      </w:r>
      <w:r>
        <w:tab/>
        <w:t>National Institute of Standards and Technology</w:t>
      </w:r>
    </w:p>
    <w:p w:rsidR="00C439FB" w:rsidRDefault="00C439FB" w:rsidP="00801764">
      <w:pPr>
        <w:spacing w:before="80"/>
      </w:pPr>
      <w:r>
        <w:t>NMSS</w:t>
      </w:r>
      <w:r>
        <w:tab/>
      </w:r>
      <w:r>
        <w:tab/>
        <w:t>Nuclear Material Safety and Safeguards</w:t>
      </w:r>
    </w:p>
    <w:p w:rsidR="00C439FB" w:rsidRDefault="00C439FB" w:rsidP="00801764">
      <w:pPr>
        <w:spacing w:before="80"/>
      </w:pPr>
      <w:r>
        <w:t>NRC</w:t>
      </w:r>
      <w:r>
        <w:tab/>
      </w:r>
      <w:r>
        <w:tab/>
        <w:t>Nuclear Regulatory Commission</w:t>
      </w:r>
    </w:p>
    <w:p w:rsidR="00C439FB" w:rsidRDefault="00C439FB" w:rsidP="00801764">
      <w:pPr>
        <w:spacing w:before="80"/>
      </w:pPr>
      <w:r>
        <w:t>NSS&amp;DR</w:t>
      </w:r>
      <w:r>
        <w:tab/>
        <w:t>National Sealed Source and Device Registry</w:t>
      </w:r>
      <w:r>
        <w:tab/>
      </w:r>
    </w:p>
    <w:p w:rsidR="00C439FB" w:rsidRDefault="00C439FB" w:rsidP="00801764">
      <w:pPr>
        <w:spacing w:before="80"/>
      </w:pPr>
      <w:r>
        <w:t>NSTS</w:t>
      </w:r>
      <w:r>
        <w:tab/>
      </w:r>
      <w:r>
        <w:tab/>
        <w:t>National source Tracking System</w:t>
      </w:r>
    </w:p>
    <w:p w:rsidR="00C439FB" w:rsidRDefault="00C439FB" w:rsidP="00801764">
      <w:pPr>
        <w:spacing w:before="80"/>
      </w:pPr>
      <w:r>
        <w:t>OAO</w:t>
      </w:r>
      <w:r>
        <w:tab/>
      </w:r>
      <w:r>
        <w:tab/>
        <w:t>Orbital Astronomical Observatory</w:t>
      </w:r>
    </w:p>
    <w:p w:rsidR="00C439FB" w:rsidRDefault="00C439FB" w:rsidP="00801764">
      <w:pPr>
        <w:spacing w:before="80"/>
      </w:pPr>
      <w:r>
        <w:t>OUO</w:t>
      </w:r>
      <w:r>
        <w:tab/>
      </w:r>
      <w:r>
        <w:tab/>
        <w:t>Official Use Only</w:t>
      </w:r>
    </w:p>
    <w:p w:rsidR="00C439FB" w:rsidRDefault="00C439FB" w:rsidP="00801764">
      <w:pPr>
        <w:spacing w:before="80"/>
      </w:pPr>
      <w:r>
        <w:t>PII</w:t>
      </w:r>
      <w:r>
        <w:tab/>
      </w:r>
      <w:r>
        <w:tab/>
      </w:r>
      <w:r>
        <w:tab/>
        <w:t>Personally Identifiable Information</w:t>
      </w:r>
    </w:p>
    <w:p w:rsidR="00C439FB" w:rsidRDefault="00C439FB" w:rsidP="00801764">
      <w:pPr>
        <w:spacing w:before="80"/>
      </w:pPr>
      <w:r>
        <w:t>PIN</w:t>
      </w:r>
      <w:r>
        <w:tab/>
      </w:r>
      <w:r>
        <w:tab/>
      </w:r>
      <w:r>
        <w:tab/>
        <w:t>Personal Identification Number</w:t>
      </w:r>
    </w:p>
    <w:p w:rsidR="00C439FB" w:rsidRDefault="00C439FB" w:rsidP="00801764">
      <w:pPr>
        <w:spacing w:before="80"/>
      </w:pPr>
      <w:r>
        <w:t>RIS</w:t>
      </w:r>
      <w:r>
        <w:tab/>
      </w:r>
      <w:r>
        <w:tab/>
      </w:r>
      <w:r>
        <w:tab/>
        <w:t>Reporting Identification Symbol (Identifier for Department of Energy sites)</w:t>
      </w:r>
    </w:p>
    <w:p w:rsidR="00C439FB" w:rsidRDefault="00C439FB" w:rsidP="00801764">
      <w:pPr>
        <w:spacing w:before="80"/>
      </w:pPr>
      <w:r>
        <w:t>RSRT</w:t>
      </w:r>
      <w:r>
        <w:tab/>
      </w:r>
      <w:r>
        <w:tab/>
        <w:t>Radiological Source Registry and Tracking System</w:t>
      </w:r>
    </w:p>
    <w:p w:rsidR="00C439FB" w:rsidRDefault="00C439FB" w:rsidP="00801764">
      <w:pPr>
        <w:spacing w:before="80"/>
      </w:pPr>
      <w:r>
        <w:t>SSO</w:t>
      </w:r>
      <w:r>
        <w:tab/>
      </w:r>
      <w:r>
        <w:tab/>
        <w:t>Single Sign-On</w:t>
      </w:r>
    </w:p>
    <w:p w:rsidR="00C439FB" w:rsidRDefault="00C439FB" w:rsidP="00801764">
      <w:pPr>
        <w:spacing w:before="80"/>
      </w:pPr>
      <w:r>
        <w:t>SOW</w:t>
      </w:r>
      <w:r>
        <w:tab/>
      </w:r>
      <w:r>
        <w:tab/>
        <w:t>Statement of Work</w:t>
      </w:r>
    </w:p>
    <w:p w:rsidR="00C439FB" w:rsidRDefault="00C439FB" w:rsidP="00801764">
      <w:pPr>
        <w:spacing w:before="80"/>
      </w:pPr>
      <w:r>
        <w:t>SUNSI</w:t>
      </w:r>
      <w:r>
        <w:tab/>
      </w:r>
      <w:r>
        <w:tab/>
        <w:t>Sensitive Unclassified Non-Safeguards Information</w:t>
      </w:r>
    </w:p>
    <w:p w:rsidR="00C439FB" w:rsidRDefault="00C439FB" w:rsidP="00801764">
      <w:pPr>
        <w:spacing w:before="80"/>
      </w:pPr>
      <w:smartTag w:uri="urn:schemas-microsoft-com:office:smarttags" w:element="place">
        <w:smartTag w:uri="urn:schemas-microsoft-com:office:smarttags" w:element="City">
          <w:r>
            <w:t>UR</w:t>
          </w:r>
        </w:smartTag>
      </w:smartTag>
      <w:r>
        <w:t>L</w:t>
      </w:r>
      <w:r>
        <w:tab/>
      </w:r>
      <w:r>
        <w:tab/>
        <w:t>Uniform Resource Locator</w:t>
      </w:r>
    </w:p>
    <w:p w:rsidR="00C439FB" w:rsidRDefault="00C439FB" w:rsidP="00801764">
      <w:pPr>
        <w:spacing w:before="80"/>
      </w:pPr>
      <w:r>
        <w:t>WBL/LTS</w:t>
      </w:r>
      <w:r>
        <w:tab/>
        <w:t>Web-Based Licensing/Licensing Tracking System</w:t>
      </w:r>
    </w:p>
    <w:p w:rsidR="00C439FB" w:rsidRDefault="00C439FB" w:rsidP="00801764">
      <w:pPr>
        <w:spacing w:before="80"/>
        <w:sectPr w:rsidR="00C439FB" w:rsidSect="00335F0C">
          <w:footerReference w:type="default" r:id="rId347"/>
          <w:pgSz w:w="12240" w:h="15840" w:code="1"/>
          <w:pgMar w:top="1440" w:right="1440" w:bottom="1440" w:left="1440" w:header="720" w:footer="432" w:gutter="0"/>
          <w:pgNumType w:start="1"/>
          <w:cols w:space="720"/>
        </w:sectPr>
      </w:pPr>
      <w:r>
        <w:t>XML</w:t>
      </w:r>
      <w:r>
        <w:tab/>
      </w:r>
      <w:r>
        <w:tab/>
        <w:t>Extensible Markup Language</w:t>
      </w:r>
    </w:p>
    <w:p w:rsidR="00C439FB" w:rsidRPr="00097CA3" w:rsidRDefault="00C439FB" w:rsidP="00097CA3">
      <w:pPr>
        <w:pStyle w:val="Header"/>
        <w:rPr>
          <w:rStyle w:val="Heading1Char"/>
          <w:rFonts w:ascii="Arial Bold" w:hAnsi="Arial Bold"/>
          <w:b/>
          <w:kern w:val="36"/>
          <w:sz w:val="24"/>
        </w:rPr>
      </w:pPr>
      <w:bookmarkStart w:id="14011" w:name="_Toc269991019"/>
      <w:bookmarkStart w:id="14012" w:name="_Toc327866542"/>
      <w:r w:rsidRPr="00097CA3">
        <w:rPr>
          <w:rStyle w:val="Heading1Char"/>
          <w:rFonts w:ascii="Arial Bold" w:hAnsi="Arial Bold"/>
          <w:b/>
          <w:kern w:val="36"/>
          <w:sz w:val="24"/>
        </w:rPr>
        <w:t xml:space="preserve">Appendix B: </w:t>
      </w:r>
      <w:r>
        <w:rPr>
          <w:rStyle w:val="Heading1Char"/>
          <w:rFonts w:ascii="Arial Bold" w:hAnsi="Arial Bold"/>
          <w:b/>
          <w:kern w:val="36"/>
          <w:sz w:val="24"/>
        </w:rPr>
        <w:t xml:space="preserve"> </w:t>
      </w:r>
      <w:r w:rsidRPr="00097CA3">
        <w:rPr>
          <w:rStyle w:val="Heading1Char"/>
          <w:rFonts w:ascii="Arial Bold" w:hAnsi="Arial Bold"/>
          <w:b/>
          <w:kern w:val="36"/>
          <w:sz w:val="24"/>
        </w:rPr>
        <w:t>NSTS Windows, Functions, Alternatives, and Scenarios</w:t>
      </w:r>
      <w:bookmarkEnd w:id="14011"/>
      <w:bookmarkEnd w:id="14012"/>
    </w:p>
    <w:p w:rsidR="00C439FB" w:rsidRDefault="00C439FB" w:rsidP="006028BC">
      <w:pPr>
        <w:pStyle w:val="ListNumber2"/>
        <w:numPr>
          <w:ilvl w:val="0"/>
          <w:numId w:val="0"/>
        </w:numPr>
        <w:rPr>
          <w:rStyle w:val="Heading1Char"/>
          <w:sz w:val="22"/>
          <w:szCs w:val="22"/>
        </w:rPr>
      </w:pPr>
    </w:p>
    <w:p w:rsidR="00C439FB" w:rsidRDefault="00C439FB" w:rsidP="005A1CD9">
      <w:r>
        <w:t xml:space="preserve">The following table provides a general description of the NSTS windows and their functions, and typical usage scenarios that show how various user types might perform the functional processes.  Also included are alternative flows that show other ways that a user might interact with the system to perform the functional processes.  The sections numbers correspond to the section numbers in the document.  </w:t>
      </w:r>
    </w:p>
    <w:p w:rsidR="00C439FB" w:rsidRDefault="00C439FB" w:rsidP="006028BC">
      <w:pPr>
        <w:pStyle w:val="ListNumber2"/>
        <w:numPr>
          <w:ilvl w:val="0"/>
          <w:numId w:val="0"/>
        </w:numPr>
      </w:pPr>
    </w:p>
    <w:tbl>
      <w:tblPr>
        <w:tblW w:w="954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603"/>
        <w:gridCol w:w="1690"/>
        <w:gridCol w:w="2312"/>
        <w:gridCol w:w="64"/>
        <w:gridCol w:w="25"/>
        <w:gridCol w:w="1868"/>
        <w:gridCol w:w="89"/>
        <w:gridCol w:w="1782"/>
        <w:gridCol w:w="107"/>
      </w:tblGrid>
      <w:tr w:rsidR="00C439FB" w:rsidRPr="003E1304" w:rsidTr="00927563">
        <w:trPr>
          <w:tblHeader/>
        </w:trPr>
        <w:tc>
          <w:tcPr>
            <w:tcW w:w="1603" w:type="dxa"/>
            <w:shd w:val="clear" w:color="auto" w:fill="CCCCCC"/>
          </w:tcPr>
          <w:p w:rsidR="00C439FB" w:rsidRPr="003E1304" w:rsidRDefault="00C439FB" w:rsidP="009669CC">
            <w:pPr>
              <w:rPr>
                <w:b/>
                <w:i/>
                <w:sz w:val="20"/>
              </w:rPr>
            </w:pPr>
            <w:r w:rsidRPr="003E1304">
              <w:rPr>
                <w:b/>
                <w:i/>
                <w:sz w:val="20"/>
              </w:rPr>
              <w:t>Section</w:t>
            </w:r>
          </w:p>
        </w:tc>
        <w:tc>
          <w:tcPr>
            <w:tcW w:w="1690" w:type="dxa"/>
            <w:shd w:val="clear" w:color="auto" w:fill="CCCCCC"/>
          </w:tcPr>
          <w:p w:rsidR="00C439FB" w:rsidRPr="003E1304" w:rsidRDefault="00C439FB" w:rsidP="009669CC">
            <w:pPr>
              <w:rPr>
                <w:b/>
                <w:i/>
                <w:sz w:val="20"/>
              </w:rPr>
            </w:pPr>
            <w:r w:rsidRPr="003E1304">
              <w:rPr>
                <w:b/>
                <w:i/>
                <w:sz w:val="20"/>
              </w:rPr>
              <w:t>Window</w:t>
            </w:r>
          </w:p>
        </w:tc>
        <w:tc>
          <w:tcPr>
            <w:tcW w:w="2401" w:type="dxa"/>
            <w:gridSpan w:val="3"/>
            <w:shd w:val="clear" w:color="auto" w:fill="CCCCCC"/>
          </w:tcPr>
          <w:p w:rsidR="00C439FB" w:rsidRPr="003E1304" w:rsidRDefault="00C439FB" w:rsidP="009669CC">
            <w:pPr>
              <w:rPr>
                <w:b/>
                <w:i/>
                <w:sz w:val="20"/>
              </w:rPr>
            </w:pPr>
            <w:r w:rsidRPr="003E1304">
              <w:rPr>
                <w:b/>
                <w:i/>
                <w:sz w:val="20"/>
              </w:rPr>
              <w:t>Function</w:t>
            </w:r>
          </w:p>
        </w:tc>
        <w:tc>
          <w:tcPr>
            <w:tcW w:w="1957" w:type="dxa"/>
            <w:gridSpan w:val="2"/>
            <w:shd w:val="clear" w:color="auto" w:fill="CCCCCC"/>
          </w:tcPr>
          <w:p w:rsidR="00C439FB" w:rsidRPr="003E1304" w:rsidRDefault="00C439FB" w:rsidP="009669CC">
            <w:pPr>
              <w:rPr>
                <w:i/>
                <w:sz w:val="20"/>
              </w:rPr>
            </w:pPr>
            <w:r w:rsidRPr="003E1304">
              <w:rPr>
                <w:b/>
                <w:i/>
                <w:sz w:val="20"/>
              </w:rPr>
              <w:t xml:space="preserve">Alternative </w:t>
            </w:r>
          </w:p>
          <w:p w:rsidR="00C439FB" w:rsidRPr="003E1304" w:rsidRDefault="00C439FB" w:rsidP="009669CC">
            <w:pPr>
              <w:rPr>
                <w:b/>
                <w:i/>
                <w:sz w:val="20"/>
              </w:rPr>
            </w:pPr>
          </w:p>
        </w:tc>
        <w:tc>
          <w:tcPr>
            <w:tcW w:w="1889" w:type="dxa"/>
            <w:gridSpan w:val="2"/>
            <w:shd w:val="clear" w:color="auto" w:fill="CCCCCC"/>
          </w:tcPr>
          <w:p w:rsidR="00C439FB" w:rsidRPr="003E1304" w:rsidRDefault="00C439FB" w:rsidP="009669CC">
            <w:pPr>
              <w:rPr>
                <w:b/>
                <w:i/>
                <w:sz w:val="20"/>
              </w:rPr>
            </w:pPr>
            <w:r w:rsidRPr="003E1304">
              <w:rPr>
                <w:b/>
                <w:i/>
                <w:sz w:val="20"/>
              </w:rPr>
              <w:t>Scenario</w:t>
            </w:r>
          </w:p>
        </w:tc>
      </w:tr>
      <w:tr w:rsidR="00C439FB" w:rsidRPr="003E1304" w:rsidTr="00927563">
        <w:tc>
          <w:tcPr>
            <w:tcW w:w="1603" w:type="dxa"/>
          </w:tcPr>
          <w:p w:rsidR="00C439FB" w:rsidRPr="003E1304" w:rsidRDefault="00C439FB" w:rsidP="009669CC">
            <w:pPr>
              <w:rPr>
                <w:b/>
                <w:i/>
                <w:sz w:val="20"/>
              </w:rPr>
            </w:pPr>
            <w:r w:rsidRPr="003E1304">
              <w:rPr>
                <w:b/>
                <w:i/>
                <w:sz w:val="20"/>
              </w:rPr>
              <w:t>4.1.1</w:t>
            </w:r>
          </w:p>
          <w:p w:rsidR="00C439FB" w:rsidRPr="003E1304" w:rsidRDefault="00C439FB" w:rsidP="009669CC">
            <w:pPr>
              <w:rPr>
                <w:b/>
                <w:i/>
                <w:sz w:val="20"/>
              </w:rPr>
            </w:pPr>
            <w:r w:rsidRPr="003E1304">
              <w:rPr>
                <w:b/>
                <w:i/>
                <w:sz w:val="20"/>
              </w:rPr>
              <w:t>View Own Inventory</w:t>
            </w:r>
          </w:p>
        </w:tc>
        <w:tc>
          <w:tcPr>
            <w:tcW w:w="1690" w:type="dxa"/>
          </w:tcPr>
          <w:p w:rsidR="00C439FB" w:rsidRPr="003E1304" w:rsidRDefault="00C439FB" w:rsidP="009669CC">
            <w:pPr>
              <w:rPr>
                <w:sz w:val="20"/>
              </w:rPr>
            </w:pPr>
            <w:r w:rsidRPr="003E1304">
              <w:rPr>
                <w:b/>
                <w:sz w:val="20"/>
              </w:rPr>
              <w:t>Search and View Own Inventory</w:t>
            </w:r>
          </w:p>
        </w:tc>
        <w:tc>
          <w:tcPr>
            <w:tcW w:w="2401" w:type="dxa"/>
            <w:gridSpan w:val="3"/>
          </w:tcPr>
          <w:p w:rsidR="00C439FB" w:rsidRPr="003E1304" w:rsidRDefault="00C439FB" w:rsidP="009669CC">
            <w:pPr>
              <w:rPr>
                <w:sz w:val="20"/>
              </w:rPr>
            </w:pPr>
            <w:r w:rsidRPr="003E1304">
              <w:rPr>
                <w:sz w:val="20"/>
              </w:rPr>
              <w:t xml:space="preserve">Allows Licensee to view a list of Sources that the Licensee possesses.  </w:t>
            </w:r>
          </w:p>
          <w:p w:rsidR="00C439FB" w:rsidRPr="003E1304" w:rsidRDefault="00C439FB" w:rsidP="009669CC">
            <w:pPr>
              <w:rPr>
                <w:sz w:val="20"/>
              </w:rPr>
            </w:pPr>
          </w:p>
          <w:p w:rsidR="00C439FB" w:rsidRPr="003E1304" w:rsidRDefault="00C439FB" w:rsidP="009669CC">
            <w:pPr>
              <w:rPr>
                <w:sz w:val="20"/>
              </w:rPr>
            </w:pPr>
            <w:r w:rsidRPr="003E1304">
              <w:rPr>
                <w:sz w:val="20"/>
              </w:rPr>
              <w:t>Allows Licensee to retrieve a list of Sources that are considered to be in the possession of the Licensee according to the information in the system.</w:t>
            </w:r>
          </w:p>
          <w:p w:rsidR="00C439FB" w:rsidRPr="003E1304" w:rsidRDefault="00C439FB" w:rsidP="009669CC">
            <w:pPr>
              <w:rPr>
                <w:sz w:val="20"/>
              </w:rPr>
            </w:pPr>
          </w:p>
          <w:p w:rsidR="00C439FB" w:rsidRPr="003E1304" w:rsidRDefault="00C439FB" w:rsidP="009669CC">
            <w:pPr>
              <w:rPr>
                <w:sz w:val="20"/>
              </w:rPr>
            </w:pPr>
            <w:r w:rsidRPr="003E1304">
              <w:rPr>
                <w:sz w:val="20"/>
              </w:rPr>
              <w:t>Allows Licensee to perform periodic inventory and to cross-check its inventory against what NSTS recorded.</w:t>
            </w:r>
          </w:p>
          <w:p w:rsidR="00C439FB" w:rsidRPr="003E1304" w:rsidRDefault="00C439FB" w:rsidP="009669CC">
            <w:pPr>
              <w:rPr>
                <w:sz w:val="20"/>
              </w:rPr>
            </w:pPr>
          </w:p>
          <w:p w:rsidR="00C439FB" w:rsidRPr="003E1304" w:rsidRDefault="00C439FB" w:rsidP="009669CC">
            <w:pPr>
              <w:rPr>
                <w:b/>
                <w:sz w:val="20"/>
              </w:rPr>
            </w:pPr>
            <w:r w:rsidRPr="003E1304">
              <w:rPr>
                <w:sz w:val="20"/>
              </w:rPr>
              <w:t xml:space="preserve">Allows Licensee to complete search criteria and initiate a search.  </w:t>
            </w:r>
          </w:p>
        </w:tc>
        <w:tc>
          <w:tcPr>
            <w:tcW w:w="1957" w:type="dxa"/>
            <w:gridSpan w:val="2"/>
          </w:tcPr>
          <w:p w:rsidR="00C439FB" w:rsidRPr="003E1304" w:rsidRDefault="00C439FB" w:rsidP="009669CC">
            <w:pPr>
              <w:rPr>
                <w:sz w:val="20"/>
              </w:rPr>
            </w:pPr>
            <w:r w:rsidRPr="003E1304">
              <w:rPr>
                <w:sz w:val="20"/>
              </w:rPr>
              <w:t>None</w:t>
            </w:r>
          </w:p>
          <w:p w:rsidR="00C439FB" w:rsidRPr="003E1304" w:rsidRDefault="00C439FB" w:rsidP="009669CC">
            <w:pPr>
              <w:rPr>
                <w:b/>
                <w:sz w:val="20"/>
              </w:rPr>
            </w:pPr>
          </w:p>
        </w:tc>
        <w:tc>
          <w:tcPr>
            <w:tcW w:w="1889" w:type="dxa"/>
            <w:gridSpan w:val="2"/>
          </w:tcPr>
          <w:p w:rsidR="00C439FB" w:rsidRPr="003E1304" w:rsidRDefault="00C439FB" w:rsidP="009669CC">
            <w:pPr>
              <w:rPr>
                <w:sz w:val="20"/>
              </w:rPr>
            </w:pPr>
            <w:r w:rsidRPr="003E1304">
              <w:rPr>
                <w:sz w:val="20"/>
              </w:rPr>
              <w:t>Licensee performs its periodic inventory and would like to cross-check its inventory against what NSTS recorded.</w:t>
            </w: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tc>
      </w:tr>
      <w:tr w:rsidR="00C439FB" w:rsidRPr="003E1304" w:rsidTr="00927563">
        <w:tc>
          <w:tcPr>
            <w:tcW w:w="1603" w:type="dxa"/>
          </w:tcPr>
          <w:p w:rsidR="00C439FB" w:rsidRPr="003E1304" w:rsidRDefault="00C439FB" w:rsidP="009669CC">
            <w:pPr>
              <w:rPr>
                <w:b/>
                <w:i/>
                <w:sz w:val="20"/>
              </w:rPr>
            </w:pPr>
            <w:r w:rsidRPr="003E1304">
              <w:rPr>
                <w:b/>
                <w:i/>
                <w:sz w:val="20"/>
              </w:rPr>
              <w:t>4.1.2</w:t>
            </w:r>
          </w:p>
          <w:p w:rsidR="00C439FB" w:rsidRPr="003E1304" w:rsidRDefault="00C439FB" w:rsidP="009669CC">
            <w:pPr>
              <w:rPr>
                <w:b/>
                <w:i/>
                <w:sz w:val="20"/>
              </w:rPr>
            </w:pPr>
            <w:r w:rsidRPr="003E1304">
              <w:rPr>
                <w:b/>
                <w:i/>
                <w:sz w:val="20"/>
              </w:rPr>
              <w:t>Manufacture New Source</w:t>
            </w:r>
          </w:p>
          <w:p w:rsidR="00C439FB" w:rsidRPr="003E1304" w:rsidRDefault="00C439FB" w:rsidP="009669CC">
            <w:pPr>
              <w:rPr>
                <w:b/>
                <w:i/>
                <w:sz w:val="20"/>
              </w:rPr>
            </w:pPr>
          </w:p>
        </w:tc>
        <w:tc>
          <w:tcPr>
            <w:tcW w:w="1690" w:type="dxa"/>
          </w:tcPr>
          <w:p w:rsidR="00C439FB" w:rsidRPr="003E1304" w:rsidRDefault="00C439FB" w:rsidP="009669CC">
            <w:pPr>
              <w:rPr>
                <w:b/>
                <w:sz w:val="20"/>
              </w:rPr>
            </w:pPr>
            <w:r w:rsidRPr="003E1304">
              <w:rPr>
                <w:b/>
                <w:sz w:val="20"/>
              </w:rPr>
              <w:t>Manufacture a New Source</w:t>
            </w:r>
          </w:p>
          <w:p w:rsidR="00C439FB" w:rsidRPr="003E1304" w:rsidRDefault="00C439FB" w:rsidP="009669CC">
            <w:pPr>
              <w:rPr>
                <w:b/>
                <w:sz w:val="20"/>
              </w:rPr>
            </w:pPr>
          </w:p>
          <w:p w:rsidR="00C439FB" w:rsidRPr="003E1304" w:rsidRDefault="00C439FB" w:rsidP="009669CC">
            <w:pPr>
              <w:rPr>
                <w:b/>
                <w:sz w:val="20"/>
              </w:rPr>
            </w:pPr>
            <w:r w:rsidRPr="003E1304">
              <w:rPr>
                <w:b/>
                <w:sz w:val="20"/>
              </w:rPr>
              <w:t>Review  New Sources</w:t>
            </w:r>
          </w:p>
          <w:p w:rsidR="00C439FB" w:rsidRPr="003E1304" w:rsidRDefault="00C439FB" w:rsidP="009669CC">
            <w:pPr>
              <w:rPr>
                <w:b/>
                <w:sz w:val="20"/>
              </w:rPr>
            </w:pPr>
          </w:p>
          <w:p w:rsidR="00C439FB" w:rsidRPr="003E1304" w:rsidRDefault="00C439FB" w:rsidP="009669CC">
            <w:pPr>
              <w:rPr>
                <w:b/>
                <w:sz w:val="20"/>
              </w:rPr>
            </w:pPr>
            <w:r w:rsidRPr="003E1304">
              <w:rPr>
                <w:b/>
                <w:sz w:val="20"/>
              </w:rPr>
              <w:t>Edit Source</w:t>
            </w:r>
          </w:p>
          <w:p w:rsidR="00C439FB" w:rsidRPr="003E1304" w:rsidRDefault="00C439FB" w:rsidP="009669CC">
            <w:pPr>
              <w:rPr>
                <w:b/>
                <w:sz w:val="20"/>
              </w:rPr>
            </w:pPr>
          </w:p>
          <w:p w:rsidR="00C439FB" w:rsidRPr="003E1304" w:rsidRDefault="00C439FB" w:rsidP="009669CC">
            <w:pPr>
              <w:rPr>
                <w:b/>
                <w:sz w:val="20"/>
              </w:rPr>
            </w:pPr>
            <w:r w:rsidRPr="003E1304">
              <w:rPr>
                <w:b/>
                <w:sz w:val="20"/>
              </w:rPr>
              <w:t>Manufacture Additional Sources</w:t>
            </w:r>
          </w:p>
          <w:p w:rsidR="00C439FB" w:rsidRPr="003E1304" w:rsidRDefault="00C439FB" w:rsidP="009669CC">
            <w:pPr>
              <w:rPr>
                <w:b/>
                <w:sz w:val="20"/>
              </w:rPr>
            </w:pPr>
          </w:p>
          <w:p w:rsidR="00C439FB" w:rsidRPr="003E1304" w:rsidRDefault="00C439FB" w:rsidP="009669CC">
            <w:pPr>
              <w:rPr>
                <w:b/>
                <w:sz w:val="20"/>
              </w:rPr>
            </w:pPr>
            <w:r w:rsidRPr="003E1304">
              <w:rPr>
                <w:b/>
                <w:sz w:val="20"/>
              </w:rPr>
              <w:t>Confirm Source Creation</w:t>
            </w:r>
          </w:p>
          <w:p w:rsidR="00C439FB" w:rsidRPr="003E1304" w:rsidRDefault="00C439FB" w:rsidP="009669CC">
            <w:pPr>
              <w:rPr>
                <w:b/>
                <w:sz w:val="20"/>
              </w:rPr>
            </w:pPr>
          </w:p>
        </w:tc>
        <w:tc>
          <w:tcPr>
            <w:tcW w:w="2401" w:type="dxa"/>
            <w:gridSpan w:val="3"/>
          </w:tcPr>
          <w:p w:rsidR="00C439FB" w:rsidRPr="003E1304" w:rsidRDefault="00C439FB" w:rsidP="009669CC">
            <w:pPr>
              <w:rPr>
                <w:sz w:val="20"/>
              </w:rPr>
            </w:pPr>
            <w:r w:rsidRPr="003E1304">
              <w:rPr>
                <w:sz w:val="20"/>
              </w:rPr>
              <w:t xml:space="preserve">Allows Manufacturer Licensee to record in NSTS, new NSTS trackable Sources that are manufactured.  </w:t>
            </w:r>
          </w:p>
          <w:p w:rsidR="00C439FB" w:rsidRPr="003E1304" w:rsidRDefault="00C439FB" w:rsidP="009669CC">
            <w:pPr>
              <w:rPr>
                <w:sz w:val="20"/>
              </w:rPr>
            </w:pPr>
          </w:p>
          <w:p w:rsidR="00C439FB" w:rsidRPr="003E1304" w:rsidRDefault="00C439FB" w:rsidP="009669CC">
            <w:pPr>
              <w:rPr>
                <w:sz w:val="20"/>
              </w:rPr>
            </w:pPr>
            <w:r w:rsidRPr="003E1304">
              <w:rPr>
                <w:sz w:val="20"/>
              </w:rPr>
              <w:t xml:space="preserve">Allows Licensees to correct any discrepancies, to supply required additional information, and re-submit the form.  </w:t>
            </w: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tc>
        <w:tc>
          <w:tcPr>
            <w:tcW w:w="1957" w:type="dxa"/>
            <w:gridSpan w:val="2"/>
          </w:tcPr>
          <w:p w:rsidR="00C439FB" w:rsidRPr="003E1304" w:rsidRDefault="00C439FB" w:rsidP="009669CC">
            <w:pPr>
              <w:rPr>
                <w:sz w:val="20"/>
              </w:rPr>
            </w:pPr>
            <w:r w:rsidRPr="003E1304">
              <w:rPr>
                <w:i/>
                <w:sz w:val="20"/>
              </w:rPr>
              <w:t xml:space="preserve">Location Not Found: </w:t>
            </w:r>
            <w:r w:rsidRPr="003E1304">
              <w:rPr>
                <w:sz w:val="20"/>
              </w:rPr>
              <w:t xml:space="preserve"> </w:t>
            </w:r>
          </w:p>
          <w:p w:rsidR="00C439FB" w:rsidRPr="003E1304" w:rsidRDefault="00C439FB" w:rsidP="009669CC">
            <w:pPr>
              <w:rPr>
                <w:sz w:val="20"/>
              </w:rPr>
            </w:pPr>
            <w:r w:rsidRPr="003E1304">
              <w:rPr>
                <w:sz w:val="20"/>
              </w:rPr>
              <w:t>If the Licensee cannot find the address of the Location in the system, the Licensee must first enter the Location by using “Enter Unrecorded Locations” (see 4.4.3).</w:t>
            </w:r>
          </w:p>
          <w:p w:rsidR="00C439FB" w:rsidRPr="003E1304" w:rsidRDefault="00C439FB" w:rsidP="009669CC">
            <w:pPr>
              <w:rPr>
                <w:sz w:val="20"/>
              </w:rPr>
            </w:pPr>
          </w:p>
          <w:p w:rsidR="00C439FB" w:rsidRPr="003E1304" w:rsidRDefault="00C439FB" w:rsidP="009669CC">
            <w:pPr>
              <w:rPr>
                <w:i/>
                <w:sz w:val="20"/>
              </w:rPr>
            </w:pPr>
            <w:r w:rsidRPr="003E1304">
              <w:rPr>
                <w:i/>
                <w:sz w:val="20"/>
              </w:rPr>
              <w:t xml:space="preserve">Make/Model Not Found: </w:t>
            </w:r>
          </w:p>
          <w:p w:rsidR="00C439FB" w:rsidRPr="003E1304" w:rsidRDefault="00C439FB" w:rsidP="009669CC">
            <w:pPr>
              <w:rPr>
                <w:sz w:val="20"/>
              </w:rPr>
            </w:pPr>
            <w:r w:rsidRPr="003E1304">
              <w:rPr>
                <w:sz w:val="20"/>
              </w:rPr>
              <w:t xml:space="preserve">lf the Licensee cannot find the Model in the system, the Licensee must first enter the Make/Model by using “Enter Unrecorded Make/Model” (see </w:t>
            </w:r>
            <w:r w:rsidRPr="003E1304">
              <w:rPr>
                <w:b/>
                <w:sz w:val="20"/>
              </w:rPr>
              <w:t>4.4.4</w:t>
            </w:r>
            <w:r w:rsidRPr="003E1304">
              <w:rPr>
                <w:sz w:val="20"/>
              </w:rPr>
              <w:t>).</w:t>
            </w:r>
          </w:p>
          <w:p w:rsidR="00C439FB" w:rsidRPr="003E1304" w:rsidRDefault="00C439FB" w:rsidP="009669CC">
            <w:pPr>
              <w:rPr>
                <w:sz w:val="20"/>
              </w:rPr>
            </w:pPr>
          </w:p>
        </w:tc>
        <w:tc>
          <w:tcPr>
            <w:tcW w:w="1889" w:type="dxa"/>
            <w:gridSpan w:val="2"/>
          </w:tcPr>
          <w:p w:rsidR="00C439FB" w:rsidRPr="003E1304" w:rsidRDefault="00C439FB" w:rsidP="009669CC">
            <w:pPr>
              <w:rPr>
                <w:sz w:val="20"/>
              </w:rPr>
            </w:pPr>
            <w:r w:rsidRPr="003E1304">
              <w:rPr>
                <w:sz w:val="20"/>
              </w:rPr>
              <w:t>Manufacturer manufactures a new NSTS trackable Source from bulk material.</w:t>
            </w:r>
          </w:p>
          <w:p w:rsidR="00C439FB" w:rsidRPr="003E1304" w:rsidRDefault="00C439FB" w:rsidP="009669CC">
            <w:pPr>
              <w:rPr>
                <w:sz w:val="20"/>
              </w:rPr>
            </w:pPr>
          </w:p>
          <w:p w:rsidR="00C439FB" w:rsidRPr="003E1304" w:rsidRDefault="00C439FB" w:rsidP="009669CC">
            <w:pPr>
              <w:rPr>
                <w:sz w:val="20"/>
              </w:rPr>
            </w:pPr>
            <w:r w:rsidRPr="003E1304">
              <w:rPr>
                <w:sz w:val="20"/>
              </w:rPr>
              <w:t>Manufacturer manufactures a new NSTS trackable Source from re-manufactured material.</w:t>
            </w:r>
          </w:p>
          <w:p w:rsidR="00C439FB" w:rsidRPr="003E1304" w:rsidRDefault="00C439FB" w:rsidP="009669CC">
            <w:pPr>
              <w:rPr>
                <w:sz w:val="20"/>
              </w:rPr>
            </w:pPr>
          </w:p>
          <w:p w:rsidR="00C439FB" w:rsidRPr="003E1304" w:rsidRDefault="00C439FB" w:rsidP="009669CC">
            <w:pPr>
              <w:rPr>
                <w:sz w:val="20"/>
              </w:rPr>
            </w:pPr>
            <w:r w:rsidRPr="003E1304">
              <w:rPr>
                <w:sz w:val="20"/>
              </w:rPr>
              <w:t>Manufacturer uploads a file containing information about multiple Sources that were manufactured during the manufacturing process.</w:t>
            </w:r>
          </w:p>
          <w:p w:rsidR="00C439FB" w:rsidRPr="003E1304" w:rsidRDefault="00C439FB" w:rsidP="009669CC">
            <w:pPr>
              <w:rPr>
                <w:sz w:val="20"/>
              </w:rPr>
            </w:pPr>
          </w:p>
        </w:tc>
      </w:tr>
      <w:tr w:rsidR="00C439FB" w:rsidRPr="003E1304" w:rsidTr="00927563">
        <w:tc>
          <w:tcPr>
            <w:tcW w:w="1603" w:type="dxa"/>
          </w:tcPr>
          <w:p w:rsidR="00C439FB" w:rsidRPr="003E1304" w:rsidRDefault="00C439FB" w:rsidP="009669CC">
            <w:pPr>
              <w:rPr>
                <w:b/>
                <w:i/>
                <w:sz w:val="20"/>
              </w:rPr>
            </w:pPr>
            <w:r w:rsidRPr="003E1304">
              <w:rPr>
                <w:b/>
                <w:i/>
                <w:sz w:val="20"/>
              </w:rPr>
              <w:t>4.1.3</w:t>
            </w:r>
          </w:p>
          <w:p w:rsidR="00C439FB" w:rsidRPr="003E1304" w:rsidRDefault="00C439FB" w:rsidP="009669CC">
            <w:pPr>
              <w:rPr>
                <w:b/>
                <w:i/>
                <w:sz w:val="20"/>
              </w:rPr>
            </w:pPr>
            <w:r w:rsidRPr="003E1304">
              <w:rPr>
                <w:b/>
                <w:i/>
                <w:sz w:val="20"/>
              </w:rPr>
              <w:t>Regenerate Sources</w:t>
            </w:r>
          </w:p>
        </w:tc>
        <w:tc>
          <w:tcPr>
            <w:tcW w:w="1690" w:type="dxa"/>
          </w:tcPr>
          <w:p w:rsidR="00C439FB" w:rsidRPr="003E1304" w:rsidRDefault="00C439FB" w:rsidP="009669CC">
            <w:pPr>
              <w:rPr>
                <w:b/>
                <w:sz w:val="20"/>
              </w:rPr>
            </w:pPr>
            <w:r w:rsidRPr="003E1304">
              <w:rPr>
                <w:b/>
                <w:sz w:val="20"/>
              </w:rPr>
              <w:t>Search Sources for Regeneration</w:t>
            </w:r>
          </w:p>
          <w:p w:rsidR="00C439FB" w:rsidRPr="003E1304" w:rsidRDefault="00C439FB" w:rsidP="009669CC">
            <w:pPr>
              <w:rPr>
                <w:b/>
                <w:sz w:val="20"/>
              </w:rPr>
            </w:pPr>
          </w:p>
          <w:p w:rsidR="00C439FB" w:rsidRPr="003E1304" w:rsidRDefault="00C439FB" w:rsidP="009669CC">
            <w:pPr>
              <w:rPr>
                <w:b/>
                <w:sz w:val="20"/>
              </w:rPr>
            </w:pPr>
            <w:r w:rsidRPr="003E1304">
              <w:rPr>
                <w:b/>
                <w:sz w:val="20"/>
              </w:rPr>
              <w:t>Regenerate Source</w:t>
            </w:r>
          </w:p>
          <w:p w:rsidR="00C439FB" w:rsidRPr="003E1304" w:rsidRDefault="00C439FB" w:rsidP="009669CC">
            <w:pPr>
              <w:rPr>
                <w:b/>
                <w:sz w:val="20"/>
              </w:rPr>
            </w:pPr>
          </w:p>
        </w:tc>
        <w:tc>
          <w:tcPr>
            <w:tcW w:w="2401" w:type="dxa"/>
            <w:gridSpan w:val="3"/>
          </w:tcPr>
          <w:p w:rsidR="00C439FB" w:rsidRPr="003E1304" w:rsidRDefault="00C439FB" w:rsidP="009669CC">
            <w:pPr>
              <w:rPr>
                <w:sz w:val="20"/>
              </w:rPr>
            </w:pPr>
            <w:r w:rsidRPr="003E1304">
              <w:rPr>
                <w:sz w:val="20"/>
              </w:rPr>
              <w:t>Allows Manufacturer Licensee to record in NSTS that an NSTS trackable Source has been regenerated and has a new activity amount.</w:t>
            </w:r>
          </w:p>
          <w:p w:rsidR="00C439FB" w:rsidRPr="003E1304" w:rsidRDefault="00C439FB" w:rsidP="009669CC">
            <w:pPr>
              <w:rPr>
                <w:sz w:val="20"/>
              </w:rPr>
            </w:pPr>
          </w:p>
          <w:p w:rsidR="00C439FB" w:rsidRPr="003E1304" w:rsidRDefault="00C439FB" w:rsidP="009669CC">
            <w:pPr>
              <w:rPr>
                <w:sz w:val="20"/>
              </w:rPr>
            </w:pPr>
            <w:r w:rsidRPr="003E1304">
              <w:rPr>
                <w:sz w:val="20"/>
              </w:rPr>
              <w:t>Allows the Licensee to view a list of Sources  that the Licensee possesses, and select Sources to update.</w:t>
            </w:r>
          </w:p>
          <w:p w:rsidR="00C439FB" w:rsidRPr="003E1304" w:rsidRDefault="00C439FB" w:rsidP="009669CC">
            <w:pPr>
              <w:rPr>
                <w:sz w:val="20"/>
              </w:rPr>
            </w:pPr>
          </w:p>
          <w:p w:rsidR="00C439FB" w:rsidRPr="003E1304" w:rsidRDefault="00C439FB" w:rsidP="009669CC">
            <w:pPr>
              <w:rPr>
                <w:sz w:val="20"/>
              </w:rPr>
            </w:pPr>
            <w:r w:rsidRPr="003E1304">
              <w:rPr>
                <w:sz w:val="20"/>
              </w:rPr>
              <w:t xml:space="preserve">Allows Licensees to correct any discrepancies,  supply required additional information, and re-submit the form.  </w:t>
            </w:r>
          </w:p>
          <w:p w:rsidR="00C439FB" w:rsidRPr="003E1304" w:rsidRDefault="00C439FB" w:rsidP="009669CC">
            <w:pPr>
              <w:rPr>
                <w:sz w:val="20"/>
              </w:rPr>
            </w:pPr>
          </w:p>
        </w:tc>
        <w:tc>
          <w:tcPr>
            <w:tcW w:w="1957" w:type="dxa"/>
            <w:gridSpan w:val="2"/>
          </w:tcPr>
          <w:p w:rsidR="00C439FB" w:rsidRPr="003E1304" w:rsidRDefault="00C439FB" w:rsidP="009669CC">
            <w:pPr>
              <w:rPr>
                <w:sz w:val="20"/>
              </w:rPr>
            </w:pPr>
            <w:r w:rsidRPr="003E1304">
              <w:rPr>
                <w:i/>
                <w:sz w:val="20"/>
              </w:rPr>
              <w:t>Source Not Found</w:t>
            </w:r>
            <w:r w:rsidRPr="003E1304">
              <w:rPr>
                <w:sz w:val="20"/>
              </w:rPr>
              <w:t xml:space="preserve">: </w:t>
            </w:r>
          </w:p>
          <w:p w:rsidR="00C439FB" w:rsidRPr="003E1304" w:rsidRDefault="00C439FB" w:rsidP="009669CC">
            <w:pPr>
              <w:rPr>
                <w:sz w:val="20"/>
              </w:rPr>
            </w:pPr>
            <w:r w:rsidRPr="003E1304">
              <w:rPr>
                <w:sz w:val="20"/>
              </w:rPr>
              <w:t xml:space="preserve">If the Licensee cannot find the Sources to be reported, the Licensee must first enter the Sources by using “Enter Unrecorded Sources” (see </w:t>
            </w:r>
            <w:r w:rsidRPr="003E1304">
              <w:rPr>
                <w:b/>
                <w:sz w:val="20"/>
              </w:rPr>
              <w:t>4.4.1</w:t>
            </w:r>
            <w:r w:rsidRPr="003E1304">
              <w:rPr>
                <w:sz w:val="20"/>
              </w:rPr>
              <w:t>).</w:t>
            </w:r>
          </w:p>
          <w:p w:rsidR="00C439FB" w:rsidRPr="003E1304" w:rsidRDefault="00C439FB" w:rsidP="009669CC">
            <w:pPr>
              <w:rPr>
                <w:sz w:val="20"/>
              </w:rPr>
            </w:pPr>
          </w:p>
          <w:p w:rsidR="00C439FB" w:rsidRPr="003E1304" w:rsidRDefault="00C439FB" w:rsidP="009669CC">
            <w:pPr>
              <w:rPr>
                <w:sz w:val="20"/>
              </w:rPr>
            </w:pPr>
          </w:p>
          <w:p w:rsidR="00C439FB" w:rsidRPr="003E1304" w:rsidRDefault="00C439FB" w:rsidP="009669CC">
            <w:pPr>
              <w:rPr>
                <w:sz w:val="20"/>
              </w:rPr>
            </w:pPr>
          </w:p>
        </w:tc>
        <w:tc>
          <w:tcPr>
            <w:tcW w:w="1889" w:type="dxa"/>
            <w:gridSpan w:val="2"/>
          </w:tcPr>
          <w:p w:rsidR="00C439FB" w:rsidRPr="003E1304" w:rsidRDefault="00C439FB" w:rsidP="009669CC">
            <w:pPr>
              <w:rPr>
                <w:i/>
                <w:sz w:val="20"/>
              </w:rPr>
            </w:pPr>
            <w:r w:rsidRPr="003E1304">
              <w:rPr>
                <w:sz w:val="20"/>
              </w:rPr>
              <w:t>Manufacturer regenerated a Source so that its activity is increased</w:t>
            </w:r>
          </w:p>
          <w:p w:rsidR="00C439FB" w:rsidRPr="003E1304" w:rsidRDefault="00C439FB" w:rsidP="009669CC">
            <w:pPr>
              <w:rPr>
                <w:i/>
                <w:sz w:val="20"/>
              </w:rPr>
            </w:pPr>
          </w:p>
          <w:p w:rsidR="00C439FB" w:rsidRPr="003E1304" w:rsidRDefault="00C439FB" w:rsidP="009669CC">
            <w:pPr>
              <w:rPr>
                <w:i/>
                <w:sz w:val="20"/>
              </w:rPr>
            </w:pPr>
          </w:p>
          <w:p w:rsidR="00C439FB" w:rsidRPr="003E1304" w:rsidRDefault="00C439FB" w:rsidP="009669CC">
            <w:pPr>
              <w:rPr>
                <w:sz w:val="20"/>
              </w:rPr>
            </w:pPr>
          </w:p>
        </w:tc>
      </w:tr>
      <w:tr w:rsidR="00C439FB" w:rsidRPr="003E1304" w:rsidTr="00927563">
        <w:tc>
          <w:tcPr>
            <w:tcW w:w="1603" w:type="dxa"/>
          </w:tcPr>
          <w:p w:rsidR="00C439FB" w:rsidRPr="003E1304" w:rsidRDefault="00C439FB" w:rsidP="009669CC">
            <w:pPr>
              <w:rPr>
                <w:b/>
                <w:i/>
                <w:sz w:val="20"/>
              </w:rPr>
            </w:pPr>
            <w:r w:rsidRPr="003E1304">
              <w:rPr>
                <w:b/>
                <w:i/>
                <w:sz w:val="20"/>
              </w:rPr>
              <w:t>4.1.4</w:t>
            </w:r>
          </w:p>
          <w:p w:rsidR="00C439FB" w:rsidRPr="003E1304" w:rsidRDefault="00C439FB" w:rsidP="009669CC">
            <w:pPr>
              <w:rPr>
                <w:b/>
                <w:i/>
                <w:sz w:val="20"/>
              </w:rPr>
            </w:pPr>
            <w:r w:rsidRPr="003E1304">
              <w:rPr>
                <w:b/>
                <w:i/>
                <w:sz w:val="20"/>
              </w:rPr>
              <w:t>Update Source Information</w:t>
            </w:r>
          </w:p>
        </w:tc>
        <w:tc>
          <w:tcPr>
            <w:tcW w:w="1690" w:type="dxa"/>
          </w:tcPr>
          <w:p w:rsidR="00C439FB" w:rsidRPr="003E1304" w:rsidRDefault="00C439FB" w:rsidP="009669CC">
            <w:pPr>
              <w:rPr>
                <w:b/>
                <w:sz w:val="20"/>
              </w:rPr>
            </w:pPr>
            <w:r w:rsidRPr="003E1304">
              <w:rPr>
                <w:b/>
                <w:sz w:val="20"/>
              </w:rPr>
              <w:t>Search Sources for Update</w:t>
            </w:r>
          </w:p>
          <w:p w:rsidR="00C439FB" w:rsidRPr="003E1304" w:rsidRDefault="00C439FB" w:rsidP="009669CC">
            <w:pPr>
              <w:rPr>
                <w:b/>
                <w:sz w:val="20"/>
              </w:rPr>
            </w:pPr>
          </w:p>
          <w:p w:rsidR="00C439FB" w:rsidRPr="003E1304" w:rsidRDefault="00C439FB" w:rsidP="009669CC">
            <w:pPr>
              <w:rPr>
                <w:b/>
                <w:sz w:val="20"/>
              </w:rPr>
            </w:pPr>
            <w:r w:rsidRPr="003E1304">
              <w:rPr>
                <w:b/>
                <w:sz w:val="20"/>
              </w:rPr>
              <w:t>Update Source Information</w:t>
            </w: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tc>
        <w:tc>
          <w:tcPr>
            <w:tcW w:w="2401" w:type="dxa"/>
            <w:gridSpan w:val="3"/>
          </w:tcPr>
          <w:p w:rsidR="00C439FB" w:rsidRPr="003E1304" w:rsidRDefault="00C439FB" w:rsidP="009669CC">
            <w:pPr>
              <w:rPr>
                <w:sz w:val="20"/>
              </w:rPr>
            </w:pPr>
            <w:r w:rsidRPr="003E1304">
              <w:rPr>
                <w:sz w:val="20"/>
              </w:rPr>
              <w:t>Allows Licensee to initiate a request to update a Source’s information.</w:t>
            </w:r>
          </w:p>
          <w:p w:rsidR="00C439FB" w:rsidRPr="003E1304" w:rsidRDefault="00C439FB" w:rsidP="009669CC">
            <w:pPr>
              <w:rPr>
                <w:sz w:val="20"/>
              </w:rPr>
            </w:pPr>
          </w:p>
          <w:p w:rsidR="00C439FB" w:rsidRPr="003E1304" w:rsidRDefault="00C439FB" w:rsidP="009669CC">
            <w:pPr>
              <w:rPr>
                <w:sz w:val="20"/>
              </w:rPr>
            </w:pPr>
            <w:r w:rsidRPr="003E1304">
              <w:rPr>
                <w:sz w:val="20"/>
              </w:rPr>
              <w:t>Allows user to enter search criteria and initiate the search.</w:t>
            </w:r>
          </w:p>
          <w:p w:rsidR="00C439FB" w:rsidRPr="003E1304" w:rsidRDefault="00C439FB" w:rsidP="009669CC">
            <w:pPr>
              <w:rPr>
                <w:sz w:val="20"/>
              </w:rPr>
            </w:pPr>
          </w:p>
          <w:p w:rsidR="00C439FB" w:rsidRPr="003E1304" w:rsidRDefault="00C439FB" w:rsidP="009669CC">
            <w:pPr>
              <w:rPr>
                <w:sz w:val="20"/>
              </w:rPr>
            </w:pPr>
            <w:r w:rsidRPr="003E1304">
              <w:rPr>
                <w:sz w:val="20"/>
              </w:rPr>
              <w:t>Allows Licensee to choose a Source to update or delete.</w:t>
            </w:r>
          </w:p>
          <w:p w:rsidR="00C439FB" w:rsidRPr="003E1304" w:rsidRDefault="00C439FB" w:rsidP="009669CC">
            <w:pPr>
              <w:rPr>
                <w:sz w:val="20"/>
              </w:rPr>
            </w:pPr>
          </w:p>
          <w:p w:rsidR="00C439FB" w:rsidRPr="003E1304" w:rsidRDefault="00C439FB" w:rsidP="009669CC">
            <w:pPr>
              <w:rPr>
                <w:sz w:val="20"/>
              </w:rPr>
            </w:pPr>
            <w:r w:rsidRPr="003E1304">
              <w:rPr>
                <w:sz w:val="20"/>
              </w:rPr>
              <w:t>Allows Licensee to enter and submit information.</w:t>
            </w:r>
          </w:p>
        </w:tc>
        <w:tc>
          <w:tcPr>
            <w:tcW w:w="1957" w:type="dxa"/>
            <w:gridSpan w:val="2"/>
          </w:tcPr>
          <w:p w:rsidR="00C439FB" w:rsidRPr="003E1304" w:rsidRDefault="00C439FB" w:rsidP="009669CC">
            <w:pPr>
              <w:rPr>
                <w:sz w:val="20"/>
              </w:rPr>
            </w:pPr>
            <w:r w:rsidRPr="003E1304">
              <w:rPr>
                <w:i/>
                <w:sz w:val="20"/>
              </w:rPr>
              <w:t>Source Not Found</w:t>
            </w:r>
            <w:r w:rsidRPr="003E1304">
              <w:rPr>
                <w:sz w:val="20"/>
              </w:rPr>
              <w:t>:</w:t>
            </w:r>
          </w:p>
          <w:p w:rsidR="00C439FB" w:rsidRPr="003E1304" w:rsidRDefault="00C439FB" w:rsidP="009669CC">
            <w:pPr>
              <w:rPr>
                <w:sz w:val="20"/>
              </w:rPr>
            </w:pPr>
            <w:r w:rsidRPr="003E1304">
              <w:rPr>
                <w:sz w:val="20"/>
              </w:rPr>
              <w:t xml:space="preserve">If the Licensee cannot find the Sources in the system, the Licensee must first enter the Sources in NSTS by using “Enter Unrecorded Sources” (see </w:t>
            </w:r>
            <w:r w:rsidRPr="003E1304">
              <w:rPr>
                <w:b/>
                <w:sz w:val="20"/>
              </w:rPr>
              <w:t>4.4.1</w:t>
            </w:r>
            <w:r w:rsidRPr="003E1304">
              <w:rPr>
                <w:sz w:val="20"/>
              </w:rPr>
              <w:t xml:space="preserve">).  </w:t>
            </w:r>
          </w:p>
          <w:p w:rsidR="00C439FB" w:rsidRPr="003E1304" w:rsidRDefault="00C439FB" w:rsidP="009669CC">
            <w:pPr>
              <w:rPr>
                <w:sz w:val="20"/>
              </w:rPr>
            </w:pPr>
          </w:p>
          <w:p w:rsidR="00C439FB" w:rsidRPr="003E1304" w:rsidRDefault="00C439FB" w:rsidP="009669CC">
            <w:pPr>
              <w:rPr>
                <w:sz w:val="20"/>
              </w:rPr>
            </w:pPr>
            <w:r w:rsidRPr="003E1304">
              <w:rPr>
                <w:i/>
                <w:sz w:val="20"/>
              </w:rPr>
              <w:t>Location Not Found</w:t>
            </w:r>
            <w:r w:rsidRPr="003E1304">
              <w:rPr>
                <w:sz w:val="20"/>
              </w:rPr>
              <w:t>:</w:t>
            </w:r>
          </w:p>
          <w:p w:rsidR="00C439FB" w:rsidRPr="003E1304" w:rsidRDefault="00C439FB" w:rsidP="009669CC">
            <w:pPr>
              <w:rPr>
                <w:sz w:val="20"/>
              </w:rPr>
            </w:pPr>
            <w:r w:rsidRPr="003E1304">
              <w:rPr>
                <w:sz w:val="20"/>
              </w:rPr>
              <w:t xml:space="preserve">If the Licensee cannot find the Location in the system, the Licensee must first enter the Location in the system by using “Enter Unrecorded Locations” (see </w:t>
            </w:r>
            <w:r w:rsidRPr="003E1304">
              <w:rPr>
                <w:b/>
                <w:sz w:val="20"/>
              </w:rPr>
              <w:t>4.4.3</w:t>
            </w:r>
            <w:r w:rsidRPr="003E1304">
              <w:rPr>
                <w:sz w:val="20"/>
              </w:rPr>
              <w:t>).</w:t>
            </w:r>
          </w:p>
          <w:p w:rsidR="00C439FB" w:rsidRPr="003E1304" w:rsidRDefault="00C439FB" w:rsidP="009669CC">
            <w:pPr>
              <w:rPr>
                <w:sz w:val="20"/>
              </w:rPr>
            </w:pPr>
          </w:p>
          <w:p w:rsidR="00C439FB" w:rsidRPr="003E1304" w:rsidRDefault="00C439FB" w:rsidP="009669CC">
            <w:pPr>
              <w:rPr>
                <w:sz w:val="20"/>
              </w:rPr>
            </w:pPr>
            <w:r w:rsidRPr="003E1304">
              <w:rPr>
                <w:i/>
                <w:sz w:val="20"/>
              </w:rPr>
              <w:t>Model Not Found</w:t>
            </w:r>
            <w:r w:rsidRPr="003E1304">
              <w:rPr>
                <w:sz w:val="20"/>
              </w:rPr>
              <w:t>:</w:t>
            </w:r>
          </w:p>
          <w:p w:rsidR="00C439FB" w:rsidRPr="003E1304" w:rsidRDefault="00C439FB" w:rsidP="009669CC">
            <w:pPr>
              <w:rPr>
                <w:sz w:val="20"/>
              </w:rPr>
            </w:pPr>
            <w:r w:rsidRPr="003E1304">
              <w:rPr>
                <w:sz w:val="20"/>
              </w:rPr>
              <w:t xml:space="preserve">If the Licensee cannot find the Model in the system, the Licensee must first enter the Model in the system by using “Enter Unrecorded Make/Model” (see </w:t>
            </w:r>
            <w:r w:rsidRPr="003E1304">
              <w:rPr>
                <w:b/>
                <w:sz w:val="20"/>
              </w:rPr>
              <w:t>4.4.4</w:t>
            </w:r>
            <w:r w:rsidRPr="003E1304">
              <w:rPr>
                <w:sz w:val="20"/>
              </w:rPr>
              <w:t>).</w:t>
            </w:r>
          </w:p>
          <w:p w:rsidR="00C439FB" w:rsidRPr="003E1304" w:rsidRDefault="00C439FB" w:rsidP="009669CC">
            <w:pPr>
              <w:rPr>
                <w:sz w:val="20"/>
              </w:rPr>
            </w:pPr>
          </w:p>
        </w:tc>
        <w:tc>
          <w:tcPr>
            <w:tcW w:w="1889" w:type="dxa"/>
            <w:gridSpan w:val="2"/>
          </w:tcPr>
          <w:p w:rsidR="00C439FB" w:rsidRPr="003E1304" w:rsidRDefault="00C439FB" w:rsidP="009669CC">
            <w:pPr>
              <w:rPr>
                <w:sz w:val="20"/>
              </w:rPr>
            </w:pPr>
            <w:r w:rsidRPr="003E1304">
              <w:rPr>
                <w:sz w:val="20"/>
              </w:rPr>
              <w:t>Source user measures the Source Activity, and enters that information into the system.</w:t>
            </w:r>
          </w:p>
          <w:p w:rsidR="00C439FB" w:rsidRPr="003E1304" w:rsidRDefault="00C439FB" w:rsidP="009669CC">
            <w:pPr>
              <w:rPr>
                <w:sz w:val="20"/>
              </w:rPr>
            </w:pPr>
          </w:p>
          <w:p w:rsidR="00C439FB" w:rsidRPr="003E1304" w:rsidRDefault="00C439FB" w:rsidP="009669CC">
            <w:pPr>
              <w:rPr>
                <w:sz w:val="20"/>
              </w:rPr>
            </w:pPr>
            <w:r w:rsidRPr="003E1304">
              <w:rPr>
                <w:sz w:val="20"/>
              </w:rPr>
              <w:t>NRC Staff received the serial number of a Found Source that was recorded a few days ago and now wants to put in the serial number information.</w:t>
            </w:r>
          </w:p>
          <w:p w:rsidR="00C439FB" w:rsidRPr="003E1304" w:rsidRDefault="00C439FB" w:rsidP="009669CC">
            <w:pPr>
              <w:rPr>
                <w:sz w:val="20"/>
              </w:rPr>
            </w:pPr>
          </w:p>
          <w:p w:rsidR="00C439FB" w:rsidRPr="003E1304" w:rsidRDefault="00C439FB" w:rsidP="009669CC">
            <w:pPr>
              <w:rPr>
                <w:sz w:val="20"/>
              </w:rPr>
            </w:pPr>
            <w:r w:rsidRPr="003E1304">
              <w:rPr>
                <w:sz w:val="20"/>
              </w:rPr>
              <w:t>A Source is removed from the Device before it is shipped back to the Manufacture for regeneration and wants to blank out the Device Make/Model/Serial Number.</w:t>
            </w:r>
          </w:p>
          <w:p w:rsidR="00C439FB" w:rsidRPr="003E1304" w:rsidRDefault="00C439FB" w:rsidP="009669CC">
            <w:pPr>
              <w:rPr>
                <w:i/>
                <w:sz w:val="20"/>
              </w:rPr>
            </w:pPr>
          </w:p>
        </w:tc>
      </w:tr>
      <w:tr w:rsidR="00C439FB" w:rsidRPr="003E1304" w:rsidTr="00927563">
        <w:trPr>
          <w:trHeight w:val="3131"/>
        </w:trPr>
        <w:tc>
          <w:tcPr>
            <w:tcW w:w="1603" w:type="dxa"/>
          </w:tcPr>
          <w:p w:rsidR="00C439FB" w:rsidRPr="003E1304" w:rsidRDefault="00C439FB" w:rsidP="009669CC">
            <w:pPr>
              <w:rPr>
                <w:b/>
                <w:i/>
                <w:sz w:val="20"/>
              </w:rPr>
            </w:pPr>
            <w:r w:rsidRPr="003E1304">
              <w:rPr>
                <w:b/>
                <w:i/>
                <w:sz w:val="20"/>
              </w:rPr>
              <w:t>4.1.5</w:t>
            </w:r>
          </w:p>
          <w:p w:rsidR="00C439FB" w:rsidRPr="003E1304" w:rsidRDefault="00C439FB" w:rsidP="009669CC">
            <w:pPr>
              <w:rPr>
                <w:b/>
                <w:i/>
                <w:sz w:val="20"/>
              </w:rPr>
            </w:pPr>
            <w:r w:rsidRPr="003E1304">
              <w:rPr>
                <w:b/>
                <w:i/>
                <w:sz w:val="20"/>
              </w:rPr>
              <w:t>Record Destroyed Sources</w:t>
            </w:r>
          </w:p>
          <w:p w:rsidR="00C439FB" w:rsidRPr="003E1304" w:rsidRDefault="00C439FB" w:rsidP="009669CC">
            <w:pPr>
              <w:rPr>
                <w:b/>
                <w:i/>
                <w:sz w:val="20"/>
              </w:rPr>
            </w:pPr>
          </w:p>
        </w:tc>
        <w:tc>
          <w:tcPr>
            <w:tcW w:w="1690" w:type="dxa"/>
          </w:tcPr>
          <w:p w:rsidR="00C439FB" w:rsidRPr="003E1304" w:rsidRDefault="00C439FB" w:rsidP="009669CC">
            <w:pPr>
              <w:rPr>
                <w:b/>
                <w:sz w:val="20"/>
              </w:rPr>
            </w:pPr>
            <w:r w:rsidRPr="003E1304">
              <w:rPr>
                <w:b/>
                <w:sz w:val="20"/>
              </w:rPr>
              <w:t>Search Sources for Recording Destroyed</w:t>
            </w:r>
          </w:p>
          <w:p w:rsidR="00C439FB" w:rsidRPr="003E1304" w:rsidRDefault="00C439FB" w:rsidP="009669CC">
            <w:pPr>
              <w:rPr>
                <w:b/>
                <w:sz w:val="20"/>
              </w:rPr>
            </w:pPr>
          </w:p>
          <w:p w:rsidR="00C439FB" w:rsidRPr="003E1304" w:rsidRDefault="00C439FB" w:rsidP="009669CC">
            <w:pPr>
              <w:rPr>
                <w:b/>
                <w:sz w:val="20"/>
              </w:rPr>
            </w:pPr>
            <w:r w:rsidRPr="003E1304">
              <w:rPr>
                <w:b/>
                <w:sz w:val="20"/>
              </w:rPr>
              <w:t>Record Destroyed Sources</w:t>
            </w:r>
          </w:p>
        </w:tc>
        <w:tc>
          <w:tcPr>
            <w:tcW w:w="2401" w:type="dxa"/>
            <w:gridSpan w:val="3"/>
          </w:tcPr>
          <w:p w:rsidR="00C439FB" w:rsidRPr="003E1304" w:rsidRDefault="00C439FB" w:rsidP="009669CC">
            <w:pPr>
              <w:rPr>
                <w:sz w:val="20"/>
              </w:rPr>
            </w:pPr>
            <w:r w:rsidRPr="003E1304">
              <w:rPr>
                <w:sz w:val="20"/>
              </w:rPr>
              <w:t>Allows user to initiate a request to record that a Source has been destroyed.</w:t>
            </w:r>
          </w:p>
          <w:p w:rsidR="00C439FB" w:rsidRPr="003E1304" w:rsidRDefault="00C439FB" w:rsidP="009669CC">
            <w:pPr>
              <w:rPr>
                <w:sz w:val="20"/>
              </w:rPr>
            </w:pPr>
          </w:p>
          <w:p w:rsidR="00C439FB" w:rsidRPr="003E1304" w:rsidRDefault="00C439FB" w:rsidP="009669CC">
            <w:pPr>
              <w:rPr>
                <w:sz w:val="20"/>
              </w:rPr>
            </w:pPr>
            <w:r w:rsidRPr="003E1304">
              <w:rPr>
                <w:sz w:val="20"/>
              </w:rPr>
              <w:t>Allows user to enter search criteria and initiate the search.</w:t>
            </w:r>
          </w:p>
          <w:p w:rsidR="00C439FB" w:rsidRPr="003E1304" w:rsidRDefault="00C439FB" w:rsidP="009669CC">
            <w:pPr>
              <w:rPr>
                <w:sz w:val="20"/>
              </w:rPr>
            </w:pPr>
          </w:p>
          <w:p w:rsidR="00C439FB" w:rsidRPr="003E1304" w:rsidRDefault="00C439FB" w:rsidP="009669CC">
            <w:pPr>
              <w:rPr>
                <w:sz w:val="20"/>
              </w:rPr>
            </w:pPr>
            <w:r w:rsidRPr="003E1304">
              <w:rPr>
                <w:sz w:val="20"/>
              </w:rPr>
              <w:t xml:space="preserve">Allows user to view a list from which to choose the Licensee to record information for. </w:t>
            </w:r>
          </w:p>
          <w:p w:rsidR="00C439FB" w:rsidRPr="003E1304" w:rsidRDefault="00C439FB" w:rsidP="009669CC">
            <w:pPr>
              <w:rPr>
                <w:sz w:val="20"/>
              </w:rPr>
            </w:pPr>
          </w:p>
          <w:p w:rsidR="00C439FB" w:rsidRPr="003E1304" w:rsidRDefault="00C439FB" w:rsidP="009669CC">
            <w:pPr>
              <w:rPr>
                <w:sz w:val="20"/>
              </w:rPr>
            </w:pPr>
            <w:r w:rsidRPr="003E1304">
              <w:rPr>
                <w:sz w:val="20"/>
              </w:rPr>
              <w:t>Allows user to choose the Source to update.</w:t>
            </w:r>
          </w:p>
          <w:p w:rsidR="00C439FB" w:rsidRPr="003E1304" w:rsidRDefault="00C439FB" w:rsidP="009669CC">
            <w:pPr>
              <w:rPr>
                <w:sz w:val="20"/>
              </w:rPr>
            </w:pPr>
          </w:p>
          <w:p w:rsidR="00C439FB" w:rsidRPr="003E1304" w:rsidRDefault="00C439FB" w:rsidP="009669CC">
            <w:pPr>
              <w:rPr>
                <w:sz w:val="20"/>
              </w:rPr>
            </w:pPr>
            <w:r w:rsidRPr="003E1304">
              <w:rPr>
                <w:sz w:val="20"/>
              </w:rPr>
              <w:t>Allows user to complete and submit the form.</w:t>
            </w:r>
          </w:p>
          <w:p w:rsidR="00C439FB" w:rsidRPr="003E1304" w:rsidRDefault="00C439FB" w:rsidP="009669CC">
            <w:pPr>
              <w:rPr>
                <w:sz w:val="20"/>
              </w:rPr>
            </w:pPr>
          </w:p>
          <w:p w:rsidR="00C439FB" w:rsidRPr="003E1304" w:rsidRDefault="00C439FB" w:rsidP="009669CC">
            <w:pPr>
              <w:rPr>
                <w:sz w:val="20"/>
              </w:rPr>
            </w:pPr>
            <w:r w:rsidRPr="003E1304">
              <w:rPr>
                <w:sz w:val="20"/>
              </w:rPr>
              <w:t>Allows user to correct any discrepancies, to supply required additional information, and re-submit the form.</w:t>
            </w:r>
          </w:p>
        </w:tc>
        <w:tc>
          <w:tcPr>
            <w:tcW w:w="1957" w:type="dxa"/>
            <w:gridSpan w:val="2"/>
          </w:tcPr>
          <w:p w:rsidR="00C439FB" w:rsidRPr="003E1304" w:rsidRDefault="00C439FB" w:rsidP="009669CC">
            <w:pPr>
              <w:rPr>
                <w:sz w:val="20"/>
              </w:rPr>
            </w:pPr>
            <w:r w:rsidRPr="003E1304">
              <w:rPr>
                <w:sz w:val="20"/>
              </w:rPr>
              <w:t xml:space="preserve"> None</w:t>
            </w:r>
          </w:p>
        </w:tc>
        <w:tc>
          <w:tcPr>
            <w:tcW w:w="1889" w:type="dxa"/>
            <w:gridSpan w:val="2"/>
          </w:tcPr>
          <w:p w:rsidR="00C439FB" w:rsidRPr="003E1304" w:rsidRDefault="00C439FB" w:rsidP="009669CC">
            <w:pPr>
              <w:rPr>
                <w:sz w:val="20"/>
              </w:rPr>
            </w:pPr>
            <w:r w:rsidRPr="003E1304">
              <w:rPr>
                <w:sz w:val="20"/>
              </w:rPr>
              <w:t>Fire at a Licensee’s site destroys a Source; the Licensee reports the incident to its Licensing Agency.  The Licensing Agency staff records the information in the system.</w:t>
            </w:r>
          </w:p>
          <w:p w:rsidR="00C439FB" w:rsidRPr="003E1304" w:rsidRDefault="00C439FB" w:rsidP="009669CC">
            <w:pPr>
              <w:rPr>
                <w:sz w:val="20"/>
              </w:rPr>
            </w:pPr>
          </w:p>
          <w:p w:rsidR="00C439FB" w:rsidRPr="003E1304" w:rsidRDefault="00C439FB" w:rsidP="009669CC">
            <w:pPr>
              <w:rPr>
                <w:sz w:val="20"/>
              </w:rPr>
            </w:pPr>
            <w:r w:rsidRPr="003E1304">
              <w:rPr>
                <w:sz w:val="20"/>
              </w:rPr>
              <w:t>Manufacturer disassembles a Source to produce several new Sources.</w:t>
            </w:r>
          </w:p>
          <w:p w:rsidR="00C439FB" w:rsidRPr="003E1304" w:rsidRDefault="00C439FB" w:rsidP="009669CC">
            <w:pPr>
              <w:rPr>
                <w:sz w:val="20"/>
              </w:rPr>
            </w:pPr>
          </w:p>
          <w:p w:rsidR="00C439FB" w:rsidRPr="003E1304" w:rsidRDefault="00C439FB" w:rsidP="009669CC">
            <w:pPr>
              <w:rPr>
                <w:sz w:val="20"/>
              </w:rPr>
            </w:pPr>
            <w:r w:rsidRPr="003E1304">
              <w:rPr>
                <w:sz w:val="20"/>
              </w:rPr>
              <w:t>Manufacturer disassembles several Sources to produce one new Source.</w:t>
            </w:r>
          </w:p>
          <w:p w:rsidR="00C439FB" w:rsidRPr="003E1304" w:rsidRDefault="00C439FB" w:rsidP="009669CC">
            <w:pPr>
              <w:rPr>
                <w:i/>
                <w:sz w:val="20"/>
              </w:rPr>
            </w:pPr>
          </w:p>
        </w:tc>
      </w:tr>
      <w:tr w:rsidR="00C439FB" w:rsidRPr="003E1304" w:rsidTr="00927563">
        <w:trPr>
          <w:trHeight w:val="1331"/>
        </w:trPr>
        <w:tc>
          <w:tcPr>
            <w:tcW w:w="1603" w:type="dxa"/>
          </w:tcPr>
          <w:p w:rsidR="00C439FB" w:rsidRPr="003E1304" w:rsidRDefault="00C439FB" w:rsidP="009669CC">
            <w:pPr>
              <w:rPr>
                <w:b/>
                <w:i/>
                <w:sz w:val="20"/>
              </w:rPr>
            </w:pPr>
            <w:r w:rsidRPr="003E1304">
              <w:rPr>
                <w:b/>
                <w:i/>
                <w:sz w:val="20"/>
              </w:rPr>
              <w:t>4.1.6</w:t>
            </w:r>
          </w:p>
          <w:p w:rsidR="00C439FB" w:rsidRPr="003E1304" w:rsidRDefault="00C439FB" w:rsidP="009669CC">
            <w:pPr>
              <w:rPr>
                <w:b/>
                <w:i/>
                <w:sz w:val="20"/>
              </w:rPr>
            </w:pPr>
            <w:r w:rsidRPr="003E1304">
              <w:rPr>
                <w:b/>
                <w:i/>
                <w:sz w:val="20"/>
              </w:rPr>
              <w:t>Record Destroyed Sources – NRC Staff</w:t>
            </w:r>
          </w:p>
        </w:tc>
        <w:tc>
          <w:tcPr>
            <w:tcW w:w="1690" w:type="dxa"/>
          </w:tcPr>
          <w:p w:rsidR="00C439FB" w:rsidRPr="003E1304" w:rsidRDefault="00C439FB" w:rsidP="009669CC">
            <w:pPr>
              <w:rPr>
                <w:b/>
                <w:sz w:val="20"/>
              </w:rPr>
            </w:pPr>
            <w:r w:rsidRPr="003E1304">
              <w:rPr>
                <w:b/>
                <w:sz w:val="20"/>
              </w:rPr>
              <w:t>Search and Choose Licensee</w:t>
            </w:r>
          </w:p>
          <w:p w:rsidR="00C439FB" w:rsidRPr="003E1304" w:rsidRDefault="00C439FB" w:rsidP="009669CC">
            <w:pPr>
              <w:rPr>
                <w:b/>
                <w:sz w:val="20"/>
              </w:rPr>
            </w:pPr>
          </w:p>
          <w:p w:rsidR="00C439FB" w:rsidRPr="003E1304" w:rsidRDefault="00C439FB" w:rsidP="009669CC">
            <w:pPr>
              <w:rPr>
                <w:b/>
                <w:sz w:val="20"/>
              </w:rPr>
            </w:pPr>
            <w:r w:rsidRPr="003E1304">
              <w:rPr>
                <w:b/>
                <w:sz w:val="20"/>
              </w:rPr>
              <w:t>View and Choose Sources</w:t>
            </w:r>
          </w:p>
          <w:p w:rsidR="00C439FB" w:rsidRPr="003E1304" w:rsidRDefault="00C439FB" w:rsidP="009669CC">
            <w:pPr>
              <w:rPr>
                <w:b/>
                <w:sz w:val="20"/>
              </w:rPr>
            </w:pPr>
          </w:p>
          <w:p w:rsidR="00C439FB" w:rsidRPr="003E1304" w:rsidRDefault="00C439FB" w:rsidP="009669CC">
            <w:pPr>
              <w:rPr>
                <w:b/>
                <w:sz w:val="20"/>
              </w:rPr>
            </w:pPr>
            <w:r w:rsidRPr="003E1304">
              <w:rPr>
                <w:b/>
                <w:sz w:val="20"/>
              </w:rPr>
              <w:t>Record Destroyed Source</w:t>
            </w:r>
          </w:p>
        </w:tc>
        <w:tc>
          <w:tcPr>
            <w:tcW w:w="2401" w:type="dxa"/>
            <w:gridSpan w:val="3"/>
          </w:tcPr>
          <w:p w:rsidR="00C439FB" w:rsidRPr="003E1304" w:rsidRDefault="00C439FB" w:rsidP="009669CC">
            <w:pPr>
              <w:rPr>
                <w:sz w:val="20"/>
              </w:rPr>
            </w:pPr>
            <w:r w:rsidRPr="003E1304">
              <w:rPr>
                <w:sz w:val="20"/>
              </w:rPr>
              <w:t>Allows NRC user to search and choose Licensee.</w:t>
            </w:r>
          </w:p>
          <w:p w:rsidR="00C439FB" w:rsidRPr="003E1304" w:rsidRDefault="00C439FB" w:rsidP="009669CC">
            <w:pPr>
              <w:rPr>
                <w:sz w:val="20"/>
              </w:rPr>
            </w:pPr>
          </w:p>
          <w:p w:rsidR="00C439FB" w:rsidRPr="003E1304" w:rsidRDefault="00C439FB" w:rsidP="009669CC">
            <w:pPr>
              <w:rPr>
                <w:sz w:val="20"/>
              </w:rPr>
            </w:pPr>
            <w:r w:rsidRPr="003E1304">
              <w:rPr>
                <w:sz w:val="20"/>
              </w:rPr>
              <w:t>Allows user to initiate a request to record that a Source has been destroyed.</w:t>
            </w:r>
          </w:p>
          <w:p w:rsidR="00C439FB" w:rsidRPr="003E1304" w:rsidRDefault="00C439FB" w:rsidP="009669CC">
            <w:pPr>
              <w:rPr>
                <w:sz w:val="20"/>
              </w:rPr>
            </w:pPr>
          </w:p>
          <w:p w:rsidR="00C439FB" w:rsidRPr="003E1304" w:rsidRDefault="00C439FB" w:rsidP="009669CC">
            <w:pPr>
              <w:rPr>
                <w:sz w:val="20"/>
              </w:rPr>
            </w:pPr>
            <w:r w:rsidRPr="003E1304">
              <w:rPr>
                <w:sz w:val="20"/>
              </w:rPr>
              <w:t>Allows user to enter search criteria and initiate the search.</w:t>
            </w:r>
          </w:p>
          <w:p w:rsidR="00C439FB" w:rsidRPr="003E1304" w:rsidRDefault="00C439FB" w:rsidP="009669CC">
            <w:pPr>
              <w:rPr>
                <w:sz w:val="20"/>
              </w:rPr>
            </w:pPr>
          </w:p>
          <w:p w:rsidR="00C439FB" w:rsidRPr="003E1304" w:rsidRDefault="00C439FB" w:rsidP="009669CC">
            <w:pPr>
              <w:rPr>
                <w:sz w:val="20"/>
              </w:rPr>
            </w:pPr>
            <w:r w:rsidRPr="003E1304">
              <w:rPr>
                <w:sz w:val="20"/>
              </w:rPr>
              <w:t xml:space="preserve">Allows user to view a list from which to choose the Licensee to record information for. </w:t>
            </w:r>
          </w:p>
          <w:p w:rsidR="00C439FB" w:rsidRPr="003E1304" w:rsidRDefault="00C439FB" w:rsidP="009669CC">
            <w:pPr>
              <w:rPr>
                <w:sz w:val="20"/>
              </w:rPr>
            </w:pPr>
          </w:p>
          <w:p w:rsidR="00C439FB" w:rsidRPr="003E1304" w:rsidRDefault="00C439FB" w:rsidP="009669CC">
            <w:pPr>
              <w:rPr>
                <w:sz w:val="20"/>
              </w:rPr>
            </w:pPr>
            <w:r w:rsidRPr="003E1304">
              <w:rPr>
                <w:sz w:val="20"/>
              </w:rPr>
              <w:t>Allows user to choose the Source to update.</w:t>
            </w:r>
          </w:p>
          <w:p w:rsidR="00C439FB" w:rsidRPr="003E1304" w:rsidRDefault="00C439FB" w:rsidP="009669CC">
            <w:pPr>
              <w:rPr>
                <w:sz w:val="20"/>
              </w:rPr>
            </w:pPr>
          </w:p>
          <w:p w:rsidR="00C439FB" w:rsidRPr="003E1304" w:rsidRDefault="00C439FB" w:rsidP="009669CC">
            <w:pPr>
              <w:rPr>
                <w:sz w:val="20"/>
              </w:rPr>
            </w:pPr>
            <w:r w:rsidRPr="003E1304">
              <w:rPr>
                <w:sz w:val="20"/>
              </w:rPr>
              <w:t>Allows user to complete and submit the form.</w:t>
            </w:r>
          </w:p>
          <w:p w:rsidR="00C439FB" w:rsidRPr="003E1304" w:rsidRDefault="00C439FB" w:rsidP="009669CC">
            <w:pPr>
              <w:rPr>
                <w:sz w:val="20"/>
              </w:rPr>
            </w:pPr>
          </w:p>
          <w:p w:rsidR="00C439FB" w:rsidRPr="003E1304" w:rsidRDefault="00C439FB" w:rsidP="009669CC">
            <w:pPr>
              <w:rPr>
                <w:sz w:val="20"/>
              </w:rPr>
            </w:pPr>
            <w:r w:rsidRPr="003E1304">
              <w:rPr>
                <w:sz w:val="20"/>
              </w:rPr>
              <w:t>Allows user to correct any discrepancies, to supply required additional information, and re-submit the form.</w:t>
            </w:r>
          </w:p>
        </w:tc>
        <w:tc>
          <w:tcPr>
            <w:tcW w:w="1957" w:type="dxa"/>
            <w:gridSpan w:val="2"/>
          </w:tcPr>
          <w:p w:rsidR="00C439FB" w:rsidRPr="003E1304" w:rsidRDefault="00C439FB" w:rsidP="009669CC">
            <w:pPr>
              <w:rPr>
                <w:sz w:val="20"/>
              </w:rPr>
            </w:pPr>
            <w:r w:rsidRPr="003E1304">
              <w:rPr>
                <w:sz w:val="20"/>
              </w:rPr>
              <w:t xml:space="preserve">None </w:t>
            </w:r>
          </w:p>
        </w:tc>
        <w:tc>
          <w:tcPr>
            <w:tcW w:w="1889" w:type="dxa"/>
            <w:gridSpan w:val="2"/>
          </w:tcPr>
          <w:p w:rsidR="00C439FB" w:rsidRPr="003E1304" w:rsidRDefault="00C439FB" w:rsidP="009669CC">
            <w:pPr>
              <w:rPr>
                <w:sz w:val="20"/>
              </w:rPr>
            </w:pPr>
            <w:r w:rsidRPr="003E1304">
              <w:rPr>
                <w:sz w:val="20"/>
              </w:rPr>
              <w:t>Fire at a Licensee’s site destroys a Source; the Licensee reports the incident to its Licensing Agency.  The Licensing Agency staff records the information in the system.</w:t>
            </w:r>
          </w:p>
          <w:p w:rsidR="00C439FB" w:rsidRPr="003E1304" w:rsidRDefault="00C439FB" w:rsidP="009669CC">
            <w:pPr>
              <w:rPr>
                <w:sz w:val="20"/>
              </w:rPr>
            </w:pPr>
          </w:p>
          <w:p w:rsidR="00C439FB" w:rsidRPr="003E1304" w:rsidRDefault="00C439FB" w:rsidP="009669CC">
            <w:pPr>
              <w:rPr>
                <w:sz w:val="20"/>
              </w:rPr>
            </w:pPr>
            <w:r w:rsidRPr="003E1304">
              <w:rPr>
                <w:sz w:val="20"/>
              </w:rPr>
              <w:t>Manufacturer disassembles a Source to produce several new Sources.</w:t>
            </w:r>
          </w:p>
          <w:p w:rsidR="00C439FB" w:rsidRPr="003E1304" w:rsidRDefault="00C439FB" w:rsidP="009669CC">
            <w:pPr>
              <w:rPr>
                <w:sz w:val="20"/>
              </w:rPr>
            </w:pPr>
          </w:p>
          <w:p w:rsidR="00C439FB" w:rsidRPr="003E1304" w:rsidRDefault="00C439FB" w:rsidP="009669CC">
            <w:pPr>
              <w:rPr>
                <w:sz w:val="20"/>
              </w:rPr>
            </w:pPr>
            <w:r w:rsidRPr="003E1304">
              <w:rPr>
                <w:sz w:val="20"/>
              </w:rPr>
              <w:t>Manufacturer disassembles several Sources to produce one new Source.</w:t>
            </w:r>
          </w:p>
          <w:p w:rsidR="00C439FB" w:rsidRPr="003E1304" w:rsidRDefault="00C439FB" w:rsidP="009669CC">
            <w:pPr>
              <w:rPr>
                <w:sz w:val="20"/>
              </w:rPr>
            </w:pPr>
          </w:p>
        </w:tc>
      </w:tr>
      <w:tr w:rsidR="00C439FB" w:rsidRPr="003E1304" w:rsidTr="00927563">
        <w:trPr>
          <w:trHeight w:val="4643"/>
        </w:trPr>
        <w:tc>
          <w:tcPr>
            <w:tcW w:w="1603" w:type="dxa"/>
          </w:tcPr>
          <w:p w:rsidR="00C439FB" w:rsidRPr="003E1304" w:rsidRDefault="00C439FB" w:rsidP="009669CC">
            <w:pPr>
              <w:rPr>
                <w:b/>
                <w:i/>
                <w:sz w:val="20"/>
              </w:rPr>
            </w:pPr>
            <w:r w:rsidRPr="003E1304">
              <w:rPr>
                <w:b/>
                <w:i/>
                <w:sz w:val="20"/>
              </w:rPr>
              <w:t>4.1.7</w:t>
            </w:r>
          </w:p>
          <w:p w:rsidR="00C439FB" w:rsidRPr="003E1304" w:rsidRDefault="00C439FB" w:rsidP="009669CC">
            <w:pPr>
              <w:rPr>
                <w:b/>
                <w:i/>
                <w:sz w:val="20"/>
              </w:rPr>
            </w:pPr>
            <w:r w:rsidRPr="003E1304">
              <w:rPr>
                <w:b/>
                <w:i/>
                <w:sz w:val="20"/>
              </w:rPr>
              <w:t>Dispose Source</w:t>
            </w:r>
          </w:p>
        </w:tc>
        <w:tc>
          <w:tcPr>
            <w:tcW w:w="1690" w:type="dxa"/>
          </w:tcPr>
          <w:p w:rsidR="00C439FB" w:rsidRPr="003E1304" w:rsidRDefault="00C439FB" w:rsidP="009669CC">
            <w:pPr>
              <w:rPr>
                <w:b/>
                <w:sz w:val="20"/>
              </w:rPr>
            </w:pPr>
            <w:r w:rsidRPr="003E1304">
              <w:rPr>
                <w:b/>
                <w:sz w:val="20"/>
              </w:rPr>
              <w:t>Search Sources for Dispose</w:t>
            </w:r>
          </w:p>
          <w:p w:rsidR="00C439FB" w:rsidRPr="003E1304" w:rsidRDefault="00C439FB" w:rsidP="009669CC">
            <w:pPr>
              <w:rPr>
                <w:b/>
                <w:sz w:val="20"/>
              </w:rPr>
            </w:pPr>
          </w:p>
          <w:p w:rsidR="00C439FB" w:rsidRPr="003E1304" w:rsidRDefault="00C439FB" w:rsidP="009669CC">
            <w:pPr>
              <w:rPr>
                <w:b/>
                <w:sz w:val="20"/>
              </w:rPr>
            </w:pPr>
            <w:r w:rsidRPr="003E1304">
              <w:rPr>
                <w:b/>
                <w:sz w:val="20"/>
              </w:rPr>
              <w:t>Dispose Source</w:t>
            </w:r>
          </w:p>
        </w:tc>
        <w:tc>
          <w:tcPr>
            <w:tcW w:w="2401" w:type="dxa"/>
            <w:gridSpan w:val="3"/>
          </w:tcPr>
          <w:p w:rsidR="00C439FB" w:rsidRPr="003E1304" w:rsidRDefault="00C439FB" w:rsidP="009669CC">
            <w:pPr>
              <w:rPr>
                <w:sz w:val="20"/>
              </w:rPr>
            </w:pPr>
            <w:r w:rsidRPr="003E1304">
              <w:rPr>
                <w:sz w:val="20"/>
              </w:rPr>
              <w:t>Allows Disposer Licensee to initiate a request to record disposal of a container of Sources.</w:t>
            </w:r>
          </w:p>
          <w:p w:rsidR="00C439FB" w:rsidRPr="003E1304" w:rsidRDefault="00C439FB" w:rsidP="009669CC">
            <w:pPr>
              <w:rPr>
                <w:sz w:val="20"/>
              </w:rPr>
            </w:pPr>
          </w:p>
          <w:p w:rsidR="00C439FB" w:rsidRPr="003E1304" w:rsidRDefault="00C439FB" w:rsidP="009669CC">
            <w:pPr>
              <w:rPr>
                <w:sz w:val="20"/>
              </w:rPr>
            </w:pPr>
            <w:r w:rsidRPr="003E1304">
              <w:rPr>
                <w:sz w:val="20"/>
              </w:rPr>
              <w:t>Allows Licensee to select the Container(s) to be disposed of.</w:t>
            </w:r>
          </w:p>
          <w:p w:rsidR="00C439FB" w:rsidRPr="003E1304" w:rsidRDefault="00C439FB" w:rsidP="009669CC">
            <w:pPr>
              <w:rPr>
                <w:sz w:val="20"/>
              </w:rPr>
            </w:pPr>
          </w:p>
          <w:p w:rsidR="00C439FB" w:rsidRPr="003E1304" w:rsidRDefault="00C439FB" w:rsidP="009669CC">
            <w:pPr>
              <w:rPr>
                <w:sz w:val="20"/>
              </w:rPr>
            </w:pPr>
            <w:r w:rsidRPr="003E1304">
              <w:rPr>
                <w:sz w:val="20"/>
              </w:rPr>
              <w:t>Allows the Licensee to complete and submit the form.</w:t>
            </w:r>
          </w:p>
          <w:p w:rsidR="00C439FB" w:rsidRPr="003E1304" w:rsidRDefault="00C439FB" w:rsidP="009669CC">
            <w:pPr>
              <w:rPr>
                <w:sz w:val="20"/>
              </w:rPr>
            </w:pPr>
          </w:p>
          <w:p w:rsidR="00C439FB" w:rsidRPr="003E1304" w:rsidRDefault="00C439FB" w:rsidP="009669CC">
            <w:pPr>
              <w:rPr>
                <w:sz w:val="20"/>
              </w:rPr>
            </w:pPr>
            <w:r w:rsidRPr="003E1304">
              <w:rPr>
                <w:sz w:val="20"/>
              </w:rPr>
              <w:t>Allows user to correct any discrepancies, to supply required additional information, and re-submit the form.</w:t>
            </w:r>
          </w:p>
        </w:tc>
        <w:tc>
          <w:tcPr>
            <w:tcW w:w="1957" w:type="dxa"/>
            <w:gridSpan w:val="2"/>
          </w:tcPr>
          <w:p w:rsidR="00C439FB" w:rsidRPr="003E1304" w:rsidRDefault="00C439FB" w:rsidP="009669CC">
            <w:pPr>
              <w:rPr>
                <w:sz w:val="20"/>
              </w:rPr>
            </w:pPr>
            <w:r w:rsidRPr="003E1304">
              <w:rPr>
                <w:sz w:val="20"/>
              </w:rPr>
              <w:t>None</w:t>
            </w:r>
          </w:p>
        </w:tc>
        <w:tc>
          <w:tcPr>
            <w:tcW w:w="1889" w:type="dxa"/>
            <w:gridSpan w:val="2"/>
          </w:tcPr>
          <w:p w:rsidR="00C439FB" w:rsidRPr="003E1304" w:rsidRDefault="00C439FB" w:rsidP="009669CC">
            <w:pPr>
              <w:rPr>
                <w:i/>
                <w:sz w:val="20"/>
              </w:rPr>
            </w:pPr>
            <w:r w:rsidRPr="003E1304">
              <w:rPr>
                <w:sz w:val="20"/>
              </w:rPr>
              <w:t>Disposer buries a container of Sources at its facility.</w:t>
            </w:r>
          </w:p>
        </w:tc>
      </w:tr>
      <w:tr w:rsidR="00C439FB" w:rsidRPr="009711E2" w:rsidTr="00927563">
        <w:trPr>
          <w:gridAfter w:val="1"/>
          <w:wAfter w:w="107" w:type="dxa"/>
        </w:trPr>
        <w:tc>
          <w:tcPr>
            <w:tcW w:w="1603" w:type="dxa"/>
          </w:tcPr>
          <w:p w:rsidR="00C439FB" w:rsidRPr="009711E2" w:rsidRDefault="00C439FB" w:rsidP="001405BE">
            <w:pPr>
              <w:rPr>
                <w:b/>
                <w:i/>
                <w:sz w:val="20"/>
              </w:rPr>
            </w:pPr>
            <w:r w:rsidRPr="009711E2">
              <w:rPr>
                <w:b/>
                <w:i/>
                <w:sz w:val="20"/>
              </w:rPr>
              <w:t>4.1.8</w:t>
            </w:r>
          </w:p>
          <w:p w:rsidR="00C439FB" w:rsidRPr="009711E2" w:rsidRDefault="00C439FB" w:rsidP="001405BE">
            <w:pPr>
              <w:rPr>
                <w:b/>
                <w:i/>
                <w:sz w:val="20"/>
              </w:rPr>
            </w:pPr>
            <w:r w:rsidRPr="009711E2">
              <w:rPr>
                <w:b/>
                <w:i/>
                <w:sz w:val="20"/>
              </w:rPr>
              <w:t>Record Lost or Stolen Sources</w:t>
            </w:r>
          </w:p>
        </w:tc>
        <w:tc>
          <w:tcPr>
            <w:tcW w:w="1690" w:type="dxa"/>
          </w:tcPr>
          <w:p w:rsidR="00C439FB" w:rsidRPr="009711E2" w:rsidRDefault="00C439FB" w:rsidP="001405BE">
            <w:pPr>
              <w:rPr>
                <w:b/>
                <w:sz w:val="20"/>
              </w:rPr>
            </w:pPr>
            <w:r w:rsidRPr="009711E2">
              <w:rPr>
                <w:b/>
                <w:sz w:val="20"/>
              </w:rPr>
              <w:t>Search and Choose Licensee</w:t>
            </w:r>
          </w:p>
          <w:p w:rsidR="00C439FB" w:rsidRPr="009711E2" w:rsidRDefault="00C439FB" w:rsidP="001405BE">
            <w:pPr>
              <w:rPr>
                <w:b/>
                <w:sz w:val="20"/>
              </w:rPr>
            </w:pPr>
          </w:p>
          <w:p w:rsidR="00C439FB" w:rsidRPr="009711E2" w:rsidRDefault="00C439FB" w:rsidP="001405BE">
            <w:pPr>
              <w:rPr>
                <w:b/>
                <w:sz w:val="20"/>
              </w:rPr>
            </w:pPr>
            <w:r w:rsidRPr="009711E2">
              <w:rPr>
                <w:b/>
                <w:sz w:val="20"/>
              </w:rPr>
              <w:t>Search Sources for Record Lost or Stolen</w:t>
            </w:r>
          </w:p>
          <w:p w:rsidR="00C439FB" w:rsidRPr="009711E2" w:rsidRDefault="00C439FB" w:rsidP="001405BE">
            <w:pPr>
              <w:rPr>
                <w:b/>
                <w:sz w:val="20"/>
              </w:rPr>
            </w:pPr>
            <w:r w:rsidRPr="009711E2">
              <w:rPr>
                <w:b/>
                <w:sz w:val="20"/>
              </w:rPr>
              <w:t>Record Lost or Stolen Source</w:t>
            </w:r>
          </w:p>
          <w:p w:rsidR="00C439FB" w:rsidRPr="009711E2" w:rsidRDefault="00C439FB" w:rsidP="001405BE">
            <w:pPr>
              <w:rPr>
                <w:b/>
                <w:sz w:val="20"/>
              </w:rPr>
            </w:pPr>
          </w:p>
          <w:p w:rsidR="00C439FB" w:rsidRPr="009711E2" w:rsidRDefault="00C439FB" w:rsidP="001405BE">
            <w:pPr>
              <w:rPr>
                <w:b/>
                <w:sz w:val="20"/>
              </w:rPr>
            </w:pPr>
            <w:r w:rsidRPr="009711E2">
              <w:rPr>
                <w:b/>
                <w:sz w:val="20"/>
              </w:rPr>
              <w:t>Record Lost or Stolen Source Confirmation</w:t>
            </w:r>
          </w:p>
        </w:tc>
        <w:tc>
          <w:tcPr>
            <w:tcW w:w="2401" w:type="dxa"/>
            <w:gridSpan w:val="3"/>
          </w:tcPr>
          <w:p w:rsidR="00C439FB" w:rsidRPr="009711E2" w:rsidRDefault="00C439FB" w:rsidP="009669CC">
            <w:pPr>
              <w:rPr>
                <w:sz w:val="20"/>
              </w:rPr>
            </w:pPr>
            <w:r w:rsidRPr="009711E2">
              <w:rPr>
                <w:sz w:val="20"/>
              </w:rPr>
              <w:t>Allows Licensee to record in the NSTS when trackable Sources have been lost or stolen.</w:t>
            </w:r>
          </w:p>
        </w:tc>
        <w:tc>
          <w:tcPr>
            <w:tcW w:w="1957" w:type="dxa"/>
            <w:gridSpan w:val="2"/>
          </w:tcPr>
          <w:p w:rsidR="00C439FB" w:rsidRPr="009711E2" w:rsidRDefault="00C439FB" w:rsidP="009669CC">
            <w:pPr>
              <w:rPr>
                <w:sz w:val="20"/>
              </w:rPr>
            </w:pPr>
            <w:r w:rsidRPr="009711E2">
              <w:rPr>
                <w:sz w:val="20"/>
              </w:rPr>
              <w:t>If Source cannot be found for reporting, Licensee enters the Source by using ‘Enter Unrecorded Source.’</w:t>
            </w:r>
          </w:p>
        </w:tc>
        <w:tc>
          <w:tcPr>
            <w:tcW w:w="1782" w:type="dxa"/>
          </w:tcPr>
          <w:p w:rsidR="00C439FB" w:rsidRPr="009711E2" w:rsidRDefault="00C439FB" w:rsidP="009669CC">
            <w:pPr>
              <w:rPr>
                <w:sz w:val="20"/>
              </w:rPr>
            </w:pPr>
            <w:r w:rsidRPr="009711E2">
              <w:rPr>
                <w:sz w:val="20"/>
              </w:rPr>
              <w:t xml:space="preserve">Manufacturer discovers that some NSTS trackable Sources are stolen.  The Manufacturer reports the incident to the </w:t>
            </w:r>
            <w:smartTag w:uri="urn:schemas-microsoft-com:office:smarttags" w:element="PlaceName">
              <w:smartTag w:uri="urn:schemas-microsoft-com:office:smarttags" w:element="place">
                <w:r w:rsidRPr="009711E2">
                  <w:rPr>
                    <w:sz w:val="20"/>
                  </w:rPr>
                  <w:t>Agreement</w:t>
                </w:r>
              </w:smartTag>
              <w:r w:rsidRPr="009711E2">
                <w:rPr>
                  <w:sz w:val="20"/>
                </w:rPr>
                <w:t xml:space="preserve"> </w:t>
              </w:r>
              <w:smartTag w:uri="urn:schemas-microsoft-com:office:smarttags" w:element="PlaceType">
                <w:r w:rsidRPr="009711E2">
                  <w:rPr>
                    <w:sz w:val="20"/>
                  </w:rPr>
                  <w:t>State</w:t>
                </w:r>
              </w:smartTag>
            </w:smartTag>
            <w:r w:rsidRPr="009711E2">
              <w:rPr>
                <w:sz w:val="20"/>
              </w:rPr>
              <w:t>, who provides the information to the NRC, The NRC Staff records the information reported by the Manufacturer.</w:t>
            </w:r>
          </w:p>
        </w:tc>
      </w:tr>
      <w:tr w:rsidR="00C439FB" w:rsidRPr="003E1304" w:rsidTr="00927563">
        <w:tc>
          <w:tcPr>
            <w:tcW w:w="1603" w:type="dxa"/>
          </w:tcPr>
          <w:p w:rsidR="00C439FB" w:rsidRPr="003E1304" w:rsidRDefault="00C439FB" w:rsidP="009669CC">
            <w:pPr>
              <w:rPr>
                <w:b/>
                <w:i/>
                <w:sz w:val="20"/>
              </w:rPr>
            </w:pPr>
            <w:r w:rsidRPr="003E1304">
              <w:rPr>
                <w:b/>
                <w:i/>
                <w:sz w:val="20"/>
              </w:rPr>
              <w:t>4.1.14</w:t>
            </w:r>
          </w:p>
          <w:p w:rsidR="00C439FB" w:rsidRPr="003E1304" w:rsidRDefault="00C439FB" w:rsidP="009669CC">
            <w:pPr>
              <w:rPr>
                <w:b/>
                <w:i/>
                <w:sz w:val="20"/>
              </w:rPr>
            </w:pPr>
            <w:r w:rsidRPr="003E1304">
              <w:rPr>
                <w:b/>
                <w:i/>
                <w:sz w:val="20"/>
              </w:rPr>
              <w:t>Annual Inventory Reconciliation</w:t>
            </w:r>
          </w:p>
          <w:p w:rsidR="00C439FB" w:rsidRPr="003E1304" w:rsidRDefault="00C439FB" w:rsidP="009669CC">
            <w:pPr>
              <w:rPr>
                <w:b/>
                <w:i/>
                <w:sz w:val="20"/>
              </w:rPr>
            </w:pPr>
          </w:p>
          <w:p w:rsidR="00C439FB" w:rsidRPr="003E1304" w:rsidRDefault="00C439FB" w:rsidP="009669CC">
            <w:pPr>
              <w:rPr>
                <w:b/>
                <w:i/>
                <w:sz w:val="20"/>
              </w:rPr>
            </w:pPr>
          </w:p>
          <w:p w:rsidR="00C439FB" w:rsidRPr="003E1304" w:rsidRDefault="00C439FB" w:rsidP="009669CC">
            <w:pPr>
              <w:rPr>
                <w:b/>
                <w:i/>
                <w:sz w:val="20"/>
              </w:rPr>
            </w:pPr>
          </w:p>
        </w:tc>
        <w:tc>
          <w:tcPr>
            <w:tcW w:w="1690" w:type="dxa"/>
          </w:tcPr>
          <w:p w:rsidR="00C439FB" w:rsidRPr="003E1304" w:rsidRDefault="00C439FB" w:rsidP="009669CC">
            <w:pPr>
              <w:rPr>
                <w:b/>
                <w:sz w:val="20"/>
              </w:rPr>
            </w:pPr>
            <w:r w:rsidRPr="003E1304">
              <w:rPr>
                <w:b/>
                <w:sz w:val="20"/>
              </w:rPr>
              <w:t>Verify, Print, Export</w:t>
            </w:r>
          </w:p>
          <w:p w:rsidR="00C439FB" w:rsidRPr="003E1304" w:rsidRDefault="00C439FB" w:rsidP="009669CC">
            <w:pPr>
              <w:rPr>
                <w:b/>
                <w:sz w:val="20"/>
              </w:rPr>
            </w:pPr>
          </w:p>
          <w:p w:rsidR="00C439FB" w:rsidRPr="003E1304" w:rsidRDefault="00C439FB" w:rsidP="009669CC">
            <w:pPr>
              <w:rPr>
                <w:b/>
                <w:sz w:val="20"/>
              </w:rPr>
            </w:pPr>
            <w:r w:rsidRPr="003E1304">
              <w:rPr>
                <w:b/>
                <w:sz w:val="20"/>
              </w:rPr>
              <w:t>Pre-Existing Inventory Reconciliation Record</w:t>
            </w:r>
          </w:p>
        </w:tc>
        <w:tc>
          <w:tcPr>
            <w:tcW w:w="2401" w:type="dxa"/>
            <w:gridSpan w:val="3"/>
          </w:tcPr>
          <w:p w:rsidR="00C439FB" w:rsidRPr="003E1304" w:rsidRDefault="00C439FB" w:rsidP="009669CC">
            <w:pPr>
              <w:rPr>
                <w:sz w:val="20"/>
              </w:rPr>
            </w:pPr>
            <w:r w:rsidRPr="003E1304">
              <w:rPr>
                <w:sz w:val="20"/>
              </w:rPr>
              <w:t>Verify Annual Inventory Reconciliation Report.</w:t>
            </w:r>
          </w:p>
          <w:p w:rsidR="00C439FB" w:rsidRPr="003E1304" w:rsidRDefault="00C439FB" w:rsidP="009669CC">
            <w:pPr>
              <w:rPr>
                <w:sz w:val="20"/>
              </w:rPr>
            </w:pPr>
          </w:p>
          <w:p w:rsidR="00C439FB" w:rsidRPr="003E1304" w:rsidRDefault="00C439FB" w:rsidP="009669CC">
            <w:pPr>
              <w:rPr>
                <w:sz w:val="20"/>
              </w:rPr>
            </w:pPr>
            <w:r w:rsidRPr="003E1304">
              <w:rPr>
                <w:sz w:val="20"/>
              </w:rPr>
              <w:t>Print Annual Inventory Reconciliation Report.</w:t>
            </w:r>
          </w:p>
          <w:p w:rsidR="00C439FB" w:rsidRPr="003E1304" w:rsidRDefault="00C439FB" w:rsidP="009669CC">
            <w:pPr>
              <w:rPr>
                <w:sz w:val="20"/>
              </w:rPr>
            </w:pPr>
          </w:p>
          <w:p w:rsidR="00C439FB" w:rsidRPr="003E1304" w:rsidRDefault="00C439FB" w:rsidP="009669CC">
            <w:pPr>
              <w:rPr>
                <w:sz w:val="20"/>
              </w:rPr>
            </w:pPr>
            <w:r w:rsidRPr="003E1304">
              <w:rPr>
                <w:sz w:val="20"/>
              </w:rPr>
              <w:t xml:space="preserve">Export Annual Inventory Reconciliation data in Microsoft Excel or Portable Document Format (PDF). </w:t>
            </w:r>
          </w:p>
          <w:p w:rsidR="00C439FB" w:rsidRPr="003E1304" w:rsidRDefault="00C439FB" w:rsidP="009669CC">
            <w:pPr>
              <w:rPr>
                <w:sz w:val="20"/>
              </w:rPr>
            </w:pPr>
          </w:p>
          <w:p w:rsidR="00C439FB" w:rsidRPr="003E1304" w:rsidRDefault="00C439FB" w:rsidP="009669CC">
            <w:pPr>
              <w:rPr>
                <w:sz w:val="20"/>
              </w:rPr>
            </w:pPr>
            <w:r w:rsidRPr="003E1304">
              <w:rPr>
                <w:sz w:val="20"/>
              </w:rPr>
              <w:t>Licensee or Agency user acts as a surrogate for the Licensee.</w:t>
            </w:r>
          </w:p>
        </w:tc>
        <w:tc>
          <w:tcPr>
            <w:tcW w:w="1957" w:type="dxa"/>
            <w:gridSpan w:val="2"/>
          </w:tcPr>
          <w:p w:rsidR="00C439FB" w:rsidRPr="003E1304" w:rsidRDefault="00C439FB" w:rsidP="009669CC">
            <w:pPr>
              <w:rPr>
                <w:sz w:val="20"/>
              </w:rPr>
            </w:pPr>
            <w:r w:rsidRPr="003E1304">
              <w:rPr>
                <w:sz w:val="20"/>
              </w:rPr>
              <w:t>None</w:t>
            </w:r>
          </w:p>
        </w:tc>
        <w:tc>
          <w:tcPr>
            <w:tcW w:w="1889" w:type="dxa"/>
            <w:gridSpan w:val="2"/>
          </w:tcPr>
          <w:p w:rsidR="00C439FB" w:rsidRPr="003E1304" w:rsidRDefault="00C439FB" w:rsidP="009669CC">
            <w:pPr>
              <w:rPr>
                <w:sz w:val="20"/>
              </w:rPr>
            </w:pPr>
            <w:r w:rsidRPr="003E1304">
              <w:rPr>
                <w:sz w:val="20"/>
              </w:rPr>
              <w:t>See ‘</w:t>
            </w:r>
            <w:r w:rsidRPr="003E1304">
              <w:rPr>
                <w:i/>
                <w:sz w:val="20"/>
              </w:rPr>
              <w:t>Annual Inventory Reconciliation User Guide,’ version 0.3</w:t>
            </w:r>
            <w:r w:rsidRPr="003E1304">
              <w:rPr>
                <w:sz w:val="20"/>
              </w:rPr>
              <w:t>, dated November 2009.</w:t>
            </w:r>
          </w:p>
        </w:tc>
      </w:tr>
      <w:tr w:rsidR="00C439FB" w:rsidRPr="003E1304" w:rsidTr="00927563">
        <w:tc>
          <w:tcPr>
            <w:tcW w:w="1603" w:type="dxa"/>
          </w:tcPr>
          <w:p w:rsidR="00C439FB" w:rsidRPr="003E1304" w:rsidRDefault="00C439FB" w:rsidP="00EE17A2">
            <w:pPr>
              <w:rPr>
                <w:b/>
                <w:i/>
                <w:sz w:val="20"/>
              </w:rPr>
            </w:pPr>
            <w:r w:rsidRPr="003E1304">
              <w:rPr>
                <w:b/>
                <w:i/>
                <w:sz w:val="20"/>
              </w:rPr>
              <w:t>4.1.15</w:t>
            </w:r>
          </w:p>
          <w:p w:rsidR="00C439FB" w:rsidRPr="003E1304" w:rsidRDefault="00C439FB" w:rsidP="00EE17A2">
            <w:pPr>
              <w:rPr>
                <w:b/>
                <w:i/>
                <w:sz w:val="20"/>
              </w:rPr>
            </w:pPr>
            <w:r w:rsidRPr="003E1304">
              <w:rPr>
                <w:b/>
                <w:i/>
                <w:sz w:val="20"/>
              </w:rPr>
              <w:t>View Annual Inventory Reconciliation Status (Agency User)</w:t>
            </w:r>
          </w:p>
          <w:p w:rsidR="00C439FB" w:rsidRPr="003E1304" w:rsidRDefault="00C439FB" w:rsidP="00EE17A2">
            <w:pPr>
              <w:rPr>
                <w:b/>
                <w:i/>
                <w:sz w:val="20"/>
              </w:rPr>
            </w:pPr>
          </w:p>
          <w:p w:rsidR="00C439FB" w:rsidRPr="003E1304" w:rsidRDefault="00C439FB" w:rsidP="00EE17A2">
            <w:pPr>
              <w:rPr>
                <w:b/>
                <w:i/>
                <w:sz w:val="20"/>
              </w:rPr>
            </w:pPr>
          </w:p>
          <w:p w:rsidR="00C439FB" w:rsidRPr="003E1304" w:rsidRDefault="00C439FB" w:rsidP="00EE17A2">
            <w:pPr>
              <w:rPr>
                <w:b/>
                <w:i/>
                <w:sz w:val="20"/>
              </w:rPr>
            </w:pPr>
          </w:p>
        </w:tc>
        <w:tc>
          <w:tcPr>
            <w:tcW w:w="1690" w:type="dxa"/>
          </w:tcPr>
          <w:p w:rsidR="00C439FB" w:rsidRPr="003E1304" w:rsidRDefault="00C439FB" w:rsidP="00EE17A2">
            <w:pPr>
              <w:rPr>
                <w:b/>
                <w:sz w:val="20"/>
              </w:rPr>
            </w:pPr>
            <w:r w:rsidRPr="003E1304">
              <w:rPr>
                <w:b/>
                <w:sz w:val="20"/>
              </w:rPr>
              <w:t>View Agency Status</w:t>
            </w:r>
          </w:p>
          <w:p w:rsidR="00C439FB" w:rsidRPr="003E1304" w:rsidRDefault="00C439FB" w:rsidP="00EE17A2">
            <w:pPr>
              <w:rPr>
                <w:b/>
                <w:sz w:val="20"/>
              </w:rPr>
            </w:pPr>
          </w:p>
          <w:p w:rsidR="00C439FB" w:rsidRPr="003E1304" w:rsidRDefault="00C439FB" w:rsidP="00EE17A2">
            <w:pPr>
              <w:rPr>
                <w:b/>
                <w:sz w:val="20"/>
              </w:rPr>
            </w:pPr>
            <w:r w:rsidRPr="003E1304">
              <w:rPr>
                <w:b/>
                <w:sz w:val="20"/>
              </w:rPr>
              <w:t>View Licensee Details</w:t>
            </w:r>
          </w:p>
        </w:tc>
        <w:tc>
          <w:tcPr>
            <w:tcW w:w="2401" w:type="dxa"/>
            <w:gridSpan w:val="3"/>
          </w:tcPr>
          <w:p w:rsidR="00C439FB" w:rsidRPr="003E1304" w:rsidRDefault="00C439FB" w:rsidP="00EE17A2">
            <w:pPr>
              <w:rPr>
                <w:sz w:val="20"/>
              </w:rPr>
            </w:pPr>
            <w:r w:rsidRPr="003E1304">
              <w:rPr>
                <w:sz w:val="20"/>
              </w:rPr>
              <w:t>Agency User can view the status of the annual inventory.</w:t>
            </w:r>
          </w:p>
          <w:p w:rsidR="00C439FB" w:rsidRPr="003E1304" w:rsidRDefault="00C439FB" w:rsidP="00EE17A2">
            <w:pPr>
              <w:rPr>
                <w:sz w:val="20"/>
              </w:rPr>
            </w:pPr>
          </w:p>
          <w:p w:rsidR="00C439FB" w:rsidRPr="003E1304" w:rsidRDefault="00C439FB" w:rsidP="00EE17A2">
            <w:pPr>
              <w:rPr>
                <w:sz w:val="20"/>
              </w:rPr>
            </w:pPr>
            <w:r w:rsidRPr="003E1304">
              <w:rPr>
                <w:sz w:val="20"/>
              </w:rPr>
              <w:t xml:space="preserve">Agency User can view detailed inventory reconciliation information for each Licensee in an agency.  </w:t>
            </w:r>
          </w:p>
        </w:tc>
        <w:tc>
          <w:tcPr>
            <w:tcW w:w="1957" w:type="dxa"/>
            <w:gridSpan w:val="2"/>
          </w:tcPr>
          <w:p w:rsidR="00C439FB" w:rsidRPr="003E1304" w:rsidRDefault="00C439FB" w:rsidP="00EE17A2">
            <w:pPr>
              <w:rPr>
                <w:sz w:val="20"/>
              </w:rPr>
            </w:pPr>
            <w:r w:rsidRPr="003E1304">
              <w:rPr>
                <w:sz w:val="20"/>
              </w:rPr>
              <w:t>None</w:t>
            </w:r>
          </w:p>
        </w:tc>
        <w:tc>
          <w:tcPr>
            <w:tcW w:w="1889" w:type="dxa"/>
            <w:gridSpan w:val="2"/>
          </w:tcPr>
          <w:p w:rsidR="00C439FB" w:rsidRPr="003E1304" w:rsidRDefault="00C439FB" w:rsidP="00EE17A2">
            <w:pPr>
              <w:rPr>
                <w:sz w:val="20"/>
              </w:rPr>
            </w:pPr>
            <w:r w:rsidRPr="003E1304">
              <w:rPr>
                <w:sz w:val="20"/>
              </w:rPr>
              <w:t>See ‘</w:t>
            </w:r>
            <w:r w:rsidRPr="003E1304">
              <w:rPr>
                <w:i/>
                <w:sz w:val="20"/>
              </w:rPr>
              <w:t>Annual Inventory Reconciliation User Guide,’ version 0.3</w:t>
            </w:r>
            <w:r w:rsidRPr="003E1304">
              <w:rPr>
                <w:sz w:val="20"/>
              </w:rPr>
              <w:t>, dated November 2009.</w:t>
            </w:r>
          </w:p>
        </w:tc>
      </w:tr>
      <w:tr w:rsidR="00C439FB" w:rsidRPr="00C4210A" w:rsidTr="00927563">
        <w:tc>
          <w:tcPr>
            <w:tcW w:w="1603" w:type="dxa"/>
          </w:tcPr>
          <w:p w:rsidR="00C439FB" w:rsidRDefault="00C439FB" w:rsidP="009669CC">
            <w:pPr>
              <w:rPr>
                <w:b/>
                <w:i/>
                <w:sz w:val="20"/>
              </w:rPr>
            </w:pPr>
            <w:r>
              <w:rPr>
                <w:b/>
                <w:i/>
                <w:sz w:val="20"/>
              </w:rPr>
              <w:t>4.1.10</w:t>
            </w:r>
          </w:p>
          <w:p w:rsidR="00C439FB" w:rsidRPr="00C4210A" w:rsidRDefault="00C439FB" w:rsidP="009669CC">
            <w:pPr>
              <w:rPr>
                <w:b/>
                <w:i/>
                <w:sz w:val="20"/>
              </w:rPr>
            </w:pPr>
            <w:r>
              <w:rPr>
                <w:b/>
                <w:i/>
                <w:sz w:val="20"/>
              </w:rPr>
              <w:t>Manufacture New Source – Bulk</w:t>
            </w:r>
          </w:p>
        </w:tc>
        <w:tc>
          <w:tcPr>
            <w:tcW w:w="1690" w:type="dxa"/>
          </w:tcPr>
          <w:p w:rsidR="00C439FB" w:rsidRPr="00C4210A" w:rsidRDefault="00C439FB" w:rsidP="009669CC">
            <w:pPr>
              <w:rPr>
                <w:b/>
                <w:sz w:val="20"/>
              </w:rPr>
            </w:pPr>
          </w:p>
        </w:tc>
        <w:tc>
          <w:tcPr>
            <w:tcW w:w="2376" w:type="dxa"/>
            <w:gridSpan w:val="2"/>
          </w:tcPr>
          <w:p w:rsidR="00C439FB" w:rsidRPr="00C4210A" w:rsidRDefault="00C439FB" w:rsidP="009669CC">
            <w:pPr>
              <w:rPr>
                <w:sz w:val="20"/>
              </w:rPr>
            </w:pPr>
          </w:p>
        </w:tc>
        <w:tc>
          <w:tcPr>
            <w:tcW w:w="1982" w:type="dxa"/>
            <w:gridSpan w:val="3"/>
          </w:tcPr>
          <w:p w:rsidR="00C439FB" w:rsidRPr="00C4210A" w:rsidRDefault="00C439FB" w:rsidP="009669CC">
            <w:pPr>
              <w:rPr>
                <w:sz w:val="20"/>
              </w:rPr>
            </w:pPr>
          </w:p>
        </w:tc>
        <w:tc>
          <w:tcPr>
            <w:tcW w:w="1889" w:type="dxa"/>
            <w:gridSpan w:val="2"/>
          </w:tcPr>
          <w:p w:rsidR="00C439FB" w:rsidRPr="00C4210A" w:rsidRDefault="00C439FB" w:rsidP="009669CC">
            <w:pPr>
              <w:rPr>
                <w:sz w:val="20"/>
              </w:rPr>
            </w:pPr>
          </w:p>
        </w:tc>
      </w:tr>
      <w:tr w:rsidR="00C439FB" w:rsidRPr="003E1304" w:rsidTr="00927563">
        <w:tc>
          <w:tcPr>
            <w:tcW w:w="1603" w:type="dxa"/>
          </w:tcPr>
          <w:p w:rsidR="00C439FB" w:rsidRPr="003E1304" w:rsidRDefault="00C439FB" w:rsidP="009669CC">
            <w:pPr>
              <w:rPr>
                <w:b/>
                <w:i/>
                <w:sz w:val="20"/>
              </w:rPr>
            </w:pPr>
            <w:r w:rsidRPr="003E1304">
              <w:rPr>
                <w:b/>
                <w:i/>
                <w:sz w:val="20"/>
              </w:rPr>
              <w:t>4.2.1</w:t>
            </w:r>
          </w:p>
          <w:p w:rsidR="00C439FB" w:rsidRPr="003E1304" w:rsidRDefault="00C439FB" w:rsidP="009669CC">
            <w:pPr>
              <w:rPr>
                <w:b/>
                <w:i/>
                <w:sz w:val="20"/>
              </w:rPr>
            </w:pPr>
            <w:r w:rsidRPr="003E1304">
              <w:rPr>
                <w:b/>
                <w:i/>
                <w:sz w:val="20"/>
              </w:rPr>
              <w:t>View Licensee Inventory</w:t>
            </w:r>
          </w:p>
        </w:tc>
        <w:tc>
          <w:tcPr>
            <w:tcW w:w="1690" w:type="dxa"/>
          </w:tcPr>
          <w:p w:rsidR="00C439FB" w:rsidRPr="003E1304" w:rsidRDefault="00C439FB" w:rsidP="009669CC">
            <w:pPr>
              <w:rPr>
                <w:b/>
                <w:sz w:val="20"/>
              </w:rPr>
            </w:pPr>
            <w:r w:rsidRPr="003E1304">
              <w:rPr>
                <w:b/>
                <w:sz w:val="20"/>
              </w:rPr>
              <w:t>Search and Choose Licensee</w:t>
            </w:r>
          </w:p>
          <w:p w:rsidR="00C439FB" w:rsidRPr="003E1304" w:rsidRDefault="00C439FB" w:rsidP="009669CC">
            <w:pPr>
              <w:rPr>
                <w:b/>
                <w:sz w:val="20"/>
              </w:rPr>
            </w:pPr>
          </w:p>
          <w:p w:rsidR="00C439FB" w:rsidRPr="003E1304" w:rsidRDefault="00C439FB" w:rsidP="009669CC">
            <w:pPr>
              <w:rPr>
                <w:b/>
                <w:sz w:val="20"/>
              </w:rPr>
            </w:pPr>
            <w:r w:rsidRPr="003E1304">
              <w:rPr>
                <w:b/>
                <w:sz w:val="20"/>
              </w:rPr>
              <w:t>View Licensee’s Inventory Information</w:t>
            </w: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p w:rsidR="00C439FB" w:rsidRPr="003E1304" w:rsidRDefault="00C439FB" w:rsidP="009669CC">
            <w:pPr>
              <w:rPr>
                <w:b/>
                <w:sz w:val="20"/>
              </w:rPr>
            </w:pPr>
          </w:p>
        </w:tc>
        <w:tc>
          <w:tcPr>
            <w:tcW w:w="2401" w:type="dxa"/>
            <w:gridSpan w:val="3"/>
          </w:tcPr>
          <w:p w:rsidR="00C439FB" w:rsidRPr="003E1304" w:rsidRDefault="00C439FB" w:rsidP="009669CC">
            <w:pPr>
              <w:rPr>
                <w:sz w:val="20"/>
              </w:rPr>
            </w:pPr>
            <w:r w:rsidRPr="003E1304">
              <w:rPr>
                <w:sz w:val="20"/>
              </w:rPr>
              <w:t>Allows Agency Staff  to initiate a request to view a Licensee’s inventory.</w:t>
            </w:r>
          </w:p>
          <w:p w:rsidR="00C439FB" w:rsidRPr="003E1304" w:rsidRDefault="00C439FB" w:rsidP="009669CC">
            <w:pPr>
              <w:rPr>
                <w:sz w:val="20"/>
              </w:rPr>
            </w:pPr>
          </w:p>
          <w:p w:rsidR="00C439FB" w:rsidRPr="003E1304" w:rsidRDefault="00C439FB" w:rsidP="009669CC">
            <w:pPr>
              <w:rPr>
                <w:sz w:val="20"/>
              </w:rPr>
            </w:pPr>
            <w:r w:rsidRPr="003E1304">
              <w:rPr>
                <w:sz w:val="20"/>
              </w:rPr>
              <w:t>Allows Agency Staff to enter search criteria and initiate a search.</w:t>
            </w:r>
          </w:p>
          <w:p w:rsidR="00C439FB" w:rsidRPr="003E1304" w:rsidRDefault="00C439FB" w:rsidP="009669CC">
            <w:pPr>
              <w:rPr>
                <w:sz w:val="20"/>
              </w:rPr>
            </w:pPr>
          </w:p>
          <w:p w:rsidR="00C439FB" w:rsidRPr="003E1304" w:rsidRDefault="00C439FB" w:rsidP="009669CC">
            <w:pPr>
              <w:rPr>
                <w:sz w:val="20"/>
              </w:rPr>
            </w:pPr>
            <w:r w:rsidRPr="003E1304">
              <w:rPr>
                <w:sz w:val="20"/>
              </w:rPr>
              <w:t xml:space="preserve">Allows Agency Staff to select the Licensee.  </w:t>
            </w:r>
          </w:p>
          <w:p w:rsidR="00C439FB" w:rsidRPr="003E1304" w:rsidRDefault="00C439FB" w:rsidP="009669CC">
            <w:pPr>
              <w:rPr>
                <w:sz w:val="20"/>
              </w:rPr>
            </w:pPr>
          </w:p>
          <w:p w:rsidR="00C439FB" w:rsidRPr="003E1304" w:rsidRDefault="00C439FB" w:rsidP="009669CC">
            <w:pPr>
              <w:rPr>
                <w:sz w:val="20"/>
              </w:rPr>
            </w:pPr>
            <w:r w:rsidRPr="003E1304">
              <w:rPr>
                <w:sz w:val="20"/>
              </w:rPr>
              <w:t>Allows Agency Staff to view a list of Sources that a particular Licensee possesses.</w:t>
            </w:r>
          </w:p>
        </w:tc>
        <w:tc>
          <w:tcPr>
            <w:tcW w:w="1957" w:type="dxa"/>
            <w:gridSpan w:val="2"/>
          </w:tcPr>
          <w:p w:rsidR="00C439FB" w:rsidRPr="003E1304" w:rsidRDefault="00C439FB" w:rsidP="009669CC">
            <w:pPr>
              <w:rPr>
                <w:sz w:val="20"/>
              </w:rPr>
            </w:pPr>
            <w:r w:rsidRPr="003E1304">
              <w:rPr>
                <w:sz w:val="20"/>
              </w:rPr>
              <w:t>None</w:t>
            </w:r>
          </w:p>
        </w:tc>
        <w:tc>
          <w:tcPr>
            <w:tcW w:w="1889" w:type="dxa"/>
            <w:gridSpan w:val="2"/>
          </w:tcPr>
          <w:p w:rsidR="00C439FB" w:rsidRPr="003E1304" w:rsidRDefault="00C439FB" w:rsidP="009669CC">
            <w:pPr>
              <w:rPr>
                <w:sz w:val="20"/>
              </w:rPr>
            </w:pPr>
            <w:r w:rsidRPr="003E1304">
              <w:rPr>
                <w:sz w:val="20"/>
              </w:rPr>
              <w:t>To prepare for an inspection, a NRC inspector prints out a list of Sources that a Licensee is supposed to have.</w:t>
            </w:r>
          </w:p>
        </w:tc>
      </w:tr>
      <w:tr w:rsidR="00C439FB" w:rsidRPr="003E1304" w:rsidTr="00927563">
        <w:tc>
          <w:tcPr>
            <w:tcW w:w="1603" w:type="dxa"/>
          </w:tcPr>
          <w:p w:rsidR="00C439FB" w:rsidRPr="003E1304" w:rsidRDefault="00C439FB" w:rsidP="009669CC">
            <w:pPr>
              <w:rPr>
                <w:b/>
                <w:i/>
                <w:sz w:val="20"/>
              </w:rPr>
            </w:pPr>
            <w:r w:rsidRPr="003E1304">
              <w:rPr>
                <w:b/>
                <w:i/>
                <w:sz w:val="20"/>
              </w:rPr>
              <w:t>4.2.2</w:t>
            </w:r>
          </w:p>
          <w:p w:rsidR="00C439FB" w:rsidRPr="003E1304" w:rsidRDefault="00C439FB" w:rsidP="009669CC">
            <w:pPr>
              <w:rPr>
                <w:b/>
                <w:i/>
                <w:sz w:val="20"/>
              </w:rPr>
            </w:pPr>
            <w:r w:rsidRPr="003E1304">
              <w:rPr>
                <w:b/>
                <w:i/>
                <w:sz w:val="20"/>
              </w:rPr>
              <w:t>Create License</w:t>
            </w:r>
          </w:p>
        </w:tc>
        <w:tc>
          <w:tcPr>
            <w:tcW w:w="1690" w:type="dxa"/>
          </w:tcPr>
          <w:p w:rsidR="00C439FB" w:rsidRPr="003E1304" w:rsidRDefault="00C439FB" w:rsidP="009669CC">
            <w:pPr>
              <w:rPr>
                <w:b/>
                <w:sz w:val="20"/>
              </w:rPr>
            </w:pPr>
            <w:r w:rsidRPr="003E1304">
              <w:rPr>
                <w:b/>
                <w:sz w:val="20"/>
              </w:rPr>
              <w:t>Create License</w:t>
            </w:r>
          </w:p>
          <w:p w:rsidR="00C439FB" w:rsidRPr="003E1304" w:rsidRDefault="00C439FB" w:rsidP="009669CC">
            <w:pPr>
              <w:rPr>
                <w:b/>
                <w:sz w:val="20"/>
              </w:rPr>
            </w:pPr>
          </w:p>
          <w:p w:rsidR="00C439FB" w:rsidRPr="003E1304" w:rsidRDefault="00C439FB" w:rsidP="009669CC">
            <w:pPr>
              <w:rPr>
                <w:b/>
                <w:sz w:val="20"/>
              </w:rPr>
            </w:pPr>
            <w:r w:rsidRPr="003E1304">
              <w:rPr>
                <w:b/>
                <w:sz w:val="20"/>
              </w:rPr>
              <w:t>Enter License Location Address Information</w:t>
            </w:r>
          </w:p>
          <w:p w:rsidR="00C439FB" w:rsidRPr="003E1304" w:rsidRDefault="00C439FB" w:rsidP="009669CC">
            <w:pPr>
              <w:rPr>
                <w:b/>
                <w:sz w:val="20"/>
              </w:rPr>
            </w:pPr>
          </w:p>
          <w:p w:rsidR="00C439FB" w:rsidRPr="003E1304" w:rsidRDefault="00C439FB" w:rsidP="009669CC">
            <w:pPr>
              <w:rPr>
                <w:b/>
                <w:sz w:val="20"/>
              </w:rPr>
            </w:pPr>
            <w:r w:rsidRPr="003E1304">
              <w:rPr>
                <w:b/>
                <w:sz w:val="20"/>
              </w:rPr>
              <w:t>Enter License Contact Information</w:t>
            </w:r>
          </w:p>
        </w:tc>
        <w:tc>
          <w:tcPr>
            <w:tcW w:w="2401" w:type="dxa"/>
            <w:gridSpan w:val="3"/>
          </w:tcPr>
          <w:p w:rsidR="00C439FB" w:rsidRPr="003E1304" w:rsidRDefault="00C439FB" w:rsidP="009669CC">
            <w:pPr>
              <w:rPr>
                <w:sz w:val="20"/>
              </w:rPr>
            </w:pPr>
            <w:r w:rsidRPr="003E1304">
              <w:rPr>
                <w:sz w:val="20"/>
              </w:rPr>
              <w:t xml:space="preserve">Allows Agency Staff  to initiate a request to enter a new License record.  </w:t>
            </w:r>
          </w:p>
          <w:p w:rsidR="00C439FB" w:rsidRPr="003E1304" w:rsidRDefault="00C439FB" w:rsidP="009669CC">
            <w:pPr>
              <w:rPr>
                <w:sz w:val="20"/>
              </w:rPr>
            </w:pPr>
          </w:p>
          <w:p w:rsidR="00C439FB" w:rsidRPr="003E1304" w:rsidRDefault="00C439FB" w:rsidP="009669CC">
            <w:pPr>
              <w:rPr>
                <w:sz w:val="20"/>
              </w:rPr>
            </w:pPr>
            <w:r w:rsidRPr="003E1304">
              <w:rPr>
                <w:sz w:val="20"/>
              </w:rPr>
              <w:t>Allows Agency Staff to complete and submit the license.</w:t>
            </w:r>
          </w:p>
          <w:p w:rsidR="00C439FB" w:rsidRPr="003E1304" w:rsidRDefault="00C439FB" w:rsidP="009669CC">
            <w:pPr>
              <w:rPr>
                <w:sz w:val="20"/>
              </w:rPr>
            </w:pPr>
          </w:p>
          <w:p w:rsidR="00C439FB" w:rsidRPr="003E1304" w:rsidRDefault="00C439FB" w:rsidP="009669CC">
            <w:pPr>
              <w:rPr>
                <w:sz w:val="20"/>
              </w:rPr>
            </w:pPr>
            <w:r w:rsidRPr="003E1304">
              <w:rPr>
                <w:sz w:val="20"/>
              </w:rPr>
              <w:t>Allows Agency Staff to correct any discrepancies, to supply required additional information, and re-submit the form.</w:t>
            </w:r>
          </w:p>
          <w:p w:rsidR="00C439FB" w:rsidRPr="003E1304" w:rsidRDefault="00C439FB" w:rsidP="009669CC">
            <w:pPr>
              <w:rPr>
                <w:sz w:val="20"/>
              </w:rPr>
            </w:pPr>
          </w:p>
        </w:tc>
        <w:tc>
          <w:tcPr>
            <w:tcW w:w="1957" w:type="dxa"/>
            <w:gridSpan w:val="2"/>
          </w:tcPr>
          <w:p w:rsidR="00C439FB" w:rsidRPr="003E1304" w:rsidRDefault="00C439FB" w:rsidP="009669CC">
            <w:pPr>
              <w:rPr>
                <w:sz w:val="20"/>
              </w:rPr>
            </w:pPr>
            <w:r w:rsidRPr="003E1304">
              <w:rPr>
                <w:i/>
                <w:sz w:val="20"/>
              </w:rPr>
              <w:t>Special Permission</w:t>
            </w:r>
            <w:r w:rsidRPr="003E1304">
              <w:rPr>
                <w:sz w:val="20"/>
              </w:rPr>
              <w:t xml:space="preserve">:  Only NRC Staff and the NSTS Analyst are allowed to create a License for another Licensing Agency.  The MML Indicator can only be set by the NRC.  </w:t>
            </w:r>
          </w:p>
          <w:p w:rsidR="00C439FB" w:rsidRPr="003E1304" w:rsidRDefault="00C439FB" w:rsidP="009669CC">
            <w:pPr>
              <w:rPr>
                <w:sz w:val="20"/>
              </w:rPr>
            </w:pPr>
          </w:p>
        </w:tc>
        <w:tc>
          <w:tcPr>
            <w:tcW w:w="1889" w:type="dxa"/>
            <w:gridSpan w:val="2"/>
          </w:tcPr>
          <w:p w:rsidR="00C439FB" w:rsidRPr="003E1304" w:rsidRDefault="00C439FB" w:rsidP="009669CC">
            <w:pPr>
              <w:rPr>
                <w:sz w:val="20"/>
              </w:rPr>
            </w:pPr>
            <w:r w:rsidRPr="003E1304">
              <w:rPr>
                <w:sz w:val="20"/>
              </w:rPr>
              <w:t xml:space="preserve">An </w:t>
            </w:r>
            <w:smartTag w:uri="urn:schemas-microsoft-com:office:smarttags" w:element="PlaceName">
              <w:smartTag w:uri="urn:schemas-microsoft-com:office:smarttags" w:element="place">
                <w:r w:rsidRPr="003E1304">
                  <w:rPr>
                    <w:sz w:val="20"/>
                  </w:rPr>
                  <w:t>Agreement</w:t>
                </w:r>
              </w:smartTag>
              <w:r w:rsidRPr="003E1304">
                <w:rPr>
                  <w:sz w:val="20"/>
                </w:rPr>
                <w:t xml:space="preserve"> </w:t>
              </w:r>
              <w:smartTag w:uri="urn:schemas-microsoft-com:office:smarttags" w:element="PlaceType">
                <w:r w:rsidRPr="003E1304">
                  <w:rPr>
                    <w:sz w:val="20"/>
                  </w:rPr>
                  <w:t>State</w:t>
                </w:r>
              </w:smartTag>
            </w:smartTag>
            <w:r w:rsidRPr="003E1304">
              <w:rPr>
                <w:sz w:val="20"/>
              </w:rPr>
              <w:t xml:space="preserve"> recently licensed a new Source user; the Agreement State Staff needs to enter the new License into the program.</w:t>
            </w:r>
          </w:p>
        </w:tc>
      </w:tr>
      <w:tr w:rsidR="00C439FB" w:rsidRPr="003E1304" w:rsidTr="00927563">
        <w:tc>
          <w:tcPr>
            <w:tcW w:w="1603" w:type="dxa"/>
          </w:tcPr>
          <w:p w:rsidR="00C439FB" w:rsidRPr="003E1304" w:rsidRDefault="00C439FB" w:rsidP="009669CC">
            <w:pPr>
              <w:rPr>
                <w:b/>
                <w:i/>
                <w:sz w:val="20"/>
              </w:rPr>
            </w:pPr>
            <w:r w:rsidRPr="003E1304">
              <w:rPr>
                <w:b/>
                <w:i/>
                <w:sz w:val="20"/>
              </w:rPr>
              <w:t>4.2.3</w:t>
            </w:r>
          </w:p>
          <w:p w:rsidR="00C439FB" w:rsidRPr="003E1304" w:rsidRDefault="00C439FB" w:rsidP="009669CC">
            <w:pPr>
              <w:rPr>
                <w:b/>
                <w:i/>
                <w:sz w:val="20"/>
              </w:rPr>
            </w:pPr>
            <w:r w:rsidRPr="003E1304">
              <w:rPr>
                <w:b/>
                <w:i/>
                <w:sz w:val="20"/>
              </w:rPr>
              <w:t xml:space="preserve">Update/Delete License Management </w:t>
            </w:r>
          </w:p>
        </w:tc>
        <w:tc>
          <w:tcPr>
            <w:tcW w:w="1690" w:type="dxa"/>
          </w:tcPr>
          <w:p w:rsidR="00C439FB" w:rsidRPr="003E1304" w:rsidRDefault="00C439FB" w:rsidP="009669CC">
            <w:pPr>
              <w:rPr>
                <w:b/>
                <w:sz w:val="20"/>
              </w:rPr>
            </w:pPr>
            <w:r w:rsidRPr="003E1304">
              <w:rPr>
                <w:b/>
                <w:sz w:val="20"/>
              </w:rPr>
              <w:t>Search and Choose License</w:t>
            </w:r>
          </w:p>
          <w:p w:rsidR="00C439FB" w:rsidRPr="003E1304" w:rsidRDefault="00C439FB" w:rsidP="009669CC">
            <w:pPr>
              <w:rPr>
                <w:b/>
                <w:sz w:val="20"/>
              </w:rPr>
            </w:pPr>
          </w:p>
          <w:p w:rsidR="00C439FB" w:rsidRPr="003E1304" w:rsidRDefault="00C439FB" w:rsidP="009669CC">
            <w:pPr>
              <w:rPr>
                <w:b/>
                <w:sz w:val="20"/>
              </w:rPr>
            </w:pPr>
            <w:r w:rsidRPr="003E1304">
              <w:rPr>
                <w:b/>
                <w:sz w:val="20"/>
              </w:rPr>
              <w:t>Update / Delete License</w:t>
            </w:r>
          </w:p>
          <w:p w:rsidR="00C439FB" w:rsidRPr="003E1304" w:rsidRDefault="00C439FB" w:rsidP="009669CC">
            <w:pPr>
              <w:rPr>
                <w:b/>
                <w:sz w:val="20"/>
              </w:rPr>
            </w:pPr>
          </w:p>
          <w:p w:rsidR="00C439FB" w:rsidRPr="003E1304" w:rsidRDefault="00C439FB" w:rsidP="009669CC">
            <w:pPr>
              <w:rPr>
                <w:b/>
                <w:sz w:val="20"/>
              </w:rPr>
            </w:pPr>
            <w:r w:rsidRPr="003E1304">
              <w:rPr>
                <w:b/>
                <w:sz w:val="20"/>
              </w:rPr>
              <w:t>Enter License Location Address Information</w:t>
            </w:r>
          </w:p>
          <w:p w:rsidR="00C439FB" w:rsidRPr="003E1304" w:rsidRDefault="00C439FB" w:rsidP="009669CC">
            <w:pPr>
              <w:rPr>
                <w:b/>
                <w:sz w:val="20"/>
              </w:rPr>
            </w:pPr>
          </w:p>
          <w:p w:rsidR="00C439FB" w:rsidRPr="003E1304" w:rsidRDefault="00C439FB" w:rsidP="009669CC">
            <w:pPr>
              <w:rPr>
                <w:b/>
                <w:sz w:val="20"/>
              </w:rPr>
            </w:pPr>
            <w:r w:rsidRPr="003E1304">
              <w:rPr>
                <w:b/>
                <w:sz w:val="20"/>
              </w:rPr>
              <w:t>Enter License Contact Information</w:t>
            </w:r>
          </w:p>
          <w:p w:rsidR="00C439FB" w:rsidRPr="003E1304" w:rsidRDefault="00C439FB" w:rsidP="009669CC">
            <w:pPr>
              <w:rPr>
                <w:b/>
                <w:sz w:val="20"/>
              </w:rPr>
            </w:pPr>
          </w:p>
        </w:tc>
        <w:tc>
          <w:tcPr>
            <w:tcW w:w="2401" w:type="dxa"/>
            <w:gridSpan w:val="3"/>
          </w:tcPr>
          <w:p w:rsidR="00C439FB" w:rsidRPr="003E1304" w:rsidRDefault="00C439FB" w:rsidP="009669CC">
            <w:pPr>
              <w:rPr>
                <w:sz w:val="20"/>
              </w:rPr>
            </w:pPr>
            <w:r w:rsidRPr="003E1304">
              <w:rPr>
                <w:i/>
                <w:sz w:val="20"/>
              </w:rPr>
              <w:t>Update License</w:t>
            </w:r>
            <w:r w:rsidRPr="003E1304">
              <w:rPr>
                <w:sz w:val="20"/>
              </w:rPr>
              <w:t>:</w:t>
            </w:r>
          </w:p>
          <w:p w:rsidR="00C439FB" w:rsidRPr="003E1304" w:rsidRDefault="00C439FB" w:rsidP="009669CC">
            <w:pPr>
              <w:rPr>
                <w:sz w:val="20"/>
              </w:rPr>
            </w:pPr>
          </w:p>
          <w:p w:rsidR="00C439FB" w:rsidRPr="003E1304" w:rsidRDefault="00C439FB" w:rsidP="009669CC">
            <w:pPr>
              <w:rPr>
                <w:sz w:val="20"/>
              </w:rPr>
            </w:pPr>
            <w:r w:rsidRPr="003E1304">
              <w:rPr>
                <w:sz w:val="20"/>
              </w:rPr>
              <w:t>Allows Agency or MML Staff to initiate a request to update License information.</w:t>
            </w:r>
          </w:p>
          <w:p w:rsidR="00C439FB" w:rsidRPr="003E1304" w:rsidRDefault="00C439FB" w:rsidP="009669CC">
            <w:pPr>
              <w:rPr>
                <w:sz w:val="20"/>
              </w:rPr>
            </w:pPr>
          </w:p>
          <w:p w:rsidR="00C439FB" w:rsidRPr="003E1304" w:rsidRDefault="00C439FB" w:rsidP="009669CC">
            <w:pPr>
              <w:rPr>
                <w:sz w:val="20"/>
              </w:rPr>
            </w:pPr>
            <w:r w:rsidRPr="003E1304">
              <w:rPr>
                <w:sz w:val="20"/>
              </w:rPr>
              <w:t>Allows Agency or MML Staff to enter criteria and initiate a search.</w:t>
            </w:r>
          </w:p>
          <w:p w:rsidR="00C439FB" w:rsidRPr="003E1304" w:rsidRDefault="00C439FB" w:rsidP="009669CC">
            <w:pPr>
              <w:rPr>
                <w:sz w:val="20"/>
              </w:rPr>
            </w:pPr>
          </w:p>
          <w:p w:rsidR="00C439FB" w:rsidRPr="003E1304" w:rsidRDefault="00C439FB" w:rsidP="009669CC">
            <w:pPr>
              <w:rPr>
                <w:sz w:val="20"/>
              </w:rPr>
            </w:pPr>
            <w:r w:rsidRPr="003E1304">
              <w:rPr>
                <w:sz w:val="20"/>
              </w:rPr>
              <w:t>Allows Agency or MML Staff to select a License.</w:t>
            </w:r>
          </w:p>
          <w:p w:rsidR="00C439FB" w:rsidRPr="003E1304" w:rsidRDefault="00C439FB" w:rsidP="009669CC">
            <w:pPr>
              <w:rPr>
                <w:sz w:val="20"/>
              </w:rPr>
            </w:pPr>
          </w:p>
          <w:p w:rsidR="00C439FB" w:rsidRPr="003E1304" w:rsidRDefault="00C439FB" w:rsidP="009669CC">
            <w:pPr>
              <w:rPr>
                <w:sz w:val="20"/>
              </w:rPr>
            </w:pPr>
            <w:r w:rsidRPr="003E1304">
              <w:rPr>
                <w:sz w:val="20"/>
              </w:rPr>
              <w:t>Allows Agency or MML Staff to complete and submit the form.</w:t>
            </w:r>
          </w:p>
          <w:p w:rsidR="00C439FB" w:rsidRPr="003E1304" w:rsidRDefault="00C439FB" w:rsidP="009669CC">
            <w:pPr>
              <w:rPr>
                <w:sz w:val="20"/>
              </w:rPr>
            </w:pPr>
          </w:p>
          <w:p w:rsidR="00C439FB" w:rsidRPr="003E1304" w:rsidRDefault="00C439FB" w:rsidP="009669CC">
            <w:pPr>
              <w:rPr>
                <w:sz w:val="20"/>
              </w:rPr>
            </w:pPr>
            <w:r w:rsidRPr="003E1304">
              <w:rPr>
                <w:sz w:val="20"/>
              </w:rPr>
              <w:t xml:space="preserve">Allows Agency Staff or MML Staff to correct any discrepancies, to supply required additional information, and re-submit the form. </w:t>
            </w:r>
          </w:p>
        </w:tc>
        <w:tc>
          <w:tcPr>
            <w:tcW w:w="1957" w:type="dxa"/>
            <w:gridSpan w:val="2"/>
          </w:tcPr>
          <w:p w:rsidR="00C439FB" w:rsidRPr="003E1304" w:rsidRDefault="00C439FB" w:rsidP="009669CC">
            <w:pPr>
              <w:rPr>
                <w:sz w:val="20"/>
              </w:rPr>
            </w:pPr>
            <w:r w:rsidRPr="003E1304">
              <w:rPr>
                <w:i/>
                <w:sz w:val="20"/>
              </w:rPr>
              <w:t>Delete License</w:t>
            </w:r>
            <w:r w:rsidRPr="003E1304">
              <w:rPr>
                <w:sz w:val="20"/>
              </w:rPr>
              <w:t>:</w:t>
            </w:r>
          </w:p>
          <w:p w:rsidR="00C439FB" w:rsidRPr="003E1304" w:rsidRDefault="00C439FB" w:rsidP="009669CC">
            <w:pPr>
              <w:rPr>
                <w:sz w:val="20"/>
              </w:rPr>
            </w:pPr>
          </w:p>
          <w:p w:rsidR="00C439FB" w:rsidRPr="003E1304" w:rsidRDefault="00C439FB" w:rsidP="009669CC">
            <w:pPr>
              <w:rPr>
                <w:sz w:val="20"/>
              </w:rPr>
            </w:pPr>
            <w:r w:rsidRPr="003E1304">
              <w:rPr>
                <w:sz w:val="20"/>
              </w:rPr>
              <w:t>Agency or MML Staff request to delete a License.  The system presents a search entry form.</w:t>
            </w:r>
          </w:p>
          <w:p w:rsidR="00C439FB" w:rsidRPr="003E1304" w:rsidRDefault="00C439FB" w:rsidP="009669CC">
            <w:pPr>
              <w:rPr>
                <w:sz w:val="20"/>
              </w:rPr>
            </w:pPr>
          </w:p>
          <w:p w:rsidR="00C439FB" w:rsidRPr="003E1304" w:rsidRDefault="00C439FB" w:rsidP="009669CC">
            <w:pPr>
              <w:rPr>
                <w:sz w:val="20"/>
              </w:rPr>
            </w:pPr>
            <w:r w:rsidRPr="003E1304">
              <w:rPr>
                <w:sz w:val="20"/>
              </w:rPr>
              <w:t>Agency or MML Staff enters the search criteria and initiates the search.  The system provides a list of Licenses that meet the criteria.</w:t>
            </w:r>
          </w:p>
          <w:p w:rsidR="00C439FB" w:rsidRPr="003E1304" w:rsidRDefault="00C439FB" w:rsidP="009669CC">
            <w:pPr>
              <w:rPr>
                <w:sz w:val="20"/>
              </w:rPr>
            </w:pPr>
          </w:p>
          <w:p w:rsidR="00C439FB" w:rsidRPr="003E1304" w:rsidRDefault="00C439FB" w:rsidP="009669CC">
            <w:pPr>
              <w:rPr>
                <w:sz w:val="20"/>
              </w:rPr>
            </w:pPr>
            <w:r w:rsidRPr="003E1304">
              <w:rPr>
                <w:sz w:val="20"/>
              </w:rPr>
              <w:t>Agency or MML Staff chooses License from the list.  The system performs deletion of the License and displays a confirmation message.</w:t>
            </w:r>
          </w:p>
          <w:p w:rsidR="00C439FB" w:rsidRPr="003E1304" w:rsidRDefault="00C439FB" w:rsidP="009669CC">
            <w:pPr>
              <w:rPr>
                <w:sz w:val="20"/>
              </w:rPr>
            </w:pPr>
          </w:p>
        </w:tc>
        <w:tc>
          <w:tcPr>
            <w:tcW w:w="1889" w:type="dxa"/>
            <w:gridSpan w:val="2"/>
          </w:tcPr>
          <w:p w:rsidR="00C439FB" w:rsidRPr="003E1304" w:rsidRDefault="00C439FB" w:rsidP="009669CC">
            <w:pPr>
              <w:rPr>
                <w:sz w:val="20"/>
              </w:rPr>
            </w:pPr>
            <w:r w:rsidRPr="003E1304">
              <w:rPr>
                <w:sz w:val="20"/>
              </w:rPr>
              <w:t>An Agreement State Staff adds a new contact name to an existing License.</w:t>
            </w:r>
          </w:p>
        </w:tc>
      </w:tr>
      <w:tr w:rsidR="00C439FB" w:rsidRPr="00C4210A" w:rsidTr="00927563">
        <w:trPr>
          <w:gridAfter w:val="1"/>
          <w:wAfter w:w="107" w:type="dxa"/>
        </w:trPr>
        <w:tc>
          <w:tcPr>
            <w:tcW w:w="1603" w:type="dxa"/>
          </w:tcPr>
          <w:p w:rsidR="00C439FB" w:rsidRDefault="00C439FB" w:rsidP="009669CC">
            <w:pPr>
              <w:rPr>
                <w:b/>
                <w:i/>
                <w:sz w:val="20"/>
              </w:rPr>
            </w:pPr>
            <w:r>
              <w:rPr>
                <w:b/>
                <w:i/>
                <w:sz w:val="20"/>
              </w:rPr>
              <w:t xml:space="preserve">4.2.4 </w:t>
            </w:r>
          </w:p>
          <w:p w:rsidR="00C439FB" w:rsidRPr="00C4210A" w:rsidRDefault="00C439FB" w:rsidP="009669CC">
            <w:pPr>
              <w:rPr>
                <w:b/>
                <w:i/>
                <w:sz w:val="20"/>
              </w:rPr>
            </w:pPr>
            <w:r>
              <w:rPr>
                <w:b/>
                <w:i/>
                <w:sz w:val="20"/>
              </w:rPr>
              <w:t>Inventory Report</w:t>
            </w:r>
          </w:p>
        </w:tc>
        <w:tc>
          <w:tcPr>
            <w:tcW w:w="1690" w:type="dxa"/>
          </w:tcPr>
          <w:p w:rsidR="00C439FB" w:rsidRPr="00C4210A" w:rsidRDefault="00C439FB" w:rsidP="009669CC">
            <w:pPr>
              <w:rPr>
                <w:b/>
                <w:sz w:val="20"/>
              </w:rPr>
            </w:pPr>
          </w:p>
        </w:tc>
        <w:tc>
          <w:tcPr>
            <w:tcW w:w="2312" w:type="dxa"/>
          </w:tcPr>
          <w:p w:rsidR="00C439FB" w:rsidRPr="00C4210A" w:rsidRDefault="00C439FB" w:rsidP="009669CC">
            <w:pPr>
              <w:rPr>
                <w:sz w:val="20"/>
              </w:rPr>
            </w:pPr>
          </w:p>
        </w:tc>
        <w:tc>
          <w:tcPr>
            <w:tcW w:w="1957" w:type="dxa"/>
            <w:gridSpan w:val="3"/>
          </w:tcPr>
          <w:p w:rsidR="00C439FB" w:rsidRPr="00C4210A" w:rsidRDefault="00C439FB" w:rsidP="009669CC">
            <w:pPr>
              <w:rPr>
                <w:i/>
                <w:sz w:val="20"/>
              </w:rPr>
            </w:pPr>
          </w:p>
        </w:tc>
        <w:tc>
          <w:tcPr>
            <w:tcW w:w="1871" w:type="dxa"/>
            <w:gridSpan w:val="2"/>
          </w:tcPr>
          <w:p w:rsidR="00C439FB" w:rsidRPr="00C4210A" w:rsidRDefault="00C439FB" w:rsidP="009669CC">
            <w:pPr>
              <w:rPr>
                <w:sz w:val="20"/>
              </w:rPr>
            </w:pPr>
          </w:p>
        </w:tc>
      </w:tr>
      <w:tr w:rsidR="00C439FB" w:rsidRPr="003E1304" w:rsidTr="00927563">
        <w:tc>
          <w:tcPr>
            <w:tcW w:w="1603" w:type="dxa"/>
          </w:tcPr>
          <w:p w:rsidR="00C439FB" w:rsidRPr="003E1304" w:rsidRDefault="00C439FB" w:rsidP="009669CC">
            <w:pPr>
              <w:rPr>
                <w:b/>
                <w:i/>
                <w:sz w:val="20"/>
              </w:rPr>
            </w:pPr>
            <w:r w:rsidRPr="003E1304">
              <w:rPr>
                <w:b/>
                <w:i/>
                <w:sz w:val="20"/>
              </w:rPr>
              <w:t>4.3.1</w:t>
            </w:r>
          </w:p>
          <w:p w:rsidR="00C439FB" w:rsidRPr="003E1304" w:rsidRDefault="00C439FB" w:rsidP="009669CC">
            <w:pPr>
              <w:rPr>
                <w:b/>
                <w:i/>
                <w:sz w:val="20"/>
              </w:rPr>
            </w:pPr>
            <w:r w:rsidRPr="003E1304">
              <w:rPr>
                <w:b/>
                <w:i/>
                <w:sz w:val="20"/>
              </w:rPr>
              <w:t>Transfer Sources (Domestic)</w:t>
            </w:r>
          </w:p>
        </w:tc>
        <w:tc>
          <w:tcPr>
            <w:tcW w:w="1690" w:type="dxa"/>
          </w:tcPr>
          <w:p w:rsidR="00C439FB" w:rsidRPr="003E1304" w:rsidRDefault="00C439FB" w:rsidP="009669CC">
            <w:pPr>
              <w:rPr>
                <w:b/>
                <w:sz w:val="20"/>
              </w:rPr>
            </w:pPr>
            <w:r w:rsidRPr="003E1304">
              <w:rPr>
                <w:b/>
                <w:sz w:val="20"/>
              </w:rPr>
              <w:t>Search and Choose Sources for Transfer (Domestic)</w:t>
            </w:r>
          </w:p>
          <w:p w:rsidR="00C439FB" w:rsidRPr="003E1304" w:rsidRDefault="00C439FB" w:rsidP="009669CC">
            <w:pPr>
              <w:rPr>
                <w:b/>
                <w:sz w:val="20"/>
              </w:rPr>
            </w:pPr>
          </w:p>
          <w:p w:rsidR="00C439FB" w:rsidRPr="003E1304" w:rsidRDefault="00C439FB" w:rsidP="009669CC">
            <w:pPr>
              <w:rPr>
                <w:b/>
                <w:sz w:val="20"/>
              </w:rPr>
            </w:pPr>
            <w:r w:rsidRPr="003E1304">
              <w:rPr>
                <w:b/>
                <w:sz w:val="20"/>
              </w:rPr>
              <w:t>Search and Choose Receiving Licensee</w:t>
            </w:r>
          </w:p>
          <w:p w:rsidR="00C439FB" w:rsidRPr="003E1304" w:rsidRDefault="00C439FB" w:rsidP="009669CC">
            <w:pPr>
              <w:rPr>
                <w:b/>
                <w:sz w:val="20"/>
              </w:rPr>
            </w:pPr>
          </w:p>
          <w:p w:rsidR="00C439FB" w:rsidRPr="003E1304" w:rsidRDefault="00C439FB" w:rsidP="009669CC">
            <w:pPr>
              <w:rPr>
                <w:b/>
                <w:sz w:val="20"/>
              </w:rPr>
            </w:pPr>
            <w:r w:rsidRPr="003E1304">
              <w:rPr>
                <w:b/>
                <w:sz w:val="20"/>
              </w:rPr>
              <w:t>Enter Transfer Information (Domestic)</w:t>
            </w:r>
          </w:p>
          <w:p w:rsidR="00C439FB" w:rsidRPr="003E1304" w:rsidRDefault="00C439FB" w:rsidP="009669CC">
            <w:pPr>
              <w:rPr>
                <w:b/>
                <w:sz w:val="20"/>
              </w:rPr>
            </w:pPr>
          </w:p>
        </w:tc>
        <w:tc>
          <w:tcPr>
            <w:tcW w:w="2401" w:type="dxa"/>
            <w:gridSpan w:val="3"/>
          </w:tcPr>
          <w:p w:rsidR="00C439FB" w:rsidRPr="003E1304" w:rsidRDefault="00C439FB" w:rsidP="009669CC">
            <w:pPr>
              <w:rPr>
                <w:sz w:val="20"/>
              </w:rPr>
            </w:pPr>
            <w:r w:rsidRPr="003E1304">
              <w:rPr>
                <w:sz w:val="20"/>
              </w:rPr>
              <w:t>Allows Licensee to initiate a request to record a transfer of Sources.</w:t>
            </w:r>
          </w:p>
          <w:p w:rsidR="00C439FB" w:rsidRPr="003E1304" w:rsidRDefault="00C439FB" w:rsidP="009669CC">
            <w:pPr>
              <w:rPr>
                <w:sz w:val="20"/>
              </w:rPr>
            </w:pPr>
          </w:p>
          <w:p w:rsidR="00C439FB" w:rsidRPr="003E1304" w:rsidRDefault="00C439FB" w:rsidP="009669CC">
            <w:pPr>
              <w:rPr>
                <w:sz w:val="20"/>
              </w:rPr>
            </w:pPr>
            <w:r w:rsidRPr="003E1304">
              <w:rPr>
                <w:sz w:val="20"/>
              </w:rPr>
              <w:t>Allows the Licensee to complete and submit the form.</w:t>
            </w:r>
          </w:p>
          <w:p w:rsidR="00C439FB" w:rsidRPr="003E1304" w:rsidRDefault="00C439FB" w:rsidP="009669CC">
            <w:pPr>
              <w:rPr>
                <w:sz w:val="20"/>
              </w:rPr>
            </w:pPr>
          </w:p>
          <w:p w:rsidR="00C439FB" w:rsidRPr="003E1304" w:rsidRDefault="00C439FB" w:rsidP="009669CC">
            <w:pPr>
              <w:rPr>
                <w:sz w:val="20"/>
              </w:rPr>
            </w:pPr>
            <w:r w:rsidRPr="003E1304">
              <w:rPr>
                <w:sz w:val="20"/>
              </w:rPr>
              <w:t>Allows Licensee to correct any discrepancies, to supply required additional information, and re-submit the form.</w:t>
            </w:r>
          </w:p>
          <w:p w:rsidR="00C439FB" w:rsidRPr="003E1304" w:rsidRDefault="00C439FB" w:rsidP="009669CC">
            <w:pPr>
              <w:rPr>
                <w:sz w:val="20"/>
              </w:rPr>
            </w:pPr>
          </w:p>
        </w:tc>
        <w:tc>
          <w:tcPr>
            <w:tcW w:w="1957" w:type="dxa"/>
            <w:gridSpan w:val="2"/>
          </w:tcPr>
          <w:p w:rsidR="00C439FB" w:rsidRPr="003E1304" w:rsidRDefault="00C439FB" w:rsidP="009669CC">
            <w:pPr>
              <w:rPr>
                <w:i/>
                <w:sz w:val="20"/>
              </w:rPr>
            </w:pPr>
            <w:r w:rsidRPr="003E1304">
              <w:rPr>
                <w:i/>
                <w:sz w:val="20"/>
              </w:rPr>
              <w:t>Source Not Found:</w:t>
            </w:r>
          </w:p>
          <w:p w:rsidR="00C439FB" w:rsidRPr="003E1304" w:rsidRDefault="00C439FB" w:rsidP="009669CC">
            <w:pPr>
              <w:rPr>
                <w:sz w:val="20"/>
              </w:rPr>
            </w:pPr>
            <w:r w:rsidRPr="003E1304">
              <w:rPr>
                <w:sz w:val="20"/>
              </w:rPr>
              <w:t xml:space="preserve">If the Licensee cannot find the Sources to be reported, the Licensee must first enter the Sources by using “Enter Unrecorded Sources” (see </w:t>
            </w:r>
            <w:r w:rsidRPr="003E1304">
              <w:rPr>
                <w:b/>
                <w:sz w:val="20"/>
              </w:rPr>
              <w:t>4.4.1</w:t>
            </w:r>
            <w:r w:rsidRPr="003E1304">
              <w:rPr>
                <w:sz w:val="20"/>
              </w:rPr>
              <w:t>).</w:t>
            </w:r>
          </w:p>
          <w:p w:rsidR="00C439FB" w:rsidRPr="003E1304" w:rsidRDefault="00C439FB" w:rsidP="009669CC">
            <w:pPr>
              <w:rPr>
                <w:sz w:val="20"/>
              </w:rPr>
            </w:pPr>
          </w:p>
          <w:p w:rsidR="00C439FB" w:rsidRPr="003E1304" w:rsidRDefault="00C439FB" w:rsidP="009669CC">
            <w:pPr>
              <w:rPr>
                <w:i/>
                <w:sz w:val="20"/>
              </w:rPr>
            </w:pPr>
            <w:r w:rsidRPr="003E1304">
              <w:rPr>
                <w:i/>
                <w:sz w:val="20"/>
              </w:rPr>
              <w:t>Receiving Licensee Not Found:</w:t>
            </w:r>
          </w:p>
          <w:p w:rsidR="00C439FB" w:rsidRPr="003E1304" w:rsidRDefault="00C439FB" w:rsidP="009669CC">
            <w:pPr>
              <w:rPr>
                <w:sz w:val="20"/>
              </w:rPr>
            </w:pPr>
            <w:r w:rsidRPr="003E1304">
              <w:rPr>
                <w:sz w:val="20"/>
              </w:rPr>
              <w:t xml:space="preserve">If the Receiving Licensee does not exist in the system, the Sending Licensee must enter the Receiving Licensee using “Enter Unrecorded Licensees” (see </w:t>
            </w:r>
            <w:r w:rsidRPr="003E1304">
              <w:rPr>
                <w:b/>
                <w:sz w:val="20"/>
              </w:rPr>
              <w:t>4.4.5</w:t>
            </w:r>
            <w:r w:rsidRPr="003E1304">
              <w:rPr>
                <w:sz w:val="20"/>
              </w:rPr>
              <w:t>).</w:t>
            </w:r>
          </w:p>
          <w:p w:rsidR="00C439FB" w:rsidRPr="003E1304" w:rsidRDefault="00C439FB" w:rsidP="009669CC">
            <w:pPr>
              <w:rPr>
                <w:sz w:val="20"/>
              </w:rPr>
            </w:pPr>
          </w:p>
        </w:tc>
        <w:tc>
          <w:tcPr>
            <w:tcW w:w="1889" w:type="dxa"/>
            <w:gridSpan w:val="2"/>
          </w:tcPr>
          <w:p w:rsidR="00C439FB" w:rsidRPr="003E1304" w:rsidRDefault="00C439FB" w:rsidP="009669CC">
            <w:pPr>
              <w:rPr>
                <w:sz w:val="20"/>
              </w:rPr>
            </w:pPr>
            <w:r w:rsidRPr="003E1304">
              <w:rPr>
                <w:sz w:val="20"/>
              </w:rPr>
              <w:t>Manufacturer ships manufactured Sources to a U.S. Distributor.</w:t>
            </w:r>
          </w:p>
          <w:p w:rsidR="00C439FB" w:rsidRPr="003E1304" w:rsidRDefault="00C439FB" w:rsidP="009669CC">
            <w:pPr>
              <w:rPr>
                <w:sz w:val="20"/>
              </w:rPr>
            </w:pPr>
          </w:p>
          <w:p w:rsidR="00C439FB" w:rsidRPr="003E1304" w:rsidRDefault="00C439FB" w:rsidP="009669CC">
            <w:pPr>
              <w:rPr>
                <w:sz w:val="20"/>
              </w:rPr>
            </w:pPr>
            <w:r w:rsidRPr="003E1304">
              <w:rPr>
                <w:sz w:val="20"/>
              </w:rPr>
              <w:t>Distributor ships manufactured Sources to a U.S. Source User.</w:t>
            </w:r>
          </w:p>
          <w:p w:rsidR="00C439FB" w:rsidRPr="003E1304" w:rsidRDefault="00C439FB" w:rsidP="009669CC">
            <w:pPr>
              <w:rPr>
                <w:sz w:val="20"/>
              </w:rPr>
            </w:pPr>
          </w:p>
          <w:p w:rsidR="00C439FB" w:rsidRPr="003E1304" w:rsidRDefault="00C439FB" w:rsidP="009669CC">
            <w:pPr>
              <w:rPr>
                <w:sz w:val="20"/>
              </w:rPr>
            </w:pPr>
            <w:r w:rsidRPr="003E1304">
              <w:rPr>
                <w:sz w:val="20"/>
              </w:rPr>
              <w:t>Source User ships manufactured Sources back to a Manufacturer.</w:t>
            </w:r>
          </w:p>
          <w:p w:rsidR="00C439FB" w:rsidRPr="003E1304" w:rsidRDefault="00C439FB" w:rsidP="009669CC">
            <w:pPr>
              <w:rPr>
                <w:sz w:val="20"/>
              </w:rPr>
            </w:pPr>
          </w:p>
          <w:p w:rsidR="00C439FB" w:rsidRPr="003E1304" w:rsidRDefault="00C439FB" w:rsidP="009669CC">
            <w:pPr>
              <w:rPr>
                <w:sz w:val="20"/>
              </w:rPr>
            </w:pPr>
            <w:r w:rsidRPr="003E1304">
              <w:rPr>
                <w:sz w:val="20"/>
              </w:rPr>
              <w:t>Source User ships Sources in a container to a Disposer.</w:t>
            </w:r>
          </w:p>
          <w:p w:rsidR="00C439FB" w:rsidRPr="003E1304" w:rsidRDefault="00C439FB" w:rsidP="009669CC">
            <w:pPr>
              <w:rPr>
                <w:sz w:val="20"/>
              </w:rPr>
            </w:pPr>
          </w:p>
          <w:p w:rsidR="00C439FB" w:rsidRPr="003E1304" w:rsidRDefault="00C439FB" w:rsidP="009669CC">
            <w:pPr>
              <w:rPr>
                <w:sz w:val="20"/>
              </w:rPr>
            </w:pPr>
            <w:r w:rsidRPr="003E1304">
              <w:rPr>
                <w:sz w:val="20"/>
              </w:rPr>
              <w:t>Source user ships manufactured sources to another Source User.</w:t>
            </w:r>
          </w:p>
          <w:p w:rsidR="00C439FB" w:rsidRPr="003E1304" w:rsidRDefault="00C439FB" w:rsidP="009669CC">
            <w:pPr>
              <w:rPr>
                <w:sz w:val="20"/>
              </w:rPr>
            </w:pPr>
          </w:p>
          <w:p w:rsidR="00C439FB" w:rsidRPr="003E1304" w:rsidRDefault="00C439FB" w:rsidP="009669CC">
            <w:pPr>
              <w:rPr>
                <w:sz w:val="20"/>
              </w:rPr>
            </w:pPr>
            <w:r w:rsidRPr="003E1304">
              <w:rPr>
                <w:sz w:val="20"/>
              </w:rPr>
              <w:t xml:space="preserve">Disposer ships manufactured Sources back to the Sending Licensee because of improper packaging or because it is not an acceptable type of Source for that Disposer. </w:t>
            </w:r>
          </w:p>
          <w:p w:rsidR="00C439FB" w:rsidRPr="003E1304" w:rsidRDefault="00C439FB" w:rsidP="009669CC">
            <w:pPr>
              <w:rPr>
                <w:sz w:val="20"/>
              </w:rPr>
            </w:pPr>
          </w:p>
        </w:tc>
      </w:tr>
      <w:tr w:rsidR="00C439FB" w:rsidRPr="003E1304" w:rsidTr="00927563">
        <w:trPr>
          <w:trHeight w:val="4319"/>
        </w:trPr>
        <w:tc>
          <w:tcPr>
            <w:tcW w:w="1603" w:type="dxa"/>
          </w:tcPr>
          <w:p w:rsidR="00C439FB" w:rsidRPr="003E1304" w:rsidRDefault="00C439FB" w:rsidP="0099092F">
            <w:pPr>
              <w:rPr>
                <w:b/>
                <w:i/>
                <w:sz w:val="20"/>
              </w:rPr>
            </w:pPr>
            <w:r w:rsidRPr="003E1304">
              <w:rPr>
                <w:b/>
                <w:i/>
                <w:sz w:val="20"/>
              </w:rPr>
              <w:t>4.3.2</w:t>
            </w:r>
          </w:p>
          <w:p w:rsidR="00C439FB" w:rsidRPr="003E1304" w:rsidRDefault="00C439FB" w:rsidP="0099092F">
            <w:pPr>
              <w:rPr>
                <w:b/>
                <w:i/>
                <w:sz w:val="20"/>
              </w:rPr>
            </w:pPr>
            <w:r w:rsidRPr="003E1304">
              <w:rPr>
                <w:b/>
                <w:i/>
                <w:sz w:val="20"/>
              </w:rPr>
              <w:t>Receive Sources (Domestic)</w:t>
            </w:r>
          </w:p>
        </w:tc>
        <w:tc>
          <w:tcPr>
            <w:tcW w:w="1690" w:type="dxa"/>
          </w:tcPr>
          <w:p w:rsidR="00C439FB" w:rsidRPr="003E1304" w:rsidRDefault="00C439FB" w:rsidP="0099092F">
            <w:pPr>
              <w:rPr>
                <w:b/>
                <w:sz w:val="20"/>
              </w:rPr>
            </w:pPr>
            <w:r w:rsidRPr="003E1304">
              <w:rPr>
                <w:b/>
                <w:sz w:val="20"/>
              </w:rPr>
              <w:t>View and Choose Open Shipments (Domestic)</w:t>
            </w:r>
          </w:p>
          <w:p w:rsidR="00C439FB" w:rsidRPr="003E1304" w:rsidRDefault="00C439FB" w:rsidP="0099092F">
            <w:pPr>
              <w:rPr>
                <w:b/>
                <w:sz w:val="20"/>
              </w:rPr>
            </w:pPr>
          </w:p>
          <w:p w:rsidR="00C439FB" w:rsidRPr="003E1304" w:rsidRDefault="00C439FB" w:rsidP="0099092F">
            <w:pPr>
              <w:rPr>
                <w:b/>
                <w:sz w:val="20"/>
              </w:rPr>
            </w:pPr>
            <w:r w:rsidRPr="003E1304">
              <w:rPr>
                <w:b/>
                <w:sz w:val="20"/>
              </w:rPr>
              <w:t>Enter Receipt Shipment/</w:t>
            </w:r>
          </w:p>
          <w:p w:rsidR="00C439FB" w:rsidRPr="003E1304" w:rsidRDefault="00C439FB" w:rsidP="0099092F">
            <w:pPr>
              <w:rPr>
                <w:b/>
                <w:sz w:val="20"/>
              </w:rPr>
            </w:pPr>
            <w:r w:rsidRPr="003E1304">
              <w:rPr>
                <w:b/>
                <w:sz w:val="20"/>
              </w:rPr>
              <w:t>Transfers Information (Domestic)</w:t>
            </w:r>
          </w:p>
        </w:tc>
        <w:tc>
          <w:tcPr>
            <w:tcW w:w="2401" w:type="dxa"/>
            <w:gridSpan w:val="3"/>
          </w:tcPr>
          <w:p w:rsidR="00C439FB" w:rsidRPr="003E1304" w:rsidRDefault="00C439FB" w:rsidP="0099092F">
            <w:pPr>
              <w:rPr>
                <w:sz w:val="20"/>
              </w:rPr>
            </w:pPr>
            <w:r w:rsidRPr="003E1304">
              <w:rPr>
                <w:sz w:val="20"/>
              </w:rPr>
              <w:t>Allows Licensee to request to record the receipt of one or more Sources.</w:t>
            </w:r>
          </w:p>
          <w:p w:rsidR="00C439FB" w:rsidRPr="003E1304" w:rsidRDefault="00C439FB" w:rsidP="0099092F">
            <w:pPr>
              <w:rPr>
                <w:sz w:val="20"/>
              </w:rPr>
            </w:pPr>
          </w:p>
          <w:p w:rsidR="00C439FB" w:rsidRPr="003E1304" w:rsidRDefault="00C439FB" w:rsidP="0099092F">
            <w:pPr>
              <w:rPr>
                <w:sz w:val="20"/>
              </w:rPr>
            </w:pPr>
            <w:r w:rsidRPr="003E1304">
              <w:rPr>
                <w:sz w:val="20"/>
              </w:rPr>
              <w:t>Allows Licensees to choose one or more Source transfers from the list.</w:t>
            </w:r>
          </w:p>
          <w:p w:rsidR="00C439FB" w:rsidRPr="003E1304" w:rsidRDefault="00C439FB" w:rsidP="0099092F">
            <w:pPr>
              <w:rPr>
                <w:sz w:val="20"/>
              </w:rPr>
            </w:pPr>
          </w:p>
          <w:p w:rsidR="00C439FB" w:rsidRPr="003E1304" w:rsidRDefault="00C439FB" w:rsidP="0099092F">
            <w:pPr>
              <w:rPr>
                <w:sz w:val="20"/>
              </w:rPr>
            </w:pPr>
            <w:r w:rsidRPr="003E1304">
              <w:rPr>
                <w:sz w:val="20"/>
              </w:rPr>
              <w:t>Allows Licensee to complete and submit the form.</w:t>
            </w:r>
          </w:p>
          <w:p w:rsidR="00C439FB" w:rsidRPr="003E1304" w:rsidRDefault="00C439FB" w:rsidP="0099092F">
            <w:pPr>
              <w:rPr>
                <w:sz w:val="20"/>
              </w:rPr>
            </w:pPr>
          </w:p>
          <w:p w:rsidR="00C439FB" w:rsidRPr="003E1304" w:rsidRDefault="00C439FB" w:rsidP="0099092F">
            <w:pPr>
              <w:rPr>
                <w:sz w:val="20"/>
              </w:rPr>
            </w:pPr>
            <w:r w:rsidRPr="003E1304">
              <w:rPr>
                <w:sz w:val="20"/>
              </w:rPr>
              <w:t>Allows Licensee to correct any discrepancies, to supply required additional information, and re-submit the form.</w:t>
            </w:r>
          </w:p>
          <w:p w:rsidR="00C439FB" w:rsidRPr="003E1304" w:rsidRDefault="00C439FB" w:rsidP="009669CC">
            <w:pPr>
              <w:rPr>
                <w:sz w:val="20"/>
              </w:rPr>
            </w:pPr>
          </w:p>
        </w:tc>
        <w:tc>
          <w:tcPr>
            <w:tcW w:w="1957" w:type="dxa"/>
            <w:gridSpan w:val="2"/>
          </w:tcPr>
          <w:p w:rsidR="00C439FB" w:rsidRPr="003E1304" w:rsidRDefault="00C439FB" w:rsidP="0099092F">
            <w:pPr>
              <w:rPr>
                <w:i/>
                <w:sz w:val="20"/>
              </w:rPr>
            </w:pPr>
            <w:r w:rsidRPr="003E1304">
              <w:rPr>
                <w:i/>
                <w:sz w:val="20"/>
              </w:rPr>
              <w:t>Missing Items:</w:t>
            </w:r>
          </w:p>
          <w:p w:rsidR="00C439FB" w:rsidRPr="003E1304" w:rsidRDefault="00C439FB" w:rsidP="0099092F">
            <w:pPr>
              <w:rPr>
                <w:sz w:val="20"/>
              </w:rPr>
            </w:pPr>
            <w:r w:rsidRPr="003E1304">
              <w:rPr>
                <w:sz w:val="20"/>
              </w:rPr>
              <w:t>When one or more Sources are missing from a shipment, and some or all of the Source serial numbers cannot be identified immediately, the Receiving Licensee marks the shipment as received with missing items, (i.e., shipment status of “Incomplete” with missing Sources given a transfer status of “Not Received”).</w:t>
            </w:r>
          </w:p>
          <w:p w:rsidR="00C439FB" w:rsidRPr="003E1304" w:rsidRDefault="00C439FB" w:rsidP="0099092F">
            <w:pPr>
              <w:rPr>
                <w:sz w:val="20"/>
              </w:rPr>
            </w:pPr>
          </w:p>
          <w:p w:rsidR="00C439FB" w:rsidRPr="003E1304" w:rsidRDefault="00C439FB" w:rsidP="0099092F">
            <w:pPr>
              <w:rPr>
                <w:i/>
                <w:sz w:val="20"/>
              </w:rPr>
            </w:pPr>
            <w:r w:rsidRPr="003E1304">
              <w:rPr>
                <w:i/>
                <w:sz w:val="20"/>
              </w:rPr>
              <w:t>Shipment/Transfer Not Found:</w:t>
            </w:r>
          </w:p>
          <w:p w:rsidR="00C439FB" w:rsidRPr="003E1304" w:rsidRDefault="00C439FB" w:rsidP="0099092F">
            <w:pPr>
              <w:rPr>
                <w:sz w:val="20"/>
              </w:rPr>
            </w:pPr>
            <w:r w:rsidRPr="003E1304">
              <w:rPr>
                <w:sz w:val="20"/>
              </w:rPr>
              <w:t xml:space="preserve">When the search for a particular Source transfer is not found in the system (e.g., the Sending Licensee failed to report the shipment/transfer to the system), follow these steps: </w:t>
            </w:r>
          </w:p>
          <w:p w:rsidR="00C439FB" w:rsidRPr="003E1304" w:rsidRDefault="00C439FB" w:rsidP="009669CC">
            <w:pPr>
              <w:rPr>
                <w:i/>
                <w:sz w:val="20"/>
              </w:rPr>
            </w:pPr>
          </w:p>
          <w:p w:rsidR="00C439FB" w:rsidRPr="003E1304" w:rsidRDefault="00C439FB" w:rsidP="005C29A9">
            <w:pPr>
              <w:rPr>
                <w:sz w:val="20"/>
              </w:rPr>
            </w:pPr>
            <w:r w:rsidRPr="003E1304">
              <w:rPr>
                <w:sz w:val="20"/>
              </w:rPr>
              <w:t>1.  The Licensee requests to record the receipt of one or more Sources.</w:t>
            </w:r>
          </w:p>
          <w:p w:rsidR="00C439FB" w:rsidRPr="003E1304" w:rsidRDefault="00C439FB" w:rsidP="005C29A9">
            <w:pPr>
              <w:rPr>
                <w:sz w:val="20"/>
              </w:rPr>
            </w:pPr>
          </w:p>
          <w:p w:rsidR="00C439FB" w:rsidRPr="003E1304" w:rsidRDefault="00C439FB" w:rsidP="003D65B0">
            <w:pPr>
              <w:rPr>
                <w:sz w:val="20"/>
              </w:rPr>
            </w:pPr>
            <w:r w:rsidRPr="003E1304">
              <w:rPr>
                <w:sz w:val="20"/>
              </w:rPr>
              <w:t>2.  The Licensee indicates that the received shipment/transfers are not among the displayed.</w:t>
            </w:r>
          </w:p>
          <w:p w:rsidR="00C439FB" w:rsidRPr="003E1304" w:rsidRDefault="00C439FB" w:rsidP="003D65B0">
            <w:pPr>
              <w:rPr>
                <w:sz w:val="20"/>
              </w:rPr>
            </w:pPr>
          </w:p>
          <w:p w:rsidR="00C439FB" w:rsidRPr="003E1304" w:rsidRDefault="00C439FB" w:rsidP="003D65B0">
            <w:pPr>
              <w:rPr>
                <w:sz w:val="20"/>
              </w:rPr>
            </w:pPr>
            <w:r w:rsidRPr="003E1304">
              <w:rPr>
                <w:sz w:val="20"/>
              </w:rPr>
              <w:t xml:space="preserve">3.  The Receiving Licensee may alternatively enter the shipment/transfer using “Enter Unrecorded Transfers” (see </w:t>
            </w:r>
            <w:r w:rsidRPr="003E1304">
              <w:rPr>
                <w:b/>
                <w:sz w:val="20"/>
              </w:rPr>
              <w:t>4.4.2</w:t>
            </w:r>
            <w:r w:rsidRPr="003E1304">
              <w:rPr>
                <w:sz w:val="20"/>
              </w:rPr>
              <w:t xml:space="preserve">).   </w:t>
            </w:r>
          </w:p>
          <w:p w:rsidR="00C439FB" w:rsidRPr="003E1304" w:rsidRDefault="00C439FB" w:rsidP="003D65B0">
            <w:pPr>
              <w:rPr>
                <w:sz w:val="20"/>
              </w:rPr>
            </w:pPr>
          </w:p>
          <w:p w:rsidR="00C439FB" w:rsidRPr="003E1304" w:rsidRDefault="00C439FB" w:rsidP="003D65B0">
            <w:pPr>
              <w:rPr>
                <w:i/>
                <w:sz w:val="20"/>
              </w:rPr>
            </w:pPr>
            <w:r w:rsidRPr="003E1304">
              <w:rPr>
                <w:i/>
                <w:sz w:val="20"/>
              </w:rPr>
              <w:t>Location Not Found:</w:t>
            </w:r>
          </w:p>
          <w:p w:rsidR="00C439FB" w:rsidRPr="003E1304" w:rsidRDefault="00C439FB" w:rsidP="003D65B0">
            <w:pPr>
              <w:rPr>
                <w:sz w:val="20"/>
              </w:rPr>
            </w:pPr>
            <w:r w:rsidRPr="003E1304">
              <w:rPr>
                <w:sz w:val="20"/>
              </w:rPr>
              <w:t xml:space="preserve">If the Licensee cannot find the address of the receiving Location in the system, the Licensee must enter the Location in the system by using the “Enter Unrecorded Locations” (see </w:t>
            </w:r>
            <w:r w:rsidRPr="003E1304">
              <w:rPr>
                <w:b/>
                <w:sz w:val="20"/>
              </w:rPr>
              <w:t>4.4.3</w:t>
            </w:r>
            <w:r w:rsidRPr="003E1304">
              <w:rPr>
                <w:sz w:val="20"/>
              </w:rPr>
              <w:t>).</w:t>
            </w:r>
          </w:p>
        </w:tc>
        <w:tc>
          <w:tcPr>
            <w:tcW w:w="1889" w:type="dxa"/>
            <w:gridSpan w:val="2"/>
          </w:tcPr>
          <w:p w:rsidR="00C439FB" w:rsidRPr="003E1304" w:rsidRDefault="00C439FB" w:rsidP="0099092F">
            <w:pPr>
              <w:rPr>
                <w:sz w:val="20"/>
              </w:rPr>
            </w:pPr>
            <w:r w:rsidRPr="003E1304">
              <w:rPr>
                <w:sz w:val="20"/>
              </w:rPr>
              <w:t xml:space="preserve">Distributor receives manufactured Sources from a </w:t>
            </w:r>
            <w:smartTag w:uri="urn:schemas-microsoft-com:office:smarttags" w:element="country-region">
              <w:smartTag w:uri="urn:schemas-microsoft-com:office:smarttags" w:element="place">
                <w:r w:rsidRPr="003E1304">
                  <w:rPr>
                    <w:sz w:val="20"/>
                  </w:rPr>
                  <w:t>U.S.</w:t>
                </w:r>
              </w:smartTag>
            </w:smartTag>
            <w:r w:rsidRPr="003E1304">
              <w:rPr>
                <w:sz w:val="20"/>
              </w:rPr>
              <w:t xml:space="preserve"> supplier.</w:t>
            </w:r>
          </w:p>
          <w:p w:rsidR="00C439FB" w:rsidRPr="003E1304" w:rsidRDefault="00C439FB" w:rsidP="0099092F">
            <w:pPr>
              <w:rPr>
                <w:sz w:val="20"/>
              </w:rPr>
            </w:pPr>
          </w:p>
          <w:p w:rsidR="00C439FB" w:rsidRPr="003E1304" w:rsidRDefault="00C439FB" w:rsidP="0099092F">
            <w:pPr>
              <w:rPr>
                <w:sz w:val="20"/>
              </w:rPr>
            </w:pPr>
            <w:r w:rsidRPr="003E1304">
              <w:rPr>
                <w:sz w:val="20"/>
              </w:rPr>
              <w:t>Source User receives manufactured Sources from a U.S. Distributor.</w:t>
            </w:r>
          </w:p>
          <w:p w:rsidR="00C439FB" w:rsidRPr="003E1304" w:rsidRDefault="00C439FB" w:rsidP="0099092F">
            <w:pPr>
              <w:rPr>
                <w:sz w:val="20"/>
              </w:rPr>
            </w:pPr>
          </w:p>
          <w:p w:rsidR="00C439FB" w:rsidRPr="003E1304" w:rsidRDefault="00C439FB" w:rsidP="0099092F">
            <w:pPr>
              <w:rPr>
                <w:sz w:val="20"/>
              </w:rPr>
            </w:pPr>
            <w:r w:rsidRPr="003E1304">
              <w:rPr>
                <w:sz w:val="20"/>
              </w:rPr>
              <w:t>Disposer receives spent Sources from a U.S. Source User, Distributor, or Manufacturer.</w:t>
            </w:r>
          </w:p>
          <w:p w:rsidR="00C439FB" w:rsidRPr="003E1304" w:rsidRDefault="00C439FB" w:rsidP="0099092F">
            <w:pPr>
              <w:rPr>
                <w:sz w:val="20"/>
              </w:rPr>
            </w:pPr>
          </w:p>
          <w:p w:rsidR="00C439FB" w:rsidRPr="003E1304" w:rsidRDefault="00C439FB" w:rsidP="0099092F">
            <w:pPr>
              <w:rPr>
                <w:sz w:val="20"/>
              </w:rPr>
            </w:pPr>
            <w:r w:rsidRPr="003E1304">
              <w:rPr>
                <w:sz w:val="20"/>
              </w:rPr>
              <w:t xml:space="preserve">Receiving Licensee previously marked the transfers as “Not Received’ since part of the shipment was incomplete and serial numbers could not be identified at the time.  Since then, the serial numbers of the received transfers have been identified so the Licensee now has to complete the receiving process. </w:t>
            </w:r>
          </w:p>
          <w:p w:rsidR="00C439FB" w:rsidRPr="003E1304" w:rsidRDefault="00C439FB" w:rsidP="009669CC">
            <w:pPr>
              <w:rPr>
                <w:sz w:val="20"/>
              </w:rPr>
            </w:pP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4.3.3</w:t>
            </w:r>
          </w:p>
          <w:p w:rsidR="00C439FB" w:rsidRPr="003E1304" w:rsidRDefault="00C439FB" w:rsidP="0099092F">
            <w:pPr>
              <w:rPr>
                <w:b/>
                <w:i/>
                <w:sz w:val="20"/>
              </w:rPr>
            </w:pPr>
            <w:r w:rsidRPr="003E1304">
              <w:rPr>
                <w:b/>
                <w:i/>
                <w:sz w:val="20"/>
              </w:rPr>
              <w:t>Export Sources (Domestic)</w:t>
            </w:r>
          </w:p>
        </w:tc>
        <w:tc>
          <w:tcPr>
            <w:tcW w:w="1690" w:type="dxa"/>
          </w:tcPr>
          <w:p w:rsidR="00C439FB" w:rsidRPr="003E1304" w:rsidRDefault="00C439FB" w:rsidP="00CE1ABD">
            <w:pPr>
              <w:rPr>
                <w:b/>
                <w:sz w:val="20"/>
              </w:rPr>
            </w:pPr>
            <w:r w:rsidRPr="003E1304">
              <w:rPr>
                <w:b/>
                <w:sz w:val="20"/>
              </w:rPr>
              <w:t>Search and Choose Sources for Export</w:t>
            </w:r>
          </w:p>
          <w:p w:rsidR="00C439FB" w:rsidRPr="003E1304" w:rsidRDefault="00C439FB" w:rsidP="00CE1ABD">
            <w:pPr>
              <w:rPr>
                <w:b/>
                <w:sz w:val="20"/>
              </w:rPr>
            </w:pPr>
          </w:p>
          <w:p w:rsidR="00C439FB" w:rsidRPr="003E1304" w:rsidRDefault="00C439FB" w:rsidP="00CE1ABD">
            <w:pPr>
              <w:rPr>
                <w:b/>
                <w:sz w:val="20"/>
              </w:rPr>
            </w:pPr>
            <w:r w:rsidRPr="003E1304">
              <w:rPr>
                <w:b/>
                <w:sz w:val="20"/>
              </w:rPr>
              <w:t>Enter Export Information</w:t>
            </w:r>
          </w:p>
          <w:p w:rsidR="00C439FB" w:rsidRPr="003E1304" w:rsidRDefault="00C439FB" w:rsidP="00CE1ABD">
            <w:pPr>
              <w:rPr>
                <w:b/>
                <w:sz w:val="20"/>
              </w:rPr>
            </w:pPr>
          </w:p>
          <w:p w:rsidR="00C439FB" w:rsidRPr="003E1304" w:rsidRDefault="00C439FB" w:rsidP="0099092F">
            <w:pPr>
              <w:rPr>
                <w:b/>
                <w:sz w:val="20"/>
              </w:rPr>
            </w:pPr>
          </w:p>
        </w:tc>
        <w:tc>
          <w:tcPr>
            <w:tcW w:w="2401" w:type="dxa"/>
            <w:gridSpan w:val="3"/>
          </w:tcPr>
          <w:p w:rsidR="00C439FB" w:rsidRPr="003E1304" w:rsidRDefault="00C439FB" w:rsidP="00CE1ABD">
            <w:pPr>
              <w:rPr>
                <w:sz w:val="20"/>
              </w:rPr>
            </w:pPr>
            <w:r w:rsidRPr="003E1304">
              <w:rPr>
                <w:sz w:val="20"/>
              </w:rPr>
              <w:t xml:space="preserve">Allows Licensee to initiate a request to record the export of Sources.  </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select the Sources to be exported.</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correct any discrepancies, to supply required additional information, and re-submit the form.</w:t>
            </w:r>
          </w:p>
          <w:p w:rsidR="00C439FB" w:rsidRPr="003E1304" w:rsidRDefault="00C439FB" w:rsidP="0099092F">
            <w:pPr>
              <w:rPr>
                <w:sz w:val="20"/>
              </w:rPr>
            </w:pPr>
          </w:p>
        </w:tc>
        <w:tc>
          <w:tcPr>
            <w:tcW w:w="1957" w:type="dxa"/>
            <w:gridSpan w:val="2"/>
          </w:tcPr>
          <w:p w:rsidR="00C439FB" w:rsidRPr="003E1304" w:rsidRDefault="00C439FB" w:rsidP="00CE1ABD">
            <w:pPr>
              <w:rPr>
                <w:i/>
                <w:sz w:val="20"/>
              </w:rPr>
            </w:pPr>
            <w:r w:rsidRPr="003E1304">
              <w:rPr>
                <w:i/>
                <w:sz w:val="20"/>
              </w:rPr>
              <w:t>Source Not Found:</w:t>
            </w:r>
          </w:p>
          <w:p w:rsidR="00C439FB" w:rsidRPr="003E1304" w:rsidRDefault="00C439FB" w:rsidP="00CE1ABD">
            <w:pPr>
              <w:rPr>
                <w:sz w:val="20"/>
              </w:rPr>
            </w:pPr>
            <w:r w:rsidRPr="003E1304">
              <w:rPr>
                <w:sz w:val="20"/>
              </w:rPr>
              <w:t xml:space="preserve">If the Licensee cannot find the Sources to be exported in the system, the Licensee must first enter the Sources by using “Enter Unrecorded Sources” (see </w:t>
            </w:r>
            <w:r w:rsidRPr="003E1304">
              <w:rPr>
                <w:b/>
                <w:sz w:val="20"/>
              </w:rPr>
              <w:t>4.4.1</w:t>
            </w:r>
            <w:r w:rsidRPr="003E1304">
              <w:rPr>
                <w:sz w:val="20"/>
              </w:rPr>
              <w:t>).</w:t>
            </w:r>
          </w:p>
          <w:p w:rsidR="00C439FB" w:rsidRPr="003E1304" w:rsidRDefault="00C439FB" w:rsidP="0099092F">
            <w:pPr>
              <w:rPr>
                <w:i/>
                <w:sz w:val="20"/>
              </w:rPr>
            </w:pPr>
          </w:p>
        </w:tc>
        <w:tc>
          <w:tcPr>
            <w:tcW w:w="1889" w:type="dxa"/>
            <w:gridSpan w:val="2"/>
          </w:tcPr>
          <w:p w:rsidR="00C439FB" w:rsidRPr="003E1304" w:rsidRDefault="00C439FB" w:rsidP="00CE1ABD">
            <w:pPr>
              <w:rPr>
                <w:sz w:val="20"/>
              </w:rPr>
            </w:pPr>
            <w:r w:rsidRPr="003E1304">
              <w:rPr>
                <w:sz w:val="20"/>
              </w:rPr>
              <w:t>Manufacturer exports manufactured Sources to a foreign entity.</w:t>
            </w:r>
          </w:p>
          <w:p w:rsidR="00C439FB" w:rsidRPr="003E1304" w:rsidRDefault="00C439FB" w:rsidP="00CE1ABD">
            <w:pPr>
              <w:rPr>
                <w:sz w:val="20"/>
              </w:rPr>
            </w:pPr>
          </w:p>
          <w:p w:rsidR="00C439FB" w:rsidRPr="003E1304" w:rsidRDefault="00C439FB" w:rsidP="00CE1ABD">
            <w:pPr>
              <w:rPr>
                <w:sz w:val="20"/>
              </w:rPr>
            </w:pPr>
            <w:r w:rsidRPr="003E1304">
              <w:rPr>
                <w:sz w:val="20"/>
              </w:rPr>
              <w:t>Distributor exports manufactured Sources to a foreign entity.</w:t>
            </w:r>
          </w:p>
          <w:p w:rsidR="00C439FB" w:rsidRPr="003E1304" w:rsidRDefault="00C439FB" w:rsidP="00CE1ABD">
            <w:pPr>
              <w:rPr>
                <w:sz w:val="20"/>
              </w:rPr>
            </w:pPr>
          </w:p>
          <w:p w:rsidR="00C439FB" w:rsidRPr="003E1304" w:rsidRDefault="00C439FB" w:rsidP="0099092F">
            <w:pPr>
              <w:rPr>
                <w:sz w:val="20"/>
              </w:rPr>
            </w:pPr>
            <w:r w:rsidRPr="003E1304">
              <w:rPr>
                <w:sz w:val="20"/>
              </w:rPr>
              <w:t>Source User exports manufactured Sources to a foreign entity.</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4.3.4</w:t>
            </w:r>
          </w:p>
          <w:p w:rsidR="00C439FB" w:rsidRPr="003E1304" w:rsidRDefault="00C439FB" w:rsidP="00CE1ABD">
            <w:pPr>
              <w:rPr>
                <w:b/>
                <w:i/>
                <w:sz w:val="20"/>
              </w:rPr>
            </w:pPr>
            <w:r w:rsidRPr="003E1304">
              <w:rPr>
                <w:b/>
                <w:i/>
                <w:sz w:val="20"/>
              </w:rPr>
              <w:t>Receive Imports</w:t>
            </w:r>
          </w:p>
        </w:tc>
        <w:tc>
          <w:tcPr>
            <w:tcW w:w="1690" w:type="dxa"/>
          </w:tcPr>
          <w:p w:rsidR="00C439FB" w:rsidRPr="003E1304" w:rsidRDefault="00C439FB" w:rsidP="00CE1ABD">
            <w:pPr>
              <w:rPr>
                <w:b/>
                <w:sz w:val="20"/>
              </w:rPr>
            </w:pPr>
            <w:r w:rsidRPr="003E1304">
              <w:rPr>
                <w:b/>
                <w:sz w:val="20"/>
              </w:rPr>
              <w:t>Enter Receipt Information (Foreign)</w:t>
            </w:r>
          </w:p>
          <w:p w:rsidR="00C439FB" w:rsidRPr="003E1304" w:rsidRDefault="00C439FB" w:rsidP="00CE1ABD">
            <w:pPr>
              <w:rPr>
                <w:b/>
                <w:sz w:val="20"/>
              </w:rPr>
            </w:pPr>
          </w:p>
          <w:p w:rsidR="00C439FB" w:rsidRPr="003E1304" w:rsidRDefault="00C439FB" w:rsidP="00CE1ABD">
            <w:pPr>
              <w:rPr>
                <w:b/>
                <w:sz w:val="20"/>
              </w:rPr>
            </w:pPr>
            <w:r w:rsidRPr="003E1304">
              <w:rPr>
                <w:b/>
                <w:sz w:val="20"/>
              </w:rPr>
              <w:t>Enter Receipt Sources Information (Foreign)</w:t>
            </w:r>
          </w:p>
        </w:tc>
        <w:tc>
          <w:tcPr>
            <w:tcW w:w="2401" w:type="dxa"/>
            <w:gridSpan w:val="3"/>
          </w:tcPr>
          <w:p w:rsidR="00C439FB" w:rsidRPr="003E1304" w:rsidRDefault="00C439FB" w:rsidP="00CE1ABD">
            <w:pPr>
              <w:rPr>
                <w:sz w:val="20"/>
              </w:rPr>
            </w:pPr>
            <w:r w:rsidRPr="003E1304">
              <w:rPr>
                <w:sz w:val="20"/>
              </w:rPr>
              <w:t>Allows Licensee to record the receipt of one or more imported Sources.</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correct any discrepancies, to supply required additional information, and re-submit the form.</w:t>
            </w:r>
          </w:p>
          <w:p w:rsidR="00C439FB" w:rsidRPr="003E1304" w:rsidRDefault="00C439FB" w:rsidP="00CE1ABD">
            <w:pPr>
              <w:rPr>
                <w:sz w:val="20"/>
              </w:rPr>
            </w:pPr>
          </w:p>
        </w:tc>
        <w:tc>
          <w:tcPr>
            <w:tcW w:w="1957" w:type="dxa"/>
            <w:gridSpan w:val="2"/>
          </w:tcPr>
          <w:p w:rsidR="00C439FB" w:rsidRPr="003E1304" w:rsidRDefault="00C439FB" w:rsidP="00CE1ABD">
            <w:pPr>
              <w:rPr>
                <w:i/>
                <w:sz w:val="20"/>
              </w:rPr>
            </w:pPr>
            <w:r w:rsidRPr="003E1304">
              <w:rPr>
                <w:i/>
                <w:sz w:val="20"/>
              </w:rPr>
              <w:t>Location Not Found:</w:t>
            </w:r>
          </w:p>
          <w:p w:rsidR="00C439FB" w:rsidRPr="003E1304" w:rsidRDefault="00C439FB" w:rsidP="00CE1ABD">
            <w:pPr>
              <w:rPr>
                <w:sz w:val="20"/>
              </w:rPr>
            </w:pPr>
            <w:r w:rsidRPr="003E1304">
              <w:rPr>
                <w:sz w:val="20"/>
              </w:rPr>
              <w:t xml:space="preserve">If the Licensee cannot find the address of the receiving Location in the system, the Licensee must enter the Location in the system by using the “Enter Unrecorded Locations” (see </w:t>
            </w:r>
            <w:r w:rsidRPr="003E1304">
              <w:rPr>
                <w:b/>
                <w:sz w:val="20"/>
              </w:rPr>
              <w:t>4.4.3</w:t>
            </w:r>
            <w:r w:rsidRPr="003E1304">
              <w:rPr>
                <w:sz w:val="20"/>
              </w:rPr>
              <w:t>).</w:t>
            </w:r>
          </w:p>
          <w:p w:rsidR="00C439FB" w:rsidRPr="003E1304" w:rsidRDefault="00C439FB" w:rsidP="00CE1ABD">
            <w:pPr>
              <w:rPr>
                <w:i/>
                <w:sz w:val="20"/>
              </w:rPr>
            </w:pPr>
          </w:p>
          <w:p w:rsidR="00C439FB" w:rsidRPr="003E1304" w:rsidRDefault="00C439FB" w:rsidP="00CE1ABD">
            <w:pPr>
              <w:rPr>
                <w:i/>
                <w:sz w:val="20"/>
              </w:rPr>
            </w:pPr>
            <w:r w:rsidRPr="003E1304">
              <w:rPr>
                <w:i/>
                <w:sz w:val="20"/>
              </w:rPr>
              <w:t xml:space="preserve">Make/Model Not Found: </w:t>
            </w:r>
          </w:p>
          <w:p w:rsidR="00C439FB" w:rsidRPr="003E1304" w:rsidRDefault="00C439FB" w:rsidP="00CE1ABD">
            <w:pPr>
              <w:rPr>
                <w:sz w:val="20"/>
              </w:rPr>
            </w:pPr>
            <w:r w:rsidRPr="003E1304">
              <w:rPr>
                <w:sz w:val="20"/>
              </w:rPr>
              <w:t xml:space="preserve">lf the Licensee cannot find the received Model in the system, the Licensee must first enter the Make/Model by using “Enter Unrecorded Make/Model” (see </w:t>
            </w:r>
            <w:r w:rsidRPr="003E1304">
              <w:rPr>
                <w:b/>
                <w:sz w:val="20"/>
              </w:rPr>
              <w:t>4.4.4</w:t>
            </w:r>
            <w:r w:rsidRPr="003E1304">
              <w:rPr>
                <w:sz w:val="20"/>
              </w:rPr>
              <w:t>).</w:t>
            </w:r>
          </w:p>
          <w:p w:rsidR="00C439FB" w:rsidRPr="003E1304" w:rsidRDefault="00C439FB" w:rsidP="00CE1ABD">
            <w:pPr>
              <w:rPr>
                <w:sz w:val="20"/>
              </w:rPr>
            </w:pPr>
          </w:p>
          <w:p w:rsidR="00C439FB" w:rsidRPr="003E1304" w:rsidRDefault="00C439FB" w:rsidP="00CE1ABD">
            <w:pPr>
              <w:rPr>
                <w:i/>
                <w:sz w:val="20"/>
              </w:rPr>
            </w:pPr>
          </w:p>
        </w:tc>
        <w:tc>
          <w:tcPr>
            <w:tcW w:w="1889" w:type="dxa"/>
            <w:gridSpan w:val="2"/>
          </w:tcPr>
          <w:p w:rsidR="00C439FB" w:rsidRPr="003E1304" w:rsidRDefault="00C439FB" w:rsidP="00CE1ABD">
            <w:pPr>
              <w:rPr>
                <w:sz w:val="20"/>
              </w:rPr>
            </w:pPr>
            <w:r w:rsidRPr="003E1304">
              <w:rPr>
                <w:sz w:val="20"/>
              </w:rPr>
              <w:t>Manufacturer receives Sources from a foreign supplier.</w:t>
            </w:r>
          </w:p>
          <w:p w:rsidR="00C439FB" w:rsidRPr="003E1304" w:rsidRDefault="00C439FB" w:rsidP="00CE1ABD">
            <w:pPr>
              <w:rPr>
                <w:sz w:val="20"/>
              </w:rPr>
            </w:pPr>
          </w:p>
          <w:p w:rsidR="00C439FB" w:rsidRPr="003E1304" w:rsidRDefault="00C439FB" w:rsidP="00CE1ABD">
            <w:pPr>
              <w:rPr>
                <w:sz w:val="20"/>
              </w:rPr>
            </w:pPr>
            <w:r w:rsidRPr="003E1304">
              <w:rPr>
                <w:sz w:val="20"/>
              </w:rPr>
              <w:t>Distributor receives manufactured sources from a foreign supplier.</w:t>
            </w:r>
          </w:p>
          <w:p w:rsidR="00C439FB" w:rsidRPr="003E1304" w:rsidRDefault="00C439FB" w:rsidP="00CE1ABD">
            <w:pPr>
              <w:rPr>
                <w:sz w:val="20"/>
              </w:rPr>
            </w:pPr>
          </w:p>
          <w:p w:rsidR="00C439FB" w:rsidRPr="003E1304" w:rsidRDefault="00C439FB" w:rsidP="00CE1ABD">
            <w:pPr>
              <w:rPr>
                <w:sz w:val="20"/>
              </w:rPr>
            </w:pPr>
            <w:r w:rsidRPr="003E1304">
              <w:rPr>
                <w:sz w:val="20"/>
              </w:rPr>
              <w:t>Source User receives manufactured Sources directly from a foreign supplier.</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4.3.5</w:t>
            </w:r>
          </w:p>
          <w:p w:rsidR="00C439FB" w:rsidRPr="003E1304" w:rsidRDefault="00C439FB" w:rsidP="00CE1ABD">
            <w:pPr>
              <w:rPr>
                <w:b/>
                <w:i/>
                <w:sz w:val="20"/>
              </w:rPr>
            </w:pPr>
            <w:r w:rsidRPr="003E1304">
              <w:rPr>
                <w:b/>
                <w:i/>
                <w:sz w:val="20"/>
              </w:rPr>
              <w:t>Update /Cancel Source Transfer</w:t>
            </w:r>
          </w:p>
        </w:tc>
        <w:tc>
          <w:tcPr>
            <w:tcW w:w="1690" w:type="dxa"/>
          </w:tcPr>
          <w:p w:rsidR="00C439FB" w:rsidRPr="003E1304" w:rsidRDefault="00C439FB" w:rsidP="00CE1ABD">
            <w:pPr>
              <w:rPr>
                <w:b/>
                <w:sz w:val="20"/>
              </w:rPr>
            </w:pPr>
            <w:r w:rsidRPr="003E1304">
              <w:rPr>
                <w:b/>
                <w:sz w:val="20"/>
              </w:rPr>
              <w:t>View and Choose Open Domestic Shipments</w:t>
            </w:r>
          </w:p>
          <w:p w:rsidR="00C439FB" w:rsidRPr="003E1304" w:rsidRDefault="00C439FB" w:rsidP="00CE1ABD">
            <w:pPr>
              <w:rPr>
                <w:b/>
                <w:sz w:val="20"/>
              </w:rPr>
            </w:pPr>
          </w:p>
          <w:p w:rsidR="00C439FB" w:rsidRPr="003E1304" w:rsidRDefault="00C439FB" w:rsidP="00CE1ABD">
            <w:pPr>
              <w:rPr>
                <w:b/>
                <w:sz w:val="20"/>
              </w:rPr>
            </w:pPr>
            <w:r w:rsidRPr="003E1304">
              <w:rPr>
                <w:b/>
                <w:sz w:val="20"/>
              </w:rPr>
              <w:t>Update /Cancel Domestic Shipment</w:t>
            </w:r>
          </w:p>
          <w:p w:rsidR="00C439FB" w:rsidRPr="003E1304" w:rsidRDefault="00C439FB" w:rsidP="00CE1ABD">
            <w:pPr>
              <w:rPr>
                <w:b/>
                <w:sz w:val="20"/>
              </w:rPr>
            </w:pPr>
          </w:p>
          <w:p w:rsidR="00C439FB" w:rsidRPr="003E1304" w:rsidRDefault="00C439FB" w:rsidP="00CE1ABD">
            <w:pPr>
              <w:rPr>
                <w:b/>
                <w:sz w:val="20"/>
              </w:rPr>
            </w:pPr>
            <w:r w:rsidRPr="003E1304">
              <w:rPr>
                <w:b/>
                <w:sz w:val="20"/>
              </w:rPr>
              <w:t>Search and Choose Sources for Transfer (Domestic)</w:t>
            </w:r>
          </w:p>
          <w:p w:rsidR="00C439FB" w:rsidRPr="003E1304" w:rsidRDefault="00C439FB" w:rsidP="00CE1ABD">
            <w:pPr>
              <w:rPr>
                <w:b/>
                <w:sz w:val="20"/>
              </w:rPr>
            </w:pPr>
          </w:p>
          <w:p w:rsidR="00C439FB" w:rsidRPr="003E1304" w:rsidRDefault="00C439FB" w:rsidP="00CE1ABD">
            <w:pPr>
              <w:rPr>
                <w:b/>
                <w:sz w:val="20"/>
              </w:rPr>
            </w:pPr>
            <w:r w:rsidRPr="003E1304">
              <w:rPr>
                <w:b/>
                <w:sz w:val="20"/>
              </w:rPr>
              <w:t xml:space="preserve">Search and Choose Receiving Licensee  </w:t>
            </w:r>
          </w:p>
        </w:tc>
        <w:tc>
          <w:tcPr>
            <w:tcW w:w="2401" w:type="dxa"/>
            <w:gridSpan w:val="3"/>
          </w:tcPr>
          <w:p w:rsidR="00C439FB" w:rsidRPr="003E1304" w:rsidRDefault="00C439FB" w:rsidP="00CE1ABD">
            <w:pPr>
              <w:rPr>
                <w:sz w:val="20"/>
              </w:rPr>
            </w:pPr>
            <w:r w:rsidRPr="003E1304">
              <w:rPr>
                <w:sz w:val="20"/>
              </w:rPr>
              <w:t>Allows Licensee  to initiate a request to record the export of Sources.</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select the Sources to be exported.</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correct any discrepancies, to supply required additional information, and re-submit the form.</w:t>
            </w:r>
          </w:p>
          <w:p w:rsidR="00C439FB" w:rsidRPr="003E1304" w:rsidRDefault="00C439FB" w:rsidP="00CE1ABD">
            <w:pPr>
              <w:rPr>
                <w:sz w:val="20"/>
              </w:rPr>
            </w:pPr>
          </w:p>
        </w:tc>
        <w:tc>
          <w:tcPr>
            <w:tcW w:w="1957" w:type="dxa"/>
            <w:gridSpan w:val="2"/>
          </w:tcPr>
          <w:p w:rsidR="00C439FB" w:rsidRPr="003E1304" w:rsidRDefault="00C439FB" w:rsidP="00CE1ABD">
            <w:pPr>
              <w:rPr>
                <w:i/>
                <w:sz w:val="20"/>
              </w:rPr>
            </w:pPr>
            <w:r w:rsidRPr="003E1304">
              <w:rPr>
                <w:i/>
                <w:sz w:val="20"/>
              </w:rPr>
              <w:t>Source Not Found:</w:t>
            </w:r>
          </w:p>
          <w:p w:rsidR="00C439FB" w:rsidRPr="003E1304" w:rsidRDefault="00C439FB" w:rsidP="00CE1ABD">
            <w:pPr>
              <w:rPr>
                <w:sz w:val="20"/>
              </w:rPr>
            </w:pPr>
            <w:r w:rsidRPr="003E1304">
              <w:rPr>
                <w:sz w:val="20"/>
              </w:rPr>
              <w:t xml:space="preserve">If the Licensee cannot find the Sources to be exported in the system, the Licensee must first enter the Sources by using “Enter Unrecorded Sources” (see </w:t>
            </w:r>
            <w:r w:rsidRPr="003E1304">
              <w:rPr>
                <w:b/>
                <w:sz w:val="20"/>
              </w:rPr>
              <w:t>4.4.1</w:t>
            </w:r>
            <w:r w:rsidRPr="003E1304">
              <w:rPr>
                <w:sz w:val="20"/>
              </w:rPr>
              <w:t>).</w:t>
            </w:r>
          </w:p>
          <w:p w:rsidR="00C439FB" w:rsidRPr="003E1304" w:rsidRDefault="00C439FB" w:rsidP="00CE1ABD">
            <w:pPr>
              <w:rPr>
                <w:i/>
                <w:sz w:val="20"/>
              </w:rPr>
            </w:pPr>
          </w:p>
        </w:tc>
        <w:tc>
          <w:tcPr>
            <w:tcW w:w="1889" w:type="dxa"/>
            <w:gridSpan w:val="2"/>
          </w:tcPr>
          <w:p w:rsidR="00C439FB" w:rsidRPr="003E1304" w:rsidRDefault="00C439FB" w:rsidP="00CE1ABD">
            <w:pPr>
              <w:rPr>
                <w:sz w:val="20"/>
              </w:rPr>
            </w:pPr>
            <w:r w:rsidRPr="003E1304">
              <w:rPr>
                <w:sz w:val="20"/>
              </w:rPr>
              <w:t>Manufacturer exports manufactured sources to a foreign entity.</w:t>
            </w:r>
          </w:p>
          <w:p w:rsidR="00C439FB" w:rsidRPr="003E1304" w:rsidRDefault="00C439FB" w:rsidP="00CE1ABD">
            <w:pPr>
              <w:rPr>
                <w:sz w:val="20"/>
              </w:rPr>
            </w:pPr>
          </w:p>
          <w:p w:rsidR="00C439FB" w:rsidRPr="003E1304" w:rsidRDefault="00C439FB" w:rsidP="00CE1ABD">
            <w:pPr>
              <w:rPr>
                <w:sz w:val="20"/>
              </w:rPr>
            </w:pPr>
            <w:r w:rsidRPr="003E1304">
              <w:rPr>
                <w:sz w:val="20"/>
              </w:rPr>
              <w:t>Distributor exports manufactured Sources to a foreign entity.</w:t>
            </w:r>
          </w:p>
          <w:p w:rsidR="00C439FB" w:rsidRPr="003E1304" w:rsidRDefault="00C439FB" w:rsidP="00CE1ABD">
            <w:pPr>
              <w:rPr>
                <w:sz w:val="20"/>
              </w:rPr>
            </w:pPr>
          </w:p>
          <w:p w:rsidR="00C439FB" w:rsidRPr="003E1304" w:rsidRDefault="00C439FB" w:rsidP="00CE1ABD">
            <w:pPr>
              <w:rPr>
                <w:sz w:val="20"/>
              </w:rPr>
            </w:pPr>
            <w:r w:rsidRPr="003E1304">
              <w:rPr>
                <w:sz w:val="20"/>
              </w:rPr>
              <w:t>Source User exports manufactured Sources to a foreign entity.</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4.3.6</w:t>
            </w:r>
          </w:p>
          <w:p w:rsidR="00C439FB" w:rsidRPr="003E1304" w:rsidRDefault="00C439FB" w:rsidP="00CE1ABD">
            <w:pPr>
              <w:rPr>
                <w:b/>
                <w:i/>
                <w:sz w:val="20"/>
              </w:rPr>
            </w:pPr>
            <w:bookmarkStart w:id="14013" w:name="OLE_LINK1"/>
            <w:bookmarkStart w:id="14014" w:name="OLE_LINK2"/>
            <w:r w:rsidRPr="003E1304">
              <w:rPr>
                <w:b/>
                <w:i/>
                <w:sz w:val="20"/>
              </w:rPr>
              <w:t>Update/</w:t>
            </w:r>
          </w:p>
          <w:p w:rsidR="00C439FB" w:rsidRPr="003E1304" w:rsidRDefault="00C439FB" w:rsidP="00CE1ABD">
            <w:pPr>
              <w:rPr>
                <w:b/>
                <w:i/>
                <w:sz w:val="20"/>
              </w:rPr>
            </w:pPr>
            <w:r w:rsidRPr="003E1304">
              <w:rPr>
                <w:b/>
                <w:i/>
                <w:sz w:val="20"/>
              </w:rPr>
              <w:t>Cancel Source Export</w:t>
            </w:r>
            <w:bookmarkEnd w:id="14013"/>
            <w:bookmarkEnd w:id="14014"/>
          </w:p>
        </w:tc>
        <w:tc>
          <w:tcPr>
            <w:tcW w:w="1690" w:type="dxa"/>
          </w:tcPr>
          <w:p w:rsidR="00C439FB" w:rsidRPr="003E1304" w:rsidRDefault="00C439FB" w:rsidP="00CE1ABD">
            <w:pPr>
              <w:rPr>
                <w:b/>
                <w:sz w:val="20"/>
              </w:rPr>
            </w:pPr>
            <w:r w:rsidRPr="003E1304">
              <w:rPr>
                <w:b/>
                <w:sz w:val="20"/>
              </w:rPr>
              <w:t>View and Choose Open Export Shipments</w:t>
            </w:r>
          </w:p>
          <w:p w:rsidR="00C439FB" w:rsidRPr="003E1304" w:rsidRDefault="00C439FB" w:rsidP="00CE1ABD">
            <w:pPr>
              <w:rPr>
                <w:b/>
                <w:sz w:val="20"/>
              </w:rPr>
            </w:pPr>
          </w:p>
          <w:p w:rsidR="00C439FB" w:rsidRPr="003E1304" w:rsidRDefault="00C439FB" w:rsidP="00CE1ABD">
            <w:pPr>
              <w:rPr>
                <w:b/>
                <w:sz w:val="20"/>
              </w:rPr>
            </w:pPr>
            <w:r w:rsidRPr="003E1304">
              <w:rPr>
                <w:b/>
                <w:sz w:val="20"/>
              </w:rPr>
              <w:t>Update/</w:t>
            </w:r>
          </w:p>
          <w:p w:rsidR="00C439FB" w:rsidRPr="003E1304" w:rsidRDefault="00C439FB" w:rsidP="00CE1ABD">
            <w:pPr>
              <w:rPr>
                <w:b/>
                <w:sz w:val="20"/>
              </w:rPr>
            </w:pPr>
            <w:r w:rsidRPr="003E1304">
              <w:rPr>
                <w:b/>
                <w:sz w:val="20"/>
              </w:rPr>
              <w:t>Cancel Export Shipment</w:t>
            </w:r>
          </w:p>
          <w:p w:rsidR="00C439FB" w:rsidRPr="003E1304" w:rsidRDefault="00C439FB" w:rsidP="00CE1ABD">
            <w:pPr>
              <w:rPr>
                <w:b/>
                <w:sz w:val="20"/>
              </w:rPr>
            </w:pPr>
          </w:p>
          <w:p w:rsidR="00C439FB" w:rsidRPr="003E1304" w:rsidRDefault="00C439FB" w:rsidP="00CE1ABD">
            <w:pPr>
              <w:rPr>
                <w:b/>
                <w:sz w:val="20"/>
              </w:rPr>
            </w:pPr>
            <w:r w:rsidRPr="003E1304">
              <w:rPr>
                <w:b/>
                <w:sz w:val="20"/>
              </w:rPr>
              <w:t>Search and Choose Sources for Export</w:t>
            </w:r>
          </w:p>
        </w:tc>
        <w:tc>
          <w:tcPr>
            <w:tcW w:w="2401" w:type="dxa"/>
            <w:gridSpan w:val="3"/>
          </w:tcPr>
          <w:p w:rsidR="00C439FB" w:rsidRPr="003E1304" w:rsidRDefault="00C439FB" w:rsidP="00CE1ABD">
            <w:pPr>
              <w:rPr>
                <w:sz w:val="20"/>
              </w:rPr>
            </w:pPr>
            <w:r w:rsidRPr="003E1304">
              <w:rPr>
                <w:sz w:val="20"/>
              </w:rPr>
              <w:t>Allows Licensee  to initiate a request to record the export of Sources.</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select the Sources to be exported.</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correct any discrepancies, to supply required additional information, and re-submit the form.</w:t>
            </w:r>
          </w:p>
          <w:p w:rsidR="00C439FB" w:rsidRPr="003E1304" w:rsidRDefault="00C439FB" w:rsidP="00CE1ABD">
            <w:pPr>
              <w:rPr>
                <w:sz w:val="20"/>
              </w:rPr>
            </w:pPr>
          </w:p>
          <w:p w:rsidR="00C439FB" w:rsidRPr="003E1304" w:rsidRDefault="00C439FB" w:rsidP="00CE1ABD">
            <w:pPr>
              <w:rPr>
                <w:sz w:val="20"/>
              </w:rPr>
            </w:pPr>
          </w:p>
          <w:p w:rsidR="00C439FB" w:rsidRPr="003E1304" w:rsidRDefault="00C439FB" w:rsidP="00CE1ABD">
            <w:pPr>
              <w:rPr>
                <w:sz w:val="20"/>
              </w:rPr>
            </w:pPr>
          </w:p>
          <w:p w:rsidR="00C439FB" w:rsidRPr="003E1304" w:rsidRDefault="00C439FB" w:rsidP="00CE1ABD">
            <w:pPr>
              <w:rPr>
                <w:sz w:val="20"/>
              </w:rPr>
            </w:pPr>
          </w:p>
          <w:p w:rsidR="00C439FB" w:rsidRPr="003E1304" w:rsidRDefault="00C439FB" w:rsidP="00CE1ABD">
            <w:pPr>
              <w:rPr>
                <w:sz w:val="20"/>
              </w:rPr>
            </w:pPr>
          </w:p>
          <w:p w:rsidR="00C439FB" w:rsidRPr="003E1304" w:rsidRDefault="00C439FB" w:rsidP="00CE1ABD">
            <w:pPr>
              <w:rPr>
                <w:sz w:val="20"/>
              </w:rPr>
            </w:pPr>
          </w:p>
          <w:p w:rsidR="00C439FB" w:rsidRPr="003E1304" w:rsidRDefault="00C439FB" w:rsidP="00CE1ABD">
            <w:pPr>
              <w:rPr>
                <w:sz w:val="20"/>
              </w:rPr>
            </w:pPr>
          </w:p>
        </w:tc>
        <w:tc>
          <w:tcPr>
            <w:tcW w:w="1957" w:type="dxa"/>
            <w:gridSpan w:val="2"/>
          </w:tcPr>
          <w:p w:rsidR="00C439FB" w:rsidRPr="003E1304" w:rsidRDefault="00C439FB" w:rsidP="00CE1ABD">
            <w:pPr>
              <w:rPr>
                <w:i/>
                <w:sz w:val="20"/>
              </w:rPr>
            </w:pPr>
            <w:r w:rsidRPr="003E1304">
              <w:rPr>
                <w:i/>
                <w:sz w:val="20"/>
              </w:rPr>
              <w:t>Source Not Found:</w:t>
            </w:r>
          </w:p>
          <w:p w:rsidR="00C439FB" w:rsidRPr="003E1304" w:rsidRDefault="00C439FB" w:rsidP="00CE1ABD">
            <w:pPr>
              <w:rPr>
                <w:sz w:val="20"/>
              </w:rPr>
            </w:pPr>
            <w:r w:rsidRPr="003E1304">
              <w:rPr>
                <w:sz w:val="20"/>
              </w:rPr>
              <w:t xml:space="preserve">If the Licensee cannot find the Sources to be exported in the system, the Licensee must first enter the Sources by using “Enter Unrecorded Sources” (see </w:t>
            </w:r>
            <w:r w:rsidRPr="003E1304">
              <w:rPr>
                <w:b/>
                <w:sz w:val="20"/>
              </w:rPr>
              <w:t>4.4.1</w:t>
            </w:r>
            <w:r w:rsidRPr="003E1304">
              <w:rPr>
                <w:sz w:val="20"/>
              </w:rPr>
              <w:t>).</w:t>
            </w:r>
          </w:p>
          <w:p w:rsidR="00C439FB" w:rsidRPr="003E1304" w:rsidRDefault="00C439FB" w:rsidP="00CE1ABD">
            <w:pPr>
              <w:rPr>
                <w:i/>
                <w:sz w:val="20"/>
              </w:rPr>
            </w:pPr>
          </w:p>
        </w:tc>
        <w:tc>
          <w:tcPr>
            <w:tcW w:w="1889" w:type="dxa"/>
            <w:gridSpan w:val="2"/>
          </w:tcPr>
          <w:p w:rsidR="00C439FB" w:rsidRPr="003E1304" w:rsidRDefault="00C439FB" w:rsidP="00CE1ABD">
            <w:pPr>
              <w:rPr>
                <w:sz w:val="20"/>
              </w:rPr>
            </w:pPr>
            <w:r w:rsidRPr="003E1304">
              <w:rPr>
                <w:sz w:val="20"/>
              </w:rPr>
              <w:t>Sending Licensee updates existing export information or cancels an export.</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4.4.1</w:t>
            </w:r>
          </w:p>
          <w:p w:rsidR="00C439FB" w:rsidRPr="003E1304" w:rsidRDefault="00C439FB" w:rsidP="00CE1ABD">
            <w:pPr>
              <w:rPr>
                <w:b/>
                <w:i/>
                <w:sz w:val="20"/>
              </w:rPr>
            </w:pPr>
            <w:r w:rsidRPr="003E1304">
              <w:rPr>
                <w:b/>
                <w:i/>
                <w:sz w:val="20"/>
              </w:rPr>
              <w:t>Enter Unrecorded Sources</w:t>
            </w:r>
          </w:p>
        </w:tc>
        <w:tc>
          <w:tcPr>
            <w:tcW w:w="1690" w:type="dxa"/>
          </w:tcPr>
          <w:p w:rsidR="00C439FB" w:rsidRPr="003E1304" w:rsidRDefault="00C439FB" w:rsidP="00CE1ABD">
            <w:pPr>
              <w:rPr>
                <w:b/>
                <w:sz w:val="20"/>
              </w:rPr>
            </w:pPr>
            <w:r w:rsidRPr="003E1304">
              <w:rPr>
                <w:b/>
                <w:sz w:val="20"/>
              </w:rPr>
              <w:t>Enter Unrecorded Source</w:t>
            </w:r>
          </w:p>
          <w:p w:rsidR="00C439FB" w:rsidRPr="003E1304" w:rsidRDefault="00C439FB" w:rsidP="00CE1ABD">
            <w:pPr>
              <w:rPr>
                <w:b/>
                <w:sz w:val="20"/>
              </w:rPr>
            </w:pPr>
          </w:p>
          <w:p w:rsidR="00C439FB" w:rsidRPr="003E1304" w:rsidRDefault="00C439FB" w:rsidP="00CE1ABD">
            <w:pPr>
              <w:rPr>
                <w:b/>
                <w:sz w:val="20"/>
              </w:rPr>
            </w:pPr>
          </w:p>
          <w:p w:rsidR="00C439FB" w:rsidRPr="003E1304" w:rsidRDefault="00C439FB" w:rsidP="00CE1ABD">
            <w:pPr>
              <w:rPr>
                <w:b/>
                <w:sz w:val="20"/>
              </w:rPr>
            </w:pPr>
          </w:p>
        </w:tc>
        <w:tc>
          <w:tcPr>
            <w:tcW w:w="2401" w:type="dxa"/>
            <w:gridSpan w:val="3"/>
          </w:tcPr>
          <w:p w:rsidR="00C439FB" w:rsidRPr="003E1304" w:rsidRDefault="00C439FB" w:rsidP="00CE1ABD">
            <w:pPr>
              <w:rPr>
                <w:sz w:val="20"/>
              </w:rPr>
            </w:pPr>
            <w:r w:rsidRPr="003E1304">
              <w:rPr>
                <w:sz w:val="20"/>
              </w:rPr>
              <w:t>Allows Licensee to initiate a request to enter an unrecorded Source.</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Prompts the Licensee to contact its Licensing Agency to resolve problem if a  Source exists in the system that is possessed by another Licensee.</w:t>
            </w:r>
          </w:p>
        </w:tc>
        <w:tc>
          <w:tcPr>
            <w:tcW w:w="1957" w:type="dxa"/>
            <w:gridSpan w:val="2"/>
          </w:tcPr>
          <w:p w:rsidR="00C439FB" w:rsidRPr="003E1304" w:rsidRDefault="00C439FB" w:rsidP="00CE1ABD">
            <w:pPr>
              <w:rPr>
                <w:sz w:val="20"/>
              </w:rPr>
            </w:pPr>
            <w:r w:rsidRPr="003E1304">
              <w:rPr>
                <w:i/>
                <w:sz w:val="20"/>
              </w:rPr>
              <w:t>Model Not Found</w:t>
            </w:r>
            <w:r w:rsidRPr="003E1304">
              <w:rPr>
                <w:sz w:val="20"/>
              </w:rPr>
              <w:t>:</w:t>
            </w:r>
          </w:p>
          <w:p w:rsidR="00C439FB" w:rsidRPr="003E1304" w:rsidRDefault="00C439FB" w:rsidP="00CE1ABD">
            <w:pPr>
              <w:rPr>
                <w:sz w:val="20"/>
              </w:rPr>
            </w:pPr>
            <w:r w:rsidRPr="003E1304">
              <w:rPr>
                <w:sz w:val="20"/>
              </w:rPr>
              <w:t xml:space="preserve">If the Licensee cannot find the Model in the system, the Licensee must first enter the Model in the system by using “Enter Unrecorded Make/Model” (see </w:t>
            </w:r>
            <w:r w:rsidRPr="003E1304">
              <w:rPr>
                <w:b/>
                <w:sz w:val="20"/>
              </w:rPr>
              <w:t>4.4.4</w:t>
            </w:r>
            <w:r w:rsidRPr="003E1304">
              <w:rPr>
                <w:sz w:val="20"/>
              </w:rPr>
              <w:t>).</w:t>
            </w:r>
          </w:p>
          <w:p w:rsidR="00C439FB" w:rsidRPr="003E1304" w:rsidRDefault="00C439FB" w:rsidP="00CE1ABD">
            <w:pPr>
              <w:rPr>
                <w:i/>
                <w:sz w:val="20"/>
              </w:rPr>
            </w:pPr>
          </w:p>
        </w:tc>
        <w:tc>
          <w:tcPr>
            <w:tcW w:w="1889" w:type="dxa"/>
            <w:gridSpan w:val="2"/>
          </w:tcPr>
          <w:p w:rsidR="00C439FB" w:rsidRPr="003E1304" w:rsidRDefault="00C439FB" w:rsidP="00CE1ABD">
            <w:pPr>
              <w:rPr>
                <w:sz w:val="20"/>
              </w:rPr>
            </w:pPr>
            <w:r w:rsidRPr="003E1304">
              <w:rPr>
                <w:sz w:val="20"/>
              </w:rPr>
              <w:t>Manufacturer searches for a Source to record a transfer for, but cannot find the Source in the system because the Manufacturer neglected to enter the Source into NSTS when it was manufactured.  The system generates an alert to be sent to the designated agency staff to notify the staff that a source has been entered.</w:t>
            </w:r>
          </w:p>
          <w:p w:rsidR="00C439FB" w:rsidRPr="003E1304" w:rsidRDefault="00C439FB" w:rsidP="00CE1ABD">
            <w:pPr>
              <w:rPr>
                <w:sz w:val="20"/>
              </w:rPr>
            </w:pPr>
          </w:p>
          <w:p w:rsidR="00C439FB" w:rsidRPr="003E1304" w:rsidRDefault="00C439FB" w:rsidP="00CE1ABD">
            <w:pPr>
              <w:rPr>
                <w:sz w:val="20"/>
              </w:rPr>
            </w:pPr>
            <w:r w:rsidRPr="003E1304">
              <w:rPr>
                <w:sz w:val="20"/>
              </w:rPr>
              <w:t>A Source User wants to specify a Source as Long-Term Storage, but cannot find the Source in the system because the Source was not loaded into NSTS during the initial load.  The system will generate an alert to be sent to the designated agency staff to notify the staff that a source has been entered.</w:t>
            </w:r>
          </w:p>
          <w:p w:rsidR="00C439FB" w:rsidRPr="003E1304" w:rsidRDefault="00C439FB" w:rsidP="00CE1ABD">
            <w:pPr>
              <w:rPr>
                <w:sz w:val="20"/>
              </w:rPr>
            </w:pP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4.4.2</w:t>
            </w:r>
          </w:p>
          <w:p w:rsidR="00C439FB" w:rsidRPr="003E1304" w:rsidRDefault="00C439FB" w:rsidP="00CE1ABD">
            <w:pPr>
              <w:rPr>
                <w:b/>
                <w:i/>
                <w:sz w:val="20"/>
              </w:rPr>
            </w:pPr>
            <w:r w:rsidRPr="003E1304">
              <w:rPr>
                <w:b/>
                <w:i/>
                <w:sz w:val="20"/>
              </w:rPr>
              <w:t>Enter Unrecorded Transfer</w:t>
            </w:r>
          </w:p>
        </w:tc>
        <w:tc>
          <w:tcPr>
            <w:tcW w:w="1690" w:type="dxa"/>
          </w:tcPr>
          <w:p w:rsidR="00C439FB" w:rsidRPr="003E1304" w:rsidRDefault="00C439FB" w:rsidP="00CE1ABD">
            <w:pPr>
              <w:rPr>
                <w:b/>
                <w:sz w:val="20"/>
              </w:rPr>
            </w:pPr>
            <w:r w:rsidRPr="003E1304">
              <w:rPr>
                <w:b/>
                <w:sz w:val="20"/>
              </w:rPr>
              <w:t>Search and Choose License</w:t>
            </w:r>
          </w:p>
          <w:p w:rsidR="00C439FB" w:rsidRPr="003E1304" w:rsidRDefault="00C439FB" w:rsidP="00CE1ABD">
            <w:pPr>
              <w:rPr>
                <w:b/>
                <w:sz w:val="20"/>
              </w:rPr>
            </w:pPr>
          </w:p>
          <w:p w:rsidR="00C439FB" w:rsidRPr="003E1304" w:rsidRDefault="00C439FB" w:rsidP="00CE1ABD">
            <w:pPr>
              <w:rPr>
                <w:b/>
                <w:sz w:val="20"/>
              </w:rPr>
            </w:pPr>
            <w:r w:rsidRPr="003E1304">
              <w:rPr>
                <w:b/>
                <w:sz w:val="20"/>
              </w:rPr>
              <w:t>Enter Unrecorded Shipment/</w:t>
            </w:r>
          </w:p>
          <w:p w:rsidR="00C439FB" w:rsidRPr="003E1304" w:rsidRDefault="00C439FB" w:rsidP="00CE1ABD">
            <w:pPr>
              <w:rPr>
                <w:b/>
                <w:sz w:val="20"/>
              </w:rPr>
            </w:pPr>
            <w:r w:rsidRPr="003E1304">
              <w:rPr>
                <w:b/>
                <w:sz w:val="20"/>
              </w:rPr>
              <w:t>Transfers</w:t>
            </w:r>
          </w:p>
          <w:p w:rsidR="00C439FB" w:rsidRPr="003E1304" w:rsidRDefault="00C439FB" w:rsidP="00CE1ABD">
            <w:pPr>
              <w:rPr>
                <w:b/>
                <w:sz w:val="20"/>
              </w:rPr>
            </w:pPr>
          </w:p>
          <w:p w:rsidR="00C439FB" w:rsidRPr="003E1304" w:rsidRDefault="00C439FB" w:rsidP="00CE1ABD">
            <w:pPr>
              <w:rPr>
                <w:b/>
                <w:sz w:val="20"/>
              </w:rPr>
            </w:pPr>
            <w:r w:rsidRPr="003E1304">
              <w:rPr>
                <w:b/>
                <w:sz w:val="20"/>
              </w:rPr>
              <w:t>Enter Unrecorded Shipment/</w:t>
            </w:r>
          </w:p>
          <w:p w:rsidR="00C439FB" w:rsidRPr="003E1304" w:rsidRDefault="00C439FB" w:rsidP="00CE1ABD">
            <w:pPr>
              <w:rPr>
                <w:b/>
                <w:sz w:val="20"/>
              </w:rPr>
            </w:pPr>
            <w:r w:rsidRPr="003E1304">
              <w:rPr>
                <w:b/>
                <w:sz w:val="20"/>
              </w:rPr>
              <w:t>Transfers (Transfer Details)</w:t>
            </w:r>
          </w:p>
        </w:tc>
        <w:tc>
          <w:tcPr>
            <w:tcW w:w="2401" w:type="dxa"/>
            <w:gridSpan w:val="3"/>
          </w:tcPr>
          <w:p w:rsidR="00C439FB" w:rsidRPr="003E1304" w:rsidRDefault="00C439FB" w:rsidP="00CE1ABD">
            <w:pPr>
              <w:rPr>
                <w:sz w:val="20"/>
              </w:rPr>
            </w:pPr>
            <w:r w:rsidRPr="003E1304">
              <w:rPr>
                <w:sz w:val="20"/>
              </w:rPr>
              <w:t>Allows Licensee to initiate a request to enter an Unrecorded Transfer.</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correct any discrepancies, to supply required additional information, and re-submit the form.</w:t>
            </w:r>
          </w:p>
        </w:tc>
        <w:tc>
          <w:tcPr>
            <w:tcW w:w="1957" w:type="dxa"/>
            <w:gridSpan w:val="2"/>
          </w:tcPr>
          <w:p w:rsidR="00C439FB" w:rsidRPr="003E1304" w:rsidRDefault="00C439FB" w:rsidP="00CE1ABD">
            <w:pPr>
              <w:rPr>
                <w:i/>
                <w:sz w:val="20"/>
              </w:rPr>
            </w:pPr>
            <w:r w:rsidRPr="003E1304">
              <w:rPr>
                <w:i/>
                <w:sz w:val="20"/>
              </w:rPr>
              <w:t>Source Not Found:</w:t>
            </w:r>
          </w:p>
          <w:p w:rsidR="00C439FB" w:rsidRPr="003E1304" w:rsidRDefault="00C439FB" w:rsidP="00CE1ABD">
            <w:pPr>
              <w:rPr>
                <w:sz w:val="20"/>
              </w:rPr>
            </w:pPr>
            <w:r w:rsidRPr="003E1304">
              <w:rPr>
                <w:sz w:val="20"/>
              </w:rPr>
              <w:t xml:space="preserve">If the Licensee cannot find the Sources in the system, the Licensee must enter the Sources in the system by using “Enter Unrecorded Sources” (see </w:t>
            </w:r>
            <w:r w:rsidRPr="003E1304">
              <w:rPr>
                <w:b/>
                <w:sz w:val="20"/>
              </w:rPr>
              <w:t>4.4.1</w:t>
            </w:r>
            <w:r w:rsidRPr="003E1304">
              <w:rPr>
                <w:sz w:val="20"/>
              </w:rPr>
              <w:t>).</w:t>
            </w:r>
          </w:p>
          <w:p w:rsidR="00C439FB" w:rsidRPr="003E1304" w:rsidRDefault="00C439FB" w:rsidP="00CE1ABD">
            <w:pPr>
              <w:rPr>
                <w:sz w:val="20"/>
              </w:rPr>
            </w:pPr>
          </w:p>
          <w:p w:rsidR="00C439FB" w:rsidRPr="003E1304" w:rsidRDefault="00C439FB" w:rsidP="00CE1ABD">
            <w:pPr>
              <w:rPr>
                <w:sz w:val="20"/>
              </w:rPr>
            </w:pPr>
            <w:r w:rsidRPr="003E1304">
              <w:rPr>
                <w:i/>
                <w:sz w:val="20"/>
              </w:rPr>
              <w:t>Model Not Found</w:t>
            </w:r>
            <w:r w:rsidRPr="003E1304">
              <w:rPr>
                <w:sz w:val="20"/>
              </w:rPr>
              <w:t>:</w:t>
            </w:r>
          </w:p>
          <w:p w:rsidR="00C439FB" w:rsidRPr="003E1304" w:rsidRDefault="00C439FB" w:rsidP="00CE1ABD">
            <w:pPr>
              <w:rPr>
                <w:sz w:val="20"/>
              </w:rPr>
            </w:pPr>
            <w:r w:rsidRPr="003E1304">
              <w:rPr>
                <w:sz w:val="20"/>
              </w:rPr>
              <w:t xml:space="preserve">If the Source entered by the Licensee as part of the Transfer cannot be found in the system, the Licensee must first enter the Source by using “Enter Unrecorded Make/Model” (see </w:t>
            </w:r>
            <w:r w:rsidRPr="003E1304">
              <w:rPr>
                <w:b/>
                <w:sz w:val="20"/>
              </w:rPr>
              <w:t>4.4.4</w:t>
            </w:r>
            <w:r w:rsidRPr="003E1304">
              <w:rPr>
                <w:sz w:val="20"/>
              </w:rPr>
              <w:t>).</w:t>
            </w:r>
          </w:p>
          <w:p w:rsidR="00C439FB" w:rsidRPr="003E1304" w:rsidRDefault="00C439FB" w:rsidP="00CE1ABD">
            <w:pPr>
              <w:rPr>
                <w:sz w:val="20"/>
              </w:rPr>
            </w:pPr>
          </w:p>
          <w:p w:rsidR="00C439FB" w:rsidRPr="003E1304" w:rsidRDefault="00C439FB" w:rsidP="00CE1ABD">
            <w:pPr>
              <w:rPr>
                <w:i/>
                <w:sz w:val="20"/>
              </w:rPr>
            </w:pPr>
            <w:r w:rsidRPr="003E1304">
              <w:rPr>
                <w:i/>
                <w:sz w:val="20"/>
              </w:rPr>
              <w:t>Sending Licensee Not Found:</w:t>
            </w:r>
          </w:p>
          <w:p w:rsidR="00C439FB" w:rsidRPr="003E1304" w:rsidRDefault="00C439FB" w:rsidP="00CE1ABD">
            <w:pPr>
              <w:rPr>
                <w:sz w:val="20"/>
              </w:rPr>
            </w:pPr>
            <w:r w:rsidRPr="003E1304">
              <w:rPr>
                <w:sz w:val="20"/>
              </w:rPr>
              <w:t xml:space="preserve">If the Sending Licensee does not exist in the system, the Receiving Licensee must enter the Sending Licensee using “Enter Unrecorded Licensees” (see </w:t>
            </w:r>
            <w:r w:rsidRPr="003E1304">
              <w:rPr>
                <w:b/>
                <w:sz w:val="20"/>
              </w:rPr>
              <w:t>4.4.5</w:t>
            </w:r>
            <w:r w:rsidRPr="003E1304">
              <w:rPr>
                <w:sz w:val="20"/>
              </w:rPr>
              <w:t>).</w:t>
            </w:r>
          </w:p>
          <w:p w:rsidR="00C439FB" w:rsidRPr="003E1304" w:rsidRDefault="00C439FB" w:rsidP="00CE1ABD">
            <w:pPr>
              <w:rPr>
                <w:i/>
                <w:sz w:val="20"/>
              </w:rPr>
            </w:pPr>
          </w:p>
        </w:tc>
        <w:tc>
          <w:tcPr>
            <w:tcW w:w="1889" w:type="dxa"/>
            <w:gridSpan w:val="2"/>
          </w:tcPr>
          <w:p w:rsidR="00C439FB" w:rsidRPr="003E1304" w:rsidRDefault="00C439FB" w:rsidP="00CE1ABD">
            <w:pPr>
              <w:rPr>
                <w:sz w:val="20"/>
              </w:rPr>
            </w:pPr>
            <w:r w:rsidRPr="003E1304">
              <w:rPr>
                <w:sz w:val="20"/>
              </w:rPr>
              <w:t>Receiving Licensee attempts to receive sources, but cannot find the associated shipment/transfer in the system.  The Receiving Licensee enters the transfers into the system.  Once the Transfers are entered, they are considered ‘pending transfers.’  The system generates and sends an alert to the Sending Licensee.  The Sending Licensee validates the transfers (see ‘</w:t>
            </w:r>
            <w:r w:rsidRPr="003E1304">
              <w:rPr>
                <w:b/>
                <w:sz w:val="20"/>
              </w:rPr>
              <w:t xml:space="preserve">Verify Pending Transfers,’ </w:t>
            </w:r>
            <w:r w:rsidRPr="003E1304">
              <w:rPr>
                <w:sz w:val="20"/>
              </w:rPr>
              <w:t>section</w:t>
            </w:r>
            <w:r w:rsidRPr="003E1304">
              <w:rPr>
                <w:b/>
                <w:sz w:val="20"/>
              </w:rPr>
              <w:t xml:space="preserve"> 4.5.1</w:t>
            </w:r>
            <w:r w:rsidRPr="003E1304">
              <w:rPr>
                <w:sz w:val="20"/>
              </w:rPr>
              <w:t>).</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4.4.3</w:t>
            </w:r>
          </w:p>
          <w:p w:rsidR="00C439FB" w:rsidRPr="003E1304" w:rsidRDefault="00C439FB" w:rsidP="00CE1ABD">
            <w:pPr>
              <w:rPr>
                <w:b/>
                <w:i/>
                <w:sz w:val="20"/>
              </w:rPr>
            </w:pPr>
            <w:r w:rsidRPr="003E1304">
              <w:rPr>
                <w:b/>
                <w:i/>
                <w:sz w:val="20"/>
              </w:rPr>
              <w:t xml:space="preserve">Enter Unrecorded Location – </w:t>
            </w:r>
          </w:p>
          <w:p w:rsidR="00C439FB" w:rsidRPr="003E1304" w:rsidRDefault="00C439FB" w:rsidP="00CE1ABD">
            <w:pPr>
              <w:rPr>
                <w:b/>
                <w:i/>
                <w:sz w:val="20"/>
              </w:rPr>
            </w:pPr>
            <w:r w:rsidRPr="003E1304">
              <w:rPr>
                <w:b/>
                <w:i/>
                <w:sz w:val="20"/>
              </w:rPr>
              <w:t>Licensee –</w:t>
            </w:r>
          </w:p>
          <w:p w:rsidR="00C439FB" w:rsidRPr="003E1304" w:rsidRDefault="00C439FB" w:rsidP="00CE1ABD">
            <w:pPr>
              <w:rPr>
                <w:b/>
                <w:i/>
                <w:sz w:val="20"/>
              </w:rPr>
            </w:pPr>
            <w:r w:rsidRPr="003E1304">
              <w:rPr>
                <w:b/>
                <w:i/>
                <w:sz w:val="20"/>
              </w:rPr>
              <w:t>Manufacturing Landing Page</w:t>
            </w:r>
          </w:p>
        </w:tc>
        <w:tc>
          <w:tcPr>
            <w:tcW w:w="1690" w:type="dxa"/>
          </w:tcPr>
          <w:p w:rsidR="00C439FB" w:rsidRPr="003E1304" w:rsidRDefault="00C439FB" w:rsidP="00CE1ABD">
            <w:pPr>
              <w:rPr>
                <w:b/>
                <w:sz w:val="20"/>
              </w:rPr>
            </w:pPr>
            <w:r w:rsidRPr="003E1304">
              <w:rPr>
                <w:b/>
                <w:sz w:val="20"/>
              </w:rPr>
              <w:t>Enter an Unrecorded Location</w:t>
            </w:r>
          </w:p>
          <w:p w:rsidR="00C439FB" w:rsidRPr="003E1304" w:rsidRDefault="00C439FB" w:rsidP="00CE1ABD">
            <w:pPr>
              <w:rPr>
                <w:b/>
                <w:sz w:val="20"/>
              </w:rPr>
            </w:pPr>
          </w:p>
          <w:p w:rsidR="00C439FB" w:rsidRPr="003E1304" w:rsidRDefault="00C439FB" w:rsidP="00CE1ABD">
            <w:pPr>
              <w:rPr>
                <w:b/>
                <w:sz w:val="20"/>
              </w:rPr>
            </w:pPr>
          </w:p>
        </w:tc>
        <w:tc>
          <w:tcPr>
            <w:tcW w:w="2401" w:type="dxa"/>
            <w:gridSpan w:val="3"/>
          </w:tcPr>
          <w:p w:rsidR="00C439FB" w:rsidRPr="003E1304" w:rsidRDefault="00C439FB" w:rsidP="00CE1ABD">
            <w:pPr>
              <w:rPr>
                <w:sz w:val="20"/>
              </w:rPr>
            </w:pPr>
            <w:r w:rsidRPr="003E1304">
              <w:rPr>
                <w:sz w:val="20"/>
              </w:rPr>
              <w:t>Allows user to enter unrecorded location information.</w:t>
            </w:r>
          </w:p>
          <w:p w:rsidR="00C439FB" w:rsidRPr="003E1304" w:rsidRDefault="00C439FB" w:rsidP="00CE1ABD">
            <w:pPr>
              <w:rPr>
                <w:sz w:val="20"/>
              </w:rPr>
            </w:pPr>
          </w:p>
          <w:p w:rsidR="00C439FB" w:rsidRPr="003E1304" w:rsidRDefault="00C439FB" w:rsidP="00CE1ABD">
            <w:pPr>
              <w:rPr>
                <w:sz w:val="20"/>
              </w:rPr>
            </w:pPr>
            <w:r w:rsidRPr="003E1304">
              <w:rPr>
                <w:sz w:val="20"/>
              </w:rPr>
              <w:t>Allows user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user to correct any discrepancies, to supply required additional information, and re-submit the form.</w:t>
            </w:r>
          </w:p>
          <w:p w:rsidR="00C439FB" w:rsidRPr="003E1304" w:rsidRDefault="00C439FB" w:rsidP="00CE1ABD">
            <w:pPr>
              <w:rPr>
                <w:sz w:val="20"/>
              </w:rPr>
            </w:pPr>
          </w:p>
        </w:tc>
        <w:tc>
          <w:tcPr>
            <w:tcW w:w="1957" w:type="dxa"/>
            <w:gridSpan w:val="2"/>
          </w:tcPr>
          <w:p w:rsidR="00C439FB" w:rsidRPr="003E1304" w:rsidRDefault="00C439FB" w:rsidP="00CE1ABD">
            <w:pPr>
              <w:rPr>
                <w:i/>
                <w:sz w:val="20"/>
              </w:rPr>
            </w:pPr>
            <w:r w:rsidRPr="003E1304">
              <w:rPr>
                <w:sz w:val="20"/>
              </w:rPr>
              <w:t>None</w:t>
            </w:r>
          </w:p>
        </w:tc>
        <w:tc>
          <w:tcPr>
            <w:tcW w:w="1889" w:type="dxa"/>
            <w:gridSpan w:val="2"/>
          </w:tcPr>
          <w:p w:rsidR="00C439FB" w:rsidRPr="003E1304" w:rsidRDefault="00C439FB" w:rsidP="00CE1ABD">
            <w:pPr>
              <w:rPr>
                <w:sz w:val="20"/>
              </w:rPr>
            </w:pPr>
            <w:r w:rsidRPr="003E1304">
              <w:rPr>
                <w:sz w:val="20"/>
              </w:rPr>
              <w:t>Licensee moves a Source to another location and needs to record it, but the Location does not exist in the system.  Once the location is entered, it is considered a ‘pending location.’  The system generates and sends an alert to the designated Agency Staff.  The Agency Staff is required to validate the entered location (see ‘</w:t>
            </w:r>
            <w:r w:rsidRPr="003E1304">
              <w:rPr>
                <w:b/>
                <w:sz w:val="20"/>
              </w:rPr>
              <w:t xml:space="preserve">Verify Pending Locations,’ </w:t>
            </w:r>
            <w:r w:rsidRPr="003E1304">
              <w:rPr>
                <w:sz w:val="20"/>
              </w:rPr>
              <w:t>section</w:t>
            </w:r>
            <w:r w:rsidRPr="003E1304">
              <w:rPr>
                <w:b/>
                <w:sz w:val="20"/>
              </w:rPr>
              <w:t xml:space="preserve"> 4.5.4</w:t>
            </w:r>
            <w:r w:rsidRPr="003E1304">
              <w:rPr>
                <w:sz w:val="20"/>
              </w:rPr>
              <w:t>).</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 xml:space="preserve">4.4.4 </w:t>
            </w:r>
          </w:p>
          <w:p w:rsidR="00C439FB" w:rsidRPr="003E1304" w:rsidRDefault="00C439FB" w:rsidP="00CE1ABD">
            <w:pPr>
              <w:rPr>
                <w:b/>
                <w:i/>
                <w:sz w:val="20"/>
              </w:rPr>
            </w:pPr>
            <w:r w:rsidRPr="003E1304">
              <w:rPr>
                <w:b/>
                <w:i/>
                <w:sz w:val="20"/>
              </w:rPr>
              <w:t>Enter Unrecorded Location -</w:t>
            </w:r>
          </w:p>
          <w:p w:rsidR="00C439FB" w:rsidRPr="003E1304" w:rsidRDefault="00C439FB" w:rsidP="00CE1ABD">
            <w:pPr>
              <w:rPr>
                <w:b/>
                <w:i/>
                <w:sz w:val="20"/>
              </w:rPr>
            </w:pPr>
            <w:r w:rsidRPr="003E1304">
              <w:rPr>
                <w:b/>
                <w:i/>
                <w:sz w:val="20"/>
              </w:rPr>
              <w:t>Licensing</w:t>
            </w:r>
          </w:p>
          <w:p w:rsidR="00C439FB" w:rsidRPr="003E1304" w:rsidRDefault="00C439FB" w:rsidP="00CE1ABD">
            <w:pPr>
              <w:rPr>
                <w:b/>
                <w:i/>
                <w:sz w:val="20"/>
              </w:rPr>
            </w:pPr>
            <w:r w:rsidRPr="003E1304">
              <w:rPr>
                <w:b/>
                <w:i/>
                <w:sz w:val="20"/>
              </w:rPr>
              <w:t xml:space="preserve">Agency – NRC </w:t>
            </w:r>
          </w:p>
          <w:p w:rsidR="00C439FB" w:rsidRPr="003E1304" w:rsidRDefault="00C439FB" w:rsidP="00CE1ABD">
            <w:pPr>
              <w:rPr>
                <w:b/>
                <w:i/>
                <w:sz w:val="20"/>
              </w:rPr>
            </w:pPr>
            <w:r w:rsidRPr="003E1304">
              <w:rPr>
                <w:b/>
                <w:i/>
                <w:sz w:val="20"/>
              </w:rPr>
              <w:t>Landing Page</w:t>
            </w:r>
          </w:p>
        </w:tc>
        <w:tc>
          <w:tcPr>
            <w:tcW w:w="1690" w:type="dxa"/>
          </w:tcPr>
          <w:p w:rsidR="00C439FB" w:rsidRPr="003E1304" w:rsidRDefault="00C439FB" w:rsidP="00CE1ABD">
            <w:pPr>
              <w:rPr>
                <w:b/>
                <w:sz w:val="20"/>
              </w:rPr>
            </w:pPr>
            <w:r w:rsidRPr="003E1304">
              <w:rPr>
                <w:b/>
                <w:sz w:val="20"/>
              </w:rPr>
              <w:t>Search and Choose Licensee</w:t>
            </w:r>
          </w:p>
          <w:p w:rsidR="00C439FB" w:rsidRPr="003E1304" w:rsidRDefault="00C439FB" w:rsidP="00CE1ABD">
            <w:pPr>
              <w:rPr>
                <w:b/>
                <w:sz w:val="20"/>
              </w:rPr>
            </w:pPr>
          </w:p>
          <w:p w:rsidR="00C439FB" w:rsidRPr="003E1304" w:rsidRDefault="00C439FB" w:rsidP="00CE1ABD">
            <w:pPr>
              <w:rPr>
                <w:b/>
                <w:sz w:val="20"/>
              </w:rPr>
            </w:pPr>
            <w:r w:rsidRPr="003E1304">
              <w:rPr>
                <w:b/>
                <w:sz w:val="20"/>
              </w:rPr>
              <w:t>Enter an Unrecorded Location</w:t>
            </w:r>
          </w:p>
        </w:tc>
        <w:tc>
          <w:tcPr>
            <w:tcW w:w="2401" w:type="dxa"/>
            <w:gridSpan w:val="3"/>
          </w:tcPr>
          <w:p w:rsidR="00C439FB" w:rsidRPr="003E1304" w:rsidRDefault="00C439FB" w:rsidP="00CE1ABD">
            <w:pPr>
              <w:rPr>
                <w:sz w:val="20"/>
              </w:rPr>
            </w:pPr>
            <w:r w:rsidRPr="003E1304">
              <w:rPr>
                <w:sz w:val="20"/>
              </w:rPr>
              <w:t xml:space="preserve">Allows Agency Staff to search and choose a Licensee.  </w:t>
            </w:r>
          </w:p>
          <w:p w:rsidR="00C439FB" w:rsidRPr="003E1304" w:rsidRDefault="00C439FB" w:rsidP="00CE1ABD">
            <w:pPr>
              <w:rPr>
                <w:sz w:val="20"/>
              </w:rPr>
            </w:pPr>
          </w:p>
          <w:p w:rsidR="00C439FB" w:rsidRPr="003E1304" w:rsidRDefault="00C439FB" w:rsidP="00CE1ABD">
            <w:pPr>
              <w:rPr>
                <w:sz w:val="20"/>
              </w:rPr>
            </w:pPr>
            <w:r w:rsidRPr="003E1304">
              <w:rPr>
                <w:sz w:val="20"/>
              </w:rPr>
              <w:t>Allows user to enter unrecorded location information.</w:t>
            </w:r>
          </w:p>
          <w:p w:rsidR="00C439FB" w:rsidRPr="003E1304" w:rsidRDefault="00C439FB" w:rsidP="00CE1ABD">
            <w:pPr>
              <w:rPr>
                <w:sz w:val="20"/>
              </w:rPr>
            </w:pPr>
          </w:p>
          <w:p w:rsidR="00C439FB" w:rsidRPr="003E1304" w:rsidRDefault="00C439FB" w:rsidP="00CE1ABD">
            <w:pPr>
              <w:rPr>
                <w:sz w:val="20"/>
              </w:rPr>
            </w:pPr>
            <w:r w:rsidRPr="003E1304">
              <w:rPr>
                <w:sz w:val="20"/>
              </w:rPr>
              <w:t>Allows user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user to correct any discrepancies, to supply required additional information, and re-submit the form.</w:t>
            </w:r>
          </w:p>
          <w:p w:rsidR="00C439FB" w:rsidRPr="003E1304" w:rsidRDefault="00C439FB" w:rsidP="00CE1ABD">
            <w:pPr>
              <w:rPr>
                <w:sz w:val="20"/>
              </w:rPr>
            </w:pPr>
          </w:p>
        </w:tc>
        <w:tc>
          <w:tcPr>
            <w:tcW w:w="1957" w:type="dxa"/>
            <w:gridSpan w:val="2"/>
          </w:tcPr>
          <w:p w:rsidR="00C439FB" w:rsidRPr="003E1304" w:rsidRDefault="00C439FB" w:rsidP="00CE1ABD">
            <w:pPr>
              <w:rPr>
                <w:sz w:val="20"/>
              </w:rPr>
            </w:pPr>
            <w:r w:rsidRPr="003E1304">
              <w:rPr>
                <w:sz w:val="20"/>
              </w:rPr>
              <w:t>None</w:t>
            </w:r>
          </w:p>
        </w:tc>
        <w:tc>
          <w:tcPr>
            <w:tcW w:w="1889" w:type="dxa"/>
            <w:gridSpan w:val="2"/>
          </w:tcPr>
          <w:p w:rsidR="00C439FB" w:rsidRPr="003E1304" w:rsidRDefault="00C439FB" w:rsidP="00CE1ABD">
            <w:pPr>
              <w:rPr>
                <w:sz w:val="20"/>
              </w:rPr>
            </w:pPr>
            <w:r w:rsidRPr="003E1304">
              <w:rPr>
                <w:sz w:val="20"/>
              </w:rPr>
              <w:t>Licensee moves a Source to another location and needs to record it, but the Location does not exist in the system.  Once the location is entered, it is considered a ‘pending location.’  The system generates and sends an alert to the designated Agency Staff.  The Agency Staff is required to validate the entered location (see ‘</w:t>
            </w:r>
            <w:r w:rsidRPr="003E1304">
              <w:rPr>
                <w:b/>
                <w:sz w:val="20"/>
              </w:rPr>
              <w:t xml:space="preserve">Verify Pending Locations,’ </w:t>
            </w:r>
            <w:r w:rsidRPr="003E1304">
              <w:rPr>
                <w:sz w:val="20"/>
              </w:rPr>
              <w:t>section</w:t>
            </w:r>
            <w:r w:rsidRPr="003E1304">
              <w:rPr>
                <w:b/>
                <w:sz w:val="20"/>
              </w:rPr>
              <w:t xml:space="preserve"> 4.5.4</w:t>
            </w:r>
            <w:r w:rsidRPr="003E1304">
              <w:rPr>
                <w:sz w:val="20"/>
              </w:rPr>
              <w:t>).</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4.4.5</w:t>
            </w:r>
          </w:p>
          <w:p w:rsidR="00C439FB" w:rsidRPr="003E1304" w:rsidRDefault="00C439FB" w:rsidP="00CE1ABD">
            <w:pPr>
              <w:rPr>
                <w:b/>
                <w:i/>
                <w:sz w:val="20"/>
              </w:rPr>
            </w:pPr>
            <w:r w:rsidRPr="003E1304">
              <w:rPr>
                <w:b/>
                <w:i/>
                <w:sz w:val="20"/>
              </w:rPr>
              <w:t>Enter Unrecorded Make/Model</w:t>
            </w:r>
          </w:p>
        </w:tc>
        <w:tc>
          <w:tcPr>
            <w:tcW w:w="1690" w:type="dxa"/>
          </w:tcPr>
          <w:p w:rsidR="00C439FB" w:rsidRPr="003E1304" w:rsidRDefault="00C439FB" w:rsidP="00CE1ABD">
            <w:pPr>
              <w:rPr>
                <w:b/>
                <w:sz w:val="20"/>
              </w:rPr>
            </w:pPr>
            <w:r w:rsidRPr="003E1304">
              <w:rPr>
                <w:b/>
                <w:sz w:val="20"/>
              </w:rPr>
              <w:t>Enter an Unrecorded Make/Model</w:t>
            </w:r>
          </w:p>
        </w:tc>
        <w:tc>
          <w:tcPr>
            <w:tcW w:w="2401" w:type="dxa"/>
            <w:gridSpan w:val="3"/>
          </w:tcPr>
          <w:p w:rsidR="00C439FB" w:rsidRPr="003E1304" w:rsidRDefault="00C439FB" w:rsidP="00CE1ABD">
            <w:pPr>
              <w:rPr>
                <w:sz w:val="20"/>
              </w:rPr>
            </w:pPr>
            <w:r w:rsidRPr="003E1304">
              <w:rPr>
                <w:sz w:val="20"/>
              </w:rPr>
              <w:t>Allows user to enter unrecorded make/model information.</w:t>
            </w:r>
          </w:p>
          <w:p w:rsidR="00C439FB" w:rsidRPr="003E1304" w:rsidRDefault="00C439FB" w:rsidP="00CE1ABD">
            <w:pPr>
              <w:rPr>
                <w:sz w:val="20"/>
              </w:rPr>
            </w:pPr>
          </w:p>
          <w:p w:rsidR="00C439FB" w:rsidRPr="003E1304" w:rsidRDefault="00C439FB" w:rsidP="00CE1ABD">
            <w:pPr>
              <w:rPr>
                <w:sz w:val="20"/>
              </w:rPr>
            </w:pPr>
            <w:r w:rsidRPr="003E1304">
              <w:rPr>
                <w:sz w:val="20"/>
              </w:rPr>
              <w:t>Allows user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user to correct any discrepancies, to supply required additional information, and re-submit the form.</w:t>
            </w:r>
          </w:p>
          <w:p w:rsidR="00C439FB" w:rsidRPr="003E1304" w:rsidRDefault="00C439FB" w:rsidP="00CE1ABD">
            <w:pPr>
              <w:rPr>
                <w:sz w:val="20"/>
              </w:rPr>
            </w:pPr>
          </w:p>
        </w:tc>
        <w:tc>
          <w:tcPr>
            <w:tcW w:w="1957" w:type="dxa"/>
            <w:gridSpan w:val="2"/>
          </w:tcPr>
          <w:p w:rsidR="00C439FB" w:rsidRPr="003E1304" w:rsidRDefault="00C439FB" w:rsidP="00CE1ABD">
            <w:pPr>
              <w:rPr>
                <w:sz w:val="20"/>
              </w:rPr>
            </w:pPr>
            <w:r w:rsidRPr="003E1304">
              <w:rPr>
                <w:sz w:val="20"/>
              </w:rPr>
              <w:t>None</w:t>
            </w:r>
          </w:p>
        </w:tc>
        <w:tc>
          <w:tcPr>
            <w:tcW w:w="1889" w:type="dxa"/>
            <w:gridSpan w:val="2"/>
          </w:tcPr>
          <w:p w:rsidR="00C439FB" w:rsidRPr="003E1304" w:rsidRDefault="00C439FB" w:rsidP="00CE1ABD">
            <w:pPr>
              <w:rPr>
                <w:sz w:val="20"/>
              </w:rPr>
            </w:pPr>
            <w:r w:rsidRPr="003E1304">
              <w:rPr>
                <w:sz w:val="20"/>
              </w:rPr>
              <w:t xml:space="preserve">Licensee receives a Source manufactured by a foreign country.  The Source’s make and model is not currently in the system.  The Licensee enters the unrecorded make/model into the system.  Once the make/model is entered, it is considered a pending make/model.  The system will generate and send an alert to the designated Agency Staff.  The Agency Staff is required to validate the pending make/model (see </w:t>
            </w:r>
            <w:r w:rsidRPr="003E1304">
              <w:rPr>
                <w:b/>
                <w:sz w:val="20"/>
              </w:rPr>
              <w:t>‘Verify Unrecorded Make/Model,’</w:t>
            </w:r>
            <w:r w:rsidRPr="003E1304">
              <w:rPr>
                <w:sz w:val="20"/>
              </w:rPr>
              <w:t xml:space="preserve"> section </w:t>
            </w:r>
            <w:r w:rsidRPr="003E1304">
              <w:rPr>
                <w:b/>
                <w:sz w:val="20"/>
              </w:rPr>
              <w:t>4.5.2</w:t>
            </w:r>
            <w:r w:rsidRPr="003E1304">
              <w:rPr>
                <w:sz w:val="20"/>
              </w:rPr>
              <w:t xml:space="preserve">). </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4.4.5</w:t>
            </w:r>
          </w:p>
          <w:p w:rsidR="00C439FB" w:rsidRPr="003E1304" w:rsidRDefault="00C439FB" w:rsidP="00CE1ABD">
            <w:pPr>
              <w:rPr>
                <w:b/>
                <w:i/>
                <w:sz w:val="20"/>
              </w:rPr>
            </w:pPr>
            <w:r w:rsidRPr="003E1304">
              <w:rPr>
                <w:b/>
                <w:i/>
                <w:sz w:val="20"/>
              </w:rPr>
              <w:t>Enter Unrecorded Licensee</w:t>
            </w:r>
          </w:p>
          <w:p w:rsidR="00C439FB" w:rsidRPr="003E1304" w:rsidRDefault="00C439FB" w:rsidP="00CE1ABD">
            <w:pPr>
              <w:rPr>
                <w:b/>
                <w:i/>
                <w:sz w:val="20"/>
              </w:rPr>
            </w:pPr>
          </w:p>
        </w:tc>
        <w:tc>
          <w:tcPr>
            <w:tcW w:w="1690" w:type="dxa"/>
          </w:tcPr>
          <w:p w:rsidR="00C439FB" w:rsidRPr="003E1304" w:rsidRDefault="00C439FB" w:rsidP="00CE1ABD">
            <w:pPr>
              <w:rPr>
                <w:b/>
                <w:sz w:val="20"/>
              </w:rPr>
            </w:pPr>
            <w:r w:rsidRPr="003E1304">
              <w:rPr>
                <w:b/>
                <w:sz w:val="20"/>
              </w:rPr>
              <w:t>Enter an Unrecorded Licensee</w:t>
            </w:r>
          </w:p>
        </w:tc>
        <w:tc>
          <w:tcPr>
            <w:tcW w:w="2401" w:type="dxa"/>
            <w:gridSpan w:val="3"/>
          </w:tcPr>
          <w:p w:rsidR="00C439FB" w:rsidRPr="003E1304" w:rsidRDefault="00C439FB" w:rsidP="00CE1ABD">
            <w:pPr>
              <w:rPr>
                <w:sz w:val="20"/>
              </w:rPr>
            </w:pPr>
            <w:r w:rsidRPr="003E1304">
              <w:rPr>
                <w:sz w:val="20"/>
              </w:rPr>
              <w:t>Allows Licensee to initiate a request to enter a Licensee.</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correct any discrepancies, to supply required additional information, and re-submit the form.</w:t>
            </w:r>
          </w:p>
          <w:p w:rsidR="00C439FB" w:rsidRPr="003E1304" w:rsidRDefault="00C439FB" w:rsidP="00CE1ABD">
            <w:pPr>
              <w:rPr>
                <w:sz w:val="20"/>
              </w:rPr>
            </w:pPr>
          </w:p>
        </w:tc>
        <w:tc>
          <w:tcPr>
            <w:tcW w:w="1957" w:type="dxa"/>
            <w:gridSpan w:val="2"/>
          </w:tcPr>
          <w:p w:rsidR="00C439FB" w:rsidRPr="003E1304" w:rsidRDefault="00C439FB" w:rsidP="00CE1ABD">
            <w:pPr>
              <w:rPr>
                <w:sz w:val="20"/>
              </w:rPr>
            </w:pPr>
            <w:r w:rsidRPr="003E1304">
              <w:rPr>
                <w:sz w:val="20"/>
              </w:rPr>
              <w:t>None</w:t>
            </w:r>
          </w:p>
        </w:tc>
        <w:tc>
          <w:tcPr>
            <w:tcW w:w="1889" w:type="dxa"/>
            <w:gridSpan w:val="2"/>
          </w:tcPr>
          <w:p w:rsidR="00C439FB" w:rsidRPr="003E1304" w:rsidRDefault="00C439FB" w:rsidP="00CE1ABD">
            <w:pPr>
              <w:rPr>
                <w:sz w:val="20"/>
              </w:rPr>
            </w:pPr>
            <w:r w:rsidRPr="003E1304">
              <w:rPr>
                <w:sz w:val="20"/>
              </w:rPr>
              <w:t xml:space="preserve">Manufacturer Licensee transfers a Source to a Source User, but the Source User does not exist in the system; therefore, the Manufacture must enter the Source User as an Unrecorded Licensee to complete the Transfer.  Once the unrecorded licensee is entered, it is considered a ‘pending licensee.’  The system will generate and send an alert to the designated Agency Staff.  The Agency Staff is required to validate the pending licensee (see </w:t>
            </w:r>
            <w:r w:rsidRPr="003E1304">
              <w:rPr>
                <w:b/>
                <w:sz w:val="20"/>
              </w:rPr>
              <w:t>‘Verify Pending Licensees,’</w:t>
            </w:r>
            <w:r w:rsidRPr="003E1304">
              <w:rPr>
                <w:sz w:val="20"/>
              </w:rPr>
              <w:t xml:space="preserve"> section </w:t>
            </w:r>
            <w:r w:rsidRPr="003E1304">
              <w:rPr>
                <w:b/>
                <w:sz w:val="20"/>
              </w:rPr>
              <w:t>4.5.3</w:t>
            </w:r>
            <w:r w:rsidRPr="003E1304">
              <w:rPr>
                <w:sz w:val="20"/>
              </w:rPr>
              <w:t xml:space="preserve">).   </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 xml:space="preserve">4.5.1 </w:t>
            </w:r>
          </w:p>
          <w:p w:rsidR="00C439FB" w:rsidRPr="003E1304" w:rsidRDefault="00C439FB" w:rsidP="00CE1ABD">
            <w:pPr>
              <w:rPr>
                <w:b/>
                <w:i/>
                <w:sz w:val="20"/>
              </w:rPr>
            </w:pPr>
            <w:r w:rsidRPr="003E1304">
              <w:rPr>
                <w:b/>
                <w:i/>
                <w:sz w:val="20"/>
              </w:rPr>
              <w:t>Verify Pending Transfers</w:t>
            </w:r>
          </w:p>
        </w:tc>
        <w:tc>
          <w:tcPr>
            <w:tcW w:w="1690" w:type="dxa"/>
          </w:tcPr>
          <w:p w:rsidR="00C439FB" w:rsidRPr="003E1304" w:rsidRDefault="00C439FB" w:rsidP="00CE1ABD">
            <w:pPr>
              <w:rPr>
                <w:b/>
                <w:sz w:val="20"/>
              </w:rPr>
            </w:pPr>
            <w:r w:rsidRPr="003E1304">
              <w:rPr>
                <w:b/>
                <w:sz w:val="20"/>
              </w:rPr>
              <w:t>View and Choose Pending Shipment/</w:t>
            </w:r>
          </w:p>
          <w:p w:rsidR="00C439FB" w:rsidRPr="003E1304" w:rsidRDefault="00C439FB" w:rsidP="00CE1ABD">
            <w:pPr>
              <w:rPr>
                <w:b/>
                <w:sz w:val="20"/>
              </w:rPr>
            </w:pPr>
            <w:r w:rsidRPr="003E1304">
              <w:rPr>
                <w:b/>
                <w:sz w:val="20"/>
              </w:rPr>
              <w:t>Transfers</w:t>
            </w:r>
          </w:p>
          <w:p w:rsidR="00C439FB" w:rsidRPr="003E1304" w:rsidRDefault="00C439FB" w:rsidP="00CE1ABD">
            <w:pPr>
              <w:rPr>
                <w:b/>
                <w:sz w:val="20"/>
              </w:rPr>
            </w:pPr>
          </w:p>
          <w:p w:rsidR="00C439FB" w:rsidRPr="003E1304" w:rsidRDefault="00C439FB" w:rsidP="00CE1ABD">
            <w:pPr>
              <w:rPr>
                <w:b/>
                <w:sz w:val="20"/>
              </w:rPr>
            </w:pPr>
            <w:r w:rsidRPr="003E1304">
              <w:rPr>
                <w:b/>
                <w:sz w:val="20"/>
              </w:rPr>
              <w:t>Verify Pending Shipment/</w:t>
            </w:r>
          </w:p>
          <w:p w:rsidR="00C439FB" w:rsidRPr="003E1304" w:rsidRDefault="00C439FB" w:rsidP="00CE1ABD">
            <w:pPr>
              <w:rPr>
                <w:b/>
                <w:sz w:val="20"/>
              </w:rPr>
            </w:pPr>
            <w:r w:rsidRPr="003E1304">
              <w:rPr>
                <w:b/>
                <w:sz w:val="20"/>
              </w:rPr>
              <w:t>Transfers</w:t>
            </w:r>
          </w:p>
        </w:tc>
        <w:tc>
          <w:tcPr>
            <w:tcW w:w="2401" w:type="dxa"/>
            <w:gridSpan w:val="3"/>
          </w:tcPr>
          <w:p w:rsidR="00C439FB" w:rsidRPr="003E1304" w:rsidRDefault="00C439FB" w:rsidP="00CE1ABD">
            <w:pPr>
              <w:rPr>
                <w:sz w:val="20"/>
              </w:rPr>
            </w:pPr>
            <w:r w:rsidRPr="003E1304">
              <w:rPr>
                <w:sz w:val="20"/>
              </w:rPr>
              <w:t>Allows Licensee  to verify pending Source Transfers.</w:t>
            </w:r>
          </w:p>
          <w:p w:rsidR="00C439FB" w:rsidRPr="003E1304" w:rsidRDefault="00C439FB" w:rsidP="00CE1ABD">
            <w:pPr>
              <w:rPr>
                <w:sz w:val="20"/>
              </w:rPr>
            </w:pPr>
          </w:p>
          <w:p w:rsidR="00C439FB" w:rsidRPr="003E1304" w:rsidRDefault="00C439FB" w:rsidP="00CE1ABD">
            <w:pPr>
              <w:rPr>
                <w:sz w:val="20"/>
              </w:rPr>
            </w:pPr>
            <w:r w:rsidRPr="003E1304">
              <w:rPr>
                <w:sz w:val="20"/>
              </w:rPr>
              <w:t>Allows Licensee to choose and confirm a Shipment from the list.</w:t>
            </w:r>
          </w:p>
        </w:tc>
        <w:tc>
          <w:tcPr>
            <w:tcW w:w="1957" w:type="dxa"/>
            <w:gridSpan w:val="2"/>
          </w:tcPr>
          <w:p w:rsidR="00C439FB" w:rsidRPr="003E1304" w:rsidRDefault="00C439FB" w:rsidP="00CE1ABD">
            <w:pPr>
              <w:rPr>
                <w:i/>
                <w:sz w:val="20"/>
              </w:rPr>
            </w:pPr>
            <w:r w:rsidRPr="003E1304">
              <w:rPr>
                <w:i/>
                <w:sz w:val="20"/>
              </w:rPr>
              <w:t>Reject Transfers:</w:t>
            </w:r>
          </w:p>
          <w:p w:rsidR="00C439FB" w:rsidRPr="003E1304" w:rsidRDefault="00C439FB" w:rsidP="00CE1ABD">
            <w:pPr>
              <w:rPr>
                <w:sz w:val="20"/>
              </w:rPr>
            </w:pPr>
            <w:r w:rsidRPr="003E1304">
              <w:rPr>
                <w:sz w:val="20"/>
              </w:rPr>
              <w:t>When the Sending Licensee reviews the pending shipment/transfers and determines that it did not send that shipment to the Receiving Licensee, the Sending Licensee:</w:t>
            </w:r>
          </w:p>
          <w:p w:rsidR="00C439FB" w:rsidRPr="003E1304" w:rsidRDefault="00C439FB" w:rsidP="00CE1ABD">
            <w:pPr>
              <w:rPr>
                <w:sz w:val="20"/>
              </w:rPr>
            </w:pPr>
          </w:p>
          <w:p w:rsidR="00C439FB" w:rsidRPr="003E1304" w:rsidRDefault="00C439FB" w:rsidP="003E1304">
            <w:pPr>
              <w:numPr>
                <w:ilvl w:val="0"/>
                <w:numId w:val="44"/>
              </w:numPr>
              <w:tabs>
                <w:tab w:val="left" w:pos="252"/>
              </w:tabs>
              <w:rPr>
                <w:sz w:val="20"/>
              </w:rPr>
            </w:pPr>
            <w:r w:rsidRPr="003E1304">
              <w:rPr>
                <w:sz w:val="20"/>
              </w:rPr>
              <w:t>Requests to verify pending Source Transfers.</w:t>
            </w:r>
          </w:p>
          <w:p w:rsidR="00C439FB" w:rsidRPr="003E1304" w:rsidRDefault="00C439FB" w:rsidP="00CE1ABD">
            <w:pPr>
              <w:rPr>
                <w:sz w:val="20"/>
              </w:rPr>
            </w:pPr>
          </w:p>
          <w:p w:rsidR="00C439FB" w:rsidRPr="003E1304" w:rsidRDefault="00C439FB" w:rsidP="003E1304">
            <w:pPr>
              <w:numPr>
                <w:ilvl w:val="0"/>
                <w:numId w:val="44"/>
              </w:numPr>
              <w:tabs>
                <w:tab w:val="left" w:pos="252"/>
              </w:tabs>
              <w:rPr>
                <w:sz w:val="20"/>
              </w:rPr>
            </w:pPr>
            <w:r w:rsidRPr="003E1304">
              <w:rPr>
                <w:sz w:val="20"/>
              </w:rPr>
              <w:t>Chooses a Shipment from the list and rejects that Shipment.</w:t>
            </w:r>
          </w:p>
          <w:p w:rsidR="00C439FB" w:rsidRPr="003E1304" w:rsidRDefault="00C439FB" w:rsidP="00CE1ABD">
            <w:pPr>
              <w:rPr>
                <w:sz w:val="20"/>
              </w:rPr>
            </w:pPr>
            <w:r w:rsidRPr="003E1304">
              <w:rPr>
                <w:sz w:val="20"/>
              </w:rPr>
              <w:t xml:space="preserve"> </w:t>
            </w:r>
          </w:p>
        </w:tc>
        <w:tc>
          <w:tcPr>
            <w:tcW w:w="1889" w:type="dxa"/>
            <w:gridSpan w:val="2"/>
          </w:tcPr>
          <w:p w:rsidR="00C439FB" w:rsidRPr="003E1304" w:rsidRDefault="00C439FB" w:rsidP="00CE1ABD">
            <w:pPr>
              <w:rPr>
                <w:sz w:val="20"/>
              </w:rPr>
            </w:pPr>
            <w:r w:rsidRPr="003E1304">
              <w:rPr>
                <w:sz w:val="20"/>
              </w:rPr>
              <w:t>Manufacturer confirms a Pending Shipment that it sent to a Source User.</w:t>
            </w:r>
          </w:p>
          <w:p w:rsidR="00C439FB" w:rsidRPr="003E1304" w:rsidRDefault="00C439FB" w:rsidP="00CE1ABD">
            <w:pPr>
              <w:rPr>
                <w:sz w:val="20"/>
              </w:rPr>
            </w:pPr>
          </w:p>
          <w:p w:rsidR="00C439FB" w:rsidRPr="003E1304" w:rsidRDefault="00C439FB" w:rsidP="00CE1ABD">
            <w:pPr>
              <w:rPr>
                <w:sz w:val="20"/>
              </w:rPr>
            </w:pPr>
            <w:r w:rsidRPr="003E1304">
              <w:rPr>
                <w:sz w:val="20"/>
              </w:rPr>
              <w:t>Source User confirms that it has shipped a Source to the Disposer.</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4.5.2</w:t>
            </w:r>
          </w:p>
          <w:p w:rsidR="00C439FB" w:rsidRPr="003E1304" w:rsidRDefault="00C439FB" w:rsidP="00CE1ABD">
            <w:pPr>
              <w:rPr>
                <w:b/>
                <w:i/>
                <w:sz w:val="20"/>
              </w:rPr>
            </w:pPr>
            <w:r w:rsidRPr="003E1304">
              <w:rPr>
                <w:b/>
                <w:i/>
                <w:sz w:val="20"/>
              </w:rPr>
              <w:t>Verify Pending Make/Model</w:t>
            </w:r>
          </w:p>
        </w:tc>
        <w:tc>
          <w:tcPr>
            <w:tcW w:w="1690" w:type="dxa"/>
          </w:tcPr>
          <w:p w:rsidR="00C439FB" w:rsidRPr="003E1304" w:rsidRDefault="00C439FB" w:rsidP="00CE1ABD">
            <w:pPr>
              <w:rPr>
                <w:b/>
                <w:sz w:val="20"/>
              </w:rPr>
            </w:pPr>
            <w:r w:rsidRPr="003E1304">
              <w:rPr>
                <w:b/>
                <w:sz w:val="20"/>
              </w:rPr>
              <w:t>View and Choose Pending Make/Model</w:t>
            </w:r>
          </w:p>
          <w:p w:rsidR="00C439FB" w:rsidRPr="003E1304" w:rsidRDefault="00C439FB" w:rsidP="00CE1ABD">
            <w:pPr>
              <w:rPr>
                <w:b/>
                <w:sz w:val="20"/>
              </w:rPr>
            </w:pPr>
          </w:p>
          <w:p w:rsidR="00C439FB" w:rsidRPr="003E1304" w:rsidRDefault="00C439FB" w:rsidP="00CE1ABD">
            <w:pPr>
              <w:rPr>
                <w:b/>
                <w:sz w:val="20"/>
              </w:rPr>
            </w:pPr>
            <w:r w:rsidRPr="003E1304">
              <w:rPr>
                <w:b/>
                <w:sz w:val="20"/>
              </w:rPr>
              <w:t>Verify Pending Make/Model Information</w:t>
            </w:r>
          </w:p>
        </w:tc>
        <w:tc>
          <w:tcPr>
            <w:tcW w:w="2401" w:type="dxa"/>
            <w:gridSpan w:val="3"/>
          </w:tcPr>
          <w:p w:rsidR="00C439FB" w:rsidRPr="003E1304" w:rsidRDefault="00C439FB" w:rsidP="00CE1ABD">
            <w:pPr>
              <w:rPr>
                <w:sz w:val="20"/>
              </w:rPr>
            </w:pPr>
            <w:r w:rsidRPr="003E1304">
              <w:rPr>
                <w:sz w:val="20"/>
              </w:rPr>
              <w:t>Allows NRC Staff  to verify pending Make/Model.</w:t>
            </w:r>
          </w:p>
          <w:p w:rsidR="00C439FB" w:rsidRPr="003E1304" w:rsidRDefault="00C439FB" w:rsidP="00CE1ABD">
            <w:pPr>
              <w:rPr>
                <w:sz w:val="20"/>
              </w:rPr>
            </w:pPr>
          </w:p>
          <w:p w:rsidR="00C439FB" w:rsidRPr="003E1304" w:rsidRDefault="00C439FB" w:rsidP="00CE1ABD">
            <w:pPr>
              <w:rPr>
                <w:sz w:val="20"/>
              </w:rPr>
            </w:pPr>
            <w:r w:rsidRPr="003E1304">
              <w:rPr>
                <w:sz w:val="20"/>
              </w:rPr>
              <w:t>Allows NRC Staff to select a Make/Model to verify.</w:t>
            </w:r>
          </w:p>
          <w:p w:rsidR="00C439FB" w:rsidRPr="003E1304" w:rsidRDefault="00C439FB" w:rsidP="00CE1ABD">
            <w:pPr>
              <w:rPr>
                <w:sz w:val="20"/>
              </w:rPr>
            </w:pPr>
          </w:p>
          <w:p w:rsidR="00C439FB" w:rsidRPr="003E1304" w:rsidRDefault="00C439FB" w:rsidP="00CE1ABD">
            <w:pPr>
              <w:rPr>
                <w:sz w:val="20"/>
              </w:rPr>
            </w:pPr>
            <w:r w:rsidRPr="003E1304">
              <w:rPr>
                <w:sz w:val="20"/>
              </w:rPr>
              <w:t xml:space="preserve">Allows NRC Staff to complete and submit the form.  </w:t>
            </w:r>
          </w:p>
          <w:p w:rsidR="00C439FB" w:rsidRPr="003E1304" w:rsidRDefault="00C439FB" w:rsidP="00CE1ABD">
            <w:pPr>
              <w:rPr>
                <w:sz w:val="20"/>
              </w:rPr>
            </w:pPr>
          </w:p>
          <w:p w:rsidR="00C439FB" w:rsidRPr="003E1304" w:rsidRDefault="00C439FB" w:rsidP="00CE1ABD">
            <w:pPr>
              <w:rPr>
                <w:sz w:val="20"/>
              </w:rPr>
            </w:pPr>
          </w:p>
        </w:tc>
        <w:tc>
          <w:tcPr>
            <w:tcW w:w="1957" w:type="dxa"/>
            <w:gridSpan w:val="2"/>
          </w:tcPr>
          <w:p w:rsidR="00C439FB" w:rsidRPr="003E1304" w:rsidRDefault="00C439FB" w:rsidP="00CE1ABD">
            <w:pPr>
              <w:rPr>
                <w:i/>
                <w:sz w:val="20"/>
              </w:rPr>
            </w:pPr>
            <w:r w:rsidRPr="003E1304">
              <w:rPr>
                <w:sz w:val="20"/>
              </w:rPr>
              <w:t>None</w:t>
            </w:r>
          </w:p>
        </w:tc>
        <w:tc>
          <w:tcPr>
            <w:tcW w:w="1889" w:type="dxa"/>
            <w:gridSpan w:val="2"/>
          </w:tcPr>
          <w:p w:rsidR="00C439FB" w:rsidRPr="003E1304" w:rsidRDefault="00C439FB" w:rsidP="00CE1ABD">
            <w:pPr>
              <w:rPr>
                <w:sz w:val="20"/>
              </w:rPr>
            </w:pPr>
            <w:r w:rsidRPr="003E1304">
              <w:rPr>
                <w:sz w:val="20"/>
              </w:rPr>
              <w:t>Source User receives a foreign model and enters the make and model into the system.  The designated NRC staff verifies the entered information.</w:t>
            </w:r>
          </w:p>
          <w:p w:rsidR="00C439FB" w:rsidRPr="003E1304" w:rsidRDefault="00C439FB" w:rsidP="00CE1ABD">
            <w:pPr>
              <w:rPr>
                <w:sz w:val="20"/>
              </w:rPr>
            </w:pPr>
          </w:p>
          <w:p w:rsidR="00C439FB" w:rsidRPr="003E1304" w:rsidRDefault="00C439FB" w:rsidP="00CE1ABD">
            <w:pPr>
              <w:rPr>
                <w:sz w:val="20"/>
              </w:rPr>
            </w:pPr>
            <w:r w:rsidRPr="003E1304">
              <w:rPr>
                <w:sz w:val="20"/>
              </w:rPr>
              <w:t>A pending Make/Model was created because a model sent in by the DOE batch file did not exist in the system.  The DOE staff needs to review and verify the model.</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4.5.3</w:t>
            </w:r>
          </w:p>
          <w:p w:rsidR="00C439FB" w:rsidRPr="003E1304" w:rsidRDefault="00C439FB" w:rsidP="00CE1ABD">
            <w:pPr>
              <w:rPr>
                <w:b/>
                <w:i/>
                <w:sz w:val="20"/>
              </w:rPr>
            </w:pPr>
            <w:r w:rsidRPr="003E1304">
              <w:rPr>
                <w:b/>
                <w:i/>
                <w:sz w:val="20"/>
              </w:rPr>
              <w:t>Verify Pending Licensees</w:t>
            </w:r>
          </w:p>
        </w:tc>
        <w:tc>
          <w:tcPr>
            <w:tcW w:w="1690" w:type="dxa"/>
          </w:tcPr>
          <w:p w:rsidR="00C439FB" w:rsidRPr="003E1304" w:rsidRDefault="00C439FB" w:rsidP="00CE1ABD">
            <w:pPr>
              <w:rPr>
                <w:b/>
                <w:sz w:val="20"/>
              </w:rPr>
            </w:pPr>
            <w:r w:rsidRPr="003E1304">
              <w:rPr>
                <w:b/>
                <w:sz w:val="20"/>
              </w:rPr>
              <w:t>View and Choose Pending Licensee</w:t>
            </w:r>
          </w:p>
          <w:p w:rsidR="00C439FB" w:rsidRPr="003E1304" w:rsidRDefault="00C439FB" w:rsidP="00CE1ABD">
            <w:pPr>
              <w:rPr>
                <w:b/>
                <w:sz w:val="20"/>
              </w:rPr>
            </w:pPr>
          </w:p>
          <w:p w:rsidR="00C439FB" w:rsidRPr="003E1304" w:rsidRDefault="00C439FB" w:rsidP="00CE1ABD">
            <w:pPr>
              <w:rPr>
                <w:b/>
                <w:sz w:val="20"/>
              </w:rPr>
            </w:pPr>
            <w:r w:rsidRPr="003E1304">
              <w:rPr>
                <w:b/>
                <w:sz w:val="20"/>
              </w:rPr>
              <w:t>Verify and Complete Pending Licensee Information</w:t>
            </w:r>
          </w:p>
          <w:p w:rsidR="00C439FB" w:rsidRPr="003E1304" w:rsidRDefault="00C439FB" w:rsidP="00CE1ABD">
            <w:pPr>
              <w:rPr>
                <w:b/>
                <w:sz w:val="20"/>
              </w:rPr>
            </w:pPr>
          </w:p>
          <w:p w:rsidR="00C439FB" w:rsidRPr="003E1304" w:rsidRDefault="00C439FB" w:rsidP="00CE1ABD">
            <w:pPr>
              <w:rPr>
                <w:b/>
                <w:sz w:val="20"/>
              </w:rPr>
            </w:pPr>
            <w:r w:rsidRPr="003E1304">
              <w:rPr>
                <w:b/>
                <w:sz w:val="20"/>
              </w:rPr>
              <w:t>Enter Pending Licensee/</w:t>
            </w:r>
          </w:p>
          <w:p w:rsidR="00C439FB" w:rsidRPr="003E1304" w:rsidRDefault="00C439FB" w:rsidP="00CE1ABD">
            <w:pPr>
              <w:rPr>
                <w:b/>
                <w:sz w:val="20"/>
              </w:rPr>
            </w:pPr>
            <w:r w:rsidRPr="003E1304">
              <w:rPr>
                <w:b/>
                <w:sz w:val="20"/>
              </w:rPr>
              <w:t>License Information</w:t>
            </w:r>
          </w:p>
          <w:p w:rsidR="00C439FB" w:rsidRPr="003E1304" w:rsidRDefault="00C439FB" w:rsidP="00CE1ABD">
            <w:pPr>
              <w:rPr>
                <w:b/>
                <w:sz w:val="20"/>
              </w:rPr>
            </w:pPr>
          </w:p>
          <w:p w:rsidR="00C439FB" w:rsidRPr="003E1304" w:rsidRDefault="00C439FB" w:rsidP="00CE1ABD">
            <w:pPr>
              <w:rPr>
                <w:b/>
                <w:sz w:val="20"/>
              </w:rPr>
            </w:pPr>
            <w:r w:rsidRPr="003E1304">
              <w:rPr>
                <w:b/>
                <w:sz w:val="20"/>
              </w:rPr>
              <w:t>Enter License Location Address Information</w:t>
            </w:r>
          </w:p>
          <w:p w:rsidR="00C439FB" w:rsidRPr="003E1304" w:rsidRDefault="00C439FB" w:rsidP="00CE1ABD">
            <w:pPr>
              <w:rPr>
                <w:b/>
                <w:sz w:val="20"/>
              </w:rPr>
            </w:pPr>
          </w:p>
          <w:p w:rsidR="00C439FB" w:rsidRPr="003E1304" w:rsidRDefault="00C439FB" w:rsidP="00CE1ABD">
            <w:pPr>
              <w:rPr>
                <w:b/>
                <w:sz w:val="20"/>
              </w:rPr>
            </w:pPr>
          </w:p>
          <w:p w:rsidR="00C439FB" w:rsidRPr="003E1304" w:rsidRDefault="00C439FB" w:rsidP="00CE1ABD">
            <w:pPr>
              <w:rPr>
                <w:b/>
                <w:sz w:val="20"/>
              </w:rPr>
            </w:pPr>
            <w:r w:rsidRPr="003E1304">
              <w:rPr>
                <w:b/>
                <w:sz w:val="20"/>
              </w:rPr>
              <w:t>Enter License Contact Information</w:t>
            </w:r>
          </w:p>
        </w:tc>
        <w:tc>
          <w:tcPr>
            <w:tcW w:w="2401" w:type="dxa"/>
            <w:gridSpan w:val="3"/>
          </w:tcPr>
          <w:p w:rsidR="00C439FB" w:rsidRPr="003E1304" w:rsidRDefault="00C439FB" w:rsidP="00CE1ABD">
            <w:pPr>
              <w:rPr>
                <w:sz w:val="20"/>
              </w:rPr>
            </w:pPr>
            <w:r w:rsidRPr="003E1304">
              <w:rPr>
                <w:sz w:val="20"/>
              </w:rPr>
              <w:t>Allows NRC Staff to initiate a request to verify a pending Licensee.</w:t>
            </w:r>
          </w:p>
          <w:p w:rsidR="00C439FB" w:rsidRPr="003E1304" w:rsidRDefault="00C439FB" w:rsidP="00CE1ABD">
            <w:pPr>
              <w:rPr>
                <w:sz w:val="20"/>
              </w:rPr>
            </w:pPr>
          </w:p>
          <w:p w:rsidR="00C439FB" w:rsidRPr="003E1304" w:rsidRDefault="00C439FB" w:rsidP="00CE1ABD">
            <w:pPr>
              <w:rPr>
                <w:sz w:val="20"/>
              </w:rPr>
            </w:pPr>
            <w:r w:rsidRPr="003E1304">
              <w:rPr>
                <w:sz w:val="20"/>
              </w:rPr>
              <w:t>Allows NRC Staff to choose a pending Licensee.</w:t>
            </w:r>
          </w:p>
          <w:p w:rsidR="00C439FB" w:rsidRPr="003E1304" w:rsidRDefault="00C439FB" w:rsidP="00CE1ABD">
            <w:pPr>
              <w:rPr>
                <w:sz w:val="20"/>
              </w:rPr>
            </w:pPr>
          </w:p>
          <w:p w:rsidR="00C439FB" w:rsidRPr="003E1304" w:rsidRDefault="00C439FB" w:rsidP="00CE1ABD">
            <w:pPr>
              <w:rPr>
                <w:sz w:val="20"/>
              </w:rPr>
            </w:pPr>
            <w:r w:rsidRPr="003E1304">
              <w:rPr>
                <w:sz w:val="20"/>
              </w:rPr>
              <w:t>Allows NRC Staff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Allows NRC Staff to correct any discrepancies, to supply required additional information, and re-submit the form.</w:t>
            </w:r>
          </w:p>
          <w:p w:rsidR="00C439FB" w:rsidRPr="003E1304" w:rsidRDefault="00C439FB" w:rsidP="00CE1ABD">
            <w:pPr>
              <w:rPr>
                <w:sz w:val="20"/>
              </w:rPr>
            </w:pPr>
            <w:r w:rsidRPr="003E1304">
              <w:rPr>
                <w:sz w:val="20"/>
              </w:rPr>
              <w:t xml:space="preserve"> </w:t>
            </w:r>
          </w:p>
        </w:tc>
        <w:tc>
          <w:tcPr>
            <w:tcW w:w="1957" w:type="dxa"/>
            <w:gridSpan w:val="2"/>
          </w:tcPr>
          <w:p w:rsidR="00C439FB" w:rsidRPr="003E1304" w:rsidRDefault="00C439FB" w:rsidP="00CE1ABD">
            <w:pPr>
              <w:rPr>
                <w:sz w:val="20"/>
              </w:rPr>
            </w:pPr>
            <w:r w:rsidRPr="003E1304">
              <w:rPr>
                <w:sz w:val="20"/>
              </w:rPr>
              <w:t>None</w:t>
            </w:r>
          </w:p>
        </w:tc>
        <w:tc>
          <w:tcPr>
            <w:tcW w:w="1889" w:type="dxa"/>
            <w:gridSpan w:val="2"/>
          </w:tcPr>
          <w:p w:rsidR="00C439FB" w:rsidRPr="003E1304" w:rsidRDefault="00C439FB" w:rsidP="00CE1ABD">
            <w:pPr>
              <w:rPr>
                <w:sz w:val="20"/>
              </w:rPr>
            </w:pPr>
            <w:r w:rsidRPr="003E1304">
              <w:rPr>
                <w:sz w:val="20"/>
              </w:rPr>
              <w:t>Sending Licensee enters a new Licensee as the receiving party; the NRC Staff verifies the Licensee information that was entered by the Sending Licensee.</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4.5.4</w:t>
            </w:r>
          </w:p>
          <w:p w:rsidR="00C439FB" w:rsidRPr="003E1304" w:rsidRDefault="00C439FB" w:rsidP="00CE1ABD">
            <w:pPr>
              <w:rPr>
                <w:b/>
                <w:i/>
                <w:sz w:val="20"/>
              </w:rPr>
            </w:pPr>
            <w:r w:rsidRPr="003E1304">
              <w:rPr>
                <w:b/>
                <w:i/>
                <w:sz w:val="20"/>
              </w:rPr>
              <w:t>Verify Pending Locations</w:t>
            </w:r>
          </w:p>
        </w:tc>
        <w:tc>
          <w:tcPr>
            <w:tcW w:w="1690" w:type="dxa"/>
          </w:tcPr>
          <w:p w:rsidR="00C439FB" w:rsidRPr="003E1304" w:rsidRDefault="00C439FB" w:rsidP="00CE1ABD">
            <w:pPr>
              <w:rPr>
                <w:b/>
                <w:sz w:val="20"/>
              </w:rPr>
            </w:pPr>
            <w:r w:rsidRPr="003E1304">
              <w:rPr>
                <w:b/>
                <w:sz w:val="20"/>
              </w:rPr>
              <w:t>View and Choose Pending Locations</w:t>
            </w:r>
          </w:p>
          <w:p w:rsidR="00C439FB" w:rsidRPr="003E1304" w:rsidRDefault="00C439FB" w:rsidP="00CE1ABD">
            <w:pPr>
              <w:rPr>
                <w:b/>
                <w:sz w:val="20"/>
              </w:rPr>
            </w:pPr>
          </w:p>
          <w:p w:rsidR="00C439FB" w:rsidRPr="003E1304" w:rsidRDefault="00C439FB" w:rsidP="00CE1ABD">
            <w:pPr>
              <w:rPr>
                <w:b/>
                <w:sz w:val="20"/>
              </w:rPr>
            </w:pPr>
            <w:r w:rsidRPr="003E1304">
              <w:rPr>
                <w:b/>
                <w:sz w:val="20"/>
              </w:rPr>
              <w:t>View Pending Location Information</w:t>
            </w:r>
          </w:p>
        </w:tc>
        <w:tc>
          <w:tcPr>
            <w:tcW w:w="2401" w:type="dxa"/>
            <w:gridSpan w:val="3"/>
          </w:tcPr>
          <w:p w:rsidR="00C439FB" w:rsidRPr="003E1304" w:rsidRDefault="00C439FB" w:rsidP="00CE1ABD">
            <w:pPr>
              <w:rPr>
                <w:sz w:val="20"/>
              </w:rPr>
            </w:pPr>
            <w:r w:rsidRPr="003E1304">
              <w:rPr>
                <w:sz w:val="20"/>
              </w:rPr>
              <w:t>Allows Agency  Staff to initiate a request to verify a pending Location.</w:t>
            </w:r>
          </w:p>
          <w:p w:rsidR="00C439FB" w:rsidRPr="003E1304" w:rsidRDefault="00C439FB" w:rsidP="00CE1ABD">
            <w:pPr>
              <w:rPr>
                <w:sz w:val="20"/>
              </w:rPr>
            </w:pPr>
          </w:p>
          <w:p w:rsidR="00C439FB" w:rsidRPr="003E1304" w:rsidRDefault="00C439FB" w:rsidP="00CE1ABD">
            <w:pPr>
              <w:rPr>
                <w:sz w:val="20"/>
              </w:rPr>
            </w:pPr>
            <w:r w:rsidRPr="003E1304">
              <w:rPr>
                <w:sz w:val="20"/>
              </w:rPr>
              <w:t>Allows Agency Staff to choose a pending Location.</w:t>
            </w:r>
          </w:p>
          <w:p w:rsidR="00C439FB" w:rsidRPr="003E1304" w:rsidRDefault="00C439FB" w:rsidP="00CE1ABD">
            <w:pPr>
              <w:rPr>
                <w:sz w:val="20"/>
              </w:rPr>
            </w:pPr>
          </w:p>
          <w:p w:rsidR="00C439FB" w:rsidRPr="003E1304" w:rsidRDefault="00C439FB" w:rsidP="00CE1ABD">
            <w:pPr>
              <w:rPr>
                <w:sz w:val="20"/>
              </w:rPr>
            </w:pPr>
            <w:r w:rsidRPr="003E1304">
              <w:rPr>
                <w:sz w:val="20"/>
              </w:rPr>
              <w:t>Allows Agency Staff to complete and submit the form.</w:t>
            </w:r>
          </w:p>
          <w:p w:rsidR="00C439FB" w:rsidRPr="003E1304" w:rsidRDefault="00C439FB" w:rsidP="00CE1ABD">
            <w:pPr>
              <w:rPr>
                <w:sz w:val="20"/>
              </w:rPr>
            </w:pPr>
          </w:p>
          <w:p w:rsidR="00C439FB" w:rsidRPr="003E1304" w:rsidRDefault="00C439FB" w:rsidP="00CE1ABD">
            <w:pPr>
              <w:rPr>
                <w:sz w:val="20"/>
              </w:rPr>
            </w:pPr>
            <w:r w:rsidRPr="003E1304">
              <w:rPr>
                <w:sz w:val="20"/>
              </w:rPr>
              <w:t xml:space="preserve">Allows Agency Staff to correct any discrepancies, to supply required additional information, and re-submit the form. </w:t>
            </w:r>
          </w:p>
        </w:tc>
        <w:tc>
          <w:tcPr>
            <w:tcW w:w="1957" w:type="dxa"/>
            <w:gridSpan w:val="2"/>
          </w:tcPr>
          <w:p w:rsidR="00C439FB" w:rsidRPr="003E1304" w:rsidRDefault="00C439FB" w:rsidP="00CE1ABD">
            <w:pPr>
              <w:rPr>
                <w:sz w:val="20"/>
              </w:rPr>
            </w:pPr>
            <w:r w:rsidRPr="003E1304">
              <w:rPr>
                <w:sz w:val="20"/>
              </w:rPr>
              <w:t>None</w:t>
            </w:r>
          </w:p>
        </w:tc>
        <w:tc>
          <w:tcPr>
            <w:tcW w:w="1889" w:type="dxa"/>
            <w:gridSpan w:val="2"/>
          </w:tcPr>
          <w:p w:rsidR="00C439FB" w:rsidRPr="003E1304" w:rsidRDefault="00C439FB" w:rsidP="00CE1ABD">
            <w:pPr>
              <w:rPr>
                <w:sz w:val="20"/>
              </w:rPr>
            </w:pPr>
            <w:r w:rsidRPr="003E1304">
              <w:rPr>
                <w:sz w:val="20"/>
              </w:rPr>
              <w:t>Licensee enters a new Source Location; the Licensing Agency verifies the Location that was entered by the Licensee.</w:t>
            </w:r>
          </w:p>
        </w:tc>
      </w:tr>
      <w:tr w:rsidR="00C439FB" w:rsidRPr="009711E2" w:rsidTr="00927563">
        <w:trPr>
          <w:gridAfter w:val="1"/>
          <w:wAfter w:w="107" w:type="dxa"/>
          <w:trHeight w:val="4319"/>
        </w:trPr>
        <w:tc>
          <w:tcPr>
            <w:tcW w:w="1603" w:type="dxa"/>
          </w:tcPr>
          <w:p w:rsidR="00C439FB" w:rsidRPr="009711E2" w:rsidRDefault="00C439FB" w:rsidP="00F65A9E">
            <w:pPr>
              <w:rPr>
                <w:b/>
                <w:i/>
                <w:sz w:val="20"/>
              </w:rPr>
            </w:pPr>
            <w:r w:rsidRPr="009711E2">
              <w:rPr>
                <w:b/>
                <w:i/>
                <w:sz w:val="20"/>
              </w:rPr>
              <w:t>4.7.1</w:t>
            </w:r>
          </w:p>
          <w:p w:rsidR="00C439FB" w:rsidRPr="009711E2" w:rsidRDefault="00C439FB" w:rsidP="00F65A9E">
            <w:pPr>
              <w:rPr>
                <w:b/>
                <w:i/>
                <w:sz w:val="20"/>
              </w:rPr>
            </w:pPr>
            <w:r w:rsidRPr="009711E2">
              <w:rPr>
                <w:b/>
                <w:i/>
                <w:sz w:val="20"/>
              </w:rPr>
              <w:t>Computer-Based Training</w:t>
            </w:r>
          </w:p>
        </w:tc>
        <w:tc>
          <w:tcPr>
            <w:tcW w:w="1690" w:type="dxa"/>
          </w:tcPr>
          <w:p w:rsidR="00C439FB" w:rsidRPr="009711E2" w:rsidRDefault="00C439FB" w:rsidP="00CE1ABD">
            <w:pPr>
              <w:rPr>
                <w:b/>
                <w:sz w:val="20"/>
              </w:rPr>
            </w:pPr>
            <w:r w:rsidRPr="009711E2">
              <w:rPr>
                <w:b/>
                <w:sz w:val="20"/>
              </w:rPr>
              <w:t>See Section 6.0</w:t>
            </w:r>
          </w:p>
        </w:tc>
        <w:tc>
          <w:tcPr>
            <w:tcW w:w="2401" w:type="dxa"/>
            <w:gridSpan w:val="3"/>
          </w:tcPr>
          <w:p w:rsidR="00C439FB" w:rsidRPr="009711E2" w:rsidRDefault="00C439FB" w:rsidP="00CE1ABD">
            <w:pPr>
              <w:rPr>
                <w:sz w:val="20"/>
              </w:rPr>
            </w:pPr>
            <w:r w:rsidRPr="009711E2">
              <w:rPr>
                <w:sz w:val="20"/>
              </w:rPr>
              <w:t xml:space="preserve">Allows NSTS user to learn the various NSTS functions required for their role and to access the various training modules as quick reference resources.  </w:t>
            </w:r>
          </w:p>
        </w:tc>
        <w:tc>
          <w:tcPr>
            <w:tcW w:w="1957" w:type="dxa"/>
            <w:gridSpan w:val="2"/>
          </w:tcPr>
          <w:p w:rsidR="00C439FB" w:rsidRPr="009711E2" w:rsidRDefault="00C439FB" w:rsidP="00CE1ABD">
            <w:pPr>
              <w:rPr>
                <w:sz w:val="20"/>
              </w:rPr>
            </w:pPr>
            <w:r w:rsidRPr="009711E2">
              <w:rPr>
                <w:sz w:val="20"/>
              </w:rPr>
              <w:t>None</w:t>
            </w:r>
          </w:p>
        </w:tc>
        <w:tc>
          <w:tcPr>
            <w:tcW w:w="1782" w:type="dxa"/>
          </w:tcPr>
          <w:p w:rsidR="00C439FB" w:rsidRPr="009711E2" w:rsidRDefault="00C439FB" w:rsidP="007056C6">
            <w:pPr>
              <w:rPr>
                <w:sz w:val="20"/>
              </w:rPr>
            </w:pPr>
            <w:r w:rsidRPr="009711E2">
              <w:rPr>
                <w:sz w:val="20"/>
              </w:rPr>
              <w:t>NSTS user accesses radioactive material packaging information through the link provided by the NSTS.</w:t>
            </w:r>
          </w:p>
          <w:p w:rsidR="00C439FB" w:rsidRPr="009711E2" w:rsidRDefault="00C439FB" w:rsidP="00CE1ABD">
            <w:pPr>
              <w:rPr>
                <w:sz w:val="20"/>
              </w:rPr>
            </w:pPr>
          </w:p>
        </w:tc>
      </w:tr>
      <w:tr w:rsidR="00C439FB" w:rsidRPr="009711E2" w:rsidTr="00927563">
        <w:trPr>
          <w:gridAfter w:val="1"/>
          <w:wAfter w:w="107" w:type="dxa"/>
          <w:trHeight w:val="4319"/>
        </w:trPr>
        <w:tc>
          <w:tcPr>
            <w:tcW w:w="1603" w:type="dxa"/>
          </w:tcPr>
          <w:p w:rsidR="00C439FB" w:rsidRPr="009711E2" w:rsidRDefault="00C439FB" w:rsidP="00F65A9E">
            <w:pPr>
              <w:rPr>
                <w:b/>
                <w:i/>
                <w:sz w:val="20"/>
              </w:rPr>
            </w:pPr>
            <w:r w:rsidRPr="009711E2">
              <w:rPr>
                <w:b/>
                <w:i/>
                <w:sz w:val="20"/>
              </w:rPr>
              <w:t>4.7.2</w:t>
            </w:r>
          </w:p>
          <w:p w:rsidR="00C439FB" w:rsidRPr="009711E2" w:rsidRDefault="00C439FB" w:rsidP="00F65A9E">
            <w:pPr>
              <w:rPr>
                <w:b/>
                <w:i/>
                <w:sz w:val="20"/>
              </w:rPr>
            </w:pPr>
            <w:r w:rsidRPr="009711E2">
              <w:rPr>
                <w:b/>
                <w:i/>
                <w:sz w:val="20"/>
              </w:rPr>
              <w:t>Obtain Supporting Information</w:t>
            </w:r>
          </w:p>
        </w:tc>
        <w:tc>
          <w:tcPr>
            <w:tcW w:w="1690" w:type="dxa"/>
          </w:tcPr>
          <w:p w:rsidR="00C439FB" w:rsidRPr="009711E2" w:rsidRDefault="00C439FB" w:rsidP="00CE1ABD">
            <w:pPr>
              <w:rPr>
                <w:b/>
                <w:sz w:val="20"/>
              </w:rPr>
            </w:pPr>
            <w:r w:rsidRPr="009711E2">
              <w:rPr>
                <w:b/>
                <w:sz w:val="20"/>
              </w:rPr>
              <w:t>NSTS Supporting Information</w:t>
            </w:r>
          </w:p>
        </w:tc>
        <w:tc>
          <w:tcPr>
            <w:tcW w:w="2401" w:type="dxa"/>
            <w:gridSpan w:val="3"/>
          </w:tcPr>
          <w:p w:rsidR="00C439FB" w:rsidRPr="009711E2" w:rsidRDefault="00C439FB" w:rsidP="007056C6">
            <w:pPr>
              <w:rPr>
                <w:sz w:val="20"/>
              </w:rPr>
            </w:pPr>
            <w:r w:rsidRPr="009711E2">
              <w:rPr>
                <w:sz w:val="20"/>
              </w:rPr>
              <w:t>Allows NSTS user to access a list of reference documents (including other Web sites) that are related to the NSTS.</w:t>
            </w:r>
          </w:p>
          <w:p w:rsidR="00C439FB" w:rsidRPr="009711E2" w:rsidRDefault="00C439FB" w:rsidP="00CE1ABD">
            <w:pPr>
              <w:rPr>
                <w:sz w:val="20"/>
              </w:rPr>
            </w:pPr>
          </w:p>
        </w:tc>
        <w:tc>
          <w:tcPr>
            <w:tcW w:w="1957" w:type="dxa"/>
            <w:gridSpan w:val="2"/>
          </w:tcPr>
          <w:p w:rsidR="00C439FB" w:rsidRPr="009711E2" w:rsidRDefault="00C439FB" w:rsidP="00CE1ABD">
            <w:pPr>
              <w:rPr>
                <w:sz w:val="20"/>
              </w:rPr>
            </w:pPr>
            <w:r w:rsidRPr="009711E2">
              <w:rPr>
                <w:sz w:val="20"/>
              </w:rPr>
              <w:t>None</w:t>
            </w:r>
          </w:p>
        </w:tc>
        <w:tc>
          <w:tcPr>
            <w:tcW w:w="1782" w:type="dxa"/>
          </w:tcPr>
          <w:p w:rsidR="00C439FB" w:rsidRPr="009711E2" w:rsidRDefault="00C439FB" w:rsidP="00CE1ABD">
            <w:pPr>
              <w:rPr>
                <w:sz w:val="20"/>
              </w:rPr>
            </w:pP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6.4</w:t>
            </w:r>
          </w:p>
          <w:p w:rsidR="00C439FB" w:rsidRPr="003E1304" w:rsidRDefault="00C439FB" w:rsidP="00CE1ABD">
            <w:pPr>
              <w:rPr>
                <w:b/>
                <w:i/>
                <w:sz w:val="20"/>
              </w:rPr>
            </w:pPr>
            <w:r w:rsidRPr="003E1304">
              <w:rPr>
                <w:b/>
                <w:i/>
                <w:sz w:val="20"/>
              </w:rPr>
              <w:t>Accessing the NSTS Computer-Based Training Menu</w:t>
            </w:r>
          </w:p>
        </w:tc>
        <w:tc>
          <w:tcPr>
            <w:tcW w:w="1690" w:type="dxa"/>
          </w:tcPr>
          <w:p w:rsidR="00C439FB" w:rsidRPr="003E1304" w:rsidRDefault="00C439FB" w:rsidP="00CE1ABD">
            <w:pPr>
              <w:rPr>
                <w:b/>
                <w:sz w:val="20"/>
              </w:rPr>
            </w:pPr>
            <w:r w:rsidRPr="003E1304">
              <w:rPr>
                <w:b/>
                <w:sz w:val="20"/>
              </w:rPr>
              <w:t xml:space="preserve">NSTS </w:t>
            </w:r>
            <w:smartTag w:uri="urn:schemas-microsoft-com:office:smarttags" w:element="place">
              <w:r w:rsidRPr="003E1304">
                <w:rPr>
                  <w:b/>
                  <w:sz w:val="20"/>
                </w:rPr>
                <w:t>Main</w:t>
              </w:r>
            </w:smartTag>
            <w:r w:rsidRPr="003E1304">
              <w:rPr>
                <w:b/>
                <w:sz w:val="20"/>
              </w:rPr>
              <w:t xml:space="preserve"> Menu – CBT</w:t>
            </w:r>
          </w:p>
          <w:p w:rsidR="00C439FB" w:rsidRPr="003E1304" w:rsidRDefault="00C439FB" w:rsidP="00CE1ABD">
            <w:pPr>
              <w:rPr>
                <w:b/>
                <w:sz w:val="20"/>
              </w:rPr>
            </w:pPr>
          </w:p>
          <w:p w:rsidR="00C439FB" w:rsidRPr="003E1304" w:rsidRDefault="00C439FB" w:rsidP="00CE1ABD">
            <w:pPr>
              <w:rPr>
                <w:b/>
                <w:sz w:val="20"/>
              </w:rPr>
            </w:pPr>
            <w:r w:rsidRPr="003E1304">
              <w:rPr>
                <w:b/>
                <w:sz w:val="20"/>
              </w:rPr>
              <w:t>NSTS CBT Menu – Licensee</w:t>
            </w:r>
          </w:p>
          <w:p w:rsidR="00C439FB" w:rsidRPr="003E1304" w:rsidRDefault="00C439FB" w:rsidP="00CE1ABD">
            <w:pPr>
              <w:rPr>
                <w:b/>
                <w:sz w:val="20"/>
              </w:rPr>
            </w:pPr>
          </w:p>
          <w:p w:rsidR="00C439FB" w:rsidRPr="003E1304" w:rsidRDefault="00C439FB" w:rsidP="00CE1ABD">
            <w:pPr>
              <w:rPr>
                <w:b/>
                <w:sz w:val="20"/>
              </w:rPr>
            </w:pPr>
            <w:r w:rsidRPr="003E1304">
              <w:rPr>
                <w:b/>
                <w:sz w:val="20"/>
              </w:rPr>
              <w:t>NSTS Rules of Behavior</w:t>
            </w:r>
          </w:p>
          <w:p w:rsidR="00C439FB" w:rsidRPr="003E1304" w:rsidRDefault="00C439FB" w:rsidP="00CE1ABD">
            <w:pPr>
              <w:rPr>
                <w:b/>
                <w:sz w:val="20"/>
              </w:rPr>
            </w:pPr>
          </w:p>
          <w:p w:rsidR="00C439FB" w:rsidRPr="003E1304" w:rsidRDefault="00C439FB" w:rsidP="00CE1ABD">
            <w:pPr>
              <w:rPr>
                <w:b/>
                <w:sz w:val="20"/>
              </w:rPr>
            </w:pPr>
            <w:r w:rsidRPr="003E1304">
              <w:rPr>
                <w:b/>
                <w:sz w:val="20"/>
              </w:rPr>
              <w:t xml:space="preserve">NSTS Rules of Behavior Confirmation </w:t>
            </w:r>
          </w:p>
          <w:p w:rsidR="00C439FB" w:rsidRPr="003E1304" w:rsidRDefault="00C439FB" w:rsidP="00CE1ABD">
            <w:pPr>
              <w:rPr>
                <w:b/>
                <w:sz w:val="20"/>
              </w:rPr>
            </w:pPr>
          </w:p>
          <w:p w:rsidR="00C439FB" w:rsidRPr="003E1304" w:rsidRDefault="00C439FB" w:rsidP="00CE1ABD">
            <w:pPr>
              <w:rPr>
                <w:b/>
                <w:sz w:val="20"/>
              </w:rPr>
            </w:pPr>
            <w:r w:rsidRPr="003E1304">
              <w:rPr>
                <w:b/>
                <w:sz w:val="20"/>
              </w:rPr>
              <w:t>NSTS Security Awareness Training</w:t>
            </w:r>
          </w:p>
        </w:tc>
        <w:tc>
          <w:tcPr>
            <w:tcW w:w="2401" w:type="dxa"/>
            <w:gridSpan w:val="3"/>
          </w:tcPr>
          <w:p w:rsidR="00C439FB" w:rsidRPr="003E1304" w:rsidRDefault="00C439FB" w:rsidP="00CE1ABD">
            <w:pPr>
              <w:rPr>
                <w:sz w:val="20"/>
              </w:rPr>
            </w:pPr>
            <w:r w:rsidRPr="003E1304">
              <w:rPr>
                <w:sz w:val="20"/>
              </w:rPr>
              <w:t>Enables the NSTS users to effectively learn various NSTS procedures required to use the system.</w:t>
            </w:r>
          </w:p>
          <w:p w:rsidR="00C439FB" w:rsidRPr="003E1304" w:rsidRDefault="00C439FB" w:rsidP="00CE1ABD">
            <w:pPr>
              <w:rPr>
                <w:sz w:val="20"/>
              </w:rPr>
            </w:pPr>
          </w:p>
          <w:p w:rsidR="00C439FB" w:rsidRPr="003E1304" w:rsidRDefault="00C439FB" w:rsidP="00CE1ABD">
            <w:pPr>
              <w:rPr>
                <w:sz w:val="20"/>
              </w:rPr>
            </w:pPr>
            <w:r w:rsidRPr="003E1304">
              <w:rPr>
                <w:sz w:val="20"/>
              </w:rPr>
              <w:t>Provides acces to training modules.</w:t>
            </w:r>
          </w:p>
          <w:p w:rsidR="00C439FB" w:rsidRPr="003E1304" w:rsidRDefault="00C439FB" w:rsidP="00CE1ABD">
            <w:pPr>
              <w:rPr>
                <w:sz w:val="20"/>
              </w:rPr>
            </w:pPr>
          </w:p>
          <w:p w:rsidR="00C439FB" w:rsidRPr="003E1304" w:rsidRDefault="00C439FB" w:rsidP="00CE1ABD">
            <w:pPr>
              <w:rPr>
                <w:sz w:val="20"/>
              </w:rPr>
            </w:pPr>
            <w:r w:rsidRPr="003E1304">
              <w:rPr>
                <w:sz w:val="20"/>
              </w:rPr>
              <w:t xml:space="preserve">Serves as a quick reference resource for training and learning the NSTS. </w:t>
            </w:r>
          </w:p>
          <w:p w:rsidR="00C439FB" w:rsidRPr="003E1304" w:rsidRDefault="00C439FB" w:rsidP="00CE1ABD">
            <w:pPr>
              <w:rPr>
                <w:sz w:val="20"/>
              </w:rPr>
            </w:pPr>
          </w:p>
          <w:p w:rsidR="00C439FB" w:rsidRPr="003E1304" w:rsidRDefault="00C439FB" w:rsidP="00CE1ABD">
            <w:pPr>
              <w:rPr>
                <w:sz w:val="20"/>
              </w:rPr>
            </w:pPr>
            <w:r w:rsidRPr="003E1304">
              <w:rPr>
                <w:sz w:val="20"/>
              </w:rPr>
              <w:t>Provides access to a set of rules that describe NSTS User responsibilities and expected behavior on system usage.</w:t>
            </w:r>
          </w:p>
        </w:tc>
        <w:tc>
          <w:tcPr>
            <w:tcW w:w="1957" w:type="dxa"/>
            <w:gridSpan w:val="2"/>
          </w:tcPr>
          <w:p w:rsidR="00C439FB" w:rsidRPr="003E1304" w:rsidRDefault="00C439FB" w:rsidP="00CE1ABD">
            <w:pPr>
              <w:rPr>
                <w:sz w:val="20"/>
              </w:rPr>
            </w:pPr>
            <w:r w:rsidRPr="003E1304">
              <w:rPr>
                <w:sz w:val="20"/>
              </w:rPr>
              <w:t>None</w:t>
            </w:r>
          </w:p>
        </w:tc>
        <w:tc>
          <w:tcPr>
            <w:tcW w:w="1889" w:type="dxa"/>
            <w:gridSpan w:val="2"/>
          </w:tcPr>
          <w:p w:rsidR="00C439FB" w:rsidRPr="003E1304" w:rsidRDefault="00C439FB" w:rsidP="00CE1ABD">
            <w:pPr>
              <w:rPr>
                <w:sz w:val="20"/>
              </w:rPr>
            </w:pPr>
            <w:r w:rsidRPr="003E1304">
              <w:rPr>
                <w:sz w:val="20"/>
              </w:rPr>
              <w:t>A user wants to learn how to enter an unrecorded source in the system.</w:t>
            </w:r>
          </w:p>
          <w:p w:rsidR="00C439FB" w:rsidRPr="003E1304" w:rsidRDefault="00C439FB" w:rsidP="00CE1ABD">
            <w:pPr>
              <w:rPr>
                <w:sz w:val="20"/>
              </w:rPr>
            </w:pPr>
          </w:p>
          <w:p w:rsidR="00C439FB" w:rsidRPr="003E1304" w:rsidRDefault="00C439FB" w:rsidP="00CE1ABD">
            <w:pPr>
              <w:rPr>
                <w:sz w:val="20"/>
              </w:rPr>
            </w:pPr>
            <w:r w:rsidRPr="003E1304">
              <w:rPr>
                <w:sz w:val="20"/>
              </w:rPr>
              <w:t xml:space="preserve">A user wants to know the rules of behavior for using NSTS computers (desktops and laptops). </w:t>
            </w:r>
          </w:p>
        </w:tc>
      </w:tr>
      <w:tr w:rsidR="00C439FB" w:rsidRPr="003E1304" w:rsidTr="00927563">
        <w:trPr>
          <w:trHeight w:val="4319"/>
        </w:trPr>
        <w:tc>
          <w:tcPr>
            <w:tcW w:w="1603" w:type="dxa"/>
          </w:tcPr>
          <w:p w:rsidR="00C439FB" w:rsidRPr="003E1304" w:rsidRDefault="00C439FB" w:rsidP="00CE1ABD">
            <w:pPr>
              <w:rPr>
                <w:b/>
                <w:i/>
                <w:sz w:val="20"/>
              </w:rPr>
            </w:pPr>
            <w:r w:rsidRPr="003E1304">
              <w:rPr>
                <w:b/>
                <w:i/>
                <w:sz w:val="20"/>
              </w:rPr>
              <w:t>6.5</w:t>
            </w:r>
          </w:p>
          <w:p w:rsidR="00C439FB" w:rsidRPr="003E1304" w:rsidRDefault="00C439FB" w:rsidP="00CE1ABD">
            <w:pPr>
              <w:rPr>
                <w:b/>
                <w:i/>
                <w:sz w:val="20"/>
              </w:rPr>
            </w:pPr>
            <w:r w:rsidRPr="003E1304">
              <w:rPr>
                <w:b/>
                <w:i/>
                <w:sz w:val="20"/>
              </w:rPr>
              <w:t>Roles and User Groups</w:t>
            </w:r>
          </w:p>
        </w:tc>
        <w:tc>
          <w:tcPr>
            <w:tcW w:w="1690" w:type="dxa"/>
          </w:tcPr>
          <w:p w:rsidR="00C439FB" w:rsidRPr="003E1304" w:rsidRDefault="00C439FB" w:rsidP="00CE1ABD">
            <w:pPr>
              <w:rPr>
                <w:b/>
                <w:sz w:val="20"/>
              </w:rPr>
            </w:pPr>
            <w:r w:rsidRPr="003E1304">
              <w:rPr>
                <w:b/>
                <w:sz w:val="20"/>
              </w:rPr>
              <w:t>NSTS CBT Menu – Licensee</w:t>
            </w:r>
          </w:p>
          <w:p w:rsidR="00C439FB" w:rsidRPr="003E1304" w:rsidRDefault="00C439FB" w:rsidP="00CE1ABD">
            <w:pPr>
              <w:rPr>
                <w:b/>
                <w:sz w:val="20"/>
              </w:rPr>
            </w:pPr>
          </w:p>
          <w:p w:rsidR="00C439FB" w:rsidRPr="003E1304" w:rsidRDefault="00C439FB" w:rsidP="00CE1ABD">
            <w:pPr>
              <w:rPr>
                <w:b/>
                <w:sz w:val="20"/>
              </w:rPr>
            </w:pPr>
            <w:r w:rsidRPr="003E1304">
              <w:rPr>
                <w:b/>
                <w:sz w:val="20"/>
              </w:rPr>
              <w:t>NSTS CBT Menu – Licensing Agency</w:t>
            </w:r>
          </w:p>
          <w:p w:rsidR="00C439FB" w:rsidRPr="003E1304" w:rsidRDefault="00C439FB" w:rsidP="00CE1ABD">
            <w:pPr>
              <w:rPr>
                <w:b/>
                <w:sz w:val="20"/>
              </w:rPr>
            </w:pPr>
          </w:p>
          <w:p w:rsidR="00C439FB" w:rsidRPr="003E1304" w:rsidRDefault="00C439FB" w:rsidP="00CE1ABD">
            <w:pPr>
              <w:rPr>
                <w:b/>
                <w:sz w:val="20"/>
              </w:rPr>
            </w:pPr>
            <w:r w:rsidRPr="003E1304">
              <w:rPr>
                <w:b/>
                <w:sz w:val="20"/>
              </w:rPr>
              <w:t>NSTS CBT Menu – NSTS Analyst</w:t>
            </w:r>
          </w:p>
          <w:p w:rsidR="00C439FB" w:rsidRPr="003E1304" w:rsidRDefault="00C439FB" w:rsidP="00CE1ABD">
            <w:pPr>
              <w:rPr>
                <w:b/>
                <w:sz w:val="20"/>
              </w:rPr>
            </w:pPr>
          </w:p>
        </w:tc>
        <w:tc>
          <w:tcPr>
            <w:tcW w:w="2401" w:type="dxa"/>
            <w:gridSpan w:val="3"/>
          </w:tcPr>
          <w:p w:rsidR="00C439FB" w:rsidRPr="003E1304" w:rsidRDefault="00C439FB" w:rsidP="00CE1ABD">
            <w:pPr>
              <w:rPr>
                <w:sz w:val="20"/>
              </w:rPr>
            </w:pPr>
          </w:p>
        </w:tc>
        <w:tc>
          <w:tcPr>
            <w:tcW w:w="1957" w:type="dxa"/>
            <w:gridSpan w:val="2"/>
          </w:tcPr>
          <w:p w:rsidR="00C439FB" w:rsidRPr="003E1304" w:rsidRDefault="00C439FB" w:rsidP="00CE1ABD">
            <w:pPr>
              <w:rPr>
                <w:sz w:val="20"/>
              </w:rPr>
            </w:pPr>
          </w:p>
        </w:tc>
        <w:tc>
          <w:tcPr>
            <w:tcW w:w="1889" w:type="dxa"/>
            <w:gridSpan w:val="2"/>
          </w:tcPr>
          <w:p w:rsidR="00C439FB" w:rsidRPr="003E1304" w:rsidRDefault="00C439FB" w:rsidP="00CE1ABD">
            <w:pPr>
              <w:rPr>
                <w:sz w:val="20"/>
              </w:rPr>
            </w:pPr>
          </w:p>
        </w:tc>
      </w:tr>
    </w:tbl>
    <w:p w:rsidR="00C439FB" w:rsidRDefault="00C439FB"/>
    <w:p w:rsidR="00C439FB" w:rsidRPr="00985D94" w:rsidRDefault="00C439FB">
      <w:pPr>
        <w:rPr>
          <w:sz w:val="20"/>
        </w:rPr>
      </w:pPr>
    </w:p>
    <w:p w:rsidR="00C439FB" w:rsidRDefault="00C439FB"/>
    <w:p w:rsidR="00C439FB" w:rsidRPr="00B24C26" w:rsidRDefault="00C439FB" w:rsidP="006028BC">
      <w:pPr>
        <w:pStyle w:val="ListNumber2"/>
        <w:numPr>
          <w:ilvl w:val="0"/>
          <w:numId w:val="0"/>
        </w:numPr>
      </w:pPr>
    </w:p>
    <w:p w:rsidR="00C439FB" w:rsidRDefault="00C439FB" w:rsidP="00097CA3">
      <w:pPr>
        <w:pStyle w:val="Header"/>
        <w:sectPr w:rsidR="00C439FB" w:rsidSect="00335F0C">
          <w:footerReference w:type="default" r:id="rId348"/>
          <w:pgSz w:w="12240" w:h="15840" w:code="1"/>
          <w:pgMar w:top="1440" w:right="1440" w:bottom="1440" w:left="1440" w:header="720" w:footer="432" w:gutter="0"/>
          <w:pgNumType w:start="1"/>
          <w:cols w:space="720"/>
        </w:sectPr>
      </w:pPr>
    </w:p>
    <w:p w:rsidR="00C439FB" w:rsidRPr="00097CA3" w:rsidRDefault="00C439FB" w:rsidP="00097CA3">
      <w:pPr>
        <w:pStyle w:val="Header"/>
        <w:rPr>
          <w:rStyle w:val="Heading1Char"/>
          <w:rFonts w:ascii="Arial Bold" w:hAnsi="Arial Bold"/>
          <w:b/>
          <w:kern w:val="36"/>
          <w:sz w:val="24"/>
        </w:rPr>
      </w:pPr>
      <w:bookmarkStart w:id="14015" w:name="_Toc269991020"/>
      <w:bookmarkStart w:id="14016" w:name="_Toc327866543"/>
      <w:r w:rsidRPr="00097CA3">
        <w:rPr>
          <w:rStyle w:val="Heading1Char"/>
          <w:rFonts w:ascii="Arial Bold" w:hAnsi="Arial Bold"/>
          <w:b/>
          <w:kern w:val="36"/>
          <w:sz w:val="24"/>
        </w:rPr>
        <w:t>Appendix C: Data Field Descriptions</w:t>
      </w:r>
      <w:bookmarkEnd w:id="14015"/>
      <w:bookmarkEnd w:id="14016"/>
    </w:p>
    <w:p w:rsidR="00C439FB" w:rsidRDefault="00C439FB" w:rsidP="00AC7726"/>
    <w:p w:rsidR="00C439FB" w:rsidRDefault="00C439FB" w:rsidP="001A4A1D">
      <w:r>
        <w:t>Descriptions for each data field and data item in the NSTS are listed below.</w:t>
      </w:r>
    </w:p>
    <w:p w:rsidR="00C439FB" w:rsidRDefault="00C439FB" w:rsidP="001A4A1D"/>
    <w:tbl>
      <w:tblPr>
        <w:tblW w:w="9810"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40"/>
        <w:gridCol w:w="3420"/>
        <w:gridCol w:w="2070"/>
        <w:gridCol w:w="1980"/>
      </w:tblGrid>
      <w:tr w:rsidR="00C439FB" w:rsidRPr="003E1304" w:rsidTr="0069398B">
        <w:trPr>
          <w:tblHeader/>
        </w:trPr>
        <w:tc>
          <w:tcPr>
            <w:tcW w:w="2340" w:type="dxa"/>
            <w:shd w:val="clear" w:color="auto" w:fill="CCCCCC"/>
          </w:tcPr>
          <w:p w:rsidR="00C439FB" w:rsidRPr="003E1304" w:rsidRDefault="00C439FB" w:rsidP="001A4A1D">
            <w:pPr>
              <w:rPr>
                <w:b/>
                <w:sz w:val="20"/>
              </w:rPr>
            </w:pPr>
            <w:r w:rsidRPr="003E1304">
              <w:rPr>
                <w:b/>
                <w:sz w:val="20"/>
              </w:rPr>
              <w:t>Field Name</w:t>
            </w:r>
          </w:p>
        </w:tc>
        <w:tc>
          <w:tcPr>
            <w:tcW w:w="3420" w:type="dxa"/>
            <w:shd w:val="clear" w:color="auto" w:fill="CCCCCC"/>
          </w:tcPr>
          <w:p w:rsidR="00C439FB" w:rsidRPr="003E1304" w:rsidRDefault="00C439FB" w:rsidP="001A4A1D">
            <w:pPr>
              <w:rPr>
                <w:b/>
                <w:sz w:val="20"/>
              </w:rPr>
            </w:pPr>
            <w:r w:rsidRPr="003E1304">
              <w:rPr>
                <w:b/>
                <w:sz w:val="20"/>
              </w:rPr>
              <w:t>Description</w:t>
            </w:r>
          </w:p>
        </w:tc>
        <w:tc>
          <w:tcPr>
            <w:tcW w:w="2070" w:type="dxa"/>
            <w:shd w:val="clear" w:color="auto" w:fill="CCCCCC"/>
          </w:tcPr>
          <w:p w:rsidR="00C439FB" w:rsidRPr="003E1304" w:rsidRDefault="00C439FB" w:rsidP="001A4A1D">
            <w:pPr>
              <w:rPr>
                <w:b/>
                <w:sz w:val="20"/>
              </w:rPr>
            </w:pPr>
            <w:r w:rsidRPr="003E1304">
              <w:rPr>
                <w:b/>
                <w:sz w:val="20"/>
              </w:rPr>
              <w:t>Acceptable Values</w:t>
            </w:r>
          </w:p>
        </w:tc>
        <w:tc>
          <w:tcPr>
            <w:tcW w:w="1980" w:type="dxa"/>
            <w:shd w:val="clear" w:color="auto" w:fill="CCCCCC"/>
          </w:tcPr>
          <w:p w:rsidR="00C439FB" w:rsidRPr="003E1304" w:rsidRDefault="00C439FB" w:rsidP="001A4A1D">
            <w:pPr>
              <w:rPr>
                <w:b/>
                <w:sz w:val="20"/>
              </w:rPr>
            </w:pPr>
            <w:r w:rsidRPr="003E1304">
              <w:rPr>
                <w:b/>
                <w:sz w:val="20"/>
              </w:rPr>
              <w:t>Example Value</w:t>
            </w:r>
          </w:p>
          <w:p w:rsidR="00C439FB" w:rsidRPr="003E1304" w:rsidRDefault="00C439FB" w:rsidP="001A4A1D">
            <w:pPr>
              <w:rPr>
                <w:b/>
                <w:sz w:val="20"/>
              </w:rPr>
            </w:pPr>
          </w:p>
        </w:tc>
      </w:tr>
      <w:tr w:rsidR="00C439FB" w:rsidRPr="003E1304" w:rsidTr="0069398B">
        <w:tc>
          <w:tcPr>
            <w:tcW w:w="2340" w:type="dxa"/>
            <w:vAlign w:val="center"/>
          </w:tcPr>
          <w:p w:rsidR="00C439FB" w:rsidRPr="003E1304" w:rsidRDefault="00C439FB" w:rsidP="001A4A1D">
            <w:pPr>
              <w:rPr>
                <w:sz w:val="20"/>
              </w:rPr>
            </w:pPr>
            <w:r w:rsidRPr="0097175A">
              <w:rPr>
                <w:sz w:val="20"/>
              </w:rPr>
              <w:t>Account Status</w:t>
            </w:r>
          </w:p>
        </w:tc>
        <w:tc>
          <w:tcPr>
            <w:tcW w:w="3420" w:type="dxa"/>
            <w:vAlign w:val="center"/>
          </w:tcPr>
          <w:p w:rsidR="00C439FB" w:rsidRPr="003E1304" w:rsidRDefault="00C439FB" w:rsidP="001A4A1D">
            <w:pPr>
              <w:rPr>
                <w:sz w:val="20"/>
              </w:rPr>
            </w:pPr>
            <w:r w:rsidRPr="0097175A">
              <w:rPr>
                <w:sz w:val="20"/>
              </w:rPr>
              <w:t>Status of the user’s account (Active, Inactive, Deleted, etc.).</w:t>
            </w:r>
          </w:p>
        </w:tc>
        <w:tc>
          <w:tcPr>
            <w:tcW w:w="2070" w:type="dxa"/>
            <w:vAlign w:val="center"/>
          </w:tcPr>
          <w:p w:rsidR="00C439FB" w:rsidRPr="003E1304" w:rsidRDefault="00C439FB" w:rsidP="001A4A1D">
            <w:pPr>
              <w:rPr>
                <w:sz w:val="20"/>
              </w:rPr>
            </w:pPr>
            <w:r w:rsidRPr="0097175A">
              <w:rPr>
                <w:sz w:val="20"/>
              </w:rPr>
              <w:t>Drop-down list</w:t>
            </w:r>
          </w:p>
        </w:tc>
        <w:tc>
          <w:tcPr>
            <w:tcW w:w="1980" w:type="dxa"/>
            <w:vAlign w:val="center"/>
          </w:tcPr>
          <w:p w:rsidR="00C439FB" w:rsidRPr="003E1304" w:rsidRDefault="00C439FB" w:rsidP="001A4A1D">
            <w:pPr>
              <w:rPr>
                <w:sz w:val="20"/>
              </w:rPr>
            </w:pPr>
            <w:r w:rsidRPr="0097175A">
              <w:rPr>
                <w:sz w:val="20"/>
              </w:rPr>
              <w:t>Active</w:t>
            </w:r>
          </w:p>
        </w:tc>
      </w:tr>
      <w:tr w:rsidR="00C439FB" w:rsidRPr="003E1304" w:rsidTr="0069398B">
        <w:tc>
          <w:tcPr>
            <w:tcW w:w="2340" w:type="dxa"/>
            <w:vAlign w:val="center"/>
          </w:tcPr>
          <w:p w:rsidR="00C439FB" w:rsidRPr="003E1304" w:rsidRDefault="00C439FB" w:rsidP="001A4A1D">
            <w:pPr>
              <w:rPr>
                <w:sz w:val="20"/>
              </w:rPr>
            </w:pPr>
            <w:r w:rsidRPr="003E1304">
              <w:rPr>
                <w:sz w:val="20"/>
              </w:rPr>
              <w:t>Acquisition Date</w:t>
            </w:r>
          </w:p>
        </w:tc>
        <w:tc>
          <w:tcPr>
            <w:tcW w:w="3420" w:type="dxa"/>
            <w:vAlign w:val="center"/>
          </w:tcPr>
          <w:p w:rsidR="00C439FB" w:rsidRPr="003E1304" w:rsidRDefault="00C439FB" w:rsidP="001A4A1D">
            <w:pPr>
              <w:rPr>
                <w:sz w:val="20"/>
              </w:rPr>
            </w:pPr>
            <w:r w:rsidRPr="003E1304">
              <w:rPr>
                <w:sz w:val="20"/>
              </w:rPr>
              <w:t>Date when the Source is added to a Licensee’s inventory.</w:t>
            </w:r>
          </w:p>
        </w:tc>
        <w:tc>
          <w:tcPr>
            <w:tcW w:w="2070" w:type="dxa"/>
            <w:vAlign w:val="center"/>
          </w:tcPr>
          <w:p w:rsidR="00C439FB" w:rsidRPr="003E1304" w:rsidRDefault="00C439FB" w:rsidP="001A4A1D">
            <w:pPr>
              <w:rPr>
                <w:sz w:val="20"/>
              </w:rPr>
            </w:pPr>
            <w:r w:rsidRPr="003E1304">
              <w:rPr>
                <w:sz w:val="20"/>
              </w:rPr>
              <w:t>mm/dd/yyyy</w:t>
            </w:r>
          </w:p>
        </w:tc>
        <w:tc>
          <w:tcPr>
            <w:tcW w:w="1980" w:type="dxa"/>
            <w:vAlign w:val="center"/>
          </w:tcPr>
          <w:p w:rsidR="00C439FB" w:rsidRPr="003E1304" w:rsidRDefault="00C439FB" w:rsidP="001A4A1D">
            <w:pPr>
              <w:rPr>
                <w:sz w:val="20"/>
              </w:rPr>
            </w:pPr>
            <w:r w:rsidRPr="003E1304">
              <w:rPr>
                <w:sz w:val="20"/>
              </w:rPr>
              <w:t>03/12/2005</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Activity</w:t>
            </w:r>
          </w:p>
        </w:tc>
        <w:tc>
          <w:tcPr>
            <w:tcW w:w="3420" w:type="dxa"/>
            <w:vAlign w:val="center"/>
          </w:tcPr>
          <w:p w:rsidR="00C439FB" w:rsidRPr="003E1304" w:rsidRDefault="00C439FB" w:rsidP="001A4A1D">
            <w:pPr>
              <w:rPr>
                <w:sz w:val="20"/>
              </w:rPr>
            </w:pPr>
            <w:r>
              <w:rPr>
                <w:rFonts w:cs="Arial"/>
                <w:color w:val="000000"/>
                <w:sz w:val="20"/>
              </w:rPr>
              <w:t>Current activity level for isotope.</w:t>
            </w:r>
          </w:p>
        </w:tc>
        <w:tc>
          <w:tcPr>
            <w:tcW w:w="2070" w:type="dxa"/>
            <w:vAlign w:val="center"/>
          </w:tcPr>
          <w:p w:rsidR="00C439FB" w:rsidRPr="003E1304" w:rsidRDefault="00C439FB" w:rsidP="001A4A1D">
            <w:pPr>
              <w:rPr>
                <w:sz w:val="20"/>
              </w:rPr>
            </w:pPr>
            <w:r w:rsidRPr="00663D99">
              <w:rPr>
                <w:sz w:val="20"/>
              </w:rPr>
              <w:t>Numeric value</w:t>
            </w:r>
          </w:p>
        </w:tc>
        <w:tc>
          <w:tcPr>
            <w:tcW w:w="1980" w:type="dxa"/>
            <w:vAlign w:val="center"/>
          </w:tcPr>
          <w:p w:rsidR="00C439FB" w:rsidRPr="003E1304" w:rsidRDefault="00C439FB" w:rsidP="001A4A1D">
            <w:pPr>
              <w:rPr>
                <w:sz w:val="20"/>
              </w:rPr>
            </w:pPr>
            <w:r>
              <w:rPr>
                <w:rFonts w:cs="Arial"/>
                <w:color w:val="000000"/>
                <w:sz w:val="20"/>
              </w:rPr>
              <w:t>223</w:t>
            </w:r>
          </w:p>
        </w:tc>
      </w:tr>
      <w:tr w:rsidR="00C439FB" w:rsidRPr="003E1304" w:rsidTr="0069398B">
        <w:tc>
          <w:tcPr>
            <w:tcW w:w="2340" w:type="dxa"/>
            <w:vAlign w:val="center"/>
          </w:tcPr>
          <w:p w:rsidR="00C439FB" w:rsidRPr="003E1304" w:rsidRDefault="00C439FB" w:rsidP="001A4A1D">
            <w:pPr>
              <w:rPr>
                <w:sz w:val="20"/>
              </w:rPr>
            </w:pPr>
            <w:r w:rsidRPr="003E1304">
              <w:rPr>
                <w:sz w:val="20"/>
              </w:rPr>
              <w:t>Additional License Contacts: Number of Contacts</w:t>
            </w:r>
          </w:p>
        </w:tc>
        <w:tc>
          <w:tcPr>
            <w:tcW w:w="3420" w:type="dxa"/>
            <w:vAlign w:val="center"/>
          </w:tcPr>
          <w:p w:rsidR="00C439FB" w:rsidRPr="003E1304" w:rsidRDefault="00C439FB" w:rsidP="001A4A1D">
            <w:pPr>
              <w:rPr>
                <w:sz w:val="20"/>
              </w:rPr>
            </w:pPr>
            <w:r w:rsidRPr="003E1304">
              <w:rPr>
                <w:sz w:val="20"/>
              </w:rPr>
              <w:t>Number of contacts associated with a particular license.</w:t>
            </w:r>
          </w:p>
        </w:tc>
        <w:tc>
          <w:tcPr>
            <w:tcW w:w="2070" w:type="dxa"/>
            <w:vAlign w:val="center"/>
          </w:tcPr>
          <w:p w:rsidR="00C439FB" w:rsidRPr="003E1304" w:rsidRDefault="00C439FB" w:rsidP="001A4A1D">
            <w:pPr>
              <w:rPr>
                <w:sz w:val="20"/>
              </w:rPr>
            </w:pPr>
            <w:r w:rsidRPr="003E1304">
              <w:rPr>
                <w:sz w:val="20"/>
              </w:rPr>
              <w:t>Numeric value</w:t>
            </w:r>
          </w:p>
        </w:tc>
        <w:tc>
          <w:tcPr>
            <w:tcW w:w="1980" w:type="dxa"/>
            <w:vAlign w:val="center"/>
          </w:tcPr>
          <w:p w:rsidR="00C439FB" w:rsidRPr="003E1304" w:rsidRDefault="00C439FB" w:rsidP="001A4A1D">
            <w:pPr>
              <w:rPr>
                <w:sz w:val="20"/>
              </w:rPr>
            </w:pPr>
            <w:r w:rsidRPr="003E1304">
              <w:rPr>
                <w:sz w:val="20"/>
              </w:rPr>
              <w:t>5</w:t>
            </w:r>
          </w:p>
        </w:tc>
      </w:tr>
      <w:tr w:rsidR="00C439FB" w:rsidRPr="003E1304" w:rsidTr="0069398B">
        <w:tc>
          <w:tcPr>
            <w:tcW w:w="2340" w:type="dxa"/>
            <w:vAlign w:val="center"/>
          </w:tcPr>
          <w:p w:rsidR="00C439FB" w:rsidRPr="003E1304" w:rsidRDefault="00C439FB" w:rsidP="001A4A1D">
            <w:pPr>
              <w:rPr>
                <w:sz w:val="20"/>
              </w:rPr>
            </w:pPr>
            <w:r w:rsidRPr="003E1304">
              <w:rPr>
                <w:sz w:val="20"/>
              </w:rPr>
              <w:t>Additional Location Addresses: Number of Location Addresses</w:t>
            </w:r>
          </w:p>
        </w:tc>
        <w:tc>
          <w:tcPr>
            <w:tcW w:w="3420" w:type="dxa"/>
            <w:vAlign w:val="center"/>
          </w:tcPr>
          <w:p w:rsidR="00C439FB" w:rsidRPr="003E1304" w:rsidRDefault="00C439FB" w:rsidP="001A4A1D">
            <w:pPr>
              <w:rPr>
                <w:sz w:val="20"/>
              </w:rPr>
            </w:pPr>
            <w:r w:rsidRPr="003E1304">
              <w:rPr>
                <w:sz w:val="20"/>
              </w:rPr>
              <w:t>Total number of additional addresses associated with a particular license.</w:t>
            </w:r>
          </w:p>
        </w:tc>
        <w:tc>
          <w:tcPr>
            <w:tcW w:w="2070" w:type="dxa"/>
            <w:vAlign w:val="center"/>
          </w:tcPr>
          <w:p w:rsidR="00C439FB" w:rsidRPr="003E1304" w:rsidRDefault="00C439FB" w:rsidP="001A4A1D">
            <w:pPr>
              <w:rPr>
                <w:sz w:val="20"/>
              </w:rPr>
            </w:pPr>
            <w:r w:rsidRPr="003E1304">
              <w:rPr>
                <w:sz w:val="20"/>
              </w:rPr>
              <w:t>Numeric value</w:t>
            </w:r>
          </w:p>
        </w:tc>
        <w:tc>
          <w:tcPr>
            <w:tcW w:w="1980" w:type="dxa"/>
            <w:vAlign w:val="center"/>
          </w:tcPr>
          <w:p w:rsidR="00C439FB" w:rsidRPr="003E1304" w:rsidRDefault="00C439FB" w:rsidP="001A4A1D">
            <w:pPr>
              <w:rPr>
                <w:sz w:val="20"/>
              </w:rPr>
            </w:pPr>
            <w:r w:rsidRPr="003E1304">
              <w:rPr>
                <w:sz w:val="20"/>
              </w:rPr>
              <w:t>2</w:t>
            </w:r>
          </w:p>
        </w:tc>
      </w:tr>
      <w:tr w:rsidR="00C439FB" w:rsidRPr="003E1304" w:rsidTr="0069398B">
        <w:tc>
          <w:tcPr>
            <w:tcW w:w="2340" w:type="dxa"/>
            <w:vAlign w:val="center"/>
          </w:tcPr>
          <w:p w:rsidR="00C439FB" w:rsidRPr="003E1304" w:rsidRDefault="00C439FB" w:rsidP="001A4A1D">
            <w:pPr>
              <w:rPr>
                <w:sz w:val="20"/>
              </w:rPr>
            </w:pPr>
            <w:r w:rsidRPr="003E1304">
              <w:rPr>
                <w:sz w:val="20"/>
              </w:rPr>
              <w:t>Address City</w:t>
            </w:r>
          </w:p>
        </w:tc>
        <w:tc>
          <w:tcPr>
            <w:tcW w:w="3420" w:type="dxa"/>
            <w:vAlign w:val="center"/>
          </w:tcPr>
          <w:p w:rsidR="00C439FB" w:rsidRPr="003E1304" w:rsidRDefault="00C439FB" w:rsidP="001A4A1D">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City</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Dallas</w:t>
            </w:r>
          </w:p>
        </w:tc>
      </w:tr>
      <w:tr w:rsidR="00C439FB" w:rsidRPr="003E1304" w:rsidTr="0069398B">
        <w:tc>
          <w:tcPr>
            <w:tcW w:w="2340" w:type="dxa"/>
            <w:vAlign w:val="center"/>
          </w:tcPr>
          <w:p w:rsidR="00C439FB" w:rsidRPr="003E1304" w:rsidRDefault="00C439FB" w:rsidP="001A4A1D">
            <w:pPr>
              <w:rPr>
                <w:sz w:val="20"/>
              </w:rPr>
            </w:pPr>
            <w:r w:rsidRPr="003E1304">
              <w:rPr>
                <w:sz w:val="20"/>
              </w:rPr>
              <w:t>Address Line 1</w:t>
            </w:r>
          </w:p>
        </w:tc>
        <w:tc>
          <w:tcPr>
            <w:tcW w:w="3420" w:type="dxa"/>
            <w:vAlign w:val="center"/>
          </w:tcPr>
          <w:p w:rsidR="00C439FB" w:rsidRPr="003E1304" w:rsidRDefault="00C439FB" w:rsidP="001A4A1D">
            <w:pPr>
              <w:rPr>
                <w:sz w:val="20"/>
              </w:rPr>
            </w:pPr>
            <w:r w:rsidRPr="003E1304">
              <w:rPr>
                <w:sz w:val="20"/>
              </w:rPr>
              <w:t>Physical street address</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375 Oak Street</w:t>
            </w:r>
          </w:p>
        </w:tc>
      </w:tr>
      <w:tr w:rsidR="00C439FB" w:rsidRPr="003E1304" w:rsidTr="0069398B">
        <w:tc>
          <w:tcPr>
            <w:tcW w:w="2340" w:type="dxa"/>
            <w:vAlign w:val="center"/>
          </w:tcPr>
          <w:p w:rsidR="00C439FB" w:rsidRPr="003E1304" w:rsidRDefault="00C439FB" w:rsidP="001A4A1D">
            <w:pPr>
              <w:rPr>
                <w:sz w:val="20"/>
              </w:rPr>
            </w:pPr>
            <w:r w:rsidRPr="003E1304">
              <w:rPr>
                <w:sz w:val="20"/>
              </w:rPr>
              <w:t>Address Line 2</w:t>
            </w:r>
          </w:p>
        </w:tc>
        <w:tc>
          <w:tcPr>
            <w:tcW w:w="3420" w:type="dxa"/>
            <w:vAlign w:val="center"/>
          </w:tcPr>
          <w:p w:rsidR="00C439FB" w:rsidRPr="003E1304" w:rsidRDefault="00C439FB" w:rsidP="001A4A1D">
            <w:pPr>
              <w:rPr>
                <w:sz w:val="20"/>
              </w:rPr>
            </w:pPr>
            <w:r w:rsidRPr="003E1304">
              <w:rPr>
                <w:sz w:val="20"/>
              </w:rPr>
              <w:t>Additional address information, e.g., Room, Building, Suite, Floor, etc.</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smartTag w:uri="urn:schemas-microsoft-com:office:smarttags" w:element="Street">
              <w:r w:rsidRPr="003E1304">
                <w:rPr>
                  <w:sz w:val="20"/>
                </w:rPr>
                <w:t>Suite</w:t>
              </w:r>
            </w:smartTag>
            <w:r w:rsidRPr="003E1304">
              <w:rPr>
                <w:sz w:val="20"/>
              </w:rPr>
              <w:t xml:space="preserve"> 546</w:t>
            </w:r>
          </w:p>
        </w:tc>
      </w:tr>
      <w:tr w:rsidR="00C439FB" w:rsidRPr="003E1304" w:rsidTr="0069398B">
        <w:tc>
          <w:tcPr>
            <w:tcW w:w="2340" w:type="dxa"/>
            <w:vAlign w:val="center"/>
          </w:tcPr>
          <w:p w:rsidR="00C439FB" w:rsidRPr="003E1304" w:rsidRDefault="00C439FB" w:rsidP="001A4A1D">
            <w:pPr>
              <w:rPr>
                <w:sz w:val="20"/>
              </w:rPr>
            </w:pPr>
            <w:r w:rsidRPr="003E1304">
              <w:rPr>
                <w:sz w:val="20"/>
              </w:rPr>
              <w:t>Address State</w:t>
            </w:r>
          </w:p>
        </w:tc>
        <w:tc>
          <w:tcPr>
            <w:tcW w:w="3420" w:type="dxa"/>
            <w:vAlign w:val="center"/>
          </w:tcPr>
          <w:p w:rsidR="00C439FB" w:rsidRPr="003E1304" w:rsidRDefault="00C439FB" w:rsidP="001A4A1D">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 S.</w:t>
                </w:r>
              </w:smartTag>
            </w:smartTag>
            <w:r w:rsidRPr="003E1304">
              <w:rPr>
                <w:sz w:val="20"/>
              </w:rPr>
              <w:t xml:space="preserve"> State</w:t>
            </w:r>
          </w:p>
        </w:tc>
        <w:tc>
          <w:tcPr>
            <w:tcW w:w="2070" w:type="dxa"/>
            <w:vAlign w:val="center"/>
          </w:tcPr>
          <w:p w:rsidR="00C439FB" w:rsidRPr="003E1304" w:rsidRDefault="00C439FB" w:rsidP="001A4A1D">
            <w:pPr>
              <w:rPr>
                <w:sz w:val="20"/>
              </w:rPr>
            </w:pPr>
            <w:r w:rsidRPr="003E1304">
              <w:rPr>
                <w:sz w:val="20"/>
              </w:rPr>
              <w:t>Drop-down list</w:t>
            </w:r>
          </w:p>
        </w:tc>
        <w:tc>
          <w:tcPr>
            <w:tcW w:w="1980" w:type="dxa"/>
            <w:vAlign w:val="center"/>
          </w:tcPr>
          <w:p w:rsidR="00C439FB" w:rsidRPr="003E1304" w:rsidRDefault="00C439FB" w:rsidP="001A4A1D">
            <w:pPr>
              <w:rPr>
                <w:sz w:val="20"/>
              </w:rPr>
            </w:pPr>
            <w:r w:rsidRPr="003E1304">
              <w:rPr>
                <w:sz w:val="20"/>
              </w:rPr>
              <w:t>TX</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Address: City</w:t>
            </w:r>
          </w:p>
        </w:tc>
        <w:tc>
          <w:tcPr>
            <w:tcW w:w="3420" w:type="dxa"/>
            <w:vAlign w:val="center"/>
          </w:tcPr>
          <w:p w:rsidR="00C439FB" w:rsidRPr="003E1304" w:rsidRDefault="00C439FB" w:rsidP="001A4A1D">
            <w:pPr>
              <w:rPr>
                <w:sz w:val="20"/>
              </w:rPr>
            </w:pPr>
            <w:r>
              <w:rPr>
                <w:rFonts w:cs="Arial"/>
                <w:color w:val="000000"/>
                <w:sz w:val="20"/>
              </w:rPr>
              <w:t>City in which the license address is located.</w:t>
            </w:r>
          </w:p>
        </w:tc>
        <w:tc>
          <w:tcPr>
            <w:tcW w:w="2070" w:type="dxa"/>
            <w:vAlign w:val="center"/>
          </w:tcPr>
          <w:p w:rsidR="00C439FB" w:rsidRPr="003E1304" w:rsidRDefault="00C439FB" w:rsidP="001A4A1D">
            <w:pPr>
              <w:rPr>
                <w:sz w:val="20"/>
              </w:rPr>
            </w:pPr>
            <w:r w:rsidRPr="00663D99">
              <w:rPr>
                <w:sz w:val="20"/>
              </w:rPr>
              <w:t>Free-form text</w:t>
            </w:r>
          </w:p>
        </w:tc>
        <w:tc>
          <w:tcPr>
            <w:tcW w:w="1980" w:type="dxa"/>
            <w:vAlign w:val="center"/>
          </w:tcPr>
          <w:p w:rsidR="00C439FB" w:rsidRPr="003E1304" w:rsidRDefault="00C439FB" w:rsidP="001A4A1D">
            <w:pPr>
              <w:rPr>
                <w:sz w:val="20"/>
              </w:rPr>
            </w:pPr>
            <w:r>
              <w:rPr>
                <w:rFonts w:cs="Arial"/>
                <w:color w:val="000000"/>
                <w:sz w:val="20"/>
              </w:rPr>
              <w:t xml:space="preserve">Hanover </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Address: State</w:t>
            </w:r>
          </w:p>
        </w:tc>
        <w:tc>
          <w:tcPr>
            <w:tcW w:w="3420" w:type="dxa"/>
            <w:vAlign w:val="center"/>
          </w:tcPr>
          <w:p w:rsidR="00C439FB" w:rsidRPr="003E1304" w:rsidRDefault="00C439FB" w:rsidP="001A4A1D">
            <w:pPr>
              <w:rPr>
                <w:sz w:val="20"/>
              </w:rPr>
            </w:pPr>
            <w:r>
              <w:rPr>
                <w:rFonts w:cs="Arial"/>
                <w:color w:val="000000"/>
                <w:sz w:val="20"/>
              </w:rPr>
              <w:t>State in which the license address is located.</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OH</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Alert ID</w:t>
            </w:r>
          </w:p>
        </w:tc>
        <w:tc>
          <w:tcPr>
            <w:tcW w:w="3420" w:type="dxa"/>
            <w:vAlign w:val="center"/>
          </w:tcPr>
          <w:p w:rsidR="00C439FB" w:rsidRPr="003E1304" w:rsidRDefault="00C439FB" w:rsidP="001A4A1D">
            <w:pPr>
              <w:rPr>
                <w:sz w:val="20"/>
              </w:rPr>
            </w:pPr>
            <w:r>
              <w:rPr>
                <w:rFonts w:cs="Arial"/>
                <w:color w:val="000000"/>
                <w:sz w:val="20"/>
              </w:rPr>
              <w:t>The unique, system-generated ID number of an Alert</w:t>
            </w:r>
          </w:p>
        </w:tc>
        <w:tc>
          <w:tcPr>
            <w:tcW w:w="2070" w:type="dxa"/>
            <w:vAlign w:val="center"/>
          </w:tcPr>
          <w:p w:rsidR="00C439FB" w:rsidRPr="003E1304" w:rsidRDefault="00C439FB" w:rsidP="001A4A1D">
            <w:pPr>
              <w:rPr>
                <w:sz w:val="20"/>
              </w:rPr>
            </w:pPr>
            <w:r w:rsidRPr="00663D99">
              <w:rPr>
                <w:sz w:val="20"/>
              </w:rPr>
              <w:t>Numeric</w:t>
            </w:r>
          </w:p>
        </w:tc>
        <w:tc>
          <w:tcPr>
            <w:tcW w:w="1980" w:type="dxa"/>
            <w:vAlign w:val="center"/>
          </w:tcPr>
          <w:p w:rsidR="00C439FB" w:rsidRPr="003E1304" w:rsidRDefault="00C439FB" w:rsidP="001A4A1D">
            <w:pPr>
              <w:rPr>
                <w:sz w:val="20"/>
              </w:rPr>
            </w:pPr>
            <w:r>
              <w:rPr>
                <w:rFonts w:cs="Arial"/>
                <w:color w:val="000000"/>
                <w:sz w:val="20"/>
              </w:rPr>
              <w:t>137</w:t>
            </w:r>
          </w:p>
        </w:tc>
      </w:tr>
      <w:tr w:rsidR="00C439FB" w:rsidRPr="003E1304" w:rsidTr="0069398B">
        <w:tc>
          <w:tcPr>
            <w:tcW w:w="2340" w:type="dxa"/>
            <w:vAlign w:val="center"/>
          </w:tcPr>
          <w:p w:rsidR="00C439FB" w:rsidRPr="003E1304" w:rsidRDefault="00C439FB" w:rsidP="001A4A1D">
            <w:pPr>
              <w:rPr>
                <w:sz w:val="20"/>
              </w:rPr>
            </w:pPr>
            <w:r w:rsidRPr="003E1304">
              <w:rPr>
                <w:sz w:val="20"/>
              </w:rPr>
              <w:t>Alert Manager</w:t>
            </w:r>
          </w:p>
        </w:tc>
        <w:tc>
          <w:tcPr>
            <w:tcW w:w="3420" w:type="dxa"/>
            <w:vAlign w:val="center"/>
          </w:tcPr>
          <w:p w:rsidR="00C439FB" w:rsidRPr="003E1304" w:rsidRDefault="00C439FB" w:rsidP="001A4A1D">
            <w:pPr>
              <w:rPr>
                <w:sz w:val="20"/>
              </w:rPr>
            </w:pPr>
            <w:r w:rsidRPr="003E1304">
              <w:rPr>
                <w:sz w:val="20"/>
              </w:rPr>
              <w:t>User identified to receive Alert notifications.</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Alert message.</w:t>
            </w:r>
          </w:p>
        </w:tc>
      </w:tr>
      <w:tr w:rsidR="00C439FB" w:rsidRPr="003E1304" w:rsidTr="0069398B">
        <w:tc>
          <w:tcPr>
            <w:tcW w:w="2340" w:type="dxa"/>
            <w:vAlign w:val="center"/>
          </w:tcPr>
          <w:p w:rsidR="00C439FB" w:rsidRPr="003E1304" w:rsidRDefault="00C439FB" w:rsidP="003E1304">
            <w:pPr>
              <w:keepNext/>
              <w:rPr>
                <w:sz w:val="20"/>
              </w:rPr>
            </w:pPr>
            <w:r>
              <w:rPr>
                <w:rFonts w:cs="Arial"/>
                <w:color w:val="000000"/>
                <w:sz w:val="20"/>
              </w:rPr>
              <w:t>Alert Origin: Origin Name</w:t>
            </w:r>
          </w:p>
        </w:tc>
        <w:tc>
          <w:tcPr>
            <w:tcW w:w="3420" w:type="dxa"/>
            <w:vAlign w:val="center"/>
          </w:tcPr>
          <w:p w:rsidR="00C439FB" w:rsidRPr="003E1304" w:rsidRDefault="00C439FB" w:rsidP="003E1304">
            <w:pPr>
              <w:keepNext/>
              <w:rPr>
                <w:sz w:val="20"/>
              </w:rPr>
            </w:pPr>
            <w:r>
              <w:rPr>
                <w:rFonts w:cs="Arial"/>
                <w:color w:val="000000"/>
                <w:sz w:val="20"/>
              </w:rPr>
              <w:t>The domain entity that is the “source” of the Alert</w:t>
            </w:r>
          </w:p>
        </w:tc>
        <w:tc>
          <w:tcPr>
            <w:tcW w:w="2070" w:type="dxa"/>
            <w:vAlign w:val="center"/>
          </w:tcPr>
          <w:p w:rsidR="00C439FB" w:rsidRPr="003E1304" w:rsidRDefault="00C439FB" w:rsidP="003E1304">
            <w:pPr>
              <w:keepNext/>
              <w:rPr>
                <w:sz w:val="20"/>
              </w:rPr>
            </w:pPr>
            <w:r w:rsidRPr="00663D99">
              <w:rPr>
                <w:sz w:val="20"/>
              </w:rPr>
              <w:t>Drop-down list</w:t>
            </w:r>
          </w:p>
        </w:tc>
        <w:tc>
          <w:tcPr>
            <w:tcW w:w="1980" w:type="dxa"/>
            <w:vAlign w:val="center"/>
          </w:tcPr>
          <w:p w:rsidR="00C439FB" w:rsidRPr="003E1304" w:rsidRDefault="00C439FB" w:rsidP="003E1304">
            <w:pPr>
              <w:keepNext/>
              <w:rPr>
                <w:sz w:val="20"/>
              </w:rPr>
            </w:pPr>
            <w:r>
              <w:rPr>
                <w:rFonts w:cs="Arial"/>
                <w:color w:val="000000"/>
                <w:sz w:val="20"/>
              </w:rPr>
              <w:t>Domestic Shipment</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Alert Origin: Origin Value</w:t>
            </w:r>
          </w:p>
        </w:tc>
        <w:tc>
          <w:tcPr>
            <w:tcW w:w="3420" w:type="dxa"/>
            <w:vAlign w:val="center"/>
          </w:tcPr>
          <w:p w:rsidR="00C439FB" w:rsidRPr="003E1304" w:rsidRDefault="00C439FB" w:rsidP="001A4A1D">
            <w:pPr>
              <w:rPr>
                <w:sz w:val="20"/>
              </w:rPr>
            </w:pPr>
            <w:r>
              <w:rPr>
                <w:rFonts w:cs="Arial"/>
                <w:color w:val="000000"/>
                <w:sz w:val="20"/>
              </w:rPr>
              <w:t>The system-assigned ID of the Alert Origin</w:t>
            </w:r>
          </w:p>
        </w:tc>
        <w:tc>
          <w:tcPr>
            <w:tcW w:w="2070" w:type="dxa"/>
            <w:vAlign w:val="center"/>
          </w:tcPr>
          <w:p w:rsidR="00C439FB" w:rsidRPr="003E1304" w:rsidRDefault="00C439FB" w:rsidP="001A4A1D">
            <w:pPr>
              <w:rPr>
                <w:sz w:val="20"/>
              </w:rPr>
            </w:pPr>
            <w:r w:rsidRPr="00663D99">
              <w:rPr>
                <w:sz w:val="20"/>
              </w:rPr>
              <w:t>Free-form text</w:t>
            </w:r>
          </w:p>
        </w:tc>
        <w:tc>
          <w:tcPr>
            <w:tcW w:w="1980" w:type="dxa"/>
            <w:vAlign w:val="center"/>
          </w:tcPr>
          <w:p w:rsidR="00C439FB" w:rsidRPr="003E1304" w:rsidRDefault="00C439FB" w:rsidP="001A4A1D">
            <w:pPr>
              <w:rPr>
                <w:sz w:val="20"/>
              </w:rPr>
            </w:pPr>
            <w:r>
              <w:rPr>
                <w:rFonts w:cs="Arial"/>
                <w:color w:val="000000"/>
                <w:sz w:val="20"/>
              </w:rPr>
              <w:t>ID: 3</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Alternate Notification ID</w:t>
            </w:r>
          </w:p>
        </w:tc>
        <w:tc>
          <w:tcPr>
            <w:tcW w:w="3420" w:type="dxa"/>
            <w:vAlign w:val="center"/>
          </w:tcPr>
          <w:p w:rsidR="00C439FB" w:rsidRPr="003E1304" w:rsidRDefault="00C439FB" w:rsidP="001A4A1D">
            <w:pPr>
              <w:rPr>
                <w:sz w:val="20"/>
              </w:rPr>
            </w:pPr>
            <w:r>
              <w:rPr>
                <w:rFonts w:cs="Arial"/>
                <w:color w:val="000000"/>
                <w:sz w:val="20"/>
              </w:rPr>
              <w:t>An identifier supplied by the notification creator.</w:t>
            </w:r>
          </w:p>
        </w:tc>
        <w:tc>
          <w:tcPr>
            <w:tcW w:w="2070" w:type="dxa"/>
            <w:vAlign w:val="center"/>
          </w:tcPr>
          <w:p w:rsidR="00C439FB" w:rsidRPr="003E1304" w:rsidRDefault="00C439FB" w:rsidP="001A4A1D">
            <w:pPr>
              <w:rPr>
                <w:sz w:val="20"/>
              </w:rPr>
            </w:pPr>
            <w:r w:rsidRPr="00663D99">
              <w:rPr>
                <w:sz w:val="20"/>
              </w:rPr>
              <w:t>Free-form text</w:t>
            </w:r>
          </w:p>
        </w:tc>
        <w:tc>
          <w:tcPr>
            <w:tcW w:w="1980" w:type="dxa"/>
            <w:vAlign w:val="center"/>
          </w:tcPr>
          <w:p w:rsidR="00C439FB" w:rsidRPr="003E1304" w:rsidRDefault="00C439FB" w:rsidP="001A4A1D">
            <w:pPr>
              <w:rPr>
                <w:sz w:val="20"/>
              </w:rPr>
            </w:pPr>
            <w:r>
              <w:rPr>
                <w:rFonts w:cs="Arial"/>
                <w:color w:val="000000"/>
                <w:sz w:val="20"/>
              </w:rPr>
              <w:t>ABC #1</w:t>
            </w:r>
          </w:p>
        </w:tc>
      </w:tr>
      <w:tr w:rsidR="00C439FB" w:rsidRPr="003E1304" w:rsidTr="0069398B">
        <w:tc>
          <w:tcPr>
            <w:tcW w:w="2340" w:type="dxa"/>
            <w:vAlign w:val="center"/>
          </w:tcPr>
          <w:p w:rsidR="00C439FB" w:rsidRPr="003E1304" w:rsidRDefault="00C439FB" w:rsidP="001A4A1D">
            <w:pPr>
              <w:rPr>
                <w:sz w:val="20"/>
              </w:rPr>
            </w:pPr>
            <w:r w:rsidRPr="003E1304">
              <w:rPr>
                <w:sz w:val="20"/>
              </w:rPr>
              <w:t>Alternate Shipment ID</w:t>
            </w:r>
          </w:p>
        </w:tc>
        <w:tc>
          <w:tcPr>
            <w:tcW w:w="3420" w:type="dxa"/>
            <w:vAlign w:val="center"/>
          </w:tcPr>
          <w:p w:rsidR="00C439FB" w:rsidRPr="003E1304" w:rsidRDefault="00C439FB" w:rsidP="001A4A1D">
            <w:pPr>
              <w:rPr>
                <w:sz w:val="20"/>
              </w:rPr>
            </w:pPr>
            <w:r w:rsidRPr="003E1304">
              <w:rPr>
                <w:sz w:val="20"/>
              </w:rPr>
              <w:t>Shipment ID generated in another system such as the DOE RSRT or a Sending Licensee’s system.</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2309478598</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Alternate Source ID</w:t>
            </w:r>
          </w:p>
        </w:tc>
        <w:tc>
          <w:tcPr>
            <w:tcW w:w="3420" w:type="dxa"/>
            <w:vAlign w:val="center"/>
          </w:tcPr>
          <w:p w:rsidR="00C439FB" w:rsidRPr="003E1304" w:rsidRDefault="00C439FB" w:rsidP="003E1304">
            <w:pPr>
              <w:keepNext/>
              <w:rPr>
                <w:sz w:val="20"/>
              </w:rPr>
            </w:pPr>
            <w:r w:rsidRPr="003E1304">
              <w:rPr>
                <w:sz w:val="20"/>
              </w:rPr>
              <w:t xml:space="preserve">Additional Source ID that is designated by the Licensee.  </w:t>
            </w:r>
          </w:p>
        </w:tc>
        <w:tc>
          <w:tcPr>
            <w:tcW w:w="2070" w:type="dxa"/>
            <w:vAlign w:val="center"/>
          </w:tcPr>
          <w:p w:rsidR="00C439FB" w:rsidRPr="003E1304" w:rsidRDefault="00C439FB" w:rsidP="003E1304">
            <w:pPr>
              <w:keepNext/>
              <w:rPr>
                <w:sz w:val="20"/>
              </w:rPr>
            </w:pPr>
            <w:r w:rsidRPr="003E1304">
              <w:rPr>
                <w:sz w:val="20"/>
              </w:rPr>
              <w:t>Alphanumeric</w:t>
            </w:r>
          </w:p>
        </w:tc>
        <w:tc>
          <w:tcPr>
            <w:tcW w:w="1980" w:type="dxa"/>
            <w:vAlign w:val="center"/>
          </w:tcPr>
          <w:p w:rsidR="00C439FB" w:rsidRPr="003E1304" w:rsidRDefault="00C439FB" w:rsidP="003E1304">
            <w:pPr>
              <w:keepNext/>
              <w:rPr>
                <w:sz w:val="20"/>
              </w:rPr>
            </w:pPr>
            <w:r w:rsidRPr="003E1304">
              <w:rPr>
                <w:sz w:val="20"/>
              </w:rPr>
              <w:t>456781B</w:t>
            </w:r>
          </w:p>
        </w:tc>
      </w:tr>
      <w:tr w:rsidR="00C439FB" w:rsidRPr="003E1304" w:rsidTr="0069398B">
        <w:tc>
          <w:tcPr>
            <w:tcW w:w="2340" w:type="dxa"/>
            <w:vAlign w:val="center"/>
          </w:tcPr>
          <w:p w:rsidR="00C439FB" w:rsidRPr="003E1304" w:rsidRDefault="00C439FB" w:rsidP="001A4A1D">
            <w:pPr>
              <w:rPr>
                <w:sz w:val="20"/>
              </w:rPr>
            </w:pPr>
            <w:r w:rsidRPr="003E1304">
              <w:rPr>
                <w:sz w:val="20"/>
              </w:rPr>
              <w:t>Approve all the Sources in this shipment</w:t>
            </w:r>
          </w:p>
        </w:tc>
        <w:tc>
          <w:tcPr>
            <w:tcW w:w="3420" w:type="dxa"/>
            <w:vAlign w:val="center"/>
          </w:tcPr>
          <w:p w:rsidR="00C439FB" w:rsidRPr="003E1304" w:rsidRDefault="00C439FB" w:rsidP="001A4A1D">
            <w:pPr>
              <w:rPr>
                <w:sz w:val="20"/>
              </w:rPr>
            </w:pPr>
            <w:r w:rsidRPr="003E1304">
              <w:rPr>
                <w:sz w:val="20"/>
              </w:rPr>
              <w:t>Allows the user to approve Sources as a group.</w:t>
            </w:r>
          </w:p>
        </w:tc>
        <w:tc>
          <w:tcPr>
            <w:tcW w:w="2070" w:type="dxa"/>
            <w:vAlign w:val="center"/>
          </w:tcPr>
          <w:p w:rsidR="00C439FB" w:rsidRPr="003E1304" w:rsidRDefault="00C439FB" w:rsidP="001A4A1D">
            <w:pPr>
              <w:rPr>
                <w:sz w:val="20"/>
              </w:rPr>
            </w:pPr>
            <w:r w:rsidRPr="003E1304">
              <w:rPr>
                <w:sz w:val="20"/>
              </w:rPr>
              <w:t>Check mark</w:t>
            </w:r>
          </w:p>
        </w:tc>
        <w:tc>
          <w:tcPr>
            <w:tcW w:w="1980" w:type="dxa"/>
            <w:vAlign w:val="center"/>
          </w:tcPr>
          <w:p w:rsidR="00C439FB" w:rsidRPr="003E1304" w:rsidRDefault="00C439FB" w:rsidP="001A4A1D">
            <w:pPr>
              <w:rPr>
                <w:sz w:val="20"/>
              </w:rPr>
            </w:pPr>
            <w:r w:rsidRPr="003E1304">
              <w:rPr>
                <w:sz w:val="20"/>
              </w:rPr>
              <w:sym w:font="Wingdings 2" w:char="F052"/>
            </w:r>
          </w:p>
        </w:tc>
      </w:tr>
      <w:tr w:rsidR="00C439FB" w:rsidRPr="003E1304" w:rsidTr="0069398B">
        <w:tc>
          <w:tcPr>
            <w:tcW w:w="2340" w:type="dxa"/>
            <w:vAlign w:val="center"/>
          </w:tcPr>
          <w:p w:rsidR="00C439FB" w:rsidRPr="003E1304" w:rsidRDefault="00C439FB" w:rsidP="003E1304">
            <w:pPr>
              <w:keepNext/>
              <w:rPr>
                <w:sz w:val="20"/>
              </w:rPr>
            </w:pPr>
            <w:r>
              <w:rPr>
                <w:rFonts w:cs="Arial"/>
                <w:color w:val="000000"/>
                <w:sz w:val="20"/>
              </w:rPr>
              <w:t>Carrier</w:t>
            </w:r>
          </w:p>
        </w:tc>
        <w:tc>
          <w:tcPr>
            <w:tcW w:w="3420" w:type="dxa"/>
            <w:vAlign w:val="center"/>
          </w:tcPr>
          <w:p w:rsidR="00C439FB" w:rsidRPr="003E1304" w:rsidRDefault="00C439FB" w:rsidP="003E1304">
            <w:pPr>
              <w:keepNext/>
              <w:rPr>
                <w:sz w:val="20"/>
              </w:rPr>
            </w:pPr>
            <w:r>
              <w:rPr>
                <w:rFonts w:cs="Arial"/>
                <w:color w:val="000000"/>
                <w:sz w:val="20"/>
              </w:rPr>
              <w:t>Company transporting the shipment.</w:t>
            </w:r>
          </w:p>
        </w:tc>
        <w:tc>
          <w:tcPr>
            <w:tcW w:w="2070" w:type="dxa"/>
            <w:vAlign w:val="center"/>
          </w:tcPr>
          <w:p w:rsidR="00C439FB" w:rsidRPr="003E1304" w:rsidRDefault="00C439FB" w:rsidP="003E1304">
            <w:pPr>
              <w:keepNext/>
              <w:rPr>
                <w:sz w:val="20"/>
              </w:rPr>
            </w:pPr>
            <w:r w:rsidRPr="00663D99">
              <w:rPr>
                <w:sz w:val="20"/>
              </w:rPr>
              <w:t>Drop-down list</w:t>
            </w:r>
          </w:p>
        </w:tc>
        <w:tc>
          <w:tcPr>
            <w:tcW w:w="1980" w:type="dxa"/>
            <w:vAlign w:val="center"/>
          </w:tcPr>
          <w:p w:rsidR="00C439FB" w:rsidRPr="003E1304" w:rsidRDefault="00C439FB" w:rsidP="003E1304">
            <w:pPr>
              <w:keepNext/>
              <w:rPr>
                <w:sz w:val="20"/>
              </w:rPr>
            </w:pPr>
            <w:r>
              <w:rPr>
                <w:rFonts w:cs="Arial"/>
                <w:color w:val="000000"/>
                <w:sz w:val="20"/>
              </w:rPr>
              <w:t xml:space="preserve">FedEx </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Category</w:t>
            </w:r>
          </w:p>
        </w:tc>
        <w:tc>
          <w:tcPr>
            <w:tcW w:w="3420" w:type="dxa"/>
            <w:vAlign w:val="center"/>
          </w:tcPr>
          <w:p w:rsidR="00C439FB" w:rsidRPr="003E1304" w:rsidRDefault="00C439FB" w:rsidP="001A4A1D">
            <w:pPr>
              <w:rPr>
                <w:sz w:val="20"/>
              </w:rPr>
            </w:pPr>
            <w:r>
              <w:rPr>
                <w:rFonts w:cs="Arial"/>
                <w:color w:val="000000"/>
                <w:sz w:val="20"/>
              </w:rPr>
              <w:t xml:space="preserve">Groupings of related alerts as reflected by the Category title </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Shipment</w:t>
            </w:r>
          </w:p>
        </w:tc>
      </w:tr>
      <w:tr w:rsidR="00C439FB" w:rsidRPr="003E1304" w:rsidTr="0069398B">
        <w:tc>
          <w:tcPr>
            <w:tcW w:w="2340" w:type="dxa"/>
            <w:vAlign w:val="center"/>
          </w:tcPr>
          <w:p w:rsidR="00C439FB" w:rsidRPr="003E1304" w:rsidRDefault="00C439FB" w:rsidP="001A4A1D">
            <w:pPr>
              <w:rPr>
                <w:sz w:val="20"/>
              </w:rPr>
            </w:pPr>
            <w:r w:rsidRPr="003E1304">
              <w:rPr>
                <w:sz w:val="20"/>
              </w:rPr>
              <w:t>Cc: Email Address</w:t>
            </w:r>
          </w:p>
        </w:tc>
        <w:tc>
          <w:tcPr>
            <w:tcW w:w="3420" w:type="dxa"/>
            <w:vAlign w:val="center"/>
          </w:tcPr>
          <w:p w:rsidR="00C439FB" w:rsidRPr="003E1304" w:rsidRDefault="00C439FB" w:rsidP="001A4A1D">
            <w:pPr>
              <w:rPr>
                <w:sz w:val="20"/>
              </w:rPr>
            </w:pPr>
            <w:r w:rsidRPr="003E1304">
              <w:rPr>
                <w:sz w:val="20"/>
              </w:rPr>
              <w:t xml:space="preserve">Optional, if listed.  Addressee will receive alert e-mail notifications. </w:t>
            </w:r>
            <w:r>
              <w:rPr>
                <w:sz w:val="20"/>
              </w:rPr>
              <w:t xml:space="preserve"> </w:t>
            </w:r>
            <w:r w:rsidRPr="00950C65">
              <w:rPr>
                <w:i/>
                <w:sz w:val="20"/>
              </w:rPr>
              <w:t>Separate multiple address</w:t>
            </w:r>
            <w:r>
              <w:rPr>
                <w:i/>
                <w:sz w:val="20"/>
              </w:rPr>
              <w:t>es</w:t>
            </w:r>
            <w:r w:rsidRPr="00950C65">
              <w:rPr>
                <w:i/>
                <w:sz w:val="20"/>
              </w:rPr>
              <w:t xml:space="preserve"> with semicolons.</w:t>
            </w:r>
          </w:p>
        </w:tc>
        <w:tc>
          <w:tcPr>
            <w:tcW w:w="2070" w:type="dxa"/>
            <w:vAlign w:val="center"/>
          </w:tcPr>
          <w:p w:rsidR="00C439FB" w:rsidRPr="003E1304" w:rsidRDefault="00C439FB" w:rsidP="001A4A1D">
            <w:pPr>
              <w:rPr>
                <w:sz w:val="20"/>
              </w:rPr>
            </w:pPr>
            <w:r w:rsidRPr="003E1304">
              <w:rPr>
                <w:sz w:val="20"/>
              </w:rPr>
              <w:t>Valid e-mail format</w:t>
            </w:r>
          </w:p>
        </w:tc>
        <w:tc>
          <w:tcPr>
            <w:tcW w:w="1980" w:type="dxa"/>
            <w:vAlign w:val="center"/>
          </w:tcPr>
          <w:p w:rsidR="00C439FB" w:rsidRPr="003E1304" w:rsidRDefault="00C439FB" w:rsidP="001A4A1D">
            <w:pPr>
              <w:rPr>
                <w:sz w:val="20"/>
              </w:rPr>
            </w:pPr>
            <w:r w:rsidRPr="003E1304">
              <w:rPr>
                <w:sz w:val="20"/>
              </w:rPr>
              <w:t>xax@nrc.gov</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Chemical Form</w:t>
            </w:r>
          </w:p>
        </w:tc>
        <w:tc>
          <w:tcPr>
            <w:tcW w:w="3420" w:type="dxa"/>
            <w:vAlign w:val="center"/>
          </w:tcPr>
          <w:p w:rsidR="00C439FB" w:rsidRPr="003E1304" w:rsidRDefault="00C439FB" w:rsidP="001A4A1D">
            <w:pPr>
              <w:rPr>
                <w:sz w:val="20"/>
              </w:rPr>
            </w:pPr>
            <w:r>
              <w:rPr>
                <w:rFonts w:cs="Arial"/>
                <w:color w:val="000000"/>
                <w:sz w:val="20"/>
              </w:rPr>
              <w:t>The chemical form of the Source</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THO2</w:t>
            </w:r>
          </w:p>
        </w:tc>
      </w:tr>
      <w:tr w:rsidR="00C439FB" w:rsidRPr="003E1304" w:rsidTr="0069398B">
        <w:tc>
          <w:tcPr>
            <w:tcW w:w="2340" w:type="dxa"/>
            <w:vAlign w:val="center"/>
          </w:tcPr>
          <w:p w:rsidR="00C439FB" w:rsidRPr="003E1304" w:rsidRDefault="00C439FB" w:rsidP="001A4A1D">
            <w:pPr>
              <w:rPr>
                <w:sz w:val="20"/>
              </w:rPr>
            </w:pPr>
            <w:r w:rsidRPr="003E1304">
              <w:rPr>
                <w:sz w:val="20"/>
              </w:rPr>
              <w:t>City</w:t>
            </w:r>
          </w:p>
        </w:tc>
        <w:tc>
          <w:tcPr>
            <w:tcW w:w="3420" w:type="dxa"/>
            <w:vAlign w:val="center"/>
          </w:tcPr>
          <w:p w:rsidR="00C439FB" w:rsidRPr="003E1304" w:rsidRDefault="00C439FB" w:rsidP="001A4A1D">
            <w:pPr>
              <w:rPr>
                <w:sz w:val="20"/>
              </w:rPr>
            </w:pPr>
            <w:r w:rsidRPr="003E1304">
              <w:rPr>
                <w:sz w:val="20"/>
              </w:rPr>
              <w:t xml:space="preserve">Name of the </w:t>
            </w:r>
            <w:smartTag w:uri="urn:schemas-microsoft-com:office:smarttags" w:element="country-region">
              <w:smartTag w:uri="urn:schemas-microsoft-com:office:smarttags" w:element="place">
                <w:r w:rsidRPr="003E1304">
                  <w:rPr>
                    <w:sz w:val="20"/>
                  </w:rPr>
                  <w:t>U.S.</w:t>
                </w:r>
              </w:smartTag>
            </w:smartTag>
            <w:r w:rsidRPr="003E1304">
              <w:rPr>
                <w:sz w:val="20"/>
              </w:rPr>
              <w:t xml:space="preserve"> City.</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Dallas</w:t>
            </w:r>
          </w:p>
        </w:tc>
      </w:tr>
      <w:tr w:rsidR="00C439FB" w:rsidRPr="003E1304" w:rsidTr="0069398B">
        <w:tc>
          <w:tcPr>
            <w:tcW w:w="2340" w:type="dxa"/>
            <w:vAlign w:val="center"/>
          </w:tcPr>
          <w:p w:rsidR="00C439FB" w:rsidRPr="003E1304" w:rsidRDefault="00C439FB" w:rsidP="001A4A1D">
            <w:pPr>
              <w:rPr>
                <w:sz w:val="20"/>
              </w:rPr>
            </w:pPr>
            <w:r w:rsidRPr="003E1304">
              <w:rPr>
                <w:sz w:val="20"/>
              </w:rPr>
              <w:t xml:space="preserve">Code Description </w:t>
            </w:r>
          </w:p>
        </w:tc>
        <w:tc>
          <w:tcPr>
            <w:tcW w:w="3420" w:type="dxa"/>
            <w:vAlign w:val="center"/>
          </w:tcPr>
          <w:p w:rsidR="00C439FB" w:rsidRPr="003E1304" w:rsidRDefault="00C439FB" w:rsidP="001A4A1D">
            <w:pPr>
              <w:rPr>
                <w:sz w:val="20"/>
              </w:rPr>
            </w:pPr>
            <w:r w:rsidRPr="003E1304">
              <w:rPr>
                <w:sz w:val="20"/>
              </w:rPr>
              <w:t>Describes an entry in the Code Table.</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Becquerel (1/37e9 ci)</w:t>
            </w:r>
          </w:p>
        </w:tc>
      </w:tr>
      <w:tr w:rsidR="00C439FB" w:rsidRPr="003E1304" w:rsidTr="0069398B">
        <w:tc>
          <w:tcPr>
            <w:tcW w:w="2340" w:type="dxa"/>
            <w:vAlign w:val="center"/>
          </w:tcPr>
          <w:p w:rsidR="00C439FB" w:rsidRPr="003E1304" w:rsidRDefault="00C439FB" w:rsidP="001A4A1D">
            <w:pPr>
              <w:rPr>
                <w:sz w:val="20"/>
              </w:rPr>
            </w:pPr>
            <w:r w:rsidRPr="003E1304">
              <w:rPr>
                <w:sz w:val="20"/>
              </w:rPr>
              <w:t>Comment</w:t>
            </w:r>
          </w:p>
        </w:tc>
        <w:tc>
          <w:tcPr>
            <w:tcW w:w="3420" w:type="dxa"/>
            <w:vAlign w:val="center"/>
          </w:tcPr>
          <w:p w:rsidR="00C439FB" w:rsidRPr="003E1304" w:rsidRDefault="00C439FB" w:rsidP="001A4A1D">
            <w:pPr>
              <w:rPr>
                <w:sz w:val="20"/>
              </w:rPr>
            </w:pPr>
            <w:r w:rsidRPr="003E1304">
              <w:rPr>
                <w:sz w:val="20"/>
              </w:rPr>
              <w:t>Details entered as free-form text by the user.</w:t>
            </w:r>
          </w:p>
        </w:tc>
        <w:tc>
          <w:tcPr>
            <w:tcW w:w="2070" w:type="dxa"/>
            <w:vAlign w:val="center"/>
          </w:tcPr>
          <w:p w:rsidR="00C439FB" w:rsidRPr="003E1304" w:rsidRDefault="00C439FB" w:rsidP="001A4A1D">
            <w:pPr>
              <w:rPr>
                <w:sz w:val="20"/>
              </w:rPr>
            </w:pPr>
            <w:r w:rsidRPr="003E1304">
              <w:rPr>
                <w:rFonts w:cs="Arial"/>
                <w:sz w:val="20"/>
              </w:rPr>
              <w:t>Free-form text (up to 2000 characters).</w:t>
            </w:r>
          </w:p>
        </w:tc>
        <w:tc>
          <w:tcPr>
            <w:tcW w:w="1980" w:type="dxa"/>
            <w:vAlign w:val="center"/>
          </w:tcPr>
          <w:p w:rsidR="00C439FB" w:rsidRPr="003E1304" w:rsidRDefault="00C439FB" w:rsidP="001A4A1D">
            <w:pPr>
              <w:rPr>
                <w:sz w:val="20"/>
              </w:rPr>
            </w:pPr>
            <w:r w:rsidRPr="003E1304">
              <w:rPr>
                <w:sz w:val="20"/>
              </w:rPr>
              <w:t>A shipment contains one or more transfers.</w:t>
            </w:r>
          </w:p>
        </w:tc>
      </w:tr>
      <w:tr w:rsidR="00C439FB" w:rsidRPr="003E1304" w:rsidTr="0069398B">
        <w:tc>
          <w:tcPr>
            <w:tcW w:w="2340" w:type="dxa"/>
            <w:vAlign w:val="center"/>
          </w:tcPr>
          <w:p w:rsidR="00C439FB" w:rsidRPr="003E1304" w:rsidRDefault="00C439FB" w:rsidP="001A4A1D">
            <w:pPr>
              <w:rPr>
                <w:sz w:val="20"/>
              </w:rPr>
            </w:pPr>
            <w:r w:rsidRPr="003E1304">
              <w:rPr>
                <w:sz w:val="20"/>
              </w:rPr>
              <w:t>Company Fax Number</w:t>
            </w:r>
          </w:p>
        </w:tc>
        <w:tc>
          <w:tcPr>
            <w:tcW w:w="3420" w:type="dxa"/>
            <w:vAlign w:val="center"/>
          </w:tcPr>
          <w:p w:rsidR="00C439FB" w:rsidRPr="003E1304" w:rsidRDefault="00C439FB" w:rsidP="001A4A1D">
            <w:pPr>
              <w:rPr>
                <w:sz w:val="20"/>
              </w:rPr>
            </w:pPr>
            <w:r w:rsidRPr="003E1304">
              <w:rPr>
                <w:sz w:val="20"/>
              </w:rPr>
              <w:t>Fax number of the Licensee.</w:t>
            </w:r>
          </w:p>
        </w:tc>
        <w:tc>
          <w:tcPr>
            <w:tcW w:w="2070" w:type="dxa"/>
            <w:vAlign w:val="center"/>
          </w:tcPr>
          <w:p w:rsidR="00C439FB" w:rsidRPr="003E1304" w:rsidRDefault="00C439FB" w:rsidP="001A4A1D">
            <w:pPr>
              <w:rPr>
                <w:sz w:val="20"/>
              </w:rPr>
            </w:pPr>
            <w:r w:rsidRPr="003E1304">
              <w:rPr>
                <w:sz w:val="20"/>
              </w:rPr>
              <w:t>xxx xxx-xxxx</w:t>
            </w:r>
          </w:p>
        </w:tc>
        <w:tc>
          <w:tcPr>
            <w:tcW w:w="1980" w:type="dxa"/>
            <w:vAlign w:val="center"/>
          </w:tcPr>
          <w:p w:rsidR="00C439FB" w:rsidRPr="003E1304" w:rsidRDefault="00C439FB" w:rsidP="001A4A1D">
            <w:pPr>
              <w:rPr>
                <w:sz w:val="20"/>
              </w:rPr>
            </w:pPr>
            <w:r w:rsidRPr="003E1304">
              <w:rPr>
                <w:sz w:val="20"/>
              </w:rPr>
              <w:t>555-333-2222</w:t>
            </w:r>
          </w:p>
        </w:tc>
      </w:tr>
      <w:tr w:rsidR="00C439FB" w:rsidRPr="003E1304" w:rsidTr="0069398B">
        <w:tc>
          <w:tcPr>
            <w:tcW w:w="2340" w:type="dxa"/>
            <w:vAlign w:val="center"/>
          </w:tcPr>
          <w:p w:rsidR="00C439FB" w:rsidRPr="003E1304" w:rsidRDefault="00C439FB" w:rsidP="001A4A1D">
            <w:pPr>
              <w:rPr>
                <w:sz w:val="20"/>
              </w:rPr>
            </w:pPr>
            <w:r w:rsidRPr="003E1304">
              <w:rPr>
                <w:sz w:val="20"/>
              </w:rPr>
              <w:t>Company Phone Number</w:t>
            </w:r>
          </w:p>
        </w:tc>
        <w:tc>
          <w:tcPr>
            <w:tcW w:w="3420" w:type="dxa"/>
            <w:vAlign w:val="center"/>
          </w:tcPr>
          <w:p w:rsidR="00C439FB" w:rsidRPr="003E1304" w:rsidRDefault="00C439FB" w:rsidP="001A4A1D">
            <w:pPr>
              <w:rPr>
                <w:sz w:val="20"/>
              </w:rPr>
            </w:pPr>
            <w:r w:rsidRPr="003E1304">
              <w:rPr>
                <w:sz w:val="20"/>
              </w:rPr>
              <w:t>Phone number of the Licensee.</w:t>
            </w:r>
          </w:p>
        </w:tc>
        <w:tc>
          <w:tcPr>
            <w:tcW w:w="2070" w:type="dxa"/>
            <w:vAlign w:val="center"/>
          </w:tcPr>
          <w:p w:rsidR="00C439FB" w:rsidRPr="003E1304" w:rsidRDefault="00C439FB" w:rsidP="001A4A1D">
            <w:pPr>
              <w:rPr>
                <w:sz w:val="20"/>
              </w:rPr>
            </w:pPr>
            <w:r w:rsidRPr="003E1304">
              <w:rPr>
                <w:sz w:val="20"/>
              </w:rPr>
              <w:t>xxx xxx-xxxx</w:t>
            </w:r>
          </w:p>
        </w:tc>
        <w:tc>
          <w:tcPr>
            <w:tcW w:w="1980" w:type="dxa"/>
            <w:vAlign w:val="center"/>
          </w:tcPr>
          <w:p w:rsidR="00C439FB" w:rsidRPr="003E1304" w:rsidRDefault="00C439FB" w:rsidP="001A4A1D">
            <w:pPr>
              <w:rPr>
                <w:sz w:val="20"/>
              </w:rPr>
            </w:pPr>
            <w:r w:rsidRPr="003E1304">
              <w:rPr>
                <w:sz w:val="20"/>
              </w:rPr>
              <w:t>555-333-1111</w:t>
            </w:r>
          </w:p>
        </w:tc>
      </w:tr>
      <w:tr w:rsidR="00C439FB" w:rsidRPr="003E1304" w:rsidTr="0069398B">
        <w:tc>
          <w:tcPr>
            <w:tcW w:w="2340" w:type="dxa"/>
            <w:vAlign w:val="center"/>
          </w:tcPr>
          <w:p w:rsidR="00C439FB" w:rsidRPr="003E1304" w:rsidRDefault="00C439FB" w:rsidP="001A4A1D">
            <w:pPr>
              <w:rPr>
                <w:sz w:val="20"/>
              </w:rPr>
            </w:pPr>
            <w:r w:rsidRPr="003E1304">
              <w:rPr>
                <w:sz w:val="20"/>
              </w:rPr>
              <w:t>Confirm Password</w:t>
            </w:r>
          </w:p>
        </w:tc>
        <w:tc>
          <w:tcPr>
            <w:tcW w:w="3420" w:type="dxa"/>
            <w:vAlign w:val="center"/>
          </w:tcPr>
          <w:p w:rsidR="00C439FB" w:rsidRPr="003E1304" w:rsidRDefault="00C439FB" w:rsidP="001A4A1D">
            <w:pPr>
              <w:rPr>
                <w:sz w:val="20"/>
              </w:rPr>
            </w:pPr>
            <w:r w:rsidRPr="003E1304">
              <w:rPr>
                <w:sz w:val="20"/>
              </w:rPr>
              <w:t>Additional password entry to ensure accuracy on new or changed passwords.</w:t>
            </w:r>
          </w:p>
        </w:tc>
        <w:tc>
          <w:tcPr>
            <w:tcW w:w="2070" w:type="dxa"/>
            <w:vAlign w:val="center"/>
          </w:tcPr>
          <w:p w:rsidR="00C439FB" w:rsidRPr="003E1304" w:rsidRDefault="00C439FB" w:rsidP="001A4A1D">
            <w:pPr>
              <w:rPr>
                <w:sz w:val="20"/>
              </w:rPr>
            </w:pPr>
            <w:r w:rsidRPr="003E1304">
              <w:rPr>
                <w:sz w:val="20"/>
              </w:rPr>
              <w:t xml:space="preserve">Free-form text </w:t>
            </w:r>
          </w:p>
        </w:tc>
        <w:tc>
          <w:tcPr>
            <w:tcW w:w="1980" w:type="dxa"/>
            <w:vAlign w:val="center"/>
          </w:tcPr>
          <w:p w:rsidR="00C439FB" w:rsidRPr="003E1304" w:rsidRDefault="00C439FB" w:rsidP="001A4A1D">
            <w:pPr>
              <w:rPr>
                <w:sz w:val="20"/>
              </w:rPr>
            </w:pPr>
            <w:r w:rsidRPr="003E1304">
              <w:rPr>
                <w:sz w:val="20"/>
              </w:rPr>
              <w:t xml:space="preserve">Allows numbers and special characters. </w:t>
            </w:r>
          </w:p>
        </w:tc>
      </w:tr>
      <w:tr w:rsidR="00C439FB" w:rsidRPr="003E1304" w:rsidTr="0069398B">
        <w:tc>
          <w:tcPr>
            <w:tcW w:w="2340" w:type="dxa"/>
            <w:vAlign w:val="center"/>
          </w:tcPr>
          <w:p w:rsidR="00C439FB" w:rsidRPr="003E1304" w:rsidRDefault="00C439FB" w:rsidP="001A4A1D">
            <w:pPr>
              <w:rPr>
                <w:sz w:val="20"/>
              </w:rPr>
            </w:pPr>
            <w:r w:rsidRPr="003E1304">
              <w:rPr>
                <w:sz w:val="20"/>
              </w:rPr>
              <w:t>Contact Address Line 1</w:t>
            </w:r>
          </w:p>
        </w:tc>
        <w:tc>
          <w:tcPr>
            <w:tcW w:w="3420" w:type="dxa"/>
            <w:vAlign w:val="center"/>
          </w:tcPr>
          <w:p w:rsidR="00C439FB" w:rsidRPr="003E1304" w:rsidRDefault="00C439FB" w:rsidP="001A4A1D">
            <w:pPr>
              <w:rPr>
                <w:sz w:val="20"/>
              </w:rPr>
            </w:pPr>
            <w:smartTag w:uri="urn:schemas-microsoft-com:office:smarttags" w:element="address">
              <w:smartTag w:uri="urn:schemas-microsoft-com:office:smarttags" w:element="Street">
                <w:r w:rsidRPr="003E1304">
                  <w:rPr>
                    <w:sz w:val="20"/>
                  </w:rPr>
                  <w:t>U. S. street</w:t>
                </w:r>
              </w:smartTag>
            </w:smartTag>
            <w:r w:rsidRPr="003E1304">
              <w:rPr>
                <w:sz w:val="20"/>
              </w:rPr>
              <w:t xml:space="preserve"> address</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30 W. Gude Drive</w:t>
            </w:r>
          </w:p>
        </w:tc>
      </w:tr>
      <w:tr w:rsidR="00C439FB" w:rsidRPr="003E1304" w:rsidTr="0069398B">
        <w:tc>
          <w:tcPr>
            <w:tcW w:w="2340" w:type="dxa"/>
            <w:vAlign w:val="center"/>
          </w:tcPr>
          <w:p w:rsidR="00C439FB" w:rsidRPr="003E1304" w:rsidRDefault="00C439FB" w:rsidP="001A4A1D">
            <w:pPr>
              <w:rPr>
                <w:sz w:val="20"/>
              </w:rPr>
            </w:pPr>
            <w:r w:rsidRPr="003E1304">
              <w:rPr>
                <w:sz w:val="20"/>
              </w:rPr>
              <w:t>Contact Address Line 2</w:t>
            </w:r>
          </w:p>
        </w:tc>
        <w:tc>
          <w:tcPr>
            <w:tcW w:w="3420" w:type="dxa"/>
            <w:vAlign w:val="center"/>
          </w:tcPr>
          <w:p w:rsidR="00C439FB" w:rsidRPr="003E1304" w:rsidRDefault="00C439FB" w:rsidP="001A4A1D">
            <w:pPr>
              <w:rPr>
                <w:sz w:val="20"/>
              </w:rPr>
            </w:pPr>
            <w:r w:rsidRPr="003E1304">
              <w:rPr>
                <w:sz w:val="20"/>
              </w:rPr>
              <w:t>U. S. optional mailing address.</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smartTag w:uri="urn:schemas-microsoft-com:office:smarttags" w:element="Street">
              <w:r w:rsidRPr="003E1304">
                <w:rPr>
                  <w:sz w:val="20"/>
                </w:rPr>
                <w:t>P.O. Box</w:t>
              </w:r>
            </w:smartTag>
            <w:r w:rsidRPr="003E1304">
              <w:rPr>
                <w:sz w:val="20"/>
              </w:rPr>
              <w:t xml:space="preserve"> 400</w:t>
            </w:r>
          </w:p>
        </w:tc>
      </w:tr>
      <w:tr w:rsidR="00C439FB" w:rsidRPr="003E1304" w:rsidTr="0069398B">
        <w:tc>
          <w:tcPr>
            <w:tcW w:w="2340" w:type="dxa"/>
            <w:vAlign w:val="center"/>
          </w:tcPr>
          <w:p w:rsidR="00C439FB" w:rsidRPr="003E1304" w:rsidRDefault="00C439FB" w:rsidP="001A4A1D">
            <w:pPr>
              <w:rPr>
                <w:sz w:val="20"/>
              </w:rPr>
            </w:pPr>
            <w:r w:rsidRPr="003E1304">
              <w:rPr>
                <w:sz w:val="20"/>
              </w:rPr>
              <w:t>Contact Address: City</w:t>
            </w:r>
          </w:p>
        </w:tc>
        <w:tc>
          <w:tcPr>
            <w:tcW w:w="3420" w:type="dxa"/>
            <w:vAlign w:val="center"/>
          </w:tcPr>
          <w:p w:rsidR="00C439FB" w:rsidRPr="003E1304" w:rsidRDefault="00C439FB" w:rsidP="001A4A1D">
            <w:pPr>
              <w:rPr>
                <w:sz w:val="20"/>
              </w:rPr>
            </w:pPr>
            <w:smartTag w:uri="urn:schemas-microsoft-com:office:smarttags" w:element="country-region">
              <w:smartTag w:uri="urn:schemas-microsoft-com:office:smarttags" w:element="place">
                <w:r w:rsidRPr="003E1304">
                  <w:rPr>
                    <w:sz w:val="20"/>
                  </w:rPr>
                  <w:t>U. S.</w:t>
                </w:r>
              </w:smartTag>
            </w:smartTag>
            <w:r w:rsidRPr="003E1304">
              <w:rPr>
                <w:sz w:val="20"/>
              </w:rPr>
              <w:t xml:space="preserve"> City</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Rockville</w:t>
            </w:r>
          </w:p>
        </w:tc>
      </w:tr>
      <w:tr w:rsidR="00C439FB" w:rsidRPr="003E1304" w:rsidTr="0069398B">
        <w:tc>
          <w:tcPr>
            <w:tcW w:w="2340" w:type="dxa"/>
            <w:vAlign w:val="center"/>
          </w:tcPr>
          <w:p w:rsidR="00C439FB" w:rsidRPr="003E1304" w:rsidRDefault="00C439FB" w:rsidP="001A4A1D">
            <w:pPr>
              <w:rPr>
                <w:sz w:val="20"/>
              </w:rPr>
            </w:pPr>
            <w:r w:rsidRPr="003E1304">
              <w:rPr>
                <w:sz w:val="20"/>
              </w:rPr>
              <w:t>Contact Address: Same as Street Address?</w:t>
            </w:r>
          </w:p>
        </w:tc>
        <w:tc>
          <w:tcPr>
            <w:tcW w:w="3420" w:type="dxa"/>
            <w:vAlign w:val="center"/>
          </w:tcPr>
          <w:p w:rsidR="00C439FB" w:rsidRPr="003E1304" w:rsidRDefault="00C439FB" w:rsidP="001A4A1D">
            <w:pPr>
              <w:rPr>
                <w:sz w:val="20"/>
              </w:rPr>
            </w:pPr>
            <w:r w:rsidRPr="003E1304">
              <w:rPr>
                <w:sz w:val="20"/>
              </w:rPr>
              <w:t>Allows user to select existing address</w:t>
            </w:r>
          </w:p>
        </w:tc>
        <w:tc>
          <w:tcPr>
            <w:tcW w:w="2070" w:type="dxa"/>
            <w:vAlign w:val="center"/>
          </w:tcPr>
          <w:p w:rsidR="00C439FB" w:rsidRPr="003E1304" w:rsidRDefault="00C439FB" w:rsidP="001A4A1D">
            <w:pPr>
              <w:rPr>
                <w:sz w:val="20"/>
              </w:rPr>
            </w:pPr>
            <w:r w:rsidRPr="003E1304">
              <w:rPr>
                <w:sz w:val="20"/>
              </w:rPr>
              <w:t>Check mark</w:t>
            </w:r>
          </w:p>
        </w:tc>
        <w:tc>
          <w:tcPr>
            <w:tcW w:w="1980" w:type="dxa"/>
            <w:vAlign w:val="center"/>
          </w:tcPr>
          <w:p w:rsidR="00C439FB" w:rsidRPr="003E1304" w:rsidRDefault="00C439FB" w:rsidP="001A4A1D">
            <w:pPr>
              <w:rPr>
                <w:sz w:val="20"/>
              </w:rPr>
            </w:pPr>
            <w:r w:rsidRPr="003E1304">
              <w:rPr>
                <w:sz w:val="20"/>
              </w:rPr>
              <w:sym w:font="Wingdings 2" w:char="F052"/>
            </w:r>
          </w:p>
        </w:tc>
      </w:tr>
      <w:tr w:rsidR="00C439FB" w:rsidRPr="003E1304" w:rsidTr="0069398B">
        <w:trPr>
          <w:trHeight w:val="530"/>
        </w:trPr>
        <w:tc>
          <w:tcPr>
            <w:tcW w:w="2340" w:type="dxa"/>
            <w:vAlign w:val="center"/>
          </w:tcPr>
          <w:p w:rsidR="00C439FB" w:rsidRPr="003E1304" w:rsidRDefault="00C439FB" w:rsidP="001A4A1D">
            <w:pPr>
              <w:rPr>
                <w:sz w:val="20"/>
              </w:rPr>
            </w:pPr>
            <w:r w:rsidRPr="003E1304">
              <w:rPr>
                <w:sz w:val="20"/>
              </w:rPr>
              <w:t>Contact Address: State</w:t>
            </w:r>
          </w:p>
        </w:tc>
        <w:tc>
          <w:tcPr>
            <w:tcW w:w="3420" w:type="dxa"/>
            <w:vAlign w:val="center"/>
          </w:tcPr>
          <w:p w:rsidR="00C439FB" w:rsidRPr="003E1304" w:rsidRDefault="00C439FB" w:rsidP="001A4A1D">
            <w:pPr>
              <w:rPr>
                <w:sz w:val="20"/>
              </w:rPr>
            </w:pPr>
            <w:r w:rsidRPr="003E1304">
              <w:rPr>
                <w:sz w:val="20"/>
              </w:rPr>
              <w:t>U. S. State abbreviations</w:t>
            </w:r>
          </w:p>
        </w:tc>
        <w:tc>
          <w:tcPr>
            <w:tcW w:w="2070" w:type="dxa"/>
            <w:vAlign w:val="center"/>
          </w:tcPr>
          <w:p w:rsidR="00C439FB" w:rsidRPr="003E1304" w:rsidRDefault="00C439FB" w:rsidP="001A4A1D">
            <w:pPr>
              <w:rPr>
                <w:sz w:val="20"/>
              </w:rPr>
            </w:pPr>
            <w:r w:rsidRPr="003E1304">
              <w:rPr>
                <w:sz w:val="20"/>
              </w:rPr>
              <w:t>Drop-down list</w:t>
            </w:r>
          </w:p>
        </w:tc>
        <w:tc>
          <w:tcPr>
            <w:tcW w:w="1980" w:type="dxa"/>
            <w:vAlign w:val="center"/>
          </w:tcPr>
          <w:p w:rsidR="00C439FB" w:rsidRPr="003E1304" w:rsidRDefault="00C439FB" w:rsidP="001A4A1D">
            <w:pPr>
              <w:rPr>
                <w:sz w:val="20"/>
              </w:rPr>
            </w:pPr>
            <w:r w:rsidRPr="003E1304">
              <w:rPr>
                <w:sz w:val="20"/>
              </w:rPr>
              <w:t>MD, VA, FL, NY</w:t>
            </w:r>
          </w:p>
        </w:tc>
      </w:tr>
      <w:tr w:rsidR="00C439FB" w:rsidRPr="003E1304" w:rsidTr="0069398B">
        <w:tc>
          <w:tcPr>
            <w:tcW w:w="2340" w:type="dxa"/>
            <w:vAlign w:val="center"/>
          </w:tcPr>
          <w:p w:rsidR="00C439FB" w:rsidRPr="003E1304" w:rsidRDefault="00C439FB" w:rsidP="001A4A1D">
            <w:pPr>
              <w:rPr>
                <w:sz w:val="20"/>
              </w:rPr>
            </w:pPr>
            <w:r w:rsidRPr="003E1304">
              <w:rPr>
                <w:sz w:val="20"/>
              </w:rPr>
              <w:t>Contact Address: Zip</w:t>
            </w:r>
          </w:p>
        </w:tc>
        <w:tc>
          <w:tcPr>
            <w:tcW w:w="3420" w:type="dxa"/>
            <w:vAlign w:val="center"/>
          </w:tcPr>
          <w:p w:rsidR="00C439FB" w:rsidRPr="003E1304" w:rsidRDefault="00C439FB" w:rsidP="001A4A1D">
            <w:pPr>
              <w:rPr>
                <w:sz w:val="20"/>
              </w:rPr>
            </w:pPr>
            <w:r w:rsidRPr="003E1304">
              <w:rPr>
                <w:sz w:val="20"/>
              </w:rPr>
              <w:t>Five-digit number, optionally followed by four digits.</w:t>
            </w:r>
          </w:p>
        </w:tc>
        <w:tc>
          <w:tcPr>
            <w:tcW w:w="2070" w:type="dxa"/>
            <w:vAlign w:val="center"/>
          </w:tcPr>
          <w:p w:rsidR="00C439FB" w:rsidRPr="003E1304" w:rsidRDefault="00C439FB" w:rsidP="001A4A1D">
            <w:pPr>
              <w:rPr>
                <w:sz w:val="20"/>
              </w:rPr>
            </w:pPr>
            <w:r>
              <w:rPr>
                <w:sz w:val="20"/>
              </w:rPr>
              <w:t>5 or 9 digit ZipCode</w:t>
            </w:r>
            <w:r w:rsidRPr="003E1304">
              <w:rPr>
                <w:sz w:val="20"/>
              </w:rPr>
              <w:t xml:space="preserve"> </w:t>
            </w:r>
          </w:p>
        </w:tc>
        <w:tc>
          <w:tcPr>
            <w:tcW w:w="1980" w:type="dxa"/>
            <w:vAlign w:val="center"/>
          </w:tcPr>
          <w:p w:rsidR="00C439FB" w:rsidRPr="003E1304" w:rsidRDefault="00C439FB" w:rsidP="001A4A1D">
            <w:pPr>
              <w:rPr>
                <w:sz w:val="20"/>
              </w:rPr>
            </w:pPr>
            <w:r w:rsidRPr="003E1304">
              <w:rPr>
                <w:sz w:val="20"/>
              </w:rPr>
              <w:t>20850-0000</w:t>
            </w:r>
          </w:p>
        </w:tc>
      </w:tr>
      <w:tr w:rsidR="00C439FB" w:rsidRPr="003E1304" w:rsidTr="0069398B">
        <w:tc>
          <w:tcPr>
            <w:tcW w:w="2340" w:type="dxa"/>
            <w:vAlign w:val="center"/>
          </w:tcPr>
          <w:p w:rsidR="00C439FB" w:rsidRPr="003E1304" w:rsidRDefault="00C439FB" w:rsidP="001A4A1D">
            <w:pPr>
              <w:rPr>
                <w:sz w:val="20"/>
              </w:rPr>
            </w:pPr>
            <w:r w:rsidRPr="003E1304">
              <w:rPr>
                <w:sz w:val="20"/>
              </w:rPr>
              <w:t>Contact Email</w:t>
            </w:r>
          </w:p>
        </w:tc>
        <w:tc>
          <w:tcPr>
            <w:tcW w:w="3420" w:type="dxa"/>
            <w:vAlign w:val="center"/>
          </w:tcPr>
          <w:p w:rsidR="00C439FB" w:rsidRPr="003E1304" w:rsidRDefault="00C439FB" w:rsidP="003E1304">
            <w:pPr>
              <w:tabs>
                <w:tab w:val="right" w:pos="2574"/>
              </w:tabs>
              <w:rPr>
                <w:sz w:val="20"/>
              </w:rPr>
            </w:pPr>
            <w:r w:rsidRPr="003E1304">
              <w:rPr>
                <w:sz w:val="20"/>
              </w:rPr>
              <w:t>E-mail address of the contact person.</w:t>
            </w:r>
          </w:p>
        </w:tc>
        <w:tc>
          <w:tcPr>
            <w:tcW w:w="2070" w:type="dxa"/>
            <w:vAlign w:val="center"/>
          </w:tcPr>
          <w:p w:rsidR="00C439FB" w:rsidRPr="003E1304" w:rsidRDefault="00C439FB" w:rsidP="001A4A1D">
            <w:pPr>
              <w:rPr>
                <w:sz w:val="20"/>
              </w:rPr>
            </w:pPr>
            <w:r w:rsidRPr="003E1304">
              <w:rPr>
                <w:sz w:val="20"/>
              </w:rPr>
              <w:t>Valid e-mail format</w:t>
            </w:r>
          </w:p>
        </w:tc>
        <w:tc>
          <w:tcPr>
            <w:tcW w:w="1980" w:type="dxa"/>
            <w:vAlign w:val="center"/>
          </w:tcPr>
          <w:p w:rsidR="00C439FB" w:rsidRPr="003E1304" w:rsidRDefault="00C439FB" w:rsidP="001A4A1D">
            <w:pPr>
              <w:rPr>
                <w:sz w:val="20"/>
              </w:rPr>
            </w:pPr>
            <w:r w:rsidRPr="003E1304">
              <w:rPr>
                <w:sz w:val="20"/>
              </w:rPr>
              <w:t>source@nrc.com</w:t>
            </w:r>
          </w:p>
        </w:tc>
      </w:tr>
      <w:tr w:rsidR="00C439FB" w:rsidRPr="003E1304" w:rsidTr="0069398B">
        <w:tc>
          <w:tcPr>
            <w:tcW w:w="2340" w:type="dxa"/>
            <w:vAlign w:val="center"/>
          </w:tcPr>
          <w:p w:rsidR="00C439FB" w:rsidRPr="003E1304" w:rsidRDefault="00C439FB" w:rsidP="001A4A1D">
            <w:pPr>
              <w:rPr>
                <w:sz w:val="20"/>
              </w:rPr>
            </w:pPr>
            <w:r w:rsidRPr="003E1304">
              <w:rPr>
                <w:sz w:val="20"/>
              </w:rPr>
              <w:t>Contact Fax</w:t>
            </w:r>
          </w:p>
        </w:tc>
        <w:tc>
          <w:tcPr>
            <w:tcW w:w="3420" w:type="dxa"/>
            <w:vAlign w:val="center"/>
          </w:tcPr>
          <w:p w:rsidR="00C439FB" w:rsidRPr="003E1304" w:rsidRDefault="00C439FB" w:rsidP="001A4A1D">
            <w:pPr>
              <w:rPr>
                <w:sz w:val="20"/>
              </w:rPr>
            </w:pPr>
            <w:r w:rsidRPr="003E1304">
              <w:rPr>
                <w:sz w:val="20"/>
              </w:rPr>
              <w:t>Fax number of the contact person.</w:t>
            </w:r>
          </w:p>
        </w:tc>
        <w:tc>
          <w:tcPr>
            <w:tcW w:w="2070" w:type="dxa"/>
            <w:vAlign w:val="center"/>
          </w:tcPr>
          <w:p w:rsidR="00C439FB" w:rsidRPr="003E1304" w:rsidRDefault="00C439FB" w:rsidP="001A4A1D">
            <w:pPr>
              <w:rPr>
                <w:sz w:val="20"/>
              </w:rPr>
            </w:pPr>
            <w:r w:rsidRPr="003E1304">
              <w:rPr>
                <w:sz w:val="20"/>
              </w:rPr>
              <w:t>xxx xxx-xxxx</w:t>
            </w:r>
          </w:p>
        </w:tc>
        <w:tc>
          <w:tcPr>
            <w:tcW w:w="1980" w:type="dxa"/>
            <w:vAlign w:val="center"/>
          </w:tcPr>
          <w:p w:rsidR="00C439FB" w:rsidRPr="003E1304" w:rsidRDefault="00C439FB" w:rsidP="001A4A1D">
            <w:pPr>
              <w:rPr>
                <w:sz w:val="20"/>
              </w:rPr>
            </w:pPr>
            <w:r w:rsidRPr="003E1304">
              <w:rPr>
                <w:sz w:val="20"/>
              </w:rPr>
              <w:t>555-222-1212</w:t>
            </w:r>
          </w:p>
        </w:tc>
      </w:tr>
      <w:tr w:rsidR="00C439FB" w:rsidRPr="003E1304" w:rsidTr="0069398B">
        <w:tc>
          <w:tcPr>
            <w:tcW w:w="2340" w:type="dxa"/>
            <w:vAlign w:val="center"/>
          </w:tcPr>
          <w:p w:rsidR="00C439FB" w:rsidRPr="003E1304" w:rsidRDefault="00C439FB" w:rsidP="001A4A1D">
            <w:pPr>
              <w:rPr>
                <w:sz w:val="20"/>
              </w:rPr>
            </w:pPr>
            <w:r w:rsidRPr="003E1304">
              <w:rPr>
                <w:sz w:val="20"/>
              </w:rPr>
              <w:t>Contact Name: First Name</w:t>
            </w:r>
          </w:p>
        </w:tc>
        <w:tc>
          <w:tcPr>
            <w:tcW w:w="3420" w:type="dxa"/>
            <w:vAlign w:val="center"/>
          </w:tcPr>
          <w:p w:rsidR="00C439FB" w:rsidRPr="003E1304" w:rsidRDefault="00C439FB" w:rsidP="001A4A1D">
            <w:pPr>
              <w:rPr>
                <w:sz w:val="20"/>
              </w:rPr>
            </w:pPr>
            <w:r w:rsidRPr="003E1304">
              <w:rPr>
                <w:sz w:val="20"/>
              </w:rPr>
              <w:t>First name of the contact person.</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John</w:t>
            </w:r>
          </w:p>
        </w:tc>
      </w:tr>
      <w:tr w:rsidR="00C439FB" w:rsidRPr="003E1304" w:rsidTr="0069398B">
        <w:tc>
          <w:tcPr>
            <w:tcW w:w="2340" w:type="dxa"/>
            <w:vAlign w:val="center"/>
          </w:tcPr>
          <w:p w:rsidR="00C439FB" w:rsidRPr="003E1304" w:rsidRDefault="00C439FB" w:rsidP="001A4A1D">
            <w:pPr>
              <w:rPr>
                <w:sz w:val="20"/>
              </w:rPr>
            </w:pPr>
            <w:r w:rsidRPr="003E1304">
              <w:rPr>
                <w:sz w:val="20"/>
              </w:rPr>
              <w:t>Contact name: Last Name</w:t>
            </w:r>
          </w:p>
        </w:tc>
        <w:tc>
          <w:tcPr>
            <w:tcW w:w="3420" w:type="dxa"/>
            <w:vAlign w:val="center"/>
          </w:tcPr>
          <w:p w:rsidR="00C439FB" w:rsidRPr="003E1304" w:rsidRDefault="00C439FB" w:rsidP="001A4A1D">
            <w:pPr>
              <w:rPr>
                <w:sz w:val="20"/>
              </w:rPr>
            </w:pPr>
            <w:r w:rsidRPr="003E1304">
              <w:rPr>
                <w:sz w:val="20"/>
              </w:rPr>
              <w:t>Last name of contact person.</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Goode</w:t>
            </w:r>
          </w:p>
        </w:tc>
      </w:tr>
      <w:tr w:rsidR="00C439FB" w:rsidRPr="003E1304" w:rsidTr="0069398B">
        <w:tc>
          <w:tcPr>
            <w:tcW w:w="2340" w:type="dxa"/>
            <w:vAlign w:val="center"/>
          </w:tcPr>
          <w:p w:rsidR="00C439FB" w:rsidRPr="003E1304" w:rsidRDefault="00C439FB" w:rsidP="001A4A1D">
            <w:pPr>
              <w:rPr>
                <w:sz w:val="20"/>
              </w:rPr>
            </w:pPr>
            <w:r w:rsidRPr="003E1304">
              <w:rPr>
                <w:sz w:val="20"/>
              </w:rPr>
              <w:t xml:space="preserve">Contact Name: Middle Name </w:t>
            </w:r>
          </w:p>
        </w:tc>
        <w:tc>
          <w:tcPr>
            <w:tcW w:w="3420" w:type="dxa"/>
            <w:vAlign w:val="center"/>
          </w:tcPr>
          <w:p w:rsidR="00C439FB" w:rsidRPr="003E1304" w:rsidRDefault="00C439FB" w:rsidP="001A4A1D">
            <w:pPr>
              <w:rPr>
                <w:sz w:val="20"/>
              </w:rPr>
            </w:pPr>
            <w:r w:rsidRPr="003E1304">
              <w:rPr>
                <w:sz w:val="20"/>
              </w:rPr>
              <w:t>Middle name of contact person.</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Edward</w:t>
            </w:r>
          </w:p>
        </w:tc>
      </w:tr>
      <w:tr w:rsidR="00C439FB" w:rsidRPr="003E1304" w:rsidTr="0069398B">
        <w:tc>
          <w:tcPr>
            <w:tcW w:w="2340" w:type="dxa"/>
            <w:vAlign w:val="center"/>
          </w:tcPr>
          <w:p w:rsidR="00C439FB" w:rsidRPr="003E1304" w:rsidRDefault="00C439FB" w:rsidP="001A4A1D">
            <w:pPr>
              <w:rPr>
                <w:sz w:val="20"/>
              </w:rPr>
            </w:pPr>
            <w:r w:rsidRPr="003E1304">
              <w:rPr>
                <w:sz w:val="20"/>
              </w:rPr>
              <w:t>Contact Phone</w:t>
            </w:r>
          </w:p>
        </w:tc>
        <w:tc>
          <w:tcPr>
            <w:tcW w:w="3420" w:type="dxa"/>
            <w:vAlign w:val="center"/>
          </w:tcPr>
          <w:p w:rsidR="00C439FB" w:rsidRPr="003E1304" w:rsidRDefault="00C439FB" w:rsidP="001A4A1D">
            <w:pPr>
              <w:rPr>
                <w:sz w:val="20"/>
              </w:rPr>
            </w:pPr>
            <w:r w:rsidRPr="003E1304">
              <w:rPr>
                <w:sz w:val="20"/>
              </w:rPr>
              <w:t>Telephone number of the contact person.</w:t>
            </w:r>
          </w:p>
        </w:tc>
        <w:tc>
          <w:tcPr>
            <w:tcW w:w="2070" w:type="dxa"/>
            <w:vAlign w:val="center"/>
          </w:tcPr>
          <w:p w:rsidR="00C439FB" w:rsidRPr="003E1304" w:rsidRDefault="00C439FB" w:rsidP="001A4A1D">
            <w:pPr>
              <w:rPr>
                <w:sz w:val="20"/>
              </w:rPr>
            </w:pPr>
            <w:r w:rsidRPr="003E1304">
              <w:rPr>
                <w:sz w:val="20"/>
              </w:rPr>
              <w:t>xxx xxx-xxxx</w:t>
            </w:r>
          </w:p>
        </w:tc>
        <w:tc>
          <w:tcPr>
            <w:tcW w:w="1980" w:type="dxa"/>
            <w:vAlign w:val="center"/>
          </w:tcPr>
          <w:p w:rsidR="00C439FB" w:rsidRPr="003E1304" w:rsidRDefault="00C439FB" w:rsidP="001A4A1D">
            <w:pPr>
              <w:rPr>
                <w:sz w:val="20"/>
              </w:rPr>
            </w:pPr>
            <w:r w:rsidRPr="003E1304">
              <w:rPr>
                <w:sz w:val="20"/>
              </w:rPr>
              <w:t>555</w:t>
            </w:r>
            <w:r>
              <w:rPr>
                <w:sz w:val="20"/>
              </w:rPr>
              <w:t>-</w:t>
            </w:r>
            <w:r w:rsidRPr="003E1304">
              <w:rPr>
                <w:sz w:val="20"/>
              </w:rPr>
              <w:t>440-1000</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Contact Salutation</w:t>
            </w:r>
          </w:p>
        </w:tc>
        <w:tc>
          <w:tcPr>
            <w:tcW w:w="3420" w:type="dxa"/>
            <w:vAlign w:val="center"/>
          </w:tcPr>
          <w:p w:rsidR="00C439FB" w:rsidRPr="003E1304" w:rsidRDefault="00C439FB" w:rsidP="003E1304">
            <w:pPr>
              <w:keepNext/>
              <w:rPr>
                <w:b/>
                <w:sz w:val="20"/>
              </w:rPr>
            </w:pPr>
            <w:r w:rsidRPr="003E1304">
              <w:rPr>
                <w:sz w:val="20"/>
              </w:rPr>
              <w:t>Greeting for a contact</w:t>
            </w:r>
          </w:p>
        </w:tc>
        <w:tc>
          <w:tcPr>
            <w:tcW w:w="2070" w:type="dxa"/>
            <w:vAlign w:val="center"/>
          </w:tcPr>
          <w:p w:rsidR="00C439FB" w:rsidRPr="003E1304" w:rsidRDefault="00C439FB" w:rsidP="003E1304">
            <w:pPr>
              <w:keepNext/>
              <w:rPr>
                <w:sz w:val="20"/>
              </w:rPr>
            </w:pPr>
            <w:r w:rsidRPr="003E1304">
              <w:rPr>
                <w:sz w:val="20"/>
              </w:rPr>
              <w:t>Mr., Mrs., Miss, Ms., Dr.</w:t>
            </w:r>
          </w:p>
        </w:tc>
        <w:tc>
          <w:tcPr>
            <w:tcW w:w="1980" w:type="dxa"/>
            <w:vAlign w:val="center"/>
          </w:tcPr>
          <w:p w:rsidR="00C439FB" w:rsidRPr="003E1304" w:rsidRDefault="00C439FB" w:rsidP="003E1304">
            <w:pPr>
              <w:keepNext/>
              <w:rPr>
                <w:sz w:val="20"/>
              </w:rPr>
            </w:pPr>
            <w:r w:rsidRPr="003E1304">
              <w:rPr>
                <w:sz w:val="20"/>
              </w:rPr>
              <w:t xml:space="preserve">Mr., Mrs., Dr. </w:t>
            </w:r>
          </w:p>
        </w:tc>
      </w:tr>
      <w:tr w:rsidR="00C439FB" w:rsidRPr="003E1304" w:rsidTr="0069398B">
        <w:tc>
          <w:tcPr>
            <w:tcW w:w="2340" w:type="dxa"/>
            <w:vAlign w:val="center"/>
          </w:tcPr>
          <w:p w:rsidR="00C439FB" w:rsidRPr="003E1304" w:rsidRDefault="00C439FB" w:rsidP="001A4A1D">
            <w:pPr>
              <w:rPr>
                <w:sz w:val="20"/>
              </w:rPr>
            </w:pPr>
            <w:r w:rsidRPr="003E1304">
              <w:rPr>
                <w:sz w:val="20"/>
              </w:rPr>
              <w:t>Contact Title</w:t>
            </w:r>
          </w:p>
        </w:tc>
        <w:tc>
          <w:tcPr>
            <w:tcW w:w="3420" w:type="dxa"/>
            <w:vAlign w:val="center"/>
          </w:tcPr>
          <w:p w:rsidR="00C439FB" w:rsidRPr="003E1304" w:rsidRDefault="00C439FB" w:rsidP="001A4A1D">
            <w:pPr>
              <w:rPr>
                <w:sz w:val="20"/>
              </w:rPr>
            </w:pPr>
            <w:r w:rsidRPr="003E1304">
              <w:rPr>
                <w:sz w:val="20"/>
              </w:rPr>
              <w:t>Title of the contact person</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Director of Regulation</w:t>
            </w:r>
          </w:p>
        </w:tc>
      </w:tr>
      <w:tr w:rsidR="00C439FB" w:rsidRPr="003E1304" w:rsidTr="0069398B">
        <w:tc>
          <w:tcPr>
            <w:tcW w:w="2340" w:type="dxa"/>
            <w:vAlign w:val="center"/>
          </w:tcPr>
          <w:p w:rsidR="00C439FB" w:rsidRPr="003E1304" w:rsidRDefault="00C439FB" w:rsidP="003E1304">
            <w:pPr>
              <w:keepNext/>
              <w:rPr>
                <w:sz w:val="20"/>
              </w:rPr>
            </w:pPr>
            <w:r w:rsidRPr="005777D9">
              <w:rPr>
                <w:sz w:val="20"/>
              </w:rPr>
              <w:t>Primary Contact</w:t>
            </w:r>
          </w:p>
        </w:tc>
        <w:tc>
          <w:tcPr>
            <w:tcW w:w="3420" w:type="dxa"/>
            <w:vAlign w:val="center"/>
          </w:tcPr>
          <w:p w:rsidR="00C439FB" w:rsidRPr="003E1304" w:rsidRDefault="00C439FB" w:rsidP="003E1304">
            <w:pPr>
              <w:keepNext/>
              <w:rPr>
                <w:sz w:val="20"/>
              </w:rPr>
            </w:pPr>
            <w:r w:rsidRPr="005777D9">
              <w:rPr>
                <w:sz w:val="20"/>
              </w:rPr>
              <w:t>Each license must have one, but only one, primary contact.</w:t>
            </w:r>
          </w:p>
        </w:tc>
        <w:tc>
          <w:tcPr>
            <w:tcW w:w="2070" w:type="dxa"/>
            <w:vAlign w:val="center"/>
          </w:tcPr>
          <w:p w:rsidR="00C439FB" w:rsidRPr="003E1304" w:rsidRDefault="00C439FB" w:rsidP="003E1304">
            <w:pPr>
              <w:keepNext/>
              <w:rPr>
                <w:sz w:val="20"/>
              </w:rPr>
            </w:pPr>
            <w:r w:rsidRPr="003E1304">
              <w:rPr>
                <w:sz w:val="20"/>
              </w:rPr>
              <w:t>Check mark</w:t>
            </w:r>
          </w:p>
        </w:tc>
        <w:tc>
          <w:tcPr>
            <w:tcW w:w="1980" w:type="dxa"/>
            <w:vAlign w:val="center"/>
          </w:tcPr>
          <w:p w:rsidR="00C439FB" w:rsidRPr="003E1304" w:rsidRDefault="00C439FB" w:rsidP="003E1304">
            <w:pPr>
              <w:keepNext/>
              <w:rPr>
                <w:sz w:val="20"/>
              </w:rPr>
            </w:pPr>
            <w:r w:rsidRPr="003E1304">
              <w:rPr>
                <w:sz w:val="20"/>
              </w:rPr>
              <w:sym w:font="Wingdings 2" w:char="F052"/>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Contact Type</w:t>
            </w:r>
          </w:p>
        </w:tc>
        <w:tc>
          <w:tcPr>
            <w:tcW w:w="3420" w:type="dxa"/>
            <w:vAlign w:val="center"/>
          </w:tcPr>
          <w:p w:rsidR="00C439FB" w:rsidRPr="003E1304" w:rsidRDefault="00C439FB" w:rsidP="001A4A1D">
            <w:pPr>
              <w:rPr>
                <w:sz w:val="20"/>
              </w:rPr>
            </w:pPr>
            <w:r>
              <w:rPr>
                <w:rFonts w:cs="Arial"/>
                <w:color w:val="000000"/>
                <w:sz w:val="20"/>
              </w:rPr>
              <w:t>Type of contact.</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RSO</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Container ID</w:t>
            </w:r>
          </w:p>
        </w:tc>
        <w:tc>
          <w:tcPr>
            <w:tcW w:w="3420" w:type="dxa"/>
            <w:vAlign w:val="center"/>
          </w:tcPr>
          <w:p w:rsidR="00C439FB" w:rsidRPr="003E1304" w:rsidRDefault="00C439FB" w:rsidP="003E1304">
            <w:pPr>
              <w:keepNext/>
              <w:rPr>
                <w:sz w:val="20"/>
              </w:rPr>
            </w:pPr>
            <w:r w:rsidRPr="003E1304">
              <w:rPr>
                <w:sz w:val="20"/>
              </w:rPr>
              <w:t>ID of the container to be disposed.</w:t>
            </w:r>
          </w:p>
        </w:tc>
        <w:tc>
          <w:tcPr>
            <w:tcW w:w="2070" w:type="dxa"/>
            <w:vAlign w:val="center"/>
          </w:tcPr>
          <w:p w:rsidR="00C439FB" w:rsidRPr="003E1304" w:rsidRDefault="00C439FB" w:rsidP="003E1304">
            <w:pPr>
              <w:keepNext/>
              <w:rPr>
                <w:sz w:val="20"/>
              </w:rPr>
            </w:pPr>
            <w:r w:rsidRPr="003E1304">
              <w:rPr>
                <w:sz w:val="20"/>
              </w:rPr>
              <w:t>Numeric value</w:t>
            </w:r>
          </w:p>
        </w:tc>
        <w:tc>
          <w:tcPr>
            <w:tcW w:w="1980" w:type="dxa"/>
            <w:vAlign w:val="center"/>
          </w:tcPr>
          <w:p w:rsidR="00C439FB" w:rsidRPr="003E1304" w:rsidRDefault="00C439FB" w:rsidP="003E1304">
            <w:pPr>
              <w:keepNext/>
              <w:rPr>
                <w:sz w:val="20"/>
              </w:rPr>
            </w:pPr>
            <w:r w:rsidRPr="003E1304">
              <w:rPr>
                <w:sz w:val="20"/>
              </w:rPr>
              <w:t>02349294</w:t>
            </w:r>
          </w:p>
        </w:tc>
      </w:tr>
      <w:tr w:rsidR="00C439FB" w:rsidRPr="003E1304" w:rsidTr="0069398B">
        <w:tc>
          <w:tcPr>
            <w:tcW w:w="2340" w:type="dxa"/>
            <w:vAlign w:val="center"/>
          </w:tcPr>
          <w:p w:rsidR="00C439FB" w:rsidRPr="003E1304" w:rsidRDefault="00C439FB" w:rsidP="001A4A1D">
            <w:pPr>
              <w:rPr>
                <w:sz w:val="20"/>
              </w:rPr>
            </w:pPr>
            <w:r w:rsidRPr="003E1304">
              <w:rPr>
                <w:sz w:val="20"/>
              </w:rPr>
              <w:t>Copy Street Address to Location Address</w:t>
            </w:r>
          </w:p>
        </w:tc>
        <w:tc>
          <w:tcPr>
            <w:tcW w:w="3420" w:type="dxa"/>
            <w:vAlign w:val="center"/>
          </w:tcPr>
          <w:p w:rsidR="00C439FB" w:rsidRPr="003E1304" w:rsidRDefault="00C439FB" w:rsidP="001A4A1D">
            <w:pPr>
              <w:rPr>
                <w:sz w:val="20"/>
              </w:rPr>
            </w:pPr>
            <w:r w:rsidRPr="003E1304">
              <w:rPr>
                <w:sz w:val="20"/>
              </w:rPr>
              <w:t>Allows the user to select the address used previously.</w:t>
            </w:r>
          </w:p>
        </w:tc>
        <w:tc>
          <w:tcPr>
            <w:tcW w:w="2070" w:type="dxa"/>
            <w:vAlign w:val="center"/>
          </w:tcPr>
          <w:p w:rsidR="00C439FB" w:rsidRPr="003E1304" w:rsidRDefault="00C439FB" w:rsidP="001A4A1D">
            <w:pPr>
              <w:rPr>
                <w:sz w:val="20"/>
              </w:rPr>
            </w:pPr>
            <w:r w:rsidRPr="003E1304">
              <w:rPr>
                <w:sz w:val="20"/>
              </w:rPr>
              <w:t>Check mark</w:t>
            </w:r>
          </w:p>
        </w:tc>
        <w:tc>
          <w:tcPr>
            <w:tcW w:w="1980" w:type="dxa"/>
            <w:vAlign w:val="center"/>
          </w:tcPr>
          <w:p w:rsidR="00C439FB" w:rsidRPr="003E1304" w:rsidRDefault="00C439FB" w:rsidP="001A4A1D">
            <w:pPr>
              <w:rPr>
                <w:sz w:val="20"/>
              </w:rPr>
            </w:pPr>
            <w:r w:rsidRPr="003E1304">
              <w:rPr>
                <w:sz w:val="20"/>
              </w:rPr>
              <w:sym w:font="Wingdings 2" w:char="F052"/>
            </w:r>
          </w:p>
        </w:tc>
      </w:tr>
      <w:tr w:rsidR="00C439FB" w:rsidRPr="003E1304" w:rsidTr="0069398B">
        <w:tc>
          <w:tcPr>
            <w:tcW w:w="2340" w:type="dxa"/>
            <w:vAlign w:val="center"/>
          </w:tcPr>
          <w:p w:rsidR="00C439FB" w:rsidRPr="003E1304" w:rsidRDefault="00C439FB" w:rsidP="001A4A1D">
            <w:pPr>
              <w:rPr>
                <w:sz w:val="20"/>
              </w:rPr>
            </w:pPr>
            <w:r w:rsidRPr="003E1304">
              <w:rPr>
                <w:sz w:val="20"/>
              </w:rPr>
              <w:t>Country</w:t>
            </w:r>
          </w:p>
        </w:tc>
        <w:tc>
          <w:tcPr>
            <w:tcW w:w="3420" w:type="dxa"/>
            <w:vAlign w:val="center"/>
          </w:tcPr>
          <w:p w:rsidR="00C439FB" w:rsidRPr="003E1304" w:rsidRDefault="00C439FB" w:rsidP="001A4A1D">
            <w:pPr>
              <w:rPr>
                <w:sz w:val="20"/>
              </w:rPr>
            </w:pPr>
            <w:r w:rsidRPr="003E1304">
              <w:rPr>
                <w:sz w:val="20"/>
              </w:rPr>
              <w:t>A country which a shipment can be exported to or imported from.</w:t>
            </w:r>
          </w:p>
        </w:tc>
        <w:tc>
          <w:tcPr>
            <w:tcW w:w="2070" w:type="dxa"/>
            <w:vAlign w:val="center"/>
          </w:tcPr>
          <w:p w:rsidR="00C439FB" w:rsidRPr="003E1304" w:rsidRDefault="00C439FB" w:rsidP="001A4A1D">
            <w:pPr>
              <w:rPr>
                <w:sz w:val="20"/>
              </w:rPr>
            </w:pPr>
            <w:r w:rsidRPr="003E1304">
              <w:rPr>
                <w:sz w:val="20"/>
              </w:rPr>
              <w:t>Drop-down list</w:t>
            </w:r>
          </w:p>
        </w:tc>
        <w:tc>
          <w:tcPr>
            <w:tcW w:w="1980" w:type="dxa"/>
            <w:vAlign w:val="center"/>
          </w:tcPr>
          <w:p w:rsidR="00C439FB" w:rsidRPr="003E1304" w:rsidRDefault="00C439FB" w:rsidP="001A4A1D">
            <w:pPr>
              <w:rPr>
                <w:sz w:val="20"/>
              </w:rPr>
            </w:pPr>
            <w:r w:rsidRPr="003E1304">
              <w:rPr>
                <w:sz w:val="20"/>
              </w:rPr>
              <w:t>Canada</w:t>
            </w:r>
          </w:p>
        </w:tc>
      </w:tr>
      <w:tr w:rsidR="00C439FB" w:rsidRPr="003E1304" w:rsidTr="0069398B">
        <w:tc>
          <w:tcPr>
            <w:tcW w:w="2340" w:type="dxa"/>
            <w:vAlign w:val="center"/>
          </w:tcPr>
          <w:p w:rsidR="00C439FB" w:rsidRPr="003E1304" w:rsidRDefault="00C439FB" w:rsidP="001A4A1D">
            <w:pPr>
              <w:rPr>
                <w:sz w:val="20"/>
              </w:rPr>
            </w:pPr>
            <w:r w:rsidRPr="003E1304">
              <w:rPr>
                <w:sz w:val="20"/>
              </w:rPr>
              <w:t>Created Date</w:t>
            </w:r>
          </w:p>
        </w:tc>
        <w:tc>
          <w:tcPr>
            <w:tcW w:w="3420" w:type="dxa"/>
            <w:vAlign w:val="center"/>
          </w:tcPr>
          <w:p w:rsidR="00C439FB" w:rsidRPr="003E1304" w:rsidRDefault="00C439FB" w:rsidP="001A4A1D">
            <w:pPr>
              <w:rPr>
                <w:sz w:val="20"/>
              </w:rPr>
            </w:pPr>
            <w:r w:rsidRPr="003E1304">
              <w:rPr>
                <w:sz w:val="20"/>
              </w:rPr>
              <w:t>Audit information</w:t>
            </w:r>
          </w:p>
        </w:tc>
        <w:tc>
          <w:tcPr>
            <w:tcW w:w="2070" w:type="dxa"/>
            <w:vAlign w:val="center"/>
          </w:tcPr>
          <w:p w:rsidR="00C439FB" w:rsidRPr="003E1304" w:rsidRDefault="00C439FB" w:rsidP="001A4A1D">
            <w:pPr>
              <w:rPr>
                <w:sz w:val="20"/>
              </w:rPr>
            </w:pPr>
            <w:r w:rsidRPr="003E1304">
              <w:rPr>
                <w:sz w:val="20"/>
              </w:rPr>
              <w:t>mm/dd/yyyy</w:t>
            </w:r>
          </w:p>
        </w:tc>
        <w:tc>
          <w:tcPr>
            <w:tcW w:w="1980" w:type="dxa"/>
            <w:vAlign w:val="center"/>
          </w:tcPr>
          <w:p w:rsidR="00C439FB" w:rsidRPr="003E1304" w:rsidRDefault="00C439FB" w:rsidP="001A4A1D">
            <w:pPr>
              <w:rPr>
                <w:sz w:val="20"/>
              </w:rPr>
            </w:pPr>
            <w:r w:rsidRPr="003E1304">
              <w:rPr>
                <w:sz w:val="20"/>
              </w:rPr>
              <w:t>11/16/2006</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Creation Begin Date</w:t>
            </w:r>
          </w:p>
        </w:tc>
        <w:tc>
          <w:tcPr>
            <w:tcW w:w="3420" w:type="dxa"/>
            <w:vAlign w:val="center"/>
          </w:tcPr>
          <w:p w:rsidR="00C439FB" w:rsidRPr="003E1304" w:rsidRDefault="00C439FB" w:rsidP="001A4A1D">
            <w:pPr>
              <w:rPr>
                <w:sz w:val="20"/>
              </w:rPr>
            </w:pPr>
            <w:r>
              <w:rPr>
                <w:rFonts w:cs="Arial"/>
                <w:color w:val="000000"/>
                <w:sz w:val="20"/>
              </w:rPr>
              <w:t>Beginning date of alert creation date range</w:t>
            </w:r>
          </w:p>
        </w:tc>
        <w:tc>
          <w:tcPr>
            <w:tcW w:w="2070" w:type="dxa"/>
            <w:vAlign w:val="center"/>
          </w:tcPr>
          <w:p w:rsidR="00C439FB" w:rsidRPr="003E1304" w:rsidRDefault="00C439FB" w:rsidP="001A4A1D">
            <w:pPr>
              <w:rPr>
                <w:sz w:val="20"/>
              </w:rPr>
            </w:pPr>
            <w:r w:rsidRPr="00663D99">
              <w:rPr>
                <w:sz w:val="20"/>
              </w:rPr>
              <w:t>mm/dd/yyyy</w:t>
            </w:r>
          </w:p>
        </w:tc>
        <w:tc>
          <w:tcPr>
            <w:tcW w:w="1980" w:type="dxa"/>
            <w:vAlign w:val="center"/>
          </w:tcPr>
          <w:p w:rsidR="00C439FB" w:rsidRPr="003E1304" w:rsidRDefault="00C439FB" w:rsidP="001A4A1D">
            <w:pPr>
              <w:rPr>
                <w:sz w:val="20"/>
              </w:rPr>
            </w:pPr>
            <w:r>
              <w:rPr>
                <w:rFonts w:cs="Arial"/>
                <w:color w:val="000000"/>
                <w:sz w:val="20"/>
              </w:rPr>
              <w:t>04/22/2011</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Creation End Date</w:t>
            </w:r>
          </w:p>
        </w:tc>
        <w:tc>
          <w:tcPr>
            <w:tcW w:w="3420" w:type="dxa"/>
            <w:vAlign w:val="center"/>
          </w:tcPr>
          <w:p w:rsidR="00C439FB" w:rsidRPr="003E1304" w:rsidRDefault="00C439FB" w:rsidP="001A4A1D">
            <w:pPr>
              <w:rPr>
                <w:sz w:val="20"/>
              </w:rPr>
            </w:pPr>
            <w:r>
              <w:rPr>
                <w:rFonts w:cs="Arial"/>
                <w:color w:val="000000"/>
                <w:sz w:val="20"/>
              </w:rPr>
              <w:t>End date of alert creation date range</w:t>
            </w:r>
          </w:p>
        </w:tc>
        <w:tc>
          <w:tcPr>
            <w:tcW w:w="2070" w:type="dxa"/>
            <w:vAlign w:val="center"/>
          </w:tcPr>
          <w:p w:rsidR="00C439FB" w:rsidRPr="003E1304" w:rsidRDefault="00C439FB" w:rsidP="001A4A1D">
            <w:pPr>
              <w:rPr>
                <w:sz w:val="20"/>
              </w:rPr>
            </w:pPr>
            <w:r w:rsidRPr="00663D99">
              <w:rPr>
                <w:sz w:val="20"/>
              </w:rPr>
              <w:t>mm/dd/yyyy</w:t>
            </w:r>
          </w:p>
        </w:tc>
        <w:tc>
          <w:tcPr>
            <w:tcW w:w="1980" w:type="dxa"/>
            <w:vAlign w:val="center"/>
          </w:tcPr>
          <w:p w:rsidR="00C439FB" w:rsidRPr="003E1304" w:rsidRDefault="00C439FB" w:rsidP="001A4A1D">
            <w:pPr>
              <w:rPr>
                <w:sz w:val="20"/>
              </w:rPr>
            </w:pPr>
            <w:r>
              <w:rPr>
                <w:rFonts w:cs="Arial"/>
                <w:color w:val="000000"/>
                <w:sz w:val="20"/>
              </w:rPr>
              <w:t>04/28/2011</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Current Activity:  Maximum</w:t>
            </w:r>
          </w:p>
        </w:tc>
        <w:tc>
          <w:tcPr>
            <w:tcW w:w="3420" w:type="dxa"/>
            <w:vAlign w:val="center"/>
          </w:tcPr>
          <w:p w:rsidR="00C439FB" w:rsidRPr="003E1304" w:rsidRDefault="00C439FB" w:rsidP="001A4A1D">
            <w:pPr>
              <w:rPr>
                <w:sz w:val="20"/>
              </w:rPr>
            </w:pPr>
            <w:r>
              <w:rPr>
                <w:rFonts w:cs="Arial"/>
                <w:color w:val="000000"/>
                <w:sz w:val="20"/>
              </w:rPr>
              <w:t>Upper  limit of current source activity search criteria</w:t>
            </w:r>
          </w:p>
        </w:tc>
        <w:tc>
          <w:tcPr>
            <w:tcW w:w="2070" w:type="dxa"/>
            <w:vAlign w:val="center"/>
          </w:tcPr>
          <w:p w:rsidR="00C439FB" w:rsidRPr="003E1304" w:rsidRDefault="00C439FB" w:rsidP="001A4A1D">
            <w:pPr>
              <w:rPr>
                <w:sz w:val="20"/>
              </w:rPr>
            </w:pPr>
            <w:r w:rsidRPr="00663D99">
              <w:rPr>
                <w:sz w:val="20"/>
              </w:rPr>
              <w:t>Free-Text field</w:t>
            </w:r>
          </w:p>
        </w:tc>
        <w:tc>
          <w:tcPr>
            <w:tcW w:w="1980" w:type="dxa"/>
            <w:vAlign w:val="center"/>
          </w:tcPr>
          <w:p w:rsidR="00C439FB" w:rsidRPr="003E1304" w:rsidRDefault="00C439FB" w:rsidP="001A4A1D">
            <w:pPr>
              <w:rPr>
                <w:sz w:val="20"/>
              </w:rPr>
            </w:pPr>
            <w:r>
              <w:rPr>
                <w:rFonts w:cs="Arial"/>
                <w:color w:val="000000"/>
                <w:sz w:val="20"/>
              </w:rPr>
              <w:t>300</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Current Activity:  Minimum</w:t>
            </w:r>
          </w:p>
        </w:tc>
        <w:tc>
          <w:tcPr>
            <w:tcW w:w="3420" w:type="dxa"/>
            <w:vAlign w:val="center"/>
          </w:tcPr>
          <w:p w:rsidR="00C439FB" w:rsidRPr="003E1304" w:rsidRDefault="00C439FB" w:rsidP="001A4A1D">
            <w:pPr>
              <w:rPr>
                <w:sz w:val="20"/>
              </w:rPr>
            </w:pPr>
            <w:r>
              <w:rPr>
                <w:rFonts w:cs="Arial"/>
                <w:color w:val="000000"/>
                <w:sz w:val="20"/>
              </w:rPr>
              <w:t xml:space="preserve">Lower limit of current source activity search criteria </w:t>
            </w:r>
          </w:p>
        </w:tc>
        <w:tc>
          <w:tcPr>
            <w:tcW w:w="2070" w:type="dxa"/>
            <w:vAlign w:val="center"/>
          </w:tcPr>
          <w:p w:rsidR="00C439FB" w:rsidRPr="003E1304" w:rsidRDefault="00C439FB" w:rsidP="001A4A1D">
            <w:pPr>
              <w:rPr>
                <w:sz w:val="20"/>
              </w:rPr>
            </w:pPr>
            <w:r w:rsidRPr="00663D99">
              <w:rPr>
                <w:sz w:val="20"/>
              </w:rPr>
              <w:t>Free-Text field</w:t>
            </w:r>
          </w:p>
        </w:tc>
        <w:tc>
          <w:tcPr>
            <w:tcW w:w="1980" w:type="dxa"/>
            <w:vAlign w:val="center"/>
          </w:tcPr>
          <w:p w:rsidR="00C439FB" w:rsidRPr="003E1304" w:rsidRDefault="00C439FB" w:rsidP="001A4A1D">
            <w:pPr>
              <w:rPr>
                <w:sz w:val="20"/>
              </w:rPr>
            </w:pPr>
            <w:r>
              <w:rPr>
                <w:rFonts w:cs="Arial"/>
                <w:color w:val="000000"/>
                <w:sz w:val="20"/>
              </w:rPr>
              <w:t>25</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Current Activity:  Unit</w:t>
            </w:r>
          </w:p>
        </w:tc>
        <w:tc>
          <w:tcPr>
            <w:tcW w:w="3420" w:type="dxa"/>
            <w:vAlign w:val="center"/>
          </w:tcPr>
          <w:p w:rsidR="00C439FB" w:rsidRPr="003E1304" w:rsidRDefault="00C439FB" w:rsidP="001A4A1D">
            <w:pPr>
              <w:rPr>
                <w:sz w:val="20"/>
              </w:rPr>
            </w:pPr>
            <w:r>
              <w:rPr>
                <w:rFonts w:cs="Arial"/>
                <w:color w:val="000000"/>
                <w:sz w:val="20"/>
              </w:rPr>
              <w:t xml:space="preserve">Unit in which the current activity level of the Source is measured.  </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Ci</w:t>
            </w:r>
          </w:p>
        </w:tc>
      </w:tr>
      <w:tr w:rsidR="00C439FB" w:rsidRPr="003E1304" w:rsidTr="0069398B">
        <w:tc>
          <w:tcPr>
            <w:tcW w:w="2340" w:type="dxa"/>
            <w:vAlign w:val="center"/>
          </w:tcPr>
          <w:p w:rsidR="00C439FB" w:rsidRPr="003E1304" w:rsidRDefault="00C439FB" w:rsidP="001A4A1D">
            <w:pPr>
              <w:rPr>
                <w:sz w:val="20"/>
              </w:rPr>
            </w:pPr>
            <w:r w:rsidRPr="003E1304">
              <w:rPr>
                <w:sz w:val="20"/>
              </w:rPr>
              <w:t>Destroyed Date</w:t>
            </w:r>
          </w:p>
        </w:tc>
        <w:tc>
          <w:tcPr>
            <w:tcW w:w="3420" w:type="dxa"/>
            <w:vAlign w:val="center"/>
          </w:tcPr>
          <w:p w:rsidR="00C439FB" w:rsidRPr="003E1304" w:rsidRDefault="00C439FB" w:rsidP="001A4A1D">
            <w:pPr>
              <w:rPr>
                <w:sz w:val="20"/>
              </w:rPr>
            </w:pPr>
            <w:r w:rsidRPr="003E1304">
              <w:rPr>
                <w:sz w:val="20"/>
              </w:rPr>
              <w:t xml:space="preserve">Date the Source was destroyed, i.e., no longer physically intact.  </w:t>
            </w:r>
          </w:p>
        </w:tc>
        <w:tc>
          <w:tcPr>
            <w:tcW w:w="2070" w:type="dxa"/>
            <w:vAlign w:val="center"/>
          </w:tcPr>
          <w:p w:rsidR="00C439FB" w:rsidRPr="003E1304" w:rsidRDefault="00C439FB" w:rsidP="00F44261">
            <w:pPr>
              <w:keepNext/>
              <w:rPr>
                <w:sz w:val="20"/>
              </w:rPr>
            </w:pPr>
            <w:r w:rsidRPr="003E1304">
              <w:rPr>
                <w:sz w:val="20"/>
              </w:rPr>
              <w:t>mm/dd/yyyy</w:t>
            </w:r>
          </w:p>
          <w:p w:rsidR="00C439FB" w:rsidRPr="003E1304" w:rsidRDefault="00C439FB" w:rsidP="001A4A1D">
            <w:pPr>
              <w:rPr>
                <w:sz w:val="20"/>
              </w:rPr>
            </w:pPr>
            <w:r w:rsidRPr="003E1304">
              <w:rPr>
                <w:sz w:val="20"/>
              </w:rPr>
              <w:t>(Must be on or before current date.  Default is the current date.)</w:t>
            </w:r>
          </w:p>
        </w:tc>
        <w:tc>
          <w:tcPr>
            <w:tcW w:w="1980" w:type="dxa"/>
            <w:vAlign w:val="center"/>
          </w:tcPr>
          <w:p w:rsidR="00C439FB" w:rsidRPr="003E1304" w:rsidRDefault="00C439FB" w:rsidP="001A4A1D">
            <w:pPr>
              <w:rPr>
                <w:sz w:val="20"/>
              </w:rPr>
            </w:pPr>
            <w:r w:rsidRPr="003E1304">
              <w:rPr>
                <w:sz w:val="20"/>
              </w:rPr>
              <w:t>02/05/2002</w:t>
            </w:r>
          </w:p>
        </w:tc>
      </w:tr>
      <w:tr w:rsidR="00C439FB" w:rsidRPr="003E1304" w:rsidTr="0069398B">
        <w:tc>
          <w:tcPr>
            <w:tcW w:w="2340" w:type="dxa"/>
            <w:vAlign w:val="center"/>
          </w:tcPr>
          <w:p w:rsidR="00C439FB" w:rsidRPr="003E1304" w:rsidRDefault="00C439FB" w:rsidP="001A4A1D">
            <w:pPr>
              <w:rPr>
                <w:sz w:val="20"/>
              </w:rPr>
            </w:pPr>
            <w:r w:rsidRPr="003E1304">
              <w:rPr>
                <w:sz w:val="20"/>
              </w:rPr>
              <w:t>Destroyed Details</w:t>
            </w:r>
          </w:p>
        </w:tc>
        <w:tc>
          <w:tcPr>
            <w:tcW w:w="3420" w:type="dxa"/>
            <w:vAlign w:val="center"/>
          </w:tcPr>
          <w:p w:rsidR="00C439FB" w:rsidRPr="003E1304" w:rsidRDefault="00C439FB" w:rsidP="001A4A1D">
            <w:pPr>
              <w:rPr>
                <w:sz w:val="20"/>
              </w:rPr>
            </w:pPr>
            <w:r w:rsidRPr="003E1304">
              <w:rPr>
                <w:sz w:val="20"/>
              </w:rPr>
              <w:t xml:space="preserve">Comment field  </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Destroyed for remanufacturing</w:t>
            </w:r>
          </w:p>
        </w:tc>
      </w:tr>
      <w:tr w:rsidR="00C439FB" w:rsidRPr="003E1304" w:rsidTr="0069398B">
        <w:tc>
          <w:tcPr>
            <w:tcW w:w="2340" w:type="dxa"/>
            <w:vAlign w:val="center"/>
          </w:tcPr>
          <w:p w:rsidR="00C439FB" w:rsidRPr="003E1304" w:rsidRDefault="00C439FB" w:rsidP="001A4A1D">
            <w:pPr>
              <w:rPr>
                <w:sz w:val="20"/>
              </w:rPr>
            </w:pPr>
            <w:r w:rsidRPr="003E1304">
              <w:rPr>
                <w:sz w:val="20"/>
              </w:rPr>
              <w:t>Destroyed Type</w:t>
            </w:r>
          </w:p>
        </w:tc>
        <w:tc>
          <w:tcPr>
            <w:tcW w:w="3420" w:type="dxa"/>
            <w:vAlign w:val="center"/>
          </w:tcPr>
          <w:p w:rsidR="00C439FB" w:rsidRPr="003E1304" w:rsidRDefault="00C439FB" w:rsidP="001A4A1D">
            <w:pPr>
              <w:rPr>
                <w:sz w:val="20"/>
              </w:rPr>
            </w:pPr>
            <w:r w:rsidRPr="003E1304">
              <w:rPr>
                <w:sz w:val="20"/>
              </w:rPr>
              <w:t xml:space="preserve">Indicates how Source was destroyed, i.e., type of destruction that occurred.  </w:t>
            </w:r>
          </w:p>
        </w:tc>
        <w:tc>
          <w:tcPr>
            <w:tcW w:w="2070" w:type="dxa"/>
            <w:vAlign w:val="center"/>
          </w:tcPr>
          <w:p w:rsidR="00C439FB" w:rsidRPr="003E1304" w:rsidRDefault="00C439FB" w:rsidP="001A4A1D">
            <w:pPr>
              <w:rPr>
                <w:sz w:val="20"/>
              </w:rPr>
            </w:pPr>
            <w:r w:rsidRPr="003E1304">
              <w:rPr>
                <w:sz w:val="20"/>
              </w:rPr>
              <w:t>Drop-down list</w:t>
            </w:r>
          </w:p>
        </w:tc>
        <w:tc>
          <w:tcPr>
            <w:tcW w:w="1980" w:type="dxa"/>
            <w:vAlign w:val="center"/>
          </w:tcPr>
          <w:p w:rsidR="00C439FB" w:rsidRPr="003E1304" w:rsidRDefault="00C439FB" w:rsidP="001A4A1D">
            <w:pPr>
              <w:rPr>
                <w:sz w:val="20"/>
              </w:rPr>
            </w:pPr>
            <w:r w:rsidRPr="003E1304">
              <w:rPr>
                <w:sz w:val="20"/>
              </w:rPr>
              <w:t xml:space="preserve">Accidental </w:t>
            </w:r>
          </w:p>
        </w:tc>
      </w:tr>
      <w:tr w:rsidR="00C439FB" w:rsidRPr="003E1304" w:rsidTr="0069398B">
        <w:tc>
          <w:tcPr>
            <w:tcW w:w="2340" w:type="dxa"/>
            <w:vAlign w:val="center"/>
          </w:tcPr>
          <w:p w:rsidR="00C439FB" w:rsidRPr="003E1304" w:rsidRDefault="00C439FB" w:rsidP="003E1304">
            <w:pPr>
              <w:keepNext/>
              <w:rPr>
                <w:sz w:val="20"/>
              </w:rPr>
            </w:pPr>
            <w:r>
              <w:rPr>
                <w:rFonts w:cs="Arial"/>
                <w:color w:val="000000"/>
                <w:sz w:val="20"/>
              </w:rPr>
              <w:t>Device Make</w:t>
            </w:r>
          </w:p>
        </w:tc>
        <w:tc>
          <w:tcPr>
            <w:tcW w:w="3420" w:type="dxa"/>
            <w:vAlign w:val="center"/>
          </w:tcPr>
          <w:p w:rsidR="00C439FB" w:rsidRPr="003E1304" w:rsidRDefault="00C439FB" w:rsidP="003E1304">
            <w:pPr>
              <w:keepNext/>
              <w:rPr>
                <w:sz w:val="20"/>
              </w:rPr>
            </w:pPr>
            <w:r>
              <w:rPr>
                <w:rFonts w:cs="Arial"/>
                <w:color w:val="000000"/>
                <w:sz w:val="20"/>
              </w:rPr>
              <w:t xml:space="preserve">Make of the device containing a trackable nuclear Source.  </w:t>
            </w:r>
          </w:p>
        </w:tc>
        <w:tc>
          <w:tcPr>
            <w:tcW w:w="2070" w:type="dxa"/>
            <w:vAlign w:val="center"/>
          </w:tcPr>
          <w:p w:rsidR="00C439FB" w:rsidRPr="003E1304" w:rsidRDefault="00C439FB" w:rsidP="003E1304">
            <w:pPr>
              <w:keepNext/>
              <w:rPr>
                <w:sz w:val="20"/>
              </w:rPr>
            </w:pPr>
            <w:r w:rsidRPr="00663D99">
              <w:rPr>
                <w:sz w:val="20"/>
              </w:rPr>
              <w:t>Alphanumeric</w:t>
            </w:r>
          </w:p>
        </w:tc>
        <w:tc>
          <w:tcPr>
            <w:tcW w:w="1980" w:type="dxa"/>
            <w:vAlign w:val="center"/>
          </w:tcPr>
          <w:p w:rsidR="00C439FB" w:rsidRPr="003E1304" w:rsidRDefault="00C439FB" w:rsidP="003E1304">
            <w:pPr>
              <w:keepNext/>
              <w:rPr>
                <w:sz w:val="20"/>
              </w:rPr>
            </w:pPr>
            <w:r>
              <w:rPr>
                <w:rFonts w:cs="Arial"/>
                <w:color w:val="000000"/>
                <w:sz w:val="20"/>
              </w:rPr>
              <w:t>Acme</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Device Model</w:t>
            </w:r>
          </w:p>
        </w:tc>
        <w:tc>
          <w:tcPr>
            <w:tcW w:w="3420" w:type="dxa"/>
            <w:vAlign w:val="center"/>
          </w:tcPr>
          <w:p w:rsidR="00C439FB" w:rsidRPr="003E1304" w:rsidRDefault="00C439FB" w:rsidP="001A4A1D">
            <w:pPr>
              <w:rPr>
                <w:sz w:val="20"/>
              </w:rPr>
            </w:pPr>
            <w:r>
              <w:rPr>
                <w:rFonts w:cs="Arial"/>
                <w:color w:val="000000"/>
                <w:sz w:val="20"/>
              </w:rPr>
              <w:t>Model of the device containing a trackable nuclear Source.</w:t>
            </w:r>
          </w:p>
        </w:tc>
        <w:tc>
          <w:tcPr>
            <w:tcW w:w="2070" w:type="dxa"/>
            <w:vAlign w:val="center"/>
          </w:tcPr>
          <w:p w:rsidR="00C439FB" w:rsidRPr="003E1304" w:rsidRDefault="00C439FB" w:rsidP="001A4A1D">
            <w:pPr>
              <w:rPr>
                <w:sz w:val="20"/>
              </w:rPr>
            </w:pPr>
            <w:r w:rsidRPr="00663D99">
              <w:rPr>
                <w:sz w:val="20"/>
              </w:rPr>
              <w:t>Alphanumeric</w:t>
            </w:r>
          </w:p>
        </w:tc>
        <w:tc>
          <w:tcPr>
            <w:tcW w:w="1980" w:type="dxa"/>
            <w:vAlign w:val="center"/>
          </w:tcPr>
          <w:p w:rsidR="00C439FB" w:rsidRPr="003E1304" w:rsidRDefault="00C439FB" w:rsidP="001A4A1D">
            <w:pPr>
              <w:rPr>
                <w:sz w:val="20"/>
              </w:rPr>
            </w:pPr>
            <w:r>
              <w:rPr>
                <w:rFonts w:cs="Arial"/>
                <w:color w:val="000000"/>
                <w:sz w:val="20"/>
              </w:rPr>
              <w:t>Acme123</w:t>
            </w:r>
          </w:p>
        </w:tc>
      </w:tr>
      <w:tr w:rsidR="00C439FB" w:rsidRPr="003E1304" w:rsidTr="0069398B">
        <w:tc>
          <w:tcPr>
            <w:tcW w:w="2340" w:type="dxa"/>
            <w:vAlign w:val="center"/>
          </w:tcPr>
          <w:p w:rsidR="00C439FB" w:rsidRPr="003E1304" w:rsidRDefault="00C439FB" w:rsidP="001A4A1D">
            <w:pPr>
              <w:rPr>
                <w:sz w:val="20"/>
              </w:rPr>
            </w:pPr>
            <w:r w:rsidRPr="00FA74E9">
              <w:rPr>
                <w:rFonts w:cs="Arial"/>
                <w:color w:val="000000"/>
                <w:sz w:val="20"/>
              </w:rPr>
              <w:t>Device Serial Number</w:t>
            </w:r>
          </w:p>
        </w:tc>
        <w:tc>
          <w:tcPr>
            <w:tcW w:w="3420" w:type="dxa"/>
            <w:vAlign w:val="center"/>
          </w:tcPr>
          <w:p w:rsidR="00C439FB" w:rsidRPr="003E1304" w:rsidRDefault="00C439FB" w:rsidP="001A4A1D">
            <w:pPr>
              <w:rPr>
                <w:sz w:val="20"/>
              </w:rPr>
            </w:pPr>
            <w:r w:rsidRPr="00FA74E9">
              <w:rPr>
                <w:rFonts w:cs="Arial"/>
                <w:color w:val="000000"/>
                <w:sz w:val="20"/>
              </w:rPr>
              <w:t>Device serial number assigned by the manufacturer.</w:t>
            </w:r>
          </w:p>
        </w:tc>
        <w:tc>
          <w:tcPr>
            <w:tcW w:w="2070" w:type="dxa"/>
            <w:vAlign w:val="center"/>
          </w:tcPr>
          <w:p w:rsidR="00C439FB" w:rsidRPr="003E1304" w:rsidRDefault="00C439FB" w:rsidP="001A4A1D">
            <w:pPr>
              <w:rPr>
                <w:sz w:val="20"/>
              </w:rPr>
            </w:pPr>
            <w:r w:rsidRPr="00FA74E9">
              <w:rPr>
                <w:sz w:val="20"/>
              </w:rPr>
              <w:t>Free-form text</w:t>
            </w:r>
          </w:p>
        </w:tc>
        <w:tc>
          <w:tcPr>
            <w:tcW w:w="1980" w:type="dxa"/>
            <w:vAlign w:val="center"/>
          </w:tcPr>
          <w:p w:rsidR="00C439FB" w:rsidRPr="003E1304" w:rsidRDefault="00C439FB" w:rsidP="001A4A1D">
            <w:pPr>
              <w:rPr>
                <w:sz w:val="20"/>
              </w:rPr>
            </w:pPr>
            <w:r w:rsidRPr="00FA74E9">
              <w:rPr>
                <w:rFonts w:cs="Arial"/>
                <w:color w:val="000000"/>
                <w:sz w:val="20"/>
              </w:rPr>
              <w:t>L98X777</w:t>
            </w:r>
          </w:p>
        </w:tc>
      </w:tr>
      <w:tr w:rsidR="00C439FB" w:rsidRPr="003E1304" w:rsidTr="0069398B">
        <w:tc>
          <w:tcPr>
            <w:tcW w:w="2340" w:type="dxa"/>
            <w:vAlign w:val="center"/>
          </w:tcPr>
          <w:p w:rsidR="00C439FB" w:rsidRPr="003E1304" w:rsidRDefault="00C439FB" w:rsidP="001A4A1D">
            <w:pPr>
              <w:rPr>
                <w:sz w:val="20"/>
              </w:rPr>
            </w:pPr>
            <w:r w:rsidRPr="003E1304">
              <w:rPr>
                <w:sz w:val="20"/>
              </w:rPr>
              <w:t>Discovery Date</w:t>
            </w:r>
          </w:p>
        </w:tc>
        <w:tc>
          <w:tcPr>
            <w:tcW w:w="3420" w:type="dxa"/>
            <w:vAlign w:val="center"/>
          </w:tcPr>
          <w:p w:rsidR="00C439FB" w:rsidRPr="003E1304" w:rsidRDefault="00C439FB" w:rsidP="001A4A1D">
            <w:pPr>
              <w:rPr>
                <w:sz w:val="20"/>
              </w:rPr>
            </w:pPr>
            <w:r w:rsidRPr="003E1304">
              <w:rPr>
                <w:sz w:val="20"/>
              </w:rPr>
              <w:t xml:space="preserve">Date the Source was found (a.k.a. Status Date).  Defaults to the current date.  Should be on or before the current date. </w:t>
            </w:r>
          </w:p>
        </w:tc>
        <w:tc>
          <w:tcPr>
            <w:tcW w:w="2070" w:type="dxa"/>
            <w:vAlign w:val="center"/>
          </w:tcPr>
          <w:p w:rsidR="00C439FB" w:rsidRPr="003E1304" w:rsidRDefault="00C439FB" w:rsidP="001A4A1D">
            <w:pPr>
              <w:rPr>
                <w:sz w:val="20"/>
              </w:rPr>
            </w:pPr>
            <w:r w:rsidRPr="003E1304">
              <w:rPr>
                <w:sz w:val="20"/>
              </w:rPr>
              <w:t>mm/dd/yyyy</w:t>
            </w:r>
          </w:p>
        </w:tc>
        <w:tc>
          <w:tcPr>
            <w:tcW w:w="1980" w:type="dxa"/>
            <w:vAlign w:val="center"/>
          </w:tcPr>
          <w:p w:rsidR="00C439FB" w:rsidRPr="003E1304" w:rsidRDefault="00C439FB" w:rsidP="001A4A1D">
            <w:pPr>
              <w:rPr>
                <w:sz w:val="20"/>
              </w:rPr>
            </w:pPr>
            <w:r w:rsidRPr="003E1304">
              <w:rPr>
                <w:sz w:val="20"/>
              </w:rPr>
              <w:t>03/11/2010</w:t>
            </w:r>
          </w:p>
        </w:tc>
      </w:tr>
      <w:tr w:rsidR="00C439FB" w:rsidRPr="003E1304" w:rsidTr="0069398B">
        <w:tc>
          <w:tcPr>
            <w:tcW w:w="2340" w:type="dxa"/>
            <w:vAlign w:val="center"/>
          </w:tcPr>
          <w:p w:rsidR="00C439FB" w:rsidRPr="003E1304" w:rsidRDefault="00C439FB" w:rsidP="001A4A1D">
            <w:pPr>
              <w:rPr>
                <w:sz w:val="20"/>
              </w:rPr>
            </w:pPr>
            <w:r w:rsidRPr="003E1304">
              <w:rPr>
                <w:sz w:val="20"/>
              </w:rPr>
              <w:t>Disposal Date</w:t>
            </w:r>
          </w:p>
        </w:tc>
        <w:tc>
          <w:tcPr>
            <w:tcW w:w="3420" w:type="dxa"/>
            <w:vAlign w:val="center"/>
          </w:tcPr>
          <w:p w:rsidR="00C439FB" w:rsidRPr="003E1304" w:rsidRDefault="00C439FB" w:rsidP="001A4A1D">
            <w:pPr>
              <w:rPr>
                <w:sz w:val="20"/>
              </w:rPr>
            </w:pPr>
            <w:r w:rsidRPr="003E1304">
              <w:rPr>
                <w:sz w:val="20"/>
              </w:rPr>
              <w:t xml:space="preserve">Date a Source was disposed. </w:t>
            </w:r>
          </w:p>
        </w:tc>
        <w:tc>
          <w:tcPr>
            <w:tcW w:w="2070" w:type="dxa"/>
            <w:vAlign w:val="center"/>
          </w:tcPr>
          <w:p w:rsidR="00C439FB" w:rsidRPr="003E1304" w:rsidRDefault="00C439FB" w:rsidP="001A4A1D">
            <w:pPr>
              <w:rPr>
                <w:sz w:val="20"/>
              </w:rPr>
            </w:pPr>
            <w:r w:rsidRPr="003E1304">
              <w:rPr>
                <w:sz w:val="20"/>
              </w:rPr>
              <w:t>mm/dd/yyyy</w:t>
            </w:r>
          </w:p>
        </w:tc>
        <w:tc>
          <w:tcPr>
            <w:tcW w:w="1980" w:type="dxa"/>
            <w:vAlign w:val="center"/>
          </w:tcPr>
          <w:p w:rsidR="00C439FB" w:rsidRPr="003E1304" w:rsidRDefault="00C439FB" w:rsidP="001A4A1D">
            <w:pPr>
              <w:rPr>
                <w:sz w:val="20"/>
              </w:rPr>
            </w:pPr>
            <w:r w:rsidRPr="003E1304">
              <w:rPr>
                <w:sz w:val="20"/>
              </w:rPr>
              <w:t>04/04/2006</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Docket Number</w:t>
            </w:r>
          </w:p>
        </w:tc>
        <w:tc>
          <w:tcPr>
            <w:tcW w:w="3420" w:type="dxa"/>
            <w:vAlign w:val="center"/>
          </w:tcPr>
          <w:p w:rsidR="00C439FB" w:rsidRPr="003E1304" w:rsidRDefault="00C439FB" w:rsidP="001A4A1D">
            <w:pPr>
              <w:rPr>
                <w:sz w:val="20"/>
              </w:rPr>
            </w:pPr>
            <w:r>
              <w:rPr>
                <w:rFonts w:cs="Arial"/>
                <w:color w:val="000000"/>
                <w:sz w:val="20"/>
              </w:rPr>
              <w:t>License identifier used by NRC.  NRC Licensees only.</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5000313</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Email Address</w:t>
            </w:r>
          </w:p>
        </w:tc>
        <w:tc>
          <w:tcPr>
            <w:tcW w:w="3420" w:type="dxa"/>
            <w:vAlign w:val="center"/>
          </w:tcPr>
          <w:p w:rsidR="00C439FB" w:rsidRPr="003E1304" w:rsidRDefault="00C439FB" w:rsidP="003E1304">
            <w:pPr>
              <w:keepNext/>
              <w:rPr>
                <w:sz w:val="20"/>
              </w:rPr>
            </w:pPr>
            <w:r w:rsidRPr="003E1304">
              <w:rPr>
                <w:sz w:val="20"/>
              </w:rPr>
              <w:t>Used for Alert notification</w:t>
            </w:r>
          </w:p>
        </w:tc>
        <w:tc>
          <w:tcPr>
            <w:tcW w:w="2070" w:type="dxa"/>
            <w:vAlign w:val="center"/>
          </w:tcPr>
          <w:p w:rsidR="00C439FB" w:rsidRPr="003E1304" w:rsidRDefault="00C439FB" w:rsidP="003E1304">
            <w:pPr>
              <w:keepNext/>
              <w:rPr>
                <w:sz w:val="20"/>
              </w:rPr>
            </w:pPr>
            <w:r w:rsidRPr="003E1304">
              <w:rPr>
                <w:sz w:val="20"/>
              </w:rPr>
              <w:t>Valid e-mail format</w:t>
            </w:r>
          </w:p>
        </w:tc>
        <w:tc>
          <w:tcPr>
            <w:tcW w:w="1980" w:type="dxa"/>
            <w:vAlign w:val="center"/>
          </w:tcPr>
          <w:p w:rsidR="00C439FB" w:rsidRPr="003E1304" w:rsidRDefault="00C439FB" w:rsidP="003E1304">
            <w:pPr>
              <w:keepNext/>
              <w:rPr>
                <w:sz w:val="20"/>
              </w:rPr>
            </w:pPr>
            <w:r w:rsidRPr="00D674F9">
              <w:rPr>
                <w:sz w:val="20"/>
              </w:rPr>
              <w:t>johndoe@xml.com</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Enabled</w:t>
            </w:r>
          </w:p>
        </w:tc>
        <w:tc>
          <w:tcPr>
            <w:tcW w:w="3420" w:type="dxa"/>
            <w:vAlign w:val="center"/>
          </w:tcPr>
          <w:p w:rsidR="00C439FB" w:rsidRPr="003E1304" w:rsidRDefault="00C439FB" w:rsidP="001A4A1D">
            <w:pPr>
              <w:rPr>
                <w:sz w:val="20"/>
              </w:rPr>
            </w:pPr>
            <w:r>
              <w:rPr>
                <w:rFonts w:cs="Arial"/>
                <w:color w:val="000000"/>
                <w:sz w:val="20"/>
              </w:rPr>
              <w:t>Display only reports which are enabled, disabled, or both</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Enabled</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End Date</w:t>
            </w:r>
          </w:p>
        </w:tc>
        <w:tc>
          <w:tcPr>
            <w:tcW w:w="3420" w:type="dxa"/>
            <w:vAlign w:val="center"/>
          </w:tcPr>
          <w:p w:rsidR="00C439FB" w:rsidRPr="003E1304" w:rsidRDefault="00C439FB" w:rsidP="003E1304">
            <w:pPr>
              <w:keepNext/>
              <w:rPr>
                <w:sz w:val="20"/>
              </w:rPr>
            </w:pPr>
            <w:r w:rsidRPr="003E1304">
              <w:rPr>
                <w:sz w:val="20"/>
              </w:rPr>
              <w:t>Last date in a date range search.</w:t>
            </w:r>
          </w:p>
        </w:tc>
        <w:tc>
          <w:tcPr>
            <w:tcW w:w="2070" w:type="dxa"/>
            <w:vAlign w:val="center"/>
          </w:tcPr>
          <w:p w:rsidR="00C439FB" w:rsidRPr="003E1304" w:rsidRDefault="00C439FB" w:rsidP="003E1304">
            <w:pPr>
              <w:keepNext/>
              <w:rPr>
                <w:sz w:val="20"/>
              </w:rPr>
            </w:pPr>
            <w:r w:rsidRPr="003E1304">
              <w:rPr>
                <w:sz w:val="20"/>
              </w:rPr>
              <w:t>mm/dd/yyyy</w:t>
            </w:r>
          </w:p>
        </w:tc>
        <w:tc>
          <w:tcPr>
            <w:tcW w:w="1980" w:type="dxa"/>
            <w:vAlign w:val="center"/>
          </w:tcPr>
          <w:p w:rsidR="00C439FB" w:rsidRPr="003E1304" w:rsidRDefault="00C439FB" w:rsidP="003E1304">
            <w:pPr>
              <w:keepNext/>
              <w:rPr>
                <w:sz w:val="20"/>
              </w:rPr>
            </w:pPr>
            <w:r w:rsidRPr="003E1304">
              <w:rPr>
                <w:sz w:val="20"/>
              </w:rPr>
              <w:t>10/10/2006</w:t>
            </w:r>
          </w:p>
        </w:tc>
      </w:tr>
      <w:tr w:rsidR="00C439FB" w:rsidRPr="003E1304" w:rsidTr="0069398B">
        <w:tc>
          <w:tcPr>
            <w:tcW w:w="2340" w:type="dxa"/>
            <w:vAlign w:val="center"/>
          </w:tcPr>
          <w:p w:rsidR="00C439FB" w:rsidRPr="003E1304" w:rsidRDefault="00C439FB" w:rsidP="001A4A1D">
            <w:pPr>
              <w:rPr>
                <w:sz w:val="20"/>
              </w:rPr>
            </w:pPr>
            <w:r w:rsidRPr="003E1304">
              <w:rPr>
                <w:sz w:val="20"/>
              </w:rPr>
              <w:t>Entered By</w:t>
            </w:r>
          </w:p>
        </w:tc>
        <w:tc>
          <w:tcPr>
            <w:tcW w:w="3420" w:type="dxa"/>
            <w:vAlign w:val="center"/>
          </w:tcPr>
          <w:p w:rsidR="00C439FB" w:rsidRPr="003E1304" w:rsidRDefault="00C439FB" w:rsidP="001A4A1D">
            <w:pPr>
              <w:rPr>
                <w:sz w:val="20"/>
              </w:rPr>
            </w:pPr>
            <w:r w:rsidRPr="003E1304">
              <w:rPr>
                <w:sz w:val="20"/>
              </w:rPr>
              <w:t>Audit information</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George Doe</w:t>
            </w:r>
          </w:p>
        </w:tc>
      </w:tr>
      <w:tr w:rsidR="00C439FB" w:rsidRPr="003E1304" w:rsidTr="0069398B">
        <w:tc>
          <w:tcPr>
            <w:tcW w:w="2340" w:type="dxa"/>
            <w:vAlign w:val="center"/>
          </w:tcPr>
          <w:p w:rsidR="00C439FB" w:rsidRPr="003E1304" w:rsidRDefault="00C439FB" w:rsidP="001A4A1D">
            <w:pPr>
              <w:rPr>
                <w:sz w:val="20"/>
              </w:rPr>
            </w:pPr>
            <w:r w:rsidRPr="003E1304">
              <w:rPr>
                <w:sz w:val="20"/>
              </w:rPr>
              <w:t>Entry Date</w:t>
            </w:r>
          </w:p>
        </w:tc>
        <w:tc>
          <w:tcPr>
            <w:tcW w:w="3420" w:type="dxa"/>
            <w:vAlign w:val="center"/>
          </w:tcPr>
          <w:p w:rsidR="00C439FB" w:rsidRPr="003E1304" w:rsidRDefault="00C439FB" w:rsidP="001A4A1D">
            <w:pPr>
              <w:rPr>
                <w:sz w:val="20"/>
              </w:rPr>
            </w:pPr>
            <w:r w:rsidRPr="003E1304">
              <w:rPr>
                <w:sz w:val="20"/>
              </w:rPr>
              <w:t>Audit information</w:t>
            </w:r>
          </w:p>
        </w:tc>
        <w:tc>
          <w:tcPr>
            <w:tcW w:w="2070" w:type="dxa"/>
            <w:vAlign w:val="center"/>
          </w:tcPr>
          <w:p w:rsidR="00C439FB" w:rsidRPr="003E1304" w:rsidRDefault="00C439FB" w:rsidP="001A4A1D">
            <w:pPr>
              <w:rPr>
                <w:sz w:val="20"/>
              </w:rPr>
            </w:pPr>
            <w:r w:rsidRPr="003E1304">
              <w:rPr>
                <w:sz w:val="20"/>
              </w:rPr>
              <w:t>mm/dd/yyyy</w:t>
            </w:r>
          </w:p>
        </w:tc>
        <w:tc>
          <w:tcPr>
            <w:tcW w:w="1980" w:type="dxa"/>
            <w:vAlign w:val="center"/>
          </w:tcPr>
          <w:p w:rsidR="00C439FB" w:rsidRPr="003E1304" w:rsidRDefault="00C439FB" w:rsidP="001A4A1D">
            <w:pPr>
              <w:rPr>
                <w:sz w:val="20"/>
              </w:rPr>
            </w:pPr>
            <w:r w:rsidRPr="003E1304">
              <w:rPr>
                <w:sz w:val="20"/>
              </w:rPr>
              <w:t>10/25/2006</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Entry Status</w:t>
            </w:r>
          </w:p>
        </w:tc>
        <w:tc>
          <w:tcPr>
            <w:tcW w:w="3420" w:type="dxa"/>
            <w:vAlign w:val="center"/>
          </w:tcPr>
          <w:p w:rsidR="00C439FB" w:rsidRPr="003E1304" w:rsidRDefault="00C439FB" w:rsidP="003E1304">
            <w:pPr>
              <w:keepNext/>
              <w:rPr>
                <w:sz w:val="20"/>
              </w:rPr>
            </w:pPr>
            <w:r w:rsidRPr="003E1304">
              <w:rPr>
                <w:sz w:val="20"/>
              </w:rPr>
              <w:t>Status of an entry</w:t>
            </w:r>
          </w:p>
        </w:tc>
        <w:tc>
          <w:tcPr>
            <w:tcW w:w="2070" w:type="dxa"/>
            <w:vAlign w:val="center"/>
          </w:tcPr>
          <w:p w:rsidR="00C439FB" w:rsidRPr="003E1304" w:rsidRDefault="00C439FB" w:rsidP="003E1304">
            <w:pPr>
              <w:keepNext/>
              <w:rPr>
                <w:sz w:val="20"/>
              </w:rPr>
            </w:pPr>
            <w:r w:rsidRPr="003E1304">
              <w:rPr>
                <w:sz w:val="20"/>
              </w:rPr>
              <w:t>Drop-down list</w:t>
            </w:r>
          </w:p>
        </w:tc>
        <w:tc>
          <w:tcPr>
            <w:tcW w:w="1980" w:type="dxa"/>
            <w:vAlign w:val="center"/>
          </w:tcPr>
          <w:p w:rsidR="00C439FB" w:rsidRPr="003E1304" w:rsidRDefault="00C439FB" w:rsidP="003E1304">
            <w:pPr>
              <w:keepNext/>
              <w:rPr>
                <w:sz w:val="20"/>
              </w:rPr>
            </w:pPr>
            <w:r w:rsidRPr="003E1304">
              <w:rPr>
                <w:sz w:val="20"/>
              </w:rPr>
              <w:t>Approved</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Estimated Arrival Date</w:t>
            </w:r>
          </w:p>
        </w:tc>
        <w:tc>
          <w:tcPr>
            <w:tcW w:w="3420" w:type="dxa"/>
            <w:vAlign w:val="center"/>
          </w:tcPr>
          <w:p w:rsidR="00C439FB" w:rsidRPr="003E1304" w:rsidRDefault="00C439FB" w:rsidP="003E1304">
            <w:pPr>
              <w:keepNext/>
              <w:rPr>
                <w:sz w:val="20"/>
              </w:rPr>
            </w:pPr>
            <w:r w:rsidRPr="003E1304">
              <w:rPr>
                <w:sz w:val="20"/>
              </w:rPr>
              <w:t xml:space="preserve">Date when the transfer/export is estimated to be received by the Receiving Licensee.  </w:t>
            </w:r>
          </w:p>
        </w:tc>
        <w:tc>
          <w:tcPr>
            <w:tcW w:w="2070" w:type="dxa"/>
            <w:vAlign w:val="center"/>
          </w:tcPr>
          <w:p w:rsidR="00C439FB" w:rsidRPr="003E1304" w:rsidRDefault="00C439FB" w:rsidP="00F44261">
            <w:pPr>
              <w:rPr>
                <w:sz w:val="20"/>
              </w:rPr>
            </w:pPr>
            <w:r w:rsidRPr="003E1304">
              <w:rPr>
                <w:sz w:val="20"/>
              </w:rPr>
              <w:t>mm/dd/yyyy</w:t>
            </w:r>
          </w:p>
          <w:p w:rsidR="00C439FB" w:rsidRPr="003E1304" w:rsidRDefault="00C439FB" w:rsidP="003E1304">
            <w:pPr>
              <w:keepNext/>
              <w:rPr>
                <w:sz w:val="20"/>
              </w:rPr>
            </w:pPr>
            <w:r w:rsidRPr="003E1304">
              <w:rPr>
                <w:sz w:val="20"/>
              </w:rPr>
              <w:t>(Must be on or after the sending date.)</w:t>
            </w:r>
          </w:p>
        </w:tc>
        <w:tc>
          <w:tcPr>
            <w:tcW w:w="1980" w:type="dxa"/>
            <w:vAlign w:val="center"/>
          </w:tcPr>
          <w:p w:rsidR="00C439FB" w:rsidRPr="003E1304" w:rsidRDefault="00C439FB" w:rsidP="003E1304">
            <w:pPr>
              <w:keepNext/>
              <w:rPr>
                <w:sz w:val="20"/>
              </w:rPr>
            </w:pPr>
            <w:r w:rsidRPr="003E1304">
              <w:rPr>
                <w:sz w:val="20"/>
              </w:rPr>
              <w:t>04/04/2006</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Estimated Arrival Date: End Date</w:t>
            </w:r>
          </w:p>
        </w:tc>
        <w:tc>
          <w:tcPr>
            <w:tcW w:w="3420" w:type="dxa"/>
            <w:vAlign w:val="center"/>
          </w:tcPr>
          <w:p w:rsidR="00C439FB" w:rsidRPr="003E1304" w:rsidRDefault="00C439FB" w:rsidP="001A4A1D">
            <w:pPr>
              <w:rPr>
                <w:sz w:val="20"/>
              </w:rPr>
            </w:pPr>
            <w:r>
              <w:rPr>
                <w:rFonts w:cs="Arial"/>
                <w:color w:val="000000"/>
                <w:sz w:val="20"/>
              </w:rPr>
              <w:t>End date of estimated arrival date range</w:t>
            </w:r>
          </w:p>
        </w:tc>
        <w:tc>
          <w:tcPr>
            <w:tcW w:w="2070" w:type="dxa"/>
            <w:vAlign w:val="center"/>
          </w:tcPr>
          <w:p w:rsidR="00C439FB" w:rsidRPr="003E1304" w:rsidRDefault="00C439FB" w:rsidP="001A4A1D">
            <w:pPr>
              <w:rPr>
                <w:sz w:val="20"/>
              </w:rPr>
            </w:pPr>
            <w:r w:rsidRPr="00663D99">
              <w:rPr>
                <w:sz w:val="20"/>
              </w:rPr>
              <w:t>mm/dd/yyyy</w:t>
            </w:r>
          </w:p>
        </w:tc>
        <w:tc>
          <w:tcPr>
            <w:tcW w:w="1980" w:type="dxa"/>
            <w:vAlign w:val="center"/>
          </w:tcPr>
          <w:p w:rsidR="00C439FB" w:rsidRPr="003E1304" w:rsidRDefault="00C439FB" w:rsidP="001A4A1D">
            <w:pPr>
              <w:rPr>
                <w:sz w:val="20"/>
              </w:rPr>
            </w:pPr>
            <w:r>
              <w:rPr>
                <w:rFonts w:cs="Arial"/>
                <w:color w:val="000000"/>
                <w:sz w:val="20"/>
              </w:rPr>
              <w:t>04/25/2011</w:t>
            </w:r>
          </w:p>
        </w:tc>
      </w:tr>
      <w:tr w:rsidR="00C439FB" w:rsidRPr="003E1304" w:rsidTr="0069398B">
        <w:trPr>
          <w:trHeight w:val="242"/>
        </w:trPr>
        <w:tc>
          <w:tcPr>
            <w:tcW w:w="2340" w:type="dxa"/>
            <w:vAlign w:val="center"/>
          </w:tcPr>
          <w:p w:rsidR="00C439FB" w:rsidRPr="003E1304" w:rsidRDefault="00C439FB" w:rsidP="001A4A1D">
            <w:pPr>
              <w:rPr>
                <w:sz w:val="20"/>
              </w:rPr>
            </w:pPr>
            <w:r>
              <w:rPr>
                <w:rFonts w:cs="Arial"/>
                <w:color w:val="000000"/>
                <w:sz w:val="20"/>
              </w:rPr>
              <w:t>Estimated Shipment Date: Begin Date</w:t>
            </w:r>
          </w:p>
        </w:tc>
        <w:tc>
          <w:tcPr>
            <w:tcW w:w="3420" w:type="dxa"/>
            <w:vAlign w:val="center"/>
          </w:tcPr>
          <w:p w:rsidR="00C439FB" w:rsidRPr="003E1304" w:rsidRDefault="00C439FB" w:rsidP="001A4A1D">
            <w:pPr>
              <w:rPr>
                <w:sz w:val="20"/>
              </w:rPr>
            </w:pPr>
            <w:r>
              <w:rPr>
                <w:rFonts w:cs="Arial"/>
                <w:color w:val="000000"/>
                <w:sz w:val="20"/>
              </w:rPr>
              <w:t>Beginning date of estimated shipment date range</w:t>
            </w:r>
          </w:p>
        </w:tc>
        <w:tc>
          <w:tcPr>
            <w:tcW w:w="2070" w:type="dxa"/>
            <w:vAlign w:val="center"/>
          </w:tcPr>
          <w:p w:rsidR="00C439FB" w:rsidRPr="003E1304" w:rsidRDefault="00C439FB" w:rsidP="001A4A1D">
            <w:pPr>
              <w:rPr>
                <w:sz w:val="20"/>
              </w:rPr>
            </w:pPr>
            <w:r w:rsidRPr="00663D99">
              <w:rPr>
                <w:sz w:val="20"/>
              </w:rPr>
              <w:t>mm/dd/yyyy</w:t>
            </w:r>
          </w:p>
        </w:tc>
        <w:tc>
          <w:tcPr>
            <w:tcW w:w="1980" w:type="dxa"/>
            <w:vAlign w:val="center"/>
          </w:tcPr>
          <w:p w:rsidR="00C439FB" w:rsidRPr="003E1304" w:rsidRDefault="00C439FB" w:rsidP="001A4A1D">
            <w:pPr>
              <w:rPr>
                <w:sz w:val="20"/>
              </w:rPr>
            </w:pPr>
            <w:r>
              <w:rPr>
                <w:rFonts w:cs="Arial"/>
                <w:color w:val="000000"/>
                <w:sz w:val="20"/>
              </w:rPr>
              <w:t>04/22/2011</w:t>
            </w:r>
          </w:p>
        </w:tc>
      </w:tr>
      <w:tr w:rsidR="00C439FB" w:rsidRPr="003E1304" w:rsidTr="0069398B">
        <w:tc>
          <w:tcPr>
            <w:tcW w:w="2340" w:type="dxa"/>
            <w:vAlign w:val="center"/>
          </w:tcPr>
          <w:p w:rsidR="00C439FB" w:rsidRPr="003E1304" w:rsidRDefault="00C439FB" w:rsidP="001A4A1D">
            <w:pPr>
              <w:rPr>
                <w:sz w:val="20"/>
              </w:rPr>
            </w:pPr>
            <w:r w:rsidRPr="003E1304">
              <w:rPr>
                <w:sz w:val="20"/>
              </w:rPr>
              <w:t>Export Date</w:t>
            </w:r>
          </w:p>
        </w:tc>
        <w:tc>
          <w:tcPr>
            <w:tcW w:w="3420" w:type="dxa"/>
            <w:vAlign w:val="center"/>
          </w:tcPr>
          <w:p w:rsidR="00C439FB" w:rsidRPr="003E1304" w:rsidRDefault="00C439FB" w:rsidP="001A4A1D">
            <w:pPr>
              <w:rPr>
                <w:sz w:val="20"/>
              </w:rPr>
            </w:pPr>
            <w:r w:rsidRPr="003E1304">
              <w:rPr>
                <w:sz w:val="20"/>
              </w:rPr>
              <w:t>Date the Sources were exported.  Defaults to the current date.</w:t>
            </w:r>
          </w:p>
        </w:tc>
        <w:tc>
          <w:tcPr>
            <w:tcW w:w="2070" w:type="dxa"/>
            <w:vAlign w:val="center"/>
          </w:tcPr>
          <w:p w:rsidR="00C439FB" w:rsidRPr="003E1304" w:rsidRDefault="00C439FB" w:rsidP="001A4A1D">
            <w:pPr>
              <w:rPr>
                <w:sz w:val="20"/>
              </w:rPr>
            </w:pPr>
            <w:r w:rsidRPr="003E1304">
              <w:rPr>
                <w:sz w:val="20"/>
              </w:rPr>
              <w:t>mm/dd/yyyy</w:t>
            </w:r>
          </w:p>
        </w:tc>
        <w:tc>
          <w:tcPr>
            <w:tcW w:w="1980" w:type="dxa"/>
            <w:vAlign w:val="center"/>
          </w:tcPr>
          <w:p w:rsidR="00C439FB" w:rsidRPr="003E1304" w:rsidRDefault="00C439FB" w:rsidP="001A4A1D">
            <w:pPr>
              <w:rPr>
                <w:sz w:val="20"/>
              </w:rPr>
            </w:pPr>
            <w:r w:rsidRPr="003E1304">
              <w:rPr>
                <w:sz w:val="20"/>
              </w:rPr>
              <w:t>04/04/2006</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Export License Number</w:t>
            </w:r>
          </w:p>
        </w:tc>
        <w:tc>
          <w:tcPr>
            <w:tcW w:w="3420" w:type="dxa"/>
            <w:vAlign w:val="center"/>
          </w:tcPr>
          <w:p w:rsidR="00C439FB" w:rsidRPr="003E1304" w:rsidRDefault="00C439FB" w:rsidP="001A4A1D">
            <w:pPr>
              <w:rPr>
                <w:sz w:val="20"/>
              </w:rPr>
            </w:pPr>
            <w:r>
              <w:rPr>
                <w:rFonts w:cs="Arial"/>
                <w:color w:val="000000"/>
                <w:sz w:val="20"/>
              </w:rPr>
              <w:t>The domestic license number of the exporter (i.e. Part 110 License Number) </w:t>
            </w:r>
          </w:p>
        </w:tc>
        <w:tc>
          <w:tcPr>
            <w:tcW w:w="2070" w:type="dxa"/>
            <w:vAlign w:val="center"/>
          </w:tcPr>
          <w:p w:rsidR="00C439FB" w:rsidRPr="003E1304" w:rsidRDefault="00C439FB" w:rsidP="001A4A1D">
            <w:pPr>
              <w:rPr>
                <w:sz w:val="20"/>
              </w:rPr>
            </w:pPr>
            <w:r w:rsidRPr="00663D99">
              <w:rPr>
                <w:sz w:val="20"/>
              </w:rPr>
              <w:t>Free-form text</w:t>
            </w:r>
          </w:p>
        </w:tc>
        <w:tc>
          <w:tcPr>
            <w:tcW w:w="1980" w:type="dxa"/>
            <w:vAlign w:val="center"/>
          </w:tcPr>
          <w:p w:rsidR="00C439FB" w:rsidRPr="003E1304" w:rsidRDefault="00C439FB" w:rsidP="001A4A1D">
            <w:pPr>
              <w:rPr>
                <w:sz w:val="20"/>
              </w:rPr>
            </w:pPr>
            <w:r>
              <w:rPr>
                <w:rFonts w:cs="Arial"/>
                <w:color w:val="000000"/>
                <w:sz w:val="20"/>
              </w:rPr>
              <w:t>235256</w:t>
            </w:r>
          </w:p>
        </w:tc>
      </w:tr>
      <w:tr w:rsidR="00C439FB" w:rsidRPr="003E1304" w:rsidTr="0069398B">
        <w:tc>
          <w:tcPr>
            <w:tcW w:w="2340" w:type="dxa"/>
            <w:vAlign w:val="center"/>
          </w:tcPr>
          <w:p w:rsidR="00C439FB" w:rsidRPr="003E1304" w:rsidRDefault="00C439FB" w:rsidP="001A4A1D">
            <w:pPr>
              <w:rPr>
                <w:sz w:val="20"/>
              </w:rPr>
            </w:pPr>
            <w:r w:rsidRPr="003E1304">
              <w:rPr>
                <w:sz w:val="20"/>
              </w:rPr>
              <w:t>Foreign Company Contact Name</w:t>
            </w:r>
          </w:p>
        </w:tc>
        <w:tc>
          <w:tcPr>
            <w:tcW w:w="3420" w:type="dxa"/>
            <w:vAlign w:val="center"/>
          </w:tcPr>
          <w:p w:rsidR="00C439FB" w:rsidRPr="003E1304" w:rsidRDefault="00C439FB" w:rsidP="001A4A1D">
            <w:pPr>
              <w:rPr>
                <w:sz w:val="20"/>
              </w:rPr>
            </w:pPr>
            <w:r w:rsidRPr="003E1304">
              <w:rPr>
                <w:sz w:val="20"/>
              </w:rPr>
              <w:t>Name of the contact person at the foreign company.</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John Bright</w:t>
            </w:r>
          </w:p>
        </w:tc>
      </w:tr>
      <w:tr w:rsidR="00C439FB" w:rsidRPr="003E1304" w:rsidTr="0069398B">
        <w:tc>
          <w:tcPr>
            <w:tcW w:w="2340" w:type="dxa"/>
            <w:vAlign w:val="center"/>
          </w:tcPr>
          <w:p w:rsidR="00C439FB" w:rsidRPr="003E1304" w:rsidRDefault="00C439FB" w:rsidP="001A4A1D">
            <w:pPr>
              <w:rPr>
                <w:sz w:val="20"/>
              </w:rPr>
            </w:pPr>
            <w:r w:rsidRPr="003E1304">
              <w:rPr>
                <w:sz w:val="20"/>
              </w:rPr>
              <w:t>Foreign Company Name</w:t>
            </w:r>
          </w:p>
        </w:tc>
        <w:tc>
          <w:tcPr>
            <w:tcW w:w="3420" w:type="dxa"/>
            <w:vAlign w:val="center"/>
          </w:tcPr>
          <w:p w:rsidR="00C439FB" w:rsidRPr="003E1304" w:rsidRDefault="00C439FB" w:rsidP="001A4A1D">
            <w:pPr>
              <w:rPr>
                <w:sz w:val="20"/>
              </w:rPr>
            </w:pPr>
            <w:r w:rsidRPr="003E1304">
              <w:rPr>
                <w:sz w:val="20"/>
              </w:rPr>
              <w:t>Name of the foreign recipient.</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UBS Company</w:t>
            </w:r>
          </w:p>
        </w:tc>
      </w:tr>
      <w:tr w:rsidR="00C439FB" w:rsidRPr="003E1304" w:rsidTr="0069398B">
        <w:tc>
          <w:tcPr>
            <w:tcW w:w="2340" w:type="dxa"/>
            <w:vAlign w:val="center"/>
          </w:tcPr>
          <w:p w:rsidR="00C439FB" w:rsidRPr="003E1304" w:rsidRDefault="00C439FB" w:rsidP="001A4A1D">
            <w:pPr>
              <w:rPr>
                <w:sz w:val="20"/>
              </w:rPr>
            </w:pPr>
            <w:r w:rsidRPr="003E1304">
              <w:rPr>
                <w:sz w:val="20"/>
              </w:rPr>
              <w:t>Foreign Company Phone Number</w:t>
            </w:r>
          </w:p>
        </w:tc>
        <w:tc>
          <w:tcPr>
            <w:tcW w:w="3420" w:type="dxa"/>
            <w:vAlign w:val="center"/>
          </w:tcPr>
          <w:p w:rsidR="00C439FB" w:rsidRPr="003E1304" w:rsidRDefault="00C439FB" w:rsidP="001A4A1D">
            <w:pPr>
              <w:rPr>
                <w:sz w:val="20"/>
              </w:rPr>
            </w:pPr>
            <w:r w:rsidRPr="003E1304">
              <w:rPr>
                <w:sz w:val="20"/>
              </w:rPr>
              <w:t xml:space="preserve">Telephone number at the foreign company. </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011-2321-3222</w:t>
            </w:r>
          </w:p>
        </w:tc>
      </w:tr>
      <w:tr w:rsidR="00C439FB" w:rsidRPr="003E1304" w:rsidTr="0069398B">
        <w:tc>
          <w:tcPr>
            <w:tcW w:w="2340" w:type="dxa"/>
            <w:vAlign w:val="center"/>
          </w:tcPr>
          <w:p w:rsidR="00C439FB" w:rsidRPr="003E1304" w:rsidRDefault="00C439FB" w:rsidP="001A4A1D">
            <w:pPr>
              <w:rPr>
                <w:sz w:val="20"/>
              </w:rPr>
            </w:pPr>
            <w:r w:rsidRPr="003E1304">
              <w:rPr>
                <w:sz w:val="20"/>
              </w:rPr>
              <w:t>Foreign Country</w:t>
            </w:r>
          </w:p>
        </w:tc>
        <w:tc>
          <w:tcPr>
            <w:tcW w:w="3420" w:type="dxa"/>
            <w:vAlign w:val="center"/>
          </w:tcPr>
          <w:p w:rsidR="00C439FB" w:rsidRPr="003E1304" w:rsidRDefault="00C439FB" w:rsidP="001A4A1D">
            <w:pPr>
              <w:rPr>
                <w:sz w:val="20"/>
              </w:rPr>
            </w:pPr>
            <w:r>
              <w:rPr>
                <w:sz w:val="20"/>
              </w:rPr>
              <w:t xml:space="preserve">Country </w:t>
            </w:r>
            <w:r w:rsidRPr="003E1304">
              <w:rPr>
                <w:sz w:val="20"/>
              </w:rPr>
              <w:t>the Licensee is importing from or export</w:t>
            </w:r>
            <w:r>
              <w:rPr>
                <w:sz w:val="20"/>
              </w:rPr>
              <w:t>ing to</w:t>
            </w:r>
            <w:r w:rsidRPr="003E1304">
              <w:rPr>
                <w:sz w:val="20"/>
              </w:rPr>
              <w:t>.</w:t>
            </w:r>
          </w:p>
        </w:tc>
        <w:tc>
          <w:tcPr>
            <w:tcW w:w="2070" w:type="dxa"/>
            <w:vAlign w:val="center"/>
          </w:tcPr>
          <w:p w:rsidR="00C439FB" w:rsidRPr="003E1304" w:rsidRDefault="00C439FB" w:rsidP="001A4A1D">
            <w:pPr>
              <w:rPr>
                <w:sz w:val="20"/>
              </w:rPr>
            </w:pPr>
            <w:r w:rsidRPr="003E1304">
              <w:rPr>
                <w:sz w:val="20"/>
              </w:rPr>
              <w:t>Drop-down list</w:t>
            </w:r>
          </w:p>
        </w:tc>
        <w:tc>
          <w:tcPr>
            <w:tcW w:w="1980" w:type="dxa"/>
            <w:vAlign w:val="center"/>
          </w:tcPr>
          <w:p w:rsidR="00C439FB" w:rsidRPr="003E1304" w:rsidRDefault="00C439FB" w:rsidP="001A4A1D">
            <w:pPr>
              <w:rPr>
                <w:sz w:val="20"/>
              </w:rPr>
            </w:pPr>
            <w:r w:rsidRPr="003E1304">
              <w:rPr>
                <w:sz w:val="20"/>
              </w:rPr>
              <w:t>England</w:t>
            </w:r>
          </w:p>
        </w:tc>
      </w:tr>
      <w:tr w:rsidR="00C439FB" w:rsidRPr="003E1304" w:rsidTr="0069398B">
        <w:tc>
          <w:tcPr>
            <w:tcW w:w="2340" w:type="dxa"/>
            <w:vAlign w:val="center"/>
          </w:tcPr>
          <w:p w:rsidR="00C439FB" w:rsidRPr="003E1304" w:rsidRDefault="00C439FB" w:rsidP="001A4A1D">
            <w:pPr>
              <w:rPr>
                <w:sz w:val="20"/>
              </w:rPr>
            </w:pPr>
            <w:r w:rsidRPr="003E1304">
              <w:rPr>
                <w:sz w:val="20"/>
              </w:rPr>
              <w:t>Foreign Province</w:t>
            </w:r>
          </w:p>
        </w:tc>
        <w:tc>
          <w:tcPr>
            <w:tcW w:w="3420" w:type="dxa"/>
            <w:vAlign w:val="center"/>
          </w:tcPr>
          <w:p w:rsidR="00C439FB" w:rsidRPr="003E1304" w:rsidRDefault="00C439FB" w:rsidP="001A4A1D">
            <w:pPr>
              <w:rPr>
                <w:sz w:val="20"/>
              </w:rPr>
            </w:pPr>
            <w:r w:rsidRPr="003E1304">
              <w:rPr>
                <w:sz w:val="20"/>
              </w:rPr>
              <w:t>Province of the foreign country.</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Quebec</w:t>
            </w:r>
          </w:p>
        </w:tc>
      </w:tr>
      <w:tr w:rsidR="00C439FB" w:rsidRPr="003E1304" w:rsidTr="0069398B">
        <w:tc>
          <w:tcPr>
            <w:tcW w:w="2340" w:type="dxa"/>
            <w:vAlign w:val="center"/>
          </w:tcPr>
          <w:p w:rsidR="00C439FB" w:rsidRPr="003E1304" w:rsidRDefault="00C439FB" w:rsidP="003E1304">
            <w:pPr>
              <w:keepNext/>
              <w:rPr>
                <w:sz w:val="20"/>
              </w:rPr>
            </w:pPr>
            <w:r>
              <w:rPr>
                <w:rFonts w:cs="Arial"/>
                <w:color w:val="000000"/>
                <w:sz w:val="20"/>
              </w:rPr>
              <w:t>Foreign Recipient Company</w:t>
            </w:r>
          </w:p>
        </w:tc>
        <w:tc>
          <w:tcPr>
            <w:tcW w:w="3420" w:type="dxa"/>
            <w:vAlign w:val="center"/>
          </w:tcPr>
          <w:p w:rsidR="00C439FB" w:rsidRPr="003E1304" w:rsidRDefault="00C439FB" w:rsidP="003E1304">
            <w:pPr>
              <w:keepNext/>
              <w:rPr>
                <w:sz w:val="20"/>
              </w:rPr>
            </w:pPr>
            <w:r>
              <w:rPr>
                <w:rFonts w:cs="Arial"/>
                <w:color w:val="000000"/>
                <w:sz w:val="20"/>
              </w:rPr>
              <w:t>Company name of the foreign recipient</w:t>
            </w:r>
          </w:p>
        </w:tc>
        <w:tc>
          <w:tcPr>
            <w:tcW w:w="2070" w:type="dxa"/>
            <w:vAlign w:val="center"/>
          </w:tcPr>
          <w:p w:rsidR="00C439FB" w:rsidRPr="003E1304" w:rsidRDefault="00C439FB" w:rsidP="003E1304">
            <w:pPr>
              <w:keepNext/>
              <w:rPr>
                <w:sz w:val="20"/>
              </w:rPr>
            </w:pPr>
            <w:r w:rsidRPr="00663D99">
              <w:rPr>
                <w:sz w:val="20"/>
              </w:rPr>
              <w:t>Free-form text</w:t>
            </w:r>
          </w:p>
        </w:tc>
        <w:tc>
          <w:tcPr>
            <w:tcW w:w="1980" w:type="dxa"/>
            <w:vAlign w:val="center"/>
          </w:tcPr>
          <w:p w:rsidR="00C439FB" w:rsidRPr="003E1304" w:rsidRDefault="00C439FB" w:rsidP="003E1304">
            <w:pPr>
              <w:keepNext/>
              <w:rPr>
                <w:sz w:val="20"/>
              </w:rPr>
            </w:pPr>
            <w:r>
              <w:rPr>
                <w:rFonts w:cs="Arial"/>
                <w:color w:val="000000"/>
                <w:sz w:val="20"/>
              </w:rPr>
              <w:t>UK Nuclear, LTD</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Foreign Recipient Country</w:t>
            </w:r>
          </w:p>
        </w:tc>
        <w:tc>
          <w:tcPr>
            <w:tcW w:w="3420" w:type="dxa"/>
            <w:vAlign w:val="center"/>
          </w:tcPr>
          <w:p w:rsidR="00C439FB" w:rsidRPr="003E1304" w:rsidRDefault="00C439FB" w:rsidP="001A4A1D">
            <w:pPr>
              <w:rPr>
                <w:sz w:val="20"/>
              </w:rPr>
            </w:pPr>
            <w:r>
              <w:rPr>
                <w:rFonts w:cs="Arial"/>
                <w:color w:val="000000"/>
                <w:sz w:val="20"/>
              </w:rPr>
              <w:t>Country to which the source(s) will be exported</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United Kingdom</w:t>
            </w:r>
          </w:p>
        </w:tc>
      </w:tr>
      <w:tr w:rsidR="00C439FB" w:rsidRPr="003E1304" w:rsidTr="0069398B">
        <w:tc>
          <w:tcPr>
            <w:tcW w:w="2340" w:type="dxa"/>
            <w:vAlign w:val="center"/>
          </w:tcPr>
          <w:p w:rsidR="00C439FB" w:rsidRPr="003E1304" w:rsidRDefault="00C439FB" w:rsidP="001A4A1D">
            <w:pPr>
              <w:rPr>
                <w:sz w:val="20"/>
              </w:rPr>
            </w:pPr>
            <w:r w:rsidRPr="003E1304">
              <w:rPr>
                <w:sz w:val="20"/>
              </w:rPr>
              <w:t>Foreign Zip</w:t>
            </w:r>
          </w:p>
        </w:tc>
        <w:tc>
          <w:tcPr>
            <w:tcW w:w="3420" w:type="dxa"/>
            <w:vAlign w:val="center"/>
          </w:tcPr>
          <w:p w:rsidR="00C439FB" w:rsidRPr="003E1304" w:rsidRDefault="00C439FB" w:rsidP="001A4A1D">
            <w:pPr>
              <w:rPr>
                <w:sz w:val="20"/>
              </w:rPr>
            </w:pPr>
            <w:r w:rsidRPr="003E1304">
              <w:rPr>
                <w:sz w:val="20"/>
              </w:rPr>
              <w:t>Zip code of the foreign country.</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234 Y3K</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Full Name</w:t>
            </w:r>
          </w:p>
        </w:tc>
        <w:tc>
          <w:tcPr>
            <w:tcW w:w="3420" w:type="dxa"/>
            <w:vAlign w:val="center"/>
          </w:tcPr>
          <w:p w:rsidR="00C439FB" w:rsidRPr="003E1304" w:rsidRDefault="00C439FB" w:rsidP="003E1304">
            <w:pPr>
              <w:keepNext/>
              <w:rPr>
                <w:sz w:val="20"/>
              </w:rPr>
            </w:pPr>
            <w:r w:rsidRPr="003E1304">
              <w:rPr>
                <w:sz w:val="20"/>
              </w:rPr>
              <w:t>First, Middle, and Last name of the user.</w:t>
            </w:r>
          </w:p>
        </w:tc>
        <w:tc>
          <w:tcPr>
            <w:tcW w:w="2070" w:type="dxa"/>
            <w:vAlign w:val="center"/>
          </w:tcPr>
          <w:p w:rsidR="00C439FB" w:rsidRPr="003E1304" w:rsidRDefault="00C439FB" w:rsidP="003E1304">
            <w:pPr>
              <w:keepNext/>
              <w:rPr>
                <w:sz w:val="20"/>
              </w:rPr>
            </w:pPr>
            <w:r w:rsidRPr="003E1304">
              <w:rPr>
                <w:sz w:val="20"/>
              </w:rPr>
              <w:t>Free-form text</w:t>
            </w:r>
          </w:p>
        </w:tc>
        <w:tc>
          <w:tcPr>
            <w:tcW w:w="1980" w:type="dxa"/>
            <w:vAlign w:val="center"/>
          </w:tcPr>
          <w:p w:rsidR="00C439FB" w:rsidRPr="003E1304" w:rsidRDefault="00C439FB" w:rsidP="003E1304">
            <w:pPr>
              <w:keepNext/>
              <w:rPr>
                <w:sz w:val="20"/>
              </w:rPr>
            </w:pPr>
            <w:r w:rsidRPr="003E1304">
              <w:rPr>
                <w:sz w:val="20"/>
              </w:rPr>
              <w:t xml:space="preserve">John Henry Doe </w:t>
            </w:r>
          </w:p>
        </w:tc>
      </w:tr>
      <w:tr w:rsidR="00C439FB" w:rsidRPr="003E1304" w:rsidTr="0069398B">
        <w:tc>
          <w:tcPr>
            <w:tcW w:w="2340" w:type="dxa"/>
            <w:vAlign w:val="center"/>
          </w:tcPr>
          <w:p w:rsidR="00C439FB" w:rsidRPr="003E1304" w:rsidRDefault="00C439FB" w:rsidP="001A4A1D">
            <w:pPr>
              <w:rPr>
                <w:sz w:val="20"/>
              </w:rPr>
            </w:pPr>
            <w:r w:rsidRPr="00663D99">
              <w:rPr>
                <w:rFonts w:cs="Arial"/>
                <w:color w:val="000000"/>
                <w:sz w:val="20"/>
              </w:rPr>
              <w:t>Greater-Than-Class-C</w:t>
            </w:r>
          </w:p>
        </w:tc>
        <w:tc>
          <w:tcPr>
            <w:tcW w:w="3420" w:type="dxa"/>
            <w:vAlign w:val="center"/>
          </w:tcPr>
          <w:p w:rsidR="00C439FB" w:rsidRPr="003E1304" w:rsidRDefault="00C439FB" w:rsidP="001A4A1D">
            <w:pPr>
              <w:rPr>
                <w:sz w:val="20"/>
              </w:rPr>
            </w:pPr>
            <w:r>
              <w:rPr>
                <w:rFonts w:cs="Arial"/>
                <w:color w:val="000000"/>
                <w:sz w:val="20"/>
              </w:rPr>
              <w:t>Indicates a Source’s radioactivity exceeds the concentration limits established for Class C.</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No</w:t>
            </w:r>
          </w:p>
        </w:tc>
      </w:tr>
      <w:tr w:rsidR="00C439FB" w:rsidRPr="003E1304" w:rsidTr="0069398B">
        <w:tc>
          <w:tcPr>
            <w:tcW w:w="2340" w:type="dxa"/>
            <w:vAlign w:val="center"/>
          </w:tcPr>
          <w:p w:rsidR="00C439FB" w:rsidRPr="003E1304" w:rsidRDefault="00C439FB" w:rsidP="003E1304">
            <w:pPr>
              <w:keepNext/>
              <w:rPr>
                <w:sz w:val="20"/>
              </w:rPr>
            </w:pPr>
            <w:r>
              <w:rPr>
                <w:rFonts w:cs="Arial"/>
                <w:color w:val="000000"/>
                <w:sz w:val="20"/>
              </w:rPr>
              <w:t>Greater-Than-Class-C</w:t>
            </w:r>
          </w:p>
        </w:tc>
        <w:tc>
          <w:tcPr>
            <w:tcW w:w="3420" w:type="dxa"/>
            <w:vAlign w:val="center"/>
          </w:tcPr>
          <w:p w:rsidR="00C439FB" w:rsidRPr="003E1304" w:rsidRDefault="00C439FB" w:rsidP="003E1304">
            <w:pPr>
              <w:keepNext/>
              <w:rPr>
                <w:sz w:val="20"/>
              </w:rPr>
            </w:pPr>
            <w:r>
              <w:rPr>
                <w:rFonts w:cs="Arial"/>
                <w:color w:val="000000"/>
                <w:sz w:val="20"/>
              </w:rPr>
              <w:t>Indicates a Source’s radioactivity exceeds the concentration limits established for Class C.</w:t>
            </w:r>
          </w:p>
        </w:tc>
        <w:tc>
          <w:tcPr>
            <w:tcW w:w="2070" w:type="dxa"/>
            <w:vAlign w:val="center"/>
          </w:tcPr>
          <w:p w:rsidR="00C439FB" w:rsidRPr="003E1304" w:rsidRDefault="00C439FB" w:rsidP="003E1304">
            <w:pPr>
              <w:keepNext/>
              <w:rPr>
                <w:sz w:val="20"/>
              </w:rPr>
            </w:pPr>
            <w:r w:rsidRPr="00663D99">
              <w:rPr>
                <w:sz w:val="20"/>
              </w:rPr>
              <w:t>Check mark</w:t>
            </w:r>
          </w:p>
        </w:tc>
        <w:tc>
          <w:tcPr>
            <w:tcW w:w="1980" w:type="dxa"/>
            <w:vAlign w:val="center"/>
          </w:tcPr>
          <w:p w:rsidR="00C439FB" w:rsidRPr="003E1304" w:rsidRDefault="00C439FB" w:rsidP="003E1304">
            <w:pPr>
              <w:keepNext/>
              <w:rPr>
                <w:sz w:val="20"/>
              </w:rPr>
            </w:pPr>
            <w:r>
              <w:rPr>
                <w:rFonts w:ascii="Wingdings 2" w:hAnsi="Wingdings 2" w:cs="Arial"/>
                <w:color w:val="000000"/>
                <w:sz w:val="20"/>
              </w:rPr>
              <w:sym w:font="Wingdings 2" w:char="F052"/>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Import License Number</w:t>
            </w:r>
          </w:p>
        </w:tc>
        <w:tc>
          <w:tcPr>
            <w:tcW w:w="3420" w:type="dxa"/>
            <w:vAlign w:val="center"/>
          </w:tcPr>
          <w:p w:rsidR="00C439FB" w:rsidRPr="003E1304" w:rsidRDefault="00C439FB" w:rsidP="001A4A1D">
            <w:pPr>
              <w:rPr>
                <w:sz w:val="20"/>
              </w:rPr>
            </w:pPr>
            <w:r>
              <w:rPr>
                <w:rFonts w:cs="Arial"/>
                <w:color w:val="000000"/>
                <w:sz w:val="20"/>
              </w:rPr>
              <w:t>The domestic license number of the importer (i.e. Part 110 License Number) </w:t>
            </w:r>
          </w:p>
        </w:tc>
        <w:tc>
          <w:tcPr>
            <w:tcW w:w="2070" w:type="dxa"/>
            <w:vAlign w:val="center"/>
          </w:tcPr>
          <w:p w:rsidR="00C439FB" w:rsidRPr="003E1304" w:rsidRDefault="00C439FB" w:rsidP="001A4A1D">
            <w:pPr>
              <w:rPr>
                <w:sz w:val="20"/>
              </w:rPr>
            </w:pPr>
            <w:r w:rsidRPr="00663D99">
              <w:rPr>
                <w:sz w:val="20"/>
              </w:rPr>
              <w:t>Free-form text</w:t>
            </w:r>
          </w:p>
        </w:tc>
        <w:tc>
          <w:tcPr>
            <w:tcW w:w="1980" w:type="dxa"/>
            <w:vAlign w:val="center"/>
          </w:tcPr>
          <w:p w:rsidR="00C439FB" w:rsidRPr="003E1304" w:rsidRDefault="00C439FB" w:rsidP="001A4A1D">
            <w:pPr>
              <w:rPr>
                <w:i/>
                <w:sz w:val="20"/>
              </w:rPr>
            </w:pPr>
            <w:r>
              <w:rPr>
                <w:rFonts w:cs="Arial"/>
                <w:color w:val="000000"/>
                <w:sz w:val="20"/>
              </w:rPr>
              <w:t>235256</w:t>
            </w:r>
          </w:p>
        </w:tc>
      </w:tr>
      <w:tr w:rsidR="00C439FB" w:rsidRPr="003E1304" w:rsidTr="0069398B">
        <w:tc>
          <w:tcPr>
            <w:tcW w:w="2340" w:type="dxa"/>
            <w:vAlign w:val="center"/>
          </w:tcPr>
          <w:p w:rsidR="00C439FB" w:rsidRPr="003E1304" w:rsidRDefault="00C439FB" w:rsidP="001A4A1D">
            <w:pPr>
              <w:rPr>
                <w:sz w:val="20"/>
              </w:rPr>
            </w:pPr>
            <w:r w:rsidRPr="003E1304">
              <w:rPr>
                <w:sz w:val="20"/>
              </w:rPr>
              <w:t>Import Notification ID</w:t>
            </w:r>
          </w:p>
        </w:tc>
        <w:tc>
          <w:tcPr>
            <w:tcW w:w="3420" w:type="dxa"/>
            <w:vAlign w:val="center"/>
          </w:tcPr>
          <w:p w:rsidR="00C439FB" w:rsidRPr="003E1304" w:rsidRDefault="00C439FB" w:rsidP="001A4A1D">
            <w:pPr>
              <w:rPr>
                <w:sz w:val="20"/>
              </w:rPr>
            </w:pPr>
            <w:r w:rsidRPr="003E1304">
              <w:rPr>
                <w:sz w:val="20"/>
              </w:rPr>
              <w:t xml:space="preserve">Used by exporting companies to notify importing countries for Category 1 and Category 2 Sources.  </w:t>
            </w:r>
          </w:p>
        </w:tc>
        <w:tc>
          <w:tcPr>
            <w:tcW w:w="2070" w:type="dxa"/>
            <w:vAlign w:val="center"/>
          </w:tcPr>
          <w:p w:rsidR="00C439FB" w:rsidRPr="003E1304" w:rsidRDefault="00C439FB" w:rsidP="001A4A1D">
            <w:pPr>
              <w:rPr>
                <w:sz w:val="20"/>
              </w:rPr>
            </w:pPr>
            <w:r w:rsidRPr="003E1304">
              <w:rPr>
                <w:sz w:val="20"/>
              </w:rPr>
              <w:t>Numeric value</w:t>
            </w:r>
          </w:p>
        </w:tc>
        <w:tc>
          <w:tcPr>
            <w:tcW w:w="1980" w:type="dxa"/>
            <w:vAlign w:val="center"/>
          </w:tcPr>
          <w:p w:rsidR="00C439FB" w:rsidRPr="003E1304" w:rsidRDefault="00C439FB" w:rsidP="001A4A1D">
            <w:pPr>
              <w:rPr>
                <w:sz w:val="20"/>
              </w:rPr>
            </w:pPr>
            <w:r w:rsidRPr="003E1304">
              <w:rPr>
                <w:sz w:val="20"/>
              </w:rPr>
              <w:t>2311124567</w:t>
            </w:r>
          </w:p>
        </w:tc>
      </w:tr>
      <w:tr w:rsidR="00C439FB" w:rsidRPr="003E1304" w:rsidTr="0069398B">
        <w:tc>
          <w:tcPr>
            <w:tcW w:w="2340" w:type="dxa"/>
            <w:vAlign w:val="center"/>
          </w:tcPr>
          <w:p w:rsidR="00C439FB" w:rsidRPr="003E1304" w:rsidRDefault="00C439FB" w:rsidP="001A4A1D">
            <w:pPr>
              <w:rPr>
                <w:sz w:val="20"/>
              </w:rPr>
            </w:pPr>
            <w:r w:rsidRPr="003E1304">
              <w:rPr>
                <w:sz w:val="20"/>
              </w:rPr>
              <w:t xml:space="preserve">Imported Sources: Number of Sources </w:t>
            </w:r>
          </w:p>
        </w:tc>
        <w:tc>
          <w:tcPr>
            <w:tcW w:w="3420" w:type="dxa"/>
            <w:vAlign w:val="center"/>
          </w:tcPr>
          <w:p w:rsidR="00C439FB" w:rsidRPr="003E1304" w:rsidRDefault="00C439FB" w:rsidP="001A4A1D">
            <w:pPr>
              <w:rPr>
                <w:sz w:val="20"/>
              </w:rPr>
            </w:pPr>
            <w:r w:rsidRPr="003E1304">
              <w:rPr>
                <w:sz w:val="20"/>
              </w:rPr>
              <w:t>Number of Sources received in a particular import shipment.</w:t>
            </w:r>
          </w:p>
        </w:tc>
        <w:tc>
          <w:tcPr>
            <w:tcW w:w="2070" w:type="dxa"/>
            <w:vAlign w:val="center"/>
          </w:tcPr>
          <w:p w:rsidR="00C439FB" w:rsidRPr="003E1304" w:rsidRDefault="00C439FB" w:rsidP="001A4A1D">
            <w:pPr>
              <w:rPr>
                <w:sz w:val="20"/>
              </w:rPr>
            </w:pPr>
            <w:r w:rsidRPr="003E1304">
              <w:rPr>
                <w:sz w:val="20"/>
              </w:rPr>
              <w:t>Numeric value</w:t>
            </w:r>
          </w:p>
        </w:tc>
        <w:tc>
          <w:tcPr>
            <w:tcW w:w="1980" w:type="dxa"/>
            <w:vAlign w:val="center"/>
          </w:tcPr>
          <w:p w:rsidR="00C439FB" w:rsidRPr="003E1304" w:rsidRDefault="00C439FB" w:rsidP="001A4A1D">
            <w:pPr>
              <w:rPr>
                <w:sz w:val="20"/>
              </w:rPr>
            </w:pPr>
            <w:r w:rsidRPr="003E1304">
              <w:rPr>
                <w:sz w:val="20"/>
              </w:rPr>
              <w:t>10</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Importing Facility Licensee Name</w:t>
            </w:r>
          </w:p>
        </w:tc>
        <w:tc>
          <w:tcPr>
            <w:tcW w:w="3420" w:type="dxa"/>
            <w:vAlign w:val="center"/>
          </w:tcPr>
          <w:p w:rsidR="00C439FB" w:rsidRPr="003E1304" w:rsidRDefault="00C439FB" w:rsidP="001A4A1D">
            <w:pPr>
              <w:rPr>
                <w:sz w:val="20"/>
              </w:rPr>
            </w:pPr>
            <w:r>
              <w:rPr>
                <w:rFonts w:cs="Arial"/>
                <w:color w:val="000000"/>
                <w:sz w:val="20"/>
              </w:rPr>
              <w:t>Name of licensed importer</w:t>
            </w:r>
          </w:p>
        </w:tc>
        <w:tc>
          <w:tcPr>
            <w:tcW w:w="2070" w:type="dxa"/>
            <w:vAlign w:val="center"/>
          </w:tcPr>
          <w:p w:rsidR="00C439FB" w:rsidRPr="003E1304" w:rsidRDefault="00C439FB" w:rsidP="001A4A1D">
            <w:pPr>
              <w:rPr>
                <w:sz w:val="20"/>
              </w:rPr>
            </w:pPr>
            <w:r w:rsidRPr="00663D99">
              <w:rPr>
                <w:sz w:val="20"/>
              </w:rPr>
              <w:t>Free-form text</w:t>
            </w:r>
          </w:p>
        </w:tc>
        <w:tc>
          <w:tcPr>
            <w:tcW w:w="1980" w:type="dxa"/>
            <w:vAlign w:val="center"/>
          </w:tcPr>
          <w:p w:rsidR="00C439FB" w:rsidRPr="003E1304" w:rsidRDefault="00C439FB" w:rsidP="001A4A1D">
            <w:pPr>
              <w:rPr>
                <w:sz w:val="20"/>
              </w:rPr>
            </w:pPr>
            <w:r>
              <w:rPr>
                <w:rFonts w:cs="Arial"/>
                <w:color w:val="000000"/>
                <w:sz w:val="20"/>
              </w:rPr>
              <w:t>Source Imports, Inc</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Incident Report Number</w:t>
            </w:r>
          </w:p>
        </w:tc>
        <w:tc>
          <w:tcPr>
            <w:tcW w:w="3420" w:type="dxa"/>
            <w:vAlign w:val="center"/>
          </w:tcPr>
          <w:p w:rsidR="00C439FB" w:rsidRPr="003E1304" w:rsidRDefault="00C439FB" w:rsidP="003E1304">
            <w:pPr>
              <w:keepNext/>
              <w:rPr>
                <w:sz w:val="20"/>
              </w:rPr>
            </w:pPr>
            <w:r w:rsidRPr="003E1304">
              <w:rPr>
                <w:sz w:val="20"/>
              </w:rPr>
              <w:t>Associated incident report number, if any.</w:t>
            </w:r>
          </w:p>
        </w:tc>
        <w:tc>
          <w:tcPr>
            <w:tcW w:w="2070" w:type="dxa"/>
            <w:vAlign w:val="center"/>
          </w:tcPr>
          <w:p w:rsidR="00C439FB" w:rsidRPr="003E1304" w:rsidRDefault="00C439FB" w:rsidP="003E1304">
            <w:pPr>
              <w:keepNext/>
              <w:rPr>
                <w:sz w:val="20"/>
              </w:rPr>
            </w:pPr>
            <w:r w:rsidRPr="003E1304">
              <w:rPr>
                <w:sz w:val="20"/>
              </w:rPr>
              <w:t>Alphanumeric</w:t>
            </w:r>
          </w:p>
        </w:tc>
        <w:tc>
          <w:tcPr>
            <w:tcW w:w="1980" w:type="dxa"/>
            <w:vAlign w:val="center"/>
          </w:tcPr>
          <w:p w:rsidR="00C439FB" w:rsidRPr="003E1304" w:rsidRDefault="00C439FB" w:rsidP="003E1304">
            <w:pPr>
              <w:keepNext/>
              <w:rPr>
                <w:sz w:val="20"/>
              </w:rPr>
            </w:pPr>
            <w:r w:rsidRPr="003E1304">
              <w:rPr>
                <w:sz w:val="20"/>
              </w:rPr>
              <w:t>ADWE123456</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Include All Sources</w:t>
            </w:r>
          </w:p>
        </w:tc>
        <w:tc>
          <w:tcPr>
            <w:tcW w:w="3420" w:type="dxa"/>
            <w:vAlign w:val="center"/>
          </w:tcPr>
          <w:p w:rsidR="00C439FB" w:rsidRPr="003E1304" w:rsidRDefault="00C439FB" w:rsidP="001A4A1D">
            <w:pPr>
              <w:rPr>
                <w:sz w:val="20"/>
              </w:rPr>
            </w:pPr>
            <w:r>
              <w:rPr>
                <w:rFonts w:cs="Arial"/>
                <w:color w:val="000000"/>
                <w:sz w:val="20"/>
              </w:rPr>
              <w:t xml:space="preserve">Include in search results all sources meeting the search criteria rather than just those sources reported as lost or stolen. </w:t>
            </w:r>
          </w:p>
        </w:tc>
        <w:tc>
          <w:tcPr>
            <w:tcW w:w="2070" w:type="dxa"/>
            <w:vAlign w:val="center"/>
          </w:tcPr>
          <w:p w:rsidR="00C439FB" w:rsidRPr="003E1304" w:rsidRDefault="00C439FB" w:rsidP="001A4A1D">
            <w:pPr>
              <w:rPr>
                <w:sz w:val="20"/>
              </w:rPr>
            </w:pPr>
            <w:r w:rsidRPr="00663D99">
              <w:rPr>
                <w:sz w:val="20"/>
              </w:rPr>
              <w:t>Check mark</w:t>
            </w:r>
          </w:p>
        </w:tc>
        <w:tc>
          <w:tcPr>
            <w:tcW w:w="1980" w:type="dxa"/>
            <w:vAlign w:val="center"/>
          </w:tcPr>
          <w:p w:rsidR="00C439FB" w:rsidRPr="003E1304" w:rsidRDefault="00C439FB" w:rsidP="001A4A1D">
            <w:pPr>
              <w:rPr>
                <w:sz w:val="20"/>
              </w:rPr>
            </w:pPr>
            <w:r>
              <w:rPr>
                <w:rFonts w:ascii="Wingdings 2" w:hAnsi="Wingdings 2" w:cs="Arial"/>
                <w:color w:val="000000"/>
                <w:sz w:val="20"/>
              </w:rPr>
              <w:sym w:font="Wingdings 2" w:char="F052"/>
            </w:r>
          </w:p>
        </w:tc>
      </w:tr>
      <w:tr w:rsidR="00C439FB" w:rsidRPr="009711E2" w:rsidTr="0069398B">
        <w:tc>
          <w:tcPr>
            <w:tcW w:w="2340" w:type="dxa"/>
            <w:vAlign w:val="center"/>
          </w:tcPr>
          <w:p w:rsidR="00C439FB" w:rsidRPr="009711E2" w:rsidRDefault="00C439FB" w:rsidP="009711E2">
            <w:pPr>
              <w:keepNext/>
              <w:rPr>
                <w:sz w:val="20"/>
              </w:rPr>
            </w:pPr>
            <w:r>
              <w:rPr>
                <w:rFonts w:cs="Arial"/>
                <w:color w:val="000000"/>
                <w:sz w:val="20"/>
              </w:rPr>
              <w:t>Include Associated Licenses: Yes</w:t>
            </w:r>
          </w:p>
        </w:tc>
        <w:tc>
          <w:tcPr>
            <w:tcW w:w="3420" w:type="dxa"/>
            <w:vAlign w:val="center"/>
          </w:tcPr>
          <w:p w:rsidR="00C439FB" w:rsidRPr="009711E2" w:rsidRDefault="00C439FB" w:rsidP="009711E2">
            <w:pPr>
              <w:keepNext/>
              <w:rPr>
                <w:sz w:val="20"/>
              </w:rPr>
            </w:pPr>
            <w:r>
              <w:rPr>
                <w:rFonts w:cs="Arial"/>
                <w:color w:val="000000"/>
                <w:sz w:val="20"/>
              </w:rPr>
              <w:t>If a search returns a license that has licenses associated with it, the associated licenses will be included in the search results.</w:t>
            </w:r>
          </w:p>
        </w:tc>
        <w:tc>
          <w:tcPr>
            <w:tcW w:w="2070" w:type="dxa"/>
            <w:vAlign w:val="center"/>
          </w:tcPr>
          <w:p w:rsidR="00C439FB" w:rsidRPr="009711E2" w:rsidRDefault="00C439FB" w:rsidP="009711E2">
            <w:pPr>
              <w:keepNext/>
              <w:rPr>
                <w:sz w:val="20"/>
              </w:rPr>
            </w:pPr>
            <w:r w:rsidRPr="00663D99">
              <w:rPr>
                <w:sz w:val="20"/>
              </w:rPr>
              <w:t>Check mark</w:t>
            </w:r>
          </w:p>
        </w:tc>
        <w:tc>
          <w:tcPr>
            <w:tcW w:w="1980" w:type="dxa"/>
            <w:vAlign w:val="center"/>
          </w:tcPr>
          <w:p w:rsidR="00C439FB" w:rsidRPr="009711E2" w:rsidRDefault="00C439FB" w:rsidP="009711E2">
            <w:pPr>
              <w:keepNext/>
              <w:rPr>
                <w:sz w:val="20"/>
              </w:rPr>
            </w:pPr>
            <w:r>
              <w:rPr>
                <w:rFonts w:ascii="Wingdings 2" w:hAnsi="Wingdings 2" w:cs="Arial"/>
                <w:color w:val="000000"/>
                <w:sz w:val="20"/>
              </w:rPr>
              <w:sym w:font="Wingdings 2" w:char="F052"/>
            </w:r>
          </w:p>
        </w:tc>
      </w:tr>
      <w:tr w:rsidR="00C439FB" w:rsidRPr="009711E2" w:rsidTr="0069398B">
        <w:tc>
          <w:tcPr>
            <w:tcW w:w="2340" w:type="dxa"/>
            <w:vAlign w:val="center"/>
          </w:tcPr>
          <w:p w:rsidR="00C439FB" w:rsidRPr="009711E2" w:rsidRDefault="00C439FB" w:rsidP="009D3246">
            <w:pPr>
              <w:rPr>
                <w:sz w:val="20"/>
              </w:rPr>
            </w:pPr>
            <w:r w:rsidRPr="003E1304">
              <w:rPr>
                <w:sz w:val="20"/>
              </w:rPr>
              <w:t>Include Sources Below Threshold</w:t>
            </w:r>
          </w:p>
        </w:tc>
        <w:tc>
          <w:tcPr>
            <w:tcW w:w="3420" w:type="dxa"/>
            <w:vAlign w:val="center"/>
          </w:tcPr>
          <w:p w:rsidR="00C439FB" w:rsidRPr="009711E2" w:rsidRDefault="00C439FB" w:rsidP="009D3246">
            <w:pPr>
              <w:rPr>
                <w:sz w:val="20"/>
              </w:rPr>
            </w:pPr>
            <w:r w:rsidRPr="003E1304">
              <w:rPr>
                <w:sz w:val="20"/>
              </w:rPr>
              <w:t>Indicates whether to include Sources Below Threshold in the search.</w:t>
            </w:r>
          </w:p>
        </w:tc>
        <w:tc>
          <w:tcPr>
            <w:tcW w:w="2070" w:type="dxa"/>
            <w:vAlign w:val="center"/>
          </w:tcPr>
          <w:p w:rsidR="00C439FB" w:rsidRPr="009711E2" w:rsidRDefault="00C439FB" w:rsidP="009D3246">
            <w:pPr>
              <w:rPr>
                <w:sz w:val="20"/>
              </w:rPr>
            </w:pPr>
            <w:r w:rsidRPr="003E1304">
              <w:rPr>
                <w:sz w:val="20"/>
              </w:rPr>
              <w:t>Check mark</w:t>
            </w:r>
          </w:p>
        </w:tc>
        <w:tc>
          <w:tcPr>
            <w:tcW w:w="1980" w:type="dxa"/>
            <w:vAlign w:val="center"/>
          </w:tcPr>
          <w:p w:rsidR="00C439FB" w:rsidRPr="009711E2" w:rsidRDefault="00C439FB" w:rsidP="009D3246">
            <w:pPr>
              <w:rPr>
                <w:sz w:val="20"/>
              </w:rPr>
            </w:pPr>
            <w:r w:rsidRPr="003E1304">
              <w:rPr>
                <w:sz w:val="20"/>
              </w:rPr>
              <w:sym w:font="Wingdings 2" w:char="F052"/>
            </w:r>
          </w:p>
        </w:tc>
      </w:tr>
      <w:tr w:rsidR="00C439FB" w:rsidRPr="009711E2" w:rsidTr="0069398B">
        <w:tc>
          <w:tcPr>
            <w:tcW w:w="2340" w:type="dxa"/>
            <w:vAlign w:val="center"/>
          </w:tcPr>
          <w:p w:rsidR="00C439FB" w:rsidRPr="009711E2" w:rsidRDefault="00C439FB" w:rsidP="009D3246">
            <w:pPr>
              <w:rPr>
                <w:sz w:val="20"/>
              </w:rPr>
            </w:pPr>
            <w:r>
              <w:rPr>
                <w:rFonts w:cs="Arial"/>
                <w:color w:val="000000"/>
                <w:sz w:val="20"/>
              </w:rPr>
              <w:t>Initial Activity:  Maximum</w:t>
            </w:r>
          </w:p>
        </w:tc>
        <w:tc>
          <w:tcPr>
            <w:tcW w:w="3420" w:type="dxa"/>
            <w:vAlign w:val="center"/>
          </w:tcPr>
          <w:p w:rsidR="00C439FB" w:rsidRPr="009711E2" w:rsidRDefault="00C439FB" w:rsidP="009D3246">
            <w:pPr>
              <w:rPr>
                <w:sz w:val="20"/>
              </w:rPr>
            </w:pPr>
            <w:r>
              <w:rPr>
                <w:rFonts w:cs="Arial"/>
                <w:color w:val="000000"/>
                <w:sz w:val="20"/>
              </w:rPr>
              <w:t>Upper  limit of initial source activity search criteria</w:t>
            </w:r>
          </w:p>
        </w:tc>
        <w:tc>
          <w:tcPr>
            <w:tcW w:w="2070" w:type="dxa"/>
            <w:vAlign w:val="center"/>
          </w:tcPr>
          <w:p w:rsidR="00C439FB" w:rsidRPr="009711E2" w:rsidRDefault="00C439FB" w:rsidP="009D3246">
            <w:pPr>
              <w:rPr>
                <w:sz w:val="20"/>
              </w:rPr>
            </w:pPr>
            <w:r w:rsidRPr="00663D99">
              <w:rPr>
                <w:sz w:val="20"/>
              </w:rPr>
              <w:t>Free-Text field</w:t>
            </w:r>
          </w:p>
        </w:tc>
        <w:tc>
          <w:tcPr>
            <w:tcW w:w="1980" w:type="dxa"/>
            <w:vAlign w:val="center"/>
          </w:tcPr>
          <w:p w:rsidR="00C439FB" w:rsidRPr="009711E2" w:rsidRDefault="00C439FB" w:rsidP="009D3246">
            <w:pPr>
              <w:rPr>
                <w:sz w:val="20"/>
              </w:rPr>
            </w:pPr>
            <w:r>
              <w:rPr>
                <w:rFonts w:cs="Arial"/>
                <w:color w:val="000000"/>
                <w:sz w:val="20"/>
              </w:rPr>
              <w:t>300</w:t>
            </w:r>
          </w:p>
        </w:tc>
      </w:tr>
      <w:tr w:rsidR="00C439FB" w:rsidRPr="009711E2" w:rsidTr="0069398B">
        <w:tc>
          <w:tcPr>
            <w:tcW w:w="2340" w:type="dxa"/>
            <w:vAlign w:val="center"/>
          </w:tcPr>
          <w:p w:rsidR="00C439FB" w:rsidRPr="00CD4E11" w:rsidRDefault="00C439FB" w:rsidP="009D3246">
            <w:pPr>
              <w:rPr>
                <w:sz w:val="20"/>
              </w:rPr>
            </w:pPr>
            <w:r>
              <w:rPr>
                <w:rFonts w:cs="Arial"/>
                <w:color w:val="000000"/>
                <w:sz w:val="20"/>
              </w:rPr>
              <w:t xml:space="preserve">Initial Activity:  Minimum </w:t>
            </w:r>
          </w:p>
        </w:tc>
        <w:tc>
          <w:tcPr>
            <w:tcW w:w="3420" w:type="dxa"/>
            <w:vAlign w:val="center"/>
          </w:tcPr>
          <w:p w:rsidR="00C439FB" w:rsidRPr="00CD4E11" w:rsidRDefault="00C439FB" w:rsidP="009D3246">
            <w:pPr>
              <w:rPr>
                <w:sz w:val="20"/>
              </w:rPr>
            </w:pPr>
            <w:r>
              <w:rPr>
                <w:rFonts w:cs="Arial"/>
                <w:color w:val="000000"/>
                <w:sz w:val="20"/>
              </w:rPr>
              <w:t xml:space="preserve">Lower limit of initial source activity search criteria </w:t>
            </w:r>
          </w:p>
        </w:tc>
        <w:tc>
          <w:tcPr>
            <w:tcW w:w="2070" w:type="dxa"/>
            <w:vAlign w:val="center"/>
          </w:tcPr>
          <w:p w:rsidR="00C439FB" w:rsidRPr="00CD4E11" w:rsidRDefault="00C439FB" w:rsidP="009D3246">
            <w:pPr>
              <w:rPr>
                <w:sz w:val="20"/>
              </w:rPr>
            </w:pPr>
            <w:r w:rsidRPr="00663D99">
              <w:rPr>
                <w:sz w:val="20"/>
              </w:rPr>
              <w:t>Free-Text field</w:t>
            </w:r>
          </w:p>
        </w:tc>
        <w:tc>
          <w:tcPr>
            <w:tcW w:w="1980" w:type="dxa"/>
            <w:vAlign w:val="center"/>
          </w:tcPr>
          <w:p w:rsidR="00C439FB" w:rsidRPr="00CD4E11" w:rsidRDefault="00C439FB" w:rsidP="009D3246">
            <w:pPr>
              <w:rPr>
                <w:sz w:val="20"/>
              </w:rPr>
            </w:pPr>
            <w:r>
              <w:rPr>
                <w:rFonts w:cs="Arial"/>
                <w:color w:val="000000"/>
                <w:sz w:val="20"/>
              </w:rPr>
              <w:t>25</w:t>
            </w:r>
          </w:p>
        </w:tc>
      </w:tr>
      <w:tr w:rsidR="00C439FB" w:rsidRPr="009711E2" w:rsidTr="0069398B">
        <w:tc>
          <w:tcPr>
            <w:tcW w:w="2340" w:type="dxa"/>
            <w:vAlign w:val="center"/>
          </w:tcPr>
          <w:p w:rsidR="00C439FB" w:rsidRPr="00CD4E11" w:rsidRDefault="00C439FB" w:rsidP="009D3246">
            <w:pPr>
              <w:rPr>
                <w:sz w:val="20"/>
              </w:rPr>
            </w:pPr>
            <w:r>
              <w:rPr>
                <w:rFonts w:cs="Arial"/>
                <w:color w:val="000000"/>
                <w:sz w:val="20"/>
              </w:rPr>
              <w:t>Instance Status</w:t>
            </w:r>
          </w:p>
        </w:tc>
        <w:tc>
          <w:tcPr>
            <w:tcW w:w="3420" w:type="dxa"/>
            <w:vAlign w:val="center"/>
          </w:tcPr>
          <w:p w:rsidR="00C439FB" w:rsidRPr="00CD4E11" w:rsidRDefault="00C439FB" w:rsidP="009D3246">
            <w:pPr>
              <w:rPr>
                <w:sz w:val="20"/>
              </w:rPr>
            </w:pPr>
            <w:r>
              <w:rPr>
                <w:rFonts w:cs="Arial"/>
                <w:color w:val="000000"/>
                <w:sz w:val="20"/>
              </w:rPr>
              <w:t xml:space="preserve">Limit search results to instances with selected status.  </w:t>
            </w:r>
            <w:r>
              <w:rPr>
                <w:rFonts w:cs="Arial"/>
                <w:i/>
                <w:iCs/>
                <w:color w:val="000000"/>
                <w:sz w:val="20"/>
              </w:rPr>
              <w:t>(Only the status of Success is available to Read-Only users.)</w:t>
            </w:r>
          </w:p>
        </w:tc>
        <w:tc>
          <w:tcPr>
            <w:tcW w:w="2070" w:type="dxa"/>
            <w:vAlign w:val="center"/>
          </w:tcPr>
          <w:p w:rsidR="00C439FB" w:rsidRPr="00CD4E11" w:rsidRDefault="00C439FB" w:rsidP="009D3246">
            <w:pPr>
              <w:rPr>
                <w:sz w:val="20"/>
              </w:rPr>
            </w:pPr>
            <w:r w:rsidRPr="00663D99">
              <w:rPr>
                <w:sz w:val="20"/>
              </w:rPr>
              <w:t>Drop-down list</w:t>
            </w:r>
          </w:p>
        </w:tc>
        <w:tc>
          <w:tcPr>
            <w:tcW w:w="1980" w:type="dxa"/>
            <w:vAlign w:val="center"/>
          </w:tcPr>
          <w:p w:rsidR="00C439FB" w:rsidRPr="00CD4E11" w:rsidRDefault="00C439FB" w:rsidP="009D3246">
            <w:pPr>
              <w:rPr>
                <w:sz w:val="20"/>
              </w:rPr>
            </w:pPr>
            <w:r>
              <w:rPr>
                <w:rFonts w:cs="Arial"/>
                <w:color w:val="000000"/>
                <w:sz w:val="20"/>
              </w:rPr>
              <w:t>Success</w:t>
            </w:r>
          </w:p>
        </w:tc>
      </w:tr>
      <w:tr w:rsidR="00C439FB" w:rsidRPr="009711E2" w:rsidTr="0069398B">
        <w:tc>
          <w:tcPr>
            <w:tcW w:w="2340" w:type="dxa"/>
            <w:vAlign w:val="center"/>
          </w:tcPr>
          <w:p w:rsidR="00C439FB" w:rsidRPr="009711E2" w:rsidRDefault="00C439FB" w:rsidP="009D3246">
            <w:pPr>
              <w:rPr>
                <w:sz w:val="20"/>
              </w:rPr>
            </w:pPr>
            <w:r w:rsidRPr="003E1304">
              <w:rPr>
                <w:sz w:val="20"/>
              </w:rPr>
              <w:t>Irretrievable Date</w:t>
            </w:r>
          </w:p>
        </w:tc>
        <w:tc>
          <w:tcPr>
            <w:tcW w:w="3420" w:type="dxa"/>
            <w:vAlign w:val="center"/>
          </w:tcPr>
          <w:p w:rsidR="00C439FB" w:rsidRPr="009711E2" w:rsidRDefault="00C439FB" w:rsidP="009D3246">
            <w:pPr>
              <w:rPr>
                <w:sz w:val="20"/>
              </w:rPr>
            </w:pPr>
            <w:r w:rsidRPr="003E1304">
              <w:rPr>
                <w:sz w:val="20"/>
              </w:rPr>
              <w:t>Date the Source could not be retrieved.  Date should be on or befor the current date.  Defaults to the current date.</w:t>
            </w:r>
          </w:p>
        </w:tc>
        <w:tc>
          <w:tcPr>
            <w:tcW w:w="2070" w:type="dxa"/>
            <w:vAlign w:val="center"/>
          </w:tcPr>
          <w:p w:rsidR="00C439FB" w:rsidRPr="009711E2" w:rsidRDefault="00C439FB" w:rsidP="009D3246">
            <w:pPr>
              <w:rPr>
                <w:sz w:val="20"/>
              </w:rPr>
            </w:pPr>
            <w:r w:rsidRPr="003E1304">
              <w:rPr>
                <w:sz w:val="20"/>
              </w:rPr>
              <w:t>mm/dd/yyyy</w:t>
            </w:r>
          </w:p>
        </w:tc>
        <w:tc>
          <w:tcPr>
            <w:tcW w:w="1980" w:type="dxa"/>
            <w:vAlign w:val="center"/>
          </w:tcPr>
          <w:p w:rsidR="00C439FB" w:rsidRPr="009711E2" w:rsidRDefault="00C439FB" w:rsidP="009D3246">
            <w:pPr>
              <w:rPr>
                <w:sz w:val="20"/>
              </w:rPr>
            </w:pPr>
            <w:r w:rsidRPr="003E1304">
              <w:rPr>
                <w:sz w:val="20"/>
              </w:rPr>
              <w:t>03/11/2010</w:t>
            </w:r>
          </w:p>
        </w:tc>
      </w:tr>
      <w:tr w:rsidR="00C439FB" w:rsidRPr="009711E2" w:rsidTr="0069398B">
        <w:tc>
          <w:tcPr>
            <w:tcW w:w="2340" w:type="dxa"/>
            <w:vAlign w:val="center"/>
          </w:tcPr>
          <w:p w:rsidR="00C439FB" w:rsidRPr="009711E2" w:rsidRDefault="00C439FB" w:rsidP="009D3246">
            <w:pPr>
              <w:rPr>
                <w:sz w:val="20"/>
              </w:rPr>
            </w:pPr>
            <w:r w:rsidRPr="003E1304">
              <w:rPr>
                <w:sz w:val="20"/>
              </w:rPr>
              <w:t>Is Long-Term Storage</w:t>
            </w:r>
          </w:p>
        </w:tc>
        <w:tc>
          <w:tcPr>
            <w:tcW w:w="3420" w:type="dxa"/>
            <w:vAlign w:val="center"/>
          </w:tcPr>
          <w:p w:rsidR="00C439FB" w:rsidRPr="009711E2" w:rsidRDefault="00C439FB" w:rsidP="009D3246">
            <w:pPr>
              <w:rPr>
                <w:sz w:val="20"/>
              </w:rPr>
            </w:pPr>
            <w:r w:rsidRPr="003E1304">
              <w:rPr>
                <w:sz w:val="20"/>
              </w:rPr>
              <w:t>Indicates a Source is in long-term storage.</w:t>
            </w:r>
          </w:p>
        </w:tc>
        <w:tc>
          <w:tcPr>
            <w:tcW w:w="2070" w:type="dxa"/>
            <w:vAlign w:val="center"/>
          </w:tcPr>
          <w:p w:rsidR="00C439FB" w:rsidRPr="009711E2" w:rsidRDefault="00C439FB" w:rsidP="009D3246">
            <w:pPr>
              <w:rPr>
                <w:sz w:val="20"/>
              </w:rPr>
            </w:pPr>
            <w:r w:rsidRPr="003E1304">
              <w:rPr>
                <w:sz w:val="20"/>
              </w:rPr>
              <w:t>Check mark</w:t>
            </w:r>
          </w:p>
        </w:tc>
        <w:tc>
          <w:tcPr>
            <w:tcW w:w="1980" w:type="dxa"/>
            <w:vAlign w:val="center"/>
          </w:tcPr>
          <w:p w:rsidR="00C439FB" w:rsidRPr="009711E2" w:rsidRDefault="00C439FB" w:rsidP="009D3246">
            <w:pPr>
              <w:rPr>
                <w:sz w:val="20"/>
              </w:rPr>
            </w:pPr>
            <w:r w:rsidRPr="003E1304">
              <w:rPr>
                <w:sz w:val="20"/>
              </w:rPr>
              <w:sym w:font="Wingdings 2" w:char="F052"/>
            </w:r>
          </w:p>
        </w:tc>
      </w:tr>
      <w:tr w:rsidR="00C439FB" w:rsidRPr="009711E2" w:rsidTr="0069398B">
        <w:tc>
          <w:tcPr>
            <w:tcW w:w="2340" w:type="dxa"/>
            <w:vAlign w:val="center"/>
          </w:tcPr>
          <w:p w:rsidR="00C439FB" w:rsidRPr="00CD4E11" w:rsidRDefault="00C439FB" w:rsidP="00522502">
            <w:pPr>
              <w:rPr>
                <w:sz w:val="20"/>
              </w:rPr>
            </w:pPr>
            <w:r w:rsidRPr="003E1304">
              <w:rPr>
                <w:sz w:val="20"/>
              </w:rPr>
              <w:t>Is this Licensee an MML</w:t>
            </w:r>
          </w:p>
        </w:tc>
        <w:tc>
          <w:tcPr>
            <w:tcW w:w="3420" w:type="dxa"/>
            <w:vAlign w:val="center"/>
          </w:tcPr>
          <w:p w:rsidR="00C439FB" w:rsidRDefault="00C439FB" w:rsidP="009D3246">
            <w:pPr>
              <w:rPr>
                <w:sz w:val="20"/>
              </w:rPr>
            </w:pPr>
            <w:r w:rsidRPr="003E1304">
              <w:rPr>
                <w:sz w:val="20"/>
              </w:rPr>
              <w:t>Indicates if the Licensee is a Master Material License Licensee.</w:t>
            </w:r>
          </w:p>
        </w:tc>
        <w:tc>
          <w:tcPr>
            <w:tcW w:w="2070" w:type="dxa"/>
            <w:vAlign w:val="center"/>
          </w:tcPr>
          <w:p w:rsidR="00C439FB" w:rsidRPr="00CD4E11" w:rsidRDefault="00C439FB" w:rsidP="00522502">
            <w:pPr>
              <w:keepNext/>
              <w:rPr>
                <w:sz w:val="20"/>
              </w:rPr>
            </w:pPr>
            <w:r w:rsidRPr="003E1304">
              <w:rPr>
                <w:sz w:val="20"/>
              </w:rPr>
              <w:t>Check mark</w:t>
            </w:r>
          </w:p>
        </w:tc>
        <w:tc>
          <w:tcPr>
            <w:tcW w:w="1980" w:type="dxa"/>
            <w:vAlign w:val="center"/>
          </w:tcPr>
          <w:p w:rsidR="00C439FB" w:rsidRPr="00CD4E11" w:rsidRDefault="00C439FB" w:rsidP="00522502">
            <w:pPr>
              <w:rPr>
                <w:sz w:val="20"/>
              </w:rPr>
            </w:pPr>
            <w:r w:rsidRPr="003E1304">
              <w:rPr>
                <w:sz w:val="20"/>
              </w:rPr>
              <w:t xml:space="preserve">True  </w:t>
            </w:r>
            <w:r w:rsidRPr="003E1304">
              <w:rPr>
                <w:sz w:val="20"/>
              </w:rPr>
              <w:sym w:font="Wingdings 2" w:char="F052"/>
            </w:r>
          </w:p>
        </w:tc>
      </w:tr>
      <w:tr w:rsidR="00C439FB" w:rsidRPr="009711E2" w:rsidTr="0069398B">
        <w:tc>
          <w:tcPr>
            <w:tcW w:w="2340" w:type="dxa"/>
            <w:vAlign w:val="center"/>
          </w:tcPr>
          <w:p w:rsidR="00C439FB" w:rsidRPr="00CD4E11" w:rsidRDefault="00C439FB" w:rsidP="00ED0008">
            <w:pPr>
              <w:rPr>
                <w:sz w:val="20"/>
              </w:rPr>
            </w:pPr>
            <w:r w:rsidRPr="003E1304">
              <w:rPr>
                <w:sz w:val="20"/>
              </w:rPr>
              <w:t>Is User an Alert Manager</w:t>
            </w:r>
          </w:p>
        </w:tc>
        <w:tc>
          <w:tcPr>
            <w:tcW w:w="3420" w:type="dxa"/>
            <w:vAlign w:val="center"/>
          </w:tcPr>
          <w:p w:rsidR="00C439FB" w:rsidRDefault="00C439FB" w:rsidP="009D3246">
            <w:pPr>
              <w:rPr>
                <w:sz w:val="20"/>
              </w:rPr>
            </w:pPr>
            <w:r w:rsidRPr="003E1304">
              <w:rPr>
                <w:sz w:val="20"/>
              </w:rPr>
              <w:t>User can receive Alert notifications.</w:t>
            </w:r>
          </w:p>
        </w:tc>
        <w:tc>
          <w:tcPr>
            <w:tcW w:w="2070" w:type="dxa"/>
            <w:vAlign w:val="center"/>
          </w:tcPr>
          <w:p w:rsidR="00C439FB" w:rsidRPr="00CD4E11" w:rsidRDefault="00C439FB" w:rsidP="00ED0008">
            <w:pPr>
              <w:keepNext/>
              <w:rPr>
                <w:sz w:val="20"/>
              </w:rPr>
            </w:pPr>
            <w:r w:rsidRPr="003E1304">
              <w:rPr>
                <w:sz w:val="20"/>
              </w:rPr>
              <w:t>Check mark</w:t>
            </w:r>
          </w:p>
        </w:tc>
        <w:tc>
          <w:tcPr>
            <w:tcW w:w="1980" w:type="dxa"/>
            <w:vAlign w:val="center"/>
          </w:tcPr>
          <w:p w:rsidR="00C439FB" w:rsidRPr="00CD4E11" w:rsidRDefault="00C439FB" w:rsidP="00ED0008">
            <w:pPr>
              <w:rPr>
                <w:sz w:val="20"/>
              </w:rPr>
            </w:pPr>
            <w:r w:rsidRPr="003E1304">
              <w:rPr>
                <w:sz w:val="20"/>
              </w:rPr>
              <w:sym w:font="Wingdings 2" w:char="F052"/>
            </w:r>
          </w:p>
        </w:tc>
      </w:tr>
      <w:tr w:rsidR="00C439FB" w:rsidRPr="009711E2" w:rsidTr="0069398B">
        <w:tc>
          <w:tcPr>
            <w:tcW w:w="2340" w:type="dxa"/>
            <w:vAlign w:val="center"/>
          </w:tcPr>
          <w:p w:rsidR="00C439FB" w:rsidRPr="00CD4E11" w:rsidRDefault="00C439FB" w:rsidP="00ED0008">
            <w:pPr>
              <w:rPr>
                <w:sz w:val="20"/>
              </w:rPr>
            </w:pPr>
            <w:r w:rsidRPr="003E1304">
              <w:rPr>
                <w:sz w:val="20"/>
              </w:rPr>
              <w:t>Isotope Name</w:t>
            </w:r>
          </w:p>
        </w:tc>
        <w:tc>
          <w:tcPr>
            <w:tcW w:w="3420" w:type="dxa"/>
            <w:vAlign w:val="center"/>
          </w:tcPr>
          <w:p w:rsidR="00C439FB" w:rsidRDefault="00C439FB" w:rsidP="009D3246">
            <w:pPr>
              <w:rPr>
                <w:sz w:val="20"/>
              </w:rPr>
            </w:pPr>
            <w:r w:rsidRPr="003E1304">
              <w:rPr>
                <w:sz w:val="20"/>
              </w:rPr>
              <w:t xml:space="preserve">Identification of the isotope in a Source.  </w:t>
            </w:r>
          </w:p>
        </w:tc>
        <w:tc>
          <w:tcPr>
            <w:tcW w:w="2070" w:type="dxa"/>
            <w:vAlign w:val="center"/>
          </w:tcPr>
          <w:p w:rsidR="00C439FB" w:rsidRPr="00CD4E11" w:rsidRDefault="00C439FB" w:rsidP="00ED0008">
            <w:pPr>
              <w:keepNext/>
              <w:rPr>
                <w:sz w:val="20"/>
              </w:rPr>
            </w:pPr>
            <w:r w:rsidRPr="003E1304">
              <w:rPr>
                <w:rFonts w:cs="Arial"/>
                <w:sz w:val="20"/>
              </w:rPr>
              <w:t>Entry from a Code Table; populated based on Make and Model.</w:t>
            </w:r>
          </w:p>
        </w:tc>
        <w:tc>
          <w:tcPr>
            <w:tcW w:w="1980" w:type="dxa"/>
            <w:vAlign w:val="center"/>
          </w:tcPr>
          <w:p w:rsidR="00C439FB" w:rsidRPr="003E1304" w:rsidRDefault="00C439FB" w:rsidP="00F44261">
            <w:pPr>
              <w:keepNext/>
              <w:rPr>
                <w:sz w:val="20"/>
              </w:rPr>
            </w:pPr>
            <w:r w:rsidRPr="003E1304">
              <w:rPr>
                <w:sz w:val="20"/>
              </w:rPr>
              <w:t>Cobalt-60</w:t>
            </w:r>
          </w:p>
          <w:p w:rsidR="00C439FB" w:rsidRPr="00CD4E11" w:rsidRDefault="00C439FB" w:rsidP="00ED0008">
            <w:pPr>
              <w:rPr>
                <w:sz w:val="20"/>
              </w:rPr>
            </w:pPr>
          </w:p>
        </w:tc>
      </w:tr>
      <w:tr w:rsidR="00C439FB" w:rsidRPr="009711E2" w:rsidTr="0069398B">
        <w:tc>
          <w:tcPr>
            <w:tcW w:w="2340" w:type="dxa"/>
            <w:vAlign w:val="center"/>
          </w:tcPr>
          <w:p w:rsidR="00C439FB" w:rsidRPr="00CD4E11" w:rsidRDefault="00C439FB" w:rsidP="00ED0008">
            <w:pPr>
              <w:rPr>
                <w:sz w:val="20"/>
              </w:rPr>
            </w:pPr>
            <w:r w:rsidRPr="003E1304">
              <w:rPr>
                <w:sz w:val="20"/>
              </w:rPr>
              <w:t>Isotope: Activity</w:t>
            </w:r>
          </w:p>
        </w:tc>
        <w:tc>
          <w:tcPr>
            <w:tcW w:w="3420" w:type="dxa"/>
            <w:vAlign w:val="center"/>
          </w:tcPr>
          <w:p w:rsidR="00C439FB" w:rsidRDefault="00C439FB" w:rsidP="009D3246">
            <w:pPr>
              <w:rPr>
                <w:sz w:val="20"/>
              </w:rPr>
            </w:pPr>
            <w:r w:rsidRPr="003E1304">
              <w:rPr>
                <w:sz w:val="20"/>
              </w:rPr>
              <w:t>Activity level for isotope</w:t>
            </w:r>
          </w:p>
        </w:tc>
        <w:tc>
          <w:tcPr>
            <w:tcW w:w="2070" w:type="dxa"/>
            <w:vAlign w:val="center"/>
          </w:tcPr>
          <w:p w:rsidR="00C439FB" w:rsidRPr="00CD4E11" w:rsidRDefault="00C439FB" w:rsidP="00ED0008">
            <w:pPr>
              <w:keepNext/>
              <w:rPr>
                <w:sz w:val="20"/>
              </w:rPr>
            </w:pPr>
            <w:r w:rsidRPr="003E1304">
              <w:rPr>
                <w:sz w:val="20"/>
              </w:rPr>
              <w:t>Numeric value</w:t>
            </w:r>
          </w:p>
        </w:tc>
        <w:tc>
          <w:tcPr>
            <w:tcW w:w="1980" w:type="dxa"/>
            <w:vAlign w:val="center"/>
          </w:tcPr>
          <w:p w:rsidR="00C439FB" w:rsidRPr="00CD4E11" w:rsidRDefault="00C439FB" w:rsidP="00ED0008">
            <w:pPr>
              <w:rPr>
                <w:sz w:val="20"/>
              </w:rPr>
            </w:pPr>
            <w:r w:rsidRPr="003E1304">
              <w:rPr>
                <w:sz w:val="20"/>
              </w:rPr>
              <w:t>223</w:t>
            </w:r>
          </w:p>
        </w:tc>
      </w:tr>
      <w:tr w:rsidR="00C439FB" w:rsidRPr="009711E2" w:rsidTr="0069398B">
        <w:tc>
          <w:tcPr>
            <w:tcW w:w="2340" w:type="dxa"/>
            <w:vAlign w:val="center"/>
          </w:tcPr>
          <w:p w:rsidR="00C439FB" w:rsidRPr="00CD4E11" w:rsidRDefault="00C439FB" w:rsidP="00ED0008">
            <w:pPr>
              <w:rPr>
                <w:sz w:val="20"/>
              </w:rPr>
            </w:pPr>
            <w:r w:rsidRPr="003E1304">
              <w:rPr>
                <w:sz w:val="20"/>
              </w:rPr>
              <w:t>Isotope: Activity Date</w:t>
            </w:r>
          </w:p>
        </w:tc>
        <w:tc>
          <w:tcPr>
            <w:tcW w:w="3420" w:type="dxa"/>
            <w:vAlign w:val="center"/>
          </w:tcPr>
          <w:p w:rsidR="00C439FB" w:rsidRDefault="00C439FB" w:rsidP="009D3246">
            <w:pPr>
              <w:rPr>
                <w:sz w:val="20"/>
              </w:rPr>
            </w:pPr>
            <w:r w:rsidRPr="003E1304">
              <w:rPr>
                <w:sz w:val="20"/>
              </w:rPr>
              <w:t>Date the activity level of the Source is measured.  Defaults to the entered Manufacture Date.</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01/02/2006</w:t>
            </w:r>
          </w:p>
        </w:tc>
      </w:tr>
      <w:tr w:rsidR="00C439FB" w:rsidRPr="009711E2" w:rsidTr="0069398B">
        <w:tc>
          <w:tcPr>
            <w:tcW w:w="2340" w:type="dxa"/>
            <w:vAlign w:val="center"/>
          </w:tcPr>
          <w:p w:rsidR="00C439FB" w:rsidRPr="00CD4E11" w:rsidRDefault="00C439FB" w:rsidP="00ED0008">
            <w:pPr>
              <w:rPr>
                <w:sz w:val="20"/>
              </w:rPr>
            </w:pPr>
            <w:r w:rsidRPr="003E1304">
              <w:rPr>
                <w:sz w:val="20"/>
              </w:rPr>
              <w:t>Isotope: Activity Unit</w:t>
            </w:r>
          </w:p>
        </w:tc>
        <w:tc>
          <w:tcPr>
            <w:tcW w:w="3420" w:type="dxa"/>
            <w:vAlign w:val="center"/>
          </w:tcPr>
          <w:p w:rsidR="00C439FB" w:rsidRDefault="00C439FB" w:rsidP="009D3246">
            <w:pPr>
              <w:rPr>
                <w:sz w:val="20"/>
              </w:rPr>
            </w:pPr>
            <w:r w:rsidRPr="003E1304">
              <w:rPr>
                <w:sz w:val="20"/>
              </w:rPr>
              <w:t>Unit in which the activity level of the Source is measured.</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Ci</w:t>
            </w:r>
          </w:p>
        </w:tc>
      </w:tr>
      <w:tr w:rsidR="00C439FB" w:rsidRPr="009711E2" w:rsidTr="0069398B">
        <w:tc>
          <w:tcPr>
            <w:tcW w:w="2340" w:type="dxa"/>
            <w:vAlign w:val="center"/>
          </w:tcPr>
          <w:p w:rsidR="00C439FB" w:rsidRPr="00CD4E11" w:rsidRDefault="00C439FB" w:rsidP="00ED0008">
            <w:pPr>
              <w:rPr>
                <w:sz w:val="20"/>
              </w:rPr>
            </w:pPr>
            <w:r w:rsidRPr="003E1304">
              <w:rPr>
                <w:sz w:val="20"/>
              </w:rPr>
              <w:t>Isotope: Select Operator</w:t>
            </w:r>
          </w:p>
        </w:tc>
        <w:tc>
          <w:tcPr>
            <w:tcW w:w="3420" w:type="dxa"/>
            <w:vAlign w:val="center"/>
          </w:tcPr>
          <w:p w:rsidR="00C439FB" w:rsidRDefault="00C439FB" w:rsidP="009D3246">
            <w:pPr>
              <w:rPr>
                <w:sz w:val="20"/>
              </w:rPr>
            </w:pPr>
            <w:r w:rsidRPr="003E1304">
              <w:rPr>
                <w:sz w:val="20"/>
              </w:rPr>
              <w:t>A filter for search criteria.</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 (equal)</w:t>
            </w:r>
          </w:p>
        </w:tc>
      </w:tr>
      <w:tr w:rsidR="00C439FB" w:rsidRPr="009711E2" w:rsidTr="0069398B">
        <w:tc>
          <w:tcPr>
            <w:tcW w:w="2340" w:type="dxa"/>
            <w:vAlign w:val="center"/>
          </w:tcPr>
          <w:p w:rsidR="00C439FB" w:rsidRPr="00CD4E11" w:rsidRDefault="00C439FB" w:rsidP="00ED0008">
            <w:pPr>
              <w:rPr>
                <w:sz w:val="20"/>
              </w:rPr>
            </w:pPr>
            <w:r w:rsidRPr="003E1304">
              <w:rPr>
                <w:sz w:val="20"/>
              </w:rPr>
              <w:t>Last Updated By</w:t>
            </w:r>
          </w:p>
        </w:tc>
        <w:tc>
          <w:tcPr>
            <w:tcW w:w="3420" w:type="dxa"/>
            <w:vAlign w:val="center"/>
          </w:tcPr>
          <w:p w:rsidR="00C439FB" w:rsidRDefault="00C439FB" w:rsidP="009D3246">
            <w:pPr>
              <w:rPr>
                <w:sz w:val="20"/>
              </w:rPr>
            </w:pPr>
            <w:r w:rsidRPr="003E1304">
              <w:rPr>
                <w:sz w:val="20"/>
              </w:rPr>
              <w:t>Name of person who last made updates (or Audit information).</w:t>
            </w:r>
          </w:p>
        </w:tc>
        <w:tc>
          <w:tcPr>
            <w:tcW w:w="2070" w:type="dxa"/>
            <w:vAlign w:val="center"/>
          </w:tcPr>
          <w:p w:rsidR="00C439FB" w:rsidRPr="00CD4E11" w:rsidRDefault="00C439FB" w:rsidP="00ED0008">
            <w:pPr>
              <w:keepNext/>
              <w:rPr>
                <w:sz w:val="20"/>
              </w:rPr>
            </w:pPr>
            <w:r w:rsidRPr="003E1304">
              <w:rPr>
                <w:sz w:val="20"/>
              </w:rPr>
              <w:t>Free-form text</w:t>
            </w:r>
          </w:p>
        </w:tc>
        <w:tc>
          <w:tcPr>
            <w:tcW w:w="1980" w:type="dxa"/>
            <w:vAlign w:val="center"/>
          </w:tcPr>
          <w:p w:rsidR="00C439FB" w:rsidRPr="00CD4E11" w:rsidRDefault="00C439FB" w:rsidP="00ED0008">
            <w:pPr>
              <w:rPr>
                <w:sz w:val="20"/>
              </w:rPr>
            </w:pPr>
            <w:r w:rsidRPr="003E1304">
              <w:rPr>
                <w:sz w:val="20"/>
              </w:rPr>
              <w:t>Mary Smith</w:t>
            </w:r>
          </w:p>
        </w:tc>
      </w:tr>
      <w:tr w:rsidR="00C439FB" w:rsidRPr="009711E2" w:rsidTr="0069398B">
        <w:tc>
          <w:tcPr>
            <w:tcW w:w="2340" w:type="dxa"/>
            <w:vAlign w:val="center"/>
          </w:tcPr>
          <w:p w:rsidR="00C439FB" w:rsidRPr="00CD4E11" w:rsidRDefault="00C439FB" w:rsidP="00ED0008">
            <w:pPr>
              <w:rPr>
                <w:sz w:val="20"/>
              </w:rPr>
            </w:pPr>
            <w:r w:rsidRPr="003E1304">
              <w:rPr>
                <w:sz w:val="20"/>
              </w:rPr>
              <w:t>Last Updated Date</w:t>
            </w:r>
          </w:p>
        </w:tc>
        <w:tc>
          <w:tcPr>
            <w:tcW w:w="3420" w:type="dxa"/>
            <w:vAlign w:val="center"/>
          </w:tcPr>
          <w:p w:rsidR="00C439FB" w:rsidRDefault="00C439FB" w:rsidP="009D3246">
            <w:pPr>
              <w:rPr>
                <w:sz w:val="20"/>
              </w:rPr>
            </w:pPr>
            <w:r w:rsidRPr="003E1304">
              <w:rPr>
                <w:sz w:val="20"/>
              </w:rPr>
              <w:t>Date last updated (or Audit information).</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12/29/2006</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License Category</w:t>
            </w:r>
          </w:p>
        </w:tc>
        <w:tc>
          <w:tcPr>
            <w:tcW w:w="3420" w:type="dxa"/>
            <w:vAlign w:val="center"/>
          </w:tcPr>
          <w:p w:rsidR="00C439FB" w:rsidRDefault="00C439FB" w:rsidP="009D3246">
            <w:pPr>
              <w:rPr>
                <w:sz w:val="20"/>
              </w:rPr>
            </w:pPr>
            <w:r>
              <w:rPr>
                <w:rFonts w:cs="Arial"/>
                <w:color w:val="000000"/>
                <w:sz w:val="20"/>
              </w:rPr>
              <w:t>Category of the License</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Power Reactor</w:t>
            </w:r>
          </w:p>
        </w:tc>
      </w:tr>
      <w:tr w:rsidR="00C439FB" w:rsidRPr="009711E2" w:rsidTr="0069398B">
        <w:tc>
          <w:tcPr>
            <w:tcW w:w="2340" w:type="dxa"/>
            <w:vAlign w:val="center"/>
          </w:tcPr>
          <w:p w:rsidR="00C439FB" w:rsidRPr="00CD4E11" w:rsidRDefault="00C439FB" w:rsidP="00ED0008">
            <w:pPr>
              <w:rPr>
                <w:sz w:val="20"/>
              </w:rPr>
            </w:pPr>
            <w:r w:rsidRPr="003E1304">
              <w:rPr>
                <w:sz w:val="20"/>
              </w:rPr>
              <w:t>License ID</w:t>
            </w:r>
          </w:p>
        </w:tc>
        <w:tc>
          <w:tcPr>
            <w:tcW w:w="3420" w:type="dxa"/>
            <w:vAlign w:val="center"/>
          </w:tcPr>
          <w:p w:rsidR="00C439FB" w:rsidRDefault="00C439FB" w:rsidP="009D3246">
            <w:pPr>
              <w:rPr>
                <w:sz w:val="20"/>
              </w:rPr>
            </w:pPr>
            <w:r w:rsidRPr="003E1304">
              <w:rPr>
                <w:sz w:val="20"/>
              </w:rPr>
              <w:t>Unique identifier for the entered License.</w:t>
            </w:r>
          </w:p>
        </w:tc>
        <w:tc>
          <w:tcPr>
            <w:tcW w:w="2070" w:type="dxa"/>
            <w:vAlign w:val="center"/>
          </w:tcPr>
          <w:p w:rsidR="00C439FB" w:rsidRPr="00CD4E11" w:rsidRDefault="00C439FB" w:rsidP="00ED0008">
            <w:pPr>
              <w:keepNext/>
              <w:rPr>
                <w:sz w:val="20"/>
              </w:rPr>
            </w:pPr>
            <w:r w:rsidRPr="003E1304">
              <w:rPr>
                <w:sz w:val="20"/>
              </w:rPr>
              <w:t>System-generated</w:t>
            </w:r>
          </w:p>
        </w:tc>
        <w:tc>
          <w:tcPr>
            <w:tcW w:w="1980" w:type="dxa"/>
            <w:vAlign w:val="center"/>
          </w:tcPr>
          <w:p w:rsidR="00C439FB" w:rsidRPr="00CD4E11" w:rsidRDefault="00C439FB" w:rsidP="00ED0008">
            <w:pPr>
              <w:rPr>
                <w:sz w:val="20"/>
              </w:rPr>
            </w:pPr>
            <w:r w:rsidRPr="003E1304">
              <w:rPr>
                <w:sz w:val="20"/>
              </w:rPr>
              <w:t>1256896543</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License Number</w:t>
            </w:r>
          </w:p>
        </w:tc>
        <w:tc>
          <w:tcPr>
            <w:tcW w:w="3420" w:type="dxa"/>
            <w:vAlign w:val="center"/>
          </w:tcPr>
          <w:p w:rsidR="00C439FB" w:rsidRDefault="00C439FB" w:rsidP="009D3246">
            <w:pPr>
              <w:rPr>
                <w:sz w:val="20"/>
              </w:rPr>
            </w:pPr>
            <w:r>
              <w:rPr>
                <w:rFonts w:cs="Arial"/>
                <w:color w:val="000000"/>
                <w:sz w:val="20"/>
              </w:rPr>
              <w:t xml:space="preserve">Number assigned when a license is issued.  </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45-27764-01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Licensee Name</w:t>
            </w:r>
          </w:p>
        </w:tc>
        <w:tc>
          <w:tcPr>
            <w:tcW w:w="3420" w:type="dxa"/>
            <w:vAlign w:val="center"/>
          </w:tcPr>
          <w:p w:rsidR="00C439FB" w:rsidRDefault="00C439FB" w:rsidP="009D3246">
            <w:pPr>
              <w:rPr>
                <w:sz w:val="20"/>
              </w:rPr>
            </w:pPr>
            <w:r>
              <w:rPr>
                <w:rFonts w:cs="Arial"/>
                <w:color w:val="000000"/>
                <w:sz w:val="20"/>
              </w:rPr>
              <w:t>Name of the organization to which the license was issued.</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Pr>
                <w:rFonts w:cs="Arial"/>
                <w:color w:val="000000"/>
                <w:sz w:val="20"/>
              </w:rPr>
              <w:t>ABC Company</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Export Licensee Name</w:t>
            </w:r>
          </w:p>
        </w:tc>
        <w:tc>
          <w:tcPr>
            <w:tcW w:w="3420" w:type="dxa"/>
            <w:vAlign w:val="center"/>
          </w:tcPr>
          <w:p w:rsidR="00C439FB" w:rsidRDefault="00C439FB" w:rsidP="009D3246">
            <w:pPr>
              <w:rPr>
                <w:sz w:val="20"/>
              </w:rPr>
            </w:pPr>
            <w:r>
              <w:rPr>
                <w:rFonts w:cs="Arial"/>
                <w:color w:val="000000"/>
                <w:sz w:val="20"/>
              </w:rPr>
              <w:t>The company name of the exporting licensee</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Pr>
                <w:rFonts w:cs="Arial"/>
                <w:color w:val="000000"/>
                <w:sz w:val="20"/>
              </w:rPr>
              <w:t>Source Exports, Inc</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Licensing Agency</w:t>
            </w:r>
          </w:p>
        </w:tc>
        <w:tc>
          <w:tcPr>
            <w:tcW w:w="3420" w:type="dxa"/>
            <w:vAlign w:val="center"/>
          </w:tcPr>
          <w:p w:rsidR="00C439FB" w:rsidRDefault="00C439FB" w:rsidP="009D3246">
            <w:pPr>
              <w:rPr>
                <w:sz w:val="20"/>
              </w:rPr>
            </w:pPr>
            <w:r>
              <w:rPr>
                <w:rFonts w:cs="Arial"/>
                <w:color w:val="000000"/>
                <w:sz w:val="20"/>
              </w:rPr>
              <w:t>Agency that has authority to license and inspect source materials used or possessed within their jurisdiction.</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sidRPr="00663D99">
              <w:rPr>
                <w:rFonts w:cs="Arial"/>
                <w:color w:val="000000"/>
                <w:sz w:val="20"/>
              </w:rPr>
              <w:t>Ohio Department of Health</w:t>
            </w:r>
          </w:p>
        </w:tc>
      </w:tr>
      <w:tr w:rsidR="00C439FB" w:rsidRPr="009711E2" w:rsidTr="0069398B">
        <w:tc>
          <w:tcPr>
            <w:tcW w:w="2340" w:type="dxa"/>
            <w:vAlign w:val="center"/>
          </w:tcPr>
          <w:p w:rsidR="00C439FB" w:rsidRPr="003E1304" w:rsidRDefault="00C439FB" w:rsidP="00F44261">
            <w:pPr>
              <w:keepNext/>
              <w:rPr>
                <w:sz w:val="20"/>
              </w:rPr>
            </w:pPr>
            <w:r w:rsidRPr="003E1304">
              <w:rPr>
                <w:sz w:val="20"/>
              </w:rPr>
              <w:t>Location Address:</w:t>
            </w:r>
          </w:p>
          <w:p w:rsidR="00C439FB" w:rsidRPr="003E1304" w:rsidRDefault="00C439FB" w:rsidP="00F44261">
            <w:pPr>
              <w:keepNext/>
              <w:rPr>
                <w:sz w:val="20"/>
              </w:rPr>
            </w:pPr>
            <w:r w:rsidRPr="003E1304">
              <w:rPr>
                <w:sz w:val="20"/>
              </w:rPr>
              <w:t>Line 1</w:t>
            </w:r>
          </w:p>
          <w:p w:rsidR="00C439FB" w:rsidRPr="003E1304" w:rsidRDefault="00C439FB" w:rsidP="00F44261">
            <w:pPr>
              <w:keepNext/>
              <w:rPr>
                <w:sz w:val="20"/>
              </w:rPr>
            </w:pPr>
            <w:r w:rsidRPr="003E1304">
              <w:rPr>
                <w:sz w:val="20"/>
              </w:rPr>
              <w:t>Line 2</w:t>
            </w:r>
          </w:p>
          <w:p w:rsidR="00C439FB" w:rsidRPr="003E1304" w:rsidRDefault="00C439FB" w:rsidP="00F44261">
            <w:pPr>
              <w:keepNext/>
              <w:rPr>
                <w:sz w:val="20"/>
              </w:rPr>
            </w:pPr>
            <w:r w:rsidRPr="003E1304">
              <w:rPr>
                <w:sz w:val="20"/>
              </w:rPr>
              <w:t>City</w:t>
            </w:r>
          </w:p>
          <w:p w:rsidR="00C439FB" w:rsidRPr="003E1304" w:rsidRDefault="00C439FB" w:rsidP="00F44261">
            <w:pPr>
              <w:keepNext/>
              <w:rPr>
                <w:sz w:val="20"/>
              </w:rPr>
            </w:pPr>
            <w:r w:rsidRPr="003E1304">
              <w:rPr>
                <w:sz w:val="20"/>
              </w:rPr>
              <w:t>State</w:t>
            </w:r>
          </w:p>
          <w:p w:rsidR="00C439FB" w:rsidRPr="00CD4E11" w:rsidRDefault="00C439FB" w:rsidP="00ED0008">
            <w:pPr>
              <w:rPr>
                <w:sz w:val="20"/>
              </w:rPr>
            </w:pPr>
            <w:r w:rsidRPr="003E1304">
              <w:rPr>
                <w:sz w:val="20"/>
              </w:rPr>
              <w:t>Zip</w:t>
            </w:r>
          </w:p>
        </w:tc>
        <w:tc>
          <w:tcPr>
            <w:tcW w:w="3420" w:type="dxa"/>
            <w:vAlign w:val="center"/>
          </w:tcPr>
          <w:p w:rsidR="00C439FB" w:rsidRDefault="00C439FB" w:rsidP="009D3246">
            <w:pPr>
              <w:rPr>
                <w:sz w:val="20"/>
              </w:rPr>
            </w:pPr>
            <w:r w:rsidRPr="003E1304">
              <w:rPr>
                <w:sz w:val="20"/>
              </w:rPr>
              <w:t xml:space="preserve">Physical location of the Source.  </w:t>
            </w:r>
            <w:r w:rsidRPr="007156E8">
              <w:rPr>
                <w:i/>
                <w:sz w:val="20"/>
              </w:rPr>
              <w:t>A location cannot exist without an address</w:t>
            </w:r>
            <w:r w:rsidRPr="003E1304">
              <w:rPr>
                <w:sz w:val="20"/>
              </w:rPr>
              <w:t xml:space="preserve">.  </w:t>
            </w:r>
          </w:p>
        </w:tc>
        <w:tc>
          <w:tcPr>
            <w:tcW w:w="2070" w:type="dxa"/>
            <w:vAlign w:val="center"/>
          </w:tcPr>
          <w:p w:rsidR="00C439FB" w:rsidRPr="003E1304" w:rsidRDefault="00C439FB" w:rsidP="00F44261">
            <w:pPr>
              <w:keepNext/>
              <w:rPr>
                <w:sz w:val="20"/>
              </w:rPr>
            </w:pPr>
            <w:r w:rsidRPr="003E1304">
              <w:rPr>
                <w:sz w:val="20"/>
              </w:rPr>
              <w:t>Line 1</w:t>
            </w:r>
            <w:r>
              <w:rPr>
                <w:sz w:val="20"/>
              </w:rPr>
              <w:t>, 2, &amp; City</w:t>
            </w:r>
            <w:r w:rsidRPr="003E1304">
              <w:rPr>
                <w:sz w:val="20"/>
              </w:rPr>
              <w:t xml:space="preserve"> - free-form text</w:t>
            </w:r>
          </w:p>
          <w:p w:rsidR="00C439FB" w:rsidRPr="003E1304" w:rsidRDefault="00C439FB" w:rsidP="00F44261">
            <w:pPr>
              <w:keepNext/>
              <w:rPr>
                <w:sz w:val="20"/>
              </w:rPr>
            </w:pPr>
            <w:r w:rsidRPr="003E1304">
              <w:rPr>
                <w:sz w:val="20"/>
              </w:rPr>
              <w:t>State – drop-down list</w:t>
            </w:r>
          </w:p>
          <w:p w:rsidR="00C439FB" w:rsidRPr="00CD4E11" w:rsidRDefault="00C439FB" w:rsidP="00ED0008">
            <w:pPr>
              <w:keepNext/>
              <w:rPr>
                <w:sz w:val="20"/>
              </w:rPr>
            </w:pPr>
            <w:r w:rsidRPr="003E1304">
              <w:rPr>
                <w:sz w:val="20"/>
              </w:rPr>
              <w:t xml:space="preserve">Zip – </w:t>
            </w:r>
            <w:r w:rsidRPr="004A5E40">
              <w:rPr>
                <w:sz w:val="20"/>
              </w:rPr>
              <w:t>5 or 9 digit ZipCode</w:t>
            </w:r>
          </w:p>
        </w:tc>
        <w:tc>
          <w:tcPr>
            <w:tcW w:w="1980" w:type="dxa"/>
            <w:vAlign w:val="center"/>
          </w:tcPr>
          <w:p w:rsidR="00C439FB" w:rsidRPr="003E1304" w:rsidRDefault="00C439FB" w:rsidP="00F44261">
            <w:pPr>
              <w:keepNext/>
              <w:rPr>
                <w:sz w:val="20"/>
              </w:rPr>
            </w:pPr>
            <w:smartTag w:uri="urn:schemas-microsoft-com:office:smarttags" w:element="address">
              <w:smartTag w:uri="urn:schemas-microsoft-com:office:smarttags" w:element="Street">
                <w:r w:rsidRPr="003E1304">
                  <w:rPr>
                    <w:sz w:val="20"/>
                  </w:rPr>
                  <w:t>415 Oak Road</w:t>
                </w:r>
              </w:smartTag>
            </w:smartTag>
          </w:p>
          <w:p w:rsidR="00C439FB" w:rsidRPr="003E1304" w:rsidRDefault="00C439FB" w:rsidP="00F44261">
            <w:pPr>
              <w:keepNext/>
              <w:rPr>
                <w:sz w:val="20"/>
              </w:rPr>
            </w:pPr>
            <w:smartTag w:uri="urn:schemas-microsoft-com:office:smarttags" w:element="address">
              <w:smartTag w:uri="urn:schemas-microsoft-com:office:smarttags" w:element="Street">
                <w:r w:rsidRPr="003E1304">
                  <w:rPr>
                    <w:sz w:val="20"/>
                  </w:rPr>
                  <w:t>Suite</w:t>
                </w:r>
              </w:smartTag>
              <w:r w:rsidRPr="003E1304">
                <w:rPr>
                  <w:sz w:val="20"/>
                </w:rPr>
                <w:t xml:space="preserve"> 101</w:t>
              </w:r>
            </w:smartTag>
          </w:p>
          <w:p w:rsidR="00C439FB" w:rsidRPr="003E1304" w:rsidRDefault="00C439FB" w:rsidP="00F44261">
            <w:pPr>
              <w:keepNext/>
              <w:rPr>
                <w:sz w:val="20"/>
              </w:rPr>
            </w:pPr>
            <w:r w:rsidRPr="003E1304">
              <w:rPr>
                <w:sz w:val="20"/>
              </w:rPr>
              <w:t xml:space="preserve">Town, LA </w:t>
            </w:r>
          </w:p>
          <w:p w:rsidR="00C439FB" w:rsidRPr="00CD4E11" w:rsidRDefault="00C439FB" w:rsidP="00ED0008">
            <w:pPr>
              <w:rPr>
                <w:sz w:val="20"/>
              </w:rPr>
            </w:pPr>
            <w:r w:rsidRPr="003E1304">
              <w:rPr>
                <w:sz w:val="20"/>
              </w:rPr>
              <w:t>70360-0000</w:t>
            </w:r>
          </w:p>
        </w:tc>
      </w:tr>
      <w:tr w:rsidR="00C439FB" w:rsidRPr="009711E2" w:rsidTr="0069398B">
        <w:tc>
          <w:tcPr>
            <w:tcW w:w="2340" w:type="dxa"/>
            <w:vAlign w:val="center"/>
          </w:tcPr>
          <w:p w:rsidR="00C439FB" w:rsidRPr="00CD4E11" w:rsidRDefault="00C439FB" w:rsidP="00ED0008">
            <w:pPr>
              <w:rPr>
                <w:sz w:val="20"/>
              </w:rPr>
            </w:pPr>
            <w:r w:rsidRPr="003E1304">
              <w:rPr>
                <w:sz w:val="20"/>
              </w:rPr>
              <w:t>Long-Term Storage Date</w:t>
            </w:r>
          </w:p>
        </w:tc>
        <w:tc>
          <w:tcPr>
            <w:tcW w:w="3420" w:type="dxa"/>
            <w:vAlign w:val="center"/>
          </w:tcPr>
          <w:p w:rsidR="00C439FB" w:rsidRDefault="00C439FB" w:rsidP="009D3246">
            <w:pPr>
              <w:rPr>
                <w:sz w:val="20"/>
              </w:rPr>
            </w:pPr>
            <w:r w:rsidRPr="003E1304">
              <w:rPr>
                <w:sz w:val="20"/>
              </w:rPr>
              <w:t>Date the Source will be or was placed in long-term storage.</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03/24/2006</w:t>
            </w:r>
          </w:p>
        </w:tc>
      </w:tr>
      <w:tr w:rsidR="00C439FB" w:rsidRPr="009711E2" w:rsidTr="0069398B">
        <w:tc>
          <w:tcPr>
            <w:tcW w:w="2340" w:type="dxa"/>
            <w:vAlign w:val="center"/>
          </w:tcPr>
          <w:p w:rsidR="00C439FB" w:rsidRPr="00CD4E11" w:rsidRDefault="00C439FB" w:rsidP="00ED0008">
            <w:pPr>
              <w:rPr>
                <w:sz w:val="20"/>
              </w:rPr>
            </w:pPr>
            <w:r w:rsidRPr="009711E2">
              <w:rPr>
                <w:sz w:val="20"/>
              </w:rPr>
              <w:t>Long-Term Storage Date:  End Date</w:t>
            </w:r>
          </w:p>
        </w:tc>
        <w:tc>
          <w:tcPr>
            <w:tcW w:w="3420" w:type="dxa"/>
            <w:vAlign w:val="center"/>
          </w:tcPr>
          <w:p w:rsidR="00C439FB" w:rsidRDefault="00C439FB" w:rsidP="009D3246">
            <w:pPr>
              <w:rPr>
                <w:sz w:val="20"/>
              </w:rPr>
            </w:pPr>
            <w:r w:rsidRPr="009711E2">
              <w:rPr>
                <w:sz w:val="20"/>
              </w:rPr>
              <w:t xml:space="preserve">Ending date range when the Source was placed in Long-Term Storage (Status Date).  </w:t>
            </w:r>
          </w:p>
        </w:tc>
        <w:tc>
          <w:tcPr>
            <w:tcW w:w="2070" w:type="dxa"/>
            <w:vAlign w:val="center"/>
          </w:tcPr>
          <w:p w:rsidR="00C439FB" w:rsidRPr="00CD4E11" w:rsidRDefault="00C439FB" w:rsidP="00ED0008">
            <w:pPr>
              <w:keepNext/>
              <w:rPr>
                <w:sz w:val="20"/>
              </w:rPr>
            </w:pPr>
            <w:r>
              <w:rPr>
                <w:sz w:val="20"/>
              </w:rPr>
              <w:t>mm/dd/yyyy</w:t>
            </w:r>
          </w:p>
        </w:tc>
        <w:tc>
          <w:tcPr>
            <w:tcW w:w="1980" w:type="dxa"/>
            <w:vAlign w:val="center"/>
          </w:tcPr>
          <w:p w:rsidR="00C439FB" w:rsidRPr="00CD4E11" w:rsidRDefault="00C439FB" w:rsidP="00ED0008">
            <w:pPr>
              <w:rPr>
                <w:sz w:val="20"/>
              </w:rPr>
            </w:pPr>
            <w:r w:rsidRPr="009711E2">
              <w:rPr>
                <w:sz w:val="20"/>
              </w:rPr>
              <w:t>02/19/2010</w:t>
            </w:r>
          </w:p>
        </w:tc>
      </w:tr>
      <w:tr w:rsidR="00C439FB" w:rsidRPr="009711E2" w:rsidTr="0069398B">
        <w:tc>
          <w:tcPr>
            <w:tcW w:w="2340" w:type="dxa"/>
            <w:vAlign w:val="center"/>
          </w:tcPr>
          <w:p w:rsidR="00C439FB" w:rsidRPr="00CD4E11" w:rsidRDefault="00C439FB" w:rsidP="00ED0008">
            <w:pPr>
              <w:rPr>
                <w:sz w:val="20"/>
              </w:rPr>
            </w:pPr>
            <w:r w:rsidRPr="009711E2">
              <w:rPr>
                <w:sz w:val="20"/>
              </w:rPr>
              <w:t>Long-Term Storage Date: Begin Date</w:t>
            </w:r>
          </w:p>
        </w:tc>
        <w:tc>
          <w:tcPr>
            <w:tcW w:w="3420" w:type="dxa"/>
            <w:vAlign w:val="center"/>
          </w:tcPr>
          <w:p w:rsidR="00C439FB" w:rsidRDefault="00C439FB" w:rsidP="009D3246">
            <w:pPr>
              <w:rPr>
                <w:sz w:val="20"/>
              </w:rPr>
            </w:pPr>
            <w:r w:rsidRPr="009711E2">
              <w:rPr>
                <w:sz w:val="20"/>
              </w:rPr>
              <w:t xml:space="preserve">Beginning date range when the Source was placed in Long-Term Storage (Status Date).  </w:t>
            </w:r>
          </w:p>
        </w:tc>
        <w:tc>
          <w:tcPr>
            <w:tcW w:w="2070" w:type="dxa"/>
            <w:vAlign w:val="center"/>
          </w:tcPr>
          <w:p w:rsidR="00C439FB" w:rsidRPr="00CD4E11" w:rsidRDefault="00C439FB" w:rsidP="00ED0008">
            <w:pPr>
              <w:keepNext/>
              <w:rPr>
                <w:sz w:val="20"/>
              </w:rPr>
            </w:pPr>
            <w:r>
              <w:rPr>
                <w:sz w:val="20"/>
              </w:rPr>
              <w:t>mm/dd/yyyy</w:t>
            </w:r>
          </w:p>
        </w:tc>
        <w:tc>
          <w:tcPr>
            <w:tcW w:w="1980" w:type="dxa"/>
            <w:vAlign w:val="center"/>
          </w:tcPr>
          <w:p w:rsidR="00C439FB" w:rsidRPr="00CD4E11" w:rsidRDefault="00C439FB" w:rsidP="00ED0008">
            <w:pPr>
              <w:rPr>
                <w:sz w:val="20"/>
              </w:rPr>
            </w:pPr>
            <w:r w:rsidRPr="009711E2">
              <w:rPr>
                <w:sz w:val="20"/>
              </w:rPr>
              <w:t>02/12/2010</w:t>
            </w:r>
          </w:p>
        </w:tc>
      </w:tr>
      <w:tr w:rsidR="00C439FB" w:rsidRPr="009711E2" w:rsidTr="0069398B">
        <w:tc>
          <w:tcPr>
            <w:tcW w:w="2340" w:type="dxa"/>
            <w:vAlign w:val="center"/>
          </w:tcPr>
          <w:p w:rsidR="00C439FB" w:rsidRPr="00CD4E11" w:rsidRDefault="00C439FB" w:rsidP="00ED0008">
            <w:pPr>
              <w:rPr>
                <w:sz w:val="20"/>
              </w:rPr>
            </w:pPr>
            <w:r w:rsidRPr="00CD4E11">
              <w:rPr>
                <w:sz w:val="20"/>
              </w:rPr>
              <w:t>Long-Term Storage Indicator</w:t>
            </w:r>
          </w:p>
        </w:tc>
        <w:tc>
          <w:tcPr>
            <w:tcW w:w="3420" w:type="dxa"/>
            <w:vAlign w:val="center"/>
          </w:tcPr>
          <w:p w:rsidR="00C439FB" w:rsidRDefault="00C439FB" w:rsidP="009D3246">
            <w:pPr>
              <w:rPr>
                <w:sz w:val="20"/>
              </w:rPr>
            </w:pPr>
            <w:r w:rsidRPr="00CD4E11">
              <w:rPr>
                <w:sz w:val="20"/>
              </w:rPr>
              <w:t>Indicates a Source is in long-term storage.</w:t>
            </w:r>
          </w:p>
        </w:tc>
        <w:tc>
          <w:tcPr>
            <w:tcW w:w="2070" w:type="dxa"/>
            <w:vAlign w:val="center"/>
          </w:tcPr>
          <w:p w:rsidR="00C439FB" w:rsidRPr="00CD4E11" w:rsidRDefault="00C439FB" w:rsidP="00ED0008">
            <w:pPr>
              <w:keepNext/>
              <w:rPr>
                <w:sz w:val="20"/>
              </w:rPr>
            </w:pPr>
            <w:r w:rsidRPr="00CD4E11">
              <w:rPr>
                <w:sz w:val="20"/>
              </w:rPr>
              <w:t>Check mark</w:t>
            </w:r>
          </w:p>
        </w:tc>
        <w:tc>
          <w:tcPr>
            <w:tcW w:w="1980" w:type="dxa"/>
            <w:vAlign w:val="center"/>
          </w:tcPr>
          <w:p w:rsidR="00C439FB" w:rsidRPr="00CD4E11" w:rsidRDefault="00C439FB" w:rsidP="00ED0008">
            <w:pPr>
              <w:rPr>
                <w:sz w:val="20"/>
              </w:rPr>
            </w:pPr>
            <w:r w:rsidRPr="00CD4E11">
              <w:rPr>
                <w:sz w:val="20"/>
              </w:rPr>
              <w:sym w:font="Wingdings 2" w:char="F052"/>
            </w:r>
          </w:p>
        </w:tc>
      </w:tr>
      <w:tr w:rsidR="00C439FB" w:rsidRPr="009711E2" w:rsidTr="0069398B">
        <w:tc>
          <w:tcPr>
            <w:tcW w:w="2340" w:type="dxa"/>
            <w:vAlign w:val="center"/>
          </w:tcPr>
          <w:p w:rsidR="00C439FB" w:rsidRPr="00CD4E11" w:rsidRDefault="00C439FB" w:rsidP="00ED0008">
            <w:pPr>
              <w:rPr>
                <w:sz w:val="20"/>
              </w:rPr>
            </w:pPr>
            <w:r w:rsidRPr="00CD4E11">
              <w:rPr>
                <w:sz w:val="20"/>
              </w:rPr>
              <w:t>Long-Term Storage Reason</w:t>
            </w:r>
          </w:p>
        </w:tc>
        <w:tc>
          <w:tcPr>
            <w:tcW w:w="3420" w:type="dxa"/>
            <w:vAlign w:val="center"/>
          </w:tcPr>
          <w:p w:rsidR="00C439FB" w:rsidRDefault="00C439FB" w:rsidP="009D3246">
            <w:pPr>
              <w:rPr>
                <w:sz w:val="20"/>
              </w:rPr>
            </w:pPr>
            <w:r w:rsidRPr="00CD4E11">
              <w:rPr>
                <w:sz w:val="20"/>
              </w:rPr>
              <w:t>Reason the Source will be placed in long-term storage.</w:t>
            </w:r>
          </w:p>
        </w:tc>
        <w:tc>
          <w:tcPr>
            <w:tcW w:w="2070" w:type="dxa"/>
            <w:vAlign w:val="center"/>
          </w:tcPr>
          <w:p w:rsidR="00C439FB" w:rsidRPr="00CD4E11" w:rsidRDefault="00C439FB" w:rsidP="00ED0008">
            <w:pPr>
              <w:keepNext/>
              <w:rPr>
                <w:sz w:val="20"/>
              </w:rPr>
            </w:pPr>
            <w:r w:rsidRPr="00CD4E11">
              <w:rPr>
                <w:sz w:val="20"/>
              </w:rPr>
              <w:t>Free-form text</w:t>
            </w:r>
          </w:p>
        </w:tc>
        <w:tc>
          <w:tcPr>
            <w:tcW w:w="1980" w:type="dxa"/>
            <w:vAlign w:val="center"/>
          </w:tcPr>
          <w:p w:rsidR="00C439FB" w:rsidRPr="00CD4E11" w:rsidRDefault="00C439FB" w:rsidP="00ED0008">
            <w:pPr>
              <w:rPr>
                <w:sz w:val="20"/>
              </w:rPr>
            </w:pPr>
            <w:r w:rsidRPr="00CD4E11">
              <w:rPr>
                <w:sz w:val="20"/>
              </w:rPr>
              <w:t>Available for reuse.</w:t>
            </w:r>
          </w:p>
        </w:tc>
      </w:tr>
      <w:tr w:rsidR="00C439FB" w:rsidRPr="009711E2" w:rsidTr="0069398B">
        <w:tc>
          <w:tcPr>
            <w:tcW w:w="2340" w:type="dxa"/>
            <w:vAlign w:val="center"/>
          </w:tcPr>
          <w:p w:rsidR="00C439FB" w:rsidRPr="00CD4E11" w:rsidRDefault="00C439FB" w:rsidP="00ED0008">
            <w:pPr>
              <w:rPr>
                <w:sz w:val="20"/>
              </w:rPr>
            </w:pPr>
            <w:r w:rsidRPr="009711E2">
              <w:rPr>
                <w:sz w:val="20"/>
              </w:rPr>
              <w:t>Lost and Stolen: Begin Date</w:t>
            </w:r>
          </w:p>
        </w:tc>
        <w:tc>
          <w:tcPr>
            <w:tcW w:w="3420" w:type="dxa"/>
            <w:vAlign w:val="center"/>
          </w:tcPr>
          <w:p w:rsidR="00C439FB" w:rsidRDefault="00C439FB" w:rsidP="009D3246">
            <w:pPr>
              <w:rPr>
                <w:sz w:val="20"/>
              </w:rPr>
            </w:pPr>
            <w:r w:rsidRPr="009711E2">
              <w:rPr>
                <w:sz w:val="20"/>
              </w:rPr>
              <w:t>Beginning date range of Lost or Stolen (Status Date).</w:t>
            </w:r>
          </w:p>
        </w:tc>
        <w:tc>
          <w:tcPr>
            <w:tcW w:w="2070" w:type="dxa"/>
            <w:vAlign w:val="center"/>
          </w:tcPr>
          <w:p w:rsidR="00C439FB" w:rsidRPr="00CD4E11" w:rsidRDefault="00C439FB" w:rsidP="00ED0008">
            <w:pPr>
              <w:keepNext/>
              <w:rPr>
                <w:sz w:val="20"/>
              </w:rPr>
            </w:pPr>
            <w:r>
              <w:rPr>
                <w:sz w:val="20"/>
              </w:rPr>
              <w:t>mm/dd/yyyy</w:t>
            </w:r>
            <w:r w:rsidRPr="009711E2">
              <w:rPr>
                <w:sz w:val="20"/>
              </w:rPr>
              <w:t xml:space="preserve"> </w:t>
            </w:r>
          </w:p>
        </w:tc>
        <w:tc>
          <w:tcPr>
            <w:tcW w:w="1980" w:type="dxa"/>
            <w:vAlign w:val="center"/>
          </w:tcPr>
          <w:p w:rsidR="00C439FB" w:rsidRPr="00CD4E11" w:rsidRDefault="00C439FB" w:rsidP="00ED0008">
            <w:pPr>
              <w:rPr>
                <w:sz w:val="20"/>
              </w:rPr>
            </w:pPr>
            <w:r w:rsidRPr="009711E2">
              <w:rPr>
                <w:sz w:val="20"/>
              </w:rPr>
              <w:t>02/12/2010</w:t>
            </w:r>
          </w:p>
        </w:tc>
      </w:tr>
      <w:tr w:rsidR="00C439FB" w:rsidRPr="009711E2" w:rsidTr="0069398B">
        <w:tc>
          <w:tcPr>
            <w:tcW w:w="2340" w:type="dxa"/>
            <w:vAlign w:val="center"/>
          </w:tcPr>
          <w:p w:rsidR="00C439FB" w:rsidRPr="00CD4E11" w:rsidRDefault="00C439FB" w:rsidP="00ED0008">
            <w:pPr>
              <w:rPr>
                <w:sz w:val="20"/>
              </w:rPr>
            </w:pPr>
            <w:r w:rsidRPr="009711E2">
              <w:rPr>
                <w:sz w:val="20"/>
              </w:rPr>
              <w:t>Lost and Stolen: End Date</w:t>
            </w:r>
          </w:p>
        </w:tc>
        <w:tc>
          <w:tcPr>
            <w:tcW w:w="3420" w:type="dxa"/>
            <w:vAlign w:val="center"/>
          </w:tcPr>
          <w:p w:rsidR="00C439FB" w:rsidRDefault="00C439FB" w:rsidP="009D3246">
            <w:pPr>
              <w:rPr>
                <w:sz w:val="20"/>
              </w:rPr>
            </w:pPr>
            <w:r w:rsidRPr="009711E2">
              <w:rPr>
                <w:sz w:val="20"/>
              </w:rPr>
              <w:t>Ending date range of Lost or Stolen (Status Date).</w:t>
            </w:r>
          </w:p>
        </w:tc>
        <w:tc>
          <w:tcPr>
            <w:tcW w:w="2070" w:type="dxa"/>
            <w:vAlign w:val="center"/>
          </w:tcPr>
          <w:p w:rsidR="00C439FB" w:rsidRPr="00CD4E11" w:rsidRDefault="00C439FB" w:rsidP="00ED0008">
            <w:pPr>
              <w:keepNext/>
              <w:rPr>
                <w:sz w:val="20"/>
              </w:rPr>
            </w:pPr>
            <w:r>
              <w:rPr>
                <w:sz w:val="20"/>
              </w:rPr>
              <w:t xml:space="preserve"> mm/dd/yyyy</w:t>
            </w:r>
          </w:p>
        </w:tc>
        <w:tc>
          <w:tcPr>
            <w:tcW w:w="1980" w:type="dxa"/>
            <w:vAlign w:val="center"/>
          </w:tcPr>
          <w:p w:rsidR="00C439FB" w:rsidRPr="00CD4E11" w:rsidRDefault="00C439FB" w:rsidP="00ED0008">
            <w:pPr>
              <w:rPr>
                <w:sz w:val="20"/>
              </w:rPr>
            </w:pPr>
            <w:r w:rsidRPr="009711E2">
              <w:rPr>
                <w:sz w:val="20"/>
              </w:rPr>
              <w:t>02/19/2010</w:t>
            </w:r>
          </w:p>
        </w:tc>
      </w:tr>
      <w:tr w:rsidR="00C439FB" w:rsidRPr="009711E2" w:rsidTr="0069398B">
        <w:tc>
          <w:tcPr>
            <w:tcW w:w="2340" w:type="dxa"/>
            <w:vAlign w:val="center"/>
          </w:tcPr>
          <w:p w:rsidR="00C439FB" w:rsidRPr="00CD4E11" w:rsidRDefault="00C439FB" w:rsidP="00F44261">
            <w:pPr>
              <w:rPr>
                <w:sz w:val="20"/>
              </w:rPr>
            </w:pPr>
            <w:r w:rsidRPr="00CD4E11">
              <w:rPr>
                <w:sz w:val="20"/>
              </w:rPr>
              <w:t>Mailing Address:</w:t>
            </w:r>
          </w:p>
          <w:p w:rsidR="00C439FB" w:rsidRPr="00CD4E11" w:rsidRDefault="00C439FB" w:rsidP="00F44261">
            <w:pPr>
              <w:rPr>
                <w:sz w:val="20"/>
              </w:rPr>
            </w:pPr>
            <w:r w:rsidRPr="00CD4E11">
              <w:rPr>
                <w:sz w:val="20"/>
              </w:rPr>
              <w:t>Line 1</w:t>
            </w:r>
          </w:p>
          <w:p w:rsidR="00C439FB" w:rsidRPr="00CD4E11" w:rsidRDefault="00C439FB" w:rsidP="00F44261">
            <w:pPr>
              <w:rPr>
                <w:sz w:val="20"/>
              </w:rPr>
            </w:pPr>
            <w:r w:rsidRPr="00CD4E11">
              <w:rPr>
                <w:sz w:val="20"/>
              </w:rPr>
              <w:t xml:space="preserve">Line 2 </w:t>
            </w:r>
          </w:p>
          <w:p w:rsidR="00C439FB" w:rsidRPr="00CD4E11" w:rsidRDefault="00C439FB" w:rsidP="00ED0008">
            <w:pPr>
              <w:rPr>
                <w:sz w:val="20"/>
              </w:rPr>
            </w:pPr>
            <w:r>
              <w:rPr>
                <w:sz w:val="20"/>
              </w:rPr>
              <w:t>City</w:t>
            </w:r>
            <w:r w:rsidRPr="00CD4E11">
              <w:rPr>
                <w:sz w:val="20"/>
              </w:rPr>
              <w:t xml:space="preserve">, </w:t>
            </w:r>
            <w:r>
              <w:rPr>
                <w:sz w:val="20"/>
              </w:rPr>
              <w:t>State</w:t>
            </w:r>
            <w:r w:rsidRPr="00CD4E11">
              <w:rPr>
                <w:sz w:val="20"/>
              </w:rPr>
              <w:t xml:space="preserve"> Zip</w:t>
            </w:r>
          </w:p>
        </w:tc>
        <w:tc>
          <w:tcPr>
            <w:tcW w:w="3420" w:type="dxa"/>
            <w:vAlign w:val="center"/>
          </w:tcPr>
          <w:p w:rsidR="00C439FB" w:rsidRDefault="00C439FB" w:rsidP="009D3246">
            <w:pPr>
              <w:rPr>
                <w:sz w:val="20"/>
              </w:rPr>
            </w:pPr>
            <w:r>
              <w:rPr>
                <w:sz w:val="20"/>
              </w:rPr>
              <w:t>Location at which mail can be received, sometimes different from a street address.</w:t>
            </w:r>
            <w:r w:rsidRPr="00CD4E11">
              <w:rPr>
                <w:sz w:val="20"/>
              </w:rPr>
              <w:t xml:space="preserve">    </w:t>
            </w:r>
          </w:p>
        </w:tc>
        <w:tc>
          <w:tcPr>
            <w:tcW w:w="2070" w:type="dxa"/>
            <w:vAlign w:val="center"/>
          </w:tcPr>
          <w:p w:rsidR="00C439FB" w:rsidRDefault="00C439FB" w:rsidP="00F44261">
            <w:pPr>
              <w:keepNext/>
              <w:rPr>
                <w:sz w:val="20"/>
              </w:rPr>
            </w:pPr>
            <w:r w:rsidRPr="00CD4E11">
              <w:rPr>
                <w:sz w:val="20"/>
              </w:rPr>
              <w:t xml:space="preserve">Free-form text.  </w:t>
            </w:r>
            <w:r>
              <w:rPr>
                <w:sz w:val="20"/>
              </w:rPr>
              <w:t xml:space="preserve">State – </w:t>
            </w:r>
            <w:r w:rsidRPr="00141C7C">
              <w:rPr>
                <w:sz w:val="20"/>
              </w:rPr>
              <w:t>drop-down list.</w:t>
            </w:r>
          </w:p>
          <w:p w:rsidR="00C439FB" w:rsidRPr="00141C7C" w:rsidRDefault="00C439FB" w:rsidP="00F44261">
            <w:pPr>
              <w:keepNext/>
              <w:rPr>
                <w:sz w:val="20"/>
              </w:rPr>
            </w:pPr>
            <w:r>
              <w:rPr>
                <w:sz w:val="20"/>
              </w:rPr>
              <w:t>Zip – 5 or 9 digit ZipCode.</w:t>
            </w:r>
          </w:p>
          <w:p w:rsidR="00C439FB" w:rsidRPr="00CD4E11" w:rsidRDefault="00C439FB" w:rsidP="00ED0008">
            <w:pPr>
              <w:keepNext/>
              <w:rPr>
                <w:sz w:val="20"/>
              </w:rPr>
            </w:pPr>
          </w:p>
        </w:tc>
        <w:tc>
          <w:tcPr>
            <w:tcW w:w="1980" w:type="dxa"/>
            <w:vAlign w:val="center"/>
          </w:tcPr>
          <w:p w:rsidR="00C439FB" w:rsidRPr="00CD4E11" w:rsidRDefault="00C439FB" w:rsidP="00F44261">
            <w:pPr>
              <w:rPr>
                <w:sz w:val="20"/>
              </w:rPr>
            </w:pPr>
            <w:smartTag w:uri="urn:schemas-microsoft-com:office:smarttags" w:element="address">
              <w:smartTag w:uri="urn:schemas-microsoft-com:office:smarttags" w:element="Street">
                <w:r w:rsidRPr="00CD4E11">
                  <w:rPr>
                    <w:sz w:val="20"/>
                  </w:rPr>
                  <w:t>375 Bernard Lane</w:t>
                </w:r>
              </w:smartTag>
            </w:smartTag>
          </w:p>
          <w:p w:rsidR="00C439FB" w:rsidRPr="00CD4E11" w:rsidRDefault="00C439FB" w:rsidP="00F44261">
            <w:pPr>
              <w:rPr>
                <w:sz w:val="20"/>
              </w:rPr>
            </w:pPr>
            <w:r w:rsidRPr="00CD4E11">
              <w:rPr>
                <w:sz w:val="20"/>
              </w:rPr>
              <w:t>Third Floor</w:t>
            </w:r>
          </w:p>
          <w:p w:rsidR="00C439FB" w:rsidRPr="00CD4E11" w:rsidRDefault="00C439FB" w:rsidP="00ED0008">
            <w:pPr>
              <w:rPr>
                <w:sz w:val="20"/>
              </w:rPr>
            </w:pPr>
            <w:smartTag w:uri="urn:schemas-microsoft-com:office:smarttags" w:element="City">
              <w:smartTag w:uri="urn:schemas-microsoft-com:office:smarttags" w:element="place">
                <w:r w:rsidRPr="00CD4E11">
                  <w:rPr>
                    <w:sz w:val="20"/>
                  </w:rPr>
                  <w:t>Anytown</w:t>
                </w:r>
              </w:smartTag>
              <w:r w:rsidRPr="00CD4E11">
                <w:rPr>
                  <w:sz w:val="20"/>
                </w:rPr>
                <w:t xml:space="preserve">, </w:t>
              </w:r>
              <w:smartTag w:uri="urn:schemas-microsoft-com:office:smarttags" w:element="State">
                <w:r w:rsidRPr="00CD4E11">
                  <w:rPr>
                    <w:sz w:val="20"/>
                  </w:rPr>
                  <w:t>VA</w:t>
                </w:r>
              </w:smartTag>
              <w:r w:rsidRPr="00CD4E11">
                <w:rPr>
                  <w:sz w:val="20"/>
                </w:rPr>
                <w:t xml:space="preserve"> </w:t>
              </w:r>
              <w:smartTag w:uri="urn:schemas-microsoft-com:office:smarttags" w:element="PostalCode">
                <w:smartTag w:uri="urn:schemas-microsoft-com:office:smarttags" w:element="PostalCode">
                  <w:r w:rsidRPr="00CD4E11">
                    <w:rPr>
                      <w:sz w:val="20"/>
                    </w:rPr>
                    <w:t>22193</w:t>
                  </w:r>
                </w:smartTag>
                <w:r>
                  <w:rPr>
                    <w:sz w:val="20"/>
                  </w:rPr>
                  <w:t>-0000</w:t>
                </w:r>
              </w:smartTag>
            </w:smartTag>
            <w:r w:rsidRPr="00CD4E11">
              <w:rPr>
                <w:sz w:val="20"/>
              </w:rPr>
              <w:t xml:space="preserve"> </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Make</w:t>
            </w:r>
          </w:p>
        </w:tc>
        <w:tc>
          <w:tcPr>
            <w:tcW w:w="3420" w:type="dxa"/>
            <w:vAlign w:val="center"/>
          </w:tcPr>
          <w:p w:rsidR="00C439FB" w:rsidRDefault="00C439FB" w:rsidP="009D3246">
            <w:pPr>
              <w:rPr>
                <w:sz w:val="20"/>
              </w:rPr>
            </w:pPr>
            <w:r>
              <w:rPr>
                <w:rFonts w:cs="Arial"/>
                <w:color w:val="000000"/>
                <w:sz w:val="20"/>
              </w:rPr>
              <w:t>Represents the manufacturer.  Each Make will have one or more models associated with it.</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Delta</w:t>
            </w:r>
          </w:p>
        </w:tc>
      </w:tr>
      <w:tr w:rsidR="00C439FB" w:rsidRPr="009711E2" w:rsidTr="0069398B">
        <w:tc>
          <w:tcPr>
            <w:tcW w:w="2340" w:type="dxa"/>
            <w:vAlign w:val="center"/>
          </w:tcPr>
          <w:p w:rsidR="00C439FB" w:rsidRPr="00CD4E11" w:rsidRDefault="00C439FB" w:rsidP="00ED0008">
            <w:pPr>
              <w:rPr>
                <w:sz w:val="20"/>
              </w:rPr>
            </w:pPr>
            <w:r w:rsidRPr="003E1304">
              <w:rPr>
                <w:sz w:val="20"/>
              </w:rPr>
              <w:t>Manifest Number</w:t>
            </w:r>
          </w:p>
        </w:tc>
        <w:tc>
          <w:tcPr>
            <w:tcW w:w="3420" w:type="dxa"/>
            <w:vAlign w:val="center"/>
          </w:tcPr>
          <w:p w:rsidR="00C439FB" w:rsidRDefault="00C439FB" w:rsidP="009D3246">
            <w:pPr>
              <w:rPr>
                <w:sz w:val="20"/>
              </w:rPr>
            </w:pPr>
            <w:r w:rsidRPr="003E1304">
              <w:rPr>
                <w:sz w:val="20"/>
              </w:rPr>
              <w:t>Number used in a shipping record.</w:t>
            </w:r>
          </w:p>
        </w:tc>
        <w:tc>
          <w:tcPr>
            <w:tcW w:w="2070" w:type="dxa"/>
            <w:vAlign w:val="center"/>
          </w:tcPr>
          <w:p w:rsidR="00C439FB" w:rsidRPr="00CD4E11" w:rsidRDefault="00C439FB" w:rsidP="00ED0008">
            <w:pPr>
              <w:keepNext/>
              <w:rPr>
                <w:sz w:val="20"/>
              </w:rPr>
            </w:pPr>
            <w:r w:rsidRPr="003E1304">
              <w:rPr>
                <w:sz w:val="20"/>
              </w:rPr>
              <w:t>Alphanumeric</w:t>
            </w:r>
          </w:p>
        </w:tc>
        <w:tc>
          <w:tcPr>
            <w:tcW w:w="1980" w:type="dxa"/>
            <w:vAlign w:val="center"/>
          </w:tcPr>
          <w:p w:rsidR="00C439FB" w:rsidRPr="00CD4E11" w:rsidRDefault="00C439FB" w:rsidP="00ED0008">
            <w:pPr>
              <w:rPr>
                <w:sz w:val="20"/>
              </w:rPr>
            </w:pPr>
            <w:r w:rsidRPr="003E1304">
              <w:rPr>
                <w:sz w:val="20"/>
              </w:rPr>
              <w:t>4094420999999</w:t>
            </w:r>
          </w:p>
        </w:tc>
      </w:tr>
      <w:tr w:rsidR="00C439FB" w:rsidRPr="009711E2" w:rsidTr="0069398B">
        <w:tc>
          <w:tcPr>
            <w:tcW w:w="2340" w:type="dxa"/>
            <w:vAlign w:val="center"/>
          </w:tcPr>
          <w:p w:rsidR="00C439FB" w:rsidRPr="00CD4E11" w:rsidRDefault="00C439FB" w:rsidP="00ED0008">
            <w:pPr>
              <w:rPr>
                <w:sz w:val="20"/>
              </w:rPr>
            </w:pPr>
            <w:r w:rsidRPr="003E1304">
              <w:rPr>
                <w:sz w:val="20"/>
              </w:rPr>
              <w:t>Manufacture Date</w:t>
            </w:r>
          </w:p>
        </w:tc>
        <w:tc>
          <w:tcPr>
            <w:tcW w:w="3420" w:type="dxa"/>
            <w:vAlign w:val="center"/>
          </w:tcPr>
          <w:p w:rsidR="00C439FB" w:rsidRDefault="00C439FB" w:rsidP="009D3246">
            <w:pPr>
              <w:rPr>
                <w:sz w:val="20"/>
              </w:rPr>
            </w:pPr>
            <w:r w:rsidRPr="003E1304">
              <w:rPr>
                <w:sz w:val="20"/>
              </w:rPr>
              <w:t xml:space="preserve">Date the Source is manufactured. </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02/05/2003</w:t>
            </w:r>
          </w:p>
        </w:tc>
      </w:tr>
      <w:tr w:rsidR="00C439FB" w:rsidRPr="009711E2" w:rsidTr="0069398B">
        <w:tc>
          <w:tcPr>
            <w:tcW w:w="2340" w:type="dxa"/>
            <w:vAlign w:val="center"/>
          </w:tcPr>
          <w:p w:rsidR="00C439FB" w:rsidRPr="00CD4E11" w:rsidRDefault="00C439FB" w:rsidP="00ED0008">
            <w:pPr>
              <w:rPr>
                <w:sz w:val="20"/>
              </w:rPr>
            </w:pPr>
            <w:r w:rsidRPr="003E1304">
              <w:rPr>
                <w:sz w:val="20"/>
              </w:rPr>
              <w:t>Maximum Activity</w:t>
            </w:r>
          </w:p>
        </w:tc>
        <w:tc>
          <w:tcPr>
            <w:tcW w:w="3420" w:type="dxa"/>
            <w:vAlign w:val="center"/>
          </w:tcPr>
          <w:p w:rsidR="00C439FB" w:rsidRDefault="00C439FB" w:rsidP="009D3246">
            <w:pPr>
              <w:rPr>
                <w:sz w:val="20"/>
              </w:rPr>
            </w:pPr>
            <w:r w:rsidRPr="003E1304">
              <w:rPr>
                <w:sz w:val="20"/>
              </w:rPr>
              <w:t>Highest recommended activity level for a particular isotope.</w:t>
            </w:r>
          </w:p>
        </w:tc>
        <w:tc>
          <w:tcPr>
            <w:tcW w:w="2070" w:type="dxa"/>
            <w:vAlign w:val="center"/>
          </w:tcPr>
          <w:p w:rsidR="00C439FB" w:rsidRPr="00CD4E11" w:rsidRDefault="00C439FB" w:rsidP="00ED0008">
            <w:pPr>
              <w:keepNext/>
              <w:rPr>
                <w:sz w:val="20"/>
              </w:rPr>
            </w:pPr>
            <w:r w:rsidRPr="003E1304">
              <w:rPr>
                <w:sz w:val="20"/>
              </w:rPr>
              <w:t>Numeric value</w:t>
            </w:r>
          </w:p>
        </w:tc>
        <w:tc>
          <w:tcPr>
            <w:tcW w:w="1980" w:type="dxa"/>
            <w:vAlign w:val="center"/>
          </w:tcPr>
          <w:p w:rsidR="00C439FB" w:rsidRPr="00CD4E11" w:rsidRDefault="00C439FB" w:rsidP="00ED0008">
            <w:pPr>
              <w:rPr>
                <w:sz w:val="20"/>
              </w:rPr>
            </w:pPr>
            <w:r w:rsidRPr="003E1304">
              <w:rPr>
                <w:sz w:val="20"/>
              </w:rPr>
              <w:t>222.0</w:t>
            </w:r>
          </w:p>
        </w:tc>
      </w:tr>
      <w:tr w:rsidR="00C439FB" w:rsidRPr="009711E2" w:rsidTr="0069398B">
        <w:tc>
          <w:tcPr>
            <w:tcW w:w="2340" w:type="dxa"/>
            <w:vAlign w:val="center"/>
          </w:tcPr>
          <w:p w:rsidR="00C439FB" w:rsidRPr="00CD4E11" w:rsidRDefault="00C439FB" w:rsidP="00ED0008">
            <w:pPr>
              <w:rPr>
                <w:sz w:val="20"/>
              </w:rPr>
            </w:pPr>
            <w:r w:rsidRPr="003E1304">
              <w:rPr>
                <w:sz w:val="20"/>
              </w:rPr>
              <w:t>Model</w:t>
            </w:r>
          </w:p>
        </w:tc>
        <w:tc>
          <w:tcPr>
            <w:tcW w:w="3420" w:type="dxa"/>
            <w:vAlign w:val="center"/>
          </w:tcPr>
          <w:p w:rsidR="00C439FB" w:rsidRDefault="00C439FB" w:rsidP="009D3246">
            <w:pPr>
              <w:rPr>
                <w:sz w:val="20"/>
              </w:rPr>
            </w:pPr>
            <w:r w:rsidRPr="003E1304">
              <w:rPr>
                <w:sz w:val="20"/>
              </w:rPr>
              <w:t xml:space="preserve">Item that is manufactured.  Represents a Model associated with a Make.  </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A424-19</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 xml:space="preserve">Name </w:t>
            </w:r>
            <w:r w:rsidRPr="007156E8">
              <w:rPr>
                <w:rFonts w:cs="Arial"/>
                <w:i/>
                <w:color w:val="000000"/>
                <w:sz w:val="20"/>
              </w:rPr>
              <w:t>(Alert)</w:t>
            </w:r>
          </w:p>
        </w:tc>
        <w:tc>
          <w:tcPr>
            <w:tcW w:w="3420" w:type="dxa"/>
            <w:vAlign w:val="center"/>
          </w:tcPr>
          <w:p w:rsidR="00C439FB" w:rsidRDefault="00C439FB" w:rsidP="009D3246">
            <w:pPr>
              <w:rPr>
                <w:sz w:val="20"/>
              </w:rPr>
            </w:pPr>
            <w:r>
              <w:rPr>
                <w:rFonts w:cs="Arial"/>
                <w:color w:val="000000"/>
                <w:sz w:val="20"/>
              </w:rPr>
              <w:t>The named event which triggered the Alert</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Overdue Transfer</w:t>
            </w:r>
          </w:p>
        </w:tc>
      </w:tr>
      <w:tr w:rsidR="00C439FB" w:rsidRPr="009711E2" w:rsidTr="0069398B">
        <w:tc>
          <w:tcPr>
            <w:tcW w:w="2340" w:type="dxa"/>
            <w:vAlign w:val="center"/>
          </w:tcPr>
          <w:p w:rsidR="00C439FB" w:rsidRPr="00CD4E11" w:rsidRDefault="00C439FB" w:rsidP="00ED0008">
            <w:pPr>
              <w:rPr>
                <w:sz w:val="20"/>
              </w:rPr>
            </w:pPr>
            <w:r w:rsidRPr="003E1304">
              <w:rPr>
                <w:sz w:val="20"/>
              </w:rPr>
              <w:t>Not Received (Transfer Status)</w:t>
            </w:r>
          </w:p>
        </w:tc>
        <w:tc>
          <w:tcPr>
            <w:tcW w:w="3420" w:type="dxa"/>
            <w:vAlign w:val="center"/>
          </w:tcPr>
          <w:p w:rsidR="00C439FB" w:rsidRDefault="00C439FB" w:rsidP="009D3246">
            <w:pPr>
              <w:rPr>
                <w:sz w:val="20"/>
              </w:rPr>
            </w:pPr>
            <w:r w:rsidRPr="003E1304">
              <w:rPr>
                <w:sz w:val="20"/>
              </w:rPr>
              <w:t>Status of a transfer in which the Source is missing from the received Shipment.</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No Received</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Notification Date: Begin Date</w:t>
            </w:r>
          </w:p>
        </w:tc>
        <w:tc>
          <w:tcPr>
            <w:tcW w:w="3420" w:type="dxa"/>
            <w:vAlign w:val="center"/>
          </w:tcPr>
          <w:p w:rsidR="00C439FB" w:rsidRDefault="00C439FB" w:rsidP="009D3246">
            <w:pPr>
              <w:rPr>
                <w:sz w:val="20"/>
              </w:rPr>
            </w:pPr>
            <w:r>
              <w:rPr>
                <w:rFonts w:cs="Arial"/>
                <w:color w:val="000000"/>
                <w:sz w:val="20"/>
              </w:rPr>
              <w:t>Beginning date of notification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04/22/2011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Notification Date: End Date</w:t>
            </w:r>
          </w:p>
        </w:tc>
        <w:tc>
          <w:tcPr>
            <w:tcW w:w="3420" w:type="dxa"/>
            <w:vAlign w:val="center"/>
          </w:tcPr>
          <w:p w:rsidR="00C439FB" w:rsidRDefault="00C439FB" w:rsidP="009D3246">
            <w:pPr>
              <w:rPr>
                <w:sz w:val="20"/>
              </w:rPr>
            </w:pPr>
            <w:r>
              <w:rPr>
                <w:rFonts w:cs="Arial"/>
                <w:color w:val="000000"/>
                <w:sz w:val="20"/>
              </w:rPr>
              <w:t>End date of notification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04/25/2011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Notification ID</w:t>
            </w:r>
          </w:p>
        </w:tc>
        <w:tc>
          <w:tcPr>
            <w:tcW w:w="3420" w:type="dxa"/>
            <w:vAlign w:val="center"/>
          </w:tcPr>
          <w:p w:rsidR="00C439FB" w:rsidRDefault="00C439FB" w:rsidP="009D3246">
            <w:pPr>
              <w:rPr>
                <w:sz w:val="20"/>
              </w:rPr>
            </w:pPr>
            <w:r>
              <w:rPr>
                <w:rFonts w:cs="Arial"/>
                <w:color w:val="000000"/>
                <w:sz w:val="20"/>
              </w:rPr>
              <w:t>A unique system-generated identifier for each notification source.</w:t>
            </w:r>
          </w:p>
        </w:tc>
        <w:tc>
          <w:tcPr>
            <w:tcW w:w="2070" w:type="dxa"/>
            <w:vAlign w:val="center"/>
          </w:tcPr>
          <w:p w:rsidR="00C439FB" w:rsidRPr="00CD4E11" w:rsidRDefault="00C439FB" w:rsidP="00ED0008">
            <w:pPr>
              <w:keepNext/>
              <w:rPr>
                <w:sz w:val="20"/>
              </w:rPr>
            </w:pPr>
            <w:r w:rsidRPr="00663D99">
              <w:rPr>
                <w:sz w:val="20"/>
              </w:rPr>
              <w:t>Numeric value</w:t>
            </w:r>
          </w:p>
        </w:tc>
        <w:tc>
          <w:tcPr>
            <w:tcW w:w="1980" w:type="dxa"/>
            <w:vAlign w:val="center"/>
          </w:tcPr>
          <w:p w:rsidR="00C439FB" w:rsidRPr="00CD4E11" w:rsidRDefault="00C439FB" w:rsidP="00ED0008">
            <w:pPr>
              <w:rPr>
                <w:sz w:val="20"/>
              </w:rPr>
            </w:pPr>
            <w:r>
              <w:rPr>
                <w:rFonts w:cs="Arial"/>
                <w:color w:val="000000"/>
                <w:sz w:val="20"/>
              </w:rPr>
              <w:t>234</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Rule ID Number</w:t>
            </w:r>
          </w:p>
        </w:tc>
        <w:tc>
          <w:tcPr>
            <w:tcW w:w="3420" w:type="dxa"/>
            <w:vAlign w:val="center"/>
          </w:tcPr>
          <w:p w:rsidR="00C439FB" w:rsidRDefault="00C439FB" w:rsidP="009D3246">
            <w:pPr>
              <w:rPr>
                <w:sz w:val="20"/>
              </w:rPr>
            </w:pPr>
            <w:r>
              <w:rPr>
                <w:rFonts w:cs="Arial"/>
                <w:color w:val="000000"/>
                <w:sz w:val="20"/>
              </w:rPr>
              <w:t>The ID number of the rule which generated the Alert</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3</w:t>
            </w:r>
          </w:p>
        </w:tc>
      </w:tr>
      <w:tr w:rsidR="00C439FB" w:rsidRPr="009711E2" w:rsidTr="0069398B">
        <w:tc>
          <w:tcPr>
            <w:tcW w:w="2340" w:type="dxa"/>
            <w:vAlign w:val="center"/>
          </w:tcPr>
          <w:p w:rsidR="00C439FB" w:rsidRPr="00CD4E11" w:rsidRDefault="00C439FB" w:rsidP="00ED0008">
            <w:pPr>
              <w:rPr>
                <w:sz w:val="20"/>
              </w:rPr>
            </w:pPr>
            <w:r w:rsidRPr="003E1304">
              <w:rPr>
                <w:sz w:val="20"/>
              </w:rPr>
              <w:t>Number of Contacts</w:t>
            </w:r>
          </w:p>
        </w:tc>
        <w:tc>
          <w:tcPr>
            <w:tcW w:w="3420" w:type="dxa"/>
            <w:vAlign w:val="center"/>
          </w:tcPr>
          <w:p w:rsidR="00C439FB" w:rsidRDefault="00C439FB" w:rsidP="009D3246">
            <w:pPr>
              <w:rPr>
                <w:sz w:val="20"/>
              </w:rPr>
            </w:pPr>
            <w:r w:rsidRPr="003E1304">
              <w:rPr>
                <w:sz w:val="20"/>
              </w:rPr>
              <w:t xml:space="preserve">Total number of contacts for this license. </w:t>
            </w:r>
            <w:r w:rsidRPr="003E1304">
              <w:rPr>
                <w:b/>
                <w:sz w:val="20"/>
              </w:rPr>
              <w:t>(At least one contact is required.)</w:t>
            </w:r>
            <w:r w:rsidRPr="003E1304">
              <w:rPr>
                <w:sz w:val="20"/>
              </w:rPr>
              <w:t xml:space="preserve">  </w:t>
            </w:r>
          </w:p>
        </w:tc>
        <w:tc>
          <w:tcPr>
            <w:tcW w:w="2070" w:type="dxa"/>
            <w:vAlign w:val="center"/>
          </w:tcPr>
          <w:p w:rsidR="00C439FB" w:rsidRPr="00CD4E11" w:rsidRDefault="00C439FB" w:rsidP="00ED0008">
            <w:pPr>
              <w:keepNext/>
              <w:rPr>
                <w:sz w:val="20"/>
              </w:rPr>
            </w:pPr>
            <w:r w:rsidRPr="003E1304">
              <w:rPr>
                <w:sz w:val="20"/>
              </w:rPr>
              <w:t>Numeric value</w:t>
            </w:r>
          </w:p>
        </w:tc>
        <w:tc>
          <w:tcPr>
            <w:tcW w:w="1980" w:type="dxa"/>
            <w:vAlign w:val="center"/>
          </w:tcPr>
          <w:p w:rsidR="00C439FB" w:rsidRPr="00CD4E11" w:rsidRDefault="00C439FB" w:rsidP="00ED0008">
            <w:pPr>
              <w:rPr>
                <w:sz w:val="20"/>
              </w:rPr>
            </w:pPr>
            <w:r w:rsidRPr="003E1304">
              <w:rPr>
                <w:sz w:val="20"/>
              </w:rPr>
              <w:t>2</w:t>
            </w:r>
          </w:p>
        </w:tc>
      </w:tr>
      <w:tr w:rsidR="00C439FB" w:rsidRPr="009711E2" w:rsidTr="0069398B">
        <w:tc>
          <w:tcPr>
            <w:tcW w:w="2340" w:type="dxa"/>
            <w:vAlign w:val="center"/>
          </w:tcPr>
          <w:p w:rsidR="00C439FB" w:rsidRPr="00CD4E11" w:rsidRDefault="00C439FB" w:rsidP="00ED0008">
            <w:pPr>
              <w:rPr>
                <w:sz w:val="20"/>
              </w:rPr>
            </w:pPr>
            <w:r w:rsidRPr="003E1304">
              <w:rPr>
                <w:sz w:val="20"/>
              </w:rPr>
              <w:t>Number of Isotopes</w:t>
            </w:r>
          </w:p>
        </w:tc>
        <w:tc>
          <w:tcPr>
            <w:tcW w:w="3420" w:type="dxa"/>
            <w:vAlign w:val="center"/>
          </w:tcPr>
          <w:p w:rsidR="00C439FB" w:rsidRDefault="00C439FB" w:rsidP="009D3246">
            <w:pPr>
              <w:rPr>
                <w:sz w:val="20"/>
              </w:rPr>
            </w:pPr>
            <w:r w:rsidRPr="003E1304">
              <w:rPr>
                <w:sz w:val="20"/>
              </w:rPr>
              <w:t>Quantity of isotopes associated to a particular Make and Model.</w:t>
            </w:r>
          </w:p>
        </w:tc>
        <w:tc>
          <w:tcPr>
            <w:tcW w:w="2070" w:type="dxa"/>
            <w:vAlign w:val="center"/>
          </w:tcPr>
          <w:p w:rsidR="00C439FB" w:rsidRPr="00CD4E11" w:rsidRDefault="00C439FB" w:rsidP="00ED0008">
            <w:pPr>
              <w:keepNext/>
              <w:rPr>
                <w:sz w:val="20"/>
              </w:rPr>
            </w:pPr>
            <w:r w:rsidRPr="003E1304">
              <w:rPr>
                <w:sz w:val="20"/>
              </w:rPr>
              <w:t>Numeric value</w:t>
            </w:r>
          </w:p>
        </w:tc>
        <w:tc>
          <w:tcPr>
            <w:tcW w:w="1980" w:type="dxa"/>
            <w:vAlign w:val="center"/>
          </w:tcPr>
          <w:p w:rsidR="00C439FB" w:rsidRPr="00CD4E11" w:rsidRDefault="00C439FB" w:rsidP="00ED0008">
            <w:pPr>
              <w:rPr>
                <w:sz w:val="20"/>
              </w:rPr>
            </w:pPr>
            <w:r w:rsidRPr="003E1304">
              <w:rPr>
                <w:sz w:val="20"/>
              </w:rPr>
              <w:t>3</w:t>
            </w:r>
          </w:p>
        </w:tc>
      </w:tr>
      <w:tr w:rsidR="00C439FB" w:rsidRPr="009711E2" w:rsidTr="0069398B">
        <w:tc>
          <w:tcPr>
            <w:tcW w:w="2340" w:type="dxa"/>
            <w:vAlign w:val="center"/>
          </w:tcPr>
          <w:p w:rsidR="00C439FB" w:rsidRPr="00CD4E11" w:rsidRDefault="00C439FB" w:rsidP="00ED0008">
            <w:pPr>
              <w:rPr>
                <w:sz w:val="20"/>
              </w:rPr>
            </w:pPr>
            <w:r w:rsidRPr="003E1304">
              <w:rPr>
                <w:sz w:val="20"/>
              </w:rPr>
              <w:t>Number of Location Addresses</w:t>
            </w:r>
          </w:p>
        </w:tc>
        <w:tc>
          <w:tcPr>
            <w:tcW w:w="3420" w:type="dxa"/>
            <w:vAlign w:val="center"/>
          </w:tcPr>
          <w:p w:rsidR="00C439FB" w:rsidRDefault="00C439FB" w:rsidP="009D3246">
            <w:pPr>
              <w:rPr>
                <w:sz w:val="20"/>
              </w:rPr>
            </w:pPr>
            <w:r w:rsidRPr="003E1304">
              <w:rPr>
                <w:sz w:val="20"/>
              </w:rPr>
              <w:t>Total number of Location Addresses associated with a particular license.</w:t>
            </w:r>
          </w:p>
        </w:tc>
        <w:tc>
          <w:tcPr>
            <w:tcW w:w="2070" w:type="dxa"/>
            <w:vAlign w:val="center"/>
          </w:tcPr>
          <w:p w:rsidR="00C439FB" w:rsidRPr="00CD4E11" w:rsidRDefault="00C439FB" w:rsidP="00ED0008">
            <w:pPr>
              <w:keepNext/>
              <w:rPr>
                <w:sz w:val="20"/>
              </w:rPr>
            </w:pPr>
            <w:r w:rsidRPr="003E1304">
              <w:rPr>
                <w:sz w:val="20"/>
              </w:rPr>
              <w:t>Numeric value</w:t>
            </w:r>
          </w:p>
        </w:tc>
        <w:tc>
          <w:tcPr>
            <w:tcW w:w="1980" w:type="dxa"/>
            <w:vAlign w:val="center"/>
          </w:tcPr>
          <w:p w:rsidR="00C439FB" w:rsidRPr="00CD4E11" w:rsidRDefault="00C439FB" w:rsidP="00ED0008">
            <w:pPr>
              <w:rPr>
                <w:sz w:val="20"/>
              </w:rPr>
            </w:pPr>
            <w:r w:rsidRPr="003E1304">
              <w:rPr>
                <w:sz w:val="20"/>
              </w:rPr>
              <w:t>5</w:t>
            </w:r>
          </w:p>
        </w:tc>
      </w:tr>
      <w:tr w:rsidR="00C439FB" w:rsidRPr="009711E2" w:rsidTr="0069398B">
        <w:tc>
          <w:tcPr>
            <w:tcW w:w="2340" w:type="dxa"/>
            <w:vAlign w:val="center"/>
          </w:tcPr>
          <w:p w:rsidR="00C439FB" w:rsidRPr="00CD4E11" w:rsidRDefault="00C439FB" w:rsidP="00ED0008">
            <w:pPr>
              <w:rPr>
                <w:sz w:val="20"/>
              </w:rPr>
            </w:pPr>
            <w:r w:rsidRPr="003E1304">
              <w:rPr>
                <w:sz w:val="20"/>
              </w:rPr>
              <w:t>Number of Sources</w:t>
            </w:r>
          </w:p>
        </w:tc>
        <w:tc>
          <w:tcPr>
            <w:tcW w:w="3420" w:type="dxa"/>
            <w:vAlign w:val="center"/>
          </w:tcPr>
          <w:p w:rsidR="00C439FB" w:rsidRDefault="00C439FB" w:rsidP="009D3246">
            <w:pPr>
              <w:rPr>
                <w:sz w:val="20"/>
              </w:rPr>
            </w:pPr>
            <w:r w:rsidRPr="003E1304">
              <w:rPr>
                <w:sz w:val="20"/>
              </w:rPr>
              <w:t>Number of Sources in an import.</w:t>
            </w:r>
          </w:p>
        </w:tc>
        <w:tc>
          <w:tcPr>
            <w:tcW w:w="2070" w:type="dxa"/>
            <w:vAlign w:val="center"/>
          </w:tcPr>
          <w:p w:rsidR="00C439FB" w:rsidRPr="00CD4E11" w:rsidRDefault="00C439FB" w:rsidP="00ED0008">
            <w:pPr>
              <w:keepNext/>
              <w:rPr>
                <w:sz w:val="20"/>
              </w:rPr>
            </w:pPr>
            <w:r w:rsidRPr="003E1304">
              <w:rPr>
                <w:sz w:val="20"/>
              </w:rPr>
              <w:t>Numeric value</w:t>
            </w:r>
          </w:p>
        </w:tc>
        <w:tc>
          <w:tcPr>
            <w:tcW w:w="1980" w:type="dxa"/>
            <w:vAlign w:val="center"/>
          </w:tcPr>
          <w:p w:rsidR="00C439FB" w:rsidRPr="00CD4E11" w:rsidRDefault="00C439FB" w:rsidP="00ED0008">
            <w:pPr>
              <w:rPr>
                <w:sz w:val="20"/>
              </w:rPr>
            </w:pPr>
            <w:r w:rsidRPr="003E1304">
              <w:rPr>
                <w:sz w:val="20"/>
              </w:rPr>
              <w:t>4</w:t>
            </w:r>
          </w:p>
        </w:tc>
      </w:tr>
      <w:tr w:rsidR="00C439FB" w:rsidRPr="009711E2" w:rsidTr="0069398B">
        <w:tc>
          <w:tcPr>
            <w:tcW w:w="2340" w:type="dxa"/>
            <w:vAlign w:val="center"/>
          </w:tcPr>
          <w:p w:rsidR="00C439FB" w:rsidRPr="00CD4E11" w:rsidRDefault="00C439FB" w:rsidP="00ED0008">
            <w:pPr>
              <w:rPr>
                <w:sz w:val="20"/>
              </w:rPr>
            </w:pPr>
            <w:r w:rsidRPr="003E1304">
              <w:rPr>
                <w:sz w:val="20"/>
              </w:rPr>
              <w:t>Number of Transfers</w:t>
            </w:r>
          </w:p>
        </w:tc>
        <w:tc>
          <w:tcPr>
            <w:tcW w:w="3420" w:type="dxa"/>
            <w:vAlign w:val="center"/>
          </w:tcPr>
          <w:p w:rsidR="00C439FB" w:rsidRDefault="00C439FB" w:rsidP="009D3246">
            <w:pPr>
              <w:rPr>
                <w:sz w:val="20"/>
              </w:rPr>
            </w:pPr>
            <w:r w:rsidRPr="003E1304">
              <w:rPr>
                <w:sz w:val="20"/>
              </w:rPr>
              <w:t>Number of transfers in a shipment.</w:t>
            </w:r>
          </w:p>
        </w:tc>
        <w:tc>
          <w:tcPr>
            <w:tcW w:w="2070" w:type="dxa"/>
            <w:vAlign w:val="center"/>
          </w:tcPr>
          <w:p w:rsidR="00C439FB" w:rsidRPr="00CD4E11" w:rsidRDefault="00C439FB" w:rsidP="00ED0008">
            <w:pPr>
              <w:keepNext/>
              <w:rPr>
                <w:sz w:val="20"/>
              </w:rPr>
            </w:pPr>
            <w:r w:rsidRPr="003E1304">
              <w:rPr>
                <w:sz w:val="20"/>
              </w:rPr>
              <w:t>Numeric value</w:t>
            </w:r>
          </w:p>
        </w:tc>
        <w:tc>
          <w:tcPr>
            <w:tcW w:w="1980" w:type="dxa"/>
            <w:vAlign w:val="center"/>
          </w:tcPr>
          <w:p w:rsidR="00C439FB" w:rsidRPr="00CD4E11" w:rsidRDefault="00C439FB" w:rsidP="00ED0008">
            <w:pPr>
              <w:rPr>
                <w:sz w:val="20"/>
              </w:rPr>
            </w:pPr>
            <w:r w:rsidRPr="003E1304">
              <w:rPr>
                <w:sz w:val="20"/>
              </w:rPr>
              <w:t>3</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Operator</w:t>
            </w:r>
          </w:p>
        </w:tc>
        <w:tc>
          <w:tcPr>
            <w:tcW w:w="3420" w:type="dxa"/>
            <w:vAlign w:val="center"/>
          </w:tcPr>
          <w:p w:rsidR="00C439FB" w:rsidRDefault="00C439FB" w:rsidP="009D3246">
            <w:pPr>
              <w:rPr>
                <w:sz w:val="20"/>
              </w:rPr>
            </w:pPr>
            <w:r>
              <w:rPr>
                <w:rFonts w:cs="Arial"/>
                <w:color w:val="000000"/>
                <w:sz w:val="20"/>
              </w:rPr>
              <w:t>A filter for searching by the level (greater than, less than, etc.) of the current activity.</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 (equal)</w:t>
            </w:r>
          </w:p>
        </w:tc>
      </w:tr>
      <w:tr w:rsidR="00C439FB" w:rsidRPr="009711E2" w:rsidTr="0069398B">
        <w:tc>
          <w:tcPr>
            <w:tcW w:w="2340" w:type="dxa"/>
            <w:vAlign w:val="center"/>
          </w:tcPr>
          <w:p w:rsidR="00C439FB" w:rsidRPr="00CD4E11" w:rsidRDefault="00C439FB" w:rsidP="00ED0008">
            <w:pPr>
              <w:rPr>
                <w:sz w:val="20"/>
              </w:rPr>
            </w:pPr>
            <w:r w:rsidRPr="003E1304">
              <w:rPr>
                <w:sz w:val="20"/>
              </w:rPr>
              <w:t>Organization ID</w:t>
            </w:r>
          </w:p>
        </w:tc>
        <w:tc>
          <w:tcPr>
            <w:tcW w:w="3420" w:type="dxa"/>
            <w:vAlign w:val="center"/>
          </w:tcPr>
          <w:p w:rsidR="00C439FB" w:rsidRDefault="00C439FB" w:rsidP="009D3246">
            <w:pPr>
              <w:rPr>
                <w:sz w:val="20"/>
              </w:rPr>
            </w:pPr>
            <w:r w:rsidRPr="003E1304">
              <w:rPr>
                <w:sz w:val="20"/>
              </w:rPr>
              <w:t xml:space="preserve">Indicator of user’s organization.  For Agency Staff, this will be a single Agency ID; for a Licensee user, this is a list of one or more License IDs with which the user is associated.   </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40F51</w:t>
            </w:r>
          </w:p>
        </w:tc>
      </w:tr>
      <w:tr w:rsidR="00C439FB" w:rsidRPr="009711E2" w:rsidTr="0069398B">
        <w:tc>
          <w:tcPr>
            <w:tcW w:w="2340" w:type="dxa"/>
            <w:vAlign w:val="center"/>
          </w:tcPr>
          <w:p w:rsidR="00C439FB" w:rsidRPr="00CD4E11" w:rsidRDefault="00C439FB" w:rsidP="00ED0008">
            <w:pPr>
              <w:rPr>
                <w:sz w:val="20"/>
              </w:rPr>
            </w:pPr>
            <w:r w:rsidRPr="003E1304">
              <w:rPr>
                <w:sz w:val="20"/>
              </w:rPr>
              <w:t>Organization Type</w:t>
            </w:r>
          </w:p>
        </w:tc>
        <w:tc>
          <w:tcPr>
            <w:tcW w:w="3420" w:type="dxa"/>
            <w:vAlign w:val="center"/>
          </w:tcPr>
          <w:p w:rsidR="00C439FB" w:rsidRDefault="00C439FB" w:rsidP="009D3246">
            <w:pPr>
              <w:rPr>
                <w:sz w:val="20"/>
              </w:rPr>
            </w:pPr>
            <w:r w:rsidRPr="003E1304">
              <w:rPr>
                <w:sz w:val="20"/>
              </w:rPr>
              <w:t>A kind of organization.</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Agency</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Originating Company</w:t>
            </w:r>
          </w:p>
        </w:tc>
        <w:tc>
          <w:tcPr>
            <w:tcW w:w="3420" w:type="dxa"/>
            <w:vAlign w:val="center"/>
          </w:tcPr>
          <w:p w:rsidR="00C439FB" w:rsidRDefault="00C439FB" w:rsidP="009D3246">
            <w:pPr>
              <w:rPr>
                <w:sz w:val="20"/>
              </w:rPr>
            </w:pPr>
            <w:r>
              <w:rPr>
                <w:rFonts w:cs="Arial"/>
                <w:color w:val="000000"/>
                <w:sz w:val="20"/>
              </w:rPr>
              <w:t>Company name of the foreign supplier</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Pr>
                <w:rFonts w:cs="Arial"/>
                <w:color w:val="000000"/>
                <w:sz w:val="20"/>
              </w:rPr>
              <w:t>UK Nuclear, LTD</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Originating Country</w:t>
            </w:r>
          </w:p>
        </w:tc>
        <w:tc>
          <w:tcPr>
            <w:tcW w:w="3420" w:type="dxa"/>
            <w:vAlign w:val="center"/>
          </w:tcPr>
          <w:p w:rsidR="00C439FB" w:rsidRDefault="00C439FB" w:rsidP="009D3246">
            <w:pPr>
              <w:rPr>
                <w:sz w:val="20"/>
              </w:rPr>
            </w:pPr>
            <w:r>
              <w:rPr>
                <w:rFonts w:cs="Arial"/>
                <w:color w:val="000000"/>
                <w:sz w:val="20"/>
              </w:rPr>
              <w:t>Foreign country the licensee is importing from</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Pr>
                <w:rFonts w:cs="Arial"/>
                <w:color w:val="000000"/>
                <w:sz w:val="20"/>
              </w:rPr>
              <w:t>United Kingdom</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Originator</w:t>
            </w:r>
          </w:p>
        </w:tc>
        <w:tc>
          <w:tcPr>
            <w:tcW w:w="3420" w:type="dxa"/>
            <w:vAlign w:val="center"/>
          </w:tcPr>
          <w:p w:rsidR="00C439FB" w:rsidRDefault="00C439FB" w:rsidP="009D3246">
            <w:pPr>
              <w:rPr>
                <w:sz w:val="20"/>
              </w:rPr>
            </w:pPr>
            <w:r>
              <w:rPr>
                <w:rFonts w:cs="Arial"/>
                <w:color w:val="000000"/>
                <w:sz w:val="20"/>
              </w:rPr>
              <w:t>The entity that manufactured or regenerated a Source.  This can be a Licensee or DOE.</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sidRPr="00663D99">
              <w:rPr>
                <w:rFonts w:cs="Arial"/>
                <w:color w:val="000000"/>
                <w:sz w:val="20"/>
              </w:rPr>
              <w:t>Neutron Products</w:t>
            </w:r>
          </w:p>
        </w:tc>
      </w:tr>
      <w:tr w:rsidR="00C439FB" w:rsidRPr="009711E2" w:rsidTr="0069398B">
        <w:tc>
          <w:tcPr>
            <w:tcW w:w="2340" w:type="dxa"/>
            <w:vAlign w:val="center"/>
          </w:tcPr>
          <w:p w:rsidR="00C439FB" w:rsidRPr="00CD4E11" w:rsidRDefault="00C439FB" w:rsidP="00ED0008">
            <w:pPr>
              <w:rPr>
                <w:sz w:val="20"/>
              </w:rPr>
            </w:pPr>
            <w:r w:rsidRPr="003E1304">
              <w:rPr>
                <w:sz w:val="20"/>
              </w:rPr>
              <w:t>Password</w:t>
            </w:r>
          </w:p>
        </w:tc>
        <w:tc>
          <w:tcPr>
            <w:tcW w:w="3420" w:type="dxa"/>
            <w:vAlign w:val="center"/>
          </w:tcPr>
          <w:p w:rsidR="00C439FB" w:rsidRDefault="00C439FB" w:rsidP="009D3246">
            <w:pPr>
              <w:rPr>
                <w:sz w:val="20"/>
              </w:rPr>
            </w:pPr>
            <w:r w:rsidRPr="003E1304">
              <w:rPr>
                <w:sz w:val="20"/>
              </w:rPr>
              <w:t>Secure password for each user – needed for system authentication.</w:t>
            </w:r>
          </w:p>
        </w:tc>
        <w:tc>
          <w:tcPr>
            <w:tcW w:w="2070" w:type="dxa"/>
            <w:vAlign w:val="center"/>
          </w:tcPr>
          <w:p w:rsidR="00C439FB" w:rsidRPr="00CD4E11" w:rsidRDefault="00C439FB" w:rsidP="00ED0008">
            <w:pPr>
              <w:keepNext/>
              <w:rPr>
                <w:sz w:val="20"/>
              </w:rPr>
            </w:pPr>
            <w:r w:rsidRPr="003E1304">
              <w:rPr>
                <w:sz w:val="20"/>
              </w:rPr>
              <w:t>Alphanumeric</w:t>
            </w:r>
          </w:p>
        </w:tc>
        <w:tc>
          <w:tcPr>
            <w:tcW w:w="1980" w:type="dxa"/>
            <w:vAlign w:val="center"/>
          </w:tcPr>
          <w:p w:rsidR="00C439FB" w:rsidRPr="00CD4E11" w:rsidRDefault="00C439FB" w:rsidP="00ED0008">
            <w:pPr>
              <w:rPr>
                <w:sz w:val="20"/>
              </w:rPr>
            </w:pPr>
            <w:r w:rsidRPr="003E1304">
              <w:rPr>
                <w:sz w:val="20"/>
              </w:rPr>
              <w:t>Sunshine1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Physical Form</w:t>
            </w:r>
          </w:p>
        </w:tc>
        <w:tc>
          <w:tcPr>
            <w:tcW w:w="3420" w:type="dxa"/>
            <w:vAlign w:val="center"/>
          </w:tcPr>
          <w:p w:rsidR="00C439FB" w:rsidRDefault="00C439FB" w:rsidP="009D3246">
            <w:pPr>
              <w:rPr>
                <w:sz w:val="20"/>
              </w:rPr>
            </w:pPr>
            <w:r>
              <w:rPr>
                <w:rFonts w:cs="Arial"/>
                <w:color w:val="000000"/>
                <w:sz w:val="20"/>
              </w:rPr>
              <w:t>The Physical Form of the Source</w:t>
            </w:r>
          </w:p>
        </w:tc>
        <w:tc>
          <w:tcPr>
            <w:tcW w:w="2070" w:type="dxa"/>
            <w:vAlign w:val="center"/>
          </w:tcPr>
          <w:p w:rsidR="00C439FB" w:rsidRPr="00CD4E11" w:rsidRDefault="00C439FB" w:rsidP="00ED0008">
            <w:pPr>
              <w:keepNext/>
              <w:rPr>
                <w:sz w:val="20"/>
              </w:rPr>
            </w:pPr>
            <w:r w:rsidRPr="00663D99">
              <w:rPr>
                <w:sz w:val="20"/>
              </w:rPr>
              <w:t>Drop-down</w:t>
            </w:r>
          </w:p>
        </w:tc>
        <w:tc>
          <w:tcPr>
            <w:tcW w:w="1980" w:type="dxa"/>
            <w:vAlign w:val="center"/>
          </w:tcPr>
          <w:p w:rsidR="00C439FB" w:rsidRPr="00CD4E11" w:rsidRDefault="00C439FB" w:rsidP="00ED0008">
            <w:pPr>
              <w:rPr>
                <w:sz w:val="20"/>
              </w:rPr>
            </w:pPr>
            <w:r>
              <w:rPr>
                <w:rFonts w:cs="Arial"/>
                <w:color w:val="000000"/>
                <w:sz w:val="20"/>
              </w:rPr>
              <w:t>Solid</w:t>
            </w:r>
          </w:p>
        </w:tc>
      </w:tr>
      <w:tr w:rsidR="00C439FB" w:rsidRPr="009711E2" w:rsidTr="0069398B">
        <w:tc>
          <w:tcPr>
            <w:tcW w:w="2340" w:type="dxa"/>
            <w:vAlign w:val="center"/>
          </w:tcPr>
          <w:p w:rsidR="00C439FB" w:rsidRPr="00CD4E11" w:rsidRDefault="00C439FB" w:rsidP="00ED0008">
            <w:pPr>
              <w:rPr>
                <w:sz w:val="20"/>
              </w:rPr>
            </w:pPr>
            <w:r w:rsidRPr="00AC6680">
              <w:rPr>
                <w:rFonts w:cs="Arial"/>
                <w:color w:val="000000"/>
                <w:sz w:val="20"/>
              </w:rPr>
              <w:t>Physical Location of Abandonment</w:t>
            </w:r>
          </w:p>
        </w:tc>
        <w:tc>
          <w:tcPr>
            <w:tcW w:w="3420" w:type="dxa"/>
            <w:vAlign w:val="center"/>
          </w:tcPr>
          <w:p w:rsidR="00C439FB" w:rsidRDefault="00C439FB" w:rsidP="009D3246">
            <w:pPr>
              <w:rPr>
                <w:sz w:val="20"/>
              </w:rPr>
            </w:pPr>
            <w:r w:rsidRPr="00AC6680">
              <w:rPr>
                <w:rFonts w:cs="Arial"/>
                <w:color w:val="000000"/>
                <w:sz w:val="20"/>
              </w:rPr>
              <w:t>Physical location where the source was found abandoned.</w:t>
            </w:r>
          </w:p>
        </w:tc>
        <w:tc>
          <w:tcPr>
            <w:tcW w:w="2070" w:type="dxa"/>
            <w:vAlign w:val="center"/>
          </w:tcPr>
          <w:p w:rsidR="00C439FB" w:rsidRPr="00CD4E11" w:rsidRDefault="00C439FB" w:rsidP="00ED0008">
            <w:pPr>
              <w:keepNext/>
              <w:rPr>
                <w:sz w:val="20"/>
              </w:rPr>
            </w:pPr>
            <w:r w:rsidRPr="00AC6680">
              <w:rPr>
                <w:rFonts w:cs="Arial"/>
                <w:color w:val="000000"/>
                <w:sz w:val="20"/>
              </w:rPr>
              <w:t>Free-form text</w:t>
            </w:r>
          </w:p>
        </w:tc>
        <w:tc>
          <w:tcPr>
            <w:tcW w:w="1980" w:type="dxa"/>
            <w:vAlign w:val="center"/>
          </w:tcPr>
          <w:p w:rsidR="00C439FB" w:rsidRPr="00CD4E11" w:rsidRDefault="00C439FB" w:rsidP="00ED0008">
            <w:pPr>
              <w:rPr>
                <w:sz w:val="20"/>
              </w:rPr>
            </w:pPr>
            <w:r w:rsidRPr="00AC6680">
              <w:rPr>
                <w:rFonts w:cs="Arial"/>
                <w:color w:val="000000"/>
                <w:sz w:val="20"/>
              </w:rPr>
              <w:t xml:space="preserve">ABC Labs, Inc.,  Cleaning Room, </w:t>
            </w:r>
            <w:smartTag w:uri="urn:schemas-microsoft-com:office:smarttags" w:element="City">
              <w:smartTag w:uri="urn:schemas-microsoft-com:office:smarttags" w:element="place">
                <w:r w:rsidRPr="00AC6680">
                  <w:rPr>
                    <w:rFonts w:cs="Arial"/>
                    <w:color w:val="000000"/>
                    <w:sz w:val="20"/>
                  </w:rPr>
                  <w:t>Baltimore</w:t>
                </w:r>
              </w:smartTag>
              <w:r w:rsidRPr="00AC6680">
                <w:rPr>
                  <w:rFonts w:cs="Arial"/>
                  <w:color w:val="000000"/>
                  <w:sz w:val="20"/>
                </w:rPr>
                <w:t xml:space="preserve">, </w:t>
              </w:r>
              <w:smartTag w:uri="urn:schemas-microsoft-com:office:smarttags" w:element="State">
                <w:r w:rsidRPr="00AC6680">
                  <w:rPr>
                    <w:rFonts w:cs="Arial"/>
                    <w:color w:val="000000"/>
                    <w:sz w:val="20"/>
                  </w:rPr>
                  <w:t>MD</w:t>
                </w:r>
              </w:smartTag>
            </w:smartTag>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Primary Recipient</w:t>
            </w:r>
          </w:p>
        </w:tc>
        <w:tc>
          <w:tcPr>
            <w:tcW w:w="3420" w:type="dxa"/>
            <w:vAlign w:val="center"/>
          </w:tcPr>
          <w:p w:rsidR="00C439FB" w:rsidRDefault="00C439FB" w:rsidP="009D3246">
            <w:pPr>
              <w:rPr>
                <w:sz w:val="20"/>
              </w:rPr>
            </w:pPr>
            <w:r>
              <w:rPr>
                <w:rFonts w:cs="Arial"/>
                <w:color w:val="000000"/>
                <w:sz w:val="20"/>
              </w:rPr>
              <w:t xml:space="preserve">Limit search results to only alerts sent to primary recipients as defined below. </w:t>
            </w:r>
          </w:p>
        </w:tc>
        <w:tc>
          <w:tcPr>
            <w:tcW w:w="2070" w:type="dxa"/>
            <w:vAlign w:val="center"/>
          </w:tcPr>
          <w:p w:rsidR="00C439FB" w:rsidRPr="00CD4E11" w:rsidRDefault="00C439FB" w:rsidP="00ED0008">
            <w:pPr>
              <w:keepNext/>
              <w:rPr>
                <w:sz w:val="20"/>
              </w:rPr>
            </w:pPr>
            <w:r w:rsidRPr="00663D99">
              <w:rPr>
                <w:sz w:val="20"/>
              </w:rPr>
              <w:t>Radio button</w:t>
            </w:r>
          </w:p>
        </w:tc>
        <w:tc>
          <w:tcPr>
            <w:tcW w:w="1980" w:type="dxa"/>
            <w:vAlign w:val="center"/>
          </w:tcPr>
          <w:p w:rsidR="00C439FB" w:rsidRPr="00CD4E11" w:rsidRDefault="00EA6368" w:rsidP="00ED0008">
            <w:pPr>
              <w:rPr>
                <w:sz w:val="20"/>
              </w:rPr>
            </w:pPr>
            <w:r>
              <w:rPr>
                <w:noProof/>
              </w:rPr>
              <w:drawing>
                <wp:anchor distT="0" distB="0" distL="114300" distR="114300" simplePos="0" relativeHeight="251657216" behindDoc="0" locked="0" layoutInCell="1" allowOverlap="1">
                  <wp:simplePos x="0" y="0"/>
                  <wp:positionH relativeFrom="column">
                    <wp:posOffset>20955</wp:posOffset>
                  </wp:positionH>
                  <wp:positionV relativeFrom="paragraph">
                    <wp:posOffset>87630</wp:posOffset>
                  </wp:positionV>
                  <wp:extent cx="171450" cy="142875"/>
                  <wp:effectExtent l="19050" t="0" r="0" b="0"/>
                  <wp:wrapNone/>
                  <wp:docPr id="39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9"/>
                          <a:srcRect/>
                          <a:stretch>
                            <a:fillRect/>
                          </a:stretch>
                        </pic:blipFill>
                        <pic:spPr bwMode="auto">
                          <a:xfrm>
                            <a:off x="0" y="0"/>
                            <a:ext cx="171450" cy="142875"/>
                          </a:xfrm>
                          <a:prstGeom prst="rect">
                            <a:avLst/>
                          </a:prstGeom>
                          <a:noFill/>
                        </pic:spPr>
                      </pic:pic>
                    </a:graphicData>
                  </a:graphic>
                </wp:anchor>
              </w:drawing>
            </w:r>
            <w:r w:rsidR="00C439FB">
              <w:rPr>
                <w:rFonts w:cs="Arial"/>
                <w:color w:val="000000"/>
                <w:sz w:val="20"/>
              </w:rPr>
              <w:t> </w:t>
            </w:r>
          </w:p>
        </w:tc>
      </w:tr>
      <w:tr w:rsidR="00C439FB" w:rsidRPr="009711E2" w:rsidTr="0069398B">
        <w:tc>
          <w:tcPr>
            <w:tcW w:w="2340" w:type="dxa"/>
            <w:vAlign w:val="center"/>
          </w:tcPr>
          <w:p w:rsidR="00C439FB" w:rsidRPr="00CD4E11" w:rsidRDefault="00C439FB" w:rsidP="00ED0008">
            <w:pPr>
              <w:rPr>
                <w:sz w:val="20"/>
              </w:rPr>
            </w:pPr>
            <w:r w:rsidRPr="003E1304">
              <w:rPr>
                <w:sz w:val="20"/>
              </w:rPr>
              <w:t>Receipt Date</w:t>
            </w:r>
          </w:p>
        </w:tc>
        <w:tc>
          <w:tcPr>
            <w:tcW w:w="3420" w:type="dxa"/>
            <w:vAlign w:val="center"/>
          </w:tcPr>
          <w:p w:rsidR="00C439FB" w:rsidRDefault="00C439FB" w:rsidP="009D3246">
            <w:pPr>
              <w:rPr>
                <w:sz w:val="20"/>
              </w:rPr>
            </w:pPr>
            <w:r w:rsidRPr="003E1304">
              <w:rPr>
                <w:sz w:val="20"/>
              </w:rPr>
              <w:t>Date a Source is received.</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11/30/2006</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Receipt Date:  Begin Date</w:t>
            </w:r>
          </w:p>
        </w:tc>
        <w:tc>
          <w:tcPr>
            <w:tcW w:w="3420" w:type="dxa"/>
            <w:vAlign w:val="center"/>
          </w:tcPr>
          <w:p w:rsidR="00C439FB" w:rsidRDefault="00C439FB" w:rsidP="009D3246">
            <w:pPr>
              <w:rPr>
                <w:sz w:val="20"/>
              </w:rPr>
            </w:pPr>
            <w:r>
              <w:rPr>
                <w:rFonts w:cs="Arial"/>
                <w:color w:val="000000"/>
                <w:sz w:val="20"/>
              </w:rPr>
              <w:t>Beginning date of receipt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04/22/2011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Receipt Date:  End Date</w:t>
            </w:r>
          </w:p>
        </w:tc>
        <w:tc>
          <w:tcPr>
            <w:tcW w:w="3420" w:type="dxa"/>
            <w:vAlign w:val="center"/>
          </w:tcPr>
          <w:p w:rsidR="00C439FB" w:rsidRDefault="00C439FB" w:rsidP="009D3246">
            <w:pPr>
              <w:rPr>
                <w:sz w:val="20"/>
              </w:rPr>
            </w:pPr>
            <w:r>
              <w:rPr>
                <w:rFonts w:cs="Arial"/>
                <w:color w:val="000000"/>
                <w:sz w:val="20"/>
              </w:rPr>
              <w:t>End date of receipt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04/28/2011</w:t>
            </w:r>
          </w:p>
        </w:tc>
      </w:tr>
      <w:tr w:rsidR="00C439FB" w:rsidRPr="009711E2" w:rsidTr="0069398B">
        <w:tc>
          <w:tcPr>
            <w:tcW w:w="2340" w:type="dxa"/>
            <w:vAlign w:val="center"/>
          </w:tcPr>
          <w:p w:rsidR="00C439FB" w:rsidRPr="00CD4E11" w:rsidRDefault="00C439FB" w:rsidP="00ED0008">
            <w:pPr>
              <w:rPr>
                <w:sz w:val="20"/>
              </w:rPr>
            </w:pPr>
            <w:r w:rsidRPr="003E1304">
              <w:rPr>
                <w:sz w:val="20"/>
              </w:rPr>
              <w:t>Received (Transfer Status)</w:t>
            </w:r>
          </w:p>
        </w:tc>
        <w:tc>
          <w:tcPr>
            <w:tcW w:w="3420" w:type="dxa"/>
            <w:vAlign w:val="center"/>
          </w:tcPr>
          <w:p w:rsidR="00C439FB" w:rsidRDefault="00C439FB" w:rsidP="009D3246">
            <w:pPr>
              <w:rPr>
                <w:sz w:val="20"/>
              </w:rPr>
            </w:pPr>
            <w:r w:rsidRPr="003E1304">
              <w:rPr>
                <w:sz w:val="20"/>
              </w:rPr>
              <w:t>Status of a transfer in which the Source has been received by the Receiving Licensee.</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Received</w:t>
            </w:r>
          </w:p>
        </w:tc>
      </w:tr>
      <w:tr w:rsidR="00C439FB" w:rsidRPr="009711E2" w:rsidTr="0069398B">
        <w:tc>
          <w:tcPr>
            <w:tcW w:w="2340" w:type="dxa"/>
            <w:vAlign w:val="center"/>
          </w:tcPr>
          <w:p w:rsidR="00C439FB" w:rsidRPr="00CD4E11" w:rsidRDefault="00C439FB" w:rsidP="00ED0008">
            <w:pPr>
              <w:rPr>
                <w:sz w:val="20"/>
              </w:rPr>
            </w:pPr>
            <w:r w:rsidRPr="003E1304">
              <w:rPr>
                <w:sz w:val="20"/>
              </w:rPr>
              <w:t>Receiving Licensee</w:t>
            </w:r>
          </w:p>
        </w:tc>
        <w:tc>
          <w:tcPr>
            <w:tcW w:w="3420" w:type="dxa"/>
            <w:vAlign w:val="center"/>
          </w:tcPr>
          <w:p w:rsidR="00C439FB" w:rsidRDefault="00C439FB" w:rsidP="009D3246">
            <w:pPr>
              <w:rPr>
                <w:sz w:val="20"/>
              </w:rPr>
            </w:pPr>
            <w:r w:rsidRPr="003E1304">
              <w:rPr>
                <w:sz w:val="20"/>
              </w:rPr>
              <w:t>Name of the Licensee receiving the transfer/import.</w:t>
            </w:r>
          </w:p>
        </w:tc>
        <w:tc>
          <w:tcPr>
            <w:tcW w:w="2070" w:type="dxa"/>
            <w:vAlign w:val="center"/>
          </w:tcPr>
          <w:p w:rsidR="00C439FB" w:rsidRPr="00CD4E11" w:rsidRDefault="00C439FB" w:rsidP="00ED0008">
            <w:pPr>
              <w:keepNext/>
              <w:rPr>
                <w:sz w:val="20"/>
              </w:rPr>
            </w:pPr>
            <w:r w:rsidRPr="003E1304">
              <w:rPr>
                <w:sz w:val="20"/>
              </w:rPr>
              <w:t>Free-form text</w:t>
            </w:r>
          </w:p>
        </w:tc>
        <w:tc>
          <w:tcPr>
            <w:tcW w:w="1980" w:type="dxa"/>
            <w:vAlign w:val="center"/>
          </w:tcPr>
          <w:p w:rsidR="00C439FB" w:rsidRPr="00CD4E11" w:rsidRDefault="00C439FB" w:rsidP="00ED0008">
            <w:pPr>
              <w:rPr>
                <w:sz w:val="20"/>
              </w:rPr>
            </w:pPr>
            <w:smartTag w:uri="urn:schemas-microsoft-com:office:smarttags" w:element="PlaceName">
              <w:smartTag w:uri="urn:schemas-microsoft-com:office:smarttags" w:element="place">
                <w:r w:rsidRPr="003E1304">
                  <w:rPr>
                    <w:sz w:val="20"/>
                  </w:rPr>
                  <w:t>Mercy</w:t>
                </w:r>
              </w:smartTag>
              <w:r w:rsidRPr="003E1304">
                <w:rPr>
                  <w:sz w:val="20"/>
                </w:rPr>
                <w:t xml:space="preserve"> </w:t>
              </w:r>
              <w:smartTag w:uri="urn:schemas-microsoft-com:office:smarttags" w:element="PlaceType">
                <w:r w:rsidRPr="003E1304">
                  <w:rPr>
                    <w:sz w:val="20"/>
                  </w:rPr>
                  <w:t>Hospital</w:t>
                </w:r>
              </w:smartTag>
            </w:smartTag>
          </w:p>
        </w:tc>
      </w:tr>
      <w:tr w:rsidR="00C439FB" w:rsidRPr="009711E2" w:rsidTr="0069398B">
        <w:tc>
          <w:tcPr>
            <w:tcW w:w="2340" w:type="dxa"/>
            <w:vAlign w:val="center"/>
          </w:tcPr>
          <w:p w:rsidR="00C439FB" w:rsidRPr="003E1304" w:rsidRDefault="00C439FB" w:rsidP="00F44261">
            <w:pPr>
              <w:rPr>
                <w:sz w:val="20"/>
              </w:rPr>
            </w:pPr>
            <w:r w:rsidRPr="003E1304">
              <w:rPr>
                <w:sz w:val="20"/>
              </w:rPr>
              <w:t>Receiving Licensee Location Address:</w:t>
            </w:r>
          </w:p>
          <w:p w:rsidR="00C439FB" w:rsidRPr="003E1304" w:rsidRDefault="00C439FB" w:rsidP="00F44261">
            <w:pPr>
              <w:rPr>
                <w:sz w:val="20"/>
              </w:rPr>
            </w:pPr>
            <w:r w:rsidRPr="003E1304">
              <w:rPr>
                <w:sz w:val="20"/>
              </w:rPr>
              <w:t>Line 1</w:t>
            </w:r>
          </w:p>
          <w:p w:rsidR="00C439FB" w:rsidRPr="003E1304" w:rsidRDefault="00C439FB" w:rsidP="00F44261">
            <w:pPr>
              <w:rPr>
                <w:sz w:val="20"/>
              </w:rPr>
            </w:pPr>
            <w:r w:rsidRPr="003E1304">
              <w:rPr>
                <w:sz w:val="20"/>
              </w:rPr>
              <w:t xml:space="preserve">Line 2 </w:t>
            </w:r>
          </w:p>
          <w:p w:rsidR="00C439FB" w:rsidRPr="00CD4E11" w:rsidRDefault="00C439FB" w:rsidP="00ED0008">
            <w:pPr>
              <w:rPr>
                <w:sz w:val="20"/>
              </w:rPr>
            </w:pPr>
            <w:r w:rsidRPr="003E1304">
              <w:rPr>
                <w:sz w:val="20"/>
              </w:rPr>
              <w:t xml:space="preserve">City, State </w:t>
            </w:r>
          </w:p>
        </w:tc>
        <w:tc>
          <w:tcPr>
            <w:tcW w:w="3420" w:type="dxa"/>
            <w:vAlign w:val="center"/>
          </w:tcPr>
          <w:p w:rsidR="00C439FB" w:rsidRDefault="00C439FB" w:rsidP="009D3246">
            <w:pPr>
              <w:rPr>
                <w:sz w:val="20"/>
              </w:rPr>
            </w:pPr>
            <w:r w:rsidRPr="003E1304">
              <w:rPr>
                <w:sz w:val="20"/>
              </w:rPr>
              <w:t xml:space="preserve">Physical address of the receiving licensee.  </w:t>
            </w:r>
            <w:r w:rsidRPr="003E1304">
              <w:rPr>
                <w:b/>
                <w:sz w:val="20"/>
              </w:rPr>
              <w:t>Address Line 1, City, State, and Zip are required.</w:t>
            </w:r>
            <w:r w:rsidRPr="003E1304">
              <w:rPr>
                <w:sz w:val="20"/>
              </w:rPr>
              <w:t xml:space="preserve">  If the Receiving Licensee only has one Location associated with it, the Location Address defaults to that location.</w:t>
            </w:r>
          </w:p>
        </w:tc>
        <w:tc>
          <w:tcPr>
            <w:tcW w:w="2070" w:type="dxa"/>
            <w:vAlign w:val="center"/>
          </w:tcPr>
          <w:p w:rsidR="00C439FB" w:rsidRPr="003E1304" w:rsidRDefault="00C439FB" w:rsidP="00F44261">
            <w:pPr>
              <w:keepNext/>
              <w:rPr>
                <w:sz w:val="20"/>
              </w:rPr>
            </w:pPr>
            <w:r w:rsidRPr="003E1304">
              <w:rPr>
                <w:sz w:val="20"/>
              </w:rPr>
              <w:t>Line 1</w:t>
            </w:r>
            <w:r>
              <w:rPr>
                <w:sz w:val="20"/>
              </w:rPr>
              <w:t>, 2, &amp; City</w:t>
            </w:r>
            <w:r w:rsidRPr="003E1304">
              <w:rPr>
                <w:sz w:val="20"/>
              </w:rPr>
              <w:t xml:space="preserve"> - free-form text</w:t>
            </w:r>
          </w:p>
          <w:p w:rsidR="00C439FB" w:rsidRPr="003E1304" w:rsidRDefault="00C439FB" w:rsidP="00F44261">
            <w:pPr>
              <w:keepNext/>
              <w:rPr>
                <w:sz w:val="20"/>
              </w:rPr>
            </w:pPr>
            <w:r w:rsidRPr="003E1304">
              <w:rPr>
                <w:sz w:val="20"/>
              </w:rPr>
              <w:t>State – drop-down list</w:t>
            </w:r>
          </w:p>
          <w:p w:rsidR="00C439FB" w:rsidRPr="00CD4E11" w:rsidRDefault="00C439FB" w:rsidP="00ED0008">
            <w:pPr>
              <w:keepNext/>
              <w:rPr>
                <w:sz w:val="20"/>
              </w:rPr>
            </w:pPr>
            <w:r w:rsidRPr="003E1304">
              <w:rPr>
                <w:sz w:val="20"/>
              </w:rPr>
              <w:t xml:space="preserve">Zip – </w:t>
            </w:r>
            <w:r w:rsidRPr="004A5E40">
              <w:rPr>
                <w:sz w:val="20"/>
              </w:rPr>
              <w:t>5 or 9 digit ZipCode</w:t>
            </w:r>
          </w:p>
        </w:tc>
        <w:tc>
          <w:tcPr>
            <w:tcW w:w="1980" w:type="dxa"/>
            <w:vAlign w:val="center"/>
          </w:tcPr>
          <w:p w:rsidR="00C439FB" w:rsidRPr="003E1304" w:rsidRDefault="00C439FB" w:rsidP="00F44261">
            <w:pPr>
              <w:rPr>
                <w:sz w:val="20"/>
              </w:rPr>
            </w:pPr>
            <w:smartTag w:uri="urn:schemas-microsoft-com:office:smarttags" w:element="address">
              <w:smartTag w:uri="urn:schemas-microsoft-com:office:smarttags" w:element="Street">
                <w:r w:rsidRPr="003E1304">
                  <w:rPr>
                    <w:sz w:val="20"/>
                  </w:rPr>
                  <w:t>375 Bernard Lane</w:t>
                </w:r>
              </w:smartTag>
            </w:smartTag>
          </w:p>
          <w:p w:rsidR="00C439FB" w:rsidRPr="003E1304" w:rsidRDefault="00C439FB" w:rsidP="00F44261">
            <w:pPr>
              <w:rPr>
                <w:sz w:val="20"/>
              </w:rPr>
            </w:pPr>
            <w:r w:rsidRPr="003E1304">
              <w:rPr>
                <w:sz w:val="20"/>
              </w:rPr>
              <w:t>Third Floor</w:t>
            </w:r>
          </w:p>
          <w:p w:rsidR="00C439FB" w:rsidRPr="00CD4E11" w:rsidRDefault="00C439FB" w:rsidP="00ED0008">
            <w:pPr>
              <w:rPr>
                <w:sz w:val="20"/>
              </w:rPr>
            </w:pPr>
            <w:smartTag w:uri="urn:schemas-microsoft-com:office:smarttags" w:element="City">
              <w:smartTag w:uri="urn:schemas-microsoft-com:office:smarttags" w:element="place">
                <w:r w:rsidRPr="003E1304">
                  <w:rPr>
                    <w:sz w:val="20"/>
                  </w:rPr>
                  <w:t>Anytown</w:t>
                </w:r>
              </w:smartTag>
              <w:r w:rsidRPr="003E1304">
                <w:rPr>
                  <w:sz w:val="20"/>
                </w:rPr>
                <w:t xml:space="preserve">, </w:t>
              </w:r>
              <w:smartTag w:uri="urn:schemas-microsoft-com:office:smarttags" w:element="State">
                <w:r w:rsidRPr="003E1304">
                  <w:rPr>
                    <w:sz w:val="20"/>
                  </w:rPr>
                  <w:t>VA</w:t>
                </w:r>
              </w:smartTag>
              <w:r w:rsidRPr="003E1304">
                <w:rPr>
                  <w:sz w:val="20"/>
                </w:rPr>
                <w:t xml:space="preserve"> </w:t>
              </w:r>
              <w:smartTag w:uri="urn:schemas-microsoft-com:office:smarttags" w:element="PostalCode">
                <w:r w:rsidRPr="003E1304">
                  <w:rPr>
                    <w:sz w:val="20"/>
                  </w:rPr>
                  <w:t>22193-0000</w:t>
                </w:r>
              </w:smartTag>
            </w:smartTag>
            <w:r w:rsidRPr="003E1304">
              <w:rPr>
                <w:sz w:val="20"/>
              </w:rPr>
              <w:t xml:space="preserve"> </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Recipient License Name</w:t>
            </w:r>
          </w:p>
        </w:tc>
        <w:tc>
          <w:tcPr>
            <w:tcW w:w="3420" w:type="dxa"/>
            <w:vAlign w:val="center"/>
          </w:tcPr>
          <w:p w:rsidR="00C439FB" w:rsidRDefault="00C439FB" w:rsidP="009D3246">
            <w:pPr>
              <w:rPr>
                <w:sz w:val="20"/>
              </w:rPr>
            </w:pPr>
            <w:r>
              <w:rPr>
                <w:rFonts w:cs="Arial"/>
                <w:color w:val="000000"/>
                <w:sz w:val="20"/>
              </w:rPr>
              <w:t xml:space="preserve">License name of source recipient  </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Pr>
                <w:rFonts w:cs="Arial"/>
                <w:color w:val="000000"/>
                <w:sz w:val="20"/>
              </w:rPr>
              <w:t>ABC Company</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Recipient License Number</w:t>
            </w:r>
          </w:p>
        </w:tc>
        <w:tc>
          <w:tcPr>
            <w:tcW w:w="3420" w:type="dxa"/>
            <w:vAlign w:val="center"/>
          </w:tcPr>
          <w:p w:rsidR="00C439FB" w:rsidRDefault="00C439FB" w:rsidP="009D3246">
            <w:pPr>
              <w:rPr>
                <w:sz w:val="20"/>
              </w:rPr>
            </w:pPr>
            <w:r>
              <w:rPr>
                <w:rFonts w:cs="Arial"/>
                <w:color w:val="000000"/>
                <w:sz w:val="20"/>
              </w:rPr>
              <w:t xml:space="preserve">License number of source recipient  </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45-27764-01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Recipient Licensee Name</w:t>
            </w:r>
          </w:p>
        </w:tc>
        <w:tc>
          <w:tcPr>
            <w:tcW w:w="3420" w:type="dxa"/>
            <w:vAlign w:val="center"/>
          </w:tcPr>
          <w:p w:rsidR="00C439FB" w:rsidRDefault="00C439FB" w:rsidP="009D3246">
            <w:pPr>
              <w:rPr>
                <w:sz w:val="20"/>
              </w:rPr>
            </w:pPr>
            <w:r>
              <w:rPr>
                <w:rFonts w:cs="Arial"/>
                <w:color w:val="000000"/>
                <w:sz w:val="20"/>
              </w:rPr>
              <w:t>The company name of the ultimate recipient of this import </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Pr>
                <w:rFonts w:cs="Arial"/>
                <w:color w:val="000000"/>
                <w:sz w:val="20"/>
              </w:rPr>
              <w:t>ABC Company</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Recipient Licensing Agency</w:t>
            </w:r>
          </w:p>
        </w:tc>
        <w:tc>
          <w:tcPr>
            <w:tcW w:w="3420" w:type="dxa"/>
            <w:vAlign w:val="center"/>
          </w:tcPr>
          <w:p w:rsidR="00C439FB" w:rsidRDefault="00C439FB" w:rsidP="009D3246">
            <w:pPr>
              <w:rPr>
                <w:sz w:val="20"/>
              </w:rPr>
            </w:pPr>
            <w:r>
              <w:rPr>
                <w:rFonts w:cs="Arial"/>
                <w:color w:val="000000"/>
                <w:sz w:val="20"/>
              </w:rPr>
              <w:t>Licensing Agency that issued the 'possession' license of the recipient.  This may be the NRC or an Agreement State agency </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Ohio Department of Health</w:t>
            </w:r>
          </w:p>
        </w:tc>
      </w:tr>
      <w:tr w:rsidR="00C439FB" w:rsidRPr="009711E2" w:rsidTr="0069398B">
        <w:tc>
          <w:tcPr>
            <w:tcW w:w="2340" w:type="dxa"/>
            <w:vAlign w:val="center"/>
          </w:tcPr>
          <w:p w:rsidR="00C439FB" w:rsidRPr="00CD4E11" w:rsidRDefault="00C439FB" w:rsidP="00ED0008">
            <w:pPr>
              <w:rPr>
                <w:sz w:val="20"/>
              </w:rPr>
            </w:pPr>
            <w:r w:rsidRPr="003E1304">
              <w:rPr>
                <w:sz w:val="20"/>
              </w:rPr>
              <w:t>Regenerated Date</w:t>
            </w:r>
          </w:p>
        </w:tc>
        <w:tc>
          <w:tcPr>
            <w:tcW w:w="3420" w:type="dxa"/>
            <w:vAlign w:val="center"/>
          </w:tcPr>
          <w:p w:rsidR="00C439FB" w:rsidRDefault="00C439FB" w:rsidP="009D3246">
            <w:pPr>
              <w:rPr>
                <w:sz w:val="20"/>
              </w:rPr>
            </w:pPr>
            <w:r w:rsidRPr="003E1304">
              <w:rPr>
                <w:sz w:val="20"/>
              </w:rPr>
              <w:t>Date the Source is regenerated.</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11/21/2006</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Report Agency (Displayed only to NRC Staff &amp; NSTS Analysts)</w:t>
            </w:r>
          </w:p>
        </w:tc>
        <w:tc>
          <w:tcPr>
            <w:tcW w:w="3420" w:type="dxa"/>
            <w:vAlign w:val="center"/>
          </w:tcPr>
          <w:p w:rsidR="00C439FB" w:rsidRDefault="00C439FB" w:rsidP="009D3246">
            <w:pPr>
              <w:rPr>
                <w:sz w:val="20"/>
              </w:rPr>
            </w:pPr>
            <w:r w:rsidRPr="00176F21">
              <w:rPr>
                <w:rFonts w:cs="Arial"/>
                <w:i/>
                <w:color w:val="000000"/>
                <w:sz w:val="20"/>
              </w:rPr>
              <w:t>Manage Reports:</w:t>
            </w:r>
            <w:r>
              <w:rPr>
                <w:rFonts w:cs="Arial"/>
                <w:color w:val="000000"/>
                <w:sz w:val="20"/>
              </w:rPr>
              <w:t xml:space="preserve">  Limit search results to only those reports the selected agency is authorized to run.</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Ohio Department of Health</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Report Agency (Displayed only to NRC Staff &amp; NSTS Analysts)</w:t>
            </w:r>
          </w:p>
        </w:tc>
        <w:tc>
          <w:tcPr>
            <w:tcW w:w="3420" w:type="dxa"/>
            <w:vAlign w:val="center"/>
          </w:tcPr>
          <w:p w:rsidR="00C439FB" w:rsidRDefault="00C439FB" w:rsidP="009D3246">
            <w:pPr>
              <w:rPr>
                <w:sz w:val="20"/>
              </w:rPr>
            </w:pPr>
            <w:r w:rsidRPr="00176F21">
              <w:rPr>
                <w:rFonts w:cs="Arial"/>
                <w:i/>
                <w:color w:val="000000"/>
                <w:sz w:val="20"/>
              </w:rPr>
              <w:t>Maintain Report Schedules:</w:t>
            </w:r>
            <w:r>
              <w:rPr>
                <w:rFonts w:cs="Arial"/>
                <w:color w:val="000000"/>
                <w:sz w:val="20"/>
              </w:rPr>
              <w:t xml:space="preserve">  Limit search results to those instances in which the selected agency is named in the instance parameters </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Ohio Department of Health</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Report ID</w:t>
            </w:r>
          </w:p>
        </w:tc>
        <w:tc>
          <w:tcPr>
            <w:tcW w:w="3420" w:type="dxa"/>
            <w:vAlign w:val="center"/>
          </w:tcPr>
          <w:p w:rsidR="00C439FB" w:rsidRDefault="00C439FB" w:rsidP="009D3246">
            <w:pPr>
              <w:rPr>
                <w:sz w:val="20"/>
              </w:rPr>
            </w:pPr>
            <w:r>
              <w:rPr>
                <w:rFonts w:cs="Arial"/>
                <w:color w:val="000000"/>
                <w:sz w:val="20"/>
              </w:rPr>
              <w:t>A unique system-generated identifier assigned to each report.</w:t>
            </w:r>
          </w:p>
        </w:tc>
        <w:tc>
          <w:tcPr>
            <w:tcW w:w="2070" w:type="dxa"/>
            <w:vAlign w:val="center"/>
          </w:tcPr>
          <w:p w:rsidR="00C439FB" w:rsidRPr="00CD4E11" w:rsidRDefault="00C439FB" w:rsidP="00ED0008">
            <w:pPr>
              <w:keepNext/>
              <w:rPr>
                <w:sz w:val="20"/>
              </w:rPr>
            </w:pPr>
            <w:r w:rsidRPr="00663D99">
              <w:rPr>
                <w:sz w:val="20"/>
              </w:rPr>
              <w:t>Numeric value</w:t>
            </w:r>
          </w:p>
        </w:tc>
        <w:tc>
          <w:tcPr>
            <w:tcW w:w="1980" w:type="dxa"/>
            <w:vAlign w:val="center"/>
          </w:tcPr>
          <w:p w:rsidR="00C439FB" w:rsidRPr="00CD4E11" w:rsidRDefault="00C439FB" w:rsidP="00ED0008">
            <w:pPr>
              <w:rPr>
                <w:sz w:val="20"/>
              </w:rPr>
            </w:pPr>
            <w:r>
              <w:rPr>
                <w:rFonts w:cs="Arial"/>
                <w:color w:val="000000"/>
                <w:sz w:val="20"/>
              </w:rPr>
              <w:t>6698</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Report Modification Date: Begin Date</w:t>
            </w:r>
          </w:p>
        </w:tc>
        <w:tc>
          <w:tcPr>
            <w:tcW w:w="3420" w:type="dxa"/>
            <w:vAlign w:val="center"/>
          </w:tcPr>
          <w:p w:rsidR="00C439FB" w:rsidRDefault="00C439FB" w:rsidP="009D3246">
            <w:pPr>
              <w:rPr>
                <w:sz w:val="20"/>
              </w:rPr>
            </w:pPr>
            <w:r>
              <w:rPr>
                <w:rFonts w:cs="Arial"/>
                <w:color w:val="000000"/>
                <w:sz w:val="20"/>
              </w:rPr>
              <w:t>Beginning date of report modification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04/22/2011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Report Modification Date: End Date</w:t>
            </w:r>
          </w:p>
        </w:tc>
        <w:tc>
          <w:tcPr>
            <w:tcW w:w="3420" w:type="dxa"/>
            <w:vAlign w:val="center"/>
          </w:tcPr>
          <w:p w:rsidR="00C439FB" w:rsidRDefault="00C439FB" w:rsidP="009D3246">
            <w:pPr>
              <w:rPr>
                <w:sz w:val="20"/>
              </w:rPr>
            </w:pPr>
            <w:r>
              <w:rPr>
                <w:rFonts w:cs="Arial"/>
                <w:color w:val="000000"/>
                <w:sz w:val="20"/>
              </w:rPr>
              <w:t>End date of report modification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04/25/2011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Report Run Date: Begin Date</w:t>
            </w:r>
          </w:p>
        </w:tc>
        <w:tc>
          <w:tcPr>
            <w:tcW w:w="3420" w:type="dxa"/>
            <w:vAlign w:val="center"/>
          </w:tcPr>
          <w:p w:rsidR="00C439FB" w:rsidRDefault="00C439FB" w:rsidP="009D3246">
            <w:pPr>
              <w:rPr>
                <w:sz w:val="20"/>
              </w:rPr>
            </w:pPr>
            <w:r>
              <w:rPr>
                <w:rFonts w:cs="Arial"/>
                <w:color w:val="000000"/>
                <w:sz w:val="20"/>
              </w:rPr>
              <w:t>Beginning date of report run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04/22/2011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Report Run Date: End Date</w:t>
            </w:r>
          </w:p>
        </w:tc>
        <w:tc>
          <w:tcPr>
            <w:tcW w:w="3420" w:type="dxa"/>
            <w:vAlign w:val="center"/>
          </w:tcPr>
          <w:p w:rsidR="00C439FB" w:rsidRDefault="00C439FB" w:rsidP="009D3246">
            <w:pPr>
              <w:rPr>
                <w:sz w:val="20"/>
              </w:rPr>
            </w:pPr>
            <w:r>
              <w:rPr>
                <w:rFonts w:cs="Arial"/>
                <w:color w:val="000000"/>
                <w:sz w:val="20"/>
              </w:rPr>
              <w:t>End date of report run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04/28/2011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Report Title</w:t>
            </w:r>
          </w:p>
        </w:tc>
        <w:tc>
          <w:tcPr>
            <w:tcW w:w="3420" w:type="dxa"/>
            <w:vAlign w:val="center"/>
          </w:tcPr>
          <w:p w:rsidR="00C439FB" w:rsidRDefault="00C439FB" w:rsidP="009D3246">
            <w:pPr>
              <w:rPr>
                <w:sz w:val="20"/>
              </w:rPr>
            </w:pPr>
            <w:r>
              <w:rPr>
                <w:rFonts w:cs="Arial"/>
                <w:color w:val="000000"/>
                <w:sz w:val="20"/>
              </w:rPr>
              <w:t>Title of the report</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Pr>
                <w:rFonts w:cs="Arial"/>
                <w:color w:val="000000"/>
                <w:sz w:val="20"/>
              </w:rPr>
              <w:t>Source Information by Isotope</w:t>
            </w:r>
          </w:p>
        </w:tc>
      </w:tr>
      <w:tr w:rsidR="00C439FB" w:rsidRPr="009711E2" w:rsidTr="0069398B">
        <w:tc>
          <w:tcPr>
            <w:tcW w:w="2340" w:type="dxa"/>
            <w:vAlign w:val="center"/>
          </w:tcPr>
          <w:p w:rsidR="00C439FB" w:rsidRPr="00CD4E11" w:rsidRDefault="00C439FB" w:rsidP="00ED0008">
            <w:pPr>
              <w:rPr>
                <w:sz w:val="20"/>
              </w:rPr>
            </w:pPr>
            <w:r w:rsidRPr="003E1304">
              <w:rPr>
                <w:sz w:val="20"/>
              </w:rPr>
              <w:t>Role</w:t>
            </w:r>
          </w:p>
        </w:tc>
        <w:tc>
          <w:tcPr>
            <w:tcW w:w="3420" w:type="dxa"/>
            <w:vAlign w:val="center"/>
          </w:tcPr>
          <w:p w:rsidR="00C439FB" w:rsidRDefault="00C439FB" w:rsidP="009D3246">
            <w:pPr>
              <w:rPr>
                <w:sz w:val="20"/>
              </w:rPr>
            </w:pPr>
            <w:r w:rsidRPr="003E1304">
              <w:rPr>
                <w:sz w:val="20"/>
              </w:rPr>
              <w:t xml:space="preserve">Position identifying privileges (such as Licensing Agency, Licensee, NSTS Analyst, NSTS Administrator, etc.) for the user.  </w:t>
            </w:r>
            <w:r w:rsidRPr="003E1304">
              <w:rPr>
                <w:b/>
                <w:sz w:val="20"/>
              </w:rPr>
              <w:t>Multiple roles should be separated by semicolons</w:t>
            </w:r>
            <w:r w:rsidRPr="003E1304">
              <w:rPr>
                <w:sz w:val="20"/>
              </w:rPr>
              <w:t>.</w:t>
            </w:r>
          </w:p>
        </w:tc>
        <w:tc>
          <w:tcPr>
            <w:tcW w:w="2070" w:type="dxa"/>
            <w:vAlign w:val="center"/>
          </w:tcPr>
          <w:p w:rsidR="00C439FB" w:rsidRPr="00CD4E11" w:rsidRDefault="00C439FB" w:rsidP="00ED0008">
            <w:pPr>
              <w:keepNext/>
              <w:rPr>
                <w:sz w:val="20"/>
              </w:rPr>
            </w:pPr>
            <w:r w:rsidRPr="003E1304">
              <w:rPr>
                <w:sz w:val="20"/>
              </w:rPr>
              <w:t>Free-form text</w:t>
            </w:r>
          </w:p>
        </w:tc>
        <w:tc>
          <w:tcPr>
            <w:tcW w:w="1980" w:type="dxa"/>
            <w:vAlign w:val="center"/>
          </w:tcPr>
          <w:p w:rsidR="00C439FB" w:rsidRPr="00CD4E11" w:rsidRDefault="00C439FB" w:rsidP="00ED0008">
            <w:pPr>
              <w:rPr>
                <w:sz w:val="20"/>
              </w:rPr>
            </w:pPr>
            <w:r w:rsidRPr="003E1304">
              <w:rPr>
                <w:sz w:val="20"/>
              </w:rPr>
              <w:t>NSTS Analyst</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Run By</w:t>
            </w:r>
          </w:p>
        </w:tc>
        <w:tc>
          <w:tcPr>
            <w:tcW w:w="3420" w:type="dxa"/>
            <w:vAlign w:val="center"/>
          </w:tcPr>
          <w:p w:rsidR="00C439FB" w:rsidRDefault="00C439FB" w:rsidP="009D3246">
            <w:pPr>
              <w:rPr>
                <w:sz w:val="20"/>
              </w:rPr>
            </w:pPr>
            <w:r>
              <w:rPr>
                <w:rFonts w:cs="Arial"/>
                <w:color w:val="000000"/>
                <w:sz w:val="20"/>
              </w:rPr>
              <w:t>NSTS User ID of the person who requested the report</w:t>
            </w:r>
          </w:p>
        </w:tc>
        <w:tc>
          <w:tcPr>
            <w:tcW w:w="2070" w:type="dxa"/>
            <w:vAlign w:val="center"/>
          </w:tcPr>
          <w:p w:rsidR="00C439FB" w:rsidRPr="00CD4E11" w:rsidRDefault="00C439FB" w:rsidP="00ED0008">
            <w:pPr>
              <w:keepNext/>
              <w:rPr>
                <w:sz w:val="20"/>
              </w:rPr>
            </w:pPr>
            <w:r w:rsidRPr="00663D99">
              <w:rPr>
                <w:sz w:val="20"/>
              </w:rPr>
              <w:t>Free-form text</w:t>
            </w:r>
          </w:p>
        </w:tc>
        <w:tc>
          <w:tcPr>
            <w:tcW w:w="1980" w:type="dxa"/>
            <w:vAlign w:val="center"/>
          </w:tcPr>
          <w:p w:rsidR="00C439FB" w:rsidRPr="00CD4E11" w:rsidRDefault="00C439FB" w:rsidP="00ED0008">
            <w:pPr>
              <w:rPr>
                <w:sz w:val="20"/>
              </w:rPr>
            </w:pPr>
            <w:r>
              <w:rPr>
                <w:rFonts w:cs="Arial"/>
                <w:color w:val="000000"/>
                <w:sz w:val="20"/>
              </w:rPr>
              <w:t>jwb003</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Search All Alerts</w:t>
            </w:r>
          </w:p>
        </w:tc>
        <w:tc>
          <w:tcPr>
            <w:tcW w:w="3420" w:type="dxa"/>
            <w:vAlign w:val="center"/>
          </w:tcPr>
          <w:p w:rsidR="00C439FB" w:rsidRDefault="00C439FB" w:rsidP="009D3246">
            <w:pPr>
              <w:rPr>
                <w:sz w:val="20"/>
              </w:rPr>
            </w:pPr>
            <w:r>
              <w:rPr>
                <w:rFonts w:cs="Arial"/>
                <w:color w:val="000000"/>
                <w:sz w:val="20"/>
              </w:rPr>
              <w:t>Expand the search to include Alerts in which the user is not the Primary or Secondary Recipient’s alert manager.</w:t>
            </w:r>
          </w:p>
        </w:tc>
        <w:tc>
          <w:tcPr>
            <w:tcW w:w="2070" w:type="dxa"/>
            <w:vAlign w:val="center"/>
          </w:tcPr>
          <w:p w:rsidR="00C439FB" w:rsidRPr="00CD4E11" w:rsidRDefault="00C439FB" w:rsidP="00ED0008">
            <w:pPr>
              <w:keepNext/>
              <w:rPr>
                <w:sz w:val="20"/>
              </w:rPr>
            </w:pPr>
            <w:r w:rsidRPr="00663D99">
              <w:rPr>
                <w:sz w:val="20"/>
              </w:rPr>
              <w:t>Check mark</w:t>
            </w:r>
          </w:p>
        </w:tc>
        <w:tc>
          <w:tcPr>
            <w:tcW w:w="1980" w:type="dxa"/>
            <w:vAlign w:val="center"/>
          </w:tcPr>
          <w:p w:rsidR="00C439FB" w:rsidRPr="00CD4E11" w:rsidRDefault="00C439FB" w:rsidP="00ED0008">
            <w:pPr>
              <w:rPr>
                <w:sz w:val="20"/>
              </w:rPr>
            </w:pPr>
            <w:r>
              <w:rPr>
                <w:rFonts w:ascii="Wingdings 2" w:hAnsi="Wingdings 2" w:cs="Arial"/>
                <w:color w:val="000000"/>
                <w:sz w:val="20"/>
              </w:rPr>
              <w:sym w:font="Wingdings 2" w:char="F052"/>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Secondary Recipients</w:t>
            </w:r>
          </w:p>
        </w:tc>
        <w:tc>
          <w:tcPr>
            <w:tcW w:w="3420" w:type="dxa"/>
            <w:vAlign w:val="center"/>
          </w:tcPr>
          <w:p w:rsidR="00C439FB" w:rsidRDefault="00C439FB" w:rsidP="009D3246">
            <w:pPr>
              <w:rPr>
                <w:sz w:val="20"/>
              </w:rPr>
            </w:pPr>
            <w:r>
              <w:rPr>
                <w:rFonts w:cs="Arial"/>
                <w:color w:val="000000"/>
                <w:sz w:val="20"/>
              </w:rPr>
              <w:t>Limit search results to only alerts sent to secondary recipients as defined below.</w:t>
            </w:r>
          </w:p>
        </w:tc>
        <w:tc>
          <w:tcPr>
            <w:tcW w:w="2070" w:type="dxa"/>
            <w:vAlign w:val="center"/>
          </w:tcPr>
          <w:p w:rsidR="00C439FB" w:rsidRPr="00CD4E11" w:rsidRDefault="00C439FB" w:rsidP="00ED0008">
            <w:pPr>
              <w:keepNext/>
              <w:rPr>
                <w:sz w:val="20"/>
              </w:rPr>
            </w:pPr>
            <w:r w:rsidRPr="00663D99">
              <w:rPr>
                <w:sz w:val="20"/>
              </w:rPr>
              <w:t>Radio button</w:t>
            </w:r>
          </w:p>
        </w:tc>
        <w:tc>
          <w:tcPr>
            <w:tcW w:w="1980" w:type="dxa"/>
            <w:vAlign w:val="center"/>
          </w:tcPr>
          <w:p w:rsidR="00C439FB" w:rsidRPr="00CD4E11" w:rsidRDefault="00EA6368" w:rsidP="00ED0008">
            <w:pPr>
              <w:rPr>
                <w:sz w:val="20"/>
              </w:rPr>
            </w:pPr>
            <w:r>
              <w:rPr>
                <w:noProof/>
              </w:rPr>
              <w:drawing>
                <wp:anchor distT="0" distB="0" distL="114300" distR="114300" simplePos="0" relativeHeight="251658240" behindDoc="0" locked="0" layoutInCell="1" allowOverlap="1">
                  <wp:simplePos x="0" y="0"/>
                  <wp:positionH relativeFrom="column">
                    <wp:posOffset>43180</wp:posOffset>
                  </wp:positionH>
                  <wp:positionV relativeFrom="paragraph">
                    <wp:posOffset>73660</wp:posOffset>
                  </wp:positionV>
                  <wp:extent cx="171450" cy="142875"/>
                  <wp:effectExtent l="19050" t="0" r="0" b="0"/>
                  <wp:wrapNone/>
                  <wp:docPr id="39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9"/>
                          <a:srcRect/>
                          <a:stretch>
                            <a:fillRect/>
                          </a:stretch>
                        </pic:blipFill>
                        <pic:spPr bwMode="auto">
                          <a:xfrm>
                            <a:off x="0" y="0"/>
                            <a:ext cx="171450" cy="142875"/>
                          </a:xfrm>
                          <a:prstGeom prst="rect">
                            <a:avLst/>
                          </a:prstGeom>
                          <a:noFill/>
                        </pic:spPr>
                      </pic:pic>
                    </a:graphicData>
                  </a:graphic>
                </wp:anchor>
              </w:drawing>
            </w:r>
            <w:r w:rsidR="00C439FB">
              <w:rPr>
                <w:rFonts w:cs="Arial"/>
                <w:color w:val="000000"/>
                <w:sz w:val="20"/>
              </w:rPr>
              <w:t> </w:t>
            </w:r>
          </w:p>
        </w:tc>
      </w:tr>
      <w:tr w:rsidR="00C439FB" w:rsidRPr="009711E2" w:rsidTr="0069398B">
        <w:tc>
          <w:tcPr>
            <w:tcW w:w="2340" w:type="dxa"/>
            <w:vAlign w:val="center"/>
          </w:tcPr>
          <w:p w:rsidR="00C439FB" w:rsidRPr="00CD4E11" w:rsidRDefault="00C439FB" w:rsidP="00ED0008">
            <w:pPr>
              <w:rPr>
                <w:sz w:val="20"/>
              </w:rPr>
            </w:pPr>
            <w:r w:rsidRPr="003E1304">
              <w:rPr>
                <w:sz w:val="20"/>
              </w:rPr>
              <w:t>Sending Date</w:t>
            </w:r>
          </w:p>
        </w:tc>
        <w:tc>
          <w:tcPr>
            <w:tcW w:w="3420" w:type="dxa"/>
            <w:vAlign w:val="center"/>
          </w:tcPr>
          <w:p w:rsidR="00C439FB" w:rsidRDefault="00C439FB" w:rsidP="009D3246">
            <w:pPr>
              <w:rPr>
                <w:sz w:val="20"/>
              </w:rPr>
            </w:pPr>
            <w:r w:rsidRPr="003E1304">
              <w:rPr>
                <w:sz w:val="20"/>
              </w:rPr>
              <w:t>Shipping date for transfers.  (Defaults to the current date.)</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11/12/2006</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Sending Date:  Begin Date</w:t>
            </w:r>
          </w:p>
        </w:tc>
        <w:tc>
          <w:tcPr>
            <w:tcW w:w="3420" w:type="dxa"/>
            <w:vAlign w:val="center"/>
          </w:tcPr>
          <w:p w:rsidR="00C439FB" w:rsidRDefault="00C439FB" w:rsidP="009D3246">
            <w:pPr>
              <w:rPr>
                <w:sz w:val="20"/>
              </w:rPr>
            </w:pPr>
            <w:r>
              <w:rPr>
                <w:rFonts w:cs="Arial"/>
                <w:color w:val="000000"/>
                <w:sz w:val="20"/>
              </w:rPr>
              <w:t>Beginning date of sending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04/22/2011</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Sending Date:  End Date</w:t>
            </w:r>
          </w:p>
        </w:tc>
        <w:tc>
          <w:tcPr>
            <w:tcW w:w="3420" w:type="dxa"/>
            <w:vAlign w:val="center"/>
          </w:tcPr>
          <w:p w:rsidR="00C439FB" w:rsidRDefault="00C439FB" w:rsidP="009D3246">
            <w:pPr>
              <w:rPr>
                <w:sz w:val="20"/>
              </w:rPr>
            </w:pPr>
            <w:r>
              <w:rPr>
                <w:rFonts w:cs="Arial"/>
                <w:color w:val="000000"/>
                <w:sz w:val="20"/>
              </w:rPr>
              <w:t>End date of sending date range</w:t>
            </w:r>
          </w:p>
        </w:tc>
        <w:tc>
          <w:tcPr>
            <w:tcW w:w="2070" w:type="dxa"/>
            <w:vAlign w:val="center"/>
          </w:tcPr>
          <w:p w:rsidR="00C439FB" w:rsidRPr="00CD4E11" w:rsidRDefault="00C439FB" w:rsidP="00ED0008">
            <w:pPr>
              <w:keepNext/>
              <w:rPr>
                <w:sz w:val="20"/>
              </w:rPr>
            </w:pPr>
            <w:r w:rsidRPr="00663D99">
              <w:rPr>
                <w:sz w:val="20"/>
              </w:rPr>
              <w:t>mm/dd/yyyy</w:t>
            </w:r>
          </w:p>
        </w:tc>
        <w:tc>
          <w:tcPr>
            <w:tcW w:w="1980" w:type="dxa"/>
            <w:vAlign w:val="center"/>
          </w:tcPr>
          <w:p w:rsidR="00C439FB" w:rsidRPr="00CD4E11" w:rsidRDefault="00C439FB" w:rsidP="00ED0008">
            <w:pPr>
              <w:rPr>
                <w:sz w:val="20"/>
              </w:rPr>
            </w:pPr>
            <w:r>
              <w:rPr>
                <w:rFonts w:cs="Arial"/>
                <w:color w:val="000000"/>
                <w:sz w:val="20"/>
              </w:rPr>
              <w:t>04/28/2011</w:t>
            </w:r>
          </w:p>
        </w:tc>
      </w:tr>
      <w:tr w:rsidR="00C439FB" w:rsidRPr="009711E2" w:rsidTr="0069398B">
        <w:tc>
          <w:tcPr>
            <w:tcW w:w="2340" w:type="dxa"/>
            <w:vAlign w:val="center"/>
          </w:tcPr>
          <w:p w:rsidR="00C439FB" w:rsidRPr="00CD4E11" w:rsidRDefault="00C439FB" w:rsidP="00ED0008">
            <w:pPr>
              <w:rPr>
                <w:sz w:val="20"/>
              </w:rPr>
            </w:pPr>
            <w:r w:rsidRPr="003E1304">
              <w:rPr>
                <w:sz w:val="20"/>
              </w:rPr>
              <w:t>Sending Licensee</w:t>
            </w:r>
          </w:p>
        </w:tc>
        <w:tc>
          <w:tcPr>
            <w:tcW w:w="3420" w:type="dxa"/>
            <w:vAlign w:val="center"/>
          </w:tcPr>
          <w:p w:rsidR="00C439FB" w:rsidRDefault="00C439FB" w:rsidP="009D3246">
            <w:pPr>
              <w:rPr>
                <w:sz w:val="20"/>
              </w:rPr>
            </w:pPr>
            <w:r w:rsidRPr="003E1304">
              <w:rPr>
                <w:sz w:val="20"/>
              </w:rPr>
              <w:t>Name of the Licensee sending the Source.</w:t>
            </w:r>
          </w:p>
        </w:tc>
        <w:tc>
          <w:tcPr>
            <w:tcW w:w="2070" w:type="dxa"/>
            <w:vAlign w:val="center"/>
          </w:tcPr>
          <w:p w:rsidR="00C439FB" w:rsidRPr="00CD4E11" w:rsidRDefault="00C439FB" w:rsidP="00ED0008">
            <w:pPr>
              <w:keepNext/>
              <w:rPr>
                <w:sz w:val="20"/>
              </w:rPr>
            </w:pPr>
            <w:r w:rsidRPr="003E1304">
              <w:rPr>
                <w:sz w:val="20"/>
              </w:rPr>
              <w:t>Free-form text</w:t>
            </w:r>
          </w:p>
        </w:tc>
        <w:tc>
          <w:tcPr>
            <w:tcW w:w="1980" w:type="dxa"/>
            <w:vAlign w:val="center"/>
          </w:tcPr>
          <w:p w:rsidR="00C439FB" w:rsidRPr="00CD4E11" w:rsidRDefault="00C439FB" w:rsidP="00ED0008">
            <w:pPr>
              <w:rPr>
                <w:sz w:val="20"/>
              </w:rPr>
            </w:pPr>
            <w:r w:rsidRPr="003E1304">
              <w:rPr>
                <w:sz w:val="20"/>
              </w:rPr>
              <w:t>ABC Manufacturer</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Sending Location Vicinity</w:t>
            </w:r>
          </w:p>
        </w:tc>
        <w:tc>
          <w:tcPr>
            <w:tcW w:w="3420" w:type="dxa"/>
            <w:vAlign w:val="center"/>
          </w:tcPr>
          <w:p w:rsidR="00C439FB" w:rsidRDefault="00C439FB" w:rsidP="009D3246">
            <w:pPr>
              <w:rPr>
                <w:sz w:val="20"/>
              </w:rPr>
            </w:pPr>
            <w:r>
              <w:rPr>
                <w:rFonts w:cs="Arial"/>
                <w:color w:val="000000"/>
                <w:sz w:val="20"/>
              </w:rPr>
              <w:t>Geographic regions defined by a set of zip codes of source location addresses</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Baltimore</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Sending/Receiving License Category</w:t>
            </w:r>
          </w:p>
        </w:tc>
        <w:tc>
          <w:tcPr>
            <w:tcW w:w="3420" w:type="dxa"/>
            <w:vAlign w:val="center"/>
          </w:tcPr>
          <w:p w:rsidR="00C439FB" w:rsidRDefault="00C439FB" w:rsidP="009D3246">
            <w:pPr>
              <w:rPr>
                <w:sz w:val="20"/>
              </w:rPr>
            </w:pPr>
            <w:r>
              <w:rPr>
                <w:rFonts w:cs="Arial"/>
                <w:color w:val="000000"/>
                <w:sz w:val="20"/>
              </w:rPr>
              <w:t>License Category for the Sending/Receiving Licensee</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Medical</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Sending/Receiving Licensee’s Agency</w:t>
            </w:r>
          </w:p>
        </w:tc>
        <w:tc>
          <w:tcPr>
            <w:tcW w:w="3420" w:type="dxa"/>
            <w:vAlign w:val="center"/>
          </w:tcPr>
          <w:p w:rsidR="00C439FB" w:rsidRDefault="00C439FB" w:rsidP="009D3246">
            <w:pPr>
              <w:rPr>
                <w:sz w:val="20"/>
              </w:rPr>
            </w:pPr>
            <w:r>
              <w:rPr>
                <w:rFonts w:cs="Arial"/>
                <w:color w:val="000000"/>
                <w:sz w:val="20"/>
              </w:rPr>
              <w:t>The Agency that has regulatory authority over the Licensee.  An NRC user or NSTS Analyst can select a Licensing Agency.  A DOE user or State Agency user can select only their own agency.</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Illinois Emergency Management Agency</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Serial Number</w:t>
            </w:r>
          </w:p>
        </w:tc>
        <w:tc>
          <w:tcPr>
            <w:tcW w:w="3420" w:type="dxa"/>
            <w:vAlign w:val="center"/>
          </w:tcPr>
          <w:p w:rsidR="00C439FB" w:rsidRDefault="00C439FB" w:rsidP="009D3246">
            <w:pPr>
              <w:rPr>
                <w:sz w:val="20"/>
              </w:rPr>
            </w:pPr>
            <w:r>
              <w:rPr>
                <w:rFonts w:cs="Arial"/>
                <w:color w:val="000000"/>
                <w:sz w:val="20"/>
              </w:rPr>
              <w:t>Identification number assigned to a Source by the manufacturer.</w:t>
            </w:r>
          </w:p>
        </w:tc>
        <w:tc>
          <w:tcPr>
            <w:tcW w:w="2070" w:type="dxa"/>
            <w:vAlign w:val="center"/>
          </w:tcPr>
          <w:p w:rsidR="00C439FB" w:rsidRPr="00CD4E11" w:rsidRDefault="00C439FB" w:rsidP="00ED0008">
            <w:pPr>
              <w:keepNext/>
              <w:rPr>
                <w:sz w:val="20"/>
              </w:rPr>
            </w:pPr>
            <w:r w:rsidRPr="00663D99">
              <w:rPr>
                <w:sz w:val="20"/>
              </w:rPr>
              <w:t>Alphanumeric</w:t>
            </w:r>
          </w:p>
        </w:tc>
        <w:tc>
          <w:tcPr>
            <w:tcW w:w="1980" w:type="dxa"/>
            <w:vAlign w:val="center"/>
          </w:tcPr>
          <w:p w:rsidR="00C439FB" w:rsidRPr="00CD4E11" w:rsidRDefault="00C439FB" w:rsidP="00ED0008">
            <w:pPr>
              <w:rPr>
                <w:sz w:val="20"/>
              </w:rPr>
            </w:pPr>
            <w:r>
              <w:rPr>
                <w:rFonts w:cs="Arial"/>
                <w:color w:val="000000"/>
                <w:sz w:val="20"/>
              </w:rPr>
              <w:t>TK12345</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Ship to Address Vicinity</w:t>
            </w:r>
          </w:p>
        </w:tc>
        <w:tc>
          <w:tcPr>
            <w:tcW w:w="3420" w:type="dxa"/>
            <w:vAlign w:val="center"/>
          </w:tcPr>
          <w:p w:rsidR="00C439FB" w:rsidRDefault="00C439FB" w:rsidP="009D3246">
            <w:pPr>
              <w:rPr>
                <w:sz w:val="20"/>
              </w:rPr>
            </w:pPr>
            <w:r>
              <w:rPr>
                <w:rFonts w:cs="Arial"/>
                <w:color w:val="000000"/>
                <w:sz w:val="20"/>
              </w:rPr>
              <w:t>Geographic regions defined by a set of zip codes of source location addresses</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Baltimore</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Shipment Status</w:t>
            </w:r>
          </w:p>
        </w:tc>
        <w:tc>
          <w:tcPr>
            <w:tcW w:w="3420" w:type="dxa"/>
            <w:vAlign w:val="center"/>
          </w:tcPr>
          <w:p w:rsidR="00C439FB" w:rsidRDefault="00C439FB" w:rsidP="009D3246">
            <w:pPr>
              <w:rPr>
                <w:sz w:val="20"/>
              </w:rPr>
            </w:pPr>
            <w:r>
              <w:rPr>
                <w:rFonts w:cs="Arial"/>
                <w:color w:val="000000"/>
                <w:sz w:val="20"/>
              </w:rPr>
              <w:t>Status of the Shipment</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Overdue</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Shipment Type</w:t>
            </w:r>
          </w:p>
        </w:tc>
        <w:tc>
          <w:tcPr>
            <w:tcW w:w="3420" w:type="dxa"/>
            <w:vAlign w:val="center"/>
          </w:tcPr>
          <w:p w:rsidR="00C439FB" w:rsidRDefault="00C439FB" w:rsidP="009D3246">
            <w:pPr>
              <w:rPr>
                <w:sz w:val="20"/>
              </w:rPr>
            </w:pPr>
            <w:r>
              <w:rPr>
                <w:rFonts w:cs="Arial"/>
                <w:color w:val="000000"/>
                <w:sz w:val="20"/>
              </w:rPr>
              <w:t>Select type of shipment</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Export</w:t>
            </w:r>
          </w:p>
        </w:tc>
      </w:tr>
      <w:tr w:rsidR="00C439FB" w:rsidRPr="009711E2" w:rsidTr="0069398B">
        <w:tc>
          <w:tcPr>
            <w:tcW w:w="2340" w:type="dxa"/>
            <w:vAlign w:val="center"/>
          </w:tcPr>
          <w:p w:rsidR="00C439FB" w:rsidRPr="003E1304" w:rsidRDefault="00C439FB" w:rsidP="00F44261">
            <w:pPr>
              <w:rPr>
                <w:sz w:val="20"/>
              </w:rPr>
            </w:pPr>
            <w:r w:rsidRPr="003E1304">
              <w:rPr>
                <w:sz w:val="20"/>
              </w:rPr>
              <w:t>Ship-to Address: (domestic)</w:t>
            </w:r>
          </w:p>
          <w:p w:rsidR="00C439FB" w:rsidRPr="003E1304" w:rsidRDefault="00C439FB" w:rsidP="00F44261">
            <w:pPr>
              <w:rPr>
                <w:sz w:val="20"/>
              </w:rPr>
            </w:pPr>
            <w:r w:rsidRPr="003E1304">
              <w:rPr>
                <w:sz w:val="20"/>
              </w:rPr>
              <w:t>Line 1</w:t>
            </w:r>
          </w:p>
          <w:p w:rsidR="00C439FB" w:rsidRPr="003E1304" w:rsidRDefault="00C439FB" w:rsidP="00F44261">
            <w:pPr>
              <w:rPr>
                <w:sz w:val="20"/>
              </w:rPr>
            </w:pPr>
            <w:r w:rsidRPr="003E1304">
              <w:rPr>
                <w:sz w:val="20"/>
              </w:rPr>
              <w:t>Line 2</w:t>
            </w:r>
          </w:p>
          <w:p w:rsidR="00C439FB" w:rsidRPr="00CD4E11" w:rsidRDefault="00C439FB" w:rsidP="00ED0008">
            <w:pPr>
              <w:rPr>
                <w:sz w:val="20"/>
              </w:rPr>
            </w:pPr>
            <w:r w:rsidRPr="003E1304">
              <w:rPr>
                <w:sz w:val="20"/>
              </w:rPr>
              <w:t>City, State Zip</w:t>
            </w:r>
          </w:p>
        </w:tc>
        <w:tc>
          <w:tcPr>
            <w:tcW w:w="3420" w:type="dxa"/>
            <w:vAlign w:val="center"/>
          </w:tcPr>
          <w:p w:rsidR="00C439FB" w:rsidRDefault="00C439FB" w:rsidP="009D3246">
            <w:pPr>
              <w:rPr>
                <w:sz w:val="20"/>
              </w:rPr>
            </w:pPr>
            <w:r w:rsidRPr="003E1304">
              <w:rPr>
                <w:sz w:val="20"/>
              </w:rPr>
              <w:t xml:space="preserve">Receiving Licensee’s U.S. street address. </w:t>
            </w:r>
          </w:p>
        </w:tc>
        <w:tc>
          <w:tcPr>
            <w:tcW w:w="2070" w:type="dxa"/>
            <w:vAlign w:val="center"/>
          </w:tcPr>
          <w:p w:rsidR="00C439FB" w:rsidRPr="003E1304" w:rsidRDefault="00C439FB" w:rsidP="00F44261">
            <w:pPr>
              <w:keepNext/>
              <w:rPr>
                <w:sz w:val="20"/>
              </w:rPr>
            </w:pPr>
            <w:r w:rsidRPr="003E1304">
              <w:rPr>
                <w:sz w:val="20"/>
              </w:rPr>
              <w:t>Line 1</w:t>
            </w:r>
            <w:r>
              <w:rPr>
                <w:sz w:val="20"/>
              </w:rPr>
              <w:t>, 2, &amp; City</w:t>
            </w:r>
            <w:r w:rsidRPr="003E1304">
              <w:rPr>
                <w:sz w:val="20"/>
              </w:rPr>
              <w:t xml:space="preserve"> - free-form text</w:t>
            </w:r>
          </w:p>
          <w:p w:rsidR="00C439FB" w:rsidRPr="003E1304" w:rsidRDefault="00C439FB" w:rsidP="00F44261">
            <w:pPr>
              <w:keepNext/>
              <w:rPr>
                <w:sz w:val="20"/>
              </w:rPr>
            </w:pPr>
            <w:r w:rsidRPr="003E1304">
              <w:rPr>
                <w:sz w:val="20"/>
              </w:rPr>
              <w:t>State – drop-down list.</w:t>
            </w:r>
          </w:p>
          <w:p w:rsidR="00C439FB" w:rsidRPr="003E1304" w:rsidRDefault="00C439FB" w:rsidP="00F44261">
            <w:pPr>
              <w:keepNext/>
              <w:rPr>
                <w:sz w:val="20"/>
              </w:rPr>
            </w:pPr>
            <w:r w:rsidRPr="003E1304">
              <w:rPr>
                <w:sz w:val="20"/>
              </w:rPr>
              <w:t xml:space="preserve">Zip – </w:t>
            </w:r>
            <w:r w:rsidRPr="004A5E40">
              <w:rPr>
                <w:sz w:val="20"/>
              </w:rPr>
              <w:t>5 or 9 digit ZipCode</w:t>
            </w:r>
          </w:p>
          <w:p w:rsidR="00C439FB" w:rsidRPr="00CD4E11" w:rsidRDefault="00C439FB" w:rsidP="00ED0008">
            <w:pPr>
              <w:keepNext/>
              <w:rPr>
                <w:sz w:val="20"/>
              </w:rPr>
            </w:pPr>
          </w:p>
        </w:tc>
        <w:tc>
          <w:tcPr>
            <w:tcW w:w="1980" w:type="dxa"/>
            <w:vAlign w:val="center"/>
          </w:tcPr>
          <w:p w:rsidR="00C439FB" w:rsidRPr="003E1304" w:rsidRDefault="00C439FB" w:rsidP="00F44261">
            <w:pPr>
              <w:rPr>
                <w:sz w:val="20"/>
              </w:rPr>
            </w:pPr>
            <w:smartTag w:uri="urn:schemas-microsoft-com:office:smarttags" w:element="address">
              <w:smartTag w:uri="urn:schemas-microsoft-com:office:smarttags" w:element="Street">
                <w:r w:rsidRPr="003E1304">
                  <w:rPr>
                    <w:sz w:val="20"/>
                  </w:rPr>
                  <w:t>30 Gude Drive</w:t>
                </w:r>
              </w:smartTag>
            </w:smartTag>
          </w:p>
          <w:p w:rsidR="00C439FB" w:rsidRPr="003E1304" w:rsidRDefault="00C439FB" w:rsidP="00F44261">
            <w:pPr>
              <w:rPr>
                <w:sz w:val="20"/>
              </w:rPr>
            </w:pPr>
            <w:r w:rsidRPr="003E1304">
              <w:rPr>
                <w:sz w:val="20"/>
              </w:rPr>
              <w:t>Room 3C</w:t>
            </w:r>
          </w:p>
          <w:p w:rsidR="00C439FB" w:rsidRPr="003E1304" w:rsidRDefault="00C439FB" w:rsidP="00F44261">
            <w:pPr>
              <w:rPr>
                <w:sz w:val="20"/>
              </w:rPr>
            </w:pPr>
            <w:smartTag w:uri="urn:schemas-microsoft-com:office:smarttags" w:element="City">
              <w:smartTag w:uri="urn:schemas-microsoft-com:office:smarttags" w:element="place">
                <w:r w:rsidRPr="003E1304">
                  <w:rPr>
                    <w:sz w:val="20"/>
                  </w:rPr>
                  <w:t>Rockville</w:t>
                </w:r>
              </w:smartTag>
              <w:r w:rsidRPr="003E1304">
                <w:rPr>
                  <w:sz w:val="20"/>
                </w:rPr>
                <w:t xml:space="preserve">, </w:t>
              </w:r>
              <w:smartTag w:uri="urn:schemas-microsoft-com:office:smarttags" w:element="State">
                <w:r w:rsidRPr="003E1304">
                  <w:rPr>
                    <w:sz w:val="20"/>
                  </w:rPr>
                  <w:t>MD</w:t>
                </w:r>
              </w:smartTag>
              <w:r w:rsidRPr="003E1304">
                <w:rPr>
                  <w:sz w:val="20"/>
                </w:rPr>
                <w:t xml:space="preserve"> </w:t>
              </w:r>
              <w:smartTag w:uri="urn:schemas-microsoft-com:office:smarttags" w:element="PostalCode">
                <w:smartTag w:uri="urn:schemas-microsoft-com:office:smarttags" w:element="PostalCode">
                  <w:r w:rsidRPr="003E1304">
                    <w:rPr>
                      <w:sz w:val="20"/>
                    </w:rPr>
                    <w:t>20850</w:t>
                  </w:r>
                </w:smartTag>
                <w:r w:rsidRPr="003E1304">
                  <w:rPr>
                    <w:sz w:val="20"/>
                  </w:rPr>
                  <w:t>-0000</w:t>
                </w:r>
              </w:smartTag>
            </w:smartTag>
          </w:p>
          <w:p w:rsidR="00C439FB" w:rsidRPr="003E1304" w:rsidRDefault="00C439FB" w:rsidP="00F44261">
            <w:pPr>
              <w:rPr>
                <w:sz w:val="20"/>
              </w:rPr>
            </w:pPr>
          </w:p>
          <w:p w:rsidR="00C439FB" w:rsidRPr="00CD4E11" w:rsidRDefault="00C439FB" w:rsidP="00ED0008">
            <w:pPr>
              <w:rPr>
                <w:sz w:val="20"/>
              </w:rPr>
            </w:pPr>
          </w:p>
        </w:tc>
      </w:tr>
      <w:tr w:rsidR="00C439FB" w:rsidRPr="009711E2" w:rsidTr="0069398B">
        <w:tc>
          <w:tcPr>
            <w:tcW w:w="2340" w:type="dxa"/>
            <w:vAlign w:val="center"/>
          </w:tcPr>
          <w:p w:rsidR="00C439FB" w:rsidRPr="003E1304" w:rsidRDefault="00C439FB" w:rsidP="00F44261">
            <w:pPr>
              <w:rPr>
                <w:sz w:val="20"/>
              </w:rPr>
            </w:pPr>
            <w:r w:rsidRPr="003E1304">
              <w:rPr>
                <w:sz w:val="20"/>
              </w:rPr>
              <w:t>Ship-to-Address (foreign)</w:t>
            </w:r>
          </w:p>
          <w:p w:rsidR="00C439FB" w:rsidRPr="003E1304" w:rsidRDefault="00C439FB" w:rsidP="00F44261">
            <w:pPr>
              <w:rPr>
                <w:sz w:val="20"/>
              </w:rPr>
            </w:pPr>
            <w:r w:rsidRPr="003E1304">
              <w:rPr>
                <w:sz w:val="20"/>
              </w:rPr>
              <w:t>Line 1</w:t>
            </w:r>
          </w:p>
          <w:p w:rsidR="00C439FB" w:rsidRPr="003E1304" w:rsidRDefault="00C439FB" w:rsidP="00F44261">
            <w:pPr>
              <w:rPr>
                <w:sz w:val="20"/>
              </w:rPr>
            </w:pPr>
            <w:r w:rsidRPr="003E1304">
              <w:rPr>
                <w:sz w:val="20"/>
              </w:rPr>
              <w:t>Line 2</w:t>
            </w:r>
          </w:p>
          <w:p w:rsidR="00C439FB" w:rsidRPr="003E1304" w:rsidRDefault="00C439FB" w:rsidP="00F44261">
            <w:pPr>
              <w:rPr>
                <w:sz w:val="20"/>
              </w:rPr>
            </w:pPr>
            <w:r w:rsidRPr="003E1304">
              <w:rPr>
                <w:sz w:val="20"/>
              </w:rPr>
              <w:t>City, State</w:t>
            </w:r>
          </w:p>
          <w:p w:rsidR="00C439FB" w:rsidRPr="003E1304" w:rsidRDefault="00C439FB" w:rsidP="00F44261">
            <w:pPr>
              <w:rPr>
                <w:sz w:val="20"/>
              </w:rPr>
            </w:pPr>
            <w:r w:rsidRPr="003E1304">
              <w:rPr>
                <w:sz w:val="20"/>
              </w:rPr>
              <w:t>Province</w:t>
            </w:r>
          </w:p>
          <w:p w:rsidR="00C439FB" w:rsidRPr="003E1304" w:rsidRDefault="00C439FB" w:rsidP="00F44261">
            <w:pPr>
              <w:rPr>
                <w:sz w:val="20"/>
              </w:rPr>
            </w:pPr>
            <w:r w:rsidRPr="003E1304">
              <w:rPr>
                <w:sz w:val="20"/>
              </w:rPr>
              <w:t>Zip</w:t>
            </w:r>
          </w:p>
          <w:p w:rsidR="00C439FB" w:rsidRPr="00CD4E11" w:rsidRDefault="00C439FB" w:rsidP="00ED0008">
            <w:pPr>
              <w:rPr>
                <w:sz w:val="20"/>
              </w:rPr>
            </w:pPr>
            <w:r w:rsidRPr="003E1304">
              <w:rPr>
                <w:sz w:val="20"/>
              </w:rPr>
              <w:t>Country</w:t>
            </w:r>
          </w:p>
        </w:tc>
        <w:tc>
          <w:tcPr>
            <w:tcW w:w="3420" w:type="dxa"/>
            <w:vAlign w:val="center"/>
          </w:tcPr>
          <w:p w:rsidR="00C439FB" w:rsidRDefault="00C439FB" w:rsidP="009D3246">
            <w:pPr>
              <w:rPr>
                <w:sz w:val="20"/>
              </w:rPr>
            </w:pPr>
            <w:r w:rsidRPr="003E1304">
              <w:rPr>
                <w:sz w:val="20"/>
              </w:rPr>
              <w:t xml:space="preserve">Receiving Licensee’s foreign address.  </w:t>
            </w:r>
            <w:r w:rsidRPr="00176F21">
              <w:rPr>
                <w:i/>
                <w:sz w:val="20"/>
              </w:rPr>
              <w:t>Country is a required field.</w:t>
            </w:r>
          </w:p>
        </w:tc>
        <w:tc>
          <w:tcPr>
            <w:tcW w:w="2070" w:type="dxa"/>
            <w:vAlign w:val="center"/>
          </w:tcPr>
          <w:p w:rsidR="00C439FB" w:rsidRPr="00CD4E11" w:rsidRDefault="00C439FB" w:rsidP="00ED0008">
            <w:pPr>
              <w:keepNext/>
              <w:rPr>
                <w:sz w:val="20"/>
              </w:rPr>
            </w:pPr>
            <w:r w:rsidRPr="003E1304">
              <w:rPr>
                <w:sz w:val="20"/>
              </w:rPr>
              <w:t>Free-form text</w:t>
            </w:r>
          </w:p>
        </w:tc>
        <w:tc>
          <w:tcPr>
            <w:tcW w:w="1980" w:type="dxa"/>
            <w:vAlign w:val="center"/>
          </w:tcPr>
          <w:p w:rsidR="00C439FB" w:rsidRPr="003E1304" w:rsidRDefault="00C439FB" w:rsidP="00F44261">
            <w:pPr>
              <w:rPr>
                <w:sz w:val="20"/>
              </w:rPr>
            </w:pPr>
            <w:r w:rsidRPr="003E1304">
              <w:rPr>
                <w:sz w:val="20"/>
              </w:rPr>
              <w:t>123 lamp Road</w:t>
            </w:r>
          </w:p>
          <w:p w:rsidR="00C439FB" w:rsidRPr="003E1304" w:rsidRDefault="00C439FB" w:rsidP="00F44261">
            <w:pPr>
              <w:rPr>
                <w:sz w:val="20"/>
              </w:rPr>
            </w:pPr>
            <w:r w:rsidRPr="003E1304">
              <w:rPr>
                <w:sz w:val="20"/>
              </w:rPr>
              <w:t>29</w:t>
            </w:r>
            <w:r w:rsidRPr="003E1304">
              <w:rPr>
                <w:sz w:val="20"/>
                <w:vertAlign w:val="superscript"/>
              </w:rPr>
              <w:t>th</w:t>
            </w:r>
            <w:r w:rsidRPr="003E1304">
              <w:rPr>
                <w:sz w:val="20"/>
              </w:rPr>
              <w:t xml:space="preserve"> Floor</w:t>
            </w:r>
          </w:p>
          <w:p w:rsidR="00C439FB" w:rsidRPr="003E1304" w:rsidRDefault="00C439FB" w:rsidP="00F44261">
            <w:pPr>
              <w:rPr>
                <w:sz w:val="20"/>
              </w:rPr>
            </w:pPr>
            <w:smartTag w:uri="urn:schemas-microsoft-com:office:smarttags" w:element="City">
              <w:smartTag w:uri="urn:schemas-microsoft-com:office:smarttags" w:element="place">
                <w:r w:rsidRPr="003E1304">
                  <w:rPr>
                    <w:sz w:val="20"/>
                  </w:rPr>
                  <w:t>Toronto</w:t>
                </w:r>
              </w:smartTag>
              <w:r w:rsidRPr="003E1304">
                <w:rPr>
                  <w:sz w:val="20"/>
                </w:rPr>
                <w:t xml:space="preserve">, </w:t>
              </w:r>
              <w:smartTag w:uri="urn:schemas-microsoft-com:office:smarttags" w:element="State">
                <w:r w:rsidRPr="003E1304">
                  <w:rPr>
                    <w:sz w:val="20"/>
                  </w:rPr>
                  <w:t>Ontario</w:t>
                </w:r>
              </w:smartTag>
            </w:smartTag>
          </w:p>
          <w:p w:rsidR="00C439FB" w:rsidRPr="003E1304" w:rsidRDefault="00C439FB" w:rsidP="00F44261">
            <w:pPr>
              <w:rPr>
                <w:sz w:val="20"/>
              </w:rPr>
            </w:pPr>
            <w:r w:rsidRPr="003E1304">
              <w:rPr>
                <w:sz w:val="20"/>
              </w:rPr>
              <w:t>D15 4EK</w:t>
            </w:r>
          </w:p>
          <w:p w:rsidR="00C439FB" w:rsidRPr="00CD4E11" w:rsidRDefault="00C439FB" w:rsidP="00ED0008">
            <w:pPr>
              <w:rPr>
                <w:sz w:val="20"/>
              </w:rPr>
            </w:pPr>
            <w:smartTag w:uri="urn:schemas-microsoft-com:office:smarttags" w:element="country-region">
              <w:smartTag w:uri="urn:schemas-microsoft-com:office:smarttags" w:element="place">
                <w:r w:rsidRPr="003E1304">
                  <w:rPr>
                    <w:sz w:val="20"/>
                  </w:rPr>
                  <w:t>Canada</w:t>
                </w:r>
              </w:smartTag>
            </w:smartTag>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Show Only Analyst Instances (Displayed only to NSTS Analysts)</w:t>
            </w:r>
          </w:p>
        </w:tc>
        <w:tc>
          <w:tcPr>
            <w:tcW w:w="3420" w:type="dxa"/>
            <w:vAlign w:val="center"/>
          </w:tcPr>
          <w:p w:rsidR="00C439FB" w:rsidRDefault="00C439FB" w:rsidP="009D3246">
            <w:pPr>
              <w:rPr>
                <w:sz w:val="20"/>
              </w:rPr>
            </w:pPr>
            <w:r>
              <w:rPr>
                <w:rFonts w:cs="Arial"/>
                <w:color w:val="000000"/>
                <w:sz w:val="20"/>
              </w:rPr>
              <w:t xml:space="preserve">Limit search results to those instances which were requested by NSTS Analysts </w:t>
            </w:r>
          </w:p>
        </w:tc>
        <w:tc>
          <w:tcPr>
            <w:tcW w:w="2070" w:type="dxa"/>
            <w:vAlign w:val="center"/>
          </w:tcPr>
          <w:p w:rsidR="00C439FB" w:rsidRPr="00CD4E11" w:rsidRDefault="00C439FB" w:rsidP="00ED0008">
            <w:pPr>
              <w:keepNext/>
              <w:rPr>
                <w:sz w:val="20"/>
              </w:rPr>
            </w:pPr>
            <w:r w:rsidRPr="00663D99">
              <w:rPr>
                <w:sz w:val="20"/>
              </w:rPr>
              <w:t>Check mark</w:t>
            </w:r>
          </w:p>
        </w:tc>
        <w:tc>
          <w:tcPr>
            <w:tcW w:w="1980" w:type="dxa"/>
            <w:vAlign w:val="center"/>
          </w:tcPr>
          <w:p w:rsidR="00C439FB" w:rsidRPr="00CD4E11" w:rsidRDefault="00C439FB" w:rsidP="00ED0008">
            <w:pPr>
              <w:rPr>
                <w:sz w:val="20"/>
              </w:rPr>
            </w:pPr>
            <w:r>
              <w:rPr>
                <w:rFonts w:ascii="Wingdings 2" w:hAnsi="Wingdings 2" w:cs="Arial"/>
                <w:color w:val="000000"/>
                <w:sz w:val="20"/>
              </w:rPr>
              <w:sym w:font="Wingdings 2" w:char="F052"/>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Show Only Analyst Reports (Displayed only to NSTS Analysts)</w:t>
            </w:r>
          </w:p>
        </w:tc>
        <w:tc>
          <w:tcPr>
            <w:tcW w:w="3420" w:type="dxa"/>
            <w:vAlign w:val="center"/>
          </w:tcPr>
          <w:p w:rsidR="00C439FB" w:rsidRDefault="00C439FB" w:rsidP="009D3246">
            <w:pPr>
              <w:rPr>
                <w:sz w:val="20"/>
              </w:rPr>
            </w:pPr>
            <w:r>
              <w:rPr>
                <w:rFonts w:cs="Arial"/>
                <w:color w:val="000000"/>
                <w:sz w:val="20"/>
              </w:rPr>
              <w:t>Limit search results to those reports which only NSTS Analysts are authorized to run.</w:t>
            </w:r>
          </w:p>
        </w:tc>
        <w:tc>
          <w:tcPr>
            <w:tcW w:w="2070" w:type="dxa"/>
            <w:vAlign w:val="center"/>
          </w:tcPr>
          <w:p w:rsidR="00C439FB" w:rsidRPr="00CD4E11" w:rsidRDefault="00C439FB" w:rsidP="00ED0008">
            <w:pPr>
              <w:keepNext/>
              <w:rPr>
                <w:sz w:val="20"/>
              </w:rPr>
            </w:pPr>
            <w:r w:rsidRPr="00663D99">
              <w:rPr>
                <w:sz w:val="20"/>
              </w:rPr>
              <w:t>Check mark</w:t>
            </w:r>
          </w:p>
        </w:tc>
        <w:tc>
          <w:tcPr>
            <w:tcW w:w="1980" w:type="dxa"/>
            <w:vAlign w:val="center"/>
          </w:tcPr>
          <w:p w:rsidR="00C439FB" w:rsidRPr="00CD4E11" w:rsidRDefault="00C439FB" w:rsidP="00ED0008">
            <w:pPr>
              <w:rPr>
                <w:sz w:val="20"/>
              </w:rPr>
            </w:pPr>
            <w:r>
              <w:rPr>
                <w:rFonts w:ascii="Wingdings 2" w:hAnsi="Wingdings 2" w:cs="Arial"/>
                <w:color w:val="000000"/>
                <w:sz w:val="20"/>
              </w:rPr>
              <w:sym w:font="Wingdings 2" w:char="F052"/>
            </w:r>
          </w:p>
        </w:tc>
      </w:tr>
      <w:tr w:rsidR="00C439FB" w:rsidRPr="009711E2" w:rsidTr="0069398B">
        <w:tc>
          <w:tcPr>
            <w:tcW w:w="2340" w:type="dxa"/>
            <w:vAlign w:val="center"/>
          </w:tcPr>
          <w:p w:rsidR="00C439FB" w:rsidRPr="00CD4E11" w:rsidRDefault="00C439FB" w:rsidP="00ED0008">
            <w:pPr>
              <w:rPr>
                <w:sz w:val="20"/>
              </w:rPr>
            </w:pPr>
            <w:r w:rsidRPr="003E1304">
              <w:rPr>
                <w:sz w:val="20"/>
              </w:rPr>
              <w:t>Source Acquisition Begin Date</w:t>
            </w:r>
          </w:p>
        </w:tc>
        <w:tc>
          <w:tcPr>
            <w:tcW w:w="3420" w:type="dxa"/>
            <w:vAlign w:val="center"/>
          </w:tcPr>
          <w:p w:rsidR="00C439FB" w:rsidRDefault="00C439FB" w:rsidP="009D3246">
            <w:pPr>
              <w:rPr>
                <w:sz w:val="20"/>
              </w:rPr>
            </w:pPr>
            <w:r w:rsidRPr="003E1304">
              <w:rPr>
                <w:sz w:val="20"/>
              </w:rPr>
              <w:t>The beginning date a Source is added to a Licensee’s inventory.</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03/02/2006</w:t>
            </w:r>
          </w:p>
        </w:tc>
      </w:tr>
      <w:tr w:rsidR="00C439FB" w:rsidRPr="009711E2" w:rsidTr="0069398B">
        <w:tc>
          <w:tcPr>
            <w:tcW w:w="2340" w:type="dxa"/>
            <w:vAlign w:val="center"/>
          </w:tcPr>
          <w:p w:rsidR="00C439FB" w:rsidRPr="00CD4E11" w:rsidRDefault="00C439FB" w:rsidP="00ED0008">
            <w:pPr>
              <w:rPr>
                <w:sz w:val="20"/>
              </w:rPr>
            </w:pPr>
            <w:r w:rsidRPr="003E1304">
              <w:rPr>
                <w:sz w:val="20"/>
              </w:rPr>
              <w:t>Source Acquisition End Date</w:t>
            </w:r>
          </w:p>
        </w:tc>
        <w:tc>
          <w:tcPr>
            <w:tcW w:w="3420" w:type="dxa"/>
            <w:vAlign w:val="center"/>
          </w:tcPr>
          <w:p w:rsidR="00C439FB" w:rsidRDefault="00C439FB" w:rsidP="009D3246">
            <w:pPr>
              <w:rPr>
                <w:sz w:val="20"/>
              </w:rPr>
            </w:pPr>
            <w:r w:rsidRPr="003E1304">
              <w:rPr>
                <w:sz w:val="20"/>
              </w:rPr>
              <w:t>The ending date a Source is removed from a Licensee’s inventory.</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05/05/2007</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Source Category</w:t>
            </w:r>
          </w:p>
        </w:tc>
        <w:tc>
          <w:tcPr>
            <w:tcW w:w="3420" w:type="dxa"/>
            <w:vAlign w:val="center"/>
          </w:tcPr>
          <w:p w:rsidR="00C439FB" w:rsidRDefault="00C439FB" w:rsidP="009D3246">
            <w:pPr>
              <w:rPr>
                <w:sz w:val="20"/>
              </w:rPr>
            </w:pPr>
            <w:r>
              <w:rPr>
                <w:rFonts w:cs="Arial"/>
                <w:color w:val="000000"/>
                <w:sz w:val="20"/>
              </w:rPr>
              <w:t>Category of the Source</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2</w:t>
            </w:r>
          </w:p>
        </w:tc>
      </w:tr>
      <w:tr w:rsidR="00C439FB" w:rsidRPr="009711E2" w:rsidTr="0069398B">
        <w:tc>
          <w:tcPr>
            <w:tcW w:w="2340" w:type="dxa"/>
            <w:vAlign w:val="center"/>
          </w:tcPr>
          <w:p w:rsidR="00C439FB" w:rsidRPr="00CD4E11" w:rsidRDefault="00C439FB" w:rsidP="00ED0008">
            <w:pPr>
              <w:rPr>
                <w:sz w:val="20"/>
              </w:rPr>
            </w:pPr>
            <w:r w:rsidRPr="003E1304">
              <w:rPr>
                <w:sz w:val="20"/>
              </w:rPr>
              <w:t>Source Comment</w:t>
            </w:r>
          </w:p>
        </w:tc>
        <w:tc>
          <w:tcPr>
            <w:tcW w:w="3420" w:type="dxa"/>
            <w:vAlign w:val="center"/>
          </w:tcPr>
          <w:p w:rsidR="00C439FB" w:rsidRDefault="00C439FB" w:rsidP="009D3246">
            <w:pPr>
              <w:rPr>
                <w:sz w:val="20"/>
              </w:rPr>
            </w:pPr>
            <w:r w:rsidRPr="003E1304">
              <w:rPr>
                <w:sz w:val="20"/>
              </w:rPr>
              <w:t>Details entered as free-form text by the user.</w:t>
            </w:r>
          </w:p>
        </w:tc>
        <w:tc>
          <w:tcPr>
            <w:tcW w:w="2070" w:type="dxa"/>
            <w:vAlign w:val="center"/>
          </w:tcPr>
          <w:p w:rsidR="00C439FB" w:rsidRPr="00CD4E11" w:rsidRDefault="00C439FB" w:rsidP="00ED0008">
            <w:pPr>
              <w:keepNext/>
              <w:rPr>
                <w:sz w:val="20"/>
              </w:rPr>
            </w:pPr>
            <w:r w:rsidRPr="003E1304">
              <w:rPr>
                <w:sz w:val="20"/>
              </w:rPr>
              <w:t>Free-form text</w:t>
            </w:r>
          </w:p>
        </w:tc>
        <w:tc>
          <w:tcPr>
            <w:tcW w:w="1980" w:type="dxa"/>
            <w:vAlign w:val="center"/>
          </w:tcPr>
          <w:p w:rsidR="00C439FB" w:rsidRPr="00CD4E11" w:rsidRDefault="00C439FB" w:rsidP="00ED0008">
            <w:pPr>
              <w:rPr>
                <w:sz w:val="20"/>
              </w:rPr>
            </w:pPr>
            <w:r w:rsidRPr="003E1304">
              <w:rPr>
                <w:sz w:val="20"/>
              </w:rPr>
              <w:t>The Source status is inactive.</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Source ID</w:t>
            </w:r>
          </w:p>
        </w:tc>
        <w:tc>
          <w:tcPr>
            <w:tcW w:w="3420" w:type="dxa"/>
            <w:vAlign w:val="center"/>
          </w:tcPr>
          <w:p w:rsidR="00C439FB" w:rsidRDefault="00C439FB" w:rsidP="009D3246">
            <w:pPr>
              <w:rPr>
                <w:sz w:val="20"/>
              </w:rPr>
            </w:pPr>
            <w:r>
              <w:rPr>
                <w:rFonts w:cs="Arial"/>
                <w:color w:val="000000"/>
                <w:sz w:val="20"/>
              </w:rPr>
              <w:t>A unique system-generated identifier for each manufactured source.</w:t>
            </w:r>
          </w:p>
        </w:tc>
        <w:tc>
          <w:tcPr>
            <w:tcW w:w="2070" w:type="dxa"/>
            <w:vAlign w:val="center"/>
          </w:tcPr>
          <w:p w:rsidR="00C439FB" w:rsidRPr="00CD4E11" w:rsidRDefault="00C439FB" w:rsidP="00ED0008">
            <w:pPr>
              <w:keepNext/>
              <w:rPr>
                <w:sz w:val="20"/>
              </w:rPr>
            </w:pPr>
            <w:r w:rsidRPr="00663D99">
              <w:rPr>
                <w:sz w:val="20"/>
              </w:rPr>
              <w:t>Numeric value</w:t>
            </w:r>
          </w:p>
        </w:tc>
        <w:tc>
          <w:tcPr>
            <w:tcW w:w="1980" w:type="dxa"/>
            <w:vAlign w:val="center"/>
          </w:tcPr>
          <w:p w:rsidR="00C439FB" w:rsidRPr="00CD4E11" w:rsidRDefault="00C439FB" w:rsidP="00ED0008">
            <w:pPr>
              <w:rPr>
                <w:sz w:val="20"/>
              </w:rPr>
            </w:pPr>
            <w:r>
              <w:rPr>
                <w:rFonts w:cs="Arial"/>
                <w:color w:val="000000"/>
                <w:sz w:val="20"/>
              </w:rPr>
              <w:t>23456</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Source Originator</w:t>
            </w:r>
          </w:p>
        </w:tc>
        <w:tc>
          <w:tcPr>
            <w:tcW w:w="3420" w:type="dxa"/>
            <w:vAlign w:val="center"/>
          </w:tcPr>
          <w:p w:rsidR="00C439FB" w:rsidRDefault="00C439FB" w:rsidP="009D3246">
            <w:pPr>
              <w:rPr>
                <w:sz w:val="20"/>
              </w:rPr>
            </w:pPr>
            <w:r>
              <w:rPr>
                <w:rFonts w:cs="Arial"/>
                <w:color w:val="000000"/>
                <w:sz w:val="20"/>
              </w:rPr>
              <w:t>The entity that manufactured or regenerated a source.</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sidRPr="00663D99">
              <w:rPr>
                <w:rFonts w:cs="Arial"/>
                <w:color w:val="000000"/>
                <w:sz w:val="20"/>
              </w:rPr>
              <w:t>Neutron Products</w:t>
            </w:r>
          </w:p>
        </w:tc>
      </w:tr>
      <w:tr w:rsidR="00C439FB" w:rsidRPr="009711E2" w:rsidTr="0069398B">
        <w:tc>
          <w:tcPr>
            <w:tcW w:w="2340" w:type="dxa"/>
            <w:vAlign w:val="center"/>
          </w:tcPr>
          <w:p w:rsidR="00C439FB" w:rsidRPr="00CD4E11" w:rsidRDefault="00C439FB" w:rsidP="00ED0008">
            <w:pPr>
              <w:rPr>
                <w:sz w:val="20"/>
              </w:rPr>
            </w:pPr>
            <w:r w:rsidRPr="003E1304">
              <w:rPr>
                <w:sz w:val="20"/>
              </w:rPr>
              <w:t>Source Removed Begin Date</w:t>
            </w:r>
          </w:p>
        </w:tc>
        <w:tc>
          <w:tcPr>
            <w:tcW w:w="3420" w:type="dxa"/>
            <w:vAlign w:val="center"/>
          </w:tcPr>
          <w:p w:rsidR="00C439FB" w:rsidRDefault="00C439FB" w:rsidP="009D3246">
            <w:pPr>
              <w:rPr>
                <w:sz w:val="20"/>
              </w:rPr>
            </w:pPr>
            <w:r w:rsidRPr="003E1304">
              <w:rPr>
                <w:sz w:val="20"/>
              </w:rPr>
              <w:t>The beginning date a Source was removed from a Licensee’s inventory.</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09/24/2005</w:t>
            </w:r>
          </w:p>
        </w:tc>
      </w:tr>
      <w:tr w:rsidR="00C439FB" w:rsidRPr="009711E2" w:rsidTr="0069398B">
        <w:tc>
          <w:tcPr>
            <w:tcW w:w="2340" w:type="dxa"/>
            <w:vAlign w:val="center"/>
          </w:tcPr>
          <w:p w:rsidR="00C439FB" w:rsidRPr="00CD4E11" w:rsidRDefault="00C439FB" w:rsidP="00ED0008">
            <w:pPr>
              <w:rPr>
                <w:sz w:val="20"/>
              </w:rPr>
            </w:pPr>
            <w:r w:rsidRPr="003E1304">
              <w:rPr>
                <w:sz w:val="20"/>
              </w:rPr>
              <w:t>Source Removed End Date</w:t>
            </w:r>
          </w:p>
        </w:tc>
        <w:tc>
          <w:tcPr>
            <w:tcW w:w="3420" w:type="dxa"/>
            <w:vAlign w:val="center"/>
          </w:tcPr>
          <w:p w:rsidR="00C439FB" w:rsidRDefault="00C439FB" w:rsidP="009D3246">
            <w:pPr>
              <w:rPr>
                <w:sz w:val="20"/>
              </w:rPr>
            </w:pPr>
            <w:r w:rsidRPr="003E1304">
              <w:rPr>
                <w:sz w:val="20"/>
              </w:rPr>
              <w:t>The ending date a Source was removed from a Licensee’s inventory.</w:t>
            </w:r>
          </w:p>
        </w:tc>
        <w:tc>
          <w:tcPr>
            <w:tcW w:w="2070" w:type="dxa"/>
            <w:vAlign w:val="center"/>
          </w:tcPr>
          <w:p w:rsidR="00C439FB" w:rsidRPr="00CD4E11" w:rsidRDefault="00C439FB" w:rsidP="00ED0008">
            <w:pPr>
              <w:keepNext/>
              <w:rPr>
                <w:sz w:val="20"/>
              </w:rPr>
            </w:pPr>
            <w:r w:rsidRPr="003E1304">
              <w:rPr>
                <w:sz w:val="20"/>
              </w:rPr>
              <w:t>mm/dd/yyyy</w:t>
            </w:r>
          </w:p>
        </w:tc>
        <w:tc>
          <w:tcPr>
            <w:tcW w:w="1980" w:type="dxa"/>
            <w:vAlign w:val="center"/>
          </w:tcPr>
          <w:p w:rsidR="00C439FB" w:rsidRPr="00CD4E11" w:rsidRDefault="00C439FB" w:rsidP="00ED0008">
            <w:pPr>
              <w:rPr>
                <w:sz w:val="20"/>
              </w:rPr>
            </w:pPr>
            <w:r w:rsidRPr="003E1304">
              <w:rPr>
                <w:sz w:val="20"/>
              </w:rPr>
              <w:t>09/30/2005</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Source Status</w:t>
            </w:r>
          </w:p>
        </w:tc>
        <w:tc>
          <w:tcPr>
            <w:tcW w:w="3420" w:type="dxa"/>
            <w:vAlign w:val="center"/>
          </w:tcPr>
          <w:p w:rsidR="00C439FB" w:rsidRDefault="00C439FB" w:rsidP="009D3246">
            <w:pPr>
              <w:rPr>
                <w:sz w:val="20"/>
              </w:rPr>
            </w:pPr>
            <w:r>
              <w:rPr>
                <w:rFonts w:cs="Arial"/>
                <w:color w:val="000000"/>
                <w:sz w:val="20"/>
              </w:rPr>
              <w:t>Status of trackable Sources.</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Above Threshold</w:t>
            </w:r>
          </w:p>
        </w:tc>
      </w:tr>
      <w:tr w:rsidR="00C439FB" w:rsidRPr="009711E2" w:rsidTr="0069398B">
        <w:tc>
          <w:tcPr>
            <w:tcW w:w="2340" w:type="dxa"/>
            <w:vAlign w:val="center"/>
          </w:tcPr>
          <w:p w:rsidR="00C439FB" w:rsidRPr="00CD4E11" w:rsidRDefault="00C439FB" w:rsidP="00ED0008">
            <w:pPr>
              <w:rPr>
                <w:sz w:val="20"/>
              </w:rPr>
            </w:pPr>
            <w:r w:rsidRPr="003E1304">
              <w:rPr>
                <w:sz w:val="20"/>
              </w:rPr>
              <w:t>State</w:t>
            </w:r>
          </w:p>
        </w:tc>
        <w:tc>
          <w:tcPr>
            <w:tcW w:w="3420" w:type="dxa"/>
            <w:vAlign w:val="center"/>
          </w:tcPr>
          <w:p w:rsidR="00C439FB" w:rsidRDefault="00C439FB" w:rsidP="009D3246">
            <w:pPr>
              <w:rPr>
                <w:sz w:val="20"/>
              </w:rPr>
            </w:pPr>
            <w:r w:rsidRPr="003E1304">
              <w:rPr>
                <w:sz w:val="20"/>
              </w:rPr>
              <w:t xml:space="preserve">Name of the U.S. </w:t>
            </w:r>
            <w:r>
              <w:rPr>
                <w:sz w:val="20"/>
              </w:rPr>
              <w:t>s</w:t>
            </w:r>
            <w:r w:rsidRPr="003E1304">
              <w:rPr>
                <w:sz w:val="20"/>
              </w:rPr>
              <w:t>tate.</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TX</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State – of License Location Address</w:t>
            </w:r>
          </w:p>
        </w:tc>
        <w:tc>
          <w:tcPr>
            <w:tcW w:w="3420" w:type="dxa"/>
            <w:vAlign w:val="center"/>
          </w:tcPr>
          <w:p w:rsidR="00C439FB" w:rsidRDefault="00C439FB" w:rsidP="009D3246">
            <w:pPr>
              <w:rPr>
                <w:sz w:val="20"/>
              </w:rPr>
            </w:pPr>
            <w:r>
              <w:rPr>
                <w:rFonts w:cs="Arial"/>
                <w:color w:val="000000"/>
                <w:sz w:val="20"/>
              </w:rPr>
              <w:t>State in which the license address is located.</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OH</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State – of License Street Address</w:t>
            </w:r>
          </w:p>
        </w:tc>
        <w:tc>
          <w:tcPr>
            <w:tcW w:w="3420" w:type="dxa"/>
            <w:vAlign w:val="center"/>
          </w:tcPr>
          <w:p w:rsidR="00C439FB" w:rsidRDefault="00C439FB" w:rsidP="009D3246">
            <w:pPr>
              <w:rPr>
                <w:sz w:val="20"/>
              </w:rPr>
            </w:pPr>
            <w:r>
              <w:rPr>
                <w:rFonts w:cs="Arial"/>
                <w:color w:val="000000"/>
                <w:sz w:val="20"/>
              </w:rPr>
              <w:t>State in which the license street address is located.</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OH</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State – of Ship to Address</w:t>
            </w:r>
          </w:p>
        </w:tc>
        <w:tc>
          <w:tcPr>
            <w:tcW w:w="3420" w:type="dxa"/>
            <w:vAlign w:val="center"/>
          </w:tcPr>
          <w:p w:rsidR="00C439FB" w:rsidRDefault="00C439FB" w:rsidP="009D3246">
            <w:pPr>
              <w:rPr>
                <w:sz w:val="20"/>
              </w:rPr>
            </w:pPr>
            <w:r>
              <w:rPr>
                <w:rFonts w:cs="Arial"/>
                <w:color w:val="000000"/>
                <w:sz w:val="20"/>
              </w:rPr>
              <w:t>State in which the Ship to Address is located.</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MD</w:t>
            </w:r>
          </w:p>
        </w:tc>
      </w:tr>
      <w:tr w:rsidR="00C439FB" w:rsidRPr="009711E2" w:rsidTr="0069398B">
        <w:tc>
          <w:tcPr>
            <w:tcW w:w="2340" w:type="dxa"/>
            <w:vAlign w:val="center"/>
          </w:tcPr>
          <w:p w:rsidR="00C439FB" w:rsidRPr="00CD4E11" w:rsidRDefault="00C439FB" w:rsidP="00ED0008">
            <w:pPr>
              <w:rPr>
                <w:sz w:val="20"/>
              </w:rPr>
            </w:pPr>
            <w:r w:rsidRPr="003E1304">
              <w:rPr>
                <w:sz w:val="20"/>
              </w:rPr>
              <w:t>Status</w:t>
            </w:r>
            <w:r>
              <w:rPr>
                <w:sz w:val="20"/>
              </w:rPr>
              <w:t xml:space="preserve"> (Source)</w:t>
            </w:r>
          </w:p>
        </w:tc>
        <w:tc>
          <w:tcPr>
            <w:tcW w:w="3420" w:type="dxa"/>
            <w:vAlign w:val="center"/>
          </w:tcPr>
          <w:p w:rsidR="00C439FB" w:rsidRDefault="00C439FB" w:rsidP="009D3246">
            <w:pPr>
              <w:rPr>
                <w:sz w:val="20"/>
              </w:rPr>
            </w:pPr>
            <w:r w:rsidRPr="003E1304">
              <w:rPr>
                <w:sz w:val="20"/>
              </w:rPr>
              <w:t xml:space="preserve">Status of the Source (Active, Inactive, Deleted, etc.).  </w:t>
            </w:r>
          </w:p>
        </w:tc>
        <w:tc>
          <w:tcPr>
            <w:tcW w:w="2070" w:type="dxa"/>
            <w:vAlign w:val="center"/>
          </w:tcPr>
          <w:p w:rsidR="00C439FB" w:rsidRPr="00CD4E11" w:rsidRDefault="00C439FB" w:rsidP="00ED0008">
            <w:pPr>
              <w:keepNext/>
              <w:rPr>
                <w:sz w:val="20"/>
              </w:rPr>
            </w:pPr>
            <w:r w:rsidRPr="003E1304">
              <w:rPr>
                <w:sz w:val="20"/>
              </w:rPr>
              <w:t>Drop-down list</w:t>
            </w:r>
          </w:p>
        </w:tc>
        <w:tc>
          <w:tcPr>
            <w:tcW w:w="1980" w:type="dxa"/>
            <w:vAlign w:val="center"/>
          </w:tcPr>
          <w:p w:rsidR="00C439FB" w:rsidRPr="00CD4E11" w:rsidRDefault="00C439FB" w:rsidP="00ED0008">
            <w:pPr>
              <w:rPr>
                <w:sz w:val="20"/>
              </w:rPr>
            </w:pPr>
            <w:r w:rsidRPr="003E1304">
              <w:rPr>
                <w:sz w:val="20"/>
              </w:rPr>
              <w:t>Inactive</w:t>
            </w:r>
          </w:p>
        </w:tc>
      </w:tr>
      <w:tr w:rsidR="00C439FB" w:rsidRPr="009711E2" w:rsidTr="0069398B">
        <w:tc>
          <w:tcPr>
            <w:tcW w:w="2340" w:type="dxa"/>
            <w:vAlign w:val="center"/>
          </w:tcPr>
          <w:p w:rsidR="00C439FB" w:rsidRPr="00CD4E11" w:rsidRDefault="00C439FB" w:rsidP="00ED0008">
            <w:pPr>
              <w:rPr>
                <w:sz w:val="20"/>
              </w:rPr>
            </w:pPr>
            <w:r>
              <w:rPr>
                <w:rFonts w:cs="Arial"/>
                <w:color w:val="000000"/>
                <w:sz w:val="20"/>
              </w:rPr>
              <w:t>Status (Alert)</w:t>
            </w:r>
          </w:p>
        </w:tc>
        <w:tc>
          <w:tcPr>
            <w:tcW w:w="3420" w:type="dxa"/>
            <w:vAlign w:val="center"/>
          </w:tcPr>
          <w:p w:rsidR="00C439FB" w:rsidRDefault="00C439FB" w:rsidP="009D3246">
            <w:pPr>
              <w:rPr>
                <w:sz w:val="20"/>
              </w:rPr>
            </w:pPr>
            <w:r>
              <w:rPr>
                <w:rFonts w:cs="Arial"/>
                <w:color w:val="000000"/>
                <w:sz w:val="20"/>
              </w:rPr>
              <w:t>Open or Closed</w:t>
            </w:r>
          </w:p>
        </w:tc>
        <w:tc>
          <w:tcPr>
            <w:tcW w:w="2070" w:type="dxa"/>
            <w:vAlign w:val="center"/>
          </w:tcPr>
          <w:p w:rsidR="00C439FB" w:rsidRPr="00CD4E11" w:rsidRDefault="00C439FB" w:rsidP="00ED0008">
            <w:pPr>
              <w:keepNext/>
              <w:rPr>
                <w:sz w:val="20"/>
              </w:rPr>
            </w:pPr>
            <w:r w:rsidRPr="00663D99">
              <w:rPr>
                <w:sz w:val="20"/>
              </w:rPr>
              <w:t>Drop-down list</w:t>
            </w:r>
          </w:p>
        </w:tc>
        <w:tc>
          <w:tcPr>
            <w:tcW w:w="1980" w:type="dxa"/>
            <w:vAlign w:val="center"/>
          </w:tcPr>
          <w:p w:rsidR="00C439FB" w:rsidRPr="00CD4E11" w:rsidRDefault="00C439FB" w:rsidP="00ED0008">
            <w:pPr>
              <w:rPr>
                <w:sz w:val="20"/>
              </w:rPr>
            </w:pPr>
            <w:r>
              <w:rPr>
                <w:rFonts w:cs="Arial"/>
                <w:color w:val="000000"/>
                <w:sz w:val="20"/>
              </w:rPr>
              <w:t>Open</w:t>
            </w:r>
          </w:p>
        </w:tc>
      </w:tr>
      <w:tr w:rsidR="00C439FB" w:rsidRPr="00CD4E11" w:rsidTr="0069398B">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c>
          <w:tcPr>
            <w:tcW w:w="2340" w:type="dxa"/>
            <w:tcBorders>
              <w:top w:val="single" w:sz="4" w:space="0" w:color="auto"/>
              <w:left w:val="single" w:sz="4" w:space="0" w:color="auto"/>
              <w:bottom w:val="single" w:sz="4" w:space="0" w:color="auto"/>
              <w:right w:val="single" w:sz="4" w:space="0" w:color="auto"/>
            </w:tcBorders>
            <w:vAlign w:val="center"/>
          </w:tcPr>
          <w:p w:rsidR="00C439FB" w:rsidRPr="00CD4E11" w:rsidRDefault="00C439FB" w:rsidP="001A4A1D">
            <w:pPr>
              <w:rPr>
                <w:sz w:val="20"/>
              </w:rPr>
            </w:pPr>
            <w:r w:rsidRPr="003E1304">
              <w:rPr>
                <w:sz w:val="20"/>
              </w:rPr>
              <w:t>Street Address</w:t>
            </w:r>
          </w:p>
        </w:tc>
        <w:tc>
          <w:tcPr>
            <w:tcW w:w="3420" w:type="dxa"/>
            <w:tcBorders>
              <w:top w:val="single" w:sz="4" w:space="0" w:color="auto"/>
              <w:left w:val="single" w:sz="4" w:space="0" w:color="auto"/>
              <w:bottom w:val="single" w:sz="4" w:space="0" w:color="auto"/>
              <w:right w:val="single" w:sz="4" w:space="0" w:color="auto"/>
            </w:tcBorders>
            <w:vAlign w:val="center"/>
          </w:tcPr>
          <w:p w:rsidR="00C439FB" w:rsidRPr="00CD4E11" w:rsidRDefault="00C439FB" w:rsidP="001A4A1D">
            <w:pPr>
              <w:rPr>
                <w:sz w:val="20"/>
              </w:rPr>
            </w:pPr>
            <w:r w:rsidRPr="003E1304">
              <w:rPr>
                <w:sz w:val="20"/>
              </w:rPr>
              <w:t xml:space="preserve">Physical location of the Licensee.  </w:t>
            </w:r>
          </w:p>
        </w:tc>
        <w:tc>
          <w:tcPr>
            <w:tcW w:w="2070" w:type="dxa"/>
            <w:tcBorders>
              <w:top w:val="single" w:sz="4" w:space="0" w:color="auto"/>
              <w:left w:val="single" w:sz="4" w:space="0" w:color="auto"/>
              <w:bottom w:val="single" w:sz="4" w:space="0" w:color="auto"/>
              <w:right w:val="single" w:sz="4" w:space="0" w:color="auto"/>
            </w:tcBorders>
            <w:vAlign w:val="center"/>
          </w:tcPr>
          <w:p w:rsidR="00C439FB" w:rsidRPr="003E1304" w:rsidRDefault="00C439FB" w:rsidP="00F44261">
            <w:pPr>
              <w:keepNext/>
              <w:rPr>
                <w:sz w:val="20"/>
              </w:rPr>
            </w:pPr>
            <w:r w:rsidRPr="003E1304">
              <w:rPr>
                <w:sz w:val="20"/>
              </w:rPr>
              <w:t xml:space="preserve">Alphanumeric </w:t>
            </w:r>
          </w:p>
          <w:p w:rsidR="00C439FB" w:rsidRPr="00CD4E11" w:rsidRDefault="00C439FB" w:rsidP="001A4A1D">
            <w:pPr>
              <w:rPr>
                <w:sz w:val="20"/>
              </w:rPr>
            </w:pPr>
          </w:p>
        </w:tc>
        <w:tc>
          <w:tcPr>
            <w:tcW w:w="1980" w:type="dxa"/>
            <w:tcBorders>
              <w:top w:val="single" w:sz="4" w:space="0" w:color="auto"/>
              <w:left w:val="single" w:sz="4" w:space="0" w:color="auto"/>
              <w:bottom w:val="single" w:sz="4" w:space="0" w:color="auto"/>
              <w:right w:val="single" w:sz="4" w:space="0" w:color="auto"/>
            </w:tcBorders>
            <w:vAlign w:val="center"/>
          </w:tcPr>
          <w:p w:rsidR="00C439FB" w:rsidRPr="003E1304" w:rsidRDefault="00C439FB" w:rsidP="00F44261">
            <w:pPr>
              <w:keepNext/>
              <w:rPr>
                <w:sz w:val="20"/>
              </w:rPr>
            </w:pPr>
            <w:r w:rsidRPr="003E1304">
              <w:rPr>
                <w:sz w:val="20"/>
              </w:rPr>
              <w:t xml:space="preserve">30 </w:t>
            </w:r>
            <w:smartTag w:uri="urn:schemas-microsoft-com:office:smarttags" w:element="address">
              <w:smartTag w:uri="urn:schemas-microsoft-com:office:smarttags" w:element="Street">
                <w:r w:rsidRPr="003E1304">
                  <w:rPr>
                    <w:sz w:val="20"/>
                  </w:rPr>
                  <w:t>W. Gude Drive</w:t>
                </w:r>
              </w:smartTag>
            </w:smartTag>
          </w:p>
          <w:p w:rsidR="00C439FB" w:rsidRPr="00CD4E11" w:rsidRDefault="00C439FB" w:rsidP="001A4A1D">
            <w:pPr>
              <w:rPr>
                <w:sz w:val="20"/>
              </w:rPr>
            </w:pPr>
            <w:smartTag w:uri="urn:schemas-microsoft-com:office:smarttags" w:element="City">
              <w:r w:rsidRPr="003E1304">
                <w:rPr>
                  <w:sz w:val="20"/>
                </w:rPr>
                <w:t>Rockville</w:t>
              </w:r>
            </w:smartTag>
            <w:r w:rsidRPr="003E1304">
              <w:rPr>
                <w:sz w:val="20"/>
              </w:rPr>
              <w:t xml:space="preserve">, </w:t>
            </w:r>
            <w:smartTag w:uri="urn:schemas-microsoft-com:office:smarttags" w:element="State">
              <w:r w:rsidRPr="003E1304">
                <w:rPr>
                  <w:sz w:val="20"/>
                </w:rPr>
                <w:t>MD</w:t>
              </w:r>
            </w:smartTag>
            <w:r w:rsidRPr="003E1304">
              <w:rPr>
                <w:sz w:val="20"/>
              </w:rPr>
              <w:t xml:space="preserve"> 20852</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Unit</w:t>
            </w:r>
          </w:p>
        </w:tc>
        <w:tc>
          <w:tcPr>
            <w:tcW w:w="3420" w:type="dxa"/>
            <w:vAlign w:val="center"/>
          </w:tcPr>
          <w:p w:rsidR="00C439FB" w:rsidRPr="003E1304" w:rsidRDefault="00C439FB" w:rsidP="001A4A1D">
            <w:pPr>
              <w:rPr>
                <w:sz w:val="20"/>
              </w:rPr>
            </w:pPr>
            <w:r>
              <w:rPr>
                <w:rFonts w:cs="Arial"/>
                <w:color w:val="000000"/>
                <w:sz w:val="20"/>
              </w:rPr>
              <w:t xml:space="preserve">Unit in which the activity level of the Source is measured.  </w:t>
            </w:r>
          </w:p>
        </w:tc>
        <w:tc>
          <w:tcPr>
            <w:tcW w:w="2070" w:type="dxa"/>
            <w:vAlign w:val="center"/>
          </w:tcPr>
          <w:p w:rsidR="00C439FB" w:rsidRPr="003E1304" w:rsidRDefault="00C439FB" w:rsidP="001A4A1D">
            <w:pPr>
              <w:rPr>
                <w:sz w:val="20"/>
              </w:rPr>
            </w:pPr>
            <w:r w:rsidRPr="00663D99">
              <w:rPr>
                <w:sz w:val="20"/>
              </w:rPr>
              <w:t>Drop-down list</w:t>
            </w:r>
          </w:p>
        </w:tc>
        <w:tc>
          <w:tcPr>
            <w:tcW w:w="1980" w:type="dxa"/>
            <w:vAlign w:val="center"/>
          </w:tcPr>
          <w:p w:rsidR="00C439FB" w:rsidRPr="003E1304" w:rsidRDefault="00C439FB" w:rsidP="001A4A1D">
            <w:pPr>
              <w:rPr>
                <w:sz w:val="20"/>
              </w:rPr>
            </w:pPr>
            <w:r>
              <w:rPr>
                <w:rFonts w:cs="Arial"/>
                <w:color w:val="000000"/>
                <w:sz w:val="20"/>
              </w:rPr>
              <w:t>Ci</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Unknown (Transfer Status)</w:t>
            </w:r>
          </w:p>
        </w:tc>
        <w:tc>
          <w:tcPr>
            <w:tcW w:w="3420" w:type="dxa"/>
            <w:vAlign w:val="center"/>
          </w:tcPr>
          <w:p w:rsidR="00C439FB" w:rsidRPr="003E1304" w:rsidRDefault="00C439FB" w:rsidP="003E1304">
            <w:pPr>
              <w:keepNext/>
              <w:rPr>
                <w:sz w:val="20"/>
              </w:rPr>
            </w:pPr>
            <w:r w:rsidRPr="003E1304">
              <w:rPr>
                <w:sz w:val="20"/>
              </w:rPr>
              <w:t>Status of a transfer in which the Source may be missing from the received Shipment, but it is unclear since the serial number of the missing Source has not been ascertained.</w:t>
            </w:r>
          </w:p>
        </w:tc>
        <w:tc>
          <w:tcPr>
            <w:tcW w:w="2070" w:type="dxa"/>
            <w:vAlign w:val="center"/>
          </w:tcPr>
          <w:p w:rsidR="00C439FB" w:rsidRPr="003E1304" w:rsidRDefault="00C439FB" w:rsidP="003E1304">
            <w:pPr>
              <w:keepNext/>
              <w:rPr>
                <w:sz w:val="20"/>
              </w:rPr>
            </w:pPr>
            <w:r w:rsidRPr="003E1304">
              <w:rPr>
                <w:sz w:val="20"/>
              </w:rPr>
              <w:t>Drop-down list</w:t>
            </w:r>
          </w:p>
        </w:tc>
        <w:tc>
          <w:tcPr>
            <w:tcW w:w="1980" w:type="dxa"/>
            <w:vAlign w:val="center"/>
          </w:tcPr>
          <w:p w:rsidR="00C439FB" w:rsidRPr="003E1304" w:rsidRDefault="00C439FB" w:rsidP="003E1304">
            <w:pPr>
              <w:keepNext/>
              <w:rPr>
                <w:sz w:val="20"/>
              </w:rPr>
            </w:pPr>
            <w:r w:rsidRPr="003E1304">
              <w:rPr>
                <w:sz w:val="20"/>
              </w:rPr>
              <w:t>Unknown</w:t>
            </w:r>
          </w:p>
        </w:tc>
      </w:tr>
      <w:tr w:rsidR="00C439FB" w:rsidRPr="003E1304" w:rsidTr="0069398B">
        <w:tc>
          <w:tcPr>
            <w:tcW w:w="2340" w:type="dxa"/>
            <w:vAlign w:val="center"/>
          </w:tcPr>
          <w:p w:rsidR="00C439FB" w:rsidRPr="003E1304" w:rsidRDefault="00C439FB" w:rsidP="001A4A1D">
            <w:pPr>
              <w:rPr>
                <w:sz w:val="20"/>
              </w:rPr>
            </w:pPr>
            <w:r>
              <w:rPr>
                <w:rFonts w:cs="Arial"/>
                <w:color w:val="000000"/>
                <w:sz w:val="20"/>
              </w:rPr>
              <w:t>User ID</w:t>
            </w:r>
          </w:p>
        </w:tc>
        <w:tc>
          <w:tcPr>
            <w:tcW w:w="3420" w:type="dxa"/>
            <w:vAlign w:val="center"/>
          </w:tcPr>
          <w:p w:rsidR="00C439FB" w:rsidRPr="003E1304" w:rsidRDefault="00C439FB" w:rsidP="001A4A1D">
            <w:pPr>
              <w:rPr>
                <w:sz w:val="20"/>
              </w:rPr>
            </w:pPr>
            <w:r>
              <w:rPr>
                <w:rFonts w:cs="Arial"/>
                <w:color w:val="000000"/>
                <w:sz w:val="20"/>
              </w:rPr>
              <w:t>NSTS user account ID</w:t>
            </w:r>
          </w:p>
        </w:tc>
        <w:tc>
          <w:tcPr>
            <w:tcW w:w="2070" w:type="dxa"/>
            <w:vAlign w:val="center"/>
          </w:tcPr>
          <w:p w:rsidR="00C439FB" w:rsidRPr="003E1304" w:rsidRDefault="00C439FB" w:rsidP="001A4A1D">
            <w:pPr>
              <w:rPr>
                <w:sz w:val="20"/>
              </w:rPr>
            </w:pPr>
            <w:r w:rsidRPr="00663D99">
              <w:rPr>
                <w:sz w:val="20"/>
              </w:rPr>
              <w:t>Free-form text</w:t>
            </w:r>
          </w:p>
        </w:tc>
        <w:tc>
          <w:tcPr>
            <w:tcW w:w="1980" w:type="dxa"/>
            <w:vAlign w:val="center"/>
          </w:tcPr>
          <w:p w:rsidR="00C439FB" w:rsidRPr="003E1304" w:rsidRDefault="00C439FB" w:rsidP="001A4A1D">
            <w:pPr>
              <w:rPr>
                <w:sz w:val="20"/>
              </w:rPr>
            </w:pPr>
            <w:r>
              <w:rPr>
                <w:rFonts w:cs="Arial"/>
                <w:color w:val="000000"/>
                <w:sz w:val="20"/>
              </w:rPr>
              <w:t>WCD003</w:t>
            </w:r>
          </w:p>
        </w:tc>
      </w:tr>
      <w:tr w:rsidR="00C439FB" w:rsidRPr="003E1304" w:rsidTr="0069398B">
        <w:tc>
          <w:tcPr>
            <w:tcW w:w="2340" w:type="dxa"/>
            <w:vAlign w:val="center"/>
          </w:tcPr>
          <w:p w:rsidR="00C439FB" w:rsidRPr="003E1304" w:rsidRDefault="00C439FB" w:rsidP="003E1304">
            <w:pPr>
              <w:keepNext/>
              <w:rPr>
                <w:sz w:val="20"/>
              </w:rPr>
            </w:pPr>
            <w:r w:rsidRPr="003E1304">
              <w:rPr>
                <w:sz w:val="20"/>
              </w:rPr>
              <w:t>User’s First Name</w:t>
            </w:r>
          </w:p>
        </w:tc>
        <w:tc>
          <w:tcPr>
            <w:tcW w:w="3420" w:type="dxa"/>
            <w:vAlign w:val="center"/>
          </w:tcPr>
          <w:p w:rsidR="00C439FB" w:rsidRPr="003E1304" w:rsidRDefault="00C439FB" w:rsidP="003E1304">
            <w:pPr>
              <w:keepNext/>
              <w:rPr>
                <w:sz w:val="20"/>
              </w:rPr>
            </w:pPr>
            <w:r w:rsidRPr="003E1304">
              <w:rPr>
                <w:sz w:val="20"/>
              </w:rPr>
              <w:t>First name of the user.</w:t>
            </w:r>
          </w:p>
        </w:tc>
        <w:tc>
          <w:tcPr>
            <w:tcW w:w="2070" w:type="dxa"/>
            <w:vAlign w:val="center"/>
          </w:tcPr>
          <w:p w:rsidR="00C439FB" w:rsidRPr="003E1304" w:rsidRDefault="00C439FB" w:rsidP="003E1304">
            <w:pPr>
              <w:keepNext/>
              <w:rPr>
                <w:sz w:val="20"/>
              </w:rPr>
            </w:pPr>
            <w:r w:rsidRPr="003E1304">
              <w:rPr>
                <w:sz w:val="20"/>
              </w:rPr>
              <w:t>Free-form text</w:t>
            </w:r>
          </w:p>
        </w:tc>
        <w:tc>
          <w:tcPr>
            <w:tcW w:w="1980" w:type="dxa"/>
            <w:vAlign w:val="center"/>
          </w:tcPr>
          <w:p w:rsidR="00C439FB" w:rsidRPr="003E1304" w:rsidRDefault="00C439FB" w:rsidP="003E1304">
            <w:pPr>
              <w:keepNext/>
              <w:rPr>
                <w:sz w:val="20"/>
              </w:rPr>
            </w:pPr>
            <w:r w:rsidRPr="003E1304">
              <w:rPr>
                <w:sz w:val="20"/>
              </w:rPr>
              <w:t>Mary</w:t>
            </w:r>
          </w:p>
        </w:tc>
      </w:tr>
      <w:tr w:rsidR="00C439FB" w:rsidRPr="003E1304" w:rsidTr="0069398B">
        <w:tc>
          <w:tcPr>
            <w:tcW w:w="2340" w:type="dxa"/>
            <w:vAlign w:val="center"/>
          </w:tcPr>
          <w:p w:rsidR="00C439FB" w:rsidRPr="003E1304" w:rsidRDefault="00C439FB" w:rsidP="001A4A1D">
            <w:pPr>
              <w:rPr>
                <w:sz w:val="20"/>
              </w:rPr>
            </w:pPr>
            <w:r w:rsidRPr="003E1304">
              <w:rPr>
                <w:sz w:val="20"/>
              </w:rPr>
              <w:t>User’s Full Name</w:t>
            </w:r>
          </w:p>
        </w:tc>
        <w:tc>
          <w:tcPr>
            <w:tcW w:w="3420" w:type="dxa"/>
            <w:vAlign w:val="center"/>
          </w:tcPr>
          <w:p w:rsidR="00C439FB" w:rsidRPr="003E1304" w:rsidRDefault="00C439FB" w:rsidP="001A4A1D">
            <w:pPr>
              <w:rPr>
                <w:sz w:val="20"/>
              </w:rPr>
            </w:pPr>
            <w:r w:rsidRPr="003E1304">
              <w:rPr>
                <w:sz w:val="20"/>
              </w:rPr>
              <w:t>First, Middle, and Last name of the user.</w:t>
            </w:r>
          </w:p>
        </w:tc>
        <w:tc>
          <w:tcPr>
            <w:tcW w:w="2070" w:type="dxa"/>
            <w:vAlign w:val="center"/>
          </w:tcPr>
          <w:p w:rsidR="00C439FB" w:rsidRPr="003E1304" w:rsidRDefault="00C439FB" w:rsidP="001A4A1D">
            <w:pPr>
              <w:rPr>
                <w:sz w:val="20"/>
              </w:rPr>
            </w:pPr>
            <w:r w:rsidRPr="003E1304">
              <w:rPr>
                <w:sz w:val="20"/>
              </w:rPr>
              <w:t>Free-form text</w:t>
            </w:r>
          </w:p>
        </w:tc>
        <w:tc>
          <w:tcPr>
            <w:tcW w:w="1980" w:type="dxa"/>
            <w:vAlign w:val="center"/>
          </w:tcPr>
          <w:p w:rsidR="00C439FB" w:rsidRPr="003E1304" w:rsidRDefault="00C439FB" w:rsidP="001A4A1D">
            <w:pPr>
              <w:rPr>
                <w:sz w:val="20"/>
              </w:rPr>
            </w:pPr>
            <w:r w:rsidRPr="003E1304">
              <w:rPr>
                <w:sz w:val="20"/>
              </w:rPr>
              <w:t>Mary Jean Doe</w:t>
            </w:r>
          </w:p>
        </w:tc>
      </w:tr>
      <w:tr w:rsidR="00C439FB" w:rsidRPr="00D674F9" w:rsidTr="0069398B">
        <w:tc>
          <w:tcPr>
            <w:tcW w:w="2340" w:type="dxa"/>
            <w:vAlign w:val="center"/>
          </w:tcPr>
          <w:p w:rsidR="00C439FB" w:rsidRPr="00D674F9" w:rsidRDefault="00C439FB" w:rsidP="001A4A1D">
            <w:pPr>
              <w:rPr>
                <w:rFonts w:cs="Arial"/>
                <w:color w:val="000000"/>
                <w:sz w:val="20"/>
              </w:rPr>
            </w:pPr>
            <w:r w:rsidRPr="00D674F9">
              <w:rPr>
                <w:rFonts w:cs="Arial"/>
                <w:color w:val="000000"/>
                <w:sz w:val="20"/>
              </w:rPr>
              <w:t>User’s Last Name</w:t>
            </w:r>
          </w:p>
        </w:tc>
        <w:tc>
          <w:tcPr>
            <w:tcW w:w="3420" w:type="dxa"/>
            <w:vAlign w:val="center"/>
          </w:tcPr>
          <w:p w:rsidR="00C439FB" w:rsidRPr="00D674F9" w:rsidRDefault="00C439FB" w:rsidP="001A4A1D">
            <w:pPr>
              <w:rPr>
                <w:rFonts w:cs="Arial"/>
                <w:color w:val="000000"/>
                <w:sz w:val="20"/>
              </w:rPr>
            </w:pPr>
            <w:r w:rsidRPr="00D674F9">
              <w:rPr>
                <w:rFonts w:cs="Arial"/>
                <w:color w:val="000000"/>
                <w:sz w:val="20"/>
              </w:rPr>
              <w:t>Last name of the user.</w:t>
            </w:r>
          </w:p>
        </w:tc>
        <w:tc>
          <w:tcPr>
            <w:tcW w:w="2070" w:type="dxa"/>
            <w:vAlign w:val="center"/>
          </w:tcPr>
          <w:p w:rsidR="00C439FB" w:rsidRPr="00D674F9" w:rsidRDefault="00C439FB" w:rsidP="001A4A1D">
            <w:pPr>
              <w:rPr>
                <w:rFonts w:cs="Arial"/>
                <w:color w:val="000000"/>
                <w:sz w:val="20"/>
              </w:rPr>
            </w:pPr>
            <w:r w:rsidRPr="00D674F9">
              <w:rPr>
                <w:rFonts w:cs="Arial"/>
                <w:color w:val="000000"/>
                <w:sz w:val="20"/>
              </w:rPr>
              <w:t>Free-form text</w:t>
            </w:r>
          </w:p>
        </w:tc>
        <w:tc>
          <w:tcPr>
            <w:tcW w:w="1980" w:type="dxa"/>
            <w:vAlign w:val="center"/>
          </w:tcPr>
          <w:p w:rsidR="00C439FB" w:rsidRPr="00D674F9" w:rsidRDefault="00C439FB" w:rsidP="001A4A1D">
            <w:pPr>
              <w:rPr>
                <w:rFonts w:cs="Arial"/>
                <w:color w:val="000000"/>
                <w:sz w:val="20"/>
              </w:rPr>
            </w:pPr>
            <w:r w:rsidRPr="00D674F9">
              <w:rPr>
                <w:rFonts w:cs="Arial"/>
                <w:color w:val="000000"/>
                <w:sz w:val="20"/>
              </w:rPr>
              <w:t>Doe</w:t>
            </w:r>
          </w:p>
        </w:tc>
      </w:tr>
      <w:tr w:rsidR="00C439FB" w:rsidRPr="00D674F9" w:rsidTr="0069398B">
        <w:tc>
          <w:tcPr>
            <w:tcW w:w="2340" w:type="dxa"/>
            <w:vAlign w:val="center"/>
          </w:tcPr>
          <w:p w:rsidR="00C439FB" w:rsidRPr="00D674F9" w:rsidRDefault="00C439FB" w:rsidP="00D674F9">
            <w:pPr>
              <w:rPr>
                <w:rFonts w:cs="Arial"/>
                <w:color w:val="000000"/>
                <w:sz w:val="20"/>
              </w:rPr>
            </w:pPr>
            <w:r>
              <w:rPr>
                <w:rFonts w:cs="Arial"/>
                <w:color w:val="000000"/>
                <w:sz w:val="20"/>
              </w:rPr>
              <w:t>Vicinity</w:t>
            </w:r>
          </w:p>
        </w:tc>
        <w:tc>
          <w:tcPr>
            <w:tcW w:w="3420" w:type="dxa"/>
            <w:vAlign w:val="center"/>
          </w:tcPr>
          <w:p w:rsidR="00C439FB" w:rsidRPr="00D674F9" w:rsidRDefault="00C439FB" w:rsidP="00D674F9">
            <w:pPr>
              <w:rPr>
                <w:rFonts w:cs="Arial"/>
                <w:color w:val="000000"/>
                <w:sz w:val="20"/>
              </w:rPr>
            </w:pPr>
            <w:r>
              <w:rPr>
                <w:rFonts w:cs="Arial"/>
                <w:color w:val="000000"/>
                <w:sz w:val="20"/>
              </w:rPr>
              <w:t>Geographic regions defined by a set of zip codes of source location addresses</w:t>
            </w:r>
          </w:p>
        </w:tc>
        <w:tc>
          <w:tcPr>
            <w:tcW w:w="2070" w:type="dxa"/>
            <w:vAlign w:val="center"/>
          </w:tcPr>
          <w:p w:rsidR="00C439FB" w:rsidRPr="00D674F9" w:rsidRDefault="00C439FB" w:rsidP="00D674F9">
            <w:pPr>
              <w:rPr>
                <w:rFonts w:cs="Arial"/>
                <w:color w:val="000000"/>
                <w:sz w:val="20"/>
              </w:rPr>
            </w:pPr>
            <w:r w:rsidRPr="00D674F9">
              <w:rPr>
                <w:rFonts w:cs="Arial"/>
                <w:color w:val="000000"/>
                <w:sz w:val="20"/>
              </w:rPr>
              <w:t xml:space="preserve">Drop-down list </w:t>
            </w:r>
          </w:p>
        </w:tc>
        <w:tc>
          <w:tcPr>
            <w:tcW w:w="1980" w:type="dxa"/>
            <w:vAlign w:val="center"/>
          </w:tcPr>
          <w:p w:rsidR="00C439FB" w:rsidRPr="00D674F9" w:rsidRDefault="00C439FB" w:rsidP="00D674F9">
            <w:pPr>
              <w:rPr>
                <w:rFonts w:cs="Arial"/>
                <w:color w:val="000000"/>
                <w:sz w:val="20"/>
              </w:rPr>
            </w:pPr>
            <w:r>
              <w:rPr>
                <w:rFonts w:cs="Arial"/>
                <w:color w:val="000000"/>
                <w:sz w:val="20"/>
              </w:rPr>
              <w:t>Baltimore</w:t>
            </w:r>
          </w:p>
        </w:tc>
      </w:tr>
      <w:tr w:rsidR="00C439FB" w:rsidRPr="00D674F9" w:rsidTr="00C439FB">
        <w:tc>
          <w:tcPr>
            <w:tcW w:w="2340" w:type="dxa"/>
          </w:tcPr>
          <w:p w:rsidR="00C439FB" w:rsidRDefault="00C439FB" w:rsidP="00D674F9">
            <w:pPr>
              <w:rPr>
                <w:rFonts w:cs="Arial"/>
                <w:color w:val="000000"/>
                <w:sz w:val="20"/>
              </w:rPr>
            </w:pPr>
            <w:r w:rsidRPr="003E1304">
              <w:rPr>
                <w:sz w:val="20"/>
              </w:rPr>
              <w:t>Zip</w:t>
            </w:r>
          </w:p>
        </w:tc>
        <w:tc>
          <w:tcPr>
            <w:tcW w:w="3420" w:type="dxa"/>
          </w:tcPr>
          <w:p w:rsidR="00C439FB" w:rsidRDefault="00C439FB" w:rsidP="00D674F9">
            <w:pPr>
              <w:rPr>
                <w:rFonts w:cs="Arial"/>
                <w:color w:val="000000"/>
                <w:sz w:val="20"/>
              </w:rPr>
            </w:pPr>
            <w:r w:rsidRPr="003E1304">
              <w:rPr>
                <w:sz w:val="20"/>
              </w:rPr>
              <w:t>Zip Code</w:t>
            </w:r>
          </w:p>
        </w:tc>
        <w:tc>
          <w:tcPr>
            <w:tcW w:w="2070" w:type="dxa"/>
          </w:tcPr>
          <w:p w:rsidR="00C439FB" w:rsidRPr="00D674F9" w:rsidRDefault="00C439FB" w:rsidP="00D674F9">
            <w:pPr>
              <w:rPr>
                <w:rFonts w:cs="Arial"/>
                <w:color w:val="000000"/>
                <w:sz w:val="20"/>
              </w:rPr>
            </w:pPr>
            <w:r>
              <w:rPr>
                <w:sz w:val="20"/>
              </w:rPr>
              <w:t>5 or 9 digit ZipCode</w:t>
            </w:r>
          </w:p>
        </w:tc>
        <w:tc>
          <w:tcPr>
            <w:tcW w:w="1980" w:type="dxa"/>
          </w:tcPr>
          <w:p w:rsidR="00C439FB" w:rsidRDefault="00C439FB" w:rsidP="00D674F9">
            <w:pPr>
              <w:rPr>
                <w:rFonts w:cs="Arial"/>
                <w:color w:val="000000"/>
                <w:sz w:val="20"/>
              </w:rPr>
            </w:pPr>
            <w:r w:rsidRPr="003E1304">
              <w:rPr>
                <w:sz w:val="20"/>
              </w:rPr>
              <w:t>19191-0000</w:t>
            </w:r>
          </w:p>
        </w:tc>
      </w:tr>
    </w:tbl>
    <w:p w:rsidR="00C439FB" w:rsidRDefault="00C439FB" w:rsidP="00225913">
      <w:pPr>
        <w:tabs>
          <w:tab w:val="left" w:pos="5620"/>
        </w:tabs>
      </w:pPr>
    </w:p>
    <w:p w:rsidR="00C439FB" w:rsidRPr="00225913" w:rsidRDefault="00C439FB" w:rsidP="00225913">
      <w:pPr>
        <w:tabs>
          <w:tab w:val="left" w:pos="5620"/>
        </w:tabs>
      </w:pPr>
    </w:p>
    <w:sectPr w:rsidR="00C439FB" w:rsidRPr="00225913" w:rsidSect="00335F0C">
      <w:footerReference w:type="default" r:id="rId350"/>
      <w:pgSz w:w="12240" w:h="15840" w:code="1"/>
      <w:pgMar w:top="1440" w:right="1440" w:bottom="1440" w:left="1440" w:header="720" w:footer="432" w:gutter="0"/>
      <w:pgNumType w:start="1"/>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1340E" w:rsidRDefault="00E1340E">
      <w:r>
        <w:separator/>
      </w:r>
    </w:p>
  </w:endnote>
  <w:endnote w:type="continuationSeparator" w:id="0">
    <w:p w:rsidR="00E1340E" w:rsidRDefault="00E1340E">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Bold">
    <w:panose1 w:val="00000000000000000000"/>
    <w:charset w:val="00"/>
    <w:family w:val="roman"/>
    <w:notTrueType/>
    <w:pitch w:val="default"/>
    <w:sig w:usb0="00000003" w:usb1="00000000" w:usb2="00000000" w:usb3="00000000" w:csb0="00000001"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Helvetica">
    <w:panose1 w:val="020B0604020202020204"/>
    <w:charset w:val="00"/>
    <w:family w:val="swiss"/>
    <w:pitch w:val="variable"/>
    <w:sig w:usb0="20002A87" w:usb1="80000000" w:usb2="00000008" w:usb3="00000000" w:csb0="000001FF" w:csb1="00000000"/>
  </w:font>
  <w:font w:name="Book Antiqua">
    <w:panose1 w:val="02040602050305030304"/>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Shruti">
    <w:panose1 w:val="02000500000000000000"/>
    <w:charset w:val="00"/>
    <w:family w:val="auto"/>
    <w:pitch w:val="variable"/>
    <w:sig w:usb0="0004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E16BA6" w:rsidP="00790CF9">
    <w:pPr>
      <w:pStyle w:val="Footer"/>
      <w:framePr w:wrap="around" w:vAnchor="text" w:hAnchor="margin" w:xAlign="right" w:y="1"/>
      <w:rPr>
        <w:rStyle w:val="PageNumber"/>
      </w:rPr>
    </w:pPr>
    <w:r>
      <w:rPr>
        <w:rStyle w:val="PageNumber"/>
      </w:rPr>
      <w:fldChar w:fldCharType="begin"/>
    </w:r>
    <w:r w:rsidR="00C439FB">
      <w:rPr>
        <w:rStyle w:val="PageNumber"/>
      </w:rPr>
      <w:instrText xml:space="preserve">PAGE  </w:instrText>
    </w:r>
    <w:r>
      <w:rPr>
        <w:rStyle w:val="PageNumber"/>
      </w:rPr>
      <w:fldChar w:fldCharType="end"/>
    </w:r>
  </w:p>
  <w:p w:rsidR="00C439FB" w:rsidRDefault="00C439FB">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E16BA6" w:rsidP="00B50704">
    <w:pPr>
      <w:pStyle w:val="Footer"/>
      <w:framePr w:w="260" w:wrap="around" w:vAnchor="text" w:hAnchor="page" w:x="10522" w:y="12"/>
      <w:spacing w:before="40"/>
      <w:rPr>
        <w:rStyle w:val="PageNumber"/>
      </w:rPr>
    </w:pPr>
    <w:r>
      <w:rPr>
        <w:rStyle w:val="PageNumber"/>
      </w:rPr>
      <w:fldChar w:fldCharType="begin"/>
    </w:r>
    <w:r w:rsidR="00C439FB">
      <w:rPr>
        <w:rStyle w:val="PageNumber"/>
      </w:rPr>
      <w:instrText xml:space="preserve">PAGE  </w:instrText>
    </w:r>
    <w:r>
      <w:rPr>
        <w:rStyle w:val="PageNumber"/>
      </w:rPr>
      <w:fldChar w:fldCharType="separate"/>
    </w:r>
    <w:r w:rsidR="00EA6368">
      <w:rPr>
        <w:rStyle w:val="PageNumber"/>
        <w:noProof/>
      </w:rPr>
      <w:t>ii</w:t>
    </w:r>
    <w:r>
      <w:rPr>
        <w:rStyle w:val="PageNumber"/>
      </w:rPr>
      <w:fldChar w:fldCharType="end"/>
    </w:r>
  </w:p>
  <w:tbl>
    <w:tblPr>
      <w:tblW w:w="9450" w:type="dxa"/>
      <w:tblInd w:w="108" w:type="dxa"/>
      <w:tblBorders>
        <w:top w:val="single" w:sz="4" w:space="0" w:color="auto"/>
      </w:tblBorders>
      <w:tblLayout w:type="fixed"/>
      <w:tblLook w:val="0000"/>
    </w:tblPr>
    <w:tblGrid>
      <w:gridCol w:w="7290"/>
      <w:gridCol w:w="2160"/>
    </w:tblGrid>
    <w:tr w:rsidR="00C439FB" w:rsidTr="00B50704">
      <w:tc>
        <w:tcPr>
          <w:tcW w:w="7290" w:type="dxa"/>
          <w:tcBorders>
            <w:top w:val="single" w:sz="4" w:space="0" w:color="auto"/>
          </w:tcBorders>
        </w:tcPr>
        <w:p w:rsidR="00C439FB" w:rsidRDefault="00C439FB" w:rsidP="00C8069B">
          <w:pPr>
            <w:ind w:right="360"/>
          </w:pPr>
          <w:r>
            <w:t>Office of Federal and State Materials and Environmental Management Programs</w:t>
          </w:r>
        </w:p>
      </w:tc>
      <w:tc>
        <w:tcPr>
          <w:tcW w:w="2160" w:type="dxa"/>
          <w:tcBorders>
            <w:top w:val="single" w:sz="4" w:space="0" w:color="auto"/>
          </w:tcBorders>
        </w:tcPr>
        <w:p w:rsidR="00C439FB" w:rsidRDefault="00C439FB" w:rsidP="00790CF9">
          <w:pPr>
            <w:tabs>
              <w:tab w:val="left" w:pos="1962"/>
            </w:tabs>
            <w:spacing w:before="40"/>
            <w:ind w:left="346" w:firstLine="86"/>
          </w:pPr>
          <w:r>
            <w:t xml:space="preserve">           Page </w:t>
          </w:r>
        </w:p>
      </w:tc>
    </w:tr>
  </w:tbl>
  <w:p w:rsidR="00C439FB" w:rsidRDefault="00C439FB" w:rsidP="005664E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360" w:type="dxa"/>
      <w:tblInd w:w="108" w:type="dxa"/>
      <w:tblBorders>
        <w:top w:val="single" w:sz="4" w:space="0" w:color="auto"/>
      </w:tblBorders>
      <w:tblLayout w:type="fixed"/>
      <w:tblLook w:val="0000"/>
    </w:tblPr>
    <w:tblGrid>
      <w:gridCol w:w="6930"/>
      <w:gridCol w:w="2430"/>
    </w:tblGrid>
    <w:tr w:rsidR="00C439FB" w:rsidTr="00B50704">
      <w:tc>
        <w:tcPr>
          <w:tcW w:w="6930" w:type="dxa"/>
          <w:tcBorders>
            <w:top w:val="single" w:sz="4" w:space="0" w:color="auto"/>
          </w:tcBorders>
        </w:tcPr>
        <w:p w:rsidR="00C439FB" w:rsidRDefault="00C439FB" w:rsidP="00C8069B">
          <w:pPr>
            <w:ind w:left="-18" w:right="360"/>
          </w:pPr>
          <w:r>
            <w:t>Office of Federal and State Materials and Environmental Management Programs</w:t>
          </w:r>
        </w:p>
      </w:tc>
      <w:tc>
        <w:tcPr>
          <w:tcW w:w="2430" w:type="dxa"/>
          <w:tcBorders>
            <w:top w:val="single" w:sz="4" w:space="0" w:color="auto"/>
          </w:tcBorders>
        </w:tcPr>
        <w:p w:rsidR="00C439FB" w:rsidRDefault="00C439FB" w:rsidP="005664ED">
          <w:pPr>
            <w:ind w:left="252"/>
            <w:jc w:val="right"/>
          </w:pPr>
          <w:r>
            <w:t xml:space="preserve">Page </w:t>
          </w:r>
          <w:r w:rsidR="00E16BA6">
            <w:rPr>
              <w:rStyle w:val="PageNumber"/>
            </w:rPr>
            <w:fldChar w:fldCharType="begin"/>
          </w:r>
          <w:r>
            <w:rPr>
              <w:rStyle w:val="PageNumber"/>
            </w:rPr>
            <w:instrText xml:space="preserve"> PAGE </w:instrText>
          </w:r>
          <w:r w:rsidR="00E16BA6">
            <w:rPr>
              <w:rStyle w:val="PageNumber"/>
            </w:rPr>
            <w:fldChar w:fldCharType="separate"/>
          </w:r>
          <w:r w:rsidR="00EA6368">
            <w:rPr>
              <w:rStyle w:val="PageNumber"/>
              <w:noProof/>
            </w:rPr>
            <w:t>213</w:t>
          </w:r>
          <w:r w:rsidR="00E16BA6">
            <w:rPr>
              <w:rStyle w:val="PageNumber"/>
            </w:rPr>
            <w:fldChar w:fldCharType="end"/>
          </w:r>
          <w:r>
            <w:rPr>
              <w:rStyle w:val="PageNumber"/>
            </w:rPr>
            <w:t xml:space="preserve"> </w:t>
          </w:r>
        </w:p>
      </w:tc>
    </w:tr>
  </w:tbl>
  <w:p w:rsidR="00C439FB" w:rsidRDefault="00C439FB">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C439FB">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C439FB" w:rsidP="00097CA3">
    <w:pPr>
      <w:pStyle w:val="Footer"/>
      <w:framePr w:wrap="around" w:vAnchor="text" w:hAnchor="margin" w:xAlign="right" w:y="1"/>
      <w:ind w:right="-130"/>
      <w:rPr>
        <w:rStyle w:val="PageNumber"/>
      </w:rPr>
    </w:pPr>
    <w:r>
      <w:rPr>
        <w:rStyle w:val="PageNumber"/>
      </w:rPr>
      <w:t xml:space="preserve"> -</w:t>
    </w:r>
    <w:r w:rsidR="00E16BA6">
      <w:rPr>
        <w:rStyle w:val="PageNumber"/>
      </w:rPr>
      <w:fldChar w:fldCharType="begin"/>
    </w:r>
    <w:r>
      <w:rPr>
        <w:rStyle w:val="PageNumber"/>
      </w:rPr>
      <w:instrText xml:space="preserve">PAGE  </w:instrText>
    </w:r>
    <w:r w:rsidR="00E16BA6">
      <w:rPr>
        <w:rStyle w:val="PageNumber"/>
      </w:rPr>
      <w:fldChar w:fldCharType="separate"/>
    </w:r>
    <w:r w:rsidR="007B5A20">
      <w:rPr>
        <w:rStyle w:val="PageNumber"/>
        <w:noProof/>
      </w:rPr>
      <w:t>331</w:t>
    </w:r>
    <w:r w:rsidR="00E16BA6">
      <w:rPr>
        <w:rStyle w:val="PageNumber"/>
      </w:rPr>
      <w:fldChar w:fldCharType="end"/>
    </w:r>
  </w:p>
  <w:tbl>
    <w:tblPr>
      <w:tblW w:w="9360" w:type="dxa"/>
      <w:tblInd w:w="108" w:type="dxa"/>
      <w:tblBorders>
        <w:top w:val="single" w:sz="4" w:space="0" w:color="auto"/>
      </w:tblBorders>
      <w:tblLayout w:type="fixed"/>
      <w:tblLook w:val="0000"/>
    </w:tblPr>
    <w:tblGrid>
      <w:gridCol w:w="6930"/>
      <w:gridCol w:w="2430"/>
    </w:tblGrid>
    <w:tr w:rsidR="00C439FB" w:rsidTr="00B50704">
      <w:tc>
        <w:tcPr>
          <w:tcW w:w="6930" w:type="dxa"/>
          <w:tcBorders>
            <w:top w:val="single" w:sz="4" w:space="0" w:color="auto"/>
          </w:tcBorders>
        </w:tcPr>
        <w:p w:rsidR="00C439FB" w:rsidRDefault="00C439FB" w:rsidP="00C8069B">
          <w:pPr>
            <w:ind w:left="-18" w:right="360"/>
          </w:pPr>
          <w:r>
            <w:t>Office of Federal and State Materials and Environmental Management Programs</w:t>
          </w:r>
        </w:p>
      </w:tc>
      <w:tc>
        <w:tcPr>
          <w:tcW w:w="2430" w:type="dxa"/>
          <w:tcBorders>
            <w:top w:val="single" w:sz="4" w:space="0" w:color="auto"/>
          </w:tcBorders>
        </w:tcPr>
        <w:p w:rsidR="00C439FB" w:rsidRDefault="00C439FB" w:rsidP="00CF2F57">
          <w:pPr>
            <w:tabs>
              <w:tab w:val="left" w:pos="792"/>
            </w:tabs>
            <w:ind w:left="162"/>
            <w:jc w:val="center"/>
          </w:pPr>
          <w:r>
            <w:t xml:space="preserve">             Page </w:t>
          </w:r>
        </w:p>
      </w:tc>
    </w:tr>
  </w:tbl>
  <w:p w:rsidR="00C439FB" w:rsidRDefault="00C439FB">
    <w:pPr>
      <w:pStyle w:val="Foo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C439FB" w:rsidP="00B50704">
    <w:pPr>
      <w:pStyle w:val="Footer"/>
      <w:framePr w:h="365" w:hRule="exact" w:wrap="around" w:vAnchor="text" w:hAnchor="page" w:x="10221" w:y="-40"/>
      <w:spacing w:before="20"/>
      <w:ind w:right="-130"/>
      <w:rPr>
        <w:rStyle w:val="PageNumber"/>
      </w:rPr>
    </w:pPr>
    <w:r>
      <w:rPr>
        <w:rStyle w:val="PageNumber"/>
      </w:rPr>
      <w:t xml:space="preserve">  A-</w:t>
    </w:r>
    <w:r w:rsidR="00E16BA6">
      <w:rPr>
        <w:rStyle w:val="PageNumber"/>
      </w:rPr>
      <w:fldChar w:fldCharType="begin"/>
    </w:r>
    <w:r>
      <w:rPr>
        <w:rStyle w:val="PageNumber"/>
      </w:rPr>
      <w:instrText xml:space="preserve">PAGE  </w:instrText>
    </w:r>
    <w:r w:rsidR="00E16BA6">
      <w:rPr>
        <w:rStyle w:val="PageNumber"/>
      </w:rPr>
      <w:fldChar w:fldCharType="separate"/>
    </w:r>
    <w:r w:rsidR="007B5A20">
      <w:rPr>
        <w:rStyle w:val="PageNumber"/>
        <w:noProof/>
      </w:rPr>
      <w:t>1</w:t>
    </w:r>
    <w:r w:rsidR="00E16BA6">
      <w:rPr>
        <w:rStyle w:val="PageNumber"/>
      </w:rPr>
      <w:fldChar w:fldCharType="end"/>
    </w:r>
  </w:p>
  <w:tbl>
    <w:tblPr>
      <w:tblW w:w="9360" w:type="dxa"/>
      <w:tblInd w:w="108" w:type="dxa"/>
      <w:tblBorders>
        <w:top w:val="single" w:sz="4" w:space="0" w:color="auto"/>
      </w:tblBorders>
      <w:tblLayout w:type="fixed"/>
      <w:tblLook w:val="0000"/>
    </w:tblPr>
    <w:tblGrid>
      <w:gridCol w:w="6930"/>
      <w:gridCol w:w="2430"/>
    </w:tblGrid>
    <w:tr w:rsidR="00C439FB" w:rsidTr="00B50704">
      <w:tc>
        <w:tcPr>
          <w:tcW w:w="6930" w:type="dxa"/>
          <w:tcBorders>
            <w:top w:val="single" w:sz="4" w:space="0" w:color="auto"/>
          </w:tcBorders>
        </w:tcPr>
        <w:p w:rsidR="00C439FB" w:rsidRDefault="00C439FB" w:rsidP="00C8069B">
          <w:pPr>
            <w:ind w:left="-18" w:right="360"/>
          </w:pPr>
          <w:r>
            <w:t>Office of Federal and State Materials and Environmental Management Programs</w:t>
          </w:r>
        </w:p>
      </w:tc>
      <w:tc>
        <w:tcPr>
          <w:tcW w:w="2430" w:type="dxa"/>
          <w:tcBorders>
            <w:top w:val="single" w:sz="4" w:space="0" w:color="auto"/>
          </w:tcBorders>
        </w:tcPr>
        <w:p w:rsidR="00C439FB" w:rsidRDefault="00C439FB" w:rsidP="009669CC">
          <w:pPr>
            <w:tabs>
              <w:tab w:val="right" w:pos="2142"/>
            </w:tabs>
            <w:ind w:left="162" w:right="72"/>
            <w:jc w:val="center"/>
          </w:pPr>
          <w:r>
            <w:t xml:space="preserve">             Page </w:t>
          </w:r>
        </w:p>
      </w:tc>
    </w:tr>
  </w:tbl>
  <w:p w:rsidR="00C439FB" w:rsidRDefault="00C439FB">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C439FB" w:rsidP="00B50704">
    <w:pPr>
      <w:pStyle w:val="Footer"/>
      <w:framePr w:h="365" w:hRule="exact" w:wrap="around" w:vAnchor="text" w:hAnchor="page" w:x="10141" w:y="-40"/>
      <w:spacing w:before="20"/>
      <w:ind w:right="-130"/>
      <w:rPr>
        <w:rStyle w:val="PageNumber"/>
      </w:rPr>
    </w:pPr>
    <w:r>
      <w:rPr>
        <w:rStyle w:val="PageNumber"/>
      </w:rPr>
      <w:t xml:space="preserve">    B-</w:t>
    </w:r>
    <w:r w:rsidR="00E16BA6">
      <w:rPr>
        <w:rStyle w:val="PageNumber"/>
      </w:rPr>
      <w:fldChar w:fldCharType="begin"/>
    </w:r>
    <w:r>
      <w:rPr>
        <w:rStyle w:val="PageNumber"/>
      </w:rPr>
      <w:instrText xml:space="preserve">PAGE  </w:instrText>
    </w:r>
    <w:r w:rsidR="00E16BA6">
      <w:rPr>
        <w:rStyle w:val="PageNumber"/>
      </w:rPr>
      <w:fldChar w:fldCharType="separate"/>
    </w:r>
    <w:r w:rsidR="007B5A20">
      <w:rPr>
        <w:rStyle w:val="PageNumber"/>
        <w:noProof/>
      </w:rPr>
      <w:t>10</w:t>
    </w:r>
    <w:r w:rsidR="00E16BA6">
      <w:rPr>
        <w:rStyle w:val="PageNumber"/>
      </w:rPr>
      <w:fldChar w:fldCharType="end"/>
    </w:r>
  </w:p>
  <w:tbl>
    <w:tblPr>
      <w:tblW w:w="9360" w:type="dxa"/>
      <w:tblInd w:w="108" w:type="dxa"/>
      <w:tblBorders>
        <w:top w:val="single" w:sz="4" w:space="0" w:color="auto"/>
      </w:tblBorders>
      <w:tblLayout w:type="fixed"/>
      <w:tblLook w:val="0000"/>
    </w:tblPr>
    <w:tblGrid>
      <w:gridCol w:w="6930"/>
      <w:gridCol w:w="2430"/>
    </w:tblGrid>
    <w:tr w:rsidR="00C439FB" w:rsidTr="00B50704">
      <w:tc>
        <w:tcPr>
          <w:tcW w:w="6930" w:type="dxa"/>
          <w:tcBorders>
            <w:top w:val="single" w:sz="4" w:space="0" w:color="auto"/>
          </w:tcBorders>
        </w:tcPr>
        <w:p w:rsidR="00C439FB" w:rsidRDefault="00C439FB" w:rsidP="009669CC">
          <w:pPr>
            <w:ind w:right="360"/>
          </w:pPr>
          <w:r>
            <w:t>Office of Federal and State Materials and Environmental Management Programs</w:t>
          </w:r>
        </w:p>
      </w:tc>
      <w:tc>
        <w:tcPr>
          <w:tcW w:w="2430" w:type="dxa"/>
          <w:tcBorders>
            <w:top w:val="single" w:sz="4" w:space="0" w:color="auto"/>
          </w:tcBorders>
        </w:tcPr>
        <w:p w:rsidR="00C439FB" w:rsidRDefault="00C439FB" w:rsidP="00CF2F57">
          <w:pPr>
            <w:tabs>
              <w:tab w:val="left" w:pos="792"/>
            </w:tabs>
            <w:ind w:left="162"/>
            <w:jc w:val="center"/>
          </w:pPr>
          <w:r>
            <w:t xml:space="preserve">             Page </w:t>
          </w:r>
        </w:p>
      </w:tc>
    </w:tr>
  </w:tbl>
  <w:p w:rsidR="00C439FB" w:rsidRDefault="00C439FB">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C439FB" w:rsidP="00B50704">
    <w:pPr>
      <w:pStyle w:val="Footer"/>
      <w:framePr w:h="365" w:hRule="exact" w:wrap="around" w:vAnchor="text" w:hAnchor="page" w:x="10141" w:y="-40"/>
      <w:spacing w:before="20"/>
      <w:ind w:right="-130"/>
      <w:rPr>
        <w:rStyle w:val="PageNumber"/>
      </w:rPr>
    </w:pPr>
    <w:r>
      <w:rPr>
        <w:rStyle w:val="PageNumber"/>
      </w:rPr>
      <w:t xml:space="preserve">    C-</w:t>
    </w:r>
    <w:r w:rsidR="00E16BA6">
      <w:rPr>
        <w:rStyle w:val="PageNumber"/>
      </w:rPr>
      <w:fldChar w:fldCharType="begin"/>
    </w:r>
    <w:r>
      <w:rPr>
        <w:rStyle w:val="PageNumber"/>
      </w:rPr>
      <w:instrText xml:space="preserve">PAGE  </w:instrText>
    </w:r>
    <w:r w:rsidR="00E16BA6">
      <w:rPr>
        <w:rStyle w:val="PageNumber"/>
      </w:rPr>
      <w:fldChar w:fldCharType="separate"/>
    </w:r>
    <w:r w:rsidR="007B5A20">
      <w:rPr>
        <w:rStyle w:val="PageNumber"/>
        <w:noProof/>
      </w:rPr>
      <w:t>8</w:t>
    </w:r>
    <w:r w:rsidR="00E16BA6">
      <w:rPr>
        <w:rStyle w:val="PageNumber"/>
      </w:rPr>
      <w:fldChar w:fldCharType="end"/>
    </w:r>
  </w:p>
  <w:tbl>
    <w:tblPr>
      <w:tblW w:w="9360" w:type="dxa"/>
      <w:tblInd w:w="108" w:type="dxa"/>
      <w:tblBorders>
        <w:top w:val="single" w:sz="4" w:space="0" w:color="auto"/>
      </w:tblBorders>
      <w:tblLayout w:type="fixed"/>
      <w:tblLook w:val="0000"/>
    </w:tblPr>
    <w:tblGrid>
      <w:gridCol w:w="6930"/>
      <w:gridCol w:w="2430"/>
    </w:tblGrid>
    <w:tr w:rsidR="00C439FB" w:rsidTr="00B50704">
      <w:tc>
        <w:tcPr>
          <w:tcW w:w="6930" w:type="dxa"/>
          <w:tcBorders>
            <w:top w:val="single" w:sz="4" w:space="0" w:color="auto"/>
          </w:tcBorders>
        </w:tcPr>
        <w:p w:rsidR="00C439FB" w:rsidRDefault="00C439FB" w:rsidP="009669CC">
          <w:pPr>
            <w:ind w:right="360"/>
          </w:pPr>
          <w:r>
            <w:t>Office of Federal and State Materials and Environmental Management Programs</w:t>
          </w:r>
        </w:p>
      </w:tc>
      <w:tc>
        <w:tcPr>
          <w:tcW w:w="2430" w:type="dxa"/>
          <w:tcBorders>
            <w:top w:val="single" w:sz="4" w:space="0" w:color="auto"/>
          </w:tcBorders>
        </w:tcPr>
        <w:p w:rsidR="00C439FB" w:rsidRDefault="00C439FB" w:rsidP="00CF2F57">
          <w:pPr>
            <w:tabs>
              <w:tab w:val="left" w:pos="792"/>
            </w:tabs>
            <w:ind w:left="162"/>
            <w:jc w:val="center"/>
          </w:pPr>
          <w:r>
            <w:t xml:space="preserve">             Page </w:t>
          </w:r>
        </w:p>
      </w:tc>
    </w:tr>
  </w:tbl>
  <w:p w:rsidR="00C439FB" w:rsidRDefault="00C439FB">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1340E" w:rsidRDefault="00E1340E">
      <w:r>
        <w:separator/>
      </w:r>
    </w:p>
  </w:footnote>
  <w:footnote w:type="continuationSeparator" w:id="0">
    <w:p w:rsidR="00E1340E" w:rsidRDefault="00E1340E">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EA6368">
    <w:r>
      <w:rPr>
        <w:noProof/>
      </w:rPr>
      <w:drawing>
        <wp:anchor distT="0" distB="0" distL="114300" distR="114300" simplePos="0" relativeHeight="251657728" behindDoc="1" locked="0" layoutInCell="1" allowOverlap="1">
          <wp:simplePos x="0" y="0"/>
          <wp:positionH relativeFrom="column">
            <wp:posOffset>-62865</wp:posOffset>
          </wp:positionH>
          <wp:positionV relativeFrom="margin">
            <wp:posOffset>-762635</wp:posOffset>
          </wp:positionV>
          <wp:extent cx="819150" cy="457200"/>
          <wp:effectExtent l="19050" t="0" r="0" b="0"/>
          <wp:wrapThrough wrapText="bothSides">
            <wp:wrapPolygon edited="0">
              <wp:start x="-502" y="0"/>
              <wp:lineTo x="-502" y="20700"/>
              <wp:lineTo x="21600" y="20700"/>
              <wp:lineTo x="21600" y="0"/>
              <wp:lineTo x="-502"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819150" cy="457200"/>
                  </a:xfrm>
                  <a:prstGeom prst="rect">
                    <a:avLst/>
                  </a:prstGeom>
                  <a:noFill/>
                </pic:spPr>
              </pic:pic>
            </a:graphicData>
          </a:graphic>
        </wp:anchor>
      </w:drawing>
    </w:r>
  </w:p>
  <w:p w:rsidR="00C439FB" w:rsidRDefault="00C439FB">
    <w:pPr>
      <w:pBdr>
        <w:top w:val="single" w:sz="6" w:space="1" w:color="auto"/>
      </w:pBdr>
    </w:pPr>
  </w:p>
  <w:p w:rsidR="00C439FB" w:rsidRDefault="00C439FB">
    <w:pPr>
      <w:pBdr>
        <w:bottom w:val="single" w:sz="6" w:space="1" w:color="auto"/>
      </w:pBdr>
      <w:rPr>
        <w:b/>
        <w:sz w:val="36"/>
      </w:rPr>
    </w:pPr>
    <w:r>
      <w:rPr>
        <w:b/>
        <w:sz w:val="36"/>
      </w:rPr>
      <w:t xml:space="preserve">                     </w:t>
    </w:r>
    <w:fldSimple w:instr=" DOCPROPERTY &quot;Company&quot;  \* MERGEFORMAT ">
      <w:r>
        <w:rPr>
          <w:b/>
          <w:sz w:val="36"/>
        </w:rPr>
        <w:t>U.S. Nuclear Regulatory Commission</w:t>
      </w:r>
    </w:fldSimple>
  </w:p>
  <w:p w:rsidR="00C439FB" w:rsidRDefault="00C439FB">
    <w:pPr>
      <w:pBdr>
        <w:bottom w:val="single" w:sz="6" w:space="1" w:color="auto"/>
      </w:pBdr>
      <w:jc w:val="right"/>
    </w:pPr>
  </w:p>
  <w:p w:rsidR="00C439FB" w:rsidRDefault="00C439FB" w:rsidP="00642E74">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450" w:type="dxa"/>
      <w:tblInd w:w="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20"/>
      <w:gridCol w:w="2430"/>
    </w:tblGrid>
    <w:tr w:rsidR="00C439FB" w:rsidTr="00C8069B">
      <w:tc>
        <w:tcPr>
          <w:tcW w:w="7020" w:type="dxa"/>
        </w:tcPr>
        <w:p w:rsidR="00C439FB" w:rsidRDefault="00C439FB" w:rsidP="00C8069B">
          <w:r>
            <w:t>NSTS</w:t>
          </w:r>
        </w:p>
      </w:tc>
      <w:tc>
        <w:tcPr>
          <w:tcW w:w="2430" w:type="dxa"/>
        </w:tcPr>
        <w:p w:rsidR="00C439FB" w:rsidRDefault="00C439FB" w:rsidP="00ED0008">
          <w:pPr>
            <w:tabs>
              <w:tab w:val="left" w:pos="1135"/>
            </w:tabs>
            <w:spacing w:before="40"/>
            <w:ind w:left="72" w:right="68"/>
            <w:jc w:val="right"/>
          </w:pPr>
          <w:r>
            <w:t xml:space="preserve">   Version: 2.2</w:t>
          </w:r>
        </w:p>
      </w:tc>
    </w:tr>
    <w:tr w:rsidR="00C439FB" w:rsidTr="00C8069B">
      <w:tc>
        <w:tcPr>
          <w:tcW w:w="7020" w:type="dxa"/>
        </w:tcPr>
        <w:p w:rsidR="00C439FB" w:rsidRDefault="00C439FB" w:rsidP="00C8069B">
          <w:r>
            <w:t xml:space="preserve">User’s Guide </w:t>
          </w:r>
        </w:p>
      </w:tc>
      <w:tc>
        <w:tcPr>
          <w:tcW w:w="2430" w:type="dxa"/>
        </w:tcPr>
        <w:p w:rsidR="00C439FB" w:rsidRDefault="00C439FB" w:rsidP="00984A70">
          <w:pPr>
            <w:ind w:left="162"/>
            <w:jc w:val="right"/>
          </w:pPr>
          <w:r>
            <w:t xml:space="preserve">  Date: 06/19/2012</w:t>
          </w:r>
        </w:p>
      </w:tc>
    </w:tr>
  </w:tbl>
  <w:p w:rsidR="00C439FB" w:rsidRDefault="00C439FB" w:rsidP="00C8069B"/>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9450" w:type="dxa"/>
      <w:tblInd w:w="1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7020"/>
      <w:gridCol w:w="2430"/>
    </w:tblGrid>
    <w:tr w:rsidR="00C439FB">
      <w:tc>
        <w:tcPr>
          <w:tcW w:w="7020" w:type="dxa"/>
        </w:tcPr>
        <w:p w:rsidR="00C439FB" w:rsidRDefault="00C439FB">
          <w:r>
            <w:t>NSTS</w:t>
          </w:r>
        </w:p>
      </w:tc>
      <w:tc>
        <w:tcPr>
          <w:tcW w:w="2430" w:type="dxa"/>
        </w:tcPr>
        <w:p w:rsidR="00C439FB" w:rsidRDefault="00C439FB" w:rsidP="009B629D">
          <w:pPr>
            <w:tabs>
              <w:tab w:val="left" w:pos="1135"/>
            </w:tabs>
            <w:spacing w:before="40"/>
            <w:ind w:left="72" w:right="68"/>
            <w:jc w:val="right"/>
          </w:pPr>
          <w:r>
            <w:t xml:space="preserve">   Version: 2.2</w:t>
          </w:r>
        </w:p>
      </w:tc>
    </w:tr>
    <w:tr w:rsidR="00C439FB">
      <w:tc>
        <w:tcPr>
          <w:tcW w:w="7020" w:type="dxa"/>
        </w:tcPr>
        <w:p w:rsidR="00C439FB" w:rsidRDefault="00C439FB">
          <w:r>
            <w:t xml:space="preserve">User’s Guide </w:t>
          </w:r>
        </w:p>
      </w:tc>
      <w:tc>
        <w:tcPr>
          <w:tcW w:w="2430" w:type="dxa"/>
        </w:tcPr>
        <w:p w:rsidR="00C439FB" w:rsidRDefault="00C439FB" w:rsidP="00984A70">
          <w:pPr>
            <w:ind w:left="162"/>
            <w:jc w:val="right"/>
          </w:pPr>
          <w:r>
            <w:t xml:space="preserve">  Date: 06/19/2012</w:t>
          </w:r>
        </w:p>
      </w:tc>
    </w:tr>
  </w:tbl>
  <w:p w:rsidR="00C439FB" w:rsidRDefault="00C439FB">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39FB" w:rsidRDefault="00C439FB">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F"/>
    <w:multiLevelType w:val="singleLevel"/>
    <w:tmpl w:val="D766016A"/>
    <w:lvl w:ilvl="0">
      <w:start w:val="1"/>
      <w:numFmt w:val="decimal"/>
      <w:pStyle w:val="ListNumber2"/>
      <w:lvlText w:val="%1."/>
      <w:lvlJc w:val="left"/>
      <w:pPr>
        <w:tabs>
          <w:tab w:val="num" w:pos="288"/>
        </w:tabs>
        <w:ind w:left="288" w:hanging="360"/>
      </w:pPr>
      <w:rPr>
        <w:rFonts w:cs="Times New Roman"/>
      </w:rPr>
    </w:lvl>
  </w:abstractNum>
  <w:abstractNum w:abstractNumId="1">
    <w:nsid w:val="FFFFFF89"/>
    <w:multiLevelType w:val="singleLevel"/>
    <w:tmpl w:val="0D46B2A6"/>
    <w:lvl w:ilvl="0">
      <w:start w:val="1"/>
      <w:numFmt w:val="bullet"/>
      <w:lvlText w:val=""/>
      <w:lvlJc w:val="left"/>
      <w:pPr>
        <w:tabs>
          <w:tab w:val="num" w:pos="360"/>
        </w:tabs>
        <w:ind w:left="360" w:hanging="360"/>
      </w:pPr>
      <w:rPr>
        <w:rFonts w:ascii="Symbol" w:hAnsi="Symbol" w:hint="default"/>
      </w:rPr>
    </w:lvl>
  </w:abstractNum>
  <w:abstractNum w:abstractNumId="2">
    <w:nsid w:val="00D7592B"/>
    <w:multiLevelType w:val="hybridMultilevel"/>
    <w:tmpl w:val="F9C83040"/>
    <w:lvl w:ilvl="0" w:tplc="339AF59E">
      <w:start w:val="1"/>
      <w:numFmt w:val="bullet"/>
      <w:lvlText w:val=""/>
      <w:lvlJc w:val="left"/>
      <w:pPr>
        <w:tabs>
          <w:tab w:val="num" w:pos="360"/>
        </w:tabs>
        <w:ind w:left="432"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0E61E3C"/>
    <w:multiLevelType w:val="hybridMultilevel"/>
    <w:tmpl w:val="1F684D84"/>
    <w:lvl w:ilvl="0" w:tplc="DA46353A">
      <w:start w:val="12"/>
      <w:numFmt w:val="decimal"/>
      <w:lvlText w:val="%1."/>
      <w:lvlJc w:val="left"/>
      <w:pPr>
        <w:tabs>
          <w:tab w:val="num" w:pos="288"/>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
    <w:nsid w:val="0184496F"/>
    <w:multiLevelType w:val="hybridMultilevel"/>
    <w:tmpl w:val="18805B52"/>
    <w:lvl w:ilvl="0" w:tplc="E33898B4">
      <w:start w:val="3"/>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
    <w:nsid w:val="01A6661C"/>
    <w:multiLevelType w:val="hybridMultilevel"/>
    <w:tmpl w:val="00F2A3D6"/>
    <w:lvl w:ilvl="0" w:tplc="06C4E850">
      <w:start w:val="3"/>
      <w:numFmt w:val="decimal"/>
      <w:lvlText w:val="%1."/>
      <w:lvlJc w:val="left"/>
      <w:pPr>
        <w:ind w:left="1170" w:hanging="360"/>
      </w:pPr>
      <w:rPr>
        <w:rFonts w:cs="Times New Roman" w:hint="default"/>
      </w:rPr>
    </w:lvl>
    <w:lvl w:ilvl="1" w:tplc="04090019" w:tentative="1">
      <w:start w:val="1"/>
      <w:numFmt w:val="lowerLetter"/>
      <w:lvlText w:val="%2."/>
      <w:lvlJc w:val="left"/>
      <w:pPr>
        <w:ind w:left="1890" w:hanging="360"/>
      </w:pPr>
      <w:rPr>
        <w:rFonts w:cs="Times New Roman"/>
      </w:rPr>
    </w:lvl>
    <w:lvl w:ilvl="2" w:tplc="0409001B" w:tentative="1">
      <w:start w:val="1"/>
      <w:numFmt w:val="lowerRoman"/>
      <w:lvlText w:val="%3."/>
      <w:lvlJc w:val="right"/>
      <w:pPr>
        <w:ind w:left="2610" w:hanging="180"/>
      </w:pPr>
      <w:rPr>
        <w:rFonts w:cs="Times New Roman"/>
      </w:rPr>
    </w:lvl>
    <w:lvl w:ilvl="3" w:tplc="0409000F" w:tentative="1">
      <w:start w:val="1"/>
      <w:numFmt w:val="decimal"/>
      <w:lvlText w:val="%4."/>
      <w:lvlJc w:val="left"/>
      <w:pPr>
        <w:ind w:left="3330" w:hanging="360"/>
      </w:pPr>
      <w:rPr>
        <w:rFonts w:cs="Times New Roman"/>
      </w:rPr>
    </w:lvl>
    <w:lvl w:ilvl="4" w:tplc="04090019" w:tentative="1">
      <w:start w:val="1"/>
      <w:numFmt w:val="lowerLetter"/>
      <w:lvlText w:val="%5."/>
      <w:lvlJc w:val="left"/>
      <w:pPr>
        <w:ind w:left="4050" w:hanging="360"/>
      </w:pPr>
      <w:rPr>
        <w:rFonts w:cs="Times New Roman"/>
      </w:rPr>
    </w:lvl>
    <w:lvl w:ilvl="5" w:tplc="0409001B" w:tentative="1">
      <w:start w:val="1"/>
      <w:numFmt w:val="lowerRoman"/>
      <w:lvlText w:val="%6."/>
      <w:lvlJc w:val="right"/>
      <w:pPr>
        <w:ind w:left="4770" w:hanging="180"/>
      </w:pPr>
      <w:rPr>
        <w:rFonts w:cs="Times New Roman"/>
      </w:rPr>
    </w:lvl>
    <w:lvl w:ilvl="6" w:tplc="0409000F" w:tentative="1">
      <w:start w:val="1"/>
      <w:numFmt w:val="decimal"/>
      <w:lvlText w:val="%7."/>
      <w:lvlJc w:val="left"/>
      <w:pPr>
        <w:ind w:left="5490" w:hanging="360"/>
      </w:pPr>
      <w:rPr>
        <w:rFonts w:cs="Times New Roman"/>
      </w:rPr>
    </w:lvl>
    <w:lvl w:ilvl="7" w:tplc="04090019" w:tentative="1">
      <w:start w:val="1"/>
      <w:numFmt w:val="lowerLetter"/>
      <w:lvlText w:val="%8."/>
      <w:lvlJc w:val="left"/>
      <w:pPr>
        <w:ind w:left="6210" w:hanging="360"/>
      </w:pPr>
      <w:rPr>
        <w:rFonts w:cs="Times New Roman"/>
      </w:rPr>
    </w:lvl>
    <w:lvl w:ilvl="8" w:tplc="0409001B" w:tentative="1">
      <w:start w:val="1"/>
      <w:numFmt w:val="lowerRoman"/>
      <w:lvlText w:val="%9."/>
      <w:lvlJc w:val="right"/>
      <w:pPr>
        <w:ind w:left="6930" w:hanging="180"/>
      </w:pPr>
      <w:rPr>
        <w:rFonts w:cs="Times New Roman"/>
      </w:rPr>
    </w:lvl>
  </w:abstractNum>
  <w:abstractNum w:abstractNumId="6">
    <w:nsid w:val="01BE092D"/>
    <w:multiLevelType w:val="hybridMultilevel"/>
    <w:tmpl w:val="6010C010"/>
    <w:lvl w:ilvl="0" w:tplc="062C2266">
      <w:start w:val="5"/>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
    <w:nsid w:val="027202FF"/>
    <w:multiLevelType w:val="hybridMultilevel"/>
    <w:tmpl w:val="85022F04"/>
    <w:lvl w:ilvl="0" w:tplc="C7EC3728">
      <w:start w:val="8"/>
      <w:numFmt w:val="decimal"/>
      <w:lvlText w:val="%1."/>
      <w:lvlJc w:val="left"/>
      <w:pPr>
        <w:tabs>
          <w:tab w:val="num" w:pos="432"/>
        </w:tabs>
        <w:ind w:left="432" w:hanging="432"/>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
    <w:nsid w:val="02E24471"/>
    <w:multiLevelType w:val="hybridMultilevel"/>
    <w:tmpl w:val="E79E29E2"/>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
    <w:nsid w:val="049156F5"/>
    <w:multiLevelType w:val="hybridMultilevel"/>
    <w:tmpl w:val="5EE27C14"/>
    <w:lvl w:ilvl="0" w:tplc="A0BE269E">
      <w:start w:val="1"/>
      <w:numFmt w:val="decimal"/>
      <w:lvlText w:val="%1."/>
      <w:lvlJc w:val="left"/>
      <w:pPr>
        <w:tabs>
          <w:tab w:val="num" w:pos="288"/>
        </w:tabs>
        <w:ind w:left="288" w:hanging="288"/>
      </w:pPr>
      <w:rPr>
        <w:rFonts w:cs="Times New Roman" w:hint="default"/>
      </w:rPr>
    </w:lvl>
    <w:lvl w:ilvl="1" w:tplc="AC945EBA">
      <w:start w:val="8"/>
      <w:numFmt w:val="decimal"/>
      <w:lvlText w:val="%2."/>
      <w:lvlJc w:val="left"/>
      <w:pPr>
        <w:tabs>
          <w:tab w:val="num" w:pos="432"/>
        </w:tabs>
        <w:ind w:left="432" w:hanging="432"/>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
    <w:nsid w:val="04BA7152"/>
    <w:multiLevelType w:val="hybridMultilevel"/>
    <w:tmpl w:val="61BE2E6C"/>
    <w:lvl w:ilvl="0" w:tplc="989E5EAA">
      <w:start w:val="9"/>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04CF2AC6"/>
    <w:multiLevelType w:val="hybridMultilevel"/>
    <w:tmpl w:val="F2A43AC8"/>
    <w:lvl w:ilvl="0" w:tplc="44525C30">
      <w:start w:val="7"/>
      <w:numFmt w:val="decimal"/>
      <w:lvlText w:val="%1."/>
      <w:lvlJc w:val="left"/>
      <w:pPr>
        <w:tabs>
          <w:tab w:val="num" w:pos="72"/>
        </w:tabs>
        <w:ind w:left="432" w:hanging="432"/>
      </w:pPr>
      <w:rPr>
        <w:rFonts w:cs="Times New Roman" w:hint="default"/>
      </w:rPr>
    </w:lvl>
    <w:lvl w:ilvl="1" w:tplc="54E4336C">
      <w:start w:val="1"/>
      <w:numFmt w:val="lowerLetter"/>
      <w:lvlText w:val="%2."/>
      <w:lvlJc w:val="left"/>
      <w:pPr>
        <w:tabs>
          <w:tab w:val="num" w:pos="432"/>
        </w:tabs>
        <w:ind w:left="432" w:hanging="360"/>
      </w:pPr>
      <w:rPr>
        <w:rFonts w:cs="Times New Roman" w:hint="default"/>
        <w:b w:val="0"/>
        <w:i w:val="0"/>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
    <w:nsid w:val="05716D89"/>
    <w:multiLevelType w:val="hybridMultilevel"/>
    <w:tmpl w:val="04408C5E"/>
    <w:lvl w:ilvl="0" w:tplc="070CB324">
      <w:start w:val="1"/>
      <w:numFmt w:val="decimal"/>
      <w:lvlText w:val="%1."/>
      <w:lvlJc w:val="left"/>
      <w:pPr>
        <w:tabs>
          <w:tab w:val="num" w:pos="432"/>
        </w:tabs>
        <w:ind w:left="432" w:hanging="432"/>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
    <w:nsid w:val="05F3741B"/>
    <w:multiLevelType w:val="hybridMultilevel"/>
    <w:tmpl w:val="1A42CEBC"/>
    <w:lvl w:ilvl="0" w:tplc="04090005">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2880"/>
        </w:tabs>
        <w:ind w:left="2880" w:hanging="360"/>
      </w:pPr>
      <w:rPr>
        <w:rFonts w:ascii="Courier New" w:hAnsi="Courier New" w:hint="default"/>
      </w:rPr>
    </w:lvl>
    <w:lvl w:ilvl="2" w:tplc="04090005" w:tentative="1">
      <w:start w:val="1"/>
      <w:numFmt w:val="bullet"/>
      <w:lvlText w:val=""/>
      <w:lvlJc w:val="left"/>
      <w:pPr>
        <w:tabs>
          <w:tab w:val="num" w:pos="3600"/>
        </w:tabs>
        <w:ind w:left="3600" w:hanging="360"/>
      </w:pPr>
      <w:rPr>
        <w:rFonts w:ascii="Wingdings" w:hAnsi="Wingdings" w:hint="default"/>
      </w:rPr>
    </w:lvl>
    <w:lvl w:ilvl="3" w:tplc="04090001" w:tentative="1">
      <w:start w:val="1"/>
      <w:numFmt w:val="bullet"/>
      <w:lvlText w:val=""/>
      <w:lvlJc w:val="left"/>
      <w:pPr>
        <w:tabs>
          <w:tab w:val="num" w:pos="4320"/>
        </w:tabs>
        <w:ind w:left="4320" w:hanging="360"/>
      </w:pPr>
      <w:rPr>
        <w:rFonts w:ascii="Symbol" w:hAnsi="Symbol" w:hint="default"/>
      </w:rPr>
    </w:lvl>
    <w:lvl w:ilvl="4" w:tplc="04090003" w:tentative="1">
      <w:start w:val="1"/>
      <w:numFmt w:val="bullet"/>
      <w:lvlText w:val="o"/>
      <w:lvlJc w:val="left"/>
      <w:pPr>
        <w:tabs>
          <w:tab w:val="num" w:pos="5040"/>
        </w:tabs>
        <w:ind w:left="5040" w:hanging="360"/>
      </w:pPr>
      <w:rPr>
        <w:rFonts w:ascii="Courier New" w:hAnsi="Courier New" w:hint="default"/>
      </w:rPr>
    </w:lvl>
    <w:lvl w:ilvl="5" w:tplc="04090005" w:tentative="1">
      <w:start w:val="1"/>
      <w:numFmt w:val="bullet"/>
      <w:lvlText w:val=""/>
      <w:lvlJc w:val="left"/>
      <w:pPr>
        <w:tabs>
          <w:tab w:val="num" w:pos="5760"/>
        </w:tabs>
        <w:ind w:left="5760" w:hanging="360"/>
      </w:pPr>
      <w:rPr>
        <w:rFonts w:ascii="Wingdings" w:hAnsi="Wingdings" w:hint="default"/>
      </w:rPr>
    </w:lvl>
    <w:lvl w:ilvl="6" w:tplc="04090001" w:tentative="1">
      <w:start w:val="1"/>
      <w:numFmt w:val="bullet"/>
      <w:lvlText w:val=""/>
      <w:lvlJc w:val="left"/>
      <w:pPr>
        <w:tabs>
          <w:tab w:val="num" w:pos="6480"/>
        </w:tabs>
        <w:ind w:left="6480" w:hanging="360"/>
      </w:pPr>
      <w:rPr>
        <w:rFonts w:ascii="Symbol" w:hAnsi="Symbol" w:hint="default"/>
      </w:rPr>
    </w:lvl>
    <w:lvl w:ilvl="7" w:tplc="04090003" w:tentative="1">
      <w:start w:val="1"/>
      <w:numFmt w:val="bullet"/>
      <w:lvlText w:val="o"/>
      <w:lvlJc w:val="left"/>
      <w:pPr>
        <w:tabs>
          <w:tab w:val="num" w:pos="7200"/>
        </w:tabs>
        <w:ind w:left="7200" w:hanging="360"/>
      </w:pPr>
      <w:rPr>
        <w:rFonts w:ascii="Courier New" w:hAnsi="Courier New" w:hint="default"/>
      </w:rPr>
    </w:lvl>
    <w:lvl w:ilvl="8" w:tplc="04090005" w:tentative="1">
      <w:start w:val="1"/>
      <w:numFmt w:val="bullet"/>
      <w:lvlText w:val=""/>
      <w:lvlJc w:val="left"/>
      <w:pPr>
        <w:tabs>
          <w:tab w:val="num" w:pos="7920"/>
        </w:tabs>
        <w:ind w:left="7920" w:hanging="360"/>
      </w:pPr>
      <w:rPr>
        <w:rFonts w:ascii="Wingdings" w:hAnsi="Wingdings" w:hint="default"/>
      </w:rPr>
    </w:lvl>
  </w:abstractNum>
  <w:abstractNum w:abstractNumId="14">
    <w:nsid w:val="060D6241"/>
    <w:multiLevelType w:val="hybridMultilevel"/>
    <w:tmpl w:val="7834D34C"/>
    <w:lvl w:ilvl="0" w:tplc="4ABC75C2">
      <w:start w:val="6"/>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
    <w:nsid w:val="0637265A"/>
    <w:multiLevelType w:val="hybridMultilevel"/>
    <w:tmpl w:val="23A261F4"/>
    <w:lvl w:ilvl="0" w:tplc="55A27AB6">
      <w:start w:val="6"/>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nsid w:val="066A357A"/>
    <w:multiLevelType w:val="hybridMultilevel"/>
    <w:tmpl w:val="6A12A8DA"/>
    <w:lvl w:ilvl="0" w:tplc="14BCF44E">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
    <w:nsid w:val="073D6AF4"/>
    <w:multiLevelType w:val="hybridMultilevel"/>
    <w:tmpl w:val="6714E9C8"/>
    <w:lvl w:ilvl="0" w:tplc="9D2E90BE">
      <w:start w:val="11"/>
      <w:numFmt w:val="decimal"/>
      <w:lvlText w:val="%1."/>
      <w:lvlJc w:val="left"/>
      <w:pPr>
        <w:tabs>
          <w:tab w:val="num" w:pos="360"/>
        </w:tabs>
        <w:ind w:left="360" w:hanging="360"/>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
    <w:nsid w:val="07B7192F"/>
    <w:multiLevelType w:val="hybridMultilevel"/>
    <w:tmpl w:val="8C1E0424"/>
    <w:lvl w:ilvl="0" w:tplc="2904F2E4">
      <w:start w:val="1"/>
      <w:numFmt w:val="bullet"/>
      <w:lvlText w:val="•"/>
      <w:lvlJc w:val="left"/>
      <w:pPr>
        <w:tabs>
          <w:tab w:val="num" w:pos="720"/>
        </w:tabs>
        <w:ind w:left="720" w:hanging="360"/>
      </w:pPr>
      <w:rPr>
        <w:rFonts w:ascii="Times New Roman" w:hAnsi="Times New Roman" w:hint="default"/>
      </w:rPr>
    </w:lvl>
    <w:lvl w:ilvl="1" w:tplc="BB9E5500">
      <w:start w:val="1"/>
      <w:numFmt w:val="bullet"/>
      <w:lvlText w:val="•"/>
      <w:lvlJc w:val="left"/>
      <w:pPr>
        <w:tabs>
          <w:tab w:val="num" w:pos="1440"/>
        </w:tabs>
        <w:ind w:left="1440" w:hanging="360"/>
      </w:pPr>
      <w:rPr>
        <w:rFonts w:ascii="Times New Roman" w:hAnsi="Times New Roman" w:hint="default"/>
      </w:rPr>
    </w:lvl>
    <w:lvl w:ilvl="2" w:tplc="3766BC2A" w:tentative="1">
      <w:start w:val="1"/>
      <w:numFmt w:val="bullet"/>
      <w:lvlText w:val="•"/>
      <w:lvlJc w:val="left"/>
      <w:pPr>
        <w:tabs>
          <w:tab w:val="num" w:pos="2160"/>
        </w:tabs>
        <w:ind w:left="2160" w:hanging="360"/>
      </w:pPr>
      <w:rPr>
        <w:rFonts w:ascii="Times New Roman" w:hAnsi="Times New Roman" w:hint="default"/>
      </w:rPr>
    </w:lvl>
    <w:lvl w:ilvl="3" w:tplc="3F88BC7C" w:tentative="1">
      <w:start w:val="1"/>
      <w:numFmt w:val="bullet"/>
      <w:lvlText w:val="•"/>
      <w:lvlJc w:val="left"/>
      <w:pPr>
        <w:tabs>
          <w:tab w:val="num" w:pos="2880"/>
        </w:tabs>
        <w:ind w:left="2880" w:hanging="360"/>
      </w:pPr>
      <w:rPr>
        <w:rFonts w:ascii="Times New Roman" w:hAnsi="Times New Roman" w:hint="default"/>
      </w:rPr>
    </w:lvl>
    <w:lvl w:ilvl="4" w:tplc="5524B0F2" w:tentative="1">
      <w:start w:val="1"/>
      <w:numFmt w:val="bullet"/>
      <w:lvlText w:val="•"/>
      <w:lvlJc w:val="left"/>
      <w:pPr>
        <w:tabs>
          <w:tab w:val="num" w:pos="3600"/>
        </w:tabs>
        <w:ind w:left="3600" w:hanging="360"/>
      </w:pPr>
      <w:rPr>
        <w:rFonts w:ascii="Times New Roman" w:hAnsi="Times New Roman" w:hint="default"/>
      </w:rPr>
    </w:lvl>
    <w:lvl w:ilvl="5" w:tplc="A5B22BD4" w:tentative="1">
      <w:start w:val="1"/>
      <w:numFmt w:val="bullet"/>
      <w:lvlText w:val="•"/>
      <w:lvlJc w:val="left"/>
      <w:pPr>
        <w:tabs>
          <w:tab w:val="num" w:pos="4320"/>
        </w:tabs>
        <w:ind w:left="4320" w:hanging="360"/>
      </w:pPr>
      <w:rPr>
        <w:rFonts w:ascii="Times New Roman" w:hAnsi="Times New Roman" w:hint="default"/>
      </w:rPr>
    </w:lvl>
    <w:lvl w:ilvl="6" w:tplc="CA56D068" w:tentative="1">
      <w:start w:val="1"/>
      <w:numFmt w:val="bullet"/>
      <w:lvlText w:val="•"/>
      <w:lvlJc w:val="left"/>
      <w:pPr>
        <w:tabs>
          <w:tab w:val="num" w:pos="5040"/>
        </w:tabs>
        <w:ind w:left="5040" w:hanging="360"/>
      </w:pPr>
      <w:rPr>
        <w:rFonts w:ascii="Times New Roman" w:hAnsi="Times New Roman" w:hint="default"/>
      </w:rPr>
    </w:lvl>
    <w:lvl w:ilvl="7" w:tplc="CD828410" w:tentative="1">
      <w:start w:val="1"/>
      <w:numFmt w:val="bullet"/>
      <w:lvlText w:val="•"/>
      <w:lvlJc w:val="left"/>
      <w:pPr>
        <w:tabs>
          <w:tab w:val="num" w:pos="5760"/>
        </w:tabs>
        <w:ind w:left="5760" w:hanging="360"/>
      </w:pPr>
      <w:rPr>
        <w:rFonts w:ascii="Times New Roman" w:hAnsi="Times New Roman" w:hint="default"/>
      </w:rPr>
    </w:lvl>
    <w:lvl w:ilvl="8" w:tplc="E3C81488" w:tentative="1">
      <w:start w:val="1"/>
      <w:numFmt w:val="bullet"/>
      <w:lvlText w:val="•"/>
      <w:lvlJc w:val="left"/>
      <w:pPr>
        <w:tabs>
          <w:tab w:val="num" w:pos="6480"/>
        </w:tabs>
        <w:ind w:left="6480" w:hanging="360"/>
      </w:pPr>
      <w:rPr>
        <w:rFonts w:ascii="Times New Roman" w:hAnsi="Times New Roman" w:hint="default"/>
      </w:rPr>
    </w:lvl>
  </w:abstractNum>
  <w:abstractNum w:abstractNumId="19">
    <w:nsid w:val="07C54DB4"/>
    <w:multiLevelType w:val="hybridMultilevel"/>
    <w:tmpl w:val="53900F86"/>
    <w:lvl w:ilvl="0" w:tplc="37ECA206">
      <w:start w:val="8"/>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nsid w:val="07F56EB5"/>
    <w:multiLevelType w:val="hybridMultilevel"/>
    <w:tmpl w:val="575602F2"/>
    <w:lvl w:ilvl="0" w:tplc="74963688">
      <w:start w:val="1"/>
      <w:numFmt w:val="decimal"/>
      <w:lvlText w:val="%1."/>
      <w:lvlJc w:val="left"/>
      <w:pPr>
        <w:ind w:left="1080" w:hanging="72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
    <w:nsid w:val="086F43EE"/>
    <w:multiLevelType w:val="hybridMultilevel"/>
    <w:tmpl w:val="336E6AEC"/>
    <w:lvl w:ilvl="0" w:tplc="6B02CC60">
      <w:start w:val="1"/>
      <w:numFmt w:val="decimal"/>
      <w:lvlText w:val="%1."/>
      <w:lvlJc w:val="left"/>
      <w:pPr>
        <w:tabs>
          <w:tab w:val="num" w:pos="288"/>
        </w:tabs>
        <w:ind w:left="288" w:hanging="288"/>
      </w:pPr>
      <w:rPr>
        <w:rFonts w:cs="Times New Roman" w:hint="default"/>
      </w:rPr>
    </w:lvl>
    <w:lvl w:ilvl="1" w:tplc="829ADAD2">
      <w:start w:val="10"/>
      <w:numFmt w:val="decimal"/>
      <w:lvlText w:val="%2."/>
      <w:lvlJc w:val="left"/>
      <w:pPr>
        <w:tabs>
          <w:tab w:val="num" w:pos="1080"/>
        </w:tabs>
        <w:ind w:left="1512" w:hanging="432"/>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093D248B"/>
    <w:multiLevelType w:val="hybridMultilevel"/>
    <w:tmpl w:val="37E60052"/>
    <w:lvl w:ilvl="0" w:tplc="0409000F">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3">
    <w:nsid w:val="0CFD7982"/>
    <w:multiLevelType w:val="hybridMultilevel"/>
    <w:tmpl w:val="710C7C98"/>
    <w:lvl w:ilvl="0" w:tplc="E6F86F3E">
      <w:start w:val="15"/>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
    <w:nsid w:val="0D495FA7"/>
    <w:multiLevelType w:val="hybridMultilevel"/>
    <w:tmpl w:val="D7B00B4E"/>
    <w:lvl w:ilvl="0" w:tplc="E23839CA">
      <w:start w:val="1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5">
    <w:nsid w:val="0D524717"/>
    <w:multiLevelType w:val="hybridMultilevel"/>
    <w:tmpl w:val="07C221F0"/>
    <w:lvl w:ilvl="0" w:tplc="93D244D6">
      <w:start w:val="1"/>
      <w:numFmt w:val="decimal"/>
      <w:lvlText w:val="%1."/>
      <w:lvlJc w:val="left"/>
      <w:pPr>
        <w:tabs>
          <w:tab w:val="num" w:pos="288"/>
        </w:tabs>
        <w:ind w:left="288"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6">
    <w:nsid w:val="0DED72BE"/>
    <w:multiLevelType w:val="hybridMultilevel"/>
    <w:tmpl w:val="6130DF2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0E8E088D"/>
    <w:multiLevelType w:val="hybridMultilevel"/>
    <w:tmpl w:val="7C02D1F8"/>
    <w:lvl w:ilvl="0" w:tplc="99E46C0A">
      <w:start w:val="17"/>
      <w:numFmt w:val="decimal"/>
      <w:lvlText w:val="%1."/>
      <w:lvlJc w:val="left"/>
      <w:pPr>
        <w:tabs>
          <w:tab w:val="num" w:pos="432"/>
        </w:tabs>
        <w:ind w:left="432" w:hanging="432"/>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8">
    <w:nsid w:val="0F206C48"/>
    <w:multiLevelType w:val="hybridMultilevel"/>
    <w:tmpl w:val="99BEB5DC"/>
    <w:lvl w:ilvl="0" w:tplc="4F32AD0A">
      <w:start w:val="1"/>
      <w:numFmt w:val="bullet"/>
      <w:lvlText w:val="•"/>
      <w:lvlJc w:val="left"/>
      <w:pPr>
        <w:tabs>
          <w:tab w:val="num" w:pos="720"/>
        </w:tabs>
        <w:ind w:left="720" w:hanging="360"/>
      </w:pPr>
      <w:rPr>
        <w:rFonts w:ascii="Times New Roman" w:hAnsi="Times New Roman" w:hint="default"/>
      </w:rPr>
    </w:lvl>
    <w:lvl w:ilvl="1" w:tplc="E82C61C8" w:tentative="1">
      <w:start w:val="1"/>
      <w:numFmt w:val="bullet"/>
      <w:lvlText w:val="•"/>
      <w:lvlJc w:val="left"/>
      <w:pPr>
        <w:tabs>
          <w:tab w:val="num" w:pos="1440"/>
        </w:tabs>
        <w:ind w:left="1440" w:hanging="360"/>
      </w:pPr>
      <w:rPr>
        <w:rFonts w:ascii="Times New Roman" w:hAnsi="Times New Roman" w:hint="default"/>
      </w:rPr>
    </w:lvl>
    <w:lvl w:ilvl="2" w:tplc="99109E40" w:tentative="1">
      <w:start w:val="1"/>
      <w:numFmt w:val="bullet"/>
      <w:lvlText w:val="•"/>
      <w:lvlJc w:val="left"/>
      <w:pPr>
        <w:tabs>
          <w:tab w:val="num" w:pos="2160"/>
        </w:tabs>
        <w:ind w:left="2160" w:hanging="360"/>
      </w:pPr>
      <w:rPr>
        <w:rFonts w:ascii="Times New Roman" w:hAnsi="Times New Roman" w:hint="default"/>
      </w:rPr>
    </w:lvl>
    <w:lvl w:ilvl="3" w:tplc="AE941950" w:tentative="1">
      <w:start w:val="1"/>
      <w:numFmt w:val="bullet"/>
      <w:lvlText w:val="•"/>
      <w:lvlJc w:val="left"/>
      <w:pPr>
        <w:tabs>
          <w:tab w:val="num" w:pos="2880"/>
        </w:tabs>
        <w:ind w:left="2880" w:hanging="360"/>
      </w:pPr>
      <w:rPr>
        <w:rFonts w:ascii="Times New Roman" w:hAnsi="Times New Roman" w:hint="default"/>
      </w:rPr>
    </w:lvl>
    <w:lvl w:ilvl="4" w:tplc="8B0A73C8" w:tentative="1">
      <w:start w:val="1"/>
      <w:numFmt w:val="bullet"/>
      <w:lvlText w:val="•"/>
      <w:lvlJc w:val="left"/>
      <w:pPr>
        <w:tabs>
          <w:tab w:val="num" w:pos="3600"/>
        </w:tabs>
        <w:ind w:left="3600" w:hanging="360"/>
      </w:pPr>
      <w:rPr>
        <w:rFonts w:ascii="Times New Roman" w:hAnsi="Times New Roman" w:hint="default"/>
      </w:rPr>
    </w:lvl>
    <w:lvl w:ilvl="5" w:tplc="2984F966" w:tentative="1">
      <w:start w:val="1"/>
      <w:numFmt w:val="bullet"/>
      <w:lvlText w:val="•"/>
      <w:lvlJc w:val="left"/>
      <w:pPr>
        <w:tabs>
          <w:tab w:val="num" w:pos="4320"/>
        </w:tabs>
        <w:ind w:left="4320" w:hanging="360"/>
      </w:pPr>
      <w:rPr>
        <w:rFonts w:ascii="Times New Roman" w:hAnsi="Times New Roman" w:hint="default"/>
      </w:rPr>
    </w:lvl>
    <w:lvl w:ilvl="6" w:tplc="4BB4A206" w:tentative="1">
      <w:start w:val="1"/>
      <w:numFmt w:val="bullet"/>
      <w:lvlText w:val="•"/>
      <w:lvlJc w:val="left"/>
      <w:pPr>
        <w:tabs>
          <w:tab w:val="num" w:pos="5040"/>
        </w:tabs>
        <w:ind w:left="5040" w:hanging="360"/>
      </w:pPr>
      <w:rPr>
        <w:rFonts w:ascii="Times New Roman" w:hAnsi="Times New Roman" w:hint="default"/>
      </w:rPr>
    </w:lvl>
    <w:lvl w:ilvl="7" w:tplc="658C0414" w:tentative="1">
      <w:start w:val="1"/>
      <w:numFmt w:val="bullet"/>
      <w:lvlText w:val="•"/>
      <w:lvlJc w:val="left"/>
      <w:pPr>
        <w:tabs>
          <w:tab w:val="num" w:pos="5760"/>
        </w:tabs>
        <w:ind w:left="5760" w:hanging="360"/>
      </w:pPr>
      <w:rPr>
        <w:rFonts w:ascii="Times New Roman" w:hAnsi="Times New Roman" w:hint="default"/>
      </w:rPr>
    </w:lvl>
    <w:lvl w:ilvl="8" w:tplc="EA30DB4E" w:tentative="1">
      <w:start w:val="1"/>
      <w:numFmt w:val="bullet"/>
      <w:lvlText w:val="•"/>
      <w:lvlJc w:val="left"/>
      <w:pPr>
        <w:tabs>
          <w:tab w:val="num" w:pos="6480"/>
        </w:tabs>
        <w:ind w:left="6480" w:hanging="360"/>
      </w:pPr>
      <w:rPr>
        <w:rFonts w:ascii="Times New Roman" w:hAnsi="Times New Roman" w:hint="default"/>
      </w:rPr>
    </w:lvl>
  </w:abstractNum>
  <w:abstractNum w:abstractNumId="29">
    <w:nsid w:val="0FDB02ED"/>
    <w:multiLevelType w:val="hybridMultilevel"/>
    <w:tmpl w:val="767E250C"/>
    <w:lvl w:ilvl="0" w:tplc="CCC4206E">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0">
    <w:nsid w:val="100C47A8"/>
    <w:multiLevelType w:val="hybridMultilevel"/>
    <w:tmpl w:val="85BE2982"/>
    <w:lvl w:ilvl="0" w:tplc="15305482">
      <w:start w:val="1"/>
      <w:numFmt w:val="decimal"/>
      <w:lvlText w:val="%1."/>
      <w:lvlJc w:val="left"/>
      <w:pPr>
        <w:tabs>
          <w:tab w:val="num" w:pos="0"/>
        </w:tabs>
        <w:ind w:left="288" w:hanging="288"/>
      </w:pPr>
      <w:rPr>
        <w:rFonts w:cs="Times New Roman" w:hint="default"/>
      </w:rPr>
    </w:lvl>
    <w:lvl w:ilvl="1" w:tplc="51885F6E">
      <w:start w:val="6"/>
      <w:numFmt w:val="decimal"/>
      <w:lvlText w:val="%2."/>
      <w:lvlJc w:val="left"/>
      <w:pPr>
        <w:tabs>
          <w:tab w:val="num" w:pos="288"/>
        </w:tabs>
        <w:ind w:left="288" w:hanging="288"/>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1">
    <w:nsid w:val="10122D4D"/>
    <w:multiLevelType w:val="multilevel"/>
    <w:tmpl w:val="D638996A"/>
    <w:lvl w:ilvl="0">
      <w:start w:val="5"/>
      <w:numFmt w:val="decimal"/>
      <w:lvlText w:val="%1."/>
      <w:lvlJc w:val="left"/>
      <w:pPr>
        <w:tabs>
          <w:tab w:val="num" w:pos="450"/>
        </w:tabs>
        <w:ind w:left="450" w:hanging="360"/>
      </w:pPr>
      <w:rPr>
        <w:rFonts w:ascii="Arial" w:hAnsi="Arial" w:cs="Times New Roman" w:hint="default"/>
        <w:sz w:val="22"/>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32">
    <w:nsid w:val="103622BE"/>
    <w:multiLevelType w:val="hybridMultilevel"/>
    <w:tmpl w:val="2FCC2E56"/>
    <w:lvl w:ilvl="0" w:tplc="3D5C8302">
      <w:start w:val="1"/>
      <w:numFmt w:val="bullet"/>
      <w:lvlText w:val=""/>
      <w:lvlJc w:val="left"/>
      <w:pPr>
        <w:tabs>
          <w:tab w:val="num" w:pos="792"/>
        </w:tabs>
        <w:ind w:left="792" w:hanging="288"/>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119F334F"/>
    <w:multiLevelType w:val="hybridMultilevel"/>
    <w:tmpl w:val="331AF132"/>
    <w:lvl w:ilvl="0" w:tplc="5F84AC78">
      <w:start w:val="1"/>
      <w:numFmt w:val="decimal"/>
      <w:lvlText w:val="%1."/>
      <w:lvlJc w:val="left"/>
      <w:pPr>
        <w:tabs>
          <w:tab w:val="num" w:pos="288"/>
        </w:tabs>
        <w:ind w:left="288" w:hanging="288"/>
      </w:pPr>
      <w:rPr>
        <w:rFonts w:cs="Times New Roman" w:hint="default"/>
      </w:rPr>
    </w:lvl>
    <w:lvl w:ilvl="1" w:tplc="8F74C792">
      <w:start w:val="4"/>
      <w:numFmt w:val="decimal"/>
      <w:lvlText w:val="%2."/>
      <w:lvlJc w:val="left"/>
      <w:pPr>
        <w:tabs>
          <w:tab w:val="num" w:pos="288"/>
        </w:tabs>
        <w:ind w:left="288" w:hanging="288"/>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4">
    <w:nsid w:val="123C346E"/>
    <w:multiLevelType w:val="hybridMultilevel"/>
    <w:tmpl w:val="1842DCA4"/>
    <w:lvl w:ilvl="0" w:tplc="7D9EA6D4">
      <w:start w:val="5"/>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5">
    <w:nsid w:val="13486CC5"/>
    <w:multiLevelType w:val="hybridMultilevel"/>
    <w:tmpl w:val="7EC2679E"/>
    <w:lvl w:ilvl="0" w:tplc="A56C989E">
      <w:start w:val="2"/>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6">
    <w:nsid w:val="14F707CB"/>
    <w:multiLevelType w:val="hybridMultilevel"/>
    <w:tmpl w:val="F964F282"/>
    <w:lvl w:ilvl="0" w:tplc="D3BEB374">
      <w:start w:val="9"/>
      <w:numFmt w:val="decimal"/>
      <w:lvlText w:val="%1."/>
      <w:lvlJc w:val="left"/>
      <w:pPr>
        <w:tabs>
          <w:tab w:val="num" w:pos="522"/>
        </w:tabs>
        <w:ind w:left="522" w:hanging="432"/>
      </w:pPr>
      <w:rPr>
        <w:rFonts w:ascii="Arial" w:hAnsi="Arial" w:cs="Times New Roman" w:hint="default"/>
        <w:sz w:val="22"/>
        <w:szCs w:val="2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7">
    <w:nsid w:val="15104D10"/>
    <w:multiLevelType w:val="hybridMultilevel"/>
    <w:tmpl w:val="D2B281FC"/>
    <w:lvl w:ilvl="0" w:tplc="F8461ADE">
      <w:start w:val="4"/>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8">
    <w:nsid w:val="151870F9"/>
    <w:multiLevelType w:val="hybridMultilevel"/>
    <w:tmpl w:val="A0DA47F0"/>
    <w:lvl w:ilvl="0" w:tplc="65B2D384">
      <w:start w:val="9"/>
      <w:numFmt w:val="decimal"/>
      <w:lvlText w:val="%1."/>
      <w:lvlJc w:val="left"/>
      <w:pPr>
        <w:tabs>
          <w:tab w:val="num" w:pos="0"/>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9">
    <w:nsid w:val="15505D20"/>
    <w:multiLevelType w:val="hybridMultilevel"/>
    <w:tmpl w:val="B8AAFE4E"/>
    <w:lvl w:ilvl="0" w:tplc="53347438">
      <w:start w:val="9"/>
      <w:numFmt w:val="decimal"/>
      <w:lvlText w:val="%1."/>
      <w:lvlJc w:val="left"/>
      <w:pPr>
        <w:tabs>
          <w:tab w:val="num" w:pos="288"/>
        </w:tabs>
        <w:ind w:left="288" w:hanging="288"/>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03">
      <w:start w:val="1"/>
      <w:numFmt w:val="bullet"/>
      <w:lvlText w:val="o"/>
      <w:lvlJc w:val="left"/>
      <w:pPr>
        <w:tabs>
          <w:tab w:val="num" w:pos="2250"/>
        </w:tabs>
        <w:ind w:left="2250" w:hanging="360"/>
      </w:pPr>
      <w:rPr>
        <w:rFonts w:ascii="Courier New" w:hAnsi="Courier New"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0">
    <w:nsid w:val="172F12B1"/>
    <w:multiLevelType w:val="hybridMultilevel"/>
    <w:tmpl w:val="89B8B750"/>
    <w:lvl w:ilvl="0" w:tplc="A68E1C9E">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1">
    <w:nsid w:val="173C04F0"/>
    <w:multiLevelType w:val="hybridMultilevel"/>
    <w:tmpl w:val="283CCFC2"/>
    <w:lvl w:ilvl="0" w:tplc="398AF2FC">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2">
    <w:nsid w:val="174738E2"/>
    <w:multiLevelType w:val="hybridMultilevel"/>
    <w:tmpl w:val="BCE67E44"/>
    <w:lvl w:ilvl="0" w:tplc="5F1C3322">
      <w:start w:val="18"/>
      <w:numFmt w:val="decimal"/>
      <w:lvlText w:val="%1."/>
      <w:lvlJc w:val="left"/>
      <w:pPr>
        <w:tabs>
          <w:tab w:val="num" w:pos="432"/>
        </w:tabs>
        <w:ind w:left="432" w:hanging="432"/>
      </w:pPr>
      <w:rPr>
        <w:rFonts w:cs="Times New Roman" w:hint="default"/>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43">
    <w:nsid w:val="17AF40B7"/>
    <w:multiLevelType w:val="multilevel"/>
    <w:tmpl w:val="52F61968"/>
    <w:lvl w:ilvl="0">
      <w:start w:val="1"/>
      <w:numFmt w:val="decimal"/>
      <w:isLgl/>
      <w:lvlText w:val="%1.0"/>
      <w:lvlJc w:val="left"/>
      <w:pPr>
        <w:tabs>
          <w:tab w:val="num" w:pos="576"/>
        </w:tabs>
        <w:ind w:left="576" w:hanging="576"/>
      </w:pPr>
      <w:rPr>
        <w:rFonts w:ascii="Arial" w:hAnsi="Arial" w:cs="Times New Roman" w:hint="default"/>
        <w:b/>
        <w:i w:val="0"/>
        <w:sz w:val="28"/>
        <w:szCs w:val="28"/>
      </w:rPr>
    </w:lvl>
    <w:lvl w:ilvl="1">
      <w:start w:val="1"/>
      <w:numFmt w:val="decimal"/>
      <w:isLgl/>
      <w:lvlText w:val="%1.%2"/>
      <w:lvlJc w:val="left"/>
      <w:pPr>
        <w:tabs>
          <w:tab w:val="num" w:pos="756"/>
        </w:tabs>
        <w:ind w:left="756" w:hanging="576"/>
      </w:pPr>
      <w:rPr>
        <w:rFonts w:ascii="Arial" w:hAnsi="Arial" w:cs="Times New Roman" w:hint="default"/>
        <w:b w:val="0"/>
        <w:bCs w:val="0"/>
        <w:i w:val="0"/>
        <w:iCs w:val="0"/>
        <w:caps w:val="0"/>
        <w:smallCaps w:val="0"/>
        <w:strike w:val="0"/>
        <w:dstrike w:val="0"/>
        <w:outline w:val="0"/>
        <w:shadow w:val="0"/>
        <w:emboss w:val="0"/>
        <w:imprint w:val="0"/>
        <w:vanish w:val="0"/>
        <w:color w:val="auto"/>
        <w:spacing w:val="0"/>
        <w:w w:val="100"/>
        <w:kern w:val="0"/>
        <w:position w:val="0"/>
        <w:sz w:val="22"/>
        <w:szCs w:val="20"/>
        <w:u w:val="none" w:color="000000"/>
        <w:vertAlign w:val="baseline"/>
      </w:rPr>
    </w:lvl>
    <w:lvl w:ilvl="2">
      <w:start w:val="1"/>
      <w:numFmt w:val="decimal"/>
      <w:isLgl/>
      <w:lvlText w:val="%1.%2.%3"/>
      <w:lvlJc w:val="left"/>
      <w:pPr>
        <w:tabs>
          <w:tab w:val="num" w:pos="576"/>
        </w:tabs>
        <w:ind w:left="576" w:hanging="576"/>
      </w:pPr>
      <w:rPr>
        <w:rFonts w:ascii="Arial" w:hAnsi="Arial" w:cs="Times New Roman" w:hint="default"/>
        <w:b/>
        <w:i w:val="0"/>
        <w:sz w:val="22"/>
        <w:szCs w:val="22"/>
      </w:rPr>
    </w:lvl>
    <w:lvl w:ilvl="3">
      <w:start w:val="1"/>
      <w:numFmt w:val="decimal"/>
      <w:suff w:val="space"/>
      <w:lvlText w:val="%1.%2.%3.%4"/>
      <w:lvlJc w:val="left"/>
      <w:rPr>
        <w:rFonts w:ascii="Arial Bold" w:hAnsi="Arial Bold" w:cs="Times New Roman" w:hint="default"/>
        <w:b/>
        <w:bCs w:val="0"/>
        <w:i w:val="0"/>
        <w:iCs w:val="0"/>
        <w:caps w:val="0"/>
        <w:smallCaps w:val="0"/>
        <w:strike w:val="0"/>
        <w:dstrike w:val="0"/>
        <w:outline w:val="0"/>
        <w:shadow w:val="0"/>
        <w:emboss w:val="0"/>
        <w:imprint w:val="0"/>
        <w:vanish w:val="0"/>
        <w:color w:val="auto"/>
        <w:spacing w:val="0"/>
        <w:w w:val="100"/>
        <w:kern w:val="0"/>
        <w:position w:val="0"/>
        <w:sz w:val="22"/>
        <w:szCs w:val="20"/>
        <w:u w:val="none" w:color="000000"/>
        <w:vertAlign w:val="baseline"/>
      </w:rPr>
    </w:lvl>
    <w:lvl w:ilvl="4">
      <w:start w:val="1"/>
      <w:numFmt w:val="decimal"/>
      <w:suff w:val="space"/>
      <w:lvlText w:val="%1.%2.%3.%4.%5 "/>
      <w:lvlJc w:val="left"/>
      <w:pPr>
        <w:ind w:left="1170" w:hanging="720"/>
      </w:pPr>
      <w:rPr>
        <w:rFonts w:ascii="Arial Bold" w:hAnsi="Arial Bold" w:cs="Times New Roman" w:hint="default"/>
        <w:b/>
        <w:i w:val="0"/>
        <w:sz w:val="22"/>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080"/>
        </w:tabs>
        <w:ind w:left="1080" w:hanging="108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44">
    <w:nsid w:val="18220DE4"/>
    <w:multiLevelType w:val="hybridMultilevel"/>
    <w:tmpl w:val="AB0A113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5">
    <w:nsid w:val="185D638F"/>
    <w:multiLevelType w:val="hybridMultilevel"/>
    <w:tmpl w:val="AB0A113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6">
    <w:nsid w:val="18AF2937"/>
    <w:multiLevelType w:val="hybridMultilevel"/>
    <w:tmpl w:val="C98C8748"/>
    <w:lvl w:ilvl="0" w:tplc="7806ED88">
      <w:start w:val="4"/>
      <w:numFmt w:val="decimal"/>
      <w:lvlText w:val="%1."/>
      <w:lvlJc w:val="left"/>
      <w:pPr>
        <w:tabs>
          <w:tab w:val="num" w:pos="648"/>
        </w:tabs>
        <w:ind w:left="648" w:hanging="288"/>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7">
    <w:nsid w:val="19237AFC"/>
    <w:multiLevelType w:val="multilevel"/>
    <w:tmpl w:val="54A4A40C"/>
    <w:numStyleLink w:val="StyleNumbered"/>
  </w:abstractNum>
  <w:abstractNum w:abstractNumId="48">
    <w:nsid w:val="1A4C7B9B"/>
    <w:multiLevelType w:val="hybridMultilevel"/>
    <w:tmpl w:val="383A9BE8"/>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9">
    <w:nsid w:val="1A6418DA"/>
    <w:multiLevelType w:val="hybridMultilevel"/>
    <w:tmpl w:val="3EBADB5E"/>
    <w:lvl w:ilvl="0" w:tplc="3D5C8302">
      <w:start w:val="1"/>
      <w:numFmt w:val="bullet"/>
      <w:lvlText w:val=""/>
      <w:lvlJc w:val="left"/>
      <w:pPr>
        <w:tabs>
          <w:tab w:val="num" w:pos="792"/>
        </w:tabs>
        <w:ind w:left="792" w:hanging="288"/>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1A847F4C"/>
    <w:multiLevelType w:val="hybridMultilevel"/>
    <w:tmpl w:val="CF92A89E"/>
    <w:lvl w:ilvl="0" w:tplc="F53241B6">
      <w:start w:val="1"/>
      <w:numFmt w:val="bullet"/>
      <w:lvlText w:val=""/>
      <w:lvlJc w:val="left"/>
      <w:pPr>
        <w:tabs>
          <w:tab w:val="num" w:pos="0"/>
        </w:tabs>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1">
    <w:nsid w:val="1A880AF4"/>
    <w:multiLevelType w:val="hybridMultilevel"/>
    <w:tmpl w:val="B62062E2"/>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2">
    <w:nsid w:val="1AEE5AC2"/>
    <w:multiLevelType w:val="hybridMultilevel"/>
    <w:tmpl w:val="00926292"/>
    <w:lvl w:ilvl="0" w:tplc="FD369860">
      <w:start w:val="1"/>
      <w:numFmt w:val="decimal"/>
      <w:lvlText w:val="%1."/>
      <w:lvlJc w:val="left"/>
      <w:pPr>
        <w:tabs>
          <w:tab w:val="num" w:pos="720"/>
        </w:tabs>
        <w:ind w:left="720" w:hanging="432"/>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3">
    <w:nsid w:val="1B9D065D"/>
    <w:multiLevelType w:val="hybridMultilevel"/>
    <w:tmpl w:val="BCD02E3C"/>
    <w:lvl w:ilvl="0" w:tplc="5716774C">
      <w:start w:val="1"/>
      <w:numFmt w:val="lowerLetter"/>
      <w:lvlText w:val="%1."/>
      <w:lvlJc w:val="left"/>
      <w:pPr>
        <w:tabs>
          <w:tab w:val="num" w:pos="216"/>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4">
    <w:nsid w:val="1C2F60A4"/>
    <w:multiLevelType w:val="hybridMultilevel"/>
    <w:tmpl w:val="8E224FDA"/>
    <w:lvl w:ilvl="0" w:tplc="1A301EF6">
      <w:start w:val="11"/>
      <w:numFmt w:val="decimal"/>
      <w:lvlText w:val="%1."/>
      <w:lvlJc w:val="left"/>
      <w:pPr>
        <w:tabs>
          <w:tab w:val="num" w:pos="72"/>
        </w:tabs>
        <w:ind w:left="432" w:hanging="432"/>
      </w:pPr>
      <w:rPr>
        <w:rFonts w:cs="Times New Roman" w:hint="default"/>
        <w:sz w:val="2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5">
    <w:nsid w:val="1C6E6092"/>
    <w:multiLevelType w:val="hybridMultilevel"/>
    <w:tmpl w:val="24C044B4"/>
    <w:lvl w:ilvl="0" w:tplc="04090005">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1CBB7B40"/>
    <w:multiLevelType w:val="hybridMultilevel"/>
    <w:tmpl w:val="3F76F72E"/>
    <w:lvl w:ilvl="0" w:tplc="3A70366A">
      <w:start w:val="7"/>
      <w:numFmt w:val="decimal"/>
      <w:lvlText w:val="%1."/>
      <w:lvlJc w:val="left"/>
      <w:pPr>
        <w:tabs>
          <w:tab w:val="num" w:pos="288"/>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7">
    <w:nsid w:val="1DA04325"/>
    <w:multiLevelType w:val="hybridMultilevel"/>
    <w:tmpl w:val="674AE688"/>
    <w:lvl w:ilvl="0" w:tplc="A3E4F122">
      <w:start w:val="7"/>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58">
    <w:nsid w:val="1E02706A"/>
    <w:multiLevelType w:val="hybridMultilevel"/>
    <w:tmpl w:val="C87E177A"/>
    <w:lvl w:ilvl="0" w:tplc="ADF40EA0">
      <w:start w:val="1"/>
      <w:numFmt w:val="decimal"/>
      <w:lvlText w:val="%1."/>
      <w:lvlJc w:val="left"/>
      <w:pPr>
        <w:tabs>
          <w:tab w:val="num" w:pos="648"/>
        </w:tabs>
        <w:ind w:left="648" w:hanging="432"/>
      </w:pPr>
      <w:rPr>
        <w:rFonts w:ascii="Arial" w:hAnsi="Arial" w:cs="Times New Roman" w:hint="default"/>
        <w:sz w:val="22"/>
        <w:szCs w:val="22"/>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9">
    <w:nsid w:val="1E154207"/>
    <w:multiLevelType w:val="hybridMultilevel"/>
    <w:tmpl w:val="B5D085F8"/>
    <w:lvl w:ilvl="0" w:tplc="9EA0CBB2">
      <w:start w:val="8"/>
      <w:numFmt w:val="decimal"/>
      <w:lvlText w:val="%1."/>
      <w:lvlJc w:val="left"/>
      <w:pPr>
        <w:tabs>
          <w:tab w:val="num" w:pos="0"/>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0">
    <w:nsid w:val="1E485E01"/>
    <w:multiLevelType w:val="hybridMultilevel"/>
    <w:tmpl w:val="D34470B6"/>
    <w:lvl w:ilvl="0" w:tplc="0409000F">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1">
    <w:nsid w:val="1E5A0A55"/>
    <w:multiLevelType w:val="hybridMultilevel"/>
    <w:tmpl w:val="497A64FE"/>
    <w:lvl w:ilvl="0" w:tplc="5EC41AA8">
      <w:start w:val="2"/>
      <w:numFmt w:val="decimal"/>
      <w:lvlText w:val="%1."/>
      <w:lvlJc w:val="left"/>
      <w:pPr>
        <w:ind w:left="810" w:hanging="360"/>
      </w:pPr>
      <w:rPr>
        <w:rFonts w:cs="Times New Roman" w:hint="default"/>
      </w:rPr>
    </w:lvl>
    <w:lvl w:ilvl="1" w:tplc="04090019" w:tentative="1">
      <w:start w:val="1"/>
      <w:numFmt w:val="lowerLetter"/>
      <w:lvlText w:val="%2."/>
      <w:lvlJc w:val="left"/>
      <w:pPr>
        <w:ind w:left="1530" w:hanging="360"/>
      </w:pPr>
      <w:rPr>
        <w:rFonts w:cs="Times New Roman"/>
      </w:rPr>
    </w:lvl>
    <w:lvl w:ilvl="2" w:tplc="0409001B" w:tentative="1">
      <w:start w:val="1"/>
      <w:numFmt w:val="lowerRoman"/>
      <w:lvlText w:val="%3."/>
      <w:lvlJc w:val="right"/>
      <w:pPr>
        <w:ind w:left="2250" w:hanging="180"/>
      </w:pPr>
      <w:rPr>
        <w:rFonts w:cs="Times New Roman"/>
      </w:rPr>
    </w:lvl>
    <w:lvl w:ilvl="3" w:tplc="0409000F" w:tentative="1">
      <w:start w:val="1"/>
      <w:numFmt w:val="decimal"/>
      <w:lvlText w:val="%4."/>
      <w:lvlJc w:val="left"/>
      <w:pPr>
        <w:ind w:left="2970" w:hanging="360"/>
      </w:pPr>
      <w:rPr>
        <w:rFonts w:cs="Times New Roman"/>
      </w:rPr>
    </w:lvl>
    <w:lvl w:ilvl="4" w:tplc="04090019" w:tentative="1">
      <w:start w:val="1"/>
      <w:numFmt w:val="lowerLetter"/>
      <w:lvlText w:val="%5."/>
      <w:lvlJc w:val="left"/>
      <w:pPr>
        <w:ind w:left="3690" w:hanging="360"/>
      </w:pPr>
      <w:rPr>
        <w:rFonts w:cs="Times New Roman"/>
      </w:rPr>
    </w:lvl>
    <w:lvl w:ilvl="5" w:tplc="0409001B" w:tentative="1">
      <w:start w:val="1"/>
      <w:numFmt w:val="lowerRoman"/>
      <w:lvlText w:val="%6."/>
      <w:lvlJc w:val="right"/>
      <w:pPr>
        <w:ind w:left="4410" w:hanging="180"/>
      </w:pPr>
      <w:rPr>
        <w:rFonts w:cs="Times New Roman"/>
      </w:rPr>
    </w:lvl>
    <w:lvl w:ilvl="6" w:tplc="0409000F" w:tentative="1">
      <w:start w:val="1"/>
      <w:numFmt w:val="decimal"/>
      <w:lvlText w:val="%7."/>
      <w:lvlJc w:val="left"/>
      <w:pPr>
        <w:ind w:left="5130" w:hanging="360"/>
      </w:pPr>
      <w:rPr>
        <w:rFonts w:cs="Times New Roman"/>
      </w:rPr>
    </w:lvl>
    <w:lvl w:ilvl="7" w:tplc="04090019" w:tentative="1">
      <w:start w:val="1"/>
      <w:numFmt w:val="lowerLetter"/>
      <w:lvlText w:val="%8."/>
      <w:lvlJc w:val="left"/>
      <w:pPr>
        <w:ind w:left="5850" w:hanging="360"/>
      </w:pPr>
      <w:rPr>
        <w:rFonts w:cs="Times New Roman"/>
      </w:rPr>
    </w:lvl>
    <w:lvl w:ilvl="8" w:tplc="0409001B" w:tentative="1">
      <w:start w:val="1"/>
      <w:numFmt w:val="lowerRoman"/>
      <w:lvlText w:val="%9."/>
      <w:lvlJc w:val="right"/>
      <w:pPr>
        <w:ind w:left="6570" w:hanging="180"/>
      </w:pPr>
      <w:rPr>
        <w:rFonts w:cs="Times New Roman"/>
      </w:rPr>
    </w:lvl>
  </w:abstractNum>
  <w:abstractNum w:abstractNumId="62">
    <w:nsid w:val="2006366F"/>
    <w:multiLevelType w:val="hybridMultilevel"/>
    <w:tmpl w:val="1C12450C"/>
    <w:lvl w:ilvl="0" w:tplc="18EA0BC8">
      <w:start w:val="4"/>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3">
    <w:nsid w:val="202F7212"/>
    <w:multiLevelType w:val="hybridMultilevel"/>
    <w:tmpl w:val="BB400F26"/>
    <w:lvl w:ilvl="0" w:tplc="794CB6E6">
      <w:start w:val="4"/>
      <w:numFmt w:val="decimal"/>
      <w:lvlText w:val="%1."/>
      <w:lvlJc w:val="left"/>
      <w:pPr>
        <w:tabs>
          <w:tab w:val="num" w:pos="2880"/>
        </w:tabs>
        <w:ind w:left="288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64">
    <w:nsid w:val="20867119"/>
    <w:multiLevelType w:val="hybridMultilevel"/>
    <w:tmpl w:val="78860BD2"/>
    <w:lvl w:ilvl="0" w:tplc="A216D40C">
      <w:start w:val="22"/>
      <w:numFmt w:val="bullet"/>
      <w:lvlText w:val=""/>
      <w:lvlJc w:val="left"/>
      <w:pPr>
        <w:tabs>
          <w:tab w:val="num" w:pos="882"/>
        </w:tabs>
        <w:ind w:left="810" w:hanging="288"/>
      </w:pPr>
      <w:rPr>
        <w:rFonts w:ascii="Symbol" w:hAnsi="Symbol" w:hint="default"/>
        <w:sz w:val="20"/>
      </w:rPr>
    </w:lvl>
    <w:lvl w:ilvl="1" w:tplc="04090003" w:tentative="1">
      <w:start w:val="1"/>
      <w:numFmt w:val="bullet"/>
      <w:lvlText w:val="o"/>
      <w:lvlJc w:val="left"/>
      <w:pPr>
        <w:tabs>
          <w:tab w:val="num" w:pos="1890"/>
        </w:tabs>
        <w:ind w:left="1890" w:hanging="360"/>
      </w:pPr>
      <w:rPr>
        <w:rFonts w:ascii="Courier New" w:hAnsi="Courier New" w:hint="default"/>
      </w:rPr>
    </w:lvl>
    <w:lvl w:ilvl="2" w:tplc="04090005" w:tentative="1">
      <w:start w:val="1"/>
      <w:numFmt w:val="bullet"/>
      <w:lvlText w:val=""/>
      <w:lvlJc w:val="left"/>
      <w:pPr>
        <w:tabs>
          <w:tab w:val="num" w:pos="2610"/>
        </w:tabs>
        <w:ind w:left="2610" w:hanging="360"/>
      </w:pPr>
      <w:rPr>
        <w:rFonts w:ascii="Wingdings" w:hAnsi="Wingdings" w:hint="default"/>
      </w:rPr>
    </w:lvl>
    <w:lvl w:ilvl="3" w:tplc="04090001" w:tentative="1">
      <w:start w:val="1"/>
      <w:numFmt w:val="bullet"/>
      <w:lvlText w:val=""/>
      <w:lvlJc w:val="left"/>
      <w:pPr>
        <w:tabs>
          <w:tab w:val="num" w:pos="3330"/>
        </w:tabs>
        <w:ind w:left="3330" w:hanging="360"/>
      </w:pPr>
      <w:rPr>
        <w:rFonts w:ascii="Symbol" w:hAnsi="Symbol" w:hint="default"/>
      </w:rPr>
    </w:lvl>
    <w:lvl w:ilvl="4" w:tplc="04090003" w:tentative="1">
      <w:start w:val="1"/>
      <w:numFmt w:val="bullet"/>
      <w:lvlText w:val="o"/>
      <w:lvlJc w:val="left"/>
      <w:pPr>
        <w:tabs>
          <w:tab w:val="num" w:pos="4050"/>
        </w:tabs>
        <w:ind w:left="4050" w:hanging="360"/>
      </w:pPr>
      <w:rPr>
        <w:rFonts w:ascii="Courier New" w:hAnsi="Courier New" w:hint="default"/>
      </w:rPr>
    </w:lvl>
    <w:lvl w:ilvl="5" w:tplc="04090005" w:tentative="1">
      <w:start w:val="1"/>
      <w:numFmt w:val="bullet"/>
      <w:lvlText w:val=""/>
      <w:lvlJc w:val="left"/>
      <w:pPr>
        <w:tabs>
          <w:tab w:val="num" w:pos="4770"/>
        </w:tabs>
        <w:ind w:left="4770" w:hanging="360"/>
      </w:pPr>
      <w:rPr>
        <w:rFonts w:ascii="Wingdings" w:hAnsi="Wingdings" w:hint="default"/>
      </w:rPr>
    </w:lvl>
    <w:lvl w:ilvl="6" w:tplc="04090001" w:tentative="1">
      <w:start w:val="1"/>
      <w:numFmt w:val="bullet"/>
      <w:lvlText w:val=""/>
      <w:lvlJc w:val="left"/>
      <w:pPr>
        <w:tabs>
          <w:tab w:val="num" w:pos="5490"/>
        </w:tabs>
        <w:ind w:left="5490" w:hanging="360"/>
      </w:pPr>
      <w:rPr>
        <w:rFonts w:ascii="Symbol" w:hAnsi="Symbol" w:hint="default"/>
      </w:rPr>
    </w:lvl>
    <w:lvl w:ilvl="7" w:tplc="04090003" w:tentative="1">
      <w:start w:val="1"/>
      <w:numFmt w:val="bullet"/>
      <w:lvlText w:val="o"/>
      <w:lvlJc w:val="left"/>
      <w:pPr>
        <w:tabs>
          <w:tab w:val="num" w:pos="6210"/>
        </w:tabs>
        <w:ind w:left="6210" w:hanging="360"/>
      </w:pPr>
      <w:rPr>
        <w:rFonts w:ascii="Courier New" w:hAnsi="Courier New" w:hint="default"/>
      </w:rPr>
    </w:lvl>
    <w:lvl w:ilvl="8" w:tplc="04090005" w:tentative="1">
      <w:start w:val="1"/>
      <w:numFmt w:val="bullet"/>
      <w:lvlText w:val=""/>
      <w:lvlJc w:val="left"/>
      <w:pPr>
        <w:tabs>
          <w:tab w:val="num" w:pos="6930"/>
        </w:tabs>
        <w:ind w:left="6930" w:hanging="360"/>
      </w:pPr>
      <w:rPr>
        <w:rFonts w:ascii="Wingdings" w:hAnsi="Wingdings" w:hint="default"/>
      </w:rPr>
    </w:lvl>
  </w:abstractNum>
  <w:abstractNum w:abstractNumId="65">
    <w:nsid w:val="212D7CA8"/>
    <w:multiLevelType w:val="hybridMultilevel"/>
    <w:tmpl w:val="FD7C344A"/>
    <w:lvl w:ilvl="0" w:tplc="16E83290">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6">
    <w:nsid w:val="218946CA"/>
    <w:multiLevelType w:val="multilevel"/>
    <w:tmpl w:val="E1EA5870"/>
    <w:styleLink w:val="StyleNumberedItalic"/>
    <w:lvl w:ilvl="0">
      <w:start w:val="3"/>
      <w:numFmt w:val="decimal"/>
      <w:lvlText w:val="%1."/>
      <w:lvlJc w:val="left"/>
      <w:pPr>
        <w:tabs>
          <w:tab w:val="num" w:pos="360"/>
        </w:tabs>
        <w:ind w:left="360" w:hanging="360"/>
      </w:pPr>
      <w:rPr>
        <w:rFonts w:ascii="Arial" w:hAnsi="Arial" w:cs="Times New Roman"/>
        <w:iCs/>
        <w:sz w:val="22"/>
      </w:rPr>
    </w:lvl>
    <w:lvl w:ilvl="1">
      <w:start w:val="1"/>
      <w:numFmt w:val="lowerLetter"/>
      <w:lvlText w:val="%2."/>
      <w:lvlJc w:val="left"/>
      <w:pPr>
        <w:tabs>
          <w:tab w:val="num" w:pos="1512"/>
        </w:tabs>
        <w:ind w:left="1512" w:hanging="360"/>
      </w:pPr>
      <w:rPr>
        <w:rFonts w:cs="Times New Roman"/>
      </w:rPr>
    </w:lvl>
    <w:lvl w:ilvl="2">
      <w:start w:val="1"/>
      <w:numFmt w:val="lowerRoman"/>
      <w:lvlText w:val="%3."/>
      <w:lvlJc w:val="right"/>
      <w:pPr>
        <w:tabs>
          <w:tab w:val="num" w:pos="2232"/>
        </w:tabs>
        <w:ind w:left="2232" w:hanging="180"/>
      </w:pPr>
      <w:rPr>
        <w:rFonts w:cs="Times New Roman"/>
      </w:rPr>
    </w:lvl>
    <w:lvl w:ilvl="3">
      <w:start w:val="1"/>
      <w:numFmt w:val="decimal"/>
      <w:lvlText w:val="%4."/>
      <w:lvlJc w:val="left"/>
      <w:pPr>
        <w:tabs>
          <w:tab w:val="num" w:pos="2952"/>
        </w:tabs>
        <w:ind w:left="2952" w:hanging="360"/>
      </w:pPr>
      <w:rPr>
        <w:rFonts w:cs="Times New Roman"/>
      </w:rPr>
    </w:lvl>
    <w:lvl w:ilvl="4">
      <w:start w:val="1"/>
      <w:numFmt w:val="lowerLetter"/>
      <w:lvlText w:val="%5."/>
      <w:lvlJc w:val="left"/>
      <w:pPr>
        <w:tabs>
          <w:tab w:val="num" w:pos="3672"/>
        </w:tabs>
        <w:ind w:left="3672" w:hanging="360"/>
      </w:pPr>
      <w:rPr>
        <w:rFonts w:cs="Times New Roman"/>
      </w:rPr>
    </w:lvl>
    <w:lvl w:ilvl="5">
      <w:start w:val="1"/>
      <w:numFmt w:val="lowerRoman"/>
      <w:lvlText w:val="%6."/>
      <w:lvlJc w:val="right"/>
      <w:pPr>
        <w:tabs>
          <w:tab w:val="num" w:pos="4392"/>
        </w:tabs>
        <w:ind w:left="4392" w:hanging="180"/>
      </w:pPr>
      <w:rPr>
        <w:rFonts w:cs="Times New Roman"/>
      </w:rPr>
    </w:lvl>
    <w:lvl w:ilvl="6">
      <w:start w:val="1"/>
      <w:numFmt w:val="decimal"/>
      <w:lvlText w:val="%7."/>
      <w:lvlJc w:val="left"/>
      <w:pPr>
        <w:tabs>
          <w:tab w:val="num" w:pos="5112"/>
        </w:tabs>
        <w:ind w:left="5112" w:hanging="360"/>
      </w:pPr>
      <w:rPr>
        <w:rFonts w:cs="Times New Roman"/>
      </w:rPr>
    </w:lvl>
    <w:lvl w:ilvl="7">
      <w:start w:val="1"/>
      <w:numFmt w:val="lowerLetter"/>
      <w:lvlText w:val="%8."/>
      <w:lvlJc w:val="left"/>
      <w:pPr>
        <w:tabs>
          <w:tab w:val="num" w:pos="5832"/>
        </w:tabs>
        <w:ind w:left="5832" w:hanging="360"/>
      </w:pPr>
      <w:rPr>
        <w:rFonts w:cs="Times New Roman"/>
      </w:rPr>
    </w:lvl>
    <w:lvl w:ilvl="8">
      <w:start w:val="1"/>
      <w:numFmt w:val="lowerRoman"/>
      <w:lvlText w:val="%9."/>
      <w:lvlJc w:val="right"/>
      <w:pPr>
        <w:tabs>
          <w:tab w:val="num" w:pos="6552"/>
        </w:tabs>
        <w:ind w:left="6552" w:hanging="180"/>
      </w:pPr>
      <w:rPr>
        <w:rFonts w:cs="Times New Roman"/>
      </w:rPr>
    </w:lvl>
  </w:abstractNum>
  <w:abstractNum w:abstractNumId="67">
    <w:nsid w:val="22443323"/>
    <w:multiLevelType w:val="hybridMultilevel"/>
    <w:tmpl w:val="0E2CF78C"/>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68">
    <w:nsid w:val="2376295E"/>
    <w:multiLevelType w:val="hybridMultilevel"/>
    <w:tmpl w:val="47BA028C"/>
    <w:lvl w:ilvl="0" w:tplc="FE9E8218">
      <w:start w:val="1"/>
      <w:numFmt w:val="decimal"/>
      <w:lvlText w:val="%1."/>
      <w:lvlJc w:val="left"/>
      <w:pPr>
        <w:tabs>
          <w:tab w:val="num" w:pos="72"/>
        </w:tabs>
        <w:ind w:left="288"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9">
    <w:nsid w:val="23941575"/>
    <w:multiLevelType w:val="hybridMultilevel"/>
    <w:tmpl w:val="7640FEE8"/>
    <w:lvl w:ilvl="0" w:tplc="D71AA5F6">
      <w:start w:val="1"/>
      <w:numFmt w:val="decimal"/>
      <w:lvlText w:val="%1."/>
      <w:lvlJc w:val="left"/>
      <w:pPr>
        <w:tabs>
          <w:tab w:val="num" w:pos="72"/>
        </w:tabs>
        <w:ind w:left="288" w:hanging="288"/>
      </w:pPr>
      <w:rPr>
        <w:rFonts w:cs="Times New Roman" w:hint="default"/>
        <w:i w:val="0"/>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0">
    <w:nsid w:val="242560A9"/>
    <w:multiLevelType w:val="hybridMultilevel"/>
    <w:tmpl w:val="E48205F0"/>
    <w:lvl w:ilvl="0" w:tplc="F70661C4">
      <w:start w:val="4"/>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1">
    <w:nsid w:val="248D77AB"/>
    <w:multiLevelType w:val="hybridMultilevel"/>
    <w:tmpl w:val="F6222D08"/>
    <w:lvl w:ilvl="0" w:tplc="902441E4">
      <w:start w:val="5"/>
      <w:numFmt w:val="decimal"/>
      <w:lvlText w:val="%1."/>
      <w:lvlJc w:val="left"/>
      <w:pPr>
        <w:tabs>
          <w:tab w:val="num" w:pos="288"/>
        </w:tabs>
        <w:ind w:left="288"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2">
    <w:nsid w:val="24A33BE1"/>
    <w:multiLevelType w:val="multilevel"/>
    <w:tmpl w:val="59661D02"/>
    <w:lvl w:ilvl="0">
      <w:start w:val="9"/>
      <w:numFmt w:val="decimal"/>
      <w:lvlText w:val="%1."/>
      <w:lvlJc w:val="left"/>
      <w:pPr>
        <w:tabs>
          <w:tab w:val="num" w:pos="450"/>
        </w:tabs>
        <w:ind w:left="450" w:hanging="360"/>
      </w:pPr>
      <w:rPr>
        <w:rFonts w:ascii="Arial" w:hAnsi="Arial" w:cs="Times New Roman" w:hint="default"/>
        <w:sz w:val="22"/>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73">
    <w:nsid w:val="24AC1D06"/>
    <w:multiLevelType w:val="hybridMultilevel"/>
    <w:tmpl w:val="2FB0D668"/>
    <w:lvl w:ilvl="0" w:tplc="FEE8A050">
      <w:start w:val="1"/>
      <w:numFmt w:val="bullet"/>
      <w:pStyle w:val="List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nsid w:val="24AD42E2"/>
    <w:multiLevelType w:val="hybridMultilevel"/>
    <w:tmpl w:val="7E3A1F98"/>
    <w:lvl w:ilvl="0" w:tplc="73F04794">
      <w:start w:val="5"/>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5">
    <w:nsid w:val="25A972F7"/>
    <w:multiLevelType w:val="hybridMultilevel"/>
    <w:tmpl w:val="5CA0CC38"/>
    <w:lvl w:ilvl="0" w:tplc="91F86698">
      <w:start w:val="22"/>
      <w:numFmt w:val="decimal"/>
      <w:lvlText w:val="%1."/>
      <w:lvlJc w:val="left"/>
      <w:pPr>
        <w:tabs>
          <w:tab w:val="num" w:pos="288"/>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6">
    <w:nsid w:val="272500D8"/>
    <w:multiLevelType w:val="hybridMultilevel"/>
    <w:tmpl w:val="2B560B4A"/>
    <w:lvl w:ilvl="0" w:tplc="59D0D42C">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7">
    <w:nsid w:val="272C6ECE"/>
    <w:multiLevelType w:val="hybridMultilevel"/>
    <w:tmpl w:val="06E4CAF4"/>
    <w:lvl w:ilvl="0" w:tplc="1A2A0B92">
      <w:start w:val="8"/>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78">
    <w:nsid w:val="275D4E7E"/>
    <w:multiLevelType w:val="multilevel"/>
    <w:tmpl w:val="F2601512"/>
    <w:lvl w:ilvl="0">
      <w:start w:val="1"/>
      <w:numFmt w:val="decimal"/>
      <w:lvlText w:val="%1"/>
      <w:lvlJc w:val="left"/>
      <w:pPr>
        <w:ind w:left="540" w:hanging="540"/>
      </w:pPr>
      <w:rPr>
        <w:rFonts w:cs="Times New Roman" w:hint="default"/>
      </w:rPr>
    </w:lvl>
    <w:lvl w:ilvl="1">
      <w:start w:val="1"/>
      <w:numFmt w:val="decimal"/>
      <w:lvlText w:val="%1.%2"/>
      <w:lvlJc w:val="left"/>
      <w:pPr>
        <w:ind w:left="540" w:hanging="54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79">
    <w:nsid w:val="27884E6D"/>
    <w:multiLevelType w:val="hybridMultilevel"/>
    <w:tmpl w:val="D0E0A90C"/>
    <w:lvl w:ilvl="0" w:tplc="F53241B6">
      <w:start w:val="1"/>
      <w:numFmt w:val="bullet"/>
      <w:lvlText w:val=""/>
      <w:lvlJc w:val="left"/>
      <w:pPr>
        <w:tabs>
          <w:tab w:val="num" w:pos="0"/>
        </w:tabs>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27D01D37"/>
    <w:multiLevelType w:val="hybridMultilevel"/>
    <w:tmpl w:val="5FA82C56"/>
    <w:lvl w:ilvl="0" w:tplc="CAD87DD4">
      <w:start w:val="4"/>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81">
    <w:nsid w:val="2812689E"/>
    <w:multiLevelType w:val="hybridMultilevel"/>
    <w:tmpl w:val="B400FB5E"/>
    <w:lvl w:ilvl="0" w:tplc="17FC9A88">
      <w:start w:val="3"/>
      <w:numFmt w:val="decimal"/>
      <w:lvlText w:val="%1."/>
      <w:lvlJc w:val="left"/>
      <w:pPr>
        <w:ind w:left="1530" w:hanging="360"/>
      </w:pPr>
      <w:rPr>
        <w:rFonts w:cs="Times New Roman" w:hint="default"/>
      </w:rPr>
    </w:lvl>
    <w:lvl w:ilvl="1" w:tplc="04090019" w:tentative="1">
      <w:start w:val="1"/>
      <w:numFmt w:val="lowerLetter"/>
      <w:lvlText w:val="%2."/>
      <w:lvlJc w:val="left"/>
      <w:pPr>
        <w:ind w:left="1890" w:hanging="360"/>
      </w:pPr>
      <w:rPr>
        <w:rFonts w:cs="Times New Roman"/>
      </w:rPr>
    </w:lvl>
    <w:lvl w:ilvl="2" w:tplc="0409001B" w:tentative="1">
      <w:start w:val="1"/>
      <w:numFmt w:val="lowerRoman"/>
      <w:lvlText w:val="%3."/>
      <w:lvlJc w:val="right"/>
      <w:pPr>
        <w:ind w:left="2610" w:hanging="180"/>
      </w:pPr>
      <w:rPr>
        <w:rFonts w:cs="Times New Roman"/>
      </w:rPr>
    </w:lvl>
    <w:lvl w:ilvl="3" w:tplc="0409000F" w:tentative="1">
      <w:start w:val="1"/>
      <w:numFmt w:val="decimal"/>
      <w:lvlText w:val="%4."/>
      <w:lvlJc w:val="left"/>
      <w:pPr>
        <w:ind w:left="3330" w:hanging="360"/>
      </w:pPr>
      <w:rPr>
        <w:rFonts w:cs="Times New Roman"/>
      </w:rPr>
    </w:lvl>
    <w:lvl w:ilvl="4" w:tplc="04090019" w:tentative="1">
      <w:start w:val="1"/>
      <w:numFmt w:val="lowerLetter"/>
      <w:lvlText w:val="%5."/>
      <w:lvlJc w:val="left"/>
      <w:pPr>
        <w:ind w:left="4050" w:hanging="360"/>
      </w:pPr>
      <w:rPr>
        <w:rFonts w:cs="Times New Roman"/>
      </w:rPr>
    </w:lvl>
    <w:lvl w:ilvl="5" w:tplc="0409001B" w:tentative="1">
      <w:start w:val="1"/>
      <w:numFmt w:val="lowerRoman"/>
      <w:lvlText w:val="%6."/>
      <w:lvlJc w:val="right"/>
      <w:pPr>
        <w:ind w:left="4770" w:hanging="180"/>
      </w:pPr>
      <w:rPr>
        <w:rFonts w:cs="Times New Roman"/>
      </w:rPr>
    </w:lvl>
    <w:lvl w:ilvl="6" w:tplc="0409000F" w:tentative="1">
      <w:start w:val="1"/>
      <w:numFmt w:val="decimal"/>
      <w:lvlText w:val="%7."/>
      <w:lvlJc w:val="left"/>
      <w:pPr>
        <w:ind w:left="5490" w:hanging="360"/>
      </w:pPr>
      <w:rPr>
        <w:rFonts w:cs="Times New Roman"/>
      </w:rPr>
    </w:lvl>
    <w:lvl w:ilvl="7" w:tplc="04090019" w:tentative="1">
      <w:start w:val="1"/>
      <w:numFmt w:val="lowerLetter"/>
      <w:lvlText w:val="%8."/>
      <w:lvlJc w:val="left"/>
      <w:pPr>
        <w:ind w:left="6210" w:hanging="360"/>
      </w:pPr>
      <w:rPr>
        <w:rFonts w:cs="Times New Roman"/>
      </w:rPr>
    </w:lvl>
    <w:lvl w:ilvl="8" w:tplc="0409001B" w:tentative="1">
      <w:start w:val="1"/>
      <w:numFmt w:val="lowerRoman"/>
      <w:lvlText w:val="%9."/>
      <w:lvlJc w:val="right"/>
      <w:pPr>
        <w:ind w:left="6930" w:hanging="180"/>
      </w:pPr>
      <w:rPr>
        <w:rFonts w:cs="Times New Roman"/>
      </w:rPr>
    </w:lvl>
  </w:abstractNum>
  <w:abstractNum w:abstractNumId="82">
    <w:nsid w:val="28155554"/>
    <w:multiLevelType w:val="hybridMultilevel"/>
    <w:tmpl w:val="EA682D60"/>
    <w:lvl w:ilvl="0" w:tplc="4A50475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3">
    <w:nsid w:val="284E6972"/>
    <w:multiLevelType w:val="hybridMultilevel"/>
    <w:tmpl w:val="24CAB028"/>
    <w:lvl w:ilvl="0" w:tplc="CB562900">
      <w:start w:val="1"/>
      <w:numFmt w:val="bullet"/>
      <w:lvlText w:val=""/>
      <w:lvlJc w:val="left"/>
      <w:pPr>
        <w:tabs>
          <w:tab w:val="num" w:pos="360"/>
        </w:tabs>
        <w:ind w:left="360" w:hanging="288"/>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28806A2A"/>
    <w:multiLevelType w:val="hybridMultilevel"/>
    <w:tmpl w:val="11786AC6"/>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5">
    <w:nsid w:val="29BE20B4"/>
    <w:multiLevelType w:val="hybridMultilevel"/>
    <w:tmpl w:val="5F2EC6A6"/>
    <w:lvl w:ilvl="0" w:tplc="556097CE">
      <w:start w:val="1"/>
      <w:numFmt w:val="bullet"/>
      <w:pStyle w:val="InfoBlue"/>
      <w:lvlText w:val=""/>
      <w:lvlJc w:val="left"/>
      <w:pPr>
        <w:tabs>
          <w:tab w:val="num" w:pos="360"/>
        </w:tabs>
        <w:ind w:left="360" w:hanging="36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6">
    <w:nsid w:val="2A4F650D"/>
    <w:multiLevelType w:val="hybridMultilevel"/>
    <w:tmpl w:val="A99C3740"/>
    <w:lvl w:ilvl="0" w:tplc="32D44AFA">
      <w:start w:val="22"/>
      <w:numFmt w:val="decimal"/>
      <w:lvlText w:val="%1."/>
      <w:lvlJc w:val="left"/>
      <w:pPr>
        <w:tabs>
          <w:tab w:val="num" w:pos="0"/>
        </w:tabs>
        <w:ind w:left="432" w:hanging="432"/>
      </w:pPr>
      <w:rPr>
        <w:rFonts w:cs="Times New Roman" w:hint="default"/>
      </w:rPr>
    </w:lvl>
    <w:lvl w:ilvl="1" w:tplc="5B3A314C">
      <w:start w:val="22"/>
      <w:numFmt w:val="bullet"/>
      <w:lvlText w:val=""/>
      <w:lvlJc w:val="left"/>
      <w:pPr>
        <w:tabs>
          <w:tab w:val="num" w:pos="432"/>
        </w:tabs>
        <w:ind w:left="360" w:hanging="288"/>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87">
    <w:nsid w:val="2ACC0747"/>
    <w:multiLevelType w:val="hybridMultilevel"/>
    <w:tmpl w:val="B29A6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2AD72776"/>
    <w:multiLevelType w:val="hybridMultilevel"/>
    <w:tmpl w:val="F92007E4"/>
    <w:lvl w:ilvl="0" w:tplc="0409000F">
      <w:start w:val="3"/>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89">
    <w:nsid w:val="2B0A59F8"/>
    <w:multiLevelType w:val="hybridMultilevel"/>
    <w:tmpl w:val="710C4A82"/>
    <w:lvl w:ilvl="0" w:tplc="F0D6C94A">
      <w:start w:val="1"/>
      <w:numFmt w:val="bullet"/>
      <w:lvlText w:val="•"/>
      <w:lvlJc w:val="left"/>
      <w:pPr>
        <w:tabs>
          <w:tab w:val="num" w:pos="720"/>
        </w:tabs>
        <w:ind w:left="720" w:hanging="360"/>
      </w:pPr>
      <w:rPr>
        <w:rFonts w:ascii="Times New Roman" w:hAnsi="Times New Roman" w:hint="default"/>
      </w:rPr>
    </w:lvl>
    <w:lvl w:ilvl="1" w:tplc="A5CE80C2" w:tentative="1">
      <w:start w:val="1"/>
      <w:numFmt w:val="bullet"/>
      <w:lvlText w:val="•"/>
      <w:lvlJc w:val="left"/>
      <w:pPr>
        <w:tabs>
          <w:tab w:val="num" w:pos="1440"/>
        </w:tabs>
        <w:ind w:left="1440" w:hanging="360"/>
      </w:pPr>
      <w:rPr>
        <w:rFonts w:ascii="Times New Roman" w:hAnsi="Times New Roman" w:hint="default"/>
      </w:rPr>
    </w:lvl>
    <w:lvl w:ilvl="2" w:tplc="20826F0C" w:tentative="1">
      <w:start w:val="1"/>
      <w:numFmt w:val="bullet"/>
      <w:lvlText w:val="•"/>
      <w:lvlJc w:val="left"/>
      <w:pPr>
        <w:tabs>
          <w:tab w:val="num" w:pos="2160"/>
        </w:tabs>
        <w:ind w:left="2160" w:hanging="360"/>
      </w:pPr>
      <w:rPr>
        <w:rFonts w:ascii="Times New Roman" w:hAnsi="Times New Roman" w:hint="default"/>
      </w:rPr>
    </w:lvl>
    <w:lvl w:ilvl="3" w:tplc="AB2649F6" w:tentative="1">
      <w:start w:val="1"/>
      <w:numFmt w:val="bullet"/>
      <w:lvlText w:val="•"/>
      <w:lvlJc w:val="left"/>
      <w:pPr>
        <w:tabs>
          <w:tab w:val="num" w:pos="2880"/>
        </w:tabs>
        <w:ind w:left="2880" w:hanging="360"/>
      </w:pPr>
      <w:rPr>
        <w:rFonts w:ascii="Times New Roman" w:hAnsi="Times New Roman" w:hint="default"/>
      </w:rPr>
    </w:lvl>
    <w:lvl w:ilvl="4" w:tplc="B636D35A" w:tentative="1">
      <w:start w:val="1"/>
      <w:numFmt w:val="bullet"/>
      <w:lvlText w:val="•"/>
      <w:lvlJc w:val="left"/>
      <w:pPr>
        <w:tabs>
          <w:tab w:val="num" w:pos="3600"/>
        </w:tabs>
        <w:ind w:left="3600" w:hanging="360"/>
      </w:pPr>
      <w:rPr>
        <w:rFonts w:ascii="Times New Roman" w:hAnsi="Times New Roman" w:hint="default"/>
      </w:rPr>
    </w:lvl>
    <w:lvl w:ilvl="5" w:tplc="B358EB4C" w:tentative="1">
      <w:start w:val="1"/>
      <w:numFmt w:val="bullet"/>
      <w:lvlText w:val="•"/>
      <w:lvlJc w:val="left"/>
      <w:pPr>
        <w:tabs>
          <w:tab w:val="num" w:pos="4320"/>
        </w:tabs>
        <w:ind w:left="4320" w:hanging="360"/>
      </w:pPr>
      <w:rPr>
        <w:rFonts w:ascii="Times New Roman" w:hAnsi="Times New Roman" w:hint="default"/>
      </w:rPr>
    </w:lvl>
    <w:lvl w:ilvl="6" w:tplc="8B9C8AE8" w:tentative="1">
      <w:start w:val="1"/>
      <w:numFmt w:val="bullet"/>
      <w:lvlText w:val="•"/>
      <w:lvlJc w:val="left"/>
      <w:pPr>
        <w:tabs>
          <w:tab w:val="num" w:pos="5040"/>
        </w:tabs>
        <w:ind w:left="5040" w:hanging="360"/>
      </w:pPr>
      <w:rPr>
        <w:rFonts w:ascii="Times New Roman" w:hAnsi="Times New Roman" w:hint="default"/>
      </w:rPr>
    </w:lvl>
    <w:lvl w:ilvl="7" w:tplc="830AA93A" w:tentative="1">
      <w:start w:val="1"/>
      <w:numFmt w:val="bullet"/>
      <w:lvlText w:val="•"/>
      <w:lvlJc w:val="left"/>
      <w:pPr>
        <w:tabs>
          <w:tab w:val="num" w:pos="5760"/>
        </w:tabs>
        <w:ind w:left="5760" w:hanging="360"/>
      </w:pPr>
      <w:rPr>
        <w:rFonts w:ascii="Times New Roman" w:hAnsi="Times New Roman" w:hint="default"/>
      </w:rPr>
    </w:lvl>
    <w:lvl w:ilvl="8" w:tplc="B21AFFF2" w:tentative="1">
      <w:start w:val="1"/>
      <w:numFmt w:val="bullet"/>
      <w:lvlText w:val="•"/>
      <w:lvlJc w:val="left"/>
      <w:pPr>
        <w:tabs>
          <w:tab w:val="num" w:pos="6480"/>
        </w:tabs>
        <w:ind w:left="6480" w:hanging="360"/>
      </w:pPr>
      <w:rPr>
        <w:rFonts w:ascii="Times New Roman" w:hAnsi="Times New Roman" w:hint="default"/>
      </w:rPr>
    </w:lvl>
  </w:abstractNum>
  <w:abstractNum w:abstractNumId="90">
    <w:nsid w:val="2C7D6A4F"/>
    <w:multiLevelType w:val="hybridMultilevel"/>
    <w:tmpl w:val="EC3AEDBA"/>
    <w:lvl w:ilvl="0" w:tplc="4A50475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91">
    <w:nsid w:val="2DCC2D33"/>
    <w:multiLevelType w:val="hybridMultilevel"/>
    <w:tmpl w:val="55CCD4A8"/>
    <w:lvl w:ilvl="0" w:tplc="D9287E4C">
      <w:start w:val="6"/>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2">
    <w:nsid w:val="2F1E4743"/>
    <w:multiLevelType w:val="multilevel"/>
    <w:tmpl w:val="3EDE1910"/>
    <w:lvl w:ilvl="0">
      <w:start w:val="4"/>
      <w:numFmt w:val="decimal"/>
      <w:lvlText w:val="%1"/>
      <w:lvlJc w:val="left"/>
      <w:pPr>
        <w:ind w:left="480" w:hanging="480"/>
      </w:pPr>
      <w:rPr>
        <w:rFonts w:cs="Times New Roman" w:hint="default"/>
      </w:rPr>
    </w:lvl>
    <w:lvl w:ilvl="1">
      <w:start w:val="3"/>
      <w:numFmt w:val="decimal"/>
      <w:lvlText w:val="%1.%2"/>
      <w:lvlJc w:val="left"/>
      <w:pPr>
        <w:ind w:left="480" w:hanging="480"/>
      </w:pPr>
      <w:rPr>
        <w:rFonts w:cs="Times New Roman" w:hint="default"/>
      </w:rPr>
    </w:lvl>
    <w:lvl w:ilvl="2">
      <w:start w:val="6"/>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93">
    <w:nsid w:val="2FF8049E"/>
    <w:multiLevelType w:val="hybridMultilevel"/>
    <w:tmpl w:val="AE825694"/>
    <w:lvl w:ilvl="0" w:tplc="A8007622">
      <w:start w:val="28"/>
      <w:numFmt w:val="decimal"/>
      <w:lvlText w:val="%1."/>
      <w:lvlJc w:val="left"/>
      <w:pPr>
        <w:tabs>
          <w:tab w:val="num" w:pos="360"/>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4">
    <w:nsid w:val="30C10F42"/>
    <w:multiLevelType w:val="hybridMultilevel"/>
    <w:tmpl w:val="BB8EC062"/>
    <w:lvl w:ilvl="0" w:tplc="CCC4206E">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5">
    <w:nsid w:val="336433B8"/>
    <w:multiLevelType w:val="hybridMultilevel"/>
    <w:tmpl w:val="BDECB82C"/>
    <w:lvl w:ilvl="0" w:tplc="339AF59E">
      <w:start w:val="1"/>
      <w:numFmt w:val="bullet"/>
      <w:lvlText w:val=""/>
      <w:lvlJc w:val="left"/>
      <w:pPr>
        <w:tabs>
          <w:tab w:val="num" w:pos="360"/>
        </w:tabs>
        <w:ind w:left="432"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6">
    <w:nsid w:val="34E97E40"/>
    <w:multiLevelType w:val="hybridMultilevel"/>
    <w:tmpl w:val="1384F902"/>
    <w:lvl w:ilvl="0" w:tplc="0A26D92C">
      <w:start w:val="6"/>
      <w:numFmt w:val="decimal"/>
      <w:lvlText w:val="%1."/>
      <w:lvlJc w:val="left"/>
      <w:pPr>
        <w:tabs>
          <w:tab w:val="num" w:pos="432"/>
        </w:tabs>
        <w:ind w:left="432" w:hanging="432"/>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7">
    <w:nsid w:val="35F365F5"/>
    <w:multiLevelType w:val="hybridMultilevel"/>
    <w:tmpl w:val="7B2A71A2"/>
    <w:lvl w:ilvl="0" w:tplc="8D346F14">
      <w:start w:val="10"/>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8">
    <w:nsid w:val="363D0088"/>
    <w:multiLevelType w:val="hybridMultilevel"/>
    <w:tmpl w:val="46B85972"/>
    <w:lvl w:ilvl="0" w:tplc="CCC4206E">
      <w:start w:val="1"/>
      <w:numFmt w:val="decimal"/>
      <w:lvlText w:val="%1."/>
      <w:lvlJc w:val="left"/>
      <w:pPr>
        <w:tabs>
          <w:tab w:val="num" w:pos="288"/>
        </w:tabs>
        <w:ind w:left="288" w:hanging="288"/>
      </w:pPr>
      <w:rPr>
        <w:rFonts w:cs="Times New Roman" w:hint="default"/>
      </w:rPr>
    </w:lvl>
    <w:lvl w:ilvl="1" w:tplc="3D5C8302">
      <w:start w:val="1"/>
      <w:numFmt w:val="bullet"/>
      <w:lvlText w:val=""/>
      <w:lvlJc w:val="left"/>
      <w:pPr>
        <w:tabs>
          <w:tab w:val="num" w:pos="1368"/>
        </w:tabs>
        <w:ind w:left="1368" w:hanging="288"/>
      </w:pPr>
      <w:rPr>
        <w:rFonts w:ascii="Symbol" w:hAnsi="Symbol" w:hint="default"/>
        <w:sz w:val="16"/>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99">
    <w:nsid w:val="36D004E7"/>
    <w:multiLevelType w:val="hybridMultilevel"/>
    <w:tmpl w:val="79A42420"/>
    <w:lvl w:ilvl="0" w:tplc="F8C2BDDA">
      <w:start w:val="3"/>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0">
    <w:nsid w:val="3795061A"/>
    <w:multiLevelType w:val="hybridMultilevel"/>
    <w:tmpl w:val="79287C54"/>
    <w:lvl w:ilvl="0" w:tplc="2AEAD718">
      <w:start w:val="4"/>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1">
    <w:nsid w:val="391224BF"/>
    <w:multiLevelType w:val="hybridMultilevel"/>
    <w:tmpl w:val="B4222E16"/>
    <w:lvl w:ilvl="0" w:tplc="2394673A">
      <w:start w:val="5"/>
      <w:numFmt w:val="decimal"/>
      <w:lvlText w:val="%1."/>
      <w:lvlJc w:val="left"/>
      <w:pPr>
        <w:ind w:left="117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2">
    <w:nsid w:val="398D07B2"/>
    <w:multiLevelType w:val="hybridMultilevel"/>
    <w:tmpl w:val="C4C8E4BE"/>
    <w:lvl w:ilvl="0" w:tplc="3132BB84">
      <w:start w:val="13"/>
      <w:numFmt w:val="decimal"/>
      <w:lvlText w:val="%1."/>
      <w:lvlJc w:val="left"/>
      <w:pPr>
        <w:tabs>
          <w:tab w:val="num" w:pos="432"/>
        </w:tabs>
        <w:ind w:left="432" w:hanging="432"/>
      </w:pPr>
      <w:rPr>
        <w:rFonts w:cs="Times New Roman" w:hint="default"/>
        <w:b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3">
    <w:nsid w:val="3A157846"/>
    <w:multiLevelType w:val="hybridMultilevel"/>
    <w:tmpl w:val="DCEA80FE"/>
    <w:lvl w:ilvl="0" w:tplc="FB6E60BE">
      <w:start w:val="15"/>
      <w:numFmt w:val="decimal"/>
      <w:lvlText w:val="%1."/>
      <w:lvlJc w:val="left"/>
      <w:pPr>
        <w:tabs>
          <w:tab w:val="num" w:pos="450"/>
        </w:tabs>
        <w:ind w:left="45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4">
    <w:nsid w:val="3A702C9F"/>
    <w:multiLevelType w:val="hybridMultilevel"/>
    <w:tmpl w:val="2082902A"/>
    <w:lvl w:ilvl="0" w:tplc="2F82D2EE">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5">
    <w:nsid w:val="3AB73F1C"/>
    <w:multiLevelType w:val="hybridMultilevel"/>
    <w:tmpl w:val="9EEC33F2"/>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6">
    <w:nsid w:val="3B1258D4"/>
    <w:multiLevelType w:val="hybridMultilevel"/>
    <w:tmpl w:val="E5CA1108"/>
    <w:lvl w:ilvl="0" w:tplc="070CB324">
      <w:start w:val="1"/>
      <w:numFmt w:val="decimal"/>
      <w:lvlText w:val="%1."/>
      <w:lvlJc w:val="left"/>
      <w:pPr>
        <w:tabs>
          <w:tab w:val="num" w:pos="864"/>
        </w:tabs>
        <w:ind w:left="864" w:hanging="432"/>
      </w:pPr>
      <w:rPr>
        <w:rFonts w:ascii="Arial" w:hAnsi="Arial" w:cs="Times New Roman" w:hint="default"/>
        <w:b w:val="0"/>
        <w:i w:val="0"/>
        <w:sz w:val="20"/>
        <w:szCs w:val="20"/>
      </w:rPr>
    </w:lvl>
    <w:lvl w:ilvl="1" w:tplc="04090019">
      <w:start w:val="1"/>
      <w:numFmt w:val="lowerLetter"/>
      <w:lvlText w:val="%2."/>
      <w:lvlJc w:val="left"/>
      <w:pPr>
        <w:tabs>
          <w:tab w:val="num" w:pos="1872"/>
        </w:tabs>
        <w:ind w:left="1872" w:hanging="360"/>
      </w:pPr>
      <w:rPr>
        <w:rFonts w:cs="Times New Roman"/>
      </w:rPr>
    </w:lvl>
    <w:lvl w:ilvl="2" w:tplc="0409001B" w:tentative="1">
      <w:start w:val="1"/>
      <w:numFmt w:val="lowerRoman"/>
      <w:lvlText w:val="%3."/>
      <w:lvlJc w:val="right"/>
      <w:pPr>
        <w:tabs>
          <w:tab w:val="num" w:pos="2592"/>
        </w:tabs>
        <w:ind w:left="2592" w:hanging="180"/>
      </w:pPr>
      <w:rPr>
        <w:rFonts w:cs="Times New Roman"/>
      </w:rPr>
    </w:lvl>
    <w:lvl w:ilvl="3" w:tplc="0409000F" w:tentative="1">
      <w:start w:val="1"/>
      <w:numFmt w:val="decimal"/>
      <w:lvlText w:val="%4."/>
      <w:lvlJc w:val="left"/>
      <w:pPr>
        <w:tabs>
          <w:tab w:val="num" w:pos="3312"/>
        </w:tabs>
        <w:ind w:left="3312" w:hanging="360"/>
      </w:pPr>
      <w:rPr>
        <w:rFonts w:cs="Times New Roman"/>
      </w:rPr>
    </w:lvl>
    <w:lvl w:ilvl="4" w:tplc="04090019" w:tentative="1">
      <w:start w:val="1"/>
      <w:numFmt w:val="lowerLetter"/>
      <w:lvlText w:val="%5."/>
      <w:lvlJc w:val="left"/>
      <w:pPr>
        <w:tabs>
          <w:tab w:val="num" w:pos="4032"/>
        </w:tabs>
        <w:ind w:left="4032" w:hanging="360"/>
      </w:pPr>
      <w:rPr>
        <w:rFonts w:cs="Times New Roman"/>
      </w:rPr>
    </w:lvl>
    <w:lvl w:ilvl="5" w:tplc="0409001B" w:tentative="1">
      <w:start w:val="1"/>
      <w:numFmt w:val="lowerRoman"/>
      <w:lvlText w:val="%6."/>
      <w:lvlJc w:val="right"/>
      <w:pPr>
        <w:tabs>
          <w:tab w:val="num" w:pos="4752"/>
        </w:tabs>
        <w:ind w:left="4752" w:hanging="180"/>
      </w:pPr>
      <w:rPr>
        <w:rFonts w:cs="Times New Roman"/>
      </w:rPr>
    </w:lvl>
    <w:lvl w:ilvl="6" w:tplc="0409000F" w:tentative="1">
      <w:start w:val="1"/>
      <w:numFmt w:val="decimal"/>
      <w:lvlText w:val="%7."/>
      <w:lvlJc w:val="left"/>
      <w:pPr>
        <w:tabs>
          <w:tab w:val="num" w:pos="5472"/>
        </w:tabs>
        <w:ind w:left="5472" w:hanging="360"/>
      </w:pPr>
      <w:rPr>
        <w:rFonts w:cs="Times New Roman"/>
      </w:rPr>
    </w:lvl>
    <w:lvl w:ilvl="7" w:tplc="04090019" w:tentative="1">
      <w:start w:val="1"/>
      <w:numFmt w:val="lowerLetter"/>
      <w:lvlText w:val="%8."/>
      <w:lvlJc w:val="left"/>
      <w:pPr>
        <w:tabs>
          <w:tab w:val="num" w:pos="6192"/>
        </w:tabs>
        <w:ind w:left="6192" w:hanging="360"/>
      </w:pPr>
      <w:rPr>
        <w:rFonts w:cs="Times New Roman"/>
      </w:rPr>
    </w:lvl>
    <w:lvl w:ilvl="8" w:tplc="0409001B" w:tentative="1">
      <w:start w:val="1"/>
      <w:numFmt w:val="lowerRoman"/>
      <w:lvlText w:val="%9."/>
      <w:lvlJc w:val="right"/>
      <w:pPr>
        <w:tabs>
          <w:tab w:val="num" w:pos="6912"/>
        </w:tabs>
        <w:ind w:left="6912" w:hanging="180"/>
      </w:pPr>
      <w:rPr>
        <w:rFonts w:cs="Times New Roman"/>
      </w:rPr>
    </w:lvl>
  </w:abstractNum>
  <w:abstractNum w:abstractNumId="107">
    <w:nsid w:val="3BD63F7B"/>
    <w:multiLevelType w:val="multilevel"/>
    <w:tmpl w:val="14F41A96"/>
    <w:lvl w:ilvl="0">
      <w:start w:val="4"/>
      <w:numFmt w:val="decimal"/>
      <w:lvlText w:val="%1"/>
      <w:lvlJc w:val="left"/>
      <w:pPr>
        <w:ind w:left="480" w:hanging="480"/>
      </w:pPr>
      <w:rPr>
        <w:rFonts w:cs="Times New Roman" w:hint="default"/>
      </w:rPr>
    </w:lvl>
    <w:lvl w:ilvl="1">
      <w:start w:val="5"/>
      <w:numFmt w:val="decimal"/>
      <w:lvlText w:val="%1.%2"/>
      <w:lvlJc w:val="left"/>
      <w:pPr>
        <w:ind w:left="480" w:hanging="48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08">
    <w:nsid w:val="3C7A64D2"/>
    <w:multiLevelType w:val="hybridMultilevel"/>
    <w:tmpl w:val="3332660E"/>
    <w:lvl w:ilvl="0" w:tplc="5E94E47E">
      <w:start w:val="11"/>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9">
    <w:nsid w:val="3C8B5145"/>
    <w:multiLevelType w:val="hybridMultilevel"/>
    <w:tmpl w:val="318C41C4"/>
    <w:lvl w:ilvl="0" w:tplc="155258B2">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0">
    <w:nsid w:val="3D290C22"/>
    <w:multiLevelType w:val="hybridMultilevel"/>
    <w:tmpl w:val="4D368452"/>
    <w:lvl w:ilvl="0" w:tplc="CBCE5D30">
      <w:start w:val="1"/>
      <w:numFmt w:val="decimal"/>
      <w:lvlText w:val="%1."/>
      <w:lvlJc w:val="left"/>
      <w:pPr>
        <w:tabs>
          <w:tab w:val="num" w:pos="288"/>
        </w:tabs>
        <w:ind w:left="288" w:hanging="288"/>
      </w:pPr>
      <w:rPr>
        <w:rFonts w:cs="Times New Roman" w:hint="default"/>
      </w:rPr>
    </w:lvl>
    <w:lvl w:ilvl="1" w:tplc="8F74C792">
      <w:start w:val="4"/>
      <w:numFmt w:val="decimal"/>
      <w:lvlText w:val="%2."/>
      <w:lvlJc w:val="left"/>
      <w:pPr>
        <w:tabs>
          <w:tab w:val="num" w:pos="288"/>
        </w:tabs>
        <w:ind w:left="288" w:hanging="288"/>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1">
    <w:nsid w:val="3D3306D2"/>
    <w:multiLevelType w:val="hybridMultilevel"/>
    <w:tmpl w:val="B0125064"/>
    <w:lvl w:ilvl="0" w:tplc="F53241B6">
      <w:start w:val="1"/>
      <w:numFmt w:val="bullet"/>
      <w:lvlText w:val=""/>
      <w:lvlJc w:val="left"/>
      <w:pPr>
        <w:tabs>
          <w:tab w:val="num" w:pos="0"/>
        </w:tabs>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3E3E0AC7"/>
    <w:multiLevelType w:val="hybridMultilevel"/>
    <w:tmpl w:val="2744A860"/>
    <w:lvl w:ilvl="0" w:tplc="255A304E">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3">
    <w:nsid w:val="3E7C59A1"/>
    <w:multiLevelType w:val="hybridMultilevel"/>
    <w:tmpl w:val="9A7881F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4">
    <w:nsid w:val="3EA803A5"/>
    <w:multiLevelType w:val="hybridMultilevel"/>
    <w:tmpl w:val="FFBC94EA"/>
    <w:lvl w:ilvl="0" w:tplc="BBB6EDEE">
      <w:start w:val="4"/>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5">
    <w:nsid w:val="3EB60422"/>
    <w:multiLevelType w:val="hybridMultilevel"/>
    <w:tmpl w:val="A754C84E"/>
    <w:lvl w:ilvl="0" w:tplc="51B4F8A6">
      <w:start w:val="16"/>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6">
    <w:nsid w:val="3ED65E92"/>
    <w:multiLevelType w:val="hybridMultilevel"/>
    <w:tmpl w:val="302EA1C0"/>
    <w:lvl w:ilvl="0" w:tplc="1B8C120A">
      <w:start w:val="10"/>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17">
    <w:nsid w:val="3EE23231"/>
    <w:multiLevelType w:val="hybridMultilevel"/>
    <w:tmpl w:val="7B26D32E"/>
    <w:lvl w:ilvl="0" w:tplc="F53241B6">
      <w:start w:val="1"/>
      <w:numFmt w:val="bullet"/>
      <w:lvlText w:val=""/>
      <w:lvlJc w:val="left"/>
      <w:pPr>
        <w:tabs>
          <w:tab w:val="num" w:pos="0"/>
        </w:tabs>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8">
    <w:nsid w:val="401C24F1"/>
    <w:multiLevelType w:val="hybridMultilevel"/>
    <w:tmpl w:val="B232C288"/>
    <w:lvl w:ilvl="0" w:tplc="567EB256">
      <w:start w:val="1"/>
      <w:numFmt w:val="bullet"/>
      <w:lvlText w:val=""/>
      <w:lvlJc w:val="left"/>
      <w:pPr>
        <w:tabs>
          <w:tab w:val="num" w:pos="288"/>
        </w:tabs>
        <w:ind w:left="288" w:hanging="288"/>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9">
    <w:nsid w:val="410938D4"/>
    <w:multiLevelType w:val="multilevel"/>
    <w:tmpl w:val="96E0848A"/>
    <w:lvl w:ilvl="0">
      <w:start w:val="1"/>
      <w:numFmt w:val="decimal"/>
      <w:lvlText w:val="%1."/>
      <w:legacy w:legacy="1" w:legacySpace="144" w:legacyIndent="0"/>
      <w:lvlJc w:val="left"/>
      <w:rPr>
        <w:rFonts w:cs="Times New Roman"/>
      </w:rPr>
    </w:lvl>
    <w:lvl w:ilvl="1">
      <w:start w:val="1"/>
      <w:numFmt w:val="decimal"/>
      <w:lvlText w:val="%1.%2"/>
      <w:legacy w:legacy="1" w:legacySpace="144" w:legacyIndent="0"/>
      <w:lvlJc w:val="left"/>
      <w:rPr>
        <w:rFonts w:cs="Times New Roman"/>
      </w:rPr>
    </w:lvl>
    <w:lvl w:ilvl="2">
      <w:start w:val="1"/>
      <w:numFmt w:val="decimal"/>
      <w:lvlText w:val="%1.%2.%3"/>
      <w:legacy w:legacy="1" w:legacySpace="144" w:legacyIndent="0"/>
      <w:lvlJc w:val="left"/>
      <w:rPr>
        <w:rFonts w:cs="Times New Roman"/>
      </w:rPr>
    </w:lvl>
    <w:lvl w:ilvl="3">
      <w:start w:val="1"/>
      <w:numFmt w:val="decimal"/>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20">
    <w:nsid w:val="41756A30"/>
    <w:multiLevelType w:val="hybridMultilevel"/>
    <w:tmpl w:val="EDA8F056"/>
    <w:lvl w:ilvl="0" w:tplc="FEF48554">
      <w:start w:val="7"/>
      <w:numFmt w:val="decimal"/>
      <w:lvlText w:val="%1."/>
      <w:lvlJc w:val="left"/>
      <w:pPr>
        <w:tabs>
          <w:tab w:val="num" w:pos="288"/>
        </w:tabs>
        <w:ind w:left="288" w:hanging="288"/>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1">
    <w:nsid w:val="429354EF"/>
    <w:multiLevelType w:val="hybridMultilevel"/>
    <w:tmpl w:val="2AE86456"/>
    <w:lvl w:ilvl="0" w:tplc="0344B244">
      <w:start w:val="3"/>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2">
    <w:nsid w:val="42B60D5C"/>
    <w:multiLevelType w:val="hybridMultilevel"/>
    <w:tmpl w:val="7C04120A"/>
    <w:lvl w:ilvl="0" w:tplc="079C6A48">
      <w:start w:val="10"/>
      <w:numFmt w:val="decimal"/>
      <w:lvlText w:val="%1."/>
      <w:lvlJc w:val="left"/>
      <w:pPr>
        <w:tabs>
          <w:tab w:val="num" w:pos="288"/>
        </w:tabs>
        <w:ind w:left="360" w:hanging="360"/>
      </w:pPr>
      <w:rPr>
        <w:rFonts w:cs="Times New Roman" w:hint="default"/>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3">
    <w:nsid w:val="43317B46"/>
    <w:multiLevelType w:val="hybridMultilevel"/>
    <w:tmpl w:val="A3463C9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24">
    <w:nsid w:val="43C80DEA"/>
    <w:multiLevelType w:val="hybridMultilevel"/>
    <w:tmpl w:val="146480E4"/>
    <w:lvl w:ilvl="0" w:tplc="C700DD44">
      <w:start w:val="8"/>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5">
    <w:nsid w:val="442D25E4"/>
    <w:multiLevelType w:val="hybridMultilevel"/>
    <w:tmpl w:val="6892356E"/>
    <w:lvl w:ilvl="0" w:tplc="9F54E478">
      <w:start w:val="1"/>
      <w:numFmt w:val="decimal"/>
      <w:lvlText w:val="%1."/>
      <w:lvlJc w:val="left"/>
      <w:pPr>
        <w:tabs>
          <w:tab w:val="num" w:pos="288"/>
        </w:tabs>
        <w:ind w:left="288" w:hanging="288"/>
      </w:pPr>
      <w:rPr>
        <w:rFonts w:cs="Times New Roman" w:hint="default"/>
      </w:rPr>
    </w:lvl>
    <w:lvl w:ilvl="1" w:tplc="75B6503E">
      <w:start w:val="7"/>
      <w:numFmt w:val="decimal"/>
      <w:lvlText w:val="%2."/>
      <w:lvlJc w:val="left"/>
      <w:pPr>
        <w:tabs>
          <w:tab w:val="num" w:pos="288"/>
        </w:tabs>
        <w:ind w:left="288" w:hanging="288"/>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6">
    <w:nsid w:val="447D3798"/>
    <w:multiLevelType w:val="hybridMultilevel"/>
    <w:tmpl w:val="18E8CC78"/>
    <w:lvl w:ilvl="0" w:tplc="F8C2BDDA">
      <w:start w:val="3"/>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7">
    <w:nsid w:val="4614240B"/>
    <w:multiLevelType w:val="multilevel"/>
    <w:tmpl w:val="C31EEFCE"/>
    <w:styleLink w:val="StyleNumberedBold"/>
    <w:lvl w:ilvl="0">
      <w:start w:val="11"/>
      <w:numFmt w:val="decimal"/>
      <w:lvlText w:val="%1."/>
      <w:lvlJc w:val="left"/>
      <w:pPr>
        <w:tabs>
          <w:tab w:val="num" w:pos="72"/>
        </w:tabs>
        <w:ind w:left="288" w:hanging="288"/>
      </w:pPr>
      <w:rPr>
        <w:rFonts w:ascii="Arial" w:hAnsi="Arial" w:cs="Times New Roman"/>
        <w:sz w:val="22"/>
        <w:szCs w:val="22"/>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28">
    <w:nsid w:val="46322BCA"/>
    <w:multiLevelType w:val="hybridMultilevel"/>
    <w:tmpl w:val="1BB678D8"/>
    <w:lvl w:ilvl="0" w:tplc="81808850">
      <w:start w:val="6"/>
      <w:numFmt w:val="decimal"/>
      <w:lvlText w:val="%1."/>
      <w:lvlJc w:val="left"/>
      <w:pPr>
        <w:tabs>
          <w:tab w:val="num" w:pos="72"/>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29">
    <w:nsid w:val="47747783"/>
    <w:multiLevelType w:val="hybridMultilevel"/>
    <w:tmpl w:val="46E889B4"/>
    <w:lvl w:ilvl="0" w:tplc="F53241B6">
      <w:start w:val="1"/>
      <w:numFmt w:val="bullet"/>
      <w:lvlText w:val=""/>
      <w:lvlJc w:val="left"/>
      <w:pPr>
        <w:tabs>
          <w:tab w:val="num" w:pos="0"/>
        </w:tabs>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nsid w:val="48343FD0"/>
    <w:multiLevelType w:val="hybridMultilevel"/>
    <w:tmpl w:val="BE9029DE"/>
    <w:lvl w:ilvl="0" w:tplc="070CB324">
      <w:start w:val="1"/>
      <w:numFmt w:val="decimal"/>
      <w:lvlText w:val="%1."/>
      <w:lvlJc w:val="left"/>
      <w:pPr>
        <w:tabs>
          <w:tab w:val="num" w:pos="864"/>
        </w:tabs>
        <w:ind w:left="864" w:hanging="432"/>
      </w:pPr>
      <w:rPr>
        <w:rFonts w:ascii="Arial" w:hAnsi="Arial" w:cs="Times New Roman" w:hint="default"/>
        <w:b w:val="0"/>
        <w:i w:val="0"/>
        <w:sz w:val="20"/>
        <w:szCs w:val="20"/>
      </w:rPr>
    </w:lvl>
    <w:lvl w:ilvl="1" w:tplc="04090019" w:tentative="1">
      <w:start w:val="1"/>
      <w:numFmt w:val="lowerLetter"/>
      <w:lvlText w:val="%2."/>
      <w:lvlJc w:val="left"/>
      <w:pPr>
        <w:tabs>
          <w:tab w:val="num" w:pos="1872"/>
        </w:tabs>
        <w:ind w:left="1872" w:hanging="360"/>
      </w:pPr>
      <w:rPr>
        <w:rFonts w:cs="Times New Roman"/>
      </w:rPr>
    </w:lvl>
    <w:lvl w:ilvl="2" w:tplc="0409001B" w:tentative="1">
      <w:start w:val="1"/>
      <w:numFmt w:val="lowerRoman"/>
      <w:lvlText w:val="%3."/>
      <w:lvlJc w:val="right"/>
      <w:pPr>
        <w:tabs>
          <w:tab w:val="num" w:pos="2592"/>
        </w:tabs>
        <w:ind w:left="2592" w:hanging="180"/>
      </w:pPr>
      <w:rPr>
        <w:rFonts w:cs="Times New Roman"/>
      </w:rPr>
    </w:lvl>
    <w:lvl w:ilvl="3" w:tplc="0409000F" w:tentative="1">
      <w:start w:val="1"/>
      <w:numFmt w:val="decimal"/>
      <w:lvlText w:val="%4."/>
      <w:lvlJc w:val="left"/>
      <w:pPr>
        <w:tabs>
          <w:tab w:val="num" w:pos="3312"/>
        </w:tabs>
        <w:ind w:left="3312" w:hanging="360"/>
      </w:pPr>
      <w:rPr>
        <w:rFonts w:cs="Times New Roman"/>
      </w:rPr>
    </w:lvl>
    <w:lvl w:ilvl="4" w:tplc="04090019" w:tentative="1">
      <w:start w:val="1"/>
      <w:numFmt w:val="lowerLetter"/>
      <w:lvlText w:val="%5."/>
      <w:lvlJc w:val="left"/>
      <w:pPr>
        <w:tabs>
          <w:tab w:val="num" w:pos="4032"/>
        </w:tabs>
        <w:ind w:left="4032" w:hanging="360"/>
      </w:pPr>
      <w:rPr>
        <w:rFonts w:cs="Times New Roman"/>
      </w:rPr>
    </w:lvl>
    <w:lvl w:ilvl="5" w:tplc="0409001B" w:tentative="1">
      <w:start w:val="1"/>
      <w:numFmt w:val="lowerRoman"/>
      <w:lvlText w:val="%6."/>
      <w:lvlJc w:val="right"/>
      <w:pPr>
        <w:tabs>
          <w:tab w:val="num" w:pos="4752"/>
        </w:tabs>
        <w:ind w:left="4752" w:hanging="180"/>
      </w:pPr>
      <w:rPr>
        <w:rFonts w:cs="Times New Roman"/>
      </w:rPr>
    </w:lvl>
    <w:lvl w:ilvl="6" w:tplc="0409000F" w:tentative="1">
      <w:start w:val="1"/>
      <w:numFmt w:val="decimal"/>
      <w:lvlText w:val="%7."/>
      <w:lvlJc w:val="left"/>
      <w:pPr>
        <w:tabs>
          <w:tab w:val="num" w:pos="5472"/>
        </w:tabs>
        <w:ind w:left="5472" w:hanging="360"/>
      </w:pPr>
      <w:rPr>
        <w:rFonts w:cs="Times New Roman"/>
      </w:rPr>
    </w:lvl>
    <w:lvl w:ilvl="7" w:tplc="04090019" w:tentative="1">
      <w:start w:val="1"/>
      <w:numFmt w:val="lowerLetter"/>
      <w:lvlText w:val="%8."/>
      <w:lvlJc w:val="left"/>
      <w:pPr>
        <w:tabs>
          <w:tab w:val="num" w:pos="6192"/>
        </w:tabs>
        <w:ind w:left="6192" w:hanging="360"/>
      </w:pPr>
      <w:rPr>
        <w:rFonts w:cs="Times New Roman"/>
      </w:rPr>
    </w:lvl>
    <w:lvl w:ilvl="8" w:tplc="0409001B" w:tentative="1">
      <w:start w:val="1"/>
      <w:numFmt w:val="lowerRoman"/>
      <w:lvlText w:val="%9."/>
      <w:lvlJc w:val="right"/>
      <w:pPr>
        <w:tabs>
          <w:tab w:val="num" w:pos="6912"/>
        </w:tabs>
        <w:ind w:left="6912" w:hanging="180"/>
      </w:pPr>
      <w:rPr>
        <w:rFonts w:cs="Times New Roman"/>
      </w:rPr>
    </w:lvl>
  </w:abstractNum>
  <w:abstractNum w:abstractNumId="131">
    <w:nsid w:val="48A11F00"/>
    <w:multiLevelType w:val="hybridMultilevel"/>
    <w:tmpl w:val="5B5EB46A"/>
    <w:lvl w:ilvl="0" w:tplc="C9963208">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nsid w:val="48B74825"/>
    <w:multiLevelType w:val="hybridMultilevel"/>
    <w:tmpl w:val="CDB29BAE"/>
    <w:lvl w:ilvl="0" w:tplc="0422F560">
      <w:start w:val="5"/>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3">
    <w:nsid w:val="48E3797A"/>
    <w:multiLevelType w:val="hybridMultilevel"/>
    <w:tmpl w:val="3E56B814"/>
    <w:lvl w:ilvl="0" w:tplc="F53241B6">
      <w:start w:val="1"/>
      <w:numFmt w:val="bullet"/>
      <w:lvlText w:val=""/>
      <w:lvlJc w:val="left"/>
      <w:pPr>
        <w:tabs>
          <w:tab w:val="num" w:pos="0"/>
        </w:tabs>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4">
    <w:nsid w:val="49F62923"/>
    <w:multiLevelType w:val="hybridMultilevel"/>
    <w:tmpl w:val="534AAB72"/>
    <w:lvl w:ilvl="0" w:tplc="B952EDF6">
      <w:start w:val="1"/>
      <w:numFmt w:val="decimal"/>
      <w:lvlText w:val="%1."/>
      <w:lvlJc w:val="left"/>
      <w:pPr>
        <w:tabs>
          <w:tab w:val="num" w:pos="288"/>
        </w:tabs>
        <w:ind w:left="288" w:hanging="288"/>
      </w:pPr>
      <w:rPr>
        <w:rFonts w:cs="Times New Roman" w:hint="default"/>
      </w:rPr>
    </w:lvl>
    <w:lvl w:ilvl="1" w:tplc="8F74C792">
      <w:start w:val="4"/>
      <w:numFmt w:val="decimal"/>
      <w:lvlText w:val="%2."/>
      <w:lvlJc w:val="left"/>
      <w:pPr>
        <w:tabs>
          <w:tab w:val="num" w:pos="288"/>
        </w:tabs>
        <w:ind w:left="288" w:hanging="288"/>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5">
    <w:nsid w:val="4A0A19B1"/>
    <w:multiLevelType w:val="multilevel"/>
    <w:tmpl w:val="54A4A40C"/>
    <w:styleLink w:val="StyleNumbered"/>
    <w:lvl w:ilvl="0">
      <w:start w:val="20"/>
      <w:numFmt w:val="decimal"/>
      <w:lvlText w:val="%1."/>
      <w:lvlJc w:val="left"/>
      <w:pPr>
        <w:tabs>
          <w:tab w:val="num" w:pos="360"/>
        </w:tabs>
        <w:ind w:left="360" w:hanging="360"/>
      </w:pPr>
      <w:rPr>
        <w:rFonts w:ascii="Arial" w:hAnsi="Arial" w:cs="Times New Roman"/>
        <w:sz w:val="22"/>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36">
    <w:nsid w:val="4A8A4759"/>
    <w:multiLevelType w:val="hybridMultilevel"/>
    <w:tmpl w:val="C01A5E7C"/>
    <w:lvl w:ilvl="0" w:tplc="FB9639CC">
      <w:start w:val="1"/>
      <w:numFmt w:val="lowerLetter"/>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7">
    <w:nsid w:val="4B0C44C6"/>
    <w:multiLevelType w:val="hybridMultilevel"/>
    <w:tmpl w:val="C58E8910"/>
    <w:lvl w:ilvl="0" w:tplc="CBC02D72">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8">
    <w:nsid w:val="4B1D5D67"/>
    <w:multiLevelType w:val="hybridMultilevel"/>
    <w:tmpl w:val="C88A0A2E"/>
    <w:lvl w:ilvl="0" w:tplc="9F6C9916">
      <w:start w:val="4"/>
      <w:numFmt w:val="decimal"/>
      <w:lvlText w:val="%1."/>
      <w:lvlJc w:val="left"/>
      <w:pPr>
        <w:tabs>
          <w:tab w:val="num" w:pos="288"/>
        </w:tabs>
        <w:ind w:left="288"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39">
    <w:nsid w:val="4B610596"/>
    <w:multiLevelType w:val="hybridMultilevel"/>
    <w:tmpl w:val="70CA90E6"/>
    <w:lvl w:ilvl="0" w:tplc="EE085244">
      <w:start w:val="1"/>
      <w:numFmt w:val="bullet"/>
      <w:lvlText w:val="•"/>
      <w:lvlJc w:val="left"/>
      <w:pPr>
        <w:tabs>
          <w:tab w:val="num" w:pos="720"/>
        </w:tabs>
        <w:ind w:left="720" w:hanging="360"/>
      </w:pPr>
      <w:rPr>
        <w:rFonts w:ascii="Times New Roman" w:hAnsi="Times New Roman" w:hint="default"/>
      </w:rPr>
    </w:lvl>
    <w:lvl w:ilvl="1" w:tplc="F53241B6">
      <w:start w:val="1"/>
      <w:numFmt w:val="bullet"/>
      <w:lvlText w:val=""/>
      <w:lvlJc w:val="left"/>
      <w:pPr>
        <w:tabs>
          <w:tab w:val="num" w:pos="1080"/>
        </w:tabs>
        <w:ind w:left="1080"/>
      </w:pPr>
      <w:rPr>
        <w:rFonts w:ascii="Symbol" w:hAnsi="Symbol" w:hint="default"/>
        <w:sz w:val="16"/>
      </w:rPr>
    </w:lvl>
    <w:lvl w:ilvl="2" w:tplc="E0327CCA" w:tentative="1">
      <w:start w:val="1"/>
      <w:numFmt w:val="bullet"/>
      <w:lvlText w:val="•"/>
      <w:lvlJc w:val="left"/>
      <w:pPr>
        <w:tabs>
          <w:tab w:val="num" w:pos="2160"/>
        </w:tabs>
        <w:ind w:left="2160" w:hanging="360"/>
      </w:pPr>
      <w:rPr>
        <w:rFonts w:ascii="Times New Roman" w:hAnsi="Times New Roman" w:hint="default"/>
      </w:rPr>
    </w:lvl>
    <w:lvl w:ilvl="3" w:tplc="B26E99DE" w:tentative="1">
      <w:start w:val="1"/>
      <w:numFmt w:val="bullet"/>
      <w:lvlText w:val="•"/>
      <w:lvlJc w:val="left"/>
      <w:pPr>
        <w:tabs>
          <w:tab w:val="num" w:pos="2880"/>
        </w:tabs>
        <w:ind w:left="2880" w:hanging="360"/>
      </w:pPr>
      <w:rPr>
        <w:rFonts w:ascii="Times New Roman" w:hAnsi="Times New Roman" w:hint="default"/>
      </w:rPr>
    </w:lvl>
    <w:lvl w:ilvl="4" w:tplc="69FC4D5E" w:tentative="1">
      <w:start w:val="1"/>
      <w:numFmt w:val="bullet"/>
      <w:lvlText w:val="•"/>
      <w:lvlJc w:val="left"/>
      <w:pPr>
        <w:tabs>
          <w:tab w:val="num" w:pos="3600"/>
        </w:tabs>
        <w:ind w:left="3600" w:hanging="360"/>
      </w:pPr>
      <w:rPr>
        <w:rFonts w:ascii="Times New Roman" w:hAnsi="Times New Roman" w:hint="default"/>
      </w:rPr>
    </w:lvl>
    <w:lvl w:ilvl="5" w:tplc="83D86EE8" w:tentative="1">
      <w:start w:val="1"/>
      <w:numFmt w:val="bullet"/>
      <w:lvlText w:val="•"/>
      <w:lvlJc w:val="left"/>
      <w:pPr>
        <w:tabs>
          <w:tab w:val="num" w:pos="4320"/>
        </w:tabs>
        <w:ind w:left="4320" w:hanging="360"/>
      </w:pPr>
      <w:rPr>
        <w:rFonts w:ascii="Times New Roman" w:hAnsi="Times New Roman" w:hint="default"/>
      </w:rPr>
    </w:lvl>
    <w:lvl w:ilvl="6" w:tplc="240EADBC" w:tentative="1">
      <w:start w:val="1"/>
      <w:numFmt w:val="bullet"/>
      <w:lvlText w:val="•"/>
      <w:lvlJc w:val="left"/>
      <w:pPr>
        <w:tabs>
          <w:tab w:val="num" w:pos="5040"/>
        </w:tabs>
        <w:ind w:left="5040" w:hanging="360"/>
      </w:pPr>
      <w:rPr>
        <w:rFonts w:ascii="Times New Roman" w:hAnsi="Times New Roman" w:hint="default"/>
      </w:rPr>
    </w:lvl>
    <w:lvl w:ilvl="7" w:tplc="97AC0E6C" w:tentative="1">
      <w:start w:val="1"/>
      <w:numFmt w:val="bullet"/>
      <w:lvlText w:val="•"/>
      <w:lvlJc w:val="left"/>
      <w:pPr>
        <w:tabs>
          <w:tab w:val="num" w:pos="5760"/>
        </w:tabs>
        <w:ind w:left="5760" w:hanging="360"/>
      </w:pPr>
      <w:rPr>
        <w:rFonts w:ascii="Times New Roman" w:hAnsi="Times New Roman" w:hint="default"/>
      </w:rPr>
    </w:lvl>
    <w:lvl w:ilvl="8" w:tplc="99E80572" w:tentative="1">
      <w:start w:val="1"/>
      <w:numFmt w:val="bullet"/>
      <w:lvlText w:val="•"/>
      <w:lvlJc w:val="left"/>
      <w:pPr>
        <w:tabs>
          <w:tab w:val="num" w:pos="6480"/>
        </w:tabs>
        <w:ind w:left="6480" w:hanging="360"/>
      </w:pPr>
      <w:rPr>
        <w:rFonts w:ascii="Times New Roman" w:hAnsi="Times New Roman" w:hint="default"/>
      </w:rPr>
    </w:lvl>
  </w:abstractNum>
  <w:abstractNum w:abstractNumId="140">
    <w:nsid w:val="4C701A10"/>
    <w:multiLevelType w:val="multilevel"/>
    <w:tmpl w:val="ADCAA8F8"/>
    <w:lvl w:ilvl="0">
      <w:start w:val="1"/>
      <w:numFmt w:val="bullet"/>
      <w:lvlText w:val=""/>
      <w:lvlJc w:val="left"/>
      <w:pPr>
        <w:tabs>
          <w:tab w:val="num" w:pos="360"/>
        </w:tabs>
        <w:ind w:left="360" w:hanging="360"/>
      </w:pPr>
      <w:rPr>
        <w:rFonts w:ascii="Symbol" w:hAnsi="Symbol" w:hint="default"/>
      </w:rPr>
    </w:lvl>
    <w:lvl w:ilvl="1">
      <w:start w:val="1"/>
      <w:numFmt w:val="bullet"/>
      <w:lvlRestart w:val="0"/>
      <w:lvlText w:val=""/>
      <w:lvlJc w:val="left"/>
      <w:pPr>
        <w:tabs>
          <w:tab w:val="num" w:pos="720"/>
        </w:tabs>
        <w:ind w:left="720" w:hanging="360"/>
      </w:pPr>
      <w:rPr>
        <w:rFonts w:ascii="Symbol" w:hAnsi="Symbol" w:hint="default"/>
      </w:rPr>
    </w:lvl>
    <w:lvl w:ilvl="2">
      <w:start w:val="1"/>
      <w:numFmt w:val="bullet"/>
      <w:lvlText w:val=""/>
      <w:lvlJc w:val="left"/>
      <w:pPr>
        <w:tabs>
          <w:tab w:val="num" w:pos="1080"/>
        </w:tabs>
        <w:ind w:left="1080" w:hanging="360"/>
      </w:pPr>
      <w:rPr>
        <w:rFonts w:ascii="Symbol" w:hAnsi="Symbol" w:hint="default"/>
      </w:rPr>
    </w:lvl>
    <w:lvl w:ilvl="3">
      <w:start w:val="1"/>
      <w:numFmt w:val="bullet"/>
      <w:lvlText w:val=""/>
      <w:lvlJc w:val="left"/>
      <w:pPr>
        <w:tabs>
          <w:tab w:val="num" w:pos="1440"/>
        </w:tabs>
        <w:ind w:left="1440" w:hanging="360"/>
      </w:pPr>
      <w:rPr>
        <w:rFonts w:ascii="Symbol" w:hAnsi="Symbol" w:hint="default"/>
      </w:rPr>
    </w:lvl>
    <w:lvl w:ilvl="4">
      <w:start w:val="1"/>
      <w:numFmt w:val="bullet"/>
      <w:lvlText w:val=""/>
      <w:lvlJc w:val="left"/>
      <w:pPr>
        <w:tabs>
          <w:tab w:val="num" w:pos="1800"/>
        </w:tabs>
        <w:ind w:left="1800" w:hanging="360"/>
      </w:pPr>
      <w:rPr>
        <w:rFonts w:ascii="Symbol" w:hAnsi="Symbol" w:hint="default"/>
      </w:rPr>
    </w:lvl>
    <w:lvl w:ilvl="5">
      <w:start w:val="1"/>
      <w:numFmt w:val="bullet"/>
      <w:lvlText w:val=""/>
      <w:lvlJc w:val="left"/>
      <w:pPr>
        <w:tabs>
          <w:tab w:val="num" w:pos="2160"/>
        </w:tabs>
        <w:ind w:left="2160" w:hanging="360"/>
      </w:pPr>
      <w:rPr>
        <w:rFonts w:ascii="Symbol" w:hAnsi="Symbol" w:hint="default"/>
      </w:rPr>
    </w:lvl>
    <w:lvl w:ilvl="6">
      <w:start w:val="1"/>
      <w:numFmt w:val="bullet"/>
      <w:lvlText w:val=""/>
      <w:lvlJc w:val="left"/>
      <w:pPr>
        <w:tabs>
          <w:tab w:val="num" w:pos="2520"/>
        </w:tabs>
        <w:ind w:left="2520" w:hanging="360"/>
      </w:pPr>
      <w:rPr>
        <w:rFonts w:ascii="Wingdings" w:hAnsi="Wingdings" w:hint="default"/>
      </w:rPr>
    </w:lvl>
    <w:lvl w:ilvl="7">
      <w:start w:val="1"/>
      <w:numFmt w:val="bullet"/>
      <w:lvlText w:val=""/>
      <w:lvlJc w:val="left"/>
      <w:pPr>
        <w:tabs>
          <w:tab w:val="num" w:pos="2880"/>
        </w:tabs>
        <w:ind w:left="2880" w:hanging="360"/>
      </w:pPr>
      <w:rPr>
        <w:rFonts w:ascii="Symbol" w:hAnsi="Symbol" w:hint="default"/>
      </w:rPr>
    </w:lvl>
    <w:lvl w:ilvl="8">
      <w:start w:val="1"/>
      <w:numFmt w:val="bullet"/>
      <w:lvlText w:val=""/>
      <w:lvlJc w:val="left"/>
      <w:pPr>
        <w:tabs>
          <w:tab w:val="num" w:pos="3240"/>
        </w:tabs>
        <w:ind w:left="3240" w:hanging="360"/>
      </w:pPr>
      <w:rPr>
        <w:rFonts w:ascii="Symbol" w:hAnsi="Symbol" w:hint="default"/>
      </w:rPr>
    </w:lvl>
  </w:abstractNum>
  <w:abstractNum w:abstractNumId="141">
    <w:nsid w:val="4D880F66"/>
    <w:multiLevelType w:val="hybridMultilevel"/>
    <w:tmpl w:val="BB16D016"/>
    <w:lvl w:ilvl="0" w:tplc="D4E4D748">
      <w:start w:val="7"/>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2">
    <w:nsid w:val="4DE51DDF"/>
    <w:multiLevelType w:val="hybridMultilevel"/>
    <w:tmpl w:val="52D8AA90"/>
    <w:lvl w:ilvl="0" w:tplc="228A8152">
      <w:start w:val="8"/>
      <w:numFmt w:val="decimal"/>
      <w:lvlText w:val="%1."/>
      <w:lvlJc w:val="left"/>
      <w:pPr>
        <w:tabs>
          <w:tab w:val="num" w:pos="288"/>
        </w:tabs>
        <w:ind w:left="288" w:hanging="288"/>
      </w:pPr>
      <w:rPr>
        <w:rFonts w:cs="Times New Roman" w:hint="default"/>
      </w:rPr>
    </w:lvl>
    <w:lvl w:ilvl="1" w:tplc="7E146BDE">
      <w:start w:val="17"/>
      <w:numFmt w:val="decimal"/>
      <w:lvlText w:val="%2."/>
      <w:lvlJc w:val="left"/>
      <w:pPr>
        <w:tabs>
          <w:tab w:val="num" w:pos="288"/>
        </w:tabs>
        <w:ind w:left="432" w:hanging="432"/>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3">
    <w:nsid w:val="4E641A11"/>
    <w:multiLevelType w:val="hybridMultilevel"/>
    <w:tmpl w:val="5E427318"/>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4">
    <w:nsid w:val="4EA13E6F"/>
    <w:multiLevelType w:val="hybridMultilevel"/>
    <w:tmpl w:val="E9921E00"/>
    <w:lvl w:ilvl="0" w:tplc="CAD87DD4">
      <w:start w:val="4"/>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5">
    <w:nsid w:val="4F176CC4"/>
    <w:multiLevelType w:val="hybridMultilevel"/>
    <w:tmpl w:val="B0F4F3C0"/>
    <w:lvl w:ilvl="0" w:tplc="7D6E4776">
      <w:start w:val="16"/>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6">
    <w:nsid w:val="4F2E646E"/>
    <w:multiLevelType w:val="hybridMultilevel"/>
    <w:tmpl w:val="1B76E578"/>
    <w:lvl w:ilvl="0" w:tplc="D64A5538">
      <w:start w:val="7"/>
      <w:numFmt w:val="decimal"/>
      <w:lvlText w:val="%1."/>
      <w:lvlJc w:val="left"/>
      <w:pPr>
        <w:tabs>
          <w:tab w:val="num" w:pos="432"/>
        </w:tabs>
        <w:ind w:left="432"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7">
    <w:nsid w:val="4F430D1F"/>
    <w:multiLevelType w:val="hybridMultilevel"/>
    <w:tmpl w:val="41D054A2"/>
    <w:lvl w:ilvl="0" w:tplc="23D277DC">
      <w:start w:val="26"/>
      <w:numFmt w:val="decimal"/>
      <w:lvlText w:val="%1."/>
      <w:lvlJc w:val="left"/>
      <w:pPr>
        <w:tabs>
          <w:tab w:val="num" w:pos="360"/>
        </w:tabs>
        <w:ind w:left="432" w:hanging="432"/>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8">
    <w:nsid w:val="4F9A7BFF"/>
    <w:multiLevelType w:val="hybridMultilevel"/>
    <w:tmpl w:val="390A866E"/>
    <w:lvl w:ilvl="0" w:tplc="F8C2BDDA">
      <w:start w:val="3"/>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49">
    <w:nsid w:val="4FCA4378"/>
    <w:multiLevelType w:val="hybridMultilevel"/>
    <w:tmpl w:val="17963718"/>
    <w:lvl w:ilvl="0" w:tplc="6FA698FA">
      <w:start w:val="1"/>
      <w:numFmt w:val="bullet"/>
      <w:lvlText w:val=""/>
      <w:lvlJc w:val="left"/>
      <w:pPr>
        <w:tabs>
          <w:tab w:val="num" w:pos="432"/>
        </w:tabs>
        <w:ind w:left="432" w:hanging="288"/>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0">
    <w:nsid w:val="50190A6D"/>
    <w:multiLevelType w:val="hybridMultilevel"/>
    <w:tmpl w:val="411063DE"/>
    <w:lvl w:ilvl="0" w:tplc="8B1E8C44">
      <w:start w:val="9"/>
      <w:numFmt w:val="decimal"/>
      <w:lvlText w:val="%1."/>
      <w:lvlJc w:val="left"/>
      <w:pPr>
        <w:ind w:left="108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1">
    <w:nsid w:val="50C840D5"/>
    <w:multiLevelType w:val="hybridMultilevel"/>
    <w:tmpl w:val="A9F4A73E"/>
    <w:lvl w:ilvl="0" w:tplc="84D08696">
      <w:start w:val="9"/>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2">
    <w:nsid w:val="50DD03E6"/>
    <w:multiLevelType w:val="hybridMultilevel"/>
    <w:tmpl w:val="81062FC8"/>
    <w:lvl w:ilvl="0" w:tplc="070CB324">
      <w:start w:val="1"/>
      <w:numFmt w:val="decimal"/>
      <w:lvlText w:val="%1."/>
      <w:lvlJc w:val="left"/>
      <w:pPr>
        <w:tabs>
          <w:tab w:val="num" w:pos="432"/>
        </w:tabs>
        <w:ind w:left="432" w:hanging="432"/>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3">
    <w:nsid w:val="51C25433"/>
    <w:multiLevelType w:val="hybridMultilevel"/>
    <w:tmpl w:val="93547424"/>
    <w:lvl w:ilvl="0" w:tplc="5FC8E4EA">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4">
    <w:nsid w:val="5204305C"/>
    <w:multiLevelType w:val="hybridMultilevel"/>
    <w:tmpl w:val="D3920CD4"/>
    <w:lvl w:ilvl="0" w:tplc="04090001">
      <w:start w:val="1"/>
      <w:numFmt w:val="bullet"/>
      <w:lvlText w:val=""/>
      <w:lvlJc w:val="left"/>
      <w:pPr>
        <w:tabs>
          <w:tab w:val="num" w:pos="1440"/>
        </w:tabs>
        <w:ind w:left="144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5">
    <w:nsid w:val="521A6C3A"/>
    <w:multiLevelType w:val="hybridMultilevel"/>
    <w:tmpl w:val="805A9BFE"/>
    <w:lvl w:ilvl="0" w:tplc="04090001">
      <w:start w:val="1"/>
      <w:numFmt w:val="bullet"/>
      <w:lvlText w:val=""/>
      <w:lvlJc w:val="left"/>
      <w:pPr>
        <w:ind w:left="1440" w:hanging="360"/>
      </w:pPr>
      <w:rPr>
        <w:rFonts w:ascii="Symbol" w:hAnsi="Symbol" w:hint="default"/>
      </w:rPr>
    </w:lvl>
    <w:lvl w:ilvl="1" w:tplc="3754F5C0">
      <w:start w:val="1"/>
      <w:numFmt w:val="bullet"/>
      <w:lvlText w:val="–"/>
      <w:lvlJc w:val="left"/>
      <w:pPr>
        <w:ind w:left="2160" w:hanging="360"/>
      </w:pPr>
      <w:rPr>
        <w:rFonts w:ascii="Calibri" w:hAnsi="Calibri"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nsid w:val="52BE1048"/>
    <w:multiLevelType w:val="hybridMultilevel"/>
    <w:tmpl w:val="31DC559A"/>
    <w:lvl w:ilvl="0" w:tplc="07D01E2A">
      <w:start w:val="4"/>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7">
    <w:nsid w:val="532325F9"/>
    <w:multiLevelType w:val="hybridMultilevel"/>
    <w:tmpl w:val="DD2C5F82"/>
    <w:lvl w:ilvl="0" w:tplc="B32ABE36">
      <w:start w:val="3"/>
      <w:numFmt w:val="decimal"/>
      <w:lvlText w:val="%1."/>
      <w:lvlJc w:val="left"/>
      <w:pPr>
        <w:tabs>
          <w:tab w:val="num" w:pos="1008"/>
        </w:tabs>
        <w:ind w:left="1008" w:hanging="288"/>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58">
    <w:nsid w:val="532E5EBE"/>
    <w:multiLevelType w:val="hybridMultilevel"/>
    <w:tmpl w:val="8E9C801A"/>
    <w:lvl w:ilvl="0" w:tplc="512C7AD4">
      <w:start w:val="1"/>
      <w:numFmt w:val="decimal"/>
      <w:lvlText w:val="%1."/>
      <w:lvlJc w:val="left"/>
      <w:pPr>
        <w:tabs>
          <w:tab w:val="num" w:pos="144"/>
        </w:tabs>
        <w:ind w:left="288" w:hanging="360"/>
      </w:pPr>
      <w:rPr>
        <w:rFonts w:cs="Times New Roman" w:hint="default"/>
      </w:rPr>
    </w:lvl>
    <w:lvl w:ilvl="1" w:tplc="942AB79A">
      <w:start w:val="1"/>
      <w:numFmt w:val="lowerLetter"/>
      <w:lvlText w:val="%2."/>
      <w:lvlJc w:val="left"/>
      <w:pPr>
        <w:tabs>
          <w:tab w:val="num" w:pos="1440"/>
        </w:tabs>
        <w:ind w:left="1440" w:hanging="360"/>
      </w:pPr>
      <w:rPr>
        <w:rFonts w:cs="Times New Roman" w:hint="default"/>
      </w:rPr>
    </w:lvl>
    <w:lvl w:ilvl="2" w:tplc="0409001B">
      <w:start w:val="1"/>
      <w:numFmt w:val="lowerRoman"/>
      <w:lvlText w:val="%3."/>
      <w:lvlJc w:val="right"/>
      <w:pPr>
        <w:tabs>
          <w:tab w:val="num" w:pos="2160"/>
        </w:tabs>
        <w:ind w:left="2160" w:hanging="180"/>
      </w:pPr>
      <w:rPr>
        <w:rFonts w:cs="Times New Roman"/>
      </w:rPr>
    </w:lvl>
    <w:lvl w:ilvl="3" w:tplc="3640B802">
      <w:start w:val="1"/>
      <w:numFmt w:val="decimal"/>
      <w:lvlText w:val="%4."/>
      <w:lvlJc w:val="left"/>
      <w:pPr>
        <w:tabs>
          <w:tab w:val="num" w:pos="288"/>
        </w:tabs>
        <w:ind w:left="288" w:hanging="288"/>
      </w:pPr>
      <w:rPr>
        <w:rFonts w:cs="Times New Roman" w:hint="default"/>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59">
    <w:nsid w:val="539B2D1D"/>
    <w:multiLevelType w:val="hybridMultilevel"/>
    <w:tmpl w:val="EC3AEDBA"/>
    <w:lvl w:ilvl="0" w:tplc="4A504752">
      <w:start w:val="1"/>
      <w:numFmt w:val="decimal"/>
      <w:lvlText w:val="%1."/>
      <w:lvlJc w:val="left"/>
      <w:pPr>
        <w:ind w:left="108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0">
    <w:nsid w:val="53B169B8"/>
    <w:multiLevelType w:val="hybridMultilevel"/>
    <w:tmpl w:val="706E8CDC"/>
    <w:lvl w:ilvl="0" w:tplc="0409000F">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61">
    <w:nsid w:val="53DD0AEC"/>
    <w:multiLevelType w:val="hybridMultilevel"/>
    <w:tmpl w:val="4000ABF8"/>
    <w:lvl w:ilvl="0" w:tplc="EE387088">
      <w:start w:val="1"/>
      <w:numFmt w:val="bullet"/>
      <w:lvlText w:val="•"/>
      <w:lvlJc w:val="left"/>
      <w:pPr>
        <w:tabs>
          <w:tab w:val="num" w:pos="720"/>
        </w:tabs>
        <w:ind w:left="720" w:hanging="360"/>
      </w:pPr>
      <w:rPr>
        <w:rFonts w:ascii="Times New Roman" w:hAnsi="Times New Roman" w:hint="default"/>
      </w:rPr>
    </w:lvl>
    <w:lvl w:ilvl="1" w:tplc="ADAE692A" w:tentative="1">
      <w:start w:val="1"/>
      <w:numFmt w:val="bullet"/>
      <w:lvlText w:val="•"/>
      <w:lvlJc w:val="left"/>
      <w:pPr>
        <w:tabs>
          <w:tab w:val="num" w:pos="1440"/>
        </w:tabs>
        <w:ind w:left="1440" w:hanging="360"/>
      </w:pPr>
      <w:rPr>
        <w:rFonts w:ascii="Times New Roman" w:hAnsi="Times New Roman" w:hint="default"/>
      </w:rPr>
    </w:lvl>
    <w:lvl w:ilvl="2" w:tplc="EF68EEE6" w:tentative="1">
      <w:start w:val="1"/>
      <w:numFmt w:val="bullet"/>
      <w:lvlText w:val="•"/>
      <w:lvlJc w:val="left"/>
      <w:pPr>
        <w:tabs>
          <w:tab w:val="num" w:pos="2160"/>
        </w:tabs>
        <w:ind w:left="2160" w:hanging="360"/>
      </w:pPr>
      <w:rPr>
        <w:rFonts w:ascii="Times New Roman" w:hAnsi="Times New Roman" w:hint="default"/>
      </w:rPr>
    </w:lvl>
    <w:lvl w:ilvl="3" w:tplc="70E0CC60" w:tentative="1">
      <w:start w:val="1"/>
      <w:numFmt w:val="bullet"/>
      <w:lvlText w:val="•"/>
      <w:lvlJc w:val="left"/>
      <w:pPr>
        <w:tabs>
          <w:tab w:val="num" w:pos="2880"/>
        </w:tabs>
        <w:ind w:left="2880" w:hanging="360"/>
      </w:pPr>
      <w:rPr>
        <w:rFonts w:ascii="Times New Roman" w:hAnsi="Times New Roman" w:hint="default"/>
      </w:rPr>
    </w:lvl>
    <w:lvl w:ilvl="4" w:tplc="FF0CF66C" w:tentative="1">
      <w:start w:val="1"/>
      <w:numFmt w:val="bullet"/>
      <w:lvlText w:val="•"/>
      <w:lvlJc w:val="left"/>
      <w:pPr>
        <w:tabs>
          <w:tab w:val="num" w:pos="3600"/>
        </w:tabs>
        <w:ind w:left="3600" w:hanging="360"/>
      </w:pPr>
      <w:rPr>
        <w:rFonts w:ascii="Times New Roman" w:hAnsi="Times New Roman" w:hint="default"/>
      </w:rPr>
    </w:lvl>
    <w:lvl w:ilvl="5" w:tplc="49F8FFA8" w:tentative="1">
      <w:start w:val="1"/>
      <w:numFmt w:val="bullet"/>
      <w:lvlText w:val="•"/>
      <w:lvlJc w:val="left"/>
      <w:pPr>
        <w:tabs>
          <w:tab w:val="num" w:pos="4320"/>
        </w:tabs>
        <w:ind w:left="4320" w:hanging="360"/>
      </w:pPr>
      <w:rPr>
        <w:rFonts w:ascii="Times New Roman" w:hAnsi="Times New Roman" w:hint="default"/>
      </w:rPr>
    </w:lvl>
    <w:lvl w:ilvl="6" w:tplc="87D2060E" w:tentative="1">
      <w:start w:val="1"/>
      <w:numFmt w:val="bullet"/>
      <w:lvlText w:val="•"/>
      <w:lvlJc w:val="left"/>
      <w:pPr>
        <w:tabs>
          <w:tab w:val="num" w:pos="5040"/>
        </w:tabs>
        <w:ind w:left="5040" w:hanging="360"/>
      </w:pPr>
      <w:rPr>
        <w:rFonts w:ascii="Times New Roman" w:hAnsi="Times New Roman" w:hint="default"/>
      </w:rPr>
    </w:lvl>
    <w:lvl w:ilvl="7" w:tplc="8FAC3CAE" w:tentative="1">
      <w:start w:val="1"/>
      <w:numFmt w:val="bullet"/>
      <w:lvlText w:val="•"/>
      <w:lvlJc w:val="left"/>
      <w:pPr>
        <w:tabs>
          <w:tab w:val="num" w:pos="5760"/>
        </w:tabs>
        <w:ind w:left="5760" w:hanging="360"/>
      </w:pPr>
      <w:rPr>
        <w:rFonts w:ascii="Times New Roman" w:hAnsi="Times New Roman" w:hint="default"/>
      </w:rPr>
    </w:lvl>
    <w:lvl w:ilvl="8" w:tplc="529476F4" w:tentative="1">
      <w:start w:val="1"/>
      <w:numFmt w:val="bullet"/>
      <w:lvlText w:val="•"/>
      <w:lvlJc w:val="left"/>
      <w:pPr>
        <w:tabs>
          <w:tab w:val="num" w:pos="6480"/>
        </w:tabs>
        <w:ind w:left="6480" w:hanging="360"/>
      </w:pPr>
      <w:rPr>
        <w:rFonts w:ascii="Times New Roman" w:hAnsi="Times New Roman" w:hint="default"/>
      </w:rPr>
    </w:lvl>
  </w:abstractNum>
  <w:abstractNum w:abstractNumId="162">
    <w:nsid w:val="53E12DAF"/>
    <w:multiLevelType w:val="hybridMultilevel"/>
    <w:tmpl w:val="22C66A72"/>
    <w:lvl w:ilvl="0" w:tplc="FE42CFEA">
      <w:start w:val="7"/>
      <w:numFmt w:val="decimal"/>
      <w:lvlText w:val="%1."/>
      <w:lvlJc w:val="left"/>
      <w:pPr>
        <w:tabs>
          <w:tab w:val="num" w:pos="288"/>
        </w:tabs>
        <w:ind w:left="288" w:hanging="288"/>
      </w:pPr>
      <w:rPr>
        <w:rFonts w:cs="Times New Roman" w:hint="default"/>
      </w:rPr>
    </w:lvl>
    <w:lvl w:ilvl="1" w:tplc="0792BD3C">
      <w:start w:val="10"/>
      <w:numFmt w:val="decimal"/>
      <w:lvlText w:val="%2."/>
      <w:lvlJc w:val="left"/>
      <w:pPr>
        <w:tabs>
          <w:tab w:val="num" w:pos="288"/>
        </w:tabs>
        <w:ind w:left="288" w:hanging="288"/>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3">
    <w:nsid w:val="556553B8"/>
    <w:multiLevelType w:val="hybridMultilevel"/>
    <w:tmpl w:val="AC280EF8"/>
    <w:lvl w:ilvl="0" w:tplc="34701A86">
      <w:start w:val="2"/>
      <w:numFmt w:val="decimal"/>
      <w:lvlText w:val="%1."/>
      <w:lvlJc w:val="left"/>
      <w:pPr>
        <w:tabs>
          <w:tab w:val="num" w:pos="468"/>
        </w:tabs>
        <w:ind w:left="468" w:hanging="288"/>
      </w:pPr>
      <w:rPr>
        <w:rFonts w:cs="Times New Roman" w:hint="default"/>
      </w:rPr>
    </w:lvl>
    <w:lvl w:ilvl="1" w:tplc="A9884286">
      <w:start w:val="11"/>
      <w:numFmt w:val="decimal"/>
      <w:lvlText w:val="%2."/>
      <w:lvlJc w:val="left"/>
      <w:pPr>
        <w:tabs>
          <w:tab w:val="num" w:pos="288"/>
        </w:tabs>
        <w:ind w:left="360" w:hanging="360"/>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4">
    <w:nsid w:val="57226C21"/>
    <w:multiLevelType w:val="hybridMultilevel"/>
    <w:tmpl w:val="1CD69D6C"/>
    <w:lvl w:ilvl="0" w:tplc="33BE90E6">
      <w:start w:val="3"/>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5">
    <w:nsid w:val="57412F46"/>
    <w:multiLevelType w:val="hybridMultilevel"/>
    <w:tmpl w:val="41A26860"/>
    <w:lvl w:ilvl="0" w:tplc="131EAE8E">
      <w:start w:val="5"/>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6">
    <w:nsid w:val="576636C5"/>
    <w:multiLevelType w:val="hybridMultilevel"/>
    <w:tmpl w:val="AC8A9908"/>
    <w:lvl w:ilvl="0" w:tplc="F138B29C">
      <w:start w:val="5"/>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7">
    <w:nsid w:val="577A2653"/>
    <w:multiLevelType w:val="hybridMultilevel"/>
    <w:tmpl w:val="00F07952"/>
    <w:lvl w:ilvl="0" w:tplc="4748015E">
      <w:start w:val="6"/>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8">
    <w:nsid w:val="57837706"/>
    <w:multiLevelType w:val="hybridMultilevel"/>
    <w:tmpl w:val="A74ECDAC"/>
    <w:lvl w:ilvl="0" w:tplc="5CE08306">
      <w:start w:val="1"/>
      <w:numFmt w:val="decimal"/>
      <w:lvlText w:val="%1."/>
      <w:lvlJc w:val="left"/>
      <w:pPr>
        <w:tabs>
          <w:tab w:val="num" w:pos="288"/>
        </w:tabs>
        <w:ind w:left="288" w:hanging="288"/>
      </w:pPr>
      <w:rPr>
        <w:rFonts w:cs="Times New Roman" w:hint="default"/>
        <w:b w:val="0"/>
      </w:rPr>
    </w:lvl>
    <w:lvl w:ilvl="1" w:tplc="FE500EA0">
      <w:start w:val="1"/>
      <w:numFmt w:val="bullet"/>
      <w:lvlText w:val=""/>
      <w:lvlJc w:val="left"/>
      <w:pPr>
        <w:tabs>
          <w:tab w:val="num" w:pos="1440"/>
        </w:tabs>
        <w:ind w:left="1440" w:hanging="360"/>
      </w:pPr>
      <w:rPr>
        <w:rFonts w:ascii="Wingdings" w:hAnsi="Wingdings" w:hint="default"/>
        <w:b w:val="0"/>
        <w:sz w:val="24"/>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9">
    <w:nsid w:val="57E120AB"/>
    <w:multiLevelType w:val="hybridMultilevel"/>
    <w:tmpl w:val="4CCC83E4"/>
    <w:lvl w:ilvl="0" w:tplc="1C12628E">
      <w:start w:val="1"/>
      <w:numFmt w:val="decimal"/>
      <w:lvlText w:val="%1."/>
      <w:lvlJc w:val="left"/>
      <w:pPr>
        <w:tabs>
          <w:tab w:val="num" w:pos="0"/>
        </w:tabs>
        <w:ind w:left="432" w:hanging="432"/>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0">
    <w:nsid w:val="58311E67"/>
    <w:multiLevelType w:val="hybridMultilevel"/>
    <w:tmpl w:val="2134210C"/>
    <w:lvl w:ilvl="0" w:tplc="567EB256">
      <w:start w:val="1"/>
      <w:numFmt w:val="bullet"/>
      <w:lvlText w:val=""/>
      <w:lvlJc w:val="left"/>
      <w:pPr>
        <w:tabs>
          <w:tab w:val="num" w:pos="288"/>
        </w:tabs>
        <w:ind w:left="288" w:hanging="288"/>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1">
    <w:nsid w:val="58A458A4"/>
    <w:multiLevelType w:val="hybridMultilevel"/>
    <w:tmpl w:val="DF3E01F2"/>
    <w:lvl w:ilvl="0" w:tplc="3A30D4F8">
      <w:start w:val="2"/>
      <w:numFmt w:val="decimal"/>
      <w:lvlText w:val="%1."/>
      <w:lvlJc w:val="left"/>
      <w:pPr>
        <w:tabs>
          <w:tab w:val="num" w:pos="288"/>
        </w:tabs>
        <w:ind w:left="288"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2">
    <w:nsid w:val="5AA77B2A"/>
    <w:multiLevelType w:val="multilevel"/>
    <w:tmpl w:val="54A4A40C"/>
    <w:lvl w:ilvl="0">
      <w:start w:val="20"/>
      <w:numFmt w:val="decimal"/>
      <w:lvlText w:val="%1."/>
      <w:lvlJc w:val="left"/>
      <w:pPr>
        <w:tabs>
          <w:tab w:val="num" w:pos="810"/>
        </w:tabs>
        <w:ind w:left="810" w:hanging="360"/>
      </w:pPr>
      <w:rPr>
        <w:rFonts w:ascii="Arial" w:hAnsi="Arial" w:cs="Times New Roman"/>
        <w:sz w:val="22"/>
      </w:rPr>
    </w:lvl>
    <w:lvl w:ilvl="1">
      <w:start w:val="1"/>
      <w:numFmt w:val="lowerLetter"/>
      <w:lvlText w:val="%2."/>
      <w:lvlJc w:val="left"/>
      <w:pPr>
        <w:tabs>
          <w:tab w:val="num" w:pos="1890"/>
        </w:tabs>
        <w:ind w:left="1890" w:hanging="360"/>
      </w:pPr>
      <w:rPr>
        <w:rFonts w:cs="Times New Roman"/>
      </w:rPr>
    </w:lvl>
    <w:lvl w:ilvl="2">
      <w:start w:val="1"/>
      <w:numFmt w:val="lowerRoman"/>
      <w:lvlText w:val="%3."/>
      <w:lvlJc w:val="right"/>
      <w:pPr>
        <w:tabs>
          <w:tab w:val="num" w:pos="2610"/>
        </w:tabs>
        <w:ind w:left="2610" w:hanging="180"/>
      </w:pPr>
      <w:rPr>
        <w:rFonts w:cs="Times New Roman"/>
      </w:rPr>
    </w:lvl>
    <w:lvl w:ilvl="3">
      <w:start w:val="1"/>
      <w:numFmt w:val="decimal"/>
      <w:lvlText w:val="%4."/>
      <w:lvlJc w:val="left"/>
      <w:pPr>
        <w:tabs>
          <w:tab w:val="num" w:pos="3330"/>
        </w:tabs>
        <w:ind w:left="3330" w:hanging="360"/>
      </w:pPr>
      <w:rPr>
        <w:rFonts w:cs="Times New Roman"/>
      </w:rPr>
    </w:lvl>
    <w:lvl w:ilvl="4">
      <w:start w:val="1"/>
      <w:numFmt w:val="lowerLetter"/>
      <w:lvlText w:val="%5."/>
      <w:lvlJc w:val="left"/>
      <w:pPr>
        <w:tabs>
          <w:tab w:val="num" w:pos="4050"/>
        </w:tabs>
        <w:ind w:left="4050" w:hanging="360"/>
      </w:pPr>
      <w:rPr>
        <w:rFonts w:cs="Times New Roman"/>
      </w:rPr>
    </w:lvl>
    <w:lvl w:ilvl="5">
      <w:start w:val="1"/>
      <w:numFmt w:val="lowerRoman"/>
      <w:lvlText w:val="%6."/>
      <w:lvlJc w:val="right"/>
      <w:pPr>
        <w:tabs>
          <w:tab w:val="num" w:pos="4770"/>
        </w:tabs>
        <w:ind w:left="4770" w:hanging="180"/>
      </w:pPr>
      <w:rPr>
        <w:rFonts w:cs="Times New Roman"/>
      </w:rPr>
    </w:lvl>
    <w:lvl w:ilvl="6">
      <w:start w:val="1"/>
      <w:numFmt w:val="decimal"/>
      <w:lvlText w:val="%7."/>
      <w:lvlJc w:val="left"/>
      <w:pPr>
        <w:tabs>
          <w:tab w:val="num" w:pos="5490"/>
        </w:tabs>
        <w:ind w:left="5490" w:hanging="360"/>
      </w:pPr>
      <w:rPr>
        <w:rFonts w:cs="Times New Roman"/>
      </w:rPr>
    </w:lvl>
    <w:lvl w:ilvl="7">
      <w:start w:val="1"/>
      <w:numFmt w:val="lowerLetter"/>
      <w:lvlText w:val="%8."/>
      <w:lvlJc w:val="left"/>
      <w:pPr>
        <w:tabs>
          <w:tab w:val="num" w:pos="6210"/>
        </w:tabs>
        <w:ind w:left="6210" w:hanging="360"/>
      </w:pPr>
      <w:rPr>
        <w:rFonts w:cs="Times New Roman"/>
      </w:rPr>
    </w:lvl>
    <w:lvl w:ilvl="8">
      <w:start w:val="1"/>
      <w:numFmt w:val="lowerRoman"/>
      <w:lvlText w:val="%9."/>
      <w:lvlJc w:val="right"/>
      <w:pPr>
        <w:tabs>
          <w:tab w:val="num" w:pos="6930"/>
        </w:tabs>
        <w:ind w:left="6930" w:hanging="180"/>
      </w:pPr>
      <w:rPr>
        <w:rFonts w:cs="Times New Roman"/>
      </w:rPr>
    </w:lvl>
  </w:abstractNum>
  <w:abstractNum w:abstractNumId="173">
    <w:nsid w:val="5B256957"/>
    <w:multiLevelType w:val="hybridMultilevel"/>
    <w:tmpl w:val="F03CCE46"/>
    <w:lvl w:ilvl="0" w:tplc="B17C65DA">
      <w:start w:val="1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4">
    <w:nsid w:val="5BA05CCA"/>
    <w:multiLevelType w:val="hybridMultilevel"/>
    <w:tmpl w:val="78F60D28"/>
    <w:lvl w:ilvl="0" w:tplc="CCD00568">
      <w:start w:val="1"/>
      <w:numFmt w:val="decimal"/>
      <w:lvlText w:val="%1."/>
      <w:lvlJc w:val="left"/>
      <w:pPr>
        <w:tabs>
          <w:tab w:val="num" w:pos="288"/>
        </w:tabs>
        <w:ind w:left="288" w:hanging="288"/>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5">
    <w:nsid w:val="5BBA2856"/>
    <w:multiLevelType w:val="hybridMultilevel"/>
    <w:tmpl w:val="511AB070"/>
    <w:lvl w:ilvl="0" w:tplc="D0A027CE">
      <w:start w:val="1"/>
      <w:numFmt w:val="decimal"/>
      <w:lvlText w:val="%1."/>
      <w:lvlJc w:val="left"/>
      <w:pPr>
        <w:tabs>
          <w:tab w:val="num" w:pos="360"/>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6">
    <w:nsid w:val="5CD06C6D"/>
    <w:multiLevelType w:val="hybridMultilevel"/>
    <w:tmpl w:val="46A8FE82"/>
    <w:lvl w:ilvl="0" w:tplc="E6FE59E2">
      <w:start w:val="3"/>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77">
    <w:nsid w:val="5CF86CC6"/>
    <w:multiLevelType w:val="multilevel"/>
    <w:tmpl w:val="59661D02"/>
    <w:lvl w:ilvl="0">
      <w:start w:val="9"/>
      <w:numFmt w:val="decimal"/>
      <w:lvlText w:val="%1."/>
      <w:lvlJc w:val="left"/>
      <w:pPr>
        <w:tabs>
          <w:tab w:val="num" w:pos="450"/>
        </w:tabs>
        <w:ind w:left="450" w:hanging="360"/>
      </w:pPr>
      <w:rPr>
        <w:rFonts w:ascii="Arial" w:hAnsi="Arial" w:cs="Times New Roman" w:hint="default"/>
        <w:sz w:val="22"/>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78">
    <w:nsid w:val="5D13655D"/>
    <w:multiLevelType w:val="hybridMultilevel"/>
    <w:tmpl w:val="473E6F4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9">
    <w:nsid w:val="5D3E66F5"/>
    <w:multiLevelType w:val="hybridMultilevel"/>
    <w:tmpl w:val="435EFAFC"/>
    <w:lvl w:ilvl="0" w:tplc="1A00C2EC">
      <w:start w:val="15"/>
      <w:numFmt w:val="decimal"/>
      <w:lvlText w:val="%1."/>
      <w:lvlJc w:val="left"/>
      <w:pPr>
        <w:tabs>
          <w:tab w:val="num" w:pos="360"/>
        </w:tabs>
        <w:ind w:left="360" w:hanging="360"/>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0">
    <w:nsid w:val="5D4E435B"/>
    <w:multiLevelType w:val="hybridMultilevel"/>
    <w:tmpl w:val="6D224692"/>
    <w:lvl w:ilvl="0" w:tplc="35EAE0D2">
      <w:start w:val="11"/>
      <w:numFmt w:val="decimal"/>
      <w:lvlText w:val="%1."/>
      <w:lvlJc w:val="left"/>
      <w:pPr>
        <w:tabs>
          <w:tab w:val="num" w:pos="288"/>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1">
    <w:nsid w:val="5D972B97"/>
    <w:multiLevelType w:val="hybridMultilevel"/>
    <w:tmpl w:val="DA76A476"/>
    <w:lvl w:ilvl="0" w:tplc="C068FEC4">
      <w:start w:val="8"/>
      <w:numFmt w:val="decimal"/>
      <w:lvlText w:val="%1."/>
      <w:lvlJc w:val="left"/>
      <w:pPr>
        <w:tabs>
          <w:tab w:val="num" w:pos="360"/>
        </w:tabs>
        <w:ind w:left="360" w:hanging="360"/>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2">
    <w:nsid w:val="5E941084"/>
    <w:multiLevelType w:val="hybridMultilevel"/>
    <w:tmpl w:val="A5E024BE"/>
    <w:lvl w:ilvl="0" w:tplc="78B68174">
      <w:start w:val="1"/>
      <w:numFmt w:val="decimal"/>
      <w:lvlText w:val="%1."/>
      <w:lvlJc w:val="left"/>
      <w:pPr>
        <w:tabs>
          <w:tab w:val="num" w:pos="288"/>
        </w:tabs>
        <w:ind w:left="288" w:hanging="288"/>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3">
    <w:nsid w:val="5EC7433B"/>
    <w:multiLevelType w:val="hybridMultilevel"/>
    <w:tmpl w:val="BCA4680E"/>
    <w:lvl w:ilvl="0" w:tplc="07D01E2A">
      <w:start w:val="4"/>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84">
    <w:nsid w:val="5ED02F5C"/>
    <w:multiLevelType w:val="hybridMultilevel"/>
    <w:tmpl w:val="5686BE8A"/>
    <w:lvl w:ilvl="0" w:tplc="4CA01EC0">
      <w:start w:val="1"/>
      <w:numFmt w:val="bullet"/>
      <w:lvlText w:val="•"/>
      <w:lvlJc w:val="left"/>
      <w:pPr>
        <w:tabs>
          <w:tab w:val="num" w:pos="720"/>
        </w:tabs>
        <w:ind w:left="720" w:hanging="360"/>
      </w:pPr>
      <w:rPr>
        <w:rFonts w:ascii="Times New Roman" w:hAnsi="Times New Roman" w:hint="default"/>
      </w:rPr>
    </w:lvl>
    <w:lvl w:ilvl="1" w:tplc="041A9B58" w:tentative="1">
      <w:start w:val="1"/>
      <w:numFmt w:val="bullet"/>
      <w:lvlText w:val="•"/>
      <w:lvlJc w:val="left"/>
      <w:pPr>
        <w:tabs>
          <w:tab w:val="num" w:pos="1440"/>
        </w:tabs>
        <w:ind w:left="1440" w:hanging="360"/>
      </w:pPr>
      <w:rPr>
        <w:rFonts w:ascii="Times New Roman" w:hAnsi="Times New Roman" w:hint="default"/>
      </w:rPr>
    </w:lvl>
    <w:lvl w:ilvl="2" w:tplc="11D0DD30" w:tentative="1">
      <w:start w:val="1"/>
      <w:numFmt w:val="bullet"/>
      <w:lvlText w:val="•"/>
      <w:lvlJc w:val="left"/>
      <w:pPr>
        <w:tabs>
          <w:tab w:val="num" w:pos="2160"/>
        </w:tabs>
        <w:ind w:left="2160" w:hanging="360"/>
      </w:pPr>
      <w:rPr>
        <w:rFonts w:ascii="Times New Roman" w:hAnsi="Times New Roman" w:hint="default"/>
      </w:rPr>
    </w:lvl>
    <w:lvl w:ilvl="3" w:tplc="FEDA73CC" w:tentative="1">
      <w:start w:val="1"/>
      <w:numFmt w:val="bullet"/>
      <w:lvlText w:val="•"/>
      <w:lvlJc w:val="left"/>
      <w:pPr>
        <w:tabs>
          <w:tab w:val="num" w:pos="2880"/>
        </w:tabs>
        <w:ind w:left="2880" w:hanging="360"/>
      </w:pPr>
      <w:rPr>
        <w:rFonts w:ascii="Times New Roman" w:hAnsi="Times New Roman" w:hint="default"/>
      </w:rPr>
    </w:lvl>
    <w:lvl w:ilvl="4" w:tplc="C9E85382" w:tentative="1">
      <w:start w:val="1"/>
      <w:numFmt w:val="bullet"/>
      <w:lvlText w:val="•"/>
      <w:lvlJc w:val="left"/>
      <w:pPr>
        <w:tabs>
          <w:tab w:val="num" w:pos="3600"/>
        </w:tabs>
        <w:ind w:left="3600" w:hanging="360"/>
      </w:pPr>
      <w:rPr>
        <w:rFonts w:ascii="Times New Roman" w:hAnsi="Times New Roman" w:hint="default"/>
      </w:rPr>
    </w:lvl>
    <w:lvl w:ilvl="5" w:tplc="03DEDDC2" w:tentative="1">
      <w:start w:val="1"/>
      <w:numFmt w:val="bullet"/>
      <w:lvlText w:val="•"/>
      <w:lvlJc w:val="left"/>
      <w:pPr>
        <w:tabs>
          <w:tab w:val="num" w:pos="4320"/>
        </w:tabs>
        <w:ind w:left="4320" w:hanging="360"/>
      </w:pPr>
      <w:rPr>
        <w:rFonts w:ascii="Times New Roman" w:hAnsi="Times New Roman" w:hint="default"/>
      </w:rPr>
    </w:lvl>
    <w:lvl w:ilvl="6" w:tplc="D900783E" w:tentative="1">
      <w:start w:val="1"/>
      <w:numFmt w:val="bullet"/>
      <w:lvlText w:val="•"/>
      <w:lvlJc w:val="left"/>
      <w:pPr>
        <w:tabs>
          <w:tab w:val="num" w:pos="5040"/>
        </w:tabs>
        <w:ind w:left="5040" w:hanging="360"/>
      </w:pPr>
      <w:rPr>
        <w:rFonts w:ascii="Times New Roman" w:hAnsi="Times New Roman" w:hint="default"/>
      </w:rPr>
    </w:lvl>
    <w:lvl w:ilvl="7" w:tplc="6160150A" w:tentative="1">
      <w:start w:val="1"/>
      <w:numFmt w:val="bullet"/>
      <w:lvlText w:val="•"/>
      <w:lvlJc w:val="left"/>
      <w:pPr>
        <w:tabs>
          <w:tab w:val="num" w:pos="5760"/>
        </w:tabs>
        <w:ind w:left="5760" w:hanging="360"/>
      </w:pPr>
      <w:rPr>
        <w:rFonts w:ascii="Times New Roman" w:hAnsi="Times New Roman" w:hint="default"/>
      </w:rPr>
    </w:lvl>
    <w:lvl w:ilvl="8" w:tplc="680E6CA4" w:tentative="1">
      <w:start w:val="1"/>
      <w:numFmt w:val="bullet"/>
      <w:lvlText w:val="•"/>
      <w:lvlJc w:val="left"/>
      <w:pPr>
        <w:tabs>
          <w:tab w:val="num" w:pos="6480"/>
        </w:tabs>
        <w:ind w:left="6480" w:hanging="360"/>
      </w:pPr>
      <w:rPr>
        <w:rFonts w:ascii="Times New Roman" w:hAnsi="Times New Roman" w:hint="default"/>
      </w:rPr>
    </w:lvl>
  </w:abstractNum>
  <w:abstractNum w:abstractNumId="185">
    <w:nsid w:val="5ED90401"/>
    <w:multiLevelType w:val="hybridMultilevel"/>
    <w:tmpl w:val="239EB46C"/>
    <w:lvl w:ilvl="0" w:tplc="9D569152">
      <w:start w:val="3"/>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86">
    <w:nsid w:val="5F244586"/>
    <w:multiLevelType w:val="multilevel"/>
    <w:tmpl w:val="A6742D50"/>
    <w:lvl w:ilvl="0">
      <w:start w:val="2"/>
      <w:numFmt w:val="decimal"/>
      <w:lvlText w:val="%1."/>
      <w:lvlJc w:val="left"/>
      <w:pPr>
        <w:tabs>
          <w:tab w:val="num" w:pos="450"/>
        </w:tabs>
        <w:ind w:left="450" w:hanging="360"/>
      </w:pPr>
      <w:rPr>
        <w:rFonts w:ascii="Arial" w:hAnsi="Arial" w:cs="Times New Roman" w:hint="default"/>
        <w:sz w:val="22"/>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2880"/>
        </w:tabs>
        <w:ind w:left="2880" w:hanging="360"/>
      </w:pPr>
      <w:rPr>
        <w:rFonts w:cs="Times New Roman" w:hint="default"/>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187">
    <w:nsid w:val="5FDE0CF6"/>
    <w:multiLevelType w:val="hybridMultilevel"/>
    <w:tmpl w:val="CF100EF0"/>
    <w:lvl w:ilvl="0" w:tplc="736C95B2">
      <w:start w:val="1"/>
      <w:numFmt w:val="bullet"/>
      <w:lvlText w:val="•"/>
      <w:lvlJc w:val="left"/>
      <w:pPr>
        <w:tabs>
          <w:tab w:val="num" w:pos="720"/>
        </w:tabs>
        <w:ind w:left="720" w:hanging="360"/>
      </w:pPr>
      <w:rPr>
        <w:rFonts w:ascii="Times New Roman" w:hAnsi="Times New Roman" w:hint="default"/>
      </w:rPr>
    </w:lvl>
    <w:lvl w:ilvl="1" w:tplc="47B41BFE">
      <w:start w:val="1"/>
      <w:numFmt w:val="bullet"/>
      <w:lvlText w:val="•"/>
      <w:lvlJc w:val="left"/>
      <w:pPr>
        <w:tabs>
          <w:tab w:val="num" w:pos="1440"/>
        </w:tabs>
        <w:ind w:left="1440" w:hanging="360"/>
      </w:pPr>
      <w:rPr>
        <w:rFonts w:ascii="Times New Roman" w:hAnsi="Times New Roman" w:hint="default"/>
      </w:rPr>
    </w:lvl>
    <w:lvl w:ilvl="2" w:tplc="56E29ACA" w:tentative="1">
      <w:start w:val="1"/>
      <w:numFmt w:val="bullet"/>
      <w:lvlText w:val="•"/>
      <w:lvlJc w:val="left"/>
      <w:pPr>
        <w:tabs>
          <w:tab w:val="num" w:pos="2160"/>
        </w:tabs>
        <w:ind w:left="2160" w:hanging="360"/>
      </w:pPr>
      <w:rPr>
        <w:rFonts w:ascii="Times New Roman" w:hAnsi="Times New Roman" w:hint="default"/>
      </w:rPr>
    </w:lvl>
    <w:lvl w:ilvl="3" w:tplc="E1424352" w:tentative="1">
      <w:start w:val="1"/>
      <w:numFmt w:val="bullet"/>
      <w:lvlText w:val="•"/>
      <w:lvlJc w:val="left"/>
      <w:pPr>
        <w:tabs>
          <w:tab w:val="num" w:pos="2880"/>
        </w:tabs>
        <w:ind w:left="2880" w:hanging="360"/>
      </w:pPr>
      <w:rPr>
        <w:rFonts w:ascii="Times New Roman" w:hAnsi="Times New Roman" w:hint="default"/>
      </w:rPr>
    </w:lvl>
    <w:lvl w:ilvl="4" w:tplc="F5D22C32" w:tentative="1">
      <w:start w:val="1"/>
      <w:numFmt w:val="bullet"/>
      <w:lvlText w:val="•"/>
      <w:lvlJc w:val="left"/>
      <w:pPr>
        <w:tabs>
          <w:tab w:val="num" w:pos="3600"/>
        </w:tabs>
        <w:ind w:left="3600" w:hanging="360"/>
      </w:pPr>
      <w:rPr>
        <w:rFonts w:ascii="Times New Roman" w:hAnsi="Times New Roman" w:hint="default"/>
      </w:rPr>
    </w:lvl>
    <w:lvl w:ilvl="5" w:tplc="03E0E4CA" w:tentative="1">
      <w:start w:val="1"/>
      <w:numFmt w:val="bullet"/>
      <w:lvlText w:val="•"/>
      <w:lvlJc w:val="left"/>
      <w:pPr>
        <w:tabs>
          <w:tab w:val="num" w:pos="4320"/>
        </w:tabs>
        <w:ind w:left="4320" w:hanging="360"/>
      </w:pPr>
      <w:rPr>
        <w:rFonts w:ascii="Times New Roman" w:hAnsi="Times New Roman" w:hint="default"/>
      </w:rPr>
    </w:lvl>
    <w:lvl w:ilvl="6" w:tplc="DEDAF358" w:tentative="1">
      <w:start w:val="1"/>
      <w:numFmt w:val="bullet"/>
      <w:lvlText w:val="•"/>
      <w:lvlJc w:val="left"/>
      <w:pPr>
        <w:tabs>
          <w:tab w:val="num" w:pos="5040"/>
        </w:tabs>
        <w:ind w:left="5040" w:hanging="360"/>
      </w:pPr>
      <w:rPr>
        <w:rFonts w:ascii="Times New Roman" w:hAnsi="Times New Roman" w:hint="default"/>
      </w:rPr>
    </w:lvl>
    <w:lvl w:ilvl="7" w:tplc="0F6C1C42" w:tentative="1">
      <w:start w:val="1"/>
      <w:numFmt w:val="bullet"/>
      <w:lvlText w:val="•"/>
      <w:lvlJc w:val="left"/>
      <w:pPr>
        <w:tabs>
          <w:tab w:val="num" w:pos="5760"/>
        </w:tabs>
        <w:ind w:left="5760" w:hanging="360"/>
      </w:pPr>
      <w:rPr>
        <w:rFonts w:ascii="Times New Roman" w:hAnsi="Times New Roman" w:hint="default"/>
      </w:rPr>
    </w:lvl>
    <w:lvl w:ilvl="8" w:tplc="951A8BB4" w:tentative="1">
      <w:start w:val="1"/>
      <w:numFmt w:val="bullet"/>
      <w:lvlText w:val="•"/>
      <w:lvlJc w:val="left"/>
      <w:pPr>
        <w:tabs>
          <w:tab w:val="num" w:pos="6480"/>
        </w:tabs>
        <w:ind w:left="6480" w:hanging="360"/>
      </w:pPr>
      <w:rPr>
        <w:rFonts w:ascii="Times New Roman" w:hAnsi="Times New Roman" w:hint="default"/>
      </w:rPr>
    </w:lvl>
  </w:abstractNum>
  <w:abstractNum w:abstractNumId="188">
    <w:nsid w:val="6116536E"/>
    <w:multiLevelType w:val="hybridMultilevel"/>
    <w:tmpl w:val="7E48F63A"/>
    <w:lvl w:ilvl="0" w:tplc="F53241B6">
      <w:start w:val="1"/>
      <w:numFmt w:val="bullet"/>
      <w:lvlText w:val=""/>
      <w:lvlJc w:val="left"/>
      <w:pPr>
        <w:tabs>
          <w:tab w:val="num" w:pos="0"/>
        </w:tabs>
      </w:pPr>
      <w:rPr>
        <w:rFonts w:ascii="Symbol" w:hAnsi="Symbol" w:hint="default"/>
        <w:sz w:val="16"/>
      </w:rPr>
    </w:lvl>
    <w:lvl w:ilvl="1" w:tplc="ADF40EA0">
      <w:start w:val="1"/>
      <w:numFmt w:val="decimal"/>
      <w:lvlText w:val="%2."/>
      <w:lvlJc w:val="left"/>
      <w:pPr>
        <w:tabs>
          <w:tab w:val="num" w:pos="648"/>
        </w:tabs>
        <w:ind w:left="648" w:hanging="432"/>
      </w:pPr>
      <w:rPr>
        <w:rFonts w:ascii="Arial" w:hAnsi="Arial" w:cs="Times New Roman" w:hint="default"/>
        <w:sz w:val="22"/>
        <w:szCs w:val="22"/>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9">
    <w:nsid w:val="62D43493"/>
    <w:multiLevelType w:val="hybridMultilevel"/>
    <w:tmpl w:val="6EEA9952"/>
    <w:lvl w:ilvl="0" w:tplc="241E2044">
      <w:start w:val="2"/>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0">
    <w:nsid w:val="63075962"/>
    <w:multiLevelType w:val="hybridMultilevel"/>
    <w:tmpl w:val="A0F211D4"/>
    <w:lvl w:ilvl="0" w:tplc="75BE60EC">
      <w:start w:val="8"/>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1">
    <w:nsid w:val="63086967"/>
    <w:multiLevelType w:val="hybridMultilevel"/>
    <w:tmpl w:val="3A60E636"/>
    <w:lvl w:ilvl="0" w:tplc="93FC91EC">
      <w:start w:val="1"/>
      <w:numFmt w:val="bullet"/>
      <w:lvlText w:val=""/>
      <w:lvlJc w:val="left"/>
      <w:pPr>
        <w:tabs>
          <w:tab w:val="num" w:pos="720"/>
        </w:tabs>
        <w:ind w:left="720" w:hanging="360"/>
      </w:pPr>
      <w:rPr>
        <w:rFonts w:ascii="Symbol" w:hAnsi="Symbol" w:hint="default"/>
      </w:rPr>
    </w:lvl>
    <w:lvl w:ilvl="1" w:tplc="04090003">
      <w:start w:val="1"/>
      <w:numFmt w:val="bullet"/>
      <w:lvlText w:val=""/>
      <w:lvlJc w:val="left"/>
      <w:pPr>
        <w:tabs>
          <w:tab w:val="num" w:pos="1080"/>
        </w:tabs>
        <w:ind w:left="1440" w:hanging="360"/>
      </w:pPr>
      <w:rPr>
        <w:rFonts w:ascii="Symbol" w:hAnsi="Symbol"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2">
    <w:nsid w:val="635E639A"/>
    <w:multiLevelType w:val="multilevel"/>
    <w:tmpl w:val="8E0E29F2"/>
    <w:lvl w:ilvl="0">
      <w:start w:val="1"/>
      <w:numFmt w:val="decimal"/>
      <w:pStyle w:val="Heading1"/>
      <w:lvlText w:val="%1"/>
      <w:lvlJc w:val="left"/>
      <w:pPr>
        <w:ind w:left="432" w:hanging="432"/>
      </w:pPr>
      <w:rPr>
        <w:rFonts w:cs="Times New Roman" w:hint="default"/>
        <w:b/>
        <w:i w:val="0"/>
        <w:sz w:val="28"/>
        <w:szCs w:val="28"/>
      </w:rPr>
    </w:lvl>
    <w:lvl w:ilvl="1">
      <w:start w:val="1"/>
      <w:numFmt w:val="decimal"/>
      <w:pStyle w:val="Heading2"/>
      <w:lvlText w:val="%1.%2"/>
      <w:lvlJc w:val="left"/>
      <w:pPr>
        <w:ind w:left="576" w:hanging="576"/>
      </w:pPr>
      <w:rPr>
        <w:rFonts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2">
      <w:start w:val="1"/>
      <w:numFmt w:val="decimal"/>
      <w:pStyle w:val="Heading3"/>
      <w:lvlText w:val="%1.%2.%3"/>
      <w:lvlJc w:val="left"/>
      <w:pPr>
        <w:ind w:left="720" w:hanging="720"/>
      </w:pPr>
      <w:rPr>
        <w:rFonts w:cs="Times New Roman" w:hint="default"/>
        <w:b/>
        <w:i w:val="0"/>
        <w:sz w:val="22"/>
        <w:szCs w:val="22"/>
      </w:rPr>
    </w:lvl>
    <w:lvl w:ilvl="3">
      <w:start w:val="1"/>
      <w:numFmt w:val="decimal"/>
      <w:pStyle w:val="Heading4"/>
      <w:lvlText w:val="%1.%2.%3.%4"/>
      <w:lvlJc w:val="left"/>
      <w:pPr>
        <w:ind w:left="864" w:hanging="864"/>
      </w:pPr>
      <w:rPr>
        <w:rFonts w:cs="Times New Roman" w:hint="default"/>
        <w:b/>
        <w:bCs w:val="0"/>
        <w:i w:val="0"/>
        <w:iCs w:val="0"/>
        <w:caps w:val="0"/>
        <w:smallCaps w:val="0"/>
        <w:strike w:val="0"/>
        <w:dstrike w:val="0"/>
        <w:outline w:val="0"/>
        <w:shadow w:val="0"/>
        <w:emboss w:val="0"/>
        <w:imprint w:val="0"/>
        <w:vanish w:val="0"/>
        <w:spacing w:val="0"/>
        <w:kern w:val="0"/>
        <w:position w:val="0"/>
        <w:u w:val="none"/>
        <w:vertAlign w:val="baseline"/>
      </w:rPr>
    </w:lvl>
    <w:lvl w:ilvl="4">
      <w:start w:val="1"/>
      <w:numFmt w:val="decimal"/>
      <w:pStyle w:val="Heading5"/>
      <w:lvlText w:val="%1.%2.%3.%4.%5"/>
      <w:lvlJc w:val="left"/>
      <w:pPr>
        <w:ind w:left="1008" w:hanging="1008"/>
      </w:pPr>
      <w:rPr>
        <w:rFonts w:cs="Times New Roman" w:hint="default"/>
        <w:b/>
        <w:i w:val="0"/>
        <w:sz w:val="22"/>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193">
    <w:nsid w:val="636D165E"/>
    <w:multiLevelType w:val="hybridMultilevel"/>
    <w:tmpl w:val="10944E2E"/>
    <w:lvl w:ilvl="0" w:tplc="C06CAB60">
      <w:start w:val="7"/>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4">
    <w:nsid w:val="645C65B2"/>
    <w:multiLevelType w:val="hybridMultilevel"/>
    <w:tmpl w:val="042096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5">
    <w:nsid w:val="64654C28"/>
    <w:multiLevelType w:val="hybridMultilevel"/>
    <w:tmpl w:val="D6D413B2"/>
    <w:lvl w:ilvl="0" w:tplc="E0A4B280">
      <w:start w:val="1"/>
      <w:numFmt w:val="bullet"/>
      <w:pStyle w:val="trackbullets"/>
      <w:lvlText w:val=""/>
      <w:lvlJc w:val="left"/>
      <w:pPr>
        <w:ind w:left="720" w:hanging="360"/>
      </w:pPr>
      <w:rPr>
        <w:rFonts w:ascii="Symbol" w:hAnsi="Symbol" w:hint="default"/>
      </w:rPr>
    </w:lvl>
    <w:lvl w:ilvl="1" w:tplc="0409000F">
      <w:start w:val="1"/>
      <w:numFmt w:val="decimal"/>
      <w:lvlText w:val="%2."/>
      <w:lvlJc w:val="left"/>
      <w:pPr>
        <w:ind w:left="1440" w:hanging="360"/>
      </w:pPr>
      <w:rPr>
        <w:rFonts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64944381"/>
    <w:multiLevelType w:val="hybridMultilevel"/>
    <w:tmpl w:val="F6C6CF70"/>
    <w:lvl w:ilvl="0" w:tplc="6A6C1B32">
      <w:start w:val="10"/>
      <w:numFmt w:val="decimal"/>
      <w:lvlText w:val="%1."/>
      <w:lvlJc w:val="left"/>
      <w:pPr>
        <w:tabs>
          <w:tab w:val="num" w:pos="288"/>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7">
    <w:nsid w:val="6540022B"/>
    <w:multiLevelType w:val="hybridMultilevel"/>
    <w:tmpl w:val="DB248DBC"/>
    <w:lvl w:ilvl="0" w:tplc="04090003">
      <w:start w:val="1"/>
      <w:numFmt w:val="bullet"/>
      <w:lvlText w:val="o"/>
      <w:lvlJc w:val="left"/>
      <w:pPr>
        <w:tabs>
          <w:tab w:val="num" w:pos="360"/>
        </w:tabs>
        <w:ind w:left="360" w:hanging="360"/>
      </w:pPr>
      <w:rPr>
        <w:rFonts w:ascii="Courier New" w:hAnsi="Courier New" w:hint="default"/>
        <w:sz w:val="16"/>
      </w:rPr>
    </w:lvl>
    <w:lvl w:ilvl="1" w:tplc="ADF40EA0">
      <w:start w:val="1"/>
      <w:numFmt w:val="decimal"/>
      <w:lvlText w:val="%2."/>
      <w:lvlJc w:val="left"/>
      <w:pPr>
        <w:tabs>
          <w:tab w:val="num" w:pos="648"/>
        </w:tabs>
        <w:ind w:left="648" w:hanging="432"/>
      </w:pPr>
      <w:rPr>
        <w:rFonts w:ascii="Arial" w:hAnsi="Arial" w:cs="Times New Roman" w:hint="default"/>
        <w:sz w:val="22"/>
        <w:szCs w:val="22"/>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8">
    <w:nsid w:val="65831EA0"/>
    <w:multiLevelType w:val="hybridMultilevel"/>
    <w:tmpl w:val="8E6C6958"/>
    <w:lvl w:ilvl="0" w:tplc="F04E6DC4">
      <w:start w:val="5"/>
      <w:numFmt w:val="decimal"/>
      <w:lvlText w:val="%1."/>
      <w:lvlJc w:val="left"/>
      <w:pPr>
        <w:tabs>
          <w:tab w:val="num" w:pos="0"/>
        </w:tabs>
        <w:ind w:left="216" w:hanging="216"/>
      </w:pPr>
      <w:rPr>
        <w:rFonts w:cs="Times New Roman" w:hint="default"/>
      </w:rPr>
    </w:lvl>
    <w:lvl w:ilvl="1" w:tplc="740A06D6">
      <w:start w:val="8"/>
      <w:numFmt w:val="decimal"/>
      <w:lvlText w:val="%2."/>
      <w:lvlJc w:val="left"/>
      <w:pPr>
        <w:tabs>
          <w:tab w:val="num" w:pos="216"/>
        </w:tabs>
        <w:ind w:left="288" w:hanging="288"/>
      </w:pPr>
      <w:rPr>
        <w:rFonts w:cs="Times New Roman" w:hint="default"/>
        <w:b w:val="0"/>
        <w:i w:val="0"/>
      </w:rPr>
    </w:lvl>
    <w:lvl w:ilvl="2" w:tplc="DCC4F88A">
      <w:start w:val="10"/>
      <w:numFmt w:val="decimal"/>
      <w:lvlText w:val="%3."/>
      <w:lvlJc w:val="left"/>
      <w:pPr>
        <w:tabs>
          <w:tab w:val="num" w:pos="0"/>
        </w:tabs>
        <w:ind w:left="288" w:hanging="288"/>
      </w:pPr>
      <w:rPr>
        <w:rFonts w:cs="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99">
    <w:nsid w:val="66EC49B6"/>
    <w:multiLevelType w:val="hybridMultilevel"/>
    <w:tmpl w:val="120E2B04"/>
    <w:lvl w:ilvl="0" w:tplc="F72282D8">
      <w:start w:val="4"/>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0">
    <w:nsid w:val="66FD32F2"/>
    <w:multiLevelType w:val="hybridMultilevel"/>
    <w:tmpl w:val="43BCECA0"/>
    <w:lvl w:ilvl="0" w:tplc="251E41AC">
      <w:start w:val="14"/>
      <w:numFmt w:val="decimal"/>
      <w:lvlText w:val="%1."/>
      <w:lvlJc w:val="left"/>
      <w:pPr>
        <w:tabs>
          <w:tab w:val="num" w:pos="360"/>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1">
    <w:nsid w:val="6716031E"/>
    <w:multiLevelType w:val="hybridMultilevel"/>
    <w:tmpl w:val="7982EDFC"/>
    <w:lvl w:ilvl="0" w:tplc="981E3E40">
      <w:start w:val="9"/>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2">
    <w:nsid w:val="68DC1F29"/>
    <w:multiLevelType w:val="hybridMultilevel"/>
    <w:tmpl w:val="19BA5B40"/>
    <w:lvl w:ilvl="0" w:tplc="1960E0A8">
      <w:start w:val="2"/>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3">
    <w:nsid w:val="69150DFA"/>
    <w:multiLevelType w:val="hybridMultilevel"/>
    <w:tmpl w:val="AA2E35D4"/>
    <w:lvl w:ilvl="0" w:tplc="ADF40EA0">
      <w:start w:val="1"/>
      <w:numFmt w:val="decimal"/>
      <w:lvlText w:val="%1."/>
      <w:lvlJc w:val="left"/>
      <w:pPr>
        <w:tabs>
          <w:tab w:val="num" w:pos="648"/>
        </w:tabs>
        <w:ind w:left="648" w:hanging="432"/>
      </w:pPr>
      <w:rPr>
        <w:rFonts w:ascii="Arial" w:hAnsi="Arial" w:cs="Times New Roman" w:hint="default"/>
        <w:sz w:val="22"/>
        <w:szCs w:val="22"/>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4">
    <w:nsid w:val="6AB025BC"/>
    <w:multiLevelType w:val="hybridMultilevel"/>
    <w:tmpl w:val="2572D5B6"/>
    <w:lvl w:ilvl="0" w:tplc="66E276F4">
      <w:start w:val="5"/>
      <w:numFmt w:val="decimal"/>
      <w:lvlText w:val="%1."/>
      <w:lvlJc w:val="left"/>
      <w:pPr>
        <w:tabs>
          <w:tab w:val="num" w:pos="288"/>
        </w:tabs>
        <w:ind w:left="288" w:hanging="288"/>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5">
    <w:nsid w:val="6B13790C"/>
    <w:multiLevelType w:val="hybridMultilevel"/>
    <w:tmpl w:val="3E0248F6"/>
    <w:lvl w:ilvl="0" w:tplc="66460C14">
      <w:start w:val="2"/>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6">
    <w:nsid w:val="6B2F3080"/>
    <w:multiLevelType w:val="hybridMultilevel"/>
    <w:tmpl w:val="950EDB60"/>
    <w:lvl w:ilvl="0" w:tplc="7ABE4C0E">
      <w:start w:val="10"/>
      <w:numFmt w:val="decimal"/>
      <w:lvlText w:val="%1."/>
      <w:lvlJc w:val="left"/>
      <w:pPr>
        <w:tabs>
          <w:tab w:val="num" w:pos="288"/>
        </w:tabs>
        <w:ind w:left="360" w:hanging="360"/>
      </w:pPr>
      <w:rPr>
        <w:rFonts w:cs="Times New Roman" w:hint="default"/>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7">
    <w:nsid w:val="6B4B5C42"/>
    <w:multiLevelType w:val="hybridMultilevel"/>
    <w:tmpl w:val="1AD24ACC"/>
    <w:lvl w:ilvl="0" w:tplc="1A2EDB9C">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08">
    <w:nsid w:val="6B6B33AD"/>
    <w:multiLevelType w:val="hybridMultilevel"/>
    <w:tmpl w:val="8B70AE4C"/>
    <w:lvl w:ilvl="0" w:tplc="6BD09DCA">
      <w:start w:val="7"/>
      <w:numFmt w:val="decimal"/>
      <w:lvlText w:val="%1."/>
      <w:lvlJc w:val="left"/>
      <w:pPr>
        <w:tabs>
          <w:tab w:val="num" w:pos="288"/>
        </w:tabs>
        <w:ind w:left="288" w:hanging="288"/>
      </w:pPr>
      <w:rPr>
        <w:rFonts w:cs="Times New Roman" w:hint="default"/>
      </w:rPr>
    </w:lvl>
    <w:lvl w:ilvl="1" w:tplc="829ADAD2">
      <w:start w:val="10"/>
      <w:numFmt w:val="decimal"/>
      <w:lvlText w:val="%2."/>
      <w:lvlJc w:val="left"/>
      <w:pPr>
        <w:tabs>
          <w:tab w:val="num" w:pos="0"/>
        </w:tabs>
        <w:ind w:left="432" w:hanging="432"/>
      </w:pPr>
      <w:rPr>
        <w:rFonts w:cs="Times New Roman" w:hint="default"/>
      </w:rPr>
    </w:lvl>
    <w:lvl w:ilvl="2" w:tplc="04090001">
      <w:start w:val="1"/>
      <w:numFmt w:val="bullet"/>
      <w:lvlText w:val=""/>
      <w:lvlJc w:val="left"/>
      <w:pPr>
        <w:tabs>
          <w:tab w:val="num" w:pos="2340"/>
        </w:tabs>
        <w:ind w:left="2340" w:hanging="360"/>
      </w:pPr>
      <w:rPr>
        <w:rFonts w:ascii="Symbol" w:hAnsi="Symbol"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9">
    <w:nsid w:val="6BEB6C66"/>
    <w:multiLevelType w:val="hybridMultilevel"/>
    <w:tmpl w:val="F07C645A"/>
    <w:lvl w:ilvl="0" w:tplc="2A30F710">
      <w:start w:val="1"/>
      <w:numFmt w:val="bullet"/>
      <w:lvlText w:val=""/>
      <w:lvlJc w:val="left"/>
      <w:pPr>
        <w:tabs>
          <w:tab w:val="num" w:pos="720"/>
        </w:tabs>
        <w:ind w:left="720" w:hanging="360"/>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210">
    <w:nsid w:val="6C0F3736"/>
    <w:multiLevelType w:val="hybridMultilevel"/>
    <w:tmpl w:val="A378AC3A"/>
    <w:lvl w:ilvl="0" w:tplc="32EABF20">
      <w:start w:val="1"/>
      <w:numFmt w:val="decimal"/>
      <w:lvlText w:val="%1."/>
      <w:lvlJc w:val="left"/>
      <w:pPr>
        <w:tabs>
          <w:tab w:val="num" w:pos="288"/>
        </w:tabs>
        <w:ind w:left="288"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1">
    <w:nsid w:val="6CF07562"/>
    <w:multiLevelType w:val="hybridMultilevel"/>
    <w:tmpl w:val="F3E08FFC"/>
    <w:lvl w:ilvl="0" w:tplc="EBB06512">
      <w:start w:val="1"/>
      <w:numFmt w:val="decimal"/>
      <w:lvlText w:val="%1."/>
      <w:lvlJc w:val="left"/>
      <w:pPr>
        <w:tabs>
          <w:tab w:val="num" w:pos="288"/>
        </w:tabs>
        <w:ind w:left="288" w:hanging="288"/>
      </w:pPr>
      <w:rPr>
        <w:rFonts w:cs="Times New Roman" w:hint="default"/>
      </w:rPr>
    </w:lvl>
    <w:lvl w:ilvl="1" w:tplc="F34677A2">
      <w:start w:val="3"/>
      <w:numFmt w:val="decimal"/>
      <w:lvlText w:val="%2."/>
      <w:lvlJc w:val="left"/>
      <w:pPr>
        <w:tabs>
          <w:tab w:val="num" w:pos="216"/>
        </w:tabs>
        <w:ind w:left="288" w:hanging="288"/>
      </w:pPr>
      <w:rPr>
        <w:rFonts w:cs="Times New Roman" w:hint="default"/>
      </w:rPr>
    </w:lvl>
    <w:lvl w:ilvl="2" w:tplc="E2EACF9A">
      <w:start w:val="3"/>
      <w:numFmt w:val="decimal"/>
      <w:lvlText w:val="%3."/>
      <w:lvlJc w:val="left"/>
      <w:pPr>
        <w:tabs>
          <w:tab w:val="num" w:pos="432"/>
        </w:tabs>
        <w:ind w:left="432" w:hanging="432"/>
      </w:pPr>
      <w:rPr>
        <w:rFonts w:cs="Times New Roman" w:hint="default"/>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2">
    <w:nsid w:val="6D773091"/>
    <w:multiLevelType w:val="hybridMultilevel"/>
    <w:tmpl w:val="F31E67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3">
    <w:nsid w:val="6DD9762C"/>
    <w:multiLevelType w:val="hybridMultilevel"/>
    <w:tmpl w:val="7054A3CA"/>
    <w:lvl w:ilvl="0" w:tplc="BCF479E0">
      <w:start w:val="10"/>
      <w:numFmt w:val="decimal"/>
      <w:lvlText w:val="%1."/>
      <w:lvlJc w:val="left"/>
      <w:pPr>
        <w:tabs>
          <w:tab w:val="num" w:pos="360"/>
        </w:tabs>
        <w:ind w:left="360" w:hanging="360"/>
      </w:pPr>
      <w:rPr>
        <w:rFonts w:cs="Times New Roman" w:hint="default"/>
        <w:b w:val="0"/>
        <w:i w:val="0"/>
        <w:sz w:val="22"/>
        <w:szCs w:val="22"/>
      </w:rPr>
    </w:lvl>
    <w:lvl w:ilvl="1" w:tplc="04090019" w:tentative="1">
      <w:start w:val="1"/>
      <w:numFmt w:val="lowerLetter"/>
      <w:lvlText w:val="%2."/>
      <w:lvlJc w:val="left"/>
      <w:pPr>
        <w:tabs>
          <w:tab w:val="num" w:pos="1530"/>
        </w:tabs>
        <w:ind w:left="1530" w:hanging="360"/>
      </w:pPr>
      <w:rPr>
        <w:rFonts w:cs="Times New Roman"/>
      </w:rPr>
    </w:lvl>
    <w:lvl w:ilvl="2" w:tplc="0409001B" w:tentative="1">
      <w:start w:val="1"/>
      <w:numFmt w:val="lowerRoman"/>
      <w:lvlText w:val="%3."/>
      <w:lvlJc w:val="right"/>
      <w:pPr>
        <w:tabs>
          <w:tab w:val="num" w:pos="2250"/>
        </w:tabs>
        <w:ind w:left="2250" w:hanging="180"/>
      </w:pPr>
      <w:rPr>
        <w:rFonts w:cs="Times New Roman"/>
      </w:rPr>
    </w:lvl>
    <w:lvl w:ilvl="3" w:tplc="0409000F" w:tentative="1">
      <w:start w:val="1"/>
      <w:numFmt w:val="decimal"/>
      <w:lvlText w:val="%4."/>
      <w:lvlJc w:val="left"/>
      <w:pPr>
        <w:tabs>
          <w:tab w:val="num" w:pos="2970"/>
        </w:tabs>
        <w:ind w:left="2970" w:hanging="360"/>
      </w:pPr>
      <w:rPr>
        <w:rFonts w:cs="Times New Roman"/>
      </w:rPr>
    </w:lvl>
    <w:lvl w:ilvl="4" w:tplc="04090019" w:tentative="1">
      <w:start w:val="1"/>
      <w:numFmt w:val="lowerLetter"/>
      <w:lvlText w:val="%5."/>
      <w:lvlJc w:val="left"/>
      <w:pPr>
        <w:tabs>
          <w:tab w:val="num" w:pos="3690"/>
        </w:tabs>
        <w:ind w:left="3690" w:hanging="360"/>
      </w:pPr>
      <w:rPr>
        <w:rFonts w:cs="Times New Roman"/>
      </w:rPr>
    </w:lvl>
    <w:lvl w:ilvl="5" w:tplc="0409001B" w:tentative="1">
      <w:start w:val="1"/>
      <w:numFmt w:val="lowerRoman"/>
      <w:lvlText w:val="%6."/>
      <w:lvlJc w:val="right"/>
      <w:pPr>
        <w:tabs>
          <w:tab w:val="num" w:pos="4410"/>
        </w:tabs>
        <w:ind w:left="4410" w:hanging="180"/>
      </w:pPr>
      <w:rPr>
        <w:rFonts w:cs="Times New Roman"/>
      </w:rPr>
    </w:lvl>
    <w:lvl w:ilvl="6" w:tplc="0409000F" w:tentative="1">
      <w:start w:val="1"/>
      <w:numFmt w:val="decimal"/>
      <w:lvlText w:val="%7."/>
      <w:lvlJc w:val="left"/>
      <w:pPr>
        <w:tabs>
          <w:tab w:val="num" w:pos="5130"/>
        </w:tabs>
        <w:ind w:left="5130" w:hanging="360"/>
      </w:pPr>
      <w:rPr>
        <w:rFonts w:cs="Times New Roman"/>
      </w:rPr>
    </w:lvl>
    <w:lvl w:ilvl="7" w:tplc="04090019" w:tentative="1">
      <w:start w:val="1"/>
      <w:numFmt w:val="lowerLetter"/>
      <w:lvlText w:val="%8."/>
      <w:lvlJc w:val="left"/>
      <w:pPr>
        <w:tabs>
          <w:tab w:val="num" w:pos="5850"/>
        </w:tabs>
        <w:ind w:left="5850" w:hanging="360"/>
      </w:pPr>
      <w:rPr>
        <w:rFonts w:cs="Times New Roman"/>
      </w:rPr>
    </w:lvl>
    <w:lvl w:ilvl="8" w:tplc="0409001B" w:tentative="1">
      <w:start w:val="1"/>
      <w:numFmt w:val="lowerRoman"/>
      <w:lvlText w:val="%9."/>
      <w:lvlJc w:val="right"/>
      <w:pPr>
        <w:tabs>
          <w:tab w:val="num" w:pos="6570"/>
        </w:tabs>
        <w:ind w:left="6570" w:hanging="180"/>
      </w:pPr>
      <w:rPr>
        <w:rFonts w:cs="Times New Roman"/>
      </w:rPr>
    </w:lvl>
  </w:abstractNum>
  <w:abstractNum w:abstractNumId="214">
    <w:nsid w:val="6E063529"/>
    <w:multiLevelType w:val="hybridMultilevel"/>
    <w:tmpl w:val="D72A1BF6"/>
    <w:lvl w:ilvl="0" w:tplc="0409000F">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215">
    <w:nsid w:val="6E364A63"/>
    <w:multiLevelType w:val="hybridMultilevel"/>
    <w:tmpl w:val="05864F70"/>
    <w:lvl w:ilvl="0" w:tplc="793A1290">
      <w:start w:val="1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6">
    <w:nsid w:val="6E6D1DBD"/>
    <w:multiLevelType w:val="hybridMultilevel"/>
    <w:tmpl w:val="7F30CF1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17">
    <w:nsid w:val="6F597554"/>
    <w:multiLevelType w:val="hybridMultilevel"/>
    <w:tmpl w:val="B00095EC"/>
    <w:lvl w:ilvl="0" w:tplc="070CB324">
      <w:start w:val="1"/>
      <w:numFmt w:val="decimal"/>
      <w:lvlText w:val="%1."/>
      <w:lvlJc w:val="left"/>
      <w:pPr>
        <w:tabs>
          <w:tab w:val="num" w:pos="432"/>
        </w:tabs>
        <w:ind w:left="432" w:hanging="432"/>
      </w:pPr>
      <w:rPr>
        <w:rFonts w:ascii="Arial" w:hAnsi="Arial" w:cs="Times New Roman" w:hint="default"/>
        <w:b w:val="0"/>
        <w:i w:val="0"/>
        <w:sz w:val="20"/>
        <w:szCs w:val="2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8">
    <w:nsid w:val="6F7F3945"/>
    <w:multiLevelType w:val="hybridMultilevel"/>
    <w:tmpl w:val="AC2A358E"/>
    <w:lvl w:ilvl="0" w:tplc="08108F6E">
      <w:start w:val="18"/>
      <w:numFmt w:val="decimal"/>
      <w:lvlText w:val="%1."/>
      <w:lvlJc w:val="left"/>
      <w:pPr>
        <w:tabs>
          <w:tab w:val="num" w:pos="288"/>
        </w:tabs>
        <w:ind w:left="36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19">
    <w:nsid w:val="6FC40013"/>
    <w:multiLevelType w:val="hybridMultilevel"/>
    <w:tmpl w:val="4BE06022"/>
    <w:lvl w:ilvl="0" w:tplc="CCC4206E">
      <w:start w:val="1"/>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0">
    <w:nsid w:val="6FD809A8"/>
    <w:multiLevelType w:val="hybridMultilevel"/>
    <w:tmpl w:val="5638353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1">
    <w:nsid w:val="703F5EEC"/>
    <w:multiLevelType w:val="hybridMultilevel"/>
    <w:tmpl w:val="BCC6A9D6"/>
    <w:lvl w:ilvl="0" w:tplc="CC9C2B44">
      <w:start w:val="4"/>
      <w:numFmt w:val="decimal"/>
      <w:lvlText w:val="%1."/>
      <w:lvlJc w:val="left"/>
      <w:pPr>
        <w:tabs>
          <w:tab w:val="num" w:pos="522"/>
        </w:tabs>
        <w:ind w:left="522" w:hanging="432"/>
      </w:pPr>
      <w:rPr>
        <w:rFonts w:ascii="Arial" w:hAnsi="Arial" w:cs="Times New Roman" w:hint="default"/>
        <w:sz w:val="22"/>
        <w:szCs w:val="22"/>
      </w:rPr>
    </w:lvl>
    <w:lvl w:ilvl="1" w:tplc="75E0B036">
      <w:start w:val="5"/>
      <w:numFmt w:val="decimal"/>
      <w:lvlText w:val="%2."/>
      <w:lvlJc w:val="left"/>
      <w:pPr>
        <w:tabs>
          <w:tab w:val="num" w:pos="522"/>
        </w:tabs>
        <w:ind w:left="522" w:hanging="432"/>
      </w:pPr>
      <w:rPr>
        <w:rFonts w:cs="Times New Roman" w:hint="default"/>
        <w:sz w:val="22"/>
        <w:szCs w:val="22"/>
      </w:rPr>
    </w:lvl>
    <w:lvl w:ilvl="2" w:tplc="0409001B" w:tentative="1">
      <w:start w:val="1"/>
      <w:numFmt w:val="lowerRoman"/>
      <w:lvlText w:val="%3."/>
      <w:lvlJc w:val="right"/>
      <w:pPr>
        <w:tabs>
          <w:tab w:val="num" w:pos="2250"/>
        </w:tabs>
        <w:ind w:left="2250" w:hanging="180"/>
      </w:pPr>
      <w:rPr>
        <w:rFonts w:cs="Times New Roman"/>
      </w:rPr>
    </w:lvl>
    <w:lvl w:ilvl="3" w:tplc="0409000F">
      <w:start w:val="1"/>
      <w:numFmt w:val="decimal"/>
      <w:lvlText w:val="%4."/>
      <w:lvlJc w:val="left"/>
      <w:pPr>
        <w:tabs>
          <w:tab w:val="num" w:pos="2970"/>
        </w:tabs>
        <w:ind w:left="2970" w:hanging="360"/>
      </w:pPr>
      <w:rPr>
        <w:rFonts w:cs="Times New Roman"/>
      </w:rPr>
    </w:lvl>
    <w:lvl w:ilvl="4" w:tplc="04090019" w:tentative="1">
      <w:start w:val="1"/>
      <w:numFmt w:val="lowerLetter"/>
      <w:lvlText w:val="%5."/>
      <w:lvlJc w:val="left"/>
      <w:pPr>
        <w:tabs>
          <w:tab w:val="num" w:pos="3690"/>
        </w:tabs>
        <w:ind w:left="3690" w:hanging="360"/>
      </w:pPr>
      <w:rPr>
        <w:rFonts w:cs="Times New Roman"/>
      </w:rPr>
    </w:lvl>
    <w:lvl w:ilvl="5" w:tplc="0409001B" w:tentative="1">
      <w:start w:val="1"/>
      <w:numFmt w:val="lowerRoman"/>
      <w:lvlText w:val="%6."/>
      <w:lvlJc w:val="right"/>
      <w:pPr>
        <w:tabs>
          <w:tab w:val="num" w:pos="4410"/>
        </w:tabs>
        <w:ind w:left="4410" w:hanging="180"/>
      </w:pPr>
      <w:rPr>
        <w:rFonts w:cs="Times New Roman"/>
      </w:rPr>
    </w:lvl>
    <w:lvl w:ilvl="6" w:tplc="0409000F" w:tentative="1">
      <w:start w:val="1"/>
      <w:numFmt w:val="decimal"/>
      <w:lvlText w:val="%7."/>
      <w:lvlJc w:val="left"/>
      <w:pPr>
        <w:tabs>
          <w:tab w:val="num" w:pos="5130"/>
        </w:tabs>
        <w:ind w:left="5130" w:hanging="360"/>
      </w:pPr>
      <w:rPr>
        <w:rFonts w:cs="Times New Roman"/>
      </w:rPr>
    </w:lvl>
    <w:lvl w:ilvl="7" w:tplc="04090019" w:tentative="1">
      <w:start w:val="1"/>
      <w:numFmt w:val="lowerLetter"/>
      <w:lvlText w:val="%8."/>
      <w:lvlJc w:val="left"/>
      <w:pPr>
        <w:tabs>
          <w:tab w:val="num" w:pos="5850"/>
        </w:tabs>
        <w:ind w:left="5850" w:hanging="360"/>
      </w:pPr>
      <w:rPr>
        <w:rFonts w:cs="Times New Roman"/>
      </w:rPr>
    </w:lvl>
    <w:lvl w:ilvl="8" w:tplc="0409001B" w:tentative="1">
      <w:start w:val="1"/>
      <w:numFmt w:val="lowerRoman"/>
      <w:lvlText w:val="%9."/>
      <w:lvlJc w:val="right"/>
      <w:pPr>
        <w:tabs>
          <w:tab w:val="num" w:pos="6570"/>
        </w:tabs>
        <w:ind w:left="6570" w:hanging="180"/>
      </w:pPr>
      <w:rPr>
        <w:rFonts w:cs="Times New Roman"/>
      </w:rPr>
    </w:lvl>
  </w:abstractNum>
  <w:abstractNum w:abstractNumId="222">
    <w:nsid w:val="70886F32"/>
    <w:multiLevelType w:val="hybridMultilevel"/>
    <w:tmpl w:val="2C901076"/>
    <w:lvl w:ilvl="0" w:tplc="FF4E0816">
      <w:start w:val="2"/>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3">
    <w:nsid w:val="728E0FE3"/>
    <w:multiLevelType w:val="hybridMultilevel"/>
    <w:tmpl w:val="4A2606BA"/>
    <w:lvl w:ilvl="0" w:tplc="8974B7AC">
      <w:start w:val="1"/>
      <w:numFmt w:val="decimal"/>
      <w:lvlText w:val="%1."/>
      <w:lvlJc w:val="left"/>
      <w:pPr>
        <w:tabs>
          <w:tab w:val="num" w:pos="864"/>
        </w:tabs>
        <w:ind w:left="864" w:hanging="288"/>
      </w:pPr>
      <w:rPr>
        <w:rFonts w:cs="Times New Roman" w:hint="default"/>
      </w:rPr>
    </w:lvl>
    <w:lvl w:ilvl="1" w:tplc="04090019" w:tentative="1">
      <w:start w:val="1"/>
      <w:numFmt w:val="lowerLetter"/>
      <w:lvlText w:val="%2."/>
      <w:lvlJc w:val="left"/>
      <w:pPr>
        <w:tabs>
          <w:tab w:val="num" w:pos="2016"/>
        </w:tabs>
        <w:ind w:left="2016" w:hanging="360"/>
      </w:pPr>
      <w:rPr>
        <w:rFonts w:cs="Times New Roman"/>
      </w:rPr>
    </w:lvl>
    <w:lvl w:ilvl="2" w:tplc="0409001B" w:tentative="1">
      <w:start w:val="1"/>
      <w:numFmt w:val="lowerRoman"/>
      <w:lvlText w:val="%3."/>
      <w:lvlJc w:val="right"/>
      <w:pPr>
        <w:tabs>
          <w:tab w:val="num" w:pos="2736"/>
        </w:tabs>
        <w:ind w:left="2736" w:hanging="180"/>
      </w:pPr>
      <w:rPr>
        <w:rFonts w:cs="Times New Roman"/>
      </w:rPr>
    </w:lvl>
    <w:lvl w:ilvl="3" w:tplc="0409000F" w:tentative="1">
      <w:start w:val="1"/>
      <w:numFmt w:val="decimal"/>
      <w:lvlText w:val="%4."/>
      <w:lvlJc w:val="left"/>
      <w:pPr>
        <w:tabs>
          <w:tab w:val="num" w:pos="3456"/>
        </w:tabs>
        <w:ind w:left="3456" w:hanging="360"/>
      </w:pPr>
      <w:rPr>
        <w:rFonts w:cs="Times New Roman"/>
      </w:rPr>
    </w:lvl>
    <w:lvl w:ilvl="4" w:tplc="04090019" w:tentative="1">
      <w:start w:val="1"/>
      <w:numFmt w:val="lowerLetter"/>
      <w:lvlText w:val="%5."/>
      <w:lvlJc w:val="left"/>
      <w:pPr>
        <w:tabs>
          <w:tab w:val="num" w:pos="4176"/>
        </w:tabs>
        <w:ind w:left="4176" w:hanging="360"/>
      </w:pPr>
      <w:rPr>
        <w:rFonts w:cs="Times New Roman"/>
      </w:rPr>
    </w:lvl>
    <w:lvl w:ilvl="5" w:tplc="0409001B" w:tentative="1">
      <w:start w:val="1"/>
      <w:numFmt w:val="lowerRoman"/>
      <w:lvlText w:val="%6."/>
      <w:lvlJc w:val="right"/>
      <w:pPr>
        <w:tabs>
          <w:tab w:val="num" w:pos="4896"/>
        </w:tabs>
        <w:ind w:left="4896" w:hanging="180"/>
      </w:pPr>
      <w:rPr>
        <w:rFonts w:cs="Times New Roman"/>
      </w:rPr>
    </w:lvl>
    <w:lvl w:ilvl="6" w:tplc="0409000F" w:tentative="1">
      <w:start w:val="1"/>
      <w:numFmt w:val="decimal"/>
      <w:lvlText w:val="%7."/>
      <w:lvlJc w:val="left"/>
      <w:pPr>
        <w:tabs>
          <w:tab w:val="num" w:pos="5616"/>
        </w:tabs>
        <w:ind w:left="5616" w:hanging="360"/>
      </w:pPr>
      <w:rPr>
        <w:rFonts w:cs="Times New Roman"/>
      </w:rPr>
    </w:lvl>
    <w:lvl w:ilvl="7" w:tplc="04090019" w:tentative="1">
      <w:start w:val="1"/>
      <w:numFmt w:val="lowerLetter"/>
      <w:lvlText w:val="%8."/>
      <w:lvlJc w:val="left"/>
      <w:pPr>
        <w:tabs>
          <w:tab w:val="num" w:pos="6336"/>
        </w:tabs>
        <w:ind w:left="6336" w:hanging="360"/>
      </w:pPr>
      <w:rPr>
        <w:rFonts w:cs="Times New Roman"/>
      </w:rPr>
    </w:lvl>
    <w:lvl w:ilvl="8" w:tplc="0409001B" w:tentative="1">
      <w:start w:val="1"/>
      <w:numFmt w:val="lowerRoman"/>
      <w:lvlText w:val="%9."/>
      <w:lvlJc w:val="right"/>
      <w:pPr>
        <w:tabs>
          <w:tab w:val="num" w:pos="7056"/>
        </w:tabs>
        <w:ind w:left="7056" w:hanging="180"/>
      </w:pPr>
      <w:rPr>
        <w:rFonts w:cs="Times New Roman"/>
      </w:rPr>
    </w:lvl>
  </w:abstractNum>
  <w:abstractNum w:abstractNumId="224">
    <w:nsid w:val="746513D6"/>
    <w:multiLevelType w:val="hybridMultilevel"/>
    <w:tmpl w:val="3C9237B6"/>
    <w:lvl w:ilvl="0" w:tplc="F72282D8">
      <w:start w:val="4"/>
      <w:numFmt w:val="decimal"/>
      <w:lvlText w:val="%1."/>
      <w:lvlJc w:val="left"/>
      <w:pPr>
        <w:tabs>
          <w:tab w:val="num" w:pos="288"/>
        </w:tabs>
        <w:ind w:left="288" w:hanging="288"/>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5">
    <w:nsid w:val="747B6D09"/>
    <w:multiLevelType w:val="hybridMultilevel"/>
    <w:tmpl w:val="AB0A113E"/>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6">
    <w:nsid w:val="751C7EF0"/>
    <w:multiLevelType w:val="hybridMultilevel"/>
    <w:tmpl w:val="07604BEC"/>
    <w:lvl w:ilvl="0" w:tplc="E7600618">
      <w:start w:val="1"/>
      <w:numFmt w:val="bullet"/>
      <w:lvlText w:val=""/>
      <w:lvlJc w:val="left"/>
      <w:pPr>
        <w:tabs>
          <w:tab w:val="num" w:pos="1008"/>
        </w:tabs>
        <w:ind w:left="1008" w:hanging="288"/>
      </w:pPr>
      <w:rPr>
        <w:rFonts w:ascii="Symbol" w:hAnsi="Symbol" w:hint="default"/>
        <w:sz w:val="20"/>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7">
    <w:nsid w:val="75951E29"/>
    <w:multiLevelType w:val="hybridMultilevel"/>
    <w:tmpl w:val="5B88EA5C"/>
    <w:lvl w:ilvl="0" w:tplc="16B8E3D0">
      <w:start w:val="1"/>
      <w:numFmt w:val="decimal"/>
      <w:lvlText w:val="%1."/>
      <w:lvlJc w:val="left"/>
      <w:pPr>
        <w:tabs>
          <w:tab w:val="num" w:pos="288"/>
        </w:tabs>
        <w:ind w:left="288" w:hanging="288"/>
      </w:pPr>
      <w:rPr>
        <w:rFonts w:cs="Times New Roman" w:hint="default"/>
      </w:rPr>
    </w:lvl>
    <w:lvl w:ilvl="1" w:tplc="31EC7AE0">
      <w:start w:val="5"/>
      <w:numFmt w:val="decimal"/>
      <w:lvlText w:val="%2."/>
      <w:lvlJc w:val="left"/>
      <w:pPr>
        <w:tabs>
          <w:tab w:val="num" w:pos="288"/>
        </w:tabs>
        <w:ind w:left="216" w:hanging="432"/>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8">
    <w:nsid w:val="75B446B2"/>
    <w:multiLevelType w:val="hybridMultilevel"/>
    <w:tmpl w:val="632033B6"/>
    <w:lvl w:ilvl="0" w:tplc="281E742A">
      <w:start w:val="5"/>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29">
    <w:nsid w:val="77FD05BD"/>
    <w:multiLevelType w:val="hybridMultilevel"/>
    <w:tmpl w:val="BC94FBA8"/>
    <w:lvl w:ilvl="0" w:tplc="41467600">
      <w:start w:val="1"/>
      <w:numFmt w:val="lowerLetter"/>
      <w:lvlText w:val="%1."/>
      <w:lvlJc w:val="left"/>
      <w:pPr>
        <w:tabs>
          <w:tab w:val="num" w:pos="72"/>
        </w:tabs>
        <w:ind w:left="504" w:hanging="432"/>
      </w:pPr>
      <w:rPr>
        <w:rFonts w:cs="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0">
    <w:nsid w:val="78231EED"/>
    <w:multiLevelType w:val="hybridMultilevel"/>
    <w:tmpl w:val="5F92E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79C13B00"/>
    <w:multiLevelType w:val="hybridMultilevel"/>
    <w:tmpl w:val="9DC40360"/>
    <w:lvl w:ilvl="0" w:tplc="0FF48954">
      <w:start w:val="12"/>
      <w:numFmt w:val="decimal"/>
      <w:lvlText w:val="%1."/>
      <w:lvlJc w:val="left"/>
      <w:pPr>
        <w:tabs>
          <w:tab w:val="num" w:pos="432"/>
        </w:tabs>
        <w:ind w:left="432" w:hanging="432"/>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2">
    <w:nsid w:val="79CF578B"/>
    <w:multiLevelType w:val="hybridMultilevel"/>
    <w:tmpl w:val="5AE8F16E"/>
    <w:lvl w:ilvl="0" w:tplc="3DCC0D2E">
      <w:start w:val="1"/>
      <w:numFmt w:val="bullet"/>
      <w:pStyle w:val="bullet1"/>
      <w:lvlText w:val=""/>
      <w:lvlJc w:val="left"/>
      <w:pPr>
        <w:tabs>
          <w:tab w:val="num" w:pos="720"/>
        </w:tabs>
        <w:ind w:left="720" w:hanging="360"/>
      </w:pPr>
      <w:rPr>
        <w:rFonts w:ascii="Symbol" w:hAnsi="Symbol" w:hint="default"/>
        <w:color w:val="auto"/>
      </w:rPr>
    </w:lvl>
    <w:lvl w:ilvl="1" w:tplc="04090001">
      <w:start w:val="1"/>
      <w:numFmt w:val="bullet"/>
      <w:lvlText w:val=""/>
      <w:lvlJc w:val="left"/>
      <w:pPr>
        <w:tabs>
          <w:tab w:val="num" w:pos="1440"/>
        </w:tabs>
        <w:ind w:left="1440" w:hanging="360"/>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3">
    <w:nsid w:val="7A171A2D"/>
    <w:multiLevelType w:val="hybridMultilevel"/>
    <w:tmpl w:val="AA063EAA"/>
    <w:lvl w:ilvl="0" w:tplc="5C3611A0">
      <w:start w:val="2"/>
      <w:numFmt w:val="decimal"/>
      <w:lvlText w:val="%1."/>
      <w:lvlJc w:val="left"/>
      <w:pPr>
        <w:tabs>
          <w:tab w:val="num" w:pos="288"/>
        </w:tabs>
        <w:ind w:left="288" w:hanging="288"/>
      </w:pPr>
      <w:rPr>
        <w:rFonts w:cs="Times New Roman" w:hint="default"/>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4">
    <w:nsid w:val="7AC36681"/>
    <w:multiLevelType w:val="hybridMultilevel"/>
    <w:tmpl w:val="963E6CBE"/>
    <w:lvl w:ilvl="0" w:tplc="CEE48F74">
      <w:start w:val="10"/>
      <w:numFmt w:val="decimal"/>
      <w:lvlText w:val="%1."/>
      <w:lvlJc w:val="left"/>
      <w:pPr>
        <w:tabs>
          <w:tab w:val="num" w:pos="288"/>
        </w:tabs>
        <w:ind w:left="360" w:hanging="360"/>
      </w:pPr>
      <w:rPr>
        <w:rFonts w:cs="Times New Roman" w:hint="default"/>
        <w:b w:val="0"/>
        <w:i w:val="0"/>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5">
    <w:nsid w:val="7ADC1DDB"/>
    <w:multiLevelType w:val="hybridMultilevel"/>
    <w:tmpl w:val="473E6F4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6">
    <w:nsid w:val="7BA82A45"/>
    <w:multiLevelType w:val="hybridMultilevel"/>
    <w:tmpl w:val="D896AC4E"/>
    <w:lvl w:ilvl="0" w:tplc="CE4A8CFC">
      <w:start w:val="9"/>
      <w:numFmt w:val="decimal"/>
      <w:lvlText w:val="%1."/>
      <w:lvlJc w:val="left"/>
      <w:pPr>
        <w:tabs>
          <w:tab w:val="num" w:pos="72"/>
        </w:tabs>
        <w:ind w:left="432" w:hanging="432"/>
      </w:pPr>
      <w:rPr>
        <w:rFonts w:cs="Times New Roman" w:hint="default"/>
      </w:rPr>
    </w:lvl>
    <w:lvl w:ilvl="1" w:tplc="7BB406C2">
      <w:start w:val="1"/>
      <w:numFmt w:val="lowerLetter"/>
      <w:lvlText w:val="%2."/>
      <w:lvlJc w:val="left"/>
      <w:pPr>
        <w:tabs>
          <w:tab w:val="num" w:pos="360"/>
        </w:tabs>
        <w:ind w:left="360" w:hanging="216"/>
      </w:pPr>
      <w:rPr>
        <w:rFonts w:cs="Times New Roman"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7">
    <w:nsid w:val="7BDE434F"/>
    <w:multiLevelType w:val="multilevel"/>
    <w:tmpl w:val="E1EA5870"/>
    <w:numStyleLink w:val="StyleNumberedItalic"/>
  </w:abstractNum>
  <w:abstractNum w:abstractNumId="238">
    <w:nsid w:val="7C0473CA"/>
    <w:multiLevelType w:val="hybridMultilevel"/>
    <w:tmpl w:val="6A049956"/>
    <w:lvl w:ilvl="0" w:tplc="06207D94">
      <w:start w:val="10"/>
      <w:numFmt w:val="decimal"/>
      <w:lvlText w:val="%1."/>
      <w:lvlJc w:val="left"/>
      <w:pPr>
        <w:tabs>
          <w:tab w:val="num" w:pos="216"/>
        </w:tabs>
        <w:ind w:left="360" w:hanging="360"/>
      </w:pPr>
      <w:rPr>
        <w:rFonts w:cs="Times New Roman" w:hint="default"/>
      </w:rPr>
    </w:lvl>
    <w:lvl w:ilvl="1" w:tplc="2716F0E6">
      <w:start w:val="20"/>
      <w:numFmt w:val="decimal"/>
      <w:lvlText w:val="%2."/>
      <w:lvlJc w:val="left"/>
      <w:pPr>
        <w:tabs>
          <w:tab w:val="num" w:pos="216"/>
        </w:tabs>
        <w:ind w:left="360" w:hanging="360"/>
      </w:pPr>
      <w:rPr>
        <w:rFonts w:cs="Times New Roman" w:hint="default"/>
      </w:rPr>
    </w:lvl>
    <w:lvl w:ilvl="2" w:tplc="04090001">
      <w:start w:val="1"/>
      <w:numFmt w:val="bullet"/>
      <w:lvlText w:val=""/>
      <w:lvlJc w:val="left"/>
      <w:pPr>
        <w:tabs>
          <w:tab w:val="num" w:pos="2340"/>
        </w:tabs>
        <w:ind w:left="2340" w:hanging="360"/>
      </w:pPr>
      <w:rPr>
        <w:rFonts w:ascii="Symbol" w:hAnsi="Symbol" w:hint="default"/>
      </w:rPr>
    </w:lvl>
    <w:lvl w:ilvl="3" w:tplc="07F0CA60">
      <w:start w:val="10"/>
      <w:numFmt w:val="bullet"/>
      <w:lvlText w:val=""/>
      <w:lvlJc w:val="left"/>
      <w:pPr>
        <w:tabs>
          <w:tab w:val="num" w:pos="720"/>
        </w:tabs>
        <w:ind w:left="720" w:hanging="432"/>
      </w:pPr>
      <w:rPr>
        <w:rFonts w:ascii="Wingdings" w:hAnsi="Wingdings" w:hint="default"/>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39">
    <w:nsid w:val="7C563407"/>
    <w:multiLevelType w:val="hybridMultilevel"/>
    <w:tmpl w:val="CAF80152"/>
    <w:lvl w:ilvl="0" w:tplc="5E5EA324">
      <w:start w:val="4"/>
      <w:numFmt w:val="decimal"/>
      <w:lvlText w:val="%1."/>
      <w:lvlJc w:val="left"/>
      <w:pPr>
        <w:tabs>
          <w:tab w:val="num" w:pos="1098"/>
        </w:tabs>
        <w:ind w:left="1098" w:hanging="288"/>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40">
    <w:nsid w:val="7C7B4496"/>
    <w:multiLevelType w:val="hybridMultilevel"/>
    <w:tmpl w:val="F9B42834"/>
    <w:lvl w:ilvl="0" w:tplc="75DE678A">
      <w:start w:val="6"/>
      <w:numFmt w:val="decimal"/>
      <w:lvlText w:val="%1."/>
      <w:lvlJc w:val="left"/>
      <w:pPr>
        <w:tabs>
          <w:tab w:val="num" w:pos="288"/>
        </w:tabs>
        <w:ind w:left="288" w:hanging="288"/>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1">
    <w:nsid w:val="7C8E1B40"/>
    <w:multiLevelType w:val="singleLevel"/>
    <w:tmpl w:val="89B8D182"/>
    <w:lvl w:ilvl="0">
      <w:start w:val="21"/>
      <w:numFmt w:val="decimal"/>
      <w:lvlText w:val="%1."/>
      <w:lvlJc w:val="left"/>
      <w:pPr>
        <w:tabs>
          <w:tab w:val="num" w:pos="72"/>
        </w:tabs>
        <w:ind w:left="432" w:hanging="432"/>
      </w:pPr>
      <w:rPr>
        <w:rFonts w:cs="Times New Roman" w:hint="default"/>
        <w:sz w:val="22"/>
      </w:rPr>
    </w:lvl>
  </w:abstractNum>
  <w:abstractNum w:abstractNumId="242">
    <w:nsid w:val="7D173D68"/>
    <w:multiLevelType w:val="hybridMultilevel"/>
    <w:tmpl w:val="1B783C84"/>
    <w:lvl w:ilvl="0" w:tplc="92FC7796">
      <w:start w:val="20"/>
      <w:numFmt w:val="decimal"/>
      <w:lvlText w:val="%1."/>
      <w:lvlJc w:val="left"/>
      <w:pPr>
        <w:tabs>
          <w:tab w:val="num" w:pos="288"/>
        </w:tabs>
        <w:ind w:left="360" w:hanging="360"/>
      </w:pPr>
      <w:rPr>
        <w:rFonts w:cs="Times New Roman" w:hint="default"/>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43">
    <w:nsid w:val="7D894DC0"/>
    <w:multiLevelType w:val="hybridMultilevel"/>
    <w:tmpl w:val="EC1EC6C6"/>
    <w:lvl w:ilvl="0" w:tplc="FFFFFFFF">
      <w:start w:val="7"/>
      <w:numFmt w:val="decimal"/>
      <w:lvlText w:val="%1."/>
      <w:lvlJc w:val="left"/>
      <w:pPr>
        <w:tabs>
          <w:tab w:val="num" w:pos="288"/>
        </w:tabs>
        <w:ind w:left="288" w:hanging="288"/>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244">
    <w:nsid w:val="7D8C3581"/>
    <w:multiLevelType w:val="multilevel"/>
    <w:tmpl w:val="1B423A52"/>
    <w:lvl w:ilvl="0">
      <w:start w:val="1"/>
      <w:numFmt w:val="decimal"/>
      <w:isLgl/>
      <w:lvlText w:val="%1.0"/>
      <w:lvlJc w:val="left"/>
      <w:pPr>
        <w:tabs>
          <w:tab w:val="num" w:pos="576"/>
        </w:tabs>
        <w:ind w:left="576" w:hanging="576"/>
      </w:pPr>
      <w:rPr>
        <w:rFonts w:ascii="Arial" w:hAnsi="Arial" w:cs="Times New Roman" w:hint="default"/>
        <w:b/>
        <w:i w:val="0"/>
        <w:sz w:val="28"/>
        <w:szCs w:val="28"/>
      </w:rPr>
    </w:lvl>
    <w:lvl w:ilvl="1">
      <w:start w:val="1"/>
      <w:numFmt w:val="decimal"/>
      <w:isLgl/>
      <w:lvlText w:val="%1.%2"/>
      <w:lvlJc w:val="left"/>
      <w:pPr>
        <w:tabs>
          <w:tab w:val="num" w:pos="756"/>
        </w:tabs>
        <w:ind w:left="756" w:hanging="576"/>
      </w:pPr>
      <w:rPr>
        <w:rFonts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 w:ilvl="2">
      <w:start w:val="1"/>
      <w:numFmt w:val="decimal"/>
      <w:isLgl/>
      <w:lvlText w:val="%1.%2.%30"/>
      <w:lvlJc w:val="left"/>
      <w:pPr>
        <w:tabs>
          <w:tab w:val="num" w:pos="1206"/>
        </w:tabs>
        <w:ind w:left="1206" w:hanging="576"/>
      </w:pPr>
      <w:rPr>
        <w:rFonts w:ascii="Arial" w:hAnsi="Arial" w:cs="Times New Roman" w:hint="default"/>
        <w:b/>
        <w:i w:val="0"/>
        <w:sz w:val="22"/>
        <w:szCs w:val="22"/>
      </w:rPr>
    </w:lvl>
    <w:lvl w:ilvl="3">
      <w:start w:val="1"/>
      <w:numFmt w:val="decimal"/>
      <w:suff w:val="space"/>
      <w:lvlText w:val="%1.%2.%3.%4"/>
      <w:lvlJc w:val="left"/>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u w:val="none"/>
        <w:vertAlign w:val="baseline"/>
      </w:rPr>
    </w:lvl>
    <w:lvl w:ilvl="4">
      <w:start w:val="1"/>
      <w:numFmt w:val="decimal"/>
      <w:suff w:val="space"/>
      <w:lvlText w:val="%1.%2.%3.%4.%5 "/>
      <w:lvlJc w:val="left"/>
      <w:pPr>
        <w:ind w:left="1170" w:hanging="720"/>
      </w:pPr>
      <w:rPr>
        <w:rFonts w:ascii="Arial Bold" w:hAnsi="Arial Bold" w:cs="Times New Roman" w:hint="default"/>
        <w:b/>
        <w:i w:val="0"/>
        <w:sz w:val="22"/>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080"/>
        </w:tabs>
        <w:ind w:left="1080" w:hanging="1080"/>
      </w:pPr>
      <w:rPr>
        <w:rFonts w:cs="Times New Roman" w:hint="default"/>
      </w:rPr>
    </w:lvl>
    <w:lvl w:ilvl="7">
      <w:start w:val="1"/>
      <w:numFmt w:val="decimal"/>
      <w:lvlText w:val="%1.%2.%3.%4.%5.%6.%7.%8"/>
      <w:lvlJc w:val="left"/>
      <w:pPr>
        <w:tabs>
          <w:tab w:val="num" w:pos="1080"/>
        </w:tabs>
        <w:ind w:left="1080" w:hanging="1080"/>
      </w:pPr>
      <w:rPr>
        <w:rFonts w:cs="Times New Roman" w:hint="default"/>
      </w:rPr>
    </w:lvl>
    <w:lvl w:ilvl="8">
      <w:start w:val="1"/>
      <w:numFmt w:val="decimal"/>
      <w:lvlText w:val="%1.%2.%3.%4.%5.%6.%7.%8.%9"/>
      <w:lvlJc w:val="left"/>
      <w:pPr>
        <w:tabs>
          <w:tab w:val="num" w:pos="1440"/>
        </w:tabs>
        <w:ind w:left="1440" w:hanging="1440"/>
      </w:pPr>
      <w:rPr>
        <w:rFonts w:cs="Times New Roman" w:hint="default"/>
      </w:rPr>
    </w:lvl>
  </w:abstractNum>
  <w:abstractNum w:abstractNumId="245">
    <w:nsid w:val="7E431C9C"/>
    <w:multiLevelType w:val="hybridMultilevel"/>
    <w:tmpl w:val="917EFB7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6">
    <w:nsid w:val="7E6E15E4"/>
    <w:multiLevelType w:val="hybridMultilevel"/>
    <w:tmpl w:val="3D9CE79C"/>
    <w:lvl w:ilvl="0" w:tplc="04090001">
      <w:start w:val="1"/>
      <w:numFmt w:val="bullet"/>
      <w:lvlText w:val=""/>
      <w:lvlJc w:val="left"/>
      <w:pPr>
        <w:ind w:left="720" w:hanging="360"/>
      </w:pPr>
      <w:rPr>
        <w:rFonts w:ascii="Symbol" w:hAnsi="Symbol" w:hint="default"/>
      </w:rPr>
    </w:lvl>
    <w:lvl w:ilvl="1" w:tplc="FEFE04E2">
      <w:start w:val="1"/>
      <w:numFmt w:val="bullet"/>
      <w:pStyle w:val="bullet2"/>
      <w:lvlText w:val="–"/>
      <w:lvlJc w:val="left"/>
      <w:pPr>
        <w:ind w:left="1440" w:hanging="360"/>
      </w:pPr>
      <w:rPr>
        <w:rFonts w:ascii="Calibri" w:hAnsi="Calibri"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0"/>
  </w:num>
  <w:num w:numId="4">
    <w:abstractNumId w:val="73"/>
  </w:num>
  <w:num w:numId="5">
    <w:abstractNumId w:val="85"/>
  </w:num>
  <w:num w:numId="6">
    <w:abstractNumId w:val="232"/>
  </w:num>
  <w:num w:numId="7">
    <w:abstractNumId w:val="119"/>
  </w:num>
  <w:num w:numId="8">
    <w:abstractNumId w:val="79"/>
  </w:num>
  <w:num w:numId="9">
    <w:abstractNumId w:val="129"/>
  </w:num>
  <w:num w:numId="10">
    <w:abstractNumId w:val="111"/>
  </w:num>
  <w:num w:numId="11">
    <w:abstractNumId w:val="188"/>
  </w:num>
  <w:num w:numId="12">
    <w:abstractNumId w:val="187"/>
  </w:num>
  <w:num w:numId="13">
    <w:abstractNumId w:val="139"/>
  </w:num>
  <w:num w:numId="14">
    <w:abstractNumId w:val="18"/>
  </w:num>
  <w:num w:numId="15">
    <w:abstractNumId w:val="89"/>
  </w:num>
  <w:num w:numId="16">
    <w:abstractNumId w:val="161"/>
  </w:num>
  <w:num w:numId="17">
    <w:abstractNumId w:val="28"/>
  </w:num>
  <w:num w:numId="18">
    <w:abstractNumId w:val="184"/>
  </w:num>
  <w:num w:numId="19">
    <w:abstractNumId w:val="203"/>
  </w:num>
  <w:num w:numId="20">
    <w:abstractNumId w:val="133"/>
  </w:num>
  <w:num w:numId="21">
    <w:abstractNumId w:val="83"/>
  </w:num>
  <w:num w:numId="22">
    <w:abstractNumId w:val="2"/>
  </w:num>
  <w:num w:numId="23">
    <w:abstractNumId w:val="95"/>
  </w:num>
  <w:num w:numId="24">
    <w:abstractNumId w:val="69"/>
  </w:num>
  <w:num w:numId="25">
    <w:abstractNumId w:val="169"/>
  </w:num>
  <w:num w:numId="26">
    <w:abstractNumId w:val="68"/>
  </w:num>
  <w:num w:numId="27">
    <w:abstractNumId w:val="134"/>
  </w:num>
  <w:num w:numId="28">
    <w:abstractNumId w:val="65"/>
  </w:num>
  <w:num w:numId="29">
    <w:abstractNumId w:val="227"/>
  </w:num>
  <w:num w:numId="30">
    <w:abstractNumId w:val="127"/>
  </w:num>
  <w:num w:numId="31">
    <w:abstractNumId w:val="21"/>
  </w:num>
  <w:num w:numId="32">
    <w:abstractNumId w:val="213"/>
  </w:num>
  <w:num w:numId="33">
    <w:abstractNumId w:val="41"/>
  </w:num>
  <w:num w:numId="34">
    <w:abstractNumId w:val="125"/>
  </w:num>
  <w:num w:numId="35">
    <w:abstractNumId w:val="112"/>
  </w:num>
  <w:num w:numId="36">
    <w:abstractNumId w:val="211"/>
  </w:num>
  <w:num w:numId="37">
    <w:abstractNumId w:val="210"/>
  </w:num>
  <w:num w:numId="38">
    <w:abstractNumId w:val="182"/>
  </w:num>
  <w:num w:numId="39">
    <w:abstractNumId w:val="25"/>
  </w:num>
  <w:num w:numId="40">
    <w:abstractNumId w:val="208"/>
  </w:num>
  <w:num w:numId="41">
    <w:abstractNumId w:val="237"/>
  </w:num>
  <w:num w:numId="42">
    <w:abstractNumId w:val="158"/>
  </w:num>
  <w:num w:numId="43">
    <w:abstractNumId w:val="238"/>
  </w:num>
  <w:num w:numId="44">
    <w:abstractNumId w:val="117"/>
  </w:num>
  <w:num w:numId="45">
    <w:abstractNumId w:val="9"/>
  </w:num>
  <w:num w:numId="46">
    <w:abstractNumId w:val="16"/>
  </w:num>
  <w:num w:numId="47">
    <w:abstractNumId w:val="222"/>
  </w:num>
  <w:num w:numId="48">
    <w:abstractNumId w:val="50"/>
  </w:num>
  <w:num w:numId="49">
    <w:abstractNumId w:val="30"/>
  </w:num>
  <w:num w:numId="50">
    <w:abstractNumId w:val="11"/>
  </w:num>
  <w:num w:numId="51">
    <w:abstractNumId w:val="76"/>
  </w:num>
  <w:num w:numId="52">
    <w:abstractNumId w:val="236"/>
  </w:num>
  <w:num w:numId="53">
    <w:abstractNumId w:val="163"/>
  </w:num>
  <w:num w:numId="54">
    <w:abstractNumId w:val="243"/>
  </w:num>
  <w:num w:numId="55">
    <w:abstractNumId w:val="142"/>
  </w:num>
  <w:num w:numId="56">
    <w:abstractNumId w:val="138"/>
  </w:num>
  <w:num w:numId="57">
    <w:abstractNumId w:val="198"/>
  </w:num>
  <w:num w:numId="58">
    <w:abstractNumId w:val="39"/>
  </w:num>
  <w:num w:numId="59">
    <w:abstractNumId w:val="13"/>
  </w:num>
  <w:num w:numId="60">
    <w:abstractNumId w:val="55"/>
  </w:num>
  <w:num w:numId="61">
    <w:abstractNumId w:val="71"/>
  </w:num>
  <w:num w:numId="62">
    <w:abstractNumId w:val="240"/>
  </w:num>
  <w:num w:numId="63">
    <w:abstractNumId w:val="136"/>
  </w:num>
  <w:num w:numId="64">
    <w:abstractNumId w:val="51"/>
  </w:num>
  <w:num w:numId="65">
    <w:abstractNumId w:val="220"/>
  </w:num>
  <w:num w:numId="66">
    <w:abstractNumId w:val="197"/>
  </w:num>
  <w:num w:numId="67">
    <w:abstractNumId w:val="205"/>
  </w:num>
  <w:num w:numId="68">
    <w:abstractNumId w:val="189"/>
  </w:num>
  <w:num w:numId="69">
    <w:abstractNumId w:val="221"/>
  </w:num>
  <w:num w:numId="70">
    <w:abstractNumId w:val="47"/>
  </w:num>
  <w:num w:numId="71">
    <w:abstractNumId w:val="86"/>
  </w:num>
  <w:num w:numId="72">
    <w:abstractNumId w:val="242"/>
  </w:num>
  <w:num w:numId="73">
    <w:abstractNumId w:val="234"/>
  </w:num>
  <w:num w:numId="74">
    <w:abstractNumId w:val="229"/>
  </w:num>
  <w:num w:numId="75">
    <w:abstractNumId w:val="53"/>
  </w:num>
  <w:num w:numId="76">
    <w:abstractNumId w:val="96"/>
  </w:num>
  <w:num w:numId="77">
    <w:abstractNumId w:val="38"/>
  </w:num>
  <w:num w:numId="78">
    <w:abstractNumId w:val="34"/>
  </w:num>
  <w:num w:numId="79">
    <w:abstractNumId w:val="167"/>
  </w:num>
  <w:num w:numId="80">
    <w:abstractNumId w:val="162"/>
  </w:num>
  <w:num w:numId="81">
    <w:abstractNumId w:val="218"/>
  </w:num>
  <w:num w:numId="82">
    <w:abstractNumId w:val="75"/>
  </w:num>
  <w:num w:numId="83">
    <w:abstractNumId w:val="97"/>
  </w:num>
  <w:num w:numId="84">
    <w:abstractNumId w:val="180"/>
  </w:num>
  <w:num w:numId="85">
    <w:abstractNumId w:val="3"/>
  </w:num>
  <w:num w:numId="86">
    <w:abstractNumId w:val="64"/>
  </w:num>
  <w:num w:numId="87">
    <w:abstractNumId w:val="196"/>
  </w:num>
  <w:num w:numId="88">
    <w:abstractNumId w:val="173"/>
  </w:num>
  <w:num w:numId="89">
    <w:abstractNumId w:val="145"/>
  </w:num>
  <w:num w:numId="90">
    <w:abstractNumId w:val="43"/>
  </w:num>
  <w:num w:numId="91">
    <w:abstractNumId w:val="226"/>
  </w:num>
  <w:num w:numId="92">
    <w:abstractNumId w:val="103"/>
  </w:num>
  <w:num w:numId="93">
    <w:abstractNumId w:val="135"/>
  </w:num>
  <w:num w:numId="94">
    <w:abstractNumId w:val="27"/>
  </w:num>
  <w:num w:numId="95">
    <w:abstractNumId w:val="241"/>
  </w:num>
  <w:num w:numId="96">
    <w:abstractNumId w:val="147"/>
  </w:num>
  <w:num w:numId="97">
    <w:abstractNumId w:val="93"/>
  </w:num>
  <w:num w:numId="98">
    <w:abstractNumId w:val="175"/>
  </w:num>
  <w:num w:numId="99">
    <w:abstractNumId w:val="233"/>
  </w:num>
  <w:num w:numId="100">
    <w:abstractNumId w:val="24"/>
  </w:num>
  <w:num w:numId="101">
    <w:abstractNumId w:val="23"/>
  </w:num>
  <w:num w:numId="102">
    <w:abstractNumId w:val="176"/>
  </w:num>
  <w:num w:numId="103">
    <w:abstractNumId w:val="149"/>
  </w:num>
  <w:num w:numId="104">
    <w:abstractNumId w:val="200"/>
  </w:num>
  <w:num w:numId="105">
    <w:abstractNumId w:val="124"/>
  </w:num>
  <w:num w:numId="106">
    <w:abstractNumId w:val="42"/>
  </w:num>
  <w:num w:numId="107">
    <w:abstractNumId w:val="132"/>
  </w:num>
  <w:num w:numId="108">
    <w:abstractNumId w:val="7"/>
  </w:num>
  <w:num w:numId="109">
    <w:abstractNumId w:val="108"/>
  </w:num>
  <w:num w:numId="110">
    <w:abstractNumId w:val="146"/>
  </w:num>
  <w:num w:numId="111">
    <w:abstractNumId w:val="223"/>
  </w:num>
  <w:num w:numId="112">
    <w:abstractNumId w:val="195"/>
  </w:num>
  <w:num w:numId="113">
    <w:abstractNumId w:val="246"/>
  </w:num>
  <w:num w:numId="114">
    <w:abstractNumId w:val="155"/>
  </w:num>
  <w:num w:numId="115">
    <w:abstractNumId w:val="26"/>
  </w:num>
  <w:num w:numId="116">
    <w:abstractNumId w:val="66"/>
  </w:num>
  <w:num w:numId="117">
    <w:abstractNumId w:val="231"/>
  </w:num>
  <w:num w:numId="118">
    <w:abstractNumId w:val="15"/>
  </w:num>
  <w:num w:numId="119">
    <w:abstractNumId w:val="56"/>
  </w:num>
  <w:num w:numId="120">
    <w:abstractNumId w:val="19"/>
  </w:num>
  <w:num w:numId="121">
    <w:abstractNumId w:val="122"/>
  </w:num>
  <w:num w:numId="122">
    <w:abstractNumId w:val="206"/>
  </w:num>
  <w:num w:numId="123">
    <w:abstractNumId w:val="14"/>
  </w:num>
  <w:num w:numId="124">
    <w:abstractNumId w:val="202"/>
  </w:num>
  <w:num w:numId="125">
    <w:abstractNumId w:val="70"/>
  </w:num>
  <w:num w:numId="126">
    <w:abstractNumId w:val="116"/>
  </w:num>
  <w:num w:numId="127">
    <w:abstractNumId w:val="115"/>
  </w:num>
  <w:num w:numId="128">
    <w:abstractNumId w:val="171"/>
  </w:num>
  <w:num w:numId="129">
    <w:abstractNumId w:val="165"/>
  </w:num>
  <w:num w:numId="130">
    <w:abstractNumId w:val="168"/>
  </w:num>
  <w:num w:numId="131">
    <w:abstractNumId w:val="193"/>
  </w:num>
  <w:num w:numId="132">
    <w:abstractNumId w:val="59"/>
  </w:num>
  <w:num w:numId="133">
    <w:abstractNumId w:val="128"/>
  </w:num>
  <w:num w:numId="134">
    <w:abstractNumId w:val="166"/>
  </w:num>
  <w:num w:numId="135">
    <w:abstractNumId w:val="114"/>
  </w:num>
  <w:num w:numId="136">
    <w:abstractNumId w:val="91"/>
  </w:num>
  <w:num w:numId="137">
    <w:abstractNumId w:val="201"/>
  </w:num>
  <w:num w:numId="138">
    <w:abstractNumId w:val="102"/>
  </w:num>
  <w:num w:numId="139">
    <w:abstractNumId w:val="77"/>
  </w:num>
  <w:num w:numId="140">
    <w:abstractNumId w:val="209"/>
  </w:num>
  <w:num w:numId="141">
    <w:abstractNumId w:val="170"/>
  </w:num>
  <w:num w:numId="142">
    <w:abstractNumId w:val="118"/>
  </w:num>
  <w:num w:numId="143">
    <w:abstractNumId w:val="217"/>
  </w:num>
  <w:num w:numId="144">
    <w:abstractNumId w:val="152"/>
  </w:num>
  <w:num w:numId="145">
    <w:abstractNumId w:val="130"/>
  </w:num>
  <w:num w:numId="146">
    <w:abstractNumId w:val="106"/>
  </w:num>
  <w:num w:numId="147">
    <w:abstractNumId w:val="52"/>
  </w:num>
  <w:num w:numId="148">
    <w:abstractNumId w:val="12"/>
  </w:num>
  <w:num w:numId="149">
    <w:abstractNumId w:val="137"/>
  </w:num>
  <w:num w:numId="150">
    <w:abstractNumId w:val="121"/>
  </w:num>
  <w:num w:numId="151">
    <w:abstractNumId w:val="156"/>
  </w:num>
  <w:num w:numId="152">
    <w:abstractNumId w:val="17"/>
  </w:num>
  <w:num w:numId="153">
    <w:abstractNumId w:val="99"/>
  </w:num>
  <w:num w:numId="154">
    <w:abstractNumId w:val="224"/>
  </w:num>
  <w:num w:numId="155">
    <w:abstractNumId w:val="141"/>
  </w:num>
  <w:num w:numId="156">
    <w:abstractNumId w:val="174"/>
  </w:num>
  <w:num w:numId="157">
    <w:abstractNumId w:val="204"/>
  </w:num>
  <w:num w:numId="158">
    <w:abstractNumId w:val="120"/>
  </w:num>
  <w:num w:numId="159">
    <w:abstractNumId w:val="181"/>
  </w:num>
  <w:num w:numId="160">
    <w:abstractNumId w:val="215"/>
  </w:num>
  <w:num w:numId="161">
    <w:abstractNumId w:val="179"/>
  </w:num>
  <w:num w:numId="162">
    <w:abstractNumId w:val="32"/>
  </w:num>
  <w:num w:numId="163">
    <w:abstractNumId w:val="109"/>
  </w:num>
  <w:num w:numId="164">
    <w:abstractNumId w:val="148"/>
  </w:num>
  <w:num w:numId="165">
    <w:abstractNumId w:val="199"/>
  </w:num>
  <w:num w:numId="166">
    <w:abstractNumId w:val="6"/>
  </w:num>
  <w:num w:numId="167">
    <w:abstractNumId w:val="49"/>
  </w:num>
  <w:num w:numId="168">
    <w:abstractNumId w:val="98"/>
  </w:num>
  <w:num w:numId="169">
    <w:abstractNumId w:val="126"/>
  </w:num>
  <w:num w:numId="170">
    <w:abstractNumId w:val="183"/>
  </w:num>
  <w:num w:numId="171">
    <w:abstractNumId w:val="74"/>
  </w:num>
  <w:num w:numId="172">
    <w:abstractNumId w:val="57"/>
  </w:num>
  <w:num w:numId="173">
    <w:abstractNumId w:val="190"/>
  </w:num>
  <w:num w:numId="174">
    <w:abstractNumId w:val="151"/>
  </w:num>
  <w:num w:numId="175">
    <w:abstractNumId w:val="219"/>
  </w:num>
  <w:num w:numId="176">
    <w:abstractNumId w:val="4"/>
  </w:num>
  <w:num w:numId="177">
    <w:abstractNumId w:val="37"/>
  </w:num>
  <w:num w:numId="178">
    <w:abstractNumId w:val="94"/>
  </w:num>
  <w:num w:numId="179">
    <w:abstractNumId w:val="164"/>
  </w:num>
  <w:num w:numId="180">
    <w:abstractNumId w:val="62"/>
  </w:num>
  <w:num w:numId="181">
    <w:abstractNumId w:val="29"/>
  </w:num>
  <w:num w:numId="182">
    <w:abstractNumId w:val="123"/>
  </w:num>
  <w:num w:numId="183">
    <w:abstractNumId w:val="216"/>
  </w:num>
  <w:num w:numId="184">
    <w:abstractNumId w:val="36"/>
  </w:num>
  <w:num w:numId="185">
    <w:abstractNumId w:val="54"/>
  </w:num>
  <w:num w:numId="186">
    <w:abstractNumId w:val="10"/>
  </w:num>
  <w:num w:numId="187">
    <w:abstractNumId w:val="87"/>
  </w:num>
  <w:num w:numId="188">
    <w:abstractNumId w:val="58"/>
  </w:num>
  <w:num w:numId="189">
    <w:abstractNumId w:val="245"/>
  </w:num>
  <w:num w:numId="190">
    <w:abstractNumId w:val="154"/>
  </w:num>
  <w:num w:numId="191">
    <w:abstractNumId w:val="105"/>
  </w:num>
  <w:num w:numId="192">
    <w:abstractNumId w:val="172"/>
  </w:num>
  <w:num w:numId="193">
    <w:abstractNumId w:val="212"/>
  </w:num>
  <w:num w:numId="194">
    <w:abstractNumId w:val="191"/>
  </w:num>
  <w:num w:numId="195">
    <w:abstractNumId w:val="140"/>
  </w:num>
  <w:num w:numId="196">
    <w:abstractNumId w:val="131"/>
  </w:num>
  <w:num w:numId="197">
    <w:abstractNumId w:val="84"/>
  </w:num>
  <w:num w:numId="198">
    <w:abstractNumId w:val="157"/>
  </w:num>
  <w:num w:numId="199">
    <w:abstractNumId w:val="43"/>
  </w:num>
  <w:num w:numId="200">
    <w:abstractNumId w:val="186"/>
  </w:num>
  <w:num w:numId="201">
    <w:abstractNumId w:val="239"/>
  </w:num>
  <w:num w:numId="202">
    <w:abstractNumId w:val="43"/>
  </w:num>
  <w:num w:numId="203">
    <w:abstractNumId w:val="207"/>
  </w:num>
  <w:num w:numId="204">
    <w:abstractNumId w:val="228"/>
  </w:num>
  <w:num w:numId="205">
    <w:abstractNumId w:val="61"/>
  </w:num>
  <w:num w:numId="206">
    <w:abstractNumId w:val="35"/>
  </w:num>
  <w:num w:numId="207">
    <w:abstractNumId w:val="160"/>
  </w:num>
  <w:num w:numId="208">
    <w:abstractNumId w:val="22"/>
  </w:num>
  <w:num w:numId="209">
    <w:abstractNumId w:val="20"/>
  </w:num>
  <w:num w:numId="210">
    <w:abstractNumId w:val="48"/>
  </w:num>
  <w:num w:numId="211">
    <w:abstractNumId w:val="60"/>
  </w:num>
  <w:num w:numId="212">
    <w:abstractNumId w:val="5"/>
  </w:num>
  <w:num w:numId="213">
    <w:abstractNumId w:val="178"/>
  </w:num>
  <w:num w:numId="214">
    <w:abstractNumId w:val="100"/>
  </w:num>
  <w:num w:numId="215">
    <w:abstractNumId w:val="101"/>
  </w:num>
  <w:num w:numId="216">
    <w:abstractNumId w:val="185"/>
  </w:num>
  <w:num w:numId="217">
    <w:abstractNumId w:val="81"/>
  </w:num>
  <w:num w:numId="218">
    <w:abstractNumId w:val="225"/>
  </w:num>
  <w:num w:numId="219">
    <w:abstractNumId w:val="153"/>
  </w:num>
  <w:num w:numId="220">
    <w:abstractNumId w:val="46"/>
  </w:num>
  <w:num w:numId="221">
    <w:abstractNumId w:val="113"/>
  </w:num>
  <w:num w:numId="222">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194"/>
  </w:num>
  <w:num w:numId="224">
    <w:abstractNumId w:val="230"/>
  </w:num>
  <w:num w:numId="225">
    <w:abstractNumId w:val="143"/>
  </w:num>
  <w:num w:numId="226">
    <w:abstractNumId w:val="8"/>
  </w:num>
  <w:num w:numId="227">
    <w:abstractNumId w:val="67"/>
  </w:num>
  <w:num w:numId="228">
    <w:abstractNumId w:val="110"/>
  </w:num>
  <w:num w:numId="229">
    <w:abstractNumId w:val="43"/>
  </w:num>
  <w:num w:numId="230">
    <w:abstractNumId w:val="192"/>
  </w:num>
  <w:num w:numId="231">
    <w:abstractNumId w:val="192"/>
    <w:lvlOverride w:ilvl="0">
      <w:lvl w:ilvl="0">
        <w:start w:val="1"/>
        <w:numFmt w:val="decimal"/>
        <w:pStyle w:val="Heading1"/>
        <w:isLgl/>
        <w:lvlText w:val="%1.0"/>
        <w:lvlJc w:val="left"/>
        <w:pPr>
          <w:tabs>
            <w:tab w:val="num" w:pos="576"/>
          </w:tabs>
          <w:ind w:left="576" w:hanging="576"/>
        </w:pPr>
        <w:rPr>
          <w:rFonts w:ascii="Arial" w:hAnsi="Arial" w:cs="Times New Roman" w:hint="default"/>
          <w:b/>
          <w:i w:val="0"/>
          <w:sz w:val="28"/>
          <w:szCs w:val="28"/>
        </w:rPr>
      </w:lvl>
    </w:lvlOverride>
    <w:lvlOverride w:ilvl="1">
      <w:lvl w:ilvl="1">
        <w:start w:val="1"/>
        <w:numFmt w:val="decimal"/>
        <w:pStyle w:val="Heading2"/>
        <w:isLgl/>
        <w:lvlText w:val="%1.%2"/>
        <w:lvlJc w:val="left"/>
        <w:pPr>
          <w:tabs>
            <w:tab w:val="num" w:pos="756"/>
          </w:tabs>
          <w:ind w:left="756" w:hanging="576"/>
        </w:pPr>
        <w:rPr>
          <w:rFonts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Override>
    <w:lvlOverride w:ilvl="2">
      <w:lvl w:ilvl="2">
        <w:start w:val="1"/>
        <w:numFmt w:val="decimal"/>
        <w:pStyle w:val="Heading3"/>
        <w:isLgl/>
        <w:lvlText w:val="%1.%2.%3"/>
        <w:lvlJc w:val="left"/>
        <w:pPr>
          <w:tabs>
            <w:tab w:val="num" w:pos="1206"/>
          </w:tabs>
          <w:ind w:left="1206" w:hanging="576"/>
        </w:pPr>
        <w:rPr>
          <w:rFonts w:ascii="Arial" w:hAnsi="Arial" w:cs="Times New Roman" w:hint="default"/>
          <w:b/>
          <w:i w:val="0"/>
          <w:sz w:val="22"/>
          <w:szCs w:val="22"/>
        </w:rPr>
      </w:lvl>
    </w:lvlOverride>
    <w:lvlOverride w:ilvl="3">
      <w:lvl w:ilvl="3">
        <w:start w:val="1"/>
        <w:numFmt w:val="decimal"/>
        <w:pStyle w:val="Heading4"/>
        <w:suff w:val="space"/>
        <w:lvlText w:val="%1.%2.%3.%4"/>
        <w:lvlJc w:val="left"/>
        <w:pPr>
          <w:ind w:left="720"/>
        </w:pPr>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u w:val="none"/>
          <w:vertAlign w:val="baseline"/>
        </w:rPr>
      </w:lvl>
    </w:lvlOverride>
    <w:lvlOverride w:ilvl="4">
      <w:lvl w:ilvl="4">
        <w:start w:val="1"/>
        <w:numFmt w:val="decimal"/>
        <w:pStyle w:val="Heading5"/>
        <w:suff w:val="space"/>
        <w:lvlText w:val="%1.%2.%3.%4.%5 "/>
        <w:lvlJc w:val="left"/>
        <w:pPr>
          <w:ind w:left="1170" w:hanging="720"/>
        </w:pPr>
        <w:rPr>
          <w:rFonts w:ascii="Arial Bold" w:hAnsi="Arial Bold" w:cs="Times New Roman" w:hint="default"/>
          <w:b/>
          <w:i w:val="0"/>
          <w:sz w:val="22"/>
        </w:rPr>
      </w:lvl>
    </w:lvlOverride>
    <w:lvlOverride w:ilvl="5">
      <w:lvl w:ilvl="5">
        <w:start w:val="1"/>
        <w:numFmt w:val="decimal"/>
        <w:pStyle w:val="Heading6"/>
        <w:lvlText w:val="%1.%2.%3.%4.%5.%6"/>
        <w:lvlJc w:val="left"/>
        <w:pPr>
          <w:tabs>
            <w:tab w:val="num" w:pos="1080"/>
          </w:tabs>
          <w:ind w:left="1080" w:hanging="1080"/>
        </w:pPr>
        <w:rPr>
          <w:rFonts w:cs="Times New Roman" w:hint="default"/>
        </w:rPr>
      </w:lvl>
    </w:lvlOverride>
    <w:lvlOverride w:ilvl="6">
      <w:lvl w:ilvl="6">
        <w:start w:val="1"/>
        <w:numFmt w:val="decimal"/>
        <w:pStyle w:val="Heading7"/>
        <w:lvlText w:val="%1.%2.%3.%4.%5.%6.%7"/>
        <w:lvlJc w:val="left"/>
        <w:pPr>
          <w:tabs>
            <w:tab w:val="num" w:pos="1080"/>
          </w:tabs>
          <w:ind w:left="1080" w:hanging="1080"/>
        </w:pPr>
        <w:rPr>
          <w:rFonts w:cs="Times New Roman" w:hint="default"/>
        </w:rPr>
      </w:lvl>
    </w:lvlOverride>
    <w:lvlOverride w:ilvl="7">
      <w:lvl w:ilvl="7">
        <w:start w:val="1"/>
        <w:numFmt w:val="decimal"/>
        <w:pStyle w:val="Heading8"/>
        <w:lvlText w:val="%1.%2.%3.%4.%5.%6.%7.%8"/>
        <w:lvlJc w:val="left"/>
        <w:pPr>
          <w:tabs>
            <w:tab w:val="num" w:pos="1080"/>
          </w:tabs>
          <w:ind w:left="1080" w:hanging="1080"/>
        </w:pPr>
        <w:rPr>
          <w:rFonts w:cs="Times New Roman" w:hint="default"/>
        </w:rPr>
      </w:lvl>
    </w:lvlOverride>
    <w:lvlOverride w:ilvl="8">
      <w:lvl w:ilvl="8">
        <w:start w:val="1"/>
        <w:numFmt w:val="decimal"/>
        <w:pStyle w:val="Heading9"/>
        <w:lvlText w:val="%1.%2.%3.%4.%5.%6.%7.%8.%9"/>
        <w:lvlJc w:val="left"/>
        <w:pPr>
          <w:tabs>
            <w:tab w:val="num" w:pos="1440"/>
          </w:tabs>
          <w:ind w:left="1440" w:hanging="1440"/>
        </w:pPr>
        <w:rPr>
          <w:rFonts w:cs="Times New Roman" w:hint="default"/>
        </w:rPr>
      </w:lvl>
    </w:lvlOverride>
  </w:num>
  <w:num w:numId="232">
    <w:abstractNumId w:val="192"/>
  </w:num>
  <w:num w:numId="233">
    <w:abstractNumId w:val="192"/>
    <w:lvlOverride w:ilvl="0">
      <w:startOverride w:val="4"/>
      <w:lvl w:ilvl="0">
        <w:start w:val="4"/>
        <w:numFmt w:val="decimal"/>
        <w:pStyle w:val="Heading1"/>
        <w:isLgl/>
        <w:lvlText w:val="%1.0"/>
        <w:lvlJc w:val="left"/>
        <w:pPr>
          <w:tabs>
            <w:tab w:val="num" w:pos="576"/>
          </w:tabs>
          <w:ind w:left="576" w:hanging="576"/>
        </w:pPr>
        <w:rPr>
          <w:rFonts w:ascii="Arial" w:hAnsi="Arial" w:cs="Times New Roman" w:hint="default"/>
          <w:b/>
          <w:i w:val="0"/>
          <w:sz w:val="28"/>
          <w:szCs w:val="28"/>
        </w:rPr>
      </w:lvl>
    </w:lvlOverride>
    <w:lvlOverride w:ilvl="1">
      <w:startOverride w:val="1"/>
      <w:lvl w:ilvl="1">
        <w:start w:val="1"/>
        <w:numFmt w:val="decimal"/>
        <w:pStyle w:val="Heading2"/>
        <w:isLgl/>
        <w:lvlText w:val="%1.%2"/>
        <w:lvlJc w:val="left"/>
        <w:pPr>
          <w:tabs>
            <w:tab w:val="num" w:pos="756"/>
          </w:tabs>
          <w:ind w:left="756" w:hanging="576"/>
        </w:pPr>
        <w:rPr>
          <w:rFonts w:cs="Times New Roman" w:hint="default"/>
          <w:bCs w:val="0"/>
          <w:i w:val="0"/>
          <w:iCs w:val="0"/>
          <w:caps w:val="0"/>
          <w:smallCaps w:val="0"/>
          <w:strike w:val="0"/>
          <w:dstrike w:val="0"/>
          <w:outline w:val="0"/>
          <w:shadow w:val="0"/>
          <w:emboss w:val="0"/>
          <w:imprint w:val="0"/>
          <w:vanish w:val="0"/>
          <w:spacing w:val="0"/>
          <w:kern w:val="0"/>
          <w:position w:val="0"/>
          <w:u w:val="none"/>
          <w:vertAlign w:val="baseline"/>
        </w:rPr>
      </w:lvl>
    </w:lvlOverride>
    <w:lvlOverride w:ilvl="2">
      <w:startOverride w:val="14"/>
      <w:lvl w:ilvl="2">
        <w:start w:val="14"/>
        <w:numFmt w:val="decimal"/>
        <w:pStyle w:val="Heading3"/>
        <w:isLgl/>
        <w:lvlText w:val="%1.%2.%3"/>
        <w:lvlJc w:val="left"/>
        <w:pPr>
          <w:tabs>
            <w:tab w:val="num" w:pos="1206"/>
          </w:tabs>
          <w:ind w:left="1206" w:hanging="576"/>
        </w:pPr>
        <w:rPr>
          <w:rFonts w:ascii="Arial" w:hAnsi="Arial" w:cs="Times New Roman" w:hint="default"/>
          <w:b/>
          <w:i w:val="0"/>
          <w:sz w:val="22"/>
          <w:szCs w:val="22"/>
        </w:rPr>
      </w:lvl>
    </w:lvlOverride>
    <w:lvlOverride w:ilvl="3">
      <w:startOverride w:val="1"/>
      <w:lvl w:ilvl="3">
        <w:start w:val="1"/>
        <w:numFmt w:val="decimal"/>
        <w:pStyle w:val="Heading4"/>
        <w:suff w:val="space"/>
        <w:lvlText w:val="%1.%2.%3.%4"/>
        <w:lvlJc w:val="left"/>
        <w:rPr>
          <w:rFonts w:ascii="Arial Bold" w:hAnsi="Arial Bold" w:cs="Times New Roman" w:hint="default"/>
          <w:b/>
          <w:bCs w:val="0"/>
          <w:i w:val="0"/>
          <w:iCs w:val="0"/>
          <w:caps w:val="0"/>
          <w:smallCaps w:val="0"/>
          <w:strike w:val="0"/>
          <w:dstrike w:val="0"/>
          <w:outline w:val="0"/>
          <w:shadow w:val="0"/>
          <w:emboss w:val="0"/>
          <w:imprint w:val="0"/>
          <w:vanish w:val="0"/>
          <w:spacing w:val="0"/>
          <w:kern w:val="0"/>
          <w:position w:val="0"/>
          <w:u w:val="none"/>
          <w:vertAlign w:val="baseline"/>
        </w:rPr>
      </w:lvl>
    </w:lvlOverride>
    <w:lvlOverride w:ilvl="4">
      <w:startOverride w:val="1"/>
      <w:lvl w:ilvl="4">
        <w:start w:val="1"/>
        <w:numFmt w:val="decimal"/>
        <w:pStyle w:val="Heading5"/>
        <w:suff w:val="space"/>
        <w:lvlText w:val="%1.%2.%3.%4.%5 "/>
        <w:lvlJc w:val="left"/>
        <w:pPr>
          <w:ind w:left="1170" w:hanging="720"/>
        </w:pPr>
        <w:rPr>
          <w:rFonts w:ascii="Arial Bold" w:hAnsi="Arial Bold" w:cs="Times New Roman" w:hint="default"/>
          <w:b/>
          <w:i w:val="0"/>
          <w:sz w:val="22"/>
        </w:rPr>
      </w:lvl>
    </w:lvlOverride>
    <w:lvlOverride w:ilvl="5">
      <w:startOverride w:val="1"/>
      <w:lvl w:ilvl="5">
        <w:start w:val="1"/>
        <w:numFmt w:val="decimal"/>
        <w:pStyle w:val="Heading6"/>
        <w:lvlText w:val="%1.%2.%3.%4.%5.%6"/>
        <w:lvlJc w:val="left"/>
        <w:pPr>
          <w:tabs>
            <w:tab w:val="num" w:pos="1080"/>
          </w:tabs>
          <w:ind w:left="1080" w:hanging="1080"/>
        </w:pPr>
        <w:rPr>
          <w:rFonts w:cs="Times New Roman" w:hint="default"/>
        </w:rPr>
      </w:lvl>
    </w:lvlOverride>
    <w:lvlOverride w:ilvl="6">
      <w:startOverride w:val="1"/>
      <w:lvl w:ilvl="6">
        <w:start w:val="1"/>
        <w:numFmt w:val="decimal"/>
        <w:pStyle w:val="Heading7"/>
        <w:lvlText w:val="%1.%2.%3.%4.%5.%6.%7"/>
        <w:lvlJc w:val="left"/>
        <w:pPr>
          <w:tabs>
            <w:tab w:val="num" w:pos="1080"/>
          </w:tabs>
          <w:ind w:left="1080" w:hanging="1080"/>
        </w:pPr>
        <w:rPr>
          <w:rFonts w:cs="Times New Roman" w:hint="default"/>
        </w:rPr>
      </w:lvl>
    </w:lvlOverride>
    <w:lvlOverride w:ilvl="7">
      <w:startOverride w:val="1"/>
      <w:lvl w:ilvl="7">
        <w:start w:val="1"/>
        <w:numFmt w:val="decimal"/>
        <w:pStyle w:val="Heading8"/>
        <w:lvlText w:val="%1.%2.%3.%4.%5.%6.%7.%8"/>
        <w:lvlJc w:val="left"/>
        <w:pPr>
          <w:tabs>
            <w:tab w:val="num" w:pos="1080"/>
          </w:tabs>
          <w:ind w:left="1080" w:hanging="1080"/>
        </w:pPr>
        <w:rPr>
          <w:rFonts w:cs="Times New Roman" w:hint="default"/>
        </w:rPr>
      </w:lvl>
    </w:lvlOverride>
    <w:lvlOverride w:ilvl="8">
      <w:startOverride w:val="1"/>
      <w:lvl w:ilvl="8">
        <w:start w:val="1"/>
        <w:numFmt w:val="decimal"/>
        <w:pStyle w:val="Heading9"/>
        <w:lvlText w:val="%1.%2.%3.%4.%5.%6.%7.%8.%9"/>
        <w:lvlJc w:val="left"/>
        <w:pPr>
          <w:tabs>
            <w:tab w:val="num" w:pos="1440"/>
          </w:tabs>
          <w:ind w:left="1440" w:hanging="1440"/>
        </w:pPr>
        <w:rPr>
          <w:rFonts w:cs="Times New Roman" w:hint="default"/>
        </w:rPr>
      </w:lvl>
    </w:lvlOverride>
  </w:num>
  <w:num w:numId="234">
    <w:abstractNumId w:val="244"/>
  </w:num>
  <w:num w:numId="235">
    <w:abstractNumId w:val="72"/>
  </w:num>
  <w:num w:numId="236">
    <w:abstractNumId w:val="177"/>
  </w:num>
  <w:num w:numId="237">
    <w:abstractNumId w:val="31"/>
  </w:num>
  <w:num w:numId="238">
    <w:abstractNumId w:val="33"/>
  </w:num>
  <w:num w:numId="239">
    <w:abstractNumId w:val="144"/>
  </w:num>
  <w:num w:numId="240">
    <w:abstractNumId w:val="80"/>
  </w:num>
  <w:num w:numId="241">
    <w:abstractNumId w:val="150"/>
  </w:num>
  <w:num w:numId="242">
    <w:abstractNumId w:val="104"/>
  </w:num>
  <w:num w:numId="243">
    <w:abstractNumId w:val="40"/>
  </w:num>
  <w:num w:numId="244">
    <w:abstractNumId w:val="235"/>
  </w:num>
  <w:num w:numId="245">
    <w:abstractNumId w:val="44"/>
  </w:num>
  <w:num w:numId="246">
    <w:abstractNumId w:val="45"/>
  </w:num>
  <w:num w:numId="247">
    <w:abstractNumId w:val="159"/>
  </w:num>
  <w:num w:numId="248">
    <w:abstractNumId w:val="90"/>
  </w:num>
  <w:num w:numId="249">
    <w:abstractNumId w:val="82"/>
  </w:num>
  <w:num w:numId="250">
    <w:abstractNumId w:val="63"/>
  </w:num>
  <w:num w:numId="251">
    <w:abstractNumId w:val="192"/>
  </w:num>
  <w:num w:numId="252">
    <w:abstractNumId w:val="78"/>
  </w:num>
  <w:num w:numId="253">
    <w:abstractNumId w:val="92"/>
  </w:num>
  <w:num w:numId="254">
    <w:abstractNumId w:val="107"/>
  </w:num>
  <w:num w:numId="255">
    <w:abstractNumId w:val="214"/>
  </w:num>
  <w:num w:numId="256">
    <w:abstractNumId w:val="88"/>
  </w:num>
  <w:numIdMacAtCleanup w:val="25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attachedTemplate r:id="rId1"/>
  <w:stylePaneFormatFilter w:val="0604"/>
  <w:trackRevisions/>
  <w:defaultTabStop w:val="432"/>
  <w:drawingGridHorizontalSpacing w:val="110"/>
  <w:displayHorizontalDrawingGridEvery w:val="0"/>
  <w:displayVerticalDrawingGridEvery w:val="0"/>
  <w:noPunctuationKerning/>
  <w:characterSpacingControl w:val="doNotCompress"/>
  <w:hdrShapeDefaults>
    <o:shapedefaults v:ext="edit" spidmax="2050"/>
  </w:hdrShapeDefaults>
  <w:footnotePr>
    <w:footnote w:id="-1"/>
    <w:footnote w:id="0"/>
  </w:footnotePr>
  <w:endnotePr>
    <w:endnote w:id="-1"/>
    <w:endnote w:id="0"/>
  </w:endnotePr>
  <w:compat/>
  <w:rsids>
    <w:rsidRoot w:val="00B8456B"/>
    <w:rsid w:val="00000167"/>
    <w:rsid w:val="000003A8"/>
    <w:rsid w:val="00000637"/>
    <w:rsid w:val="0000068E"/>
    <w:rsid w:val="00000E2B"/>
    <w:rsid w:val="0000112C"/>
    <w:rsid w:val="00001949"/>
    <w:rsid w:val="00001F96"/>
    <w:rsid w:val="000021AB"/>
    <w:rsid w:val="000032E6"/>
    <w:rsid w:val="00003376"/>
    <w:rsid w:val="0000379A"/>
    <w:rsid w:val="00003930"/>
    <w:rsid w:val="00003DCD"/>
    <w:rsid w:val="00004390"/>
    <w:rsid w:val="000048FA"/>
    <w:rsid w:val="000057D5"/>
    <w:rsid w:val="000066F2"/>
    <w:rsid w:val="00006893"/>
    <w:rsid w:val="00007D85"/>
    <w:rsid w:val="0001033D"/>
    <w:rsid w:val="00010420"/>
    <w:rsid w:val="00010602"/>
    <w:rsid w:val="0001092D"/>
    <w:rsid w:val="000114C0"/>
    <w:rsid w:val="0001154C"/>
    <w:rsid w:val="00012075"/>
    <w:rsid w:val="00012309"/>
    <w:rsid w:val="000125FA"/>
    <w:rsid w:val="00012A8D"/>
    <w:rsid w:val="00012BD1"/>
    <w:rsid w:val="00012C80"/>
    <w:rsid w:val="000139C5"/>
    <w:rsid w:val="00014325"/>
    <w:rsid w:val="000148BB"/>
    <w:rsid w:val="00015197"/>
    <w:rsid w:val="00015319"/>
    <w:rsid w:val="000153DE"/>
    <w:rsid w:val="000155AE"/>
    <w:rsid w:val="0001696A"/>
    <w:rsid w:val="00017438"/>
    <w:rsid w:val="00017589"/>
    <w:rsid w:val="00017598"/>
    <w:rsid w:val="00017795"/>
    <w:rsid w:val="00017D17"/>
    <w:rsid w:val="00020195"/>
    <w:rsid w:val="0002095D"/>
    <w:rsid w:val="00020EBE"/>
    <w:rsid w:val="000213CE"/>
    <w:rsid w:val="000215B1"/>
    <w:rsid w:val="00021EE6"/>
    <w:rsid w:val="000220BE"/>
    <w:rsid w:val="0002280F"/>
    <w:rsid w:val="000228BF"/>
    <w:rsid w:val="0002323E"/>
    <w:rsid w:val="00023894"/>
    <w:rsid w:val="00023F75"/>
    <w:rsid w:val="00024E5A"/>
    <w:rsid w:val="000250F0"/>
    <w:rsid w:val="0002526D"/>
    <w:rsid w:val="000255CB"/>
    <w:rsid w:val="0002576B"/>
    <w:rsid w:val="00026049"/>
    <w:rsid w:val="000264BD"/>
    <w:rsid w:val="00026CE1"/>
    <w:rsid w:val="00026FB8"/>
    <w:rsid w:val="00027828"/>
    <w:rsid w:val="00027954"/>
    <w:rsid w:val="0003083B"/>
    <w:rsid w:val="00030C29"/>
    <w:rsid w:val="00030ECE"/>
    <w:rsid w:val="00030FB6"/>
    <w:rsid w:val="000311D2"/>
    <w:rsid w:val="000312BB"/>
    <w:rsid w:val="00031643"/>
    <w:rsid w:val="000316FF"/>
    <w:rsid w:val="00031A77"/>
    <w:rsid w:val="0003203B"/>
    <w:rsid w:val="0003208B"/>
    <w:rsid w:val="00032B46"/>
    <w:rsid w:val="00033145"/>
    <w:rsid w:val="00033FC0"/>
    <w:rsid w:val="00034143"/>
    <w:rsid w:val="000345DA"/>
    <w:rsid w:val="0003599B"/>
    <w:rsid w:val="00035C87"/>
    <w:rsid w:val="00035CF7"/>
    <w:rsid w:val="0003620E"/>
    <w:rsid w:val="000368BC"/>
    <w:rsid w:val="00036C14"/>
    <w:rsid w:val="0003730F"/>
    <w:rsid w:val="0003772B"/>
    <w:rsid w:val="0003784A"/>
    <w:rsid w:val="000379BE"/>
    <w:rsid w:val="00037AD8"/>
    <w:rsid w:val="00037C39"/>
    <w:rsid w:val="00040853"/>
    <w:rsid w:val="00040D0B"/>
    <w:rsid w:val="00040E2A"/>
    <w:rsid w:val="00040F48"/>
    <w:rsid w:val="000411CB"/>
    <w:rsid w:val="00041370"/>
    <w:rsid w:val="000414F7"/>
    <w:rsid w:val="00041B92"/>
    <w:rsid w:val="00041BD1"/>
    <w:rsid w:val="00041D1B"/>
    <w:rsid w:val="00041D21"/>
    <w:rsid w:val="00041F3E"/>
    <w:rsid w:val="00041F96"/>
    <w:rsid w:val="00041FA0"/>
    <w:rsid w:val="0004205B"/>
    <w:rsid w:val="00042202"/>
    <w:rsid w:val="0004242A"/>
    <w:rsid w:val="00042628"/>
    <w:rsid w:val="00042878"/>
    <w:rsid w:val="00042D32"/>
    <w:rsid w:val="0004313D"/>
    <w:rsid w:val="00043435"/>
    <w:rsid w:val="00043462"/>
    <w:rsid w:val="0004349B"/>
    <w:rsid w:val="00043976"/>
    <w:rsid w:val="00043A84"/>
    <w:rsid w:val="000441CE"/>
    <w:rsid w:val="00044902"/>
    <w:rsid w:val="00044A4A"/>
    <w:rsid w:val="00044A5E"/>
    <w:rsid w:val="00044E8B"/>
    <w:rsid w:val="00044F6D"/>
    <w:rsid w:val="00044FDE"/>
    <w:rsid w:val="000450F0"/>
    <w:rsid w:val="0004559F"/>
    <w:rsid w:val="00045604"/>
    <w:rsid w:val="00045E95"/>
    <w:rsid w:val="00046124"/>
    <w:rsid w:val="000467D0"/>
    <w:rsid w:val="00046C18"/>
    <w:rsid w:val="00046FF0"/>
    <w:rsid w:val="00047148"/>
    <w:rsid w:val="000473DE"/>
    <w:rsid w:val="000515E3"/>
    <w:rsid w:val="000516F4"/>
    <w:rsid w:val="00051AB5"/>
    <w:rsid w:val="00051D1B"/>
    <w:rsid w:val="0005218F"/>
    <w:rsid w:val="000529EF"/>
    <w:rsid w:val="00052A5D"/>
    <w:rsid w:val="00052C5A"/>
    <w:rsid w:val="00052FD0"/>
    <w:rsid w:val="0005331C"/>
    <w:rsid w:val="000535C6"/>
    <w:rsid w:val="00053783"/>
    <w:rsid w:val="000537BB"/>
    <w:rsid w:val="000539A6"/>
    <w:rsid w:val="000542F1"/>
    <w:rsid w:val="000544D6"/>
    <w:rsid w:val="0005488F"/>
    <w:rsid w:val="00054D1E"/>
    <w:rsid w:val="0005505C"/>
    <w:rsid w:val="00055B0E"/>
    <w:rsid w:val="00056042"/>
    <w:rsid w:val="0005649F"/>
    <w:rsid w:val="00056AB7"/>
    <w:rsid w:val="00056CB9"/>
    <w:rsid w:val="00056FA9"/>
    <w:rsid w:val="00056FC5"/>
    <w:rsid w:val="00057552"/>
    <w:rsid w:val="00057D21"/>
    <w:rsid w:val="00057EED"/>
    <w:rsid w:val="00060282"/>
    <w:rsid w:val="000610A3"/>
    <w:rsid w:val="00061295"/>
    <w:rsid w:val="0006159D"/>
    <w:rsid w:val="00061715"/>
    <w:rsid w:val="00061B15"/>
    <w:rsid w:val="00061CA1"/>
    <w:rsid w:val="00061DC1"/>
    <w:rsid w:val="000623F1"/>
    <w:rsid w:val="00062565"/>
    <w:rsid w:val="00062C07"/>
    <w:rsid w:val="00062E6D"/>
    <w:rsid w:val="0006303C"/>
    <w:rsid w:val="00063A8E"/>
    <w:rsid w:val="00063FF0"/>
    <w:rsid w:val="00063FFF"/>
    <w:rsid w:val="00064422"/>
    <w:rsid w:val="00064789"/>
    <w:rsid w:val="00064B37"/>
    <w:rsid w:val="00066281"/>
    <w:rsid w:val="000666BE"/>
    <w:rsid w:val="0006685C"/>
    <w:rsid w:val="00066E71"/>
    <w:rsid w:val="00067229"/>
    <w:rsid w:val="000676A2"/>
    <w:rsid w:val="000679A3"/>
    <w:rsid w:val="00067B96"/>
    <w:rsid w:val="00067D43"/>
    <w:rsid w:val="00067E96"/>
    <w:rsid w:val="00070300"/>
    <w:rsid w:val="000704B3"/>
    <w:rsid w:val="00070D5D"/>
    <w:rsid w:val="00070E55"/>
    <w:rsid w:val="00070EF4"/>
    <w:rsid w:val="00071724"/>
    <w:rsid w:val="00071884"/>
    <w:rsid w:val="00071D4E"/>
    <w:rsid w:val="000721FE"/>
    <w:rsid w:val="0007268D"/>
    <w:rsid w:val="00072A69"/>
    <w:rsid w:val="00073998"/>
    <w:rsid w:val="00073F32"/>
    <w:rsid w:val="00074BAD"/>
    <w:rsid w:val="00074F43"/>
    <w:rsid w:val="000753C2"/>
    <w:rsid w:val="00075A49"/>
    <w:rsid w:val="000766C7"/>
    <w:rsid w:val="0007688C"/>
    <w:rsid w:val="00076B46"/>
    <w:rsid w:val="00076E03"/>
    <w:rsid w:val="00076EE4"/>
    <w:rsid w:val="00077505"/>
    <w:rsid w:val="00077A38"/>
    <w:rsid w:val="00077CB2"/>
    <w:rsid w:val="000801CB"/>
    <w:rsid w:val="000803CE"/>
    <w:rsid w:val="00080913"/>
    <w:rsid w:val="00080AE6"/>
    <w:rsid w:val="0008173D"/>
    <w:rsid w:val="000826DD"/>
    <w:rsid w:val="00082777"/>
    <w:rsid w:val="00083004"/>
    <w:rsid w:val="000839BA"/>
    <w:rsid w:val="00083B3C"/>
    <w:rsid w:val="0008420B"/>
    <w:rsid w:val="000852DA"/>
    <w:rsid w:val="000853CA"/>
    <w:rsid w:val="00085AEC"/>
    <w:rsid w:val="00085D03"/>
    <w:rsid w:val="00085E57"/>
    <w:rsid w:val="000861B6"/>
    <w:rsid w:val="00086B0C"/>
    <w:rsid w:val="000872AC"/>
    <w:rsid w:val="000875ED"/>
    <w:rsid w:val="00087B91"/>
    <w:rsid w:val="00090C08"/>
    <w:rsid w:val="00091BFE"/>
    <w:rsid w:val="0009226B"/>
    <w:rsid w:val="00092885"/>
    <w:rsid w:val="00092C11"/>
    <w:rsid w:val="00092C27"/>
    <w:rsid w:val="00092E77"/>
    <w:rsid w:val="00092EE1"/>
    <w:rsid w:val="00092F00"/>
    <w:rsid w:val="00092FB9"/>
    <w:rsid w:val="00093374"/>
    <w:rsid w:val="000933C1"/>
    <w:rsid w:val="00093BA2"/>
    <w:rsid w:val="00093DD4"/>
    <w:rsid w:val="00093E0F"/>
    <w:rsid w:val="00094222"/>
    <w:rsid w:val="00094503"/>
    <w:rsid w:val="000949FA"/>
    <w:rsid w:val="00094DC7"/>
    <w:rsid w:val="0009596E"/>
    <w:rsid w:val="00095BAB"/>
    <w:rsid w:val="00095D02"/>
    <w:rsid w:val="000960FE"/>
    <w:rsid w:val="0009613F"/>
    <w:rsid w:val="00096347"/>
    <w:rsid w:val="00096380"/>
    <w:rsid w:val="00096969"/>
    <w:rsid w:val="000969EB"/>
    <w:rsid w:val="00096EBA"/>
    <w:rsid w:val="000971EC"/>
    <w:rsid w:val="000972B4"/>
    <w:rsid w:val="00097515"/>
    <w:rsid w:val="00097A8C"/>
    <w:rsid w:val="00097CA3"/>
    <w:rsid w:val="00097CAA"/>
    <w:rsid w:val="000A0F1B"/>
    <w:rsid w:val="000A13A5"/>
    <w:rsid w:val="000A1F67"/>
    <w:rsid w:val="000A1FF0"/>
    <w:rsid w:val="000A2376"/>
    <w:rsid w:val="000A2503"/>
    <w:rsid w:val="000A2B7F"/>
    <w:rsid w:val="000A2E68"/>
    <w:rsid w:val="000A30D4"/>
    <w:rsid w:val="000A3385"/>
    <w:rsid w:val="000A33F5"/>
    <w:rsid w:val="000A4164"/>
    <w:rsid w:val="000A44D8"/>
    <w:rsid w:val="000A65CB"/>
    <w:rsid w:val="000A767E"/>
    <w:rsid w:val="000A77DF"/>
    <w:rsid w:val="000A784F"/>
    <w:rsid w:val="000A798F"/>
    <w:rsid w:val="000A7C3A"/>
    <w:rsid w:val="000B0286"/>
    <w:rsid w:val="000B0C84"/>
    <w:rsid w:val="000B190C"/>
    <w:rsid w:val="000B1EC6"/>
    <w:rsid w:val="000B204F"/>
    <w:rsid w:val="000B2604"/>
    <w:rsid w:val="000B277D"/>
    <w:rsid w:val="000B2877"/>
    <w:rsid w:val="000B28DD"/>
    <w:rsid w:val="000B2CD3"/>
    <w:rsid w:val="000B2FDB"/>
    <w:rsid w:val="000B3FDD"/>
    <w:rsid w:val="000B439D"/>
    <w:rsid w:val="000B47BF"/>
    <w:rsid w:val="000B4A70"/>
    <w:rsid w:val="000B4CB6"/>
    <w:rsid w:val="000B4CCA"/>
    <w:rsid w:val="000B5234"/>
    <w:rsid w:val="000B577C"/>
    <w:rsid w:val="000B57A5"/>
    <w:rsid w:val="000B6119"/>
    <w:rsid w:val="000B6136"/>
    <w:rsid w:val="000B6159"/>
    <w:rsid w:val="000B6A73"/>
    <w:rsid w:val="000B7A3B"/>
    <w:rsid w:val="000B7A5F"/>
    <w:rsid w:val="000B7FD5"/>
    <w:rsid w:val="000C0623"/>
    <w:rsid w:val="000C1170"/>
    <w:rsid w:val="000C1AD6"/>
    <w:rsid w:val="000C1B81"/>
    <w:rsid w:val="000C2A57"/>
    <w:rsid w:val="000C330D"/>
    <w:rsid w:val="000C3868"/>
    <w:rsid w:val="000C3F70"/>
    <w:rsid w:val="000C43EC"/>
    <w:rsid w:val="000C4A2B"/>
    <w:rsid w:val="000C5252"/>
    <w:rsid w:val="000C66DB"/>
    <w:rsid w:val="000C78F0"/>
    <w:rsid w:val="000D014F"/>
    <w:rsid w:val="000D03AE"/>
    <w:rsid w:val="000D0972"/>
    <w:rsid w:val="000D0E42"/>
    <w:rsid w:val="000D15BA"/>
    <w:rsid w:val="000D18C7"/>
    <w:rsid w:val="000D1DF2"/>
    <w:rsid w:val="000D22C2"/>
    <w:rsid w:val="000D2302"/>
    <w:rsid w:val="000D29E8"/>
    <w:rsid w:val="000D2C04"/>
    <w:rsid w:val="000D3376"/>
    <w:rsid w:val="000D39F9"/>
    <w:rsid w:val="000D4244"/>
    <w:rsid w:val="000D435E"/>
    <w:rsid w:val="000D436B"/>
    <w:rsid w:val="000D4CCB"/>
    <w:rsid w:val="000D5325"/>
    <w:rsid w:val="000D5467"/>
    <w:rsid w:val="000D5773"/>
    <w:rsid w:val="000D5CDF"/>
    <w:rsid w:val="000D5DC1"/>
    <w:rsid w:val="000D5EFD"/>
    <w:rsid w:val="000D671B"/>
    <w:rsid w:val="000D69F5"/>
    <w:rsid w:val="000D6C97"/>
    <w:rsid w:val="000D6D99"/>
    <w:rsid w:val="000D6FC5"/>
    <w:rsid w:val="000D769A"/>
    <w:rsid w:val="000D77B8"/>
    <w:rsid w:val="000E003A"/>
    <w:rsid w:val="000E0486"/>
    <w:rsid w:val="000E12F3"/>
    <w:rsid w:val="000E1F1F"/>
    <w:rsid w:val="000E1FC4"/>
    <w:rsid w:val="000E1FEB"/>
    <w:rsid w:val="000E2434"/>
    <w:rsid w:val="000E25B3"/>
    <w:rsid w:val="000E2FD2"/>
    <w:rsid w:val="000E314A"/>
    <w:rsid w:val="000E3B6C"/>
    <w:rsid w:val="000E40C9"/>
    <w:rsid w:val="000E49A6"/>
    <w:rsid w:val="000E4B35"/>
    <w:rsid w:val="000E51D5"/>
    <w:rsid w:val="000E5949"/>
    <w:rsid w:val="000E6B4B"/>
    <w:rsid w:val="000E6F2D"/>
    <w:rsid w:val="000E7FAD"/>
    <w:rsid w:val="000F0AC8"/>
    <w:rsid w:val="000F0C90"/>
    <w:rsid w:val="000F0DB4"/>
    <w:rsid w:val="000F1397"/>
    <w:rsid w:val="000F149F"/>
    <w:rsid w:val="000F1B24"/>
    <w:rsid w:val="000F2027"/>
    <w:rsid w:val="000F20D5"/>
    <w:rsid w:val="000F239C"/>
    <w:rsid w:val="000F2568"/>
    <w:rsid w:val="000F2B8F"/>
    <w:rsid w:val="000F3035"/>
    <w:rsid w:val="000F3759"/>
    <w:rsid w:val="000F408F"/>
    <w:rsid w:val="000F42B7"/>
    <w:rsid w:val="000F4749"/>
    <w:rsid w:val="000F5154"/>
    <w:rsid w:val="000F5495"/>
    <w:rsid w:val="000F5F90"/>
    <w:rsid w:val="000F61CB"/>
    <w:rsid w:val="000F6C84"/>
    <w:rsid w:val="000F709F"/>
    <w:rsid w:val="000F74C4"/>
    <w:rsid w:val="000F79D0"/>
    <w:rsid w:val="00100190"/>
    <w:rsid w:val="0010030A"/>
    <w:rsid w:val="00100856"/>
    <w:rsid w:val="00100FA1"/>
    <w:rsid w:val="00101008"/>
    <w:rsid w:val="0010265F"/>
    <w:rsid w:val="001026B1"/>
    <w:rsid w:val="0010292B"/>
    <w:rsid w:val="001034C1"/>
    <w:rsid w:val="001037C7"/>
    <w:rsid w:val="0010385A"/>
    <w:rsid w:val="00104249"/>
    <w:rsid w:val="00104794"/>
    <w:rsid w:val="00104A12"/>
    <w:rsid w:val="00104C62"/>
    <w:rsid w:val="00104FC0"/>
    <w:rsid w:val="0010523A"/>
    <w:rsid w:val="001065C1"/>
    <w:rsid w:val="001065CE"/>
    <w:rsid w:val="001065D7"/>
    <w:rsid w:val="00106BB5"/>
    <w:rsid w:val="00107042"/>
    <w:rsid w:val="00107807"/>
    <w:rsid w:val="00107A19"/>
    <w:rsid w:val="00110224"/>
    <w:rsid w:val="001107E6"/>
    <w:rsid w:val="00111C81"/>
    <w:rsid w:val="00113212"/>
    <w:rsid w:val="0011324C"/>
    <w:rsid w:val="0011352F"/>
    <w:rsid w:val="00113E3C"/>
    <w:rsid w:val="0011442B"/>
    <w:rsid w:val="00114575"/>
    <w:rsid w:val="00114904"/>
    <w:rsid w:val="00115071"/>
    <w:rsid w:val="001153C3"/>
    <w:rsid w:val="00115C10"/>
    <w:rsid w:val="0011617F"/>
    <w:rsid w:val="00116744"/>
    <w:rsid w:val="00117718"/>
    <w:rsid w:val="00117E5F"/>
    <w:rsid w:val="001203C5"/>
    <w:rsid w:val="001208DE"/>
    <w:rsid w:val="00121B44"/>
    <w:rsid w:val="00122129"/>
    <w:rsid w:val="00122C07"/>
    <w:rsid w:val="00122E55"/>
    <w:rsid w:val="0012399F"/>
    <w:rsid w:val="00123D5E"/>
    <w:rsid w:val="00124439"/>
    <w:rsid w:val="00124D81"/>
    <w:rsid w:val="001252AB"/>
    <w:rsid w:val="00125F9A"/>
    <w:rsid w:val="00126744"/>
    <w:rsid w:val="001269FB"/>
    <w:rsid w:val="001270E3"/>
    <w:rsid w:val="00127157"/>
    <w:rsid w:val="001272F3"/>
    <w:rsid w:val="001277A3"/>
    <w:rsid w:val="00127B3C"/>
    <w:rsid w:val="00127BF2"/>
    <w:rsid w:val="00127CFE"/>
    <w:rsid w:val="00130229"/>
    <w:rsid w:val="00130AEB"/>
    <w:rsid w:val="00130D1A"/>
    <w:rsid w:val="00130E64"/>
    <w:rsid w:val="00131794"/>
    <w:rsid w:val="00131FEE"/>
    <w:rsid w:val="001323B8"/>
    <w:rsid w:val="001326DD"/>
    <w:rsid w:val="00132FEE"/>
    <w:rsid w:val="0013396D"/>
    <w:rsid w:val="00133ABF"/>
    <w:rsid w:val="00133D59"/>
    <w:rsid w:val="00134DA6"/>
    <w:rsid w:val="00134F63"/>
    <w:rsid w:val="0013502B"/>
    <w:rsid w:val="0013528B"/>
    <w:rsid w:val="00135E05"/>
    <w:rsid w:val="001363D7"/>
    <w:rsid w:val="00136539"/>
    <w:rsid w:val="00136E17"/>
    <w:rsid w:val="001372FB"/>
    <w:rsid w:val="00137609"/>
    <w:rsid w:val="001377FE"/>
    <w:rsid w:val="00137BC7"/>
    <w:rsid w:val="00137BC8"/>
    <w:rsid w:val="00137CF5"/>
    <w:rsid w:val="001404B3"/>
    <w:rsid w:val="001405BE"/>
    <w:rsid w:val="00140601"/>
    <w:rsid w:val="00140DF5"/>
    <w:rsid w:val="00140EE0"/>
    <w:rsid w:val="00141379"/>
    <w:rsid w:val="0014181A"/>
    <w:rsid w:val="00141975"/>
    <w:rsid w:val="00141C7C"/>
    <w:rsid w:val="00141E7D"/>
    <w:rsid w:val="001422C0"/>
    <w:rsid w:val="001429BD"/>
    <w:rsid w:val="00142A08"/>
    <w:rsid w:val="00142C69"/>
    <w:rsid w:val="00143213"/>
    <w:rsid w:val="00143665"/>
    <w:rsid w:val="00143C07"/>
    <w:rsid w:val="001447BE"/>
    <w:rsid w:val="00144D8F"/>
    <w:rsid w:val="00145647"/>
    <w:rsid w:val="0014577D"/>
    <w:rsid w:val="00146776"/>
    <w:rsid w:val="0014707A"/>
    <w:rsid w:val="00147433"/>
    <w:rsid w:val="00147BBF"/>
    <w:rsid w:val="0015037B"/>
    <w:rsid w:val="00150458"/>
    <w:rsid w:val="001506F8"/>
    <w:rsid w:val="00151BFD"/>
    <w:rsid w:val="00152AD8"/>
    <w:rsid w:val="001533B3"/>
    <w:rsid w:val="001536D8"/>
    <w:rsid w:val="0015396D"/>
    <w:rsid w:val="00153F6F"/>
    <w:rsid w:val="001543EB"/>
    <w:rsid w:val="00154735"/>
    <w:rsid w:val="001552FA"/>
    <w:rsid w:val="00155314"/>
    <w:rsid w:val="001554FA"/>
    <w:rsid w:val="0015554F"/>
    <w:rsid w:val="00157310"/>
    <w:rsid w:val="0015781F"/>
    <w:rsid w:val="00157E85"/>
    <w:rsid w:val="001600B5"/>
    <w:rsid w:val="001603FB"/>
    <w:rsid w:val="00160FCC"/>
    <w:rsid w:val="00160FEA"/>
    <w:rsid w:val="00161549"/>
    <w:rsid w:val="00161743"/>
    <w:rsid w:val="00162876"/>
    <w:rsid w:val="00163000"/>
    <w:rsid w:val="0016311E"/>
    <w:rsid w:val="001641BF"/>
    <w:rsid w:val="001641CE"/>
    <w:rsid w:val="00164F05"/>
    <w:rsid w:val="00165585"/>
    <w:rsid w:val="00165AE8"/>
    <w:rsid w:val="00165DBC"/>
    <w:rsid w:val="00166112"/>
    <w:rsid w:val="0016628F"/>
    <w:rsid w:val="001662EE"/>
    <w:rsid w:val="001670A6"/>
    <w:rsid w:val="0016767C"/>
    <w:rsid w:val="00167B98"/>
    <w:rsid w:val="00167EC6"/>
    <w:rsid w:val="00170BF6"/>
    <w:rsid w:val="001714B8"/>
    <w:rsid w:val="00171A42"/>
    <w:rsid w:val="00171CF5"/>
    <w:rsid w:val="001722E2"/>
    <w:rsid w:val="0017239F"/>
    <w:rsid w:val="00172B88"/>
    <w:rsid w:val="0017334B"/>
    <w:rsid w:val="001739C2"/>
    <w:rsid w:val="00173DE0"/>
    <w:rsid w:val="00173E74"/>
    <w:rsid w:val="00174199"/>
    <w:rsid w:val="00174376"/>
    <w:rsid w:val="00174E8F"/>
    <w:rsid w:val="001754B1"/>
    <w:rsid w:val="00175DE0"/>
    <w:rsid w:val="001761B9"/>
    <w:rsid w:val="00176220"/>
    <w:rsid w:val="00176582"/>
    <w:rsid w:val="00176880"/>
    <w:rsid w:val="00176A12"/>
    <w:rsid w:val="00176F21"/>
    <w:rsid w:val="00177128"/>
    <w:rsid w:val="00177548"/>
    <w:rsid w:val="001775DC"/>
    <w:rsid w:val="00177C53"/>
    <w:rsid w:val="001800D5"/>
    <w:rsid w:val="001801F5"/>
    <w:rsid w:val="00181725"/>
    <w:rsid w:val="00181846"/>
    <w:rsid w:val="001820FC"/>
    <w:rsid w:val="001826B8"/>
    <w:rsid w:val="001829EF"/>
    <w:rsid w:val="00182A8B"/>
    <w:rsid w:val="001832F9"/>
    <w:rsid w:val="001833AB"/>
    <w:rsid w:val="00183640"/>
    <w:rsid w:val="00183DD5"/>
    <w:rsid w:val="00183EB6"/>
    <w:rsid w:val="00184BB0"/>
    <w:rsid w:val="00185471"/>
    <w:rsid w:val="0018586E"/>
    <w:rsid w:val="001862C5"/>
    <w:rsid w:val="00186558"/>
    <w:rsid w:val="00186A25"/>
    <w:rsid w:val="00186F43"/>
    <w:rsid w:val="0018724D"/>
    <w:rsid w:val="0018743F"/>
    <w:rsid w:val="001875C5"/>
    <w:rsid w:val="001876FC"/>
    <w:rsid w:val="00187955"/>
    <w:rsid w:val="00187E0A"/>
    <w:rsid w:val="00187FB9"/>
    <w:rsid w:val="00190404"/>
    <w:rsid w:val="001904A3"/>
    <w:rsid w:val="0019089B"/>
    <w:rsid w:val="00190C3E"/>
    <w:rsid w:val="00192B54"/>
    <w:rsid w:val="00192CCB"/>
    <w:rsid w:val="00193146"/>
    <w:rsid w:val="00193484"/>
    <w:rsid w:val="00193648"/>
    <w:rsid w:val="00193F17"/>
    <w:rsid w:val="0019456E"/>
    <w:rsid w:val="0019469B"/>
    <w:rsid w:val="00194724"/>
    <w:rsid w:val="00194BBE"/>
    <w:rsid w:val="001951A3"/>
    <w:rsid w:val="001960ED"/>
    <w:rsid w:val="001968E7"/>
    <w:rsid w:val="00196B89"/>
    <w:rsid w:val="00196C30"/>
    <w:rsid w:val="00196DC6"/>
    <w:rsid w:val="00197096"/>
    <w:rsid w:val="0019757B"/>
    <w:rsid w:val="00197624"/>
    <w:rsid w:val="00197C9A"/>
    <w:rsid w:val="00197D39"/>
    <w:rsid w:val="001A0483"/>
    <w:rsid w:val="001A1100"/>
    <w:rsid w:val="001A13C5"/>
    <w:rsid w:val="001A1A77"/>
    <w:rsid w:val="001A236C"/>
    <w:rsid w:val="001A3D8B"/>
    <w:rsid w:val="001A44D6"/>
    <w:rsid w:val="001A4856"/>
    <w:rsid w:val="001A48EB"/>
    <w:rsid w:val="001A4A1D"/>
    <w:rsid w:val="001A4B0D"/>
    <w:rsid w:val="001A502D"/>
    <w:rsid w:val="001A53F6"/>
    <w:rsid w:val="001A5E5E"/>
    <w:rsid w:val="001A68E0"/>
    <w:rsid w:val="001A6F19"/>
    <w:rsid w:val="001A7DA4"/>
    <w:rsid w:val="001B0263"/>
    <w:rsid w:val="001B0AA1"/>
    <w:rsid w:val="001B162A"/>
    <w:rsid w:val="001B209B"/>
    <w:rsid w:val="001B23C8"/>
    <w:rsid w:val="001B3401"/>
    <w:rsid w:val="001B3554"/>
    <w:rsid w:val="001B3584"/>
    <w:rsid w:val="001B36B9"/>
    <w:rsid w:val="001B3B02"/>
    <w:rsid w:val="001B461B"/>
    <w:rsid w:val="001B48B5"/>
    <w:rsid w:val="001B4CA5"/>
    <w:rsid w:val="001B4F98"/>
    <w:rsid w:val="001B5379"/>
    <w:rsid w:val="001B5996"/>
    <w:rsid w:val="001B5AFD"/>
    <w:rsid w:val="001B5C0E"/>
    <w:rsid w:val="001B6194"/>
    <w:rsid w:val="001B761B"/>
    <w:rsid w:val="001B7E15"/>
    <w:rsid w:val="001C11CE"/>
    <w:rsid w:val="001C2029"/>
    <w:rsid w:val="001C21FE"/>
    <w:rsid w:val="001C4090"/>
    <w:rsid w:val="001C43C4"/>
    <w:rsid w:val="001C47CD"/>
    <w:rsid w:val="001C49B1"/>
    <w:rsid w:val="001C4C3F"/>
    <w:rsid w:val="001C581E"/>
    <w:rsid w:val="001C58FF"/>
    <w:rsid w:val="001C6006"/>
    <w:rsid w:val="001C64DD"/>
    <w:rsid w:val="001C6685"/>
    <w:rsid w:val="001C6BD7"/>
    <w:rsid w:val="001C7EEC"/>
    <w:rsid w:val="001D02E7"/>
    <w:rsid w:val="001D0A81"/>
    <w:rsid w:val="001D136D"/>
    <w:rsid w:val="001D1721"/>
    <w:rsid w:val="001D24C6"/>
    <w:rsid w:val="001D24E1"/>
    <w:rsid w:val="001D2818"/>
    <w:rsid w:val="001D28B4"/>
    <w:rsid w:val="001D3F02"/>
    <w:rsid w:val="001D40CB"/>
    <w:rsid w:val="001D440B"/>
    <w:rsid w:val="001D4994"/>
    <w:rsid w:val="001D4BA3"/>
    <w:rsid w:val="001D54CA"/>
    <w:rsid w:val="001D54F2"/>
    <w:rsid w:val="001D5528"/>
    <w:rsid w:val="001D58F1"/>
    <w:rsid w:val="001D6C38"/>
    <w:rsid w:val="001D7390"/>
    <w:rsid w:val="001D7EE1"/>
    <w:rsid w:val="001E04A5"/>
    <w:rsid w:val="001E0516"/>
    <w:rsid w:val="001E0544"/>
    <w:rsid w:val="001E0694"/>
    <w:rsid w:val="001E0A33"/>
    <w:rsid w:val="001E114C"/>
    <w:rsid w:val="001E1363"/>
    <w:rsid w:val="001E1444"/>
    <w:rsid w:val="001E22AB"/>
    <w:rsid w:val="001E26F0"/>
    <w:rsid w:val="001E2D69"/>
    <w:rsid w:val="001E2E08"/>
    <w:rsid w:val="001E38E9"/>
    <w:rsid w:val="001E3A68"/>
    <w:rsid w:val="001E3BA2"/>
    <w:rsid w:val="001E47D9"/>
    <w:rsid w:val="001E4840"/>
    <w:rsid w:val="001E4B30"/>
    <w:rsid w:val="001E4E53"/>
    <w:rsid w:val="001E5CC4"/>
    <w:rsid w:val="001E6027"/>
    <w:rsid w:val="001E645F"/>
    <w:rsid w:val="001E6615"/>
    <w:rsid w:val="001E681C"/>
    <w:rsid w:val="001E6FA4"/>
    <w:rsid w:val="001E7374"/>
    <w:rsid w:val="001E7833"/>
    <w:rsid w:val="001E7D9A"/>
    <w:rsid w:val="001F06FE"/>
    <w:rsid w:val="001F07B8"/>
    <w:rsid w:val="001F0C4B"/>
    <w:rsid w:val="001F0CE0"/>
    <w:rsid w:val="001F0E05"/>
    <w:rsid w:val="001F0E8B"/>
    <w:rsid w:val="001F0ED2"/>
    <w:rsid w:val="001F4A4A"/>
    <w:rsid w:val="001F4D01"/>
    <w:rsid w:val="001F51E3"/>
    <w:rsid w:val="001F52E9"/>
    <w:rsid w:val="001F56F5"/>
    <w:rsid w:val="001F59AA"/>
    <w:rsid w:val="001F5DC8"/>
    <w:rsid w:val="001F5FD9"/>
    <w:rsid w:val="001F6156"/>
    <w:rsid w:val="001F625B"/>
    <w:rsid w:val="001F7ABC"/>
    <w:rsid w:val="001F7CB3"/>
    <w:rsid w:val="001F7E75"/>
    <w:rsid w:val="001F7FC5"/>
    <w:rsid w:val="00200579"/>
    <w:rsid w:val="00200E60"/>
    <w:rsid w:val="0020100B"/>
    <w:rsid w:val="0020100D"/>
    <w:rsid w:val="00202577"/>
    <w:rsid w:val="00202BCA"/>
    <w:rsid w:val="0020327A"/>
    <w:rsid w:val="00203F02"/>
    <w:rsid w:val="002040D0"/>
    <w:rsid w:val="00204A02"/>
    <w:rsid w:val="00204F22"/>
    <w:rsid w:val="00204F33"/>
    <w:rsid w:val="00205418"/>
    <w:rsid w:val="00205455"/>
    <w:rsid w:val="00205612"/>
    <w:rsid w:val="00205A05"/>
    <w:rsid w:val="00205B3B"/>
    <w:rsid w:val="0020677E"/>
    <w:rsid w:val="002076B3"/>
    <w:rsid w:val="00210469"/>
    <w:rsid w:val="00210B78"/>
    <w:rsid w:val="0021196F"/>
    <w:rsid w:val="00211A4E"/>
    <w:rsid w:val="0021219A"/>
    <w:rsid w:val="0021263E"/>
    <w:rsid w:val="00212BE1"/>
    <w:rsid w:val="0021309E"/>
    <w:rsid w:val="002131CE"/>
    <w:rsid w:val="002133A4"/>
    <w:rsid w:val="0021361D"/>
    <w:rsid w:val="00213FB6"/>
    <w:rsid w:val="002142CF"/>
    <w:rsid w:val="0021453B"/>
    <w:rsid w:val="00214A5E"/>
    <w:rsid w:val="00214ABA"/>
    <w:rsid w:val="00214DFF"/>
    <w:rsid w:val="00215169"/>
    <w:rsid w:val="002151DA"/>
    <w:rsid w:val="002159BA"/>
    <w:rsid w:val="00215D5A"/>
    <w:rsid w:val="00215FA9"/>
    <w:rsid w:val="002160CB"/>
    <w:rsid w:val="0021624B"/>
    <w:rsid w:val="0021625D"/>
    <w:rsid w:val="00216E86"/>
    <w:rsid w:val="00216FB4"/>
    <w:rsid w:val="0021749F"/>
    <w:rsid w:val="002177E4"/>
    <w:rsid w:val="00217A73"/>
    <w:rsid w:val="00217AD1"/>
    <w:rsid w:val="00220052"/>
    <w:rsid w:val="00220871"/>
    <w:rsid w:val="0022119C"/>
    <w:rsid w:val="0022150C"/>
    <w:rsid w:val="002216D0"/>
    <w:rsid w:val="002218E3"/>
    <w:rsid w:val="00221B8C"/>
    <w:rsid w:val="002223FD"/>
    <w:rsid w:val="00222A0F"/>
    <w:rsid w:val="00223BF3"/>
    <w:rsid w:val="00223DB6"/>
    <w:rsid w:val="002242F9"/>
    <w:rsid w:val="00224A22"/>
    <w:rsid w:val="00224F3E"/>
    <w:rsid w:val="002250C7"/>
    <w:rsid w:val="002250EE"/>
    <w:rsid w:val="00225228"/>
    <w:rsid w:val="0022522C"/>
    <w:rsid w:val="0022575F"/>
    <w:rsid w:val="00225913"/>
    <w:rsid w:val="0022598F"/>
    <w:rsid w:val="00225B7E"/>
    <w:rsid w:val="0022633C"/>
    <w:rsid w:val="002266A4"/>
    <w:rsid w:val="00226B68"/>
    <w:rsid w:val="00227807"/>
    <w:rsid w:val="00227810"/>
    <w:rsid w:val="002309A2"/>
    <w:rsid w:val="00230E6C"/>
    <w:rsid w:val="002316A0"/>
    <w:rsid w:val="002320CC"/>
    <w:rsid w:val="002329CA"/>
    <w:rsid w:val="00232B60"/>
    <w:rsid w:val="00232EBD"/>
    <w:rsid w:val="00233373"/>
    <w:rsid w:val="00233724"/>
    <w:rsid w:val="00233854"/>
    <w:rsid w:val="00233FA8"/>
    <w:rsid w:val="00235B7D"/>
    <w:rsid w:val="002363D9"/>
    <w:rsid w:val="00236868"/>
    <w:rsid w:val="00236FA9"/>
    <w:rsid w:val="00237008"/>
    <w:rsid w:val="002371D5"/>
    <w:rsid w:val="00237945"/>
    <w:rsid w:val="00237B9D"/>
    <w:rsid w:val="002401E3"/>
    <w:rsid w:val="0024043F"/>
    <w:rsid w:val="00240ACC"/>
    <w:rsid w:val="00240B5A"/>
    <w:rsid w:val="0024111B"/>
    <w:rsid w:val="00241C77"/>
    <w:rsid w:val="002420A2"/>
    <w:rsid w:val="00242804"/>
    <w:rsid w:val="0024366B"/>
    <w:rsid w:val="00243CCA"/>
    <w:rsid w:val="00243FFF"/>
    <w:rsid w:val="002444A0"/>
    <w:rsid w:val="002444CC"/>
    <w:rsid w:val="002451D7"/>
    <w:rsid w:val="002454D8"/>
    <w:rsid w:val="0024576C"/>
    <w:rsid w:val="00245DBA"/>
    <w:rsid w:val="002461AD"/>
    <w:rsid w:val="002462BC"/>
    <w:rsid w:val="0024693B"/>
    <w:rsid w:val="00246D78"/>
    <w:rsid w:val="00247130"/>
    <w:rsid w:val="002501E0"/>
    <w:rsid w:val="0025130B"/>
    <w:rsid w:val="00251397"/>
    <w:rsid w:val="0025139A"/>
    <w:rsid w:val="002515FF"/>
    <w:rsid w:val="0025161E"/>
    <w:rsid w:val="0025196D"/>
    <w:rsid w:val="00251E53"/>
    <w:rsid w:val="00252272"/>
    <w:rsid w:val="00252512"/>
    <w:rsid w:val="00252970"/>
    <w:rsid w:val="00252A87"/>
    <w:rsid w:val="00252C80"/>
    <w:rsid w:val="002530D5"/>
    <w:rsid w:val="0025336F"/>
    <w:rsid w:val="002538B5"/>
    <w:rsid w:val="00253D7C"/>
    <w:rsid w:val="002541C8"/>
    <w:rsid w:val="0025445E"/>
    <w:rsid w:val="0025491E"/>
    <w:rsid w:val="00254937"/>
    <w:rsid w:val="00254AC4"/>
    <w:rsid w:val="00255857"/>
    <w:rsid w:val="00256A00"/>
    <w:rsid w:val="00256A70"/>
    <w:rsid w:val="00256C74"/>
    <w:rsid w:val="0025729A"/>
    <w:rsid w:val="00257AEE"/>
    <w:rsid w:val="0026127A"/>
    <w:rsid w:val="00261707"/>
    <w:rsid w:val="00261ADB"/>
    <w:rsid w:val="00262A5F"/>
    <w:rsid w:val="00262BF4"/>
    <w:rsid w:val="002632C7"/>
    <w:rsid w:val="002636C5"/>
    <w:rsid w:val="0026394A"/>
    <w:rsid w:val="00265EEA"/>
    <w:rsid w:val="00266BAA"/>
    <w:rsid w:val="002677E8"/>
    <w:rsid w:val="002705D5"/>
    <w:rsid w:val="002709C7"/>
    <w:rsid w:val="00271A54"/>
    <w:rsid w:val="0027224F"/>
    <w:rsid w:val="002738E5"/>
    <w:rsid w:val="00273B9A"/>
    <w:rsid w:val="00274391"/>
    <w:rsid w:val="0027455F"/>
    <w:rsid w:val="002750FA"/>
    <w:rsid w:val="002750FE"/>
    <w:rsid w:val="00275AAB"/>
    <w:rsid w:val="0027629E"/>
    <w:rsid w:val="00276511"/>
    <w:rsid w:val="0027658B"/>
    <w:rsid w:val="002766D8"/>
    <w:rsid w:val="00276994"/>
    <w:rsid w:val="00276C23"/>
    <w:rsid w:val="00276D06"/>
    <w:rsid w:val="00277032"/>
    <w:rsid w:val="0027723E"/>
    <w:rsid w:val="002774A8"/>
    <w:rsid w:val="00277B64"/>
    <w:rsid w:val="00277D2B"/>
    <w:rsid w:val="00280187"/>
    <w:rsid w:val="00280416"/>
    <w:rsid w:val="00280570"/>
    <w:rsid w:val="00280791"/>
    <w:rsid w:val="00280AAF"/>
    <w:rsid w:val="00281C27"/>
    <w:rsid w:val="00282301"/>
    <w:rsid w:val="0028349D"/>
    <w:rsid w:val="00283586"/>
    <w:rsid w:val="002841F8"/>
    <w:rsid w:val="00284259"/>
    <w:rsid w:val="00285D55"/>
    <w:rsid w:val="00287669"/>
    <w:rsid w:val="00287A6E"/>
    <w:rsid w:val="00290334"/>
    <w:rsid w:val="00290614"/>
    <w:rsid w:val="00290657"/>
    <w:rsid w:val="00290B37"/>
    <w:rsid w:val="00291197"/>
    <w:rsid w:val="002914D5"/>
    <w:rsid w:val="002916C2"/>
    <w:rsid w:val="00291CD4"/>
    <w:rsid w:val="00292140"/>
    <w:rsid w:val="002922DF"/>
    <w:rsid w:val="00292522"/>
    <w:rsid w:val="0029275D"/>
    <w:rsid w:val="002927AC"/>
    <w:rsid w:val="00292DDD"/>
    <w:rsid w:val="00293AF1"/>
    <w:rsid w:val="00293C79"/>
    <w:rsid w:val="00294424"/>
    <w:rsid w:val="00294692"/>
    <w:rsid w:val="00294920"/>
    <w:rsid w:val="00294941"/>
    <w:rsid w:val="0029511B"/>
    <w:rsid w:val="00295B1F"/>
    <w:rsid w:val="00295C6F"/>
    <w:rsid w:val="00295C7B"/>
    <w:rsid w:val="00295E3D"/>
    <w:rsid w:val="0029701C"/>
    <w:rsid w:val="002970A7"/>
    <w:rsid w:val="00297209"/>
    <w:rsid w:val="00297659"/>
    <w:rsid w:val="002A0A31"/>
    <w:rsid w:val="002A1261"/>
    <w:rsid w:val="002A1444"/>
    <w:rsid w:val="002A15D9"/>
    <w:rsid w:val="002A1659"/>
    <w:rsid w:val="002A1A5F"/>
    <w:rsid w:val="002A22CD"/>
    <w:rsid w:val="002A236F"/>
    <w:rsid w:val="002A2888"/>
    <w:rsid w:val="002A2C71"/>
    <w:rsid w:val="002A2E4E"/>
    <w:rsid w:val="002A2EC8"/>
    <w:rsid w:val="002A3008"/>
    <w:rsid w:val="002A3227"/>
    <w:rsid w:val="002A3254"/>
    <w:rsid w:val="002A4492"/>
    <w:rsid w:val="002A48C5"/>
    <w:rsid w:val="002A51AC"/>
    <w:rsid w:val="002A57B8"/>
    <w:rsid w:val="002A58C1"/>
    <w:rsid w:val="002A599E"/>
    <w:rsid w:val="002A5B3B"/>
    <w:rsid w:val="002A614F"/>
    <w:rsid w:val="002A61A9"/>
    <w:rsid w:val="002A6775"/>
    <w:rsid w:val="002A734E"/>
    <w:rsid w:val="002A73FC"/>
    <w:rsid w:val="002A76AB"/>
    <w:rsid w:val="002A7CB8"/>
    <w:rsid w:val="002B000B"/>
    <w:rsid w:val="002B01FA"/>
    <w:rsid w:val="002B0EDB"/>
    <w:rsid w:val="002B16FD"/>
    <w:rsid w:val="002B2610"/>
    <w:rsid w:val="002B2BB2"/>
    <w:rsid w:val="002B2D0D"/>
    <w:rsid w:val="002B2E20"/>
    <w:rsid w:val="002B33F0"/>
    <w:rsid w:val="002B4333"/>
    <w:rsid w:val="002B5D48"/>
    <w:rsid w:val="002B6714"/>
    <w:rsid w:val="002B6A1F"/>
    <w:rsid w:val="002B6BBA"/>
    <w:rsid w:val="002B6E31"/>
    <w:rsid w:val="002B6E90"/>
    <w:rsid w:val="002B6F6C"/>
    <w:rsid w:val="002B7280"/>
    <w:rsid w:val="002B7AB3"/>
    <w:rsid w:val="002C096B"/>
    <w:rsid w:val="002C0FDC"/>
    <w:rsid w:val="002C12C4"/>
    <w:rsid w:val="002C15E1"/>
    <w:rsid w:val="002C16D9"/>
    <w:rsid w:val="002C20B1"/>
    <w:rsid w:val="002C2790"/>
    <w:rsid w:val="002C355F"/>
    <w:rsid w:val="002C35FB"/>
    <w:rsid w:val="002C373C"/>
    <w:rsid w:val="002C3A4F"/>
    <w:rsid w:val="002C3B5F"/>
    <w:rsid w:val="002C4313"/>
    <w:rsid w:val="002C4E33"/>
    <w:rsid w:val="002C54F7"/>
    <w:rsid w:val="002C5F40"/>
    <w:rsid w:val="002C63C3"/>
    <w:rsid w:val="002C6807"/>
    <w:rsid w:val="002C70B3"/>
    <w:rsid w:val="002C7492"/>
    <w:rsid w:val="002C76B7"/>
    <w:rsid w:val="002C7869"/>
    <w:rsid w:val="002D002B"/>
    <w:rsid w:val="002D0415"/>
    <w:rsid w:val="002D0AF9"/>
    <w:rsid w:val="002D10BB"/>
    <w:rsid w:val="002D1DA3"/>
    <w:rsid w:val="002D2AA5"/>
    <w:rsid w:val="002D2AB7"/>
    <w:rsid w:val="002D2B80"/>
    <w:rsid w:val="002D2ED3"/>
    <w:rsid w:val="002D30DB"/>
    <w:rsid w:val="002D32CC"/>
    <w:rsid w:val="002D33D5"/>
    <w:rsid w:val="002D35A0"/>
    <w:rsid w:val="002D3771"/>
    <w:rsid w:val="002D3C16"/>
    <w:rsid w:val="002D3E13"/>
    <w:rsid w:val="002D4843"/>
    <w:rsid w:val="002D4AC9"/>
    <w:rsid w:val="002D5B39"/>
    <w:rsid w:val="002D5E85"/>
    <w:rsid w:val="002D60E3"/>
    <w:rsid w:val="002D6882"/>
    <w:rsid w:val="002D7A1B"/>
    <w:rsid w:val="002D7F0D"/>
    <w:rsid w:val="002E0086"/>
    <w:rsid w:val="002E058D"/>
    <w:rsid w:val="002E058F"/>
    <w:rsid w:val="002E1049"/>
    <w:rsid w:val="002E12B2"/>
    <w:rsid w:val="002E16A9"/>
    <w:rsid w:val="002E16FE"/>
    <w:rsid w:val="002E1A5E"/>
    <w:rsid w:val="002E1F30"/>
    <w:rsid w:val="002E2494"/>
    <w:rsid w:val="002E262D"/>
    <w:rsid w:val="002E2706"/>
    <w:rsid w:val="002E2994"/>
    <w:rsid w:val="002E3322"/>
    <w:rsid w:val="002E36DB"/>
    <w:rsid w:val="002E4469"/>
    <w:rsid w:val="002E4643"/>
    <w:rsid w:val="002E4DC2"/>
    <w:rsid w:val="002E5856"/>
    <w:rsid w:val="002E5919"/>
    <w:rsid w:val="002E5F7E"/>
    <w:rsid w:val="002E601E"/>
    <w:rsid w:val="002E669E"/>
    <w:rsid w:val="002E66C8"/>
    <w:rsid w:val="002E6CBC"/>
    <w:rsid w:val="002E79B9"/>
    <w:rsid w:val="002E7D81"/>
    <w:rsid w:val="002F07D2"/>
    <w:rsid w:val="002F110C"/>
    <w:rsid w:val="002F172D"/>
    <w:rsid w:val="002F1DBF"/>
    <w:rsid w:val="002F1F5B"/>
    <w:rsid w:val="002F234C"/>
    <w:rsid w:val="002F2728"/>
    <w:rsid w:val="002F28DB"/>
    <w:rsid w:val="002F29EA"/>
    <w:rsid w:val="002F2F9D"/>
    <w:rsid w:val="002F3130"/>
    <w:rsid w:val="002F3840"/>
    <w:rsid w:val="002F3DC5"/>
    <w:rsid w:val="002F3ECC"/>
    <w:rsid w:val="002F3F6F"/>
    <w:rsid w:val="002F4037"/>
    <w:rsid w:val="002F4A81"/>
    <w:rsid w:val="002F503E"/>
    <w:rsid w:val="002F5066"/>
    <w:rsid w:val="002F508D"/>
    <w:rsid w:val="002F520C"/>
    <w:rsid w:val="002F540D"/>
    <w:rsid w:val="002F54E3"/>
    <w:rsid w:val="002F54F6"/>
    <w:rsid w:val="002F5550"/>
    <w:rsid w:val="002F5968"/>
    <w:rsid w:val="002F5BB7"/>
    <w:rsid w:val="002F6161"/>
    <w:rsid w:val="002F63E3"/>
    <w:rsid w:val="002F6833"/>
    <w:rsid w:val="002F6E1A"/>
    <w:rsid w:val="002F70B3"/>
    <w:rsid w:val="002F7579"/>
    <w:rsid w:val="002F7AF5"/>
    <w:rsid w:val="00300716"/>
    <w:rsid w:val="0030160F"/>
    <w:rsid w:val="0030179C"/>
    <w:rsid w:val="00301E46"/>
    <w:rsid w:val="00301FFE"/>
    <w:rsid w:val="00302152"/>
    <w:rsid w:val="003029A3"/>
    <w:rsid w:val="00302D5B"/>
    <w:rsid w:val="0030388C"/>
    <w:rsid w:val="003038C6"/>
    <w:rsid w:val="00303AF2"/>
    <w:rsid w:val="00303EDF"/>
    <w:rsid w:val="003046EE"/>
    <w:rsid w:val="00304E08"/>
    <w:rsid w:val="00305412"/>
    <w:rsid w:val="00305ACF"/>
    <w:rsid w:val="00305ADE"/>
    <w:rsid w:val="00305AF4"/>
    <w:rsid w:val="00305D54"/>
    <w:rsid w:val="00306010"/>
    <w:rsid w:val="003061FE"/>
    <w:rsid w:val="0030633C"/>
    <w:rsid w:val="00306717"/>
    <w:rsid w:val="003067AE"/>
    <w:rsid w:val="003073DF"/>
    <w:rsid w:val="00307B3F"/>
    <w:rsid w:val="00307C36"/>
    <w:rsid w:val="003101CF"/>
    <w:rsid w:val="00310479"/>
    <w:rsid w:val="003106C2"/>
    <w:rsid w:val="00310775"/>
    <w:rsid w:val="00310A5F"/>
    <w:rsid w:val="00311CE1"/>
    <w:rsid w:val="0031266E"/>
    <w:rsid w:val="00312691"/>
    <w:rsid w:val="00312A68"/>
    <w:rsid w:val="00312AE4"/>
    <w:rsid w:val="00312B6F"/>
    <w:rsid w:val="00313103"/>
    <w:rsid w:val="00313B79"/>
    <w:rsid w:val="00313CE6"/>
    <w:rsid w:val="00313F4B"/>
    <w:rsid w:val="00314415"/>
    <w:rsid w:val="00314A07"/>
    <w:rsid w:val="00314A9F"/>
    <w:rsid w:val="00314BD9"/>
    <w:rsid w:val="00315122"/>
    <w:rsid w:val="00315227"/>
    <w:rsid w:val="0031585A"/>
    <w:rsid w:val="00315E5A"/>
    <w:rsid w:val="00316785"/>
    <w:rsid w:val="0031706E"/>
    <w:rsid w:val="003174AA"/>
    <w:rsid w:val="00317C6D"/>
    <w:rsid w:val="00317D8C"/>
    <w:rsid w:val="003207BD"/>
    <w:rsid w:val="00320DAF"/>
    <w:rsid w:val="00320E2C"/>
    <w:rsid w:val="00321348"/>
    <w:rsid w:val="00321AE2"/>
    <w:rsid w:val="00321D19"/>
    <w:rsid w:val="00321E61"/>
    <w:rsid w:val="00321EAC"/>
    <w:rsid w:val="003222F5"/>
    <w:rsid w:val="00322593"/>
    <w:rsid w:val="003227B6"/>
    <w:rsid w:val="00322E0C"/>
    <w:rsid w:val="0032300E"/>
    <w:rsid w:val="00323143"/>
    <w:rsid w:val="00324528"/>
    <w:rsid w:val="0032494B"/>
    <w:rsid w:val="003249AD"/>
    <w:rsid w:val="00324BF8"/>
    <w:rsid w:val="00324D3F"/>
    <w:rsid w:val="00324F3B"/>
    <w:rsid w:val="003255F9"/>
    <w:rsid w:val="00325A98"/>
    <w:rsid w:val="003262EA"/>
    <w:rsid w:val="003264AE"/>
    <w:rsid w:val="0032690D"/>
    <w:rsid w:val="00326923"/>
    <w:rsid w:val="00327B0D"/>
    <w:rsid w:val="00327DA3"/>
    <w:rsid w:val="00330121"/>
    <w:rsid w:val="00330263"/>
    <w:rsid w:val="00330295"/>
    <w:rsid w:val="00330AAB"/>
    <w:rsid w:val="00330CE6"/>
    <w:rsid w:val="00330D6D"/>
    <w:rsid w:val="00331061"/>
    <w:rsid w:val="003313FC"/>
    <w:rsid w:val="00331DA7"/>
    <w:rsid w:val="003321E0"/>
    <w:rsid w:val="003337F8"/>
    <w:rsid w:val="003339A6"/>
    <w:rsid w:val="00334075"/>
    <w:rsid w:val="00334662"/>
    <w:rsid w:val="00334666"/>
    <w:rsid w:val="00334CA9"/>
    <w:rsid w:val="00334DEE"/>
    <w:rsid w:val="003359EC"/>
    <w:rsid w:val="00335F0C"/>
    <w:rsid w:val="00336FB8"/>
    <w:rsid w:val="00337C2F"/>
    <w:rsid w:val="00341082"/>
    <w:rsid w:val="003412B6"/>
    <w:rsid w:val="0034138C"/>
    <w:rsid w:val="00341770"/>
    <w:rsid w:val="003422A5"/>
    <w:rsid w:val="00342BA7"/>
    <w:rsid w:val="00342FA4"/>
    <w:rsid w:val="003435E9"/>
    <w:rsid w:val="00343E45"/>
    <w:rsid w:val="00344643"/>
    <w:rsid w:val="00344C9B"/>
    <w:rsid w:val="00345000"/>
    <w:rsid w:val="003455C0"/>
    <w:rsid w:val="003464AC"/>
    <w:rsid w:val="00346589"/>
    <w:rsid w:val="0034693D"/>
    <w:rsid w:val="00346C7C"/>
    <w:rsid w:val="00347902"/>
    <w:rsid w:val="00347F57"/>
    <w:rsid w:val="00350050"/>
    <w:rsid w:val="003502F2"/>
    <w:rsid w:val="00351076"/>
    <w:rsid w:val="0035109B"/>
    <w:rsid w:val="003515AF"/>
    <w:rsid w:val="0035255D"/>
    <w:rsid w:val="0035261D"/>
    <w:rsid w:val="00352872"/>
    <w:rsid w:val="0035301F"/>
    <w:rsid w:val="00353682"/>
    <w:rsid w:val="003545A2"/>
    <w:rsid w:val="003554B7"/>
    <w:rsid w:val="00355902"/>
    <w:rsid w:val="00355A97"/>
    <w:rsid w:val="00355D4B"/>
    <w:rsid w:val="00355DD7"/>
    <w:rsid w:val="00355FAE"/>
    <w:rsid w:val="003562CA"/>
    <w:rsid w:val="00356A52"/>
    <w:rsid w:val="00356A95"/>
    <w:rsid w:val="00357296"/>
    <w:rsid w:val="0035788E"/>
    <w:rsid w:val="003578C9"/>
    <w:rsid w:val="00357C81"/>
    <w:rsid w:val="003601BE"/>
    <w:rsid w:val="00360328"/>
    <w:rsid w:val="003604C8"/>
    <w:rsid w:val="00360658"/>
    <w:rsid w:val="00361313"/>
    <w:rsid w:val="00361991"/>
    <w:rsid w:val="003619DD"/>
    <w:rsid w:val="00362476"/>
    <w:rsid w:val="00362ABB"/>
    <w:rsid w:val="00362BFF"/>
    <w:rsid w:val="00363303"/>
    <w:rsid w:val="003638E5"/>
    <w:rsid w:val="00363A59"/>
    <w:rsid w:val="00363EA7"/>
    <w:rsid w:val="0036597E"/>
    <w:rsid w:val="00366B28"/>
    <w:rsid w:val="00366BEC"/>
    <w:rsid w:val="0036747B"/>
    <w:rsid w:val="00367901"/>
    <w:rsid w:val="003706DE"/>
    <w:rsid w:val="003711C5"/>
    <w:rsid w:val="0037183F"/>
    <w:rsid w:val="00371A3A"/>
    <w:rsid w:val="00371E7C"/>
    <w:rsid w:val="003720EF"/>
    <w:rsid w:val="003722FE"/>
    <w:rsid w:val="00372381"/>
    <w:rsid w:val="003725E5"/>
    <w:rsid w:val="00372763"/>
    <w:rsid w:val="00372ABC"/>
    <w:rsid w:val="0037334D"/>
    <w:rsid w:val="00373678"/>
    <w:rsid w:val="003736BF"/>
    <w:rsid w:val="003737DD"/>
    <w:rsid w:val="00373817"/>
    <w:rsid w:val="00373BCC"/>
    <w:rsid w:val="003740FC"/>
    <w:rsid w:val="0037431A"/>
    <w:rsid w:val="00374511"/>
    <w:rsid w:val="0037460D"/>
    <w:rsid w:val="00374BE3"/>
    <w:rsid w:val="00374DEF"/>
    <w:rsid w:val="00375978"/>
    <w:rsid w:val="00376050"/>
    <w:rsid w:val="003762EB"/>
    <w:rsid w:val="003765DC"/>
    <w:rsid w:val="00376C55"/>
    <w:rsid w:val="00376DA7"/>
    <w:rsid w:val="00376FBE"/>
    <w:rsid w:val="0037757C"/>
    <w:rsid w:val="00380D1D"/>
    <w:rsid w:val="003820CC"/>
    <w:rsid w:val="00382553"/>
    <w:rsid w:val="003834E5"/>
    <w:rsid w:val="0038360E"/>
    <w:rsid w:val="00383621"/>
    <w:rsid w:val="00383E65"/>
    <w:rsid w:val="00384113"/>
    <w:rsid w:val="003844E8"/>
    <w:rsid w:val="00384561"/>
    <w:rsid w:val="00384CEB"/>
    <w:rsid w:val="00384F1E"/>
    <w:rsid w:val="00386232"/>
    <w:rsid w:val="0038640F"/>
    <w:rsid w:val="00386735"/>
    <w:rsid w:val="00386A4A"/>
    <w:rsid w:val="00386ADA"/>
    <w:rsid w:val="00386B8E"/>
    <w:rsid w:val="00386CB2"/>
    <w:rsid w:val="00386CE7"/>
    <w:rsid w:val="0038706D"/>
    <w:rsid w:val="00387072"/>
    <w:rsid w:val="00390088"/>
    <w:rsid w:val="0039059C"/>
    <w:rsid w:val="003907E3"/>
    <w:rsid w:val="00390848"/>
    <w:rsid w:val="00390B48"/>
    <w:rsid w:val="00390C6D"/>
    <w:rsid w:val="003913EC"/>
    <w:rsid w:val="00391505"/>
    <w:rsid w:val="0039184B"/>
    <w:rsid w:val="00391947"/>
    <w:rsid w:val="00392052"/>
    <w:rsid w:val="003924E5"/>
    <w:rsid w:val="00393A7C"/>
    <w:rsid w:val="00393D36"/>
    <w:rsid w:val="00393ECD"/>
    <w:rsid w:val="00393EFF"/>
    <w:rsid w:val="00394D2E"/>
    <w:rsid w:val="0039511C"/>
    <w:rsid w:val="00395F2D"/>
    <w:rsid w:val="00395F4D"/>
    <w:rsid w:val="003960B9"/>
    <w:rsid w:val="00396929"/>
    <w:rsid w:val="003970BF"/>
    <w:rsid w:val="0039759B"/>
    <w:rsid w:val="003977C2"/>
    <w:rsid w:val="003A0C79"/>
    <w:rsid w:val="003A1129"/>
    <w:rsid w:val="003A13C1"/>
    <w:rsid w:val="003A16B2"/>
    <w:rsid w:val="003A1DEA"/>
    <w:rsid w:val="003A2322"/>
    <w:rsid w:val="003A2363"/>
    <w:rsid w:val="003A28B4"/>
    <w:rsid w:val="003A2A3E"/>
    <w:rsid w:val="003A3AC8"/>
    <w:rsid w:val="003A3D10"/>
    <w:rsid w:val="003A40C4"/>
    <w:rsid w:val="003A4265"/>
    <w:rsid w:val="003A4401"/>
    <w:rsid w:val="003A49A8"/>
    <w:rsid w:val="003A4AE4"/>
    <w:rsid w:val="003A5202"/>
    <w:rsid w:val="003A5909"/>
    <w:rsid w:val="003A5CDC"/>
    <w:rsid w:val="003A61F1"/>
    <w:rsid w:val="003A628C"/>
    <w:rsid w:val="003A693B"/>
    <w:rsid w:val="003A69CD"/>
    <w:rsid w:val="003A6BB9"/>
    <w:rsid w:val="003A6EF7"/>
    <w:rsid w:val="003A71B7"/>
    <w:rsid w:val="003A723E"/>
    <w:rsid w:val="003A74C7"/>
    <w:rsid w:val="003B039F"/>
    <w:rsid w:val="003B0856"/>
    <w:rsid w:val="003B0CCB"/>
    <w:rsid w:val="003B106F"/>
    <w:rsid w:val="003B1085"/>
    <w:rsid w:val="003B11A1"/>
    <w:rsid w:val="003B15B4"/>
    <w:rsid w:val="003B1AB3"/>
    <w:rsid w:val="003B1AB6"/>
    <w:rsid w:val="003B1DCD"/>
    <w:rsid w:val="003B2082"/>
    <w:rsid w:val="003B25C4"/>
    <w:rsid w:val="003B2854"/>
    <w:rsid w:val="003B3061"/>
    <w:rsid w:val="003B3140"/>
    <w:rsid w:val="003B3CAD"/>
    <w:rsid w:val="003B3D51"/>
    <w:rsid w:val="003B4286"/>
    <w:rsid w:val="003B498D"/>
    <w:rsid w:val="003B5093"/>
    <w:rsid w:val="003B5888"/>
    <w:rsid w:val="003B5B4D"/>
    <w:rsid w:val="003B5C07"/>
    <w:rsid w:val="003B5D31"/>
    <w:rsid w:val="003B6C11"/>
    <w:rsid w:val="003B7948"/>
    <w:rsid w:val="003C024A"/>
    <w:rsid w:val="003C0567"/>
    <w:rsid w:val="003C0930"/>
    <w:rsid w:val="003C096E"/>
    <w:rsid w:val="003C0B14"/>
    <w:rsid w:val="003C1A61"/>
    <w:rsid w:val="003C1C72"/>
    <w:rsid w:val="003C2E01"/>
    <w:rsid w:val="003C310B"/>
    <w:rsid w:val="003C40BF"/>
    <w:rsid w:val="003C451A"/>
    <w:rsid w:val="003C472D"/>
    <w:rsid w:val="003C4C96"/>
    <w:rsid w:val="003C5AFC"/>
    <w:rsid w:val="003C607D"/>
    <w:rsid w:val="003C619D"/>
    <w:rsid w:val="003C6798"/>
    <w:rsid w:val="003C6A0B"/>
    <w:rsid w:val="003C6C90"/>
    <w:rsid w:val="003C7347"/>
    <w:rsid w:val="003C7730"/>
    <w:rsid w:val="003D0A5E"/>
    <w:rsid w:val="003D1005"/>
    <w:rsid w:val="003D146E"/>
    <w:rsid w:val="003D1686"/>
    <w:rsid w:val="003D1AA7"/>
    <w:rsid w:val="003D1C96"/>
    <w:rsid w:val="003D1F10"/>
    <w:rsid w:val="003D2561"/>
    <w:rsid w:val="003D2DC4"/>
    <w:rsid w:val="003D2F5B"/>
    <w:rsid w:val="003D3962"/>
    <w:rsid w:val="003D45B2"/>
    <w:rsid w:val="003D4C84"/>
    <w:rsid w:val="003D522D"/>
    <w:rsid w:val="003D53C5"/>
    <w:rsid w:val="003D595C"/>
    <w:rsid w:val="003D5A8A"/>
    <w:rsid w:val="003D5B82"/>
    <w:rsid w:val="003D60C0"/>
    <w:rsid w:val="003D624C"/>
    <w:rsid w:val="003D6410"/>
    <w:rsid w:val="003D65B0"/>
    <w:rsid w:val="003D665D"/>
    <w:rsid w:val="003D66CE"/>
    <w:rsid w:val="003D694B"/>
    <w:rsid w:val="003D7120"/>
    <w:rsid w:val="003D7926"/>
    <w:rsid w:val="003D7A9B"/>
    <w:rsid w:val="003D7D60"/>
    <w:rsid w:val="003D7EF6"/>
    <w:rsid w:val="003D7F56"/>
    <w:rsid w:val="003E0330"/>
    <w:rsid w:val="003E0508"/>
    <w:rsid w:val="003E0B27"/>
    <w:rsid w:val="003E0F74"/>
    <w:rsid w:val="003E1077"/>
    <w:rsid w:val="003E1304"/>
    <w:rsid w:val="003E1A2F"/>
    <w:rsid w:val="003E1DEF"/>
    <w:rsid w:val="003E23DB"/>
    <w:rsid w:val="003E2504"/>
    <w:rsid w:val="003E2753"/>
    <w:rsid w:val="003E27CF"/>
    <w:rsid w:val="003E2C8A"/>
    <w:rsid w:val="003E2FD8"/>
    <w:rsid w:val="003E3AD2"/>
    <w:rsid w:val="003E3C37"/>
    <w:rsid w:val="003E5491"/>
    <w:rsid w:val="003E574A"/>
    <w:rsid w:val="003E5B6B"/>
    <w:rsid w:val="003E5FCE"/>
    <w:rsid w:val="003E61C5"/>
    <w:rsid w:val="003E6313"/>
    <w:rsid w:val="003E6E82"/>
    <w:rsid w:val="003E7160"/>
    <w:rsid w:val="003E772D"/>
    <w:rsid w:val="003E7F56"/>
    <w:rsid w:val="003E7F63"/>
    <w:rsid w:val="003F0BA9"/>
    <w:rsid w:val="003F1174"/>
    <w:rsid w:val="003F1A1E"/>
    <w:rsid w:val="003F1CEA"/>
    <w:rsid w:val="003F284B"/>
    <w:rsid w:val="003F3410"/>
    <w:rsid w:val="003F3462"/>
    <w:rsid w:val="003F3C03"/>
    <w:rsid w:val="003F4380"/>
    <w:rsid w:val="003F4542"/>
    <w:rsid w:val="003F4D3F"/>
    <w:rsid w:val="003F544F"/>
    <w:rsid w:val="003F5604"/>
    <w:rsid w:val="003F5D22"/>
    <w:rsid w:val="003F6123"/>
    <w:rsid w:val="003F61DE"/>
    <w:rsid w:val="003F6E52"/>
    <w:rsid w:val="003F73C1"/>
    <w:rsid w:val="003F7624"/>
    <w:rsid w:val="003F7A5E"/>
    <w:rsid w:val="003F7CE6"/>
    <w:rsid w:val="003F7E43"/>
    <w:rsid w:val="004005CE"/>
    <w:rsid w:val="00401180"/>
    <w:rsid w:val="00401325"/>
    <w:rsid w:val="004013CB"/>
    <w:rsid w:val="0040175D"/>
    <w:rsid w:val="004019F3"/>
    <w:rsid w:val="004021ED"/>
    <w:rsid w:val="0040249A"/>
    <w:rsid w:val="00402D80"/>
    <w:rsid w:val="00402F73"/>
    <w:rsid w:val="00403AB2"/>
    <w:rsid w:val="00403F9C"/>
    <w:rsid w:val="0040406A"/>
    <w:rsid w:val="0040440A"/>
    <w:rsid w:val="004048B9"/>
    <w:rsid w:val="00405864"/>
    <w:rsid w:val="00405ECB"/>
    <w:rsid w:val="004061B5"/>
    <w:rsid w:val="004068E1"/>
    <w:rsid w:val="004069C1"/>
    <w:rsid w:val="00406DCF"/>
    <w:rsid w:val="004071DF"/>
    <w:rsid w:val="00407201"/>
    <w:rsid w:val="00407934"/>
    <w:rsid w:val="00407A9B"/>
    <w:rsid w:val="00407B20"/>
    <w:rsid w:val="00410ED2"/>
    <w:rsid w:val="00411024"/>
    <w:rsid w:val="004117E5"/>
    <w:rsid w:val="00411935"/>
    <w:rsid w:val="00411CB9"/>
    <w:rsid w:val="004127AC"/>
    <w:rsid w:val="00412FAB"/>
    <w:rsid w:val="004130A5"/>
    <w:rsid w:val="00413320"/>
    <w:rsid w:val="00413508"/>
    <w:rsid w:val="00413586"/>
    <w:rsid w:val="00413878"/>
    <w:rsid w:val="004139A0"/>
    <w:rsid w:val="00413DD2"/>
    <w:rsid w:val="00414665"/>
    <w:rsid w:val="00414B21"/>
    <w:rsid w:val="00414E6D"/>
    <w:rsid w:val="0041547B"/>
    <w:rsid w:val="0041581F"/>
    <w:rsid w:val="00415A10"/>
    <w:rsid w:val="00415C09"/>
    <w:rsid w:val="00415E05"/>
    <w:rsid w:val="0041633A"/>
    <w:rsid w:val="00416706"/>
    <w:rsid w:val="0041708D"/>
    <w:rsid w:val="00417184"/>
    <w:rsid w:val="0041733C"/>
    <w:rsid w:val="00417AFB"/>
    <w:rsid w:val="004201E4"/>
    <w:rsid w:val="00420634"/>
    <w:rsid w:val="00420C33"/>
    <w:rsid w:val="00421549"/>
    <w:rsid w:val="004219F1"/>
    <w:rsid w:val="00422483"/>
    <w:rsid w:val="00422491"/>
    <w:rsid w:val="00422A09"/>
    <w:rsid w:val="00422C26"/>
    <w:rsid w:val="0042322F"/>
    <w:rsid w:val="004238FE"/>
    <w:rsid w:val="00423F04"/>
    <w:rsid w:val="00423FCA"/>
    <w:rsid w:val="004242D6"/>
    <w:rsid w:val="004247AA"/>
    <w:rsid w:val="00424BBE"/>
    <w:rsid w:val="00424F8F"/>
    <w:rsid w:val="004256C1"/>
    <w:rsid w:val="00425BB9"/>
    <w:rsid w:val="00425C8E"/>
    <w:rsid w:val="00425E1F"/>
    <w:rsid w:val="004264CE"/>
    <w:rsid w:val="00426804"/>
    <w:rsid w:val="00426847"/>
    <w:rsid w:val="00426AC4"/>
    <w:rsid w:val="004271FD"/>
    <w:rsid w:val="0042795B"/>
    <w:rsid w:val="00427D56"/>
    <w:rsid w:val="00427DE1"/>
    <w:rsid w:val="00430064"/>
    <w:rsid w:val="004304BD"/>
    <w:rsid w:val="00430A82"/>
    <w:rsid w:val="00430E25"/>
    <w:rsid w:val="00431327"/>
    <w:rsid w:val="00431B1D"/>
    <w:rsid w:val="00431B3F"/>
    <w:rsid w:val="00431C46"/>
    <w:rsid w:val="00432387"/>
    <w:rsid w:val="0043292C"/>
    <w:rsid w:val="00432AEF"/>
    <w:rsid w:val="004335A3"/>
    <w:rsid w:val="00433767"/>
    <w:rsid w:val="00433EA6"/>
    <w:rsid w:val="004344C6"/>
    <w:rsid w:val="00435263"/>
    <w:rsid w:val="004368ED"/>
    <w:rsid w:val="00436FB6"/>
    <w:rsid w:val="004371ED"/>
    <w:rsid w:val="0043733E"/>
    <w:rsid w:val="00437B86"/>
    <w:rsid w:val="0044118A"/>
    <w:rsid w:val="00441200"/>
    <w:rsid w:val="004415AA"/>
    <w:rsid w:val="004420FD"/>
    <w:rsid w:val="00442322"/>
    <w:rsid w:val="00442458"/>
    <w:rsid w:val="00442AA1"/>
    <w:rsid w:val="00442C6B"/>
    <w:rsid w:val="00442DDC"/>
    <w:rsid w:val="00442F13"/>
    <w:rsid w:val="00442F29"/>
    <w:rsid w:val="004436C7"/>
    <w:rsid w:val="00443BC5"/>
    <w:rsid w:val="0044429E"/>
    <w:rsid w:val="004447A2"/>
    <w:rsid w:val="00444883"/>
    <w:rsid w:val="0044489A"/>
    <w:rsid w:val="00444B15"/>
    <w:rsid w:val="00444DD7"/>
    <w:rsid w:val="00445087"/>
    <w:rsid w:val="00445713"/>
    <w:rsid w:val="00445B93"/>
    <w:rsid w:val="00446325"/>
    <w:rsid w:val="00446502"/>
    <w:rsid w:val="00446A22"/>
    <w:rsid w:val="00446C5C"/>
    <w:rsid w:val="00446CC9"/>
    <w:rsid w:val="004476DF"/>
    <w:rsid w:val="00447762"/>
    <w:rsid w:val="004500A1"/>
    <w:rsid w:val="004505B3"/>
    <w:rsid w:val="00450840"/>
    <w:rsid w:val="00451231"/>
    <w:rsid w:val="00451581"/>
    <w:rsid w:val="0045217F"/>
    <w:rsid w:val="004525ED"/>
    <w:rsid w:val="004527B5"/>
    <w:rsid w:val="00452B36"/>
    <w:rsid w:val="0045315C"/>
    <w:rsid w:val="0045317D"/>
    <w:rsid w:val="004537A3"/>
    <w:rsid w:val="00453891"/>
    <w:rsid w:val="004538DB"/>
    <w:rsid w:val="00453974"/>
    <w:rsid w:val="00453E09"/>
    <w:rsid w:val="0045464B"/>
    <w:rsid w:val="004548AA"/>
    <w:rsid w:val="00454967"/>
    <w:rsid w:val="00454B45"/>
    <w:rsid w:val="0045636D"/>
    <w:rsid w:val="00457E79"/>
    <w:rsid w:val="00457FEA"/>
    <w:rsid w:val="004605BB"/>
    <w:rsid w:val="00460DC6"/>
    <w:rsid w:val="004610AF"/>
    <w:rsid w:val="00462FDD"/>
    <w:rsid w:val="0046307C"/>
    <w:rsid w:val="00463482"/>
    <w:rsid w:val="004638AE"/>
    <w:rsid w:val="00463E9D"/>
    <w:rsid w:val="0046439B"/>
    <w:rsid w:val="00464A06"/>
    <w:rsid w:val="00464C6F"/>
    <w:rsid w:val="00464CBC"/>
    <w:rsid w:val="004653C8"/>
    <w:rsid w:val="00466595"/>
    <w:rsid w:val="00466C07"/>
    <w:rsid w:val="00466C50"/>
    <w:rsid w:val="00467054"/>
    <w:rsid w:val="00467111"/>
    <w:rsid w:val="0046742E"/>
    <w:rsid w:val="00467E2F"/>
    <w:rsid w:val="004707C2"/>
    <w:rsid w:val="00470906"/>
    <w:rsid w:val="004715CA"/>
    <w:rsid w:val="00471918"/>
    <w:rsid w:val="00471A1C"/>
    <w:rsid w:val="00471A8F"/>
    <w:rsid w:val="00471B13"/>
    <w:rsid w:val="00471C51"/>
    <w:rsid w:val="00471FCA"/>
    <w:rsid w:val="00472DA3"/>
    <w:rsid w:val="00472F3C"/>
    <w:rsid w:val="00472FC4"/>
    <w:rsid w:val="0047308B"/>
    <w:rsid w:val="00473166"/>
    <w:rsid w:val="00474915"/>
    <w:rsid w:val="00475048"/>
    <w:rsid w:val="00475196"/>
    <w:rsid w:val="00475291"/>
    <w:rsid w:val="00475B3A"/>
    <w:rsid w:val="00475D0C"/>
    <w:rsid w:val="00475E03"/>
    <w:rsid w:val="00476B43"/>
    <w:rsid w:val="00477322"/>
    <w:rsid w:val="0048011E"/>
    <w:rsid w:val="00480833"/>
    <w:rsid w:val="00480867"/>
    <w:rsid w:val="00482308"/>
    <w:rsid w:val="004829E5"/>
    <w:rsid w:val="00482C85"/>
    <w:rsid w:val="00483961"/>
    <w:rsid w:val="00483AB2"/>
    <w:rsid w:val="00483D40"/>
    <w:rsid w:val="00483DE5"/>
    <w:rsid w:val="00484C33"/>
    <w:rsid w:val="00484D4C"/>
    <w:rsid w:val="00484EDC"/>
    <w:rsid w:val="0048537B"/>
    <w:rsid w:val="00485437"/>
    <w:rsid w:val="00485949"/>
    <w:rsid w:val="004859AC"/>
    <w:rsid w:val="00485C3D"/>
    <w:rsid w:val="00486166"/>
    <w:rsid w:val="004867D5"/>
    <w:rsid w:val="00486D53"/>
    <w:rsid w:val="00486E5B"/>
    <w:rsid w:val="004878BF"/>
    <w:rsid w:val="00490802"/>
    <w:rsid w:val="00490A11"/>
    <w:rsid w:val="00490ED2"/>
    <w:rsid w:val="004911CC"/>
    <w:rsid w:val="00491468"/>
    <w:rsid w:val="00491A9E"/>
    <w:rsid w:val="00491F2A"/>
    <w:rsid w:val="00492332"/>
    <w:rsid w:val="004928EF"/>
    <w:rsid w:val="0049382D"/>
    <w:rsid w:val="00493C22"/>
    <w:rsid w:val="00493EF4"/>
    <w:rsid w:val="0049454D"/>
    <w:rsid w:val="00494BF5"/>
    <w:rsid w:val="004954CC"/>
    <w:rsid w:val="00495A4D"/>
    <w:rsid w:val="00495E80"/>
    <w:rsid w:val="004971DD"/>
    <w:rsid w:val="00497598"/>
    <w:rsid w:val="004978B7"/>
    <w:rsid w:val="004A01D3"/>
    <w:rsid w:val="004A06E2"/>
    <w:rsid w:val="004A0B98"/>
    <w:rsid w:val="004A155A"/>
    <w:rsid w:val="004A1659"/>
    <w:rsid w:val="004A1A45"/>
    <w:rsid w:val="004A2108"/>
    <w:rsid w:val="004A2EC4"/>
    <w:rsid w:val="004A36AC"/>
    <w:rsid w:val="004A3D8D"/>
    <w:rsid w:val="004A3EC7"/>
    <w:rsid w:val="004A41D8"/>
    <w:rsid w:val="004A4595"/>
    <w:rsid w:val="004A48EE"/>
    <w:rsid w:val="004A4B3A"/>
    <w:rsid w:val="004A521B"/>
    <w:rsid w:val="004A578C"/>
    <w:rsid w:val="004A5B6E"/>
    <w:rsid w:val="004A5E40"/>
    <w:rsid w:val="004A68AD"/>
    <w:rsid w:val="004A6D5F"/>
    <w:rsid w:val="004A760F"/>
    <w:rsid w:val="004A78AF"/>
    <w:rsid w:val="004A78FC"/>
    <w:rsid w:val="004A79C4"/>
    <w:rsid w:val="004A7D08"/>
    <w:rsid w:val="004A7DB0"/>
    <w:rsid w:val="004B013A"/>
    <w:rsid w:val="004B0C0D"/>
    <w:rsid w:val="004B0F71"/>
    <w:rsid w:val="004B11EB"/>
    <w:rsid w:val="004B1543"/>
    <w:rsid w:val="004B1786"/>
    <w:rsid w:val="004B1AE8"/>
    <w:rsid w:val="004B22F6"/>
    <w:rsid w:val="004B2530"/>
    <w:rsid w:val="004B2C2F"/>
    <w:rsid w:val="004B2C30"/>
    <w:rsid w:val="004B2E55"/>
    <w:rsid w:val="004B2E7A"/>
    <w:rsid w:val="004B2FD7"/>
    <w:rsid w:val="004B3231"/>
    <w:rsid w:val="004B3BA4"/>
    <w:rsid w:val="004B3F22"/>
    <w:rsid w:val="004B4DB5"/>
    <w:rsid w:val="004B5D5C"/>
    <w:rsid w:val="004B75BF"/>
    <w:rsid w:val="004B760C"/>
    <w:rsid w:val="004B7FF0"/>
    <w:rsid w:val="004C080F"/>
    <w:rsid w:val="004C15B6"/>
    <w:rsid w:val="004C17DA"/>
    <w:rsid w:val="004C1852"/>
    <w:rsid w:val="004C1DF5"/>
    <w:rsid w:val="004C208D"/>
    <w:rsid w:val="004C2370"/>
    <w:rsid w:val="004C2A29"/>
    <w:rsid w:val="004C3A2F"/>
    <w:rsid w:val="004C412E"/>
    <w:rsid w:val="004C4288"/>
    <w:rsid w:val="004C4535"/>
    <w:rsid w:val="004C48BA"/>
    <w:rsid w:val="004C5E6B"/>
    <w:rsid w:val="004C639F"/>
    <w:rsid w:val="004C6723"/>
    <w:rsid w:val="004C6D19"/>
    <w:rsid w:val="004C6F68"/>
    <w:rsid w:val="004C70A6"/>
    <w:rsid w:val="004C78A2"/>
    <w:rsid w:val="004C79ED"/>
    <w:rsid w:val="004C7BD8"/>
    <w:rsid w:val="004C7CC9"/>
    <w:rsid w:val="004D0554"/>
    <w:rsid w:val="004D0B7F"/>
    <w:rsid w:val="004D0C13"/>
    <w:rsid w:val="004D0C17"/>
    <w:rsid w:val="004D13E2"/>
    <w:rsid w:val="004D1AD6"/>
    <w:rsid w:val="004D1DE0"/>
    <w:rsid w:val="004D1DF3"/>
    <w:rsid w:val="004D229F"/>
    <w:rsid w:val="004D2843"/>
    <w:rsid w:val="004D2851"/>
    <w:rsid w:val="004D299F"/>
    <w:rsid w:val="004D2A82"/>
    <w:rsid w:val="004D2E05"/>
    <w:rsid w:val="004D3E9E"/>
    <w:rsid w:val="004D46AE"/>
    <w:rsid w:val="004D5037"/>
    <w:rsid w:val="004D50EC"/>
    <w:rsid w:val="004D5587"/>
    <w:rsid w:val="004D5CFC"/>
    <w:rsid w:val="004D66D0"/>
    <w:rsid w:val="004D673B"/>
    <w:rsid w:val="004D6DAD"/>
    <w:rsid w:val="004D6DC1"/>
    <w:rsid w:val="004D7265"/>
    <w:rsid w:val="004D73B1"/>
    <w:rsid w:val="004E0236"/>
    <w:rsid w:val="004E0B4C"/>
    <w:rsid w:val="004E10F3"/>
    <w:rsid w:val="004E14E4"/>
    <w:rsid w:val="004E18F6"/>
    <w:rsid w:val="004E3D95"/>
    <w:rsid w:val="004E3FEC"/>
    <w:rsid w:val="004E412D"/>
    <w:rsid w:val="004E6344"/>
    <w:rsid w:val="004E6807"/>
    <w:rsid w:val="004E69AD"/>
    <w:rsid w:val="004E6B68"/>
    <w:rsid w:val="004E6B83"/>
    <w:rsid w:val="004E6EA5"/>
    <w:rsid w:val="004E7307"/>
    <w:rsid w:val="004E77E6"/>
    <w:rsid w:val="004E7D11"/>
    <w:rsid w:val="004F015B"/>
    <w:rsid w:val="004F072B"/>
    <w:rsid w:val="004F0BAD"/>
    <w:rsid w:val="004F0EC7"/>
    <w:rsid w:val="004F10CB"/>
    <w:rsid w:val="004F1341"/>
    <w:rsid w:val="004F22F5"/>
    <w:rsid w:val="004F2316"/>
    <w:rsid w:val="004F280E"/>
    <w:rsid w:val="004F2D96"/>
    <w:rsid w:val="004F3A6D"/>
    <w:rsid w:val="004F3EE2"/>
    <w:rsid w:val="004F4951"/>
    <w:rsid w:val="004F514A"/>
    <w:rsid w:val="004F5260"/>
    <w:rsid w:val="004F53CC"/>
    <w:rsid w:val="004F5BE8"/>
    <w:rsid w:val="004F5D50"/>
    <w:rsid w:val="004F5FB7"/>
    <w:rsid w:val="004F6552"/>
    <w:rsid w:val="004F6576"/>
    <w:rsid w:val="004F6A12"/>
    <w:rsid w:val="004F6CD0"/>
    <w:rsid w:val="004F7150"/>
    <w:rsid w:val="004F737D"/>
    <w:rsid w:val="004F795A"/>
    <w:rsid w:val="0050007D"/>
    <w:rsid w:val="00500251"/>
    <w:rsid w:val="0050072F"/>
    <w:rsid w:val="005008EA"/>
    <w:rsid w:val="005011C4"/>
    <w:rsid w:val="005013BF"/>
    <w:rsid w:val="0050148F"/>
    <w:rsid w:val="0050172D"/>
    <w:rsid w:val="0050175D"/>
    <w:rsid w:val="00501986"/>
    <w:rsid w:val="005019D7"/>
    <w:rsid w:val="00501BD1"/>
    <w:rsid w:val="00502255"/>
    <w:rsid w:val="005029E4"/>
    <w:rsid w:val="00502AA2"/>
    <w:rsid w:val="005030CD"/>
    <w:rsid w:val="00503AD8"/>
    <w:rsid w:val="00503AE4"/>
    <w:rsid w:val="00503CFF"/>
    <w:rsid w:val="0050423F"/>
    <w:rsid w:val="005048E6"/>
    <w:rsid w:val="00504BFE"/>
    <w:rsid w:val="00505228"/>
    <w:rsid w:val="00505359"/>
    <w:rsid w:val="0050560A"/>
    <w:rsid w:val="00505789"/>
    <w:rsid w:val="005060CD"/>
    <w:rsid w:val="00506273"/>
    <w:rsid w:val="00506C56"/>
    <w:rsid w:val="00506F43"/>
    <w:rsid w:val="005074DE"/>
    <w:rsid w:val="0050750C"/>
    <w:rsid w:val="005078D4"/>
    <w:rsid w:val="0050798B"/>
    <w:rsid w:val="00507B93"/>
    <w:rsid w:val="00507FB9"/>
    <w:rsid w:val="00511C88"/>
    <w:rsid w:val="00511DEF"/>
    <w:rsid w:val="0051240B"/>
    <w:rsid w:val="00512672"/>
    <w:rsid w:val="005129C9"/>
    <w:rsid w:val="00512C03"/>
    <w:rsid w:val="00514081"/>
    <w:rsid w:val="005148CC"/>
    <w:rsid w:val="00515114"/>
    <w:rsid w:val="00515873"/>
    <w:rsid w:val="00515906"/>
    <w:rsid w:val="005168CA"/>
    <w:rsid w:val="00516DB2"/>
    <w:rsid w:val="0051715B"/>
    <w:rsid w:val="005175C3"/>
    <w:rsid w:val="005179F6"/>
    <w:rsid w:val="00517E7D"/>
    <w:rsid w:val="0052147B"/>
    <w:rsid w:val="00521504"/>
    <w:rsid w:val="0052178C"/>
    <w:rsid w:val="00521AA2"/>
    <w:rsid w:val="00521CBD"/>
    <w:rsid w:val="00521FDE"/>
    <w:rsid w:val="005222F8"/>
    <w:rsid w:val="00522502"/>
    <w:rsid w:val="00522A23"/>
    <w:rsid w:val="00522CA5"/>
    <w:rsid w:val="00522FDC"/>
    <w:rsid w:val="00524F1D"/>
    <w:rsid w:val="00525105"/>
    <w:rsid w:val="00525439"/>
    <w:rsid w:val="005259D8"/>
    <w:rsid w:val="00525B37"/>
    <w:rsid w:val="005265A7"/>
    <w:rsid w:val="00526DEB"/>
    <w:rsid w:val="0052708F"/>
    <w:rsid w:val="00527464"/>
    <w:rsid w:val="00527BB2"/>
    <w:rsid w:val="005303C9"/>
    <w:rsid w:val="00530AE4"/>
    <w:rsid w:val="00530E03"/>
    <w:rsid w:val="005310FB"/>
    <w:rsid w:val="005311B3"/>
    <w:rsid w:val="005311BA"/>
    <w:rsid w:val="0053120F"/>
    <w:rsid w:val="005316AA"/>
    <w:rsid w:val="005318D2"/>
    <w:rsid w:val="005318E6"/>
    <w:rsid w:val="00531C16"/>
    <w:rsid w:val="00531EBE"/>
    <w:rsid w:val="00531FD0"/>
    <w:rsid w:val="00532A6C"/>
    <w:rsid w:val="00532AB6"/>
    <w:rsid w:val="005330AA"/>
    <w:rsid w:val="005331E1"/>
    <w:rsid w:val="005334E3"/>
    <w:rsid w:val="00533CBE"/>
    <w:rsid w:val="00534A99"/>
    <w:rsid w:val="00534C52"/>
    <w:rsid w:val="00534CAE"/>
    <w:rsid w:val="00534D7B"/>
    <w:rsid w:val="00534E6E"/>
    <w:rsid w:val="00535315"/>
    <w:rsid w:val="005357A4"/>
    <w:rsid w:val="00536436"/>
    <w:rsid w:val="005370BE"/>
    <w:rsid w:val="005372A9"/>
    <w:rsid w:val="00537419"/>
    <w:rsid w:val="005400B8"/>
    <w:rsid w:val="00540C53"/>
    <w:rsid w:val="00540EAB"/>
    <w:rsid w:val="005410E6"/>
    <w:rsid w:val="00541C52"/>
    <w:rsid w:val="00541CD8"/>
    <w:rsid w:val="005423C1"/>
    <w:rsid w:val="005423C9"/>
    <w:rsid w:val="00542445"/>
    <w:rsid w:val="00542F89"/>
    <w:rsid w:val="005438E8"/>
    <w:rsid w:val="005438EC"/>
    <w:rsid w:val="00544426"/>
    <w:rsid w:val="00544549"/>
    <w:rsid w:val="005448B2"/>
    <w:rsid w:val="005448D2"/>
    <w:rsid w:val="00544B93"/>
    <w:rsid w:val="005458C5"/>
    <w:rsid w:val="00545B96"/>
    <w:rsid w:val="00545E36"/>
    <w:rsid w:val="005462DB"/>
    <w:rsid w:val="00546B09"/>
    <w:rsid w:val="00550450"/>
    <w:rsid w:val="00550B16"/>
    <w:rsid w:val="00550B8E"/>
    <w:rsid w:val="00550CFD"/>
    <w:rsid w:val="00550E7B"/>
    <w:rsid w:val="005517B2"/>
    <w:rsid w:val="005528B9"/>
    <w:rsid w:val="005528E2"/>
    <w:rsid w:val="005529A8"/>
    <w:rsid w:val="005532C5"/>
    <w:rsid w:val="00553565"/>
    <w:rsid w:val="0055429A"/>
    <w:rsid w:val="005544A5"/>
    <w:rsid w:val="005546CC"/>
    <w:rsid w:val="00554A4E"/>
    <w:rsid w:val="00555148"/>
    <w:rsid w:val="005554F9"/>
    <w:rsid w:val="00555B09"/>
    <w:rsid w:val="0055602A"/>
    <w:rsid w:val="00556649"/>
    <w:rsid w:val="005571D0"/>
    <w:rsid w:val="00557AA0"/>
    <w:rsid w:val="00557B45"/>
    <w:rsid w:val="00560692"/>
    <w:rsid w:val="00560940"/>
    <w:rsid w:val="00560B9A"/>
    <w:rsid w:val="00560E66"/>
    <w:rsid w:val="00560F8C"/>
    <w:rsid w:val="0056117E"/>
    <w:rsid w:val="0056137C"/>
    <w:rsid w:val="00562B21"/>
    <w:rsid w:val="00562C4D"/>
    <w:rsid w:val="00562D95"/>
    <w:rsid w:val="005633D9"/>
    <w:rsid w:val="00563EF9"/>
    <w:rsid w:val="00564086"/>
    <w:rsid w:val="0056423C"/>
    <w:rsid w:val="0056522C"/>
    <w:rsid w:val="005653EF"/>
    <w:rsid w:val="00565525"/>
    <w:rsid w:val="00565A3A"/>
    <w:rsid w:val="005664ED"/>
    <w:rsid w:val="00566853"/>
    <w:rsid w:val="00566A3B"/>
    <w:rsid w:val="00567600"/>
    <w:rsid w:val="00567910"/>
    <w:rsid w:val="00567E00"/>
    <w:rsid w:val="00570534"/>
    <w:rsid w:val="0057098A"/>
    <w:rsid w:val="00570C99"/>
    <w:rsid w:val="00571F99"/>
    <w:rsid w:val="00571FF6"/>
    <w:rsid w:val="005723A4"/>
    <w:rsid w:val="00572D3C"/>
    <w:rsid w:val="00572EA7"/>
    <w:rsid w:val="00572F24"/>
    <w:rsid w:val="005730EA"/>
    <w:rsid w:val="005731D3"/>
    <w:rsid w:val="005733F5"/>
    <w:rsid w:val="005739B9"/>
    <w:rsid w:val="005742AA"/>
    <w:rsid w:val="00574621"/>
    <w:rsid w:val="00575327"/>
    <w:rsid w:val="0057541D"/>
    <w:rsid w:val="0057549F"/>
    <w:rsid w:val="0057591F"/>
    <w:rsid w:val="00575A57"/>
    <w:rsid w:val="00575D24"/>
    <w:rsid w:val="005760EB"/>
    <w:rsid w:val="00576C69"/>
    <w:rsid w:val="00577084"/>
    <w:rsid w:val="00577222"/>
    <w:rsid w:val="00577673"/>
    <w:rsid w:val="0057772B"/>
    <w:rsid w:val="005777D9"/>
    <w:rsid w:val="0058020C"/>
    <w:rsid w:val="00580BBE"/>
    <w:rsid w:val="00580BD0"/>
    <w:rsid w:val="00581435"/>
    <w:rsid w:val="00581512"/>
    <w:rsid w:val="00581849"/>
    <w:rsid w:val="00582C09"/>
    <w:rsid w:val="00583E43"/>
    <w:rsid w:val="005849B7"/>
    <w:rsid w:val="00584C78"/>
    <w:rsid w:val="00584D99"/>
    <w:rsid w:val="0058521F"/>
    <w:rsid w:val="00585246"/>
    <w:rsid w:val="005853B1"/>
    <w:rsid w:val="00585468"/>
    <w:rsid w:val="005857E4"/>
    <w:rsid w:val="0058615B"/>
    <w:rsid w:val="0058662B"/>
    <w:rsid w:val="00586BEB"/>
    <w:rsid w:val="00586D03"/>
    <w:rsid w:val="005878AB"/>
    <w:rsid w:val="00587B92"/>
    <w:rsid w:val="005901FC"/>
    <w:rsid w:val="005909DD"/>
    <w:rsid w:val="005912A6"/>
    <w:rsid w:val="0059191F"/>
    <w:rsid w:val="00591D4B"/>
    <w:rsid w:val="00591D66"/>
    <w:rsid w:val="00591F0B"/>
    <w:rsid w:val="00591FB3"/>
    <w:rsid w:val="0059228C"/>
    <w:rsid w:val="005924CC"/>
    <w:rsid w:val="00592B15"/>
    <w:rsid w:val="005932B6"/>
    <w:rsid w:val="0059341F"/>
    <w:rsid w:val="0059354E"/>
    <w:rsid w:val="00593587"/>
    <w:rsid w:val="005935D6"/>
    <w:rsid w:val="00593E11"/>
    <w:rsid w:val="00594521"/>
    <w:rsid w:val="00594D9D"/>
    <w:rsid w:val="005951F7"/>
    <w:rsid w:val="0059541E"/>
    <w:rsid w:val="00595F87"/>
    <w:rsid w:val="00595FD8"/>
    <w:rsid w:val="00596CF5"/>
    <w:rsid w:val="00596EED"/>
    <w:rsid w:val="00597088"/>
    <w:rsid w:val="005973B3"/>
    <w:rsid w:val="00597578"/>
    <w:rsid w:val="00597FCF"/>
    <w:rsid w:val="005A0371"/>
    <w:rsid w:val="005A14FD"/>
    <w:rsid w:val="005A1CD9"/>
    <w:rsid w:val="005A27EE"/>
    <w:rsid w:val="005A290B"/>
    <w:rsid w:val="005A2CC3"/>
    <w:rsid w:val="005A3404"/>
    <w:rsid w:val="005A3624"/>
    <w:rsid w:val="005A4391"/>
    <w:rsid w:val="005A4C8F"/>
    <w:rsid w:val="005A51BE"/>
    <w:rsid w:val="005A52C5"/>
    <w:rsid w:val="005A5CE2"/>
    <w:rsid w:val="005A6A0B"/>
    <w:rsid w:val="005A7419"/>
    <w:rsid w:val="005A760F"/>
    <w:rsid w:val="005A79B5"/>
    <w:rsid w:val="005A7C91"/>
    <w:rsid w:val="005B0430"/>
    <w:rsid w:val="005B088D"/>
    <w:rsid w:val="005B0D6D"/>
    <w:rsid w:val="005B134F"/>
    <w:rsid w:val="005B1362"/>
    <w:rsid w:val="005B1880"/>
    <w:rsid w:val="005B202C"/>
    <w:rsid w:val="005B26BF"/>
    <w:rsid w:val="005B2B53"/>
    <w:rsid w:val="005B3340"/>
    <w:rsid w:val="005B362E"/>
    <w:rsid w:val="005B3F1D"/>
    <w:rsid w:val="005B4948"/>
    <w:rsid w:val="005B4C0B"/>
    <w:rsid w:val="005B4F47"/>
    <w:rsid w:val="005B5004"/>
    <w:rsid w:val="005B5313"/>
    <w:rsid w:val="005B549E"/>
    <w:rsid w:val="005B577E"/>
    <w:rsid w:val="005B5857"/>
    <w:rsid w:val="005B69DC"/>
    <w:rsid w:val="005B6F73"/>
    <w:rsid w:val="005B7307"/>
    <w:rsid w:val="005B7712"/>
    <w:rsid w:val="005B7A43"/>
    <w:rsid w:val="005B7B8F"/>
    <w:rsid w:val="005C048A"/>
    <w:rsid w:val="005C05F7"/>
    <w:rsid w:val="005C08A4"/>
    <w:rsid w:val="005C09F5"/>
    <w:rsid w:val="005C14B7"/>
    <w:rsid w:val="005C1951"/>
    <w:rsid w:val="005C1C10"/>
    <w:rsid w:val="005C1D62"/>
    <w:rsid w:val="005C1F72"/>
    <w:rsid w:val="005C2208"/>
    <w:rsid w:val="005C29A7"/>
    <w:rsid w:val="005C29A9"/>
    <w:rsid w:val="005C2F07"/>
    <w:rsid w:val="005C3728"/>
    <w:rsid w:val="005C3AAC"/>
    <w:rsid w:val="005C3F46"/>
    <w:rsid w:val="005C412C"/>
    <w:rsid w:val="005C4913"/>
    <w:rsid w:val="005C5BA9"/>
    <w:rsid w:val="005C5EF8"/>
    <w:rsid w:val="005C645B"/>
    <w:rsid w:val="005C6485"/>
    <w:rsid w:val="005C7664"/>
    <w:rsid w:val="005C76E0"/>
    <w:rsid w:val="005D0767"/>
    <w:rsid w:val="005D0866"/>
    <w:rsid w:val="005D19AB"/>
    <w:rsid w:val="005D19F1"/>
    <w:rsid w:val="005D1F94"/>
    <w:rsid w:val="005D2516"/>
    <w:rsid w:val="005D2C5D"/>
    <w:rsid w:val="005D2D25"/>
    <w:rsid w:val="005D2D32"/>
    <w:rsid w:val="005D2FE5"/>
    <w:rsid w:val="005D358B"/>
    <w:rsid w:val="005D3E1F"/>
    <w:rsid w:val="005D4F4D"/>
    <w:rsid w:val="005D4FAB"/>
    <w:rsid w:val="005D5E11"/>
    <w:rsid w:val="005D6189"/>
    <w:rsid w:val="005D657B"/>
    <w:rsid w:val="005D6D56"/>
    <w:rsid w:val="005D743F"/>
    <w:rsid w:val="005D7952"/>
    <w:rsid w:val="005D7A1C"/>
    <w:rsid w:val="005D7FE1"/>
    <w:rsid w:val="005E045D"/>
    <w:rsid w:val="005E0460"/>
    <w:rsid w:val="005E0A2D"/>
    <w:rsid w:val="005E0C21"/>
    <w:rsid w:val="005E0C59"/>
    <w:rsid w:val="005E158C"/>
    <w:rsid w:val="005E18F8"/>
    <w:rsid w:val="005E1A7A"/>
    <w:rsid w:val="005E1D93"/>
    <w:rsid w:val="005E21A7"/>
    <w:rsid w:val="005E3275"/>
    <w:rsid w:val="005E338E"/>
    <w:rsid w:val="005E387F"/>
    <w:rsid w:val="005E390C"/>
    <w:rsid w:val="005E3DD2"/>
    <w:rsid w:val="005E47E3"/>
    <w:rsid w:val="005E47F9"/>
    <w:rsid w:val="005E4B23"/>
    <w:rsid w:val="005E4B7A"/>
    <w:rsid w:val="005E4F10"/>
    <w:rsid w:val="005E5360"/>
    <w:rsid w:val="005E5765"/>
    <w:rsid w:val="005E57C0"/>
    <w:rsid w:val="005E700C"/>
    <w:rsid w:val="005E734C"/>
    <w:rsid w:val="005E7535"/>
    <w:rsid w:val="005E797A"/>
    <w:rsid w:val="005E7D46"/>
    <w:rsid w:val="005E7DDD"/>
    <w:rsid w:val="005F06ED"/>
    <w:rsid w:val="005F1071"/>
    <w:rsid w:val="005F10BB"/>
    <w:rsid w:val="005F1E5D"/>
    <w:rsid w:val="005F2569"/>
    <w:rsid w:val="005F2857"/>
    <w:rsid w:val="005F2CFB"/>
    <w:rsid w:val="005F3A14"/>
    <w:rsid w:val="005F3A68"/>
    <w:rsid w:val="005F4AE0"/>
    <w:rsid w:val="005F5619"/>
    <w:rsid w:val="005F5B9C"/>
    <w:rsid w:val="005F5D30"/>
    <w:rsid w:val="005F615F"/>
    <w:rsid w:val="005F6B57"/>
    <w:rsid w:val="005F703C"/>
    <w:rsid w:val="005F7285"/>
    <w:rsid w:val="005F772C"/>
    <w:rsid w:val="005F7782"/>
    <w:rsid w:val="00600241"/>
    <w:rsid w:val="00600534"/>
    <w:rsid w:val="00600609"/>
    <w:rsid w:val="00600EE2"/>
    <w:rsid w:val="006010F6"/>
    <w:rsid w:val="0060149B"/>
    <w:rsid w:val="0060159B"/>
    <w:rsid w:val="00601B41"/>
    <w:rsid w:val="00601BD5"/>
    <w:rsid w:val="00601EAD"/>
    <w:rsid w:val="00601F86"/>
    <w:rsid w:val="006021D3"/>
    <w:rsid w:val="00602483"/>
    <w:rsid w:val="006028BC"/>
    <w:rsid w:val="00603CB3"/>
    <w:rsid w:val="006041EC"/>
    <w:rsid w:val="00604BFB"/>
    <w:rsid w:val="006051F9"/>
    <w:rsid w:val="00605A83"/>
    <w:rsid w:val="00605DE1"/>
    <w:rsid w:val="00606342"/>
    <w:rsid w:val="00606D71"/>
    <w:rsid w:val="00606EC2"/>
    <w:rsid w:val="006077CB"/>
    <w:rsid w:val="006078A5"/>
    <w:rsid w:val="00607F1C"/>
    <w:rsid w:val="00607F9A"/>
    <w:rsid w:val="0061051E"/>
    <w:rsid w:val="00610660"/>
    <w:rsid w:val="006107B9"/>
    <w:rsid w:val="00610951"/>
    <w:rsid w:val="00610DF4"/>
    <w:rsid w:val="00611FC5"/>
    <w:rsid w:val="006120FA"/>
    <w:rsid w:val="006121B5"/>
    <w:rsid w:val="0061229B"/>
    <w:rsid w:val="00612C06"/>
    <w:rsid w:val="00612F71"/>
    <w:rsid w:val="006130DF"/>
    <w:rsid w:val="006139B2"/>
    <w:rsid w:val="00613BC6"/>
    <w:rsid w:val="00613F1F"/>
    <w:rsid w:val="006143D7"/>
    <w:rsid w:val="00614DAE"/>
    <w:rsid w:val="00614FB8"/>
    <w:rsid w:val="006151C3"/>
    <w:rsid w:val="00615864"/>
    <w:rsid w:val="00616189"/>
    <w:rsid w:val="00616386"/>
    <w:rsid w:val="006163CE"/>
    <w:rsid w:val="00616690"/>
    <w:rsid w:val="00617191"/>
    <w:rsid w:val="00617571"/>
    <w:rsid w:val="006176C9"/>
    <w:rsid w:val="00620AE8"/>
    <w:rsid w:val="00620EBB"/>
    <w:rsid w:val="00621258"/>
    <w:rsid w:val="006212F0"/>
    <w:rsid w:val="00621550"/>
    <w:rsid w:val="00621FC9"/>
    <w:rsid w:val="006223F8"/>
    <w:rsid w:val="00623826"/>
    <w:rsid w:val="00623937"/>
    <w:rsid w:val="00624B4B"/>
    <w:rsid w:val="00624D2D"/>
    <w:rsid w:val="00625324"/>
    <w:rsid w:val="00625520"/>
    <w:rsid w:val="00625B88"/>
    <w:rsid w:val="00626422"/>
    <w:rsid w:val="00627F24"/>
    <w:rsid w:val="006303C9"/>
    <w:rsid w:val="006307F5"/>
    <w:rsid w:val="00630B11"/>
    <w:rsid w:val="00631764"/>
    <w:rsid w:val="00631C6F"/>
    <w:rsid w:val="00631D04"/>
    <w:rsid w:val="00631E05"/>
    <w:rsid w:val="0063211E"/>
    <w:rsid w:val="006328E1"/>
    <w:rsid w:val="00633611"/>
    <w:rsid w:val="00633BC0"/>
    <w:rsid w:val="0063462B"/>
    <w:rsid w:val="00634EB4"/>
    <w:rsid w:val="00635034"/>
    <w:rsid w:val="00635205"/>
    <w:rsid w:val="00635D8F"/>
    <w:rsid w:val="00635DBF"/>
    <w:rsid w:val="00635F32"/>
    <w:rsid w:val="00636B2C"/>
    <w:rsid w:val="00636D1A"/>
    <w:rsid w:val="006372AE"/>
    <w:rsid w:val="0063759F"/>
    <w:rsid w:val="00637706"/>
    <w:rsid w:val="00637BE0"/>
    <w:rsid w:val="006403E0"/>
    <w:rsid w:val="00640B40"/>
    <w:rsid w:val="00640C83"/>
    <w:rsid w:val="006411FE"/>
    <w:rsid w:val="00641A16"/>
    <w:rsid w:val="00641A6D"/>
    <w:rsid w:val="00641CD0"/>
    <w:rsid w:val="00642E74"/>
    <w:rsid w:val="00643687"/>
    <w:rsid w:val="00644057"/>
    <w:rsid w:val="00644262"/>
    <w:rsid w:val="00644391"/>
    <w:rsid w:val="006449CB"/>
    <w:rsid w:val="0064549E"/>
    <w:rsid w:val="00646688"/>
    <w:rsid w:val="0064674B"/>
    <w:rsid w:val="00647808"/>
    <w:rsid w:val="00647B16"/>
    <w:rsid w:val="006504EE"/>
    <w:rsid w:val="0065097F"/>
    <w:rsid w:val="0065172A"/>
    <w:rsid w:val="00651D7A"/>
    <w:rsid w:val="00652190"/>
    <w:rsid w:val="00652F1E"/>
    <w:rsid w:val="006535C4"/>
    <w:rsid w:val="00653A07"/>
    <w:rsid w:val="00654035"/>
    <w:rsid w:val="006546DB"/>
    <w:rsid w:val="00654F0D"/>
    <w:rsid w:val="00655083"/>
    <w:rsid w:val="0065514B"/>
    <w:rsid w:val="006551A3"/>
    <w:rsid w:val="00655E83"/>
    <w:rsid w:val="0065614B"/>
    <w:rsid w:val="006564D7"/>
    <w:rsid w:val="006566C9"/>
    <w:rsid w:val="0065679E"/>
    <w:rsid w:val="00656B4C"/>
    <w:rsid w:val="00656D1D"/>
    <w:rsid w:val="00657053"/>
    <w:rsid w:val="006573E8"/>
    <w:rsid w:val="00657409"/>
    <w:rsid w:val="00657941"/>
    <w:rsid w:val="00660671"/>
    <w:rsid w:val="00660683"/>
    <w:rsid w:val="00660EC0"/>
    <w:rsid w:val="0066152E"/>
    <w:rsid w:val="006617DC"/>
    <w:rsid w:val="0066182B"/>
    <w:rsid w:val="00662124"/>
    <w:rsid w:val="00662156"/>
    <w:rsid w:val="0066223B"/>
    <w:rsid w:val="00662C75"/>
    <w:rsid w:val="00662DD9"/>
    <w:rsid w:val="00663B0A"/>
    <w:rsid w:val="00663B81"/>
    <w:rsid w:val="00663D99"/>
    <w:rsid w:val="00663F14"/>
    <w:rsid w:val="00663FDD"/>
    <w:rsid w:val="00664931"/>
    <w:rsid w:val="00664E11"/>
    <w:rsid w:val="0066504A"/>
    <w:rsid w:val="006651BE"/>
    <w:rsid w:val="0066538C"/>
    <w:rsid w:val="006653F4"/>
    <w:rsid w:val="0066568F"/>
    <w:rsid w:val="006656B8"/>
    <w:rsid w:val="00665D66"/>
    <w:rsid w:val="0066648E"/>
    <w:rsid w:val="0066668E"/>
    <w:rsid w:val="00666A20"/>
    <w:rsid w:val="00670123"/>
    <w:rsid w:val="00670606"/>
    <w:rsid w:val="00670860"/>
    <w:rsid w:val="00670F00"/>
    <w:rsid w:val="00671123"/>
    <w:rsid w:val="00671300"/>
    <w:rsid w:val="006714B5"/>
    <w:rsid w:val="0067161D"/>
    <w:rsid w:val="00671728"/>
    <w:rsid w:val="00671741"/>
    <w:rsid w:val="00671B1D"/>
    <w:rsid w:val="006727D3"/>
    <w:rsid w:val="00672933"/>
    <w:rsid w:val="00672AB9"/>
    <w:rsid w:val="00672E3C"/>
    <w:rsid w:val="0067442E"/>
    <w:rsid w:val="00674701"/>
    <w:rsid w:val="0067565E"/>
    <w:rsid w:val="00675713"/>
    <w:rsid w:val="00675783"/>
    <w:rsid w:val="00675939"/>
    <w:rsid w:val="0067603B"/>
    <w:rsid w:val="00676497"/>
    <w:rsid w:val="00676506"/>
    <w:rsid w:val="00676842"/>
    <w:rsid w:val="00676845"/>
    <w:rsid w:val="00676871"/>
    <w:rsid w:val="00677635"/>
    <w:rsid w:val="006777A1"/>
    <w:rsid w:val="00677D36"/>
    <w:rsid w:val="00680E54"/>
    <w:rsid w:val="006812B2"/>
    <w:rsid w:val="00681FF9"/>
    <w:rsid w:val="0068244C"/>
    <w:rsid w:val="00682A0D"/>
    <w:rsid w:val="00682E72"/>
    <w:rsid w:val="00683018"/>
    <w:rsid w:val="0068348E"/>
    <w:rsid w:val="00683B6A"/>
    <w:rsid w:val="006847FC"/>
    <w:rsid w:val="00684AAC"/>
    <w:rsid w:val="00685021"/>
    <w:rsid w:val="006850B6"/>
    <w:rsid w:val="00685373"/>
    <w:rsid w:val="00685753"/>
    <w:rsid w:val="0068706D"/>
    <w:rsid w:val="006872F1"/>
    <w:rsid w:val="00687ACC"/>
    <w:rsid w:val="00690979"/>
    <w:rsid w:val="006909EC"/>
    <w:rsid w:val="00690AF0"/>
    <w:rsid w:val="00690F4F"/>
    <w:rsid w:val="006918FA"/>
    <w:rsid w:val="00691B2B"/>
    <w:rsid w:val="006921A4"/>
    <w:rsid w:val="00692228"/>
    <w:rsid w:val="006924EA"/>
    <w:rsid w:val="0069281D"/>
    <w:rsid w:val="00693437"/>
    <w:rsid w:val="00693783"/>
    <w:rsid w:val="006937E5"/>
    <w:rsid w:val="0069398B"/>
    <w:rsid w:val="006948E3"/>
    <w:rsid w:val="006955D6"/>
    <w:rsid w:val="00695C42"/>
    <w:rsid w:val="00696213"/>
    <w:rsid w:val="00696E0D"/>
    <w:rsid w:val="006975DC"/>
    <w:rsid w:val="006978F0"/>
    <w:rsid w:val="006979EC"/>
    <w:rsid w:val="00697E70"/>
    <w:rsid w:val="006A00AA"/>
    <w:rsid w:val="006A03B8"/>
    <w:rsid w:val="006A0EA2"/>
    <w:rsid w:val="006A134F"/>
    <w:rsid w:val="006A1350"/>
    <w:rsid w:val="006A15D0"/>
    <w:rsid w:val="006A16EE"/>
    <w:rsid w:val="006A1B60"/>
    <w:rsid w:val="006A28A1"/>
    <w:rsid w:val="006A34E9"/>
    <w:rsid w:val="006A3D38"/>
    <w:rsid w:val="006A4FD7"/>
    <w:rsid w:val="006A5087"/>
    <w:rsid w:val="006A5109"/>
    <w:rsid w:val="006A544C"/>
    <w:rsid w:val="006A56D0"/>
    <w:rsid w:val="006A58BF"/>
    <w:rsid w:val="006A5FB3"/>
    <w:rsid w:val="006A601D"/>
    <w:rsid w:val="006A6413"/>
    <w:rsid w:val="006A657D"/>
    <w:rsid w:val="006A6A22"/>
    <w:rsid w:val="006A6B04"/>
    <w:rsid w:val="006A75D6"/>
    <w:rsid w:val="006A78A7"/>
    <w:rsid w:val="006A7C6D"/>
    <w:rsid w:val="006B071C"/>
    <w:rsid w:val="006B0DF1"/>
    <w:rsid w:val="006B19AC"/>
    <w:rsid w:val="006B2554"/>
    <w:rsid w:val="006B259A"/>
    <w:rsid w:val="006B25E0"/>
    <w:rsid w:val="006B26F4"/>
    <w:rsid w:val="006B2F80"/>
    <w:rsid w:val="006B3002"/>
    <w:rsid w:val="006B4353"/>
    <w:rsid w:val="006B47CB"/>
    <w:rsid w:val="006B5234"/>
    <w:rsid w:val="006B530B"/>
    <w:rsid w:val="006B5817"/>
    <w:rsid w:val="006B5824"/>
    <w:rsid w:val="006B58D0"/>
    <w:rsid w:val="006B5D53"/>
    <w:rsid w:val="006B7D0D"/>
    <w:rsid w:val="006C01D9"/>
    <w:rsid w:val="006C0301"/>
    <w:rsid w:val="006C0AFC"/>
    <w:rsid w:val="006C1326"/>
    <w:rsid w:val="006C13F7"/>
    <w:rsid w:val="006C19D4"/>
    <w:rsid w:val="006C1E4D"/>
    <w:rsid w:val="006C1F58"/>
    <w:rsid w:val="006C2202"/>
    <w:rsid w:val="006C2479"/>
    <w:rsid w:val="006C26FD"/>
    <w:rsid w:val="006C2B67"/>
    <w:rsid w:val="006C35F8"/>
    <w:rsid w:val="006C375F"/>
    <w:rsid w:val="006C42ED"/>
    <w:rsid w:val="006C49EA"/>
    <w:rsid w:val="006C4A06"/>
    <w:rsid w:val="006C5155"/>
    <w:rsid w:val="006C652A"/>
    <w:rsid w:val="006C66D7"/>
    <w:rsid w:val="006C6A62"/>
    <w:rsid w:val="006C6D40"/>
    <w:rsid w:val="006C6D65"/>
    <w:rsid w:val="006C6E6F"/>
    <w:rsid w:val="006C7C1A"/>
    <w:rsid w:val="006C7C73"/>
    <w:rsid w:val="006C7D53"/>
    <w:rsid w:val="006C7DCA"/>
    <w:rsid w:val="006C7EE9"/>
    <w:rsid w:val="006D00F2"/>
    <w:rsid w:val="006D03E5"/>
    <w:rsid w:val="006D0675"/>
    <w:rsid w:val="006D0779"/>
    <w:rsid w:val="006D0A1B"/>
    <w:rsid w:val="006D199C"/>
    <w:rsid w:val="006D1A86"/>
    <w:rsid w:val="006D1CF5"/>
    <w:rsid w:val="006D20FD"/>
    <w:rsid w:val="006D23A4"/>
    <w:rsid w:val="006D284A"/>
    <w:rsid w:val="006D378B"/>
    <w:rsid w:val="006D3C60"/>
    <w:rsid w:val="006D45C2"/>
    <w:rsid w:val="006D4607"/>
    <w:rsid w:val="006D4B0E"/>
    <w:rsid w:val="006D5A06"/>
    <w:rsid w:val="006D60BB"/>
    <w:rsid w:val="006D6306"/>
    <w:rsid w:val="006D6868"/>
    <w:rsid w:val="006D6E82"/>
    <w:rsid w:val="006D733D"/>
    <w:rsid w:val="006D7481"/>
    <w:rsid w:val="006D790D"/>
    <w:rsid w:val="006E0C22"/>
    <w:rsid w:val="006E0F28"/>
    <w:rsid w:val="006E179C"/>
    <w:rsid w:val="006E39E6"/>
    <w:rsid w:val="006E421E"/>
    <w:rsid w:val="006E4734"/>
    <w:rsid w:val="006E4EBF"/>
    <w:rsid w:val="006E5154"/>
    <w:rsid w:val="006E5357"/>
    <w:rsid w:val="006E5766"/>
    <w:rsid w:val="006E5C99"/>
    <w:rsid w:val="006E64C1"/>
    <w:rsid w:val="006E69DB"/>
    <w:rsid w:val="006E7021"/>
    <w:rsid w:val="006E70D1"/>
    <w:rsid w:val="006E74A0"/>
    <w:rsid w:val="006E7882"/>
    <w:rsid w:val="006E7C7B"/>
    <w:rsid w:val="006E7D41"/>
    <w:rsid w:val="006E7E94"/>
    <w:rsid w:val="006E7FF6"/>
    <w:rsid w:val="006F0441"/>
    <w:rsid w:val="006F06AF"/>
    <w:rsid w:val="006F06C2"/>
    <w:rsid w:val="006F0920"/>
    <w:rsid w:val="006F1357"/>
    <w:rsid w:val="006F1822"/>
    <w:rsid w:val="006F1E37"/>
    <w:rsid w:val="006F1F02"/>
    <w:rsid w:val="006F215B"/>
    <w:rsid w:val="006F22A1"/>
    <w:rsid w:val="006F23CA"/>
    <w:rsid w:val="006F2581"/>
    <w:rsid w:val="006F2737"/>
    <w:rsid w:val="006F2E4A"/>
    <w:rsid w:val="006F2E90"/>
    <w:rsid w:val="006F3988"/>
    <w:rsid w:val="006F39E0"/>
    <w:rsid w:val="006F3F90"/>
    <w:rsid w:val="006F3FDE"/>
    <w:rsid w:val="006F4993"/>
    <w:rsid w:val="006F4C62"/>
    <w:rsid w:val="006F4EED"/>
    <w:rsid w:val="006F5283"/>
    <w:rsid w:val="006F5509"/>
    <w:rsid w:val="006F5E22"/>
    <w:rsid w:val="006F7990"/>
    <w:rsid w:val="0070050A"/>
    <w:rsid w:val="007005B4"/>
    <w:rsid w:val="0070074C"/>
    <w:rsid w:val="00701180"/>
    <w:rsid w:val="007014D0"/>
    <w:rsid w:val="00701542"/>
    <w:rsid w:val="00701BCB"/>
    <w:rsid w:val="00701D17"/>
    <w:rsid w:val="00701DCD"/>
    <w:rsid w:val="00702307"/>
    <w:rsid w:val="00702501"/>
    <w:rsid w:val="00702743"/>
    <w:rsid w:val="00702D31"/>
    <w:rsid w:val="00702EC3"/>
    <w:rsid w:val="007030BC"/>
    <w:rsid w:val="007035DB"/>
    <w:rsid w:val="00703821"/>
    <w:rsid w:val="00703900"/>
    <w:rsid w:val="00703DF6"/>
    <w:rsid w:val="007043B3"/>
    <w:rsid w:val="0070461D"/>
    <w:rsid w:val="00704B2F"/>
    <w:rsid w:val="007050C3"/>
    <w:rsid w:val="007056C6"/>
    <w:rsid w:val="00705C7E"/>
    <w:rsid w:val="00705E8F"/>
    <w:rsid w:val="007061B2"/>
    <w:rsid w:val="00706B8E"/>
    <w:rsid w:val="00706FD7"/>
    <w:rsid w:val="007072FC"/>
    <w:rsid w:val="00707495"/>
    <w:rsid w:val="00710428"/>
    <w:rsid w:val="007117EE"/>
    <w:rsid w:val="0071232E"/>
    <w:rsid w:val="00712482"/>
    <w:rsid w:val="007126D5"/>
    <w:rsid w:val="007128A7"/>
    <w:rsid w:val="00712E14"/>
    <w:rsid w:val="00713D3F"/>
    <w:rsid w:val="0071460B"/>
    <w:rsid w:val="007147F3"/>
    <w:rsid w:val="007148A6"/>
    <w:rsid w:val="00714BC0"/>
    <w:rsid w:val="00714EDC"/>
    <w:rsid w:val="00715016"/>
    <w:rsid w:val="00715050"/>
    <w:rsid w:val="007150F3"/>
    <w:rsid w:val="007156E8"/>
    <w:rsid w:val="00715869"/>
    <w:rsid w:val="00715A75"/>
    <w:rsid w:val="00715AC2"/>
    <w:rsid w:val="00715C93"/>
    <w:rsid w:val="00715EBC"/>
    <w:rsid w:val="0071608C"/>
    <w:rsid w:val="007160E0"/>
    <w:rsid w:val="00716127"/>
    <w:rsid w:val="007161BC"/>
    <w:rsid w:val="00716318"/>
    <w:rsid w:val="0071754B"/>
    <w:rsid w:val="00717573"/>
    <w:rsid w:val="00717BAB"/>
    <w:rsid w:val="00720198"/>
    <w:rsid w:val="00720A06"/>
    <w:rsid w:val="00721570"/>
    <w:rsid w:val="0072184F"/>
    <w:rsid w:val="00722323"/>
    <w:rsid w:val="0072290D"/>
    <w:rsid w:val="00722991"/>
    <w:rsid w:val="00723167"/>
    <w:rsid w:val="00723240"/>
    <w:rsid w:val="007232F6"/>
    <w:rsid w:val="00723C36"/>
    <w:rsid w:val="00723CDC"/>
    <w:rsid w:val="00724C76"/>
    <w:rsid w:val="00724D2C"/>
    <w:rsid w:val="00725482"/>
    <w:rsid w:val="00725676"/>
    <w:rsid w:val="007258B2"/>
    <w:rsid w:val="00725BBF"/>
    <w:rsid w:val="00725EAD"/>
    <w:rsid w:val="00725F45"/>
    <w:rsid w:val="00726322"/>
    <w:rsid w:val="0072649E"/>
    <w:rsid w:val="0072688A"/>
    <w:rsid w:val="00727233"/>
    <w:rsid w:val="007311F7"/>
    <w:rsid w:val="0073123D"/>
    <w:rsid w:val="00731357"/>
    <w:rsid w:val="007316EF"/>
    <w:rsid w:val="00732297"/>
    <w:rsid w:val="007324DD"/>
    <w:rsid w:val="00732FAF"/>
    <w:rsid w:val="00733217"/>
    <w:rsid w:val="00733249"/>
    <w:rsid w:val="00733399"/>
    <w:rsid w:val="00733A09"/>
    <w:rsid w:val="007340C7"/>
    <w:rsid w:val="007341FB"/>
    <w:rsid w:val="00734B23"/>
    <w:rsid w:val="00734E51"/>
    <w:rsid w:val="00734EDF"/>
    <w:rsid w:val="0073502B"/>
    <w:rsid w:val="007350D0"/>
    <w:rsid w:val="007355C5"/>
    <w:rsid w:val="007362C5"/>
    <w:rsid w:val="007363EA"/>
    <w:rsid w:val="00740565"/>
    <w:rsid w:val="00740DE5"/>
    <w:rsid w:val="00740E3C"/>
    <w:rsid w:val="00740FE5"/>
    <w:rsid w:val="007414E1"/>
    <w:rsid w:val="00741884"/>
    <w:rsid w:val="007423B3"/>
    <w:rsid w:val="00742619"/>
    <w:rsid w:val="007427F5"/>
    <w:rsid w:val="00742A2D"/>
    <w:rsid w:val="00742C33"/>
    <w:rsid w:val="00742C7A"/>
    <w:rsid w:val="007432BC"/>
    <w:rsid w:val="00743B98"/>
    <w:rsid w:val="00743DD9"/>
    <w:rsid w:val="007445BD"/>
    <w:rsid w:val="0074504A"/>
    <w:rsid w:val="0074623D"/>
    <w:rsid w:val="00746840"/>
    <w:rsid w:val="00747220"/>
    <w:rsid w:val="00747C5F"/>
    <w:rsid w:val="00747F40"/>
    <w:rsid w:val="007501CF"/>
    <w:rsid w:val="00750622"/>
    <w:rsid w:val="00750630"/>
    <w:rsid w:val="00750A93"/>
    <w:rsid w:val="007516F3"/>
    <w:rsid w:val="007517B0"/>
    <w:rsid w:val="00751DF5"/>
    <w:rsid w:val="00751FF9"/>
    <w:rsid w:val="007521C9"/>
    <w:rsid w:val="00752283"/>
    <w:rsid w:val="00752389"/>
    <w:rsid w:val="00752E61"/>
    <w:rsid w:val="00753326"/>
    <w:rsid w:val="00753857"/>
    <w:rsid w:val="00753C78"/>
    <w:rsid w:val="00754326"/>
    <w:rsid w:val="007543CC"/>
    <w:rsid w:val="0075526A"/>
    <w:rsid w:val="00755354"/>
    <w:rsid w:val="00755924"/>
    <w:rsid w:val="00755A8B"/>
    <w:rsid w:val="00755C83"/>
    <w:rsid w:val="00755D2A"/>
    <w:rsid w:val="00755E71"/>
    <w:rsid w:val="00755FAE"/>
    <w:rsid w:val="0075744B"/>
    <w:rsid w:val="00757AFC"/>
    <w:rsid w:val="00757C49"/>
    <w:rsid w:val="0076068A"/>
    <w:rsid w:val="007606DE"/>
    <w:rsid w:val="007614F0"/>
    <w:rsid w:val="00761A19"/>
    <w:rsid w:val="00761F77"/>
    <w:rsid w:val="00761FF7"/>
    <w:rsid w:val="00762C27"/>
    <w:rsid w:val="00763062"/>
    <w:rsid w:val="007633C1"/>
    <w:rsid w:val="007635E9"/>
    <w:rsid w:val="0076372F"/>
    <w:rsid w:val="00763E63"/>
    <w:rsid w:val="00764395"/>
    <w:rsid w:val="007650F5"/>
    <w:rsid w:val="0076542B"/>
    <w:rsid w:val="00765D69"/>
    <w:rsid w:val="00765FD4"/>
    <w:rsid w:val="0076633E"/>
    <w:rsid w:val="007664D2"/>
    <w:rsid w:val="00766DBB"/>
    <w:rsid w:val="00767179"/>
    <w:rsid w:val="00767187"/>
    <w:rsid w:val="00767355"/>
    <w:rsid w:val="00767A1D"/>
    <w:rsid w:val="00767A2C"/>
    <w:rsid w:val="00770539"/>
    <w:rsid w:val="0077082F"/>
    <w:rsid w:val="00770A53"/>
    <w:rsid w:val="00770D0F"/>
    <w:rsid w:val="007717D6"/>
    <w:rsid w:val="00771F66"/>
    <w:rsid w:val="007722B2"/>
    <w:rsid w:val="007724A4"/>
    <w:rsid w:val="00772CF5"/>
    <w:rsid w:val="00772E9B"/>
    <w:rsid w:val="00773265"/>
    <w:rsid w:val="0077334D"/>
    <w:rsid w:val="0077356E"/>
    <w:rsid w:val="00773654"/>
    <w:rsid w:val="007746F1"/>
    <w:rsid w:val="0077488C"/>
    <w:rsid w:val="0077493E"/>
    <w:rsid w:val="00774D4B"/>
    <w:rsid w:val="00774D55"/>
    <w:rsid w:val="00775941"/>
    <w:rsid w:val="00775F86"/>
    <w:rsid w:val="00776016"/>
    <w:rsid w:val="0077611A"/>
    <w:rsid w:val="007765F5"/>
    <w:rsid w:val="00776C52"/>
    <w:rsid w:val="00776EDE"/>
    <w:rsid w:val="00777767"/>
    <w:rsid w:val="0077783B"/>
    <w:rsid w:val="007778E2"/>
    <w:rsid w:val="00780270"/>
    <w:rsid w:val="00780374"/>
    <w:rsid w:val="0078085A"/>
    <w:rsid w:val="00780B6C"/>
    <w:rsid w:val="00780BF9"/>
    <w:rsid w:val="00781167"/>
    <w:rsid w:val="007815F1"/>
    <w:rsid w:val="00781644"/>
    <w:rsid w:val="00781B69"/>
    <w:rsid w:val="00781E70"/>
    <w:rsid w:val="00782167"/>
    <w:rsid w:val="00782A39"/>
    <w:rsid w:val="00782A97"/>
    <w:rsid w:val="00782D48"/>
    <w:rsid w:val="007836C1"/>
    <w:rsid w:val="00783902"/>
    <w:rsid w:val="007844F7"/>
    <w:rsid w:val="007853B9"/>
    <w:rsid w:val="0078590E"/>
    <w:rsid w:val="0078619A"/>
    <w:rsid w:val="007863B8"/>
    <w:rsid w:val="0078650E"/>
    <w:rsid w:val="00786ED3"/>
    <w:rsid w:val="0078715E"/>
    <w:rsid w:val="00787991"/>
    <w:rsid w:val="00787B5F"/>
    <w:rsid w:val="00787D80"/>
    <w:rsid w:val="00790715"/>
    <w:rsid w:val="00790B76"/>
    <w:rsid w:val="00790CF9"/>
    <w:rsid w:val="007914B4"/>
    <w:rsid w:val="007919E9"/>
    <w:rsid w:val="00791E10"/>
    <w:rsid w:val="0079211B"/>
    <w:rsid w:val="00794399"/>
    <w:rsid w:val="00794916"/>
    <w:rsid w:val="00794EE8"/>
    <w:rsid w:val="00794F9A"/>
    <w:rsid w:val="007959E5"/>
    <w:rsid w:val="0079701C"/>
    <w:rsid w:val="0079725F"/>
    <w:rsid w:val="007A03CC"/>
    <w:rsid w:val="007A03F8"/>
    <w:rsid w:val="007A0A1A"/>
    <w:rsid w:val="007A0B41"/>
    <w:rsid w:val="007A1034"/>
    <w:rsid w:val="007A117C"/>
    <w:rsid w:val="007A15D7"/>
    <w:rsid w:val="007A1CF1"/>
    <w:rsid w:val="007A349E"/>
    <w:rsid w:val="007A34B1"/>
    <w:rsid w:val="007A381F"/>
    <w:rsid w:val="007A3C61"/>
    <w:rsid w:val="007A48A8"/>
    <w:rsid w:val="007A4910"/>
    <w:rsid w:val="007A49D0"/>
    <w:rsid w:val="007A4B4C"/>
    <w:rsid w:val="007A54CA"/>
    <w:rsid w:val="007A553E"/>
    <w:rsid w:val="007A5DC0"/>
    <w:rsid w:val="007A61F2"/>
    <w:rsid w:val="007A629D"/>
    <w:rsid w:val="007A6A3C"/>
    <w:rsid w:val="007A79B5"/>
    <w:rsid w:val="007A7DD4"/>
    <w:rsid w:val="007A7DE7"/>
    <w:rsid w:val="007B00A2"/>
    <w:rsid w:val="007B14CE"/>
    <w:rsid w:val="007B1A59"/>
    <w:rsid w:val="007B1BDB"/>
    <w:rsid w:val="007B1BDC"/>
    <w:rsid w:val="007B215C"/>
    <w:rsid w:val="007B2469"/>
    <w:rsid w:val="007B2ED3"/>
    <w:rsid w:val="007B43C8"/>
    <w:rsid w:val="007B4F04"/>
    <w:rsid w:val="007B57DE"/>
    <w:rsid w:val="007B5821"/>
    <w:rsid w:val="007B5A20"/>
    <w:rsid w:val="007B5F60"/>
    <w:rsid w:val="007B6486"/>
    <w:rsid w:val="007B66FC"/>
    <w:rsid w:val="007B6718"/>
    <w:rsid w:val="007B6D67"/>
    <w:rsid w:val="007B78CC"/>
    <w:rsid w:val="007B79CA"/>
    <w:rsid w:val="007B7E50"/>
    <w:rsid w:val="007C057A"/>
    <w:rsid w:val="007C069D"/>
    <w:rsid w:val="007C0DC6"/>
    <w:rsid w:val="007C103B"/>
    <w:rsid w:val="007C1B1A"/>
    <w:rsid w:val="007C1EC0"/>
    <w:rsid w:val="007C2BB1"/>
    <w:rsid w:val="007C2D53"/>
    <w:rsid w:val="007C316D"/>
    <w:rsid w:val="007C3758"/>
    <w:rsid w:val="007C4C7C"/>
    <w:rsid w:val="007C55A0"/>
    <w:rsid w:val="007C6EED"/>
    <w:rsid w:val="007D0589"/>
    <w:rsid w:val="007D0688"/>
    <w:rsid w:val="007D09DF"/>
    <w:rsid w:val="007D0AD2"/>
    <w:rsid w:val="007D0BEA"/>
    <w:rsid w:val="007D11C5"/>
    <w:rsid w:val="007D1355"/>
    <w:rsid w:val="007D1DE5"/>
    <w:rsid w:val="007D20C3"/>
    <w:rsid w:val="007D295E"/>
    <w:rsid w:val="007D2BE3"/>
    <w:rsid w:val="007D3790"/>
    <w:rsid w:val="007D3825"/>
    <w:rsid w:val="007D4B63"/>
    <w:rsid w:val="007D4C45"/>
    <w:rsid w:val="007D4EE8"/>
    <w:rsid w:val="007D504F"/>
    <w:rsid w:val="007D52A3"/>
    <w:rsid w:val="007D5568"/>
    <w:rsid w:val="007D6F97"/>
    <w:rsid w:val="007D7018"/>
    <w:rsid w:val="007D7028"/>
    <w:rsid w:val="007D71E8"/>
    <w:rsid w:val="007D7832"/>
    <w:rsid w:val="007D7DE6"/>
    <w:rsid w:val="007E000D"/>
    <w:rsid w:val="007E0709"/>
    <w:rsid w:val="007E07F0"/>
    <w:rsid w:val="007E0B81"/>
    <w:rsid w:val="007E1B4E"/>
    <w:rsid w:val="007E1DE7"/>
    <w:rsid w:val="007E2663"/>
    <w:rsid w:val="007E29DA"/>
    <w:rsid w:val="007E2A2F"/>
    <w:rsid w:val="007E2A71"/>
    <w:rsid w:val="007E327C"/>
    <w:rsid w:val="007E3709"/>
    <w:rsid w:val="007E3802"/>
    <w:rsid w:val="007E38CB"/>
    <w:rsid w:val="007E3E70"/>
    <w:rsid w:val="007E4301"/>
    <w:rsid w:val="007E491C"/>
    <w:rsid w:val="007E4CCE"/>
    <w:rsid w:val="007E568E"/>
    <w:rsid w:val="007E5718"/>
    <w:rsid w:val="007E57E6"/>
    <w:rsid w:val="007E6712"/>
    <w:rsid w:val="007E6942"/>
    <w:rsid w:val="007F00BF"/>
    <w:rsid w:val="007F07C2"/>
    <w:rsid w:val="007F0A8A"/>
    <w:rsid w:val="007F0FF1"/>
    <w:rsid w:val="007F1002"/>
    <w:rsid w:val="007F1073"/>
    <w:rsid w:val="007F16F1"/>
    <w:rsid w:val="007F16FD"/>
    <w:rsid w:val="007F19AC"/>
    <w:rsid w:val="007F19CF"/>
    <w:rsid w:val="007F1AC4"/>
    <w:rsid w:val="007F1D07"/>
    <w:rsid w:val="007F1F8B"/>
    <w:rsid w:val="007F2204"/>
    <w:rsid w:val="007F224F"/>
    <w:rsid w:val="007F2703"/>
    <w:rsid w:val="007F27A8"/>
    <w:rsid w:val="007F2A07"/>
    <w:rsid w:val="007F2AF2"/>
    <w:rsid w:val="007F2F2D"/>
    <w:rsid w:val="007F308F"/>
    <w:rsid w:val="007F34F9"/>
    <w:rsid w:val="007F3705"/>
    <w:rsid w:val="007F4222"/>
    <w:rsid w:val="007F4DCF"/>
    <w:rsid w:val="007F5201"/>
    <w:rsid w:val="007F5CB0"/>
    <w:rsid w:val="007F5DCA"/>
    <w:rsid w:val="007F5E65"/>
    <w:rsid w:val="007F60CC"/>
    <w:rsid w:val="007F6272"/>
    <w:rsid w:val="007F62B0"/>
    <w:rsid w:val="007F65F6"/>
    <w:rsid w:val="007F6712"/>
    <w:rsid w:val="007F68DC"/>
    <w:rsid w:val="007F7191"/>
    <w:rsid w:val="007F7505"/>
    <w:rsid w:val="008001DA"/>
    <w:rsid w:val="00800355"/>
    <w:rsid w:val="008003AA"/>
    <w:rsid w:val="008009D6"/>
    <w:rsid w:val="00800AD5"/>
    <w:rsid w:val="0080129B"/>
    <w:rsid w:val="00801381"/>
    <w:rsid w:val="008013E6"/>
    <w:rsid w:val="00801764"/>
    <w:rsid w:val="00802065"/>
    <w:rsid w:val="00802A1E"/>
    <w:rsid w:val="00803263"/>
    <w:rsid w:val="0080358C"/>
    <w:rsid w:val="00803F5D"/>
    <w:rsid w:val="0080412A"/>
    <w:rsid w:val="00804B55"/>
    <w:rsid w:val="00805138"/>
    <w:rsid w:val="00805356"/>
    <w:rsid w:val="0080548A"/>
    <w:rsid w:val="008059C7"/>
    <w:rsid w:val="00805D8C"/>
    <w:rsid w:val="00805E3D"/>
    <w:rsid w:val="00806024"/>
    <w:rsid w:val="00806B6A"/>
    <w:rsid w:val="00806C2F"/>
    <w:rsid w:val="00807787"/>
    <w:rsid w:val="008106BB"/>
    <w:rsid w:val="00810D67"/>
    <w:rsid w:val="00810E09"/>
    <w:rsid w:val="0081112D"/>
    <w:rsid w:val="00811622"/>
    <w:rsid w:val="008116FB"/>
    <w:rsid w:val="008119C2"/>
    <w:rsid w:val="008122C0"/>
    <w:rsid w:val="00812398"/>
    <w:rsid w:val="0081241A"/>
    <w:rsid w:val="0081297A"/>
    <w:rsid w:val="00812B7C"/>
    <w:rsid w:val="00813470"/>
    <w:rsid w:val="00813B0A"/>
    <w:rsid w:val="00813EE3"/>
    <w:rsid w:val="008142F4"/>
    <w:rsid w:val="00814B11"/>
    <w:rsid w:val="00814D2F"/>
    <w:rsid w:val="0081514A"/>
    <w:rsid w:val="00815382"/>
    <w:rsid w:val="00815538"/>
    <w:rsid w:val="00815620"/>
    <w:rsid w:val="00815F4F"/>
    <w:rsid w:val="00815FA4"/>
    <w:rsid w:val="00816234"/>
    <w:rsid w:val="00816A04"/>
    <w:rsid w:val="008173DA"/>
    <w:rsid w:val="00817F94"/>
    <w:rsid w:val="0082034D"/>
    <w:rsid w:val="00820409"/>
    <w:rsid w:val="008208D5"/>
    <w:rsid w:val="008209C7"/>
    <w:rsid w:val="00820B7C"/>
    <w:rsid w:val="00820D52"/>
    <w:rsid w:val="0082177A"/>
    <w:rsid w:val="00821949"/>
    <w:rsid w:val="00821F2C"/>
    <w:rsid w:val="008223A3"/>
    <w:rsid w:val="00822733"/>
    <w:rsid w:val="00823060"/>
    <w:rsid w:val="008230B8"/>
    <w:rsid w:val="0082381C"/>
    <w:rsid w:val="00823E43"/>
    <w:rsid w:val="008240D4"/>
    <w:rsid w:val="00824CCD"/>
    <w:rsid w:val="00824D05"/>
    <w:rsid w:val="00824E66"/>
    <w:rsid w:val="008253FE"/>
    <w:rsid w:val="008254EB"/>
    <w:rsid w:val="008261EE"/>
    <w:rsid w:val="00826769"/>
    <w:rsid w:val="00826A57"/>
    <w:rsid w:val="00826EDA"/>
    <w:rsid w:val="00827202"/>
    <w:rsid w:val="00827235"/>
    <w:rsid w:val="0083012F"/>
    <w:rsid w:val="008310C3"/>
    <w:rsid w:val="008313EC"/>
    <w:rsid w:val="0083145C"/>
    <w:rsid w:val="00831F7E"/>
    <w:rsid w:val="00831FB6"/>
    <w:rsid w:val="008322E3"/>
    <w:rsid w:val="008323D1"/>
    <w:rsid w:val="00832AE0"/>
    <w:rsid w:val="00832DC7"/>
    <w:rsid w:val="008335EF"/>
    <w:rsid w:val="0083493C"/>
    <w:rsid w:val="00834D12"/>
    <w:rsid w:val="0083502B"/>
    <w:rsid w:val="00835D8E"/>
    <w:rsid w:val="00836613"/>
    <w:rsid w:val="00836D74"/>
    <w:rsid w:val="00836F3F"/>
    <w:rsid w:val="0083720E"/>
    <w:rsid w:val="00837665"/>
    <w:rsid w:val="00837726"/>
    <w:rsid w:val="008406D8"/>
    <w:rsid w:val="00840A1B"/>
    <w:rsid w:val="00840A2C"/>
    <w:rsid w:val="008411B5"/>
    <w:rsid w:val="00841417"/>
    <w:rsid w:val="008416A5"/>
    <w:rsid w:val="00841D70"/>
    <w:rsid w:val="00841E98"/>
    <w:rsid w:val="008424CC"/>
    <w:rsid w:val="0084255C"/>
    <w:rsid w:val="00842603"/>
    <w:rsid w:val="00842EA4"/>
    <w:rsid w:val="0084363C"/>
    <w:rsid w:val="00843BA8"/>
    <w:rsid w:val="00843C73"/>
    <w:rsid w:val="00843E6B"/>
    <w:rsid w:val="00843E7E"/>
    <w:rsid w:val="008448A5"/>
    <w:rsid w:val="00844EAB"/>
    <w:rsid w:val="008451E4"/>
    <w:rsid w:val="00845B46"/>
    <w:rsid w:val="00846781"/>
    <w:rsid w:val="00847014"/>
    <w:rsid w:val="00850409"/>
    <w:rsid w:val="00850828"/>
    <w:rsid w:val="00850863"/>
    <w:rsid w:val="00850C40"/>
    <w:rsid w:val="00851989"/>
    <w:rsid w:val="00852C57"/>
    <w:rsid w:val="00853513"/>
    <w:rsid w:val="008535F3"/>
    <w:rsid w:val="0085370D"/>
    <w:rsid w:val="00853A3B"/>
    <w:rsid w:val="00854346"/>
    <w:rsid w:val="00854DF2"/>
    <w:rsid w:val="0085557D"/>
    <w:rsid w:val="00855A1A"/>
    <w:rsid w:val="0085702E"/>
    <w:rsid w:val="00857924"/>
    <w:rsid w:val="00857FA4"/>
    <w:rsid w:val="0086011E"/>
    <w:rsid w:val="00860197"/>
    <w:rsid w:val="0086083A"/>
    <w:rsid w:val="00860947"/>
    <w:rsid w:val="00860CD0"/>
    <w:rsid w:val="00861411"/>
    <w:rsid w:val="008621F0"/>
    <w:rsid w:val="00862581"/>
    <w:rsid w:val="00862EC6"/>
    <w:rsid w:val="00863254"/>
    <w:rsid w:val="00863669"/>
    <w:rsid w:val="008637A2"/>
    <w:rsid w:val="00863E9E"/>
    <w:rsid w:val="00863FDF"/>
    <w:rsid w:val="0086621D"/>
    <w:rsid w:val="00866CD2"/>
    <w:rsid w:val="008672A2"/>
    <w:rsid w:val="00867667"/>
    <w:rsid w:val="00867831"/>
    <w:rsid w:val="0087027C"/>
    <w:rsid w:val="00870883"/>
    <w:rsid w:val="00870C70"/>
    <w:rsid w:val="00871445"/>
    <w:rsid w:val="00871ABD"/>
    <w:rsid w:val="00871BC7"/>
    <w:rsid w:val="008724E3"/>
    <w:rsid w:val="00872960"/>
    <w:rsid w:val="00873403"/>
    <w:rsid w:val="00873588"/>
    <w:rsid w:val="0087430A"/>
    <w:rsid w:val="00874F27"/>
    <w:rsid w:val="00875567"/>
    <w:rsid w:val="008755F7"/>
    <w:rsid w:val="00875D5F"/>
    <w:rsid w:val="00876026"/>
    <w:rsid w:val="00876A4F"/>
    <w:rsid w:val="008770B4"/>
    <w:rsid w:val="008772D8"/>
    <w:rsid w:val="0087794C"/>
    <w:rsid w:val="00877C22"/>
    <w:rsid w:val="00877D29"/>
    <w:rsid w:val="008800C9"/>
    <w:rsid w:val="00881013"/>
    <w:rsid w:val="0088305A"/>
    <w:rsid w:val="00883C06"/>
    <w:rsid w:val="00883C1F"/>
    <w:rsid w:val="00884BBB"/>
    <w:rsid w:val="00884D1A"/>
    <w:rsid w:val="00885262"/>
    <w:rsid w:val="008856C2"/>
    <w:rsid w:val="008859CB"/>
    <w:rsid w:val="00885BCD"/>
    <w:rsid w:val="00885D9D"/>
    <w:rsid w:val="008861A1"/>
    <w:rsid w:val="00886AFD"/>
    <w:rsid w:val="008878D8"/>
    <w:rsid w:val="00887A42"/>
    <w:rsid w:val="00887C21"/>
    <w:rsid w:val="00887CE8"/>
    <w:rsid w:val="00887ECC"/>
    <w:rsid w:val="00890041"/>
    <w:rsid w:val="00890673"/>
    <w:rsid w:val="00890C34"/>
    <w:rsid w:val="00890D33"/>
    <w:rsid w:val="00890E6D"/>
    <w:rsid w:val="00891092"/>
    <w:rsid w:val="00891F81"/>
    <w:rsid w:val="00891FDC"/>
    <w:rsid w:val="0089256B"/>
    <w:rsid w:val="008927D2"/>
    <w:rsid w:val="00892FB6"/>
    <w:rsid w:val="008933C9"/>
    <w:rsid w:val="008934A4"/>
    <w:rsid w:val="008935EE"/>
    <w:rsid w:val="00894187"/>
    <w:rsid w:val="008943DA"/>
    <w:rsid w:val="00894481"/>
    <w:rsid w:val="008949F1"/>
    <w:rsid w:val="00894D42"/>
    <w:rsid w:val="00894F62"/>
    <w:rsid w:val="008953E9"/>
    <w:rsid w:val="008959B2"/>
    <w:rsid w:val="00895B4A"/>
    <w:rsid w:val="00895D50"/>
    <w:rsid w:val="00896320"/>
    <w:rsid w:val="00896890"/>
    <w:rsid w:val="00896C0B"/>
    <w:rsid w:val="00896D61"/>
    <w:rsid w:val="00896DDD"/>
    <w:rsid w:val="00897BE3"/>
    <w:rsid w:val="008A0036"/>
    <w:rsid w:val="008A01B8"/>
    <w:rsid w:val="008A02A2"/>
    <w:rsid w:val="008A0BB9"/>
    <w:rsid w:val="008A0E2D"/>
    <w:rsid w:val="008A1175"/>
    <w:rsid w:val="008A1825"/>
    <w:rsid w:val="008A18A4"/>
    <w:rsid w:val="008A2059"/>
    <w:rsid w:val="008A23CD"/>
    <w:rsid w:val="008A2529"/>
    <w:rsid w:val="008A25A1"/>
    <w:rsid w:val="008A2B23"/>
    <w:rsid w:val="008A2CCF"/>
    <w:rsid w:val="008A32A6"/>
    <w:rsid w:val="008A3EF8"/>
    <w:rsid w:val="008A405E"/>
    <w:rsid w:val="008A41C9"/>
    <w:rsid w:val="008A4A6D"/>
    <w:rsid w:val="008A4A97"/>
    <w:rsid w:val="008A5283"/>
    <w:rsid w:val="008A53EF"/>
    <w:rsid w:val="008A5601"/>
    <w:rsid w:val="008A5B21"/>
    <w:rsid w:val="008A6052"/>
    <w:rsid w:val="008A6086"/>
    <w:rsid w:val="008A6269"/>
    <w:rsid w:val="008A6357"/>
    <w:rsid w:val="008A63F4"/>
    <w:rsid w:val="008A645C"/>
    <w:rsid w:val="008A68A9"/>
    <w:rsid w:val="008A6AA9"/>
    <w:rsid w:val="008A6ECD"/>
    <w:rsid w:val="008A6F5A"/>
    <w:rsid w:val="008A7042"/>
    <w:rsid w:val="008A7059"/>
    <w:rsid w:val="008A71CC"/>
    <w:rsid w:val="008A7792"/>
    <w:rsid w:val="008A7EB3"/>
    <w:rsid w:val="008B037C"/>
    <w:rsid w:val="008B067E"/>
    <w:rsid w:val="008B0C39"/>
    <w:rsid w:val="008B0CD3"/>
    <w:rsid w:val="008B1626"/>
    <w:rsid w:val="008B18D1"/>
    <w:rsid w:val="008B1B5E"/>
    <w:rsid w:val="008B1BF4"/>
    <w:rsid w:val="008B1FD6"/>
    <w:rsid w:val="008B23EF"/>
    <w:rsid w:val="008B2DD2"/>
    <w:rsid w:val="008B3EBA"/>
    <w:rsid w:val="008B46FF"/>
    <w:rsid w:val="008B532A"/>
    <w:rsid w:val="008B5A8B"/>
    <w:rsid w:val="008B5B78"/>
    <w:rsid w:val="008B5E9F"/>
    <w:rsid w:val="008B6F04"/>
    <w:rsid w:val="008B72AA"/>
    <w:rsid w:val="008B75F3"/>
    <w:rsid w:val="008B78AB"/>
    <w:rsid w:val="008C0315"/>
    <w:rsid w:val="008C041A"/>
    <w:rsid w:val="008C0838"/>
    <w:rsid w:val="008C0E97"/>
    <w:rsid w:val="008C0FF4"/>
    <w:rsid w:val="008C10C1"/>
    <w:rsid w:val="008C11EF"/>
    <w:rsid w:val="008C13F6"/>
    <w:rsid w:val="008C1774"/>
    <w:rsid w:val="008C193C"/>
    <w:rsid w:val="008C1DD9"/>
    <w:rsid w:val="008C1EBE"/>
    <w:rsid w:val="008C1F16"/>
    <w:rsid w:val="008C3934"/>
    <w:rsid w:val="008C3B2F"/>
    <w:rsid w:val="008C420A"/>
    <w:rsid w:val="008C42F6"/>
    <w:rsid w:val="008C43C3"/>
    <w:rsid w:val="008C4514"/>
    <w:rsid w:val="008C481B"/>
    <w:rsid w:val="008C58C2"/>
    <w:rsid w:val="008C60A2"/>
    <w:rsid w:val="008C635A"/>
    <w:rsid w:val="008C63C1"/>
    <w:rsid w:val="008C6404"/>
    <w:rsid w:val="008C6944"/>
    <w:rsid w:val="008C6A53"/>
    <w:rsid w:val="008C7236"/>
    <w:rsid w:val="008C7E74"/>
    <w:rsid w:val="008D0BA7"/>
    <w:rsid w:val="008D166A"/>
    <w:rsid w:val="008D220C"/>
    <w:rsid w:val="008D2986"/>
    <w:rsid w:val="008D2F17"/>
    <w:rsid w:val="008D3652"/>
    <w:rsid w:val="008D419D"/>
    <w:rsid w:val="008D505D"/>
    <w:rsid w:val="008D6220"/>
    <w:rsid w:val="008D627E"/>
    <w:rsid w:val="008D63E5"/>
    <w:rsid w:val="008D6625"/>
    <w:rsid w:val="008D6ABA"/>
    <w:rsid w:val="008D6C71"/>
    <w:rsid w:val="008D6D78"/>
    <w:rsid w:val="008D6F67"/>
    <w:rsid w:val="008D7219"/>
    <w:rsid w:val="008D74FD"/>
    <w:rsid w:val="008D7954"/>
    <w:rsid w:val="008E007F"/>
    <w:rsid w:val="008E015A"/>
    <w:rsid w:val="008E0421"/>
    <w:rsid w:val="008E0449"/>
    <w:rsid w:val="008E08A0"/>
    <w:rsid w:val="008E14F4"/>
    <w:rsid w:val="008E1DAD"/>
    <w:rsid w:val="008E1F02"/>
    <w:rsid w:val="008E2467"/>
    <w:rsid w:val="008E2E13"/>
    <w:rsid w:val="008E36BC"/>
    <w:rsid w:val="008E431E"/>
    <w:rsid w:val="008E4F03"/>
    <w:rsid w:val="008E4F85"/>
    <w:rsid w:val="008E542E"/>
    <w:rsid w:val="008E582B"/>
    <w:rsid w:val="008E5886"/>
    <w:rsid w:val="008E5AC2"/>
    <w:rsid w:val="008E69DB"/>
    <w:rsid w:val="008E74D9"/>
    <w:rsid w:val="008E7594"/>
    <w:rsid w:val="008E783C"/>
    <w:rsid w:val="008E78A2"/>
    <w:rsid w:val="008E798E"/>
    <w:rsid w:val="008E7DB0"/>
    <w:rsid w:val="008E7E3C"/>
    <w:rsid w:val="008E7E4A"/>
    <w:rsid w:val="008F0245"/>
    <w:rsid w:val="008F0642"/>
    <w:rsid w:val="008F1068"/>
    <w:rsid w:val="008F14B0"/>
    <w:rsid w:val="008F15C5"/>
    <w:rsid w:val="008F2211"/>
    <w:rsid w:val="008F26C1"/>
    <w:rsid w:val="008F2F8A"/>
    <w:rsid w:val="008F31DD"/>
    <w:rsid w:val="008F35CC"/>
    <w:rsid w:val="008F37B6"/>
    <w:rsid w:val="008F3C57"/>
    <w:rsid w:val="008F3D2D"/>
    <w:rsid w:val="008F3F95"/>
    <w:rsid w:val="008F490E"/>
    <w:rsid w:val="008F56E8"/>
    <w:rsid w:val="008F6552"/>
    <w:rsid w:val="008F709B"/>
    <w:rsid w:val="008F76FA"/>
    <w:rsid w:val="00900E78"/>
    <w:rsid w:val="00901237"/>
    <w:rsid w:val="009021E3"/>
    <w:rsid w:val="00903008"/>
    <w:rsid w:val="00903303"/>
    <w:rsid w:val="00903A02"/>
    <w:rsid w:val="00903B3E"/>
    <w:rsid w:val="00903C25"/>
    <w:rsid w:val="00903CDE"/>
    <w:rsid w:val="0090473A"/>
    <w:rsid w:val="00904B8B"/>
    <w:rsid w:val="0090514A"/>
    <w:rsid w:val="009065DA"/>
    <w:rsid w:val="00906A91"/>
    <w:rsid w:val="00907A6E"/>
    <w:rsid w:val="00907C40"/>
    <w:rsid w:val="00910529"/>
    <w:rsid w:val="009108BA"/>
    <w:rsid w:val="00910C29"/>
    <w:rsid w:val="00910DF4"/>
    <w:rsid w:val="00911541"/>
    <w:rsid w:val="00911C72"/>
    <w:rsid w:val="00911E38"/>
    <w:rsid w:val="00911F8C"/>
    <w:rsid w:val="00911FE2"/>
    <w:rsid w:val="0091229A"/>
    <w:rsid w:val="00912ADF"/>
    <w:rsid w:val="009135AF"/>
    <w:rsid w:val="00913D59"/>
    <w:rsid w:val="009142E9"/>
    <w:rsid w:val="00914A03"/>
    <w:rsid w:val="00915324"/>
    <w:rsid w:val="00915412"/>
    <w:rsid w:val="00915714"/>
    <w:rsid w:val="009161B9"/>
    <w:rsid w:val="009161F2"/>
    <w:rsid w:val="0091691B"/>
    <w:rsid w:val="009175A1"/>
    <w:rsid w:val="00917F0F"/>
    <w:rsid w:val="0092027B"/>
    <w:rsid w:val="009209F9"/>
    <w:rsid w:val="0092116D"/>
    <w:rsid w:val="00921763"/>
    <w:rsid w:val="009218CF"/>
    <w:rsid w:val="00921C39"/>
    <w:rsid w:val="009223A4"/>
    <w:rsid w:val="00922544"/>
    <w:rsid w:val="0092267E"/>
    <w:rsid w:val="00922E1D"/>
    <w:rsid w:val="009240F0"/>
    <w:rsid w:val="0092450D"/>
    <w:rsid w:val="00924588"/>
    <w:rsid w:val="00924936"/>
    <w:rsid w:val="00924C78"/>
    <w:rsid w:val="00924DA3"/>
    <w:rsid w:val="00924DAC"/>
    <w:rsid w:val="00925016"/>
    <w:rsid w:val="00925702"/>
    <w:rsid w:val="0092579F"/>
    <w:rsid w:val="00925998"/>
    <w:rsid w:val="00925E09"/>
    <w:rsid w:val="00926319"/>
    <w:rsid w:val="00927563"/>
    <w:rsid w:val="00927ED1"/>
    <w:rsid w:val="009300A9"/>
    <w:rsid w:val="0093043E"/>
    <w:rsid w:val="009308F7"/>
    <w:rsid w:val="00930C5E"/>
    <w:rsid w:val="009310C2"/>
    <w:rsid w:val="00931ADD"/>
    <w:rsid w:val="00931B42"/>
    <w:rsid w:val="00931F45"/>
    <w:rsid w:val="00932741"/>
    <w:rsid w:val="00932763"/>
    <w:rsid w:val="0093291A"/>
    <w:rsid w:val="00933323"/>
    <w:rsid w:val="009334FA"/>
    <w:rsid w:val="009337E8"/>
    <w:rsid w:val="00933F44"/>
    <w:rsid w:val="009344D4"/>
    <w:rsid w:val="009347E9"/>
    <w:rsid w:val="00934F60"/>
    <w:rsid w:val="009350EA"/>
    <w:rsid w:val="0093580E"/>
    <w:rsid w:val="00935830"/>
    <w:rsid w:val="0093601B"/>
    <w:rsid w:val="009375EA"/>
    <w:rsid w:val="009402BB"/>
    <w:rsid w:val="009406CC"/>
    <w:rsid w:val="0094182A"/>
    <w:rsid w:val="009426B8"/>
    <w:rsid w:val="00942928"/>
    <w:rsid w:val="009432DE"/>
    <w:rsid w:val="009439C4"/>
    <w:rsid w:val="009443FD"/>
    <w:rsid w:val="0094488C"/>
    <w:rsid w:val="00944E41"/>
    <w:rsid w:val="00945794"/>
    <w:rsid w:val="00945C6F"/>
    <w:rsid w:val="00945DFD"/>
    <w:rsid w:val="009460AF"/>
    <w:rsid w:val="009463F3"/>
    <w:rsid w:val="00946557"/>
    <w:rsid w:val="00946F26"/>
    <w:rsid w:val="009470FD"/>
    <w:rsid w:val="0094768A"/>
    <w:rsid w:val="00947827"/>
    <w:rsid w:val="00947977"/>
    <w:rsid w:val="00947BF9"/>
    <w:rsid w:val="009508D8"/>
    <w:rsid w:val="00950A87"/>
    <w:rsid w:val="00950C65"/>
    <w:rsid w:val="00950D17"/>
    <w:rsid w:val="00950F91"/>
    <w:rsid w:val="009510AB"/>
    <w:rsid w:val="009520EB"/>
    <w:rsid w:val="0095311D"/>
    <w:rsid w:val="009536D9"/>
    <w:rsid w:val="009536F2"/>
    <w:rsid w:val="00953A1B"/>
    <w:rsid w:val="00953B8D"/>
    <w:rsid w:val="009540CB"/>
    <w:rsid w:val="00954D6D"/>
    <w:rsid w:val="00955252"/>
    <w:rsid w:val="009554F5"/>
    <w:rsid w:val="00956C2B"/>
    <w:rsid w:val="00956CDB"/>
    <w:rsid w:val="00956F55"/>
    <w:rsid w:val="009601E6"/>
    <w:rsid w:val="00960265"/>
    <w:rsid w:val="009602CF"/>
    <w:rsid w:val="00960834"/>
    <w:rsid w:val="00960ADC"/>
    <w:rsid w:val="00960D5D"/>
    <w:rsid w:val="0096120D"/>
    <w:rsid w:val="00961350"/>
    <w:rsid w:val="009618BC"/>
    <w:rsid w:val="00961E31"/>
    <w:rsid w:val="009626C0"/>
    <w:rsid w:val="00963065"/>
    <w:rsid w:val="00963066"/>
    <w:rsid w:val="0096318F"/>
    <w:rsid w:val="00963C61"/>
    <w:rsid w:val="0096483C"/>
    <w:rsid w:val="0096486C"/>
    <w:rsid w:val="009664DC"/>
    <w:rsid w:val="009669CC"/>
    <w:rsid w:val="00966C21"/>
    <w:rsid w:val="00966EB0"/>
    <w:rsid w:val="00967231"/>
    <w:rsid w:val="00967320"/>
    <w:rsid w:val="009703B0"/>
    <w:rsid w:val="00970903"/>
    <w:rsid w:val="009711E2"/>
    <w:rsid w:val="009715EB"/>
    <w:rsid w:val="0097175A"/>
    <w:rsid w:val="00971D9C"/>
    <w:rsid w:val="00971EA2"/>
    <w:rsid w:val="00972A44"/>
    <w:rsid w:val="00972BD6"/>
    <w:rsid w:val="0097365C"/>
    <w:rsid w:val="00973697"/>
    <w:rsid w:val="00973A3B"/>
    <w:rsid w:val="0097425B"/>
    <w:rsid w:val="00974C58"/>
    <w:rsid w:val="00975142"/>
    <w:rsid w:val="009751B2"/>
    <w:rsid w:val="009752D3"/>
    <w:rsid w:val="0097544E"/>
    <w:rsid w:val="00976402"/>
    <w:rsid w:val="009770AE"/>
    <w:rsid w:val="00977283"/>
    <w:rsid w:val="00977651"/>
    <w:rsid w:val="00980387"/>
    <w:rsid w:val="00981188"/>
    <w:rsid w:val="009811EE"/>
    <w:rsid w:val="009813BB"/>
    <w:rsid w:val="00981E99"/>
    <w:rsid w:val="00982263"/>
    <w:rsid w:val="009824DC"/>
    <w:rsid w:val="0098422F"/>
    <w:rsid w:val="00984A70"/>
    <w:rsid w:val="00984C3C"/>
    <w:rsid w:val="0098518E"/>
    <w:rsid w:val="00985BBC"/>
    <w:rsid w:val="00985D94"/>
    <w:rsid w:val="009865C8"/>
    <w:rsid w:val="009868D8"/>
    <w:rsid w:val="00987563"/>
    <w:rsid w:val="00987837"/>
    <w:rsid w:val="00987BC7"/>
    <w:rsid w:val="00987C8C"/>
    <w:rsid w:val="009902F2"/>
    <w:rsid w:val="0099092F"/>
    <w:rsid w:val="0099137A"/>
    <w:rsid w:val="0099162B"/>
    <w:rsid w:val="0099186C"/>
    <w:rsid w:val="00991BDE"/>
    <w:rsid w:val="00992337"/>
    <w:rsid w:val="00992AB1"/>
    <w:rsid w:val="00992AEB"/>
    <w:rsid w:val="00992B02"/>
    <w:rsid w:val="00992F83"/>
    <w:rsid w:val="009933B9"/>
    <w:rsid w:val="00993753"/>
    <w:rsid w:val="009945E3"/>
    <w:rsid w:val="00995992"/>
    <w:rsid w:val="00995B7B"/>
    <w:rsid w:val="009961DE"/>
    <w:rsid w:val="00996814"/>
    <w:rsid w:val="0099698A"/>
    <w:rsid w:val="009969BB"/>
    <w:rsid w:val="00996FB2"/>
    <w:rsid w:val="00996FC7"/>
    <w:rsid w:val="0099701A"/>
    <w:rsid w:val="009A0C1B"/>
    <w:rsid w:val="009A105C"/>
    <w:rsid w:val="009A1A67"/>
    <w:rsid w:val="009A1ECE"/>
    <w:rsid w:val="009A231C"/>
    <w:rsid w:val="009A2691"/>
    <w:rsid w:val="009A3912"/>
    <w:rsid w:val="009A4784"/>
    <w:rsid w:val="009A487D"/>
    <w:rsid w:val="009A4E65"/>
    <w:rsid w:val="009A61E6"/>
    <w:rsid w:val="009A6221"/>
    <w:rsid w:val="009A7487"/>
    <w:rsid w:val="009A7953"/>
    <w:rsid w:val="009B0B86"/>
    <w:rsid w:val="009B132A"/>
    <w:rsid w:val="009B1B13"/>
    <w:rsid w:val="009B1ED0"/>
    <w:rsid w:val="009B2291"/>
    <w:rsid w:val="009B2820"/>
    <w:rsid w:val="009B326A"/>
    <w:rsid w:val="009B333E"/>
    <w:rsid w:val="009B3BD5"/>
    <w:rsid w:val="009B3D5B"/>
    <w:rsid w:val="009B452B"/>
    <w:rsid w:val="009B4CC5"/>
    <w:rsid w:val="009B5391"/>
    <w:rsid w:val="009B5E7F"/>
    <w:rsid w:val="009B616E"/>
    <w:rsid w:val="009B61AA"/>
    <w:rsid w:val="009B629D"/>
    <w:rsid w:val="009B6557"/>
    <w:rsid w:val="009B693F"/>
    <w:rsid w:val="009B6FAC"/>
    <w:rsid w:val="009B6FD3"/>
    <w:rsid w:val="009B719D"/>
    <w:rsid w:val="009B7AB5"/>
    <w:rsid w:val="009C09F0"/>
    <w:rsid w:val="009C0A25"/>
    <w:rsid w:val="009C0CCA"/>
    <w:rsid w:val="009C16D8"/>
    <w:rsid w:val="009C1750"/>
    <w:rsid w:val="009C1E20"/>
    <w:rsid w:val="009C2018"/>
    <w:rsid w:val="009C2071"/>
    <w:rsid w:val="009C2446"/>
    <w:rsid w:val="009C2564"/>
    <w:rsid w:val="009C299A"/>
    <w:rsid w:val="009C2EB3"/>
    <w:rsid w:val="009C2F66"/>
    <w:rsid w:val="009C3CF5"/>
    <w:rsid w:val="009C3F99"/>
    <w:rsid w:val="009C48B7"/>
    <w:rsid w:val="009C4B05"/>
    <w:rsid w:val="009C4F45"/>
    <w:rsid w:val="009C5681"/>
    <w:rsid w:val="009C5682"/>
    <w:rsid w:val="009C5CE6"/>
    <w:rsid w:val="009C5E3E"/>
    <w:rsid w:val="009C5E86"/>
    <w:rsid w:val="009C69C1"/>
    <w:rsid w:val="009C6E05"/>
    <w:rsid w:val="009C6EC8"/>
    <w:rsid w:val="009C75C8"/>
    <w:rsid w:val="009C760A"/>
    <w:rsid w:val="009C77E6"/>
    <w:rsid w:val="009C7D76"/>
    <w:rsid w:val="009D08CC"/>
    <w:rsid w:val="009D0EFB"/>
    <w:rsid w:val="009D18EF"/>
    <w:rsid w:val="009D19B5"/>
    <w:rsid w:val="009D1D64"/>
    <w:rsid w:val="009D1EEF"/>
    <w:rsid w:val="009D216A"/>
    <w:rsid w:val="009D2946"/>
    <w:rsid w:val="009D3246"/>
    <w:rsid w:val="009D3CF1"/>
    <w:rsid w:val="009D428A"/>
    <w:rsid w:val="009D4D2E"/>
    <w:rsid w:val="009D53D0"/>
    <w:rsid w:val="009D624E"/>
    <w:rsid w:val="009D6510"/>
    <w:rsid w:val="009D6713"/>
    <w:rsid w:val="009D6D33"/>
    <w:rsid w:val="009D7204"/>
    <w:rsid w:val="009D758E"/>
    <w:rsid w:val="009D7F37"/>
    <w:rsid w:val="009D7FBD"/>
    <w:rsid w:val="009E06E0"/>
    <w:rsid w:val="009E06F0"/>
    <w:rsid w:val="009E0E97"/>
    <w:rsid w:val="009E1467"/>
    <w:rsid w:val="009E1849"/>
    <w:rsid w:val="009E1A4F"/>
    <w:rsid w:val="009E1CE4"/>
    <w:rsid w:val="009E1E37"/>
    <w:rsid w:val="009E203A"/>
    <w:rsid w:val="009E2087"/>
    <w:rsid w:val="009E22D8"/>
    <w:rsid w:val="009E2478"/>
    <w:rsid w:val="009E2CE6"/>
    <w:rsid w:val="009E2DBD"/>
    <w:rsid w:val="009E3336"/>
    <w:rsid w:val="009E3794"/>
    <w:rsid w:val="009E37AC"/>
    <w:rsid w:val="009E37EC"/>
    <w:rsid w:val="009E3CE5"/>
    <w:rsid w:val="009E4012"/>
    <w:rsid w:val="009E47EF"/>
    <w:rsid w:val="009E4B70"/>
    <w:rsid w:val="009E51BC"/>
    <w:rsid w:val="009E51D7"/>
    <w:rsid w:val="009E5742"/>
    <w:rsid w:val="009E6A3E"/>
    <w:rsid w:val="009E6E45"/>
    <w:rsid w:val="009E73BE"/>
    <w:rsid w:val="009E73CF"/>
    <w:rsid w:val="009E7642"/>
    <w:rsid w:val="009E789F"/>
    <w:rsid w:val="009E7BE5"/>
    <w:rsid w:val="009F01E3"/>
    <w:rsid w:val="009F05AC"/>
    <w:rsid w:val="009F0775"/>
    <w:rsid w:val="009F0997"/>
    <w:rsid w:val="009F1A84"/>
    <w:rsid w:val="009F1BF2"/>
    <w:rsid w:val="009F1C8B"/>
    <w:rsid w:val="009F1CAA"/>
    <w:rsid w:val="009F2055"/>
    <w:rsid w:val="009F2A8F"/>
    <w:rsid w:val="009F2F90"/>
    <w:rsid w:val="009F3FCB"/>
    <w:rsid w:val="009F43B0"/>
    <w:rsid w:val="009F43EB"/>
    <w:rsid w:val="009F4AB5"/>
    <w:rsid w:val="009F4F42"/>
    <w:rsid w:val="009F502E"/>
    <w:rsid w:val="009F556F"/>
    <w:rsid w:val="009F55EB"/>
    <w:rsid w:val="009F587D"/>
    <w:rsid w:val="009F5CC1"/>
    <w:rsid w:val="009F6120"/>
    <w:rsid w:val="009F6255"/>
    <w:rsid w:val="009F6A04"/>
    <w:rsid w:val="00A00EE6"/>
    <w:rsid w:val="00A01561"/>
    <w:rsid w:val="00A01779"/>
    <w:rsid w:val="00A01AFD"/>
    <w:rsid w:val="00A01B1F"/>
    <w:rsid w:val="00A02301"/>
    <w:rsid w:val="00A02603"/>
    <w:rsid w:val="00A02FE5"/>
    <w:rsid w:val="00A030F0"/>
    <w:rsid w:val="00A032A2"/>
    <w:rsid w:val="00A03F13"/>
    <w:rsid w:val="00A04834"/>
    <w:rsid w:val="00A048E6"/>
    <w:rsid w:val="00A04D9C"/>
    <w:rsid w:val="00A055F0"/>
    <w:rsid w:val="00A0604C"/>
    <w:rsid w:val="00A061AB"/>
    <w:rsid w:val="00A06E38"/>
    <w:rsid w:val="00A07E48"/>
    <w:rsid w:val="00A10414"/>
    <w:rsid w:val="00A10D95"/>
    <w:rsid w:val="00A10E56"/>
    <w:rsid w:val="00A111F6"/>
    <w:rsid w:val="00A11433"/>
    <w:rsid w:val="00A12077"/>
    <w:rsid w:val="00A120C6"/>
    <w:rsid w:val="00A123BA"/>
    <w:rsid w:val="00A12754"/>
    <w:rsid w:val="00A12B11"/>
    <w:rsid w:val="00A12F95"/>
    <w:rsid w:val="00A13206"/>
    <w:rsid w:val="00A134E1"/>
    <w:rsid w:val="00A1390B"/>
    <w:rsid w:val="00A1429D"/>
    <w:rsid w:val="00A1471D"/>
    <w:rsid w:val="00A15060"/>
    <w:rsid w:val="00A154E3"/>
    <w:rsid w:val="00A15757"/>
    <w:rsid w:val="00A15E91"/>
    <w:rsid w:val="00A1645B"/>
    <w:rsid w:val="00A17910"/>
    <w:rsid w:val="00A17E59"/>
    <w:rsid w:val="00A20274"/>
    <w:rsid w:val="00A20743"/>
    <w:rsid w:val="00A20F4A"/>
    <w:rsid w:val="00A20FDE"/>
    <w:rsid w:val="00A211CE"/>
    <w:rsid w:val="00A21415"/>
    <w:rsid w:val="00A219DC"/>
    <w:rsid w:val="00A21C36"/>
    <w:rsid w:val="00A220C1"/>
    <w:rsid w:val="00A22C57"/>
    <w:rsid w:val="00A246DA"/>
    <w:rsid w:val="00A2477B"/>
    <w:rsid w:val="00A24DF1"/>
    <w:rsid w:val="00A26247"/>
    <w:rsid w:val="00A2646E"/>
    <w:rsid w:val="00A264D6"/>
    <w:rsid w:val="00A266E0"/>
    <w:rsid w:val="00A26B8E"/>
    <w:rsid w:val="00A273E4"/>
    <w:rsid w:val="00A2779B"/>
    <w:rsid w:val="00A27F06"/>
    <w:rsid w:val="00A30126"/>
    <w:rsid w:val="00A306A0"/>
    <w:rsid w:val="00A30705"/>
    <w:rsid w:val="00A307C7"/>
    <w:rsid w:val="00A30BCE"/>
    <w:rsid w:val="00A31307"/>
    <w:rsid w:val="00A31760"/>
    <w:rsid w:val="00A31A79"/>
    <w:rsid w:val="00A31B14"/>
    <w:rsid w:val="00A328CF"/>
    <w:rsid w:val="00A33066"/>
    <w:rsid w:val="00A33DBE"/>
    <w:rsid w:val="00A33F29"/>
    <w:rsid w:val="00A33F96"/>
    <w:rsid w:val="00A34EB2"/>
    <w:rsid w:val="00A3506B"/>
    <w:rsid w:val="00A350B6"/>
    <w:rsid w:val="00A35692"/>
    <w:rsid w:val="00A359D6"/>
    <w:rsid w:val="00A361A4"/>
    <w:rsid w:val="00A36B91"/>
    <w:rsid w:val="00A37310"/>
    <w:rsid w:val="00A37809"/>
    <w:rsid w:val="00A3789B"/>
    <w:rsid w:val="00A40BC0"/>
    <w:rsid w:val="00A41126"/>
    <w:rsid w:val="00A418FD"/>
    <w:rsid w:val="00A41CAC"/>
    <w:rsid w:val="00A421EA"/>
    <w:rsid w:val="00A4220D"/>
    <w:rsid w:val="00A427F2"/>
    <w:rsid w:val="00A429FD"/>
    <w:rsid w:val="00A42C51"/>
    <w:rsid w:val="00A42FEB"/>
    <w:rsid w:val="00A43491"/>
    <w:rsid w:val="00A44ECB"/>
    <w:rsid w:val="00A456E8"/>
    <w:rsid w:val="00A45709"/>
    <w:rsid w:val="00A467EE"/>
    <w:rsid w:val="00A4727F"/>
    <w:rsid w:val="00A47680"/>
    <w:rsid w:val="00A50113"/>
    <w:rsid w:val="00A506B6"/>
    <w:rsid w:val="00A50934"/>
    <w:rsid w:val="00A5107D"/>
    <w:rsid w:val="00A5163F"/>
    <w:rsid w:val="00A5239C"/>
    <w:rsid w:val="00A523B5"/>
    <w:rsid w:val="00A5242D"/>
    <w:rsid w:val="00A52871"/>
    <w:rsid w:val="00A53130"/>
    <w:rsid w:val="00A53586"/>
    <w:rsid w:val="00A538AB"/>
    <w:rsid w:val="00A5394B"/>
    <w:rsid w:val="00A53F8E"/>
    <w:rsid w:val="00A53FA4"/>
    <w:rsid w:val="00A54229"/>
    <w:rsid w:val="00A54344"/>
    <w:rsid w:val="00A54C26"/>
    <w:rsid w:val="00A552B2"/>
    <w:rsid w:val="00A557F6"/>
    <w:rsid w:val="00A55B34"/>
    <w:rsid w:val="00A562D7"/>
    <w:rsid w:val="00A56D75"/>
    <w:rsid w:val="00A56E2A"/>
    <w:rsid w:val="00A57ADC"/>
    <w:rsid w:val="00A57D2D"/>
    <w:rsid w:val="00A60565"/>
    <w:rsid w:val="00A607A5"/>
    <w:rsid w:val="00A614D5"/>
    <w:rsid w:val="00A622DF"/>
    <w:rsid w:val="00A623CC"/>
    <w:rsid w:val="00A62C0F"/>
    <w:rsid w:val="00A631C2"/>
    <w:rsid w:val="00A631ED"/>
    <w:rsid w:val="00A63F1A"/>
    <w:rsid w:val="00A64768"/>
    <w:rsid w:val="00A65195"/>
    <w:rsid w:val="00A66069"/>
    <w:rsid w:val="00A6682F"/>
    <w:rsid w:val="00A66902"/>
    <w:rsid w:val="00A66F49"/>
    <w:rsid w:val="00A670B5"/>
    <w:rsid w:val="00A67394"/>
    <w:rsid w:val="00A67A2D"/>
    <w:rsid w:val="00A70014"/>
    <w:rsid w:val="00A7001C"/>
    <w:rsid w:val="00A700AD"/>
    <w:rsid w:val="00A702DF"/>
    <w:rsid w:val="00A70729"/>
    <w:rsid w:val="00A70D58"/>
    <w:rsid w:val="00A70F9C"/>
    <w:rsid w:val="00A712A4"/>
    <w:rsid w:val="00A7147C"/>
    <w:rsid w:val="00A7174B"/>
    <w:rsid w:val="00A71F19"/>
    <w:rsid w:val="00A72102"/>
    <w:rsid w:val="00A721F7"/>
    <w:rsid w:val="00A72B7B"/>
    <w:rsid w:val="00A73567"/>
    <w:rsid w:val="00A73D6F"/>
    <w:rsid w:val="00A74293"/>
    <w:rsid w:val="00A749C1"/>
    <w:rsid w:val="00A74AD1"/>
    <w:rsid w:val="00A75921"/>
    <w:rsid w:val="00A7623C"/>
    <w:rsid w:val="00A763C6"/>
    <w:rsid w:val="00A764EF"/>
    <w:rsid w:val="00A766BC"/>
    <w:rsid w:val="00A767EF"/>
    <w:rsid w:val="00A772B7"/>
    <w:rsid w:val="00A77B18"/>
    <w:rsid w:val="00A77E37"/>
    <w:rsid w:val="00A8049F"/>
    <w:rsid w:val="00A8052D"/>
    <w:rsid w:val="00A81D07"/>
    <w:rsid w:val="00A81DE0"/>
    <w:rsid w:val="00A81E47"/>
    <w:rsid w:val="00A826E6"/>
    <w:rsid w:val="00A82BF8"/>
    <w:rsid w:val="00A830F2"/>
    <w:rsid w:val="00A837DD"/>
    <w:rsid w:val="00A83A78"/>
    <w:rsid w:val="00A8419F"/>
    <w:rsid w:val="00A85857"/>
    <w:rsid w:val="00A85CF5"/>
    <w:rsid w:val="00A86139"/>
    <w:rsid w:val="00A8656B"/>
    <w:rsid w:val="00A86C65"/>
    <w:rsid w:val="00A86CCD"/>
    <w:rsid w:val="00A86F6E"/>
    <w:rsid w:val="00A904A4"/>
    <w:rsid w:val="00A90592"/>
    <w:rsid w:val="00A90D00"/>
    <w:rsid w:val="00A90D75"/>
    <w:rsid w:val="00A9111E"/>
    <w:rsid w:val="00A915CE"/>
    <w:rsid w:val="00A918EA"/>
    <w:rsid w:val="00A91B53"/>
    <w:rsid w:val="00A92B8D"/>
    <w:rsid w:val="00A92BCA"/>
    <w:rsid w:val="00A93A05"/>
    <w:rsid w:val="00A93A53"/>
    <w:rsid w:val="00A9422F"/>
    <w:rsid w:val="00A94619"/>
    <w:rsid w:val="00A96265"/>
    <w:rsid w:val="00A964A9"/>
    <w:rsid w:val="00A969B0"/>
    <w:rsid w:val="00A974CD"/>
    <w:rsid w:val="00A976EF"/>
    <w:rsid w:val="00A97D56"/>
    <w:rsid w:val="00A97F98"/>
    <w:rsid w:val="00AA00DC"/>
    <w:rsid w:val="00AA072E"/>
    <w:rsid w:val="00AA0BEA"/>
    <w:rsid w:val="00AA0D3B"/>
    <w:rsid w:val="00AA101F"/>
    <w:rsid w:val="00AA19A9"/>
    <w:rsid w:val="00AA1CDB"/>
    <w:rsid w:val="00AA1D9D"/>
    <w:rsid w:val="00AA1F81"/>
    <w:rsid w:val="00AA3657"/>
    <w:rsid w:val="00AA3B54"/>
    <w:rsid w:val="00AA4010"/>
    <w:rsid w:val="00AA4606"/>
    <w:rsid w:val="00AA481A"/>
    <w:rsid w:val="00AA4982"/>
    <w:rsid w:val="00AA4ABB"/>
    <w:rsid w:val="00AA4E0C"/>
    <w:rsid w:val="00AA4F34"/>
    <w:rsid w:val="00AA6AD0"/>
    <w:rsid w:val="00AA7000"/>
    <w:rsid w:val="00AA7675"/>
    <w:rsid w:val="00AA7AF5"/>
    <w:rsid w:val="00AB0483"/>
    <w:rsid w:val="00AB0A9A"/>
    <w:rsid w:val="00AB1233"/>
    <w:rsid w:val="00AB1757"/>
    <w:rsid w:val="00AB1A42"/>
    <w:rsid w:val="00AB1E85"/>
    <w:rsid w:val="00AB27D5"/>
    <w:rsid w:val="00AB293D"/>
    <w:rsid w:val="00AB3867"/>
    <w:rsid w:val="00AB3D24"/>
    <w:rsid w:val="00AB4DDE"/>
    <w:rsid w:val="00AB6178"/>
    <w:rsid w:val="00AB63EB"/>
    <w:rsid w:val="00AB6455"/>
    <w:rsid w:val="00AB7132"/>
    <w:rsid w:val="00AB7348"/>
    <w:rsid w:val="00AB7AD7"/>
    <w:rsid w:val="00AB7EFE"/>
    <w:rsid w:val="00AC1723"/>
    <w:rsid w:val="00AC1991"/>
    <w:rsid w:val="00AC1DE7"/>
    <w:rsid w:val="00AC22BA"/>
    <w:rsid w:val="00AC24E3"/>
    <w:rsid w:val="00AC2AC2"/>
    <w:rsid w:val="00AC2D8A"/>
    <w:rsid w:val="00AC2F25"/>
    <w:rsid w:val="00AC32D2"/>
    <w:rsid w:val="00AC4375"/>
    <w:rsid w:val="00AC4B59"/>
    <w:rsid w:val="00AC4C15"/>
    <w:rsid w:val="00AC5414"/>
    <w:rsid w:val="00AC56B7"/>
    <w:rsid w:val="00AC5718"/>
    <w:rsid w:val="00AC59E5"/>
    <w:rsid w:val="00AC60E6"/>
    <w:rsid w:val="00AC6633"/>
    <w:rsid w:val="00AC6680"/>
    <w:rsid w:val="00AC6D24"/>
    <w:rsid w:val="00AC7306"/>
    <w:rsid w:val="00AC7726"/>
    <w:rsid w:val="00AC7739"/>
    <w:rsid w:val="00AC7C7B"/>
    <w:rsid w:val="00AD064E"/>
    <w:rsid w:val="00AD0DED"/>
    <w:rsid w:val="00AD13B3"/>
    <w:rsid w:val="00AD1B3E"/>
    <w:rsid w:val="00AD1C57"/>
    <w:rsid w:val="00AD1D2B"/>
    <w:rsid w:val="00AD2188"/>
    <w:rsid w:val="00AD277D"/>
    <w:rsid w:val="00AD2FDB"/>
    <w:rsid w:val="00AD378B"/>
    <w:rsid w:val="00AD4135"/>
    <w:rsid w:val="00AD432F"/>
    <w:rsid w:val="00AD4600"/>
    <w:rsid w:val="00AD4639"/>
    <w:rsid w:val="00AD4C06"/>
    <w:rsid w:val="00AD4F56"/>
    <w:rsid w:val="00AD542B"/>
    <w:rsid w:val="00AD5476"/>
    <w:rsid w:val="00AD555B"/>
    <w:rsid w:val="00AD558D"/>
    <w:rsid w:val="00AD60D3"/>
    <w:rsid w:val="00AD6AF8"/>
    <w:rsid w:val="00AD763D"/>
    <w:rsid w:val="00AD764B"/>
    <w:rsid w:val="00AD7708"/>
    <w:rsid w:val="00AD7F55"/>
    <w:rsid w:val="00AD7F8B"/>
    <w:rsid w:val="00AE038B"/>
    <w:rsid w:val="00AE04AC"/>
    <w:rsid w:val="00AE08AA"/>
    <w:rsid w:val="00AE093C"/>
    <w:rsid w:val="00AE0A83"/>
    <w:rsid w:val="00AE1388"/>
    <w:rsid w:val="00AE1AD1"/>
    <w:rsid w:val="00AE2256"/>
    <w:rsid w:val="00AE259F"/>
    <w:rsid w:val="00AE3EA3"/>
    <w:rsid w:val="00AE524D"/>
    <w:rsid w:val="00AE555F"/>
    <w:rsid w:val="00AE5EEA"/>
    <w:rsid w:val="00AE679C"/>
    <w:rsid w:val="00AE6E17"/>
    <w:rsid w:val="00AE6F29"/>
    <w:rsid w:val="00AE7FA5"/>
    <w:rsid w:val="00AF0363"/>
    <w:rsid w:val="00AF0714"/>
    <w:rsid w:val="00AF08DA"/>
    <w:rsid w:val="00AF0C94"/>
    <w:rsid w:val="00AF0D3F"/>
    <w:rsid w:val="00AF1A36"/>
    <w:rsid w:val="00AF1AB6"/>
    <w:rsid w:val="00AF1C70"/>
    <w:rsid w:val="00AF244B"/>
    <w:rsid w:val="00AF2620"/>
    <w:rsid w:val="00AF2C63"/>
    <w:rsid w:val="00AF2DCF"/>
    <w:rsid w:val="00AF2F34"/>
    <w:rsid w:val="00AF30B8"/>
    <w:rsid w:val="00AF39F3"/>
    <w:rsid w:val="00AF3E2E"/>
    <w:rsid w:val="00AF40EB"/>
    <w:rsid w:val="00AF524F"/>
    <w:rsid w:val="00AF52E0"/>
    <w:rsid w:val="00AF540C"/>
    <w:rsid w:val="00AF587A"/>
    <w:rsid w:val="00AF5B94"/>
    <w:rsid w:val="00AF665A"/>
    <w:rsid w:val="00AF69F0"/>
    <w:rsid w:val="00AF74AB"/>
    <w:rsid w:val="00B00972"/>
    <w:rsid w:val="00B01664"/>
    <w:rsid w:val="00B01867"/>
    <w:rsid w:val="00B01F0F"/>
    <w:rsid w:val="00B020C2"/>
    <w:rsid w:val="00B0366B"/>
    <w:rsid w:val="00B045E9"/>
    <w:rsid w:val="00B04720"/>
    <w:rsid w:val="00B047F8"/>
    <w:rsid w:val="00B0537E"/>
    <w:rsid w:val="00B05717"/>
    <w:rsid w:val="00B0597B"/>
    <w:rsid w:val="00B06217"/>
    <w:rsid w:val="00B069BC"/>
    <w:rsid w:val="00B06A36"/>
    <w:rsid w:val="00B0797E"/>
    <w:rsid w:val="00B07EEA"/>
    <w:rsid w:val="00B103F1"/>
    <w:rsid w:val="00B10764"/>
    <w:rsid w:val="00B10A30"/>
    <w:rsid w:val="00B10D33"/>
    <w:rsid w:val="00B1182C"/>
    <w:rsid w:val="00B11A7C"/>
    <w:rsid w:val="00B11F0A"/>
    <w:rsid w:val="00B123AA"/>
    <w:rsid w:val="00B12F48"/>
    <w:rsid w:val="00B1329E"/>
    <w:rsid w:val="00B1336C"/>
    <w:rsid w:val="00B1395E"/>
    <w:rsid w:val="00B143A5"/>
    <w:rsid w:val="00B14532"/>
    <w:rsid w:val="00B14A67"/>
    <w:rsid w:val="00B14FA8"/>
    <w:rsid w:val="00B15027"/>
    <w:rsid w:val="00B15641"/>
    <w:rsid w:val="00B15822"/>
    <w:rsid w:val="00B1717C"/>
    <w:rsid w:val="00B17A48"/>
    <w:rsid w:val="00B17E53"/>
    <w:rsid w:val="00B20E43"/>
    <w:rsid w:val="00B216FA"/>
    <w:rsid w:val="00B21EE6"/>
    <w:rsid w:val="00B22594"/>
    <w:rsid w:val="00B228AB"/>
    <w:rsid w:val="00B22E50"/>
    <w:rsid w:val="00B23312"/>
    <w:rsid w:val="00B2382D"/>
    <w:rsid w:val="00B23FE0"/>
    <w:rsid w:val="00B24020"/>
    <w:rsid w:val="00B24C26"/>
    <w:rsid w:val="00B24E71"/>
    <w:rsid w:val="00B250A9"/>
    <w:rsid w:val="00B25750"/>
    <w:rsid w:val="00B258E9"/>
    <w:rsid w:val="00B2607E"/>
    <w:rsid w:val="00B264C2"/>
    <w:rsid w:val="00B26623"/>
    <w:rsid w:val="00B27991"/>
    <w:rsid w:val="00B27F10"/>
    <w:rsid w:val="00B27FDF"/>
    <w:rsid w:val="00B30123"/>
    <w:rsid w:val="00B307EF"/>
    <w:rsid w:val="00B30812"/>
    <w:rsid w:val="00B30958"/>
    <w:rsid w:val="00B30A3C"/>
    <w:rsid w:val="00B31117"/>
    <w:rsid w:val="00B311F3"/>
    <w:rsid w:val="00B3144B"/>
    <w:rsid w:val="00B315E1"/>
    <w:rsid w:val="00B3214D"/>
    <w:rsid w:val="00B322A3"/>
    <w:rsid w:val="00B32EC4"/>
    <w:rsid w:val="00B33BD4"/>
    <w:rsid w:val="00B33E3C"/>
    <w:rsid w:val="00B33EB4"/>
    <w:rsid w:val="00B348A3"/>
    <w:rsid w:val="00B3506E"/>
    <w:rsid w:val="00B350AE"/>
    <w:rsid w:val="00B35553"/>
    <w:rsid w:val="00B36AD1"/>
    <w:rsid w:val="00B36B9C"/>
    <w:rsid w:val="00B37734"/>
    <w:rsid w:val="00B377B3"/>
    <w:rsid w:val="00B37B43"/>
    <w:rsid w:val="00B40201"/>
    <w:rsid w:val="00B40CE5"/>
    <w:rsid w:val="00B41372"/>
    <w:rsid w:val="00B418B7"/>
    <w:rsid w:val="00B41A42"/>
    <w:rsid w:val="00B41B38"/>
    <w:rsid w:val="00B41BC6"/>
    <w:rsid w:val="00B4215D"/>
    <w:rsid w:val="00B42EB5"/>
    <w:rsid w:val="00B42F4C"/>
    <w:rsid w:val="00B43016"/>
    <w:rsid w:val="00B43CF1"/>
    <w:rsid w:val="00B4457E"/>
    <w:rsid w:val="00B44D03"/>
    <w:rsid w:val="00B45040"/>
    <w:rsid w:val="00B4506C"/>
    <w:rsid w:val="00B45363"/>
    <w:rsid w:val="00B456D3"/>
    <w:rsid w:val="00B4775D"/>
    <w:rsid w:val="00B47AA7"/>
    <w:rsid w:val="00B50010"/>
    <w:rsid w:val="00B50704"/>
    <w:rsid w:val="00B517A4"/>
    <w:rsid w:val="00B5186A"/>
    <w:rsid w:val="00B51879"/>
    <w:rsid w:val="00B51ADC"/>
    <w:rsid w:val="00B51CB4"/>
    <w:rsid w:val="00B520D4"/>
    <w:rsid w:val="00B52585"/>
    <w:rsid w:val="00B52D2B"/>
    <w:rsid w:val="00B52E37"/>
    <w:rsid w:val="00B5339F"/>
    <w:rsid w:val="00B53EA2"/>
    <w:rsid w:val="00B546D7"/>
    <w:rsid w:val="00B54B89"/>
    <w:rsid w:val="00B54F0E"/>
    <w:rsid w:val="00B54FAD"/>
    <w:rsid w:val="00B5589A"/>
    <w:rsid w:val="00B559AA"/>
    <w:rsid w:val="00B55CE5"/>
    <w:rsid w:val="00B56616"/>
    <w:rsid w:val="00B572F5"/>
    <w:rsid w:val="00B5777F"/>
    <w:rsid w:val="00B577F1"/>
    <w:rsid w:val="00B57B29"/>
    <w:rsid w:val="00B600B3"/>
    <w:rsid w:val="00B604E2"/>
    <w:rsid w:val="00B6063D"/>
    <w:rsid w:val="00B60BD7"/>
    <w:rsid w:val="00B60DD2"/>
    <w:rsid w:val="00B60FC8"/>
    <w:rsid w:val="00B61199"/>
    <w:rsid w:val="00B614C0"/>
    <w:rsid w:val="00B615CF"/>
    <w:rsid w:val="00B62349"/>
    <w:rsid w:val="00B62A03"/>
    <w:rsid w:val="00B63663"/>
    <w:rsid w:val="00B6379C"/>
    <w:rsid w:val="00B6395B"/>
    <w:rsid w:val="00B63973"/>
    <w:rsid w:val="00B6416B"/>
    <w:rsid w:val="00B643C4"/>
    <w:rsid w:val="00B658C5"/>
    <w:rsid w:val="00B66183"/>
    <w:rsid w:val="00B663B5"/>
    <w:rsid w:val="00B66435"/>
    <w:rsid w:val="00B66FCC"/>
    <w:rsid w:val="00B67617"/>
    <w:rsid w:val="00B677E7"/>
    <w:rsid w:val="00B678D5"/>
    <w:rsid w:val="00B679DE"/>
    <w:rsid w:val="00B70AAF"/>
    <w:rsid w:val="00B70B52"/>
    <w:rsid w:val="00B7154F"/>
    <w:rsid w:val="00B7157E"/>
    <w:rsid w:val="00B7163B"/>
    <w:rsid w:val="00B71A14"/>
    <w:rsid w:val="00B71E26"/>
    <w:rsid w:val="00B722EB"/>
    <w:rsid w:val="00B72323"/>
    <w:rsid w:val="00B72437"/>
    <w:rsid w:val="00B72C74"/>
    <w:rsid w:val="00B7360C"/>
    <w:rsid w:val="00B737BF"/>
    <w:rsid w:val="00B73DB3"/>
    <w:rsid w:val="00B7443C"/>
    <w:rsid w:val="00B74E31"/>
    <w:rsid w:val="00B74EC1"/>
    <w:rsid w:val="00B74F02"/>
    <w:rsid w:val="00B74F91"/>
    <w:rsid w:val="00B75488"/>
    <w:rsid w:val="00B80088"/>
    <w:rsid w:val="00B80436"/>
    <w:rsid w:val="00B8097D"/>
    <w:rsid w:val="00B80CEF"/>
    <w:rsid w:val="00B814AD"/>
    <w:rsid w:val="00B82210"/>
    <w:rsid w:val="00B82570"/>
    <w:rsid w:val="00B82DA7"/>
    <w:rsid w:val="00B83120"/>
    <w:rsid w:val="00B8346E"/>
    <w:rsid w:val="00B835E9"/>
    <w:rsid w:val="00B83642"/>
    <w:rsid w:val="00B83F55"/>
    <w:rsid w:val="00B83F6D"/>
    <w:rsid w:val="00B8456B"/>
    <w:rsid w:val="00B84E9A"/>
    <w:rsid w:val="00B853A5"/>
    <w:rsid w:val="00B857BB"/>
    <w:rsid w:val="00B85CFB"/>
    <w:rsid w:val="00B86264"/>
    <w:rsid w:val="00B86C8A"/>
    <w:rsid w:val="00B87E68"/>
    <w:rsid w:val="00B90055"/>
    <w:rsid w:val="00B904DE"/>
    <w:rsid w:val="00B90FA5"/>
    <w:rsid w:val="00B91917"/>
    <w:rsid w:val="00B91ACC"/>
    <w:rsid w:val="00B91E70"/>
    <w:rsid w:val="00B9231F"/>
    <w:rsid w:val="00B926CA"/>
    <w:rsid w:val="00B93CCB"/>
    <w:rsid w:val="00B9445E"/>
    <w:rsid w:val="00B946B0"/>
    <w:rsid w:val="00B94837"/>
    <w:rsid w:val="00B95117"/>
    <w:rsid w:val="00B9563B"/>
    <w:rsid w:val="00B9593C"/>
    <w:rsid w:val="00B959AE"/>
    <w:rsid w:val="00B95B1C"/>
    <w:rsid w:val="00B95C55"/>
    <w:rsid w:val="00B95D62"/>
    <w:rsid w:val="00B96EB5"/>
    <w:rsid w:val="00B97B2D"/>
    <w:rsid w:val="00B97DD9"/>
    <w:rsid w:val="00BA055C"/>
    <w:rsid w:val="00BA140A"/>
    <w:rsid w:val="00BA172B"/>
    <w:rsid w:val="00BA1C69"/>
    <w:rsid w:val="00BA382D"/>
    <w:rsid w:val="00BA3850"/>
    <w:rsid w:val="00BA3FAD"/>
    <w:rsid w:val="00BA4BE3"/>
    <w:rsid w:val="00BA4C3F"/>
    <w:rsid w:val="00BA4E4E"/>
    <w:rsid w:val="00BA543D"/>
    <w:rsid w:val="00BA574F"/>
    <w:rsid w:val="00BA5A83"/>
    <w:rsid w:val="00BA5CD3"/>
    <w:rsid w:val="00BA6176"/>
    <w:rsid w:val="00BA6192"/>
    <w:rsid w:val="00BA669B"/>
    <w:rsid w:val="00BA7131"/>
    <w:rsid w:val="00BA7DFE"/>
    <w:rsid w:val="00BB0EF6"/>
    <w:rsid w:val="00BB1693"/>
    <w:rsid w:val="00BB1C08"/>
    <w:rsid w:val="00BB23B5"/>
    <w:rsid w:val="00BB2B1B"/>
    <w:rsid w:val="00BB2D8E"/>
    <w:rsid w:val="00BB3218"/>
    <w:rsid w:val="00BB3576"/>
    <w:rsid w:val="00BB3E53"/>
    <w:rsid w:val="00BB3EF1"/>
    <w:rsid w:val="00BB4281"/>
    <w:rsid w:val="00BB4617"/>
    <w:rsid w:val="00BB4BB0"/>
    <w:rsid w:val="00BB4E9B"/>
    <w:rsid w:val="00BB5DD5"/>
    <w:rsid w:val="00BB5E44"/>
    <w:rsid w:val="00BB6866"/>
    <w:rsid w:val="00BB6E08"/>
    <w:rsid w:val="00BB71FD"/>
    <w:rsid w:val="00BB7FAD"/>
    <w:rsid w:val="00BC0109"/>
    <w:rsid w:val="00BC029B"/>
    <w:rsid w:val="00BC04B5"/>
    <w:rsid w:val="00BC06A4"/>
    <w:rsid w:val="00BC0C61"/>
    <w:rsid w:val="00BC121C"/>
    <w:rsid w:val="00BC12D6"/>
    <w:rsid w:val="00BC1A69"/>
    <w:rsid w:val="00BC2840"/>
    <w:rsid w:val="00BC29B6"/>
    <w:rsid w:val="00BC2B45"/>
    <w:rsid w:val="00BC3079"/>
    <w:rsid w:val="00BC3640"/>
    <w:rsid w:val="00BC38BB"/>
    <w:rsid w:val="00BC38E3"/>
    <w:rsid w:val="00BC4124"/>
    <w:rsid w:val="00BC41DE"/>
    <w:rsid w:val="00BC44DB"/>
    <w:rsid w:val="00BC4E99"/>
    <w:rsid w:val="00BC5244"/>
    <w:rsid w:val="00BC5417"/>
    <w:rsid w:val="00BC58E2"/>
    <w:rsid w:val="00BC5954"/>
    <w:rsid w:val="00BC66F7"/>
    <w:rsid w:val="00BC74A6"/>
    <w:rsid w:val="00BC794C"/>
    <w:rsid w:val="00BC7CC9"/>
    <w:rsid w:val="00BC7E1A"/>
    <w:rsid w:val="00BD0244"/>
    <w:rsid w:val="00BD050C"/>
    <w:rsid w:val="00BD0DBE"/>
    <w:rsid w:val="00BD14F7"/>
    <w:rsid w:val="00BD15D0"/>
    <w:rsid w:val="00BD17A8"/>
    <w:rsid w:val="00BD1E23"/>
    <w:rsid w:val="00BD20F0"/>
    <w:rsid w:val="00BD2979"/>
    <w:rsid w:val="00BD2A0B"/>
    <w:rsid w:val="00BD2A56"/>
    <w:rsid w:val="00BD2D34"/>
    <w:rsid w:val="00BD3274"/>
    <w:rsid w:val="00BD4A63"/>
    <w:rsid w:val="00BD529B"/>
    <w:rsid w:val="00BD558E"/>
    <w:rsid w:val="00BD5D45"/>
    <w:rsid w:val="00BD6303"/>
    <w:rsid w:val="00BD6394"/>
    <w:rsid w:val="00BD6C19"/>
    <w:rsid w:val="00BD7298"/>
    <w:rsid w:val="00BD79F1"/>
    <w:rsid w:val="00BE0036"/>
    <w:rsid w:val="00BE03FC"/>
    <w:rsid w:val="00BE0869"/>
    <w:rsid w:val="00BE0CB6"/>
    <w:rsid w:val="00BE10D8"/>
    <w:rsid w:val="00BE1178"/>
    <w:rsid w:val="00BE1D9A"/>
    <w:rsid w:val="00BE1E5E"/>
    <w:rsid w:val="00BE2217"/>
    <w:rsid w:val="00BE26EC"/>
    <w:rsid w:val="00BE2822"/>
    <w:rsid w:val="00BE2B82"/>
    <w:rsid w:val="00BE2BBA"/>
    <w:rsid w:val="00BE2BE1"/>
    <w:rsid w:val="00BE2CD3"/>
    <w:rsid w:val="00BE2E48"/>
    <w:rsid w:val="00BE3298"/>
    <w:rsid w:val="00BE330E"/>
    <w:rsid w:val="00BE3706"/>
    <w:rsid w:val="00BE38FC"/>
    <w:rsid w:val="00BE3F33"/>
    <w:rsid w:val="00BE3FF4"/>
    <w:rsid w:val="00BE4054"/>
    <w:rsid w:val="00BE4464"/>
    <w:rsid w:val="00BE4623"/>
    <w:rsid w:val="00BE4C47"/>
    <w:rsid w:val="00BE4DB4"/>
    <w:rsid w:val="00BE51F7"/>
    <w:rsid w:val="00BE526B"/>
    <w:rsid w:val="00BE52B7"/>
    <w:rsid w:val="00BE5FBA"/>
    <w:rsid w:val="00BE662F"/>
    <w:rsid w:val="00BE6FAE"/>
    <w:rsid w:val="00BE70ED"/>
    <w:rsid w:val="00BE71F7"/>
    <w:rsid w:val="00BE722D"/>
    <w:rsid w:val="00BE741E"/>
    <w:rsid w:val="00BE7C7B"/>
    <w:rsid w:val="00BF02AA"/>
    <w:rsid w:val="00BF02BD"/>
    <w:rsid w:val="00BF11C9"/>
    <w:rsid w:val="00BF1D10"/>
    <w:rsid w:val="00BF2317"/>
    <w:rsid w:val="00BF291A"/>
    <w:rsid w:val="00BF29C1"/>
    <w:rsid w:val="00BF2DDF"/>
    <w:rsid w:val="00BF319A"/>
    <w:rsid w:val="00BF3528"/>
    <w:rsid w:val="00BF3B3E"/>
    <w:rsid w:val="00BF4071"/>
    <w:rsid w:val="00BF45AF"/>
    <w:rsid w:val="00BF49F9"/>
    <w:rsid w:val="00BF4BA7"/>
    <w:rsid w:val="00BF4C98"/>
    <w:rsid w:val="00BF4D3C"/>
    <w:rsid w:val="00BF4D6C"/>
    <w:rsid w:val="00BF4DF5"/>
    <w:rsid w:val="00BF5E15"/>
    <w:rsid w:val="00BF607D"/>
    <w:rsid w:val="00BF6625"/>
    <w:rsid w:val="00BF680A"/>
    <w:rsid w:val="00BF6D46"/>
    <w:rsid w:val="00BF746D"/>
    <w:rsid w:val="00BF7735"/>
    <w:rsid w:val="00BF7993"/>
    <w:rsid w:val="00BF7A0A"/>
    <w:rsid w:val="00BF7B4C"/>
    <w:rsid w:val="00BF7C27"/>
    <w:rsid w:val="00C00574"/>
    <w:rsid w:val="00C007BA"/>
    <w:rsid w:val="00C00FC7"/>
    <w:rsid w:val="00C011DF"/>
    <w:rsid w:val="00C0170A"/>
    <w:rsid w:val="00C017F9"/>
    <w:rsid w:val="00C01D9D"/>
    <w:rsid w:val="00C01E48"/>
    <w:rsid w:val="00C02084"/>
    <w:rsid w:val="00C02340"/>
    <w:rsid w:val="00C03283"/>
    <w:rsid w:val="00C0342B"/>
    <w:rsid w:val="00C03F48"/>
    <w:rsid w:val="00C040DF"/>
    <w:rsid w:val="00C0448F"/>
    <w:rsid w:val="00C046A5"/>
    <w:rsid w:val="00C04B0F"/>
    <w:rsid w:val="00C04BD2"/>
    <w:rsid w:val="00C04EC5"/>
    <w:rsid w:val="00C0575E"/>
    <w:rsid w:val="00C05B0B"/>
    <w:rsid w:val="00C05F82"/>
    <w:rsid w:val="00C064EA"/>
    <w:rsid w:val="00C065BA"/>
    <w:rsid w:val="00C071B3"/>
    <w:rsid w:val="00C07215"/>
    <w:rsid w:val="00C0776E"/>
    <w:rsid w:val="00C07B30"/>
    <w:rsid w:val="00C10237"/>
    <w:rsid w:val="00C10670"/>
    <w:rsid w:val="00C10BBC"/>
    <w:rsid w:val="00C10FD1"/>
    <w:rsid w:val="00C112B1"/>
    <w:rsid w:val="00C114A0"/>
    <w:rsid w:val="00C115AE"/>
    <w:rsid w:val="00C12962"/>
    <w:rsid w:val="00C12D82"/>
    <w:rsid w:val="00C130B9"/>
    <w:rsid w:val="00C131CB"/>
    <w:rsid w:val="00C14044"/>
    <w:rsid w:val="00C14908"/>
    <w:rsid w:val="00C14B98"/>
    <w:rsid w:val="00C14B9E"/>
    <w:rsid w:val="00C14CCC"/>
    <w:rsid w:val="00C14F42"/>
    <w:rsid w:val="00C150E5"/>
    <w:rsid w:val="00C1540B"/>
    <w:rsid w:val="00C15786"/>
    <w:rsid w:val="00C17BBC"/>
    <w:rsid w:val="00C17E56"/>
    <w:rsid w:val="00C20153"/>
    <w:rsid w:val="00C20274"/>
    <w:rsid w:val="00C2036B"/>
    <w:rsid w:val="00C206CE"/>
    <w:rsid w:val="00C20DD3"/>
    <w:rsid w:val="00C215D5"/>
    <w:rsid w:val="00C21EDA"/>
    <w:rsid w:val="00C225A2"/>
    <w:rsid w:val="00C225C4"/>
    <w:rsid w:val="00C225D8"/>
    <w:rsid w:val="00C22C3A"/>
    <w:rsid w:val="00C22DEA"/>
    <w:rsid w:val="00C23426"/>
    <w:rsid w:val="00C2404E"/>
    <w:rsid w:val="00C24545"/>
    <w:rsid w:val="00C24B66"/>
    <w:rsid w:val="00C25B0B"/>
    <w:rsid w:val="00C26080"/>
    <w:rsid w:val="00C260DA"/>
    <w:rsid w:val="00C266ED"/>
    <w:rsid w:val="00C2670B"/>
    <w:rsid w:val="00C26E0E"/>
    <w:rsid w:val="00C274A3"/>
    <w:rsid w:val="00C279A5"/>
    <w:rsid w:val="00C27FE2"/>
    <w:rsid w:val="00C304B3"/>
    <w:rsid w:val="00C305CF"/>
    <w:rsid w:val="00C30841"/>
    <w:rsid w:val="00C30E10"/>
    <w:rsid w:val="00C31587"/>
    <w:rsid w:val="00C31BCF"/>
    <w:rsid w:val="00C3241F"/>
    <w:rsid w:val="00C32569"/>
    <w:rsid w:val="00C3272B"/>
    <w:rsid w:val="00C3274B"/>
    <w:rsid w:val="00C328C0"/>
    <w:rsid w:val="00C32BBC"/>
    <w:rsid w:val="00C33217"/>
    <w:rsid w:val="00C333D5"/>
    <w:rsid w:val="00C33656"/>
    <w:rsid w:val="00C33824"/>
    <w:rsid w:val="00C344D5"/>
    <w:rsid w:val="00C34833"/>
    <w:rsid w:val="00C34D64"/>
    <w:rsid w:val="00C34E8E"/>
    <w:rsid w:val="00C354D6"/>
    <w:rsid w:val="00C3698A"/>
    <w:rsid w:val="00C369AF"/>
    <w:rsid w:val="00C36DD0"/>
    <w:rsid w:val="00C37238"/>
    <w:rsid w:val="00C37354"/>
    <w:rsid w:val="00C3741F"/>
    <w:rsid w:val="00C374D9"/>
    <w:rsid w:val="00C377BF"/>
    <w:rsid w:val="00C37C84"/>
    <w:rsid w:val="00C37E3D"/>
    <w:rsid w:val="00C404D0"/>
    <w:rsid w:val="00C409A4"/>
    <w:rsid w:val="00C4121F"/>
    <w:rsid w:val="00C41309"/>
    <w:rsid w:val="00C413A3"/>
    <w:rsid w:val="00C41836"/>
    <w:rsid w:val="00C41904"/>
    <w:rsid w:val="00C41BFA"/>
    <w:rsid w:val="00C41D17"/>
    <w:rsid w:val="00C41E9B"/>
    <w:rsid w:val="00C4210A"/>
    <w:rsid w:val="00C42A01"/>
    <w:rsid w:val="00C42C1A"/>
    <w:rsid w:val="00C432BE"/>
    <w:rsid w:val="00C439FB"/>
    <w:rsid w:val="00C43DF9"/>
    <w:rsid w:val="00C43E16"/>
    <w:rsid w:val="00C43E9E"/>
    <w:rsid w:val="00C44016"/>
    <w:rsid w:val="00C44375"/>
    <w:rsid w:val="00C44C86"/>
    <w:rsid w:val="00C4511A"/>
    <w:rsid w:val="00C45404"/>
    <w:rsid w:val="00C45E6C"/>
    <w:rsid w:val="00C46195"/>
    <w:rsid w:val="00C4648A"/>
    <w:rsid w:val="00C46625"/>
    <w:rsid w:val="00C4685C"/>
    <w:rsid w:val="00C46D7F"/>
    <w:rsid w:val="00C46F62"/>
    <w:rsid w:val="00C47165"/>
    <w:rsid w:val="00C473D3"/>
    <w:rsid w:val="00C473F0"/>
    <w:rsid w:val="00C475D9"/>
    <w:rsid w:val="00C47D81"/>
    <w:rsid w:val="00C47F2C"/>
    <w:rsid w:val="00C501F6"/>
    <w:rsid w:val="00C505E7"/>
    <w:rsid w:val="00C50705"/>
    <w:rsid w:val="00C508BE"/>
    <w:rsid w:val="00C511E3"/>
    <w:rsid w:val="00C519DF"/>
    <w:rsid w:val="00C5214C"/>
    <w:rsid w:val="00C52436"/>
    <w:rsid w:val="00C524DC"/>
    <w:rsid w:val="00C52C8D"/>
    <w:rsid w:val="00C52DE1"/>
    <w:rsid w:val="00C53221"/>
    <w:rsid w:val="00C538D1"/>
    <w:rsid w:val="00C54145"/>
    <w:rsid w:val="00C54281"/>
    <w:rsid w:val="00C5492F"/>
    <w:rsid w:val="00C54A3D"/>
    <w:rsid w:val="00C55B33"/>
    <w:rsid w:val="00C55BB9"/>
    <w:rsid w:val="00C55BDB"/>
    <w:rsid w:val="00C5664F"/>
    <w:rsid w:val="00C569A0"/>
    <w:rsid w:val="00C56B32"/>
    <w:rsid w:val="00C56E3E"/>
    <w:rsid w:val="00C56F3E"/>
    <w:rsid w:val="00C57C3C"/>
    <w:rsid w:val="00C57DAE"/>
    <w:rsid w:val="00C6053F"/>
    <w:rsid w:val="00C60ABD"/>
    <w:rsid w:val="00C60F64"/>
    <w:rsid w:val="00C61672"/>
    <w:rsid w:val="00C61BA0"/>
    <w:rsid w:val="00C63239"/>
    <w:rsid w:val="00C6346C"/>
    <w:rsid w:val="00C63ADF"/>
    <w:rsid w:val="00C63DC6"/>
    <w:rsid w:val="00C640E1"/>
    <w:rsid w:val="00C65E63"/>
    <w:rsid w:val="00C66272"/>
    <w:rsid w:val="00C667CA"/>
    <w:rsid w:val="00C66859"/>
    <w:rsid w:val="00C66AF4"/>
    <w:rsid w:val="00C66BC3"/>
    <w:rsid w:val="00C671A4"/>
    <w:rsid w:val="00C67C95"/>
    <w:rsid w:val="00C707C2"/>
    <w:rsid w:val="00C70D25"/>
    <w:rsid w:val="00C71AF5"/>
    <w:rsid w:val="00C71BCE"/>
    <w:rsid w:val="00C71C77"/>
    <w:rsid w:val="00C72B6C"/>
    <w:rsid w:val="00C731FB"/>
    <w:rsid w:val="00C734AD"/>
    <w:rsid w:val="00C74594"/>
    <w:rsid w:val="00C756E1"/>
    <w:rsid w:val="00C759D6"/>
    <w:rsid w:val="00C75E8D"/>
    <w:rsid w:val="00C76000"/>
    <w:rsid w:val="00C76304"/>
    <w:rsid w:val="00C767EA"/>
    <w:rsid w:val="00C76CC3"/>
    <w:rsid w:val="00C771EA"/>
    <w:rsid w:val="00C77275"/>
    <w:rsid w:val="00C77A87"/>
    <w:rsid w:val="00C77F98"/>
    <w:rsid w:val="00C802E8"/>
    <w:rsid w:val="00C8069B"/>
    <w:rsid w:val="00C806A3"/>
    <w:rsid w:val="00C80846"/>
    <w:rsid w:val="00C8088F"/>
    <w:rsid w:val="00C80FCF"/>
    <w:rsid w:val="00C80FD8"/>
    <w:rsid w:val="00C811EE"/>
    <w:rsid w:val="00C81564"/>
    <w:rsid w:val="00C81A2D"/>
    <w:rsid w:val="00C81B58"/>
    <w:rsid w:val="00C81DA6"/>
    <w:rsid w:val="00C81DD0"/>
    <w:rsid w:val="00C825C4"/>
    <w:rsid w:val="00C8279D"/>
    <w:rsid w:val="00C82C82"/>
    <w:rsid w:val="00C83670"/>
    <w:rsid w:val="00C836B4"/>
    <w:rsid w:val="00C839B3"/>
    <w:rsid w:val="00C83C56"/>
    <w:rsid w:val="00C8440F"/>
    <w:rsid w:val="00C84620"/>
    <w:rsid w:val="00C846BF"/>
    <w:rsid w:val="00C847ED"/>
    <w:rsid w:val="00C84D5F"/>
    <w:rsid w:val="00C84D72"/>
    <w:rsid w:val="00C851AB"/>
    <w:rsid w:val="00C856AE"/>
    <w:rsid w:val="00C868A9"/>
    <w:rsid w:val="00C86CA8"/>
    <w:rsid w:val="00C870A2"/>
    <w:rsid w:val="00C871A7"/>
    <w:rsid w:val="00C877AA"/>
    <w:rsid w:val="00C877CA"/>
    <w:rsid w:val="00C87AED"/>
    <w:rsid w:val="00C87F46"/>
    <w:rsid w:val="00C90492"/>
    <w:rsid w:val="00C90DFE"/>
    <w:rsid w:val="00C91266"/>
    <w:rsid w:val="00C913EE"/>
    <w:rsid w:val="00C915D9"/>
    <w:rsid w:val="00C916D3"/>
    <w:rsid w:val="00C91BC4"/>
    <w:rsid w:val="00C91CFA"/>
    <w:rsid w:val="00C92ED0"/>
    <w:rsid w:val="00C930A6"/>
    <w:rsid w:val="00C93210"/>
    <w:rsid w:val="00C9331C"/>
    <w:rsid w:val="00C937FF"/>
    <w:rsid w:val="00C93A4E"/>
    <w:rsid w:val="00C93C81"/>
    <w:rsid w:val="00C9409E"/>
    <w:rsid w:val="00C940AC"/>
    <w:rsid w:val="00C94434"/>
    <w:rsid w:val="00C956E4"/>
    <w:rsid w:val="00C957B1"/>
    <w:rsid w:val="00C9601F"/>
    <w:rsid w:val="00C969FF"/>
    <w:rsid w:val="00C97E9B"/>
    <w:rsid w:val="00CA0497"/>
    <w:rsid w:val="00CA09F8"/>
    <w:rsid w:val="00CA12A8"/>
    <w:rsid w:val="00CA1543"/>
    <w:rsid w:val="00CA1BAC"/>
    <w:rsid w:val="00CA1C24"/>
    <w:rsid w:val="00CA2E78"/>
    <w:rsid w:val="00CA2EC9"/>
    <w:rsid w:val="00CA3356"/>
    <w:rsid w:val="00CA3632"/>
    <w:rsid w:val="00CA3E69"/>
    <w:rsid w:val="00CA4C25"/>
    <w:rsid w:val="00CA5A63"/>
    <w:rsid w:val="00CA6676"/>
    <w:rsid w:val="00CA66E0"/>
    <w:rsid w:val="00CA693E"/>
    <w:rsid w:val="00CA6A86"/>
    <w:rsid w:val="00CA6B0D"/>
    <w:rsid w:val="00CA6EB1"/>
    <w:rsid w:val="00CA717D"/>
    <w:rsid w:val="00CA797B"/>
    <w:rsid w:val="00CA7E34"/>
    <w:rsid w:val="00CB0186"/>
    <w:rsid w:val="00CB0215"/>
    <w:rsid w:val="00CB0409"/>
    <w:rsid w:val="00CB0514"/>
    <w:rsid w:val="00CB09A3"/>
    <w:rsid w:val="00CB0D2B"/>
    <w:rsid w:val="00CB108C"/>
    <w:rsid w:val="00CB18BB"/>
    <w:rsid w:val="00CB1C9A"/>
    <w:rsid w:val="00CB21C7"/>
    <w:rsid w:val="00CB2498"/>
    <w:rsid w:val="00CB2758"/>
    <w:rsid w:val="00CB2B8A"/>
    <w:rsid w:val="00CB34BD"/>
    <w:rsid w:val="00CB3E27"/>
    <w:rsid w:val="00CB3F70"/>
    <w:rsid w:val="00CB42D4"/>
    <w:rsid w:val="00CB4483"/>
    <w:rsid w:val="00CB53FA"/>
    <w:rsid w:val="00CB55C0"/>
    <w:rsid w:val="00CB5730"/>
    <w:rsid w:val="00CB58F0"/>
    <w:rsid w:val="00CB5D03"/>
    <w:rsid w:val="00CB5F8A"/>
    <w:rsid w:val="00CB6099"/>
    <w:rsid w:val="00CB6595"/>
    <w:rsid w:val="00CB67D7"/>
    <w:rsid w:val="00CB6D46"/>
    <w:rsid w:val="00CB6D5A"/>
    <w:rsid w:val="00CB702A"/>
    <w:rsid w:val="00CB7913"/>
    <w:rsid w:val="00CC012C"/>
    <w:rsid w:val="00CC04C6"/>
    <w:rsid w:val="00CC095C"/>
    <w:rsid w:val="00CC0B0A"/>
    <w:rsid w:val="00CC0BE6"/>
    <w:rsid w:val="00CC1F81"/>
    <w:rsid w:val="00CC2174"/>
    <w:rsid w:val="00CC41F7"/>
    <w:rsid w:val="00CC4714"/>
    <w:rsid w:val="00CC509F"/>
    <w:rsid w:val="00CC5C40"/>
    <w:rsid w:val="00CC5FBA"/>
    <w:rsid w:val="00CC6445"/>
    <w:rsid w:val="00CC658B"/>
    <w:rsid w:val="00CC68C9"/>
    <w:rsid w:val="00CC6A97"/>
    <w:rsid w:val="00CC6B5B"/>
    <w:rsid w:val="00CC70CD"/>
    <w:rsid w:val="00CC73C7"/>
    <w:rsid w:val="00CC78A8"/>
    <w:rsid w:val="00CC7CA0"/>
    <w:rsid w:val="00CD0AEF"/>
    <w:rsid w:val="00CD1289"/>
    <w:rsid w:val="00CD165D"/>
    <w:rsid w:val="00CD18CA"/>
    <w:rsid w:val="00CD2447"/>
    <w:rsid w:val="00CD25E5"/>
    <w:rsid w:val="00CD2A53"/>
    <w:rsid w:val="00CD2CBD"/>
    <w:rsid w:val="00CD31F7"/>
    <w:rsid w:val="00CD3255"/>
    <w:rsid w:val="00CD3546"/>
    <w:rsid w:val="00CD3A35"/>
    <w:rsid w:val="00CD3CC5"/>
    <w:rsid w:val="00CD40DD"/>
    <w:rsid w:val="00CD4BB1"/>
    <w:rsid w:val="00CD4E11"/>
    <w:rsid w:val="00CD512F"/>
    <w:rsid w:val="00CD5CC3"/>
    <w:rsid w:val="00CD6835"/>
    <w:rsid w:val="00CD72B6"/>
    <w:rsid w:val="00CD7D2E"/>
    <w:rsid w:val="00CD7F58"/>
    <w:rsid w:val="00CE04D8"/>
    <w:rsid w:val="00CE08BC"/>
    <w:rsid w:val="00CE1624"/>
    <w:rsid w:val="00CE1751"/>
    <w:rsid w:val="00CE1870"/>
    <w:rsid w:val="00CE197D"/>
    <w:rsid w:val="00CE1A9C"/>
    <w:rsid w:val="00CE1ABD"/>
    <w:rsid w:val="00CE213A"/>
    <w:rsid w:val="00CE235C"/>
    <w:rsid w:val="00CE2687"/>
    <w:rsid w:val="00CE2B43"/>
    <w:rsid w:val="00CE2BC7"/>
    <w:rsid w:val="00CE328C"/>
    <w:rsid w:val="00CE32A0"/>
    <w:rsid w:val="00CE3D25"/>
    <w:rsid w:val="00CE3E2E"/>
    <w:rsid w:val="00CE4928"/>
    <w:rsid w:val="00CE4A54"/>
    <w:rsid w:val="00CE56EA"/>
    <w:rsid w:val="00CE5F94"/>
    <w:rsid w:val="00CE60FB"/>
    <w:rsid w:val="00CE66D9"/>
    <w:rsid w:val="00CE6C4C"/>
    <w:rsid w:val="00CE6EF1"/>
    <w:rsid w:val="00CE71E6"/>
    <w:rsid w:val="00CE791E"/>
    <w:rsid w:val="00CF03EB"/>
    <w:rsid w:val="00CF0587"/>
    <w:rsid w:val="00CF0AF4"/>
    <w:rsid w:val="00CF1CFA"/>
    <w:rsid w:val="00CF1E0A"/>
    <w:rsid w:val="00CF1F5C"/>
    <w:rsid w:val="00CF2131"/>
    <w:rsid w:val="00CF2789"/>
    <w:rsid w:val="00CF2843"/>
    <w:rsid w:val="00CF2958"/>
    <w:rsid w:val="00CF2E2F"/>
    <w:rsid w:val="00CF2F57"/>
    <w:rsid w:val="00CF3444"/>
    <w:rsid w:val="00CF34A2"/>
    <w:rsid w:val="00CF36E3"/>
    <w:rsid w:val="00CF3EF4"/>
    <w:rsid w:val="00CF451E"/>
    <w:rsid w:val="00CF47BC"/>
    <w:rsid w:val="00CF47CE"/>
    <w:rsid w:val="00CF486D"/>
    <w:rsid w:val="00CF4B1D"/>
    <w:rsid w:val="00CF4D46"/>
    <w:rsid w:val="00CF4D78"/>
    <w:rsid w:val="00CF4EE0"/>
    <w:rsid w:val="00CF4F9A"/>
    <w:rsid w:val="00CF53E4"/>
    <w:rsid w:val="00CF5AB3"/>
    <w:rsid w:val="00CF5D50"/>
    <w:rsid w:val="00CF5E91"/>
    <w:rsid w:val="00CF6ED2"/>
    <w:rsid w:val="00CF76E9"/>
    <w:rsid w:val="00CF780D"/>
    <w:rsid w:val="00CF7FE8"/>
    <w:rsid w:val="00D00AB8"/>
    <w:rsid w:val="00D00B4A"/>
    <w:rsid w:val="00D00CB1"/>
    <w:rsid w:val="00D00E87"/>
    <w:rsid w:val="00D0114B"/>
    <w:rsid w:val="00D014F9"/>
    <w:rsid w:val="00D01E1E"/>
    <w:rsid w:val="00D02039"/>
    <w:rsid w:val="00D02C5D"/>
    <w:rsid w:val="00D02E35"/>
    <w:rsid w:val="00D02FAF"/>
    <w:rsid w:val="00D0325B"/>
    <w:rsid w:val="00D03631"/>
    <w:rsid w:val="00D03682"/>
    <w:rsid w:val="00D0528E"/>
    <w:rsid w:val="00D0547A"/>
    <w:rsid w:val="00D066CF"/>
    <w:rsid w:val="00D06C55"/>
    <w:rsid w:val="00D07272"/>
    <w:rsid w:val="00D073E7"/>
    <w:rsid w:val="00D075B7"/>
    <w:rsid w:val="00D103B1"/>
    <w:rsid w:val="00D1064A"/>
    <w:rsid w:val="00D10859"/>
    <w:rsid w:val="00D109F1"/>
    <w:rsid w:val="00D1176B"/>
    <w:rsid w:val="00D11EDF"/>
    <w:rsid w:val="00D125D9"/>
    <w:rsid w:val="00D12E15"/>
    <w:rsid w:val="00D13BF3"/>
    <w:rsid w:val="00D14210"/>
    <w:rsid w:val="00D14BC2"/>
    <w:rsid w:val="00D1649C"/>
    <w:rsid w:val="00D16B33"/>
    <w:rsid w:val="00D1708C"/>
    <w:rsid w:val="00D1734C"/>
    <w:rsid w:val="00D17559"/>
    <w:rsid w:val="00D177C6"/>
    <w:rsid w:val="00D1784D"/>
    <w:rsid w:val="00D17A07"/>
    <w:rsid w:val="00D2030F"/>
    <w:rsid w:val="00D203AA"/>
    <w:rsid w:val="00D203DD"/>
    <w:rsid w:val="00D20C48"/>
    <w:rsid w:val="00D20EEE"/>
    <w:rsid w:val="00D20EF7"/>
    <w:rsid w:val="00D21347"/>
    <w:rsid w:val="00D21985"/>
    <w:rsid w:val="00D22E00"/>
    <w:rsid w:val="00D22F19"/>
    <w:rsid w:val="00D23044"/>
    <w:rsid w:val="00D23368"/>
    <w:rsid w:val="00D23473"/>
    <w:rsid w:val="00D23860"/>
    <w:rsid w:val="00D23EEF"/>
    <w:rsid w:val="00D25B03"/>
    <w:rsid w:val="00D260E5"/>
    <w:rsid w:val="00D2645B"/>
    <w:rsid w:val="00D27CBF"/>
    <w:rsid w:val="00D27E62"/>
    <w:rsid w:val="00D27F96"/>
    <w:rsid w:val="00D30CD5"/>
    <w:rsid w:val="00D30D36"/>
    <w:rsid w:val="00D30EDA"/>
    <w:rsid w:val="00D312F1"/>
    <w:rsid w:val="00D31481"/>
    <w:rsid w:val="00D31DDF"/>
    <w:rsid w:val="00D31FDD"/>
    <w:rsid w:val="00D32379"/>
    <w:rsid w:val="00D324A3"/>
    <w:rsid w:val="00D324FC"/>
    <w:rsid w:val="00D32674"/>
    <w:rsid w:val="00D327FD"/>
    <w:rsid w:val="00D32C3D"/>
    <w:rsid w:val="00D336B0"/>
    <w:rsid w:val="00D34945"/>
    <w:rsid w:val="00D3498B"/>
    <w:rsid w:val="00D34D65"/>
    <w:rsid w:val="00D363C3"/>
    <w:rsid w:val="00D36556"/>
    <w:rsid w:val="00D36D2D"/>
    <w:rsid w:val="00D3761F"/>
    <w:rsid w:val="00D37857"/>
    <w:rsid w:val="00D37FEF"/>
    <w:rsid w:val="00D4018E"/>
    <w:rsid w:val="00D403C3"/>
    <w:rsid w:val="00D406E2"/>
    <w:rsid w:val="00D40D7D"/>
    <w:rsid w:val="00D41579"/>
    <w:rsid w:val="00D41833"/>
    <w:rsid w:val="00D41EDD"/>
    <w:rsid w:val="00D41FAD"/>
    <w:rsid w:val="00D42532"/>
    <w:rsid w:val="00D42956"/>
    <w:rsid w:val="00D42DD0"/>
    <w:rsid w:val="00D43494"/>
    <w:rsid w:val="00D434B9"/>
    <w:rsid w:val="00D441D3"/>
    <w:rsid w:val="00D44676"/>
    <w:rsid w:val="00D44B6E"/>
    <w:rsid w:val="00D4502F"/>
    <w:rsid w:val="00D463F0"/>
    <w:rsid w:val="00D464C7"/>
    <w:rsid w:val="00D468DE"/>
    <w:rsid w:val="00D477AB"/>
    <w:rsid w:val="00D479EA"/>
    <w:rsid w:val="00D47AB5"/>
    <w:rsid w:val="00D508F9"/>
    <w:rsid w:val="00D50D61"/>
    <w:rsid w:val="00D51053"/>
    <w:rsid w:val="00D511C6"/>
    <w:rsid w:val="00D511EE"/>
    <w:rsid w:val="00D5134F"/>
    <w:rsid w:val="00D5152F"/>
    <w:rsid w:val="00D5193F"/>
    <w:rsid w:val="00D52262"/>
    <w:rsid w:val="00D52AA7"/>
    <w:rsid w:val="00D52E9B"/>
    <w:rsid w:val="00D530B7"/>
    <w:rsid w:val="00D5319F"/>
    <w:rsid w:val="00D53559"/>
    <w:rsid w:val="00D535B0"/>
    <w:rsid w:val="00D53763"/>
    <w:rsid w:val="00D53CB7"/>
    <w:rsid w:val="00D549BB"/>
    <w:rsid w:val="00D54A63"/>
    <w:rsid w:val="00D54F44"/>
    <w:rsid w:val="00D55144"/>
    <w:rsid w:val="00D5549E"/>
    <w:rsid w:val="00D557AC"/>
    <w:rsid w:val="00D55BF8"/>
    <w:rsid w:val="00D55D60"/>
    <w:rsid w:val="00D55D7E"/>
    <w:rsid w:val="00D5621F"/>
    <w:rsid w:val="00D56328"/>
    <w:rsid w:val="00D567CB"/>
    <w:rsid w:val="00D56CC1"/>
    <w:rsid w:val="00D570F6"/>
    <w:rsid w:val="00D57376"/>
    <w:rsid w:val="00D578C4"/>
    <w:rsid w:val="00D57F16"/>
    <w:rsid w:val="00D57F3B"/>
    <w:rsid w:val="00D60575"/>
    <w:rsid w:val="00D60611"/>
    <w:rsid w:val="00D60F31"/>
    <w:rsid w:val="00D61086"/>
    <w:rsid w:val="00D61C61"/>
    <w:rsid w:val="00D6227A"/>
    <w:rsid w:val="00D62373"/>
    <w:rsid w:val="00D62756"/>
    <w:rsid w:val="00D632B7"/>
    <w:rsid w:val="00D638FD"/>
    <w:rsid w:val="00D646BD"/>
    <w:rsid w:val="00D6483E"/>
    <w:rsid w:val="00D649A7"/>
    <w:rsid w:val="00D64A06"/>
    <w:rsid w:val="00D64BB6"/>
    <w:rsid w:val="00D64F8C"/>
    <w:rsid w:val="00D65083"/>
    <w:rsid w:val="00D6549C"/>
    <w:rsid w:val="00D654A5"/>
    <w:rsid w:val="00D65824"/>
    <w:rsid w:val="00D65DAB"/>
    <w:rsid w:val="00D65DE7"/>
    <w:rsid w:val="00D65EFC"/>
    <w:rsid w:val="00D66129"/>
    <w:rsid w:val="00D6646B"/>
    <w:rsid w:val="00D664C9"/>
    <w:rsid w:val="00D6695C"/>
    <w:rsid w:val="00D66A52"/>
    <w:rsid w:val="00D66C2B"/>
    <w:rsid w:val="00D66CB4"/>
    <w:rsid w:val="00D674F9"/>
    <w:rsid w:val="00D719C0"/>
    <w:rsid w:val="00D71E51"/>
    <w:rsid w:val="00D72C37"/>
    <w:rsid w:val="00D74870"/>
    <w:rsid w:val="00D748E6"/>
    <w:rsid w:val="00D75256"/>
    <w:rsid w:val="00D7552F"/>
    <w:rsid w:val="00D7584B"/>
    <w:rsid w:val="00D75A34"/>
    <w:rsid w:val="00D76500"/>
    <w:rsid w:val="00D76C4E"/>
    <w:rsid w:val="00D76DA7"/>
    <w:rsid w:val="00D77C2F"/>
    <w:rsid w:val="00D80157"/>
    <w:rsid w:val="00D80246"/>
    <w:rsid w:val="00D80DCF"/>
    <w:rsid w:val="00D80EC0"/>
    <w:rsid w:val="00D81060"/>
    <w:rsid w:val="00D81D05"/>
    <w:rsid w:val="00D82792"/>
    <w:rsid w:val="00D838E0"/>
    <w:rsid w:val="00D83D63"/>
    <w:rsid w:val="00D83DCC"/>
    <w:rsid w:val="00D84310"/>
    <w:rsid w:val="00D84521"/>
    <w:rsid w:val="00D846CC"/>
    <w:rsid w:val="00D84B36"/>
    <w:rsid w:val="00D84D1B"/>
    <w:rsid w:val="00D8577C"/>
    <w:rsid w:val="00D8591E"/>
    <w:rsid w:val="00D85AF3"/>
    <w:rsid w:val="00D85F3C"/>
    <w:rsid w:val="00D85FEC"/>
    <w:rsid w:val="00D86479"/>
    <w:rsid w:val="00D86FF5"/>
    <w:rsid w:val="00D87CD5"/>
    <w:rsid w:val="00D90161"/>
    <w:rsid w:val="00D9067E"/>
    <w:rsid w:val="00D90910"/>
    <w:rsid w:val="00D911BD"/>
    <w:rsid w:val="00D91350"/>
    <w:rsid w:val="00D915EC"/>
    <w:rsid w:val="00D92BC4"/>
    <w:rsid w:val="00D930A0"/>
    <w:rsid w:val="00D93296"/>
    <w:rsid w:val="00D93509"/>
    <w:rsid w:val="00D93A7A"/>
    <w:rsid w:val="00D94462"/>
    <w:rsid w:val="00D94F8F"/>
    <w:rsid w:val="00D95022"/>
    <w:rsid w:val="00D953A2"/>
    <w:rsid w:val="00D953C0"/>
    <w:rsid w:val="00D956A9"/>
    <w:rsid w:val="00D95A18"/>
    <w:rsid w:val="00D95BB0"/>
    <w:rsid w:val="00D95D10"/>
    <w:rsid w:val="00D9657D"/>
    <w:rsid w:val="00D96BF9"/>
    <w:rsid w:val="00D97439"/>
    <w:rsid w:val="00D974E9"/>
    <w:rsid w:val="00DA051B"/>
    <w:rsid w:val="00DA0807"/>
    <w:rsid w:val="00DA0B32"/>
    <w:rsid w:val="00DA0D59"/>
    <w:rsid w:val="00DA1842"/>
    <w:rsid w:val="00DA1D97"/>
    <w:rsid w:val="00DA235F"/>
    <w:rsid w:val="00DA282F"/>
    <w:rsid w:val="00DA2B14"/>
    <w:rsid w:val="00DA2FE0"/>
    <w:rsid w:val="00DA3039"/>
    <w:rsid w:val="00DA31DB"/>
    <w:rsid w:val="00DA31F5"/>
    <w:rsid w:val="00DA32AE"/>
    <w:rsid w:val="00DA40FD"/>
    <w:rsid w:val="00DA46B9"/>
    <w:rsid w:val="00DA47A9"/>
    <w:rsid w:val="00DA4974"/>
    <w:rsid w:val="00DA4D12"/>
    <w:rsid w:val="00DA51CA"/>
    <w:rsid w:val="00DA55C9"/>
    <w:rsid w:val="00DA584A"/>
    <w:rsid w:val="00DA5A5C"/>
    <w:rsid w:val="00DA5C05"/>
    <w:rsid w:val="00DA613F"/>
    <w:rsid w:val="00DA654A"/>
    <w:rsid w:val="00DA6FFF"/>
    <w:rsid w:val="00DA7504"/>
    <w:rsid w:val="00DA763E"/>
    <w:rsid w:val="00DB02B8"/>
    <w:rsid w:val="00DB04A0"/>
    <w:rsid w:val="00DB0656"/>
    <w:rsid w:val="00DB067D"/>
    <w:rsid w:val="00DB09F9"/>
    <w:rsid w:val="00DB0B29"/>
    <w:rsid w:val="00DB0C7D"/>
    <w:rsid w:val="00DB0EFE"/>
    <w:rsid w:val="00DB1C63"/>
    <w:rsid w:val="00DB1D0C"/>
    <w:rsid w:val="00DB1EFD"/>
    <w:rsid w:val="00DB210B"/>
    <w:rsid w:val="00DB3035"/>
    <w:rsid w:val="00DB4538"/>
    <w:rsid w:val="00DB4A76"/>
    <w:rsid w:val="00DB4B34"/>
    <w:rsid w:val="00DB57E0"/>
    <w:rsid w:val="00DB5DE8"/>
    <w:rsid w:val="00DB6B52"/>
    <w:rsid w:val="00DB6B77"/>
    <w:rsid w:val="00DB7674"/>
    <w:rsid w:val="00DB7754"/>
    <w:rsid w:val="00DC027D"/>
    <w:rsid w:val="00DC05BF"/>
    <w:rsid w:val="00DC11C5"/>
    <w:rsid w:val="00DC179C"/>
    <w:rsid w:val="00DC22F3"/>
    <w:rsid w:val="00DC2758"/>
    <w:rsid w:val="00DC2C37"/>
    <w:rsid w:val="00DC2C41"/>
    <w:rsid w:val="00DC3279"/>
    <w:rsid w:val="00DC41C3"/>
    <w:rsid w:val="00DC54B1"/>
    <w:rsid w:val="00DC59D1"/>
    <w:rsid w:val="00DC5F3C"/>
    <w:rsid w:val="00DC6611"/>
    <w:rsid w:val="00DC66DA"/>
    <w:rsid w:val="00DC6A3F"/>
    <w:rsid w:val="00DC6EB6"/>
    <w:rsid w:val="00DC700E"/>
    <w:rsid w:val="00DC731E"/>
    <w:rsid w:val="00DC7D13"/>
    <w:rsid w:val="00DC7E5B"/>
    <w:rsid w:val="00DD0F99"/>
    <w:rsid w:val="00DD0FEA"/>
    <w:rsid w:val="00DD121F"/>
    <w:rsid w:val="00DD17C1"/>
    <w:rsid w:val="00DD1A45"/>
    <w:rsid w:val="00DD1C01"/>
    <w:rsid w:val="00DD1E01"/>
    <w:rsid w:val="00DD23E2"/>
    <w:rsid w:val="00DD2693"/>
    <w:rsid w:val="00DD289F"/>
    <w:rsid w:val="00DD3116"/>
    <w:rsid w:val="00DD36DE"/>
    <w:rsid w:val="00DD3BCF"/>
    <w:rsid w:val="00DD3BDE"/>
    <w:rsid w:val="00DD404E"/>
    <w:rsid w:val="00DD4584"/>
    <w:rsid w:val="00DD4686"/>
    <w:rsid w:val="00DD4716"/>
    <w:rsid w:val="00DD4DBF"/>
    <w:rsid w:val="00DD5AA9"/>
    <w:rsid w:val="00DD5E91"/>
    <w:rsid w:val="00DD6303"/>
    <w:rsid w:val="00DD6617"/>
    <w:rsid w:val="00DD671B"/>
    <w:rsid w:val="00DD6D59"/>
    <w:rsid w:val="00DD75C6"/>
    <w:rsid w:val="00DD7C64"/>
    <w:rsid w:val="00DD7F0E"/>
    <w:rsid w:val="00DE056D"/>
    <w:rsid w:val="00DE174C"/>
    <w:rsid w:val="00DE17A8"/>
    <w:rsid w:val="00DE1803"/>
    <w:rsid w:val="00DE23A7"/>
    <w:rsid w:val="00DE2B55"/>
    <w:rsid w:val="00DE2FA9"/>
    <w:rsid w:val="00DE38AD"/>
    <w:rsid w:val="00DE391E"/>
    <w:rsid w:val="00DE3C93"/>
    <w:rsid w:val="00DE3EE5"/>
    <w:rsid w:val="00DE3FFF"/>
    <w:rsid w:val="00DE40B4"/>
    <w:rsid w:val="00DE4B25"/>
    <w:rsid w:val="00DE4C79"/>
    <w:rsid w:val="00DE4EB1"/>
    <w:rsid w:val="00DE52D3"/>
    <w:rsid w:val="00DE6B6A"/>
    <w:rsid w:val="00DE6BFC"/>
    <w:rsid w:val="00DE709B"/>
    <w:rsid w:val="00DE7134"/>
    <w:rsid w:val="00DE7BDB"/>
    <w:rsid w:val="00DF1F2E"/>
    <w:rsid w:val="00DF235B"/>
    <w:rsid w:val="00DF29E1"/>
    <w:rsid w:val="00DF2B21"/>
    <w:rsid w:val="00DF2DC7"/>
    <w:rsid w:val="00DF2E20"/>
    <w:rsid w:val="00DF313F"/>
    <w:rsid w:val="00DF4B8E"/>
    <w:rsid w:val="00DF4DC6"/>
    <w:rsid w:val="00DF4ED9"/>
    <w:rsid w:val="00DF56EF"/>
    <w:rsid w:val="00DF5D11"/>
    <w:rsid w:val="00DF5F2A"/>
    <w:rsid w:val="00DF6078"/>
    <w:rsid w:val="00DF6878"/>
    <w:rsid w:val="00DF6D43"/>
    <w:rsid w:val="00DF7E43"/>
    <w:rsid w:val="00E00343"/>
    <w:rsid w:val="00E003DA"/>
    <w:rsid w:val="00E007E1"/>
    <w:rsid w:val="00E009F3"/>
    <w:rsid w:val="00E00F63"/>
    <w:rsid w:val="00E01484"/>
    <w:rsid w:val="00E01857"/>
    <w:rsid w:val="00E01977"/>
    <w:rsid w:val="00E01A27"/>
    <w:rsid w:val="00E025E6"/>
    <w:rsid w:val="00E02AD7"/>
    <w:rsid w:val="00E02F2D"/>
    <w:rsid w:val="00E02FC6"/>
    <w:rsid w:val="00E0320A"/>
    <w:rsid w:val="00E03338"/>
    <w:rsid w:val="00E035D3"/>
    <w:rsid w:val="00E03AB5"/>
    <w:rsid w:val="00E03ADD"/>
    <w:rsid w:val="00E03EE5"/>
    <w:rsid w:val="00E0439C"/>
    <w:rsid w:val="00E0446D"/>
    <w:rsid w:val="00E0473A"/>
    <w:rsid w:val="00E04B38"/>
    <w:rsid w:val="00E05D4A"/>
    <w:rsid w:val="00E06125"/>
    <w:rsid w:val="00E06E99"/>
    <w:rsid w:val="00E07280"/>
    <w:rsid w:val="00E072C9"/>
    <w:rsid w:val="00E07A76"/>
    <w:rsid w:val="00E107CE"/>
    <w:rsid w:val="00E10B86"/>
    <w:rsid w:val="00E10EE5"/>
    <w:rsid w:val="00E1113F"/>
    <w:rsid w:val="00E11334"/>
    <w:rsid w:val="00E11469"/>
    <w:rsid w:val="00E11D0B"/>
    <w:rsid w:val="00E11FBE"/>
    <w:rsid w:val="00E12EAE"/>
    <w:rsid w:val="00E13291"/>
    <w:rsid w:val="00E1340E"/>
    <w:rsid w:val="00E1406C"/>
    <w:rsid w:val="00E14AEF"/>
    <w:rsid w:val="00E14ED4"/>
    <w:rsid w:val="00E1593F"/>
    <w:rsid w:val="00E15F7C"/>
    <w:rsid w:val="00E15FB7"/>
    <w:rsid w:val="00E15FC3"/>
    <w:rsid w:val="00E16535"/>
    <w:rsid w:val="00E16BA6"/>
    <w:rsid w:val="00E16C87"/>
    <w:rsid w:val="00E17199"/>
    <w:rsid w:val="00E173AB"/>
    <w:rsid w:val="00E17A0F"/>
    <w:rsid w:val="00E17BAB"/>
    <w:rsid w:val="00E2108C"/>
    <w:rsid w:val="00E21D89"/>
    <w:rsid w:val="00E21E90"/>
    <w:rsid w:val="00E225B8"/>
    <w:rsid w:val="00E22EA4"/>
    <w:rsid w:val="00E234AE"/>
    <w:rsid w:val="00E23652"/>
    <w:rsid w:val="00E2367A"/>
    <w:rsid w:val="00E236D3"/>
    <w:rsid w:val="00E23720"/>
    <w:rsid w:val="00E23789"/>
    <w:rsid w:val="00E23FBD"/>
    <w:rsid w:val="00E2431E"/>
    <w:rsid w:val="00E24407"/>
    <w:rsid w:val="00E24AD4"/>
    <w:rsid w:val="00E24BE1"/>
    <w:rsid w:val="00E252AE"/>
    <w:rsid w:val="00E25313"/>
    <w:rsid w:val="00E25397"/>
    <w:rsid w:val="00E26764"/>
    <w:rsid w:val="00E26EB1"/>
    <w:rsid w:val="00E2743C"/>
    <w:rsid w:val="00E2755C"/>
    <w:rsid w:val="00E27F59"/>
    <w:rsid w:val="00E30DC0"/>
    <w:rsid w:val="00E310CD"/>
    <w:rsid w:val="00E31EFB"/>
    <w:rsid w:val="00E3211D"/>
    <w:rsid w:val="00E32864"/>
    <w:rsid w:val="00E32DEC"/>
    <w:rsid w:val="00E32F0B"/>
    <w:rsid w:val="00E33301"/>
    <w:rsid w:val="00E33A0B"/>
    <w:rsid w:val="00E3444D"/>
    <w:rsid w:val="00E35968"/>
    <w:rsid w:val="00E36996"/>
    <w:rsid w:val="00E370E0"/>
    <w:rsid w:val="00E37E65"/>
    <w:rsid w:val="00E37F34"/>
    <w:rsid w:val="00E40DED"/>
    <w:rsid w:val="00E414D0"/>
    <w:rsid w:val="00E41D46"/>
    <w:rsid w:val="00E42744"/>
    <w:rsid w:val="00E42A04"/>
    <w:rsid w:val="00E42F44"/>
    <w:rsid w:val="00E4485E"/>
    <w:rsid w:val="00E448D0"/>
    <w:rsid w:val="00E456C6"/>
    <w:rsid w:val="00E45B72"/>
    <w:rsid w:val="00E50321"/>
    <w:rsid w:val="00E50C9F"/>
    <w:rsid w:val="00E50F85"/>
    <w:rsid w:val="00E50FB8"/>
    <w:rsid w:val="00E51847"/>
    <w:rsid w:val="00E51AC8"/>
    <w:rsid w:val="00E51C33"/>
    <w:rsid w:val="00E52076"/>
    <w:rsid w:val="00E520AD"/>
    <w:rsid w:val="00E528FA"/>
    <w:rsid w:val="00E53A07"/>
    <w:rsid w:val="00E548C4"/>
    <w:rsid w:val="00E5577E"/>
    <w:rsid w:val="00E55AE1"/>
    <w:rsid w:val="00E55B6D"/>
    <w:rsid w:val="00E56318"/>
    <w:rsid w:val="00E567CC"/>
    <w:rsid w:val="00E56CF0"/>
    <w:rsid w:val="00E56F24"/>
    <w:rsid w:val="00E575C5"/>
    <w:rsid w:val="00E57B3A"/>
    <w:rsid w:val="00E57E09"/>
    <w:rsid w:val="00E6051A"/>
    <w:rsid w:val="00E610C7"/>
    <w:rsid w:val="00E621B9"/>
    <w:rsid w:val="00E6232A"/>
    <w:rsid w:val="00E62F9E"/>
    <w:rsid w:val="00E63427"/>
    <w:rsid w:val="00E638D4"/>
    <w:rsid w:val="00E63CCD"/>
    <w:rsid w:val="00E647A2"/>
    <w:rsid w:val="00E648F0"/>
    <w:rsid w:val="00E65059"/>
    <w:rsid w:val="00E6505C"/>
    <w:rsid w:val="00E6565D"/>
    <w:rsid w:val="00E66115"/>
    <w:rsid w:val="00E669D4"/>
    <w:rsid w:val="00E669D8"/>
    <w:rsid w:val="00E66C7D"/>
    <w:rsid w:val="00E66E39"/>
    <w:rsid w:val="00E6746C"/>
    <w:rsid w:val="00E677A5"/>
    <w:rsid w:val="00E67EE5"/>
    <w:rsid w:val="00E67F93"/>
    <w:rsid w:val="00E71FB5"/>
    <w:rsid w:val="00E725A0"/>
    <w:rsid w:val="00E7295B"/>
    <w:rsid w:val="00E72C74"/>
    <w:rsid w:val="00E735DB"/>
    <w:rsid w:val="00E749B8"/>
    <w:rsid w:val="00E754E1"/>
    <w:rsid w:val="00E7702D"/>
    <w:rsid w:val="00E7739B"/>
    <w:rsid w:val="00E77584"/>
    <w:rsid w:val="00E778C7"/>
    <w:rsid w:val="00E77A15"/>
    <w:rsid w:val="00E81C72"/>
    <w:rsid w:val="00E823BF"/>
    <w:rsid w:val="00E82658"/>
    <w:rsid w:val="00E82AED"/>
    <w:rsid w:val="00E82DF6"/>
    <w:rsid w:val="00E8353D"/>
    <w:rsid w:val="00E84535"/>
    <w:rsid w:val="00E8499A"/>
    <w:rsid w:val="00E84C7C"/>
    <w:rsid w:val="00E85294"/>
    <w:rsid w:val="00E852F7"/>
    <w:rsid w:val="00E8596F"/>
    <w:rsid w:val="00E85FD7"/>
    <w:rsid w:val="00E864E2"/>
    <w:rsid w:val="00E867C6"/>
    <w:rsid w:val="00E87011"/>
    <w:rsid w:val="00E8714A"/>
    <w:rsid w:val="00E8779E"/>
    <w:rsid w:val="00E905AD"/>
    <w:rsid w:val="00E90C38"/>
    <w:rsid w:val="00E91D91"/>
    <w:rsid w:val="00E92127"/>
    <w:rsid w:val="00E925C1"/>
    <w:rsid w:val="00E9267D"/>
    <w:rsid w:val="00E9286A"/>
    <w:rsid w:val="00E92C32"/>
    <w:rsid w:val="00E93E26"/>
    <w:rsid w:val="00E9453C"/>
    <w:rsid w:val="00E94E02"/>
    <w:rsid w:val="00E950C8"/>
    <w:rsid w:val="00E95301"/>
    <w:rsid w:val="00E9550E"/>
    <w:rsid w:val="00E9584B"/>
    <w:rsid w:val="00E95BFC"/>
    <w:rsid w:val="00E9660F"/>
    <w:rsid w:val="00E968FB"/>
    <w:rsid w:val="00E96D6D"/>
    <w:rsid w:val="00E96E99"/>
    <w:rsid w:val="00E971EB"/>
    <w:rsid w:val="00E9728D"/>
    <w:rsid w:val="00E97566"/>
    <w:rsid w:val="00E97A5E"/>
    <w:rsid w:val="00EA072F"/>
    <w:rsid w:val="00EA0CB5"/>
    <w:rsid w:val="00EA1409"/>
    <w:rsid w:val="00EA1616"/>
    <w:rsid w:val="00EA185F"/>
    <w:rsid w:val="00EA1B0F"/>
    <w:rsid w:val="00EA2016"/>
    <w:rsid w:val="00EA3A8A"/>
    <w:rsid w:val="00EA4032"/>
    <w:rsid w:val="00EA4114"/>
    <w:rsid w:val="00EA4855"/>
    <w:rsid w:val="00EA4E5E"/>
    <w:rsid w:val="00EA54D1"/>
    <w:rsid w:val="00EA6368"/>
    <w:rsid w:val="00EA6429"/>
    <w:rsid w:val="00EA670C"/>
    <w:rsid w:val="00EA68DB"/>
    <w:rsid w:val="00EA6C45"/>
    <w:rsid w:val="00EA6D6D"/>
    <w:rsid w:val="00EA7811"/>
    <w:rsid w:val="00EA7C22"/>
    <w:rsid w:val="00EB025F"/>
    <w:rsid w:val="00EB03C6"/>
    <w:rsid w:val="00EB0465"/>
    <w:rsid w:val="00EB0C48"/>
    <w:rsid w:val="00EB0E94"/>
    <w:rsid w:val="00EB1103"/>
    <w:rsid w:val="00EB1512"/>
    <w:rsid w:val="00EB1B95"/>
    <w:rsid w:val="00EB2407"/>
    <w:rsid w:val="00EB2589"/>
    <w:rsid w:val="00EB28E7"/>
    <w:rsid w:val="00EB2D59"/>
    <w:rsid w:val="00EB2D8E"/>
    <w:rsid w:val="00EB3173"/>
    <w:rsid w:val="00EB336E"/>
    <w:rsid w:val="00EB3641"/>
    <w:rsid w:val="00EB3860"/>
    <w:rsid w:val="00EB38D6"/>
    <w:rsid w:val="00EB3C46"/>
    <w:rsid w:val="00EB3C7F"/>
    <w:rsid w:val="00EB48EF"/>
    <w:rsid w:val="00EB4CA5"/>
    <w:rsid w:val="00EB5F78"/>
    <w:rsid w:val="00EB6183"/>
    <w:rsid w:val="00EB63E6"/>
    <w:rsid w:val="00EB67E9"/>
    <w:rsid w:val="00EB6B42"/>
    <w:rsid w:val="00EB6B9D"/>
    <w:rsid w:val="00EB6BE9"/>
    <w:rsid w:val="00EB6C3A"/>
    <w:rsid w:val="00EB6C61"/>
    <w:rsid w:val="00EB7AD4"/>
    <w:rsid w:val="00EC0663"/>
    <w:rsid w:val="00EC0E3E"/>
    <w:rsid w:val="00EC1286"/>
    <w:rsid w:val="00EC1727"/>
    <w:rsid w:val="00EC17E3"/>
    <w:rsid w:val="00EC1E6C"/>
    <w:rsid w:val="00EC28AB"/>
    <w:rsid w:val="00EC2B16"/>
    <w:rsid w:val="00EC2B7F"/>
    <w:rsid w:val="00EC3869"/>
    <w:rsid w:val="00EC3A0C"/>
    <w:rsid w:val="00EC3B5F"/>
    <w:rsid w:val="00EC3B83"/>
    <w:rsid w:val="00EC404F"/>
    <w:rsid w:val="00EC4173"/>
    <w:rsid w:val="00EC4BB7"/>
    <w:rsid w:val="00EC4C59"/>
    <w:rsid w:val="00EC509D"/>
    <w:rsid w:val="00EC51E2"/>
    <w:rsid w:val="00EC5593"/>
    <w:rsid w:val="00EC5774"/>
    <w:rsid w:val="00EC599E"/>
    <w:rsid w:val="00EC5AD3"/>
    <w:rsid w:val="00EC5D1F"/>
    <w:rsid w:val="00EC60B7"/>
    <w:rsid w:val="00EC684E"/>
    <w:rsid w:val="00EC6D25"/>
    <w:rsid w:val="00ED0008"/>
    <w:rsid w:val="00ED0017"/>
    <w:rsid w:val="00ED035D"/>
    <w:rsid w:val="00ED03B3"/>
    <w:rsid w:val="00ED0EEC"/>
    <w:rsid w:val="00ED1164"/>
    <w:rsid w:val="00ED148C"/>
    <w:rsid w:val="00ED15BC"/>
    <w:rsid w:val="00ED195F"/>
    <w:rsid w:val="00ED1B52"/>
    <w:rsid w:val="00ED2122"/>
    <w:rsid w:val="00ED2664"/>
    <w:rsid w:val="00ED320A"/>
    <w:rsid w:val="00ED3436"/>
    <w:rsid w:val="00ED3683"/>
    <w:rsid w:val="00ED3979"/>
    <w:rsid w:val="00ED4390"/>
    <w:rsid w:val="00ED444B"/>
    <w:rsid w:val="00ED49ED"/>
    <w:rsid w:val="00ED49F6"/>
    <w:rsid w:val="00ED600F"/>
    <w:rsid w:val="00ED60DF"/>
    <w:rsid w:val="00ED6686"/>
    <w:rsid w:val="00ED6931"/>
    <w:rsid w:val="00ED7B0E"/>
    <w:rsid w:val="00EE0378"/>
    <w:rsid w:val="00EE03CF"/>
    <w:rsid w:val="00EE0B28"/>
    <w:rsid w:val="00EE0C4D"/>
    <w:rsid w:val="00EE0EAE"/>
    <w:rsid w:val="00EE0ED1"/>
    <w:rsid w:val="00EE0F05"/>
    <w:rsid w:val="00EE1080"/>
    <w:rsid w:val="00EE109C"/>
    <w:rsid w:val="00EE1226"/>
    <w:rsid w:val="00EE17A2"/>
    <w:rsid w:val="00EE1CDC"/>
    <w:rsid w:val="00EE26F0"/>
    <w:rsid w:val="00EE2937"/>
    <w:rsid w:val="00EE2D85"/>
    <w:rsid w:val="00EE3321"/>
    <w:rsid w:val="00EE375F"/>
    <w:rsid w:val="00EE3DAB"/>
    <w:rsid w:val="00EE4041"/>
    <w:rsid w:val="00EE472A"/>
    <w:rsid w:val="00EE4C18"/>
    <w:rsid w:val="00EE582F"/>
    <w:rsid w:val="00EE5A51"/>
    <w:rsid w:val="00EE5D77"/>
    <w:rsid w:val="00EE5DBD"/>
    <w:rsid w:val="00EE606A"/>
    <w:rsid w:val="00EE6514"/>
    <w:rsid w:val="00EE699A"/>
    <w:rsid w:val="00EE726F"/>
    <w:rsid w:val="00EE7A74"/>
    <w:rsid w:val="00EE7B85"/>
    <w:rsid w:val="00EF026A"/>
    <w:rsid w:val="00EF0668"/>
    <w:rsid w:val="00EF09D8"/>
    <w:rsid w:val="00EF19C6"/>
    <w:rsid w:val="00EF2910"/>
    <w:rsid w:val="00EF2E58"/>
    <w:rsid w:val="00EF35B9"/>
    <w:rsid w:val="00EF3641"/>
    <w:rsid w:val="00EF3B1B"/>
    <w:rsid w:val="00EF3C07"/>
    <w:rsid w:val="00EF3EEC"/>
    <w:rsid w:val="00EF4389"/>
    <w:rsid w:val="00EF45D5"/>
    <w:rsid w:val="00EF4F1C"/>
    <w:rsid w:val="00EF5429"/>
    <w:rsid w:val="00EF57F7"/>
    <w:rsid w:val="00EF584A"/>
    <w:rsid w:val="00EF5A6A"/>
    <w:rsid w:val="00EF5C05"/>
    <w:rsid w:val="00EF5EA2"/>
    <w:rsid w:val="00EF61BC"/>
    <w:rsid w:val="00EF6859"/>
    <w:rsid w:val="00EF764F"/>
    <w:rsid w:val="00EF7780"/>
    <w:rsid w:val="00EF7B9A"/>
    <w:rsid w:val="00EF7C2A"/>
    <w:rsid w:val="00EF7CEE"/>
    <w:rsid w:val="00F005A6"/>
    <w:rsid w:val="00F00A0C"/>
    <w:rsid w:val="00F00DD1"/>
    <w:rsid w:val="00F01EB0"/>
    <w:rsid w:val="00F02560"/>
    <w:rsid w:val="00F02798"/>
    <w:rsid w:val="00F02947"/>
    <w:rsid w:val="00F029FF"/>
    <w:rsid w:val="00F02B5F"/>
    <w:rsid w:val="00F0481D"/>
    <w:rsid w:val="00F048BF"/>
    <w:rsid w:val="00F04AB5"/>
    <w:rsid w:val="00F055AD"/>
    <w:rsid w:val="00F0583B"/>
    <w:rsid w:val="00F058C0"/>
    <w:rsid w:val="00F059EE"/>
    <w:rsid w:val="00F05B65"/>
    <w:rsid w:val="00F05B67"/>
    <w:rsid w:val="00F0666A"/>
    <w:rsid w:val="00F06769"/>
    <w:rsid w:val="00F068BF"/>
    <w:rsid w:val="00F07344"/>
    <w:rsid w:val="00F074A0"/>
    <w:rsid w:val="00F07B57"/>
    <w:rsid w:val="00F101AE"/>
    <w:rsid w:val="00F1053E"/>
    <w:rsid w:val="00F1084F"/>
    <w:rsid w:val="00F10A5E"/>
    <w:rsid w:val="00F10AAE"/>
    <w:rsid w:val="00F10B77"/>
    <w:rsid w:val="00F10D97"/>
    <w:rsid w:val="00F10F58"/>
    <w:rsid w:val="00F11D4B"/>
    <w:rsid w:val="00F1219F"/>
    <w:rsid w:val="00F122A4"/>
    <w:rsid w:val="00F1234E"/>
    <w:rsid w:val="00F132A2"/>
    <w:rsid w:val="00F14008"/>
    <w:rsid w:val="00F1439E"/>
    <w:rsid w:val="00F14E0D"/>
    <w:rsid w:val="00F1509D"/>
    <w:rsid w:val="00F15780"/>
    <w:rsid w:val="00F159BD"/>
    <w:rsid w:val="00F15AFC"/>
    <w:rsid w:val="00F16995"/>
    <w:rsid w:val="00F16A86"/>
    <w:rsid w:val="00F17050"/>
    <w:rsid w:val="00F1713F"/>
    <w:rsid w:val="00F20A3F"/>
    <w:rsid w:val="00F20C68"/>
    <w:rsid w:val="00F20D81"/>
    <w:rsid w:val="00F21034"/>
    <w:rsid w:val="00F21224"/>
    <w:rsid w:val="00F2124C"/>
    <w:rsid w:val="00F213EB"/>
    <w:rsid w:val="00F229F9"/>
    <w:rsid w:val="00F22D77"/>
    <w:rsid w:val="00F22E4A"/>
    <w:rsid w:val="00F22E4E"/>
    <w:rsid w:val="00F247FB"/>
    <w:rsid w:val="00F254BD"/>
    <w:rsid w:val="00F254E1"/>
    <w:rsid w:val="00F25748"/>
    <w:rsid w:val="00F25871"/>
    <w:rsid w:val="00F25DA2"/>
    <w:rsid w:val="00F262AC"/>
    <w:rsid w:val="00F263A2"/>
    <w:rsid w:val="00F264B2"/>
    <w:rsid w:val="00F26D3A"/>
    <w:rsid w:val="00F27676"/>
    <w:rsid w:val="00F30C60"/>
    <w:rsid w:val="00F310E1"/>
    <w:rsid w:val="00F31257"/>
    <w:rsid w:val="00F314F6"/>
    <w:rsid w:val="00F317D5"/>
    <w:rsid w:val="00F319E7"/>
    <w:rsid w:val="00F325B7"/>
    <w:rsid w:val="00F327B2"/>
    <w:rsid w:val="00F32AD0"/>
    <w:rsid w:val="00F32E77"/>
    <w:rsid w:val="00F331BB"/>
    <w:rsid w:val="00F336A5"/>
    <w:rsid w:val="00F33739"/>
    <w:rsid w:val="00F337F1"/>
    <w:rsid w:val="00F33E58"/>
    <w:rsid w:val="00F347C3"/>
    <w:rsid w:val="00F35169"/>
    <w:rsid w:val="00F3545B"/>
    <w:rsid w:val="00F35E4E"/>
    <w:rsid w:val="00F3614C"/>
    <w:rsid w:val="00F3670E"/>
    <w:rsid w:val="00F36D2B"/>
    <w:rsid w:val="00F37732"/>
    <w:rsid w:val="00F37B1B"/>
    <w:rsid w:val="00F37B3A"/>
    <w:rsid w:val="00F37BC7"/>
    <w:rsid w:val="00F37C32"/>
    <w:rsid w:val="00F401E6"/>
    <w:rsid w:val="00F40770"/>
    <w:rsid w:val="00F40D86"/>
    <w:rsid w:val="00F40E91"/>
    <w:rsid w:val="00F41279"/>
    <w:rsid w:val="00F419F1"/>
    <w:rsid w:val="00F4200C"/>
    <w:rsid w:val="00F43548"/>
    <w:rsid w:val="00F435AE"/>
    <w:rsid w:val="00F43D97"/>
    <w:rsid w:val="00F44250"/>
    <w:rsid w:val="00F44261"/>
    <w:rsid w:val="00F4451B"/>
    <w:rsid w:val="00F44B7B"/>
    <w:rsid w:val="00F451B4"/>
    <w:rsid w:val="00F4523B"/>
    <w:rsid w:val="00F45DD3"/>
    <w:rsid w:val="00F45EF3"/>
    <w:rsid w:val="00F46513"/>
    <w:rsid w:val="00F466C2"/>
    <w:rsid w:val="00F466FE"/>
    <w:rsid w:val="00F46BE4"/>
    <w:rsid w:val="00F5012E"/>
    <w:rsid w:val="00F50306"/>
    <w:rsid w:val="00F510B9"/>
    <w:rsid w:val="00F5140B"/>
    <w:rsid w:val="00F521BD"/>
    <w:rsid w:val="00F52564"/>
    <w:rsid w:val="00F5260A"/>
    <w:rsid w:val="00F527A7"/>
    <w:rsid w:val="00F52B0C"/>
    <w:rsid w:val="00F52EBB"/>
    <w:rsid w:val="00F53118"/>
    <w:rsid w:val="00F532A8"/>
    <w:rsid w:val="00F535BE"/>
    <w:rsid w:val="00F53683"/>
    <w:rsid w:val="00F53C25"/>
    <w:rsid w:val="00F54261"/>
    <w:rsid w:val="00F544CD"/>
    <w:rsid w:val="00F5485F"/>
    <w:rsid w:val="00F54B83"/>
    <w:rsid w:val="00F55335"/>
    <w:rsid w:val="00F5590F"/>
    <w:rsid w:val="00F559EE"/>
    <w:rsid w:val="00F56584"/>
    <w:rsid w:val="00F56C9B"/>
    <w:rsid w:val="00F56D8B"/>
    <w:rsid w:val="00F56F87"/>
    <w:rsid w:val="00F570FB"/>
    <w:rsid w:val="00F57624"/>
    <w:rsid w:val="00F57656"/>
    <w:rsid w:val="00F5796D"/>
    <w:rsid w:val="00F57B1D"/>
    <w:rsid w:val="00F6008C"/>
    <w:rsid w:val="00F60779"/>
    <w:rsid w:val="00F6081F"/>
    <w:rsid w:val="00F617A2"/>
    <w:rsid w:val="00F61978"/>
    <w:rsid w:val="00F61FD9"/>
    <w:rsid w:val="00F620D7"/>
    <w:rsid w:val="00F6227C"/>
    <w:rsid w:val="00F62AAF"/>
    <w:rsid w:val="00F630C9"/>
    <w:rsid w:val="00F6323C"/>
    <w:rsid w:val="00F6347E"/>
    <w:rsid w:val="00F63903"/>
    <w:rsid w:val="00F63D75"/>
    <w:rsid w:val="00F63D7D"/>
    <w:rsid w:val="00F63F37"/>
    <w:rsid w:val="00F64B62"/>
    <w:rsid w:val="00F653FF"/>
    <w:rsid w:val="00F6545C"/>
    <w:rsid w:val="00F6596B"/>
    <w:rsid w:val="00F65A9E"/>
    <w:rsid w:val="00F65E26"/>
    <w:rsid w:val="00F6647D"/>
    <w:rsid w:val="00F66A3C"/>
    <w:rsid w:val="00F66B67"/>
    <w:rsid w:val="00F67605"/>
    <w:rsid w:val="00F678B4"/>
    <w:rsid w:val="00F67B56"/>
    <w:rsid w:val="00F70607"/>
    <w:rsid w:val="00F70693"/>
    <w:rsid w:val="00F70860"/>
    <w:rsid w:val="00F709D8"/>
    <w:rsid w:val="00F70AC9"/>
    <w:rsid w:val="00F70F42"/>
    <w:rsid w:val="00F71450"/>
    <w:rsid w:val="00F71608"/>
    <w:rsid w:val="00F71CB9"/>
    <w:rsid w:val="00F71F2D"/>
    <w:rsid w:val="00F71F4B"/>
    <w:rsid w:val="00F729C9"/>
    <w:rsid w:val="00F72CD4"/>
    <w:rsid w:val="00F72ED1"/>
    <w:rsid w:val="00F730DC"/>
    <w:rsid w:val="00F745F0"/>
    <w:rsid w:val="00F7550A"/>
    <w:rsid w:val="00F75ABA"/>
    <w:rsid w:val="00F75C86"/>
    <w:rsid w:val="00F7611F"/>
    <w:rsid w:val="00F761E6"/>
    <w:rsid w:val="00F7639D"/>
    <w:rsid w:val="00F76742"/>
    <w:rsid w:val="00F7703A"/>
    <w:rsid w:val="00F7717E"/>
    <w:rsid w:val="00F77428"/>
    <w:rsid w:val="00F7746E"/>
    <w:rsid w:val="00F775D5"/>
    <w:rsid w:val="00F77764"/>
    <w:rsid w:val="00F777C4"/>
    <w:rsid w:val="00F77AA3"/>
    <w:rsid w:val="00F77ADA"/>
    <w:rsid w:val="00F8009B"/>
    <w:rsid w:val="00F800FD"/>
    <w:rsid w:val="00F80597"/>
    <w:rsid w:val="00F80DE2"/>
    <w:rsid w:val="00F8149D"/>
    <w:rsid w:val="00F81593"/>
    <w:rsid w:val="00F81C1A"/>
    <w:rsid w:val="00F81E63"/>
    <w:rsid w:val="00F82C16"/>
    <w:rsid w:val="00F82D07"/>
    <w:rsid w:val="00F82DB5"/>
    <w:rsid w:val="00F83748"/>
    <w:rsid w:val="00F83B9D"/>
    <w:rsid w:val="00F83DEF"/>
    <w:rsid w:val="00F83E5F"/>
    <w:rsid w:val="00F841B8"/>
    <w:rsid w:val="00F843FC"/>
    <w:rsid w:val="00F84662"/>
    <w:rsid w:val="00F84924"/>
    <w:rsid w:val="00F84991"/>
    <w:rsid w:val="00F84A7E"/>
    <w:rsid w:val="00F853D9"/>
    <w:rsid w:val="00F8595C"/>
    <w:rsid w:val="00F85B1B"/>
    <w:rsid w:val="00F86513"/>
    <w:rsid w:val="00F8651F"/>
    <w:rsid w:val="00F8669E"/>
    <w:rsid w:val="00F86D5D"/>
    <w:rsid w:val="00F916A7"/>
    <w:rsid w:val="00F91705"/>
    <w:rsid w:val="00F91986"/>
    <w:rsid w:val="00F91F1B"/>
    <w:rsid w:val="00F921AD"/>
    <w:rsid w:val="00F92A40"/>
    <w:rsid w:val="00F92BF9"/>
    <w:rsid w:val="00F93550"/>
    <w:rsid w:val="00F9394A"/>
    <w:rsid w:val="00F93EC5"/>
    <w:rsid w:val="00F94063"/>
    <w:rsid w:val="00F942A3"/>
    <w:rsid w:val="00F942C2"/>
    <w:rsid w:val="00F94469"/>
    <w:rsid w:val="00F9474A"/>
    <w:rsid w:val="00F949EB"/>
    <w:rsid w:val="00F94C43"/>
    <w:rsid w:val="00F94E34"/>
    <w:rsid w:val="00F953C1"/>
    <w:rsid w:val="00F954BE"/>
    <w:rsid w:val="00F96159"/>
    <w:rsid w:val="00F961EA"/>
    <w:rsid w:val="00F9640F"/>
    <w:rsid w:val="00F96515"/>
    <w:rsid w:val="00F968F6"/>
    <w:rsid w:val="00F9759D"/>
    <w:rsid w:val="00F97BB9"/>
    <w:rsid w:val="00F97CCF"/>
    <w:rsid w:val="00FA01E2"/>
    <w:rsid w:val="00FA0279"/>
    <w:rsid w:val="00FA0342"/>
    <w:rsid w:val="00FA0346"/>
    <w:rsid w:val="00FA14EC"/>
    <w:rsid w:val="00FA18F0"/>
    <w:rsid w:val="00FA2820"/>
    <w:rsid w:val="00FA3142"/>
    <w:rsid w:val="00FA34AB"/>
    <w:rsid w:val="00FA3871"/>
    <w:rsid w:val="00FA4135"/>
    <w:rsid w:val="00FA43F7"/>
    <w:rsid w:val="00FA47BD"/>
    <w:rsid w:val="00FA4DF2"/>
    <w:rsid w:val="00FA5295"/>
    <w:rsid w:val="00FA5D53"/>
    <w:rsid w:val="00FA6A11"/>
    <w:rsid w:val="00FA6A81"/>
    <w:rsid w:val="00FA6E44"/>
    <w:rsid w:val="00FA74E9"/>
    <w:rsid w:val="00FA75B4"/>
    <w:rsid w:val="00FA7F35"/>
    <w:rsid w:val="00FA7F3A"/>
    <w:rsid w:val="00FB0092"/>
    <w:rsid w:val="00FB01AA"/>
    <w:rsid w:val="00FB0ED7"/>
    <w:rsid w:val="00FB0F0A"/>
    <w:rsid w:val="00FB10D8"/>
    <w:rsid w:val="00FB10FE"/>
    <w:rsid w:val="00FB1CDC"/>
    <w:rsid w:val="00FB2018"/>
    <w:rsid w:val="00FB215F"/>
    <w:rsid w:val="00FB27EC"/>
    <w:rsid w:val="00FB2F7F"/>
    <w:rsid w:val="00FB3475"/>
    <w:rsid w:val="00FB36AE"/>
    <w:rsid w:val="00FB38BE"/>
    <w:rsid w:val="00FB3B6D"/>
    <w:rsid w:val="00FB44BE"/>
    <w:rsid w:val="00FB4568"/>
    <w:rsid w:val="00FB4758"/>
    <w:rsid w:val="00FB4903"/>
    <w:rsid w:val="00FB4BAB"/>
    <w:rsid w:val="00FB50FD"/>
    <w:rsid w:val="00FB580A"/>
    <w:rsid w:val="00FB5CF4"/>
    <w:rsid w:val="00FB68EB"/>
    <w:rsid w:val="00FB6D6E"/>
    <w:rsid w:val="00FB7E9A"/>
    <w:rsid w:val="00FB7FD9"/>
    <w:rsid w:val="00FC0627"/>
    <w:rsid w:val="00FC08BD"/>
    <w:rsid w:val="00FC08BE"/>
    <w:rsid w:val="00FC0A05"/>
    <w:rsid w:val="00FC0D91"/>
    <w:rsid w:val="00FC0E94"/>
    <w:rsid w:val="00FC0F6E"/>
    <w:rsid w:val="00FC1B06"/>
    <w:rsid w:val="00FC1B16"/>
    <w:rsid w:val="00FC2599"/>
    <w:rsid w:val="00FC27C5"/>
    <w:rsid w:val="00FC2A66"/>
    <w:rsid w:val="00FC2E6B"/>
    <w:rsid w:val="00FC2E95"/>
    <w:rsid w:val="00FC2EDC"/>
    <w:rsid w:val="00FC3837"/>
    <w:rsid w:val="00FC3CB2"/>
    <w:rsid w:val="00FC41A7"/>
    <w:rsid w:val="00FC4572"/>
    <w:rsid w:val="00FC4921"/>
    <w:rsid w:val="00FC4BC2"/>
    <w:rsid w:val="00FC5499"/>
    <w:rsid w:val="00FC570E"/>
    <w:rsid w:val="00FC6605"/>
    <w:rsid w:val="00FC6ECF"/>
    <w:rsid w:val="00FC718F"/>
    <w:rsid w:val="00FC735E"/>
    <w:rsid w:val="00FC75AD"/>
    <w:rsid w:val="00FC7B96"/>
    <w:rsid w:val="00FD0075"/>
    <w:rsid w:val="00FD0436"/>
    <w:rsid w:val="00FD058C"/>
    <w:rsid w:val="00FD0993"/>
    <w:rsid w:val="00FD0CD5"/>
    <w:rsid w:val="00FD1B37"/>
    <w:rsid w:val="00FD1C28"/>
    <w:rsid w:val="00FD1C62"/>
    <w:rsid w:val="00FD2CBD"/>
    <w:rsid w:val="00FD2FBA"/>
    <w:rsid w:val="00FD32BE"/>
    <w:rsid w:val="00FD3395"/>
    <w:rsid w:val="00FD33CB"/>
    <w:rsid w:val="00FD354D"/>
    <w:rsid w:val="00FD45A3"/>
    <w:rsid w:val="00FD47DF"/>
    <w:rsid w:val="00FD48C1"/>
    <w:rsid w:val="00FD5596"/>
    <w:rsid w:val="00FD55A7"/>
    <w:rsid w:val="00FD5C10"/>
    <w:rsid w:val="00FD5FBD"/>
    <w:rsid w:val="00FD6756"/>
    <w:rsid w:val="00FD7AF0"/>
    <w:rsid w:val="00FD7B7F"/>
    <w:rsid w:val="00FE0378"/>
    <w:rsid w:val="00FE053D"/>
    <w:rsid w:val="00FE0B6E"/>
    <w:rsid w:val="00FE0E97"/>
    <w:rsid w:val="00FE1827"/>
    <w:rsid w:val="00FE1D82"/>
    <w:rsid w:val="00FE23B8"/>
    <w:rsid w:val="00FE2A43"/>
    <w:rsid w:val="00FE317E"/>
    <w:rsid w:val="00FE3A02"/>
    <w:rsid w:val="00FE3D97"/>
    <w:rsid w:val="00FE3FE5"/>
    <w:rsid w:val="00FE40F3"/>
    <w:rsid w:val="00FE4CFC"/>
    <w:rsid w:val="00FE4E93"/>
    <w:rsid w:val="00FE52A3"/>
    <w:rsid w:val="00FE5424"/>
    <w:rsid w:val="00FE6326"/>
    <w:rsid w:val="00FE634E"/>
    <w:rsid w:val="00FE6658"/>
    <w:rsid w:val="00FE6968"/>
    <w:rsid w:val="00FE6FAF"/>
    <w:rsid w:val="00FE7307"/>
    <w:rsid w:val="00FE76A9"/>
    <w:rsid w:val="00FE7EC1"/>
    <w:rsid w:val="00FF0379"/>
    <w:rsid w:val="00FF0770"/>
    <w:rsid w:val="00FF102A"/>
    <w:rsid w:val="00FF10D1"/>
    <w:rsid w:val="00FF1231"/>
    <w:rsid w:val="00FF1401"/>
    <w:rsid w:val="00FF166B"/>
    <w:rsid w:val="00FF1F19"/>
    <w:rsid w:val="00FF2629"/>
    <w:rsid w:val="00FF2A6F"/>
    <w:rsid w:val="00FF2E41"/>
    <w:rsid w:val="00FF3954"/>
    <w:rsid w:val="00FF412B"/>
    <w:rsid w:val="00FF41FA"/>
    <w:rsid w:val="00FF45D2"/>
    <w:rsid w:val="00FF4D4F"/>
    <w:rsid w:val="00FF60D9"/>
    <w:rsid w:val="00FF63B5"/>
    <w:rsid w:val="00FF6776"/>
    <w:rsid w:val="00FF67E1"/>
    <w:rsid w:val="00FF6805"/>
    <w:rsid w:val="00FF6890"/>
    <w:rsid w:val="00FF76E6"/>
    <w:rsid w:val="00FF782D"/>
    <w:rsid w:val="00FF7934"/>
    <w:rsid w:val="00FF7A7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Name"/>
  <w:smartTagType w:namespaceuri="urn:schemas-microsoft-com:office:smarttags" w:name="PlaceType"/>
  <w:smartTagType w:namespaceuri="urn:schemas-microsoft-com:office:smarttags" w:name="date"/>
  <w:smartTagType w:namespaceuri="urn:schemas-microsoft-com:office:smarttags" w:name="country-region"/>
  <w:smartTagType w:namespaceuri="urn:schemas-microsoft-com:office:smarttags" w:name="City"/>
  <w:smartTagType w:namespaceuri="urn:schemas-microsoft-com:office:smarttags" w:name="PostalCode"/>
  <w:smartTagType w:namespaceuri="urn:schemas-microsoft-com:office:smarttags" w:name="State"/>
  <w:smartTagType w:namespaceuri="urn:schemas-microsoft-com:office:smarttags" w:name="place"/>
  <w:smartTagType w:namespaceuri="urn:schemas-microsoft-com:office:smarttags" w:name="address"/>
  <w:smartTagType w:namespaceuri="urn:schemas-microsoft-com:office:smarttags" w:name="Street"/>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caption" w:qFormat="1"/>
    <w:lsdException w:name="table of figures" w:uiPriority="99"/>
    <w:lsdException w:name="annotation reference" w:uiPriority="99"/>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F625B"/>
    <w:pPr>
      <w:widowControl w:val="0"/>
      <w:spacing w:line="240" w:lineRule="atLeast"/>
    </w:pPr>
    <w:rPr>
      <w:rFonts w:ascii="Arial" w:hAnsi="Arial"/>
      <w:sz w:val="22"/>
    </w:rPr>
  </w:style>
  <w:style w:type="paragraph" w:styleId="Heading1">
    <w:name w:val="heading 1"/>
    <w:basedOn w:val="Normal"/>
    <w:next w:val="Normal"/>
    <w:link w:val="Heading1Char1"/>
    <w:autoRedefine/>
    <w:uiPriority w:val="9"/>
    <w:qFormat/>
    <w:rsid w:val="00984A70"/>
    <w:pPr>
      <w:keepNext/>
      <w:numPr>
        <w:numId w:val="230"/>
      </w:numPr>
      <w:spacing w:before="120" w:after="240"/>
      <w:outlineLvl w:val="0"/>
    </w:pPr>
    <w:rPr>
      <w:rFonts w:ascii="Arial Bold" w:hAnsi="Arial Bold" w:cs="Arial"/>
      <w:b/>
      <w:bCs/>
      <w:kern w:val="36"/>
      <w:sz w:val="24"/>
      <w:szCs w:val="24"/>
    </w:rPr>
  </w:style>
  <w:style w:type="paragraph" w:styleId="Heading2">
    <w:name w:val="heading 2"/>
    <w:basedOn w:val="Heading1"/>
    <w:next w:val="Normal"/>
    <w:link w:val="Heading2Char"/>
    <w:autoRedefine/>
    <w:uiPriority w:val="9"/>
    <w:qFormat/>
    <w:rsid w:val="00984A70"/>
    <w:pPr>
      <w:numPr>
        <w:ilvl w:val="1"/>
      </w:numPr>
      <w:tabs>
        <w:tab w:val="num" w:pos="288"/>
      </w:tabs>
      <w:outlineLvl w:val="1"/>
    </w:pPr>
    <w:rPr>
      <w:rFonts w:ascii="Arial" w:hAnsi="Arial"/>
    </w:rPr>
  </w:style>
  <w:style w:type="paragraph" w:styleId="Heading3">
    <w:name w:val="heading 3"/>
    <w:basedOn w:val="Heading1"/>
    <w:next w:val="Normal"/>
    <w:link w:val="Heading3Char"/>
    <w:autoRedefine/>
    <w:uiPriority w:val="9"/>
    <w:qFormat/>
    <w:rsid w:val="00984A70"/>
    <w:pPr>
      <w:numPr>
        <w:ilvl w:val="2"/>
      </w:numPr>
      <w:tabs>
        <w:tab w:val="num" w:pos="2160"/>
      </w:tabs>
      <w:spacing w:before="0" w:after="120"/>
      <w:outlineLvl w:val="2"/>
    </w:pPr>
    <w:rPr>
      <w:sz w:val="22"/>
    </w:rPr>
  </w:style>
  <w:style w:type="paragraph" w:styleId="Heading4">
    <w:name w:val="heading 4"/>
    <w:basedOn w:val="Heading1"/>
    <w:link w:val="Heading4Char"/>
    <w:autoRedefine/>
    <w:uiPriority w:val="9"/>
    <w:qFormat/>
    <w:rsid w:val="00642E74"/>
    <w:pPr>
      <w:numPr>
        <w:ilvl w:val="3"/>
      </w:numPr>
      <w:tabs>
        <w:tab w:val="num" w:pos="2880"/>
      </w:tabs>
      <w:outlineLvl w:val="3"/>
    </w:pPr>
    <w:rPr>
      <w:sz w:val="22"/>
    </w:rPr>
  </w:style>
  <w:style w:type="paragraph" w:styleId="Heading5">
    <w:name w:val="heading 5"/>
    <w:basedOn w:val="Normal"/>
    <w:link w:val="Heading5Char"/>
    <w:uiPriority w:val="9"/>
    <w:qFormat/>
    <w:rsid w:val="00C225A2"/>
    <w:pPr>
      <w:numPr>
        <w:ilvl w:val="4"/>
        <w:numId w:val="230"/>
      </w:numPr>
      <w:spacing w:before="240" w:after="60"/>
      <w:outlineLvl w:val="4"/>
    </w:pPr>
    <w:rPr>
      <w:b/>
    </w:rPr>
  </w:style>
  <w:style w:type="paragraph" w:styleId="Heading6">
    <w:name w:val="heading 6"/>
    <w:basedOn w:val="Normal"/>
    <w:next w:val="Normal"/>
    <w:link w:val="Heading6Char"/>
    <w:uiPriority w:val="9"/>
    <w:qFormat/>
    <w:rsid w:val="00C8069B"/>
    <w:pPr>
      <w:numPr>
        <w:ilvl w:val="5"/>
        <w:numId w:val="230"/>
      </w:numPr>
      <w:spacing w:before="240" w:after="60"/>
      <w:outlineLvl w:val="5"/>
    </w:pPr>
    <w:rPr>
      <w:i/>
    </w:rPr>
  </w:style>
  <w:style w:type="paragraph" w:styleId="Heading7">
    <w:name w:val="heading 7"/>
    <w:basedOn w:val="Normal"/>
    <w:next w:val="Normal"/>
    <w:link w:val="Heading7Char"/>
    <w:uiPriority w:val="9"/>
    <w:qFormat/>
    <w:rsid w:val="00FE2A43"/>
    <w:pPr>
      <w:numPr>
        <w:ilvl w:val="6"/>
        <w:numId w:val="230"/>
      </w:numPr>
      <w:spacing w:before="240" w:after="60"/>
      <w:outlineLvl w:val="6"/>
    </w:pPr>
  </w:style>
  <w:style w:type="paragraph" w:styleId="Heading8">
    <w:name w:val="heading 8"/>
    <w:basedOn w:val="Normal"/>
    <w:next w:val="Normal"/>
    <w:link w:val="Heading8Char"/>
    <w:uiPriority w:val="9"/>
    <w:qFormat/>
    <w:rsid w:val="00C8069B"/>
    <w:pPr>
      <w:numPr>
        <w:ilvl w:val="7"/>
        <w:numId w:val="230"/>
      </w:numPr>
      <w:spacing w:before="240" w:after="60"/>
      <w:outlineLvl w:val="7"/>
    </w:pPr>
    <w:rPr>
      <w:i/>
    </w:rPr>
  </w:style>
  <w:style w:type="paragraph" w:styleId="Heading9">
    <w:name w:val="heading 9"/>
    <w:basedOn w:val="Normal"/>
    <w:next w:val="Normal"/>
    <w:link w:val="Heading9Char"/>
    <w:uiPriority w:val="9"/>
    <w:qFormat/>
    <w:rsid w:val="00C8069B"/>
    <w:pPr>
      <w:numPr>
        <w:ilvl w:val="8"/>
        <w:numId w:val="230"/>
      </w:numPr>
      <w:spacing w:before="240" w:after="60"/>
      <w:outlineLvl w:val="8"/>
    </w:pPr>
    <w:rPr>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86ED3"/>
    <w:rPr>
      <w:rFonts w:ascii="Arial" w:hAnsi="Arial" w:cs="Arial"/>
      <w:b/>
      <w:bCs/>
      <w:kern w:val="32"/>
      <w:sz w:val="32"/>
      <w:szCs w:val="32"/>
      <w:lang w:val="en-US" w:eastAsia="en-US" w:bidi="ar-SA"/>
    </w:rPr>
  </w:style>
  <w:style w:type="character" w:customStyle="1" w:styleId="Heading2Char">
    <w:name w:val="Heading 2 Char"/>
    <w:basedOn w:val="DefaultParagraphFont"/>
    <w:link w:val="Heading2"/>
    <w:uiPriority w:val="9"/>
    <w:rsid w:val="00C01D7F"/>
    <w:rPr>
      <w:rFonts w:ascii="Arial" w:hAnsi="Arial" w:cs="Arial"/>
      <w:b/>
      <w:bCs/>
      <w:kern w:val="36"/>
      <w:sz w:val="24"/>
      <w:szCs w:val="24"/>
    </w:rPr>
  </w:style>
  <w:style w:type="character" w:customStyle="1" w:styleId="Heading3Char">
    <w:name w:val="Heading 3 Char"/>
    <w:basedOn w:val="Heading1Char1"/>
    <w:link w:val="Heading3"/>
    <w:uiPriority w:val="9"/>
    <w:locked/>
    <w:rsid w:val="00984A70"/>
    <w:rPr>
      <w:sz w:val="22"/>
    </w:rPr>
  </w:style>
  <w:style w:type="character" w:customStyle="1" w:styleId="Heading4Char">
    <w:name w:val="Heading 4 Char"/>
    <w:basedOn w:val="DefaultParagraphFont"/>
    <w:link w:val="Heading4"/>
    <w:uiPriority w:val="9"/>
    <w:rsid w:val="00C01D7F"/>
    <w:rPr>
      <w:rFonts w:ascii="Arial Bold" w:hAnsi="Arial Bold" w:cs="Arial"/>
      <w:b/>
      <w:bCs/>
      <w:kern w:val="36"/>
      <w:sz w:val="22"/>
      <w:szCs w:val="24"/>
    </w:rPr>
  </w:style>
  <w:style w:type="character" w:customStyle="1" w:styleId="Heading5Char">
    <w:name w:val="Heading 5 Char"/>
    <w:basedOn w:val="DefaultParagraphFont"/>
    <w:link w:val="Heading5"/>
    <w:uiPriority w:val="9"/>
    <w:rsid w:val="00C01D7F"/>
    <w:rPr>
      <w:rFonts w:ascii="Arial" w:hAnsi="Arial"/>
      <w:b/>
      <w:sz w:val="22"/>
    </w:rPr>
  </w:style>
  <w:style w:type="character" w:customStyle="1" w:styleId="Heading6Char">
    <w:name w:val="Heading 6 Char"/>
    <w:basedOn w:val="DefaultParagraphFont"/>
    <w:link w:val="Heading6"/>
    <w:uiPriority w:val="9"/>
    <w:rsid w:val="00C01D7F"/>
    <w:rPr>
      <w:rFonts w:ascii="Arial" w:hAnsi="Arial"/>
      <w:i/>
      <w:sz w:val="22"/>
    </w:rPr>
  </w:style>
  <w:style w:type="character" w:customStyle="1" w:styleId="Heading7Char">
    <w:name w:val="Heading 7 Char"/>
    <w:basedOn w:val="DefaultParagraphFont"/>
    <w:link w:val="Heading7"/>
    <w:uiPriority w:val="9"/>
    <w:rsid w:val="00C01D7F"/>
    <w:rPr>
      <w:rFonts w:ascii="Arial" w:hAnsi="Arial"/>
      <w:sz w:val="22"/>
    </w:rPr>
  </w:style>
  <w:style w:type="character" w:customStyle="1" w:styleId="Heading8Char">
    <w:name w:val="Heading 8 Char"/>
    <w:basedOn w:val="DefaultParagraphFont"/>
    <w:link w:val="Heading8"/>
    <w:uiPriority w:val="9"/>
    <w:rsid w:val="00C01D7F"/>
    <w:rPr>
      <w:rFonts w:ascii="Arial" w:hAnsi="Arial"/>
      <w:i/>
      <w:sz w:val="22"/>
    </w:rPr>
  </w:style>
  <w:style w:type="character" w:customStyle="1" w:styleId="Heading9Char">
    <w:name w:val="Heading 9 Char"/>
    <w:basedOn w:val="DefaultParagraphFont"/>
    <w:link w:val="Heading9"/>
    <w:uiPriority w:val="9"/>
    <w:rsid w:val="00C01D7F"/>
    <w:rPr>
      <w:rFonts w:ascii="Arial" w:hAnsi="Arial"/>
      <w:b/>
      <w:i/>
      <w:sz w:val="18"/>
    </w:rPr>
  </w:style>
  <w:style w:type="paragraph" w:customStyle="1" w:styleId="Paragraph2">
    <w:name w:val="Paragraph2"/>
    <w:basedOn w:val="Normal"/>
    <w:rsid w:val="00C8069B"/>
    <w:pPr>
      <w:spacing w:before="80"/>
      <w:ind w:left="720"/>
      <w:jc w:val="both"/>
    </w:pPr>
    <w:rPr>
      <w:color w:val="000000"/>
      <w:lang w:val="en-AU"/>
    </w:rPr>
  </w:style>
  <w:style w:type="paragraph" w:styleId="Title">
    <w:name w:val="Title"/>
    <w:aliases w:val="Title Char Char Char Char Char,Title Char Char Char Char Char Char Char Char,Title Char Char Char Char Char1"/>
    <w:basedOn w:val="Normal"/>
    <w:next w:val="Normal"/>
    <w:link w:val="TitleChar"/>
    <w:uiPriority w:val="10"/>
    <w:qFormat/>
    <w:rsid w:val="00C8069B"/>
    <w:pPr>
      <w:spacing w:line="240" w:lineRule="auto"/>
      <w:jc w:val="center"/>
    </w:pPr>
    <w:rPr>
      <w:b/>
      <w:sz w:val="36"/>
    </w:rPr>
  </w:style>
  <w:style w:type="character" w:customStyle="1" w:styleId="TitleChar">
    <w:name w:val="Title Char"/>
    <w:aliases w:val="Title Char Char Char Char Char Char,Title Char Char Char Char Char Char Char Char Char,Title Char Char Char Char Char1 Char"/>
    <w:basedOn w:val="DefaultParagraphFont"/>
    <w:link w:val="Title"/>
    <w:uiPriority w:val="10"/>
    <w:locked/>
    <w:rsid w:val="00C8069B"/>
    <w:rPr>
      <w:rFonts w:ascii="Arial" w:hAnsi="Arial" w:cs="Times New Roman"/>
      <w:b/>
      <w:sz w:val="36"/>
      <w:lang w:val="en-US" w:eastAsia="en-US" w:bidi="ar-SA"/>
    </w:rPr>
  </w:style>
  <w:style w:type="paragraph" w:styleId="Subtitle">
    <w:name w:val="Subtitle"/>
    <w:basedOn w:val="Normal"/>
    <w:link w:val="SubtitleChar"/>
    <w:uiPriority w:val="11"/>
    <w:qFormat/>
    <w:rsid w:val="00C8069B"/>
    <w:pPr>
      <w:spacing w:after="60"/>
      <w:jc w:val="center"/>
    </w:pPr>
    <w:rPr>
      <w:i/>
      <w:sz w:val="36"/>
      <w:lang w:val="en-AU"/>
    </w:rPr>
  </w:style>
  <w:style w:type="character" w:customStyle="1" w:styleId="SubtitleChar">
    <w:name w:val="Subtitle Char"/>
    <w:basedOn w:val="DefaultParagraphFont"/>
    <w:link w:val="Subtitle"/>
    <w:uiPriority w:val="11"/>
    <w:rsid w:val="00C01D7F"/>
    <w:rPr>
      <w:rFonts w:ascii="Cambria" w:eastAsia="Times New Roman" w:hAnsi="Cambria" w:cs="Times New Roman"/>
      <w:sz w:val="24"/>
      <w:szCs w:val="24"/>
    </w:rPr>
  </w:style>
  <w:style w:type="paragraph" w:styleId="NormalIndent">
    <w:name w:val="Normal Indent"/>
    <w:basedOn w:val="Normal"/>
    <w:uiPriority w:val="99"/>
    <w:rsid w:val="00C8069B"/>
    <w:pPr>
      <w:ind w:left="900" w:hanging="900"/>
    </w:pPr>
  </w:style>
  <w:style w:type="paragraph" w:styleId="TOC1">
    <w:name w:val="toc 1"/>
    <w:basedOn w:val="Normal"/>
    <w:uiPriority w:val="39"/>
    <w:rsid w:val="00FB10D8"/>
    <w:pPr>
      <w:tabs>
        <w:tab w:val="right" w:leader="dot" w:pos="9360"/>
      </w:tabs>
      <w:spacing w:before="120" w:after="40"/>
    </w:pPr>
    <w:rPr>
      <w:rFonts w:ascii="Arial Bold" w:hAnsi="Arial Bold"/>
      <w:b/>
    </w:rPr>
  </w:style>
  <w:style w:type="paragraph" w:styleId="TOC2">
    <w:name w:val="toc 2"/>
    <w:basedOn w:val="Normal"/>
    <w:next w:val="Normal"/>
    <w:uiPriority w:val="39"/>
    <w:rsid w:val="00FB10D8"/>
    <w:pPr>
      <w:tabs>
        <w:tab w:val="left" w:pos="1080"/>
        <w:tab w:val="right" w:pos="9360"/>
      </w:tabs>
      <w:spacing w:after="20"/>
      <w:ind w:left="432"/>
    </w:pPr>
    <w:rPr>
      <w:rFonts w:ascii="Arial Bold" w:hAnsi="Arial Bold"/>
      <w:b/>
    </w:rPr>
  </w:style>
  <w:style w:type="paragraph" w:styleId="TOC3">
    <w:name w:val="toc 3"/>
    <w:basedOn w:val="Normal"/>
    <w:next w:val="Normal"/>
    <w:uiPriority w:val="39"/>
    <w:rsid w:val="004E6344"/>
    <w:pPr>
      <w:tabs>
        <w:tab w:val="left" w:pos="1728"/>
        <w:tab w:val="right" w:leader="dot" w:pos="9360"/>
      </w:tabs>
      <w:spacing w:after="20"/>
      <w:ind w:left="864" w:right="432"/>
    </w:pPr>
    <w:rPr>
      <w:noProof/>
    </w:rPr>
  </w:style>
  <w:style w:type="paragraph" w:styleId="Header">
    <w:name w:val="header"/>
    <w:basedOn w:val="Normal"/>
    <w:link w:val="HeaderChar"/>
    <w:uiPriority w:val="99"/>
    <w:rsid w:val="00097CA3"/>
    <w:rPr>
      <w:rFonts w:ascii="Arial Bold" w:hAnsi="Arial Bold"/>
      <w:b/>
    </w:rPr>
  </w:style>
  <w:style w:type="character" w:customStyle="1" w:styleId="HeaderChar">
    <w:name w:val="Header Char"/>
    <w:basedOn w:val="DefaultParagraphFont"/>
    <w:link w:val="Header"/>
    <w:uiPriority w:val="99"/>
    <w:semiHidden/>
    <w:rsid w:val="00C01D7F"/>
    <w:rPr>
      <w:rFonts w:ascii="Arial" w:hAnsi="Arial"/>
      <w:sz w:val="22"/>
    </w:rPr>
  </w:style>
  <w:style w:type="paragraph" w:styleId="Footer">
    <w:name w:val="footer"/>
    <w:basedOn w:val="Normal"/>
    <w:link w:val="FooterChar"/>
    <w:uiPriority w:val="99"/>
    <w:rsid w:val="00C8069B"/>
    <w:pPr>
      <w:tabs>
        <w:tab w:val="center" w:pos="4320"/>
        <w:tab w:val="right" w:pos="8640"/>
      </w:tabs>
    </w:pPr>
  </w:style>
  <w:style w:type="character" w:customStyle="1" w:styleId="FooterChar">
    <w:name w:val="Footer Char"/>
    <w:basedOn w:val="DefaultParagraphFont"/>
    <w:link w:val="Footer"/>
    <w:uiPriority w:val="99"/>
    <w:semiHidden/>
    <w:rsid w:val="00C01D7F"/>
    <w:rPr>
      <w:rFonts w:ascii="Arial" w:hAnsi="Arial"/>
      <w:sz w:val="22"/>
    </w:rPr>
  </w:style>
  <w:style w:type="character" w:styleId="PageNumber">
    <w:name w:val="page number"/>
    <w:basedOn w:val="DefaultParagraphFont"/>
    <w:uiPriority w:val="99"/>
    <w:rsid w:val="00C8069B"/>
    <w:rPr>
      <w:rFonts w:cs="Times New Roman"/>
    </w:rPr>
  </w:style>
  <w:style w:type="paragraph" w:customStyle="1" w:styleId="Bullet10">
    <w:name w:val="Bullet1"/>
    <w:basedOn w:val="Normal"/>
    <w:rsid w:val="00C8069B"/>
    <w:pPr>
      <w:ind w:left="720" w:hanging="432"/>
    </w:pPr>
  </w:style>
  <w:style w:type="paragraph" w:customStyle="1" w:styleId="Bullet20">
    <w:name w:val="Bullet2"/>
    <w:basedOn w:val="Normal"/>
    <w:rsid w:val="00C8069B"/>
    <w:pPr>
      <w:ind w:left="1440" w:hanging="360"/>
    </w:pPr>
    <w:rPr>
      <w:color w:val="000080"/>
    </w:rPr>
  </w:style>
  <w:style w:type="paragraph" w:customStyle="1" w:styleId="Tabletext">
    <w:name w:val="Tabletext"/>
    <w:basedOn w:val="Normal"/>
    <w:rsid w:val="00C8069B"/>
    <w:pPr>
      <w:keepLines/>
      <w:spacing w:after="120"/>
    </w:pPr>
  </w:style>
  <w:style w:type="paragraph" w:styleId="BodyText">
    <w:name w:val="Body Text"/>
    <w:basedOn w:val="Normal"/>
    <w:link w:val="BodyTextChar"/>
    <w:uiPriority w:val="99"/>
    <w:rsid w:val="00C8069B"/>
    <w:pPr>
      <w:keepLines/>
      <w:spacing w:after="120"/>
      <w:ind w:left="720"/>
    </w:pPr>
  </w:style>
  <w:style w:type="character" w:customStyle="1" w:styleId="BodyTextChar">
    <w:name w:val="Body Text Char"/>
    <w:basedOn w:val="DefaultParagraphFont"/>
    <w:link w:val="BodyText"/>
    <w:uiPriority w:val="99"/>
    <w:locked/>
    <w:rsid w:val="006E0C22"/>
    <w:rPr>
      <w:rFonts w:ascii="Arial" w:hAnsi="Arial" w:cs="Times New Roman"/>
      <w:sz w:val="22"/>
    </w:rPr>
  </w:style>
  <w:style w:type="paragraph" w:styleId="DocumentMap">
    <w:name w:val="Document Map"/>
    <w:basedOn w:val="Normal"/>
    <w:link w:val="DocumentMapChar"/>
    <w:uiPriority w:val="99"/>
    <w:semiHidden/>
    <w:rsid w:val="00C8069B"/>
    <w:pPr>
      <w:shd w:val="clear" w:color="auto" w:fill="000080"/>
    </w:pPr>
    <w:rPr>
      <w:rFonts w:ascii="Tahoma" w:hAnsi="Tahoma"/>
    </w:rPr>
  </w:style>
  <w:style w:type="character" w:customStyle="1" w:styleId="DocumentMapChar">
    <w:name w:val="Document Map Char"/>
    <w:basedOn w:val="DefaultParagraphFont"/>
    <w:link w:val="DocumentMap"/>
    <w:uiPriority w:val="99"/>
    <w:semiHidden/>
    <w:rsid w:val="00C01D7F"/>
    <w:rPr>
      <w:sz w:val="0"/>
      <w:szCs w:val="0"/>
    </w:rPr>
  </w:style>
  <w:style w:type="character" w:styleId="FootnoteReference">
    <w:name w:val="footnote reference"/>
    <w:basedOn w:val="DefaultParagraphFont"/>
    <w:uiPriority w:val="99"/>
    <w:semiHidden/>
    <w:rsid w:val="00C8069B"/>
    <w:rPr>
      <w:rFonts w:cs="Times New Roman"/>
      <w:sz w:val="20"/>
      <w:vertAlign w:val="superscript"/>
    </w:rPr>
  </w:style>
  <w:style w:type="paragraph" w:styleId="FootnoteText">
    <w:name w:val="footnote text"/>
    <w:basedOn w:val="Normal"/>
    <w:link w:val="FootnoteTextChar"/>
    <w:uiPriority w:val="99"/>
    <w:semiHidden/>
    <w:rsid w:val="00C8069B"/>
    <w:pPr>
      <w:keepNext/>
      <w:keepLines/>
      <w:pBdr>
        <w:bottom w:val="single" w:sz="6" w:space="0" w:color="000000"/>
      </w:pBdr>
      <w:spacing w:before="40" w:after="40"/>
      <w:ind w:left="360" w:hanging="360"/>
    </w:pPr>
    <w:rPr>
      <w:rFonts w:ascii="Helvetica" w:hAnsi="Helvetica"/>
      <w:sz w:val="16"/>
    </w:rPr>
  </w:style>
  <w:style w:type="character" w:customStyle="1" w:styleId="FootnoteTextChar">
    <w:name w:val="Footnote Text Char"/>
    <w:basedOn w:val="DefaultParagraphFont"/>
    <w:link w:val="FootnoteText"/>
    <w:uiPriority w:val="99"/>
    <w:semiHidden/>
    <w:rsid w:val="00C01D7F"/>
    <w:rPr>
      <w:rFonts w:ascii="Arial" w:hAnsi="Arial"/>
    </w:rPr>
  </w:style>
  <w:style w:type="paragraph" w:customStyle="1" w:styleId="MainTitle">
    <w:name w:val="Main Title"/>
    <w:basedOn w:val="Normal"/>
    <w:rsid w:val="00C8069B"/>
    <w:pPr>
      <w:spacing w:before="480" w:after="60" w:line="240" w:lineRule="auto"/>
      <w:jc w:val="center"/>
    </w:pPr>
    <w:rPr>
      <w:b/>
      <w:kern w:val="28"/>
      <w:sz w:val="32"/>
    </w:rPr>
  </w:style>
  <w:style w:type="paragraph" w:customStyle="1" w:styleId="Paragraph1">
    <w:name w:val="Paragraph1"/>
    <w:basedOn w:val="Normal"/>
    <w:rsid w:val="00C8069B"/>
    <w:pPr>
      <w:spacing w:before="80" w:line="240" w:lineRule="auto"/>
      <w:jc w:val="both"/>
    </w:pPr>
  </w:style>
  <w:style w:type="paragraph" w:customStyle="1" w:styleId="Paragraph3">
    <w:name w:val="Paragraph3"/>
    <w:basedOn w:val="Normal"/>
    <w:rsid w:val="00C8069B"/>
    <w:pPr>
      <w:spacing w:before="80" w:line="240" w:lineRule="auto"/>
      <w:ind w:left="1530"/>
      <w:jc w:val="both"/>
    </w:pPr>
  </w:style>
  <w:style w:type="paragraph" w:customStyle="1" w:styleId="Paragraph4">
    <w:name w:val="Paragraph4"/>
    <w:basedOn w:val="Normal"/>
    <w:rsid w:val="00C8069B"/>
    <w:pPr>
      <w:spacing w:before="80" w:line="240" w:lineRule="auto"/>
      <w:ind w:left="2250"/>
      <w:jc w:val="both"/>
    </w:pPr>
  </w:style>
  <w:style w:type="paragraph" w:styleId="TOC4">
    <w:name w:val="toc 4"/>
    <w:basedOn w:val="Normal"/>
    <w:uiPriority w:val="39"/>
    <w:rsid w:val="003C024A"/>
    <w:pPr>
      <w:ind w:left="1440"/>
    </w:pPr>
  </w:style>
  <w:style w:type="paragraph" w:styleId="TOC5">
    <w:name w:val="toc 5"/>
    <w:basedOn w:val="Normal"/>
    <w:next w:val="Normal"/>
    <w:uiPriority w:val="39"/>
    <w:rsid w:val="00C8069B"/>
    <w:pPr>
      <w:ind w:left="800"/>
    </w:pPr>
  </w:style>
  <w:style w:type="paragraph" w:styleId="TOC6">
    <w:name w:val="toc 6"/>
    <w:basedOn w:val="Normal"/>
    <w:next w:val="Normal"/>
    <w:uiPriority w:val="39"/>
    <w:rsid w:val="00C8069B"/>
    <w:pPr>
      <w:ind w:left="1000"/>
    </w:pPr>
  </w:style>
  <w:style w:type="paragraph" w:styleId="TOC7">
    <w:name w:val="toc 7"/>
    <w:basedOn w:val="Normal"/>
    <w:next w:val="Normal"/>
    <w:uiPriority w:val="39"/>
    <w:rsid w:val="00C8069B"/>
    <w:pPr>
      <w:ind w:left="1200"/>
    </w:pPr>
  </w:style>
  <w:style w:type="paragraph" w:styleId="TOC8">
    <w:name w:val="toc 8"/>
    <w:basedOn w:val="Normal"/>
    <w:next w:val="Normal"/>
    <w:uiPriority w:val="39"/>
    <w:rsid w:val="00C8069B"/>
    <w:pPr>
      <w:ind w:left="1400"/>
    </w:pPr>
  </w:style>
  <w:style w:type="paragraph" w:styleId="TOC9">
    <w:name w:val="toc 9"/>
    <w:basedOn w:val="Normal"/>
    <w:next w:val="Normal"/>
    <w:uiPriority w:val="39"/>
    <w:rsid w:val="00C8069B"/>
    <w:pPr>
      <w:ind w:left="1600"/>
    </w:pPr>
  </w:style>
  <w:style w:type="paragraph" w:styleId="BodyText2">
    <w:name w:val="Body Text 2"/>
    <w:basedOn w:val="Normal"/>
    <w:link w:val="BodyText2Char"/>
    <w:uiPriority w:val="99"/>
    <w:rsid w:val="00C8069B"/>
    <w:rPr>
      <w:i/>
      <w:color w:val="0000FF"/>
    </w:rPr>
  </w:style>
  <w:style w:type="character" w:customStyle="1" w:styleId="BodyText2Char">
    <w:name w:val="Body Text 2 Char"/>
    <w:basedOn w:val="DefaultParagraphFont"/>
    <w:link w:val="BodyText2"/>
    <w:uiPriority w:val="99"/>
    <w:semiHidden/>
    <w:rsid w:val="00C01D7F"/>
    <w:rPr>
      <w:rFonts w:ascii="Arial" w:hAnsi="Arial"/>
      <w:sz w:val="22"/>
    </w:rPr>
  </w:style>
  <w:style w:type="paragraph" w:styleId="BodyTextIndent">
    <w:name w:val="Body Text Indent"/>
    <w:basedOn w:val="Normal"/>
    <w:link w:val="BodyTextIndentChar"/>
    <w:uiPriority w:val="99"/>
    <w:rsid w:val="00C8069B"/>
    <w:pPr>
      <w:ind w:left="720"/>
    </w:pPr>
    <w:rPr>
      <w:i/>
      <w:color w:val="0000FF"/>
      <w:u w:val="single"/>
    </w:rPr>
  </w:style>
  <w:style w:type="character" w:customStyle="1" w:styleId="BodyTextIndentChar">
    <w:name w:val="Body Text Indent Char"/>
    <w:basedOn w:val="DefaultParagraphFont"/>
    <w:link w:val="BodyTextIndent"/>
    <w:uiPriority w:val="99"/>
    <w:locked/>
    <w:rsid w:val="006E0C22"/>
    <w:rPr>
      <w:rFonts w:ascii="Arial" w:hAnsi="Arial" w:cs="Times New Roman"/>
      <w:i/>
      <w:color w:val="0000FF"/>
      <w:sz w:val="22"/>
      <w:u w:val="single"/>
    </w:rPr>
  </w:style>
  <w:style w:type="paragraph" w:customStyle="1" w:styleId="Body">
    <w:name w:val="Body"/>
    <w:basedOn w:val="Normal"/>
    <w:rsid w:val="00C8069B"/>
    <w:pPr>
      <w:widowControl/>
      <w:spacing w:before="120" w:line="240" w:lineRule="auto"/>
      <w:jc w:val="both"/>
    </w:pPr>
    <w:rPr>
      <w:rFonts w:ascii="Book Antiqua" w:hAnsi="Book Antiqua"/>
    </w:rPr>
  </w:style>
  <w:style w:type="paragraph" w:customStyle="1" w:styleId="Bullet">
    <w:name w:val="Bullet"/>
    <w:basedOn w:val="Normal"/>
    <w:rsid w:val="00C8069B"/>
    <w:pPr>
      <w:widowControl/>
      <w:tabs>
        <w:tab w:val="left" w:pos="720"/>
        <w:tab w:val="num" w:pos="1080"/>
      </w:tabs>
      <w:spacing w:before="120" w:line="240" w:lineRule="auto"/>
      <w:ind w:left="720" w:right="360" w:hanging="360"/>
      <w:jc w:val="both"/>
    </w:pPr>
    <w:rPr>
      <w:rFonts w:ascii="Book Antiqua" w:hAnsi="Book Antiqua"/>
    </w:rPr>
  </w:style>
  <w:style w:type="paragraph" w:customStyle="1" w:styleId="InfoBlue">
    <w:name w:val="InfoBlue"/>
    <w:basedOn w:val="Normal"/>
    <w:next w:val="BodyText"/>
    <w:autoRedefine/>
    <w:rsid w:val="00C8069B"/>
    <w:pPr>
      <w:numPr>
        <w:numId w:val="5"/>
      </w:numPr>
      <w:tabs>
        <w:tab w:val="clear" w:pos="360"/>
      </w:tabs>
      <w:ind w:left="0" w:firstLine="0"/>
    </w:pPr>
    <w:rPr>
      <w:rFonts w:cs="Arial"/>
    </w:rPr>
  </w:style>
  <w:style w:type="character" w:styleId="Hyperlink">
    <w:name w:val="Hyperlink"/>
    <w:basedOn w:val="DefaultParagraphFont"/>
    <w:uiPriority w:val="99"/>
    <w:rsid w:val="00C8069B"/>
    <w:rPr>
      <w:rFonts w:cs="Times New Roman"/>
      <w:color w:val="0000FF"/>
      <w:u w:val="single"/>
    </w:rPr>
  </w:style>
  <w:style w:type="character" w:styleId="Strong">
    <w:name w:val="Strong"/>
    <w:basedOn w:val="DefaultParagraphFont"/>
    <w:uiPriority w:val="22"/>
    <w:qFormat/>
    <w:rsid w:val="00786ED3"/>
    <w:rPr>
      <w:rFonts w:cs="Times New Roman"/>
      <w:b/>
    </w:rPr>
  </w:style>
  <w:style w:type="character" w:styleId="FollowedHyperlink">
    <w:name w:val="FollowedHyperlink"/>
    <w:basedOn w:val="DefaultParagraphFont"/>
    <w:uiPriority w:val="99"/>
    <w:rsid w:val="00786ED3"/>
    <w:rPr>
      <w:rFonts w:cs="Times New Roman"/>
      <w:color w:val="800080"/>
      <w:u w:val="single"/>
    </w:rPr>
  </w:style>
  <w:style w:type="character" w:styleId="Emphasis">
    <w:name w:val="Emphasis"/>
    <w:basedOn w:val="DefaultParagraphFont"/>
    <w:uiPriority w:val="20"/>
    <w:qFormat/>
    <w:rsid w:val="00786ED3"/>
    <w:rPr>
      <w:rFonts w:cs="Times New Roman"/>
      <w:i/>
      <w:iCs/>
    </w:rPr>
  </w:style>
  <w:style w:type="paragraph" w:styleId="Caption">
    <w:name w:val="caption"/>
    <w:basedOn w:val="Normal"/>
    <w:next w:val="Normal"/>
    <w:uiPriority w:val="35"/>
    <w:qFormat/>
    <w:rsid w:val="00C8069B"/>
    <w:pPr>
      <w:spacing w:before="120" w:after="120"/>
      <w:jc w:val="center"/>
    </w:pPr>
    <w:rPr>
      <w:bCs/>
      <w:i/>
      <w:sz w:val="20"/>
    </w:rPr>
  </w:style>
  <w:style w:type="paragraph" w:customStyle="1" w:styleId="PDPSparagra">
    <w:name w:val="PDPS paragra"/>
    <w:basedOn w:val="Normal"/>
    <w:rsid w:val="00786ED3"/>
    <w:pPr>
      <w:autoSpaceDE w:val="0"/>
      <w:autoSpaceDN w:val="0"/>
      <w:adjustRightInd w:val="0"/>
      <w:spacing w:line="240" w:lineRule="auto"/>
    </w:pPr>
    <w:rPr>
      <w:sz w:val="24"/>
      <w:szCs w:val="24"/>
    </w:rPr>
  </w:style>
  <w:style w:type="paragraph" w:styleId="BalloonText">
    <w:name w:val="Balloon Text"/>
    <w:basedOn w:val="Normal"/>
    <w:link w:val="BalloonTextChar"/>
    <w:uiPriority w:val="99"/>
    <w:semiHidden/>
    <w:rsid w:val="00C8069B"/>
    <w:rPr>
      <w:rFonts w:ascii="Tahoma" w:hAnsi="Tahoma" w:cs="Tahoma"/>
      <w:sz w:val="16"/>
      <w:szCs w:val="16"/>
    </w:rPr>
  </w:style>
  <w:style w:type="character" w:customStyle="1" w:styleId="BalloonTextChar">
    <w:name w:val="Balloon Text Char"/>
    <w:basedOn w:val="DefaultParagraphFont"/>
    <w:link w:val="BalloonText"/>
    <w:uiPriority w:val="99"/>
    <w:semiHidden/>
    <w:rsid w:val="00C01D7F"/>
    <w:rPr>
      <w:sz w:val="0"/>
      <w:szCs w:val="0"/>
    </w:rPr>
  </w:style>
  <w:style w:type="character" w:customStyle="1" w:styleId="TOCHeading2CharCharChar">
    <w:name w:val="TOC Heading 2 Char Char Char"/>
    <w:basedOn w:val="DefaultParagraphFont"/>
    <w:rsid w:val="00786ED3"/>
    <w:rPr>
      <w:rFonts w:ascii="Arial" w:hAnsi="Arial" w:cs="Times New Roman"/>
      <w:b/>
      <w:sz w:val="22"/>
      <w:szCs w:val="22"/>
      <w:lang w:val="en-US" w:eastAsia="en-US" w:bidi="ar-SA"/>
    </w:rPr>
  </w:style>
  <w:style w:type="paragraph" w:styleId="ListNumber2">
    <w:name w:val="List Number 2"/>
    <w:basedOn w:val="Normal"/>
    <w:uiPriority w:val="99"/>
    <w:rsid w:val="00786ED3"/>
    <w:pPr>
      <w:widowControl/>
      <w:numPr>
        <w:numId w:val="3"/>
      </w:numPr>
      <w:spacing w:line="240" w:lineRule="auto"/>
    </w:pPr>
  </w:style>
  <w:style w:type="character" w:styleId="CommentReference">
    <w:name w:val="annotation reference"/>
    <w:basedOn w:val="DefaultParagraphFont"/>
    <w:uiPriority w:val="99"/>
    <w:semiHidden/>
    <w:rsid w:val="00786ED3"/>
    <w:rPr>
      <w:rFonts w:cs="Times New Roman"/>
      <w:sz w:val="16"/>
      <w:szCs w:val="16"/>
    </w:rPr>
  </w:style>
  <w:style w:type="paragraph" w:styleId="CommentText">
    <w:name w:val="annotation text"/>
    <w:basedOn w:val="Normal"/>
    <w:link w:val="CommentTextChar"/>
    <w:uiPriority w:val="99"/>
    <w:semiHidden/>
    <w:rsid w:val="00786ED3"/>
    <w:rPr>
      <w:sz w:val="20"/>
    </w:rPr>
  </w:style>
  <w:style w:type="character" w:customStyle="1" w:styleId="CommentTextChar">
    <w:name w:val="Comment Text Char"/>
    <w:basedOn w:val="DefaultParagraphFont"/>
    <w:link w:val="CommentText"/>
    <w:uiPriority w:val="99"/>
    <w:locked/>
    <w:rsid w:val="00E6746C"/>
    <w:rPr>
      <w:rFonts w:ascii="Arial" w:hAnsi="Arial" w:cs="Times New Roman"/>
      <w:lang w:val="en-US" w:eastAsia="en-US" w:bidi="ar-SA"/>
    </w:rPr>
  </w:style>
  <w:style w:type="paragraph" w:styleId="CommentSubject">
    <w:name w:val="annotation subject"/>
    <w:basedOn w:val="CommentText"/>
    <w:next w:val="CommentText"/>
    <w:link w:val="CommentSubjectChar"/>
    <w:uiPriority w:val="99"/>
    <w:semiHidden/>
    <w:rsid w:val="00786ED3"/>
    <w:rPr>
      <w:b/>
      <w:bCs/>
    </w:rPr>
  </w:style>
  <w:style w:type="character" w:customStyle="1" w:styleId="CommentSubjectChar">
    <w:name w:val="Comment Subject Char"/>
    <w:basedOn w:val="CommentTextChar"/>
    <w:link w:val="CommentSubject"/>
    <w:uiPriority w:val="99"/>
    <w:semiHidden/>
    <w:rsid w:val="00C01D7F"/>
    <w:rPr>
      <w:b/>
      <w:bCs/>
    </w:rPr>
  </w:style>
  <w:style w:type="table" w:styleId="TableGrid">
    <w:name w:val="Table Grid"/>
    <w:basedOn w:val="TableNormal"/>
    <w:uiPriority w:val="59"/>
    <w:rsid w:val="00C8069B"/>
    <w:pPr>
      <w:widowControl w:val="0"/>
      <w:spacing w:line="24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uiPriority w:val="99"/>
    <w:rsid w:val="005664ED"/>
    <w:pPr>
      <w:widowControl/>
      <w:spacing w:line="240" w:lineRule="auto"/>
    </w:pPr>
    <w:rPr>
      <w:rFonts w:ascii="Times New Roman" w:hAnsi="Times New Roman"/>
      <w:b/>
      <w:sz w:val="24"/>
    </w:rPr>
  </w:style>
  <w:style w:type="character" w:customStyle="1" w:styleId="BodyText3Char">
    <w:name w:val="Body Text 3 Char"/>
    <w:basedOn w:val="DefaultParagraphFont"/>
    <w:link w:val="BodyText3"/>
    <w:uiPriority w:val="99"/>
    <w:semiHidden/>
    <w:rsid w:val="00C01D7F"/>
    <w:rPr>
      <w:rFonts w:ascii="Arial" w:hAnsi="Arial"/>
      <w:sz w:val="16"/>
      <w:szCs w:val="16"/>
    </w:rPr>
  </w:style>
  <w:style w:type="paragraph" w:styleId="BodyTextIndent2">
    <w:name w:val="Body Text Indent 2"/>
    <w:basedOn w:val="Normal"/>
    <w:link w:val="BodyTextIndent2Char"/>
    <w:uiPriority w:val="99"/>
    <w:rsid w:val="005664ED"/>
    <w:pPr>
      <w:widowControl/>
      <w:spacing w:before="120" w:line="240" w:lineRule="auto"/>
      <w:ind w:left="360"/>
      <w:jc w:val="both"/>
    </w:pPr>
    <w:rPr>
      <w:rFonts w:ascii="Times New Roman" w:hAnsi="Times New Roman"/>
      <w:b/>
      <w:sz w:val="24"/>
    </w:rPr>
  </w:style>
  <w:style w:type="character" w:customStyle="1" w:styleId="BodyTextIndent2Char">
    <w:name w:val="Body Text Indent 2 Char"/>
    <w:basedOn w:val="DefaultParagraphFont"/>
    <w:link w:val="BodyTextIndent2"/>
    <w:uiPriority w:val="99"/>
    <w:semiHidden/>
    <w:rsid w:val="00C01D7F"/>
    <w:rPr>
      <w:rFonts w:ascii="Arial" w:hAnsi="Arial"/>
      <w:sz w:val="22"/>
    </w:rPr>
  </w:style>
  <w:style w:type="paragraph" w:styleId="BodyTextIndent3">
    <w:name w:val="Body Text Indent 3"/>
    <w:basedOn w:val="Normal"/>
    <w:link w:val="BodyTextIndent3Char"/>
    <w:uiPriority w:val="99"/>
    <w:rsid w:val="005664ED"/>
    <w:pPr>
      <w:widowControl/>
      <w:spacing w:before="120" w:line="240" w:lineRule="auto"/>
      <w:ind w:left="360"/>
      <w:jc w:val="both"/>
    </w:pPr>
    <w:rPr>
      <w:rFonts w:ascii="Times New Roman" w:hAnsi="Times New Roman"/>
      <w:sz w:val="24"/>
      <w:szCs w:val="24"/>
    </w:rPr>
  </w:style>
  <w:style w:type="character" w:customStyle="1" w:styleId="BodyTextIndent3Char">
    <w:name w:val="Body Text Indent 3 Char"/>
    <w:basedOn w:val="DefaultParagraphFont"/>
    <w:link w:val="BodyTextIndent3"/>
    <w:uiPriority w:val="99"/>
    <w:semiHidden/>
    <w:rsid w:val="00C01D7F"/>
    <w:rPr>
      <w:rFonts w:ascii="Arial" w:hAnsi="Arial"/>
      <w:sz w:val="16"/>
      <w:szCs w:val="16"/>
    </w:rPr>
  </w:style>
  <w:style w:type="paragraph" w:customStyle="1" w:styleId="Legend">
    <w:name w:val="Legend"/>
    <w:rsid w:val="005664ED"/>
    <w:rPr>
      <w:b/>
      <w:noProof/>
    </w:rPr>
  </w:style>
  <w:style w:type="paragraph" w:customStyle="1" w:styleId="bullet0">
    <w:name w:val="bullet"/>
    <w:basedOn w:val="Normal"/>
    <w:rsid w:val="005664ED"/>
    <w:pPr>
      <w:widowControl/>
      <w:tabs>
        <w:tab w:val="num" w:pos="1080"/>
      </w:tabs>
      <w:spacing w:line="240" w:lineRule="auto"/>
      <w:ind w:left="1080" w:hanging="360"/>
      <w:jc w:val="both"/>
    </w:pPr>
    <w:rPr>
      <w:rFonts w:ascii="Times New Roman" w:hAnsi="Times New Roman"/>
      <w:sz w:val="24"/>
    </w:rPr>
  </w:style>
  <w:style w:type="paragraph" w:customStyle="1" w:styleId="bulletlast">
    <w:name w:val="bullet last"/>
    <w:basedOn w:val="Normal"/>
    <w:rsid w:val="005664ED"/>
    <w:pPr>
      <w:widowControl/>
      <w:tabs>
        <w:tab w:val="num" w:pos="1080"/>
      </w:tabs>
      <w:spacing w:after="240" w:line="240" w:lineRule="auto"/>
      <w:ind w:left="1080" w:hanging="360"/>
      <w:jc w:val="both"/>
    </w:pPr>
    <w:rPr>
      <w:rFonts w:ascii="Times New Roman" w:hAnsi="Times New Roman"/>
      <w:sz w:val="24"/>
    </w:rPr>
  </w:style>
  <w:style w:type="paragraph" w:styleId="ListBullet">
    <w:name w:val="List Bullet"/>
    <w:basedOn w:val="List"/>
    <w:autoRedefine/>
    <w:uiPriority w:val="99"/>
    <w:rsid w:val="006617DC"/>
    <w:pPr>
      <w:numPr>
        <w:numId w:val="4"/>
      </w:numPr>
      <w:tabs>
        <w:tab w:val="left" w:pos="900"/>
        <w:tab w:val="left" w:pos="2040"/>
      </w:tabs>
      <w:spacing w:after="0"/>
      <w:jc w:val="left"/>
    </w:pPr>
    <w:rPr>
      <w:rFonts w:ascii="Arial" w:hAnsi="Arial" w:cs="Arial"/>
      <w:sz w:val="22"/>
      <w:szCs w:val="22"/>
    </w:rPr>
  </w:style>
  <w:style w:type="paragraph" w:styleId="List">
    <w:name w:val="List"/>
    <w:basedOn w:val="Normal"/>
    <w:uiPriority w:val="99"/>
    <w:rsid w:val="005664ED"/>
    <w:pPr>
      <w:widowControl/>
      <w:tabs>
        <w:tab w:val="num" w:pos="1080"/>
      </w:tabs>
      <w:spacing w:after="120" w:line="240" w:lineRule="auto"/>
      <w:ind w:left="1080" w:hanging="360"/>
      <w:jc w:val="both"/>
    </w:pPr>
    <w:rPr>
      <w:rFonts w:ascii="Times New Roman" w:hAnsi="Times New Roman"/>
      <w:sz w:val="24"/>
    </w:rPr>
  </w:style>
  <w:style w:type="paragraph" w:customStyle="1" w:styleId="bulletlistalpha">
    <w:name w:val="bullet list alpha"/>
    <w:basedOn w:val="Normal"/>
    <w:autoRedefine/>
    <w:rsid w:val="005664ED"/>
    <w:pPr>
      <w:widowControl/>
      <w:tabs>
        <w:tab w:val="num" w:pos="1080"/>
        <w:tab w:val="left" w:pos="1260"/>
      </w:tabs>
      <w:spacing w:after="120" w:line="240" w:lineRule="auto"/>
      <w:ind w:left="1080" w:hanging="360"/>
      <w:jc w:val="both"/>
    </w:pPr>
    <w:rPr>
      <w:rFonts w:ascii="Times New Roman" w:hAnsi="Times New Roman"/>
      <w:sz w:val="24"/>
    </w:rPr>
  </w:style>
  <w:style w:type="paragraph" w:customStyle="1" w:styleId="bulletsub">
    <w:name w:val="bullet sub"/>
    <w:basedOn w:val="Normal"/>
    <w:rsid w:val="005664ED"/>
    <w:pPr>
      <w:widowControl/>
      <w:tabs>
        <w:tab w:val="left" w:pos="990"/>
        <w:tab w:val="num" w:pos="1080"/>
      </w:tabs>
      <w:spacing w:after="120" w:line="240" w:lineRule="auto"/>
      <w:ind w:left="990" w:hanging="450"/>
      <w:jc w:val="both"/>
    </w:pPr>
    <w:rPr>
      <w:rFonts w:ascii="Times New Roman" w:hAnsi="Times New Roman"/>
      <w:sz w:val="24"/>
    </w:rPr>
  </w:style>
  <w:style w:type="paragraph" w:customStyle="1" w:styleId="bulletsublast">
    <w:name w:val="bullet sub last"/>
    <w:basedOn w:val="bulletsub"/>
    <w:rsid w:val="005664ED"/>
    <w:pPr>
      <w:spacing w:after="240"/>
    </w:pPr>
  </w:style>
  <w:style w:type="paragraph" w:customStyle="1" w:styleId="bulletsubsingle">
    <w:name w:val="bullet sub single"/>
    <w:basedOn w:val="bulletsub"/>
    <w:rsid w:val="005664ED"/>
    <w:pPr>
      <w:tabs>
        <w:tab w:val="clear" w:pos="1080"/>
        <w:tab w:val="num" w:pos="288"/>
      </w:tabs>
      <w:spacing w:after="0"/>
      <w:ind w:left="540" w:firstLine="0"/>
    </w:pPr>
    <w:rPr>
      <w:b/>
    </w:rPr>
  </w:style>
  <w:style w:type="paragraph" w:customStyle="1" w:styleId="ListBullet2single">
    <w:name w:val="List Bullet2 single"/>
    <w:basedOn w:val="Normal"/>
    <w:autoRedefine/>
    <w:rsid w:val="005664ED"/>
    <w:pPr>
      <w:widowControl/>
      <w:tabs>
        <w:tab w:val="num" w:pos="1080"/>
      </w:tabs>
      <w:spacing w:line="240" w:lineRule="auto"/>
      <w:ind w:left="1368" w:hanging="360"/>
      <w:jc w:val="both"/>
    </w:pPr>
    <w:rPr>
      <w:rFonts w:ascii="Times New Roman" w:hAnsi="Times New Roman"/>
      <w:sz w:val="24"/>
    </w:rPr>
  </w:style>
  <w:style w:type="paragraph" w:customStyle="1" w:styleId="ListBulletTxt">
    <w:name w:val="List Bullet Txt"/>
    <w:basedOn w:val="ListBullet"/>
    <w:autoRedefine/>
    <w:rsid w:val="005664ED"/>
    <w:pPr>
      <w:numPr>
        <w:numId w:val="0"/>
      </w:numPr>
      <w:ind w:left="900"/>
    </w:pPr>
  </w:style>
  <w:style w:type="paragraph" w:customStyle="1" w:styleId="bulletsubtxt">
    <w:name w:val="bullet sub txt"/>
    <w:basedOn w:val="bulletsub"/>
    <w:autoRedefine/>
    <w:rsid w:val="005664ED"/>
    <w:pPr>
      <w:tabs>
        <w:tab w:val="clear" w:pos="1080"/>
      </w:tabs>
      <w:ind w:firstLine="0"/>
    </w:pPr>
  </w:style>
  <w:style w:type="paragraph" w:customStyle="1" w:styleId="Listtext">
    <w:name w:val="List text"/>
    <w:basedOn w:val="List"/>
    <w:rsid w:val="005664ED"/>
    <w:pPr>
      <w:tabs>
        <w:tab w:val="clear" w:pos="1080"/>
      </w:tabs>
      <w:ind w:left="504" w:firstLine="43"/>
    </w:pPr>
  </w:style>
  <w:style w:type="paragraph" w:customStyle="1" w:styleId="bullet1">
    <w:name w:val="bullet1"/>
    <w:basedOn w:val="Normal"/>
    <w:rsid w:val="00C8069B"/>
    <w:pPr>
      <w:widowControl/>
      <w:numPr>
        <w:numId w:val="6"/>
      </w:numPr>
      <w:spacing w:before="20" w:line="240" w:lineRule="auto"/>
    </w:pPr>
    <w:rPr>
      <w:sz w:val="24"/>
      <w:szCs w:val="24"/>
    </w:rPr>
  </w:style>
  <w:style w:type="paragraph" w:styleId="PlainText">
    <w:name w:val="Plain Text"/>
    <w:basedOn w:val="Normal"/>
    <w:link w:val="PlainTextChar"/>
    <w:uiPriority w:val="99"/>
    <w:rsid w:val="005664ED"/>
    <w:pPr>
      <w:widowControl/>
      <w:spacing w:line="240" w:lineRule="auto"/>
    </w:pPr>
    <w:rPr>
      <w:rFonts w:ascii="Courier" w:hAnsi="Courier" w:cs="Courier New"/>
      <w:sz w:val="16"/>
    </w:rPr>
  </w:style>
  <w:style w:type="character" w:customStyle="1" w:styleId="PlainTextChar">
    <w:name w:val="Plain Text Char"/>
    <w:basedOn w:val="DefaultParagraphFont"/>
    <w:link w:val="PlainText"/>
    <w:uiPriority w:val="99"/>
    <w:semiHidden/>
    <w:rsid w:val="00C01D7F"/>
    <w:rPr>
      <w:rFonts w:ascii="Courier New" w:hAnsi="Courier New" w:cs="Courier New"/>
    </w:rPr>
  </w:style>
  <w:style w:type="paragraph" w:styleId="Index2">
    <w:name w:val="index 2"/>
    <w:basedOn w:val="Normal"/>
    <w:next w:val="Normal"/>
    <w:autoRedefine/>
    <w:uiPriority w:val="99"/>
    <w:semiHidden/>
    <w:rsid w:val="005664ED"/>
    <w:pPr>
      <w:widowControl/>
      <w:spacing w:line="240" w:lineRule="auto"/>
      <w:ind w:left="480" w:hanging="240"/>
    </w:pPr>
    <w:rPr>
      <w:rFonts w:ascii="Times New Roman" w:hAnsi="Times New Roman"/>
      <w:sz w:val="24"/>
      <w:szCs w:val="24"/>
    </w:rPr>
  </w:style>
  <w:style w:type="paragraph" w:styleId="Index1">
    <w:name w:val="index 1"/>
    <w:basedOn w:val="Heading2"/>
    <w:next w:val="Normal"/>
    <w:uiPriority w:val="99"/>
    <w:semiHidden/>
    <w:rsid w:val="005664ED"/>
    <w:pPr>
      <w:numPr>
        <w:ilvl w:val="0"/>
        <w:numId w:val="0"/>
      </w:numPr>
      <w:tabs>
        <w:tab w:val="left" w:pos="864"/>
        <w:tab w:val="num" w:pos="1800"/>
      </w:tabs>
      <w:spacing w:line="240" w:lineRule="auto"/>
      <w:ind w:left="240" w:hanging="240"/>
    </w:pPr>
    <w:rPr>
      <w:bCs w:val="0"/>
      <w:i/>
      <w:iCs/>
      <w:sz w:val="28"/>
      <w:szCs w:val="28"/>
    </w:rPr>
  </w:style>
  <w:style w:type="paragraph" w:styleId="Index3">
    <w:name w:val="index 3"/>
    <w:basedOn w:val="Normal"/>
    <w:next w:val="Normal"/>
    <w:autoRedefine/>
    <w:uiPriority w:val="99"/>
    <w:semiHidden/>
    <w:rsid w:val="005664ED"/>
    <w:pPr>
      <w:widowControl/>
      <w:spacing w:line="240" w:lineRule="auto"/>
      <w:ind w:left="720" w:hanging="240"/>
    </w:pPr>
    <w:rPr>
      <w:rFonts w:ascii="Times New Roman" w:hAnsi="Times New Roman"/>
      <w:sz w:val="24"/>
      <w:szCs w:val="24"/>
    </w:rPr>
  </w:style>
  <w:style w:type="paragraph" w:styleId="Index4">
    <w:name w:val="index 4"/>
    <w:basedOn w:val="Normal"/>
    <w:next w:val="Normal"/>
    <w:autoRedefine/>
    <w:uiPriority w:val="99"/>
    <w:semiHidden/>
    <w:rsid w:val="005664ED"/>
    <w:pPr>
      <w:widowControl/>
      <w:spacing w:line="240" w:lineRule="auto"/>
      <w:ind w:left="960" w:hanging="240"/>
    </w:pPr>
    <w:rPr>
      <w:rFonts w:ascii="Times New Roman" w:hAnsi="Times New Roman"/>
      <w:sz w:val="24"/>
      <w:szCs w:val="24"/>
    </w:rPr>
  </w:style>
  <w:style w:type="paragraph" w:styleId="Index5">
    <w:name w:val="index 5"/>
    <w:basedOn w:val="Normal"/>
    <w:next w:val="Normal"/>
    <w:autoRedefine/>
    <w:uiPriority w:val="99"/>
    <w:semiHidden/>
    <w:rsid w:val="005664ED"/>
    <w:pPr>
      <w:widowControl/>
      <w:spacing w:line="240" w:lineRule="auto"/>
      <w:ind w:left="1200" w:hanging="240"/>
    </w:pPr>
    <w:rPr>
      <w:rFonts w:ascii="Times New Roman" w:hAnsi="Times New Roman"/>
      <w:sz w:val="24"/>
      <w:szCs w:val="24"/>
    </w:rPr>
  </w:style>
  <w:style w:type="paragraph" w:styleId="Index6">
    <w:name w:val="index 6"/>
    <w:basedOn w:val="Normal"/>
    <w:next w:val="Normal"/>
    <w:autoRedefine/>
    <w:uiPriority w:val="99"/>
    <w:semiHidden/>
    <w:rsid w:val="005664ED"/>
    <w:pPr>
      <w:widowControl/>
      <w:spacing w:line="240" w:lineRule="auto"/>
      <w:ind w:left="1440" w:hanging="240"/>
    </w:pPr>
    <w:rPr>
      <w:rFonts w:ascii="Times New Roman" w:hAnsi="Times New Roman"/>
      <w:sz w:val="24"/>
      <w:szCs w:val="24"/>
    </w:rPr>
  </w:style>
  <w:style w:type="paragraph" w:styleId="Index7">
    <w:name w:val="index 7"/>
    <w:basedOn w:val="Normal"/>
    <w:next w:val="Normal"/>
    <w:autoRedefine/>
    <w:uiPriority w:val="99"/>
    <w:semiHidden/>
    <w:rsid w:val="005664ED"/>
    <w:pPr>
      <w:widowControl/>
      <w:spacing w:line="240" w:lineRule="auto"/>
      <w:ind w:left="1680" w:hanging="240"/>
    </w:pPr>
    <w:rPr>
      <w:rFonts w:ascii="Times New Roman" w:hAnsi="Times New Roman"/>
      <w:sz w:val="24"/>
      <w:szCs w:val="24"/>
    </w:rPr>
  </w:style>
  <w:style w:type="paragraph" w:styleId="Index8">
    <w:name w:val="index 8"/>
    <w:basedOn w:val="Normal"/>
    <w:next w:val="Normal"/>
    <w:autoRedefine/>
    <w:uiPriority w:val="99"/>
    <w:semiHidden/>
    <w:rsid w:val="005664ED"/>
    <w:pPr>
      <w:widowControl/>
      <w:spacing w:line="240" w:lineRule="auto"/>
      <w:ind w:left="1920" w:hanging="240"/>
    </w:pPr>
    <w:rPr>
      <w:rFonts w:ascii="Times New Roman" w:hAnsi="Times New Roman"/>
      <w:sz w:val="24"/>
      <w:szCs w:val="24"/>
    </w:rPr>
  </w:style>
  <w:style w:type="paragraph" w:styleId="Index9">
    <w:name w:val="index 9"/>
    <w:basedOn w:val="Normal"/>
    <w:next w:val="Normal"/>
    <w:autoRedefine/>
    <w:uiPriority w:val="99"/>
    <w:semiHidden/>
    <w:rsid w:val="005664ED"/>
    <w:pPr>
      <w:widowControl/>
      <w:spacing w:line="240" w:lineRule="auto"/>
      <w:ind w:left="2160" w:hanging="240"/>
    </w:pPr>
    <w:rPr>
      <w:rFonts w:ascii="Times New Roman" w:hAnsi="Times New Roman"/>
      <w:sz w:val="24"/>
      <w:szCs w:val="24"/>
    </w:rPr>
  </w:style>
  <w:style w:type="paragraph" w:styleId="IndexHeading">
    <w:name w:val="index heading"/>
    <w:basedOn w:val="Normal"/>
    <w:next w:val="Index1"/>
    <w:uiPriority w:val="99"/>
    <w:semiHidden/>
    <w:rsid w:val="005664ED"/>
    <w:pPr>
      <w:widowControl/>
      <w:spacing w:before="120" w:after="120" w:line="240" w:lineRule="auto"/>
    </w:pPr>
    <w:rPr>
      <w:rFonts w:ascii="Times New Roman" w:hAnsi="Times New Roman"/>
      <w:b/>
      <w:bCs/>
      <w:i/>
      <w:iCs/>
      <w:sz w:val="24"/>
      <w:szCs w:val="24"/>
    </w:rPr>
  </w:style>
  <w:style w:type="paragraph" w:customStyle="1" w:styleId="infoblue0">
    <w:name w:val="infoblue"/>
    <w:basedOn w:val="Normal"/>
    <w:rsid w:val="00C8069B"/>
    <w:pPr>
      <w:widowControl/>
      <w:spacing w:before="100" w:beforeAutospacing="1" w:after="100" w:afterAutospacing="1" w:line="240" w:lineRule="auto"/>
    </w:pPr>
    <w:rPr>
      <w:sz w:val="24"/>
      <w:szCs w:val="24"/>
    </w:rPr>
  </w:style>
  <w:style w:type="paragraph" w:customStyle="1" w:styleId="StyleHeading3BoldNotItalic">
    <w:name w:val="Style Heading 3 + Bold Not Italic"/>
    <w:basedOn w:val="Heading3"/>
    <w:rsid w:val="00C8069B"/>
    <w:rPr>
      <w:b w:val="0"/>
      <w:bCs w:val="0"/>
      <w:i/>
    </w:rPr>
  </w:style>
  <w:style w:type="paragraph" w:customStyle="1" w:styleId="StyleTOC1Arial11ptRight0">
    <w:name w:val="Style TOC 1 + Arial 11 pt Right:  0&quot;"/>
    <w:basedOn w:val="TOC1"/>
    <w:rsid w:val="00C8069B"/>
  </w:style>
  <w:style w:type="paragraph" w:customStyle="1" w:styleId="Style1">
    <w:name w:val="Style1"/>
    <w:basedOn w:val="TOC1"/>
    <w:rsid w:val="00C8069B"/>
    <w:pPr>
      <w:tabs>
        <w:tab w:val="left" w:pos="432"/>
      </w:tabs>
    </w:pPr>
    <w:rPr>
      <w:rFonts w:cs="Arial"/>
    </w:rPr>
  </w:style>
  <w:style w:type="paragraph" w:customStyle="1" w:styleId="StyleTOC1Arial11ptRight01">
    <w:name w:val="Style TOC 1 + Arial 11 pt Right:  0&quot;1"/>
    <w:basedOn w:val="TOC1"/>
    <w:rsid w:val="00C8069B"/>
    <w:pPr>
      <w:tabs>
        <w:tab w:val="left" w:leader="dot" w:pos="9360"/>
      </w:tabs>
    </w:pPr>
  </w:style>
  <w:style w:type="paragraph" w:customStyle="1" w:styleId="StyleCaptionNotBoldItalicCentered">
    <w:name w:val="Style Caption + Not Bold Italic Centered"/>
    <w:basedOn w:val="Caption"/>
    <w:rsid w:val="00C8069B"/>
    <w:rPr>
      <w:b/>
      <w:bCs w:val="0"/>
      <w:i w:val="0"/>
      <w:iCs/>
    </w:rPr>
  </w:style>
  <w:style w:type="paragraph" w:customStyle="1" w:styleId="AppendixHeader">
    <w:name w:val="Appendix Header"/>
    <w:basedOn w:val="Normal"/>
    <w:rsid w:val="00585246"/>
    <w:rPr>
      <w:b/>
      <w:sz w:val="24"/>
      <w:szCs w:val="24"/>
    </w:rPr>
  </w:style>
  <w:style w:type="paragraph" w:customStyle="1" w:styleId="StyleHeading1Before12ptLinespacingsingle">
    <w:name w:val="Style Heading 1 + Before:  12 pt Line spacing:  single"/>
    <w:basedOn w:val="Heading1"/>
    <w:rsid w:val="00EF09D8"/>
    <w:pPr>
      <w:spacing w:before="240" w:line="240" w:lineRule="auto"/>
    </w:pPr>
    <w:rPr>
      <w:rFonts w:cs="Times New Roman"/>
      <w:szCs w:val="20"/>
    </w:rPr>
  </w:style>
  <w:style w:type="paragraph" w:customStyle="1" w:styleId="Style2">
    <w:name w:val="Style2"/>
    <w:basedOn w:val="Normal"/>
    <w:next w:val="Caption"/>
    <w:rsid w:val="00347F57"/>
    <w:pPr>
      <w:spacing w:line="120" w:lineRule="atLeast"/>
      <w:jc w:val="center"/>
    </w:pPr>
    <w:rPr>
      <w:b/>
    </w:rPr>
  </w:style>
  <w:style w:type="paragraph" w:customStyle="1" w:styleId="Figure">
    <w:name w:val="Figure"/>
    <w:basedOn w:val="Normal"/>
    <w:next w:val="Normal"/>
    <w:link w:val="FigureCharChar"/>
    <w:rsid w:val="002160CB"/>
    <w:pPr>
      <w:spacing w:before="120"/>
      <w:jc w:val="center"/>
    </w:pPr>
    <w:rPr>
      <w:bCs/>
      <w:i/>
      <w:szCs w:val="22"/>
    </w:rPr>
  </w:style>
  <w:style w:type="paragraph" w:customStyle="1" w:styleId="StyleHeading4Arial11ptBefore6ptAfter12ptLine">
    <w:name w:val="Style Heading 4 + Arial 11 pt Before:  6 pt After:  12 pt Line ..."/>
    <w:basedOn w:val="Heading4"/>
    <w:rsid w:val="00DF4DC6"/>
    <w:pPr>
      <w:numPr>
        <w:ilvl w:val="0"/>
        <w:numId w:val="0"/>
      </w:numPr>
      <w:autoSpaceDE w:val="0"/>
      <w:autoSpaceDN w:val="0"/>
      <w:adjustRightInd w:val="0"/>
      <w:spacing w:after="120"/>
    </w:pPr>
    <w:rPr>
      <w:rFonts w:ascii="Arial" w:hAnsi="Arial" w:cs="Times New Roman"/>
      <w:kern w:val="0"/>
      <w:szCs w:val="20"/>
    </w:rPr>
  </w:style>
  <w:style w:type="character" w:customStyle="1" w:styleId="Heading1Char1">
    <w:name w:val="Heading 1 Char1"/>
    <w:basedOn w:val="DefaultParagraphFont"/>
    <w:link w:val="Heading1"/>
    <w:uiPriority w:val="9"/>
    <w:locked/>
    <w:rsid w:val="00984A70"/>
    <w:rPr>
      <w:rFonts w:ascii="Arial Bold" w:hAnsi="Arial Bold" w:cs="Arial"/>
      <w:b/>
      <w:bCs/>
      <w:kern w:val="36"/>
      <w:sz w:val="24"/>
      <w:szCs w:val="24"/>
    </w:rPr>
  </w:style>
  <w:style w:type="paragraph" w:styleId="NormalWeb">
    <w:name w:val="Normal (Web)"/>
    <w:basedOn w:val="Normal"/>
    <w:uiPriority w:val="99"/>
    <w:rsid w:val="00B40201"/>
    <w:pPr>
      <w:widowControl/>
      <w:spacing w:line="240" w:lineRule="auto"/>
    </w:pPr>
    <w:rPr>
      <w:rFonts w:cs="Arial"/>
      <w:sz w:val="20"/>
    </w:rPr>
  </w:style>
  <w:style w:type="paragraph" w:styleId="z-TopofForm">
    <w:name w:val="HTML Top of Form"/>
    <w:basedOn w:val="Normal"/>
    <w:next w:val="Normal"/>
    <w:link w:val="z-TopofFormChar"/>
    <w:hidden/>
    <w:uiPriority w:val="99"/>
    <w:rsid w:val="00B40201"/>
    <w:pPr>
      <w:widowControl/>
      <w:pBdr>
        <w:bottom w:val="single" w:sz="6" w:space="1" w:color="auto"/>
      </w:pBdr>
      <w:spacing w:line="240" w:lineRule="auto"/>
      <w:jc w:val="center"/>
    </w:pPr>
    <w:rPr>
      <w:rFonts w:cs="Arial"/>
      <w:vanish/>
      <w:sz w:val="16"/>
      <w:szCs w:val="16"/>
    </w:rPr>
  </w:style>
  <w:style w:type="character" w:customStyle="1" w:styleId="z-TopofFormChar">
    <w:name w:val="z-Top of Form Char"/>
    <w:basedOn w:val="DefaultParagraphFont"/>
    <w:link w:val="z-TopofForm"/>
    <w:uiPriority w:val="99"/>
    <w:semiHidden/>
    <w:rsid w:val="00C01D7F"/>
    <w:rPr>
      <w:rFonts w:ascii="Arial" w:hAnsi="Arial" w:cs="Arial"/>
      <w:vanish/>
      <w:sz w:val="16"/>
      <w:szCs w:val="16"/>
    </w:rPr>
  </w:style>
  <w:style w:type="paragraph" w:styleId="z-BottomofForm">
    <w:name w:val="HTML Bottom of Form"/>
    <w:basedOn w:val="Normal"/>
    <w:next w:val="Normal"/>
    <w:link w:val="z-BottomofFormChar"/>
    <w:hidden/>
    <w:uiPriority w:val="99"/>
    <w:rsid w:val="00B40201"/>
    <w:pPr>
      <w:widowControl/>
      <w:pBdr>
        <w:top w:val="single" w:sz="6" w:space="1" w:color="auto"/>
      </w:pBdr>
      <w:spacing w:line="240" w:lineRule="auto"/>
      <w:jc w:val="center"/>
    </w:pPr>
    <w:rPr>
      <w:rFonts w:cs="Arial"/>
      <w:vanish/>
      <w:sz w:val="16"/>
      <w:szCs w:val="16"/>
    </w:rPr>
  </w:style>
  <w:style w:type="character" w:customStyle="1" w:styleId="z-BottomofFormChar">
    <w:name w:val="z-Bottom of Form Char"/>
    <w:basedOn w:val="DefaultParagraphFont"/>
    <w:link w:val="z-BottomofForm"/>
    <w:uiPriority w:val="99"/>
    <w:semiHidden/>
    <w:rsid w:val="00C01D7F"/>
    <w:rPr>
      <w:rFonts w:ascii="Arial" w:hAnsi="Arial" w:cs="Arial"/>
      <w:vanish/>
      <w:sz w:val="16"/>
      <w:szCs w:val="16"/>
    </w:rPr>
  </w:style>
  <w:style w:type="paragraph" w:customStyle="1" w:styleId="trackbullets">
    <w:name w:val="track bullets"/>
    <w:basedOn w:val="Normal"/>
    <w:link w:val="trackbulletsChar"/>
    <w:qFormat/>
    <w:rsid w:val="00F6596B"/>
    <w:pPr>
      <w:widowControl/>
      <w:numPr>
        <w:numId w:val="112"/>
      </w:numPr>
      <w:spacing w:before="60" w:after="60" w:line="276" w:lineRule="auto"/>
    </w:pPr>
    <w:rPr>
      <w:rFonts w:ascii="Calibri" w:hAnsi="Calibri"/>
      <w:sz w:val="20"/>
    </w:rPr>
  </w:style>
  <w:style w:type="character" w:customStyle="1" w:styleId="trackbulletsChar">
    <w:name w:val="track bullets Char"/>
    <w:basedOn w:val="DefaultParagraphFont"/>
    <w:link w:val="trackbullets"/>
    <w:locked/>
    <w:rsid w:val="00F6596B"/>
    <w:rPr>
      <w:rFonts w:ascii="Calibri" w:hAnsi="Calibri"/>
    </w:rPr>
  </w:style>
  <w:style w:type="paragraph" w:customStyle="1" w:styleId="bullet2">
    <w:name w:val="bullet 2"/>
    <w:basedOn w:val="Normal"/>
    <w:link w:val="bullet2Char"/>
    <w:qFormat/>
    <w:rsid w:val="00F6596B"/>
    <w:pPr>
      <w:widowControl/>
      <w:numPr>
        <w:ilvl w:val="1"/>
        <w:numId w:val="113"/>
      </w:numPr>
      <w:spacing w:before="60" w:line="276" w:lineRule="auto"/>
    </w:pPr>
    <w:rPr>
      <w:rFonts w:ascii="Calibri" w:hAnsi="Calibri"/>
      <w:szCs w:val="22"/>
    </w:rPr>
  </w:style>
  <w:style w:type="character" w:customStyle="1" w:styleId="bullet2Char">
    <w:name w:val="bullet 2 Char"/>
    <w:basedOn w:val="DefaultParagraphFont"/>
    <w:link w:val="bullet2"/>
    <w:locked/>
    <w:rsid w:val="00F6596B"/>
    <w:rPr>
      <w:rFonts w:ascii="Calibri" w:hAnsi="Calibri"/>
      <w:sz w:val="22"/>
      <w:szCs w:val="22"/>
    </w:rPr>
  </w:style>
  <w:style w:type="paragraph" w:customStyle="1" w:styleId="Figure1">
    <w:name w:val="Figure1"/>
    <w:basedOn w:val="Normal"/>
    <w:rsid w:val="005D6D56"/>
    <w:pPr>
      <w:spacing w:before="120"/>
      <w:jc w:val="center"/>
    </w:pPr>
    <w:rPr>
      <w:i/>
      <w:kern w:val="36"/>
    </w:rPr>
  </w:style>
  <w:style w:type="paragraph" w:styleId="TableofFigures">
    <w:name w:val="table of figures"/>
    <w:basedOn w:val="Normal"/>
    <w:uiPriority w:val="99"/>
    <w:rsid w:val="00634EB4"/>
  </w:style>
  <w:style w:type="character" w:customStyle="1" w:styleId="FigureCharChar">
    <w:name w:val="Figure Char Char"/>
    <w:basedOn w:val="DefaultParagraphFont"/>
    <w:link w:val="Figure"/>
    <w:locked/>
    <w:rsid w:val="002160CB"/>
    <w:rPr>
      <w:rFonts w:ascii="Arial" w:hAnsi="Arial" w:cs="Times New Roman"/>
      <w:bCs/>
      <w:i/>
      <w:sz w:val="22"/>
      <w:szCs w:val="22"/>
      <w:lang w:val="en-US" w:eastAsia="en-US" w:bidi="ar-SA"/>
    </w:rPr>
  </w:style>
  <w:style w:type="paragraph" w:styleId="ListParagraph">
    <w:name w:val="List Paragraph"/>
    <w:basedOn w:val="Normal"/>
    <w:uiPriority w:val="34"/>
    <w:qFormat/>
    <w:rsid w:val="009F0997"/>
    <w:pPr>
      <w:widowControl/>
      <w:spacing w:line="276" w:lineRule="auto"/>
      <w:ind w:left="720"/>
      <w:contextualSpacing/>
    </w:pPr>
    <w:rPr>
      <w:rFonts w:cs="Arial"/>
      <w:szCs w:val="22"/>
    </w:rPr>
  </w:style>
  <w:style w:type="paragraph" w:styleId="Revision">
    <w:name w:val="Revision"/>
    <w:hidden/>
    <w:uiPriority w:val="99"/>
    <w:semiHidden/>
    <w:rsid w:val="009F0997"/>
    <w:rPr>
      <w:rFonts w:ascii="Arial" w:hAnsi="Arial"/>
      <w:sz w:val="22"/>
    </w:rPr>
  </w:style>
  <w:style w:type="numbering" w:customStyle="1" w:styleId="StyleNumberedItalic">
    <w:name w:val="Style Numbered Italic"/>
    <w:rsid w:val="00C01D7F"/>
    <w:pPr>
      <w:numPr>
        <w:numId w:val="116"/>
      </w:numPr>
    </w:pPr>
  </w:style>
  <w:style w:type="numbering" w:customStyle="1" w:styleId="StyleNumberedBold">
    <w:name w:val="Style Numbered Bold"/>
    <w:rsid w:val="00C01D7F"/>
    <w:pPr>
      <w:numPr>
        <w:numId w:val="30"/>
      </w:numPr>
    </w:pPr>
  </w:style>
  <w:style w:type="numbering" w:customStyle="1" w:styleId="StyleNumbered">
    <w:name w:val="Style Numbered"/>
    <w:rsid w:val="00C01D7F"/>
    <w:pPr>
      <w:numPr>
        <w:numId w:val="93"/>
      </w:numPr>
    </w:pPr>
  </w:style>
</w:styles>
</file>

<file path=word/webSettings.xml><?xml version="1.0" encoding="utf-8"?>
<w:webSettings xmlns:r="http://schemas.openxmlformats.org/officeDocument/2006/relationships" xmlns:w="http://schemas.openxmlformats.org/wordprocessingml/2006/main">
  <w:divs>
    <w:div w:id="149713651">
      <w:marLeft w:val="0"/>
      <w:marRight w:val="0"/>
      <w:marTop w:val="0"/>
      <w:marBottom w:val="0"/>
      <w:divBdr>
        <w:top w:val="none" w:sz="0" w:space="0" w:color="auto"/>
        <w:left w:val="none" w:sz="0" w:space="0" w:color="auto"/>
        <w:bottom w:val="none" w:sz="0" w:space="0" w:color="auto"/>
        <w:right w:val="none" w:sz="0" w:space="0" w:color="auto"/>
      </w:divBdr>
      <w:divsChild>
        <w:div w:id="149714000">
          <w:marLeft w:val="0"/>
          <w:marRight w:val="0"/>
          <w:marTop w:val="0"/>
          <w:marBottom w:val="0"/>
          <w:divBdr>
            <w:top w:val="none" w:sz="0" w:space="0" w:color="auto"/>
            <w:left w:val="none" w:sz="0" w:space="0" w:color="auto"/>
            <w:bottom w:val="none" w:sz="0" w:space="0" w:color="auto"/>
            <w:right w:val="none" w:sz="0" w:space="0" w:color="auto"/>
          </w:divBdr>
          <w:divsChild>
            <w:div w:id="149713694">
              <w:marLeft w:val="0"/>
              <w:marRight w:val="0"/>
              <w:marTop w:val="0"/>
              <w:marBottom w:val="0"/>
              <w:divBdr>
                <w:top w:val="none" w:sz="0" w:space="0" w:color="auto"/>
                <w:left w:val="none" w:sz="0" w:space="0" w:color="auto"/>
                <w:bottom w:val="none" w:sz="0" w:space="0" w:color="auto"/>
                <w:right w:val="none" w:sz="0" w:space="0" w:color="auto"/>
              </w:divBdr>
            </w:div>
            <w:div w:id="149713858">
              <w:marLeft w:val="0"/>
              <w:marRight w:val="0"/>
              <w:marTop w:val="0"/>
              <w:marBottom w:val="0"/>
              <w:divBdr>
                <w:top w:val="none" w:sz="0" w:space="0" w:color="auto"/>
                <w:left w:val="none" w:sz="0" w:space="0" w:color="auto"/>
                <w:bottom w:val="none" w:sz="0" w:space="0" w:color="auto"/>
                <w:right w:val="none" w:sz="0" w:space="0" w:color="auto"/>
              </w:divBdr>
            </w:div>
            <w:div w:id="149713919">
              <w:marLeft w:val="0"/>
              <w:marRight w:val="0"/>
              <w:marTop w:val="0"/>
              <w:marBottom w:val="0"/>
              <w:divBdr>
                <w:top w:val="none" w:sz="0" w:space="0" w:color="auto"/>
                <w:left w:val="none" w:sz="0" w:space="0" w:color="auto"/>
                <w:bottom w:val="none" w:sz="0" w:space="0" w:color="auto"/>
                <w:right w:val="none" w:sz="0" w:space="0" w:color="auto"/>
              </w:divBdr>
            </w:div>
            <w:div w:id="149713971">
              <w:marLeft w:val="0"/>
              <w:marRight w:val="0"/>
              <w:marTop w:val="0"/>
              <w:marBottom w:val="0"/>
              <w:divBdr>
                <w:top w:val="none" w:sz="0" w:space="0" w:color="auto"/>
                <w:left w:val="none" w:sz="0" w:space="0" w:color="auto"/>
                <w:bottom w:val="none" w:sz="0" w:space="0" w:color="auto"/>
                <w:right w:val="none" w:sz="0" w:space="0" w:color="auto"/>
              </w:divBdr>
            </w:div>
            <w:div w:id="14971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665">
      <w:marLeft w:val="0"/>
      <w:marRight w:val="0"/>
      <w:marTop w:val="0"/>
      <w:marBottom w:val="0"/>
      <w:divBdr>
        <w:top w:val="none" w:sz="0" w:space="0" w:color="auto"/>
        <w:left w:val="none" w:sz="0" w:space="0" w:color="auto"/>
        <w:bottom w:val="none" w:sz="0" w:space="0" w:color="auto"/>
        <w:right w:val="none" w:sz="0" w:space="0" w:color="auto"/>
      </w:divBdr>
      <w:divsChild>
        <w:div w:id="149714038">
          <w:marLeft w:val="0"/>
          <w:marRight w:val="0"/>
          <w:marTop w:val="0"/>
          <w:marBottom w:val="0"/>
          <w:divBdr>
            <w:top w:val="none" w:sz="0" w:space="0" w:color="auto"/>
            <w:left w:val="none" w:sz="0" w:space="0" w:color="auto"/>
            <w:bottom w:val="none" w:sz="0" w:space="0" w:color="auto"/>
            <w:right w:val="none" w:sz="0" w:space="0" w:color="auto"/>
          </w:divBdr>
          <w:divsChild>
            <w:div w:id="149713739">
              <w:marLeft w:val="0"/>
              <w:marRight w:val="0"/>
              <w:marTop w:val="0"/>
              <w:marBottom w:val="0"/>
              <w:divBdr>
                <w:top w:val="none" w:sz="0" w:space="0" w:color="auto"/>
                <w:left w:val="none" w:sz="0" w:space="0" w:color="auto"/>
                <w:bottom w:val="none" w:sz="0" w:space="0" w:color="auto"/>
                <w:right w:val="none" w:sz="0" w:space="0" w:color="auto"/>
              </w:divBdr>
            </w:div>
            <w:div w:id="149713752">
              <w:marLeft w:val="0"/>
              <w:marRight w:val="0"/>
              <w:marTop w:val="0"/>
              <w:marBottom w:val="0"/>
              <w:divBdr>
                <w:top w:val="none" w:sz="0" w:space="0" w:color="auto"/>
                <w:left w:val="none" w:sz="0" w:space="0" w:color="auto"/>
                <w:bottom w:val="none" w:sz="0" w:space="0" w:color="auto"/>
                <w:right w:val="none" w:sz="0" w:space="0" w:color="auto"/>
              </w:divBdr>
            </w:div>
            <w:div w:id="149713775">
              <w:marLeft w:val="0"/>
              <w:marRight w:val="0"/>
              <w:marTop w:val="0"/>
              <w:marBottom w:val="0"/>
              <w:divBdr>
                <w:top w:val="none" w:sz="0" w:space="0" w:color="auto"/>
                <w:left w:val="none" w:sz="0" w:space="0" w:color="auto"/>
                <w:bottom w:val="none" w:sz="0" w:space="0" w:color="auto"/>
                <w:right w:val="none" w:sz="0" w:space="0" w:color="auto"/>
              </w:divBdr>
            </w:div>
            <w:div w:id="149713788">
              <w:marLeft w:val="0"/>
              <w:marRight w:val="0"/>
              <w:marTop w:val="0"/>
              <w:marBottom w:val="0"/>
              <w:divBdr>
                <w:top w:val="none" w:sz="0" w:space="0" w:color="auto"/>
                <w:left w:val="none" w:sz="0" w:space="0" w:color="auto"/>
                <w:bottom w:val="none" w:sz="0" w:space="0" w:color="auto"/>
                <w:right w:val="none" w:sz="0" w:space="0" w:color="auto"/>
              </w:divBdr>
            </w:div>
            <w:div w:id="149713888">
              <w:marLeft w:val="0"/>
              <w:marRight w:val="0"/>
              <w:marTop w:val="0"/>
              <w:marBottom w:val="0"/>
              <w:divBdr>
                <w:top w:val="none" w:sz="0" w:space="0" w:color="auto"/>
                <w:left w:val="none" w:sz="0" w:space="0" w:color="auto"/>
                <w:bottom w:val="none" w:sz="0" w:space="0" w:color="auto"/>
                <w:right w:val="none" w:sz="0" w:space="0" w:color="auto"/>
              </w:divBdr>
            </w:div>
            <w:div w:id="149714002">
              <w:marLeft w:val="0"/>
              <w:marRight w:val="0"/>
              <w:marTop w:val="0"/>
              <w:marBottom w:val="0"/>
              <w:divBdr>
                <w:top w:val="none" w:sz="0" w:space="0" w:color="auto"/>
                <w:left w:val="none" w:sz="0" w:space="0" w:color="auto"/>
                <w:bottom w:val="none" w:sz="0" w:space="0" w:color="auto"/>
                <w:right w:val="none" w:sz="0" w:space="0" w:color="auto"/>
              </w:divBdr>
            </w:div>
            <w:div w:id="149714057">
              <w:marLeft w:val="0"/>
              <w:marRight w:val="0"/>
              <w:marTop w:val="0"/>
              <w:marBottom w:val="0"/>
              <w:divBdr>
                <w:top w:val="none" w:sz="0" w:space="0" w:color="auto"/>
                <w:left w:val="none" w:sz="0" w:space="0" w:color="auto"/>
                <w:bottom w:val="none" w:sz="0" w:space="0" w:color="auto"/>
                <w:right w:val="none" w:sz="0" w:space="0" w:color="auto"/>
              </w:divBdr>
            </w:div>
            <w:div w:id="14971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675">
      <w:marLeft w:val="0"/>
      <w:marRight w:val="0"/>
      <w:marTop w:val="0"/>
      <w:marBottom w:val="0"/>
      <w:divBdr>
        <w:top w:val="none" w:sz="0" w:space="0" w:color="auto"/>
        <w:left w:val="none" w:sz="0" w:space="0" w:color="auto"/>
        <w:bottom w:val="none" w:sz="0" w:space="0" w:color="auto"/>
        <w:right w:val="none" w:sz="0" w:space="0" w:color="auto"/>
      </w:divBdr>
      <w:divsChild>
        <w:div w:id="149713723">
          <w:marLeft w:val="0"/>
          <w:marRight w:val="0"/>
          <w:marTop w:val="0"/>
          <w:marBottom w:val="0"/>
          <w:divBdr>
            <w:top w:val="none" w:sz="0" w:space="0" w:color="auto"/>
            <w:left w:val="none" w:sz="0" w:space="0" w:color="auto"/>
            <w:bottom w:val="none" w:sz="0" w:space="0" w:color="auto"/>
            <w:right w:val="none" w:sz="0" w:space="0" w:color="auto"/>
          </w:divBdr>
          <w:divsChild>
            <w:div w:id="149713695">
              <w:marLeft w:val="0"/>
              <w:marRight w:val="0"/>
              <w:marTop w:val="0"/>
              <w:marBottom w:val="0"/>
              <w:divBdr>
                <w:top w:val="none" w:sz="0" w:space="0" w:color="auto"/>
                <w:left w:val="none" w:sz="0" w:space="0" w:color="auto"/>
                <w:bottom w:val="none" w:sz="0" w:space="0" w:color="auto"/>
                <w:right w:val="none" w:sz="0" w:space="0" w:color="auto"/>
              </w:divBdr>
            </w:div>
            <w:div w:id="149713809">
              <w:marLeft w:val="0"/>
              <w:marRight w:val="0"/>
              <w:marTop w:val="0"/>
              <w:marBottom w:val="0"/>
              <w:divBdr>
                <w:top w:val="none" w:sz="0" w:space="0" w:color="auto"/>
                <w:left w:val="none" w:sz="0" w:space="0" w:color="auto"/>
                <w:bottom w:val="none" w:sz="0" w:space="0" w:color="auto"/>
                <w:right w:val="none" w:sz="0" w:space="0" w:color="auto"/>
              </w:divBdr>
            </w:div>
            <w:div w:id="149713834">
              <w:marLeft w:val="0"/>
              <w:marRight w:val="0"/>
              <w:marTop w:val="0"/>
              <w:marBottom w:val="0"/>
              <w:divBdr>
                <w:top w:val="none" w:sz="0" w:space="0" w:color="auto"/>
                <w:left w:val="none" w:sz="0" w:space="0" w:color="auto"/>
                <w:bottom w:val="none" w:sz="0" w:space="0" w:color="auto"/>
                <w:right w:val="none" w:sz="0" w:space="0" w:color="auto"/>
              </w:divBdr>
            </w:div>
            <w:div w:id="149713859">
              <w:marLeft w:val="0"/>
              <w:marRight w:val="0"/>
              <w:marTop w:val="0"/>
              <w:marBottom w:val="0"/>
              <w:divBdr>
                <w:top w:val="none" w:sz="0" w:space="0" w:color="auto"/>
                <w:left w:val="none" w:sz="0" w:space="0" w:color="auto"/>
                <w:bottom w:val="none" w:sz="0" w:space="0" w:color="auto"/>
                <w:right w:val="none" w:sz="0" w:space="0" w:color="auto"/>
              </w:divBdr>
            </w:div>
            <w:div w:id="149713943">
              <w:marLeft w:val="0"/>
              <w:marRight w:val="0"/>
              <w:marTop w:val="0"/>
              <w:marBottom w:val="0"/>
              <w:divBdr>
                <w:top w:val="none" w:sz="0" w:space="0" w:color="auto"/>
                <w:left w:val="none" w:sz="0" w:space="0" w:color="auto"/>
                <w:bottom w:val="none" w:sz="0" w:space="0" w:color="auto"/>
                <w:right w:val="none" w:sz="0" w:space="0" w:color="auto"/>
              </w:divBdr>
            </w:div>
            <w:div w:id="149713970">
              <w:marLeft w:val="0"/>
              <w:marRight w:val="0"/>
              <w:marTop w:val="0"/>
              <w:marBottom w:val="0"/>
              <w:divBdr>
                <w:top w:val="none" w:sz="0" w:space="0" w:color="auto"/>
                <w:left w:val="none" w:sz="0" w:space="0" w:color="auto"/>
                <w:bottom w:val="none" w:sz="0" w:space="0" w:color="auto"/>
                <w:right w:val="none" w:sz="0" w:space="0" w:color="auto"/>
              </w:divBdr>
            </w:div>
            <w:div w:id="149713989">
              <w:marLeft w:val="0"/>
              <w:marRight w:val="0"/>
              <w:marTop w:val="0"/>
              <w:marBottom w:val="0"/>
              <w:divBdr>
                <w:top w:val="none" w:sz="0" w:space="0" w:color="auto"/>
                <w:left w:val="none" w:sz="0" w:space="0" w:color="auto"/>
                <w:bottom w:val="none" w:sz="0" w:space="0" w:color="auto"/>
                <w:right w:val="none" w:sz="0" w:space="0" w:color="auto"/>
              </w:divBdr>
            </w:div>
            <w:div w:id="14971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702">
      <w:marLeft w:val="0"/>
      <w:marRight w:val="0"/>
      <w:marTop w:val="0"/>
      <w:marBottom w:val="0"/>
      <w:divBdr>
        <w:top w:val="none" w:sz="0" w:space="0" w:color="auto"/>
        <w:left w:val="none" w:sz="0" w:space="0" w:color="auto"/>
        <w:bottom w:val="none" w:sz="0" w:space="0" w:color="auto"/>
        <w:right w:val="none" w:sz="0" w:space="0" w:color="auto"/>
      </w:divBdr>
      <w:divsChild>
        <w:div w:id="149713964">
          <w:marLeft w:val="0"/>
          <w:marRight w:val="0"/>
          <w:marTop w:val="0"/>
          <w:marBottom w:val="0"/>
          <w:divBdr>
            <w:top w:val="none" w:sz="0" w:space="0" w:color="auto"/>
            <w:left w:val="none" w:sz="0" w:space="0" w:color="auto"/>
            <w:bottom w:val="none" w:sz="0" w:space="0" w:color="auto"/>
            <w:right w:val="none" w:sz="0" w:space="0" w:color="auto"/>
          </w:divBdr>
          <w:divsChild>
            <w:div w:id="149713789">
              <w:marLeft w:val="0"/>
              <w:marRight w:val="0"/>
              <w:marTop w:val="0"/>
              <w:marBottom w:val="0"/>
              <w:divBdr>
                <w:top w:val="none" w:sz="0" w:space="0" w:color="auto"/>
                <w:left w:val="none" w:sz="0" w:space="0" w:color="auto"/>
                <w:bottom w:val="none" w:sz="0" w:space="0" w:color="auto"/>
                <w:right w:val="none" w:sz="0" w:space="0" w:color="auto"/>
              </w:divBdr>
            </w:div>
            <w:div w:id="149713928">
              <w:marLeft w:val="0"/>
              <w:marRight w:val="0"/>
              <w:marTop w:val="0"/>
              <w:marBottom w:val="0"/>
              <w:divBdr>
                <w:top w:val="none" w:sz="0" w:space="0" w:color="auto"/>
                <w:left w:val="none" w:sz="0" w:space="0" w:color="auto"/>
                <w:bottom w:val="none" w:sz="0" w:space="0" w:color="auto"/>
                <w:right w:val="none" w:sz="0" w:space="0" w:color="auto"/>
              </w:divBdr>
            </w:div>
            <w:div w:id="149713973">
              <w:marLeft w:val="0"/>
              <w:marRight w:val="0"/>
              <w:marTop w:val="0"/>
              <w:marBottom w:val="0"/>
              <w:divBdr>
                <w:top w:val="none" w:sz="0" w:space="0" w:color="auto"/>
                <w:left w:val="none" w:sz="0" w:space="0" w:color="auto"/>
                <w:bottom w:val="none" w:sz="0" w:space="0" w:color="auto"/>
                <w:right w:val="none" w:sz="0" w:space="0" w:color="auto"/>
              </w:divBdr>
            </w:div>
            <w:div w:id="149713991">
              <w:marLeft w:val="0"/>
              <w:marRight w:val="0"/>
              <w:marTop w:val="0"/>
              <w:marBottom w:val="0"/>
              <w:divBdr>
                <w:top w:val="none" w:sz="0" w:space="0" w:color="auto"/>
                <w:left w:val="none" w:sz="0" w:space="0" w:color="auto"/>
                <w:bottom w:val="none" w:sz="0" w:space="0" w:color="auto"/>
                <w:right w:val="none" w:sz="0" w:space="0" w:color="auto"/>
              </w:divBdr>
            </w:div>
            <w:div w:id="149713997">
              <w:marLeft w:val="0"/>
              <w:marRight w:val="0"/>
              <w:marTop w:val="0"/>
              <w:marBottom w:val="0"/>
              <w:divBdr>
                <w:top w:val="none" w:sz="0" w:space="0" w:color="auto"/>
                <w:left w:val="none" w:sz="0" w:space="0" w:color="auto"/>
                <w:bottom w:val="none" w:sz="0" w:space="0" w:color="auto"/>
                <w:right w:val="none" w:sz="0" w:space="0" w:color="auto"/>
              </w:divBdr>
            </w:div>
            <w:div w:id="14971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743">
      <w:marLeft w:val="0"/>
      <w:marRight w:val="0"/>
      <w:marTop w:val="0"/>
      <w:marBottom w:val="0"/>
      <w:divBdr>
        <w:top w:val="none" w:sz="0" w:space="0" w:color="auto"/>
        <w:left w:val="none" w:sz="0" w:space="0" w:color="auto"/>
        <w:bottom w:val="none" w:sz="0" w:space="0" w:color="auto"/>
        <w:right w:val="none" w:sz="0" w:space="0" w:color="auto"/>
      </w:divBdr>
      <w:divsChild>
        <w:div w:id="149714031">
          <w:marLeft w:val="0"/>
          <w:marRight w:val="0"/>
          <w:marTop w:val="0"/>
          <w:marBottom w:val="0"/>
          <w:divBdr>
            <w:top w:val="none" w:sz="0" w:space="0" w:color="auto"/>
            <w:left w:val="none" w:sz="0" w:space="0" w:color="auto"/>
            <w:bottom w:val="none" w:sz="0" w:space="0" w:color="auto"/>
            <w:right w:val="none" w:sz="0" w:space="0" w:color="auto"/>
          </w:divBdr>
          <w:divsChild>
            <w:div w:id="149713683">
              <w:marLeft w:val="0"/>
              <w:marRight w:val="0"/>
              <w:marTop w:val="0"/>
              <w:marBottom w:val="0"/>
              <w:divBdr>
                <w:top w:val="none" w:sz="0" w:space="0" w:color="auto"/>
                <w:left w:val="none" w:sz="0" w:space="0" w:color="auto"/>
                <w:bottom w:val="none" w:sz="0" w:space="0" w:color="auto"/>
                <w:right w:val="none" w:sz="0" w:space="0" w:color="auto"/>
              </w:divBdr>
            </w:div>
            <w:div w:id="149713706">
              <w:marLeft w:val="0"/>
              <w:marRight w:val="0"/>
              <w:marTop w:val="0"/>
              <w:marBottom w:val="0"/>
              <w:divBdr>
                <w:top w:val="none" w:sz="0" w:space="0" w:color="auto"/>
                <w:left w:val="none" w:sz="0" w:space="0" w:color="auto"/>
                <w:bottom w:val="none" w:sz="0" w:space="0" w:color="auto"/>
                <w:right w:val="none" w:sz="0" w:space="0" w:color="auto"/>
              </w:divBdr>
            </w:div>
            <w:div w:id="149713722">
              <w:marLeft w:val="0"/>
              <w:marRight w:val="0"/>
              <w:marTop w:val="0"/>
              <w:marBottom w:val="0"/>
              <w:divBdr>
                <w:top w:val="none" w:sz="0" w:space="0" w:color="auto"/>
                <w:left w:val="none" w:sz="0" w:space="0" w:color="auto"/>
                <w:bottom w:val="none" w:sz="0" w:space="0" w:color="auto"/>
                <w:right w:val="none" w:sz="0" w:space="0" w:color="auto"/>
              </w:divBdr>
            </w:div>
            <w:div w:id="149713734">
              <w:marLeft w:val="0"/>
              <w:marRight w:val="0"/>
              <w:marTop w:val="0"/>
              <w:marBottom w:val="0"/>
              <w:divBdr>
                <w:top w:val="none" w:sz="0" w:space="0" w:color="auto"/>
                <w:left w:val="none" w:sz="0" w:space="0" w:color="auto"/>
                <w:bottom w:val="none" w:sz="0" w:space="0" w:color="auto"/>
                <w:right w:val="none" w:sz="0" w:space="0" w:color="auto"/>
              </w:divBdr>
            </w:div>
            <w:div w:id="149713805">
              <w:marLeft w:val="0"/>
              <w:marRight w:val="0"/>
              <w:marTop w:val="0"/>
              <w:marBottom w:val="0"/>
              <w:divBdr>
                <w:top w:val="none" w:sz="0" w:space="0" w:color="auto"/>
                <w:left w:val="none" w:sz="0" w:space="0" w:color="auto"/>
                <w:bottom w:val="none" w:sz="0" w:space="0" w:color="auto"/>
                <w:right w:val="none" w:sz="0" w:space="0" w:color="auto"/>
              </w:divBdr>
            </w:div>
            <w:div w:id="149713868">
              <w:marLeft w:val="0"/>
              <w:marRight w:val="0"/>
              <w:marTop w:val="0"/>
              <w:marBottom w:val="0"/>
              <w:divBdr>
                <w:top w:val="none" w:sz="0" w:space="0" w:color="auto"/>
                <w:left w:val="none" w:sz="0" w:space="0" w:color="auto"/>
                <w:bottom w:val="none" w:sz="0" w:space="0" w:color="auto"/>
                <w:right w:val="none" w:sz="0" w:space="0" w:color="auto"/>
              </w:divBdr>
            </w:div>
            <w:div w:id="149713881">
              <w:marLeft w:val="0"/>
              <w:marRight w:val="0"/>
              <w:marTop w:val="0"/>
              <w:marBottom w:val="0"/>
              <w:divBdr>
                <w:top w:val="none" w:sz="0" w:space="0" w:color="auto"/>
                <w:left w:val="none" w:sz="0" w:space="0" w:color="auto"/>
                <w:bottom w:val="none" w:sz="0" w:space="0" w:color="auto"/>
                <w:right w:val="none" w:sz="0" w:space="0" w:color="auto"/>
              </w:divBdr>
            </w:div>
            <w:div w:id="149713903">
              <w:marLeft w:val="0"/>
              <w:marRight w:val="0"/>
              <w:marTop w:val="0"/>
              <w:marBottom w:val="0"/>
              <w:divBdr>
                <w:top w:val="none" w:sz="0" w:space="0" w:color="auto"/>
                <w:left w:val="none" w:sz="0" w:space="0" w:color="auto"/>
                <w:bottom w:val="none" w:sz="0" w:space="0" w:color="auto"/>
                <w:right w:val="none" w:sz="0" w:space="0" w:color="auto"/>
              </w:divBdr>
            </w:div>
            <w:div w:id="149713953">
              <w:marLeft w:val="0"/>
              <w:marRight w:val="0"/>
              <w:marTop w:val="0"/>
              <w:marBottom w:val="0"/>
              <w:divBdr>
                <w:top w:val="none" w:sz="0" w:space="0" w:color="auto"/>
                <w:left w:val="none" w:sz="0" w:space="0" w:color="auto"/>
                <w:bottom w:val="none" w:sz="0" w:space="0" w:color="auto"/>
                <w:right w:val="none" w:sz="0" w:space="0" w:color="auto"/>
              </w:divBdr>
            </w:div>
            <w:div w:id="149714030">
              <w:marLeft w:val="0"/>
              <w:marRight w:val="0"/>
              <w:marTop w:val="0"/>
              <w:marBottom w:val="0"/>
              <w:divBdr>
                <w:top w:val="none" w:sz="0" w:space="0" w:color="auto"/>
                <w:left w:val="none" w:sz="0" w:space="0" w:color="auto"/>
                <w:bottom w:val="none" w:sz="0" w:space="0" w:color="auto"/>
                <w:right w:val="none" w:sz="0" w:space="0" w:color="auto"/>
              </w:divBdr>
            </w:div>
            <w:div w:id="149714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745">
      <w:marLeft w:val="0"/>
      <w:marRight w:val="0"/>
      <w:marTop w:val="0"/>
      <w:marBottom w:val="0"/>
      <w:divBdr>
        <w:top w:val="none" w:sz="0" w:space="0" w:color="auto"/>
        <w:left w:val="none" w:sz="0" w:space="0" w:color="auto"/>
        <w:bottom w:val="none" w:sz="0" w:space="0" w:color="auto"/>
        <w:right w:val="none" w:sz="0" w:space="0" w:color="auto"/>
      </w:divBdr>
    </w:div>
    <w:div w:id="149713751">
      <w:marLeft w:val="0"/>
      <w:marRight w:val="0"/>
      <w:marTop w:val="0"/>
      <w:marBottom w:val="0"/>
      <w:divBdr>
        <w:top w:val="none" w:sz="0" w:space="0" w:color="auto"/>
        <w:left w:val="none" w:sz="0" w:space="0" w:color="auto"/>
        <w:bottom w:val="none" w:sz="0" w:space="0" w:color="auto"/>
        <w:right w:val="none" w:sz="0" w:space="0" w:color="auto"/>
      </w:divBdr>
      <w:divsChild>
        <w:div w:id="149713815">
          <w:marLeft w:val="0"/>
          <w:marRight w:val="0"/>
          <w:marTop w:val="0"/>
          <w:marBottom w:val="0"/>
          <w:divBdr>
            <w:top w:val="none" w:sz="0" w:space="0" w:color="auto"/>
            <w:left w:val="none" w:sz="0" w:space="0" w:color="auto"/>
            <w:bottom w:val="none" w:sz="0" w:space="0" w:color="auto"/>
            <w:right w:val="none" w:sz="0" w:space="0" w:color="auto"/>
          </w:divBdr>
          <w:divsChild>
            <w:div w:id="149713668">
              <w:marLeft w:val="0"/>
              <w:marRight w:val="0"/>
              <w:marTop w:val="0"/>
              <w:marBottom w:val="0"/>
              <w:divBdr>
                <w:top w:val="none" w:sz="0" w:space="0" w:color="auto"/>
                <w:left w:val="none" w:sz="0" w:space="0" w:color="auto"/>
                <w:bottom w:val="none" w:sz="0" w:space="0" w:color="auto"/>
                <w:right w:val="none" w:sz="0" w:space="0" w:color="auto"/>
              </w:divBdr>
            </w:div>
            <w:div w:id="149713802">
              <w:marLeft w:val="0"/>
              <w:marRight w:val="0"/>
              <w:marTop w:val="0"/>
              <w:marBottom w:val="0"/>
              <w:divBdr>
                <w:top w:val="none" w:sz="0" w:space="0" w:color="auto"/>
                <w:left w:val="none" w:sz="0" w:space="0" w:color="auto"/>
                <w:bottom w:val="none" w:sz="0" w:space="0" w:color="auto"/>
                <w:right w:val="none" w:sz="0" w:space="0" w:color="auto"/>
              </w:divBdr>
            </w:div>
            <w:div w:id="149713817">
              <w:marLeft w:val="0"/>
              <w:marRight w:val="0"/>
              <w:marTop w:val="0"/>
              <w:marBottom w:val="0"/>
              <w:divBdr>
                <w:top w:val="none" w:sz="0" w:space="0" w:color="auto"/>
                <w:left w:val="none" w:sz="0" w:space="0" w:color="auto"/>
                <w:bottom w:val="none" w:sz="0" w:space="0" w:color="auto"/>
                <w:right w:val="none" w:sz="0" w:space="0" w:color="auto"/>
              </w:divBdr>
            </w:div>
            <w:div w:id="149713995">
              <w:marLeft w:val="0"/>
              <w:marRight w:val="0"/>
              <w:marTop w:val="0"/>
              <w:marBottom w:val="0"/>
              <w:divBdr>
                <w:top w:val="none" w:sz="0" w:space="0" w:color="auto"/>
                <w:left w:val="none" w:sz="0" w:space="0" w:color="auto"/>
                <w:bottom w:val="none" w:sz="0" w:space="0" w:color="auto"/>
                <w:right w:val="none" w:sz="0" w:space="0" w:color="auto"/>
              </w:divBdr>
            </w:div>
            <w:div w:id="149714065">
              <w:marLeft w:val="0"/>
              <w:marRight w:val="0"/>
              <w:marTop w:val="0"/>
              <w:marBottom w:val="0"/>
              <w:divBdr>
                <w:top w:val="none" w:sz="0" w:space="0" w:color="auto"/>
                <w:left w:val="none" w:sz="0" w:space="0" w:color="auto"/>
                <w:bottom w:val="none" w:sz="0" w:space="0" w:color="auto"/>
                <w:right w:val="none" w:sz="0" w:space="0" w:color="auto"/>
              </w:divBdr>
            </w:div>
            <w:div w:id="149714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764">
      <w:marLeft w:val="0"/>
      <w:marRight w:val="0"/>
      <w:marTop w:val="0"/>
      <w:marBottom w:val="0"/>
      <w:divBdr>
        <w:top w:val="none" w:sz="0" w:space="0" w:color="auto"/>
        <w:left w:val="none" w:sz="0" w:space="0" w:color="auto"/>
        <w:bottom w:val="none" w:sz="0" w:space="0" w:color="auto"/>
        <w:right w:val="none" w:sz="0" w:space="0" w:color="auto"/>
      </w:divBdr>
      <w:divsChild>
        <w:div w:id="149714101">
          <w:marLeft w:val="0"/>
          <w:marRight w:val="0"/>
          <w:marTop w:val="0"/>
          <w:marBottom w:val="0"/>
          <w:divBdr>
            <w:top w:val="none" w:sz="0" w:space="0" w:color="auto"/>
            <w:left w:val="none" w:sz="0" w:space="0" w:color="auto"/>
            <w:bottom w:val="none" w:sz="0" w:space="0" w:color="auto"/>
            <w:right w:val="none" w:sz="0" w:space="0" w:color="auto"/>
          </w:divBdr>
          <w:divsChild>
            <w:div w:id="149713648">
              <w:marLeft w:val="0"/>
              <w:marRight w:val="0"/>
              <w:marTop w:val="0"/>
              <w:marBottom w:val="0"/>
              <w:divBdr>
                <w:top w:val="none" w:sz="0" w:space="0" w:color="auto"/>
                <w:left w:val="none" w:sz="0" w:space="0" w:color="auto"/>
                <w:bottom w:val="none" w:sz="0" w:space="0" w:color="auto"/>
                <w:right w:val="none" w:sz="0" w:space="0" w:color="auto"/>
              </w:divBdr>
            </w:div>
            <w:div w:id="149713656">
              <w:marLeft w:val="0"/>
              <w:marRight w:val="0"/>
              <w:marTop w:val="0"/>
              <w:marBottom w:val="0"/>
              <w:divBdr>
                <w:top w:val="none" w:sz="0" w:space="0" w:color="auto"/>
                <w:left w:val="none" w:sz="0" w:space="0" w:color="auto"/>
                <w:bottom w:val="none" w:sz="0" w:space="0" w:color="auto"/>
                <w:right w:val="none" w:sz="0" w:space="0" w:color="auto"/>
              </w:divBdr>
            </w:div>
            <w:div w:id="149713718">
              <w:marLeft w:val="0"/>
              <w:marRight w:val="0"/>
              <w:marTop w:val="0"/>
              <w:marBottom w:val="0"/>
              <w:divBdr>
                <w:top w:val="none" w:sz="0" w:space="0" w:color="auto"/>
                <w:left w:val="none" w:sz="0" w:space="0" w:color="auto"/>
                <w:bottom w:val="none" w:sz="0" w:space="0" w:color="auto"/>
                <w:right w:val="none" w:sz="0" w:space="0" w:color="auto"/>
              </w:divBdr>
            </w:div>
            <w:div w:id="149713838">
              <w:marLeft w:val="0"/>
              <w:marRight w:val="0"/>
              <w:marTop w:val="0"/>
              <w:marBottom w:val="0"/>
              <w:divBdr>
                <w:top w:val="none" w:sz="0" w:space="0" w:color="auto"/>
                <w:left w:val="none" w:sz="0" w:space="0" w:color="auto"/>
                <w:bottom w:val="none" w:sz="0" w:space="0" w:color="auto"/>
                <w:right w:val="none" w:sz="0" w:space="0" w:color="auto"/>
              </w:divBdr>
            </w:div>
            <w:div w:id="14971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765">
      <w:marLeft w:val="0"/>
      <w:marRight w:val="0"/>
      <w:marTop w:val="0"/>
      <w:marBottom w:val="0"/>
      <w:divBdr>
        <w:top w:val="none" w:sz="0" w:space="0" w:color="auto"/>
        <w:left w:val="none" w:sz="0" w:space="0" w:color="auto"/>
        <w:bottom w:val="none" w:sz="0" w:space="0" w:color="auto"/>
        <w:right w:val="none" w:sz="0" w:space="0" w:color="auto"/>
      </w:divBdr>
      <w:divsChild>
        <w:div w:id="149713949">
          <w:marLeft w:val="0"/>
          <w:marRight w:val="0"/>
          <w:marTop w:val="0"/>
          <w:marBottom w:val="0"/>
          <w:divBdr>
            <w:top w:val="none" w:sz="0" w:space="0" w:color="auto"/>
            <w:left w:val="none" w:sz="0" w:space="0" w:color="auto"/>
            <w:bottom w:val="none" w:sz="0" w:space="0" w:color="auto"/>
            <w:right w:val="none" w:sz="0" w:space="0" w:color="auto"/>
          </w:divBdr>
          <w:divsChild>
            <w:div w:id="149713667">
              <w:marLeft w:val="0"/>
              <w:marRight w:val="0"/>
              <w:marTop w:val="0"/>
              <w:marBottom w:val="0"/>
              <w:divBdr>
                <w:top w:val="none" w:sz="0" w:space="0" w:color="auto"/>
                <w:left w:val="none" w:sz="0" w:space="0" w:color="auto"/>
                <w:bottom w:val="none" w:sz="0" w:space="0" w:color="auto"/>
                <w:right w:val="none" w:sz="0" w:space="0" w:color="auto"/>
              </w:divBdr>
            </w:div>
            <w:div w:id="149713824">
              <w:marLeft w:val="0"/>
              <w:marRight w:val="0"/>
              <w:marTop w:val="0"/>
              <w:marBottom w:val="0"/>
              <w:divBdr>
                <w:top w:val="none" w:sz="0" w:space="0" w:color="auto"/>
                <w:left w:val="none" w:sz="0" w:space="0" w:color="auto"/>
                <w:bottom w:val="none" w:sz="0" w:space="0" w:color="auto"/>
                <w:right w:val="none" w:sz="0" w:space="0" w:color="auto"/>
              </w:divBdr>
            </w:div>
            <w:div w:id="149713908">
              <w:marLeft w:val="0"/>
              <w:marRight w:val="0"/>
              <w:marTop w:val="0"/>
              <w:marBottom w:val="0"/>
              <w:divBdr>
                <w:top w:val="none" w:sz="0" w:space="0" w:color="auto"/>
                <w:left w:val="none" w:sz="0" w:space="0" w:color="auto"/>
                <w:bottom w:val="none" w:sz="0" w:space="0" w:color="auto"/>
                <w:right w:val="none" w:sz="0" w:space="0" w:color="auto"/>
              </w:divBdr>
            </w:div>
            <w:div w:id="149713965">
              <w:marLeft w:val="0"/>
              <w:marRight w:val="0"/>
              <w:marTop w:val="0"/>
              <w:marBottom w:val="0"/>
              <w:divBdr>
                <w:top w:val="none" w:sz="0" w:space="0" w:color="auto"/>
                <w:left w:val="none" w:sz="0" w:space="0" w:color="auto"/>
                <w:bottom w:val="none" w:sz="0" w:space="0" w:color="auto"/>
                <w:right w:val="none" w:sz="0" w:space="0" w:color="auto"/>
              </w:divBdr>
            </w:div>
            <w:div w:id="149714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766">
      <w:marLeft w:val="0"/>
      <w:marRight w:val="0"/>
      <w:marTop w:val="0"/>
      <w:marBottom w:val="0"/>
      <w:divBdr>
        <w:top w:val="none" w:sz="0" w:space="0" w:color="auto"/>
        <w:left w:val="none" w:sz="0" w:space="0" w:color="auto"/>
        <w:bottom w:val="none" w:sz="0" w:space="0" w:color="auto"/>
        <w:right w:val="none" w:sz="0" w:space="0" w:color="auto"/>
      </w:divBdr>
      <w:divsChild>
        <w:div w:id="149714071">
          <w:marLeft w:val="0"/>
          <w:marRight w:val="0"/>
          <w:marTop w:val="0"/>
          <w:marBottom w:val="0"/>
          <w:divBdr>
            <w:top w:val="none" w:sz="0" w:space="0" w:color="auto"/>
            <w:left w:val="none" w:sz="0" w:space="0" w:color="auto"/>
            <w:bottom w:val="none" w:sz="0" w:space="0" w:color="auto"/>
            <w:right w:val="none" w:sz="0" w:space="0" w:color="auto"/>
          </w:divBdr>
          <w:divsChild>
            <w:div w:id="149713670">
              <w:marLeft w:val="0"/>
              <w:marRight w:val="0"/>
              <w:marTop w:val="0"/>
              <w:marBottom w:val="0"/>
              <w:divBdr>
                <w:top w:val="none" w:sz="0" w:space="0" w:color="auto"/>
                <w:left w:val="none" w:sz="0" w:space="0" w:color="auto"/>
                <w:bottom w:val="none" w:sz="0" w:space="0" w:color="auto"/>
                <w:right w:val="none" w:sz="0" w:space="0" w:color="auto"/>
              </w:divBdr>
            </w:div>
            <w:div w:id="149713672">
              <w:marLeft w:val="0"/>
              <w:marRight w:val="0"/>
              <w:marTop w:val="0"/>
              <w:marBottom w:val="0"/>
              <w:divBdr>
                <w:top w:val="none" w:sz="0" w:space="0" w:color="auto"/>
                <w:left w:val="none" w:sz="0" w:space="0" w:color="auto"/>
                <w:bottom w:val="none" w:sz="0" w:space="0" w:color="auto"/>
                <w:right w:val="none" w:sz="0" w:space="0" w:color="auto"/>
              </w:divBdr>
            </w:div>
            <w:div w:id="149713770">
              <w:marLeft w:val="0"/>
              <w:marRight w:val="0"/>
              <w:marTop w:val="0"/>
              <w:marBottom w:val="0"/>
              <w:divBdr>
                <w:top w:val="none" w:sz="0" w:space="0" w:color="auto"/>
                <w:left w:val="none" w:sz="0" w:space="0" w:color="auto"/>
                <w:bottom w:val="none" w:sz="0" w:space="0" w:color="auto"/>
                <w:right w:val="none" w:sz="0" w:space="0" w:color="auto"/>
              </w:divBdr>
            </w:div>
            <w:div w:id="149713787">
              <w:marLeft w:val="0"/>
              <w:marRight w:val="0"/>
              <w:marTop w:val="0"/>
              <w:marBottom w:val="0"/>
              <w:divBdr>
                <w:top w:val="none" w:sz="0" w:space="0" w:color="auto"/>
                <w:left w:val="none" w:sz="0" w:space="0" w:color="auto"/>
                <w:bottom w:val="none" w:sz="0" w:space="0" w:color="auto"/>
                <w:right w:val="none" w:sz="0" w:space="0" w:color="auto"/>
              </w:divBdr>
            </w:div>
            <w:div w:id="149713841">
              <w:marLeft w:val="0"/>
              <w:marRight w:val="0"/>
              <w:marTop w:val="0"/>
              <w:marBottom w:val="0"/>
              <w:divBdr>
                <w:top w:val="none" w:sz="0" w:space="0" w:color="auto"/>
                <w:left w:val="none" w:sz="0" w:space="0" w:color="auto"/>
                <w:bottom w:val="none" w:sz="0" w:space="0" w:color="auto"/>
                <w:right w:val="none" w:sz="0" w:space="0" w:color="auto"/>
              </w:divBdr>
            </w:div>
            <w:div w:id="149713867">
              <w:marLeft w:val="0"/>
              <w:marRight w:val="0"/>
              <w:marTop w:val="0"/>
              <w:marBottom w:val="0"/>
              <w:divBdr>
                <w:top w:val="none" w:sz="0" w:space="0" w:color="auto"/>
                <w:left w:val="none" w:sz="0" w:space="0" w:color="auto"/>
                <w:bottom w:val="none" w:sz="0" w:space="0" w:color="auto"/>
                <w:right w:val="none" w:sz="0" w:space="0" w:color="auto"/>
              </w:divBdr>
            </w:div>
            <w:div w:id="149713878">
              <w:marLeft w:val="0"/>
              <w:marRight w:val="0"/>
              <w:marTop w:val="0"/>
              <w:marBottom w:val="0"/>
              <w:divBdr>
                <w:top w:val="none" w:sz="0" w:space="0" w:color="auto"/>
                <w:left w:val="none" w:sz="0" w:space="0" w:color="auto"/>
                <w:bottom w:val="none" w:sz="0" w:space="0" w:color="auto"/>
                <w:right w:val="none" w:sz="0" w:space="0" w:color="auto"/>
              </w:divBdr>
            </w:div>
            <w:div w:id="149713887">
              <w:marLeft w:val="0"/>
              <w:marRight w:val="0"/>
              <w:marTop w:val="0"/>
              <w:marBottom w:val="0"/>
              <w:divBdr>
                <w:top w:val="none" w:sz="0" w:space="0" w:color="auto"/>
                <w:left w:val="none" w:sz="0" w:space="0" w:color="auto"/>
                <w:bottom w:val="none" w:sz="0" w:space="0" w:color="auto"/>
                <w:right w:val="none" w:sz="0" w:space="0" w:color="auto"/>
              </w:divBdr>
            </w:div>
            <w:div w:id="149713895">
              <w:marLeft w:val="0"/>
              <w:marRight w:val="0"/>
              <w:marTop w:val="0"/>
              <w:marBottom w:val="0"/>
              <w:divBdr>
                <w:top w:val="none" w:sz="0" w:space="0" w:color="auto"/>
                <w:left w:val="none" w:sz="0" w:space="0" w:color="auto"/>
                <w:bottom w:val="none" w:sz="0" w:space="0" w:color="auto"/>
                <w:right w:val="none" w:sz="0" w:space="0" w:color="auto"/>
              </w:divBdr>
            </w:div>
            <w:div w:id="149713999">
              <w:marLeft w:val="0"/>
              <w:marRight w:val="0"/>
              <w:marTop w:val="0"/>
              <w:marBottom w:val="0"/>
              <w:divBdr>
                <w:top w:val="none" w:sz="0" w:space="0" w:color="auto"/>
                <w:left w:val="none" w:sz="0" w:space="0" w:color="auto"/>
                <w:bottom w:val="none" w:sz="0" w:space="0" w:color="auto"/>
                <w:right w:val="none" w:sz="0" w:space="0" w:color="auto"/>
              </w:divBdr>
            </w:div>
            <w:div w:id="149714024">
              <w:marLeft w:val="0"/>
              <w:marRight w:val="0"/>
              <w:marTop w:val="0"/>
              <w:marBottom w:val="0"/>
              <w:divBdr>
                <w:top w:val="none" w:sz="0" w:space="0" w:color="auto"/>
                <w:left w:val="none" w:sz="0" w:space="0" w:color="auto"/>
                <w:bottom w:val="none" w:sz="0" w:space="0" w:color="auto"/>
                <w:right w:val="none" w:sz="0" w:space="0" w:color="auto"/>
              </w:divBdr>
            </w:div>
            <w:div w:id="149714044">
              <w:marLeft w:val="0"/>
              <w:marRight w:val="0"/>
              <w:marTop w:val="0"/>
              <w:marBottom w:val="0"/>
              <w:divBdr>
                <w:top w:val="none" w:sz="0" w:space="0" w:color="auto"/>
                <w:left w:val="none" w:sz="0" w:space="0" w:color="auto"/>
                <w:bottom w:val="none" w:sz="0" w:space="0" w:color="auto"/>
                <w:right w:val="none" w:sz="0" w:space="0" w:color="auto"/>
              </w:divBdr>
            </w:div>
            <w:div w:id="149714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774">
      <w:marLeft w:val="0"/>
      <w:marRight w:val="0"/>
      <w:marTop w:val="0"/>
      <w:marBottom w:val="0"/>
      <w:divBdr>
        <w:top w:val="none" w:sz="0" w:space="0" w:color="auto"/>
        <w:left w:val="none" w:sz="0" w:space="0" w:color="auto"/>
        <w:bottom w:val="none" w:sz="0" w:space="0" w:color="auto"/>
        <w:right w:val="none" w:sz="0" w:space="0" w:color="auto"/>
      </w:divBdr>
      <w:divsChild>
        <w:div w:id="149713776">
          <w:marLeft w:val="0"/>
          <w:marRight w:val="0"/>
          <w:marTop w:val="0"/>
          <w:marBottom w:val="0"/>
          <w:divBdr>
            <w:top w:val="none" w:sz="0" w:space="0" w:color="auto"/>
            <w:left w:val="none" w:sz="0" w:space="0" w:color="auto"/>
            <w:bottom w:val="none" w:sz="0" w:space="0" w:color="auto"/>
            <w:right w:val="none" w:sz="0" w:space="0" w:color="auto"/>
          </w:divBdr>
          <w:divsChild>
            <w:div w:id="149713666">
              <w:marLeft w:val="0"/>
              <w:marRight w:val="0"/>
              <w:marTop w:val="0"/>
              <w:marBottom w:val="0"/>
              <w:divBdr>
                <w:top w:val="none" w:sz="0" w:space="0" w:color="auto"/>
                <w:left w:val="none" w:sz="0" w:space="0" w:color="auto"/>
                <w:bottom w:val="none" w:sz="0" w:space="0" w:color="auto"/>
                <w:right w:val="none" w:sz="0" w:space="0" w:color="auto"/>
              </w:divBdr>
            </w:div>
            <w:div w:id="149713676">
              <w:marLeft w:val="0"/>
              <w:marRight w:val="0"/>
              <w:marTop w:val="0"/>
              <w:marBottom w:val="0"/>
              <w:divBdr>
                <w:top w:val="none" w:sz="0" w:space="0" w:color="auto"/>
                <w:left w:val="none" w:sz="0" w:space="0" w:color="auto"/>
                <w:bottom w:val="none" w:sz="0" w:space="0" w:color="auto"/>
                <w:right w:val="none" w:sz="0" w:space="0" w:color="auto"/>
              </w:divBdr>
            </w:div>
            <w:div w:id="149713713">
              <w:marLeft w:val="0"/>
              <w:marRight w:val="0"/>
              <w:marTop w:val="0"/>
              <w:marBottom w:val="0"/>
              <w:divBdr>
                <w:top w:val="none" w:sz="0" w:space="0" w:color="auto"/>
                <w:left w:val="none" w:sz="0" w:space="0" w:color="auto"/>
                <w:bottom w:val="none" w:sz="0" w:space="0" w:color="auto"/>
                <w:right w:val="none" w:sz="0" w:space="0" w:color="auto"/>
              </w:divBdr>
            </w:div>
            <w:div w:id="149713754">
              <w:marLeft w:val="0"/>
              <w:marRight w:val="0"/>
              <w:marTop w:val="0"/>
              <w:marBottom w:val="0"/>
              <w:divBdr>
                <w:top w:val="none" w:sz="0" w:space="0" w:color="auto"/>
                <w:left w:val="none" w:sz="0" w:space="0" w:color="auto"/>
                <w:bottom w:val="none" w:sz="0" w:space="0" w:color="auto"/>
                <w:right w:val="none" w:sz="0" w:space="0" w:color="auto"/>
              </w:divBdr>
            </w:div>
            <w:div w:id="149713864">
              <w:marLeft w:val="0"/>
              <w:marRight w:val="0"/>
              <w:marTop w:val="0"/>
              <w:marBottom w:val="0"/>
              <w:divBdr>
                <w:top w:val="none" w:sz="0" w:space="0" w:color="auto"/>
                <w:left w:val="none" w:sz="0" w:space="0" w:color="auto"/>
                <w:bottom w:val="none" w:sz="0" w:space="0" w:color="auto"/>
                <w:right w:val="none" w:sz="0" w:space="0" w:color="auto"/>
              </w:divBdr>
            </w:div>
            <w:div w:id="149713872">
              <w:marLeft w:val="0"/>
              <w:marRight w:val="0"/>
              <w:marTop w:val="0"/>
              <w:marBottom w:val="0"/>
              <w:divBdr>
                <w:top w:val="none" w:sz="0" w:space="0" w:color="auto"/>
                <w:left w:val="none" w:sz="0" w:space="0" w:color="auto"/>
                <w:bottom w:val="none" w:sz="0" w:space="0" w:color="auto"/>
                <w:right w:val="none" w:sz="0" w:space="0" w:color="auto"/>
              </w:divBdr>
            </w:div>
            <w:div w:id="149713916">
              <w:marLeft w:val="0"/>
              <w:marRight w:val="0"/>
              <w:marTop w:val="0"/>
              <w:marBottom w:val="0"/>
              <w:divBdr>
                <w:top w:val="none" w:sz="0" w:space="0" w:color="auto"/>
                <w:left w:val="none" w:sz="0" w:space="0" w:color="auto"/>
                <w:bottom w:val="none" w:sz="0" w:space="0" w:color="auto"/>
                <w:right w:val="none" w:sz="0" w:space="0" w:color="auto"/>
              </w:divBdr>
            </w:div>
            <w:div w:id="149713933">
              <w:marLeft w:val="0"/>
              <w:marRight w:val="0"/>
              <w:marTop w:val="0"/>
              <w:marBottom w:val="0"/>
              <w:divBdr>
                <w:top w:val="none" w:sz="0" w:space="0" w:color="auto"/>
                <w:left w:val="none" w:sz="0" w:space="0" w:color="auto"/>
                <w:bottom w:val="none" w:sz="0" w:space="0" w:color="auto"/>
                <w:right w:val="none" w:sz="0" w:space="0" w:color="auto"/>
              </w:divBdr>
            </w:div>
            <w:div w:id="149713994">
              <w:marLeft w:val="0"/>
              <w:marRight w:val="0"/>
              <w:marTop w:val="0"/>
              <w:marBottom w:val="0"/>
              <w:divBdr>
                <w:top w:val="none" w:sz="0" w:space="0" w:color="auto"/>
                <w:left w:val="none" w:sz="0" w:space="0" w:color="auto"/>
                <w:bottom w:val="none" w:sz="0" w:space="0" w:color="auto"/>
                <w:right w:val="none" w:sz="0" w:space="0" w:color="auto"/>
              </w:divBdr>
            </w:div>
            <w:div w:id="149714007">
              <w:marLeft w:val="0"/>
              <w:marRight w:val="0"/>
              <w:marTop w:val="0"/>
              <w:marBottom w:val="0"/>
              <w:divBdr>
                <w:top w:val="none" w:sz="0" w:space="0" w:color="auto"/>
                <w:left w:val="none" w:sz="0" w:space="0" w:color="auto"/>
                <w:bottom w:val="none" w:sz="0" w:space="0" w:color="auto"/>
                <w:right w:val="none" w:sz="0" w:space="0" w:color="auto"/>
              </w:divBdr>
            </w:div>
            <w:div w:id="149714054">
              <w:marLeft w:val="0"/>
              <w:marRight w:val="0"/>
              <w:marTop w:val="0"/>
              <w:marBottom w:val="0"/>
              <w:divBdr>
                <w:top w:val="none" w:sz="0" w:space="0" w:color="auto"/>
                <w:left w:val="none" w:sz="0" w:space="0" w:color="auto"/>
                <w:bottom w:val="none" w:sz="0" w:space="0" w:color="auto"/>
                <w:right w:val="none" w:sz="0" w:space="0" w:color="auto"/>
              </w:divBdr>
            </w:div>
            <w:div w:id="14971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793">
      <w:marLeft w:val="0"/>
      <w:marRight w:val="0"/>
      <w:marTop w:val="0"/>
      <w:marBottom w:val="0"/>
      <w:divBdr>
        <w:top w:val="none" w:sz="0" w:space="0" w:color="auto"/>
        <w:left w:val="none" w:sz="0" w:space="0" w:color="auto"/>
        <w:bottom w:val="none" w:sz="0" w:space="0" w:color="auto"/>
        <w:right w:val="none" w:sz="0" w:space="0" w:color="auto"/>
      </w:divBdr>
      <w:divsChild>
        <w:div w:id="149714073">
          <w:marLeft w:val="0"/>
          <w:marRight w:val="0"/>
          <w:marTop w:val="0"/>
          <w:marBottom w:val="0"/>
          <w:divBdr>
            <w:top w:val="none" w:sz="0" w:space="0" w:color="auto"/>
            <w:left w:val="none" w:sz="0" w:space="0" w:color="auto"/>
            <w:bottom w:val="none" w:sz="0" w:space="0" w:color="auto"/>
            <w:right w:val="none" w:sz="0" w:space="0" w:color="auto"/>
          </w:divBdr>
          <w:divsChild>
            <w:div w:id="149713725">
              <w:marLeft w:val="0"/>
              <w:marRight w:val="0"/>
              <w:marTop w:val="0"/>
              <w:marBottom w:val="0"/>
              <w:divBdr>
                <w:top w:val="none" w:sz="0" w:space="0" w:color="auto"/>
                <w:left w:val="none" w:sz="0" w:space="0" w:color="auto"/>
                <w:bottom w:val="none" w:sz="0" w:space="0" w:color="auto"/>
                <w:right w:val="none" w:sz="0" w:space="0" w:color="auto"/>
              </w:divBdr>
            </w:div>
            <w:div w:id="149713731">
              <w:marLeft w:val="0"/>
              <w:marRight w:val="0"/>
              <w:marTop w:val="0"/>
              <w:marBottom w:val="0"/>
              <w:divBdr>
                <w:top w:val="none" w:sz="0" w:space="0" w:color="auto"/>
                <w:left w:val="none" w:sz="0" w:space="0" w:color="auto"/>
                <w:bottom w:val="none" w:sz="0" w:space="0" w:color="auto"/>
                <w:right w:val="none" w:sz="0" w:space="0" w:color="auto"/>
              </w:divBdr>
            </w:div>
            <w:div w:id="149713797">
              <w:marLeft w:val="0"/>
              <w:marRight w:val="0"/>
              <w:marTop w:val="0"/>
              <w:marBottom w:val="0"/>
              <w:divBdr>
                <w:top w:val="none" w:sz="0" w:space="0" w:color="auto"/>
                <w:left w:val="none" w:sz="0" w:space="0" w:color="auto"/>
                <w:bottom w:val="none" w:sz="0" w:space="0" w:color="auto"/>
                <w:right w:val="none" w:sz="0" w:space="0" w:color="auto"/>
              </w:divBdr>
            </w:div>
            <w:div w:id="149713921">
              <w:marLeft w:val="0"/>
              <w:marRight w:val="0"/>
              <w:marTop w:val="0"/>
              <w:marBottom w:val="0"/>
              <w:divBdr>
                <w:top w:val="none" w:sz="0" w:space="0" w:color="auto"/>
                <w:left w:val="none" w:sz="0" w:space="0" w:color="auto"/>
                <w:bottom w:val="none" w:sz="0" w:space="0" w:color="auto"/>
                <w:right w:val="none" w:sz="0" w:space="0" w:color="auto"/>
              </w:divBdr>
            </w:div>
            <w:div w:id="14971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20">
      <w:marLeft w:val="0"/>
      <w:marRight w:val="0"/>
      <w:marTop w:val="0"/>
      <w:marBottom w:val="0"/>
      <w:divBdr>
        <w:top w:val="none" w:sz="0" w:space="0" w:color="auto"/>
        <w:left w:val="none" w:sz="0" w:space="0" w:color="auto"/>
        <w:bottom w:val="none" w:sz="0" w:space="0" w:color="auto"/>
        <w:right w:val="none" w:sz="0" w:space="0" w:color="auto"/>
      </w:divBdr>
      <w:divsChild>
        <w:div w:id="149713818">
          <w:marLeft w:val="0"/>
          <w:marRight w:val="0"/>
          <w:marTop w:val="0"/>
          <w:marBottom w:val="0"/>
          <w:divBdr>
            <w:top w:val="none" w:sz="0" w:space="0" w:color="auto"/>
            <w:left w:val="none" w:sz="0" w:space="0" w:color="auto"/>
            <w:bottom w:val="none" w:sz="0" w:space="0" w:color="auto"/>
            <w:right w:val="none" w:sz="0" w:space="0" w:color="auto"/>
          </w:divBdr>
          <w:divsChild>
            <w:div w:id="149713680">
              <w:marLeft w:val="0"/>
              <w:marRight w:val="0"/>
              <w:marTop w:val="0"/>
              <w:marBottom w:val="0"/>
              <w:divBdr>
                <w:top w:val="none" w:sz="0" w:space="0" w:color="auto"/>
                <w:left w:val="none" w:sz="0" w:space="0" w:color="auto"/>
                <w:bottom w:val="none" w:sz="0" w:space="0" w:color="auto"/>
                <w:right w:val="none" w:sz="0" w:space="0" w:color="auto"/>
              </w:divBdr>
            </w:div>
            <w:div w:id="149713762">
              <w:marLeft w:val="0"/>
              <w:marRight w:val="0"/>
              <w:marTop w:val="0"/>
              <w:marBottom w:val="0"/>
              <w:divBdr>
                <w:top w:val="none" w:sz="0" w:space="0" w:color="auto"/>
                <w:left w:val="none" w:sz="0" w:space="0" w:color="auto"/>
                <w:bottom w:val="none" w:sz="0" w:space="0" w:color="auto"/>
                <w:right w:val="none" w:sz="0" w:space="0" w:color="auto"/>
              </w:divBdr>
            </w:div>
            <w:div w:id="149713772">
              <w:marLeft w:val="0"/>
              <w:marRight w:val="0"/>
              <w:marTop w:val="0"/>
              <w:marBottom w:val="0"/>
              <w:divBdr>
                <w:top w:val="none" w:sz="0" w:space="0" w:color="auto"/>
                <w:left w:val="none" w:sz="0" w:space="0" w:color="auto"/>
                <w:bottom w:val="none" w:sz="0" w:space="0" w:color="auto"/>
                <w:right w:val="none" w:sz="0" w:space="0" w:color="auto"/>
              </w:divBdr>
            </w:div>
            <w:div w:id="149713803">
              <w:marLeft w:val="0"/>
              <w:marRight w:val="0"/>
              <w:marTop w:val="0"/>
              <w:marBottom w:val="0"/>
              <w:divBdr>
                <w:top w:val="none" w:sz="0" w:space="0" w:color="auto"/>
                <w:left w:val="none" w:sz="0" w:space="0" w:color="auto"/>
                <w:bottom w:val="none" w:sz="0" w:space="0" w:color="auto"/>
                <w:right w:val="none" w:sz="0" w:space="0" w:color="auto"/>
              </w:divBdr>
            </w:div>
            <w:div w:id="149713832">
              <w:marLeft w:val="0"/>
              <w:marRight w:val="0"/>
              <w:marTop w:val="0"/>
              <w:marBottom w:val="0"/>
              <w:divBdr>
                <w:top w:val="none" w:sz="0" w:space="0" w:color="auto"/>
                <w:left w:val="none" w:sz="0" w:space="0" w:color="auto"/>
                <w:bottom w:val="none" w:sz="0" w:space="0" w:color="auto"/>
                <w:right w:val="none" w:sz="0" w:space="0" w:color="auto"/>
              </w:divBdr>
            </w:div>
            <w:div w:id="149713926">
              <w:marLeft w:val="0"/>
              <w:marRight w:val="0"/>
              <w:marTop w:val="0"/>
              <w:marBottom w:val="0"/>
              <w:divBdr>
                <w:top w:val="none" w:sz="0" w:space="0" w:color="auto"/>
                <w:left w:val="none" w:sz="0" w:space="0" w:color="auto"/>
                <w:bottom w:val="none" w:sz="0" w:space="0" w:color="auto"/>
                <w:right w:val="none" w:sz="0" w:space="0" w:color="auto"/>
              </w:divBdr>
            </w:div>
            <w:div w:id="149713944">
              <w:marLeft w:val="0"/>
              <w:marRight w:val="0"/>
              <w:marTop w:val="0"/>
              <w:marBottom w:val="0"/>
              <w:divBdr>
                <w:top w:val="none" w:sz="0" w:space="0" w:color="auto"/>
                <w:left w:val="none" w:sz="0" w:space="0" w:color="auto"/>
                <w:bottom w:val="none" w:sz="0" w:space="0" w:color="auto"/>
                <w:right w:val="none" w:sz="0" w:space="0" w:color="auto"/>
              </w:divBdr>
            </w:div>
            <w:div w:id="149713967">
              <w:marLeft w:val="0"/>
              <w:marRight w:val="0"/>
              <w:marTop w:val="0"/>
              <w:marBottom w:val="0"/>
              <w:divBdr>
                <w:top w:val="none" w:sz="0" w:space="0" w:color="auto"/>
                <w:left w:val="none" w:sz="0" w:space="0" w:color="auto"/>
                <w:bottom w:val="none" w:sz="0" w:space="0" w:color="auto"/>
                <w:right w:val="none" w:sz="0" w:space="0" w:color="auto"/>
              </w:divBdr>
            </w:div>
            <w:div w:id="149714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27">
      <w:marLeft w:val="0"/>
      <w:marRight w:val="0"/>
      <w:marTop w:val="0"/>
      <w:marBottom w:val="0"/>
      <w:divBdr>
        <w:top w:val="none" w:sz="0" w:space="0" w:color="auto"/>
        <w:left w:val="none" w:sz="0" w:space="0" w:color="auto"/>
        <w:bottom w:val="none" w:sz="0" w:space="0" w:color="auto"/>
        <w:right w:val="none" w:sz="0" w:space="0" w:color="auto"/>
      </w:divBdr>
      <w:divsChild>
        <w:div w:id="149714045">
          <w:marLeft w:val="0"/>
          <w:marRight w:val="0"/>
          <w:marTop w:val="0"/>
          <w:marBottom w:val="0"/>
          <w:divBdr>
            <w:top w:val="none" w:sz="0" w:space="0" w:color="auto"/>
            <w:left w:val="none" w:sz="0" w:space="0" w:color="auto"/>
            <w:bottom w:val="none" w:sz="0" w:space="0" w:color="auto"/>
            <w:right w:val="none" w:sz="0" w:space="0" w:color="auto"/>
          </w:divBdr>
          <w:divsChild>
            <w:div w:id="149713733">
              <w:marLeft w:val="0"/>
              <w:marRight w:val="0"/>
              <w:marTop w:val="0"/>
              <w:marBottom w:val="0"/>
              <w:divBdr>
                <w:top w:val="none" w:sz="0" w:space="0" w:color="auto"/>
                <w:left w:val="none" w:sz="0" w:space="0" w:color="auto"/>
                <w:bottom w:val="none" w:sz="0" w:space="0" w:color="auto"/>
                <w:right w:val="none" w:sz="0" w:space="0" w:color="auto"/>
              </w:divBdr>
            </w:div>
            <w:div w:id="149713807">
              <w:marLeft w:val="0"/>
              <w:marRight w:val="0"/>
              <w:marTop w:val="0"/>
              <w:marBottom w:val="0"/>
              <w:divBdr>
                <w:top w:val="none" w:sz="0" w:space="0" w:color="auto"/>
                <w:left w:val="none" w:sz="0" w:space="0" w:color="auto"/>
                <w:bottom w:val="none" w:sz="0" w:space="0" w:color="auto"/>
                <w:right w:val="none" w:sz="0" w:space="0" w:color="auto"/>
              </w:divBdr>
            </w:div>
            <w:div w:id="149713894">
              <w:marLeft w:val="0"/>
              <w:marRight w:val="0"/>
              <w:marTop w:val="0"/>
              <w:marBottom w:val="0"/>
              <w:divBdr>
                <w:top w:val="none" w:sz="0" w:space="0" w:color="auto"/>
                <w:left w:val="none" w:sz="0" w:space="0" w:color="auto"/>
                <w:bottom w:val="none" w:sz="0" w:space="0" w:color="auto"/>
                <w:right w:val="none" w:sz="0" w:space="0" w:color="auto"/>
              </w:divBdr>
            </w:div>
            <w:div w:id="149713910">
              <w:marLeft w:val="0"/>
              <w:marRight w:val="0"/>
              <w:marTop w:val="0"/>
              <w:marBottom w:val="0"/>
              <w:divBdr>
                <w:top w:val="none" w:sz="0" w:space="0" w:color="auto"/>
                <w:left w:val="none" w:sz="0" w:space="0" w:color="auto"/>
                <w:bottom w:val="none" w:sz="0" w:space="0" w:color="auto"/>
                <w:right w:val="none" w:sz="0" w:space="0" w:color="auto"/>
              </w:divBdr>
            </w:div>
            <w:div w:id="149713913">
              <w:marLeft w:val="0"/>
              <w:marRight w:val="0"/>
              <w:marTop w:val="0"/>
              <w:marBottom w:val="0"/>
              <w:divBdr>
                <w:top w:val="none" w:sz="0" w:space="0" w:color="auto"/>
                <w:left w:val="none" w:sz="0" w:space="0" w:color="auto"/>
                <w:bottom w:val="none" w:sz="0" w:space="0" w:color="auto"/>
                <w:right w:val="none" w:sz="0" w:space="0" w:color="auto"/>
              </w:divBdr>
            </w:div>
            <w:div w:id="149713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44">
      <w:marLeft w:val="0"/>
      <w:marRight w:val="0"/>
      <w:marTop w:val="0"/>
      <w:marBottom w:val="0"/>
      <w:divBdr>
        <w:top w:val="none" w:sz="0" w:space="0" w:color="auto"/>
        <w:left w:val="none" w:sz="0" w:space="0" w:color="auto"/>
        <w:bottom w:val="none" w:sz="0" w:space="0" w:color="auto"/>
        <w:right w:val="none" w:sz="0" w:space="0" w:color="auto"/>
      </w:divBdr>
      <w:divsChild>
        <w:div w:id="149713696">
          <w:marLeft w:val="0"/>
          <w:marRight w:val="0"/>
          <w:marTop w:val="0"/>
          <w:marBottom w:val="0"/>
          <w:divBdr>
            <w:top w:val="none" w:sz="0" w:space="0" w:color="auto"/>
            <w:left w:val="none" w:sz="0" w:space="0" w:color="auto"/>
            <w:bottom w:val="none" w:sz="0" w:space="0" w:color="auto"/>
            <w:right w:val="none" w:sz="0" w:space="0" w:color="auto"/>
          </w:divBdr>
          <w:divsChild>
            <w:div w:id="149713717">
              <w:marLeft w:val="0"/>
              <w:marRight w:val="0"/>
              <w:marTop w:val="0"/>
              <w:marBottom w:val="0"/>
              <w:divBdr>
                <w:top w:val="none" w:sz="0" w:space="0" w:color="auto"/>
                <w:left w:val="none" w:sz="0" w:space="0" w:color="auto"/>
                <w:bottom w:val="none" w:sz="0" w:space="0" w:color="auto"/>
                <w:right w:val="none" w:sz="0" w:space="0" w:color="auto"/>
              </w:divBdr>
            </w:div>
            <w:div w:id="149713893">
              <w:marLeft w:val="0"/>
              <w:marRight w:val="0"/>
              <w:marTop w:val="0"/>
              <w:marBottom w:val="0"/>
              <w:divBdr>
                <w:top w:val="none" w:sz="0" w:space="0" w:color="auto"/>
                <w:left w:val="none" w:sz="0" w:space="0" w:color="auto"/>
                <w:bottom w:val="none" w:sz="0" w:space="0" w:color="auto"/>
                <w:right w:val="none" w:sz="0" w:space="0" w:color="auto"/>
              </w:divBdr>
            </w:div>
            <w:div w:id="149713981">
              <w:marLeft w:val="0"/>
              <w:marRight w:val="0"/>
              <w:marTop w:val="0"/>
              <w:marBottom w:val="0"/>
              <w:divBdr>
                <w:top w:val="none" w:sz="0" w:space="0" w:color="auto"/>
                <w:left w:val="none" w:sz="0" w:space="0" w:color="auto"/>
                <w:bottom w:val="none" w:sz="0" w:space="0" w:color="auto"/>
                <w:right w:val="none" w:sz="0" w:space="0" w:color="auto"/>
              </w:divBdr>
            </w:div>
            <w:div w:id="14971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52">
      <w:marLeft w:val="0"/>
      <w:marRight w:val="0"/>
      <w:marTop w:val="0"/>
      <w:marBottom w:val="0"/>
      <w:divBdr>
        <w:top w:val="none" w:sz="0" w:space="0" w:color="auto"/>
        <w:left w:val="none" w:sz="0" w:space="0" w:color="auto"/>
        <w:bottom w:val="none" w:sz="0" w:space="0" w:color="auto"/>
        <w:right w:val="none" w:sz="0" w:space="0" w:color="auto"/>
      </w:divBdr>
      <w:divsChild>
        <w:div w:id="149713646">
          <w:marLeft w:val="0"/>
          <w:marRight w:val="0"/>
          <w:marTop w:val="0"/>
          <w:marBottom w:val="0"/>
          <w:divBdr>
            <w:top w:val="none" w:sz="0" w:space="0" w:color="auto"/>
            <w:left w:val="none" w:sz="0" w:space="0" w:color="auto"/>
            <w:bottom w:val="none" w:sz="0" w:space="0" w:color="auto"/>
            <w:right w:val="none" w:sz="0" w:space="0" w:color="auto"/>
          </w:divBdr>
          <w:divsChild>
            <w:div w:id="149713649">
              <w:marLeft w:val="0"/>
              <w:marRight w:val="0"/>
              <w:marTop w:val="0"/>
              <w:marBottom w:val="0"/>
              <w:divBdr>
                <w:top w:val="none" w:sz="0" w:space="0" w:color="auto"/>
                <w:left w:val="none" w:sz="0" w:space="0" w:color="auto"/>
                <w:bottom w:val="none" w:sz="0" w:space="0" w:color="auto"/>
                <w:right w:val="none" w:sz="0" w:space="0" w:color="auto"/>
              </w:divBdr>
            </w:div>
            <w:div w:id="149713898">
              <w:marLeft w:val="0"/>
              <w:marRight w:val="0"/>
              <w:marTop w:val="0"/>
              <w:marBottom w:val="0"/>
              <w:divBdr>
                <w:top w:val="none" w:sz="0" w:space="0" w:color="auto"/>
                <w:left w:val="none" w:sz="0" w:space="0" w:color="auto"/>
                <w:bottom w:val="none" w:sz="0" w:space="0" w:color="auto"/>
                <w:right w:val="none" w:sz="0" w:space="0" w:color="auto"/>
              </w:divBdr>
            </w:div>
            <w:div w:id="149713918">
              <w:marLeft w:val="0"/>
              <w:marRight w:val="0"/>
              <w:marTop w:val="0"/>
              <w:marBottom w:val="0"/>
              <w:divBdr>
                <w:top w:val="none" w:sz="0" w:space="0" w:color="auto"/>
                <w:left w:val="none" w:sz="0" w:space="0" w:color="auto"/>
                <w:bottom w:val="none" w:sz="0" w:space="0" w:color="auto"/>
                <w:right w:val="none" w:sz="0" w:space="0" w:color="auto"/>
              </w:divBdr>
            </w:div>
            <w:div w:id="149713959">
              <w:marLeft w:val="0"/>
              <w:marRight w:val="0"/>
              <w:marTop w:val="0"/>
              <w:marBottom w:val="0"/>
              <w:divBdr>
                <w:top w:val="none" w:sz="0" w:space="0" w:color="auto"/>
                <w:left w:val="none" w:sz="0" w:space="0" w:color="auto"/>
                <w:bottom w:val="none" w:sz="0" w:space="0" w:color="auto"/>
                <w:right w:val="none" w:sz="0" w:space="0" w:color="auto"/>
              </w:divBdr>
            </w:div>
            <w:div w:id="14971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60">
      <w:marLeft w:val="0"/>
      <w:marRight w:val="0"/>
      <w:marTop w:val="0"/>
      <w:marBottom w:val="0"/>
      <w:divBdr>
        <w:top w:val="none" w:sz="0" w:space="0" w:color="auto"/>
        <w:left w:val="none" w:sz="0" w:space="0" w:color="auto"/>
        <w:bottom w:val="none" w:sz="0" w:space="0" w:color="auto"/>
        <w:right w:val="none" w:sz="0" w:space="0" w:color="auto"/>
      </w:divBdr>
      <w:divsChild>
        <w:div w:id="149713810">
          <w:marLeft w:val="0"/>
          <w:marRight w:val="0"/>
          <w:marTop w:val="0"/>
          <w:marBottom w:val="0"/>
          <w:divBdr>
            <w:top w:val="none" w:sz="0" w:space="0" w:color="auto"/>
            <w:left w:val="none" w:sz="0" w:space="0" w:color="auto"/>
            <w:bottom w:val="none" w:sz="0" w:space="0" w:color="auto"/>
            <w:right w:val="none" w:sz="0" w:space="0" w:color="auto"/>
          </w:divBdr>
          <w:divsChild>
            <w:div w:id="149713769">
              <w:marLeft w:val="0"/>
              <w:marRight w:val="0"/>
              <w:marTop w:val="0"/>
              <w:marBottom w:val="0"/>
              <w:divBdr>
                <w:top w:val="none" w:sz="0" w:space="0" w:color="auto"/>
                <w:left w:val="none" w:sz="0" w:space="0" w:color="auto"/>
                <w:bottom w:val="none" w:sz="0" w:space="0" w:color="auto"/>
                <w:right w:val="none" w:sz="0" w:space="0" w:color="auto"/>
              </w:divBdr>
            </w:div>
            <w:div w:id="149714009">
              <w:marLeft w:val="0"/>
              <w:marRight w:val="0"/>
              <w:marTop w:val="0"/>
              <w:marBottom w:val="0"/>
              <w:divBdr>
                <w:top w:val="none" w:sz="0" w:space="0" w:color="auto"/>
                <w:left w:val="none" w:sz="0" w:space="0" w:color="auto"/>
                <w:bottom w:val="none" w:sz="0" w:space="0" w:color="auto"/>
                <w:right w:val="none" w:sz="0" w:space="0" w:color="auto"/>
              </w:divBdr>
            </w:div>
            <w:div w:id="149714051">
              <w:marLeft w:val="0"/>
              <w:marRight w:val="0"/>
              <w:marTop w:val="0"/>
              <w:marBottom w:val="0"/>
              <w:divBdr>
                <w:top w:val="none" w:sz="0" w:space="0" w:color="auto"/>
                <w:left w:val="none" w:sz="0" w:space="0" w:color="auto"/>
                <w:bottom w:val="none" w:sz="0" w:space="0" w:color="auto"/>
                <w:right w:val="none" w:sz="0" w:space="0" w:color="auto"/>
              </w:divBdr>
            </w:div>
            <w:div w:id="149714055">
              <w:marLeft w:val="0"/>
              <w:marRight w:val="0"/>
              <w:marTop w:val="0"/>
              <w:marBottom w:val="0"/>
              <w:divBdr>
                <w:top w:val="none" w:sz="0" w:space="0" w:color="auto"/>
                <w:left w:val="none" w:sz="0" w:space="0" w:color="auto"/>
                <w:bottom w:val="none" w:sz="0" w:space="0" w:color="auto"/>
                <w:right w:val="none" w:sz="0" w:space="0" w:color="auto"/>
              </w:divBdr>
            </w:div>
            <w:div w:id="14971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74">
      <w:marLeft w:val="0"/>
      <w:marRight w:val="0"/>
      <w:marTop w:val="0"/>
      <w:marBottom w:val="0"/>
      <w:divBdr>
        <w:top w:val="none" w:sz="0" w:space="0" w:color="auto"/>
        <w:left w:val="none" w:sz="0" w:space="0" w:color="auto"/>
        <w:bottom w:val="none" w:sz="0" w:space="0" w:color="auto"/>
        <w:right w:val="none" w:sz="0" w:space="0" w:color="auto"/>
      </w:divBdr>
      <w:divsChild>
        <w:div w:id="149714021">
          <w:marLeft w:val="0"/>
          <w:marRight w:val="0"/>
          <w:marTop w:val="0"/>
          <w:marBottom w:val="0"/>
          <w:divBdr>
            <w:top w:val="none" w:sz="0" w:space="0" w:color="auto"/>
            <w:left w:val="none" w:sz="0" w:space="0" w:color="auto"/>
            <w:bottom w:val="none" w:sz="0" w:space="0" w:color="auto"/>
            <w:right w:val="none" w:sz="0" w:space="0" w:color="auto"/>
          </w:divBdr>
          <w:divsChild>
            <w:div w:id="149713652">
              <w:marLeft w:val="0"/>
              <w:marRight w:val="0"/>
              <w:marTop w:val="0"/>
              <w:marBottom w:val="0"/>
              <w:divBdr>
                <w:top w:val="none" w:sz="0" w:space="0" w:color="auto"/>
                <w:left w:val="none" w:sz="0" w:space="0" w:color="auto"/>
                <w:bottom w:val="none" w:sz="0" w:space="0" w:color="auto"/>
                <w:right w:val="none" w:sz="0" w:space="0" w:color="auto"/>
              </w:divBdr>
            </w:div>
            <w:div w:id="149713662">
              <w:marLeft w:val="0"/>
              <w:marRight w:val="0"/>
              <w:marTop w:val="0"/>
              <w:marBottom w:val="0"/>
              <w:divBdr>
                <w:top w:val="none" w:sz="0" w:space="0" w:color="auto"/>
                <w:left w:val="none" w:sz="0" w:space="0" w:color="auto"/>
                <w:bottom w:val="none" w:sz="0" w:space="0" w:color="auto"/>
                <w:right w:val="none" w:sz="0" w:space="0" w:color="auto"/>
              </w:divBdr>
            </w:div>
            <w:div w:id="149713720">
              <w:marLeft w:val="0"/>
              <w:marRight w:val="0"/>
              <w:marTop w:val="0"/>
              <w:marBottom w:val="0"/>
              <w:divBdr>
                <w:top w:val="none" w:sz="0" w:space="0" w:color="auto"/>
                <w:left w:val="none" w:sz="0" w:space="0" w:color="auto"/>
                <w:bottom w:val="none" w:sz="0" w:space="0" w:color="auto"/>
                <w:right w:val="none" w:sz="0" w:space="0" w:color="auto"/>
              </w:divBdr>
            </w:div>
            <w:div w:id="149713778">
              <w:marLeft w:val="0"/>
              <w:marRight w:val="0"/>
              <w:marTop w:val="0"/>
              <w:marBottom w:val="0"/>
              <w:divBdr>
                <w:top w:val="none" w:sz="0" w:space="0" w:color="auto"/>
                <w:left w:val="none" w:sz="0" w:space="0" w:color="auto"/>
                <w:bottom w:val="none" w:sz="0" w:space="0" w:color="auto"/>
                <w:right w:val="none" w:sz="0" w:space="0" w:color="auto"/>
              </w:divBdr>
            </w:div>
            <w:div w:id="149713822">
              <w:marLeft w:val="0"/>
              <w:marRight w:val="0"/>
              <w:marTop w:val="0"/>
              <w:marBottom w:val="0"/>
              <w:divBdr>
                <w:top w:val="none" w:sz="0" w:space="0" w:color="auto"/>
                <w:left w:val="none" w:sz="0" w:space="0" w:color="auto"/>
                <w:bottom w:val="none" w:sz="0" w:space="0" w:color="auto"/>
                <w:right w:val="none" w:sz="0" w:space="0" w:color="auto"/>
              </w:divBdr>
            </w:div>
            <w:div w:id="149713836">
              <w:marLeft w:val="0"/>
              <w:marRight w:val="0"/>
              <w:marTop w:val="0"/>
              <w:marBottom w:val="0"/>
              <w:divBdr>
                <w:top w:val="none" w:sz="0" w:space="0" w:color="auto"/>
                <w:left w:val="none" w:sz="0" w:space="0" w:color="auto"/>
                <w:bottom w:val="none" w:sz="0" w:space="0" w:color="auto"/>
                <w:right w:val="none" w:sz="0" w:space="0" w:color="auto"/>
              </w:divBdr>
            </w:div>
            <w:div w:id="149713886">
              <w:marLeft w:val="0"/>
              <w:marRight w:val="0"/>
              <w:marTop w:val="0"/>
              <w:marBottom w:val="0"/>
              <w:divBdr>
                <w:top w:val="none" w:sz="0" w:space="0" w:color="auto"/>
                <w:left w:val="none" w:sz="0" w:space="0" w:color="auto"/>
                <w:bottom w:val="none" w:sz="0" w:space="0" w:color="auto"/>
                <w:right w:val="none" w:sz="0" w:space="0" w:color="auto"/>
              </w:divBdr>
            </w:div>
            <w:div w:id="149713930">
              <w:marLeft w:val="0"/>
              <w:marRight w:val="0"/>
              <w:marTop w:val="0"/>
              <w:marBottom w:val="0"/>
              <w:divBdr>
                <w:top w:val="none" w:sz="0" w:space="0" w:color="auto"/>
                <w:left w:val="none" w:sz="0" w:space="0" w:color="auto"/>
                <w:bottom w:val="none" w:sz="0" w:space="0" w:color="auto"/>
                <w:right w:val="none" w:sz="0" w:space="0" w:color="auto"/>
              </w:divBdr>
            </w:div>
            <w:div w:id="149713976">
              <w:marLeft w:val="0"/>
              <w:marRight w:val="0"/>
              <w:marTop w:val="0"/>
              <w:marBottom w:val="0"/>
              <w:divBdr>
                <w:top w:val="none" w:sz="0" w:space="0" w:color="auto"/>
                <w:left w:val="none" w:sz="0" w:space="0" w:color="auto"/>
                <w:bottom w:val="none" w:sz="0" w:space="0" w:color="auto"/>
                <w:right w:val="none" w:sz="0" w:space="0" w:color="auto"/>
              </w:divBdr>
            </w:div>
            <w:div w:id="149713992">
              <w:marLeft w:val="0"/>
              <w:marRight w:val="0"/>
              <w:marTop w:val="0"/>
              <w:marBottom w:val="0"/>
              <w:divBdr>
                <w:top w:val="none" w:sz="0" w:space="0" w:color="auto"/>
                <w:left w:val="none" w:sz="0" w:space="0" w:color="auto"/>
                <w:bottom w:val="none" w:sz="0" w:space="0" w:color="auto"/>
                <w:right w:val="none" w:sz="0" w:space="0" w:color="auto"/>
              </w:divBdr>
            </w:div>
            <w:div w:id="149714058">
              <w:marLeft w:val="0"/>
              <w:marRight w:val="0"/>
              <w:marTop w:val="0"/>
              <w:marBottom w:val="0"/>
              <w:divBdr>
                <w:top w:val="none" w:sz="0" w:space="0" w:color="auto"/>
                <w:left w:val="none" w:sz="0" w:space="0" w:color="auto"/>
                <w:bottom w:val="none" w:sz="0" w:space="0" w:color="auto"/>
                <w:right w:val="none" w:sz="0" w:space="0" w:color="auto"/>
              </w:divBdr>
            </w:div>
            <w:div w:id="149714061">
              <w:marLeft w:val="0"/>
              <w:marRight w:val="0"/>
              <w:marTop w:val="0"/>
              <w:marBottom w:val="0"/>
              <w:divBdr>
                <w:top w:val="none" w:sz="0" w:space="0" w:color="auto"/>
                <w:left w:val="none" w:sz="0" w:space="0" w:color="auto"/>
                <w:bottom w:val="none" w:sz="0" w:space="0" w:color="auto"/>
                <w:right w:val="none" w:sz="0" w:space="0" w:color="auto"/>
              </w:divBdr>
            </w:div>
            <w:div w:id="149714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76">
      <w:marLeft w:val="0"/>
      <w:marRight w:val="0"/>
      <w:marTop w:val="0"/>
      <w:marBottom w:val="0"/>
      <w:divBdr>
        <w:top w:val="none" w:sz="0" w:space="0" w:color="auto"/>
        <w:left w:val="none" w:sz="0" w:space="0" w:color="auto"/>
        <w:bottom w:val="none" w:sz="0" w:space="0" w:color="auto"/>
        <w:right w:val="none" w:sz="0" w:space="0" w:color="auto"/>
      </w:divBdr>
      <w:divsChild>
        <w:div w:id="149713692">
          <w:marLeft w:val="0"/>
          <w:marRight w:val="0"/>
          <w:marTop w:val="0"/>
          <w:marBottom w:val="0"/>
          <w:divBdr>
            <w:top w:val="none" w:sz="0" w:space="0" w:color="auto"/>
            <w:left w:val="none" w:sz="0" w:space="0" w:color="auto"/>
            <w:bottom w:val="none" w:sz="0" w:space="0" w:color="auto"/>
            <w:right w:val="none" w:sz="0" w:space="0" w:color="auto"/>
          </w:divBdr>
          <w:divsChild>
            <w:div w:id="149713688">
              <w:marLeft w:val="0"/>
              <w:marRight w:val="0"/>
              <w:marTop w:val="0"/>
              <w:marBottom w:val="0"/>
              <w:divBdr>
                <w:top w:val="none" w:sz="0" w:space="0" w:color="auto"/>
                <w:left w:val="none" w:sz="0" w:space="0" w:color="auto"/>
                <w:bottom w:val="none" w:sz="0" w:space="0" w:color="auto"/>
                <w:right w:val="none" w:sz="0" w:space="0" w:color="auto"/>
              </w:divBdr>
            </w:div>
            <w:div w:id="149713792">
              <w:marLeft w:val="0"/>
              <w:marRight w:val="0"/>
              <w:marTop w:val="0"/>
              <w:marBottom w:val="0"/>
              <w:divBdr>
                <w:top w:val="none" w:sz="0" w:space="0" w:color="auto"/>
                <w:left w:val="none" w:sz="0" w:space="0" w:color="auto"/>
                <w:bottom w:val="none" w:sz="0" w:space="0" w:color="auto"/>
                <w:right w:val="none" w:sz="0" w:space="0" w:color="auto"/>
              </w:divBdr>
            </w:div>
            <w:div w:id="149713877">
              <w:marLeft w:val="0"/>
              <w:marRight w:val="0"/>
              <w:marTop w:val="0"/>
              <w:marBottom w:val="0"/>
              <w:divBdr>
                <w:top w:val="none" w:sz="0" w:space="0" w:color="auto"/>
                <w:left w:val="none" w:sz="0" w:space="0" w:color="auto"/>
                <w:bottom w:val="none" w:sz="0" w:space="0" w:color="auto"/>
                <w:right w:val="none" w:sz="0" w:space="0" w:color="auto"/>
              </w:divBdr>
            </w:div>
            <w:div w:id="149713891">
              <w:marLeft w:val="0"/>
              <w:marRight w:val="0"/>
              <w:marTop w:val="0"/>
              <w:marBottom w:val="0"/>
              <w:divBdr>
                <w:top w:val="none" w:sz="0" w:space="0" w:color="auto"/>
                <w:left w:val="none" w:sz="0" w:space="0" w:color="auto"/>
                <w:bottom w:val="none" w:sz="0" w:space="0" w:color="auto"/>
                <w:right w:val="none" w:sz="0" w:space="0" w:color="auto"/>
              </w:divBdr>
            </w:div>
            <w:div w:id="149713923">
              <w:marLeft w:val="0"/>
              <w:marRight w:val="0"/>
              <w:marTop w:val="0"/>
              <w:marBottom w:val="0"/>
              <w:divBdr>
                <w:top w:val="none" w:sz="0" w:space="0" w:color="auto"/>
                <w:left w:val="none" w:sz="0" w:space="0" w:color="auto"/>
                <w:bottom w:val="none" w:sz="0" w:space="0" w:color="auto"/>
                <w:right w:val="none" w:sz="0" w:space="0" w:color="auto"/>
              </w:divBdr>
            </w:div>
            <w:div w:id="149713986">
              <w:marLeft w:val="0"/>
              <w:marRight w:val="0"/>
              <w:marTop w:val="0"/>
              <w:marBottom w:val="0"/>
              <w:divBdr>
                <w:top w:val="none" w:sz="0" w:space="0" w:color="auto"/>
                <w:left w:val="none" w:sz="0" w:space="0" w:color="auto"/>
                <w:bottom w:val="none" w:sz="0" w:space="0" w:color="auto"/>
                <w:right w:val="none" w:sz="0" w:space="0" w:color="auto"/>
              </w:divBdr>
            </w:div>
            <w:div w:id="149714034">
              <w:marLeft w:val="0"/>
              <w:marRight w:val="0"/>
              <w:marTop w:val="0"/>
              <w:marBottom w:val="0"/>
              <w:divBdr>
                <w:top w:val="none" w:sz="0" w:space="0" w:color="auto"/>
                <w:left w:val="none" w:sz="0" w:space="0" w:color="auto"/>
                <w:bottom w:val="none" w:sz="0" w:space="0" w:color="auto"/>
                <w:right w:val="none" w:sz="0" w:space="0" w:color="auto"/>
              </w:divBdr>
            </w:div>
            <w:div w:id="149714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82">
      <w:marLeft w:val="0"/>
      <w:marRight w:val="0"/>
      <w:marTop w:val="0"/>
      <w:marBottom w:val="0"/>
      <w:divBdr>
        <w:top w:val="none" w:sz="0" w:space="0" w:color="auto"/>
        <w:left w:val="none" w:sz="0" w:space="0" w:color="auto"/>
        <w:bottom w:val="none" w:sz="0" w:space="0" w:color="auto"/>
        <w:right w:val="none" w:sz="0" w:space="0" w:color="auto"/>
      </w:divBdr>
      <w:divsChild>
        <w:div w:id="149713825">
          <w:marLeft w:val="0"/>
          <w:marRight w:val="0"/>
          <w:marTop w:val="0"/>
          <w:marBottom w:val="0"/>
          <w:divBdr>
            <w:top w:val="none" w:sz="0" w:space="0" w:color="auto"/>
            <w:left w:val="none" w:sz="0" w:space="0" w:color="auto"/>
            <w:bottom w:val="none" w:sz="0" w:space="0" w:color="auto"/>
            <w:right w:val="none" w:sz="0" w:space="0" w:color="auto"/>
          </w:divBdr>
          <w:divsChild>
            <w:div w:id="149713681">
              <w:marLeft w:val="0"/>
              <w:marRight w:val="0"/>
              <w:marTop w:val="0"/>
              <w:marBottom w:val="0"/>
              <w:divBdr>
                <w:top w:val="none" w:sz="0" w:space="0" w:color="auto"/>
                <w:left w:val="none" w:sz="0" w:space="0" w:color="auto"/>
                <w:bottom w:val="none" w:sz="0" w:space="0" w:color="auto"/>
                <w:right w:val="none" w:sz="0" w:space="0" w:color="auto"/>
              </w:divBdr>
            </w:div>
            <w:div w:id="149713687">
              <w:marLeft w:val="0"/>
              <w:marRight w:val="0"/>
              <w:marTop w:val="0"/>
              <w:marBottom w:val="0"/>
              <w:divBdr>
                <w:top w:val="none" w:sz="0" w:space="0" w:color="auto"/>
                <w:left w:val="none" w:sz="0" w:space="0" w:color="auto"/>
                <w:bottom w:val="none" w:sz="0" w:space="0" w:color="auto"/>
                <w:right w:val="none" w:sz="0" w:space="0" w:color="auto"/>
              </w:divBdr>
            </w:div>
            <w:div w:id="149713799">
              <w:marLeft w:val="0"/>
              <w:marRight w:val="0"/>
              <w:marTop w:val="0"/>
              <w:marBottom w:val="0"/>
              <w:divBdr>
                <w:top w:val="none" w:sz="0" w:space="0" w:color="auto"/>
                <w:left w:val="none" w:sz="0" w:space="0" w:color="auto"/>
                <w:bottom w:val="none" w:sz="0" w:space="0" w:color="auto"/>
                <w:right w:val="none" w:sz="0" w:space="0" w:color="auto"/>
              </w:divBdr>
            </w:div>
            <w:div w:id="149713804">
              <w:marLeft w:val="0"/>
              <w:marRight w:val="0"/>
              <w:marTop w:val="0"/>
              <w:marBottom w:val="0"/>
              <w:divBdr>
                <w:top w:val="none" w:sz="0" w:space="0" w:color="auto"/>
                <w:left w:val="none" w:sz="0" w:space="0" w:color="auto"/>
                <w:bottom w:val="none" w:sz="0" w:space="0" w:color="auto"/>
                <w:right w:val="none" w:sz="0" w:space="0" w:color="auto"/>
              </w:divBdr>
            </w:div>
            <w:div w:id="149713854">
              <w:marLeft w:val="0"/>
              <w:marRight w:val="0"/>
              <w:marTop w:val="0"/>
              <w:marBottom w:val="0"/>
              <w:divBdr>
                <w:top w:val="none" w:sz="0" w:space="0" w:color="auto"/>
                <w:left w:val="none" w:sz="0" w:space="0" w:color="auto"/>
                <w:bottom w:val="none" w:sz="0" w:space="0" w:color="auto"/>
                <w:right w:val="none" w:sz="0" w:space="0" w:color="auto"/>
              </w:divBdr>
            </w:div>
            <w:div w:id="149713900">
              <w:marLeft w:val="0"/>
              <w:marRight w:val="0"/>
              <w:marTop w:val="0"/>
              <w:marBottom w:val="0"/>
              <w:divBdr>
                <w:top w:val="none" w:sz="0" w:space="0" w:color="auto"/>
                <w:left w:val="none" w:sz="0" w:space="0" w:color="auto"/>
                <w:bottom w:val="none" w:sz="0" w:space="0" w:color="auto"/>
                <w:right w:val="none" w:sz="0" w:space="0" w:color="auto"/>
              </w:divBdr>
            </w:div>
            <w:div w:id="149713937">
              <w:marLeft w:val="0"/>
              <w:marRight w:val="0"/>
              <w:marTop w:val="0"/>
              <w:marBottom w:val="0"/>
              <w:divBdr>
                <w:top w:val="none" w:sz="0" w:space="0" w:color="auto"/>
                <w:left w:val="none" w:sz="0" w:space="0" w:color="auto"/>
                <w:bottom w:val="none" w:sz="0" w:space="0" w:color="auto"/>
                <w:right w:val="none" w:sz="0" w:space="0" w:color="auto"/>
              </w:divBdr>
            </w:div>
            <w:div w:id="149714011">
              <w:marLeft w:val="0"/>
              <w:marRight w:val="0"/>
              <w:marTop w:val="0"/>
              <w:marBottom w:val="0"/>
              <w:divBdr>
                <w:top w:val="none" w:sz="0" w:space="0" w:color="auto"/>
                <w:left w:val="none" w:sz="0" w:space="0" w:color="auto"/>
                <w:bottom w:val="none" w:sz="0" w:space="0" w:color="auto"/>
                <w:right w:val="none" w:sz="0" w:space="0" w:color="auto"/>
              </w:divBdr>
            </w:div>
            <w:div w:id="149714018">
              <w:marLeft w:val="0"/>
              <w:marRight w:val="0"/>
              <w:marTop w:val="0"/>
              <w:marBottom w:val="0"/>
              <w:divBdr>
                <w:top w:val="none" w:sz="0" w:space="0" w:color="auto"/>
                <w:left w:val="none" w:sz="0" w:space="0" w:color="auto"/>
                <w:bottom w:val="none" w:sz="0" w:space="0" w:color="auto"/>
                <w:right w:val="none" w:sz="0" w:space="0" w:color="auto"/>
              </w:divBdr>
            </w:div>
            <w:div w:id="149714025">
              <w:marLeft w:val="0"/>
              <w:marRight w:val="0"/>
              <w:marTop w:val="0"/>
              <w:marBottom w:val="0"/>
              <w:divBdr>
                <w:top w:val="none" w:sz="0" w:space="0" w:color="auto"/>
                <w:left w:val="none" w:sz="0" w:space="0" w:color="auto"/>
                <w:bottom w:val="none" w:sz="0" w:space="0" w:color="auto"/>
                <w:right w:val="none" w:sz="0" w:space="0" w:color="auto"/>
              </w:divBdr>
            </w:div>
            <w:div w:id="149714047">
              <w:marLeft w:val="0"/>
              <w:marRight w:val="0"/>
              <w:marTop w:val="0"/>
              <w:marBottom w:val="0"/>
              <w:divBdr>
                <w:top w:val="none" w:sz="0" w:space="0" w:color="auto"/>
                <w:left w:val="none" w:sz="0" w:space="0" w:color="auto"/>
                <w:bottom w:val="none" w:sz="0" w:space="0" w:color="auto"/>
                <w:right w:val="none" w:sz="0" w:space="0" w:color="auto"/>
              </w:divBdr>
            </w:div>
            <w:div w:id="149714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889">
      <w:marLeft w:val="0"/>
      <w:marRight w:val="0"/>
      <w:marTop w:val="0"/>
      <w:marBottom w:val="0"/>
      <w:divBdr>
        <w:top w:val="none" w:sz="0" w:space="0" w:color="auto"/>
        <w:left w:val="none" w:sz="0" w:space="0" w:color="auto"/>
        <w:bottom w:val="none" w:sz="0" w:space="0" w:color="auto"/>
        <w:right w:val="none" w:sz="0" w:space="0" w:color="auto"/>
      </w:divBdr>
      <w:divsChild>
        <w:div w:id="149713730">
          <w:marLeft w:val="0"/>
          <w:marRight w:val="0"/>
          <w:marTop w:val="0"/>
          <w:marBottom w:val="0"/>
          <w:divBdr>
            <w:top w:val="none" w:sz="0" w:space="0" w:color="auto"/>
            <w:left w:val="none" w:sz="0" w:space="0" w:color="auto"/>
            <w:bottom w:val="none" w:sz="0" w:space="0" w:color="auto"/>
            <w:right w:val="none" w:sz="0" w:space="0" w:color="auto"/>
          </w:divBdr>
          <w:divsChild>
            <w:div w:id="149713732">
              <w:marLeft w:val="0"/>
              <w:marRight w:val="0"/>
              <w:marTop w:val="0"/>
              <w:marBottom w:val="0"/>
              <w:divBdr>
                <w:top w:val="none" w:sz="0" w:space="0" w:color="auto"/>
                <w:left w:val="none" w:sz="0" w:space="0" w:color="auto"/>
                <w:bottom w:val="none" w:sz="0" w:space="0" w:color="auto"/>
                <w:right w:val="none" w:sz="0" w:space="0" w:color="auto"/>
              </w:divBdr>
            </w:div>
            <w:div w:id="149713747">
              <w:marLeft w:val="0"/>
              <w:marRight w:val="0"/>
              <w:marTop w:val="0"/>
              <w:marBottom w:val="0"/>
              <w:divBdr>
                <w:top w:val="none" w:sz="0" w:space="0" w:color="auto"/>
                <w:left w:val="none" w:sz="0" w:space="0" w:color="auto"/>
                <w:bottom w:val="none" w:sz="0" w:space="0" w:color="auto"/>
                <w:right w:val="none" w:sz="0" w:space="0" w:color="auto"/>
              </w:divBdr>
            </w:div>
            <w:div w:id="149713755">
              <w:marLeft w:val="0"/>
              <w:marRight w:val="0"/>
              <w:marTop w:val="0"/>
              <w:marBottom w:val="0"/>
              <w:divBdr>
                <w:top w:val="none" w:sz="0" w:space="0" w:color="auto"/>
                <w:left w:val="none" w:sz="0" w:space="0" w:color="auto"/>
                <w:bottom w:val="none" w:sz="0" w:space="0" w:color="auto"/>
                <w:right w:val="none" w:sz="0" w:space="0" w:color="auto"/>
              </w:divBdr>
            </w:div>
            <w:div w:id="149713816">
              <w:marLeft w:val="0"/>
              <w:marRight w:val="0"/>
              <w:marTop w:val="0"/>
              <w:marBottom w:val="0"/>
              <w:divBdr>
                <w:top w:val="none" w:sz="0" w:space="0" w:color="auto"/>
                <w:left w:val="none" w:sz="0" w:space="0" w:color="auto"/>
                <w:bottom w:val="none" w:sz="0" w:space="0" w:color="auto"/>
                <w:right w:val="none" w:sz="0" w:space="0" w:color="auto"/>
              </w:divBdr>
            </w:div>
            <w:div w:id="149713837">
              <w:marLeft w:val="0"/>
              <w:marRight w:val="0"/>
              <w:marTop w:val="0"/>
              <w:marBottom w:val="0"/>
              <w:divBdr>
                <w:top w:val="none" w:sz="0" w:space="0" w:color="auto"/>
                <w:left w:val="none" w:sz="0" w:space="0" w:color="auto"/>
                <w:bottom w:val="none" w:sz="0" w:space="0" w:color="auto"/>
                <w:right w:val="none" w:sz="0" w:space="0" w:color="auto"/>
              </w:divBdr>
            </w:div>
            <w:div w:id="149713848">
              <w:marLeft w:val="0"/>
              <w:marRight w:val="0"/>
              <w:marTop w:val="0"/>
              <w:marBottom w:val="0"/>
              <w:divBdr>
                <w:top w:val="none" w:sz="0" w:space="0" w:color="auto"/>
                <w:left w:val="none" w:sz="0" w:space="0" w:color="auto"/>
                <w:bottom w:val="none" w:sz="0" w:space="0" w:color="auto"/>
                <w:right w:val="none" w:sz="0" w:space="0" w:color="auto"/>
              </w:divBdr>
            </w:div>
            <w:div w:id="149713870">
              <w:marLeft w:val="0"/>
              <w:marRight w:val="0"/>
              <w:marTop w:val="0"/>
              <w:marBottom w:val="0"/>
              <w:divBdr>
                <w:top w:val="none" w:sz="0" w:space="0" w:color="auto"/>
                <w:left w:val="none" w:sz="0" w:space="0" w:color="auto"/>
                <w:bottom w:val="none" w:sz="0" w:space="0" w:color="auto"/>
                <w:right w:val="none" w:sz="0" w:space="0" w:color="auto"/>
              </w:divBdr>
            </w:div>
            <w:div w:id="149713934">
              <w:marLeft w:val="0"/>
              <w:marRight w:val="0"/>
              <w:marTop w:val="0"/>
              <w:marBottom w:val="0"/>
              <w:divBdr>
                <w:top w:val="none" w:sz="0" w:space="0" w:color="auto"/>
                <w:left w:val="none" w:sz="0" w:space="0" w:color="auto"/>
                <w:bottom w:val="none" w:sz="0" w:space="0" w:color="auto"/>
                <w:right w:val="none" w:sz="0" w:space="0" w:color="auto"/>
              </w:divBdr>
            </w:div>
            <w:div w:id="149713948">
              <w:marLeft w:val="0"/>
              <w:marRight w:val="0"/>
              <w:marTop w:val="0"/>
              <w:marBottom w:val="0"/>
              <w:divBdr>
                <w:top w:val="none" w:sz="0" w:space="0" w:color="auto"/>
                <w:left w:val="none" w:sz="0" w:space="0" w:color="auto"/>
                <w:bottom w:val="none" w:sz="0" w:space="0" w:color="auto"/>
                <w:right w:val="none" w:sz="0" w:space="0" w:color="auto"/>
              </w:divBdr>
            </w:div>
            <w:div w:id="149714069">
              <w:marLeft w:val="0"/>
              <w:marRight w:val="0"/>
              <w:marTop w:val="0"/>
              <w:marBottom w:val="0"/>
              <w:divBdr>
                <w:top w:val="none" w:sz="0" w:space="0" w:color="auto"/>
                <w:left w:val="none" w:sz="0" w:space="0" w:color="auto"/>
                <w:bottom w:val="none" w:sz="0" w:space="0" w:color="auto"/>
                <w:right w:val="none" w:sz="0" w:space="0" w:color="auto"/>
              </w:divBdr>
            </w:div>
            <w:div w:id="149714085">
              <w:marLeft w:val="0"/>
              <w:marRight w:val="0"/>
              <w:marTop w:val="0"/>
              <w:marBottom w:val="0"/>
              <w:divBdr>
                <w:top w:val="none" w:sz="0" w:space="0" w:color="auto"/>
                <w:left w:val="none" w:sz="0" w:space="0" w:color="auto"/>
                <w:bottom w:val="none" w:sz="0" w:space="0" w:color="auto"/>
                <w:right w:val="none" w:sz="0" w:space="0" w:color="auto"/>
              </w:divBdr>
            </w:div>
            <w:div w:id="149714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11">
      <w:marLeft w:val="0"/>
      <w:marRight w:val="0"/>
      <w:marTop w:val="0"/>
      <w:marBottom w:val="0"/>
      <w:divBdr>
        <w:top w:val="none" w:sz="0" w:space="0" w:color="auto"/>
        <w:left w:val="none" w:sz="0" w:space="0" w:color="auto"/>
        <w:bottom w:val="none" w:sz="0" w:space="0" w:color="auto"/>
        <w:right w:val="none" w:sz="0" w:space="0" w:color="auto"/>
      </w:divBdr>
      <w:divsChild>
        <w:div w:id="149713879">
          <w:marLeft w:val="0"/>
          <w:marRight w:val="0"/>
          <w:marTop w:val="0"/>
          <w:marBottom w:val="0"/>
          <w:divBdr>
            <w:top w:val="none" w:sz="0" w:space="0" w:color="auto"/>
            <w:left w:val="none" w:sz="0" w:space="0" w:color="auto"/>
            <w:bottom w:val="none" w:sz="0" w:space="0" w:color="auto"/>
            <w:right w:val="none" w:sz="0" w:space="0" w:color="auto"/>
          </w:divBdr>
          <w:divsChild>
            <w:div w:id="149713669">
              <w:marLeft w:val="0"/>
              <w:marRight w:val="0"/>
              <w:marTop w:val="0"/>
              <w:marBottom w:val="0"/>
              <w:divBdr>
                <w:top w:val="none" w:sz="0" w:space="0" w:color="auto"/>
                <w:left w:val="none" w:sz="0" w:space="0" w:color="auto"/>
                <w:bottom w:val="none" w:sz="0" w:space="0" w:color="auto"/>
                <w:right w:val="none" w:sz="0" w:space="0" w:color="auto"/>
              </w:divBdr>
            </w:div>
            <w:div w:id="149713757">
              <w:marLeft w:val="0"/>
              <w:marRight w:val="0"/>
              <w:marTop w:val="0"/>
              <w:marBottom w:val="0"/>
              <w:divBdr>
                <w:top w:val="none" w:sz="0" w:space="0" w:color="auto"/>
                <w:left w:val="none" w:sz="0" w:space="0" w:color="auto"/>
                <w:bottom w:val="none" w:sz="0" w:space="0" w:color="auto"/>
                <w:right w:val="none" w:sz="0" w:space="0" w:color="auto"/>
              </w:divBdr>
            </w:div>
            <w:div w:id="149713768">
              <w:marLeft w:val="0"/>
              <w:marRight w:val="0"/>
              <w:marTop w:val="0"/>
              <w:marBottom w:val="0"/>
              <w:divBdr>
                <w:top w:val="none" w:sz="0" w:space="0" w:color="auto"/>
                <w:left w:val="none" w:sz="0" w:space="0" w:color="auto"/>
                <w:bottom w:val="none" w:sz="0" w:space="0" w:color="auto"/>
                <w:right w:val="none" w:sz="0" w:space="0" w:color="auto"/>
              </w:divBdr>
            </w:div>
            <w:div w:id="149713795">
              <w:marLeft w:val="0"/>
              <w:marRight w:val="0"/>
              <w:marTop w:val="0"/>
              <w:marBottom w:val="0"/>
              <w:divBdr>
                <w:top w:val="none" w:sz="0" w:space="0" w:color="auto"/>
                <w:left w:val="none" w:sz="0" w:space="0" w:color="auto"/>
                <w:bottom w:val="none" w:sz="0" w:space="0" w:color="auto"/>
                <w:right w:val="none" w:sz="0" w:space="0" w:color="auto"/>
              </w:divBdr>
            </w:div>
            <w:div w:id="149713823">
              <w:marLeft w:val="0"/>
              <w:marRight w:val="0"/>
              <w:marTop w:val="0"/>
              <w:marBottom w:val="0"/>
              <w:divBdr>
                <w:top w:val="none" w:sz="0" w:space="0" w:color="auto"/>
                <w:left w:val="none" w:sz="0" w:space="0" w:color="auto"/>
                <w:bottom w:val="none" w:sz="0" w:space="0" w:color="auto"/>
                <w:right w:val="none" w:sz="0" w:space="0" w:color="auto"/>
              </w:divBdr>
            </w:div>
            <w:div w:id="149713897">
              <w:marLeft w:val="0"/>
              <w:marRight w:val="0"/>
              <w:marTop w:val="0"/>
              <w:marBottom w:val="0"/>
              <w:divBdr>
                <w:top w:val="none" w:sz="0" w:space="0" w:color="auto"/>
                <w:left w:val="none" w:sz="0" w:space="0" w:color="auto"/>
                <w:bottom w:val="none" w:sz="0" w:space="0" w:color="auto"/>
                <w:right w:val="none" w:sz="0" w:space="0" w:color="auto"/>
              </w:divBdr>
            </w:div>
            <w:div w:id="149713907">
              <w:marLeft w:val="0"/>
              <w:marRight w:val="0"/>
              <w:marTop w:val="0"/>
              <w:marBottom w:val="0"/>
              <w:divBdr>
                <w:top w:val="none" w:sz="0" w:space="0" w:color="auto"/>
                <w:left w:val="none" w:sz="0" w:space="0" w:color="auto"/>
                <w:bottom w:val="none" w:sz="0" w:space="0" w:color="auto"/>
                <w:right w:val="none" w:sz="0" w:space="0" w:color="auto"/>
              </w:divBdr>
            </w:div>
            <w:div w:id="149713909">
              <w:marLeft w:val="0"/>
              <w:marRight w:val="0"/>
              <w:marTop w:val="0"/>
              <w:marBottom w:val="0"/>
              <w:divBdr>
                <w:top w:val="none" w:sz="0" w:space="0" w:color="auto"/>
                <w:left w:val="none" w:sz="0" w:space="0" w:color="auto"/>
                <w:bottom w:val="none" w:sz="0" w:space="0" w:color="auto"/>
                <w:right w:val="none" w:sz="0" w:space="0" w:color="auto"/>
              </w:divBdr>
            </w:div>
            <w:div w:id="149713914">
              <w:marLeft w:val="0"/>
              <w:marRight w:val="0"/>
              <w:marTop w:val="0"/>
              <w:marBottom w:val="0"/>
              <w:divBdr>
                <w:top w:val="none" w:sz="0" w:space="0" w:color="auto"/>
                <w:left w:val="none" w:sz="0" w:space="0" w:color="auto"/>
                <w:bottom w:val="none" w:sz="0" w:space="0" w:color="auto"/>
                <w:right w:val="none" w:sz="0" w:space="0" w:color="auto"/>
              </w:divBdr>
            </w:div>
            <w:div w:id="149713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20">
      <w:marLeft w:val="0"/>
      <w:marRight w:val="0"/>
      <w:marTop w:val="0"/>
      <w:marBottom w:val="0"/>
      <w:divBdr>
        <w:top w:val="none" w:sz="0" w:space="0" w:color="auto"/>
        <w:left w:val="none" w:sz="0" w:space="0" w:color="auto"/>
        <w:bottom w:val="none" w:sz="0" w:space="0" w:color="auto"/>
        <w:right w:val="none" w:sz="0" w:space="0" w:color="auto"/>
      </w:divBdr>
      <w:divsChild>
        <w:div w:id="149713884">
          <w:marLeft w:val="0"/>
          <w:marRight w:val="0"/>
          <w:marTop w:val="0"/>
          <w:marBottom w:val="0"/>
          <w:divBdr>
            <w:top w:val="none" w:sz="0" w:space="0" w:color="auto"/>
            <w:left w:val="none" w:sz="0" w:space="0" w:color="auto"/>
            <w:bottom w:val="none" w:sz="0" w:space="0" w:color="auto"/>
            <w:right w:val="none" w:sz="0" w:space="0" w:color="auto"/>
          </w:divBdr>
          <w:divsChild>
            <w:div w:id="149713737">
              <w:marLeft w:val="0"/>
              <w:marRight w:val="0"/>
              <w:marTop w:val="0"/>
              <w:marBottom w:val="0"/>
              <w:divBdr>
                <w:top w:val="none" w:sz="0" w:space="0" w:color="auto"/>
                <w:left w:val="none" w:sz="0" w:space="0" w:color="auto"/>
                <w:bottom w:val="none" w:sz="0" w:space="0" w:color="auto"/>
                <w:right w:val="none" w:sz="0" w:space="0" w:color="auto"/>
              </w:divBdr>
            </w:div>
            <w:div w:id="149713831">
              <w:marLeft w:val="0"/>
              <w:marRight w:val="0"/>
              <w:marTop w:val="0"/>
              <w:marBottom w:val="0"/>
              <w:divBdr>
                <w:top w:val="none" w:sz="0" w:space="0" w:color="auto"/>
                <w:left w:val="none" w:sz="0" w:space="0" w:color="auto"/>
                <w:bottom w:val="none" w:sz="0" w:space="0" w:color="auto"/>
                <w:right w:val="none" w:sz="0" w:space="0" w:color="auto"/>
              </w:divBdr>
            </w:div>
            <w:div w:id="149713890">
              <w:marLeft w:val="0"/>
              <w:marRight w:val="0"/>
              <w:marTop w:val="0"/>
              <w:marBottom w:val="0"/>
              <w:divBdr>
                <w:top w:val="none" w:sz="0" w:space="0" w:color="auto"/>
                <w:left w:val="none" w:sz="0" w:space="0" w:color="auto"/>
                <w:bottom w:val="none" w:sz="0" w:space="0" w:color="auto"/>
                <w:right w:val="none" w:sz="0" w:space="0" w:color="auto"/>
              </w:divBdr>
            </w:div>
            <w:div w:id="149713912">
              <w:marLeft w:val="0"/>
              <w:marRight w:val="0"/>
              <w:marTop w:val="0"/>
              <w:marBottom w:val="0"/>
              <w:divBdr>
                <w:top w:val="none" w:sz="0" w:space="0" w:color="auto"/>
                <w:left w:val="none" w:sz="0" w:space="0" w:color="auto"/>
                <w:bottom w:val="none" w:sz="0" w:space="0" w:color="auto"/>
                <w:right w:val="none" w:sz="0" w:space="0" w:color="auto"/>
              </w:divBdr>
            </w:div>
            <w:div w:id="149713915">
              <w:marLeft w:val="0"/>
              <w:marRight w:val="0"/>
              <w:marTop w:val="0"/>
              <w:marBottom w:val="0"/>
              <w:divBdr>
                <w:top w:val="none" w:sz="0" w:space="0" w:color="auto"/>
                <w:left w:val="none" w:sz="0" w:space="0" w:color="auto"/>
                <w:bottom w:val="none" w:sz="0" w:space="0" w:color="auto"/>
                <w:right w:val="none" w:sz="0" w:space="0" w:color="auto"/>
              </w:divBdr>
            </w:div>
            <w:div w:id="149714082">
              <w:marLeft w:val="0"/>
              <w:marRight w:val="0"/>
              <w:marTop w:val="0"/>
              <w:marBottom w:val="0"/>
              <w:divBdr>
                <w:top w:val="none" w:sz="0" w:space="0" w:color="auto"/>
                <w:left w:val="none" w:sz="0" w:space="0" w:color="auto"/>
                <w:bottom w:val="none" w:sz="0" w:space="0" w:color="auto"/>
                <w:right w:val="none" w:sz="0" w:space="0" w:color="auto"/>
              </w:divBdr>
            </w:div>
            <w:div w:id="149714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24">
      <w:marLeft w:val="0"/>
      <w:marRight w:val="0"/>
      <w:marTop w:val="0"/>
      <w:marBottom w:val="0"/>
      <w:divBdr>
        <w:top w:val="none" w:sz="0" w:space="0" w:color="auto"/>
        <w:left w:val="none" w:sz="0" w:space="0" w:color="auto"/>
        <w:bottom w:val="none" w:sz="0" w:space="0" w:color="auto"/>
        <w:right w:val="none" w:sz="0" w:space="0" w:color="auto"/>
      </w:divBdr>
      <w:divsChild>
        <w:div w:id="149713851">
          <w:marLeft w:val="0"/>
          <w:marRight w:val="0"/>
          <w:marTop w:val="0"/>
          <w:marBottom w:val="0"/>
          <w:divBdr>
            <w:top w:val="none" w:sz="0" w:space="0" w:color="auto"/>
            <w:left w:val="none" w:sz="0" w:space="0" w:color="auto"/>
            <w:bottom w:val="none" w:sz="0" w:space="0" w:color="auto"/>
            <w:right w:val="none" w:sz="0" w:space="0" w:color="auto"/>
          </w:divBdr>
          <w:divsChild>
            <w:div w:id="149713690">
              <w:marLeft w:val="0"/>
              <w:marRight w:val="0"/>
              <w:marTop w:val="0"/>
              <w:marBottom w:val="0"/>
              <w:divBdr>
                <w:top w:val="none" w:sz="0" w:space="0" w:color="auto"/>
                <w:left w:val="none" w:sz="0" w:space="0" w:color="auto"/>
                <w:bottom w:val="none" w:sz="0" w:space="0" w:color="auto"/>
                <w:right w:val="none" w:sz="0" w:space="0" w:color="auto"/>
              </w:divBdr>
            </w:div>
            <w:div w:id="149713704">
              <w:marLeft w:val="0"/>
              <w:marRight w:val="0"/>
              <w:marTop w:val="0"/>
              <w:marBottom w:val="0"/>
              <w:divBdr>
                <w:top w:val="none" w:sz="0" w:space="0" w:color="auto"/>
                <w:left w:val="none" w:sz="0" w:space="0" w:color="auto"/>
                <w:bottom w:val="none" w:sz="0" w:space="0" w:color="auto"/>
                <w:right w:val="none" w:sz="0" w:space="0" w:color="auto"/>
              </w:divBdr>
            </w:div>
            <w:div w:id="149713905">
              <w:marLeft w:val="0"/>
              <w:marRight w:val="0"/>
              <w:marTop w:val="0"/>
              <w:marBottom w:val="0"/>
              <w:divBdr>
                <w:top w:val="none" w:sz="0" w:space="0" w:color="auto"/>
                <w:left w:val="none" w:sz="0" w:space="0" w:color="auto"/>
                <w:bottom w:val="none" w:sz="0" w:space="0" w:color="auto"/>
                <w:right w:val="none" w:sz="0" w:space="0" w:color="auto"/>
              </w:divBdr>
            </w:div>
            <w:div w:id="14971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31">
      <w:marLeft w:val="0"/>
      <w:marRight w:val="0"/>
      <w:marTop w:val="0"/>
      <w:marBottom w:val="0"/>
      <w:divBdr>
        <w:top w:val="none" w:sz="0" w:space="0" w:color="auto"/>
        <w:left w:val="none" w:sz="0" w:space="0" w:color="auto"/>
        <w:bottom w:val="none" w:sz="0" w:space="0" w:color="auto"/>
        <w:right w:val="none" w:sz="0" w:space="0" w:color="auto"/>
      </w:divBdr>
      <w:divsChild>
        <w:div w:id="149713987">
          <w:marLeft w:val="0"/>
          <w:marRight w:val="0"/>
          <w:marTop w:val="0"/>
          <w:marBottom w:val="0"/>
          <w:divBdr>
            <w:top w:val="none" w:sz="0" w:space="0" w:color="auto"/>
            <w:left w:val="none" w:sz="0" w:space="0" w:color="auto"/>
            <w:bottom w:val="none" w:sz="0" w:space="0" w:color="auto"/>
            <w:right w:val="none" w:sz="0" w:space="0" w:color="auto"/>
          </w:divBdr>
          <w:divsChild>
            <w:div w:id="149713654">
              <w:marLeft w:val="0"/>
              <w:marRight w:val="0"/>
              <w:marTop w:val="0"/>
              <w:marBottom w:val="0"/>
              <w:divBdr>
                <w:top w:val="none" w:sz="0" w:space="0" w:color="auto"/>
                <w:left w:val="none" w:sz="0" w:space="0" w:color="auto"/>
                <w:bottom w:val="none" w:sz="0" w:space="0" w:color="auto"/>
                <w:right w:val="none" w:sz="0" w:space="0" w:color="auto"/>
              </w:divBdr>
            </w:div>
            <w:div w:id="149713703">
              <w:marLeft w:val="0"/>
              <w:marRight w:val="0"/>
              <w:marTop w:val="0"/>
              <w:marBottom w:val="0"/>
              <w:divBdr>
                <w:top w:val="none" w:sz="0" w:space="0" w:color="auto"/>
                <w:left w:val="none" w:sz="0" w:space="0" w:color="auto"/>
                <w:bottom w:val="none" w:sz="0" w:space="0" w:color="auto"/>
                <w:right w:val="none" w:sz="0" w:space="0" w:color="auto"/>
              </w:divBdr>
            </w:div>
            <w:div w:id="149713709">
              <w:marLeft w:val="0"/>
              <w:marRight w:val="0"/>
              <w:marTop w:val="0"/>
              <w:marBottom w:val="0"/>
              <w:divBdr>
                <w:top w:val="none" w:sz="0" w:space="0" w:color="auto"/>
                <w:left w:val="none" w:sz="0" w:space="0" w:color="auto"/>
                <w:bottom w:val="none" w:sz="0" w:space="0" w:color="auto"/>
                <w:right w:val="none" w:sz="0" w:space="0" w:color="auto"/>
              </w:divBdr>
            </w:div>
            <w:div w:id="149713738">
              <w:marLeft w:val="0"/>
              <w:marRight w:val="0"/>
              <w:marTop w:val="0"/>
              <w:marBottom w:val="0"/>
              <w:divBdr>
                <w:top w:val="none" w:sz="0" w:space="0" w:color="auto"/>
                <w:left w:val="none" w:sz="0" w:space="0" w:color="auto"/>
                <w:bottom w:val="none" w:sz="0" w:space="0" w:color="auto"/>
                <w:right w:val="none" w:sz="0" w:space="0" w:color="auto"/>
              </w:divBdr>
            </w:div>
            <w:div w:id="149713749">
              <w:marLeft w:val="0"/>
              <w:marRight w:val="0"/>
              <w:marTop w:val="0"/>
              <w:marBottom w:val="0"/>
              <w:divBdr>
                <w:top w:val="none" w:sz="0" w:space="0" w:color="auto"/>
                <w:left w:val="none" w:sz="0" w:space="0" w:color="auto"/>
                <w:bottom w:val="none" w:sz="0" w:space="0" w:color="auto"/>
                <w:right w:val="none" w:sz="0" w:space="0" w:color="auto"/>
              </w:divBdr>
            </w:div>
            <w:div w:id="149713753">
              <w:marLeft w:val="0"/>
              <w:marRight w:val="0"/>
              <w:marTop w:val="0"/>
              <w:marBottom w:val="0"/>
              <w:divBdr>
                <w:top w:val="none" w:sz="0" w:space="0" w:color="auto"/>
                <w:left w:val="none" w:sz="0" w:space="0" w:color="auto"/>
                <w:bottom w:val="none" w:sz="0" w:space="0" w:color="auto"/>
                <w:right w:val="none" w:sz="0" w:space="0" w:color="auto"/>
              </w:divBdr>
            </w:div>
            <w:div w:id="149713767">
              <w:marLeft w:val="0"/>
              <w:marRight w:val="0"/>
              <w:marTop w:val="0"/>
              <w:marBottom w:val="0"/>
              <w:divBdr>
                <w:top w:val="none" w:sz="0" w:space="0" w:color="auto"/>
                <w:left w:val="none" w:sz="0" w:space="0" w:color="auto"/>
                <w:bottom w:val="none" w:sz="0" w:space="0" w:color="auto"/>
                <w:right w:val="none" w:sz="0" w:space="0" w:color="auto"/>
              </w:divBdr>
            </w:div>
            <w:div w:id="149713783">
              <w:marLeft w:val="0"/>
              <w:marRight w:val="0"/>
              <w:marTop w:val="0"/>
              <w:marBottom w:val="0"/>
              <w:divBdr>
                <w:top w:val="none" w:sz="0" w:space="0" w:color="auto"/>
                <w:left w:val="none" w:sz="0" w:space="0" w:color="auto"/>
                <w:bottom w:val="none" w:sz="0" w:space="0" w:color="auto"/>
                <w:right w:val="none" w:sz="0" w:space="0" w:color="auto"/>
              </w:divBdr>
            </w:div>
            <w:div w:id="149713791">
              <w:marLeft w:val="0"/>
              <w:marRight w:val="0"/>
              <w:marTop w:val="0"/>
              <w:marBottom w:val="0"/>
              <w:divBdr>
                <w:top w:val="none" w:sz="0" w:space="0" w:color="auto"/>
                <w:left w:val="none" w:sz="0" w:space="0" w:color="auto"/>
                <w:bottom w:val="none" w:sz="0" w:space="0" w:color="auto"/>
                <w:right w:val="none" w:sz="0" w:space="0" w:color="auto"/>
              </w:divBdr>
            </w:div>
            <w:div w:id="149713794">
              <w:marLeft w:val="0"/>
              <w:marRight w:val="0"/>
              <w:marTop w:val="0"/>
              <w:marBottom w:val="0"/>
              <w:divBdr>
                <w:top w:val="none" w:sz="0" w:space="0" w:color="auto"/>
                <w:left w:val="none" w:sz="0" w:space="0" w:color="auto"/>
                <w:bottom w:val="none" w:sz="0" w:space="0" w:color="auto"/>
                <w:right w:val="none" w:sz="0" w:space="0" w:color="auto"/>
              </w:divBdr>
            </w:div>
            <w:div w:id="149713813">
              <w:marLeft w:val="0"/>
              <w:marRight w:val="0"/>
              <w:marTop w:val="0"/>
              <w:marBottom w:val="0"/>
              <w:divBdr>
                <w:top w:val="none" w:sz="0" w:space="0" w:color="auto"/>
                <w:left w:val="none" w:sz="0" w:space="0" w:color="auto"/>
                <w:bottom w:val="none" w:sz="0" w:space="0" w:color="auto"/>
                <w:right w:val="none" w:sz="0" w:space="0" w:color="auto"/>
              </w:divBdr>
            </w:div>
            <w:div w:id="149713819">
              <w:marLeft w:val="0"/>
              <w:marRight w:val="0"/>
              <w:marTop w:val="0"/>
              <w:marBottom w:val="0"/>
              <w:divBdr>
                <w:top w:val="none" w:sz="0" w:space="0" w:color="auto"/>
                <w:left w:val="none" w:sz="0" w:space="0" w:color="auto"/>
                <w:bottom w:val="none" w:sz="0" w:space="0" w:color="auto"/>
                <w:right w:val="none" w:sz="0" w:space="0" w:color="auto"/>
              </w:divBdr>
            </w:div>
            <w:div w:id="149713826">
              <w:marLeft w:val="0"/>
              <w:marRight w:val="0"/>
              <w:marTop w:val="0"/>
              <w:marBottom w:val="0"/>
              <w:divBdr>
                <w:top w:val="none" w:sz="0" w:space="0" w:color="auto"/>
                <w:left w:val="none" w:sz="0" w:space="0" w:color="auto"/>
                <w:bottom w:val="none" w:sz="0" w:space="0" w:color="auto"/>
                <w:right w:val="none" w:sz="0" w:space="0" w:color="auto"/>
              </w:divBdr>
            </w:div>
            <w:div w:id="149713835">
              <w:marLeft w:val="0"/>
              <w:marRight w:val="0"/>
              <w:marTop w:val="0"/>
              <w:marBottom w:val="0"/>
              <w:divBdr>
                <w:top w:val="none" w:sz="0" w:space="0" w:color="auto"/>
                <w:left w:val="none" w:sz="0" w:space="0" w:color="auto"/>
                <w:bottom w:val="none" w:sz="0" w:space="0" w:color="auto"/>
                <w:right w:val="none" w:sz="0" w:space="0" w:color="auto"/>
              </w:divBdr>
            </w:div>
            <w:div w:id="149713955">
              <w:marLeft w:val="0"/>
              <w:marRight w:val="0"/>
              <w:marTop w:val="0"/>
              <w:marBottom w:val="0"/>
              <w:divBdr>
                <w:top w:val="none" w:sz="0" w:space="0" w:color="auto"/>
                <w:left w:val="none" w:sz="0" w:space="0" w:color="auto"/>
                <w:bottom w:val="none" w:sz="0" w:space="0" w:color="auto"/>
                <w:right w:val="none" w:sz="0" w:space="0" w:color="auto"/>
              </w:divBdr>
            </w:div>
            <w:div w:id="149714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32">
      <w:marLeft w:val="0"/>
      <w:marRight w:val="0"/>
      <w:marTop w:val="0"/>
      <w:marBottom w:val="0"/>
      <w:divBdr>
        <w:top w:val="none" w:sz="0" w:space="0" w:color="auto"/>
        <w:left w:val="none" w:sz="0" w:space="0" w:color="auto"/>
        <w:bottom w:val="none" w:sz="0" w:space="0" w:color="auto"/>
        <w:right w:val="none" w:sz="0" w:space="0" w:color="auto"/>
      </w:divBdr>
      <w:divsChild>
        <w:div w:id="149713806">
          <w:marLeft w:val="0"/>
          <w:marRight w:val="0"/>
          <w:marTop w:val="0"/>
          <w:marBottom w:val="0"/>
          <w:divBdr>
            <w:top w:val="none" w:sz="0" w:space="0" w:color="auto"/>
            <w:left w:val="none" w:sz="0" w:space="0" w:color="auto"/>
            <w:bottom w:val="none" w:sz="0" w:space="0" w:color="auto"/>
            <w:right w:val="none" w:sz="0" w:space="0" w:color="auto"/>
          </w:divBdr>
          <w:divsChild>
            <w:div w:id="149713671">
              <w:marLeft w:val="0"/>
              <w:marRight w:val="0"/>
              <w:marTop w:val="0"/>
              <w:marBottom w:val="0"/>
              <w:divBdr>
                <w:top w:val="none" w:sz="0" w:space="0" w:color="auto"/>
                <w:left w:val="none" w:sz="0" w:space="0" w:color="auto"/>
                <w:bottom w:val="none" w:sz="0" w:space="0" w:color="auto"/>
                <w:right w:val="none" w:sz="0" w:space="0" w:color="auto"/>
              </w:divBdr>
            </w:div>
            <w:div w:id="149713679">
              <w:marLeft w:val="0"/>
              <w:marRight w:val="0"/>
              <w:marTop w:val="0"/>
              <w:marBottom w:val="0"/>
              <w:divBdr>
                <w:top w:val="none" w:sz="0" w:space="0" w:color="auto"/>
                <w:left w:val="none" w:sz="0" w:space="0" w:color="auto"/>
                <w:bottom w:val="none" w:sz="0" w:space="0" w:color="auto"/>
                <w:right w:val="none" w:sz="0" w:space="0" w:color="auto"/>
              </w:divBdr>
            </w:div>
            <w:div w:id="149713697">
              <w:marLeft w:val="0"/>
              <w:marRight w:val="0"/>
              <w:marTop w:val="0"/>
              <w:marBottom w:val="0"/>
              <w:divBdr>
                <w:top w:val="none" w:sz="0" w:space="0" w:color="auto"/>
                <w:left w:val="none" w:sz="0" w:space="0" w:color="auto"/>
                <w:bottom w:val="none" w:sz="0" w:space="0" w:color="auto"/>
                <w:right w:val="none" w:sz="0" w:space="0" w:color="auto"/>
              </w:divBdr>
            </w:div>
            <w:div w:id="149713714">
              <w:marLeft w:val="0"/>
              <w:marRight w:val="0"/>
              <w:marTop w:val="0"/>
              <w:marBottom w:val="0"/>
              <w:divBdr>
                <w:top w:val="none" w:sz="0" w:space="0" w:color="auto"/>
                <w:left w:val="none" w:sz="0" w:space="0" w:color="auto"/>
                <w:bottom w:val="none" w:sz="0" w:space="0" w:color="auto"/>
                <w:right w:val="none" w:sz="0" w:space="0" w:color="auto"/>
              </w:divBdr>
            </w:div>
            <w:div w:id="149713812">
              <w:marLeft w:val="0"/>
              <w:marRight w:val="0"/>
              <w:marTop w:val="0"/>
              <w:marBottom w:val="0"/>
              <w:divBdr>
                <w:top w:val="none" w:sz="0" w:space="0" w:color="auto"/>
                <w:left w:val="none" w:sz="0" w:space="0" w:color="auto"/>
                <w:bottom w:val="none" w:sz="0" w:space="0" w:color="auto"/>
                <w:right w:val="none" w:sz="0" w:space="0" w:color="auto"/>
              </w:divBdr>
            </w:div>
            <w:div w:id="149713839">
              <w:marLeft w:val="0"/>
              <w:marRight w:val="0"/>
              <w:marTop w:val="0"/>
              <w:marBottom w:val="0"/>
              <w:divBdr>
                <w:top w:val="none" w:sz="0" w:space="0" w:color="auto"/>
                <w:left w:val="none" w:sz="0" w:space="0" w:color="auto"/>
                <w:bottom w:val="none" w:sz="0" w:space="0" w:color="auto"/>
                <w:right w:val="none" w:sz="0" w:space="0" w:color="auto"/>
              </w:divBdr>
            </w:div>
            <w:div w:id="149713850">
              <w:marLeft w:val="0"/>
              <w:marRight w:val="0"/>
              <w:marTop w:val="0"/>
              <w:marBottom w:val="0"/>
              <w:divBdr>
                <w:top w:val="none" w:sz="0" w:space="0" w:color="auto"/>
                <w:left w:val="none" w:sz="0" w:space="0" w:color="auto"/>
                <w:bottom w:val="none" w:sz="0" w:space="0" w:color="auto"/>
                <w:right w:val="none" w:sz="0" w:space="0" w:color="auto"/>
              </w:divBdr>
            </w:div>
            <w:div w:id="149713865">
              <w:marLeft w:val="0"/>
              <w:marRight w:val="0"/>
              <w:marTop w:val="0"/>
              <w:marBottom w:val="0"/>
              <w:divBdr>
                <w:top w:val="none" w:sz="0" w:space="0" w:color="auto"/>
                <w:left w:val="none" w:sz="0" w:space="0" w:color="auto"/>
                <w:bottom w:val="none" w:sz="0" w:space="0" w:color="auto"/>
                <w:right w:val="none" w:sz="0" w:space="0" w:color="auto"/>
              </w:divBdr>
            </w:div>
            <w:div w:id="149713960">
              <w:marLeft w:val="0"/>
              <w:marRight w:val="0"/>
              <w:marTop w:val="0"/>
              <w:marBottom w:val="0"/>
              <w:divBdr>
                <w:top w:val="none" w:sz="0" w:space="0" w:color="auto"/>
                <w:left w:val="none" w:sz="0" w:space="0" w:color="auto"/>
                <w:bottom w:val="none" w:sz="0" w:space="0" w:color="auto"/>
                <w:right w:val="none" w:sz="0" w:space="0" w:color="auto"/>
              </w:divBdr>
            </w:div>
            <w:div w:id="149713966">
              <w:marLeft w:val="0"/>
              <w:marRight w:val="0"/>
              <w:marTop w:val="0"/>
              <w:marBottom w:val="0"/>
              <w:divBdr>
                <w:top w:val="none" w:sz="0" w:space="0" w:color="auto"/>
                <w:left w:val="none" w:sz="0" w:space="0" w:color="auto"/>
                <w:bottom w:val="none" w:sz="0" w:space="0" w:color="auto"/>
                <w:right w:val="none" w:sz="0" w:space="0" w:color="auto"/>
              </w:divBdr>
            </w:div>
            <w:div w:id="149714041">
              <w:marLeft w:val="0"/>
              <w:marRight w:val="0"/>
              <w:marTop w:val="0"/>
              <w:marBottom w:val="0"/>
              <w:divBdr>
                <w:top w:val="none" w:sz="0" w:space="0" w:color="auto"/>
                <w:left w:val="none" w:sz="0" w:space="0" w:color="auto"/>
                <w:bottom w:val="none" w:sz="0" w:space="0" w:color="auto"/>
                <w:right w:val="none" w:sz="0" w:space="0" w:color="auto"/>
              </w:divBdr>
            </w:div>
            <w:div w:id="149714068">
              <w:marLeft w:val="0"/>
              <w:marRight w:val="0"/>
              <w:marTop w:val="0"/>
              <w:marBottom w:val="0"/>
              <w:divBdr>
                <w:top w:val="none" w:sz="0" w:space="0" w:color="auto"/>
                <w:left w:val="none" w:sz="0" w:space="0" w:color="auto"/>
                <w:bottom w:val="none" w:sz="0" w:space="0" w:color="auto"/>
                <w:right w:val="none" w:sz="0" w:space="0" w:color="auto"/>
              </w:divBdr>
            </w:div>
            <w:div w:id="149714080">
              <w:marLeft w:val="0"/>
              <w:marRight w:val="0"/>
              <w:marTop w:val="0"/>
              <w:marBottom w:val="0"/>
              <w:divBdr>
                <w:top w:val="none" w:sz="0" w:space="0" w:color="auto"/>
                <w:left w:val="none" w:sz="0" w:space="0" w:color="auto"/>
                <w:bottom w:val="none" w:sz="0" w:space="0" w:color="auto"/>
                <w:right w:val="none" w:sz="0" w:space="0" w:color="auto"/>
              </w:divBdr>
            </w:div>
            <w:div w:id="14971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42">
      <w:marLeft w:val="0"/>
      <w:marRight w:val="0"/>
      <w:marTop w:val="0"/>
      <w:marBottom w:val="0"/>
      <w:divBdr>
        <w:top w:val="none" w:sz="0" w:space="0" w:color="auto"/>
        <w:left w:val="none" w:sz="0" w:space="0" w:color="auto"/>
        <w:bottom w:val="none" w:sz="0" w:space="0" w:color="auto"/>
        <w:right w:val="none" w:sz="0" w:space="0" w:color="auto"/>
      </w:divBdr>
      <w:divsChild>
        <w:div w:id="149713721">
          <w:marLeft w:val="0"/>
          <w:marRight w:val="0"/>
          <w:marTop w:val="0"/>
          <w:marBottom w:val="0"/>
          <w:divBdr>
            <w:top w:val="none" w:sz="0" w:space="0" w:color="auto"/>
            <w:left w:val="none" w:sz="0" w:space="0" w:color="auto"/>
            <w:bottom w:val="none" w:sz="0" w:space="0" w:color="auto"/>
            <w:right w:val="none" w:sz="0" w:space="0" w:color="auto"/>
          </w:divBdr>
          <w:divsChild>
            <w:div w:id="149713689">
              <w:marLeft w:val="0"/>
              <w:marRight w:val="0"/>
              <w:marTop w:val="0"/>
              <w:marBottom w:val="0"/>
              <w:divBdr>
                <w:top w:val="none" w:sz="0" w:space="0" w:color="auto"/>
                <w:left w:val="none" w:sz="0" w:space="0" w:color="auto"/>
                <w:bottom w:val="none" w:sz="0" w:space="0" w:color="auto"/>
                <w:right w:val="none" w:sz="0" w:space="0" w:color="auto"/>
              </w:divBdr>
            </w:div>
            <w:div w:id="149713780">
              <w:marLeft w:val="0"/>
              <w:marRight w:val="0"/>
              <w:marTop w:val="0"/>
              <w:marBottom w:val="0"/>
              <w:divBdr>
                <w:top w:val="none" w:sz="0" w:space="0" w:color="auto"/>
                <w:left w:val="none" w:sz="0" w:space="0" w:color="auto"/>
                <w:bottom w:val="none" w:sz="0" w:space="0" w:color="auto"/>
                <w:right w:val="none" w:sz="0" w:space="0" w:color="auto"/>
              </w:divBdr>
            </w:div>
            <w:div w:id="149713883">
              <w:marLeft w:val="0"/>
              <w:marRight w:val="0"/>
              <w:marTop w:val="0"/>
              <w:marBottom w:val="0"/>
              <w:divBdr>
                <w:top w:val="none" w:sz="0" w:space="0" w:color="auto"/>
                <w:left w:val="none" w:sz="0" w:space="0" w:color="auto"/>
                <w:bottom w:val="none" w:sz="0" w:space="0" w:color="auto"/>
                <w:right w:val="none" w:sz="0" w:space="0" w:color="auto"/>
              </w:divBdr>
            </w:div>
            <w:div w:id="149714003">
              <w:marLeft w:val="0"/>
              <w:marRight w:val="0"/>
              <w:marTop w:val="0"/>
              <w:marBottom w:val="0"/>
              <w:divBdr>
                <w:top w:val="none" w:sz="0" w:space="0" w:color="auto"/>
                <w:left w:val="none" w:sz="0" w:space="0" w:color="auto"/>
                <w:bottom w:val="none" w:sz="0" w:space="0" w:color="auto"/>
                <w:right w:val="none" w:sz="0" w:space="0" w:color="auto"/>
              </w:divBdr>
            </w:div>
            <w:div w:id="149714033">
              <w:marLeft w:val="0"/>
              <w:marRight w:val="0"/>
              <w:marTop w:val="0"/>
              <w:marBottom w:val="0"/>
              <w:divBdr>
                <w:top w:val="none" w:sz="0" w:space="0" w:color="auto"/>
                <w:left w:val="none" w:sz="0" w:space="0" w:color="auto"/>
                <w:bottom w:val="none" w:sz="0" w:space="0" w:color="auto"/>
                <w:right w:val="none" w:sz="0" w:space="0" w:color="auto"/>
              </w:divBdr>
            </w:div>
            <w:div w:id="14971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51">
      <w:marLeft w:val="0"/>
      <w:marRight w:val="0"/>
      <w:marTop w:val="0"/>
      <w:marBottom w:val="0"/>
      <w:divBdr>
        <w:top w:val="none" w:sz="0" w:space="0" w:color="auto"/>
        <w:left w:val="none" w:sz="0" w:space="0" w:color="auto"/>
        <w:bottom w:val="none" w:sz="0" w:space="0" w:color="auto"/>
        <w:right w:val="none" w:sz="0" w:space="0" w:color="auto"/>
      </w:divBdr>
      <w:divsChild>
        <w:div w:id="149713660">
          <w:marLeft w:val="0"/>
          <w:marRight w:val="0"/>
          <w:marTop w:val="0"/>
          <w:marBottom w:val="0"/>
          <w:divBdr>
            <w:top w:val="none" w:sz="0" w:space="0" w:color="auto"/>
            <w:left w:val="none" w:sz="0" w:space="0" w:color="auto"/>
            <w:bottom w:val="none" w:sz="0" w:space="0" w:color="auto"/>
            <w:right w:val="none" w:sz="0" w:space="0" w:color="auto"/>
          </w:divBdr>
          <w:divsChild>
            <w:div w:id="149713712">
              <w:marLeft w:val="0"/>
              <w:marRight w:val="0"/>
              <w:marTop w:val="0"/>
              <w:marBottom w:val="0"/>
              <w:divBdr>
                <w:top w:val="none" w:sz="0" w:space="0" w:color="auto"/>
                <w:left w:val="none" w:sz="0" w:space="0" w:color="auto"/>
                <w:bottom w:val="none" w:sz="0" w:space="0" w:color="auto"/>
                <w:right w:val="none" w:sz="0" w:space="0" w:color="auto"/>
              </w:divBdr>
            </w:div>
            <w:div w:id="149713719">
              <w:marLeft w:val="0"/>
              <w:marRight w:val="0"/>
              <w:marTop w:val="0"/>
              <w:marBottom w:val="0"/>
              <w:divBdr>
                <w:top w:val="none" w:sz="0" w:space="0" w:color="auto"/>
                <w:left w:val="none" w:sz="0" w:space="0" w:color="auto"/>
                <w:bottom w:val="none" w:sz="0" w:space="0" w:color="auto"/>
                <w:right w:val="none" w:sz="0" w:space="0" w:color="auto"/>
              </w:divBdr>
            </w:div>
            <w:div w:id="149713741">
              <w:marLeft w:val="0"/>
              <w:marRight w:val="0"/>
              <w:marTop w:val="0"/>
              <w:marBottom w:val="0"/>
              <w:divBdr>
                <w:top w:val="none" w:sz="0" w:space="0" w:color="auto"/>
                <w:left w:val="none" w:sz="0" w:space="0" w:color="auto"/>
                <w:bottom w:val="none" w:sz="0" w:space="0" w:color="auto"/>
                <w:right w:val="none" w:sz="0" w:space="0" w:color="auto"/>
              </w:divBdr>
            </w:div>
            <w:div w:id="149713779">
              <w:marLeft w:val="0"/>
              <w:marRight w:val="0"/>
              <w:marTop w:val="0"/>
              <w:marBottom w:val="0"/>
              <w:divBdr>
                <w:top w:val="none" w:sz="0" w:space="0" w:color="auto"/>
                <w:left w:val="none" w:sz="0" w:space="0" w:color="auto"/>
                <w:bottom w:val="none" w:sz="0" w:space="0" w:color="auto"/>
                <w:right w:val="none" w:sz="0" w:space="0" w:color="auto"/>
              </w:divBdr>
            </w:div>
            <w:div w:id="149713782">
              <w:marLeft w:val="0"/>
              <w:marRight w:val="0"/>
              <w:marTop w:val="0"/>
              <w:marBottom w:val="0"/>
              <w:divBdr>
                <w:top w:val="none" w:sz="0" w:space="0" w:color="auto"/>
                <w:left w:val="none" w:sz="0" w:space="0" w:color="auto"/>
                <w:bottom w:val="none" w:sz="0" w:space="0" w:color="auto"/>
                <w:right w:val="none" w:sz="0" w:space="0" w:color="auto"/>
              </w:divBdr>
            </w:div>
            <w:div w:id="149713828">
              <w:marLeft w:val="0"/>
              <w:marRight w:val="0"/>
              <w:marTop w:val="0"/>
              <w:marBottom w:val="0"/>
              <w:divBdr>
                <w:top w:val="none" w:sz="0" w:space="0" w:color="auto"/>
                <w:left w:val="none" w:sz="0" w:space="0" w:color="auto"/>
                <w:bottom w:val="none" w:sz="0" w:space="0" w:color="auto"/>
                <w:right w:val="none" w:sz="0" w:space="0" w:color="auto"/>
              </w:divBdr>
            </w:div>
            <w:div w:id="149713892">
              <w:marLeft w:val="0"/>
              <w:marRight w:val="0"/>
              <w:marTop w:val="0"/>
              <w:marBottom w:val="0"/>
              <w:divBdr>
                <w:top w:val="none" w:sz="0" w:space="0" w:color="auto"/>
                <w:left w:val="none" w:sz="0" w:space="0" w:color="auto"/>
                <w:bottom w:val="none" w:sz="0" w:space="0" w:color="auto"/>
                <w:right w:val="none" w:sz="0" w:space="0" w:color="auto"/>
              </w:divBdr>
            </w:div>
            <w:div w:id="149713952">
              <w:marLeft w:val="0"/>
              <w:marRight w:val="0"/>
              <w:marTop w:val="0"/>
              <w:marBottom w:val="0"/>
              <w:divBdr>
                <w:top w:val="none" w:sz="0" w:space="0" w:color="auto"/>
                <w:left w:val="none" w:sz="0" w:space="0" w:color="auto"/>
                <w:bottom w:val="none" w:sz="0" w:space="0" w:color="auto"/>
                <w:right w:val="none" w:sz="0" w:space="0" w:color="auto"/>
              </w:divBdr>
            </w:div>
            <w:div w:id="149713958">
              <w:marLeft w:val="0"/>
              <w:marRight w:val="0"/>
              <w:marTop w:val="0"/>
              <w:marBottom w:val="0"/>
              <w:divBdr>
                <w:top w:val="none" w:sz="0" w:space="0" w:color="auto"/>
                <w:left w:val="none" w:sz="0" w:space="0" w:color="auto"/>
                <w:bottom w:val="none" w:sz="0" w:space="0" w:color="auto"/>
                <w:right w:val="none" w:sz="0" w:space="0" w:color="auto"/>
              </w:divBdr>
            </w:div>
            <w:div w:id="149713977">
              <w:marLeft w:val="0"/>
              <w:marRight w:val="0"/>
              <w:marTop w:val="0"/>
              <w:marBottom w:val="0"/>
              <w:divBdr>
                <w:top w:val="none" w:sz="0" w:space="0" w:color="auto"/>
                <w:left w:val="none" w:sz="0" w:space="0" w:color="auto"/>
                <w:bottom w:val="none" w:sz="0" w:space="0" w:color="auto"/>
                <w:right w:val="none" w:sz="0" w:space="0" w:color="auto"/>
              </w:divBdr>
            </w:div>
            <w:div w:id="149713979">
              <w:marLeft w:val="0"/>
              <w:marRight w:val="0"/>
              <w:marTop w:val="0"/>
              <w:marBottom w:val="0"/>
              <w:divBdr>
                <w:top w:val="none" w:sz="0" w:space="0" w:color="auto"/>
                <w:left w:val="none" w:sz="0" w:space="0" w:color="auto"/>
                <w:bottom w:val="none" w:sz="0" w:space="0" w:color="auto"/>
                <w:right w:val="none" w:sz="0" w:space="0" w:color="auto"/>
              </w:divBdr>
            </w:div>
            <w:div w:id="149713982">
              <w:marLeft w:val="0"/>
              <w:marRight w:val="0"/>
              <w:marTop w:val="0"/>
              <w:marBottom w:val="0"/>
              <w:divBdr>
                <w:top w:val="none" w:sz="0" w:space="0" w:color="auto"/>
                <w:left w:val="none" w:sz="0" w:space="0" w:color="auto"/>
                <w:bottom w:val="none" w:sz="0" w:space="0" w:color="auto"/>
                <w:right w:val="none" w:sz="0" w:space="0" w:color="auto"/>
              </w:divBdr>
            </w:div>
            <w:div w:id="149713984">
              <w:marLeft w:val="0"/>
              <w:marRight w:val="0"/>
              <w:marTop w:val="0"/>
              <w:marBottom w:val="0"/>
              <w:divBdr>
                <w:top w:val="none" w:sz="0" w:space="0" w:color="auto"/>
                <w:left w:val="none" w:sz="0" w:space="0" w:color="auto"/>
                <w:bottom w:val="none" w:sz="0" w:space="0" w:color="auto"/>
                <w:right w:val="none" w:sz="0" w:space="0" w:color="auto"/>
              </w:divBdr>
            </w:div>
            <w:div w:id="149714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61">
      <w:marLeft w:val="0"/>
      <w:marRight w:val="0"/>
      <w:marTop w:val="0"/>
      <w:marBottom w:val="0"/>
      <w:divBdr>
        <w:top w:val="none" w:sz="0" w:space="0" w:color="auto"/>
        <w:left w:val="none" w:sz="0" w:space="0" w:color="auto"/>
        <w:bottom w:val="none" w:sz="0" w:space="0" w:color="auto"/>
        <w:right w:val="none" w:sz="0" w:space="0" w:color="auto"/>
      </w:divBdr>
      <w:divsChild>
        <w:div w:id="149714048">
          <w:marLeft w:val="0"/>
          <w:marRight w:val="0"/>
          <w:marTop w:val="0"/>
          <w:marBottom w:val="0"/>
          <w:divBdr>
            <w:top w:val="none" w:sz="0" w:space="0" w:color="auto"/>
            <w:left w:val="none" w:sz="0" w:space="0" w:color="auto"/>
            <w:bottom w:val="none" w:sz="0" w:space="0" w:color="auto"/>
            <w:right w:val="none" w:sz="0" w:space="0" w:color="auto"/>
          </w:divBdr>
          <w:divsChild>
            <w:div w:id="149713756">
              <w:marLeft w:val="0"/>
              <w:marRight w:val="0"/>
              <w:marTop w:val="0"/>
              <w:marBottom w:val="0"/>
              <w:divBdr>
                <w:top w:val="none" w:sz="0" w:space="0" w:color="auto"/>
                <w:left w:val="none" w:sz="0" w:space="0" w:color="auto"/>
                <w:bottom w:val="none" w:sz="0" w:space="0" w:color="auto"/>
                <w:right w:val="none" w:sz="0" w:space="0" w:color="auto"/>
              </w:divBdr>
            </w:div>
            <w:div w:id="149713759">
              <w:marLeft w:val="0"/>
              <w:marRight w:val="0"/>
              <w:marTop w:val="0"/>
              <w:marBottom w:val="0"/>
              <w:divBdr>
                <w:top w:val="none" w:sz="0" w:space="0" w:color="auto"/>
                <w:left w:val="none" w:sz="0" w:space="0" w:color="auto"/>
                <w:bottom w:val="none" w:sz="0" w:space="0" w:color="auto"/>
                <w:right w:val="none" w:sz="0" w:space="0" w:color="auto"/>
              </w:divBdr>
            </w:div>
            <w:div w:id="149713830">
              <w:marLeft w:val="0"/>
              <w:marRight w:val="0"/>
              <w:marTop w:val="0"/>
              <w:marBottom w:val="0"/>
              <w:divBdr>
                <w:top w:val="none" w:sz="0" w:space="0" w:color="auto"/>
                <w:left w:val="none" w:sz="0" w:space="0" w:color="auto"/>
                <w:bottom w:val="none" w:sz="0" w:space="0" w:color="auto"/>
                <w:right w:val="none" w:sz="0" w:space="0" w:color="auto"/>
              </w:divBdr>
            </w:div>
            <w:div w:id="149713896">
              <w:marLeft w:val="0"/>
              <w:marRight w:val="0"/>
              <w:marTop w:val="0"/>
              <w:marBottom w:val="0"/>
              <w:divBdr>
                <w:top w:val="none" w:sz="0" w:space="0" w:color="auto"/>
                <w:left w:val="none" w:sz="0" w:space="0" w:color="auto"/>
                <w:bottom w:val="none" w:sz="0" w:space="0" w:color="auto"/>
                <w:right w:val="none" w:sz="0" w:space="0" w:color="auto"/>
              </w:divBdr>
            </w:div>
            <w:div w:id="149713899">
              <w:marLeft w:val="0"/>
              <w:marRight w:val="0"/>
              <w:marTop w:val="0"/>
              <w:marBottom w:val="0"/>
              <w:divBdr>
                <w:top w:val="none" w:sz="0" w:space="0" w:color="auto"/>
                <w:left w:val="none" w:sz="0" w:space="0" w:color="auto"/>
                <w:bottom w:val="none" w:sz="0" w:space="0" w:color="auto"/>
                <w:right w:val="none" w:sz="0" w:space="0" w:color="auto"/>
              </w:divBdr>
            </w:div>
            <w:div w:id="149713902">
              <w:marLeft w:val="0"/>
              <w:marRight w:val="0"/>
              <w:marTop w:val="0"/>
              <w:marBottom w:val="0"/>
              <w:divBdr>
                <w:top w:val="none" w:sz="0" w:space="0" w:color="auto"/>
                <w:left w:val="none" w:sz="0" w:space="0" w:color="auto"/>
                <w:bottom w:val="none" w:sz="0" w:space="0" w:color="auto"/>
                <w:right w:val="none" w:sz="0" w:space="0" w:color="auto"/>
              </w:divBdr>
            </w:div>
            <w:div w:id="149713957">
              <w:marLeft w:val="0"/>
              <w:marRight w:val="0"/>
              <w:marTop w:val="0"/>
              <w:marBottom w:val="0"/>
              <w:divBdr>
                <w:top w:val="none" w:sz="0" w:space="0" w:color="auto"/>
                <w:left w:val="none" w:sz="0" w:space="0" w:color="auto"/>
                <w:bottom w:val="none" w:sz="0" w:space="0" w:color="auto"/>
                <w:right w:val="none" w:sz="0" w:space="0" w:color="auto"/>
              </w:divBdr>
            </w:div>
            <w:div w:id="149714005">
              <w:marLeft w:val="0"/>
              <w:marRight w:val="0"/>
              <w:marTop w:val="0"/>
              <w:marBottom w:val="0"/>
              <w:divBdr>
                <w:top w:val="none" w:sz="0" w:space="0" w:color="auto"/>
                <w:left w:val="none" w:sz="0" w:space="0" w:color="auto"/>
                <w:bottom w:val="none" w:sz="0" w:space="0" w:color="auto"/>
                <w:right w:val="none" w:sz="0" w:space="0" w:color="auto"/>
              </w:divBdr>
            </w:div>
            <w:div w:id="149714029">
              <w:marLeft w:val="0"/>
              <w:marRight w:val="0"/>
              <w:marTop w:val="0"/>
              <w:marBottom w:val="0"/>
              <w:divBdr>
                <w:top w:val="none" w:sz="0" w:space="0" w:color="auto"/>
                <w:left w:val="none" w:sz="0" w:space="0" w:color="auto"/>
                <w:bottom w:val="none" w:sz="0" w:space="0" w:color="auto"/>
                <w:right w:val="none" w:sz="0" w:space="0" w:color="auto"/>
              </w:divBdr>
            </w:div>
            <w:div w:id="149714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62">
      <w:marLeft w:val="0"/>
      <w:marRight w:val="0"/>
      <w:marTop w:val="0"/>
      <w:marBottom w:val="0"/>
      <w:divBdr>
        <w:top w:val="none" w:sz="0" w:space="0" w:color="auto"/>
        <w:left w:val="none" w:sz="0" w:space="0" w:color="auto"/>
        <w:bottom w:val="none" w:sz="0" w:space="0" w:color="auto"/>
        <w:right w:val="none" w:sz="0" w:space="0" w:color="auto"/>
      </w:divBdr>
      <w:divsChild>
        <w:div w:id="149713985">
          <w:marLeft w:val="0"/>
          <w:marRight w:val="0"/>
          <w:marTop w:val="0"/>
          <w:marBottom w:val="0"/>
          <w:divBdr>
            <w:top w:val="none" w:sz="0" w:space="0" w:color="auto"/>
            <w:left w:val="none" w:sz="0" w:space="0" w:color="auto"/>
            <w:bottom w:val="none" w:sz="0" w:space="0" w:color="auto"/>
            <w:right w:val="none" w:sz="0" w:space="0" w:color="auto"/>
          </w:divBdr>
          <w:divsChild>
            <w:div w:id="149713678">
              <w:marLeft w:val="0"/>
              <w:marRight w:val="0"/>
              <w:marTop w:val="0"/>
              <w:marBottom w:val="0"/>
              <w:divBdr>
                <w:top w:val="none" w:sz="0" w:space="0" w:color="auto"/>
                <w:left w:val="none" w:sz="0" w:space="0" w:color="auto"/>
                <w:bottom w:val="none" w:sz="0" w:space="0" w:color="auto"/>
                <w:right w:val="none" w:sz="0" w:space="0" w:color="auto"/>
              </w:divBdr>
            </w:div>
            <w:div w:id="149713728">
              <w:marLeft w:val="0"/>
              <w:marRight w:val="0"/>
              <w:marTop w:val="0"/>
              <w:marBottom w:val="0"/>
              <w:divBdr>
                <w:top w:val="none" w:sz="0" w:space="0" w:color="auto"/>
                <w:left w:val="none" w:sz="0" w:space="0" w:color="auto"/>
                <w:bottom w:val="none" w:sz="0" w:space="0" w:color="auto"/>
                <w:right w:val="none" w:sz="0" w:space="0" w:color="auto"/>
              </w:divBdr>
            </w:div>
            <w:div w:id="149713736">
              <w:marLeft w:val="0"/>
              <w:marRight w:val="0"/>
              <w:marTop w:val="0"/>
              <w:marBottom w:val="0"/>
              <w:divBdr>
                <w:top w:val="none" w:sz="0" w:space="0" w:color="auto"/>
                <w:left w:val="none" w:sz="0" w:space="0" w:color="auto"/>
                <w:bottom w:val="none" w:sz="0" w:space="0" w:color="auto"/>
                <w:right w:val="none" w:sz="0" w:space="0" w:color="auto"/>
              </w:divBdr>
            </w:div>
            <w:div w:id="149713760">
              <w:marLeft w:val="0"/>
              <w:marRight w:val="0"/>
              <w:marTop w:val="0"/>
              <w:marBottom w:val="0"/>
              <w:divBdr>
                <w:top w:val="none" w:sz="0" w:space="0" w:color="auto"/>
                <w:left w:val="none" w:sz="0" w:space="0" w:color="auto"/>
                <w:bottom w:val="none" w:sz="0" w:space="0" w:color="auto"/>
                <w:right w:val="none" w:sz="0" w:space="0" w:color="auto"/>
              </w:divBdr>
            </w:div>
            <w:div w:id="149713901">
              <w:marLeft w:val="0"/>
              <w:marRight w:val="0"/>
              <w:marTop w:val="0"/>
              <w:marBottom w:val="0"/>
              <w:divBdr>
                <w:top w:val="none" w:sz="0" w:space="0" w:color="auto"/>
                <w:left w:val="none" w:sz="0" w:space="0" w:color="auto"/>
                <w:bottom w:val="none" w:sz="0" w:space="0" w:color="auto"/>
                <w:right w:val="none" w:sz="0" w:space="0" w:color="auto"/>
              </w:divBdr>
            </w:div>
            <w:div w:id="149713922">
              <w:marLeft w:val="0"/>
              <w:marRight w:val="0"/>
              <w:marTop w:val="0"/>
              <w:marBottom w:val="0"/>
              <w:divBdr>
                <w:top w:val="none" w:sz="0" w:space="0" w:color="auto"/>
                <w:left w:val="none" w:sz="0" w:space="0" w:color="auto"/>
                <w:bottom w:val="none" w:sz="0" w:space="0" w:color="auto"/>
                <w:right w:val="none" w:sz="0" w:space="0" w:color="auto"/>
              </w:divBdr>
            </w:div>
            <w:div w:id="149713939">
              <w:marLeft w:val="0"/>
              <w:marRight w:val="0"/>
              <w:marTop w:val="0"/>
              <w:marBottom w:val="0"/>
              <w:divBdr>
                <w:top w:val="none" w:sz="0" w:space="0" w:color="auto"/>
                <w:left w:val="none" w:sz="0" w:space="0" w:color="auto"/>
                <w:bottom w:val="none" w:sz="0" w:space="0" w:color="auto"/>
                <w:right w:val="none" w:sz="0" w:space="0" w:color="auto"/>
              </w:divBdr>
            </w:div>
            <w:div w:id="149713990">
              <w:marLeft w:val="0"/>
              <w:marRight w:val="0"/>
              <w:marTop w:val="0"/>
              <w:marBottom w:val="0"/>
              <w:divBdr>
                <w:top w:val="none" w:sz="0" w:space="0" w:color="auto"/>
                <w:left w:val="none" w:sz="0" w:space="0" w:color="auto"/>
                <w:bottom w:val="none" w:sz="0" w:space="0" w:color="auto"/>
                <w:right w:val="none" w:sz="0" w:space="0" w:color="auto"/>
              </w:divBdr>
            </w:div>
            <w:div w:id="149714050">
              <w:marLeft w:val="0"/>
              <w:marRight w:val="0"/>
              <w:marTop w:val="0"/>
              <w:marBottom w:val="0"/>
              <w:divBdr>
                <w:top w:val="none" w:sz="0" w:space="0" w:color="auto"/>
                <w:left w:val="none" w:sz="0" w:space="0" w:color="auto"/>
                <w:bottom w:val="none" w:sz="0" w:space="0" w:color="auto"/>
                <w:right w:val="none" w:sz="0" w:space="0" w:color="auto"/>
              </w:divBdr>
            </w:div>
            <w:div w:id="149714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3963">
      <w:marLeft w:val="0"/>
      <w:marRight w:val="0"/>
      <w:marTop w:val="0"/>
      <w:marBottom w:val="0"/>
      <w:divBdr>
        <w:top w:val="none" w:sz="0" w:space="0" w:color="auto"/>
        <w:left w:val="none" w:sz="0" w:space="0" w:color="auto"/>
        <w:bottom w:val="none" w:sz="0" w:space="0" w:color="auto"/>
        <w:right w:val="none" w:sz="0" w:space="0" w:color="auto"/>
      </w:divBdr>
      <w:divsChild>
        <w:div w:id="149713863">
          <w:marLeft w:val="0"/>
          <w:marRight w:val="0"/>
          <w:marTop w:val="0"/>
          <w:marBottom w:val="0"/>
          <w:divBdr>
            <w:top w:val="none" w:sz="0" w:space="0" w:color="auto"/>
            <w:left w:val="none" w:sz="0" w:space="0" w:color="auto"/>
            <w:bottom w:val="none" w:sz="0" w:space="0" w:color="auto"/>
            <w:right w:val="none" w:sz="0" w:space="0" w:color="auto"/>
          </w:divBdr>
          <w:divsChild>
            <w:div w:id="149713686">
              <w:marLeft w:val="0"/>
              <w:marRight w:val="0"/>
              <w:marTop w:val="0"/>
              <w:marBottom w:val="0"/>
              <w:divBdr>
                <w:top w:val="none" w:sz="0" w:space="0" w:color="auto"/>
                <w:left w:val="none" w:sz="0" w:space="0" w:color="auto"/>
                <w:bottom w:val="none" w:sz="0" w:space="0" w:color="auto"/>
                <w:right w:val="none" w:sz="0" w:space="0" w:color="auto"/>
              </w:divBdr>
            </w:div>
            <w:div w:id="149713700">
              <w:marLeft w:val="0"/>
              <w:marRight w:val="0"/>
              <w:marTop w:val="0"/>
              <w:marBottom w:val="0"/>
              <w:divBdr>
                <w:top w:val="none" w:sz="0" w:space="0" w:color="auto"/>
                <w:left w:val="none" w:sz="0" w:space="0" w:color="auto"/>
                <w:bottom w:val="none" w:sz="0" w:space="0" w:color="auto"/>
                <w:right w:val="none" w:sz="0" w:space="0" w:color="auto"/>
              </w:divBdr>
            </w:div>
            <w:div w:id="149713705">
              <w:marLeft w:val="0"/>
              <w:marRight w:val="0"/>
              <w:marTop w:val="0"/>
              <w:marBottom w:val="0"/>
              <w:divBdr>
                <w:top w:val="none" w:sz="0" w:space="0" w:color="auto"/>
                <w:left w:val="none" w:sz="0" w:space="0" w:color="auto"/>
                <w:bottom w:val="none" w:sz="0" w:space="0" w:color="auto"/>
                <w:right w:val="none" w:sz="0" w:space="0" w:color="auto"/>
              </w:divBdr>
            </w:div>
            <w:div w:id="149713740">
              <w:marLeft w:val="0"/>
              <w:marRight w:val="0"/>
              <w:marTop w:val="0"/>
              <w:marBottom w:val="0"/>
              <w:divBdr>
                <w:top w:val="none" w:sz="0" w:space="0" w:color="auto"/>
                <w:left w:val="none" w:sz="0" w:space="0" w:color="auto"/>
                <w:bottom w:val="none" w:sz="0" w:space="0" w:color="auto"/>
                <w:right w:val="none" w:sz="0" w:space="0" w:color="auto"/>
              </w:divBdr>
            </w:div>
            <w:div w:id="149713771">
              <w:marLeft w:val="0"/>
              <w:marRight w:val="0"/>
              <w:marTop w:val="0"/>
              <w:marBottom w:val="0"/>
              <w:divBdr>
                <w:top w:val="none" w:sz="0" w:space="0" w:color="auto"/>
                <w:left w:val="none" w:sz="0" w:space="0" w:color="auto"/>
                <w:bottom w:val="none" w:sz="0" w:space="0" w:color="auto"/>
                <w:right w:val="none" w:sz="0" w:space="0" w:color="auto"/>
              </w:divBdr>
            </w:div>
            <w:div w:id="149713784">
              <w:marLeft w:val="0"/>
              <w:marRight w:val="0"/>
              <w:marTop w:val="0"/>
              <w:marBottom w:val="0"/>
              <w:divBdr>
                <w:top w:val="none" w:sz="0" w:space="0" w:color="auto"/>
                <w:left w:val="none" w:sz="0" w:space="0" w:color="auto"/>
                <w:bottom w:val="none" w:sz="0" w:space="0" w:color="auto"/>
                <w:right w:val="none" w:sz="0" w:space="0" w:color="auto"/>
              </w:divBdr>
            </w:div>
            <w:div w:id="149713798">
              <w:marLeft w:val="0"/>
              <w:marRight w:val="0"/>
              <w:marTop w:val="0"/>
              <w:marBottom w:val="0"/>
              <w:divBdr>
                <w:top w:val="none" w:sz="0" w:space="0" w:color="auto"/>
                <w:left w:val="none" w:sz="0" w:space="0" w:color="auto"/>
                <w:bottom w:val="none" w:sz="0" w:space="0" w:color="auto"/>
                <w:right w:val="none" w:sz="0" w:space="0" w:color="auto"/>
              </w:divBdr>
            </w:div>
            <w:div w:id="149713811">
              <w:marLeft w:val="0"/>
              <w:marRight w:val="0"/>
              <w:marTop w:val="0"/>
              <w:marBottom w:val="0"/>
              <w:divBdr>
                <w:top w:val="none" w:sz="0" w:space="0" w:color="auto"/>
                <w:left w:val="none" w:sz="0" w:space="0" w:color="auto"/>
                <w:bottom w:val="none" w:sz="0" w:space="0" w:color="auto"/>
                <w:right w:val="none" w:sz="0" w:space="0" w:color="auto"/>
              </w:divBdr>
            </w:div>
            <w:div w:id="149713821">
              <w:marLeft w:val="0"/>
              <w:marRight w:val="0"/>
              <w:marTop w:val="0"/>
              <w:marBottom w:val="0"/>
              <w:divBdr>
                <w:top w:val="none" w:sz="0" w:space="0" w:color="auto"/>
                <w:left w:val="none" w:sz="0" w:space="0" w:color="auto"/>
                <w:bottom w:val="none" w:sz="0" w:space="0" w:color="auto"/>
                <w:right w:val="none" w:sz="0" w:space="0" w:color="auto"/>
              </w:divBdr>
            </w:div>
            <w:div w:id="149713829">
              <w:marLeft w:val="0"/>
              <w:marRight w:val="0"/>
              <w:marTop w:val="0"/>
              <w:marBottom w:val="0"/>
              <w:divBdr>
                <w:top w:val="none" w:sz="0" w:space="0" w:color="auto"/>
                <w:left w:val="none" w:sz="0" w:space="0" w:color="auto"/>
                <w:bottom w:val="none" w:sz="0" w:space="0" w:color="auto"/>
                <w:right w:val="none" w:sz="0" w:space="0" w:color="auto"/>
              </w:divBdr>
            </w:div>
            <w:div w:id="149713869">
              <w:marLeft w:val="0"/>
              <w:marRight w:val="0"/>
              <w:marTop w:val="0"/>
              <w:marBottom w:val="0"/>
              <w:divBdr>
                <w:top w:val="none" w:sz="0" w:space="0" w:color="auto"/>
                <w:left w:val="none" w:sz="0" w:space="0" w:color="auto"/>
                <w:bottom w:val="none" w:sz="0" w:space="0" w:color="auto"/>
                <w:right w:val="none" w:sz="0" w:space="0" w:color="auto"/>
              </w:divBdr>
            </w:div>
            <w:div w:id="149713873">
              <w:marLeft w:val="0"/>
              <w:marRight w:val="0"/>
              <w:marTop w:val="0"/>
              <w:marBottom w:val="0"/>
              <w:divBdr>
                <w:top w:val="none" w:sz="0" w:space="0" w:color="auto"/>
                <w:left w:val="none" w:sz="0" w:space="0" w:color="auto"/>
                <w:bottom w:val="none" w:sz="0" w:space="0" w:color="auto"/>
                <w:right w:val="none" w:sz="0" w:space="0" w:color="auto"/>
              </w:divBdr>
            </w:div>
            <w:div w:id="14971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08">
      <w:marLeft w:val="0"/>
      <w:marRight w:val="0"/>
      <w:marTop w:val="0"/>
      <w:marBottom w:val="0"/>
      <w:divBdr>
        <w:top w:val="none" w:sz="0" w:space="0" w:color="auto"/>
        <w:left w:val="none" w:sz="0" w:space="0" w:color="auto"/>
        <w:bottom w:val="none" w:sz="0" w:space="0" w:color="auto"/>
        <w:right w:val="none" w:sz="0" w:space="0" w:color="auto"/>
      </w:divBdr>
      <w:divsChild>
        <w:div w:id="149713969">
          <w:marLeft w:val="0"/>
          <w:marRight w:val="0"/>
          <w:marTop w:val="0"/>
          <w:marBottom w:val="0"/>
          <w:divBdr>
            <w:top w:val="none" w:sz="0" w:space="0" w:color="auto"/>
            <w:left w:val="none" w:sz="0" w:space="0" w:color="auto"/>
            <w:bottom w:val="none" w:sz="0" w:space="0" w:color="auto"/>
            <w:right w:val="none" w:sz="0" w:space="0" w:color="auto"/>
          </w:divBdr>
          <w:divsChild>
            <w:div w:id="149713701">
              <w:marLeft w:val="0"/>
              <w:marRight w:val="0"/>
              <w:marTop w:val="0"/>
              <w:marBottom w:val="0"/>
              <w:divBdr>
                <w:top w:val="none" w:sz="0" w:space="0" w:color="auto"/>
                <w:left w:val="none" w:sz="0" w:space="0" w:color="auto"/>
                <w:bottom w:val="none" w:sz="0" w:space="0" w:color="auto"/>
                <w:right w:val="none" w:sz="0" w:space="0" w:color="auto"/>
              </w:divBdr>
            </w:div>
            <w:div w:id="149713727">
              <w:marLeft w:val="0"/>
              <w:marRight w:val="0"/>
              <w:marTop w:val="0"/>
              <w:marBottom w:val="0"/>
              <w:divBdr>
                <w:top w:val="none" w:sz="0" w:space="0" w:color="auto"/>
                <w:left w:val="none" w:sz="0" w:space="0" w:color="auto"/>
                <w:bottom w:val="none" w:sz="0" w:space="0" w:color="auto"/>
                <w:right w:val="none" w:sz="0" w:space="0" w:color="auto"/>
              </w:divBdr>
            </w:div>
            <w:div w:id="149713729">
              <w:marLeft w:val="0"/>
              <w:marRight w:val="0"/>
              <w:marTop w:val="0"/>
              <w:marBottom w:val="0"/>
              <w:divBdr>
                <w:top w:val="none" w:sz="0" w:space="0" w:color="auto"/>
                <w:left w:val="none" w:sz="0" w:space="0" w:color="auto"/>
                <w:bottom w:val="none" w:sz="0" w:space="0" w:color="auto"/>
                <w:right w:val="none" w:sz="0" w:space="0" w:color="auto"/>
              </w:divBdr>
            </w:div>
            <w:div w:id="149713750">
              <w:marLeft w:val="0"/>
              <w:marRight w:val="0"/>
              <w:marTop w:val="0"/>
              <w:marBottom w:val="0"/>
              <w:divBdr>
                <w:top w:val="none" w:sz="0" w:space="0" w:color="auto"/>
                <w:left w:val="none" w:sz="0" w:space="0" w:color="auto"/>
                <w:bottom w:val="none" w:sz="0" w:space="0" w:color="auto"/>
                <w:right w:val="none" w:sz="0" w:space="0" w:color="auto"/>
              </w:divBdr>
            </w:div>
            <w:div w:id="149713800">
              <w:marLeft w:val="0"/>
              <w:marRight w:val="0"/>
              <w:marTop w:val="0"/>
              <w:marBottom w:val="0"/>
              <w:divBdr>
                <w:top w:val="none" w:sz="0" w:space="0" w:color="auto"/>
                <w:left w:val="none" w:sz="0" w:space="0" w:color="auto"/>
                <w:bottom w:val="none" w:sz="0" w:space="0" w:color="auto"/>
                <w:right w:val="none" w:sz="0" w:space="0" w:color="auto"/>
              </w:divBdr>
            </w:div>
            <w:div w:id="149714023">
              <w:marLeft w:val="0"/>
              <w:marRight w:val="0"/>
              <w:marTop w:val="0"/>
              <w:marBottom w:val="0"/>
              <w:divBdr>
                <w:top w:val="none" w:sz="0" w:space="0" w:color="auto"/>
                <w:left w:val="none" w:sz="0" w:space="0" w:color="auto"/>
                <w:bottom w:val="none" w:sz="0" w:space="0" w:color="auto"/>
                <w:right w:val="none" w:sz="0" w:space="0" w:color="auto"/>
              </w:divBdr>
            </w:div>
            <w:div w:id="149714026">
              <w:marLeft w:val="0"/>
              <w:marRight w:val="0"/>
              <w:marTop w:val="0"/>
              <w:marBottom w:val="0"/>
              <w:divBdr>
                <w:top w:val="none" w:sz="0" w:space="0" w:color="auto"/>
                <w:left w:val="none" w:sz="0" w:space="0" w:color="auto"/>
                <w:bottom w:val="none" w:sz="0" w:space="0" w:color="auto"/>
                <w:right w:val="none" w:sz="0" w:space="0" w:color="auto"/>
              </w:divBdr>
            </w:div>
            <w:div w:id="149714043">
              <w:marLeft w:val="0"/>
              <w:marRight w:val="0"/>
              <w:marTop w:val="0"/>
              <w:marBottom w:val="0"/>
              <w:divBdr>
                <w:top w:val="none" w:sz="0" w:space="0" w:color="auto"/>
                <w:left w:val="none" w:sz="0" w:space="0" w:color="auto"/>
                <w:bottom w:val="none" w:sz="0" w:space="0" w:color="auto"/>
                <w:right w:val="none" w:sz="0" w:space="0" w:color="auto"/>
              </w:divBdr>
            </w:div>
            <w:div w:id="14971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12">
      <w:marLeft w:val="0"/>
      <w:marRight w:val="0"/>
      <w:marTop w:val="0"/>
      <w:marBottom w:val="0"/>
      <w:divBdr>
        <w:top w:val="none" w:sz="0" w:space="0" w:color="auto"/>
        <w:left w:val="none" w:sz="0" w:space="0" w:color="auto"/>
        <w:bottom w:val="none" w:sz="0" w:space="0" w:color="auto"/>
        <w:right w:val="none" w:sz="0" w:space="0" w:color="auto"/>
      </w:divBdr>
      <w:divsChild>
        <w:div w:id="149713988">
          <w:marLeft w:val="0"/>
          <w:marRight w:val="0"/>
          <w:marTop w:val="0"/>
          <w:marBottom w:val="0"/>
          <w:divBdr>
            <w:top w:val="none" w:sz="0" w:space="0" w:color="auto"/>
            <w:left w:val="none" w:sz="0" w:space="0" w:color="auto"/>
            <w:bottom w:val="none" w:sz="0" w:space="0" w:color="auto"/>
            <w:right w:val="none" w:sz="0" w:space="0" w:color="auto"/>
          </w:divBdr>
          <w:divsChild>
            <w:div w:id="149713647">
              <w:marLeft w:val="0"/>
              <w:marRight w:val="0"/>
              <w:marTop w:val="0"/>
              <w:marBottom w:val="0"/>
              <w:divBdr>
                <w:top w:val="none" w:sz="0" w:space="0" w:color="auto"/>
                <w:left w:val="none" w:sz="0" w:space="0" w:color="auto"/>
                <w:bottom w:val="none" w:sz="0" w:space="0" w:color="auto"/>
                <w:right w:val="none" w:sz="0" w:space="0" w:color="auto"/>
              </w:divBdr>
            </w:div>
            <w:div w:id="149713699">
              <w:marLeft w:val="0"/>
              <w:marRight w:val="0"/>
              <w:marTop w:val="0"/>
              <w:marBottom w:val="0"/>
              <w:divBdr>
                <w:top w:val="none" w:sz="0" w:space="0" w:color="auto"/>
                <w:left w:val="none" w:sz="0" w:space="0" w:color="auto"/>
                <w:bottom w:val="none" w:sz="0" w:space="0" w:color="auto"/>
                <w:right w:val="none" w:sz="0" w:space="0" w:color="auto"/>
              </w:divBdr>
            </w:div>
            <w:div w:id="149713707">
              <w:marLeft w:val="0"/>
              <w:marRight w:val="0"/>
              <w:marTop w:val="0"/>
              <w:marBottom w:val="0"/>
              <w:divBdr>
                <w:top w:val="none" w:sz="0" w:space="0" w:color="auto"/>
                <w:left w:val="none" w:sz="0" w:space="0" w:color="auto"/>
                <w:bottom w:val="none" w:sz="0" w:space="0" w:color="auto"/>
                <w:right w:val="none" w:sz="0" w:space="0" w:color="auto"/>
              </w:divBdr>
            </w:div>
            <w:div w:id="149713711">
              <w:marLeft w:val="0"/>
              <w:marRight w:val="0"/>
              <w:marTop w:val="0"/>
              <w:marBottom w:val="0"/>
              <w:divBdr>
                <w:top w:val="none" w:sz="0" w:space="0" w:color="auto"/>
                <w:left w:val="none" w:sz="0" w:space="0" w:color="auto"/>
                <w:bottom w:val="none" w:sz="0" w:space="0" w:color="auto"/>
                <w:right w:val="none" w:sz="0" w:space="0" w:color="auto"/>
              </w:divBdr>
            </w:div>
            <w:div w:id="149713742">
              <w:marLeft w:val="0"/>
              <w:marRight w:val="0"/>
              <w:marTop w:val="0"/>
              <w:marBottom w:val="0"/>
              <w:divBdr>
                <w:top w:val="none" w:sz="0" w:space="0" w:color="auto"/>
                <w:left w:val="none" w:sz="0" w:space="0" w:color="auto"/>
                <w:bottom w:val="none" w:sz="0" w:space="0" w:color="auto"/>
                <w:right w:val="none" w:sz="0" w:space="0" w:color="auto"/>
              </w:divBdr>
            </w:div>
            <w:div w:id="149713777">
              <w:marLeft w:val="0"/>
              <w:marRight w:val="0"/>
              <w:marTop w:val="0"/>
              <w:marBottom w:val="0"/>
              <w:divBdr>
                <w:top w:val="none" w:sz="0" w:space="0" w:color="auto"/>
                <w:left w:val="none" w:sz="0" w:space="0" w:color="auto"/>
                <w:bottom w:val="none" w:sz="0" w:space="0" w:color="auto"/>
                <w:right w:val="none" w:sz="0" w:space="0" w:color="auto"/>
              </w:divBdr>
            </w:div>
            <w:div w:id="149713801">
              <w:marLeft w:val="0"/>
              <w:marRight w:val="0"/>
              <w:marTop w:val="0"/>
              <w:marBottom w:val="0"/>
              <w:divBdr>
                <w:top w:val="none" w:sz="0" w:space="0" w:color="auto"/>
                <w:left w:val="none" w:sz="0" w:space="0" w:color="auto"/>
                <w:bottom w:val="none" w:sz="0" w:space="0" w:color="auto"/>
                <w:right w:val="none" w:sz="0" w:space="0" w:color="auto"/>
              </w:divBdr>
            </w:div>
            <w:div w:id="149713917">
              <w:marLeft w:val="0"/>
              <w:marRight w:val="0"/>
              <w:marTop w:val="0"/>
              <w:marBottom w:val="0"/>
              <w:divBdr>
                <w:top w:val="none" w:sz="0" w:space="0" w:color="auto"/>
                <w:left w:val="none" w:sz="0" w:space="0" w:color="auto"/>
                <w:bottom w:val="none" w:sz="0" w:space="0" w:color="auto"/>
                <w:right w:val="none" w:sz="0" w:space="0" w:color="auto"/>
              </w:divBdr>
            </w:div>
            <w:div w:id="149713954">
              <w:marLeft w:val="0"/>
              <w:marRight w:val="0"/>
              <w:marTop w:val="0"/>
              <w:marBottom w:val="0"/>
              <w:divBdr>
                <w:top w:val="none" w:sz="0" w:space="0" w:color="auto"/>
                <w:left w:val="none" w:sz="0" w:space="0" w:color="auto"/>
                <w:bottom w:val="none" w:sz="0" w:space="0" w:color="auto"/>
                <w:right w:val="none" w:sz="0" w:space="0" w:color="auto"/>
              </w:divBdr>
            </w:div>
            <w:div w:id="149713968">
              <w:marLeft w:val="0"/>
              <w:marRight w:val="0"/>
              <w:marTop w:val="0"/>
              <w:marBottom w:val="0"/>
              <w:divBdr>
                <w:top w:val="none" w:sz="0" w:space="0" w:color="auto"/>
                <w:left w:val="none" w:sz="0" w:space="0" w:color="auto"/>
                <w:bottom w:val="none" w:sz="0" w:space="0" w:color="auto"/>
                <w:right w:val="none" w:sz="0" w:space="0" w:color="auto"/>
              </w:divBdr>
            </w:div>
            <w:div w:id="149713998">
              <w:marLeft w:val="0"/>
              <w:marRight w:val="0"/>
              <w:marTop w:val="0"/>
              <w:marBottom w:val="0"/>
              <w:divBdr>
                <w:top w:val="none" w:sz="0" w:space="0" w:color="auto"/>
                <w:left w:val="none" w:sz="0" w:space="0" w:color="auto"/>
                <w:bottom w:val="none" w:sz="0" w:space="0" w:color="auto"/>
                <w:right w:val="none" w:sz="0" w:space="0" w:color="auto"/>
              </w:divBdr>
            </w:div>
            <w:div w:id="149714027">
              <w:marLeft w:val="0"/>
              <w:marRight w:val="0"/>
              <w:marTop w:val="0"/>
              <w:marBottom w:val="0"/>
              <w:divBdr>
                <w:top w:val="none" w:sz="0" w:space="0" w:color="auto"/>
                <w:left w:val="none" w:sz="0" w:space="0" w:color="auto"/>
                <w:bottom w:val="none" w:sz="0" w:space="0" w:color="auto"/>
                <w:right w:val="none" w:sz="0" w:space="0" w:color="auto"/>
              </w:divBdr>
            </w:div>
            <w:div w:id="149714037">
              <w:marLeft w:val="0"/>
              <w:marRight w:val="0"/>
              <w:marTop w:val="0"/>
              <w:marBottom w:val="0"/>
              <w:divBdr>
                <w:top w:val="none" w:sz="0" w:space="0" w:color="auto"/>
                <w:left w:val="none" w:sz="0" w:space="0" w:color="auto"/>
                <w:bottom w:val="none" w:sz="0" w:space="0" w:color="auto"/>
                <w:right w:val="none" w:sz="0" w:space="0" w:color="auto"/>
              </w:divBdr>
            </w:div>
            <w:div w:id="149714053">
              <w:marLeft w:val="0"/>
              <w:marRight w:val="0"/>
              <w:marTop w:val="0"/>
              <w:marBottom w:val="0"/>
              <w:divBdr>
                <w:top w:val="none" w:sz="0" w:space="0" w:color="auto"/>
                <w:left w:val="none" w:sz="0" w:space="0" w:color="auto"/>
                <w:bottom w:val="none" w:sz="0" w:space="0" w:color="auto"/>
                <w:right w:val="none" w:sz="0" w:space="0" w:color="auto"/>
              </w:divBdr>
            </w:div>
            <w:div w:id="149714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17">
      <w:marLeft w:val="0"/>
      <w:marRight w:val="0"/>
      <w:marTop w:val="0"/>
      <w:marBottom w:val="0"/>
      <w:divBdr>
        <w:top w:val="none" w:sz="0" w:space="0" w:color="auto"/>
        <w:left w:val="none" w:sz="0" w:space="0" w:color="auto"/>
        <w:bottom w:val="none" w:sz="0" w:space="0" w:color="auto"/>
        <w:right w:val="none" w:sz="0" w:space="0" w:color="auto"/>
      </w:divBdr>
      <w:divsChild>
        <w:div w:id="149713996">
          <w:marLeft w:val="0"/>
          <w:marRight w:val="0"/>
          <w:marTop w:val="0"/>
          <w:marBottom w:val="0"/>
          <w:divBdr>
            <w:top w:val="none" w:sz="0" w:space="0" w:color="auto"/>
            <w:left w:val="none" w:sz="0" w:space="0" w:color="auto"/>
            <w:bottom w:val="none" w:sz="0" w:space="0" w:color="auto"/>
            <w:right w:val="none" w:sz="0" w:space="0" w:color="auto"/>
          </w:divBdr>
          <w:divsChild>
            <w:div w:id="149713655">
              <w:marLeft w:val="0"/>
              <w:marRight w:val="0"/>
              <w:marTop w:val="0"/>
              <w:marBottom w:val="0"/>
              <w:divBdr>
                <w:top w:val="none" w:sz="0" w:space="0" w:color="auto"/>
                <w:left w:val="none" w:sz="0" w:space="0" w:color="auto"/>
                <w:bottom w:val="none" w:sz="0" w:space="0" w:color="auto"/>
                <w:right w:val="none" w:sz="0" w:space="0" w:color="auto"/>
              </w:divBdr>
            </w:div>
            <w:div w:id="149713661">
              <w:marLeft w:val="0"/>
              <w:marRight w:val="0"/>
              <w:marTop w:val="0"/>
              <w:marBottom w:val="0"/>
              <w:divBdr>
                <w:top w:val="none" w:sz="0" w:space="0" w:color="auto"/>
                <w:left w:val="none" w:sz="0" w:space="0" w:color="auto"/>
                <w:bottom w:val="none" w:sz="0" w:space="0" w:color="auto"/>
                <w:right w:val="none" w:sz="0" w:space="0" w:color="auto"/>
              </w:divBdr>
            </w:div>
            <w:div w:id="149713724">
              <w:marLeft w:val="0"/>
              <w:marRight w:val="0"/>
              <w:marTop w:val="0"/>
              <w:marBottom w:val="0"/>
              <w:divBdr>
                <w:top w:val="none" w:sz="0" w:space="0" w:color="auto"/>
                <w:left w:val="none" w:sz="0" w:space="0" w:color="auto"/>
                <w:bottom w:val="none" w:sz="0" w:space="0" w:color="auto"/>
                <w:right w:val="none" w:sz="0" w:space="0" w:color="auto"/>
              </w:divBdr>
            </w:div>
            <w:div w:id="149713786">
              <w:marLeft w:val="0"/>
              <w:marRight w:val="0"/>
              <w:marTop w:val="0"/>
              <w:marBottom w:val="0"/>
              <w:divBdr>
                <w:top w:val="none" w:sz="0" w:space="0" w:color="auto"/>
                <w:left w:val="none" w:sz="0" w:space="0" w:color="auto"/>
                <w:bottom w:val="none" w:sz="0" w:space="0" w:color="auto"/>
                <w:right w:val="none" w:sz="0" w:space="0" w:color="auto"/>
              </w:divBdr>
            </w:div>
            <w:div w:id="149713833">
              <w:marLeft w:val="0"/>
              <w:marRight w:val="0"/>
              <w:marTop w:val="0"/>
              <w:marBottom w:val="0"/>
              <w:divBdr>
                <w:top w:val="none" w:sz="0" w:space="0" w:color="auto"/>
                <w:left w:val="none" w:sz="0" w:space="0" w:color="auto"/>
                <w:bottom w:val="none" w:sz="0" w:space="0" w:color="auto"/>
                <w:right w:val="none" w:sz="0" w:space="0" w:color="auto"/>
              </w:divBdr>
            </w:div>
            <w:div w:id="149713842">
              <w:marLeft w:val="0"/>
              <w:marRight w:val="0"/>
              <w:marTop w:val="0"/>
              <w:marBottom w:val="0"/>
              <w:divBdr>
                <w:top w:val="none" w:sz="0" w:space="0" w:color="auto"/>
                <w:left w:val="none" w:sz="0" w:space="0" w:color="auto"/>
                <w:bottom w:val="none" w:sz="0" w:space="0" w:color="auto"/>
                <w:right w:val="none" w:sz="0" w:space="0" w:color="auto"/>
              </w:divBdr>
            </w:div>
            <w:div w:id="149713847">
              <w:marLeft w:val="0"/>
              <w:marRight w:val="0"/>
              <w:marTop w:val="0"/>
              <w:marBottom w:val="0"/>
              <w:divBdr>
                <w:top w:val="none" w:sz="0" w:space="0" w:color="auto"/>
                <w:left w:val="none" w:sz="0" w:space="0" w:color="auto"/>
                <w:bottom w:val="none" w:sz="0" w:space="0" w:color="auto"/>
                <w:right w:val="none" w:sz="0" w:space="0" w:color="auto"/>
              </w:divBdr>
            </w:div>
            <w:div w:id="149713861">
              <w:marLeft w:val="0"/>
              <w:marRight w:val="0"/>
              <w:marTop w:val="0"/>
              <w:marBottom w:val="0"/>
              <w:divBdr>
                <w:top w:val="none" w:sz="0" w:space="0" w:color="auto"/>
                <w:left w:val="none" w:sz="0" w:space="0" w:color="auto"/>
                <w:bottom w:val="none" w:sz="0" w:space="0" w:color="auto"/>
                <w:right w:val="none" w:sz="0" w:space="0" w:color="auto"/>
              </w:divBdr>
            </w:div>
            <w:div w:id="149713972">
              <w:marLeft w:val="0"/>
              <w:marRight w:val="0"/>
              <w:marTop w:val="0"/>
              <w:marBottom w:val="0"/>
              <w:divBdr>
                <w:top w:val="none" w:sz="0" w:space="0" w:color="auto"/>
                <w:left w:val="none" w:sz="0" w:space="0" w:color="auto"/>
                <w:bottom w:val="none" w:sz="0" w:space="0" w:color="auto"/>
                <w:right w:val="none" w:sz="0" w:space="0" w:color="auto"/>
              </w:divBdr>
            </w:div>
            <w:div w:id="149713983">
              <w:marLeft w:val="0"/>
              <w:marRight w:val="0"/>
              <w:marTop w:val="0"/>
              <w:marBottom w:val="0"/>
              <w:divBdr>
                <w:top w:val="none" w:sz="0" w:space="0" w:color="auto"/>
                <w:left w:val="none" w:sz="0" w:space="0" w:color="auto"/>
                <w:bottom w:val="none" w:sz="0" w:space="0" w:color="auto"/>
                <w:right w:val="none" w:sz="0" w:space="0" w:color="auto"/>
              </w:divBdr>
            </w:div>
            <w:div w:id="149714040">
              <w:marLeft w:val="0"/>
              <w:marRight w:val="0"/>
              <w:marTop w:val="0"/>
              <w:marBottom w:val="0"/>
              <w:divBdr>
                <w:top w:val="none" w:sz="0" w:space="0" w:color="auto"/>
                <w:left w:val="none" w:sz="0" w:space="0" w:color="auto"/>
                <w:bottom w:val="none" w:sz="0" w:space="0" w:color="auto"/>
                <w:right w:val="none" w:sz="0" w:space="0" w:color="auto"/>
              </w:divBdr>
            </w:div>
            <w:div w:id="149714079">
              <w:marLeft w:val="0"/>
              <w:marRight w:val="0"/>
              <w:marTop w:val="0"/>
              <w:marBottom w:val="0"/>
              <w:divBdr>
                <w:top w:val="none" w:sz="0" w:space="0" w:color="auto"/>
                <w:left w:val="none" w:sz="0" w:space="0" w:color="auto"/>
                <w:bottom w:val="none" w:sz="0" w:space="0" w:color="auto"/>
                <w:right w:val="none" w:sz="0" w:space="0" w:color="auto"/>
              </w:divBdr>
            </w:div>
            <w:div w:id="149714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19">
      <w:marLeft w:val="0"/>
      <w:marRight w:val="0"/>
      <w:marTop w:val="0"/>
      <w:marBottom w:val="0"/>
      <w:divBdr>
        <w:top w:val="none" w:sz="0" w:space="0" w:color="auto"/>
        <w:left w:val="none" w:sz="0" w:space="0" w:color="auto"/>
        <w:bottom w:val="none" w:sz="0" w:space="0" w:color="auto"/>
        <w:right w:val="none" w:sz="0" w:space="0" w:color="auto"/>
      </w:divBdr>
      <w:divsChild>
        <w:div w:id="149713845">
          <w:marLeft w:val="0"/>
          <w:marRight w:val="0"/>
          <w:marTop w:val="0"/>
          <w:marBottom w:val="0"/>
          <w:divBdr>
            <w:top w:val="none" w:sz="0" w:space="0" w:color="auto"/>
            <w:left w:val="none" w:sz="0" w:space="0" w:color="auto"/>
            <w:bottom w:val="none" w:sz="0" w:space="0" w:color="auto"/>
            <w:right w:val="none" w:sz="0" w:space="0" w:color="auto"/>
          </w:divBdr>
          <w:divsChild>
            <w:div w:id="149713653">
              <w:marLeft w:val="0"/>
              <w:marRight w:val="0"/>
              <w:marTop w:val="0"/>
              <w:marBottom w:val="0"/>
              <w:divBdr>
                <w:top w:val="none" w:sz="0" w:space="0" w:color="auto"/>
                <w:left w:val="none" w:sz="0" w:space="0" w:color="auto"/>
                <w:bottom w:val="none" w:sz="0" w:space="0" w:color="auto"/>
                <w:right w:val="none" w:sz="0" w:space="0" w:color="auto"/>
              </w:divBdr>
            </w:div>
            <w:div w:id="149713674">
              <w:marLeft w:val="0"/>
              <w:marRight w:val="0"/>
              <w:marTop w:val="0"/>
              <w:marBottom w:val="0"/>
              <w:divBdr>
                <w:top w:val="none" w:sz="0" w:space="0" w:color="auto"/>
                <w:left w:val="none" w:sz="0" w:space="0" w:color="auto"/>
                <w:bottom w:val="none" w:sz="0" w:space="0" w:color="auto"/>
                <w:right w:val="none" w:sz="0" w:space="0" w:color="auto"/>
              </w:divBdr>
            </w:div>
            <w:div w:id="149713693">
              <w:marLeft w:val="0"/>
              <w:marRight w:val="0"/>
              <w:marTop w:val="0"/>
              <w:marBottom w:val="0"/>
              <w:divBdr>
                <w:top w:val="none" w:sz="0" w:space="0" w:color="auto"/>
                <w:left w:val="none" w:sz="0" w:space="0" w:color="auto"/>
                <w:bottom w:val="none" w:sz="0" w:space="0" w:color="auto"/>
                <w:right w:val="none" w:sz="0" w:space="0" w:color="auto"/>
              </w:divBdr>
            </w:div>
            <w:div w:id="149713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32">
      <w:marLeft w:val="0"/>
      <w:marRight w:val="0"/>
      <w:marTop w:val="0"/>
      <w:marBottom w:val="0"/>
      <w:divBdr>
        <w:top w:val="none" w:sz="0" w:space="0" w:color="auto"/>
        <w:left w:val="none" w:sz="0" w:space="0" w:color="auto"/>
        <w:bottom w:val="none" w:sz="0" w:space="0" w:color="auto"/>
        <w:right w:val="none" w:sz="0" w:space="0" w:color="auto"/>
      </w:divBdr>
      <w:divsChild>
        <w:div w:id="149713684">
          <w:marLeft w:val="0"/>
          <w:marRight w:val="0"/>
          <w:marTop w:val="0"/>
          <w:marBottom w:val="0"/>
          <w:divBdr>
            <w:top w:val="none" w:sz="0" w:space="0" w:color="auto"/>
            <w:left w:val="none" w:sz="0" w:space="0" w:color="auto"/>
            <w:bottom w:val="none" w:sz="0" w:space="0" w:color="auto"/>
            <w:right w:val="none" w:sz="0" w:space="0" w:color="auto"/>
          </w:divBdr>
          <w:divsChild>
            <w:div w:id="149713746">
              <w:marLeft w:val="0"/>
              <w:marRight w:val="0"/>
              <w:marTop w:val="0"/>
              <w:marBottom w:val="0"/>
              <w:divBdr>
                <w:top w:val="none" w:sz="0" w:space="0" w:color="auto"/>
                <w:left w:val="none" w:sz="0" w:space="0" w:color="auto"/>
                <w:bottom w:val="none" w:sz="0" w:space="0" w:color="auto"/>
                <w:right w:val="none" w:sz="0" w:space="0" w:color="auto"/>
              </w:divBdr>
            </w:div>
            <w:div w:id="149713748">
              <w:marLeft w:val="0"/>
              <w:marRight w:val="0"/>
              <w:marTop w:val="0"/>
              <w:marBottom w:val="0"/>
              <w:divBdr>
                <w:top w:val="none" w:sz="0" w:space="0" w:color="auto"/>
                <w:left w:val="none" w:sz="0" w:space="0" w:color="auto"/>
                <w:bottom w:val="none" w:sz="0" w:space="0" w:color="auto"/>
                <w:right w:val="none" w:sz="0" w:space="0" w:color="auto"/>
              </w:divBdr>
            </w:div>
            <w:div w:id="149713880">
              <w:marLeft w:val="0"/>
              <w:marRight w:val="0"/>
              <w:marTop w:val="0"/>
              <w:marBottom w:val="0"/>
              <w:divBdr>
                <w:top w:val="none" w:sz="0" w:space="0" w:color="auto"/>
                <w:left w:val="none" w:sz="0" w:space="0" w:color="auto"/>
                <w:bottom w:val="none" w:sz="0" w:space="0" w:color="auto"/>
                <w:right w:val="none" w:sz="0" w:space="0" w:color="auto"/>
              </w:divBdr>
            </w:div>
            <w:div w:id="149713956">
              <w:marLeft w:val="0"/>
              <w:marRight w:val="0"/>
              <w:marTop w:val="0"/>
              <w:marBottom w:val="0"/>
              <w:divBdr>
                <w:top w:val="none" w:sz="0" w:space="0" w:color="auto"/>
                <w:left w:val="none" w:sz="0" w:space="0" w:color="auto"/>
                <w:bottom w:val="none" w:sz="0" w:space="0" w:color="auto"/>
                <w:right w:val="none" w:sz="0" w:space="0" w:color="auto"/>
              </w:divBdr>
            </w:div>
            <w:div w:id="14971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42">
      <w:marLeft w:val="0"/>
      <w:marRight w:val="0"/>
      <w:marTop w:val="0"/>
      <w:marBottom w:val="0"/>
      <w:divBdr>
        <w:top w:val="none" w:sz="0" w:space="0" w:color="auto"/>
        <w:left w:val="none" w:sz="0" w:space="0" w:color="auto"/>
        <w:bottom w:val="none" w:sz="0" w:space="0" w:color="auto"/>
        <w:right w:val="none" w:sz="0" w:space="0" w:color="auto"/>
      </w:divBdr>
      <w:divsChild>
        <w:div w:id="149713938">
          <w:marLeft w:val="0"/>
          <w:marRight w:val="0"/>
          <w:marTop w:val="0"/>
          <w:marBottom w:val="0"/>
          <w:divBdr>
            <w:top w:val="none" w:sz="0" w:space="0" w:color="auto"/>
            <w:left w:val="none" w:sz="0" w:space="0" w:color="auto"/>
            <w:bottom w:val="none" w:sz="0" w:space="0" w:color="auto"/>
            <w:right w:val="none" w:sz="0" w:space="0" w:color="auto"/>
          </w:divBdr>
          <w:divsChild>
            <w:div w:id="149713664">
              <w:marLeft w:val="0"/>
              <w:marRight w:val="0"/>
              <w:marTop w:val="0"/>
              <w:marBottom w:val="0"/>
              <w:divBdr>
                <w:top w:val="none" w:sz="0" w:space="0" w:color="auto"/>
                <w:left w:val="none" w:sz="0" w:space="0" w:color="auto"/>
                <w:bottom w:val="none" w:sz="0" w:space="0" w:color="auto"/>
                <w:right w:val="none" w:sz="0" w:space="0" w:color="auto"/>
              </w:divBdr>
            </w:div>
            <w:div w:id="149713673">
              <w:marLeft w:val="0"/>
              <w:marRight w:val="0"/>
              <w:marTop w:val="0"/>
              <w:marBottom w:val="0"/>
              <w:divBdr>
                <w:top w:val="none" w:sz="0" w:space="0" w:color="auto"/>
                <w:left w:val="none" w:sz="0" w:space="0" w:color="auto"/>
                <w:bottom w:val="none" w:sz="0" w:space="0" w:color="auto"/>
                <w:right w:val="none" w:sz="0" w:space="0" w:color="auto"/>
              </w:divBdr>
            </w:div>
            <w:div w:id="149713715">
              <w:marLeft w:val="0"/>
              <w:marRight w:val="0"/>
              <w:marTop w:val="0"/>
              <w:marBottom w:val="0"/>
              <w:divBdr>
                <w:top w:val="none" w:sz="0" w:space="0" w:color="auto"/>
                <w:left w:val="none" w:sz="0" w:space="0" w:color="auto"/>
                <w:bottom w:val="none" w:sz="0" w:space="0" w:color="auto"/>
                <w:right w:val="none" w:sz="0" w:space="0" w:color="auto"/>
              </w:divBdr>
            </w:div>
            <w:div w:id="149713716">
              <w:marLeft w:val="0"/>
              <w:marRight w:val="0"/>
              <w:marTop w:val="0"/>
              <w:marBottom w:val="0"/>
              <w:divBdr>
                <w:top w:val="none" w:sz="0" w:space="0" w:color="auto"/>
                <w:left w:val="none" w:sz="0" w:space="0" w:color="auto"/>
                <w:bottom w:val="none" w:sz="0" w:space="0" w:color="auto"/>
                <w:right w:val="none" w:sz="0" w:space="0" w:color="auto"/>
              </w:divBdr>
            </w:div>
            <w:div w:id="149713790">
              <w:marLeft w:val="0"/>
              <w:marRight w:val="0"/>
              <w:marTop w:val="0"/>
              <w:marBottom w:val="0"/>
              <w:divBdr>
                <w:top w:val="none" w:sz="0" w:space="0" w:color="auto"/>
                <w:left w:val="none" w:sz="0" w:space="0" w:color="auto"/>
                <w:bottom w:val="none" w:sz="0" w:space="0" w:color="auto"/>
                <w:right w:val="none" w:sz="0" w:space="0" w:color="auto"/>
              </w:divBdr>
            </w:div>
            <w:div w:id="149713796">
              <w:marLeft w:val="0"/>
              <w:marRight w:val="0"/>
              <w:marTop w:val="0"/>
              <w:marBottom w:val="0"/>
              <w:divBdr>
                <w:top w:val="none" w:sz="0" w:space="0" w:color="auto"/>
                <w:left w:val="none" w:sz="0" w:space="0" w:color="auto"/>
                <w:bottom w:val="none" w:sz="0" w:space="0" w:color="auto"/>
                <w:right w:val="none" w:sz="0" w:space="0" w:color="auto"/>
              </w:divBdr>
            </w:div>
            <w:div w:id="149713840">
              <w:marLeft w:val="0"/>
              <w:marRight w:val="0"/>
              <w:marTop w:val="0"/>
              <w:marBottom w:val="0"/>
              <w:divBdr>
                <w:top w:val="none" w:sz="0" w:space="0" w:color="auto"/>
                <w:left w:val="none" w:sz="0" w:space="0" w:color="auto"/>
                <w:bottom w:val="none" w:sz="0" w:space="0" w:color="auto"/>
                <w:right w:val="none" w:sz="0" w:space="0" w:color="auto"/>
              </w:divBdr>
            </w:div>
            <w:div w:id="149713849">
              <w:marLeft w:val="0"/>
              <w:marRight w:val="0"/>
              <w:marTop w:val="0"/>
              <w:marBottom w:val="0"/>
              <w:divBdr>
                <w:top w:val="none" w:sz="0" w:space="0" w:color="auto"/>
                <w:left w:val="none" w:sz="0" w:space="0" w:color="auto"/>
                <w:bottom w:val="none" w:sz="0" w:space="0" w:color="auto"/>
                <w:right w:val="none" w:sz="0" w:space="0" w:color="auto"/>
              </w:divBdr>
            </w:div>
            <w:div w:id="149713929">
              <w:marLeft w:val="0"/>
              <w:marRight w:val="0"/>
              <w:marTop w:val="0"/>
              <w:marBottom w:val="0"/>
              <w:divBdr>
                <w:top w:val="none" w:sz="0" w:space="0" w:color="auto"/>
                <w:left w:val="none" w:sz="0" w:space="0" w:color="auto"/>
                <w:bottom w:val="none" w:sz="0" w:space="0" w:color="auto"/>
                <w:right w:val="none" w:sz="0" w:space="0" w:color="auto"/>
              </w:divBdr>
            </w:div>
            <w:div w:id="149714016">
              <w:marLeft w:val="0"/>
              <w:marRight w:val="0"/>
              <w:marTop w:val="0"/>
              <w:marBottom w:val="0"/>
              <w:divBdr>
                <w:top w:val="none" w:sz="0" w:space="0" w:color="auto"/>
                <w:left w:val="none" w:sz="0" w:space="0" w:color="auto"/>
                <w:bottom w:val="none" w:sz="0" w:space="0" w:color="auto"/>
                <w:right w:val="none" w:sz="0" w:space="0" w:color="auto"/>
              </w:divBdr>
            </w:div>
            <w:div w:id="149714022">
              <w:marLeft w:val="0"/>
              <w:marRight w:val="0"/>
              <w:marTop w:val="0"/>
              <w:marBottom w:val="0"/>
              <w:divBdr>
                <w:top w:val="none" w:sz="0" w:space="0" w:color="auto"/>
                <w:left w:val="none" w:sz="0" w:space="0" w:color="auto"/>
                <w:bottom w:val="none" w:sz="0" w:space="0" w:color="auto"/>
                <w:right w:val="none" w:sz="0" w:space="0" w:color="auto"/>
              </w:divBdr>
            </w:div>
            <w:div w:id="149714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59">
      <w:marLeft w:val="0"/>
      <w:marRight w:val="0"/>
      <w:marTop w:val="0"/>
      <w:marBottom w:val="0"/>
      <w:divBdr>
        <w:top w:val="none" w:sz="0" w:space="0" w:color="auto"/>
        <w:left w:val="none" w:sz="0" w:space="0" w:color="auto"/>
        <w:bottom w:val="none" w:sz="0" w:space="0" w:color="auto"/>
        <w:right w:val="none" w:sz="0" w:space="0" w:color="auto"/>
      </w:divBdr>
      <w:divsChild>
        <w:div w:id="149713950">
          <w:marLeft w:val="0"/>
          <w:marRight w:val="0"/>
          <w:marTop w:val="0"/>
          <w:marBottom w:val="0"/>
          <w:divBdr>
            <w:top w:val="none" w:sz="0" w:space="0" w:color="auto"/>
            <w:left w:val="none" w:sz="0" w:space="0" w:color="auto"/>
            <w:bottom w:val="none" w:sz="0" w:space="0" w:color="auto"/>
            <w:right w:val="none" w:sz="0" w:space="0" w:color="auto"/>
          </w:divBdr>
          <w:divsChild>
            <w:div w:id="149713663">
              <w:marLeft w:val="0"/>
              <w:marRight w:val="0"/>
              <w:marTop w:val="0"/>
              <w:marBottom w:val="0"/>
              <w:divBdr>
                <w:top w:val="none" w:sz="0" w:space="0" w:color="auto"/>
                <w:left w:val="none" w:sz="0" w:space="0" w:color="auto"/>
                <w:bottom w:val="none" w:sz="0" w:space="0" w:color="auto"/>
                <w:right w:val="none" w:sz="0" w:space="0" w:color="auto"/>
              </w:divBdr>
            </w:div>
            <w:div w:id="149713685">
              <w:marLeft w:val="0"/>
              <w:marRight w:val="0"/>
              <w:marTop w:val="0"/>
              <w:marBottom w:val="0"/>
              <w:divBdr>
                <w:top w:val="none" w:sz="0" w:space="0" w:color="auto"/>
                <w:left w:val="none" w:sz="0" w:space="0" w:color="auto"/>
                <w:bottom w:val="none" w:sz="0" w:space="0" w:color="auto"/>
                <w:right w:val="none" w:sz="0" w:space="0" w:color="auto"/>
              </w:divBdr>
            </w:div>
            <w:div w:id="149713871">
              <w:marLeft w:val="0"/>
              <w:marRight w:val="0"/>
              <w:marTop w:val="0"/>
              <w:marBottom w:val="0"/>
              <w:divBdr>
                <w:top w:val="none" w:sz="0" w:space="0" w:color="auto"/>
                <w:left w:val="none" w:sz="0" w:space="0" w:color="auto"/>
                <w:bottom w:val="none" w:sz="0" w:space="0" w:color="auto"/>
                <w:right w:val="none" w:sz="0" w:space="0" w:color="auto"/>
              </w:divBdr>
            </w:div>
            <w:div w:id="149713875">
              <w:marLeft w:val="0"/>
              <w:marRight w:val="0"/>
              <w:marTop w:val="0"/>
              <w:marBottom w:val="0"/>
              <w:divBdr>
                <w:top w:val="none" w:sz="0" w:space="0" w:color="auto"/>
                <w:left w:val="none" w:sz="0" w:space="0" w:color="auto"/>
                <w:bottom w:val="none" w:sz="0" w:space="0" w:color="auto"/>
                <w:right w:val="none" w:sz="0" w:space="0" w:color="auto"/>
              </w:divBdr>
            </w:div>
            <w:div w:id="149713906">
              <w:marLeft w:val="0"/>
              <w:marRight w:val="0"/>
              <w:marTop w:val="0"/>
              <w:marBottom w:val="0"/>
              <w:divBdr>
                <w:top w:val="none" w:sz="0" w:space="0" w:color="auto"/>
                <w:left w:val="none" w:sz="0" w:space="0" w:color="auto"/>
                <w:bottom w:val="none" w:sz="0" w:space="0" w:color="auto"/>
                <w:right w:val="none" w:sz="0" w:space="0" w:color="auto"/>
              </w:divBdr>
            </w:div>
            <w:div w:id="149714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62">
      <w:marLeft w:val="0"/>
      <w:marRight w:val="0"/>
      <w:marTop w:val="0"/>
      <w:marBottom w:val="0"/>
      <w:divBdr>
        <w:top w:val="none" w:sz="0" w:space="0" w:color="auto"/>
        <w:left w:val="none" w:sz="0" w:space="0" w:color="auto"/>
        <w:bottom w:val="none" w:sz="0" w:space="0" w:color="auto"/>
        <w:right w:val="none" w:sz="0" w:space="0" w:color="auto"/>
      </w:divBdr>
      <w:divsChild>
        <w:div w:id="149713808">
          <w:marLeft w:val="0"/>
          <w:marRight w:val="0"/>
          <w:marTop w:val="0"/>
          <w:marBottom w:val="0"/>
          <w:divBdr>
            <w:top w:val="none" w:sz="0" w:space="0" w:color="auto"/>
            <w:left w:val="none" w:sz="0" w:space="0" w:color="auto"/>
            <w:bottom w:val="none" w:sz="0" w:space="0" w:color="auto"/>
            <w:right w:val="none" w:sz="0" w:space="0" w:color="auto"/>
          </w:divBdr>
          <w:divsChild>
            <w:div w:id="149713677">
              <w:marLeft w:val="0"/>
              <w:marRight w:val="0"/>
              <w:marTop w:val="0"/>
              <w:marBottom w:val="0"/>
              <w:divBdr>
                <w:top w:val="none" w:sz="0" w:space="0" w:color="auto"/>
                <w:left w:val="none" w:sz="0" w:space="0" w:color="auto"/>
                <w:bottom w:val="none" w:sz="0" w:space="0" w:color="auto"/>
                <w:right w:val="none" w:sz="0" w:space="0" w:color="auto"/>
              </w:divBdr>
            </w:div>
            <w:div w:id="149713691">
              <w:marLeft w:val="0"/>
              <w:marRight w:val="0"/>
              <w:marTop w:val="0"/>
              <w:marBottom w:val="0"/>
              <w:divBdr>
                <w:top w:val="none" w:sz="0" w:space="0" w:color="auto"/>
                <w:left w:val="none" w:sz="0" w:space="0" w:color="auto"/>
                <w:bottom w:val="none" w:sz="0" w:space="0" w:color="auto"/>
                <w:right w:val="none" w:sz="0" w:space="0" w:color="auto"/>
              </w:divBdr>
            </w:div>
            <w:div w:id="149713710">
              <w:marLeft w:val="0"/>
              <w:marRight w:val="0"/>
              <w:marTop w:val="0"/>
              <w:marBottom w:val="0"/>
              <w:divBdr>
                <w:top w:val="none" w:sz="0" w:space="0" w:color="auto"/>
                <w:left w:val="none" w:sz="0" w:space="0" w:color="auto"/>
                <w:bottom w:val="none" w:sz="0" w:space="0" w:color="auto"/>
                <w:right w:val="none" w:sz="0" w:space="0" w:color="auto"/>
              </w:divBdr>
            </w:div>
            <w:div w:id="149713735">
              <w:marLeft w:val="0"/>
              <w:marRight w:val="0"/>
              <w:marTop w:val="0"/>
              <w:marBottom w:val="0"/>
              <w:divBdr>
                <w:top w:val="none" w:sz="0" w:space="0" w:color="auto"/>
                <w:left w:val="none" w:sz="0" w:space="0" w:color="auto"/>
                <w:bottom w:val="none" w:sz="0" w:space="0" w:color="auto"/>
                <w:right w:val="none" w:sz="0" w:space="0" w:color="auto"/>
              </w:divBdr>
            </w:div>
            <w:div w:id="149713866">
              <w:marLeft w:val="0"/>
              <w:marRight w:val="0"/>
              <w:marTop w:val="0"/>
              <w:marBottom w:val="0"/>
              <w:divBdr>
                <w:top w:val="none" w:sz="0" w:space="0" w:color="auto"/>
                <w:left w:val="none" w:sz="0" w:space="0" w:color="auto"/>
                <w:bottom w:val="none" w:sz="0" w:space="0" w:color="auto"/>
                <w:right w:val="none" w:sz="0" w:space="0" w:color="auto"/>
              </w:divBdr>
            </w:div>
            <w:div w:id="149713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78">
      <w:marLeft w:val="0"/>
      <w:marRight w:val="0"/>
      <w:marTop w:val="0"/>
      <w:marBottom w:val="0"/>
      <w:divBdr>
        <w:top w:val="none" w:sz="0" w:space="0" w:color="auto"/>
        <w:left w:val="none" w:sz="0" w:space="0" w:color="auto"/>
        <w:bottom w:val="none" w:sz="0" w:space="0" w:color="auto"/>
        <w:right w:val="none" w:sz="0" w:space="0" w:color="auto"/>
      </w:divBdr>
      <w:divsChild>
        <w:div w:id="149713946">
          <w:marLeft w:val="0"/>
          <w:marRight w:val="0"/>
          <w:marTop w:val="0"/>
          <w:marBottom w:val="0"/>
          <w:divBdr>
            <w:top w:val="none" w:sz="0" w:space="0" w:color="auto"/>
            <w:left w:val="none" w:sz="0" w:space="0" w:color="auto"/>
            <w:bottom w:val="none" w:sz="0" w:space="0" w:color="auto"/>
            <w:right w:val="none" w:sz="0" w:space="0" w:color="auto"/>
          </w:divBdr>
          <w:divsChild>
            <w:div w:id="149713650">
              <w:marLeft w:val="0"/>
              <w:marRight w:val="0"/>
              <w:marTop w:val="0"/>
              <w:marBottom w:val="0"/>
              <w:divBdr>
                <w:top w:val="none" w:sz="0" w:space="0" w:color="auto"/>
                <w:left w:val="none" w:sz="0" w:space="0" w:color="auto"/>
                <w:bottom w:val="none" w:sz="0" w:space="0" w:color="auto"/>
                <w:right w:val="none" w:sz="0" w:space="0" w:color="auto"/>
              </w:divBdr>
            </w:div>
            <w:div w:id="149713659">
              <w:marLeft w:val="0"/>
              <w:marRight w:val="0"/>
              <w:marTop w:val="0"/>
              <w:marBottom w:val="0"/>
              <w:divBdr>
                <w:top w:val="none" w:sz="0" w:space="0" w:color="auto"/>
                <w:left w:val="none" w:sz="0" w:space="0" w:color="auto"/>
                <w:bottom w:val="none" w:sz="0" w:space="0" w:color="auto"/>
                <w:right w:val="none" w:sz="0" w:space="0" w:color="auto"/>
              </w:divBdr>
            </w:div>
            <w:div w:id="149713698">
              <w:marLeft w:val="0"/>
              <w:marRight w:val="0"/>
              <w:marTop w:val="0"/>
              <w:marBottom w:val="0"/>
              <w:divBdr>
                <w:top w:val="none" w:sz="0" w:space="0" w:color="auto"/>
                <w:left w:val="none" w:sz="0" w:space="0" w:color="auto"/>
                <w:bottom w:val="none" w:sz="0" w:space="0" w:color="auto"/>
                <w:right w:val="none" w:sz="0" w:space="0" w:color="auto"/>
              </w:divBdr>
            </w:div>
            <w:div w:id="149713758">
              <w:marLeft w:val="0"/>
              <w:marRight w:val="0"/>
              <w:marTop w:val="0"/>
              <w:marBottom w:val="0"/>
              <w:divBdr>
                <w:top w:val="none" w:sz="0" w:space="0" w:color="auto"/>
                <w:left w:val="none" w:sz="0" w:space="0" w:color="auto"/>
                <w:bottom w:val="none" w:sz="0" w:space="0" w:color="auto"/>
                <w:right w:val="none" w:sz="0" w:space="0" w:color="auto"/>
              </w:divBdr>
            </w:div>
            <w:div w:id="149713781">
              <w:marLeft w:val="0"/>
              <w:marRight w:val="0"/>
              <w:marTop w:val="0"/>
              <w:marBottom w:val="0"/>
              <w:divBdr>
                <w:top w:val="none" w:sz="0" w:space="0" w:color="auto"/>
                <w:left w:val="none" w:sz="0" w:space="0" w:color="auto"/>
                <w:bottom w:val="none" w:sz="0" w:space="0" w:color="auto"/>
                <w:right w:val="none" w:sz="0" w:space="0" w:color="auto"/>
              </w:divBdr>
            </w:div>
            <w:div w:id="149713853">
              <w:marLeft w:val="0"/>
              <w:marRight w:val="0"/>
              <w:marTop w:val="0"/>
              <w:marBottom w:val="0"/>
              <w:divBdr>
                <w:top w:val="none" w:sz="0" w:space="0" w:color="auto"/>
                <w:left w:val="none" w:sz="0" w:space="0" w:color="auto"/>
                <w:bottom w:val="none" w:sz="0" w:space="0" w:color="auto"/>
                <w:right w:val="none" w:sz="0" w:space="0" w:color="auto"/>
              </w:divBdr>
            </w:div>
            <w:div w:id="149713855">
              <w:marLeft w:val="0"/>
              <w:marRight w:val="0"/>
              <w:marTop w:val="0"/>
              <w:marBottom w:val="0"/>
              <w:divBdr>
                <w:top w:val="none" w:sz="0" w:space="0" w:color="auto"/>
                <w:left w:val="none" w:sz="0" w:space="0" w:color="auto"/>
                <w:bottom w:val="none" w:sz="0" w:space="0" w:color="auto"/>
                <w:right w:val="none" w:sz="0" w:space="0" w:color="auto"/>
              </w:divBdr>
            </w:div>
            <w:div w:id="149713885">
              <w:marLeft w:val="0"/>
              <w:marRight w:val="0"/>
              <w:marTop w:val="0"/>
              <w:marBottom w:val="0"/>
              <w:divBdr>
                <w:top w:val="none" w:sz="0" w:space="0" w:color="auto"/>
                <w:left w:val="none" w:sz="0" w:space="0" w:color="auto"/>
                <w:bottom w:val="none" w:sz="0" w:space="0" w:color="auto"/>
                <w:right w:val="none" w:sz="0" w:space="0" w:color="auto"/>
              </w:divBdr>
            </w:div>
            <w:div w:id="149714028">
              <w:marLeft w:val="0"/>
              <w:marRight w:val="0"/>
              <w:marTop w:val="0"/>
              <w:marBottom w:val="0"/>
              <w:divBdr>
                <w:top w:val="none" w:sz="0" w:space="0" w:color="auto"/>
                <w:left w:val="none" w:sz="0" w:space="0" w:color="auto"/>
                <w:bottom w:val="none" w:sz="0" w:space="0" w:color="auto"/>
                <w:right w:val="none" w:sz="0" w:space="0" w:color="auto"/>
              </w:divBdr>
            </w:div>
            <w:div w:id="149714063">
              <w:marLeft w:val="0"/>
              <w:marRight w:val="0"/>
              <w:marTop w:val="0"/>
              <w:marBottom w:val="0"/>
              <w:divBdr>
                <w:top w:val="none" w:sz="0" w:space="0" w:color="auto"/>
                <w:left w:val="none" w:sz="0" w:space="0" w:color="auto"/>
                <w:bottom w:val="none" w:sz="0" w:space="0" w:color="auto"/>
                <w:right w:val="none" w:sz="0" w:space="0" w:color="auto"/>
              </w:divBdr>
            </w:div>
            <w:div w:id="149714070">
              <w:marLeft w:val="0"/>
              <w:marRight w:val="0"/>
              <w:marTop w:val="0"/>
              <w:marBottom w:val="0"/>
              <w:divBdr>
                <w:top w:val="none" w:sz="0" w:space="0" w:color="auto"/>
                <w:left w:val="none" w:sz="0" w:space="0" w:color="auto"/>
                <w:bottom w:val="none" w:sz="0" w:space="0" w:color="auto"/>
                <w:right w:val="none" w:sz="0" w:space="0" w:color="auto"/>
              </w:divBdr>
            </w:div>
            <w:div w:id="149714077">
              <w:marLeft w:val="0"/>
              <w:marRight w:val="0"/>
              <w:marTop w:val="0"/>
              <w:marBottom w:val="0"/>
              <w:divBdr>
                <w:top w:val="none" w:sz="0" w:space="0" w:color="auto"/>
                <w:left w:val="none" w:sz="0" w:space="0" w:color="auto"/>
                <w:bottom w:val="none" w:sz="0" w:space="0" w:color="auto"/>
                <w:right w:val="none" w:sz="0" w:space="0" w:color="auto"/>
              </w:divBdr>
            </w:div>
            <w:div w:id="149714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91">
      <w:marLeft w:val="0"/>
      <w:marRight w:val="0"/>
      <w:marTop w:val="0"/>
      <w:marBottom w:val="0"/>
      <w:divBdr>
        <w:top w:val="none" w:sz="0" w:space="0" w:color="auto"/>
        <w:left w:val="none" w:sz="0" w:space="0" w:color="auto"/>
        <w:bottom w:val="none" w:sz="0" w:space="0" w:color="auto"/>
        <w:right w:val="none" w:sz="0" w:space="0" w:color="auto"/>
      </w:divBdr>
      <w:divsChild>
        <w:div w:id="149713773">
          <w:marLeft w:val="0"/>
          <w:marRight w:val="0"/>
          <w:marTop w:val="0"/>
          <w:marBottom w:val="0"/>
          <w:divBdr>
            <w:top w:val="none" w:sz="0" w:space="0" w:color="auto"/>
            <w:left w:val="none" w:sz="0" w:space="0" w:color="auto"/>
            <w:bottom w:val="none" w:sz="0" w:space="0" w:color="auto"/>
            <w:right w:val="none" w:sz="0" w:space="0" w:color="auto"/>
          </w:divBdr>
          <w:divsChild>
            <w:div w:id="149713682">
              <w:marLeft w:val="0"/>
              <w:marRight w:val="0"/>
              <w:marTop w:val="0"/>
              <w:marBottom w:val="0"/>
              <w:divBdr>
                <w:top w:val="none" w:sz="0" w:space="0" w:color="auto"/>
                <w:left w:val="none" w:sz="0" w:space="0" w:color="auto"/>
                <w:bottom w:val="none" w:sz="0" w:space="0" w:color="auto"/>
                <w:right w:val="none" w:sz="0" w:space="0" w:color="auto"/>
              </w:divBdr>
            </w:div>
            <w:div w:id="149713726">
              <w:marLeft w:val="0"/>
              <w:marRight w:val="0"/>
              <w:marTop w:val="0"/>
              <w:marBottom w:val="0"/>
              <w:divBdr>
                <w:top w:val="none" w:sz="0" w:space="0" w:color="auto"/>
                <w:left w:val="none" w:sz="0" w:space="0" w:color="auto"/>
                <w:bottom w:val="none" w:sz="0" w:space="0" w:color="auto"/>
                <w:right w:val="none" w:sz="0" w:space="0" w:color="auto"/>
              </w:divBdr>
            </w:div>
            <w:div w:id="149713846">
              <w:marLeft w:val="0"/>
              <w:marRight w:val="0"/>
              <w:marTop w:val="0"/>
              <w:marBottom w:val="0"/>
              <w:divBdr>
                <w:top w:val="none" w:sz="0" w:space="0" w:color="auto"/>
                <w:left w:val="none" w:sz="0" w:space="0" w:color="auto"/>
                <w:bottom w:val="none" w:sz="0" w:space="0" w:color="auto"/>
                <w:right w:val="none" w:sz="0" w:space="0" w:color="auto"/>
              </w:divBdr>
            </w:div>
            <w:div w:id="149713980">
              <w:marLeft w:val="0"/>
              <w:marRight w:val="0"/>
              <w:marTop w:val="0"/>
              <w:marBottom w:val="0"/>
              <w:divBdr>
                <w:top w:val="none" w:sz="0" w:space="0" w:color="auto"/>
                <w:left w:val="none" w:sz="0" w:space="0" w:color="auto"/>
                <w:bottom w:val="none" w:sz="0" w:space="0" w:color="auto"/>
                <w:right w:val="none" w:sz="0" w:space="0" w:color="auto"/>
              </w:divBdr>
            </w:div>
            <w:div w:id="149714004">
              <w:marLeft w:val="0"/>
              <w:marRight w:val="0"/>
              <w:marTop w:val="0"/>
              <w:marBottom w:val="0"/>
              <w:divBdr>
                <w:top w:val="none" w:sz="0" w:space="0" w:color="auto"/>
                <w:left w:val="none" w:sz="0" w:space="0" w:color="auto"/>
                <w:bottom w:val="none" w:sz="0" w:space="0" w:color="auto"/>
                <w:right w:val="none" w:sz="0" w:space="0" w:color="auto"/>
              </w:divBdr>
            </w:div>
            <w:div w:id="149714010">
              <w:marLeft w:val="0"/>
              <w:marRight w:val="0"/>
              <w:marTop w:val="0"/>
              <w:marBottom w:val="0"/>
              <w:divBdr>
                <w:top w:val="none" w:sz="0" w:space="0" w:color="auto"/>
                <w:left w:val="none" w:sz="0" w:space="0" w:color="auto"/>
                <w:bottom w:val="none" w:sz="0" w:space="0" w:color="auto"/>
                <w:right w:val="none" w:sz="0" w:space="0" w:color="auto"/>
              </w:divBdr>
            </w:div>
            <w:div w:id="149714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93">
      <w:marLeft w:val="0"/>
      <w:marRight w:val="0"/>
      <w:marTop w:val="0"/>
      <w:marBottom w:val="0"/>
      <w:divBdr>
        <w:top w:val="none" w:sz="0" w:space="0" w:color="auto"/>
        <w:left w:val="none" w:sz="0" w:space="0" w:color="auto"/>
        <w:bottom w:val="none" w:sz="0" w:space="0" w:color="auto"/>
        <w:right w:val="none" w:sz="0" w:space="0" w:color="auto"/>
      </w:divBdr>
      <w:divsChild>
        <w:div w:id="149713993">
          <w:marLeft w:val="0"/>
          <w:marRight w:val="0"/>
          <w:marTop w:val="0"/>
          <w:marBottom w:val="0"/>
          <w:divBdr>
            <w:top w:val="none" w:sz="0" w:space="0" w:color="auto"/>
            <w:left w:val="none" w:sz="0" w:space="0" w:color="auto"/>
            <w:bottom w:val="none" w:sz="0" w:space="0" w:color="auto"/>
            <w:right w:val="none" w:sz="0" w:space="0" w:color="auto"/>
          </w:divBdr>
          <w:divsChild>
            <w:div w:id="149713658">
              <w:marLeft w:val="0"/>
              <w:marRight w:val="0"/>
              <w:marTop w:val="0"/>
              <w:marBottom w:val="0"/>
              <w:divBdr>
                <w:top w:val="none" w:sz="0" w:space="0" w:color="auto"/>
                <w:left w:val="none" w:sz="0" w:space="0" w:color="auto"/>
                <w:bottom w:val="none" w:sz="0" w:space="0" w:color="auto"/>
                <w:right w:val="none" w:sz="0" w:space="0" w:color="auto"/>
              </w:divBdr>
            </w:div>
            <w:div w:id="149713761">
              <w:marLeft w:val="0"/>
              <w:marRight w:val="0"/>
              <w:marTop w:val="0"/>
              <w:marBottom w:val="0"/>
              <w:divBdr>
                <w:top w:val="none" w:sz="0" w:space="0" w:color="auto"/>
                <w:left w:val="none" w:sz="0" w:space="0" w:color="auto"/>
                <w:bottom w:val="none" w:sz="0" w:space="0" w:color="auto"/>
                <w:right w:val="none" w:sz="0" w:space="0" w:color="auto"/>
              </w:divBdr>
            </w:div>
            <w:div w:id="149713785">
              <w:marLeft w:val="0"/>
              <w:marRight w:val="0"/>
              <w:marTop w:val="0"/>
              <w:marBottom w:val="0"/>
              <w:divBdr>
                <w:top w:val="none" w:sz="0" w:space="0" w:color="auto"/>
                <w:left w:val="none" w:sz="0" w:space="0" w:color="auto"/>
                <w:bottom w:val="none" w:sz="0" w:space="0" w:color="auto"/>
                <w:right w:val="none" w:sz="0" w:space="0" w:color="auto"/>
              </w:divBdr>
            </w:div>
            <w:div w:id="149713862">
              <w:marLeft w:val="0"/>
              <w:marRight w:val="0"/>
              <w:marTop w:val="0"/>
              <w:marBottom w:val="0"/>
              <w:divBdr>
                <w:top w:val="none" w:sz="0" w:space="0" w:color="auto"/>
                <w:left w:val="none" w:sz="0" w:space="0" w:color="auto"/>
                <w:bottom w:val="none" w:sz="0" w:space="0" w:color="auto"/>
                <w:right w:val="none" w:sz="0" w:space="0" w:color="auto"/>
              </w:divBdr>
            </w:div>
            <w:div w:id="149713927">
              <w:marLeft w:val="0"/>
              <w:marRight w:val="0"/>
              <w:marTop w:val="0"/>
              <w:marBottom w:val="0"/>
              <w:divBdr>
                <w:top w:val="none" w:sz="0" w:space="0" w:color="auto"/>
                <w:left w:val="none" w:sz="0" w:space="0" w:color="auto"/>
                <w:bottom w:val="none" w:sz="0" w:space="0" w:color="auto"/>
                <w:right w:val="none" w:sz="0" w:space="0" w:color="auto"/>
              </w:divBdr>
            </w:div>
            <w:div w:id="149713935">
              <w:marLeft w:val="0"/>
              <w:marRight w:val="0"/>
              <w:marTop w:val="0"/>
              <w:marBottom w:val="0"/>
              <w:divBdr>
                <w:top w:val="none" w:sz="0" w:space="0" w:color="auto"/>
                <w:left w:val="none" w:sz="0" w:space="0" w:color="auto"/>
                <w:bottom w:val="none" w:sz="0" w:space="0" w:color="auto"/>
                <w:right w:val="none" w:sz="0" w:space="0" w:color="auto"/>
              </w:divBdr>
            </w:div>
            <w:div w:id="149713945">
              <w:marLeft w:val="0"/>
              <w:marRight w:val="0"/>
              <w:marTop w:val="0"/>
              <w:marBottom w:val="0"/>
              <w:divBdr>
                <w:top w:val="none" w:sz="0" w:space="0" w:color="auto"/>
                <w:left w:val="none" w:sz="0" w:space="0" w:color="auto"/>
                <w:bottom w:val="none" w:sz="0" w:space="0" w:color="auto"/>
                <w:right w:val="none" w:sz="0" w:space="0" w:color="auto"/>
              </w:divBdr>
            </w:div>
            <w:div w:id="149714039">
              <w:marLeft w:val="0"/>
              <w:marRight w:val="0"/>
              <w:marTop w:val="0"/>
              <w:marBottom w:val="0"/>
              <w:divBdr>
                <w:top w:val="none" w:sz="0" w:space="0" w:color="auto"/>
                <w:left w:val="none" w:sz="0" w:space="0" w:color="auto"/>
                <w:bottom w:val="none" w:sz="0" w:space="0" w:color="auto"/>
                <w:right w:val="none" w:sz="0" w:space="0" w:color="auto"/>
              </w:divBdr>
            </w:div>
            <w:div w:id="149714046">
              <w:marLeft w:val="0"/>
              <w:marRight w:val="0"/>
              <w:marTop w:val="0"/>
              <w:marBottom w:val="0"/>
              <w:divBdr>
                <w:top w:val="none" w:sz="0" w:space="0" w:color="auto"/>
                <w:left w:val="none" w:sz="0" w:space="0" w:color="auto"/>
                <w:bottom w:val="none" w:sz="0" w:space="0" w:color="auto"/>
                <w:right w:val="none" w:sz="0" w:space="0" w:color="auto"/>
              </w:divBdr>
            </w:div>
            <w:div w:id="149714052">
              <w:marLeft w:val="0"/>
              <w:marRight w:val="0"/>
              <w:marTop w:val="0"/>
              <w:marBottom w:val="0"/>
              <w:divBdr>
                <w:top w:val="none" w:sz="0" w:space="0" w:color="auto"/>
                <w:left w:val="none" w:sz="0" w:space="0" w:color="auto"/>
                <w:bottom w:val="none" w:sz="0" w:space="0" w:color="auto"/>
                <w:right w:val="none" w:sz="0" w:space="0" w:color="auto"/>
              </w:divBdr>
            </w:div>
            <w:div w:id="14971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4095">
      <w:marLeft w:val="0"/>
      <w:marRight w:val="0"/>
      <w:marTop w:val="0"/>
      <w:marBottom w:val="0"/>
      <w:divBdr>
        <w:top w:val="none" w:sz="0" w:space="0" w:color="auto"/>
        <w:left w:val="none" w:sz="0" w:space="0" w:color="auto"/>
        <w:bottom w:val="none" w:sz="0" w:space="0" w:color="auto"/>
        <w:right w:val="none" w:sz="0" w:space="0" w:color="auto"/>
      </w:divBdr>
      <w:divsChild>
        <w:div w:id="149713975">
          <w:marLeft w:val="0"/>
          <w:marRight w:val="0"/>
          <w:marTop w:val="0"/>
          <w:marBottom w:val="0"/>
          <w:divBdr>
            <w:top w:val="none" w:sz="0" w:space="0" w:color="auto"/>
            <w:left w:val="none" w:sz="0" w:space="0" w:color="auto"/>
            <w:bottom w:val="none" w:sz="0" w:space="0" w:color="auto"/>
            <w:right w:val="none" w:sz="0" w:space="0" w:color="auto"/>
          </w:divBdr>
          <w:divsChild>
            <w:div w:id="149713657">
              <w:marLeft w:val="0"/>
              <w:marRight w:val="0"/>
              <w:marTop w:val="0"/>
              <w:marBottom w:val="0"/>
              <w:divBdr>
                <w:top w:val="none" w:sz="0" w:space="0" w:color="auto"/>
                <w:left w:val="none" w:sz="0" w:space="0" w:color="auto"/>
                <w:bottom w:val="none" w:sz="0" w:space="0" w:color="auto"/>
                <w:right w:val="none" w:sz="0" w:space="0" w:color="auto"/>
              </w:divBdr>
            </w:div>
            <w:div w:id="149713708">
              <w:marLeft w:val="0"/>
              <w:marRight w:val="0"/>
              <w:marTop w:val="0"/>
              <w:marBottom w:val="0"/>
              <w:divBdr>
                <w:top w:val="none" w:sz="0" w:space="0" w:color="auto"/>
                <w:left w:val="none" w:sz="0" w:space="0" w:color="auto"/>
                <w:bottom w:val="none" w:sz="0" w:space="0" w:color="auto"/>
                <w:right w:val="none" w:sz="0" w:space="0" w:color="auto"/>
              </w:divBdr>
            </w:div>
            <w:div w:id="149713744">
              <w:marLeft w:val="0"/>
              <w:marRight w:val="0"/>
              <w:marTop w:val="0"/>
              <w:marBottom w:val="0"/>
              <w:divBdr>
                <w:top w:val="none" w:sz="0" w:space="0" w:color="auto"/>
                <w:left w:val="none" w:sz="0" w:space="0" w:color="auto"/>
                <w:bottom w:val="none" w:sz="0" w:space="0" w:color="auto"/>
                <w:right w:val="none" w:sz="0" w:space="0" w:color="auto"/>
              </w:divBdr>
            </w:div>
            <w:div w:id="149713763">
              <w:marLeft w:val="0"/>
              <w:marRight w:val="0"/>
              <w:marTop w:val="0"/>
              <w:marBottom w:val="0"/>
              <w:divBdr>
                <w:top w:val="none" w:sz="0" w:space="0" w:color="auto"/>
                <w:left w:val="none" w:sz="0" w:space="0" w:color="auto"/>
                <w:bottom w:val="none" w:sz="0" w:space="0" w:color="auto"/>
                <w:right w:val="none" w:sz="0" w:space="0" w:color="auto"/>
              </w:divBdr>
            </w:div>
            <w:div w:id="149713814">
              <w:marLeft w:val="0"/>
              <w:marRight w:val="0"/>
              <w:marTop w:val="0"/>
              <w:marBottom w:val="0"/>
              <w:divBdr>
                <w:top w:val="none" w:sz="0" w:space="0" w:color="auto"/>
                <w:left w:val="none" w:sz="0" w:space="0" w:color="auto"/>
                <w:bottom w:val="none" w:sz="0" w:space="0" w:color="auto"/>
                <w:right w:val="none" w:sz="0" w:space="0" w:color="auto"/>
              </w:divBdr>
            </w:div>
            <w:div w:id="149713843">
              <w:marLeft w:val="0"/>
              <w:marRight w:val="0"/>
              <w:marTop w:val="0"/>
              <w:marBottom w:val="0"/>
              <w:divBdr>
                <w:top w:val="none" w:sz="0" w:space="0" w:color="auto"/>
                <w:left w:val="none" w:sz="0" w:space="0" w:color="auto"/>
                <w:bottom w:val="none" w:sz="0" w:space="0" w:color="auto"/>
                <w:right w:val="none" w:sz="0" w:space="0" w:color="auto"/>
              </w:divBdr>
            </w:div>
            <w:div w:id="149713856">
              <w:marLeft w:val="0"/>
              <w:marRight w:val="0"/>
              <w:marTop w:val="0"/>
              <w:marBottom w:val="0"/>
              <w:divBdr>
                <w:top w:val="none" w:sz="0" w:space="0" w:color="auto"/>
                <w:left w:val="none" w:sz="0" w:space="0" w:color="auto"/>
                <w:bottom w:val="none" w:sz="0" w:space="0" w:color="auto"/>
                <w:right w:val="none" w:sz="0" w:space="0" w:color="auto"/>
              </w:divBdr>
            </w:div>
            <w:div w:id="149714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6.jpeg"/><Relationship Id="rId303" Type="http://schemas.openxmlformats.org/officeDocument/2006/relationships/image" Target="media/image290.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jpeg"/><Relationship Id="rId138" Type="http://schemas.openxmlformats.org/officeDocument/2006/relationships/image" Target="media/image125.png"/><Relationship Id="rId159" Type="http://schemas.openxmlformats.org/officeDocument/2006/relationships/image" Target="media/image146.png"/><Relationship Id="rId324" Type="http://schemas.openxmlformats.org/officeDocument/2006/relationships/image" Target="media/image310.png"/><Relationship Id="rId345" Type="http://schemas.openxmlformats.org/officeDocument/2006/relationships/image" Target="media/image331.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jpeg"/><Relationship Id="rId226" Type="http://schemas.openxmlformats.org/officeDocument/2006/relationships/image" Target="media/image213.jpeg"/><Relationship Id="rId247" Type="http://schemas.openxmlformats.org/officeDocument/2006/relationships/image" Target="media/image234.png"/><Relationship Id="rId107" Type="http://schemas.openxmlformats.org/officeDocument/2006/relationships/image" Target="media/image94.jpeg"/><Relationship Id="rId268" Type="http://schemas.openxmlformats.org/officeDocument/2006/relationships/image" Target="media/image255.jpeg"/><Relationship Id="rId289" Type="http://schemas.openxmlformats.org/officeDocument/2006/relationships/image" Target="media/image276.jpeg"/><Relationship Id="rId11" Type="http://schemas.openxmlformats.org/officeDocument/2006/relationships/footer" Target="footer2.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jpeg"/><Relationship Id="rId149" Type="http://schemas.openxmlformats.org/officeDocument/2006/relationships/image" Target="media/image136.jpeg"/><Relationship Id="rId314" Type="http://schemas.openxmlformats.org/officeDocument/2006/relationships/image" Target="media/image301.jpeg"/><Relationship Id="rId335" Type="http://schemas.openxmlformats.org/officeDocument/2006/relationships/image" Target="media/image321.png"/><Relationship Id="rId5" Type="http://schemas.openxmlformats.org/officeDocument/2006/relationships/footnotes" Target="footnotes.xml"/><Relationship Id="rId95" Type="http://schemas.openxmlformats.org/officeDocument/2006/relationships/image" Target="media/image82.jpeg"/><Relationship Id="rId160" Type="http://schemas.openxmlformats.org/officeDocument/2006/relationships/image" Target="media/image147.png"/><Relationship Id="rId181" Type="http://schemas.openxmlformats.org/officeDocument/2006/relationships/image" Target="media/image168.jpeg"/><Relationship Id="rId216" Type="http://schemas.openxmlformats.org/officeDocument/2006/relationships/image" Target="media/image203.jpeg"/><Relationship Id="rId237" Type="http://schemas.openxmlformats.org/officeDocument/2006/relationships/image" Target="media/image224.png"/><Relationship Id="rId258" Type="http://schemas.openxmlformats.org/officeDocument/2006/relationships/image" Target="media/image245.png"/><Relationship Id="rId279" Type="http://schemas.openxmlformats.org/officeDocument/2006/relationships/image" Target="media/image266.jpe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jpeg"/><Relationship Id="rId118" Type="http://schemas.openxmlformats.org/officeDocument/2006/relationships/image" Target="media/image105.png"/><Relationship Id="rId139" Type="http://schemas.openxmlformats.org/officeDocument/2006/relationships/image" Target="media/image126.png"/><Relationship Id="rId290" Type="http://schemas.openxmlformats.org/officeDocument/2006/relationships/image" Target="media/image277.jpeg"/><Relationship Id="rId304" Type="http://schemas.openxmlformats.org/officeDocument/2006/relationships/image" Target="media/image291.jpeg"/><Relationship Id="rId325" Type="http://schemas.openxmlformats.org/officeDocument/2006/relationships/image" Target="media/image311.png"/><Relationship Id="rId346" Type="http://schemas.openxmlformats.org/officeDocument/2006/relationships/footer" Target="footer5.xml"/><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jpeg"/><Relationship Id="rId192" Type="http://schemas.openxmlformats.org/officeDocument/2006/relationships/image" Target="media/image179.jpe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5.png"/><Relationship Id="rId269" Type="http://schemas.openxmlformats.org/officeDocument/2006/relationships/image" Target="media/image256.jpeg"/><Relationship Id="rId12" Type="http://schemas.openxmlformats.org/officeDocument/2006/relationships/header" Target="header3.xml"/><Relationship Id="rId33" Type="http://schemas.openxmlformats.org/officeDocument/2006/relationships/image" Target="media/image20.png"/><Relationship Id="rId108" Type="http://schemas.openxmlformats.org/officeDocument/2006/relationships/image" Target="media/image95.jpeg"/><Relationship Id="rId129" Type="http://schemas.openxmlformats.org/officeDocument/2006/relationships/image" Target="media/image116.jpeg"/><Relationship Id="rId280" Type="http://schemas.openxmlformats.org/officeDocument/2006/relationships/image" Target="media/image267.jpeg"/><Relationship Id="rId315" Type="http://schemas.openxmlformats.org/officeDocument/2006/relationships/image" Target="media/image302.jpeg"/><Relationship Id="rId336" Type="http://schemas.openxmlformats.org/officeDocument/2006/relationships/image" Target="media/image322.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png"/><Relationship Id="rId182" Type="http://schemas.openxmlformats.org/officeDocument/2006/relationships/image" Target="media/image169.jpeg"/><Relationship Id="rId217" Type="http://schemas.openxmlformats.org/officeDocument/2006/relationships/image" Target="media/image204.jpeg"/><Relationship Id="rId6" Type="http://schemas.openxmlformats.org/officeDocument/2006/relationships/endnotes" Target="endnotes.xml"/><Relationship Id="rId238" Type="http://schemas.openxmlformats.org/officeDocument/2006/relationships/image" Target="media/image225.png"/><Relationship Id="rId259" Type="http://schemas.openxmlformats.org/officeDocument/2006/relationships/image" Target="media/image246.png"/><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7.png"/><Relationship Id="rId291" Type="http://schemas.openxmlformats.org/officeDocument/2006/relationships/image" Target="media/image278.jpeg"/><Relationship Id="rId305" Type="http://schemas.openxmlformats.org/officeDocument/2006/relationships/image" Target="media/image292.jpeg"/><Relationship Id="rId326" Type="http://schemas.openxmlformats.org/officeDocument/2006/relationships/image" Target="media/image312.png"/><Relationship Id="rId347" Type="http://schemas.openxmlformats.org/officeDocument/2006/relationships/footer" Target="footer6.xml"/><Relationship Id="rId44" Type="http://schemas.openxmlformats.org/officeDocument/2006/relationships/image" Target="media/image31.png"/><Relationship Id="rId65" Type="http://schemas.openxmlformats.org/officeDocument/2006/relationships/image" Target="media/image52.jpe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jpeg"/><Relationship Id="rId193" Type="http://schemas.openxmlformats.org/officeDocument/2006/relationships/image" Target="media/image180.jpeg"/><Relationship Id="rId207" Type="http://schemas.openxmlformats.org/officeDocument/2006/relationships/image" Target="media/image194.jpeg"/><Relationship Id="rId228" Type="http://schemas.openxmlformats.org/officeDocument/2006/relationships/image" Target="media/image215.jpeg"/><Relationship Id="rId249" Type="http://schemas.openxmlformats.org/officeDocument/2006/relationships/image" Target="media/image236.jpeg"/><Relationship Id="rId13" Type="http://schemas.openxmlformats.org/officeDocument/2006/relationships/footer" Target="footer3.xml"/><Relationship Id="rId109" Type="http://schemas.openxmlformats.org/officeDocument/2006/relationships/image" Target="media/image96.jpeg"/><Relationship Id="rId260" Type="http://schemas.openxmlformats.org/officeDocument/2006/relationships/image" Target="media/image247.png"/><Relationship Id="rId281" Type="http://schemas.openxmlformats.org/officeDocument/2006/relationships/image" Target="media/image268.jpeg"/><Relationship Id="rId316" Type="http://schemas.openxmlformats.org/officeDocument/2006/relationships/image" Target="media/image303.jpeg"/><Relationship Id="rId337" Type="http://schemas.openxmlformats.org/officeDocument/2006/relationships/image" Target="media/image323.png"/><Relationship Id="rId34" Type="http://schemas.openxmlformats.org/officeDocument/2006/relationships/image" Target="media/image21.wmf"/><Relationship Id="rId55" Type="http://schemas.openxmlformats.org/officeDocument/2006/relationships/image" Target="media/image42.wmf"/><Relationship Id="rId76" Type="http://schemas.openxmlformats.org/officeDocument/2006/relationships/image" Target="media/image63.png"/><Relationship Id="rId97" Type="http://schemas.openxmlformats.org/officeDocument/2006/relationships/image" Target="media/image84.jpe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image" Target="media/image1.jpeg"/><Relationship Id="rId162" Type="http://schemas.openxmlformats.org/officeDocument/2006/relationships/image" Target="media/image149.png"/><Relationship Id="rId183" Type="http://schemas.openxmlformats.org/officeDocument/2006/relationships/image" Target="media/image170.jpeg"/><Relationship Id="rId218" Type="http://schemas.openxmlformats.org/officeDocument/2006/relationships/image" Target="media/image205.jpeg"/><Relationship Id="rId239" Type="http://schemas.openxmlformats.org/officeDocument/2006/relationships/image" Target="media/image226.jpeg"/><Relationship Id="rId250" Type="http://schemas.openxmlformats.org/officeDocument/2006/relationships/image" Target="media/image237.png"/><Relationship Id="rId271" Type="http://schemas.openxmlformats.org/officeDocument/2006/relationships/image" Target="media/image258.jpeg"/><Relationship Id="rId292" Type="http://schemas.openxmlformats.org/officeDocument/2006/relationships/image" Target="media/image279.jpeg"/><Relationship Id="rId306" Type="http://schemas.openxmlformats.org/officeDocument/2006/relationships/image" Target="media/image293.jpeg"/><Relationship Id="rId24" Type="http://schemas.openxmlformats.org/officeDocument/2006/relationships/image" Target="media/image11.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jpeg"/><Relationship Id="rId131" Type="http://schemas.openxmlformats.org/officeDocument/2006/relationships/image" Target="media/image118.png"/><Relationship Id="rId327" Type="http://schemas.openxmlformats.org/officeDocument/2006/relationships/image" Target="media/image313.png"/><Relationship Id="rId348" Type="http://schemas.openxmlformats.org/officeDocument/2006/relationships/footer" Target="footer7.xml"/><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jpeg"/><Relationship Id="rId208" Type="http://schemas.openxmlformats.org/officeDocument/2006/relationships/image" Target="media/image195.jpeg"/><Relationship Id="rId229" Type="http://schemas.openxmlformats.org/officeDocument/2006/relationships/image" Target="media/image216.jpeg"/><Relationship Id="rId240" Type="http://schemas.openxmlformats.org/officeDocument/2006/relationships/image" Target="media/image227.png"/><Relationship Id="rId261" Type="http://schemas.openxmlformats.org/officeDocument/2006/relationships/image" Target="media/image248.jpeg"/><Relationship Id="rId14" Type="http://schemas.openxmlformats.org/officeDocument/2006/relationships/header" Target="header4.xml"/><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jpeg"/><Relationship Id="rId282" Type="http://schemas.openxmlformats.org/officeDocument/2006/relationships/image" Target="media/image269.jpeg"/><Relationship Id="rId317" Type="http://schemas.openxmlformats.org/officeDocument/2006/relationships/image" Target="media/image304.jpeg"/><Relationship Id="rId338" Type="http://schemas.openxmlformats.org/officeDocument/2006/relationships/image" Target="media/image324.png"/><Relationship Id="rId8" Type="http://schemas.openxmlformats.org/officeDocument/2006/relationships/header" Target="header1.xml"/><Relationship Id="rId98" Type="http://schemas.openxmlformats.org/officeDocument/2006/relationships/image" Target="media/image85.jpeg"/><Relationship Id="rId121" Type="http://schemas.openxmlformats.org/officeDocument/2006/relationships/image" Target="media/image108.png"/><Relationship Id="rId142" Type="http://schemas.openxmlformats.org/officeDocument/2006/relationships/image" Target="media/image129.jpeg"/><Relationship Id="rId163" Type="http://schemas.openxmlformats.org/officeDocument/2006/relationships/image" Target="media/image150.png"/><Relationship Id="rId184" Type="http://schemas.openxmlformats.org/officeDocument/2006/relationships/image" Target="media/image171.jpeg"/><Relationship Id="rId219" Type="http://schemas.openxmlformats.org/officeDocument/2006/relationships/image" Target="media/image206.jpeg"/><Relationship Id="rId230" Type="http://schemas.openxmlformats.org/officeDocument/2006/relationships/image" Target="media/image217.jpeg"/><Relationship Id="rId251" Type="http://schemas.openxmlformats.org/officeDocument/2006/relationships/image" Target="media/image238.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272" Type="http://schemas.openxmlformats.org/officeDocument/2006/relationships/image" Target="media/image259.jpeg"/><Relationship Id="rId293" Type="http://schemas.openxmlformats.org/officeDocument/2006/relationships/image" Target="media/image280.jpeg"/><Relationship Id="rId307" Type="http://schemas.openxmlformats.org/officeDocument/2006/relationships/image" Target="media/image294.jpeg"/><Relationship Id="rId328" Type="http://schemas.openxmlformats.org/officeDocument/2006/relationships/image" Target="media/image314.png"/><Relationship Id="rId349" Type="http://schemas.openxmlformats.org/officeDocument/2006/relationships/image" Target="media/image332.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jpeg"/><Relationship Id="rId195" Type="http://schemas.openxmlformats.org/officeDocument/2006/relationships/image" Target="media/image182.jpeg"/><Relationship Id="rId209" Type="http://schemas.openxmlformats.org/officeDocument/2006/relationships/image" Target="media/image196.jpeg"/><Relationship Id="rId190" Type="http://schemas.openxmlformats.org/officeDocument/2006/relationships/image" Target="media/image177.jpeg"/><Relationship Id="rId204" Type="http://schemas.openxmlformats.org/officeDocument/2006/relationships/image" Target="media/image191.jpeg"/><Relationship Id="rId220" Type="http://schemas.openxmlformats.org/officeDocument/2006/relationships/image" Target="media/image207.jpeg"/><Relationship Id="rId225" Type="http://schemas.openxmlformats.org/officeDocument/2006/relationships/image" Target="media/image212.jpeg"/><Relationship Id="rId241" Type="http://schemas.openxmlformats.org/officeDocument/2006/relationships/image" Target="media/image228.png"/><Relationship Id="rId246" Type="http://schemas.openxmlformats.org/officeDocument/2006/relationships/image" Target="media/image233.jpeg"/><Relationship Id="rId267" Type="http://schemas.openxmlformats.org/officeDocument/2006/relationships/image" Target="media/image254.jpeg"/><Relationship Id="rId288" Type="http://schemas.openxmlformats.org/officeDocument/2006/relationships/image" Target="media/image275.jpeg"/><Relationship Id="rId15" Type="http://schemas.openxmlformats.org/officeDocument/2006/relationships/footer" Target="footer4.xml"/><Relationship Id="rId36" Type="http://schemas.openxmlformats.org/officeDocument/2006/relationships/image" Target="media/image23.png"/><Relationship Id="rId57" Type="http://schemas.openxmlformats.org/officeDocument/2006/relationships/image" Target="media/image44.png"/><Relationship Id="rId106" Type="http://schemas.openxmlformats.org/officeDocument/2006/relationships/image" Target="media/image93.jpeg"/><Relationship Id="rId127" Type="http://schemas.openxmlformats.org/officeDocument/2006/relationships/image" Target="media/image114.jpeg"/><Relationship Id="rId262" Type="http://schemas.openxmlformats.org/officeDocument/2006/relationships/image" Target="media/image249.jpeg"/><Relationship Id="rId283" Type="http://schemas.openxmlformats.org/officeDocument/2006/relationships/image" Target="media/image270.jpeg"/><Relationship Id="rId313" Type="http://schemas.openxmlformats.org/officeDocument/2006/relationships/image" Target="media/image300.jpeg"/><Relationship Id="rId318" Type="http://schemas.openxmlformats.org/officeDocument/2006/relationships/hyperlink" Target="http://csrc.nist.gov/index.html" TargetMode="External"/><Relationship Id="rId339" Type="http://schemas.openxmlformats.org/officeDocument/2006/relationships/image" Target="media/image325.png"/><Relationship Id="rId10" Type="http://schemas.openxmlformats.org/officeDocument/2006/relationships/header" Target="header2.xm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jpeg"/><Relationship Id="rId78" Type="http://schemas.openxmlformats.org/officeDocument/2006/relationships/image" Target="media/image65.pn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jpe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jpeg"/><Relationship Id="rId334" Type="http://schemas.openxmlformats.org/officeDocument/2006/relationships/image" Target="media/image320.png"/><Relationship Id="rId350" Type="http://schemas.openxmlformats.org/officeDocument/2006/relationships/footer" Target="footer8.xml"/><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67.jpeg"/><Relationship Id="rId210" Type="http://schemas.openxmlformats.org/officeDocument/2006/relationships/image" Target="media/image197.jpeg"/><Relationship Id="rId215" Type="http://schemas.openxmlformats.org/officeDocument/2006/relationships/image" Target="media/image202.jpe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jpeg"/><Relationship Id="rId26" Type="http://schemas.openxmlformats.org/officeDocument/2006/relationships/image" Target="media/image13.png"/><Relationship Id="rId231" Type="http://schemas.openxmlformats.org/officeDocument/2006/relationships/image" Target="media/image218.png"/><Relationship Id="rId252" Type="http://schemas.openxmlformats.org/officeDocument/2006/relationships/image" Target="media/image239.png"/><Relationship Id="rId273" Type="http://schemas.openxmlformats.org/officeDocument/2006/relationships/image" Target="media/image260.jpeg"/><Relationship Id="rId294" Type="http://schemas.openxmlformats.org/officeDocument/2006/relationships/image" Target="media/image281.jpeg"/><Relationship Id="rId308" Type="http://schemas.openxmlformats.org/officeDocument/2006/relationships/image" Target="media/image295.jpeg"/><Relationship Id="rId329" Type="http://schemas.openxmlformats.org/officeDocument/2006/relationships/image" Target="media/image315.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png"/><Relationship Id="rId175" Type="http://schemas.openxmlformats.org/officeDocument/2006/relationships/image" Target="media/image162.png"/><Relationship Id="rId340" Type="http://schemas.openxmlformats.org/officeDocument/2006/relationships/image" Target="media/image326.pn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3.jpeg"/><Relationship Id="rId221" Type="http://schemas.openxmlformats.org/officeDocument/2006/relationships/image" Target="media/image208.jpeg"/><Relationship Id="rId242" Type="http://schemas.openxmlformats.org/officeDocument/2006/relationships/image" Target="media/image229.png"/><Relationship Id="rId263" Type="http://schemas.openxmlformats.org/officeDocument/2006/relationships/image" Target="media/image250.jpeg"/><Relationship Id="rId284" Type="http://schemas.openxmlformats.org/officeDocument/2006/relationships/image" Target="media/image271.jpeg"/><Relationship Id="rId319" Type="http://schemas.openxmlformats.org/officeDocument/2006/relationships/image" Target="media/image305.png"/><Relationship Id="rId37" Type="http://schemas.openxmlformats.org/officeDocument/2006/relationships/image" Target="media/image24.png"/><Relationship Id="rId58" Type="http://schemas.openxmlformats.org/officeDocument/2006/relationships/image" Target="media/image45.jpeg"/><Relationship Id="rId79" Type="http://schemas.openxmlformats.org/officeDocument/2006/relationships/image" Target="media/image66.pn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330" Type="http://schemas.openxmlformats.org/officeDocument/2006/relationships/image" Target="media/image316.png"/><Relationship Id="rId90" Type="http://schemas.openxmlformats.org/officeDocument/2006/relationships/image" Target="media/image77.jpeg"/><Relationship Id="rId165" Type="http://schemas.openxmlformats.org/officeDocument/2006/relationships/image" Target="media/image152.png"/><Relationship Id="rId186" Type="http://schemas.openxmlformats.org/officeDocument/2006/relationships/image" Target="media/image173.jpeg"/><Relationship Id="rId351" Type="http://schemas.openxmlformats.org/officeDocument/2006/relationships/fontTable" Target="fontTable.xml"/><Relationship Id="rId211" Type="http://schemas.openxmlformats.org/officeDocument/2006/relationships/image" Target="media/image198.jpe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jpeg"/><Relationship Id="rId295" Type="http://schemas.openxmlformats.org/officeDocument/2006/relationships/image" Target="media/image282.jpeg"/><Relationship Id="rId309" Type="http://schemas.openxmlformats.org/officeDocument/2006/relationships/image" Target="media/image296.jpe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320" Type="http://schemas.openxmlformats.org/officeDocument/2006/relationships/image" Target="media/image306.png"/><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jpeg"/><Relationship Id="rId341" Type="http://schemas.openxmlformats.org/officeDocument/2006/relationships/image" Target="media/image327.png"/><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30.jpeg"/><Relationship Id="rId264" Type="http://schemas.openxmlformats.org/officeDocument/2006/relationships/image" Target="media/image251.jpeg"/><Relationship Id="rId285" Type="http://schemas.openxmlformats.org/officeDocument/2006/relationships/image" Target="media/image272.jpe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310" Type="http://schemas.openxmlformats.org/officeDocument/2006/relationships/image" Target="media/image297.jpeg"/><Relationship Id="rId70" Type="http://schemas.openxmlformats.org/officeDocument/2006/relationships/image" Target="media/image57.pn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png"/><Relationship Id="rId187" Type="http://schemas.openxmlformats.org/officeDocument/2006/relationships/image" Target="media/image174.jpeg"/><Relationship Id="rId331" Type="http://schemas.openxmlformats.org/officeDocument/2006/relationships/image" Target="media/image317.png"/><Relationship Id="rId352" Type="http://schemas.openxmlformats.org/officeDocument/2006/relationships/theme" Target="theme/theme1.xml"/><Relationship Id="rId1" Type="http://schemas.openxmlformats.org/officeDocument/2006/relationships/numbering" Target="numbering.xml"/><Relationship Id="rId212" Type="http://schemas.openxmlformats.org/officeDocument/2006/relationships/image" Target="media/image199.jpeg"/><Relationship Id="rId233" Type="http://schemas.openxmlformats.org/officeDocument/2006/relationships/image" Target="media/image220.png"/><Relationship Id="rId254" Type="http://schemas.openxmlformats.org/officeDocument/2006/relationships/image" Target="media/image241.jpe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jpeg"/><Relationship Id="rId275" Type="http://schemas.openxmlformats.org/officeDocument/2006/relationships/image" Target="media/image262.jpeg"/><Relationship Id="rId296" Type="http://schemas.openxmlformats.org/officeDocument/2006/relationships/image" Target="media/image283.jpeg"/><Relationship Id="rId300" Type="http://schemas.openxmlformats.org/officeDocument/2006/relationships/image" Target="media/image287.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jpeg"/><Relationship Id="rId321" Type="http://schemas.openxmlformats.org/officeDocument/2006/relationships/image" Target="media/image307.png"/><Relationship Id="rId342" Type="http://schemas.openxmlformats.org/officeDocument/2006/relationships/image" Target="media/image328.png"/><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image" Target="media/image231.jpeg"/><Relationship Id="rId18" Type="http://schemas.openxmlformats.org/officeDocument/2006/relationships/image" Target="media/image5.png"/><Relationship Id="rId39" Type="http://schemas.openxmlformats.org/officeDocument/2006/relationships/image" Target="media/image26.png"/><Relationship Id="rId265" Type="http://schemas.openxmlformats.org/officeDocument/2006/relationships/image" Target="media/image252.jpeg"/><Relationship Id="rId286" Type="http://schemas.openxmlformats.org/officeDocument/2006/relationships/image" Target="media/image273.jpeg"/><Relationship Id="rId50" Type="http://schemas.openxmlformats.org/officeDocument/2006/relationships/image" Target="media/image37.png"/><Relationship Id="rId104" Type="http://schemas.openxmlformats.org/officeDocument/2006/relationships/image" Target="media/image91.jpeg"/><Relationship Id="rId125" Type="http://schemas.openxmlformats.org/officeDocument/2006/relationships/image" Target="media/image112.png"/><Relationship Id="rId146" Type="http://schemas.openxmlformats.org/officeDocument/2006/relationships/image" Target="media/image133.jpeg"/><Relationship Id="rId167" Type="http://schemas.openxmlformats.org/officeDocument/2006/relationships/image" Target="media/image154.png"/><Relationship Id="rId188" Type="http://schemas.openxmlformats.org/officeDocument/2006/relationships/image" Target="media/image175.jpeg"/><Relationship Id="rId311" Type="http://schemas.openxmlformats.org/officeDocument/2006/relationships/image" Target="media/image298.jpeg"/><Relationship Id="rId332" Type="http://schemas.openxmlformats.org/officeDocument/2006/relationships/image" Target="media/image318.png"/><Relationship Id="rId71" Type="http://schemas.openxmlformats.org/officeDocument/2006/relationships/image" Target="media/image58.png"/><Relationship Id="rId92" Type="http://schemas.openxmlformats.org/officeDocument/2006/relationships/image" Target="media/image79.jpeg"/><Relationship Id="rId213" Type="http://schemas.openxmlformats.org/officeDocument/2006/relationships/image" Target="media/image200.jpeg"/><Relationship Id="rId234" Type="http://schemas.openxmlformats.org/officeDocument/2006/relationships/image" Target="media/image221.jpeg"/><Relationship Id="rId2" Type="http://schemas.openxmlformats.org/officeDocument/2006/relationships/styles" Target="styles.xml"/><Relationship Id="rId29" Type="http://schemas.openxmlformats.org/officeDocument/2006/relationships/image" Target="media/image16.png"/><Relationship Id="rId255" Type="http://schemas.openxmlformats.org/officeDocument/2006/relationships/image" Target="media/image242.jpeg"/><Relationship Id="rId276" Type="http://schemas.openxmlformats.org/officeDocument/2006/relationships/image" Target="media/image263.jpeg"/><Relationship Id="rId297" Type="http://schemas.openxmlformats.org/officeDocument/2006/relationships/image" Target="media/image284.jpeg"/><Relationship Id="rId40" Type="http://schemas.openxmlformats.org/officeDocument/2006/relationships/image" Target="media/image27.pn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4.png"/><Relationship Id="rId178" Type="http://schemas.openxmlformats.org/officeDocument/2006/relationships/image" Target="media/image165.jpeg"/><Relationship Id="rId301" Type="http://schemas.openxmlformats.org/officeDocument/2006/relationships/image" Target="media/image288.jpeg"/><Relationship Id="rId322" Type="http://schemas.openxmlformats.org/officeDocument/2006/relationships/image" Target="media/image308.png"/><Relationship Id="rId343" Type="http://schemas.openxmlformats.org/officeDocument/2006/relationships/image" Target="media/image329.png"/><Relationship Id="rId61" Type="http://schemas.openxmlformats.org/officeDocument/2006/relationships/image" Target="media/image48.jpeg"/><Relationship Id="rId82" Type="http://schemas.openxmlformats.org/officeDocument/2006/relationships/image" Target="media/image69.jpeg"/><Relationship Id="rId199" Type="http://schemas.openxmlformats.org/officeDocument/2006/relationships/image" Target="media/image186.jpeg"/><Relationship Id="rId203" Type="http://schemas.openxmlformats.org/officeDocument/2006/relationships/image" Target="media/image190.jpeg"/><Relationship Id="rId19" Type="http://schemas.openxmlformats.org/officeDocument/2006/relationships/image" Target="media/image6.png"/><Relationship Id="rId224" Type="http://schemas.openxmlformats.org/officeDocument/2006/relationships/image" Target="media/image211.jpeg"/><Relationship Id="rId245" Type="http://schemas.openxmlformats.org/officeDocument/2006/relationships/image" Target="media/image232.png"/><Relationship Id="rId266" Type="http://schemas.openxmlformats.org/officeDocument/2006/relationships/image" Target="media/image253.jpeg"/><Relationship Id="rId287" Type="http://schemas.openxmlformats.org/officeDocument/2006/relationships/image" Target="media/image274.jpeg"/><Relationship Id="rId30" Type="http://schemas.openxmlformats.org/officeDocument/2006/relationships/image" Target="media/image17.png"/><Relationship Id="rId105" Type="http://schemas.openxmlformats.org/officeDocument/2006/relationships/image" Target="media/image92.jpeg"/><Relationship Id="rId126" Type="http://schemas.openxmlformats.org/officeDocument/2006/relationships/image" Target="media/image113.png"/><Relationship Id="rId147" Type="http://schemas.openxmlformats.org/officeDocument/2006/relationships/image" Target="media/image134.jpeg"/><Relationship Id="rId168" Type="http://schemas.openxmlformats.org/officeDocument/2006/relationships/image" Target="media/image155.jpeg"/><Relationship Id="rId312" Type="http://schemas.openxmlformats.org/officeDocument/2006/relationships/image" Target="media/image299.jpeg"/><Relationship Id="rId333" Type="http://schemas.openxmlformats.org/officeDocument/2006/relationships/image" Target="media/image319.png"/><Relationship Id="rId51" Type="http://schemas.openxmlformats.org/officeDocument/2006/relationships/image" Target="media/image38.jpeg"/><Relationship Id="rId72" Type="http://schemas.openxmlformats.org/officeDocument/2006/relationships/image" Target="media/image59.png"/><Relationship Id="rId93" Type="http://schemas.openxmlformats.org/officeDocument/2006/relationships/image" Target="media/image80.jpeg"/><Relationship Id="rId189" Type="http://schemas.openxmlformats.org/officeDocument/2006/relationships/image" Target="media/image176.jpeg"/><Relationship Id="rId3" Type="http://schemas.openxmlformats.org/officeDocument/2006/relationships/settings" Target="settings.xml"/><Relationship Id="rId214" Type="http://schemas.openxmlformats.org/officeDocument/2006/relationships/image" Target="media/image201.jpeg"/><Relationship Id="rId235" Type="http://schemas.openxmlformats.org/officeDocument/2006/relationships/image" Target="media/image222.png"/><Relationship Id="rId256" Type="http://schemas.openxmlformats.org/officeDocument/2006/relationships/image" Target="media/image243.png"/><Relationship Id="rId277" Type="http://schemas.openxmlformats.org/officeDocument/2006/relationships/image" Target="media/image264.jpeg"/><Relationship Id="rId298" Type="http://schemas.openxmlformats.org/officeDocument/2006/relationships/image" Target="media/image285.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png"/><Relationship Id="rId302" Type="http://schemas.openxmlformats.org/officeDocument/2006/relationships/image" Target="media/image289.jpeg"/><Relationship Id="rId323" Type="http://schemas.openxmlformats.org/officeDocument/2006/relationships/image" Target="media/image309.png"/><Relationship Id="rId344" Type="http://schemas.openxmlformats.org/officeDocument/2006/relationships/image" Target="media/image330.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fxc2\Application%20Data\Microsoft\Templates\NSTS.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NSTS.dot</Template>
  <TotalTime>1</TotalTime>
  <Pages>230</Pages>
  <Words>62019</Words>
  <Characters>353514</Characters>
  <Application>Microsoft Office Word</Application>
  <DocSecurity>4</DocSecurity>
  <Lines>2945</Lines>
  <Paragraphs>829</Paragraphs>
  <ScaleCrop>false</ScaleCrop>
  <Company>U.S. Nuclear Regulatory Commission</Company>
  <LinksUpToDate>false</LinksUpToDate>
  <CharactersWithSpaces>414704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System Architecture Document</dc:title>
  <dc:subject>&lt;Project Name&gt;</dc:subject>
  <dc:creator>LMIT</dc:creator>
  <cp:keywords/>
  <dc:description/>
  <cp:lastModifiedBy>VJB1</cp:lastModifiedBy>
  <cp:revision>2</cp:revision>
  <cp:lastPrinted>2011-05-19T13:39:00Z</cp:lastPrinted>
  <dcterms:created xsi:type="dcterms:W3CDTF">2012-07-27T20:19:00Z</dcterms:created>
  <dcterms:modified xsi:type="dcterms:W3CDTF">2012-07-27T20:19:00Z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mpany Name">
    <vt:lpwstr>Objectives</vt:lpwstr>
  </property>
  <property fmtid="{D5CDD505-2E9C-101B-9397-08002B2CF9AE}" pid="3" name="version">
    <vt:lpwstr>1.0</vt:lpwstr>
  </property>
  <property fmtid="{D5CDD505-2E9C-101B-9397-08002B2CF9AE}" pid="4" name="version date">
    <vt:lpwstr>01/2005</vt:lpwstr>
  </property>
</Properties>
</file>