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DCFA" w14:textId="0AF9B040" w:rsidR="00715722" w:rsidRPr="00F13078" w:rsidRDefault="00715722" w:rsidP="00DA4771">
      <w:pPr>
        <w:pStyle w:val="NRCINSPECTIONMANUAL"/>
        <w:ind w:firstLine="2420"/>
        <w:jc w:val="center"/>
        <w:rPr>
          <w:rFonts w:eastAsia="Courier New"/>
        </w:rPr>
      </w:pPr>
      <w:r w:rsidRPr="00F13078">
        <w:rPr>
          <w:rFonts w:eastAsia="Arial"/>
          <w:b/>
          <w:bCs/>
          <w:sz w:val="38"/>
          <w:szCs w:val="38"/>
        </w:rPr>
        <w:t>NRC INSPECTION MANUAL</w:t>
      </w:r>
      <w:r w:rsidRPr="00F13078">
        <w:rPr>
          <w:rFonts w:eastAsia="Courier New"/>
        </w:rPr>
        <w:tab/>
      </w:r>
      <w:r w:rsidRPr="00F13078">
        <w:rPr>
          <w:rFonts w:eastAsia="Courier New"/>
          <w:szCs w:val="20"/>
        </w:rPr>
        <w:t>RDB</w:t>
      </w:r>
    </w:p>
    <w:p w14:paraId="4B1825CA" w14:textId="303BC48D" w:rsidR="00715722" w:rsidRPr="007B0370" w:rsidRDefault="00715722" w:rsidP="007B0370">
      <w:pPr>
        <w:pStyle w:val="IMCIP"/>
      </w:pPr>
      <w:r w:rsidRPr="007B0370">
        <w:t xml:space="preserve">INSPECTION PROCEDURE </w:t>
      </w:r>
      <w:r w:rsidR="00BE6E6B" w:rsidRPr="007B0370">
        <w:t>40802</w:t>
      </w:r>
    </w:p>
    <w:p w14:paraId="57441910" w14:textId="4692EAD7" w:rsidR="00807E63" w:rsidRPr="005C68DB" w:rsidRDefault="003B3838" w:rsidP="005C68DB">
      <w:pPr>
        <w:pStyle w:val="Title"/>
        <w:widowControl/>
        <w:spacing w:before="220" w:after="220"/>
        <w:contextualSpacing w:val="0"/>
        <w:jc w:val="center"/>
        <w:rPr>
          <w:rFonts w:ascii="Arial" w:hAnsi="Arial" w:cs="Arial"/>
          <w:sz w:val="22"/>
          <w:szCs w:val="22"/>
        </w:rPr>
      </w:pPr>
      <w:r w:rsidRPr="005C68DB">
        <w:rPr>
          <w:rFonts w:ascii="Arial" w:hAnsi="Arial" w:cs="Arial"/>
          <w:sz w:val="22"/>
          <w:szCs w:val="22"/>
        </w:rPr>
        <w:t>FINANCIAL ASSURANCE</w:t>
      </w:r>
      <w:r w:rsidR="007D0319" w:rsidRPr="005C68DB">
        <w:rPr>
          <w:rFonts w:ascii="Arial" w:hAnsi="Arial" w:cs="Arial"/>
          <w:sz w:val="22"/>
          <w:szCs w:val="22"/>
        </w:rPr>
        <w:t xml:space="preserve"> </w:t>
      </w:r>
      <w:r w:rsidR="0009644F" w:rsidRPr="005C68DB">
        <w:rPr>
          <w:rFonts w:ascii="Arial" w:hAnsi="Arial" w:cs="Arial"/>
          <w:sz w:val="22"/>
          <w:szCs w:val="22"/>
        </w:rPr>
        <w:t xml:space="preserve">AT </w:t>
      </w:r>
      <w:r w:rsidR="007D0319" w:rsidRPr="005C68DB">
        <w:rPr>
          <w:rFonts w:ascii="Arial" w:hAnsi="Arial" w:cs="Arial"/>
          <w:sz w:val="22"/>
          <w:szCs w:val="22"/>
        </w:rPr>
        <w:t>DECOMMISSIONING</w:t>
      </w:r>
      <w:r w:rsidR="0009644F" w:rsidRPr="005C68DB">
        <w:rPr>
          <w:rFonts w:ascii="Arial" w:hAnsi="Arial" w:cs="Arial"/>
          <w:sz w:val="22"/>
          <w:szCs w:val="22"/>
        </w:rPr>
        <w:t xml:space="preserve"> </w:t>
      </w:r>
      <w:r w:rsidR="000B2C3C" w:rsidRPr="005C68DB">
        <w:rPr>
          <w:rFonts w:ascii="Arial" w:hAnsi="Arial" w:cs="Arial"/>
          <w:sz w:val="22"/>
          <w:szCs w:val="22"/>
        </w:rPr>
        <w:t>POWER</w:t>
      </w:r>
      <w:r w:rsidR="0009644F" w:rsidRPr="005C68DB">
        <w:rPr>
          <w:rFonts w:ascii="Arial" w:hAnsi="Arial" w:cs="Arial"/>
          <w:sz w:val="22"/>
          <w:szCs w:val="22"/>
        </w:rPr>
        <w:t xml:space="preserve"> REACTORS</w:t>
      </w:r>
    </w:p>
    <w:p w14:paraId="57441912" w14:textId="143D9BE2" w:rsidR="00807E63" w:rsidRPr="00F13078" w:rsidRDefault="00721546" w:rsidP="005C68DB">
      <w:pPr>
        <w:pStyle w:val="EffectiveDate"/>
      </w:pPr>
      <w:r w:rsidRPr="00F13078">
        <w:t>Effective Date</w:t>
      </w:r>
      <w:r w:rsidR="004E0457" w:rsidRPr="00F13078">
        <w:t>: 07</w:t>
      </w:r>
      <w:r w:rsidR="00B15954" w:rsidRPr="00F13078">
        <w:t>/</w:t>
      </w:r>
      <w:r w:rsidR="0093721A" w:rsidRPr="00F13078">
        <w:t>01</w:t>
      </w:r>
      <w:r w:rsidR="00B15954" w:rsidRPr="00F13078">
        <w:t>/202</w:t>
      </w:r>
      <w:r w:rsidR="003B3838" w:rsidRPr="00F13078">
        <w:t>5</w:t>
      </w:r>
    </w:p>
    <w:p w14:paraId="57441913" w14:textId="62303D07" w:rsidR="00807E63" w:rsidRPr="00F13078" w:rsidRDefault="0009644F" w:rsidP="005C68DB">
      <w:pPr>
        <w:pStyle w:val="Applicability"/>
      </w:pPr>
      <w:r w:rsidRPr="00F13078">
        <w:t xml:space="preserve">PROGRAM APPLICABILITY: </w:t>
      </w:r>
      <w:r w:rsidR="00721546" w:rsidRPr="00F13078">
        <w:t xml:space="preserve">IMC </w:t>
      </w:r>
      <w:r w:rsidRPr="00F13078">
        <w:t>2561</w:t>
      </w:r>
      <w:r w:rsidR="00721546" w:rsidRPr="00F13078">
        <w:t xml:space="preserve"> </w:t>
      </w:r>
      <w:r w:rsidR="00895BC6" w:rsidRPr="00F13078">
        <w:t>B</w:t>
      </w:r>
    </w:p>
    <w:p w14:paraId="57441918" w14:textId="726DC3EC" w:rsidR="00807E63" w:rsidRPr="00F13078" w:rsidRDefault="00715722" w:rsidP="005C68DB">
      <w:pPr>
        <w:pStyle w:val="Heading1"/>
        <w:rPr>
          <w:rFonts w:cs="Arial"/>
        </w:rPr>
      </w:pPr>
      <w:r w:rsidRPr="00F13078">
        <w:rPr>
          <w:rFonts w:cs="Arial"/>
        </w:rPr>
        <w:t>4080</w:t>
      </w:r>
      <w:r w:rsidR="00BE6E6B" w:rsidRPr="00F13078">
        <w:rPr>
          <w:rFonts w:cs="Arial"/>
        </w:rPr>
        <w:t>2</w:t>
      </w:r>
      <w:r w:rsidRPr="00F13078">
        <w:rPr>
          <w:rFonts w:cs="Arial"/>
        </w:rPr>
        <w:t>-01</w:t>
      </w:r>
      <w:r w:rsidRPr="00F13078">
        <w:tab/>
      </w:r>
      <w:r w:rsidR="0009644F" w:rsidRPr="00F13078">
        <w:rPr>
          <w:rFonts w:cs="Arial"/>
        </w:rPr>
        <w:t>INSPECTION OBJECTIVE</w:t>
      </w:r>
    </w:p>
    <w:p w14:paraId="20B3FE82" w14:textId="580AFFF7" w:rsidR="00780764" w:rsidRPr="00F13078" w:rsidRDefault="00780764" w:rsidP="002B588D">
      <w:pPr>
        <w:pStyle w:val="Heading2"/>
        <w:rPr>
          <w:rFonts w:cs="Arial"/>
        </w:rPr>
      </w:pPr>
      <w:r w:rsidRPr="00F13078">
        <w:rPr>
          <w:rFonts w:cs="Arial"/>
        </w:rPr>
        <w:t>01.0</w:t>
      </w:r>
      <w:r w:rsidR="00895BC6" w:rsidRPr="00F13078">
        <w:rPr>
          <w:rFonts w:cs="Arial"/>
        </w:rPr>
        <w:t>1</w:t>
      </w:r>
      <w:r w:rsidRPr="00F13078">
        <w:tab/>
      </w:r>
      <w:r w:rsidRPr="00F13078">
        <w:rPr>
          <w:rFonts w:cs="Arial"/>
        </w:rPr>
        <w:t xml:space="preserve">To identify </w:t>
      </w:r>
      <w:r w:rsidR="00D354AB" w:rsidRPr="00F13078">
        <w:rPr>
          <w:rFonts w:cs="Arial"/>
        </w:rPr>
        <w:t>site</w:t>
      </w:r>
      <w:r w:rsidRPr="00F13078">
        <w:rPr>
          <w:rFonts w:cs="Arial"/>
        </w:rPr>
        <w:t xml:space="preserve"> status, </w:t>
      </w:r>
      <w:r w:rsidR="0077221C" w:rsidRPr="00F13078">
        <w:rPr>
          <w:rFonts w:cs="Arial"/>
        </w:rPr>
        <w:t xml:space="preserve">decommissioning </w:t>
      </w:r>
      <w:r w:rsidRPr="00F13078">
        <w:rPr>
          <w:rFonts w:cs="Arial"/>
        </w:rPr>
        <w:t>progress</w:t>
      </w:r>
      <w:r w:rsidR="005243D6" w:rsidRPr="00F13078">
        <w:rPr>
          <w:rFonts w:cs="Arial"/>
        </w:rPr>
        <w:t>,</w:t>
      </w:r>
      <w:r w:rsidRPr="00F13078">
        <w:rPr>
          <w:rFonts w:cs="Arial"/>
        </w:rPr>
        <w:t xml:space="preserve"> changes</w:t>
      </w:r>
      <w:r w:rsidR="00F07F4E" w:rsidRPr="00F13078">
        <w:rPr>
          <w:rFonts w:cs="Arial"/>
        </w:rPr>
        <w:t xml:space="preserve"> </w:t>
      </w:r>
      <w:r w:rsidR="0077221C" w:rsidRPr="00F13078">
        <w:rPr>
          <w:rFonts w:cs="Arial"/>
        </w:rPr>
        <w:t xml:space="preserve">in timelines and strategy, </w:t>
      </w:r>
      <w:r w:rsidR="00F07F4E" w:rsidRPr="00F13078">
        <w:rPr>
          <w:rFonts w:cs="Arial"/>
        </w:rPr>
        <w:t xml:space="preserve">and </w:t>
      </w:r>
      <w:r w:rsidR="00B779EE" w:rsidRPr="00F13078">
        <w:rPr>
          <w:rFonts w:cs="Arial"/>
        </w:rPr>
        <w:t xml:space="preserve">related </w:t>
      </w:r>
      <w:r w:rsidR="005872C2" w:rsidRPr="00F13078">
        <w:rPr>
          <w:rFonts w:cs="Arial"/>
        </w:rPr>
        <w:t>expenditures</w:t>
      </w:r>
      <w:r w:rsidRPr="00F13078">
        <w:rPr>
          <w:rFonts w:cs="Arial"/>
        </w:rPr>
        <w:t xml:space="preserve"> that potentially impact decommissioning </w:t>
      </w:r>
      <w:r w:rsidR="0056464A" w:rsidRPr="00F13078">
        <w:rPr>
          <w:rFonts w:cs="Arial"/>
        </w:rPr>
        <w:t>cost estimates</w:t>
      </w:r>
      <w:r w:rsidRPr="00F13078">
        <w:rPr>
          <w:rFonts w:cs="Arial"/>
        </w:rPr>
        <w:t xml:space="preserve">. </w:t>
      </w:r>
      <w:r w:rsidR="0077221C" w:rsidRPr="00F13078">
        <w:rPr>
          <w:rFonts w:cs="Arial"/>
        </w:rPr>
        <w:t>To confirm that funding status and decommissioning progress is consistent with</w:t>
      </w:r>
      <w:r w:rsidR="0056464A" w:rsidRPr="00F13078">
        <w:rPr>
          <w:rFonts w:cs="Arial"/>
        </w:rPr>
        <w:t xml:space="preserve"> </w:t>
      </w:r>
      <w:r w:rsidRPr="00F13078">
        <w:rPr>
          <w:rFonts w:cs="Arial"/>
        </w:rPr>
        <w:t xml:space="preserve">financial assurance </w:t>
      </w:r>
      <w:r w:rsidR="007E7363" w:rsidRPr="00F13078">
        <w:rPr>
          <w:rFonts w:cs="Arial"/>
        </w:rPr>
        <w:t xml:space="preserve">reports that are </w:t>
      </w:r>
      <w:r w:rsidR="0048489E" w:rsidRPr="00F13078">
        <w:rPr>
          <w:rFonts w:cs="Arial"/>
        </w:rPr>
        <w:t xml:space="preserve">required to be </w:t>
      </w:r>
      <w:r w:rsidR="0077221C" w:rsidRPr="00F13078">
        <w:rPr>
          <w:rFonts w:cs="Arial"/>
        </w:rPr>
        <w:t>submitted</w:t>
      </w:r>
      <w:r w:rsidR="00FE1B3A" w:rsidRPr="00F13078">
        <w:rPr>
          <w:rFonts w:cs="Arial"/>
        </w:rPr>
        <w:t xml:space="preserve"> annually to NRC</w:t>
      </w:r>
      <w:r w:rsidR="002E7150" w:rsidRPr="00F13078">
        <w:rPr>
          <w:rFonts w:cs="Arial"/>
        </w:rPr>
        <w:t xml:space="preserve"> </w:t>
      </w:r>
      <w:r w:rsidR="009D1077" w:rsidRPr="00F13078">
        <w:rPr>
          <w:rFonts w:cs="Arial"/>
        </w:rPr>
        <w:t xml:space="preserve">by the licensee in accordance with 10 CFR </w:t>
      </w:r>
      <w:proofErr w:type="gramStart"/>
      <w:r w:rsidR="009D1077" w:rsidRPr="00F13078">
        <w:rPr>
          <w:rFonts w:cs="Arial"/>
        </w:rPr>
        <w:t>50.82(a)</w:t>
      </w:r>
      <w:proofErr w:type="gramEnd"/>
      <w:r w:rsidR="009D1077" w:rsidRPr="00F13078">
        <w:rPr>
          <w:rFonts w:cs="Arial"/>
        </w:rPr>
        <w:t>(8)(v</w:t>
      </w:r>
      <w:r w:rsidR="0077221C" w:rsidRPr="00F13078">
        <w:rPr>
          <w:rFonts w:cs="Arial"/>
        </w:rPr>
        <w:t>),</w:t>
      </w:r>
      <w:r w:rsidR="00E462E6" w:rsidRPr="00F13078">
        <w:rPr>
          <w:rFonts w:cs="Arial"/>
        </w:rPr>
        <w:t xml:space="preserve"> and </w:t>
      </w:r>
      <w:r w:rsidRPr="00F13078">
        <w:rPr>
          <w:rFonts w:cs="Arial"/>
        </w:rPr>
        <w:t xml:space="preserve">to </w:t>
      </w:r>
      <w:r w:rsidR="00D276F8" w:rsidRPr="00F13078">
        <w:rPr>
          <w:rFonts w:cs="Arial"/>
        </w:rPr>
        <w:t>support</w:t>
      </w:r>
      <w:r w:rsidRPr="00F13078">
        <w:rPr>
          <w:rFonts w:cs="Arial"/>
        </w:rPr>
        <w:t xml:space="preserve"> </w:t>
      </w:r>
      <w:r w:rsidR="00837B06" w:rsidRPr="00F13078">
        <w:rPr>
          <w:rFonts w:cs="Arial"/>
        </w:rPr>
        <w:t xml:space="preserve">NRC’s </w:t>
      </w:r>
      <w:r w:rsidRPr="00F13078">
        <w:rPr>
          <w:rFonts w:cs="Arial"/>
        </w:rPr>
        <w:t>Financial Ass</w:t>
      </w:r>
      <w:r w:rsidR="58F3D9F1" w:rsidRPr="00F13078">
        <w:rPr>
          <w:rFonts w:cs="Arial"/>
        </w:rPr>
        <w:t>essment</w:t>
      </w:r>
      <w:r w:rsidRPr="00F13078">
        <w:rPr>
          <w:rFonts w:cs="Arial"/>
        </w:rPr>
        <w:t xml:space="preserve"> Branch (FAB) review of the </w:t>
      </w:r>
      <w:r w:rsidR="00DC4F09" w:rsidRPr="00F13078">
        <w:rPr>
          <w:rFonts w:cs="Arial"/>
        </w:rPr>
        <w:t xml:space="preserve">licensee’s </w:t>
      </w:r>
      <w:r w:rsidRPr="00F13078">
        <w:rPr>
          <w:rFonts w:cs="Arial"/>
        </w:rPr>
        <w:t>annual report.</w:t>
      </w:r>
    </w:p>
    <w:p w14:paraId="481BED5C" w14:textId="56DA4625" w:rsidR="00A210B2" w:rsidRPr="00F13078" w:rsidRDefault="00A210B2" w:rsidP="002B588D">
      <w:pPr>
        <w:pStyle w:val="Heading1"/>
        <w:rPr>
          <w:rFonts w:cs="Arial"/>
        </w:rPr>
      </w:pPr>
      <w:r w:rsidRPr="00F13078">
        <w:rPr>
          <w:rFonts w:cs="Arial"/>
        </w:rPr>
        <w:t>40802-0</w:t>
      </w:r>
      <w:r w:rsidR="00D630C8" w:rsidRPr="00F13078">
        <w:rPr>
          <w:rFonts w:cs="Arial"/>
        </w:rPr>
        <w:t>2</w:t>
      </w:r>
      <w:r w:rsidRPr="00F13078">
        <w:rPr>
          <w:rFonts w:cs="Arial"/>
        </w:rPr>
        <w:t xml:space="preserve"> </w:t>
      </w:r>
      <w:r w:rsidRPr="00F13078">
        <w:rPr>
          <w:rFonts w:cs="Arial"/>
        </w:rPr>
        <w:tab/>
      </w:r>
      <w:r w:rsidR="00D630C8" w:rsidRPr="00F13078">
        <w:rPr>
          <w:rFonts w:cs="Arial"/>
        </w:rPr>
        <w:t>GENERAL</w:t>
      </w:r>
      <w:r w:rsidRPr="00F13078">
        <w:rPr>
          <w:rFonts w:cs="Arial"/>
        </w:rPr>
        <w:t xml:space="preserve"> GUIDANCE</w:t>
      </w:r>
    </w:p>
    <w:p w14:paraId="2006C6A4" w14:textId="23683649" w:rsidR="00147D52" w:rsidRPr="00F13078" w:rsidRDefault="00147D52" w:rsidP="005C68DB">
      <w:pPr>
        <w:pStyle w:val="BodyText"/>
        <w:widowControl/>
        <w:autoSpaceDE/>
        <w:autoSpaceDN/>
        <w:spacing w:after="220"/>
      </w:pPr>
      <w:r w:rsidRPr="00F13078">
        <w:t xml:space="preserve">This Inspection Procedure (IP) </w:t>
      </w:r>
      <w:r w:rsidR="00B71556">
        <w:t>may</w:t>
      </w:r>
      <w:r w:rsidRPr="00F13078">
        <w:t xml:space="preserve"> be initiated</w:t>
      </w:r>
      <w:r w:rsidR="2163C576" w:rsidRPr="00F13078">
        <w:t xml:space="preserve"> when app</w:t>
      </w:r>
      <w:r w:rsidR="005F375E">
        <w:t>ropriate</w:t>
      </w:r>
      <w:r w:rsidR="2163C576" w:rsidRPr="00F13078">
        <w:t>,</w:t>
      </w:r>
      <w:r w:rsidRPr="00F13078">
        <w:t xml:space="preserve"> by </w:t>
      </w:r>
      <w:r w:rsidR="00634BD4">
        <w:t>NMSS/</w:t>
      </w:r>
      <w:r w:rsidRPr="00F13078">
        <w:t xml:space="preserve">FAB, </w:t>
      </w:r>
      <w:r w:rsidR="00634BD4">
        <w:t xml:space="preserve">the </w:t>
      </w:r>
      <w:r w:rsidR="000002E5">
        <w:t xml:space="preserve">appropriate Regional Office, or </w:t>
      </w:r>
      <w:r w:rsidRPr="00F13078">
        <w:t xml:space="preserve">the </w:t>
      </w:r>
      <w:r w:rsidR="3FC50FA7" w:rsidRPr="00F13078">
        <w:t>Reactor Decommissioning Branch</w:t>
      </w:r>
      <w:r w:rsidRPr="00F13078">
        <w:t xml:space="preserve"> </w:t>
      </w:r>
      <w:r w:rsidR="0D1207E5" w:rsidRPr="00F13078">
        <w:t xml:space="preserve">(RDB) </w:t>
      </w:r>
      <w:r w:rsidRPr="00F13078">
        <w:t xml:space="preserve">project manager. The </w:t>
      </w:r>
      <w:r w:rsidR="001E1B43" w:rsidRPr="00F13078">
        <w:t xml:space="preserve">purpose </w:t>
      </w:r>
      <w:r w:rsidRPr="00F13078">
        <w:t xml:space="preserve">of this IP is to provide a mechanism for NRC review of the financial status and of overall decommissioning activities for a permanently </w:t>
      </w:r>
      <w:r w:rsidR="005F375E" w:rsidRPr="00F13078">
        <w:t>shut down</w:t>
      </w:r>
      <w:r w:rsidRPr="00F13078">
        <w:t xml:space="preserve"> reactor, to gain confidence in conclusions that the licensee has adequate funds to </w:t>
      </w:r>
      <w:r w:rsidR="000F12D0">
        <w:t xml:space="preserve">complete </w:t>
      </w:r>
      <w:r w:rsidRPr="00F13078">
        <w:t>decommission</w:t>
      </w:r>
      <w:r w:rsidR="000F12D0">
        <w:t>ing activities of</w:t>
      </w:r>
      <w:r w:rsidRPr="00F13078">
        <w:t xml:space="preserve"> the reactor, and that expenditures are for legitimate decommissioning activities. At least one member of FAB</w:t>
      </w:r>
      <w:r w:rsidR="003D6D6C" w:rsidRPr="00F13078">
        <w:t>, along with</w:t>
      </w:r>
      <w:r w:rsidRPr="00F13078">
        <w:t xml:space="preserve"> the </w:t>
      </w:r>
      <w:proofErr w:type="gramStart"/>
      <w:r w:rsidRPr="00F13078">
        <w:t>responsible NRC project manager</w:t>
      </w:r>
      <w:proofErr w:type="gramEnd"/>
      <w:r w:rsidR="003D6D6C" w:rsidRPr="00F13078">
        <w:t>,</w:t>
      </w:r>
      <w:r w:rsidRPr="00F13078">
        <w:t xml:space="preserve"> should be involved in this inspection activity. FAB should lead</w:t>
      </w:r>
      <w:r w:rsidR="009C7CA9" w:rsidRPr="00F13078">
        <w:t xml:space="preserve"> the</w:t>
      </w:r>
      <w:r w:rsidRPr="00F13078">
        <w:t xml:space="preserve"> development of the scope of the inspection. The inspectors should take the administrative lead</w:t>
      </w:r>
      <w:r w:rsidR="00653017" w:rsidRPr="00F13078">
        <w:t xml:space="preserve"> (i.e.</w:t>
      </w:r>
      <w:r w:rsidR="00992151">
        <w:t>,</w:t>
      </w:r>
      <w:r w:rsidR="00653017" w:rsidRPr="00F13078">
        <w:t xml:space="preserve"> sending the document request, organizing the interview</w:t>
      </w:r>
      <w:r w:rsidR="00076134">
        <w:t>s</w:t>
      </w:r>
      <w:r w:rsidR="00653017" w:rsidRPr="00F13078">
        <w:t xml:space="preserve">, </w:t>
      </w:r>
      <w:r w:rsidR="0066095C">
        <w:t xml:space="preserve">providing technical expertise, </w:t>
      </w:r>
      <w:r w:rsidR="00653017" w:rsidRPr="00F13078">
        <w:t>and writing the inspection report)</w:t>
      </w:r>
      <w:r w:rsidRPr="00F13078">
        <w:t xml:space="preserve"> for the inspection and lead interview</w:t>
      </w:r>
      <w:r w:rsidR="0066095C">
        <w:t>s</w:t>
      </w:r>
      <w:r w:rsidRPr="00F13078">
        <w:t xml:space="preserve"> with the licensee. The bar for initiating this procedure should be very low. </w:t>
      </w:r>
      <w:r w:rsidR="00373C95" w:rsidRPr="00F13078">
        <w:t xml:space="preserve">FAB, RDB, and/or the </w:t>
      </w:r>
      <w:r w:rsidR="003957B4" w:rsidRPr="00F13078">
        <w:t xml:space="preserve">region </w:t>
      </w:r>
      <w:r w:rsidR="00373C95" w:rsidRPr="00F13078">
        <w:t>should c</w:t>
      </w:r>
      <w:r w:rsidRPr="00F13078">
        <w:t>onsider the following:</w:t>
      </w:r>
    </w:p>
    <w:p w14:paraId="788E347B" w14:textId="243B54B3" w:rsidR="00A210B2" w:rsidRPr="00F13078" w:rsidRDefault="00A210B2" w:rsidP="005C68DB">
      <w:pPr>
        <w:pStyle w:val="BodyText"/>
        <w:widowControl/>
        <w:numPr>
          <w:ilvl w:val="0"/>
          <w:numId w:val="26"/>
        </w:numPr>
        <w:tabs>
          <w:tab w:val="num" w:pos="720"/>
        </w:tabs>
        <w:autoSpaceDE/>
        <w:autoSpaceDN/>
        <w:spacing w:after="220"/>
      </w:pPr>
      <w:r w:rsidRPr="00F13078">
        <w:t>Any questions or anomalies identified during review of the annual decommissioning trust fund</w:t>
      </w:r>
      <w:r w:rsidR="00653017" w:rsidRPr="00F13078">
        <w:t xml:space="preserve"> (DTF)</w:t>
      </w:r>
      <w:r w:rsidRPr="00F13078">
        <w:t xml:space="preserve"> submittal</w:t>
      </w:r>
      <w:r w:rsidR="00EF22BF">
        <w:t xml:space="preserve"> or </w:t>
      </w:r>
      <w:r w:rsidR="00AF6B7B" w:rsidRPr="00AF6B7B">
        <w:t xml:space="preserve">identified by </w:t>
      </w:r>
      <w:r w:rsidR="00EF22BF">
        <w:t xml:space="preserve">an </w:t>
      </w:r>
      <w:r w:rsidR="00AF6B7B" w:rsidRPr="00AF6B7B">
        <w:t>inspector during implementation of IP 71801</w:t>
      </w:r>
      <w:r w:rsidRPr="00F13078">
        <w:t>.</w:t>
      </w:r>
    </w:p>
    <w:p w14:paraId="02804A0C" w14:textId="30452715" w:rsidR="00A210B2" w:rsidRPr="00F13078" w:rsidRDefault="00A210B2" w:rsidP="005C68DB">
      <w:pPr>
        <w:pStyle w:val="BodyText"/>
        <w:widowControl/>
        <w:numPr>
          <w:ilvl w:val="0"/>
          <w:numId w:val="26"/>
        </w:numPr>
        <w:tabs>
          <w:tab w:val="num" w:pos="720"/>
        </w:tabs>
        <w:autoSpaceDE/>
        <w:autoSpaceDN/>
        <w:spacing w:after="220"/>
      </w:pPr>
      <w:r w:rsidRPr="00F13078">
        <w:t xml:space="preserve">Licensee performance from the previous year related to </w:t>
      </w:r>
      <w:r w:rsidR="00066F13" w:rsidRPr="00F13078">
        <w:t>usage of</w:t>
      </w:r>
      <w:r w:rsidRPr="00F13078">
        <w:t xml:space="preserve"> </w:t>
      </w:r>
      <w:r w:rsidR="00476FD0" w:rsidRPr="00F13078">
        <w:t xml:space="preserve">the </w:t>
      </w:r>
      <w:r w:rsidRPr="00F13078">
        <w:t>decommissioning trust fund.</w:t>
      </w:r>
    </w:p>
    <w:p w14:paraId="0EA56F7A" w14:textId="0EC1D635" w:rsidR="00A210B2" w:rsidRPr="00F13078" w:rsidRDefault="00A210B2" w:rsidP="005C68DB">
      <w:pPr>
        <w:pStyle w:val="BodyText"/>
        <w:widowControl/>
        <w:numPr>
          <w:ilvl w:val="0"/>
          <w:numId w:val="26"/>
        </w:numPr>
        <w:tabs>
          <w:tab w:val="num" w:pos="720"/>
        </w:tabs>
        <w:autoSpaceDE/>
        <w:autoSpaceDN/>
        <w:spacing w:after="220"/>
      </w:pPr>
      <w:r w:rsidRPr="00F13078">
        <w:t>Changes in decommissioning strategy (e.</w:t>
      </w:r>
      <w:r w:rsidR="00D26CB5" w:rsidRPr="00F13078">
        <w:t>g</w:t>
      </w:r>
      <w:r w:rsidRPr="00F13078">
        <w:t>. SAFSTOR to Active Decommissioning).</w:t>
      </w:r>
    </w:p>
    <w:p w14:paraId="185D2C73" w14:textId="0A2411B6" w:rsidR="0081056A" w:rsidRPr="00F13078" w:rsidRDefault="00A210B2" w:rsidP="005C68DB">
      <w:pPr>
        <w:pStyle w:val="BodyText"/>
        <w:widowControl/>
        <w:numPr>
          <w:ilvl w:val="0"/>
          <w:numId w:val="26"/>
        </w:numPr>
        <w:tabs>
          <w:tab w:val="num" w:pos="720"/>
        </w:tabs>
        <w:autoSpaceDE/>
        <w:autoSpaceDN/>
        <w:spacing w:after="220"/>
      </w:pPr>
      <w:r w:rsidRPr="00F13078">
        <w:t>Major changes in the decommissioning schedule.</w:t>
      </w:r>
    </w:p>
    <w:p w14:paraId="01A2BB01" w14:textId="1A1FDF76" w:rsidR="00A210B2" w:rsidRPr="00F13078" w:rsidRDefault="0077221C" w:rsidP="005C68DB">
      <w:pPr>
        <w:pStyle w:val="BodyText"/>
        <w:widowControl/>
        <w:numPr>
          <w:ilvl w:val="0"/>
          <w:numId w:val="26"/>
        </w:numPr>
        <w:tabs>
          <w:tab w:val="num" w:pos="720"/>
        </w:tabs>
        <w:autoSpaceDE/>
        <w:autoSpaceDN/>
        <w:spacing w:after="220"/>
      </w:pPr>
      <w:r w:rsidRPr="00F13078">
        <w:t>NRC management d</w:t>
      </w:r>
      <w:r w:rsidR="00A210B2" w:rsidRPr="00F13078">
        <w:t>iscretion.</w:t>
      </w:r>
    </w:p>
    <w:p w14:paraId="5AECD221" w14:textId="1F957692" w:rsidR="00A210B2" w:rsidRPr="00F13078" w:rsidRDefault="00A210B2" w:rsidP="005C68DB">
      <w:pPr>
        <w:pStyle w:val="BodyText"/>
        <w:widowControl/>
        <w:autoSpaceDE/>
        <w:autoSpaceDN/>
        <w:spacing w:after="220"/>
      </w:pPr>
      <w:r w:rsidRPr="00F13078">
        <w:t xml:space="preserve">Additionally, the inspectors should assist FAB to determine if any Spot Check factors </w:t>
      </w:r>
      <w:r w:rsidR="002A7B39" w:rsidRPr="00F13078">
        <w:t xml:space="preserve">associated with the </w:t>
      </w:r>
      <w:proofErr w:type="gramStart"/>
      <w:r w:rsidR="002A7B39" w:rsidRPr="00F13078">
        <w:t>licensee</w:t>
      </w:r>
      <w:proofErr w:type="gramEnd"/>
      <w:r w:rsidR="002A7B39" w:rsidRPr="00F13078">
        <w:t xml:space="preserve"> and/or its decommissioning funding assurance mechanism</w:t>
      </w:r>
      <w:r w:rsidR="002F670E" w:rsidRPr="00F13078">
        <w:t xml:space="preserve"> exist,</w:t>
      </w:r>
      <w:r w:rsidR="002A7B39" w:rsidRPr="00F13078">
        <w:t xml:space="preserve"> as </w:t>
      </w:r>
      <w:r w:rsidRPr="00F13078">
        <w:t xml:space="preserve">described in </w:t>
      </w:r>
      <w:r w:rsidR="0082117E">
        <w:t>S</w:t>
      </w:r>
      <w:r w:rsidRPr="00F13078">
        <w:t>ection 0</w:t>
      </w:r>
      <w:r w:rsidR="00D32AB1">
        <w:t>2</w:t>
      </w:r>
      <w:r w:rsidRPr="00F13078">
        <w:t xml:space="preserve">.01 below. The Financial Assurance Spot Check Assessment is performed by FAB </w:t>
      </w:r>
      <w:r w:rsidRPr="00F13078">
        <w:lastRenderedPageBreak/>
        <w:t xml:space="preserve">to ensure there is reasonable assurance </w:t>
      </w:r>
      <w:r w:rsidR="002A7B39" w:rsidRPr="00F13078">
        <w:t>that funding in the DTF</w:t>
      </w:r>
      <w:r w:rsidRPr="00F13078">
        <w:t xml:space="preserve"> remains adequate to complete decommissioning. </w:t>
      </w:r>
      <w:r w:rsidR="008D2923" w:rsidRPr="00F13078">
        <w:t xml:space="preserve">The inspectors should consider performing </w:t>
      </w:r>
      <w:r w:rsidR="00A8760C" w:rsidRPr="00F13078">
        <w:t>this procedure remotely.</w:t>
      </w:r>
    </w:p>
    <w:p w14:paraId="7F894E96" w14:textId="77777777" w:rsidR="00A210B2" w:rsidRPr="00F13078" w:rsidRDefault="00A210B2" w:rsidP="005C68DB">
      <w:pPr>
        <w:pStyle w:val="BodyText"/>
        <w:widowControl/>
        <w:autoSpaceDE/>
        <w:autoSpaceDN/>
        <w:spacing w:after="220"/>
        <w:rPr>
          <w:u w:val="single"/>
        </w:rPr>
      </w:pPr>
      <w:r w:rsidRPr="00F13078">
        <w:rPr>
          <w:u w:val="single"/>
        </w:rPr>
        <w:t>Definitions</w:t>
      </w:r>
    </w:p>
    <w:p w14:paraId="3D292954" w14:textId="60BDE0F6" w:rsidR="00B7697D" w:rsidRPr="00F13078" w:rsidRDefault="00B7697D" w:rsidP="005C68DB">
      <w:pPr>
        <w:pStyle w:val="BodyText"/>
        <w:widowControl/>
        <w:autoSpaceDE/>
        <w:autoSpaceDN/>
        <w:spacing w:after="220"/>
      </w:pPr>
      <w:r w:rsidRPr="00F13078">
        <w:rPr>
          <w:u w:val="single"/>
        </w:rPr>
        <w:t>Decommissioning Trust Fund (DTF)</w:t>
      </w:r>
      <w:r w:rsidR="00BA4EB8">
        <w:t>:</w:t>
      </w:r>
      <w:r w:rsidRPr="00F13078">
        <w:t xml:space="preserve"> a type of financial instrument required by 10 CFR 50.75 and administered by an independent trustee (a bank or other financial institution</w:t>
      </w:r>
      <w:r w:rsidR="00427B16">
        <w:t xml:space="preserve"> acting as a fiduciary</w:t>
      </w:r>
      <w:r w:rsidRPr="00F13078">
        <w:t>) to demonstrate th</w:t>
      </w:r>
      <w:r w:rsidR="00D55321" w:rsidRPr="00F13078">
        <w:t>at</w:t>
      </w:r>
      <w:r w:rsidRPr="00F13078">
        <w:t xml:space="preserve"> there is reasonable assurance that the licensee has adequate funds to complete the radiological decommissioning of the site.</w:t>
      </w:r>
    </w:p>
    <w:p w14:paraId="36EDB3FE" w14:textId="35508ECF" w:rsidR="00B7697D" w:rsidRPr="00F13078" w:rsidRDefault="00B7697D" w:rsidP="005C68DB">
      <w:pPr>
        <w:pStyle w:val="BodyText"/>
        <w:widowControl/>
        <w:autoSpaceDE/>
        <w:autoSpaceDN/>
        <w:spacing w:after="220"/>
      </w:pPr>
      <w:r w:rsidRPr="00F13078">
        <w:rPr>
          <w:u w:val="single"/>
        </w:rPr>
        <w:t>Financial Assurance</w:t>
      </w:r>
      <w:r w:rsidR="00BA4EB8">
        <w:t>:</w:t>
      </w:r>
      <w:r w:rsidRPr="00F13078">
        <w:t xml:space="preserve"> the requirement in 10 CFR 50.75 that the licensee provide reasonable assurance that funds will be available to complete the radiological decommissioning within 60</w:t>
      </w:r>
      <w:r w:rsidR="00BA4EB8">
        <w:t> </w:t>
      </w:r>
      <w:r w:rsidRPr="00F13078">
        <w:t xml:space="preserve">years </w:t>
      </w:r>
      <w:r w:rsidR="00372BF2" w:rsidRPr="00F13078">
        <w:t xml:space="preserve">after </w:t>
      </w:r>
      <w:r w:rsidRPr="00F13078">
        <w:t>the permanent cessation of operations.</w:t>
      </w:r>
    </w:p>
    <w:p w14:paraId="36CCAEEE" w14:textId="491EC715" w:rsidR="00B7697D" w:rsidRPr="00F13078" w:rsidRDefault="00B7697D" w:rsidP="005C68DB">
      <w:pPr>
        <w:pStyle w:val="BodyText"/>
        <w:widowControl/>
        <w:autoSpaceDE/>
        <w:autoSpaceDN/>
        <w:spacing w:after="220"/>
      </w:pPr>
      <w:r w:rsidRPr="00F13078">
        <w:rPr>
          <w:u w:val="single"/>
        </w:rPr>
        <w:t>Financial Assurance Spot Check</w:t>
      </w:r>
      <w:r w:rsidR="00BA4EB8">
        <w:t>:</w:t>
      </w:r>
      <w:r w:rsidRPr="00F13078">
        <w:t xml:space="preserve"> </w:t>
      </w:r>
      <w:r w:rsidR="00F43A68" w:rsidRPr="00F13078">
        <w:t>a</w:t>
      </w:r>
      <w:r w:rsidRPr="00F13078">
        <w:t>n as</w:t>
      </w:r>
      <w:r w:rsidR="004C37D8" w:rsidRPr="00F13078">
        <w:t>-</w:t>
      </w:r>
      <w:r w:rsidRPr="00F13078">
        <w:t>needed reactor DTF oversight analysis of a licensee’s decommissioning trust fund or other funding mechanism, which may include review of bank statements and documentation to confirm that decommissioning funding status reports, filed by licensees with the NRC, do not contain inadvertent mistakes or false information.</w:t>
      </w:r>
    </w:p>
    <w:p w14:paraId="07D6AB8D" w14:textId="214356DE" w:rsidR="00791F10" w:rsidRPr="00F13078" w:rsidRDefault="0009644F" w:rsidP="005C68DB">
      <w:pPr>
        <w:pStyle w:val="Heading1"/>
        <w:rPr>
          <w:rFonts w:cs="Arial"/>
        </w:rPr>
      </w:pPr>
      <w:r w:rsidRPr="00F13078">
        <w:rPr>
          <w:rFonts w:cs="Arial"/>
        </w:rPr>
        <w:t>4080</w:t>
      </w:r>
      <w:r w:rsidR="00BE6E6B" w:rsidRPr="00F13078">
        <w:rPr>
          <w:rFonts w:cs="Arial"/>
        </w:rPr>
        <w:t>2</w:t>
      </w:r>
      <w:r w:rsidRPr="00F13078">
        <w:rPr>
          <w:rFonts w:cs="Arial"/>
        </w:rPr>
        <w:t>-0</w:t>
      </w:r>
      <w:r w:rsidR="00D630C8" w:rsidRPr="00F13078">
        <w:rPr>
          <w:rFonts w:cs="Arial"/>
        </w:rPr>
        <w:t>3</w:t>
      </w:r>
      <w:r w:rsidRPr="00F13078">
        <w:rPr>
          <w:rFonts w:cs="Arial"/>
        </w:rPr>
        <w:t xml:space="preserve"> </w:t>
      </w:r>
      <w:r w:rsidR="005E0EC0" w:rsidRPr="00F13078">
        <w:rPr>
          <w:rFonts w:cs="Arial"/>
        </w:rPr>
        <w:tab/>
      </w:r>
      <w:r w:rsidRPr="00F13078">
        <w:rPr>
          <w:rFonts w:cs="Arial"/>
        </w:rPr>
        <w:t>INSPECTION REQUIREMEN</w:t>
      </w:r>
      <w:r w:rsidR="008B642A" w:rsidRPr="00F13078">
        <w:rPr>
          <w:rFonts w:cs="Arial"/>
        </w:rPr>
        <w:t>TS</w:t>
      </w:r>
      <w:r w:rsidR="00D630C8" w:rsidRPr="00F13078">
        <w:rPr>
          <w:rFonts w:cs="Arial"/>
        </w:rPr>
        <w:t xml:space="preserve"> AND GUIDANCE</w:t>
      </w:r>
    </w:p>
    <w:p w14:paraId="1017B87D" w14:textId="5BC27F7E" w:rsidR="00A210B2" w:rsidRPr="00F13078" w:rsidRDefault="00616298" w:rsidP="005C68DB">
      <w:pPr>
        <w:pStyle w:val="Heading2"/>
        <w:rPr>
          <w:rFonts w:cs="Arial"/>
        </w:rPr>
      </w:pPr>
      <w:r w:rsidRPr="00F13078">
        <w:rPr>
          <w:rFonts w:cs="Arial"/>
        </w:rPr>
        <w:t>0</w:t>
      </w:r>
      <w:r w:rsidR="00E551A4" w:rsidRPr="00F13078">
        <w:rPr>
          <w:rFonts w:cs="Arial"/>
        </w:rPr>
        <w:t>2</w:t>
      </w:r>
      <w:r w:rsidRPr="00F13078">
        <w:rPr>
          <w:rFonts w:cs="Arial"/>
        </w:rPr>
        <w:t>.0</w:t>
      </w:r>
      <w:r w:rsidR="00E66EF2" w:rsidRPr="00F13078">
        <w:rPr>
          <w:rFonts w:cs="Arial"/>
        </w:rPr>
        <w:t>1</w:t>
      </w:r>
      <w:r w:rsidRPr="00F13078">
        <w:rPr>
          <w:rFonts w:cs="Arial"/>
        </w:rPr>
        <w:tab/>
      </w:r>
      <w:r w:rsidRPr="00F13078">
        <w:rPr>
          <w:rFonts w:cs="Arial"/>
          <w:u w:val="single"/>
        </w:rPr>
        <w:t>Decommissioning Planning, Scheduling, and Cost Assessment</w:t>
      </w:r>
    </w:p>
    <w:p w14:paraId="3E7710D2" w14:textId="5C71BA24" w:rsidR="00616298" w:rsidRPr="00F13078" w:rsidRDefault="00B541ED" w:rsidP="005C68DB">
      <w:pPr>
        <w:pStyle w:val="BodyText3"/>
      </w:pPr>
      <w:r w:rsidRPr="00F13078">
        <w:t>To c</w:t>
      </w:r>
      <w:r w:rsidR="003C5702" w:rsidRPr="00F13078">
        <w:t>onduct</w:t>
      </w:r>
      <w:r w:rsidR="00652E06" w:rsidRPr="00F13078">
        <w:t xml:space="preserve"> a limited </w:t>
      </w:r>
      <w:r w:rsidR="006B1E7E" w:rsidRPr="00F13078">
        <w:t>inspection</w:t>
      </w:r>
      <w:r w:rsidR="003D0695" w:rsidRPr="00F13078">
        <w:t xml:space="preserve"> </w:t>
      </w:r>
      <w:r w:rsidR="009531E9" w:rsidRPr="00F13078">
        <w:t xml:space="preserve">to </w:t>
      </w:r>
      <w:r w:rsidR="00650C14" w:rsidRPr="00F13078">
        <w:t>gather information relevant to</w:t>
      </w:r>
      <w:r w:rsidR="009531E9" w:rsidRPr="00F13078">
        <w:t xml:space="preserve"> FAB’s annual review of</w:t>
      </w:r>
      <w:r w:rsidR="00092EBD" w:rsidRPr="00F13078">
        <w:t xml:space="preserve"> </w:t>
      </w:r>
      <w:r w:rsidR="004A54F6">
        <w:t xml:space="preserve">financial assurance for decommissioning by </w:t>
      </w:r>
      <w:r w:rsidR="006D0842" w:rsidRPr="00F13078">
        <w:t xml:space="preserve">a reactor </w:t>
      </w:r>
      <w:proofErr w:type="gramStart"/>
      <w:r w:rsidR="006D0842" w:rsidRPr="00F13078">
        <w:t>licensee</w:t>
      </w:r>
      <w:proofErr w:type="gramEnd"/>
      <w:r w:rsidR="00C31170">
        <w:t xml:space="preserve"> if requested by FAB</w:t>
      </w:r>
      <w:r w:rsidR="00335D8D" w:rsidRPr="00F13078">
        <w:t>.</w:t>
      </w:r>
    </w:p>
    <w:p w14:paraId="152385A8" w14:textId="11FED3EB" w:rsidR="003F7E2C" w:rsidRPr="00F13078" w:rsidRDefault="003F7E2C" w:rsidP="005C68DB">
      <w:pPr>
        <w:pStyle w:val="SpecificGuidance"/>
        <w:rPr>
          <w:rFonts w:cs="Arial"/>
        </w:rPr>
      </w:pPr>
      <w:r w:rsidRPr="00F13078">
        <w:rPr>
          <w:rFonts w:cs="Arial"/>
        </w:rPr>
        <w:t>Specific Guidance</w:t>
      </w:r>
    </w:p>
    <w:p w14:paraId="0ED79A39" w14:textId="0179211C" w:rsidR="007D47ED" w:rsidRPr="00F13078" w:rsidRDefault="006413B5" w:rsidP="005C68DB">
      <w:pPr>
        <w:pStyle w:val="BodyText3"/>
        <w:rPr>
          <w:rFonts w:cs="Arial"/>
        </w:rPr>
      </w:pPr>
      <w:r>
        <w:rPr>
          <w:rFonts w:cs="Arial"/>
        </w:rPr>
        <w:t xml:space="preserve">When implemented, </w:t>
      </w:r>
      <w:r w:rsidR="00A26B47">
        <w:rPr>
          <w:rFonts w:cs="Arial"/>
        </w:rPr>
        <w:t xml:space="preserve">decommissioning </w:t>
      </w:r>
      <w:r>
        <w:rPr>
          <w:rFonts w:cs="Arial"/>
        </w:rPr>
        <w:t>i</w:t>
      </w:r>
      <w:r w:rsidR="0004429A" w:rsidRPr="00F13078">
        <w:rPr>
          <w:rFonts w:cs="Arial"/>
        </w:rPr>
        <w:t xml:space="preserve">nspectors should </w:t>
      </w:r>
      <w:r w:rsidR="00ED577B">
        <w:rPr>
          <w:rFonts w:cs="Arial"/>
        </w:rPr>
        <w:t xml:space="preserve">expect to </w:t>
      </w:r>
      <w:r w:rsidR="0004429A" w:rsidRPr="00F13078">
        <w:rPr>
          <w:rFonts w:cs="Arial"/>
        </w:rPr>
        <w:t xml:space="preserve">spend </w:t>
      </w:r>
      <w:r>
        <w:rPr>
          <w:rFonts w:cs="Arial"/>
        </w:rPr>
        <w:t>a</w:t>
      </w:r>
      <w:r w:rsidR="00A165AE">
        <w:rPr>
          <w:rFonts w:cs="Arial"/>
        </w:rPr>
        <w:t>bout</w:t>
      </w:r>
      <w:r w:rsidR="0004429A" w:rsidRPr="00F13078">
        <w:rPr>
          <w:rFonts w:cs="Arial"/>
        </w:rPr>
        <w:t xml:space="preserve"> </w:t>
      </w:r>
      <w:r w:rsidR="00B36A5C">
        <w:rPr>
          <w:rFonts w:cs="Arial"/>
        </w:rPr>
        <w:t>4</w:t>
      </w:r>
      <w:r w:rsidR="00232FCF">
        <w:rPr>
          <w:rFonts w:cs="Arial"/>
        </w:rPr>
        <w:t xml:space="preserve"> to </w:t>
      </w:r>
      <w:r w:rsidR="00B36A5C">
        <w:rPr>
          <w:rFonts w:cs="Arial"/>
        </w:rPr>
        <w:t>8 </w:t>
      </w:r>
      <w:r w:rsidR="0004429A" w:rsidRPr="00F13078">
        <w:rPr>
          <w:rFonts w:cs="Arial"/>
        </w:rPr>
        <w:t>hours on this inspection procedure</w:t>
      </w:r>
      <w:r w:rsidR="007D47ED" w:rsidRPr="00F13078">
        <w:rPr>
          <w:rFonts w:cs="Arial"/>
        </w:rPr>
        <w:t xml:space="preserve">. </w:t>
      </w:r>
      <w:r w:rsidR="004063E3" w:rsidRPr="00F13078">
        <w:rPr>
          <w:rFonts w:cs="Arial"/>
        </w:rPr>
        <w:t xml:space="preserve">Time charged by </w:t>
      </w:r>
      <w:r w:rsidR="001C5DFE" w:rsidRPr="00F13078">
        <w:rPr>
          <w:rFonts w:cs="Arial"/>
        </w:rPr>
        <w:t>FAB and the project manager may vary</w:t>
      </w:r>
      <w:r w:rsidR="00234772">
        <w:rPr>
          <w:rFonts w:cs="Arial"/>
        </w:rPr>
        <w:t xml:space="preserve"> depending on the </w:t>
      </w:r>
      <w:r w:rsidR="00261879">
        <w:rPr>
          <w:rFonts w:cs="Arial"/>
        </w:rPr>
        <w:t>information submitted and interviews of licensee representatives</w:t>
      </w:r>
      <w:r w:rsidR="001C5DFE" w:rsidRPr="00F13078">
        <w:rPr>
          <w:rFonts w:cs="Arial"/>
        </w:rPr>
        <w:t>.</w:t>
      </w:r>
      <w:r w:rsidR="007D47ED" w:rsidRPr="00F13078">
        <w:rPr>
          <w:rFonts w:cs="Arial"/>
        </w:rPr>
        <w:t xml:space="preserve"> </w:t>
      </w:r>
      <w:r w:rsidR="00B944FA" w:rsidRPr="00F13078">
        <w:rPr>
          <w:rFonts w:cs="Arial"/>
        </w:rPr>
        <w:t xml:space="preserve">The project manager and at least one member of FAB should </w:t>
      </w:r>
      <w:r w:rsidR="00475F1D" w:rsidRPr="00F13078">
        <w:rPr>
          <w:rFonts w:cs="Arial"/>
        </w:rPr>
        <w:t>participate</w:t>
      </w:r>
      <w:r w:rsidR="00DE54DF" w:rsidRPr="00F13078">
        <w:rPr>
          <w:rFonts w:cs="Arial"/>
        </w:rPr>
        <w:t xml:space="preserve"> in </w:t>
      </w:r>
      <w:r w:rsidR="00BC4BF9" w:rsidRPr="00F13078">
        <w:rPr>
          <w:rFonts w:cs="Arial"/>
        </w:rPr>
        <w:t xml:space="preserve">the </w:t>
      </w:r>
      <w:r w:rsidR="00DE54DF" w:rsidRPr="00F13078">
        <w:rPr>
          <w:rFonts w:cs="Arial"/>
        </w:rPr>
        <w:t xml:space="preserve">inspection. </w:t>
      </w:r>
      <w:r w:rsidR="003367BD" w:rsidRPr="00F13078">
        <w:rPr>
          <w:rFonts w:cs="Arial"/>
        </w:rPr>
        <w:t xml:space="preserve">The scope of this inspection element is to engage with the licensee on the overall financial status of decommissioning to determine whether further review </w:t>
      </w:r>
      <w:r w:rsidR="004C62A6" w:rsidRPr="00F13078">
        <w:rPr>
          <w:rFonts w:cs="Arial"/>
        </w:rPr>
        <w:t xml:space="preserve">or </w:t>
      </w:r>
      <w:r w:rsidR="00075DF3" w:rsidRPr="00F13078">
        <w:rPr>
          <w:rFonts w:cs="Arial"/>
        </w:rPr>
        <w:t xml:space="preserve">a </w:t>
      </w:r>
      <w:r w:rsidR="004C62A6" w:rsidRPr="00F13078">
        <w:rPr>
          <w:rFonts w:cs="Arial"/>
        </w:rPr>
        <w:t xml:space="preserve">spot check </w:t>
      </w:r>
      <w:r w:rsidR="003367BD" w:rsidRPr="00F13078">
        <w:rPr>
          <w:rFonts w:cs="Arial"/>
        </w:rPr>
        <w:t xml:space="preserve">is </w:t>
      </w:r>
      <w:r w:rsidR="00261879">
        <w:rPr>
          <w:rFonts w:cs="Arial"/>
        </w:rPr>
        <w:t>warrant</w:t>
      </w:r>
      <w:r w:rsidR="003367BD" w:rsidRPr="00F13078">
        <w:rPr>
          <w:rFonts w:cs="Arial"/>
        </w:rPr>
        <w:t xml:space="preserve">ed by </w:t>
      </w:r>
      <w:r w:rsidR="00EB01C2" w:rsidRPr="00F13078">
        <w:rPr>
          <w:rFonts w:cs="Arial"/>
        </w:rPr>
        <w:t>FAB.</w:t>
      </w:r>
      <w:r w:rsidR="003367BD" w:rsidRPr="00F13078">
        <w:rPr>
          <w:rFonts w:cs="Arial"/>
        </w:rPr>
        <w:t xml:space="preserve"> </w:t>
      </w:r>
      <w:r w:rsidR="00E26234" w:rsidRPr="00F13078">
        <w:rPr>
          <w:rFonts w:cs="Arial"/>
        </w:rPr>
        <w:t>The general inspection could consist of a review of th</w:t>
      </w:r>
      <w:r w:rsidR="00744BEE" w:rsidRPr="00F13078">
        <w:rPr>
          <w:rFonts w:cs="Arial"/>
        </w:rPr>
        <w:t xml:space="preserve">e annual </w:t>
      </w:r>
      <w:r w:rsidR="00BC0DFF" w:rsidRPr="00F13078">
        <w:rPr>
          <w:rFonts w:cs="Arial"/>
        </w:rPr>
        <w:t>financial assurance</w:t>
      </w:r>
      <w:r w:rsidR="00744BEE" w:rsidRPr="00F13078">
        <w:rPr>
          <w:rFonts w:cs="Arial"/>
        </w:rPr>
        <w:t xml:space="preserve"> report, any schedule changes and </w:t>
      </w:r>
      <w:r w:rsidR="00C807D0" w:rsidRPr="00F13078">
        <w:rPr>
          <w:rFonts w:cs="Arial"/>
        </w:rPr>
        <w:t>e</w:t>
      </w:r>
      <w:r w:rsidR="00744BEE" w:rsidRPr="00F13078">
        <w:rPr>
          <w:rFonts w:cs="Arial"/>
        </w:rPr>
        <w:t xml:space="preserve">ffects on the </w:t>
      </w:r>
      <w:r w:rsidR="0018361A" w:rsidRPr="00F13078">
        <w:rPr>
          <w:rFonts w:cs="Arial"/>
        </w:rPr>
        <w:t xml:space="preserve">decommissioning </w:t>
      </w:r>
      <w:r w:rsidR="00744BEE" w:rsidRPr="00F13078">
        <w:rPr>
          <w:rFonts w:cs="Arial"/>
        </w:rPr>
        <w:t>fund</w:t>
      </w:r>
      <w:r w:rsidR="0018361A" w:rsidRPr="00F13078">
        <w:rPr>
          <w:rFonts w:cs="Arial"/>
        </w:rPr>
        <w:t>s</w:t>
      </w:r>
      <w:r w:rsidR="00744BEE" w:rsidRPr="00F13078">
        <w:rPr>
          <w:rFonts w:cs="Arial"/>
        </w:rPr>
        <w:t>,</w:t>
      </w:r>
      <w:r w:rsidR="00CA2F87" w:rsidRPr="00F13078">
        <w:rPr>
          <w:rFonts w:cs="Arial"/>
        </w:rPr>
        <w:t xml:space="preserve"> any </w:t>
      </w:r>
      <w:r w:rsidR="00C807D0" w:rsidRPr="00F13078">
        <w:rPr>
          <w:rFonts w:cs="Arial"/>
        </w:rPr>
        <w:t>focused document or expenditure review deemed appropriate, and</w:t>
      </w:r>
      <w:r w:rsidR="00744BEE" w:rsidRPr="00F13078">
        <w:rPr>
          <w:rFonts w:cs="Arial"/>
        </w:rPr>
        <w:t xml:space="preserve"> </w:t>
      </w:r>
      <w:r w:rsidR="00CA2F87" w:rsidRPr="00F13078">
        <w:rPr>
          <w:rFonts w:cs="Arial"/>
        </w:rPr>
        <w:t>an interview with licensee</w:t>
      </w:r>
      <w:r w:rsidR="003555A3">
        <w:rPr>
          <w:rFonts w:cs="Arial"/>
        </w:rPr>
        <w:t xml:space="preserve"> representatives</w:t>
      </w:r>
      <w:r w:rsidR="00CA2F87" w:rsidRPr="00F13078">
        <w:rPr>
          <w:rFonts w:cs="Arial"/>
        </w:rPr>
        <w:t>.</w:t>
      </w:r>
    </w:p>
    <w:p w14:paraId="52F38D01" w14:textId="57458B3F" w:rsidR="00980AF9" w:rsidRPr="00F13078" w:rsidRDefault="007D47ED" w:rsidP="005C68DB">
      <w:pPr>
        <w:pStyle w:val="BodyText3"/>
        <w:rPr>
          <w:rFonts w:cs="Arial"/>
        </w:rPr>
      </w:pPr>
      <w:r w:rsidRPr="00F13078">
        <w:rPr>
          <w:rFonts w:cs="Arial"/>
        </w:rPr>
        <w:t>In preparation for this inspection,</w:t>
      </w:r>
      <w:r w:rsidR="008544E3" w:rsidRPr="00F13078">
        <w:rPr>
          <w:rFonts w:cs="Arial"/>
        </w:rPr>
        <w:t xml:space="preserve"> </w:t>
      </w:r>
      <w:r w:rsidR="00B944FA" w:rsidRPr="00F13078">
        <w:rPr>
          <w:rFonts w:cs="Arial"/>
        </w:rPr>
        <w:t>inspectors</w:t>
      </w:r>
      <w:r w:rsidR="008544E3" w:rsidRPr="00F13078">
        <w:rPr>
          <w:rFonts w:cs="Arial"/>
        </w:rPr>
        <w:t xml:space="preserve"> should consider</w:t>
      </w:r>
      <w:r w:rsidRPr="00F13078">
        <w:rPr>
          <w:rFonts w:cs="Arial"/>
        </w:rPr>
        <w:t xml:space="preserve"> review</w:t>
      </w:r>
      <w:r w:rsidR="008544E3" w:rsidRPr="00F13078">
        <w:rPr>
          <w:rFonts w:cs="Arial"/>
        </w:rPr>
        <w:t>ing</w:t>
      </w:r>
      <w:r w:rsidRPr="00F13078">
        <w:rPr>
          <w:rFonts w:cs="Arial"/>
        </w:rPr>
        <w:t xml:space="preserve"> the </w:t>
      </w:r>
      <w:r w:rsidR="00F202E0" w:rsidRPr="00F13078">
        <w:rPr>
          <w:rFonts w:cs="Arial"/>
        </w:rPr>
        <w:t xml:space="preserve">decommissioning </w:t>
      </w:r>
      <w:r w:rsidRPr="00F13078">
        <w:rPr>
          <w:rFonts w:cs="Arial"/>
        </w:rPr>
        <w:t xml:space="preserve">schedule </w:t>
      </w:r>
      <w:r w:rsidR="008544E3" w:rsidRPr="00F13078">
        <w:rPr>
          <w:rFonts w:cs="Arial"/>
        </w:rPr>
        <w:t xml:space="preserve">located in the </w:t>
      </w:r>
      <w:r w:rsidR="00E861F6" w:rsidRPr="00F13078">
        <w:rPr>
          <w:rFonts w:cs="Arial"/>
        </w:rPr>
        <w:t>Post Shutdown Decommissioning Activities Report (</w:t>
      </w:r>
      <w:r w:rsidR="008544E3" w:rsidRPr="00F13078">
        <w:rPr>
          <w:rFonts w:cs="Arial"/>
        </w:rPr>
        <w:t>PSDAR</w:t>
      </w:r>
      <w:r w:rsidR="00E861F6" w:rsidRPr="00F13078">
        <w:rPr>
          <w:rFonts w:cs="Arial"/>
        </w:rPr>
        <w:t>)</w:t>
      </w:r>
      <w:r w:rsidR="00DE54DF" w:rsidRPr="00F13078">
        <w:rPr>
          <w:rFonts w:cs="Arial"/>
        </w:rPr>
        <w:t xml:space="preserve"> or</w:t>
      </w:r>
      <w:r w:rsidR="00E861F6" w:rsidRPr="00F13078">
        <w:rPr>
          <w:rFonts w:cs="Arial"/>
        </w:rPr>
        <w:t xml:space="preserve"> License Termination Plan</w:t>
      </w:r>
      <w:r w:rsidR="00DE54DF" w:rsidRPr="00F13078">
        <w:rPr>
          <w:rFonts w:cs="Arial"/>
        </w:rPr>
        <w:t xml:space="preserve"> </w:t>
      </w:r>
      <w:r w:rsidR="00E861F6" w:rsidRPr="00F13078">
        <w:rPr>
          <w:rFonts w:cs="Arial"/>
        </w:rPr>
        <w:t>(</w:t>
      </w:r>
      <w:r w:rsidR="00DE54DF" w:rsidRPr="00F13078">
        <w:rPr>
          <w:rFonts w:cs="Arial"/>
        </w:rPr>
        <w:t>LTP</w:t>
      </w:r>
      <w:r w:rsidR="00E861F6" w:rsidRPr="00F13078">
        <w:rPr>
          <w:rFonts w:cs="Arial"/>
        </w:rPr>
        <w:t>)</w:t>
      </w:r>
      <w:r w:rsidR="00DE54DF" w:rsidRPr="00F13078">
        <w:rPr>
          <w:rFonts w:cs="Arial"/>
        </w:rPr>
        <w:t xml:space="preserve"> with any updates, as applicable</w:t>
      </w:r>
      <w:r w:rsidR="00EB01C2" w:rsidRPr="00F13078">
        <w:rPr>
          <w:rFonts w:cs="Arial"/>
        </w:rPr>
        <w:t xml:space="preserve">, </w:t>
      </w:r>
      <w:r w:rsidR="000616C0" w:rsidRPr="00F13078">
        <w:rPr>
          <w:rFonts w:cs="Arial"/>
        </w:rPr>
        <w:t xml:space="preserve">any license conditions associated with decommissioning funding assurance or withdrawals, </w:t>
      </w:r>
      <w:r w:rsidR="00EB01C2" w:rsidRPr="00F13078">
        <w:rPr>
          <w:rFonts w:cs="Arial"/>
        </w:rPr>
        <w:t xml:space="preserve">and the annual financial assurance status report submitted by the licensee in accordance with 10 CFR </w:t>
      </w:r>
      <w:proofErr w:type="gramStart"/>
      <w:r w:rsidR="00EB01C2" w:rsidRPr="00F13078">
        <w:rPr>
          <w:rFonts w:cs="Arial"/>
        </w:rPr>
        <w:t>50.82(a)</w:t>
      </w:r>
      <w:proofErr w:type="gramEnd"/>
      <w:r w:rsidR="00EB01C2" w:rsidRPr="00F13078">
        <w:rPr>
          <w:rFonts w:cs="Arial"/>
        </w:rPr>
        <w:t>(8)(v). NRC staff should determine whether the licensee has made any changes to its decommissioning schedule, to major milestones, or</w:t>
      </w:r>
      <w:r w:rsidR="00980AF9" w:rsidRPr="00F13078">
        <w:rPr>
          <w:rFonts w:cs="Arial"/>
        </w:rPr>
        <w:t xml:space="preserve"> </w:t>
      </w:r>
      <w:r w:rsidR="006A2BC7" w:rsidRPr="00F13078">
        <w:rPr>
          <w:rFonts w:cs="Arial"/>
        </w:rPr>
        <w:t>significantly increased</w:t>
      </w:r>
      <w:r w:rsidR="004E6C69" w:rsidRPr="00F13078">
        <w:rPr>
          <w:rFonts w:cs="Arial"/>
        </w:rPr>
        <w:t xml:space="preserve"> decommissioning</w:t>
      </w:r>
      <w:r w:rsidR="00980AF9" w:rsidRPr="00F13078">
        <w:rPr>
          <w:rFonts w:cs="Arial"/>
        </w:rPr>
        <w:t xml:space="preserve"> costs in </w:t>
      </w:r>
      <w:r w:rsidR="00953461" w:rsidRPr="00F13078">
        <w:rPr>
          <w:rFonts w:cs="Arial"/>
        </w:rPr>
        <w:t>consideration of</w:t>
      </w:r>
      <w:r w:rsidR="00980AF9" w:rsidRPr="00F13078">
        <w:rPr>
          <w:rFonts w:cs="Arial"/>
        </w:rPr>
        <w:t xml:space="preserve"> 10 CFR 50.82(a)(7).</w:t>
      </w:r>
    </w:p>
    <w:p w14:paraId="0BD6D201" w14:textId="04CFB0B2" w:rsidR="00E66EF2" w:rsidRPr="00F13078" w:rsidRDefault="00E66EF2" w:rsidP="005C68DB">
      <w:pPr>
        <w:pStyle w:val="BodyText3"/>
        <w:rPr>
          <w:rFonts w:cs="Arial"/>
        </w:rPr>
      </w:pPr>
      <w:r w:rsidRPr="00F13078">
        <w:rPr>
          <w:rFonts w:cs="Arial"/>
        </w:rPr>
        <w:t xml:space="preserve">Title 10 CFR 50.82(a)(7) requires the licensee to notify the NRC, in writing with a copy sent to the affected States, before performing any decommissioning activity that is not consistent with or could be a change from the actions or schedules described in the </w:t>
      </w:r>
      <w:r w:rsidRPr="00F13078">
        <w:rPr>
          <w:rFonts w:cs="Arial"/>
        </w:rPr>
        <w:lastRenderedPageBreak/>
        <w:t>PSDAR. The inspector should focus on and review major decommissioning activities to determine whether significant departures from docketed schedules are expected or ha</w:t>
      </w:r>
      <w:r w:rsidR="007A5BCD" w:rsidRPr="00F13078">
        <w:rPr>
          <w:rFonts w:cs="Arial"/>
        </w:rPr>
        <w:t>ve</w:t>
      </w:r>
      <w:r w:rsidRPr="00F13078">
        <w:rPr>
          <w:rFonts w:cs="Arial"/>
        </w:rPr>
        <w:t xml:space="preserve"> already occurred, such as </w:t>
      </w:r>
      <w:r w:rsidR="00B227CC" w:rsidRPr="00F13078">
        <w:rPr>
          <w:rFonts w:cs="Arial"/>
        </w:rPr>
        <w:t xml:space="preserve">the </w:t>
      </w:r>
      <w:r w:rsidRPr="00F13078">
        <w:rPr>
          <w:rFonts w:cs="Arial"/>
        </w:rPr>
        <w:t xml:space="preserve">rescheduling </w:t>
      </w:r>
      <w:r w:rsidR="00B227CC" w:rsidRPr="00F13078">
        <w:rPr>
          <w:rFonts w:cs="Arial"/>
        </w:rPr>
        <w:t xml:space="preserve">of </w:t>
      </w:r>
      <w:r w:rsidRPr="00F13078">
        <w:rPr>
          <w:rFonts w:cs="Arial"/>
        </w:rPr>
        <w:t>a major milestone by more than 6 months to a year. The inspector should review whether the licensee has assessed and documented any change that significantly impacts the decommissioning cost estimate. Pertinent guidance on changes to the PSDAR</w:t>
      </w:r>
      <w:r w:rsidR="00B227CC" w:rsidRPr="00F13078">
        <w:rPr>
          <w:rFonts w:cs="Arial"/>
        </w:rPr>
        <w:t>,</w:t>
      </w:r>
      <w:r w:rsidRPr="00F13078">
        <w:rPr>
          <w:rFonts w:cs="Arial"/>
        </w:rPr>
        <w:t xml:space="preserve"> a</w:t>
      </w:r>
      <w:r w:rsidR="00B227CC" w:rsidRPr="00F13078">
        <w:rPr>
          <w:rFonts w:cs="Arial"/>
        </w:rPr>
        <w:t>long with</w:t>
      </w:r>
      <w:r w:rsidRPr="00F13078">
        <w:rPr>
          <w:rFonts w:cs="Arial"/>
        </w:rPr>
        <w:t xml:space="preserve"> </w:t>
      </w:r>
      <w:r w:rsidR="00B227CC" w:rsidRPr="00F13078">
        <w:rPr>
          <w:rFonts w:cs="Arial"/>
        </w:rPr>
        <w:t>what constitute</w:t>
      </w:r>
      <w:r w:rsidR="00E53685">
        <w:rPr>
          <w:rFonts w:cs="Arial"/>
        </w:rPr>
        <w:t>s</w:t>
      </w:r>
      <w:r w:rsidR="00B227CC" w:rsidRPr="00F13078">
        <w:rPr>
          <w:rFonts w:cs="Arial"/>
        </w:rPr>
        <w:t xml:space="preserve"> </w:t>
      </w:r>
      <w:r w:rsidRPr="00F13078">
        <w:rPr>
          <w:rFonts w:cs="Arial"/>
        </w:rPr>
        <w:t xml:space="preserve">significant </w:t>
      </w:r>
      <w:r w:rsidR="00B227CC" w:rsidRPr="00F13078">
        <w:rPr>
          <w:rFonts w:cs="Arial"/>
        </w:rPr>
        <w:t xml:space="preserve">changes in </w:t>
      </w:r>
      <w:r w:rsidRPr="00F13078">
        <w:rPr>
          <w:rFonts w:cs="Arial"/>
        </w:rPr>
        <w:t>cost</w:t>
      </w:r>
      <w:r w:rsidR="00B227CC" w:rsidRPr="00F13078">
        <w:rPr>
          <w:rFonts w:cs="Arial"/>
        </w:rPr>
        <w:t>s,</w:t>
      </w:r>
      <w:r w:rsidRPr="00F13078">
        <w:rPr>
          <w:rFonts w:cs="Arial"/>
        </w:rPr>
        <w:t xml:space="preserve"> </w:t>
      </w:r>
      <w:r w:rsidR="00E53685">
        <w:rPr>
          <w:rFonts w:cs="Arial"/>
        </w:rPr>
        <w:t>may</w:t>
      </w:r>
      <w:r w:rsidR="003C4D57" w:rsidRPr="00F13078">
        <w:rPr>
          <w:rFonts w:cs="Arial"/>
        </w:rPr>
        <w:t xml:space="preserve"> be found</w:t>
      </w:r>
      <w:r w:rsidRPr="00F13078">
        <w:rPr>
          <w:rFonts w:cs="Arial"/>
        </w:rPr>
        <w:t xml:space="preserve"> </w:t>
      </w:r>
      <w:r w:rsidR="00162DC0" w:rsidRPr="00F13078">
        <w:rPr>
          <w:rFonts w:cs="Arial"/>
        </w:rPr>
        <w:t>in</w:t>
      </w:r>
      <w:r w:rsidRPr="00F13078">
        <w:rPr>
          <w:rFonts w:cs="Arial"/>
        </w:rPr>
        <w:t xml:space="preserve"> Reg</w:t>
      </w:r>
      <w:r w:rsidR="00F719F2" w:rsidRPr="00F13078">
        <w:rPr>
          <w:rFonts w:cs="Arial"/>
        </w:rPr>
        <w:t>ulatory</w:t>
      </w:r>
      <w:r w:rsidRPr="00F13078">
        <w:rPr>
          <w:rFonts w:cs="Arial"/>
        </w:rPr>
        <w:t xml:space="preserve"> Guide 1.185</w:t>
      </w:r>
      <w:r w:rsidR="000D5784">
        <w:rPr>
          <w:rFonts w:cs="Arial"/>
        </w:rPr>
        <w:t>, Revision 1</w:t>
      </w:r>
      <w:r w:rsidR="003C4D57" w:rsidRPr="00F13078">
        <w:rPr>
          <w:rFonts w:cs="Arial"/>
        </w:rPr>
        <w:t>.</w:t>
      </w:r>
    </w:p>
    <w:p w14:paraId="4A2708D1" w14:textId="1E7896A6" w:rsidR="0036094E" w:rsidRPr="00F13078" w:rsidRDefault="0036094E" w:rsidP="005C68DB">
      <w:pPr>
        <w:pStyle w:val="BodyText3"/>
        <w:rPr>
          <w:rFonts w:cs="Arial"/>
        </w:rPr>
      </w:pPr>
      <w:r w:rsidRPr="00F13078">
        <w:rPr>
          <w:rFonts w:cs="Arial"/>
        </w:rPr>
        <w:t>The inspector should request documents</w:t>
      </w:r>
      <w:r w:rsidR="005D00EF" w:rsidRPr="00F13078">
        <w:rPr>
          <w:rFonts w:cs="Arial"/>
        </w:rPr>
        <w:t xml:space="preserve"> from the licensee</w:t>
      </w:r>
      <w:r w:rsidRPr="00F13078">
        <w:rPr>
          <w:rFonts w:cs="Arial"/>
        </w:rPr>
        <w:t xml:space="preserve"> and assist in</w:t>
      </w:r>
      <w:r w:rsidR="005D00EF" w:rsidRPr="00F13078">
        <w:rPr>
          <w:rFonts w:cs="Arial"/>
        </w:rPr>
        <w:t xml:space="preserve"> the</w:t>
      </w:r>
      <w:r w:rsidRPr="00F13078">
        <w:rPr>
          <w:rFonts w:cs="Arial"/>
        </w:rPr>
        <w:t xml:space="preserve"> review </w:t>
      </w:r>
      <w:r w:rsidR="005D00EF" w:rsidRPr="00F13078">
        <w:rPr>
          <w:rFonts w:cs="Arial"/>
        </w:rPr>
        <w:t xml:space="preserve">of those documents </w:t>
      </w:r>
      <w:r w:rsidRPr="00F13078">
        <w:rPr>
          <w:rFonts w:cs="Arial"/>
        </w:rPr>
        <w:t xml:space="preserve">based on any questions or concerns </w:t>
      </w:r>
      <w:r w:rsidR="00261D0D" w:rsidRPr="00F13078">
        <w:rPr>
          <w:rFonts w:cs="Arial"/>
        </w:rPr>
        <w:t xml:space="preserve">expressed by </w:t>
      </w:r>
      <w:r w:rsidRPr="00F13078">
        <w:rPr>
          <w:rFonts w:cs="Arial"/>
        </w:rPr>
        <w:t xml:space="preserve">FAB or the NRC project manager. </w:t>
      </w:r>
      <w:r w:rsidR="00D910CB" w:rsidRPr="00F13078">
        <w:rPr>
          <w:rFonts w:cs="Arial"/>
        </w:rPr>
        <w:t xml:space="preserve">The inspector could consider </w:t>
      </w:r>
      <w:r w:rsidR="00C601C4" w:rsidRPr="00F13078">
        <w:rPr>
          <w:rFonts w:cs="Arial"/>
        </w:rPr>
        <w:t>reviewing a sample of</w:t>
      </w:r>
      <w:r w:rsidR="002C2106" w:rsidRPr="00F13078">
        <w:rPr>
          <w:rFonts w:cs="Arial"/>
        </w:rPr>
        <w:t xml:space="preserve"> expenditures versus ongoing and previous site activities</w:t>
      </w:r>
      <w:r w:rsidR="00F600D2" w:rsidRPr="00F13078">
        <w:rPr>
          <w:rFonts w:cs="Arial"/>
        </w:rPr>
        <w:t xml:space="preserve"> </w:t>
      </w:r>
      <w:r w:rsidR="00261D0D" w:rsidRPr="00F13078">
        <w:rPr>
          <w:rFonts w:cs="Arial"/>
        </w:rPr>
        <w:t xml:space="preserve">for the sake of </w:t>
      </w:r>
      <w:r w:rsidR="00F600D2" w:rsidRPr="00F13078">
        <w:rPr>
          <w:rFonts w:cs="Arial"/>
        </w:rPr>
        <w:t>determin</w:t>
      </w:r>
      <w:r w:rsidR="00261D0D" w:rsidRPr="00F13078">
        <w:rPr>
          <w:rFonts w:cs="Arial"/>
        </w:rPr>
        <w:t>ing</w:t>
      </w:r>
      <w:r w:rsidR="00F600D2" w:rsidRPr="00F13078">
        <w:rPr>
          <w:rFonts w:cs="Arial"/>
        </w:rPr>
        <w:t xml:space="preserve"> whether the</w:t>
      </w:r>
      <w:r w:rsidR="00455143">
        <w:rPr>
          <w:rFonts w:cs="Arial"/>
        </w:rPr>
        <w:t xml:space="preserve"> disbursements (made or planned)</w:t>
      </w:r>
      <w:r w:rsidR="00F600D2" w:rsidRPr="00F13078">
        <w:rPr>
          <w:rFonts w:cs="Arial"/>
        </w:rPr>
        <w:t xml:space="preserve"> appear to be </w:t>
      </w:r>
      <w:r w:rsidR="00455143">
        <w:rPr>
          <w:rFonts w:cs="Arial"/>
        </w:rPr>
        <w:t>fo</w:t>
      </w:r>
      <w:r w:rsidR="00A643A7">
        <w:rPr>
          <w:rFonts w:cs="Arial"/>
        </w:rPr>
        <w:t xml:space="preserve">r </w:t>
      </w:r>
      <w:r w:rsidR="00F600D2" w:rsidRPr="00F13078">
        <w:rPr>
          <w:rFonts w:cs="Arial"/>
        </w:rPr>
        <w:t xml:space="preserve">legitimate decommissioning </w:t>
      </w:r>
      <w:r w:rsidR="00A643A7">
        <w:rPr>
          <w:rFonts w:cs="Arial"/>
        </w:rPr>
        <w:t>activities</w:t>
      </w:r>
      <w:r w:rsidR="00F600D2" w:rsidRPr="00F13078">
        <w:rPr>
          <w:rFonts w:cs="Arial"/>
        </w:rPr>
        <w:t>.</w:t>
      </w:r>
      <w:r w:rsidR="008127D5" w:rsidRPr="00F13078">
        <w:rPr>
          <w:rFonts w:cs="Arial"/>
        </w:rPr>
        <w:t xml:space="preserve"> </w:t>
      </w:r>
      <w:r w:rsidR="00D73263" w:rsidRPr="00F13078">
        <w:rPr>
          <w:rFonts w:cs="Arial"/>
        </w:rPr>
        <w:t xml:space="preserve">The inspector should </w:t>
      </w:r>
      <w:r w:rsidR="00A643A7">
        <w:rPr>
          <w:rFonts w:cs="Arial"/>
        </w:rPr>
        <w:t xml:space="preserve">especially </w:t>
      </w:r>
      <w:r w:rsidR="0023673E" w:rsidRPr="00F13078">
        <w:rPr>
          <w:rFonts w:cs="Arial"/>
        </w:rPr>
        <w:t xml:space="preserve">focus their </w:t>
      </w:r>
      <w:r w:rsidR="00D73263" w:rsidRPr="00F13078">
        <w:rPr>
          <w:rFonts w:cs="Arial"/>
        </w:rPr>
        <w:t>review</w:t>
      </w:r>
      <w:r w:rsidR="00D012F6" w:rsidRPr="00F13078">
        <w:rPr>
          <w:rFonts w:cs="Arial"/>
        </w:rPr>
        <w:t xml:space="preserve"> </w:t>
      </w:r>
      <w:r w:rsidR="0023673E" w:rsidRPr="00F13078">
        <w:rPr>
          <w:rFonts w:cs="Arial"/>
        </w:rPr>
        <w:t>on expenditures for which DTF</w:t>
      </w:r>
      <w:r w:rsidR="00D012F6" w:rsidRPr="00F13078">
        <w:rPr>
          <w:rFonts w:cs="Arial"/>
        </w:rPr>
        <w:t xml:space="preserve"> withdrawals have been made.</w:t>
      </w:r>
      <w:r w:rsidR="008127D5" w:rsidRPr="00F13078">
        <w:rPr>
          <w:rFonts w:cs="Arial"/>
        </w:rPr>
        <w:t xml:space="preserve"> Consi</w:t>
      </w:r>
      <w:r w:rsidR="00AA07B7" w:rsidRPr="00F13078">
        <w:rPr>
          <w:rFonts w:cs="Arial"/>
        </w:rPr>
        <w:t xml:space="preserve">der any exemptions received by the licensee, </w:t>
      </w:r>
      <w:r w:rsidR="001F141E" w:rsidRPr="00F13078">
        <w:rPr>
          <w:rFonts w:cs="Arial"/>
        </w:rPr>
        <w:t xml:space="preserve">the definition of </w:t>
      </w:r>
      <w:r w:rsidR="00540597" w:rsidRPr="00F13078">
        <w:rPr>
          <w:rFonts w:cs="Arial"/>
        </w:rPr>
        <w:t>“</w:t>
      </w:r>
      <w:r w:rsidR="001F141E" w:rsidRPr="00F13078">
        <w:rPr>
          <w:rFonts w:cs="Arial"/>
        </w:rPr>
        <w:t>decommission</w:t>
      </w:r>
      <w:r w:rsidR="00540597" w:rsidRPr="00F13078">
        <w:rPr>
          <w:rFonts w:cs="Arial"/>
        </w:rPr>
        <w:t>”</w:t>
      </w:r>
      <w:r w:rsidR="001F141E" w:rsidRPr="00F13078">
        <w:rPr>
          <w:rFonts w:cs="Arial"/>
        </w:rPr>
        <w:t xml:space="preserve"> found in 10 CFR 50.2, </w:t>
      </w:r>
      <w:r w:rsidR="005B16BF" w:rsidRPr="00F13078">
        <w:rPr>
          <w:rFonts w:cs="Arial"/>
        </w:rPr>
        <w:t xml:space="preserve">items found in </w:t>
      </w:r>
      <w:r w:rsidR="002C38B9" w:rsidRPr="00F13078">
        <w:rPr>
          <w:rFonts w:cs="Arial"/>
        </w:rPr>
        <w:t>NUREG-1713</w:t>
      </w:r>
      <w:r w:rsidR="000500AC" w:rsidRPr="00F13078">
        <w:rPr>
          <w:rFonts w:cs="Arial"/>
        </w:rPr>
        <w:t>,</w:t>
      </w:r>
      <w:r w:rsidR="002C38B9" w:rsidRPr="00F13078">
        <w:rPr>
          <w:rFonts w:cs="Arial"/>
        </w:rPr>
        <w:t xml:space="preserve"> Table</w:t>
      </w:r>
      <w:r w:rsidR="00CA5603">
        <w:rPr>
          <w:rFonts w:cs="Arial"/>
        </w:rPr>
        <w:t> </w:t>
      </w:r>
      <w:r w:rsidR="00AA5D53" w:rsidRPr="00F13078">
        <w:rPr>
          <w:rFonts w:cs="Arial"/>
        </w:rPr>
        <w:t>1, considerations</w:t>
      </w:r>
      <w:r w:rsidR="00643D11" w:rsidRPr="00F13078">
        <w:rPr>
          <w:rFonts w:cs="Arial"/>
        </w:rPr>
        <w:t xml:space="preserve"> in 10 CFR 50.82(</w:t>
      </w:r>
      <w:r w:rsidR="000B7336" w:rsidRPr="00F13078">
        <w:rPr>
          <w:rFonts w:cs="Arial"/>
        </w:rPr>
        <w:t>a)(8)(</w:t>
      </w:r>
      <w:proofErr w:type="spellStart"/>
      <w:r w:rsidR="000B7336" w:rsidRPr="00F13078">
        <w:rPr>
          <w:rFonts w:cs="Arial"/>
        </w:rPr>
        <w:t>i</w:t>
      </w:r>
      <w:proofErr w:type="spellEnd"/>
      <w:r w:rsidR="000B7336" w:rsidRPr="00F13078">
        <w:rPr>
          <w:rFonts w:cs="Arial"/>
        </w:rPr>
        <w:t>),</w:t>
      </w:r>
      <w:r w:rsidR="00AA5D53" w:rsidRPr="00F13078">
        <w:rPr>
          <w:rFonts w:cs="Arial"/>
        </w:rPr>
        <w:t xml:space="preserve"> and input from FAB.</w:t>
      </w:r>
      <w:r w:rsidR="00F600D2" w:rsidRPr="00F13078">
        <w:rPr>
          <w:rFonts w:cs="Arial"/>
        </w:rPr>
        <w:t xml:space="preserve"> </w:t>
      </w:r>
      <w:r w:rsidR="00043F2B" w:rsidRPr="00F13078">
        <w:rPr>
          <w:rFonts w:cs="Arial"/>
        </w:rPr>
        <w:t xml:space="preserve">Questionable </w:t>
      </w:r>
      <w:proofErr w:type="gramStart"/>
      <w:r w:rsidR="00043F2B" w:rsidRPr="00F13078">
        <w:rPr>
          <w:rFonts w:cs="Arial"/>
        </w:rPr>
        <w:t>expenditures</w:t>
      </w:r>
      <w:proofErr w:type="gramEnd"/>
      <w:r w:rsidR="00043F2B" w:rsidRPr="00F13078">
        <w:rPr>
          <w:rFonts w:cs="Arial"/>
        </w:rPr>
        <w:t xml:space="preserve"> </w:t>
      </w:r>
      <w:r w:rsidR="003E7AF3" w:rsidRPr="00F13078">
        <w:rPr>
          <w:rFonts w:cs="Arial"/>
        </w:rPr>
        <w:t xml:space="preserve">should </w:t>
      </w:r>
      <w:r w:rsidR="00043F2B" w:rsidRPr="00F13078">
        <w:rPr>
          <w:rFonts w:cs="Arial"/>
        </w:rPr>
        <w:t xml:space="preserve">be </w:t>
      </w:r>
      <w:r w:rsidR="00EB01C2" w:rsidRPr="00F13078">
        <w:rPr>
          <w:rFonts w:cs="Arial"/>
        </w:rPr>
        <w:t>referred</w:t>
      </w:r>
      <w:r w:rsidR="00043F2B" w:rsidRPr="00F13078">
        <w:rPr>
          <w:rFonts w:cs="Arial"/>
        </w:rPr>
        <w:t xml:space="preserve"> to FAB</w:t>
      </w:r>
      <w:r w:rsidR="00C51142">
        <w:rPr>
          <w:rFonts w:cs="Arial"/>
        </w:rPr>
        <w:t xml:space="preserve"> staff</w:t>
      </w:r>
      <w:r w:rsidR="00043F2B" w:rsidRPr="00F13078">
        <w:rPr>
          <w:rFonts w:cs="Arial"/>
        </w:rPr>
        <w:t xml:space="preserve"> for disposition based on potential significance as described below. </w:t>
      </w:r>
      <w:r w:rsidR="00457D3F" w:rsidRPr="00F13078">
        <w:rPr>
          <w:rFonts w:cs="Arial"/>
        </w:rPr>
        <w:t>Should</w:t>
      </w:r>
      <w:r w:rsidR="00782EE9" w:rsidRPr="00F13078">
        <w:rPr>
          <w:rFonts w:cs="Arial"/>
        </w:rPr>
        <w:t xml:space="preserve"> inspectors become aware of</w:t>
      </w:r>
      <w:r w:rsidR="00457D3F" w:rsidRPr="00F13078">
        <w:rPr>
          <w:rFonts w:cs="Arial"/>
        </w:rPr>
        <w:t xml:space="preserve"> planned expenditures </w:t>
      </w:r>
      <w:r w:rsidR="00782EE9" w:rsidRPr="00F13078">
        <w:rPr>
          <w:rFonts w:cs="Arial"/>
        </w:rPr>
        <w:t>that</w:t>
      </w:r>
      <w:r w:rsidR="00457D3F" w:rsidRPr="00F13078">
        <w:rPr>
          <w:rFonts w:cs="Arial"/>
        </w:rPr>
        <w:t xml:space="preserve"> appear </w:t>
      </w:r>
      <w:r w:rsidR="00054430">
        <w:rPr>
          <w:rFonts w:cs="Arial"/>
        </w:rPr>
        <w:t xml:space="preserve">not </w:t>
      </w:r>
      <w:r w:rsidR="00457D3F" w:rsidRPr="00F13078">
        <w:rPr>
          <w:rFonts w:cs="Arial"/>
        </w:rPr>
        <w:t xml:space="preserve">to be legitimate uses of the fund, the inspectors should </w:t>
      </w:r>
      <w:r w:rsidR="00AE73C5" w:rsidRPr="00F13078">
        <w:rPr>
          <w:rFonts w:cs="Arial"/>
        </w:rPr>
        <w:t>provide</w:t>
      </w:r>
      <w:r w:rsidR="00457D3F" w:rsidRPr="00F13078">
        <w:rPr>
          <w:rFonts w:cs="Arial"/>
        </w:rPr>
        <w:t xml:space="preserve"> feedback to the licensee </w:t>
      </w:r>
      <w:r w:rsidR="00C26D31" w:rsidRPr="00F13078">
        <w:rPr>
          <w:rFonts w:cs="Arial"/>
        </w:rPr>
        <w:t xml:space="preserve">and could consider documenting </w:t>
      </w:r>
      <w:r w:rsidR="0091279E" w:rsidRPr="00F13078">
        <w:rPr>
          <w:rFonts w:cs="Arial"/>
        </w:rPr>
        <w:t xml:space="preserve">that </w:t>
      </w:r>
      <w:r w:rsidR="00C26D31" w:rsidRPr="00F13078">
        <w:rPr>
          <w:rFonts w:cs="Arial"/>
        </w:rPr>
        <w:t>as an observation in an inspection report.</w:t>
      </w:r>
    </w:p>
    <w:p w14:paraId="7FB138E0" w14:textId="781493DE" w:rsidR="003B4AB4" w:rsidRPr="00F13078" w:rsidRDefault="00227ACB" w:rsidP="005C68DB">
      <w:pPr>
        <w:pStyle w:val="BodyText3"/>
        <w:rPr>
          <w:rFonts w:cs="Arial"/>
        </w:rPr>
      </w:pPr>
      <w:r w:rsidRPr="00F13078">
        <w:rPr>
          <w:rFonts w:cs="Arial"/>
        </w:rPr>
        <w:t xml:space="preserve">After review of documentation, the inspector should </w:t>
      </w:r>
      <w:r w:rsidR="00F5723C" w:rsidRPr="00F13078">
        <w:rPr>
          <w:rFonts w:cs="Arial"/>
        </w:rPr>
        <w:t xml:space="preserve">set up and lead an interview with knowledgeable licensee individuals. The inspector should </w:t>
      </w:r>
      <w:r w:rsidR="00350454" w:rsidRPr="00F13078">
        <w:rPr>
          <w:rFonts w:cs="Arial"/>
        </w:rPr>
        <w:t xml:space="preserve">consider the </w:t>
      </w:r>
      <w:proofErr w:type="gramStart"/>
      <w:r w:rsidR="00350454" w:rsidRPr="00F13078">
        <w:rPr>
          <w:rFonts w:cs="Arial"/>
        </w:rPr>
        <w:t>below</w:t>
      </w:r>
      <w:proofErr w:type="gramEnd"/>
      <w:r w:rsidR="00350454" w:rsidRPr="00F13078">
        <w:rPr>
          <w:rFonts w:cs="Arial"/>
        </w:rPr>
        <w:t xml:space="preserve"> items</w:t>
      </w:r>
      <w:r w:rsidR="0029006B" w:rsidRPr="00F13078">
        <w:rPr>
          <w:rFonts w:cs="Arial"/>
        </w:rPr>
        <w:t>, in consultation with</w:t>
      </w:r>
      <w:r w:rsidR="00350454" w:rsidRPr="00F13078">
        <w:rPr>
          <w:rFonts w:cs="Arial"/>
        </w:rPr>
        <w:t xml:space="preserve"> </w:t>
      </w:r>
      <w:r w:rsidR="00F5723C" w:rsidRPr="00F13078">
        <w:rPr>
          <w:rFonts w:cs="Arial"/>
        </w:rPr>
        <w:t>FAB</w:t>
      </w:r>
      <w:r w:rsidR="0029006B" w:rsidRPr="00F13078">
        <w:rPr>
          <w:rFonts w:cs="Arial"/>
        </w:rPr>
        <w:t>,</w:t>
      </w:r>
      <w:r w:rsidR="00F5723C" w:rsidRPr="00F13078">
        <w:rPr>
          <w:rFonts w:cs="Arial"/>
        </w:rPr>
        <w:t xml:space="preserve"> </w:t>
      </w:r>
      <w:proofErr w:type="gramStart"/>
      <w:r w:rsidR="00067766">
        <w:rPr>
          <w:rFonts w:cs="Arial"/>
        </w:rPr>
        <w:t xml:space="preserve">in order </w:t>
      </w:r>
      <w:r w:rsidR="00DC64A3" w:rsidRPr="00F13078">
        <w:rPr>
          <w:rFonts w:cs="Arial"/>
        </w:rPr>
        <w:t>to</w:t>
      </w:r>
      <w:proofErr w:type="gramEnd"/>
      <w:r w:rsidR="00DC64A3" w:rsidRPr="00F13078">
        <w:rPr>
          <w:rFonts w:cs="Arial"/>
        </w:rPr>
        <w:t xml:space="preserve"> form</w:t>
      </w:r>
      <w:r w:rsidR="002716E0">
        <w:rPr>
          <w:rFonts w:cs="Arial"/>
        </w:rPr>
        <w:t>ulate</w:t>
      </w:r>
      <w:r w:rsidR="00DC64A3" w:rsidRPr="00F13078">
        <w:rPr>
          <w:rFonts w:cs="Arial"/>
        </w:rPr>
        <w:t xml:space="preserve"> interview questions</w:t>
      </w:r>
      <w:r w:rsidR="00F5723C" w:rsidRPr="00F13078">
        <w:rPr>
          <w:rFonts w:cs="Arial"/>
        </w:rPr>
        <w:t>.</w:t>
      </w:r>
      <w:r w:rsidR="002B3915" w:rsidRPr="00F13078">
        <w:rPr>
          <w:rFonts w:cs="Arial"/>
        </w:rPr>
        <w:t xml:space="preserve"> The inspectors should also develop interview questions based on any specific concerns.</w:t>
      </w:r>
      <w:r w:rsidR="00F5723C" w:rsidRPr="00F13078">
        <w:rPr>
          <w:rFonts w:cs="Arial"/>
        </w:rPr>
        <w:t xml:space="preserve"> Th</w:t>
      </w:r>
      <w:r w:rsidR="00DC64A3" w:rsidRPr="00F13078">
        <w:rPr>
          <w:rFonts w:cs="Arial"/>
        </w:rPr>
        <w:t>e</w:t>
      </w:r>
      <w:r w:rsidR="00F5723C" w:rsidRPr="00F13078">
        <w:rPr>
          <w:rFonts w:cs="Arial"/>
        </w:rPr>
        <w:t xml:space="preserve"> interview</w:t>
      </w:r>
      <w:r w:rsidR="00092EBD" w:rsidRPr="00F13078">
        <w:rPr>
          <w:rFonts w:cs="Arial"/>
        </w:rPr>
        <w:t xml:space="preserve"> also</w:t>
      </w:r>
      <w:r w:rsidR="00F5723C" w:rsidRPr="00F13078">
        <w:rPr>
          <w:rFonts w:cs="Arial"/>
        </w:rPr>
        <w:t xml:space="preserve"> provides </w:t>
      </w:r>
      <w:r w:rsidR="00610737" w:rsidRPr="00F13078">
        <w:rPr>
          <w:rFonts w:cs="Arial"/>
        </w:rPr>
        <w:t xml:space="preserve">for an opportunity for </w:t>
      </w:r>
      <w:r w:rsidR="00F5723C" w:rsidRPr="00F13078">
        <w:rPr>
          <w:rFonts w:cs="Arial"/>
        </w:rPr>
        <w:t xml:space="preserve">FAB and the NRC project manager to </w:t>
      </w:r>
      <w:r w:rsidR="00350454" w:rsidRPr="00F13078">
        <w:rPr>
          <w:rFonts w:cs="Arial"/>
        </w:rPr>
        <w:t xml:space="preserve">ask questions and gain clarification on </w:t>
      </w:r>
      <w:r w:rsidR="002716E0">
        <w:rPr>
          <w:rFonts w:cs="Arial"/>
        </w:rPr>
        <w:t>the most up</w:t>
      </w:r>
      <w:r w:rsidR="00D107EA">
        <w:rPr>
          <w:rFonts w:cs="Arial"/>
        </w:rPr>
        <w:t xml:space="preserve"> to date </w:t>
      </w:r>
      <w:r w:rsidR="00350454" w:rsidRPr="00F13078">
        <w:rPr>
          <w:rFonts w:cs="Arial"/>
        </w:rPr>
        <w:t xml:space="preserve">financial assurance </w:t>
      </w:r>
      <w:r w:rsidR="00D107EA">
        <w:rPr>
          <w:rFonts w:cs="Arial"/>
        </w:rPr>
        <w:t>status</w:t>
      </w:r>
      <w:r w:rsidR="00350454" w:rsidRPr="00F13078">
        <w:rPr>
          <w:rFonts w:cs="Arial"/>
        </w:rPr>
        <w:t>.</w:t>
      </w:r>
    </w:p>
    <w:p w14:paraId="4CDFED40" w14:textId="04DCD44D" w:rsidR="003B4AB4" w:rsidRPr="00F13078" w:rsidRDefault="003B4AB4" w:rsidP="005C68DB">
      <w:pPr>
        <w:pStyle w:val="BodyText"/>
        <w:widowControl/>
        <w:numPr>
          <w:ilvl w:val="0"/>
          <w:numId w:val="30"/>
        </w:numPr>
        <w:autoSpaceDE/>
        <w:autoSpaceDN/>
        <w:spacing w:after="220"/>
      </w:pPr>
      <w:r w:rsidRPr="00F13078">
        <w:t>Has there been a significant change in the decommissioning strategy or approach? A significant change would include moving from DECON to SAFSTOR or a decision that would increase the cost or timing of decommissioning</w:t>
      </w:r>
      <w:r w:rsidR="009812F6" w:rsidRPr="00F13078">
        <w:t xml:space="preserve"> expenditures</w:t>
      </w:r>
      <w:r w:rsidRPr="00F13078">
        <w:t xml:space="preserve"> (for example</w:t>
      </w:r>
      <w:r w:rsidR="00A43326" w:rsidRPr="00F13078">
        <w:t>,</w:t>
      </w:r>
      <w:r w:rsidRPr="00F13078">
        <w:t xml:space="preserve"> shipment of all waste to a licensed radioactive disposal facility vs survey for reuse of soils and concrete debris).</w:t>
      </w:r>
    </w:p>
    <w:p w14:paraId="45FB7AB8" w14:textId="427B9CF2" w:rsidR="003B4AB4" w:rsidRPr="00F13078" w:rsidRDefault="003B4AB4" w:rsidP="005C68DB">
      <w:pPr>
        <w:pStyle w:val="BodyText"/>
        <w:widowControl/>
        <w:numPr>
          <w:ilvl w:val="0"/>
          <w:numId w:val="30"/>
        </w:numPr>
        <w:autoSpaceDE/>
        <w:autoSpaceDN/>
        <w:spacing w:after="220"/>
      </w:pPr>
      <w:r w:rsidRPr="00F13078">
        <w:t xml:space="preserve">Has the scope of work changed significantly, such as </w:t>
      </w:r>
      <w:r w:rsidR="004500D6" w:rsidRPr="00F13078">
        <w:t xml:space="preserve">significant </w:t>
      </w:r>
      <w:r w:rsidR="000E396F" w:rsidRPr="00F13078">
        <w:t>(over 20</w:t>
      </w:r>
      <w:r w:rsidR="00B96AF0">
        <w:t> percent</w:t>
      </w:r>
      <w:r w:rsidR="000E396F" w:rsidRPr="00F13078">
        <w:t xml:space="preserve">) </w:t>
      </w:r>
      <w:r w:rsidR="00B227EF" w:rsidRPr="00F13078">
        <w:t>increase</w:t>
      </w:r>
      <w:r w:rsidR="00EF1B81" w:rsidRPr="00F13078">
        <w:t xml:space="preserve"> </w:t>
      </w:r>
      <w:r w:rsidR="00B227EF" w:rsidRPr="00F13078">
        <w:t xml:space="preserve">in </w:t>
      </w:r>
      <w:r w:rsidRPr="00F13078">
        <w:t xml:space="preserve">the volume of soil </w:t>
      </w:r>
      <w:r w:rsidR="00472F4B" w:rsidRPr="00F13078">
        <w:t xml:space="preserve">to be </w:t>
      </w:r>
      <w:r w:rsidRPr="00F13078">
        <w:t>remediat</w:t>
      </w:r>
      <w:r w:rsidR="00472F4B" w:rsidRPr="00F13078">
        <w:t>ed</w:t>
      </w:r>
      <w:r w:rsidRPr="00F13078">
        <w:t xml:space="preserve"> or </w:t>
      </w:r>
      <w:proofErr w:type="gramStart"/>
      <w:r w:rsidR="00AD6FA9" w:rsidRPr="00F13078">
        <w:t>significant</w:t>
      </w:r>
      <w:proofErr w:type="gramEnd"/>
      <w:r w:rsidR="00AD6FA9" w:rsidRPr="00F13078">
        <w:t xml:space="preserve"> increase in </w:t>
      </w:r>
      <w:r w:rsidR="004500D6" w:rsidRPr="00F13078">
        <w:t xml:space="preserve">the </w:t>
      </w:r>
      <w:r w:rsidRPr="00F13078">
        <w:t>time for removal of major components or waste shipments?</w:t>
      </w:r>
    </w:p>
    <w:p w14:paraId="1B65C59C" w14:textId="2985C3CF" w:rsidR="003B4AB4" w:rsidRPr="00F13078" w:rsidRDefault="003B4AB4" w:rsidP="005C68DB">
      <w:pPr>
        <w:pStyle w:val="BodyText"/>
        <w:widowControl/>
        <w:numPr>
          <w:ilvl w:val="0"/>
          <w:numId w:val="30"/>
        </w:numPr>
        <w:autoSpaceDE/>
        <w:autoSpaceDN/>
        <w:spacing w:after="220"/>
      </w:pPr>
      <w:r w:rsidRPr="00F13078">
        <w:t xml:space="preserve">Have there been significant </w:t>
      </w:r>
      <w:r w:rsidR="0032684E" w:rsidRPr="00F13078">
        <w:t>unplanned</w:t>
      </w:r>
      <w:r w:rsidRPr="00F13078">
        <w:t xml:space="preserve"> decommissioning expenditures, such as </w:t>
      </w:r>
      <w:r w:rsidR="0032684E" w:rsidRPr="00F13078">
        <w:t xml:space="preserve">an </w:t>
      </w:r>
      <w:r w:rsidR="007A09F1" w:rsidRPr="00F13078">
        <w:t xml:space="preserve">over </w:t>
      </w:r>
      <w:r w:rsidRPr="00F13078">
        <w:t>25</w:t>
      </w:r>
      <w:r w:rsidR="00B96AF0">
        <w:t> percent</w:t>
      </w:r>
      <w:r w:rsidRPr="00F13078">
        <w:t xml:space="preserve"> </w:t>
      </w:r>
      <w:r w:rsidR="00C22FC2" w:rsidRPr="00F13078">
        <w:t>increase to reach</w:t>
      </w:r>
      <w:r w:rsidRPr="00F13078">
        <w:t xml:space="preserve"> a major milestone? </w:t>
      </w:r>
    </w:p>
    <w:p w14:paraId="7455DF44" w14:textId="7CFC705F" w:rsidR="003B4AB4" w:rsidRPr="00F13078" w:rsidRDefault="003B4AB4" w:rsidP="005C68DB">
      <w:pPr>
        <w:pStyle w:val="BodyText"/>
        <w:widowControl/>
        <w:numPr>
          <w:ilvl w:val="0"/>
          <w:numId w:val="30"/>
        </w:numPr>
        <w:autoSpaceDE/>
        <w:autoSpaceDN/>
        <w:spacing w:after="220"/>
      </w:pPr>
      <w:r w:rsidRPr="00F13078">
        <w:t xml:space="preserve">What, if any, quality assurance protocols for financial assurance tracking and reporting are used and when? </w:t>
      </w:r>
    </w:p>
    <w:p w14:paraId="7E2D86AB" w14:textId="2907BE0D" w:rsidR="003B4AB4" w:rsidRPr="00F13078" w:rsidRDefault="003B4AB4" w:rsidP="005C68DB">
      <w:pPr>
        <w:pStyle w:val="BodyText"/>
        <w:widowControl/>
        <w:numPr>
          <w:ilvl w:val="0"/>
          <w:numId w:val="30"/>
        </w:numPr>
        <w:autoSpaceDE/>
        <w:autoSpaceDN/>
        <w:spacing w:after="220"/>
      </w:pPr>
      <w:r w:rsidRPr="00F13078">
        <w:t xml:space="preserve">Were there any significant unexpected delays, such as </w:t>
      </w:r>
      <w:r w:rsidR="00272BE2" w:rsidRPr="00F13078">
        <w:t xml:space="preserve">a </w:t>
      </w:r>
      <w:r w:rsidRPr="00F13078">
        <w:t>greater than 25</w:t>
      </w:r>
      <w:r w:rsidR="00B96AF0">
        <w:t> percent</w:t>
      </w:r>
      <w:r w:rsidRPr="00F13078">
        <w:t xml:space="preserve"> </w:t>
      </w:r>
      <w:r w:rsidR="00B0668F" w:rsidRPr="00F13078">
        <w:t>sc</w:t>
      </w:r>
      <w:r w:rsidR="004731C5" w:rsidRPr="00F13078">
        <w:t xml:space="preserve">hedule </w:t>
      </w:r>
      <w:r w:rsidR="000F142B" w:rsidRPr="00F13078">
        <w:t xml:space="preserve">increase </w:t>
      </w:r>
      <w:r w:rsidRPr="00F13078">
        <w:t>in accomplishing planned activities?</w:t>
      </w:r>
    </w:p>
    <w:p w14:paraId="5A2C07BB" w14:textId="7B6FF22E" w:rsidR="003B4AB4" w:rsidRPr="00F13078" w:rsidRDefault="003B4AB4" w:rsidP="005C68DB">
      <w:pPr>
        <w:pStyle w:val="BodyText"/>
        <w:widowControl/>
        <w:numPr>
          <w:ilvl w:val="0"/>
          <w:numId w:val="30"/>
        </w:numPr>
        <w:autoSpaceDE/>
        <w:autoSpaceDN/>
        <w:spacing w:after="220"/>
      </w:pPr>
      <w:r w:rsidRPr="00F13078">
        <w:t>Are there currently any financial challenges</w:t>
      </w:r>
      <w:r w:rsidR="000D546D">
        <w:t xml:space="preserve"> evident in</w:t>
      </w:r>
      <w:r w:rsidRPr="00F13078">
        <w:t xml:space="preserve"> complet</w:t>
      </w:r>
      <w:r w:rsidR="00D35AC6">
        <w:t>ing</w:t>
      </w:r>
      <w:r w:rsidRPr="00F13078">
        <w:t xml:space="preserve"> decommissioning? </w:t>
      </w:r>
    </w:p>
    <w:p w14:paraId="12021249" w14:textId="109D2A62" w:rsidR="003B4AB4" w:rsidRPr="00F13078" w:rsidRDefault="003B4AB4" w:rsidP="005C68DB">
      <w:pPr>
        <w:pStyle w:val="BodyText"/>
        <w:widowControl/>
        <w:numPr>
          <w:ilvl w:val="0"/>
          <w:numId w:val="30"/>
        </w:numPr>
        <w:autoSpaceDE/>
        <w:autoSpaceDN/>
        <w:spacing w:after="220"/>
      </w:pPr>
      <w:r w:rsidRPr="00F13078">
        <w:lastRenderedPageBreak/>
        <w:t>Has there been any significant decline in fund balance</w:t>
      </w:r>
      <w:r w:rsidR="005D2971" w:rsidRPr="00F13078">
        <w:t xml:space="preserve"> not explained by </w:t>
      </w:r>
      <w:r w:rsidR="00EF283E" w:rsidRPr="00F13078">
        <w:t xml:space="preserve">expenditures related to </w:t>
      </w:r>
      <w:r w:rsidR="005D2971" w:rsidRPr="00F13078">
        <w:t>decommissioning activities</w:t>
      </w:r>
      <w:r w:rsidRPr="00F13078">
        <w:t>?</w:t>
      </w:r>
    </w:p>
    <w:p w14:paraId="0D75465B" w14:textId="078B85F5" w:rsidR="003B4AB4" w:rsidRPr="00F13078" w:rsidRDefault="003B4AB4" w:rsidP="005C68DB">
      <w:pPr>
        <w:pStyle w:val="BodyText"/>
        <w:widowControl/>
        <w:numPr>
          <w:ilvl w:val="0"/>
          <w:numId w:val="30"/>
        </w:numPr>
        <w:autoSpaceDE/>
        <w:autoSpaceDN/>
        <w:spacing w:after="220"/>
      </w:pPr>
      <w:r w:rsidRPr="00F13078">
        <w:t>Were there any 10 CFR 50.82(a)(7) compliance issues (i.e. significant cost and schedule changes from the PSDAR) identified by the licensee?</w:t>
      </w:r>
    </w:p>
    <w:p w14:paraId="3A58C63C" w14:textId="06F17BC9" w:rsidR="00440EBF" w:rsidRPr="00F13078" w:rsidRDefault="003B4AB4" w:rsidP="005C68DB">
      <w:pPr>
        <w:pStyle w:val="BodyText"/>
        <w:widowControl/>
        <w:numPr>
          <w:ilvl w:val="0"/>
          <w:numId w:val="30"/>
        </w:numPr>
        <w:autoSpaceDE/>
        <w:autoSpaceDN/>
        <w:spacing w:after="220"/>
      </w:pPr>
      <w:r w:rsidRPr="00F13078">
        <w:t>Were there any changes to the financial allocation control process?</w:t>
      </w:r>
    </w:p>
    <w:p w14:paraId="77FBD90A" w14:textId="38A4BAA1" w:rsidR="00B12023" w:rsidRPr="00F13078" w:rsidRDefault="00975C26" w:rsidP="005C68DB">
      <w:pPr>
        <w:pStyle w:val="BodyText3"/>
      </w:pPr>
      <w:r w:rsidRPr="00F13078">
        <w:t xml:space="preserve">After </w:t>
      </w:r>
      <w:r w:rsidR="00084B24" w:rsidRPr="00F13078">
        <w:t>the interview and document reviews</w:t>
      </w:r>
      <w:r w:rsidRPr="00F13078">
        <w:t xml:space="preserve">, if there are unresolved </w:t>
      </w:r>
      <w:r w:rsidR="004909C2" w:rsidRPr="00F13078">
        <w:t>questions on whether specific uses of the funds were appropriate</w:t>
      </w:r>
      <w:r w:rsidR="000C1029" w:rsidRPr="00F13078">
        <w:t xml:space="preserve">, </w:t>
      </w:r>
      <w:r w:rsidR="005406C5" w:rsidRPr="00F13078">
        <w:t>the NRC should risk-inform further action by considering whether the issue could constitute a more</w:t>
      </w:r>
      <w:r w:rsidR="00C34313">
        <w:t>-</w:t>
      </w:r>
      <w:r w:rsidR="005406C5" w:rsidRPr="00F13078">
        <w:t>than</w:t>
      </w:r>
      <w:r w:rsidR="00C70990">
        <w:t>-</w:t>
      </w:r>
      <w:r w:rsidR="005406C5" w:rsidRPr="00F13078">
        <w:t xml:space="preserve">minor violation. </w:t>
      </w:r>
      <w:r w:rsidR="001146F7" w:rsidRPr="00F13078">
        <w:t>Consider</w:t>
      </w:r>
      <w:r w:rsidR="002B1D32" w:rsidRPr="00F13078">
        <w:t xml:space="preserve"> the following</w:t>
      </w:r>
      <w:r w:rsidR="00B12023" w:rsidRPr="00F13078">
        <w:t xml:space="preserve">: (1) whether the issue affects more than 0.1% of the </w:t>
      </w:r>
      <w:r w:rsidR="006F6693" w:rsidRPr="00F13078">
        <w:t xml:space="preserve">value of the </w:t>
      </w:r>
      <w:r w:rsidR="00B12023" w:rsidRPr="00F13078">
        <w:t>trust fund; (2)</w:t>
      </w:r>
      <w:r w:rsidR="00B96AF0">
        <w:t> </w:t>
      </w:r>
      <w:r w:rsidR="00B12023" w:rsidRPr="00F13078">
        <w:t xml:space="preserve">whether the issue could have generic implications; (3) whether the issue may constitute a programmatic failure; and (4) qualitative components such as </w:t>
      </w:r>
      <w:r w:rsidR="004A3D62">
        <w:t xml:space="preserve">purposes for which </w:t>
      </w:r>
      <w:r w:rsidR="00B12023" w:rsidRPr="00F13078">
        <w:t xml:space="preserve">the funds </w:t>
      </w:r>
      <w:r w:rsidR="004A3D62">
        <w:t xml:space="preserve">were </w:t>
      </w:r>
      <w:r w:rsidR="00B12023" w:rsidRPr="00F13078">
        <w:t>used</w:t>
      </w:r>
      <w:r w:rsidR="004A3D62">
        <w:t>.</w:t>
      </w:r>
      <w:r w:rsidR="005406C5" w:rsidRPr="00F13078">
        <w:t xml:space="preserve"> Should further review be desired, the NRC project manager should take the lead with support from FAB to resolve the question</w:t>
      </w:r>
      <w:r w:rsidR="00FF3667" w:rsidRPr="00F13078">
        <w:t>(s)</w:t>
      </w:r>
      <w:r w:rsidR="005406C5" w:rsidRPr="00F13078">
        <w:t>.</w:t>
      </w:r>
      <w:r w:rsidR="00B12023" w:rsidRPr="00F13078">
        <w:t xml:space="preserve"> </w:t>
      </w:r>
      <w:r w:rsidR="00956BB6">
        <w:t xml:space="preserve">Inspectors should be sensitive to </w:t>
      </w:r>
      <w:proofErr w:type="gramStart"/>
      <w:r w:rsidR="00956BB6">
        <w:t>expending</w:t>
      </w:r>
      <w:proofErr w:type="gramEnd"/>
      <w:r w:rsidR="00956BB6">
        <w:t xml:space="preserve"> further </w:t>
      </w:r>
      <w:r w:rsidR="0092799A" w:rsidRPr="00F13078">
        <w:t>inspection effort</w:t>
      </w:r>
      <w:r w:rsidR="00AD04DB">
        <w:t>s</w:t>
      </w:r>
      <w:r w:rsidR="0092799A" w:rsidRPr="00F13078">
        <w:t xml:space="preserve"> until answer</w:t>
      </w:r>
      <w:r w:rsidR="00AD04DB">
        <w:t>s</w:t>
      </w:r>
      <w:r w:rsidR="0092799A" w:rsidRPr="00F13078">
        <w:t xml:space="preserve"> </w:t>
      </w:r>
      <w:r w:rsidR="00AD04DB">
        <w:t>are</w:t>
      </w:r>
      <w:r w:rsidR="0092799A" w:rsidRPr="00F13078">
        <w:t xml:space="preserve"> provided by </w:t>
      </w:r>
      <w:r w:rsidR="00AD04DB">
        <w:t>FAB staff</w:t>
      </w:r>
      <w:r w:rsidR="0092799A" w:rsidRPr="00F13078">
        <w:t>.</w:t>
      </w:r>
    </w:p>
    <w:p w14:paraId="779E3445" w14:textId="22988E47" w:rsidR="003B4AB4" w:rsidRPr="00F13078" w:rsidRDefault="00AB3853" w:rsidP="005C68DB">
      <w:pPr>
        <w:pStyle w:val="BodyText3"/>
      </w:pPr>
      <w:r w:rsidRPr="00F13078">
        <w:t>Additionally,</w:t>
      </w:r>
      <w:r w:rsidR="005B48CC" w:rsidRPr="00F13078">
        <w:t xml:space="preserve"> to assist FAB</w:t>
      </w:r>
      <w:r w:rsidR="00F903A5">
        <w:t xml:space="preserve"> staff</w:t>
      </w:r>
      <w:r w:rsidR="005B48CC" w:rsidRPr="00F13078">
        <w:t>,</w:t>
      </w:r>
      <w:r w:rsidRPr="00F13078">
        <w:t xml:space="preserve"> i</w:t>
      </w:r>
      <w:r w:rsidR="003B4AB4" w:rsidRPr="00F13078">
        <w:t xml:space="preserve">nspectors </w:t>
      </w:r>
      <w:r w:rsidR="0023715A" w:rsidRPr="00F13078">
        <w:t>should</w:t>
      </w:r>
      <w:r w:rsidR="00905A32" w:rsidRPr="00F13078">
        <w:t xml:space="preserve"> </w:t>
      </w:r>
      <w:r w:rsidR="005B48CC" w:rsidRPr="00F13078">
        <w:t>consider</w:t>
      </w:r>
      <w:r w:rsidR="0023715A" w:rsidRPr="00F13078">
        <w:t xml:space="preserve"> the </w:t>
      </w:r>
      <w:proofErr w:type="gramStart"/>
      <w:r w:rsidR="0023715A" w:rsidRPr="00F13078">
        <w:t>below</w:t>
      </w:r>
      <w:proofErr w:type="gramEnd"/>
      <w:r w:rsidR="003B4AB4" w:rsidRPr="00F13078">
        <w:t xml:space="preserve"> </w:t>
      </w:r>
      <w:r w:rsidR="008A376E" w:rsidRPr="00F13078">
        <w:t>factors</w:t>
      </w:r>
      <w:r w:rsidR="003B4AB4" w:rsidRPr="00F13078">
        <w:t xml:space="preserve"> </w:t>
      </w:r>
      <w:r w:rsidR="006861BD" w:rsidRPr="00F13078">
        <w:t>to</w:t>
      </w:r>
      <w:r w:rsidR="003B4AB4" w:rsidRPr="00F13078">
        <w:t xml:space="preserve"> identify </w:t>
      </w:r>
      <w:r w:rsidR="00A6408D" w:rsidRPr="00F13078">
        <w:t xml:space="preserve">any </w:t>
      </w:r>
      <w:r w:rsidR="003B4AB4" w:rsidRPr="00F13078">
        <w:t xml:space="preserve">circumstances which may warrant the initiation of an NRC decommissioning reactor financial assurance spot check. If there is indication that any of the </w:t>
      </w:r>
      <w:r w:rsidR="00EE0373">
        <w:t xml:space="preserve">conditions listed below </w:t>
      </w:r>
      <w:r w:rsidR="003B4AB4" w:rsidRPr="00F13078">
        <w:t xml:space="preserve">have occurred or might occur, </w:t>
      </w:r>
      <w:r w:rsidR="00F6191E" w:rsidRPr="00F13078">
        <w:t>FAB</w:t>
      </w:r>
      <w:r w:rsidR="003B4AB4" w:rsidRPr="00F13078">
        <w:t xml:space="preserve"> </w:t>
      </w:r>
      <w:r w:rsidR="00C14D52" w:rsidRPr="00F13078">
        <w:t>will take the lead</w:t>
      </w:r>
      <w:r w:rsidR="003B4AB4" w:rsidRPr="00F13078">
        <w:t xml:space="preserve"> to</w:t>
      </w:r>
      <w:r w:rsidR="007529FE" w:rsidRPr="00F13078">
        <w:t xml:space="preserve"> </w:t>
      </w:r>
      <w:r w:rsidR="007643BE" w:rsidRPr="00F13078">
        <w:t>determine whether to</w:t>
      </w:r>
      <w:r w:rsidR="007529FE" w:rsidRPr="00F13078">
        <w:t xml:space="preserve"> initiate </w:t>
      </w:r>
      <w:r w:rsidR="003B4AB4" w:rsidRPr="00F13078">
        <w:t xml:space="preserve">a Financial Assurance Spot Check Assessment in accordance with </w:t>
      </w:r>
      <w:r w:rsidR="00AD68D9" w:rsidRPr="00F13078">
        <w:t>REFS</w:t>
      </w:r>
      <w:r w:rsidR="00AE0550">
        <w:t> </w:t>
      </w:r>
      <w:r w:rsidR="00AD68D9" w:rsidRPr="00F13078">
        <w:t>70</w:t>
      </w:r>
      <w:r w:rsidR="00AE0550">
        <w:noBreakHyphen/>
      </w:r>
      <w:r w:rsidR="00AD68D9" w:rsidRPr="00F13078">
        <w:t>15</w:t>
      </w:r>
      <w:r w:rsidR="00AE0550">
        <w:noBreakHyphen/>
      </w:r>
      <w:r w:rsidR="00AD68D9" w:rsidRPr="00F13078">
        <w:t xml:space="preserve">00, </w:t>
      </w:r>
      <w:r w:rsidR="00CA3531" w:rsidRPr="00F13078">
        <w:t>“</w:t>
      </w:r>
      <w:r w:rsidR="007643BE" w:rsidRPr="00F13078">
        <w:t>Procedures for NRC’s Independent Analysis of Decommissioning Funding Assurance for Operating Nuclear Power Reactors and Power Reactors in Decommissioning.”</w:t>
      </w:r>
      <w:r w:rsidR="003B4AB4" w:rsidRPr="00F13078">
        <w:t xml:space="preserve"> </w:t>
      </w:r>
      <w:r w:rsidR="00F6191E" w:rsidRPr="00F13078">
        <w:t xml:space="preserve">FAB </w:t>
      </w:r>
      <w:r w:rsidR="00036CFF">
        <w:t xml:space="preserve">staff </w:t>
      </w:r>
      <w:r w:rsidR="00F6191E" w:rsidRPr="00F13078">
        <w:t xml:space="preserve">should keep the NRC project manager </w:t>
      </w:r>
      <w:proofErr w:type="gramStart"/>
      <w:r w:rsidR="00F6191E" w:rsidRPr="00F13078">
        <w:t>apprised</w:t>
      </w:r>
      <w:proofErr w:type="gramEnd"/>
      <w:r w:rsidR="00F6191E" w:rsidRPr="00F13078">
        <w:t>.</w:t>
      </w:r>
    </w:p>
    <w:p w14:paraId="6D41B5F2" w14:textId="495EA8C2" w:rsidR="003B4AB4" w:rsidRPr="00F13078" w:rsidRDefault="001212C6" w:rsidP="00704138">
      <w:pPr>
        <w:pStyle w:val="BodyText"/>
        <w:widowControl/>
        <w:numPr>
          <w:ilvl w:val="1"/>
          <w:numId w:val="30"/>
        </w:numPr>
        <w:autoSpaceDE/>
        <w:autoSpaceDN/>
        <w:spacing w:after="220"/>
      </w:pPr>
      <w:r w:rsidRPr="00F13078">
        <w:t>A licensee (or its representatives) is indicted or convicted of fraudulent financial activities</w:t>
      </w:r>
      <w:r w:rsidR="001E642E" w:rsidRPr="00F13078">
        <w:t>.</w:t>
      </w:r>
    </w:p>
    <w:p w14:paraId="20C8D2EC" w14:textId="0A4D9B3A" w:rsidR="003B4AB4" w:rsidRPr="00F13078" w:rsidRDefault="001212C6" w:rsidP="00704138">
      <w:pPr>
        <w:pStyle w:val="BodyText"/>
        <w:widowControl/>
        <w:numPr>
          <w:ilvl w:val="1"/>
          <w:numId w:val="30"/>
        </w:numPr>
        <w:autoSpaceDE/>
        <w:autoSpaceDN/>
        <w:spacing w:after="220"/>
      </w:pPr>
      <w:r w:rsidRPr="00F13078">
        <w:t>A licensee or parent company declares bankruptcy per Chapter 7 or 11 or the U.S. Bankruptcy Code</w:t>
      </w:r>
      <w:r w:rsidR="001E642E" w:rsidRPr="00F13078">
        <w:t>.</w:t>
      </w:r>
    </w:p>
    <w:p w14:paraId="5073EE00" w14:textId="0415B5A8" w:rsidR="003B4AB4" w:rsidRPr="00F13078" w:rsidRDefault="001212C6" w:rsidP="00704138">
      <w:pPr>
        <w:pStyle w:val="BodyText"/>
        <w:widowControl/>
        <w:numPr>
          <w:ilvl w:val="1"/>
          <w:numId w:val="30"/>
        </w:numPr>
        <w:autoSpaceDE/>
        <w:autoSpaceDN/>
        <w:spacing w:after="220"/>
      </w:pPr>
      <w:r w:rsidRPr="00F13078">
        <w:t xml:space="preserve">A licensing action (e.g., </w:t>
      </w:r>
      <w:r w:rsidR="00D37AEA" w:rsidRPr="00F13078">
        <w:t>license transfer) reveals</w:t>
      </w:r>
      <w:r w:rsidR="003B4AB4" w:rsidRPr="00F13078">
        <w:t xml:space="preserve"> a significant decline in </w:t>
      </w:r>
      <w:r w:rsidR="00D37AEA" w:rsidRPr="00F13078">
        <w:t>a licensee’s</w:t>
      </w:r>
      <w:r w:rsidR="003B4AB4" w:rsidRPr="00F13078">
        <w:t xml:space="preserve"> trust fund balance</w:t>
      </w:r>
      <w:r w:rsidR="00D37AEA" w:rsidRPr="00F13078">
        <w:t xml:space="preserve"> that may have an adverse impact on decommissioning activities</w:t>
      </w:r>
      <w:r w:rsidR="001E642E" w:rsidRPr="00F13078">
        <w:t>.</w:t>
      </w:r>
    </w:p>
    <w:p w14:paraId="29FDA5F6" w14:textId="4FE691D9" w:rsidR="003B4AB4" w:rsidRDefault="00D37AEA" w:rsidP="00704138">
      <w:pPr>
        <w:pStyle w:val="BodyText"/>
        <w:widowControl/>
        <w:numPr>
          <w:ilvl w:val="1"/>
          <w:numId w:val="30"/>
        </w:numPr>
        <w:autoSpaceDE/>
        <w:autoSpaceDN/>
        <w:spacing w:after="220"/>
      </w:pPr>
      <w:r w:rsidRPr="00F13078">
        <w:t>The staff substantiates an allegation</w:t>
      </w:r>
      <w:r w:rsidR="00C4583B" w:rsidRPr="00F13078">
        <w:t xml:space="preserve"> or identifies a </w:t>
      </w:r>
      <w:r w:rsidR="00F3118B" w:rsidRPr="00F13078">
        <w:t xml:space="preserve">more than minor </w:t>
      </w:r>
      <w:r w:rsidR="00C4583B" w:rsidRPr="00F13078">
        <w:t>violation</w:t>
      </w:r>
      <w:r w:rsidRPr="00F13078">
        <w:t xml:space="preserve"> of </w:t>
      </w:r>
      <w:r w:rsidR="00B75055" w:rsidRPr="00F13078">
        <w:t>the licensee having misrepresented</w:t>
      </w:r>
      <w:r w:rsidRPr="00F13078">
        <w:t xml:space="preserve"> decommissioning trust fund balances or </w:t>
      </w:r>
      <w:r w:rsidR="00B75055" w:rsidRPr="00F13078">
        <w:t xml:space="preserve">having </w:t>
      </w:r>
      <w:r w:rsidRPr="00F13078">
        <w:t>ma</w:t>
      </w:r>
      <w:r w:rsidR="00B75055" w:rsidRPr="00F13078">
        <w:t>de</w:t>
      </w:r>
      <w:r w:rsidRPr="00F13078">
        <w:t xml:space="preserve"> improper withdrawals from the trust fund</w:t>
      </w:r>
      <w:r w:rsidR="001E642E" w:rsidRPr="00F13078">
        <w:t>.</w:t>
      </w:r>
    </w:p>
    <w:p w14:paraId="59415CE4" w14:textId="00B92DAB" w:rsidR="00835132" w:rsidRPr="00F13078" w:rsidRDefault="00EE0373" w:rsidP="00EE0373">
      <w:pPr>
        <w:pStyle w:val="BodyText3"/>
      </w:pPr>
      <w:r w:rsidRPr="00F13078">
        <w:t>The inspector should review and document conclusions from any completed spot check in an inspection report.</w:t>
      </w:r>
    </w:p>
    <w:p w14:paraId="5744197F" w14:textId="022A8FEF" w:rsidR="00807E63" w:rsidRPr="00F13078" w:rsidRDefault="0009644F" w:rsidP="005C68DB">
      <w:pPr>
        <w:pStyle w:val="Heading1"/>
        <w:rPr>
          <w:rFonts w:cs="Arial"/>
        </w:rPr>
      </w:pPr>
      <w:r w:rsidRPr="00F13078">
        <w:rPr>
          <w:rFonts w:cs="Arial"/>
        </w:rPr>
        <w:t>4080</w:t>
      </w:r>
      <w:r w:rsidR="00BE6E6B" w:rsidRPr="00F13078">
        <w:rPr>
          <w:rFonts w:cs="Arial"/>
        </w:rPr>
        <w:t>2</w:t>
      </w:r>
      <w:r w:rsidRPr="00F13078">
        <w:rPr>
          <w:rFonts w:cs="Arial"/>
        </w:rPr>
        <w:t>-04</w:t>
      </w:r>
      <w:r w:rsidR="005E0EC0" w:rsidRPr="00F13078">
        <w:rPr>
          <w:rFonts w:cs="Arial"/>
        </w:rPr>
        <w:tab/>
      </w:r>
      <w:r w:rsidRPr="00F13078">
        <w:rPr>
          <w:rFonts w:cs="Arial"/>
        </w:rPr>
        <w:t>RESOURCE ESTIMATE</w:t>
      </w:r>
    </w:p>
    <w:p w14:paraId="1AC46940" w14:textId="1A21C199" w:rsidR="002E1F2F" w:rsidRPr="00F13078" w:rsidRDefault="002703E3" w:rsidP="005C68DB">
      <w:pPr>
        <w:pStyle w:val="BodyText"/>
        <w:widowControl/>
        <w:autoSpaceDE/>
        <w:autoSpaceDN/>
        <w:spacing w:after="220"/>
      </w:pPr>
      <w:r w:rsidRPr="00F13078">
        <w:t xml:space="preserve">Inspectors should </w:t>
      </w:r>
      <w:r w:rsidR="003F6534">
        <w:t xml:space="preserve">expect to </w:t>
      </w:r>
      <w:r w:rsidRPr="00F13078">
        <w:t xml:space="preserve">spend </w:t>
      </w:r>
      <w:r w:rsidR="003F6534">
        <w:t>a</w:t>
      </w:r>
      <w:r w:rsidR="00A165AE">
        <w:t xml:space="preserve">bout </w:t>
      </w:r>
      <w:r w:rsidR="0058630A">
        <w:t>4</w:t>
      </w:r>
      <w:r w:rsidR="003D4BFE">
        <w:t>–8 </w:t>
      </w:r>
      <w:r w:rsidRPr="00F13078">
        <w:t xml:space="preserve">hours on this inspection procedure. If an issue is identified and determined to be a </w:t>
      </w:r>
      <w:r w:rsidR="00A504C2" w:rsidRPr="00F13078">
        <w:t>violation,</w:t>
      </w:r>
      <w:r w:rsidRPr="00F13078">
        <w:t xml:space="preserve"> then </w:t>
      </w:r>
      <w:r w:rsidR="00B97351" w:rsidRPr="00F13078">
        <w:t>another 4</w:t>
      </w:r>
      <w:r w:rsidR="003D4BFE">
        <w:t>–8 </w:t>
      </w:r>
      <w:r w:rsidR="00B97351" w:rsidRPr="00F13078">
        <w:t>hours may be expended for violation disposition.</w:t>
      </w:r>
    </w:p>
    <w:p w14:paraId="361B41A2" w14:textId="57F45624" w:rsidR="003732BB" w:rsidRPr="00F13078" w:rsidRDefault="003732BB" w:rsidP="005C68DB">
      <w:pPr>
        <w:pStyle w:val="Heading1"/>
      </w:pPr>
      <w:r w:rsidRPr="00F13078">
        <w:lastRenderedPageBreak/>
        <w:t>4080</w:t>
      </w:r>
      <w:r w:rsidR="00BE6E6B" w:rsidRPr="00F13078">
        <w:t>2</w:t>
      </w:r>
      <w:r w:rsidRPr="00F13078">
        <w:t>-05</w:t>
      </w:r>
      <w:r w:rsidR="00273E9A" w:rsidRPr="00F13078">
        <w:tab/>
      </w:r>
      <w:r w:rsidR="003D1485" w:rsidRPr="00F13078">
        <w:t>PROCEDURE COMPLETION</w:t>
      </w:r>
      <w:r w:rsidRPr="00F13078">
        <w:tab/>
      </w:r>
    </w:p>
    <w:p w14:paraId="0FF2D88A" w14:textId="3A176A1E" w:rsidR="003732BB" w:rsidRPr="00F13078" w:rsidRDefault="003732BB" w:rsidP="005C68DB">
      <w:pPr>
        <w:pStyle w:val="BodyText"/>
        <w:widowControl/>
        <w:autoSpaceDE/>
        <w:autoSpaceDN/>
        <w:spacing w:after="220"/>
      </w:pPr>
      <w:r w:rsidRPr="00F13078">
        <w:t>Inspection findings, open items, follow-up items, and conclusions shall be documented in accordance with IMC 0610 and other relevant regional or headquarter</w:t>
      </w:r>
      <w:r w:rsidR="00770F1B">
        <w:t>s</w:t>
      </w:r>
      <w:r w:rsidRPr="00F13078">
        <w:t xml:space="preserve"> instructions. Inspections </w:t>
      </w:r>
      <w:r w:rsidR="003479D9">
        <w:t xml:space="preserve">initiated </w:t>
      </w:r>
      <w:r w:rsidR="005C4FCD">
        <w:t>stemming</w:t>
      </w:r>
      <w:r w:rsidR="003479D9">
        <w:t xml:space="preserve"> </w:t>
      </w:r>
      <w:r w:rsidRPr="00F13078">
        <w:t>from allegations will be documented and dispositioned in accordance with Management Directive 8.8.</w:t>
      </w:r>
    </w:p>
    <w:p w14:paraId="57441984" w14:textId="41855E9D" w:rsidR="00807E63" w:rsidRPr="00F13078" w:rsidRDefault="0009644F" w:rsidP="005C68DB">
      <w:pPr>
        <w:pStyle w:val="Heading1"/>
        <w:rPr>
          <w:rFonts w:cs="Arial"/>
        </w:rPr>
      </w:pPr>
      <w:r w:rsidRPr="00F13078">
        <w:rPr>
          <w:rFonts w:cs="Arial"/>
        </w:rPr>
        <w:t>4080</w:t>
      </w:r>
      <w:r w:rsidR="00BE6E6B" w:rsidRPr="00F13078">
        <w:rPr>
          <w:rFonts w:cs="Arial"/>
        </w:rPr>
        <w:t>2</w:t>
      </w:r>
      <w:r w:rsidRPr="00F13078">
        <w:rPr>
          <w:rFonts w:cs="Arial"/>
        </w:rPr>
        <w:t>-0</w:t>
      </w:r>
      <w:r w:rsidR="00031CF6" w:rsidRPr="00F13078">
        <w:rPr>
          <w:rFonts w:cs="Arial"/>
        </w:rPr>
        <w:t>6</w:t>
      </w:r>
      <w:r w:rsidRPr="00F13078">
        <w:rPr>
          <w:rFonts w:cs="Arial"/>
        </w:rPr>
        <w:t xml:space="preserve"> </w:t>
      </w:r>
      <w:r w:rsidR="005E0EC0" w:rsidRPr="00F13078">
        <w:rPr>
          <w:rFonts w:cs="Arial"/>
        </w:rPr>
        <w:tab/>
      </w:r>
      <w:r w:rsidRPr="00F13078">
        <w:rPr>
          <w:rFonts w:cs="Arial"/>
        </w:rPr>
        <w:t>REFERENCES</w:t>
      </w:r>
    </w:p>
    <w:p w14:paraId="3A7E7DF9" w14:textId="7993012A" w:rsidR="004A3C97" w:rsidRPr="00F13078" w:rsidRDefault="00734495" w:rsidP="009B57D9">
      <w:pPr>
        <w:pStyle w:val="BodyText2"/>
      </w:pPr>
      <w:r>
        <w:t>“</w:t>
      </w:r>
      <w:r w:rsidR="004A3C97" w:rsidRPr="00F13078">
        <w:t>Decommissioning Nuclear Reactors,</w:t>
      </w:r>
      <w:r>
        <w:t>”</w:t>
      </w:r>
      <w:r w:rsidR="004A3C97" w:rsidRPr="00F13078">
        <w:t xml:space="preserve"> October 2011, </w:t>
      </w:r>
      <w:r w:rsidR="004A3C97">
        <w:t>(</w:t>
      </w:r>
      <w:r w:rsidR="004A3C97" w:rsidRPr="00F13078">
        <w:t>ML112160012</w:t>
      </w:r>
      <w:r w:rsidR="004A3C97">
        <w:t>)</w:t>
      </w:r>
    </w:p>
    <w:p w14:paraId="21B37FD1" w14:textId="08B18C93" w:rsidR="004A3C97" w:rsidRPr="00F13078" w:rsidRDefault="00734495" w:rsidP="009B57D9">
      <w:pPr>
        <w:pStyle w:val="BodyText2"/>
      </w:pPr>
      <w:r>
        <w:t>“</w:t>
      </w:r>
      <w:r w:rsidR="004A3C97" w:rsidRPr="00F13078">
        <w:t>Final Rule on Decommissioning Planning,</w:t>
      </w:r>
      <w:r>
        <w:t>”</w:t>
      </w:r>
      <w:r w:rsidR="004A3C97" w:rsidRPr="00F13078">
        <w:t xml:space="preserve"> Federal Register Notice, issued June 17, 2011 (76 FR 35512) </w:t>
      </w:r>
      <w:r w:rsidR="004A3C97">
        <w:t>(</w:t>
      </w:r>
      <w:r w:rsidR="004A3C97" w:rsidRPr="00F13078">
        <w:t>ML11272A154</w:t>
      </w:r>
      <w:r w:rsidR="004A3C97">
        <w:t>)</w:t>
      </w:r>
    </w:p>
    <w:p w14:paraId="585B47AD" w14:textId="745BE107" w:rsidR="004A3C97" w:rsidRPr="00F13078" w:rsidRDefault="004A3C97" w:rsidP="009B57D9">
      <w:pPr>
        <w:pStyle w:val="BodyText2"/>
      </w:pPr>
      <w:r w:rsidRPr="00F13078">
        <w:t xml:space="preserve">NUREG-1577, Rev. 1, </w:t>
      </w:r>
      <w:r w:rsidR="00734495">
        <w:t>“</w:t>
      </w:r>
      <w:r w:rsidRPr="00F13078">
        <w:t>Standard Review Plan on Power Reactor Licensee Financial Qualifications and Decommissioning Funding Assurance,</w:t>
      </w:r>
      <w:r w:rsidR="00734495">
        <w:t>”</w:t>
      </w:r>
      <w:r w:rsidRPr="00F13078">
        <w:t xml:space="preserve"> issued February 1999, </w:t>
      </w:r>
      <w:r>
        <w:t>(</w:t>
      </w:r>
      <w:r w:rsidRPr="00F13078">
        <w:t>ML013330264</w:t>
      </w:r>
      <w:r>
        <w:t>)</w:t>
      </w:r>
    </w:p>
    <w:p w14:paraId="40D99895" w14:textId="713B8224" w:rsidR="004A3C97" w:rsidRPr="00F13078" w:rsidRDefault="004A3C97" w:rsidP="009B57D9">
      <w:pPr>
        <w:pStyle w:val="BodyText2"/>
      </w:pPr>
      <w:r w:rsidRPr="00F13078">
        <w:t xml:space="preserve">NUREG-1713, </w:t>
      </w:r>
      <w:r w:rsidR="00734495">
        <w:t>“</w:t>
      </w:r>
      <w:r w:rsidRPr="00F13078">
        <w:t>Standard Review Plan for Decommissioning Cost Estimates for Nuclear Power Reactors,</w:t>
      </w:r>
      <w:r w:rsidR="00734495">
        <w:t>”</w:t>
      </w:r>
      <w:r w:rsidRPr="00F13078">
        <w:t xml:space="preserve"> issued December 2004, </w:t>
      </w:r>
      <w:r>
        <w:t>(</w:t>
      </w:r>
      <w:r w:rsidRPr="00F13078">
        <w:t>ML043510113</w:t>
      </w:r>
      <w:r>
        <w:t>)</w:t>
      </w:r>
    </w:p>
    <w:p w14:paraId="76BF52B5" w14:textId="67ADAD26" w:rsidR="004A3C97" w:rsidRPr="00F13078" w:rsidRDefault="00734495" w:rsidP="009B57D9">
      <w:pPr>
        <w:pStyle w:val="BodyText2"/>
      </w:pPr>
      <w:r>
        <w:t>“</w:t>
      </w:r>
      <w:r w:rsidR="004A3C97" w:rsidRPr="00F13078">
        <w:t>Reactor Decommissioning Financial Assurance Working Group Final Report,</w:t>
      </w:r>
      <w:r>
        <w:t>”</w:t>
      </w:r>
      <w:r w:rsidR="004A3C97" w:rsidRPr="00F13078">
        <w:t xml:space="preserve"> issued May 1, 2020, </w:t>
      </w:r>
      <w:r w:rsidR="004A3C97">
        <w:t>(</w:t>
      </w:r>
      <w:r w:rsidR="004A3C97" w:rsidRPr="00F13078">
        <w:t>ML20120A550</w:t>
      </w:r>
      <w:r w:rsidR="004A3C97">
        <w:t>)</w:t>
      </w:r>
    </w:p>
    <w:p w14:paraId="79DD3CE2" w14:textId="74E4A972" w:rsidR="00D737D0" w:rsidRPr="00F13078" w:rsidRDefault="00D737D0" w:rsidP="00D737D0">
      <w:pPr>
        <w:pStyle w:val="BodyText2"/>
      </w:pPr>
      <w:r w:rsidRPr="00F13078">
        <w:t>Regulatory Guide</w:t>
      </w:r>
      <w:r>
        <w:t xml:space="preserve"> (RG)</w:t>
      </w:r>
      <w:r w:rsidRPr="00F13078">
        <w:t xml:space="preserve"> 1.159, Rev. 2, </w:t>
      </w:r>
      <w:r w:rsidR="00734495">
        <w:t>“</w:t>
      </w:r>
      <w:r w:rsidRPr="00F13078">
        <w:t>Assuring the Availability of Funds for</w:t>
      </w:r>
      <w:r w:rsidR="00117FB4">
        <w:t xml:space="preserve"> </w:t>
      </w:r>
      <w:r w:rsidR="00117FB4" w:rsidRPr="00117FB4">
        <w:t>Decommissioning Nuclear</w:t>
      </w:r>
      <w:r w:rsidR="004521F1">
        <w:t xml:space="preserve"> Reactors</w:t>
      </w:r>
      <w:r w:rsidR="00734495">
        <w:t>”</w:t>
      </w:r>
    </w:p>
    <w:p w14:paraId="377595A0" w14:textId="668EF966" w:rsidR="00D737D0" w:rsidRPr="00F13078" w:rsidRDefault="00D737D0" w:rsidP="00D737D0">
      <w:pPr>
        <w:pStyle w:val="BodyText2"/>
      </w:pPr>
      <w:r>
        <w:t>RG</w:t>
      </w:r>
      <w:r w:rsidRPr="00F13078">
        <w:t xml:space="preserve"> 1.185, </w:t>
      </w:r>
      <w:r w:rsidR="00734495">
        <w:t>“</w:t>
      </w:r>
      <w:r w:rsidRPr="00F13078">
        <w:t>Standard Format and Content for Post-Shutdown Decommissioning Activities Report,</w:t>
      </w:r>
      <w:r w:rsidR="00734495">
        <w:t>”</w:t>
      </w:r>
      <w:r w:rsidRPr="00F13078">
        <w:t xml:space="preserve"> Revision 1, issued June 2013, Washington, D.C., </w:t>
      </w:r>
      <w:r>
        <w:t>(</w:t>
      </w:r>
      <w:r w:rsidRPr="00F13078">
        <w:t>ML13140A038</w:t>
      </w:r>
      <w:r>
        <w:t>)</w:t>
      </w:r>
    </w:p>
    <w:p w14:paraId="34F9E7C7" w14:textId="3B27F8E0" w:rsidR="00D737D0" w:rsidRPr="00F13078" w:rsidRDefault="00D737D0" w:rsidP="00D737D0">
      <w:pPr>
        <w:pStyle w:val="BodyText2"/>
      </w:pPr>
      <w:r>
        <w:t>RG</w:t>
      </w:r>
      <w:r w:rsidRPr="00F13078">
        <w:t xml:space="preserve"> 1.202, </w:t>
      </w:r>
      <w:r w:rsidR="00734495">
        <w:t>“</w:t>
      </w:r>
      <w:r w:rsidRPr="00F13078">
        <w:t>Standard Format and Content of Decommissioning Cost Estimates for Nuclear Power Reactors,</w:t>
      </w:r>
      <w:r w:rsidR="00734495">
        <w:t>”</w:t>
      </w:r>
      <w:r w:rsidRPr="00F13078">
        <w:t xml:space="preserve"> issued February 2005, </w:t>
      </w:r>
      <w:r>
        <w:t>(</w:t>
      </w:r>
      <w:r w:rsidRPr="00F13078">
        <w:t>ML050230008</w:t>
      </w:r>
      <w:r>
        <w:t>)</w:t>
      </w:r>
    </w:p>
    <w:p w14:paraId="24D4EE01" w14:textId="389E1888" w:rsidR="004A3C97" w:rsidRPr="00F13078" w:rsidRDefault="004A3C97" w:rsidP="009B57D9">
      <w:pPr>
        <w:pStyle w:val="BodyText2"/>
      </w:pPr>
      <w:r w:rsidRPr="00F13078">
        <w:t xml:space="preserve">REFS 70-15-00, “Procedures for NRC’s Independent Analysis of Decommissioning Funding Assurance for Operating Nuclear Power Reactors and Power Reactors in Decommissioning” </w:t>
      </w:r>
      <w:r>
        <w:t>(</w:t>
      </w:r>
      <w:r w:rsidRPr="00F13078">
        <w:t>ML23129A781</w:t>
      </w:r>
      <w:r>
        <w:t>)</w:t>
      </w:r>
    </w:p>
    <w:p w14:paraId="175F467D" w14:textId="7A13DD61" w:rsidR="0033018A" w:rsidRPr="00F13078" w:rsidRDefault="0009644F" w:rsidP="005C68DB">
      <w:pPr>
        <w:pStyle w:val="END"/>
      </w:pPr>
      <w:r w:rsidRPr="00F13078">
        <w:t>END</w:t>
      </w:r>
    </w:p>
    <w:p w14:paraId="72110A7C" w14:textId="77777777" w:rsidR="003B34E8" w:rsidRPr="00F13078" w:rsidRDefault="003B34E8" w:rsidP="003B34E8">
      <w:pPr>
        <w:rPr>
          <w:rFonts w:ascii="Arial" w:hAnsi="Arial" w:cs="Arial"/>
        </w:rPr>
        <w:sectPr w:rsidR="003B34E8" w:rsidRPr="00F13078" w:rsidSect="002065DD">
          <w:footerReference w:type="even" r:id="rId8"/>
          <w:footerReference w:type="default" r:id="rId9"/>
          <w:pgSz w:w="12240" w:h="15840"/>
          <w:pgMar w:top="1440" w:right="1440" w:bottom="1440" w:left="1440" w:header="720" w:footer="720" w:gutter="0"/>
          <w:cols w:space="720"/>
          <w:docGrid w:linePitch="299"/>
        </w:sectPr>
      </w:pPr>
    </w:p>
    <w:p w14:paraId="4578B8C8" w14:textId="573349D1" w:rsidR="003B34E8" w:rsidRPr="00F13078" w:rsidRDefault="003B34E8" w:rsidP="005C68DB">
      <w:pPr>
        <w:pStyle w:val="attachmenttitle"/>
      </w:pPr>
      <w:r w:rsidRPr="00F13078">
        <w:lastRenderedPageBreak/>
        <w:t>Attachment 1</w:t>
      </w:r>
      <w:r w:rsidR="005C68DB">
        <w:t xml:space="preserve">: </w:t>
      </w:r>
      <w:r w:rsidRPr="00F13078">
        <w:t xml:space="preserve">Revision History for IP </w:t>
      </w:r>
      <w:r w:rsidR="00C3050A" w:rsidRPr="00F13078">
        <w:t>4080</w:t>
      </w:r>
      <w:r w:rsidR="00BE6E6B" w:rsidRPr="00F13078">
        <w:t>2</w:t>
      </w:r>
    </w:p>
    <w:tbl>
      <w:tblPr>
        <w:tblStyle w:val="IM"/>
        <w:tblW w:w="12561" w:type="dxa"/>
        <w:tblLayout w:type="fixed"/>
        <w:tblLook w:val="0000" w:firstRow="0" w:lastRow="0" w:firstColumn="0" w:lastColumn="0" w:noHBand="0" w:noVBand="0"/>
      </w:tblPr>
      <w:tblGrid>
        <w:gridCol w:w="1435"/>
        <w:gridCol w:w="1620"/>
        <w:gridCol w:w="5130"/>
        <w:gridCol w:w="1980"/>
        <w:gridCol w:w="2396"/>
      </w:tblGrid>
      <w:tr w:rsidR="003B34E8" w:rsidRPr="00F13078" w14:paraId="319343B2" w14:textId="77777777" w:rsidTr="00785D66">
        <w:trPr>
          <w:trHeight w:val="1518"/>
        </w:trPr>
        <w:tc>
          <w:tcPr>
            <w:tcW w:w="1435" w:type="dxa"/>
          </w:tcPr>
          <w:p w14:paraId="09822456" w14:textId="77777777" w:rsidR="003B34E8" w:rsidRPr="00F13078" w:rsidRDefault="003B34E8" w:rsidP="00CD4ACF">
            <w:pPr>
              <w:pStyle w:val="BodyText"/>
            </w:pPr>
            <w:r w:rsidRPr="00F13078">
              <w:t>Commitment Tracking Number</w:t>
            </w:r>
          </w:p>
        </w:tc>
        <w:tc>
          <w:tcPr>
            <w:tcW w:w="1620" w:type="dxa"/>
          </w:tcPr>
          <w:p w14:paraId="60B89DE7" w14:textId="77777777" w:rsidR="003B34E8" w:rsidRPr="00F13078" w:rsidRDefault="003B34E8" w:rsidP="00CD4ACF">
            <w:pPr>
              <w:pStyle w:val="BodyText"/>
            </w:pPr>
            <w:r w:rsidRPr="00F13078">
              <w:t>Accession Number</w:t>
            </w:r>
          </w:p>
          <w:p w14:paraId="258E9CA2" w14:textId="77777777" w:rsidR="003B34E8" w:rsidRPr="00F13078" w:rsidRDefault="003B34E8" w:rsidP="00CD4ACF">
            <w:pPr>
              <w:pStyle w:val="BodyText"/>
            </w:pPr>
            <w:r w:rsidRPr="00F13078">
              <w:t>Issue Date</w:t>
            </w:r>
          </w:p>
          <w:p w14:paraId="6B1BB409" w14:textId="77777777" w:rsidR="003B34E8" w:rsidRPr="00F13078" w:rsidRDefault="003B34E8" w:rsidP="00CD4ACF">
            <w:pPr>
              <w:pStyle w:val="BodyText"/>
            </w:pPr>
            <w:r w:rsidRPr="00F13078">
              <w:t>Change Notice</w:t>
            </w:r>
          </w:p>
        </w:tc>
        <w:tc>
          <w:tcPr>
            <w:tcW w:w="5130" w:type="dxa"/>
          </w:tcPr>
          <w:p w14:paraId="20D6BE86" w14:textId="77777777" w:rsidR="003B34E8" w:rsidRPr="00F13078" w:rsidRDefault="003B34E8" w:rsidP="00CD4ACF">
            <w:pPr>
              <w:pStyle w:val="BodyText"/>
            </w:pPr>
            <w:r w:rsidRPr="00F13078">
              <w:t>Description of Change</w:t>
            </w:r>
          </w:p>
        </w:tc>
        <w:tc>
          <w:tcPr>
            <w:tcW w:w="1980" w:type="dxa"/>
          </w:tcPr>
          <w:p w14:paraId="6957DAE4" w14:textId="70BCB073" w:rsidR="003B34E8" w:rsidRPr="00F13078" w:rsidRDefault="003B34E8" w:rsidP="00CD4ACF">
            <w:pPr>
              <w:pStyle w:val="BodyText"/>
            </w:pPr>
            <w:r w:rsidRPr="00F13078">
              <w:t>Description of Training Required and Completion Date</w:t>
            </w:r>
          </w:p>
        </w:tc>
        <w:tc>
          <w:tcPr>
            <w:tcW w:w="2396" w:type="dxa"/>
          </w:tcPr>
          <w:p w14:paraId="6A755037" w14:textId="77777777" w:rsidR="003B34E8" w:rsidRPr="00F13078" w:rsidRDefault="003B34E8" w:rsidP="00CD4ACF">
            <w:pPr>
              <w:pStyle w:val="BodyText"/>
            </w:pPr>
            <w:r w:rsidRPr="00F13078">
              <w:t>Comment Resolution and Closed Feedback Form Accession Number (Pre-Decisional, Non-Public Information)</w:t>
            </w:r>
          </w:p>
        </w:tc>
      </w:tr>
      <w:tr w:rsidR="003B34E8" w:rsidRPr="00F13078" w14:paraId="41370690" w14:textId="77777777" w:rsidTr="00785D66">
        <w:trPr>
          <w:trHeight w:val="502"/>
        </w:trPr>
        <w:tc>
          <w:tcPr>
            <w:tcW w:w="1435" w:type="dxa"/>
          </w:tcPr>
          <w:p w14:paraId="7998C4D9" w14:textId="6E980F9C" w:rsidR="003B34E8" w:rsidRPr="00F13078" w:rsidRDefault="00281972" w:rsidP="00CD4ACF">
            <w:pPr>
              <w:pStyle w:val="BodyText"/>
            </w:pPr>
            <w:r w:rsidRPr="00F13078">
              <w:t>N/A</w:t>
            </w:r>
          </w:p>
        </w:tc>
        <w:tc>
          <w:tcPr>
            <w:tcW w:w="1620" w:type="dxa"/>
          </w:tcPr>
          <w:p w14:paraId="06D38D05" w14:textId="6A56BF58" w:rsidR="007032B2" w:rsidRPr="00F13078" w:rsidRDefault="007032B2" w:rsidP="00CD4ACF">
            <w:pPr>
              <w:pStyle w:val="BodyText"/>
            </w:pPr>
            <w:r w:rsidRPr="00F13078">
              <w:t>ML</w:t>
            </w:r>
            <w:r w:rsidR="002B588D">
              <w:t>25139A098</w:t>
            </w:r>
          </w:p>
          <w:p w14:paraId="3A239E35" w14:textId="6EF17028" w:rsidR="003B34E8" w:rsidRDefault="002D5DC2" w:rsidP="00CD4ACF">
            <w:pPr>
              <w:pStyle w:val="BodyText"/>
            </w:pPr>
            <w:r w:rsidRPr="00F13078">
              <w:t>0</w:t>
            </w:r>
            <w:r w:rsidR="00B10BD0">
              <w:t>6</w:t>
            </w:r>
            <w:r w:rsidR="003B34E8" w:rsidRPr="00F13078">
              <w:t>/</w:t>
            </w:r>
            <w:r w:rsidR="00B10BD0">
              <w:t>27</w:t>
            </w:r>
            <w:r w:rsidR="003B34E8" w:rsidRPr="00F13078">
              <w:t>/</w:t>
            </w:r>
            <w:r w:rsidRPr="00F13078">
              <w:t>25</w:t>
            </w:r>
          </w:p>
          <w:p w14:paraId="0875A5A3" w14:textId="56412475" w:rsidR="00D737D0" w:rsidRPr="00F13078" w:rsidRDefault="00D737D0" w:rsidP="00CD4ACF">
            <w:pPr>
              <w:pStyle w:val="BodyText"/>
            </w:pPr>
            <w:r>
              <w:t xml:space="preserve">CN </w:t>
            </w:r>
            <w:r w:rsidR="00B10BD0">
              <w:t>25-022</w:t>
            </w:r>
          </w:p>
          <w:p w14:paraId="0379245C" w14:textId="76410B44" w:rsidR="003B34E8" w:rsidRPr="00F13078" w:rsidRDefault="003B34E8" w:rsidP="00CD4ACF">
            <w:pPr>
              <w:pStyle w:val="BodyText"/>
            </w:pPr>
          </w:p>
        </w:tc>
        <w:tc>
          <w:tcPr>
            <w:tcW w:w="5130" w:type="dxa"/>
          </w:tcPr>
          <w:p w14:paraId="59748D60" w14:textId="5BE9CC60" w:rsidR="003B34E8" w:rsidRPr="00F13078" w:rsidRDefault="003B34E8" w:rsidP="00CC1E7D">
            <w:pPr>
              <w:pStyle w:val="BodyText-Table"/>
            </w:pPr>
            <w:r w:rsidRPr="00F13078">
              <w:t>Original issuance.</w:t>
            </w:r>
            <w:r w:rsidR="00925945" w:rsidRPr="00F13078">
              <w:t xml:space="preserve"> </w:t>
            </w:r>
            <w:r w:rsidR="00F904B3" w:rsidRPr="00F13078">
              <w:t>This procedure includes inspection requirements previously listed in IP</w:t>
            </w:r>
            <w:r w:rsidR="00785D66">
              <w:t> </w:t>
            </w:r>
            <w:r w:rsidR="00F904B3" w:rsidRPr="00F13078">
              <w:t>71801</w:t>
            </w:r>
            <w:r w:rsidR="00583A1B" w:rsidRPr="00F13078">
              <w:t xml:space="preserve">. Revised to include feedback from inspectors and updated to focus on the inspector’s efforts on risk informing the inspection program. </w:t>
            </w:r>
          </w:p>
        </w:tc>
        <w:tc>
          <w:tcPr>
            <w:tcW w:w="1980" w:type="dxa"/>
          </w:tcPr>
          <w:p w14:paraId="67607F4E" w14:textId="36BB7772" w:rsidR="003B34E8" w:rsidRPr="00F13078" w:rsidRDefault="001D468E" w:rsidP="00CD4ACF">
            <w:pPr>
              <w:pStyle w:val="BodyText"/>
            </w:pPr>
            <w:r w:rsidRPr="00F13078">
              <w:t>N/A</w:t>
            </w:r>
          </w:p>
        </w:tc>
        <w:tc>
          <w:tcPr>
            <w:tcW w:w="2396" w:type="dxa"/>
          </w:tcPr>
          <w:p w14:paraId="7C00AE98" w14:textId="5A9BBBF9" w:rsidR="003B34E8" w:rsidRPr="00F13078" w:rsidRDefault="003B34E8" w:rsidP="00CD4ACF">
            <w:pPr>
              <w:pStyle w:val="BodyText"/>
            </w:pPr>
            <w:r w:rsidRPr="00F13078">
              <w:t>N</w:t>
            </w:r>
            <w:r w:rsidR="00281972" w:rsidRPr="00F13078">
              <w:t>/</w:t>
            </w:r>
            <w:r w:rsidRPr="00F13078">
              <w:t>A</w:t>
            </w:r>
          </w:p>
        </w:tc>
      </w:tr>
    </w:tbl>
    <w:p w14:paraId="599B8D65" w14:textId="7BB53722" w:rsidR="00CF7637" w:rsidRPr="00F13078" w:rsidRDefault="00CF7637" w:rsidP="005C68DB">
      <w:pPr>
        <w:rPr>
          <w:rFonts w:ascii="Arial" w:hAnsi="Arial" w:cs="Arial"/>
        </w:rPr>
      </w:pPr>
    </w:p>
    <w:sectPr w:rsidR="00CF7637" w:rsidRPr="00F13078" w:rsidSect="007F447D">
      <w:footerReference w:type="default" r:id="rId10"/>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43E62" w14:textId="77777777" w:rsidR="0027168A" w:rsidRDefault="0027168A">
      <w:pPr>
        <w:spacing w:after="0" w:line="240" w:lineRule="auto"/>
      </w:pPr>
      <w:r>
        <w:separator/>
      </w:r>
    </w:p>
  </w:endnote>
  <w:endnote w:type="continuationSeparator" w:id="0">
    <w:p w14:paraId="7FB31280" w14:textId="77777777" w:rsidR="0027168A" w:rsidRDefault="0027168A">
      <w:pPr>
        <w:spacing w:after="0" w:line="240" w:lineRule="auto"/>
      </w:pPr>
      <w:r>
        <w:continuationSeparator/>
      </w:r>
    </w:p>
  </w:endnote>
  <w:endnote w:type="continuationNotice" w:id="1">
    <w:p w14:paraId="200040A0" w14:textId="77777777" w:rsidR="0027168A" w:rsidRDefault="00271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1999" w14:textId="6A3EC885" w:rsidR="004C2F40" w:rsidRDefault="004C2F40">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744199B" wp14:editId="2F6FACA3">
              <wp:simplePos x="0" y="0"/>
              <wp:positionH relativeFrom="page">
                <wp:posOffset>901700</wp:posOffset>
              </wp:positionH>
              <wp:positionV relativeFrom="page">
                <wp:posOffset>9444355</wp:posOffset>
              </wp:positionV>
              <wp:extent cx="414020" cy="16573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4" w14:textId="77777777" w:rsidR="004C2F40" w:rsidRDefault="004C2F40">
                          <w:pPr>
                            <w:spacing w:after="0" w:line="246" w:lineRule="exact"/>
                            <w:ind w:left="20" w:right="-53"/>
                            <w:rPr>
                              <w:rFonts w:ascii="Arial" w:eastAsia="Arial" w:hAnsi="Arial" w:cs="Arial"/>
                            </w:rPr>
                          </w:pPr>
                          <w:r>
                            <w:rPr>
                              <w:rFonts w:ascii="Arial" w:eastAsia="Arial" w:hAnsi="Arial" w:cs="Arial"/>
                            </w:rPr>
                            <w:t>40801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4199B" id="_x0000_t202" coordsize="21600,21600" o:spt="202" path="m,l,21600r21600,l21600,xe">
              <v:stroke joinstyle="miter"/>
              <v:path gradientshapeok="t" o:connecttype="rect"/>
            </v:shapetype>
            <v:shape id="Text Box 3" o:spid="_x0000_s1026" type="#_x0000_t202" style="position:absolute;margin-left:71pt;margin-top:743.65pt;width:3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Eh1gEAAJADAAAOAAAAZHJzL2Uyb0RvYy54bWysU9tu1DAQfUfiHyy/s9ksb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" filled="f" stroked="f">
              <v:textbox inset="0,0,0,0">
                <w:txbxContent>
                  <w:p w14:paraId="574419A4" w14:textId="77777777" w:rsidR="004C2F40" w:rsidRDefault="004C2F40">
                    <w:pPr>
                      <w:spacing w:after="0" w:line="246" w:lineRule="exact"/>
                      <w:ind w:left="20" w:right="-53"/>
                      <w:rPr>
                        <w:rFonts w:ascii="Arial" w:eastAsia="Arial" w:hAnsi="Arial" w:cs="Arial"/>
                      </w:rPr>
                    </w:pPr>
                    <w:r>
                      <w:rPr>
                        <w:rFonts w:ascii="Arial" w:eastAsia="Arial" w:hAnsi="Arial" w:cs="Arial"/>
                      </w:rPr>
                      <w:t>40801</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744199C" wp14:editId="0917C761">
              <wp:simplePos x="0" y="0"/>
              <wp:positionH relativeFrom="page">
                <wp:posOffset>3748405</wp:posOffset>
              </wp:positionH>
              <wp:positionV relativeFrom="page">
                <wp:posOffset>9444355</wp:posOffset>
              </wp:positionV>
              <wp:extent cx="276225" cy="165735"/>
              <wp:effectExtent l="0" t="0" r="4445"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5" w14:textId="77777777" w:rsidR="004C2F40" w:rsidRDefault="004C2F40">
                          <w:pPr>
                            <w:spacing w:after="0" w:line="246" w:lineRule="exact"/>
                            <w:ind w:left="20" w:right="-53"/>
                            <w:rPr>
                              <w:rFonts w:ascii="Arial" w:eastAsia="Arial" w:hAnsi="Arial" w:cs="Arial"/>
                            </w:rPr>
                          </w:pPr>
                          <w:r>
                            <w:rPr>
                              <w:rFonts w:ascii="Arial" w:eastAsia="Arial" w:hAnsi="Arial" w:cs="Arial"/>
                            </w:rPr>
                            <w:t>-</w:t>
                          </w:r>
                          <w:r>
                            <w:rPr>
                              <w:rFonts w:ascii="Arial" w:eastAsia="Arial" w:hAnsi="Arial" w:cs="Arial"/>
                              <w:spacing w:val="2"/>
                            </w:rPr>
                            <w:t xml:space="preserve"> </w:t>
                          </w:r>
                          <w:r>
                            <w:fldChar w:fldCharType="begin"/>
                          </w:r>
                          <w:r>
                            <w:rPr>
                              <w:rFonts w:ascii="Arial" w:eastAsia="Arial" w:hAnsi="Arial" w:cs="Arial"/>
                            </w:rPr>
                            <w:instrText xml:space="preserve"> PAGE </w:instrText>
                          </w:r>
                          <w:r>
                            <w:fldChar w:fldCharType="separate"/>
                          </w:r>
                          <w:r>
                            <w:rPr>
                              <w:rFonts w:ascii="Arial" w:eastAsia="Arial" w:hAnsi="Arial" w:cs="Arial"/>
                              <w:noProof/>
                            </w:rPr>
                            <w:t>6</w:t>
                          </w:r>
                          <w:r>
                            <w:fldChar w:fldCharType="end"/>
                          </w:r>
                          <w:r>
                            <w:rPr>
                              <w:rFonts w:ascii="Arial" w:eastAsia="Arial" w:hAnsi="Arial" w:cs="Arial"/>
                              <w:spacing w:val="1"/>
                            </w:rPr>
                            <w:t xml:space="preserve"> </w:t>
                          </w:r>
                          <w:r>
                            <w:rPr>
                              <w:rFonts w:ascii="Arial" w:eastAsia="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199C" id="Text Box 2" o:spid="_x0000_s1027" type="#_x0000_t202" style="position:absolute;margin-left:295.15pt;margin-top:743.65pt;width:21.7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" filled="f" stroked="f">
              <v:textbox inset="0,0,0,0">
                <w:txbxContent>
                  <w:p w14:paraId="574419A5" w14:textId="77777777" w:rsidR="004C2F40" w:rsidRDefault="004C2F40">
                    <w:pPr>
                      <w:spacing w:after="0" w:line="246" w:lineRule="exact"/>
                      <w:ind w:left="20" w:right="-53"/>
                      <w:rPr>
                        <w:rFonts w:ascii="Arial" w:eastAsia="Arial" w:hAnsi="Arial" w:cs="Arial"/>
                      </w:rPr>
                    </w:pPr>
                    <w:r>
                      <w:rPr>
                        <w:rFonts w:ascii="Arial" w:eastAsia="Arial" w:hAnsi="Arial" w:cs="Arial"/>
                      </w:rPr>
                      <w:t>-</w:t>
                    </w:r>
                    <w:r>
                      <w:rPr>
                        <w:rFonts w:ascii="Arial" w:eastAsia="Arial" w:hAnsi="Arial" w:cs="Arial"/>
                        <w:spacing w:val="2"/>
                      </w:rPr>
                      <w:t xml:space="preserve"> </w:t>
                    </w:r>
                    <w:r>
                      <w:fldChar w:fldCharType="begin"/>
                    </w:r>
                    <w:r>
                      <w:rPr>
                        <w:rFonts w:ascii="Arial" w:eastAsia="Arial" w:hAnsi="Arial" w:cs="Arial"/>
                      </w:rPr>
                      <w:instrText xml:space="preserve"> PAGE </w:instrText>
                    </w:r>
                    <w:r>
                      <w:fldChar w:fldCharType="separate"/>
                    </w:r>
                    <w:r>
                      <w:rPr>
                        <w:rFonts w:ascii="Arial" w:eastAsia="Arial" w:hAnsi="Arial" w:cs="Arial"/>
                        <w:noProof/>
                      </w:rPr>
                      <w:t>6</w:t>
                    </w:r>
                    <w:r>
                      <w:fldChar w:fldCharType="end"/>
                    </w:r>
                    <w:r>
                      <w:rPr>
                        <w:rFonts w:ascii="Arial" w:eastAsia="Arial" w:hAnsi="Arial" w:cs="Arial"/>
                        <w:spacing w:val="1"/>
                      </w:rPr>
                      <w:t xml:space="preserve"> </w:t>
                    </w:r>
                    <w:r>
                      <w:rPr>
                        <w:rFonts w:ascii="Arial" w:eastAsia="Arial" w:hAnsi="Arial" w:cs="Arial"/>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744199D" wp14:editId="3ED81D2B">
              <wp:simplePos x="0" y="0"/>
              <wp:positionH relativeFrom="page">
                <wp:posOffset>5511800</wp:posOffset>
              </wp:positionH>
              <wp:positionV relativeFrom="page">
                <wp:posOffset>9444355</wp:posOffset>
              </wp:positionV>
              <wp:extent cx="1360170" cy="16573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6" w14:textId="77777777" w:rsidR="004C2F40" w:rsidRDefault="004C2F40">
                          <w:pPr>
                            <w:spacing w:after="0" w:line="246" w:lineRule="exact"/>
                            <w:ind w:left="20" w:right="-53"/>
                            <w:rPr>
                              <w:rFonts w:ascii="Arial" w:eastAsia="Arial" w:hAnsi="Arial" w:cs="Arial"/>
                            </w:rPr>
                          </w:pP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08</w:t>
                          </w:r>
                          <w:r>
                            <w:rPr>
                              <w:rFonts w:ascii="Arial" w:eastAsia="Arial" w:hAnsi="Arial" w:cs="Arial"/>
                              <w:spacing w:val="1"/>
                            </w:rPr>
                            <w:t>/</w:t>
                          </w:r>
                          <w:r>
                            <w:rPr>
                              <w:rFonts w:ascii="Arial" w:eastAsia="Arial" w:hAnsi="Arial" w:cs="Arial"/>
                            </w:rPr>
                            <w:t>11</w:t>
                          </w:r>
                          <w:r>
                            <w:rPr>
                              <w:rFonts w:ascii="Arial" w:eastAsia="Arial" w:hAnsi="Arial" w:cs="Arial"/>
                              <w:spacing w:val="1"/>
                            </w:rPr>
                            <w:t>/</w:t>
                          </w:r>
                          <w:r>
                            <w:rPr>
                              <w:rFonts w:ascii="Arial" w:eastAsia="Arial" w:hAnsi="Arial" w:cs="Arial"/>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199D" id="Text Box 1" o:spid="_x0000_s1028" type="#_x0000_t202" style="position:absolute;margin-left:434pt;margin-top:743.65pt;width:107.1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" filled="f" stroked="f">
              <v:textbox inset="0,0,0,0">
                <w:txbxContent>
                  <w:p w14:paraId="574419A6" w14:textId="77777777" w:rsidR="004C2F40" w:rsidRDefault="004C2F40">
                    <w:pPr>
                      <w:spacing w:after="0" w:line="246" w:lineRule="exact"/>
                      <w:ind w:left="20" w:right="-53"/>
                      <w:rPr>
                        <w:rFonts w:ascii="Arial" w:eastAsia="Arial" w:hAnsi="Arial" w:cs="Arial"/>
                      </w:rPr>
                    </w:pP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08</w:t>
                    </w:r>
                    <w:r>
                      <w:rPr>
                        <w:rFonts w:ascii="Arial" w:eastAsia="Arial" w:hAnsi="Arial" w:cs="Arial"/>
                        <w:spacing w:val="1"/>
                      </w:rPr>
                      <w:t>/</w:t>
                    </w:r>
                    <w:r>
                      <w:rPr>
                        <w:rFonts w:ascii="Arial" w:eastAsia="Arial" w:hAnsi="Arial" w:cs="Arial"/>
                      </w:rPr>
                      <w:t>11</w:t>
                    </w:r>
                    <w:r>
                      <w:rPr>
                        <w:rFonts w:ascii="Arial" w:eastAsia="Arial" w:hAnsi="Arial" w:cs="Arial"/>
                        <w:spacing w:val="1"/>
                      </w:rPr>
                      <w:t>/</w:t>
                    </w:r>
                    <w:r>
                      <w:rPr>
                        <w:rFonts w:ascii="Arial" w:eastAsia="Arial" w:hAnsi="Arial" w:cs="Arial"/>
                      </w:rPr>
                      <w:t>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34617514"/>
      <w:docPartObj>
        <w:docPartGallery w:val="Page Numbers (Bottom of Page)"/>
        <w:docPartUnique/>
      </w:docPartObj>
    </w:sdtPr>
    <w:sdtEndPr>
      <w:rPr>
        <w:noProof/>
      </w:rPr>
    </w:sdtEndPr>
    <w:sdtContent>
      <w:p w14:paraId="2EBD9CCA" w14:textId="4D758CBB" w:rsidR="004C2F40" w:rsidRPr="003E5191" w:rsidRDefault="004C2F40" w:rsidP="00FF22B1">
        <w:pPr>
          <w:pStyle w:val="Footer"/>
          <w:rPr>
            <w:rFonts w:ascii="Arial" w:hAnsi="Arial" w:cs="Arial"/>
          </w:rPr>
        </w:pPr>
        <w:r w:rsidRPr="00FF22B1">
          <w:rPr>
            <w:rFonts w:ascii="Arial" w:hAnsi="Arial" w:cs="Arial"/>
          </w:rPr>
          <w:t xml:space="preserve">Issue Date: </w:t>
        </w:r>
        <w:r w:rsidR="00B10BD0" w:rsidRPr="00F13078">
          <w:t>0</w:t>
        </w:r>
        <w:r w:rsidR="00B10BD0">
          <w:t>6</w:t>
        </w:r>
        <w:r w:rsidR="00B10BD0" w:rsidRPr="00F13078">
          <w:t>/</w:t>
        </w:r>
        <w:r w:rsidR="00B10BD0">
          <w:t>27</w:t>
        </w:r>
        <w:r w:rsidR="00B10BD0" w:rsidRPr="00F13078">
          <w:t>/25</w:t>
        </w:r>
        <w:r>
          <w:rPr>
            <w:rFonts w:ascii="Arial" w:hAnsi="Arial" w:cs="Arial"/>
          </w:rPr>
          <w:tab/>
        </w:r>
        <w:r w:rsidRPr="00FF22B1">
          <w:rPr>
            <w:rFonts w:ascii="Arial" w:hAnsi="Arial" w:cs="Arial"/>
          </w:rPr>
          <w:fldChar w:fldCharType="begin"/>
        </w:r>
        <w:r w:rsidRPr="00FF22B1">
          <w:rPr>
            <w:rFonts w:ascii="Arial" w:hAnsi="Arial" w:cs="Arial"/>
          </w:rPr>
          <w:instrText xml:space="preserve"> PAGE   \* MERGEFORMAT </w:instrText>
        </w:r>
        <w:r w:rsidRPr="00FF22B1">
          <w:rPr>
            <w:rFonts w:ascii="Arial" w:hAnsi="Arial" w:cs="Arial"/>
          </w:rPr>
          <w:fldChar w:fldCharType="separate"/>
        </w:r>
        <w:r>
          <w:rPr>
            <w:rFonts w:ascii="Arial" w:hAnsi="Arial" w:cs="Arial"/>
            <w:noProof/>
          </w:rPr>
          <w:t>1</w:t>
        </w:r>
        <w:r w:rsidRPr="00FF22B1">
          <w:rPr>
            <w:rFonts w:ascii="Arial" w:hAnsi="Arial" w:cs="Arial"/>
            <w:noProof/>
          </w:rPr>
          <w:fldChar w:fldCharType="end"/>
        </w:r>
        <w:r>
          <w:rPr>
            <w:rFonts w:ascii="Arial" w:hAnsi="Arial" w:cs="Arial"/>
            <w:noProof/>
          </w:rPr>
          <w:tab/>
          <w:t>4080</w:t>
        </w:r>
        <w:r w:rsidR="00BE6E6B">
          <w:rPr>
            <w:rFonts w:ascii="Arial" w:hAnsi="Arial" w:cs="Arial"/>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5806180"/>
      <w:docPartObj>
        <w:docPartGallery w:val="Page Numbers (Bottom of Page)"/>
        <w:docPartUnique/>
      </w:docPartObj>
    </w:sdtPr>
    <w:sdtEndPr>
      <w:rPr>
        <w:noProof/>
      </w:rPr>
    </w:sdtEndPr>
    <w:sdtContent>
      <w:p w14:paraId="58FEF5B7" w14:textId="0083703D" w:rsidR="003D6F30" w:rsidRPr="00B735B0" w:rsidRDefault="003D6F30" w:rsidP="00862D34">
        <w:pPr>
          <w:pStyle w:val="Footer"/>
          <w:tabs>
            <w:tab w:val="clear" w:pos="4680"/>
            <w:tab w:val="clear" w:pos="9360"/>
            <w:tab w:val="center" w:pos="6480"/>
            <w:tab w:val="right" w:pos="12960"/>
          </w:tabs>
          <w:rPr>
            <w:rFonts w:ascii="Arial" w:hAnsi="Arial" w:cs="Arial"/>
          </w:rPr>
        </w:pPr>
        <w:r w:rsidRPr="00FF22B1">
          <w:rPr>
            <w:rFonts w:ascii="Arial" w:hAnsi="Arial" w:cs="Arial"/>
          </w:rPr>
          <w:t xml:space="preserve">Issue Date: </w:t>
        </w:r>
        <w:r w:rsidR="00B10BD0" w:rsidRPr="00F13078">
          <w:t>0</w:t>
        </w:r>
        <w:r w:rsidR="00B10BD0">
          <w:t>6</w:t>
        </w:r>
        <w:r w:rsidR="00B10BD0" w:rsidRPr="00F13078">
          <w:t>/</w:t>
        </w:r>
        <w:r w:rsidR="00B10BD0">
          <w:t>27</w:t>
        </w:r>
        <w:r w:rsidR="00B10BD0" w:rsidRPr="00F13078">
          <w:t>/25</w:t>
        </w:r>
        <w:r>
          <w:rPr>
            <w:rFonts w:ascii="Arial" w:hAnsi="Arial" w:cs="Arial"/>
          </w:rPr>
          <w:tab/>
        </w:r>
        <w:r w:rsidR="00190C2C">
          <w:rPr>
            <w:rFonts w:ascii="Arial" w:hAnsi="Arial" w:cs="Arial"/>
          </w:rPr>
          <w:t>Att-1</w:t>
        </w:r>
        <w:r>
          <w:rPr>
            <w:rFonts w:ascii="Arial" w:hAnsi="Arial" w:cs="Arial"/>
            <w:noProof/>
          </w:rPr>
          <w:tab/>
          <w:t>4080</w:t>
        </w:r>
        <w:r w:rsidR="00192E4A">
          <w:rPr>
            <w:rFonts w:ascii="Arial" w:hAnsi="Arial" w:cs="Arial"/>
            <w:noProof/>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E0AE" w14:textId="77777777" w:rsidR="0027168A" w:rsidRDefault="0027168A">
      <w:pPr>
        <w:spacing w:after="0" w:line="240" w:lineRule="auto"/>
      </w:pPr>
      <w:r>
        <w:separator/>
      </w:r>
    </w:p>
  </w:footnote>
  <w:footnote w:type="continuationSeparator" w:id="0">
    <w:p w14:paraId="07C4E5F0" w14:textId="77777777" w:rsidR="0027168A" w:rsidRDefault="0027168A">
      <w:pPr>
        <w:spacing w:after="0" w:line="240" w:lineRule="auto"/>
      </w:pPr>
      <w:r>
        <w:continuationSeparator/>
      </w:r>
    </w:p>
  </w:footnote>
  <w:footnote w:type="continuationNotice" w:id="1">
    <w:p w14:paraId="048853A7" w14:textId="77777777" w:rsidR="0027168A" w:rsidRDefault="002716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070"/>
    <w:multiLevelType w:val="hybridMultilevel"/>
    <w:tmpl w:val="D64EFF7E"/>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 w15:restartNumberingAfterBreak="0">
    <w:nsid w:val="0DE4173A"/>
    <w:multiLevelType w:val="hybridMultilevel"/>
    <w:tmpl w:val="3460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12BFA"/>
    <w:multiLevelType w:val="hybridMultilevel"/>
    <w:tmpl w:val="D86A1B32"/>
    <w:lvl w:ilvl="0" w:tplc="F0BCEC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8C2A73"/>
    <w:multiLevelType w:val="hybridMultilevel"/>
    <w:tmpl w:val="5276CCD8"/>
    <w:lvl w:ilvl="0" w:tplc="04090019">
      <w:start w:val="1"/>
      <w:numFmt w:val="low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26BA7633"/>
    <w:multiLevelType w:val="hybridMultilevel"/>
    <w:tmpl w:val="80A2266E"/>
    <w:lvl w:ilvl="0" w:tplc="8834A0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7146610"/>
    <w:multiLevelType w:val="hybridMultilevel"/>
    <w:tmpl w:val="950EB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06490"/>
    <w:multiLevelType w:val="hybridMultilevel"/>
    <w:tmpl w:val="F334C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04152"/>
    <w:multiLevelType w:val="hybridMultilevel"/>
    <w:tmpl w:val="23F4C52E"/>
    <w:lvl w:ilvl="0" w:tplc="C01A2D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7B00C05"/>
    <w:multiLevelType w:val="hybridMultilevel"/>
    <w:tmpl w:val="1C1E0F58"/>
    <w:lvl w:ilvl="0" w:tplc="43580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41F61"/>
    <w:multiLevelType w:val="hybridMultilevel"/>
    <w:tmpl w:val="1DBE6072"/>
    <w:lvl w:ilvl="0" w:tplc="075E1BF6">
      <w:start w:val="1"/>
      <w:numFmt w:val="lowerLetter"/>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3CDA394A"/>
    <w:multiLevelType w:val="hybridMultilevel"/>
    <w:tmpl w:val="9EFE2340"/>
    <w:lvl w:ilvl="0" w:tplc="849CCE62">
      <w:start w:val="4"/>
      <w:numFmt w:val="decimal"/>
      <w:lvlText w:val="%1)"/>
      <w:lvlJc w:val="left"/>
      <w:pPr>
        <w:ind w:left="1685" w:hanging="36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1" w15:restartNumberingAfterBreak="0">
    <w:nsid w:val="3DD71D5C"/>
    <w:multiLevelType w:val="hybridMultilevel"/>
    <w:tmpl w:val="64C2E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6576C3"/>
    <w:multiLevelType w:val="hybridMultilevel"/>
    <w:tmpl w:val="AF4EAF4E"/>
    <w:lvl w:ilvl="0" w:tplc="D72A13D8">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47D338BE"/>
    <w:multiLevelType w:val="hybridMultilevel"/>
    <w:tmpl w:val="5C0A83EC"/>
    <w:lvl w:ilvl="0" w:tplc="04090019">
      <w:start w:val="1"/>
      <w:numFmt w:val="lowerLetter"/>
      <w:lvlText w:val="%1."/>
      <w:lvlJc w:val="left"/>
      <w:pPr>
        <w:ind w:left="965" w:hanging="360"/>
      </w:p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4" w15:restartNumberingAfterBreak="0">
    <w:nsid w:val="49853730"/>
    <w:multiLevelType w:val="hybridMultilevel"/>
    <w:tmpl w:val="7C6E2B60"/>
    <w:lvl w:ilvl="0" w:tplc="E09C3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96B57"/>
    <w:multiLevelType w:val="hybridMultilevel"/>
    <w:tmpl w:val="5FB8988A"/>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521C45C0"/>
    <w:multiLevelType w:val="hybridMultilevel"/>
    <w:tmpl w:val="4782B118"/>
    <w:lvl w:ilvl="0" w:tplc="1D3E48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44828C9"/>
    <w:multiLevelType w:val="hybridMultilevel"/>
    <w:tmpl w:val="D7F43494"/>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8" w15:restartNumberingAfterBreak="0">
    <w:nsid w:val="54910B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B8E30A8"/>
    <w:multiLevelType w:val="hybridMultilevel"/>
    <w:tmpl w:val="BC5C91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E44776"/>
    <w:multiLevelType w:val="hybridMultilevel"/>
    <w:tmpl w:val="C53E8D4A"/>
    <w:lvl w:ilvl="0" w:tplc="D8FAA1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E9B369C"/>
    <w:multiLevelType w:val="multilevel"/>
    <w:tmpl w:val="6BB0979C"/>
    <w:lvl w:ilvl="0">
      <w:start w:val="3"/>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EC59F4"/>
    <w:multiLevelType w:val="multilevel"/>
    <w:tmpl w:val="5EC8839C"/>
    <w:lvl w:ilvl="0">
      <w:start w:val="3"/>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481A43"/>
    <w:multiLevelType w:val="hybridMultilevel"/>
    <w:tmpl w:val="69FE91E0"/>
    <w:lvl w:ilvl="0" w:tplc="7B084C5C">
      <w:start w:val="3"/>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1AE2280"/>
    <w:multiLevelType w:val="hybridMultilevel"/>
    <w:tmpl w:val="79DA4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B734C"/>
    <w:multiLevelType w:val="hybridMultilevel"/>
    <w:tmpl w:val="F334C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83CE6"/>
    <w:multiLevelType w:val="multilevel"/>
    <w:tmpl w:val="E732E812"/>
    <w:lvl w:ilvl="0">
      <w:start w:val="3"/>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A556CC"/>
    <w:multiLevelType w:val="hybridMultilevel"/>
    <w:tmpl w:val="4B6865A6"/>
    <w:lvl w:ilvl="0" w:tplc="119E4692">
      <w:start w:val="1"/>
      <w:numFmt w:val="lowerLetter"/>
      <w:lvlText w:val="%1."/>
      <w:lvlJc w:val="left"/>
      <w:pPr>
        <w:ind w:left="1325" w:hanging="360"/>
      </w:pPr>
      <w:rPr>
        <w:rFonts w:ascii="Arial" w:hAnsi="Arial" w:cs="Arial" w:hint="default"/>
      </w:rPr>
    </w:lvl>
    <w:lvl w:ilvl="1" w:tplc="04090001">
      <w:start w:val="1"/>
      <w:numFmt w:val="bullet"/>
      <w:lvlText w:val=""/>
      <w:lvlJc w:val="left"/>
      <w:pPr>
        <w:ind w:left="1955" w:hanging="360"/>
      </w:pPr>
      <w:rPr>
        <w:rFonts w:ascii="Symbol" w:hAnsi="Symbol" w:hint="default"/>
      </w:rPr>
    </w:lvl>
    <w:lvl w:ilvl="2" w:tplc="0409001B">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abstractNum w:abstractNumId="28" w15:restartNumberingAfterBreak="0">
    <w:nsid w:val="72E63C76"/>
    <w:multiLevelType w:val="hybridMultilevel"/>
    <w:tmpl w:val="69AC5B3A"/>
    <w:lvl w:ilvl="0" w:tplc="04090001">
      <w:start w:val="1"/>
      <w:numFmt w:val="bullet"/>
      <w:lvlText w:val=""/>
      <w:lvlJc w:val="left"/>
      <w:pPr>
        <w:ind w:left="1934" w:hanging="360"/>
      </w:pPr>
      <w:rPr>
        <w:rFonts w:ascii="Symbol" w:hAnsi="Symbol" w:hint="default"/>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9" w15:restartNumberingAfterBreak="0">
    <w:nsid w:val="74786CCE"/>
    <w:multiLevelType w:val="hybridMultilevel"/>
    <w:tmpl w:val="990A7DF8"/>
    <w:lvl w:ilvl="0" w:tplc="474A53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6946E1E"/>
    <w:multiLevelType w:val="multilevel"/>
    <w:tmpl w:val="8E80668E"/>
    <w:lvl w:ilvl="0">
      <w:start w:val="2"/>
      <w:numFmt w:val="decimalZero"/>
      <w:lvlText w:val="%1"/>
      <w:lvlJc w:val="left"/>
      <w:pPr>
        <w:ind w:left="540" w:hanging="540"/>
      </w:pPr>
      <w:rPr>
        <w:rFonts w:ascii="Arial-ItalicMT" w:hAnsi="Arial-ItalicMT" w:cs="Arial-ItalicMT" w:hint="default"/>
      </w:rPr>
    </w:lvl>
    <w:lvl w:ilvl="1">
      <w:start w:val="3"/>
      <w:numFmt w:val="decimalZero"/>
      <w:lvlText w:val="%1.%2"/>
      <w:lvlJc w:val="left"/>
      <w:pPr>
        <w:ind w:left="1865" w:hanging="540"/>
      </w:pPr>
      <w:rPr>
        <w:rFonts w:ascii="Arial-ItalicMT" w:hAnsi="Arial-ItalicMT" w:cs="Arial-ItalicMT" w:hint="default"/>
      </w:rPr>
    </w:lvl>
    <w:lvl w:ilvl="2">
      <w:start w:val="1"/>
      <w:numFmt w:val="decimal"/>
      <w:lvlText w:val="%1.%2.%3"/>
      <w:lvlJc w:val="left"/>
      <w:pPr>
        <w:ind w:left="3370" w:hanging="720"/>
      </w:pPr>
      <w:rPr>
        <w:rFonts w:ascii="Arial-ItalicMT" w:hAnsi="Arial-ItalicMT" w:cs="Arial-ItalicMT" w:hint="default"/>
      </w:rPr>
    </w:lvl>
    <w:lvl w:ilvl="3">
      <w:start w:val="1"/>
      <w:numFmt w:val="decimal"/>
      <w:lvlText w:val="%1.%2.%3.%4"/>
      <w:lvlJc w:val="left"/>
      <w:pPr>
        <w:ind w:left="4695" w:hanging="720"/>
      </w:pPr>
      <w:rPr>
        <w:rFonts w:ascii="Arial-ItalicMT" w:hAnsi="Arial-ItalicMT" w:cs="Arial-ItalicMT" w:hint="default"/>
      </w:rPr>
    </w:lvl>
    <w:lvl w:ilvl="4">
      <w:start w:val="1"/>
      <w:numFmt w:val="decimal"/>
      <w:lvlText w:val="%1.%2.%3.%4.%5"/>
      <w:lvlJc w:val="left"/>
      <w:pPr>
        <w:ind w:left="6380" w:hanging="1080"/>
      </w:pPr>
      <w:rPr>
        <w:rFonts w:ascii="Arial-ItalicMT" w:hAnsi="Arial-ItalicMT" w:cs="Arial-ItalicMT" w:hint="default"/>
      </w:rPr>
    </w:lvl>
    <w:lvl w:ilvl="5">
      <w:start w:val="1"/>
      <w:numFmt w:val="decimal"/>
      <w:lvlText w:val="%1.%2.%3.%4.%5.%6"/>
      <w:lvlJc w:val="left"/>
      <w:pPr>
        <w:ind w:left="7705" w:hanging="1080"/>
      </w:pPr>
      <w:rPr>
        <w:rFonts w:ascii="Arial-ItalicMT" w:hAnsi="Arial-ItalicMT" w:cs="Arial-ItalicMT" w:hint="default"/>
      </w:rPr>
    </w:lvl>
    <w:lvl w:ilvl="6">
      <w:start w:val="1"/>
      <w:numFmt w:val="decimal"/>
      <w:lvlText w:val="%1.%2.%3.%4.%5.%6.%7"/>
      <w:lvlJc w:val="left"/>
      <w:pPr>
        <w:ind w:left="9390" w:hanging="1440"/>
      </w:pPr>
      <w:rPr>
        <w:rFonts w:ascii="Arial-ItalicMT" w:hAnsi="Arial-ItalicMT" w:cs="Arial-ItalicMT" w:hint="default"/>
      </w:rPr>
    </w:lvl>
    <w:lvl w:ilvl="7">
      <w:start w:val="1"/>
      <w:numFmt w:val="decimal"/>
      <w:lvlText w:val="%1.%2.%3.%4.%5.%6.%7.%8"/>
      <w:lvlJc w:val="left"/>
      <w:pPr>
        <w:ind w:left="10715" w:hanging="1440"/>
      </w:pPr>
      <w:rPr>
        <w:rFonts w:ascii="Arial-ItalicMT" w:hAnsi="Arial-ItalicMT" w:cs="Arial-ItalicMT" w:hint="default"/>
      </w:rPr>
    </w:lvl>
    <w:lvl w:ilvl="8">
      <w:start w:val="1"/>
      <w:numFmt w:val="decimal"/>
      <w:lvlText w:val="%1.%2.%3.%4.%5.%6.%7.%8.%9"/>
      <w:lvlJc w:val="left"/>
      <w:pPr>
        <w:ind w:left="12400" w:hanging="1800"/>
      </w:pPr>
      <w:rPr>
        <w:rFonts w:ascii="Arial-ItalicMT" w:hAnsi="Arial-ItalicMT" w:cs="Arial-ItalicMT" w:hint="default"/>
      </w:rPr>
    </w:lvl>
  </w:abstractNum>
  <w:abstractNum w:abstractNumId="31" w15:restartNumberingAfterBreak="0">
    <w:nsid w:val="7BB64EA9"/>
    <w:multiLevelType w:val="multilevel"/>
    <w:tmpl w:val="DC8A3A60"/>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B74A53"/>
    <w:multiLevelType w:val="multilevel"/>
    <w:tmpl w:val="1768668C"/>
    <w:lvl w:ilvl="0">
      <w:start w:val="3"/>
      <w:numFmt w:val="decimalZero"/>
      <w:lvlText w:val="%1"/>
      <w:lvlJc w:val="left"/>
      <w:pPr>
        <w:ind w:left="540" w:hanging="540"/>
      </w:pPr>
      <w:rPr>
        <w:rFonts w:hint="default"/>
      </w:rPr>
    </w:lvl>
    <w:lvl w:ilvl="1">
      <w:start w:val="3"/>
      <w:numFmt w:val="decimalZero"/>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10552532">
    <w:abstractNumId w:val="3"/>
  </w:num>
  <w:num w:numId="2" w16cid:durableId="1652557194">
    <w:abstractNumId w:val="29"/>
  </w:num>
  <w:num w:numId="3" w16cid:durableId="1827621112">
    <w:abstractNumId w:val="0"/>
  </w:num>
  <w:num w:numId="4" w16cid:durableId="1708993515">
    <w:abstractNumId w:val="12"/>
  </w:num>
  <w:num w:numId="5" w16cid:durableId="1315142360">
    <w:abstractNumId w:val="1"/>
  </w:num>
  <w:num w:numId="6" w16cid:durableId="290868130">
    <w:abstractNumId w:val="9"/>
  </w:num>
  <w:num w:numId="7" w16cid:durableId="923076985">
    <w:abstractNumId w:val="13"/>
  </w:num>
  <w:num w:numId="8" w16cid:durableId="1237088435">
    <w:abstractNumId w:val="24"/>
  </w:num>
  <w:num w:numId="9" w16cid:durableId="707799235">
    <w:abstractNumId w:val="25"/>
  </w:num>
  <w:num w:numId="10" w16cid:durableId="512652206">
    <w:abstractNumId w:val="17"/>
  </w:num>
  <w:num w:numId="11" w16cid:durableId="824856838">
    <w:abstractNumId w:val="6"/>
  </w:num>
  <w:num w:numId="12" w16cid:durableId="373117871">
    <w:abstractNumId w:val="15"/>
  </w:num>
  <w:num w:numId="13" w16cid:durableId="1784954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247911">
    <w:abstractNumId w:val="22"/>
  </w:num>
  <w:num w:numId="15" w16cid:durableId="498085204">
    <w:abstractNumId w:val="32"/>
  </w:num>
  <w:num w:numId="16" w16cid:durableId="1086150594">
    <w:abstractNumId w:val="30"/>
  </w:num>
  <w:num w:numId="17" w16cid:durableId="1625233496">
    <w:abstractNumId w:val="31"/>
  </w:num>
  <w:num w:numId="18" w16cid:durableId="1355351592">
    <w:abstractNumId w:val="19"/>
  </w:num>
  <w:num w:numId="19" w16cid:durableId="2130124056">
    <w:abstractNumId w:val="26"/>
  </w:num>
  <w:num w:numId="20" w16cid:durableId="590236494">
    <w:abstractNumId w:val="21"/>
  </w:num>
  <w:num w:numId="21" w16cid:durableId="228469588">
    <w:abstractNumId w:val="20"/>
  </w:num>
  <w:num w:numId="22" w16cid:durableId="1539270699">
    <w:abstractNumId w:val="14"/>
  </w:num>
  <w:num w:numId="23" w16cid:durableId="1062364643">
    <w:abstractNumId w:val="23"/>
  </w:num>
  <w:num w:numId="24" w16cid:durableId="1851869417">
    <w:abstractNumId w:val="27"/>
  </w:num>
  <w:num w:numId="25" w16cid:durableId="925379555">
    <w:abstractNumId w:val="7"/>
  </w:num>
  <w:num w:numId="26" w16cid:durableId="1395739283">
    <w:abstractNumId w:val="8"/>
  </w:num>
  <w:num w:numId="27" w16cid:durableId="666060333">
    <w:abstractNumId w:val="28"/>
  </w:num>
  <w:num w:numId="28" w16cid:durableId="515001593">
    <w:abstractNumId w:val="4"/>
  </w:num>
  <w:num w:numId="29" w16cid:durableId="665475976">
    <w:abstractNumId w:val="10"/>
  </w:num>
  <w:num w:numId="30" w16cid:durableId="436490453">
    <w:abstractNumId w:val="18"/>
  </w:num>
  <w:num w:numId="31" w16cid:durableId="1462919971">
    <w:abstractNumId w:val="2"/>
  </w:num>
  <w:num w:numId="32" w16cid:durableId="1238633323">
    <w:abstractNumId w:val="5"/>
  </w:num>
  <w:num w:numId="33" w16cid:durableId="1256325890">
    <w:abstractNumId w:val="16"/>
  </w:num>
  <w:num w:numId="34" w16cid:durableId="1558589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attachedTemplate r:id="rId1"/>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63"/>
    <w:rsid w:val="000002E5"/>
    <w:rsid w:val="00000A32"/>
    <w:rsid w:val="000013E3"/>
    <w:rsid w:val="00001FA6"/>
    <w:rsid w:val="00002F11"/>
    <w:rsid w:val="0000417D"/>
    <w:rsid w:val="00004F1D"/>
    <w:rsid w:val="00005D3A"/>
    <w:rsid w:val="000066BE"/>
    <w:rsid w:val="00007292"/>
    <w:rsid w:val="00007DA3"/>
    <w:rsid w:val="0001082C"/>
    <w:rsid w:val="00010CF2"/>
    <w:rsid w:val="000115B6"/>
    <w:rsid w:val="000115FA"/>
    <w:rsid w:val="00011E01"/>
    <w:rsid w:val="00012531"/>
    <w:rsid w:val="000139F5"/>
    <w:rsid w:val="00014FB4"/>
    <w:rsid w:val="00021C10"/>
    <w:rsid w:val="000220FA"/>
    <w:rsid w:val="00024379"/>
    <w:rsid w:val="000306A3"/>
    <w:rsid w:val="00030E5C"/>
    <w:rsid w:val="0003189F"/>
    <w:rsid w:val="00031CF6"/>
    <w:rsid w:val="00031E9C"/>
    <w:rsid w:val="000325FF"/>
    <w:rsid w:val="00032C5C"/>
    <w:rsid w:val="0003420E"/>
    <w:rsid w:val="000344E8"/>
    <w:rsid w:val="000350D4"/>
    <w:rsid w:val="0003552A"/>
    <w:rsid w:val="00035E1B"/>
    <w:rsid w:val="000362C6"/>
    <w:rsid w:val="00036CFF"/>
    <w:rsid w:val="0003716A"/>
    <w:rsid w:val="0003723D"/>
    <w:rsid w:val="00040AF3"/>
    <w:rsid w:val="000410A7"/>
    <w:rsid w:val="00041629"/>
    <w:rsid w:val="000429F2"/>
    <w:rsid w:val="00042C48"/>
    <w:rsid w:val="00042E44"/>
    <w:rsid w:val="000430D8"/>
    <w:rsid w:val="00043731"/>
    <w:rsid w:val="00043F2B"/>
    <w:rsid w:val="0004429A"/>
    <w:rsid w:val="000443C3"/>
    <w:rsid w:val="00045531"/>
    <w:rsid w:val="00045BA3"/>
    <w:rsid w:val="00046916"/>
    <w:rsid w:val="000469E0"/>
    <w:rsid w:val="00046F57"/>
    <w:rsid w:val="000472BA"/>
    <w:rsid w:val="00047B03"/>
    <w:rsid w:val="00047B14"/>
    <w:rsid w:val="000500AC"/>
    <w:rsid w:val="00051003"/>
    <w:rsid w:val="00051225"/>
    <w:rsid w:val="00051F37"/>
    <w:rsid w:val="00052A2A"/>
    <w:rsid w:val="00054430"/>
    <w:rsid w:val="000557EC"/>
    <w:rsid w:val="000574D6"/>
    <w:rsid w:val="00057CBE"/>
    <w:rsid w:val="00057F46"/>
    <w:rsid w:val="00057F8B"/>
    <w:rsid w:val="00060424"/>
    <w:rsid w:val="0006058D"/>
    <w:rsid w:val="00060F9D"/>
    <w:rsid w:val="000616C0"/>
    <w:rsid w:val="000625E5"/>
    <w:rsid w:val="000627AA"/>
    <w:rsid w:val="0006697E"/>
    <w:rsid w:val="00066F13"/>
    <w:rsid w:val="00067615"/>
    <w:rsid w:val="00067766"/>
    <w:rsid w:val="00067C77"/>
    <w:rsid w:val="00070E6E"/>
    <w:rsid w:val="00071EC0"/>
    <w:rsid w:val="000729FE"/>
    <w:rsid w:val="00073014"/>
    <w:rsid w:val="00074E48"/>
    <w:rsid w:val="00074FD1"/>
    <w:rsid w:val="0007500C"/>
    <w:rsid w:val="00075011"/>
    <w:rsid w:val="00075210"/>
    <w:rsid w:val="00075885"/>
    <w:rsid w:val="00075A13"/>
    <w:rsid w:val="00075DF3"/>
    <w:rsid w:val="00076134"/>
    <w:rsid w:val="00076C5E"/>
    <w:rsid w:val="00076FBC"/>
    <w:rsid w:val="0007752E"/>
    <w:rsid w:val="000775AE"/>
    <w:rsid w:val="00081437"/>
    <w:rsid w:val="00081EF8"/>
    <w:rsid w:val="00083279"/>
    <w:rsid w:val="00084AEA"/>
    <w:rsid w:val="00084B24"/>
    <w:rsid w:val="00085B8E"/>
    <w:rsid w:val="0008622F"/>
    <w:rsid w:val="00086D9A"/>
    <w:rsid w:val="00091D1C"/>
    <w:rsid w:val="00092495"/>
    <w:rsid w:val="00092EBD"/>
    <w:rsid w:val="00094062"/>
    <w:rsid w:val="000941B1"/>
    <w:rsid w:val="00094825"/>
    <w:rsid w:val="0009644F"/>
    <w:rsid w:val="00096498"/>
    <w:rsid w:val="00096573"/>
    <w:rsid w:val="00097D79"/>
    <w:rsid w:val="000A2BDE"/>
    <w:rsid w:val="000A35EF"/>
    <w:rsid w:val="000A692D"/>
    <w:rsid w:val="000A696C"/>
    <w:rsid w:val="000A6A17"/>
    <w:rsid w:val="000A77C3"/>
    <w:rsid w:val="000A7A19"/>
    <w:rsid w:val="000B0C31"/>
    <w:rsid w:val="000B2C3C"/>
    <w:rsid w:val="000B2D40"/>
    <w:rsid w:val="000B37AC"/>
    <w:rsid w:val="000B3820"/>
    <w:rsid w:val="000B38D0"/>
    <w:rsid w:val="000B4CFD"/>
    <w:rsid w:val="000B5125"/>
    <w:rsid w:val="000B513F"/>
    <w:rsid w:val="000B5B6B"/>
    <w:rsid w:val="000B5F42"/>
    <w:rsid w:val="000B60A1"/>
    <w:rsid w:val="000B7336"/>
    <w:rsid w:val="000B7406"/>
    <w:rsid w:val="000B7BD0"/>
    <w:rsid w:val="000C0363"/>
    <w:rsid w:val="000C0B8A"/>
    <w:rsid w:val="000C1029"/>
    <w:rsid w:val="000C41B0"/>
    <w:rsid w:val="000C58B8"/>
    <w:rsid w:val="000C639B"/>
    <w:rsid w:val="000C67CB"/>
    <w:rsid w:val="000C696C"/>
    <w:rsid w:val="000C7330"/>
    <w:rsid w:val="000C7582"/>
    <w:rsid w:val="000C76A3"/>
    <w:rsid w:val="000C7DDE"/>
    <w:rsid w:val="000D1668"/>
    <w:rsid w:val="000D5287"/>
    <w:rsid w:val="000D546D"/>
    <w:rsid w:val="000D5784"/>
    <w:rsid w:val="000D5FBB"/>
    <w:rsid w:val="000D6D6F"/>
    <w:rsid w:val="000D6FD6"/>
    <w:rsid w:val="000D7184"/>
    <w:rsid w:val="000D7390"/>
    <w:rsid w:val="000D7CC7"/>
    <w:rsid w:val="000D7DA9"/>
    <w:rsid w:val="000E0E6D"/>
    <w:rsid w:val="000E320E"/>
    <w:rsid w:val="000E396F"/>
    <w:rsid w:val="000E39F2"/>
    <w:rsid w:val="000E44AC"/>
    <w:rsid w:val="000E4752"/>
    <w:rsid w:val="000E50BE"/>
    <w:rsid w:val="000E521A"/>
    <w:rsid w:val="000E5AAE"/>
    <w:rsid w:val="000E66A1"/>
    <w:rsid w:val="000E78E3"/>
    <w:rsid w:val="000E797C"/>
    <w:rsid w:val="000F03E1"/>
    <w:rsid w:val="000F12D0"/>
    <w:rsid w:val="000F142B"/>
    <w:rsid w:val="000F3248"/>
    <w:rsid w:val="000F3474"/>
    <w:rsid w:val="000F397A"/>
    <w:rsid w:val="000F4CF1"/>
    <w:rsid w:val="000F5930"/>
    <w:rsid w:val="001001B9"/>
    <w:rsid w:val="0010088E"/>
    <w:rsid w:val="00101EA3"/>
    <w:rsid w:val="00101EB0"/>
    <w:rsid w:val="00102E21"/>
    <w:rsid w:val="00103AF8"/>
    <w:rsid w:val="001055D4"/>
    <w:rsid w:val="0010603B"/>
    <w:rsid w:val="00106077"/>
    <w:rsid w:val="001069D8"/>
    <w:rsid w:val="0010700C"/>
    <w:rsid w:val="0010756C"/>
    <w:rsid w:val="00107A31"/>
    <w:rsid w:val="001112A1"/>
    <w:rsid w:val="0011285B"/>
    <w:rsid w:val="001146F7"/>
    <w:rsid w:val="00116B25"/>
    <w:rsid w:val="00116FB8"/>
    <w:rsid w:val="00117FB4"/>
    <w:rsid w:val="0012059C"/>
    <w:rsid w:val="001212C6"/>
    <w:rsid w:val="00121348"/>
    <w:rsid w:val="001216CA"/>
    <w:rsid w:val="00121F54"/>
    <w:rsid w:val="0012517E"/>
    <w:rsid w:val="001277F6"/>
    <w:rsid w:val="00127CEE"/>
    <w:rsid w:val="001300D3"/>
    <w:rsid w:val="00130ED6"/>
    <w:rsid w:val="00131B16"/>
    <w:rsid w:val="00133000"/>
    <w:rsid w:val="001347D8"/>
    <w:rsid w:val="00134B53"/>
    <w:rsid w:val="00136B1E"/>
    <w:rsid w:val="00136DCC"/>
    <w:rsid w:val="0014010C"/>
    <w:rsid w:val="001412F8"/>
    <w:rsid w:val="0014197A"/>
    <w:rsid w:val="00142515"/>
    <w:rsid w:val="001441CD"/>
    <w:rsid w:val="001448DA"/>
    <w:rsid w:val="00144918"/>
    <w:rsid w:val="00145101"/>
    <w:rsid w:val="00146FB6"/>
    <w:rsid w:val="00147D52"/>
    <w:rsid w:val="00151435"/>
    <w:rsid w:val="00151532"/>
    <w:rsid w:val="00151F0A"/>
    <w:rsid w:val="0015373E"/>
    <w:rsid w:val="00154CB9"/>
    <w:rsid w:val="00155B68"/>
    <w:rsid w:val="00156153"/>
    <w:rsid w:val="001565C6"/>
    <w:rsid w:val="001568D9"/>
    <w:rsid w:val="00156CCF"/>
    <w:rsid w:val="00157622"/>
    <w:rsid w:val="00160927"/>
    <w:rsid w:val="00160BEB"/>
    <w:rsid w:val="00160BF4"/>
    <w:rsid w:val="00161B98"/>
    <w:rsid w:val="00162DC0"/>
    <w:rsid w:val="00163379"/>
    <w:rsid w:val="00163F55"/>
    <w:rsid w:val="00163FCD"/>
    <w:rsid w:val="001669BA"/>
    <w:rsid w:val="00170286"/>
    <w:rsid w:val="0017036C"/>
    <w:rsid w:val="00171A41"/>
    <w:rsid w:val="00172340"/>
    <w:rsid w:val="0017248F"/>
    <w:rsid w:val="0017497D"/>
    <w:rsid w:val="00177ACF"/>
    <w:rsid w:val="00180AD6"/>
    <w:rsid w:val="00181458"/>
    <w:rsid w:val="001815CF"/>
    <w:rsid w:val="00181B95"/>
    <w:rsid w:val="00181D02"/>
    <w:rsid w:val="0018361A"/>
    <w:rsid w:val="00184049"/>
    <w:rsid w:val="001849BD"/>
    <w:rsid w:val="001857E2"/>
    <w:rsid w:val="00185AF6"/>
    <w:rsid w:val="00185B01"/>
    <w:rsid w:val="00185DF9"/>
    <w:rsid w:val="00190A32"/>
    <w:rsid w:val="00190C2C"/>
    <w:rsid w:val="001915F5"/>
    <w:rsid w:val="001924D1"/>
    <w:rsid w:val="00192E4A"/>
    <w:rsid w:val="00192F18"/>
    <w:rsid w:val="001933E4"/>
    <w:rsid w:val="001940F2"/>
    <w:rsid w:val="00196282"/>
    <w:rsid w:val="0019702D"/>
    <w:rsid w:val="00197063"/>
    <w:rsid w:val="00197CD4"/>
    <w:rsid w:val="001A09E3"/>
    <w:rsid w:val="001A0F79"/>
    <w:rsid w:val="001A18DE"/>
    <w:rsid w:val="001A1EBF"/>
    <w:rsid w:val="001A2105"/>
    <w:rsid w:val="001A246C"/>
    <w:rsid w:val="001A4559"/>
    <w:rsid w:val="001A5675"/>
    <w:rsid w:val="001A5960"/>
    <w:rsid w:val="001A6C54"/>
    <w:rsid w:val="001B12C5"/>
    <w:rsid w:val="001B1444"/>
    <w:rsid w:val="001B1B0D"/>
    <w:rsid w:val="001B2A9E"/>
    <w:rsid w:val="001B309D"/>
    <w:rsid w:val="001B3AEA"/>
    <w:rsid w:val="001B44A1"/>
    <w:rsid w:val="001B4C87"/>
    <w:rsid w:val="001B552D"/>
    <w:rsid w:val="001B59FF"/>
    <w:rsid w:val="001B5A10"/>
    <w:rsid w:val="001B6200"/>
    <w:rsid w:val="001B65C4"/>
    <w:rsid w:val="001B77F4"/>
    <w:rsid w:val="001B77FC"/>
    <w:rsid w:val="001C0EC8"/>
    <w:rsid w:val="001C3774"/>
    <w:rsid w:val="001C3CC4"/>
    <w:rsid w:val="001C4052"/>
    <w:rsid w:val="001C48ED"/>
    <w:rsid w:val="001C4C14"/>
    <w:rsid w:val="001C5DFE"/>
    <w:rsid w:val="001C61E4"/>
    <w:rsid w:val="001C7AAE"/>
    <w:rsid w:val="001D01E6"/>
    <w:rsid w:val="001D0E71"/>
    <w:rsid w:val="001D25D8"/>
    <w:rsid w:val="001D3829"/>
    <w:rsid w:val="001D3F9D"/>
    <w:rsid w:val="001D41C4"/>
    <w:rsid w:val="001D468E"/>
    <w:rsid w:val="001D539D"/>
    <w:rsid w:val="001D6444"/>
    <w:rsid w:val="001E0EEA"/>
    <w:rsid w:val="001E1B43"/>
    <w:rsid w:val="001E1F7D"/>
    <w:rsid w:val="001E22FE"/>
    <w:rsid w:val="001E2DA0"/>
    <w:rsid w:val="001E2F65"/>
    <w:rsid w:val="001E3E38"/>
    <w:rsid w:val="001E642E"/>
    <w:rsid w:val="001F141E"/>
    <w:rsid w:val="001F27ED"/>
    <w:rsid w:val="001F2908"/>
    <w:rsid w:val="001F2B01"/>
    <w:rsid w:val="001F30B3"/>
    <w:rsid w:val="001F43D8"/>
    <w:rsid w:val="001F66B9"/>
    <w:rsid w:val="001F670B"/>
    <w:rsid w:val="00200C3E"/>
    <w:rsid w:val="00201A58"/>
    <w:rsid w:val="00201D4B"/>
    <w:rsid w:val="00202CA0"/>
    <w:rsid w:val="00202DAB"/>
    <w:rsid w:val="002065DD"/>
    <w:rsid w:val="002100CD"/>
    <w:rsid w:val="0021132D"/>
    <w:rsid w:val="002126EF"/>
    <w:rsid w:val="002126FB"/>
    <w:rsid w:val="002135FB"/>
    <w:rsid w:val="002137CA"/>
    <w:rsid w:val="00213EF8"/>
    <w:rsid w:val="002146F3"/>
    <w:rsid w:val="00214F37"/>
    <w:rsid w:val="00215D36"/>
    <w:rsid w:val="0021630B"/>
    <w:rsid w:val="00216C76"/>
    <w:rsid w:val="0021767F"/>
    <w:rsid w:val="00217908"/>
    <w:rsid w:val="002202DB"/>
    <w:rsid w:val="002202E5"/>
    <w:rsid w:val="00221FD4"/>
    <w:rsid w:val="00223AE8"/>
    <w:rsid w:val="002243B6"/>
    <w:rsid w:val="002266EA"/>
    <w:rsid w:val="00227622"/>
    <w:rsid w:val="00227ACB"/>
    <w:rsid w:val="00227B7F"/>
    <w:rsid w:val="00230B1A"/>
    <w:rsid w:val="00232FCF"/>
    <w:rsid w:val="00233735"/>
    <w:rsid w:val="00233778"/>
    <w:rsid w:val="002341C5"/>
    <w:rsid w:val="00234772"/>
    <w:rsid w:val="00235750"/>
    <w:rsid w:val="0023673E"/>
    <w:rsid w:val="0023715A"/>
    <w:rsid w:val="0023715C"/>
    <w:rsid w:val="00237581"/>
    <w:rsid w:val="00237B8A"/>
    <w:rsid w:val="00237E58"/>
    <w:rsid w:val="002401FA"/>
    <w:rsid w:val="002409EB"/>
    <w:rsid w:val="0024120F"/>
    <w:rsid w:val="002417D4"/>
    <w:rsid w:val="0024247B"/>
    <w:rsid w:val="002436FA"/>
    <w:rsid w:val="002437AB"/>
    <w:rsid w:val="00243B68"/>
    <w:rsid w:val="002450EF"/>
    <w:rsid w:val="002458F2"/>
    <w:rsid w:val="00245BAE"/>
    <w:rsid w:val="00245FAB"/>
    <w:rsid w:val="0024775A"/>
    <w:rsid w:val="00251B16"/>
    <w:rsid w:val="002523FB"/>
    <w:rsid w:val="002527E8"/>
    <w:rsid w:val="002529E5"/>
    <w:rsid w:val="00252A8B"/>
    <w:rsid w:val="00252E47"/>
    <w:rsid w:val="00254905"/>
    <w:rsid w:val="00255511"/>
    <w:rsid w:val="00261879"/>
    <w:rsid w:val="00261D0D"/>
    <w:rsid w:val="00262449"/>
    <w:rsid w:val="00262AB4"/>
    <w:rsid w:val="00263DB3"/>
    <w:rsid w:val="00263F83"/>
    <w:rsid w:val="00265097"/>
    <w:rsid w:val="00265FDA"/>
    <w:rsid w:val="00267292"/>
    <w:rsid w:val="002703E3"/>
    <w:rsid w:val="0027168A"/>
    <w:rsid w:val="002716E0"/>
    <w:rsid w:val="00271CC1"/>
    <w:rsid w:val="00271F68"/>
    <w:rsid w:val="00272BE2"/>
    <w:rsid w:val="00273C78"/>
    <w:rsid w:val="00273E9A"/>
    <w:rsid w:val="00275F69"/>
    <w:rsid w:val="0027724A"/>
    <w:rsid w:val="00277D39"/>
    <w:rsid w:val="00280DC8"/>
    <w:rsid w:val="002814A1"/>
    <w:rsid w:val="00281972"/>
    <w:rsid w:val="00282A39"/>
    <w:rsid w:val="00282F9C"/>
    <w:rsid w:val="00283E42"/>
    <w:rsid w:val="00284E09"/>
    <w:rsid w:val="00284E72"/>
    <w:rsid w:val="00286925"/>
    <w:rsid w:val="00287169"/>
    <w:rsid w:val="0029006B"/>
    <w:rsid w:val="00293EB0"/>
    <w:rsid w:val="002959DA"/>
    <w:rsid w:val="00297391"/>
    <w:rsid w:val="002A0099"/>
    <w:rsid w:val="002A0D42"/>
    <w:rsid w:val="002A1886"/>
    <w:rsid w:val="002A35A2"/>
    <w:rsid w:val="002A51EA"/>
    <w:rsid w:val="002A67CE"/>
    <w:rsid w:val="002A7185"/>
    <w:rsid w:val="002A7B39"/>
    <w:rsid w:val="002B0B31"/>
    <w:rsid w:val="002B166B"/>
    <w:rsid w:val="002B1B89"/>
    <w:rsid w:val="002B1D32"/>
    <w:rsid w:val="002B3198"/>
    <w:rsid w:val="002B3915"/>
    <w:rsid w:val="002B3F64"/>
    <w:rsid w:val="002B588D"/>
    <w:rsid w:val="002B75D2"/>
    <w:rsid w:val="002C0031"/>
    <w:rsid w:val="002C0540"/>
    <w:rsid w:val="002C0DC7"/>
    <w:rsid w:val="002C1CB2"/>
    <w:rsid w:val="002C2106"/>
    <w:rsid w:val="002C21B6"/>
    <w:rsid w:val="002C38B9"/>
    <w:rsid w:val="002C3E96"/>
    <w:rsid w:val="002C6093"/>
    <w:rsid w:val="002C6FC0"/>
    <w:rsid w:val="002C7CF8"/>
    <w:rsid w:val="002D52D8"/>
    <w:rsid w:val="002D5B6E"/>
    <w:rsid w:val="002D5DC2"/>
    <w:rsid w:val="002D6A6A"/>
    <w:rsid w:val="002E09AB"/>
    <w:rsid w:val="002E0F5D"/>
    <w:rsid w:val="002E152D"/>
    <w:rsid w:val="002E1F2F"/>
    <w:rsid w:val="002E244F"/>
    <w:rsid w:val="002E24B1"/>
    <w:rsid w:val="002E446C"/>
    <w:rsid w:val="002E52C3"/>
    <w:rsid w:val="002E5606"/>
    <w:rsid w:val="002E5CAF"/>
    <w:rsid w:val="002E65BF"/>
    <w:rsid w:val="002E6AC1"/>
    <w:rsid w:val="002E7150"/>
    <w:rsid w:val="002E74B5"/>
    <w:rsid w:val="002E7553"/>
    <w:rsid w:val="002E7DED"/>
    <w:rsid w:val="002F0283"/>
    <w:rsid w:val="002F0990"/>
    <w:rsid w:val="002F140D"/>
    <w:rsid w:val="002F27C7"/>
    <w:rsid w:val="002F3A64"/>
    <w:rsid w:val="002F42E9"/>
    <w:rsid w:val="002F45F0"/>
    <w:rsid w:val="002F46E4"/>
    <w:rsid w:val="002F4BDD"/>
    <w:rsid w:val="002F5992"/>
    <w:rsid w:val="002F6521"/>
    <w:rsid w:val="002F670E"/>
    <w:rsid w:val="002F773A"/>
    <w:rsid w:val="0030013D"/>
    <w:rsid w:val="0030069E"/>
    <w:rsid w:val="0030097C"/>
    <w:rsid w:val="00303A21"/>
    <w:rsid w:val="00303B85"/>
    <w:rsid w:val="00303DF0"/>
    <w:rsid w:val="00304AF6"/>
    <w:rsid w:val="00305345"/>
    <w:rsid w:val="00306155"/>
    <w:rsid w:val="00306326"/>
    <w:rsid w:val="00306486"/>
    <w:rsid w:val="003065F1"/>
    <w:rsid w:val="00306DC4"/>
    <w:rsid w:val="00307241"/>
    <w:rsid w:val="003106EF"/>
    <w:rsid w:val="00311C8C"/>
    <w:rsid w:val="003125FD"/>
    <w:rsid w:val="003146D3"/>
    <w:rsid w:val="00314B7B"/>
    <w:rsid w:val="00314EEC"/>
    <w:rsid w:val="003152CE"/>
    <w:rsid w:val="003158E5"/>
    <w:rsid w:val="003161CF"/>
    <w:rsid w:val="003163CC"/>
    <w:rsid w:val="003163E6"/>
    <w:rsid w:val="00316C5F"/>
    <w:rsid w:val="0032011F"/>
    <w:rsid w:val="003206A8"/>
    <w:rsid w:val="00321AD6"/>
    <w:rsid w:val="00321B36"/>
    <w:rsid w:val="003239DB"/>
    <w:rsid w:val="00323DF7"/>
    <w:rsid w:val="003247EB"/>
    <w:rsid w:val="00325FFD"/>
    <w:rsid w:val="0032684E"/>
    <w:rsid w:val="00327402"/>
    <w:rsid w:val="0032767F"/>
    <w:rsid w:val="00330121"/>
    <w:rsid w:val="0033018A"/>
    <w:rsid w:val="0033105E"/>
    <w:rsid w:val="00331111"/>
    <w:rsid w:val="00332090"/>
    <w:rsid w:val="0033265C"/>
    <w:rsid w:val="0033294F"/>
    <w:rsid w:val="00332C4E"/>
    <w:rsid w:val="003334D6"/>
    <w:rsid w:val="003359BB"/>
    <w:rsid w:val="00335D8D"/>
    <w:rsid w:val="003367BD"/>
    <w:rsid w:val="003377C3"/>
    <w:rsid w:val="00340942"/>
    <w:rsid w:val="00342489"/>
    <w:rsid w:val="0034292A"/>
    <w:rsid w:val="003456BD"/>
    <w:rsid w:val="00345FF5"/>
    <w:rsid w:val="00346D2E"/>
    <w:rsid w:val="003479D9"/>
    <w:rsid w:val="00350454"/>
    <w:rsid w:val="00351274"/>
    <w:rsid w:val="00351368"/>
    <w:rsid w:val="003524EB"/>
    <w:rsid w:val="003528D7"/>
    <w:rsid w:val="00352CD9"/>
    <w:rsid w:val="00353672"/>
    <w:rsid w:val="003555A3"/>
    <w:rsid w:val="00357AE2"/>
    <w:rsid w:val="0036094E"/>
    <w:rsid w:val="00362794"/>
    <w:rsid w:val="00363246"/>
    <w:rsid w:val="00363806"/>
    <w:rsid w:val="0036465B"/>
    <w:rsid w:val="00364CA3"/>
    <w:rsid w:val="00365606"/>
    <w:rsid w:val="00365D14"/>
    <w:rsid w:val="0036655F"/>
    <w:rsid w:val="00367168"/>
    <w:rsid w:val="00370734"/>
    <w:rsid w:val="00370BF0"/>
    <w:rsid w:val="0037111B"/>
    <w:rsid w:val="00371445"/>
    <w:rsid w:val="0037240A"/>
    <w:rsid w:val="00372759"/>
    <w:rsid w:val="00372BF2"/>
    <w:rsid w:val="003732BB"/>
    <w:rsid w:val="00373C95"/>
    <w:rsid w:val="00376878"/>
    <w:rsid w:val="00376B6A"/>
    <w:rsid w:val="00377494"/>
    <w:rsid w:val="00377DBA"/>
    <w:rsid w:val="003814BC"/>
    <w:rsid w:val="003823F6"/>
    <w:rsid w:val="00383543"/>
    <w:rsid w:val="0038397F"/>
    <w:rsid w:val="00384E6D"/>
    <w:rsid w:val="00385DCE"/>
    <w:rsid w:val="003862D7"/>
    <w:rsid w:val="00387C2E"/>
    <w:rsid w:val="00390E4B"/>
    <w:rsid w:val="00391884"/>
    <w:rsid w:val="00392512"/>
    <w:rsid w:val="00392A22"/>
    <w:rsid w:val="0039311B"/>
    <w:rsid w:val="00393CCF"/>
    <w:rsid w:val="00394941"/>
    <w:rsid w:val="003957B4"/>
    <w:rsid w:val="003969B6"/>
    <w:rsid w:val="003A00C6"/>
    <w:rsid w:val="003A07DA"/>
    <w:rsid w:val="003A0E43"/>
    <w:rsid w:val="003A118B"/>
    <w:rsid w:val="003A158D"/>
    <w:rsid w:val="003A19A1"/>
    <w:rsid w:val="003A30A1"/>
    <w:rsid w:val="003A4278"/>
    <w:rsid w:val="003A42C8"/>
    <w:rsid w:val="003A5208"/>
    <w:rsid w:val="003A5EB3"/>
    <w:rsid w:val="003A69B4"/>
    <w:rsid w:val="003A6CD3"/>
    <w:rsid w:val="003A6FE8"/>
    <w:rsid w:val="003B1CFA"/>
    <w:rsid w:val="003B2723"/>
    <w:rsid w:val="003B2E91"/>
    <w:rsid w:val="003B3390"/>
    <w:rsid w:val="003B34E8"/>
    <w:rsid w:val="003B3838"/>
    <w:rsid w:val="003B3BBC"/>
    <w:rsid w:val="003B3DCC"/>
    <w:rsid w:val="003B4866"/>
    <w:rsid w:val="003B4AB4"/>
    <w:rsid w:val="003B51D7"/>
    <w:rsid w:val="003B59D7"/>
    <w:rsid w:val="003B70CF"/>
    <w:rsid w:val="003B7214"/>
    <w:rsid w:val="003C187F"/>
    <w:rsid w:val="003C2AC2"/>
    <w:rsid w:val="003C2E7B"/>
    <w:rsid w:val="003C3B39"/>
    <w:rsid w:val="003C3DC6"/>
    <w:rsid w:val="003C4D34"/>
    <w:rsid w:val="003C4D57"/>
    <w:rsid w:val="003C5049"/>
    <w:rsid w:val="003C5702"/>
    <w:rsid w:val="003C5EED"/>
    <w:rsid w:val="003C5FDF"/>
    <w:rsid w:val="003C65F0"/>
    <w:rsid w:val="003C7259"/>
    <w:rsid w:val="003D03C6"/>
    <w:rsid w:val="003D0695"/>
    <w:rsid w:val="003D1485"/>
    <w:rsid w:val="003D24B2"/>
    <w:rsid w:val="003D36E8"/>
    <w:rsid w:val="003D4BFE"/>
    <w:rsid w:val="003D6D6C"/>
    <w:rsid w:val="003D6E70"/>
    <w:rsid w:val="003D6F30"/>
    <w:rsid w:val="003E034D"/>
    <w:rsid w:val="003E3846"/>
    <w:rsid w:val="003E3C98"/>
    <w:rsid w:val="003E4A0B"/>
    <w:rsid w:val="003E5191"/>
    <w:rsid w:val="003E7AF3"/>
    <w:rsid w:val="003F081A"/>
    <w:rsid w:val="003F2373"/>
    <w:rsid w:val="003F297A"/>
    <w:rsid w:val="003F399E"/>
    <w:rsid w:val="003F48FE"/>
    <w:rsid w:val="003F570C"/>
    <w:rsid w:val="003F5D40"/>
    <w:rsid w:val="003F6534"/>
    <w:rsid w:val="003F6A83"/>
    <w:rsid w:val="003F796B"/>
    <w:rsid w:val="003F7E2C"/>
    <w:rsid w:val="003F7E9A"/>
    <w:rsid w:val="0040175F"/>
    <w:rsid w:val="00402AF9"/>
    <w:rsid w:val="00404260"/>
    <w:rsid w:val="004045EE"/>
    <w:rsid w:val="0040481B"/>
    <w:rsid w:val="004063E3"/>
    <w:rsid w:val="00406454"/>
    <w:rsid w:val="00406F6B"/>
    <w:rsid w:val="0041036E"/>
    <w:rsid w:val="00411534"/>
    <w:rsid w:val="00411BFF"/>
    <w:rsid w:val="00411C31"/>
    <w:rsid w:val="004123B2"/>
    <w:rsid w:val="0041280C"/>
    <w:rsid w:val="00412B6D"/>
    <w:rsid w:val="004135BB"/>
    <w:rsid w:val="0041361E"/>
    <w:rsid w:val="004162BC"/>
    <w:rsid w:val="004172D2"/>
    <w:rsid w:val="00417AAF"/>
    <w:rsid w:val="0042018D"/>
    <w:rsid w:val="00420C65"/>
    <w:rsid w:val="00422173"/>
    <w:rsid w:val="00423EDF"/>
    <w:rsid w:val="00425A3C"/>
    <w:rsid w:val="00427B16"/>
    <w:rsid w:val="004311D0"/>
    <w:rsid w:val="0043205D"/>
    <w:rsid w:val="0043294D"/>
    <w:rsid w:val="00432AFD"/>
    <w:rsid w:val="0043434B"/>
    <w:rsid w:val="00434508"/>
    <w:rsid w:val="00435101"/>
    <w:rsid w:val="00440EBF"/>
    <w:rsid w:val="00444B5B"/>
    <w:rsid w:val="00445CBD"/>
    <w:rsid w:val="004500D6"/>
    <w:rsid w:val="00451427"/>
    <w:rsid w:val="004521F1"/>
    <w:rsid w:val="0045293E"/>
    <w:rsid w:val="004536FB"/>
    <w:rsid w:val="00455143"/>
    <w:rsid w:val="0045527C"/>
    <w:rsid w:val="004568DA"/>
    <w:rsid w:val="004569D8"/>
    <w:rsid w:val="00456BB2"/>
    <w:rsid w:val="00457764"/>
    <w:rsid w:val="00457D3F"/>
    <w:rsid w:val="00460225"/>
    <w:rsid w:val="00460CDE"/>
    <w:rsid w:val="00461834"/>
    <w:rsid w:val="00461F92"/>
    <w:rsid w:val="00462108"/>
    <w:rsid w:val="00462947"/>
    <w:rsid w:val="004645A6"/>
    <w:rsid w:val="00472F4B"/>
    <w:rsid w:val="00473032"/>
    <w:rsid w:val="004731C5"/>
    <w:rsid w:val="0047381B"/>
    <w:rsid w:val="0047557E"/>
    <w:rsid w:val="00475812"/>
    <w:rsid w:val="00475F1D"/>
    <w:rsid w:val="00476FD0"/>
    <w:rsid w:val="00480857"/>
    <w:rsid w:val="0048113A"/>
    <w:rsid w:val="00481359"/>
    <w:rsid w:val="00481463"/>
    <w:rsid w:val="00483268"/>
    <w:rsid w:val="00484825"/>
    <w:rsid w:val="0048489E"/>
    <w:rsid w:val="00486257"/>
    <w:rsid w:val="00486B1F"/>
    <w:rsid w:val="00486C0A"/>
    <w:rsid w:val="00486F31"/>
    <w:rsid w:val="004909C2"/>
    <w:rsid w:val="004918D0"/>
    <w:rsid w:val="004937B7"/>
    <w:rsid w:val="00494F54"/>
    <w:rsid w:val="00495895"/>
    <w:rsid w:val="004A033E"/>
    <w:rsid w:val="004A0A69"/>
    <w:rsid w:val="004A2A88"/>
    <w:rsid w:val="004A2D0D"/>
    <w:rsid w:val="004A334A"/>
    <w:rsid w:val="004A3C97"/>
    <w:rsid w:val="004A3CBB"/>
    <w:rsid w:val="004A3D17"/>
    <w:rsid w:val="004A3D62"/>
    <w:rsid w:val="004A42C4"/>
    <w:rsid w:val="004A49CD"/>
    <w:rsid w:val="004A54F6"/>
    <w:rsid w:val="004A7264"/>
    <w:rsid w:val="004A797E"/>
    <w:rsid w:val="004B128E"/>
    <w:rsid w:val="004B1AE4"/>
    <w:rsid w:val="004B1C6B"/>
    <w:rsid w:val="004B25B3"/>
    <w:rsid w:val="004B292F"/>
    <w:rsid w:val="004B29CF"/>
    <w:rsid w:val="004B2C0E"/>
    <w:rsid w:val="004B45D1"/>
    <w:rsid w:val="004B4A43"/>
    <w:rsid w:val="004B5112"/>
    <w:rsid w:val="004C001A"/>
    <w:rsid w:val="004C1880"/>
    <w:rsid w:val="004C2F40"/>
    <w:rsid w:val="004C37D8"/>
    <w:rsid w:val="004C4375"/>
    <w:rsid w:val="004C62A6"/>
    <w:rsid w:val="004C70A9"/>
    <w:rsid w:val="004C7544"/>
    <w:rsid w:val="004D0276"/>
    <w:rsid w:val="004D06DE"/>
    <w:rsid w:val="004D1111"/>
    <w:rsid w:val="004D333D"/>
    <w:rsid w:val="004D4B17"/>
    <w:rsid w:val="004D6131"/>
    <w:rsid w:val="004D7393"/>
    <w:rsid w:val="004D73CA"/>
    <w:rsid w:val="004D79A7"/>
    <w:rsid w:val="004E014A"/>
    <w:rsid w:val="004E03ED"/>
    <w:rsid w:val="004E0457"/>
    <w:rsid w:val="004E1190"/>
    <w:rsid w:val="004E3BD2"/>
    <w:rsid w:val="004E514C"/>
    <w:rsid w:val="004E52C6"/>
    <w:rsid w:val="004E61A7"/>
    <w:rsid w:val="004E67D5"/>
    <w:rsid w:val="004E6C69"/>
    <w:rsid w:val="004E7133"/>
    <w:rsid w:val="004E78EF"/>
    <w:rsid w:val="004E7B51"/>
    <w:rsid w:val="004F0077"/>
    <w:rsid w:val="004F2398"/>
    <w:rsid w:val="004F316D"/>
    <w:rsid w:val="004F3B01"/>
    <w:rsid w:val="004F3D04"/>
    <w:rsid w:val="004F5121"/>
    <w:rsid w:val="004F6CB4"/>
    <w:rsid w:val="004F6F23"/>
    <w:rsid w:val="005003EB"/>
    <w:rsid w:val="0050138A"/>
    <w:rsid w:val="005017E1"/>
    <w:rsid w:val="005026E3"/>
    <w:rsid w:val="005029D8"/>
    <w:rsid w:val="00502DC4"/>
    <w:rsid w:val="005036F1"/>
    <w:rsid w:val="00506840"/>
    <w:rsid w:val="00507673"/>
    <w:rsid w:val="00507826"/>
    <w:rsid w:val="00511C92"/>
    <w:rsid w:val="00511E3A"/>
    <w:rsid w:val="00512118"/>
    <w:rsid w:val="005126A6"/>
    <w:rsid w:val="00512E02"/>
    <w:rsid w:val="005135A6"/>
    <w:rsid w:val="00515220"/>
    <w:rsid w:val="00516544"/>
    <w:rsid w:val="0051711C"/>
    <w:rsid w:val="005172F3"/>
    <w:rsid w:val="00522B7B"/>
    <w:rsid w:val="00523CC9"/>
    <w:rsid w:val="00523E0F"/>
    <w:rsid w:val="005243D6"/>
    <w:rsid w:val="005250D2"/>
    <w:rsid w:val="00525553"/>
    <w:rsid w:val="00526CFC"/>
    <w:rsid w:val="005276C8"/>
    <w:rsid w:val="00534CBB"/>
    <w:rsid w:val="00535053"/>
    <w:rsid w:val="00535FDD"/>
    <w:rsid w:val="005374F2"/>
    <w:rsid w:val="00540597"/>
    <w:rsid w:val="005406C5"/>
    <w:rsid w:val="0054260F"/>
    <w:rsid w:val="00544143"/>
    <w:rsid w:val="0054585A"/>
    <w:rsid w:val="0054694B"/>
    <w:rsid w:val="00547AF8"/>
    <w:rsid w:val="00550206"/>
    <w:rsid w:val="00551411"/>
    <w:rsid w:val="00551CF8"/>
    <w:rsid w:val="00551D6B"/>
    <w:rsid w:val="0055406D"/>
    <w:rsid w:val="005549AF"/>
    <w:rsid w:val="00554E94"/>
    <w:rsid w:val="00555148"/>
    <w:rsid w:val="00555971"/>
    <w:rsid w:val="0055671D"/>
    <w:rsid w:val="00556C5B"/>
    <w:rsid w:val="00561582"/>
    <w:rsid w:val="0056464A"/>
    <w:rsid w:val="0056567E"/>
    <w:rsid w:val="0056593F"/>
    <w:rsid w:val="00565AFA"/>
    <w:rsid w:val="00566882"/>
    <w:rsid w:val="00572AEC"/>
    <w:rsid w:val="00573335"/>
    <w:rsid w:val="005748EA"/>
    <w:rsid w:val="00574DEF"/>
    <w:rsid w:val="00575ABE"/>
    <w:rsid w:val="005762CE"/>
    <w:rsid w:val="005771EE"/>
    <w:rsid w:val="005771F3"/>
    <w:rsid w:val="00577B41"/>
    <w:rsid w:val="00580152"/>
    <w:rsid w:val="00580933"/>
    <w:rsid w:val="00580A71"/>
    <w:rsid w:val="0058102F"/>
    <w:rsid w:val="00583A1B"/>
    <w:rsid w:val="005841B5"/>
    <w:rsid w:val="00584D68"/>
    <w:rsid w:val="0058508C"/>
    <w:rsid w:val="005853EA"/>
    <w:rsid w:val="00585521"/>
    <w:rsid w:val="0058630A"/>
    <w:rsid w:val="005872C2"/>
    <w:rsid w:val="00590726"/>
    <w:rsid w:val="00590C0C"/>
    <w:rsid w:val="00591111"/>
    <w:rsid w:val="00591937"/>
    <w:rsid w:val="00591AAA"/>
    <w:rsid w:val="00591CCD"/>
    <w:rsid w:val="00591EF9"/>
    <w:rsid w:val="005929BB"/>
    <w:rsid w:val="00593860"/>
    <w:rsid w:val="00593CD1"/>
    <w:rsid w:val="00594C4C"/>
    <w:rsid w:val="00595911"/>
    <w:rsid w:val="00595D6D"/>
    <w:rsid w:val="005976BD"/>
    <w:rsid w:val="005977C0"/>
    <w:rsid w:val="00597DB4"/>
    <w:rsid w:val="005A38E0"/>
    <w:rsid w:val="005A3CF5"/>
    <w:rsid w:val="005A3D7A"/>
    <w:rsid w:val="005A4DC6"/>
    <w:rsid w:val="005A51FB"/>
    <w:rsid w:val="005A58C1"/>
    <w:rsid w:val="005A5A43"/>
    <w:rsid w:val="005A5CCF"/>
    <w:rsid w:val="005A6AF5"/>
    <w:rsid w:val="005A6D62"/>
    <w:rsid w:val="005A71F1"/>
    <w:rsid w:val="005A7B7D"/>
    <w:rsid w:val="005B16BF"/>
    <w:rsid w:val="005B3F07"/>
    <w:rsid w:val="005B4185"/>
    <w:rsid w:val="005B48CC"/>
    <w:rsid w:val="005B63C1"/>
    <w:rsid w:val="005B6DDD"/>
    <w:rsid w:val="005B7565"/>
    <w:rsid w:val="005B7B8D"/>
    <w:rsid w:val="005C0273"/>
    <w:rsid w:val="005C0B03"/>
    <w:rsid w:val="005C121D"/>
    <w:rsid w:val="005C191C"/>
    <w:rsid w:val="005C4ECF"/>
    <w:rsid w:val="005C4FCD"/>
    <w:rsid w:val="005C52C8"/>
    <w:rsid w:val="005C6484"/>
    <w:rsid w:val="005C68DB"/>
    <w:rsid w:val="005C7312"/>
    <w:rsid w:val="005C765E"/>
    <w:rsid w:val="005C7A97"/>
    <w:rsid w:val="005C7AE2"/>
    <w:rsid w:val="005C7FCD"/>
    <w:rsid w:val="005D00EF"/>
    <w:rsid w:val="005D019D"/>
    <w:rsid w:val="005D03F1"/>
    <w:rsid w:val="005D0826"/>
    <w:rsid w:val="005D17AF"/>
    <w:rsid w:val="005D1D4D"/>
    <w:rsid w:val="005D2971"/>
    <w:rsid w:val="005D3375"/>
    <w:rsid w:val="005D4C1B"/>
    <w:rsid w:val="005D4E37"/>
    <w:rsid w:val="005D5164"/>
    <w:rsid w:val="005D63D7"/>
    <w:rsid w:val="005D6FBA"/>
    <w:rsid w:val="005D76EC"/>
    <w:rsid w:val="005E0EC0"/>
    <w:rsid w:val="005E285B"/>
    <w:rsid w:val="005E34C1"/>
    <w:rsid w:val="005E5DBC"/>
    <w:rsid w:val="005E5E02"/>
    <w:rsid w:val="005E63F5"/>
    <w:rsid w:val="005E673E"/>
    <w:rsid w:val="005E685F"/>
    <w:rsid w:val="005E71B9"/>
    <w:rsid w:val="005E76E9"/>
    <w:rsid w:val="005E79F6"/>
    <w:rsid w:val="005E7CEE"/>
    <w:rsid w:val="005F0E1C"/>
    <w:rsid w:val="005F1217"/>
    <w:rsid w:val="005F1BE4"/>
    <w:rsid w:val="005F34F9"/>
    <w:rsid w:val="005F375E"/>
    <w:rsid w:val="005F3D51"/>
    <w:rsid w:val="005F3DBA"/>
    <w:rsid w:val="005F506C"/>
    <w:rsid w:val="005F5364"/>
    <w:rsid w:val="005F6880"/>
    <w:rsid w:val="005F6C38"/>
    <w:rsid w:val="005F773C"/>
    <w:rsid w:val="00600AD3"/>
    <w:rsid w:val="006018CA"/>
    <w:rsid w:val="00602017"/>
    <w:rsid w:val="00605548"/>
    <w:rsid w:val="006070BB"/>
    <w:rsid w:val="00610737"/>
    <w:rsid w:val="00612F62"/>
    <w:rsid w:val="0061383D"/>
    <w:rsid w:val="00614600"/>
    <w:rsid w:val="00615CDB"/>
    <w:rsid w:val="00616298"/>
    <w:rsid w:val="00616D4C"/>
    <w:rsid w:val="00616FF3"/>
    <w:rsid w:val="00620C8A"/>
    <w:rsid w:val="00620E13"/>
    <w:rsid w:val="00621B7B"/>
    <w:rsid w:val="0062254C"/>
    <w:rsid w:val="00623719"/>
    <w:rsid w:val="0062373B"/>
    <w:rsid w:val="00623F44"/>
    <w:rsid w:val="00625785"/>
    <w:rsid w:val="00625B31"/>
    <w:rsid w:val="0063001F"/>
    <w:rsid w:val="006304AF"/>
    <w:rsid w:val="00630A1E"/>
    <w:rsid w:val="00631939"/>
    <w:rsid w:val="00632446"/>
    <w:rsid w:val="006328BC"/>
    <w:rsid w:val="00632CE1"/>
    <w:rsid w:val="00633B5C"/>
    <w:rsid w:val="00634178"/>
    <w:rsid w:val="0063432E"/>
    <w:rsid w:val="00634BD4"/>
    <w:rsid w:val="00640AB1"/>
    <w:rsid w:val="006413B5"/>
    <w:rsid w:val="00641425"/>
    <w:rsid w:val="00641E26"/>
    <w:rsid w:val="0064290F"/>
    <w:rsid w:val="00642D54"/>
    <w:rsid w:val="0064314D"/>
    <w:rsid w:val="00643A05"/>
    <w:rsid w:val="00643D11"/>
    <w:rsid w:val="00643D32"/>
    <w:rsid w:val="00645C21"/>
    <w:rsid w:val="00645FE4"/>
    <w:rsid w:val="00647B22"/>
    <w:rsid w:val="0065001F"/>
    <w:rsid w:val="00650892"/>
    <w:rsid w:val="00650C14"/>
    <w:rsid w:val="006510A3"/>
    <w:rsid w:val="00651730"/>
    <w:rsid w:val="006523BD"/>
    <w:rsid w:val="00652E06"/>
    <w:rsid w:val="00653017"/>
    <w:rsid w:val="00655054"/>
    <w:rsid w:val="0065658F"/>
    <w:rsid w:val="00657E93"/>
    <w:rsid w:val="00660267"/>
    <w:rsid w:val="0066033F"/>
    <w:rsid w:val="006603AB"/>
    <w:rsid w:val="0066095C"/>
    <w:rsid w:val="006609F9"/>
    <w:rsid w:val="00661423"/>
    <w:rsid w:val="006627BB"/>
    <w:rsid w:val="00663908"/>
    <w:rsid w:val="006652B9"/>
    <w:rsid w:val="00665956"/>
    <w:rsid w:val="00665F38"/>
    <w:rsid w:val="006713F3"/>
    <w:rsid w:val="006715E0"/>
    <w:rsid w:val="00671BB9"/>
    <w:rsid w:val="00672C94"/>
    <w:rsid w:val="00674587"/>
    <w:rsid w:val="00674C02"/>
    <w:rsid w:val="00676291"/>
    <w:rsid w:val="006771FF"/>
    <w:rsid w:val="006774DF"/>
    <w:rsid w:val="00680B1E"/>
    <w:rsid w:val="00680DD8"/>
    <w:rsid w:val="006818D6"/>
    <w:rsid w:val="00682629"/>
    <w:rsid w:val="00683277"/>
    <w:rsid w:val="00683327"/>
    <w:rsid w:val="00684716"/>
    <w:rsid w:val="006848D1"/>
    <w:rsid w:val="00684DC9"/>
    <w:rsid w:val="006854C8"/>
    <w:rsid w:val="0068582C"/>
    <w:rsid w:val="006861BD"/>
    <w:rsid w:val="00686CFF"/>
    <w:rsid w:val="0069054E"/>
    <w:rsid w:val="00690659"/>
    <w:rsid w:val="006923AD"/>
    <w:rsid w:val="006947DA"/>
    <w:rsid w:val="00695DD2"/>
    <w:rsid w:val="00696F84"/>
    <w:rsid w:val="0069714B"/>
    <w:rsid w:val="0069794B"/>
    <w:rsid w:val="006A073C"/>
    <w:rsid w:val="006A174A"/>
    <w:rsid w:val="006A1825"/>
    <w:rsid w:val="006A1F35"/>
    <w:rsid w:val="006A2BC7"/>
    <w:rsid w:val="006A314D"/>
    <w:rsid w:val="006A3154"/>
    <w:rsid w:val="006A338D"/>
    <w:rsid w:val="006A6AC0"/>
    <w:rsid w:val="006A6B1D"/>
    <w:rsid w:val="006A6BA9"/>
    <w:rsid w:val="006A73DC"/>
    <w:rsid w:val="006A78D0"/>
    <w:rsid w:val="006B12C8"/>
    <w:rsid w:val="006B1E7E"/>
    <w:rsid w:val="006B2869"/>
    <w:rsid w:val="006B3A10"/>
    <w:rsid w:val="006B3BC3"/>
    <w:rsid w:val="006B54A9"/>
    <w:rsid w:val="006B5C9C"/>
    <w:rsid w:val="006B77A2"/>
    <w:rsid w:val="006C046B"/>
    <w:rsid w:val="006C0A17"/>
    <w:rsid w:val="006C11FC"/>
    <w:rsid w:val="006C2D84"/>
    <w:rsid w:val="006C3374"/>
    <w:rsid w:val="006C7660"/>
    <w:rsid w:val="006D0842"/>
    <w:rsid w:val="006D10EB"/>
    <w:rsid w:val="006D28EA"/>
    <w:rsid w:val="006D2BC4"/>
    <w:rsid w:val="006D3DE1"/>
    <w:rsid w:val="006D4DEB"/>
    <w:rsid w:val="006D52F9"/>
    <w:rsid w:val="006D7700"/>
    <w:rsid w:val="006E36FE"/>
    <w:rsid w:val="006E79ED"/>
    <w:rsid w:val="006E7C0D"/>
    <w:rsid w:val="006F0149"/>
    <w:rsid w:val="006F0804"/>
    <w:rsid w:val="006F1CFA"/>
    <w:rsid w:val="006F2346"/>
    <w:rsid w:val="006F23EE"/>
    <w:rsid w:val="006F2B64"/>
    <w:rsid w:val="006F2BA8"/>
    <w:rsid w:val="006F380A"/>
    <w:rsid w:val="006F3D16"/>
    <w:rsid w:val="006F5DF7"/>
    <w:rsid w:val="006F6693"/>
    <w:rsid w:val="006F7978"/>
    <w:rsid w:val="006F7FFA"/>
    <w:rsid w:val="00700A74"/>
    <w:rsid w:val="00701655"/>
    <w:rsid w:val="007021B6"/>
    <w:rsid w:val="007027F7"/>
    <w:rsid w:val="00702E07"/>
    <w:rsid w:val="00703149"/>
    <w:rsid w:val="007032B2"/>
    <w:rsid w:val="00704138"/>
    <w:rsid w:val="007059E1"/>
    <w:rsid w:val="00706220"/>
    <w:rsid w:val="00706438"/>
    <w:rsid w:val="007078BF"/>
    <w:rsid w:val="007104E1"/>
    <w:rsid w:val="00712A96"/>
    <w:rsid w:val="007139AA"/>
    <w:rsid w:val="00715722"/>
    <w:rsid w:val="00715F21"/>
    <w:rsid w:val="007164B0"/>
    <w:rsid w:val="00720183"/>
    <w:rsid w:val="007210DE"/>
    <w:rsid w:val="00721546"/>
    <w:rsid w:val="00723402"/>
    <w:rsid w:val="00723450"/>
    <w:rsid w:val="0072346C"/>
    <w:rsid w:val="0072383C"/>
    <w:rsid w:val="00723FE3"/>
    <w:rsid w:val="00724285"/>
    <w:rsid w:val="00724E03"/>
    <w:rsid w:val="007251A9"/>
    <w:rsid w:val="00726E65"/>
    <w:rsid w:val="00732027"/>
    <w:rsid w:val="007328D8"/>
    <w:rsid w:val="0073305E"/>
    <w:rsid w:val="00733CBA"/>
    <w:rsid w:val="00734495"/>
    <w:rsid w:val="007349E4"/>
    <w:rsid w:val="00734F69"/>
    <w:rsid w:val="007363E4"/>
    <w:rsid w:val="00736461"/>
    <w:rsid w:val="007408F1"/>
    <w:rsid w:val="0074157B"/>
    <w:rsid w:val="00741B3C"/>
    <w:rsid w:val="00742035"/>
    <w:rsid w:val="00742353"/>
    <w:rsid w:val="0074251C"/>
    <w:rsid w:val="00743E08"/>
    <w:rsid w:val="00744BEE"/>
    <w:rsid w:val="007507FE"/>
    <w:rsid w:val="00750F7E"/>
    <w:rsid w:val="00751E5B"/>
    <w:rsid w:val="00751E8F"/>
    <w:rsid w:val="007522B9"/>
    <w:rsid w:val="007526D1"/>
    <w:rsid w:val="007526E6"/>
    <w:rsid w:val="007529FE"/>
    <w:rsid w:val="00752C1B"/>
    <w:rsid w:val="007536D7"/>
    <w:rsid w:val="007536E4"/>
    <w:rsid w:val="0075470A"/>
    <w:rsid w:val="00755CA0"/>
    <w:rsid w:val="007575FC"/>
    <w:rsid w:val="007607D5"/>
    <w:rsid w:val="00761351"/>
    <w:rsid w:val="00761DF8"/>
    <w:rsid w:val="00761FF9"/>
    <w:rsid w:val="007631AD"/>
    <w:rsid w:val="00763210"/>
    <w:rsid w:val="00764256"/>
    <w:rsid w:val="007643BE"/>
    <w:rsid w:val="00765435"/>
    <w:rsid w:val="00765E1A"/>
    <w:rsid w:val="0076611F"/>
    <w:rsid w:val="007661D1"/>
    <w:rsid w:val="00766365"/>
    <w:rsid w:val="007669D1"/>
    <w:rsid w:val="00770409"/>
    <w:rsid w:val="00770F1B"/>
    <w:rsid w:val="007716F1"/>
    <w:rsid w:val="0077221C"/>
    <w:rsid w:val="00772967"/>
    <w:rsid w:val="00773247"/>
    <w:rsid w:val="00775959"/>
    <w:rsid w:val="00775ECF"/>
    <w:rsid w:val="007761D6"/>
    <w:rsid w:val="00776F14"/>
    <w:rsid w:val="00777EB3"/>
    <w:rsid w:val="00780764"/>
    <w:rsid w:val="007807D1"/>
    <w:rsid w:val="00780D33"/>
    <w:rsid w:val="00781C5A"/>
    <w:rsid w:val="00782EE9"/>
    <w:rsid w:val="00783E93"/>
    <w:rsid w:val="007847B4"/>
    <w:rsid w:val="00784BD9"/>
    <w:rsid w:val="0078513F"/>
    <w:rsid w:val="00785D66"/>
    <w:rsid w:val="007861FE"/>
    <w:rsid w:val="00787C2A"/>
    <w:rsid w:val="00787D33"/>
    <w:rsid w:val="00787F26"/>
    <w:rsid w:val="00790698"/>
    <w:rsid w:val="00790904"/>
    <w:rsid w:val="00790F99"/>
    <w:rsid w:val="00791F10"/>
    <w:rsid w:val="0079213A"/>
    <w:rsid w:val="007924CC"/>
    <w:rsid w:val="00792C2B"/>
    <w:rsid w:val="007935EC"/>
    <w:rsid w:val="00793DC9"/>
    <w:rsid w:val="00794C41"/>
    <w:rsid w:val="00797BF4"/>
    <w:rsid w:val="00797E60"/>
    <w:rsid w:val="007A0354"/>
    <w:rsid w:val="007A09F1"/>
    <w:rsid w:val="007A3867"/>
    <w:rsid w:val="007A3EF6"/>
    <w:rsid w:val="007A4758"/>
    <w:rsid w:val="007A52F2"/>
    <w:rsid w:val="007A5A7D"/>
    <w:rsid w:val="007A5BCD"/>
    <w:rsid w:val="007A5F80"/>
    <w:rsid w:val="007A5F88"/>
    <w:rsid w:val="007A6A67"/>
    <w:rsid w:val="007A7184"/>
    <w:rsid w:val="007A7256"/>
    <w:rsid w:val="007B0370"/>
    <w:rsid w:val="007B3334"/>
    <w:rsid w:val="007B4EF6"/>
    <w:rsid w:val="007B6385"/>
    <w:rsid w:val="007B663E"/>
    <w:rsid w:val="007B68A6"/>
    <w:rsid w:val="007C06E0"/>
    <w:rsid w:val="007C245C"/>
    <w:rsid w:val="007C313A"/>
    <w:rsid w:val="007C3472"/>
    <w:rsid w:val="007D0319"/>
    <w:rsid w:val="007D07AC"/>
    <w:rsid w:val="007D2982"/>
    <w:rsid w:val="007D2F62"/>
    <w:rsid w:val="007D39EC"/>
    <w:rsid w:val="007D47ED"/>
    <w:rsid w:val="007D7D20"/>
    <w:rsid w:val="007E01A1"/>
    <w:rsid w:val="007E0B31"/>
    <w:rsid w:val="007E16EC"/>
    <w:rsid w:val="007E1E23"/>
    <w:rsid w:val="007E5CC9"/>
    <w:rsid w:val="007E5DCF"/>
    <w:rsid w:val="007E647F"/>
    <w:rsid w:val="007E7363"/>
    <w:rsid w:val="007F04A3"/>
    <w:rsid w:val="007F12FB"/>
    <w:rsid w:val="007F3410"/>
    <w:rsid w:val="007F447D"/>
    <w:rsid w:val="007F6EB9"/>
    <w:rsid w:val="007F7C79"/>
    <w:rsid w:val="00803C8D"/>
    <w:rsid w:val="008044B3"/>
    <w:rsid w:val="0080475C"/>
    <w:rsid w:val="00804F41"/>
    <w:rsid w:val="00806357"/>
    <w:rsid w:val="0080714C"/>
    <w:rsid w:val="00807E63"/>
    <w:rsid w:val="0081056A"/>
    <w:rsid w:val="00811C17"/>
    <w:rsid w:val="00812136"/>
    <w:rsid w:val="008127D5"/>
    <w:rsid w:val="00813E3A"/>
    <w:rsid w:val="00814EA4"/>
    <w:rsid w:val="00815CD3"/>
    <w:rsid w:val="0081682E"/>
    <w:rsid w:val="00817C3E"/>
    <w:rsid w:val="00820A93"/>
    <w:rsid w:val="0082117E"/>
    <w:rsid w:val="008232A0"/>
    <w:rsid w:val="0082412B"/>
    <w:rsid w:val="00824940"/>
    <w:rsid w:val="008249BE"/>
    <w:rsid w:val="0082660D"/>
    <w:rsid w:val="00826B4E"/>
    <w:rsid w:val="00827745"/>
    <w:rsid w:val="0083063B"/>
    <w:rsid w:val="00832F68"/>
    <w:rsid w:val="00833AAE"/>
    <w:rsid w:val="00834211"/>
    <w:rsid w:val="00835132"/>
    <w:rsid w:val="0083645A"/>
    <w:rsid w:val="0083763B"/>
    <w:rsid w:val="00837B06"/>
    <w:rsid w:val="008422A9"/>
    <w:rsid w:val="00844346"/>
    <w:rsid w:val="008449FA"/>
    <w:rsid w:val="00844DDD"/>
    <w:rsid w:val="00845D8B"/>
    <w:rsid w:val="00846B5F"/>
    <w:rsid w:val="0084757B"/>
    <w:rsid w:val="008523F7"/>
    <w:rsid w:val="00852451"/>
    <w:rsid w:val="008539CD"/>
    <w:rsid w:val="00853C58"/>
    <w:rsid w:val="008544E3"/>
    <w:rsid w:val="00855EA0"/>
    <w:rsid w:val="008572C4"/>
    <w:rsid w:val="008601BE"/>
    <w:rsid w:val="008609A6"/>
    <w:rsid w:val="00860CA1"/>
    <w:rsid w:val="0086200A"/>
    <w:rsid w:val="00862D34"/>
    <w:rsid w:val="008637AF"/>
    <w:rsid w:val="00864629"/>
    <w:rsid w:val="00865A3D"/>
    <w:rsid w:val="00870201"/>
    <w:rsid w:val="00870550"/>
    <w:rsid w:val="00870628"/>
    <w:rsid w:val="0087073F"/>
    <w:rsid w:val="0087348B"/>
    <w:rsid w:val="0087479F"/>
    <w:rsid w:val="00875399"/>
    <w:rsid w:val="008755A9"/>
    <w:rsid w:val="00876F35"/>
    <w:rsid w:val="0087717C"/>
    <w:rsid w:val="00881D69"/>
    <w:rsid w:val="00882127"/>
    <w:rsid w:val="008847E7"/>
    <w:rsid w:val="00884CEF"/>
    <w:rsid w:val="00885032"/>
    <w:rsid w:val="00885E6A"/>
    <w:rsid w:val="008861C9"/>
    <w:rsid w:val="00886CC8"/>
    <w:rsid w:val="00887A59"/>
    <w:rsid w:val="00887BB9"/>
    <w:rsid w:val="00890BD1"/>
    <w:rsid w:val="00891DCB"/>
    <w:rsid w:val="00892B55"/>
    <w:rsid w:val="00894AC0"/>
    <w:rsid w:val="008952F6"/>
    <w:rsid w:val="008956EE"/>
    <w:rsid w:val="00895771"/>
    <w:rsid w:val="00895BC6"/>
    <w:rsid w:val="00896A70"/>
    <w:rsid w:val="008A2AC1"/>
    <w:rsid w:val="008A2E6C"/>
    <w:rsid w:val="008A316F"/>
    <w:rsid w:val="008A376E"/>
    <w:rsid w:val="008A45DB"/>
    <w:rsid w:val="008A7281"/>
    <w:rsid w:val="008B3B8E"/>
    <w:rsid w:val="008B3DFE"/>
    <w:rsid w:val="008B642A"/>
    <w:rsid w:val="008B6BD2"/>
    <w:rsid w:val="008B76F2"/>
    <w:rsid w:val="008B7C6F"/>
    <w:rsid w:val="008C0215"/>
    <w:rsid w:val="008C0E46"/>
    <w:rsid w:val="008C1633"/>
    <w:rsid w:val="008C62DF"/>
    <w:rsid w:val="008D1A18"/>
    <w:rsid w:val="008D2923"/>
    <w:rsid w:val="008D42F5"/>
    <w:rsid w:val="008D4C9C"/>
    <w:rsid w:val="008D5975"/>
    <w:rsid w:val="008D70E1"/>
    <w:rsid w:val="008E1C1E"/>
    <w:rsid w:val="008E245D"/>
    <w:rsid w:val="008E45B6"/>
    <w:rsid w:val="008E4DF1"/>
    <w:rsid w:val="008E51AA"/>
    <w:rsid w:val="008E59EB"/>
    <w:rsid w:val="008E66CC"/>
    <w:rsid w:val="008E7242"/>
    <w:rsid w:val="008F04AC"/>
    <w:rsid w:val="008F0661"/>
    <w:rsid w:val="008F1292"/>
    <w:rsid w:val="008F14E4"/>
    <w:rsid w:val="008F1BC8"/>
    <w:rsid w:val="008F1E93"/>
    <w:rsid w:val="008F2D19"/>
    <w:rsid w:val="008F2E60"/>
    <w:rsid w:val="008F3FB2"/>
    <w:rsid w:val="008F56F0"/>
    <w:rsid w:val="008F6AC2"/>
    <w:rsid w:val="008F6DD3"/>
    <w:rsid w:val="009003E2"/>
    <w:rsid w:val="009004FE"/>
    <w:rsid w:val="00900C3D"/>
    <w:rsid w:val="00902543"/>
    <w:rsid w:val="0090422A"/>
    <w:rsid w:val="00905365"/>
    <w:rsid w:val="00905446"/>
    <w:rsid w:val="00905A32"/>
    <w:rsid w:val="00905BBE"/>
    <w:rsid w:val="00907A24"/>
    <w:rsid w:val="009100E8"/>
    <w:rsid w:val="00910BDD"/>
    <w:rsid w:val="00911C12"/>
    <w:rsid w:val="0091279E"/>
    <w:rsid w:val="00913DAF"/>
    <w:rsid w:val="00914A1D"/>
    <w:rsid w:val="00920BCB"/>
    <w:rsid w:val="00921128"/>
    <w:rsid w:val="00921F5F"/>
    <w:rsid w:val="00923066"/>
    <w:rsid w:val="00924355"/>
    <w:rsid w:val="00925670"/>
    <w:rsid w:val="00925945"/>
    <w:rsid w:val="0092799A"/>
    <w:rsid w:val="00927B00"/>
    <w:rsid w:val="00927FDE"/>
    <w:rsid w:val="0093264C"/>
    <w:rsid w:val="00934D48"/>
    <w:rsid w:val="009350BA"/>
    <w:rsid w:val="00935956"/>
    <w:rsid w:val="00936965"/>
    <w:rsid w:val="00936FF3"/>
    <w:rsid w:val="0093721A"/>
    <w:rsid w:val="00937700"/>
    <w:rsid w:val="00937CA5"/>
    <w:rsid w:val="009403AD"/>
    <w:rsid w:val="0094127A"/>
    <w:rsid w:val="00942ACF"/>
    <w:rsid w:val="00942DC2"/>
    <w:rsid w:val="009439EB"/>
    <w:rsid w:val="0094427B"/>
    <w:rsid w:val="009448AA"/>
    <w:rsid w:val="00944997"/>
    <w:rsid w:val="009465B6"/>
    <w:rsid w:val="00947B40"/>
    <w:rsid w:val="0095092A"/>
    <w:rsid w:val="009531E9"/>
    <w:rsid w:val="00953461"/>
    <w:rsid w:val="00953A9A"/>
    <w:rsid w:val="00953E98"/>
    <w:rsid w:val="0095414C"/>
    <w:rsid w:val="00955667"/>
    <w:rsid w:val="00956A2A"/>
    <w:rsid w:val="00956BB6"/>
    <w:rsid w:val="00957E8B"/>
    <w:rsid w:val="00961BCD"/>
    <w:rsid w:val="00962357"/>
    <w:rsid w:val="00962676"/>
    <w:rsid w:val="009626A6"/>
    <w:rsid w:val="00962D83"/>
    <w:rsid w:val="009633C8"/>
    <w:rsid w:val="00966021"/>
    <w:rsid w:val="009674AC"/>
    <w:rsid w:val="0097000C"/>
    <w:rsid w:val="009743CF"/>
    <w:rsid w:val="00975C26"/>
    <w:rsid w:val="00980AF9"/>
    <w:rsid w:val="009812F6"/>
    <w:rsid w:val="009827C7"/>
    <w:rsid w:val="00983025"/>
    <w:rsid w:val="0098421B"/>
    <w:rsid w:val="00985130"/>
    <w:rsid w:val="0098537D"/>
    <w:rsid w:val="00986A5C"/>
    <w:rsid w:val="0098770A"/>
    <w:rsid w:val="00987BDD"/>
    <w:rsid w:val="009908ED"/>
    <w:rsid w:val="00990A06"/>
    <w:rsid w:val="00990CEF"/>
    <w:rsid w:val="009913D3"/>
    <w:rsid w:val="00992151"/>
    <w:rsid w:val="00992A03"/>
    <w:rsid w:val="009935E6"/>
    <w:rsid w:val="009944B8"/>
    <w:rsid w:val="009950D2"/>
    <w:rsid w:val="00997665"/>
    <w:rsid w:val="009977F9"/>
    <w:rsid w:val="009A0D84"/>
    <w:rsid w:val="009A0EDA"/>
    <w:rsid w:val="009A1249"/>
    <w:rsid w:val="009A1EAD"/>
    <w:rsid w:val="009A220E"/>
    <w:rsid w:val="009A29A0"/>
    <w:rsid w:val="009A3C43"/>
    <w:rsid w:val="009A3CD9"/>
    <w:rsid w:val="009A54E4"/>
    <w:rsid w:val="009A7710"/>
    <w:rsid w:val="009B1DCD"/>
    <w:rsid w:val="009B3DF3"/>
    <w:rsid w:val="009B57D9"/>
    <w:rsid w:val="009B7142"/>
    <w:rsid w:val="009C06B6"/>
    <w:rsid w:val="009C0A4B"/>
    <w:rsid w:val="009C1682"/>
    <w:rsid w:val="009C1E71"/>
    <w:rsid w:val="009C479B"/>
    <w:rsid w:val="009C550C"/>
    <w:rsid w:val="009C6FDF"/>
    <w:rsid w:val="009C7AEF"/>
    <w:rsid w:val="009C7CA9"/>
    <w:rsid w:val="009D0E64"/>
    <w:rsid w:val="009D1077"/>
    <w:rsid w:val="009D2D53"/>
    <w:rsid w:val="009D33F6"/>
    <w:rsid w:val="009D404E"/>
    <w:rsid w:val="009D5435"/>
    <w:rsid w:val="009D619C"/>
    <w:rsid w:val="009D6A5A"/>
    <w:rsid w:val="009E19E2"/>
    <w:rsid w:val="009E2785"/>
    <w:rsid w:val="009E32DC"/>
    <w:rsid w:val="009E3A3B"/>
    <w:rsid w:val="009E463D"/>
    <w:rsid w:val="009E5BC6"/>
    <w:rsid w:val="009F1D2B"/>
    <w:rsid w:val="009F202C"/>
    <w:rsid w:val="009F2342"/>
    <w:rsid w:val="009F30A0"/>
    <w:rsid w:val="009F4501"/>
    <w:rsid w:val="009F6E1D"/>
    <w:rsid w:val="00A003BE"/>
    <w:rsid w:val="00A003D8"/>
    <w:rsid w:val="00A018BC"/>
    <w:rsid w:val="00A01D29"/>
    <w:rsid w:val="00A030DF"/>
    <w:rsid w:val="00A0374A"/>
    <w:rsid w:val="00A106E0"/>
    <w:rsid w:val="00A10D92"/>
    <w:rsid w:val="00A10DD4"/>
    <w:rsid w:val="00A114C4"/>
    <w:rsid w:val="00A11D1F"/>
    <w:rsid w:val="00A11ECF"/>
    <w:rsid w:val="00A127D1"/>
    <w:rsid w:val="00A12AA7"/>
    <w:rsid w:val="00A12FDB"/>
    <w:rsid w:val="00A132C2"/>
    <w:rsid w:val="00A145B5"/>
    <w:rsid w:val="00A165AE"/>
    <w:rsid w:val="00A17A41"/>
    <w:rsid w:val="00A17ACC"/>
    <w:rsid w:val="00A17C14"/>
    <w:rsid w:val="00A20232"/>
    <w:rsid w:val="00A20CA5"/>
    <w:rsid w:val="00A210B2"/>
    <w:rsid w:val="00A217EB"/>
    <w:rsid w:val="00A2214D"/>
    <w:rsid w:val="00A22F8F"/>
    <w:rsid w:val="00A26B47"/>
    <w:rsid w:val="00A27386"/>
    <w:rsid w:val="00A274A9"/>
    <w:rsid w:val="00A31E30"/>
    <w:rsid w:val="00A33A0D"/>
    <w:rsid w:val="00A33AEE"/>
    <w:rsid w:val="00A34C66"/>
    <w:rsid w:val="00A34DAD"/>
    <w:rsid w:val="00A350D4"/>
    <w:rsid w:val="00A35FB2"/>
    <w:rsid w:val="00A361F8"/>
    <w:rsid w:val="00A36F50"/>
    <w:rsid w:val="00A41C00"/>
    <w:rsid w:val="00A42518"/>
    <w:rsid w:val="00A43326"/>
    <w:rsid w:val="00A43E33"/>
    <w:rsid w:val="00A504C2"/>
    <w:rsid w:val="00A50DE9"/>
    <w:rsid w:val="00A51107"/>
    <w:rsid w:val="00A52541"/>
    <w:rsid w:val="00A533A8"/>
    <w:rsid w:val="00A534E1"/>
    <w:rsid w:val="00A53745"/>
    <w:rsid w:val="00A5386D"/>
    <w:rsid w:val="00A53E3C"/>
    <w:rsid w:val="00A54160"/>
    <w:rsid w:val="00A5479A"/>
    <w:rsid w:val="00A54F09"/>
    <w:rsid w:val="00A556AA"/>
    <w:rsid w:val="00A5597C"/>
    <w:rsid w:val="00A55B29"/>
    <w:rsid w:val="00A564AC"/>
    <w:rsid w:val="00A57504"/>
    <w:rsid w:val="00A600DE"/>
    <w:rsid w:val="00A61415"/>
    <w:rsid w:val="00A61EDC"/>
    <w:rsid w:val="00A6408D"/>
    <w:rsid w:val="00A643A7"/>
    <w:rsid w:val="00A6650A"/>
    <w:rsid w:val="00A67C28"/>
    <w:rsid w:val="00A70E17"/>
    <w:rsid w:val="00A70F54"/>
    <w:rsid w:val="00A718E3"/>
    <w:rsid w:val="00A74037"/>
    <w:rsid w:val="00A747C2"/>
    <w:rsid w:val="00A74F66"/>
    <w:rsid w:val="00A753C1"/>
    <w:rsid w:val="00A75BF1"/>
    <w:rsid w:val="00A76237"/>
    <w:rsid w:val="00A7659E"/>
    <w:rsid w:val="00A76CA2"/>
    <w:rsid w:val="00A8008D"/>
    <w:rsid w:val="00A80190"/>
    <w:rsid w:val="00A81110"/>
    <w:rsid w:val="00A82809"/>
    <w:rsid w:val="00A83766"/>
    <w:rsid w:val="00A85A9D"/>
    <w:rsid w:val="00A85F16"/>
    <w:rsid w:val="00A85F6E"/>
    <w:rsid w:val="00A85FF5"/>
    <w:rsid w:val="00A86107"/>
    <w:rsid w:val="00A8760C"/>
    <w:rsid w:val="00A9212F"/>
    <w:rsid w:val="00A92130"/>
    <w:rsid w:val="00A9519B"/>
    <w:rsid w:val="00A96345"/>
    <w:rsid w:val="00A973BA"/>
    <w:rsid w:val="00A97828"/>
    <w:rsid w:val="00A97A64"/>
    <w:rsid w:val="00A97BD2"/>
    <w:rsid w:val="00AA07B7"/>
    <w:rsid w:val="00AA0A08"/>
    <w:rsid w:val="00AA15F6"/>
    <w:rsid w:val="00AA1815"/>
    <w:rsid w:val="00AA419E"/>
    <w:rsid w:val="00AA43AA"/>
    <w:rsid w:val="00AA5D53"/>
    <w:rsid w:val="00AA6287"/>
    <w:rsid w:val="00AA634F"/>
    <w:rsid w:val="00AA753F"/>
    <w:rsid w:val="00AB0E49"/>
    <w:rsid w:val="00AB1C7F"/>
    <w:rsid w:val="00AB26F5"/>
    <w:rsid w:val="00AB2867"/>
    <w:rsid w:val="00AB3853"/>
    <w:rsid w:val="00AB4410"/>
    <w:rsid w:val="00AB49D7"/>
    <w:rsid w:val="00AB4D2F"/>
    <w:rsid w:val="00AB7913"/>
    <w:rsid w:val="00AC0160"/>
    <w:rsid w:val="00AC13E1"/>
    <w:rsid w:val="00AC14EC"/>
    <w:rsid w:val="00AC1CA1"/>
    <w:rsid w:val="00AC2C20"/>
    <w:rsid w:val="00AC320F"/>
    <w:rsid w:val="00AC5236"/>
    <w:rsid w:val="00AC527A"/>
    <w:rsid w:val="00AC70A0"/>
    <w:rsid w:val="00AC7729"/>
    <w:rsid w:val="00AC7B91"/>
    <w:rsid w:val="00AD0100"/>
    <w:rsid w:val="00AD04DB"/>
    <w:rsid w:val="00AD20E9"/>
    <w:rsid w:val="00AD294D"/>
    <w:rsid w:val="00AD33FF"/>
    <w:rsid w:val="00AD40E1"/>
    <w:rsid w:val="00AD49FD"/>
    <w:rsid w:val="00AD6142"/>
    <w:rsid w:val="00AD6726"/>
    <w:rsid w:val="00AD68D9"/>
    <w:rsid w:val="00AD6CBC"/>
    <w:rsid w:val="00AD6FA9"/>
    <w:rsid w:val="00AD70FC"/>
    <w:rsid w:val="00AD7A95"/>
    <w:rsid w:val="00AE0164"/>
    <w:rsid w:val="00AE0550"/>
    <w:rsid w:val="00AE1011"/>
    <w:rsid w:val="00AE24E0"/>
    <w:rsid w:val="00AE2A42"/>
    <w:rsid w:val="00AE5343"/>
    <w:rsid w:val="00AE73C5"/>
    <w:rsid w:val="00AF03C8"/>
    <w:rsid w:val="00AF0AB7"/>
    <w:rsid w:val="00AF183F"/>
    <w:rsid w:val="00AF28CB"/>
    <w:rsid w:val="00AF2EE0"/>
    <w:rsid w:val="00AF3229"/>
    <w:rsid w:val="00AF324C"/>
    <w:rsid w:val="00AF3BB5"/>
    <w:rsid w:val="00AF47BB"/>
    <w:rsid w:val="00AF528E"/>
    <w:rsid w:val="00AF5985"/>
    <w:rsid w:val="00AF646F"/>
    <w:rsid w:val="00AF6B7B"/>
    <w:rsid w:val="00AF7091"/>
    <w:rsid w:val="00B0035D"/>
    <w:rsid w:val="00B01407"/>
    <w:rsid w:val="00B03C6B"/>
    <w:rsid w:val="00B04B7E"/>
    <w:rsid w:val="00B05F14"/>
    <w:rsid w:val="00B0668F"/>
    <w:rsid w:val="00B06908"/>
    <w:rsid w:val="00B10497"/>
    <w:rsid w:val="00B10BD0"/>
    <w:rsid w:val="00B10F33"/>
    <w:rsid w:val="00B11A1A"/>
    <w:rsid w:val="00B12023"/>
    <w:rsid w:val="00B1216C"/>
    <w:rsid w:val="00B129E2"/>
    <w:rsid w:val="00B13A09"/>
    <w:rsid w:val="00B13D95"/>
    <w:rsid w:val="00B15452"/>
    <w:rsid w:val="00B15954"/>
    <w:rsid w:val="00B15B63"/>
    <w:rsid w:val="00B17695"/>
    <w:rsid w:val="00B17D99"/>
    <w:rsid w:val="00B2012C"/>
    <w:rsid w:val="00B202F2"/>
    <w:rsid w:val="00B22543"/>
    <w:rsid w:val="00B227CC"/>
    <w:rsid w:val="00B227EF"/>
    <w:rsid w:val="00B228C5"/>
    <w:rsid w:val="00B22FB1"/>
    <w:rsid w:val="00B24B40"/>
    <w:rsid w:val="00B24BAE"/>
    <w:rsid w:val="00B250CD"/>
    <w:rsid w:val="00B2526C"/>
    <w:rsid w:val="00B2565D"/>
    <w:rsid w:val="00B2614F"/>
    <w:rsid w:val="00B2680B"/>
    <w:rsid w:val="00B26A37"/>
    <w:rsid w:val="00B26F3B"/>
    <w:rsid w:val="00B30800"/>
    <w:rsid w:val="00B34DD0"/>
    <w:rsid w:val="00B3641C"/>
    <w:rsid w:val="00B36429"/>
    <w:rsid w:val="00B36A5C"/>
    <w:rsid w:val="00B44A98"/>
    <w:rsid w:val="00B44C0C"/>
    <w:rsid w:val="00B46424"/>
    <w:rsid w:val="00B46B8B"/>
    <w:rsid w:val="00B47543"/>
    <w:rsid w:val="00B47FD5"/>
    <w:rsid w:val="00B50CE7"/>
    <w:rsid w:val="00B51492"/>
    <w:rsid w:val="00B52118"/>
    <w:rsid w:val="00B52619"/>
    <w:rsid w:val="00B52F27"/>
    <w:rsid w:val="00B541ED"/>
    <w:rsid w:val="00B56789"/>
    <w:rsid w:val="00B56E9A"/>
    <w:rsid w:val="00B603AB"/>
    <w:rsid w:val="00B612D1"/>
    <w:rsid w:val="00B617E3"/>
    <w:rsid w:val="00B61EF0"/>
    <w:rsid w:val="00B620E1"/>
    <w:rsid w:val="00B629D8"/>
    <w:rsid w:val="00B64098"/>
    <w:rsid w:val="00B65194"/>
    <w:rsid w:val="00B65C9B"/>
    <w:rsid w:val="00B66734"/>
    <w:rsid w:val="00B70AB1"/>
    <w:rsid w:val="00B71428"/>
    <w:rsid w:val="00B71556"/>
    <w:rsid w:val="00B71E0E"/>
    <w:rsid w:val="00B7215A"/>
    <w:rsid w:val="00B722D1"/>
    <w:rsid w:val="00B72C7C"/>
    <w:rsid w:val="00B735B0"/>
    <w:rsid w:val="00B7408E"/>
    <w:rsid w:val="00B75055"/>
    <w:rsid w:val="00B75285"/>
    <w:rsid w:val="00B76646"/>
    <w:rsid w:val="00B7697D"/>
    <w:rsid w:val="00B77260"/>
    <w:rsid w:val="00B779EE"/>
    <w:rsid w:val="00B8418E"/>
    <w:rsid w:val="00B850C7"/>
    <w:rsid w:val="00B85220"/>
    <w:rsid w:val="00B86751"/>
    <w:rsid w:val="00B86963"/>
    <w:rsid w:val="00B902D2"/>
    <w:rsid w:val="00B903A1"/>
    <w:rsid w:val="00B90509"/>
    <w:rsid w:val="00B90537"/>
    <w:rsid w:val="00B907D6"/>
    <w:rsid w:val="00B9116E"/>
    <w:rsid w:val="00B944FA"/>
    <w:rsid w:val="00B959E3"/>
    <w:rsid w:val="00B96AF0"/>
    <w:rsid w:val="00B970C0"/>
    <w:rsid w:val="00B97351"/>
    <w:rsid w:val="00B97C8E"/>
    <w:rsid w:val="00B97DA9"/>
    <w:rsid w:val="00BA0B55"/>
    <w:rsid w:val="00BA17E5"/>
    <w:rsid w:val="00BA26BC"/>
    <w:rsid w:val="00BA4EB8"/>
    <w:rsid w:val="00BA50D4"/>
    <w:rsid w:val="00BA6486"/>
    <w:rsid w:val="00BB0CCF"/>
    <w:rsid w:val="00BB12B9"/>
    <w:rsid w:val="00BB168B"/>
    <w:rsid w:val="00BB222C"/>
    <w:rsid w:val="00BB3EA5"/>
    <w:rsid w:val="00BB5F3F"/>
    <w:rsid w:val="00BB64B5"/>
    <w:rsid w:val="00BB6B73"/>
    <w:rsid w:val="00BB7758"/>
    <w:rsid w:val="00BB7A7D"/>
    <w:rsid w:val="00BC0A6A"/>
    <w:rsid w:val="00BC0DFF"/>
    <w:rsid w:val="00BC12B9"/>
    <w:rsid w:val="00BC1762"/>
    <w:rsid w:val="00BC1D69"/>
    <w:rsid w:val="00BC1DBE"/>
    <w:rsid w:val="00BC268A"/>
    <w:rsid w:val="00BC392A"/>
    <w:rsid w:val="00BC3CD1"/>
    <w:rsid w:val="00BC3E3C"/>
    <w:rsid w:val="00BC4551"/>
    <w:rsid w:val="00BC4840"/>
    <w:rsid w:val="00BC4913"/>
    <w:rsid w:val="00BC4BF9"/>
    <w:rsid w:val="00BC5705"/>
    <w:rsid w:val="00BC5F34"/>
    <w:rsid w:val="00BC71C7"/>
    <w:rsid w:val="00BC7761"/>
    <w:rsid w:val="00BC7942"/>
    <w:rsid w:val="00BC7B48"/>
    <w:rsid w:val="00BD14A1"/>
    <w:rsid w:val="00BD1E01"/>
    <w:rsid w:val="00BD3FE2"/>
    <w:rsid w:val="00BD55CB"/>
    <w:rsid w:val="00BD6051"/>
    <w:rsid w:val="00BD66D4"/>
    <w:rsid w:val="00BE0111"/>
    <w:rsid w:val="00BE01C7"/>
    <w:rsid w:val="00BE04E5"/>
    <w:rsid w:val="00BE0C31"/>
    <w:rsid w:val="00BE119F"/>
    <w:rsid w:val="00BE131E"/>
    <w:rsid w:val="00BE1ECF"/>
    <w:rsid w:val="00BE221A"/>
    <w:rsid w:val="00BE4915"/>
    <w:rsid w:val="00BE4F39"/>
    <w:rsid w:val="00BE6744"/>
    <w:rsid w:val="00BE6A5B"/>
    <w:rsid w:val="00BE6DFD"/>
    <w:rsid w:val="00BE6E6B"/>
    <w:rsid w:val="00BE736E"/>
    <w:rsid w:val="00BE79AF"/>
    <w:rsid w:val="00BF07FD"/>
    <w:rsid w:val="00BF1336"/>
    <w:rsid w:val="00BF1974"/>
    <w:rsid w:val="00BF22E7"/>
    <w:rsid w:val="00BF32B7"/>
    <w:rsid w:val="00BF511F"/>
    <w:rsid w:val="00BF55FE"/>
    <w:rsid w:val="00BF5A34"/>
    <w:rsid w:val="00BF7D1A"/>
    <w:rsid w:val="00C003C3"/>
    <w:rsid w:val="00C0106C"/>
    <w:rsid w:val="00C023AE"/>
    <w:rsid w:val="00C05AF2"/>
    <w:rsid w:val="00C060C1"/>
    <w:rsid w:val="00C06E21"/>
    <w:rsid w:val="00C0707C"/>
    <w:rsid w:val="00C071C0"/>
    <w:rsid w:val="00C07B75"/>
    <w:rsid w:val="00C07E5E"/>
    <w:rsid w:val="00C07FDF"/>
    <w:rsid w:val="00C10B61"/>
    <w:rsid w:val="00C11721"/>
    <w:rsid w:val="00C12C54"/>
    <w:rsid w:val="00C132CE"/>
    <w:rsid w:val="00C1470E"/>
    <w:rsid w:val="00C14D52"/>
    <w:rsid w:val="00C16A82"/>
    <w:rsid w:val="00C21AD1"/>
    <w:rsid w:val="00C21EBC"/>
    <w:rsid w:val="00C229AE"/>
    <w:rsid w:val="00C22FC2"/>
    <w:rsid w:val="00C248FF"/>
    <w:rsid w:val="00C26D31"/>
    <w:rsid w:val="00C26E59"/>
    <w:rsid w:val="00C2791E"/>
    <w:rsid w:val="00C27E1C"/>
    <w:rsid w:val="00C3050A"/>
    <w:rsid w:val="00C31170"/>
    <w:rsid w:val="00C3399A"/>
    <w:rsid w:val="00C340FC"/>
    <w:rsid w:val="00C34313"/>
    <w:rsid w:val="00C3624C"/>
    <w:rsid w:val="00C3654A"/>
    <w:rsid w:val="00C403B1"/>
    <w:rsid w:val="00C42D46"/>
    <w:rsid w:val="00C43382"/>
    <w:rsid w:val="00C4462B"/>
    <w:rsid w:val="00C45120"/>
    <w:rsid w:val="00C4583B"/>
    <w:rsid w:val="00C47A27"/>
    <w:rsid w:val="00C51142"/>
    <w:rsid w:val="00C5209A"/>
    <w:rsid w:val="00C54BEA"/>
    <w:rsid w:val="00C55436"/>
    <w:rsid w:val="00C601C4"/>
    <w:rsid w:val="00C6109D"/>
    <w:rsid w:val="00C61211"/>
    <w:rsid w:val="00C6383B"/>
    <w:rsid w:val="00C63F80"/>
    <w:rsid w:val="00C64A64"/>
    <w:rsid w:val="00C64C22"/>
    <w:rsid w:val="00C70990"/>
    <w:rsid w:val="00C70E83"/>
    <w:rsid w:val="00C711E3"/>
    <w:rsid w:val="00C716DC"/>
    <w:rsid w:val="00C73322"/>
    <w:rsid w:val="00C73AAF"/>
    <w:rsid w:val="00C74E23"/>
    <w:rsid w:val="00C75036"/>
    <w:rsid w:val="00C7577E"/>
    <w:rsid w:val="00C75A03"/>
    <w:rsid w:val="00C77921"/>
    <w:rsid w:val="00C8027B"/>
    <w:rsid w:val="00C805CD"/>
    <w:rsid w:val="00C8071A"/>
    <w:rsid w:val="00C807D0"/>
    <w:rsid w:val="00C81345"/>
    <w:rsid w:val="00C819D7"/>
    <w:rsid w:val="00C819E3"/>
    <w:rsid w:val="00C8239E"/>
    <w:rsid w:val="00C83182"/>
    <w:rsid w:val="00C83CB6"/>
    <w:rsid w:val="00C849BD"/>
    <w:rsid w:val="00C8550E"/>
    <w:rsid w:val="00C871F0"/>
    <w:rsid w:val="00C87695"/>
    <w:rsid w:val="00C878C1"/>
    <w:rsid w:val="00C904CD"/>
    <w:rsid w:val="00C91CF0"/>
    <w:rsid w:val="00C92298"/>
    <w:rsid w:val="00C92D75"/>
    <w:rsid w:val="00C9353F"/>
    <w:rsid w:val="00C95361"/>
    <w:rsid w:val="00C9640C"/>
    <w:rsid w:val="00C97177"/>
    <w:rsid w:val="00C97AF3"/>
    <w:rsid w:val="00CA107F"/>
    <w:rsid w:val="00CA2553"/>
    <w:rsid w:val="00CA28A4"/>
    <w:rsid w:val="00CA2F87"/>
    <w:rsid w:val="00CA3531"/>
    <w:rsid w:val="00CA4664"/>
    <w:rsid w:val="00CA4D1A"/>
    <w:rsid w:val="00CA4E87"/>
    <w:rsid w:val="00CA5603"/>
    <w:rsid w:val="00CA5877"/>
    <w:rsid w:val="00CA5949"/>
    <w:rsid w:val="00CA6704"/>
    <w:rsid w:val="00CA70B9"/>
    <w:rsid w:val="00CB04E6"/>
    <w:rsid w:val="00CB13A6"/>
    <w:rsid w:val="00CB1BF2"/>
    <w:rsid w:val="00CB1D94"/>
    <w:rsid w:val="00CB2982"/>
    <w:rsid w:val="00CB3A02"/>
    <w:rsid w:val="00CB519E"/>
    <w:rsid w:val="00CB6E05"/>
    <w:rsid w:val="00CB70A1"/>
    <w:rsid w:val="00CB7AD7"/>
    <w:rsid w:val="00CB7F6F"/>
    <w:rsid w:val="00CC090A"/>
    <w:rsid w:val="00CC0B33"/>
    <w:rsid w:val="00CC1E7D"/>
    <w:rsid w:val="00CC2699"/>
    <w:rsid w:val="00CC352C"/>
    <w:rsid w:val="00CC3700"/>
    <w:rsid w:val="00CC49F3"/>
    <w:rsid w:val="00CC5893"/>
    <w:rsid w:val="00CC5DE8"/>
    <w:rsid w:val="00CC6214"/>
    <w:rsid w:val="00CD1776"/>
    <w:rsid w:val="00CD1B48"/>
    <w:rsid w:val="00CD39AB"/>
    <w:rsid w:val="00CD3C1B"/>
    <w:rsid w:val="00CD3E15"/>
    <w:rsid w:val="00CD40DD"/>
    <w:rsid w:val="00CD4ACF"/>
    <w:rsid w:val="00CD65E9"/>
    <w:rsid w:val="00CD6B5C"/>
    <w:rsid w:val="00CD7BD6"/>
    <w:rsid w:val="00CE17E8"/>
    <w:rsid w:val="00CE17EC"/>
    <w:rsid w:val="00CE1C42"/>
    <w:rsid w:val="00CE44EC"/>
    <w:rsid w:val="00CE4629"/>
    <w:rsid w:val="00CE4679"/>
    <w:rsid w:val="00CE4A6A"/>
    <w:rsid w:val="00CE4E9C"/>
    <w:rsid w:val="00CE59F3"/>
    <w:rsid w:val="00CE6568"/>
    <w:rsid w:val="00CE682E"/>
    <w:rsid w:val="00CF061C"/>
    <w:rsid w:val="00CF096E"/>
    <w:rsid w:val="00CF1205"/>
    <w:rsid w:val="00CF14BC"/>
    <w:rsid w:val="00CF3071"/>
    <w:rsid w:val="00CF4489"/>
    <w:rsid w:val="00CF7637"/>
    <w:rsid w:val="00CF79BC"/>
    <w:rsid w:val="00D00037"/>
    <w:rsid w:val="00D00A9F"/>
    <w:rsid w:val="00D012F6"/>
    <w:rsid w:val="00D01BC0"/>
    <w:rsid w:val="00D01F18"/>
    <w:rsid w:val="00D020FB"/>
    <w:rsid w:val="00D02904"/>
    <w:rsid w:val="00D04697"/>
    <w:rsid w:val="00D05556"/>
    <w:rsid w:val="00D056BE"/>
    <w:rsid w:val="00D05F99"/>
    <w:rsid w:val="00D05FA7"/>
    <w:rsid w:val="00D062DA"/>
    <w:rsid w:val="00D0692B"/>
    <w:rsid w:val="00D0714A"/>
    <w:rsid w:val="00D107EA"/>
    <w:rsid w:val="00D117C6"/>
    <w:rsid w:val="00D1186A"/>
    <w:rsid w:val="00D1197C"/>
    <w:rsid w:val="00D11A72"/>
    <w:rsid w:val="00D13CEA"/>
    <w:rsid w:val="00D13ED8"/>
    <w:rsid w:val="00D14EC3"/>
    <w:rsid w:val="00D16102"/>
    <w:rsid w:val="00D16DB0"/>
    <w:rsid w:val="00D17D52"/>
    <w:rsid w:val="00D20E45"/>
    <w:rsid w:val="00D216F2"/>
    <w:rsid w:val="00D23012"/>
    <w:rsid w:val="00D24880"/>
    <w:rsid w:val="00D26CB5"/>
    <w:rsid w:val="00D276F8"/>
    <w:rsid w:val="00D306FF"/>
    <w:rsid w:val="00D307FD"/>
    <w:rsid w:val="00D309D9"/>
    <w:rsid w:val="00D3100B"/>
    <w:rsid w:val="00D313DB"/>
    <w:rsid w:val="00D3159D"/>
    <w:rsid w:val="00D32AB1"/>
    <w:rsid w:val="00D3309C"/>
    <w:rsid w:val="00D33536"/>
    <w:rsid w:val="00D335FF"/>
    <w:rsid w:val="00D34AEF"/>
    <w:rsid w:val="00D354AB"/>
    <w:rsid w:val="00D3555B"/>
    <w:rsid w:val="00D35AC6"/>
    <w:rsid w:val="00D363A5"/>
    <w:rsid w:val="00D37AEA"/>
    <w:rsid w:val="00D40705"/>
    <w:rsid w:val="00D40F4C"/>
    <w:rsid w:val="00D419B7"/>
    <w:rsid w:val="00D41BD2"/>
    <w:rsid w:val="00D42271"/>
    <w:rsid w:val="00D4340B"/>
    <w:rsid w:val="00D43441"/>
    <w:rsid w:val="00D434E5"/>
    <w:rsid w:val="00D43A18"/>
    <w:rsid w:val="00D44F70"/>
    <w:rsid w:val="00D44F83"/>
    <w:rsid w:val="00D4550E"/>
    <w:rsid w:val="00D45C00"/>
    <w:rsid w:val="00D46A13"/>
    <w:rsid w:val="00D476D4"/>
    <w:rsid w:val="00D50458"/>
    <w:rsid w:val="00D5059E"/>
    <w:rsid w:val="00D50D6E"/>
    <w:rsid w:val="00D50E25"/>
    <w:rsid w:val="00D51020"/>
    <w:rsid w:val="00D51DE3"/>
    <w:rsid w:val="00D524E0"/>
    <w:rsid w:val="00D524E2"/>
    <w:rsid w:val="00D5333B"/>
    <w:rsid w:val="00D53610"/>
    <w:rsid w:val="00D54E04"/>
    <w:rsid w:val="00D55321"/>
    <w:rsid w:val="00D5589D"/>
    <w:rsid w:val="00D558ED"/>
    <w:rsid w:val="00D57B26"/>
    <w:rsid w:val="00D630C8"/>
    <w:rsid w:val="00D639B9"/>
    <w:rsid w:val="00D63A1C"/>
    <w:rsid w:val="00D6404F"/>
    <w:rsid w:val="00D64053"/>
    <w:rsid w:val="00D645A4"/>
    <w:rsid w:val="00D65546"/>
    <w:rsid w:val="00D66DBF"/>
    <w:rsid w:val="00D7006C"/>
    <w:rsid w:val="00D7024E"/>
    <w:rsid w:val="00D7092E"/>
    <w:rsid w:val="00D725A0"/>
    <w:rsid w:val="00D72677"/>
    <w:rsid w:val="00D72705"/>
    <w:rsid w:val="00D72914"/>
    <w:rsid w:val="00D73263"/>
    <w:rsid w:val="00D737D0"/>
    <w:rsid w:val="00D73FDD"/>
    <w:rsid w:val="00D75019"/>
    <w:rsid w:val="00D7542C"/>
    <w:rsid w:val="00D754F8"/>
    <w:rsid w:val="00D77E06"/>
    <w:rsid w:val="00D80FB2"/>
    <w:rsid w:val="00D8132E"/>
    <w:rsid w:val="00D81ADB"/>
    <w:rsid w:val="00D8225E"/>
    <w:rsid w:val="00D82781"/>
    <w:rsid w:val="00D84B8F"/>
    <w:rsid w:val="00D8518D"/>
    <w:rsid w:val="00D86545"/>
    <w:rsid w:val="00D87547"/>
    <w:rsid w:val="00D87619"/>
    <w:rsid w:val="00D903F5"/>
    <w:rsid w:val="00D910CB"/>
    <w:rsid w:val="00D910E4"/>
    <w:rsid w:val="00D91554"/>
    <w:rsid w:val="00D92355"/>
    <w:rsid w:val="00D926B0"/>
    <w:rsid w:val="00D926F3"/>
    <w:rsid w:val="00D93EEE"/>
    <w:rsid w:val="00D962A5"/>
    <w:rsid w:val="00DA0A76"/>
    <w:rsid w:val="00DA1D1A"/>
    <w:rsid w:val="00DA302D"/>
    <w:rsid w:val="00DA4771"/>
    <w:rsid w:val="00DA4C4C"/>
    <w:rsid w:val="00DA4F98"/>
    <w:rsid w:val="00DA59F6"/>
    <w:rsid w:val="00DA5F9F"/>
    <w:rsid w:val="00DA6C60"/>
    <w:rsid w:val="00DB1097"/>
    <w:rsid w:val="00DB15BB"/>
    <w:rsid w:val="00DB4ADC"/>
    <w:rsid w:val="00DB5FEE"/>
    <w:rsid w:val="00DB6156"/>
    <w:rsid w:val="00DB66D4"/>
    <w:rsid w:val="00DB79B5"/>
    <w:rsid w:val="00DB7CD9"/>
    <w:rsid w:val="00DC0888"/>
    <w:rsid w:val="00DC4229"/>
    <w:rsid w:val="00DC4F09"/>
    <w:rsid w:val="00DC554B"/>
    <w:rsid w:val="00DC64A3"/>
    <w:rsid w:val="00DD28A8"/>
    <w:rsid w:val="00DD2B62"/>
    <w:rsid w:val="00DD2C75"/>
    <w:rsid w:val="00DD3915"/>
    <w:rsid w:val="00DD578B"/>
    <w:rsid w:val="00DD6AAE"/>
    <w:rsid w:val="00DE0861"/>
    <w:rsid w:val="00DE0F84"/>
    <w:rsid w:val="00DE1DBF"/>
    <w:rsid w:val="00DE23BE"/>
    <w:rsid w:val="00DE301C"/>
    <w:rsid w:val="00DE54DF"/>
    <w:rsid w:val="00DE5D47"/>
    <w:rsid w:val="00DE6AB3"/>
    <w:rsid w:val="00DE7154"/>
    <w:rsid w:val="00DE7882"/>
    <w:rsid w:val="00DF1760"/>
    <w:rsid w:val="00DF189A"/>
    <w:rsid w:val="00DF33FE"/>
    <w:rsid w:val="00DF4511"/>
    <w:rsid w:val="00DF4C1B"/>
    <w:rsid w:val="00DF4C6B"/>
    <w:rsid w:val="00DF7080"/>
    <w:rsid w:val="00E007DE"/>
    <w:rsid w:val="00E022CD"/>
    <w:rsid w:val="00E0233E"/>
    <w:rsid w:val="00E03207"/>
    <w:rsid w:val="00E042AE"/>
    <w:rsid w:val="00E066BD"/>
    <w:rsid w:val="00E1069C"/>
    <w:rsid w:val="00E10A20"/>
    <w:rsid w:val="00E11768"/>
    <w:rsid w:val="00E17340"/>
    <w:rsid w:val="00E22BA4"/>
    <w:rsid w:val="00E23F02"/>
    <w:rsid w:val="00E2411B"/>
    <w:rsid w:val="00E26234"/>
    <w:rsid w:val="00E26A32"/>
    <w:rsid w:val="00E27D23"/>
    <w:rsid w:val="00E31AF3"/>
    <w:rsid w:val="00E32094"/>
    <w:rsid w:val="00E32AA4"/>
    <w:rsid w:val="00E334C0"/>
    <w:rsid w:val="00E35B58"/>
    <w:rsid w:val="00E35F2D"/>
    <w:rsid w:val="00E3681D"/>
    <w:rsid w:val="00E3692A"/>
    <w:rsid w:val="00E41D2C"/>
    <w:rsid w:val="00E41DFA"/>
    <w:rsid w:val="00E43684"/>
    <w:rsid w:val="00E43E25"/>
    <w:rsid w:val="00E44EDD"/>
    <w:rsid w:val="00E462E6"/>
    <w:rsid w:val="00E46EB2"/>
    <w:rsid w:val="00E46FC2"/>
    <w:rsid w:val="00E47631"/>
    <w:rsid w:val="00E47817"/>
    <w:rsid w:val="00E52A44"/>
    <w:rsid w:val="00E53685"/>
    <w:rsid w:val="00E551A4"/>
    <w:rsid w:val="00E55457"/>
    <w:rsid w:val="00E558E5"/>
    <w:rsid w:val="00E5615C"/>
    <w:rsid w:val="00E56AAA"/>
    <w:rsid w:val="00E57876"/>
    <w:rsid w:val="00E62421"/>
    <w:rsid w:val="00E624F1"/>
    <w:rsid w:val="00E62E2E"/>
    <w:rsid w:val="00E64000"/>
    <w:rsid w:val="00E64EB8"/>
    <w:rsid w:val="00E650FB"/>
    <w:rsid w:val="00E65DC0"/>
    <w:rsid w:val="00E66829"/>
    <w:rsid w:val="00E66916"/>
    <w:rsid w:val="00E66EF2"/>
    <w:rsid w:val="00E6746F"/>
    <w:rsid w:val="00E70135"/>
    <w:rsid w:val="00E70F22"/>
    <w:rsid w:val="00E7251F"/>
    <w:rsid w:val="00E737BF"/>
    <w:rsid w:val="00E7488C"/>
    <w:rsid w:val="00E74C0D"/>
    <w:rsid w:val="00E76001"/>
    <w:rsid w:val="00E76A88"/>
    <w:rsid w:val="00E77245"/>
    <w:rsid w:val="00E8148E"/>
    <w:rsid w:val="00E835E0"/>
    <w:rsid w:val="00E851D2"/>
    <w:rsid w:val="00E859F5"/>
    <w:rsid w:val="00E861F6"/>
    <w:rsid w:val="00E9048C"/>
    <w:rsid w:val="00E9214F"/>
    <w:rsid w:val="00E93475"/>
    <w:rsid w:val="00E9349C"/>
    <w:rsid w:val="00E96E8B"/>
    <w:rsid w:val="00E97440"/>
    <w:rsid w:val="00EA08B6"/>
    <w:rsid w:val="00EA5447"/>
    <w:rsid w:val="00EA68E8"/>
    <w:rsid w:val="00EB01C2"/>
    <w:rsid w:val="00EB12FD"/>
    <w:rsid w:val="00EB5A2A"/>
    <w:rsid w:val="00EB65C6"/>
    <w:rsid w:val="00EB6BC3"/>
    <w:rsid w:val="00EB78F5"/>
    <w:rsid w:val="00EC3348"/>
    <w:rsid w:val="00EC3B81"/>
    <w:rsid w:val="00EC4611"/>
    <w:rsid w:val="00EC573C"/>
    <w:rsid w:val="00EC6D65"/>
    <w:rsid w:val="00EC7112"/>
    <w:rsid w:val="00EC7550"/>
    <w:rsid w:val="00EC79B1"/>
    <w:rsid w:val="00EC7ACF"/>
    <w:rsid w:val="00ED0BB0"/>
    <w:rsid w:val="00ED2077"/>
    <w:rsid w:val="00ED4643"/>
    <w:rsid w:val="00ED4903"/>
    <w:rsid w:val="00ED4A22"/>
    <w:rsid w:val="00ED52AC"/>
    <w:rsid w:val="00ED577B"/>
    <w:rsid w:val="00ED5936"/>
    <w:rsid w:val="00ED6247"/>
    <w:rsid w:val="00ED6642"/>
    <w:rsid w:val="00ED7498"/>
    <w:rsid w:val="00EE0373"/>
    <w:rsid w:val="00EE1089"/>
    <w:rsid w:val="00EE111E"/>
    <w:rsid w:val="00EE162A"/>
    <w:rsid w:val="00EE1F1D"/>
    <w:rsid w:val="00EE2AD3"/>
    <w:rsid w:val="00EE3289"/>
    <w:rsid w:val="00EE339D"/>
    <w:rsid w:val="00EE4088"/>
    <w:rsid w:val="00EE6686"/>
    <w:rsid w:val="00EF14A5"/>
    <w:rsid w:val="00EF1B81"/>
    <w:rsid w:val="00EF1D70"/>
    <w:rsid w:val="00EF22BF"/>
    <w:rsid w:val="00EF24B8"/>
    <w:rsid w:val="00EF2698"/>
    <w:rsid w:val="00EF283E"/>
    <w:rsid w:val="00EF4088"/>
    <w:rsid w:val="00EF41D5"/>
    <w:rsid w:val="00EF63A1"/>
    <w:rsid w:val="00F009F8"/>
    <w:rsid w:val="00F013E5"/>
    <w:rsid w:val="00F01CDF"/>
    <w:rsid w:val="00F0229E"/>
    <w:rsid w:val="00F02AD7"/>
    <w:rsid w:val="00F03588"/>
    <w:rsid w:val="00F043A2"/>
    <w:rsid w:val="00F055ED"/>
    <w:rsid w:val="00F058F4"/>
    <w:rsid w:val="00F05D70"/>
    <w:rsid w:val="00F06DDF"/>
    <w:rsid w:val="00F07F4E"/>
    <w:rsid w:val="00F103FD"/>
    <w:rsid w:val="00F113E7"/>
    <w:rsid w:val="00F11B34"/>
    <w:rsid w:val="00F128C9"/>
    <w:rsid w:val="00F12940"/>
    <w:rsid w:val="00F13078"/>
    <w:rsid w:val="00F13C92"/>
    <w:rsid w:val="00F145A1"/>
    <w:rsid w:val="00F1508B"/>
    <w:rsid w:val="00F16A4B"/>
    <w:rsid w:val="00F202E0"/>
    <w:rsid w:val="00F20BDD"/>
    <w:rsid w:val="00F215F0"/>
    <w:rsid w:val="00F216A3"/>
    <w:rsid w:val="00F23485"/>
    <w:rsid w:val="00F24105"/>
    <w:rsid w:val="00F24B97"/>
    <w:rsid w:val="00F26475"/>
    <w:rsid w:val="00F26BC1"/>
    <w:rsid w:val="00F306C4"/>
    <w:rsid w:val="00F3118B"/>
    <w:rsid w:val="00F314BA"/>
    <w:rsid w:val="00F31899"/>
    <w:rsid w:val="00F31D21"/>
    <w:rsid w:val="00F32A97"/>
    <w:rsid w:val="00F33788"/>
    <w:rsid w:val="00F339D7"/>
    <w:rsid w:val="00F356B6"/>
    <w:rsid w:val="00F35E00"/>
    <w:rsid w:val="00F362BC"/>
    <w:rsid w:val="00F36D63"/>
    <w:rsid w:val="00F37779"/>
    <w:rsid w:val="00F37957"/>
    <w:rsid w:val="00F41035"/>
    <w:rsid w:val="00F433E7"/>
    <w:rsid w:val="00F43A68"/>
    <w:rsid w:val="00F45AC6"/>
    <w:rsid w:val="00F46C10"/>
    <w:rsid w:val="00F46EE1"/>
    <w:rsid w:val="00F46F42"/>
    <w:rsid w:val="00F5059C"/>
    <w:rsid w:val="00F50C8D"/>
    <w:rsid w:val="00F5466D"/>
    <w:rsid w:val="00F54BCF"/>
    <w:rsid w:val="00F55A74"/>
    <w:rsid w:val="00F55BDD"/>
    <w:rsid w:val="00F5723C"/>
    <w:rsid w:val="00F600D2"/>
    <w:rsid w:val="00F60C6A"/>
    <w:rsid w:val="00F61474"/>
    <w:rsid w:val="00F6191E"/>
    <w:rsid w:val="00F61CDE"/>
    <w:rsid w:val="00F61D3D"/>
    <w:rsid w:val="00F61F6B"/>
    <w:rsid w:val="00F629B7"/>
    <w:rsid w:val="00F6342C"/>
    <w:rsid w:val="00F64091"/>
    <w:rsid w:val="00F65007"/>
    <w:rsid w:val="00F66FC4"/>
    <w:rsid w:val="00F67859"/>
    <w:rsid w:val="00F71135"/>
    <w:rsid w:val="00F719F2"/>
    <w:rsid w:val="00F72EA5"/>
    <w:rsid w:val="00F73C90"/>
    <w:rsid w:val="00F746A7"/>
    <w:rsid w:val="00F765B3"/>
    <w:rsid w:val="00F80436"/>
    <w:rsid w:val="00F80F18"/>
    <w:rsid w:val="00F85458"/>
    <w:rsid w:val="00F85569"/>
    <w:rsid w:val="00F85984"/>
    <w:rsid w:val="00F85C98"/>
    <w:rsid w:val="00F870B0"/>
    <w:rsid w:val="00F8744F"/>
    <w:rsid w:val="00F87AD3"/>
    <w:rsid w:val="00F903A5"/>
    <w:rsid w:val="00F904B3"/>
    <w:rsid w:val="00F90522"/>
    <w:rsid w:val="00F9090B"/>
    <w:rsid w:val="00F90A12"/>
    <w:rsid w:val="00F90F13"/>
    <w:rsid w:val="00F9125C"/>
    <w:rsid w:val="00F91947"/>
    <w:rsid w:val="00F91D58"/>
    <w:rsid w:val="00F9307C"/>
    <w:rsid w:val="00F9425B"/>
    <w:rsid w:val="00F94AA8"/>
    <w:rsid w:val="00F95D21"/>
    <w:rsid w:val="00F97761"/>
    <w:rsid w:val="00F97E8A"/>
    <w:rsid w:val="00FA0BB0"/>
    <w:rsid w:val="00FA180A"/>
    <w:rsid w:val="00FA312F"/>
    <w:rsid w:val="00FA3385"/>
    <w:rsid w:val="00FA3A6C"/>
    <w:rsid w:val="00FA4B3E"/>
    <w:rsid w:val="00FA5C63"/>
    <w:rsid w:val="00FA7917"/>
    <w:rsid w:val="00FB04F9"/>
    <w:rsid w:val="00FB18E4"/>
    <w:rsid w:val="00FB2A86"/>
    <w:rsid w:val="00FB5FB5"/>
    <w:rsid w:val="00FB6734"/>
    <w:rsid w:val="00FB68D8"/>
    <w:rsid w:val="00FB6C3A"/>
    <w:rsid w:val="00FC08C3"/>
    <w:rsid w:val="00FC140C"/>
    <w:rsid w:val="00FC1844"/>
    <w:rsid w:val="00FC2293"/>
    <w:rsid w:val="00FC3294"/>
    <w:rsid w:val="00FC35A5"/>
    <w:rsid w:val="00FC394C"/>
    <w:rsid w:val="00FC4810"/>
    <w:rsid w:val="00FC5511"/>
    <w:rsid w:val="00FC6B7D"/>
    <w:rsid w:val="00FD022B"/>
    <w:rsid w:val="00FD1F24"/>
    <w:rsid w:val="00FD204F"/>
    <w:rsid w:val="00FD2602"/>
    <w:rsid w:val="00FD286A"/>
    <w:rsid w:val="00FD45D3"/>
    <w:rsid w:val="00FD47A5"/>
    <w:rsid w:val="00FD4E9A"/>
    <w:rsid w:val="00FD5B2F"/>
    <w:rsid w:val="00FD6394"/>
    <w:rsid w:val="00FD651F"/>
    <w:rsid w:val="00FD6AD1"/>
    <w:rsid w:val="00FE0015"/>
    <w:rsid w:val="00FE0E00"/>
    <w:rsid w:val="00FE0FBB"/>
    <w:rsid w:val="00FE151C"/>
    <w:rsid w:val="00FE1B38"/>
    <w:rsid w:val="00FE1B3A"/>
    <w:rsid w:val="00FE2B59"/>
    <w:rsid w:val="00FE3400"/>
    <w:rsid w:val="00FE36EB"/>
    <w:rsid w:val="00FE3ACC"/>
    <w:rsid w:val="00FE5ECF"/>
    <w:rsid w:val="00FE60A2"/>
    <w:rsid w:val="00FE71C9"/>
    <w:rsid w:val="00FE7422"/>
    <w:rsid w:val="00FE7B23"/>
    <w:rsid w:val="00FF0C1E"/>
    <w:rsid w:val="00FF22B1"/>
    <w:rsid w:val="00FF2E1E"/>
    <w:rsid w:val="00FF33A7"/>
    <w:rsid w:val="00FF3667"/>
    <w:rsid w:val="00FF4942"/>
    <w:rsid w:val="00FF5AD4"/>
    <w:rsid w:val="00FF6952"/>
    <w:rsid w:val="00FF6F98"/>
    <w:rsid w:val="00FF750D"/>
    <w:rsid w:val="00FF77F0"/>
    <w:rsid w:val="00FF7878"/>
    <w:rsid w:val="017004B6"/>
    <w:rsid w:val="03AC47D0"/>
    <w:rsid w:val="04B569BC"/>
    <w:rsid w:val="07F615C7"/>
    <w:rsid w:val="084B86FA"/>
    <w:rsid w:val="0CC1C658"/>
    <w:rsid w:val="0D1207E5"/>
    <w:rsid w:val="10B3EBED"/>
    <w:rsid w:val="118B949A"/>
    <w:rsid w:val="14C91683"/>
    <w:rsid w:val="16A8D8AE"/>
    <w:rsid w:val="1903E767"/>
    <w:rsid w:val="19BE2684"/>
    <w:rsid w:val="1CE10A46"/>
    <w:rsid w:val="1F8C6811"/>
    <w:rsid w:val="1FF0376A"/>
    <w:rsid w:val="2046461A"/>
    <w:rsid w:val="2163C576"/>
    <w:rsid w:val="228EA6AF"/>
    <w:rsid w:val="22AF1AE5"/>
    <w:rsid w:val="276F3A81"/>
    <w:rsid w:val="2ADF1B62"/>
    <w:rsid w:val="2FB38A14"/>
    <w:rsid w:val="3121CEEB"/>
    <w:rsid w:val="32DB0119"/>
    <w:rsid w:val="33046C9C"/>
    <w:rsid w:val="339EAF7D"/>
    <w:rsid w:val="3B57E9F5"/>
    <w:rsid w:val="3DCFF44B"/>
    <w:rsid w:val="3E390082"/>
    <w:rsid w:val="3FC50FA7"/>
    <w:rsid w:val="409CCFDB"/>
    <w:rsid w:val="450943F9"/>
    <w:rsid w:val="4D155321"/>
    <w:rsid w:val="4D4BA40B"/>
    <w:rsid w:val="5395C84E"/>
    <w:rsid w:val="54C061BE"/>
    <w:rsid w:val="5697DE6C"/>
    <w:rsid w:val="56DA58D3"/>
    <w:rsid w:val="582EC598"/>
    <w:rsid w:val="58F3D9F1"/>
    <w:rsid w:val="5B1A8FDF"/>
    <w:rsid w:val="5D4410E2"/>
    <w:rsid w:val="5D4FDC70"/>
    <w:rsid w:val="5D571568"/>
    <w:rsid w:val="5E5687B2"/>
    <w:rsid w:val="61DBCCCC"/>
    <w:rsid w:val="63D5D8F3"/>
    <w:rsid w:val="64E2B2FE"/>
    <w:rsid w:val="6561008A"/>
    <w:rsid w:val="65C68816"/>
    <w:rsid w:val="6ABAAADA"/>
    <w:rsid w:val="6FF5B910"/>
    <w:rsid w:val="715B4F55"/>
    <w:rsid w:val="72D89F61"/>
    <w:rsid w:val="734BAF12"/>
    <w:rsid w:val="765398BF"/>
    <w:rsid w:val="76AD2DA0"/>
    <w:rsid w:val="77BE57B9"/>
    <w:rsid w:val="790B4D2E"/>
    <w:rsid w:val="7B36D8A8"/>
    <w:rsid w:val="7F0136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41909"/>
  <w15:docId w15:val="{303E54D3-7983-4092-8BFA-7A61D90A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next w:val="BodyText"/>
    <w:link w:val="Heading1Char"/>
    <w:qFormat/>
    <w:rsid w:val="005C68DB"/>
    <w:pPr>
      <w:keepNext/>
      <w:keepLines/>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5C68DB"/>
    <w:pPr>
      <w:keepNext/>
      <w:widowControl/>
      <w:autoSpaceDE/>
      <w:autoSpaceDN/>
      <w:spacing w:after="220"/>
      <w:ind w:left="720" w:hanging="720"/>
      <w:outlineLvl w:val="1"/>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C0"/>
  </w:style>
  <w:style w:type="paragraph" w:styleId="Footer">
    <w:name w:val="footer"/>
    <w:basedOn w:val="Normal"/>
    <w:link w:val="FooterChar"/>
    <w:uiPriority w:val="99"/>
    <w:unhideWhenUsed/>
    <w:rsid w:val="005E0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C0"/>
  </w:style>
  <w:style w:type="character" w:styleId="CommentReference">
    <w:name w:val="annotation reference"/>
    <w:basedOn w:val="DefaultParagraphFont"/>
    <w:uiPriority w:val="99"/>
    <w:semiHidden/>
    <w:unhideWhenUsed/>
    <w:rsid w:val="007536D7"/>
    <w:rPr>
      <w:sz w:val="16"/>
      <w:szCs w:val="16"/>
    </w:rPr>
  </w:style>
  <w:style w:type="paragraph" w:styleId="CommentText">
    <w:name w:val="annotation text"/>
    <w:basedOn w:val="Normal"/>
    <w:link w:val="CommentTextChar"/>
    <w:uiPriority w:val="99"/>
    <w:unhideWhenUsed/>
    <w:rsid w:val="007536D7"/>
    <w:pPr>
      <w:spacing w:line="240" w:lineRule="auto"/>
    </w:pPr>
    <w:rPr>
      <w:sz w:val="20"/>
      <w:szCs w:val="20"/>
    </w:rPr>
  </w:style>
  <w:style w:type="character" w:customStyle="1" w:styleId="CommentTextChar">
    <w:name w:val="Comment Text Char"/>
    <w:basedOn w:val="DefaultParagraphFont"/>
    <w:link w:val="CommentText"/>
    <w:uiPriority w:val="99"/>
    <w:rsid w:val="007536D7"/>
    <w:rPr>
      <w:sz w:val="20"/>
      <w:szCs w:val="20"/>
    </w:rPr>
  </w:style>
  <w:style w:type="paragraph" w:styleId="CommentSubject">
    <w:name w:val="annotation subject"/>
    <w:basedOn w:val="CommentText"/>
    <w:next w:val="CommentText"/>
    <w:link w:val="CommentSubjectChar"/>
    <w:uiPriority w:val="99"/>
    <w:semiHidden/>
    <w:unhideWhenUsed/>
    <w:rsid w:val="007536D7"/>
    <w:rPr>
      <w:b/>
      <w:bCs/>
    </w:rPr>
  </w:style>
  <w:style w:type="character" w:customStyle="1" w:styleId="CommentSubjectChar">
    <w:name w:val="Comment Subject Char"/>
    <w:basedOn w:val="CommentTextChar"/>
    <w:link w:val="CommentSubject"/>
    <w:uiPriority w:val="99"/>
    <w:semiHidden/>
    <w:rsid w:val="007536D7"/>
    <w:rPr>
      <w:b/>
      <w:bCs/>
      <w:sz w:val="20"/>
      <w:szCs w:val="20"/>
    </w:rPr>
  </w:style>
  <w:style w:type="paragraph" w:styleId="BalloonText">
    <w:name w:val="Balloon Text"/>
    <w:basedOn w:val="Normal"/>
    <w:link w:val="BalloonTextChar"/>
    <w:uiPriority w:val="99"/>
    <w:semiHidden/>
    <w:unhideWhenUsed/>
    <w:rsid w:val="00753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6D7"/>
    <w:rPr>
      <w:rFonts w:ascii="Segoe UI" w:hAnsi="Segoe UI" w:cs="Segoe UI"/>
      <w:sz w:val="18"/>
      <w:szCs w:val="18"/>
    </w:rPr>
  </w:style>
  <w:style w:type="paragraph" w:styleId="Revision">
    <w:name w:val="Revision"/>
    <w:hidden/>
    <w:uiPriority w:val="99"/>
    <w:semiHidden/>
    <w:rsid w:val="00661423"/>
    <w:pPr>
      <w:widowControl/>
      <w:spacing w:after="0" w:line="240" w:lineRule="auto"/>
    </w:pPr>
  </w:style>
  <w:style w:type="paragraph" w:styleId="ListParagraph">
    <w:name w:val="List Paragraph"/>
    <w:basedOn w:val="Normal"/>
    <w:uiPriority w:val="1"/>
    <w:qFormat/>
    <w:rsid w:val="008B642A"/>
    <w:pPr>
      <w:ind w:left="720"/>
      <w:contextualSpacing/>
    </w:pPr>
  </w:style>
  <w:style w:type="character" w:customStyle="1" w:styleId="normaltextrun">
    <w:name w:val="normaltextrun"/>
    <w:basedOn w:val="DefaultParagraphFont"/>
    <w:rsid w:val="00AF5985"/>
  </w:style>
  <w:style w:type="character" w:customStyle="1" w:styleId="eop">
    <w:name w:val="eop"/>
    <w:basedOn w:val="DefaultParagraphFont"/>
    <w:rsid w:val="00AF5985"/>
  </w:style>
  <w:style w:type="paragraph" w:styleId="BodyText">
    <w:name w:val="Body Text"/>
    <w:basedOn w:val="Normal"/>
    <w:link w:val="BodyTextChar"/>
    <w:qFormat/>
    <w:rsid w:val="003732BB"/>
    <w:pPr>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rsid w:val="003732BB"/>
    <w:rPr>
      <w:rFonts w:ascii="Arial" w:eastAsia="Arial" w:hAnsi="Arial" w:cs="Arial"/>
    </w:rPr>
  </w:style>
  <w:style w:type="paragraph" w:customStyle="1" w:styleId="level2bulletedlistquestions">
    <w:name w:val="level 2 bulleted list questions"/>
    <w:basedOn w:val="Normal"/>
    <w:rsid w:val="00FF2E1E"/>
    <w:pPr>
      <w:widowControl/>
      <w:spacing w:after="0" w:line="240" w:lineRule="auto"/>
      <w:ind w:left="2805"/>
    </w:pPr>
    <w:rPr>
      <w:rFonts w:ascii="Arial" w:eastAsia="Times New Roman" w:hAnsi="Arial" w:cs="Times New Roman"/>
      <w:i/>
      <w:iCs/>
      <w:szCs w:val="20"/>
    </w:rPr>
  </w:style>
  <w:style w:type="paragraph" w:customStyle="1" w:styleId="Default">
    <w:name w:val="Default"/>
    <w:rsid w:val="00160BEB"/>
    <w:pPr>
      <w:widowControl/>
      <w:autoSpaceDE w:val="0"/>
      <w:autoSpaceDN w:val="0"/>
      <w:adjustRightInd w:val="0"/>
      <w:spacing w:after="0" w:line="240" w:lineRule="auto"/>
    </w:pPr>
    <w:rPr>
      <w:rFonts w:ascii="Arial" w:hAnsi="Arial" w:cs="Arial"/>
      <w:color w:val="000000"/>
      <w:sz w:val="24"/>
      <w:szCs w:val="24"/>
    </w:rPr>
  </w:style>
  <w:style w:type="paragraph" w:customStyle="1" w:styleId="IMCIP">
    <w:name w:val="IMC/IP #"/>
    <w:next w:val="Title"/>
    <w:rsid w:val="005C68DB"/>
    <w:pPr>
      <w:pBdr>
        <w:top w:val="single" w:sz="8" w:space="3" w:color="auto"/>
        <w:bottom w:val="single" w:sz="8" w:space="3" w:color="auto"/>
      </w:pBdr>
      <w:spacing w:after="220" w:line="240" w:lineRule="auto"/>
      <w:jc w:val="center"/>
    </w:pPr>
    <w:rPr>
      <w:rFonts w:ascii="Arial" w:hAnsi="Arial" w:cs="Arial"/>
      <w:iCs/>
      <w:caps/>
    </w:rPr>
  </w:style>
  <w:style w:type="paragraph" w:styleId="Title">
    <w:name w:val="Title"/>
    <w:basedOn w:val="Normal"/>
    <w:next w:val="Normal"/>
    <w:link w:val="TitleChar"/>
    <w:qFormat/>
    <w:rsid w:val="005C68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68DB"/>
    <w:rPr>
      <w:rFonts w:asciiTheme="majorHAnsi" w:eastAsiaTheme="majorEastAsia" w:hAnsiTheme="majorHAnsi" w:cstheme="majorBidi"/>
      <w:spacing w:val="-10"/>
      <w:kern w:val="28"/>
      <w:sz w:val="56"/>
      <w:szCs w:val="56"/>
    </w:rPr>
  </w:style>
  <w:style w:type="paragraph" w:customStyle="1" w:styleId="EffectiveDate">
    <w:name w:val="Effective Date"/>
    <w:next w:val="BodyText"/>
    <w:qFormat/>
    <w:rsid w:val="005C68DB"/>
    <w:pPr>
      <w:widowControl/>
      <w:spacing w:before="220" w:after="440" w:line="240" w:lineRule="auto"/>
      <w:jc w:val="center"/>
    </w:pPr>
    <w:rPr>
      <w:rFonts w:ascii="Arial" w:eastAsia="Times New Roman" w:hAnsi="Arial" w:cs="Arial"/>
    </w:rPr>
  </w:style>
  <w:style w:type="paragraph" w:customStyle="1" w:styleId="Applicability">
    <w:name w:val="Applicability"/>
    <w:basedOn w:val="BodyText"/>
    <w:qFormat/>
    <w:rsid w:val="005C68DB"/>
    <w:pPr>
      <w:widowControl/>
      <w:autoSpaceDE/>
      <w:autoSpaceDN/>
      <w:spacing w:before="440" w:after="220"/>
      <w:ind w:left="2160" w:hanging="2160"/>
    </w:pPr>
    <w:rPr>
      <w:rFonts w:eastAsiaTheme="minorHAnsi"/>
    </w:rPr>
  </w:style>
  <w:style w:type="character" w:customStyle="1" w:styleId="Heading1Char">
    <w:name w:val="Heading 1 Char"/>
    <w:basedOn w:val="DefaultParagraphFont"/>
    <w:link w:val="Heading1"/>
    <w:rsid w:val="005C68DB"/>
    <w:rPr>
      <w:rFonts w:ascii="Arial" w:eastAsiaTheme="majorEastAsia" w:hAnsi="Arial" w:cstheme="majorBidi"/>
      <w:caps/>
    </w:rPr>
  </w:style>
  <w:style w:type="paragraph" w:styleId="BodyText2">
    <w:name w:val="Body Text 2"/>
    <w:link w:val="BodyText2Char"/>
    <w:rsid w:val="005C68DB"/>
    <w:pPr>
      <w:widowControl/>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5C68DB"/>
    <w:rPr>
      <w:rFonts w:ascii="Arial" w:eastAsiaTheme="majorEastAsia" w:hAnsi="Arial" w:cstheme="majorBidi"/>
    </w:rPr>
  </w:style>
  <w:style w:type="paragraph" w:customStyle="1" w:styleId="END">
    <w:name w:val="END"/>
    <w:next w:val="BodyText"/>
    <w:qFormat/>
    <w:rsid w:val="005C68DB"/>
    <w:pPr>
      <w:widowControl/>
      <w:autoSpaceDE w:val="0"/>
      <w:autoSpaceDN w:val="0"/>
      <w:adjustRightInd w:val="0"/>
      <w:spacing w:before="440" w:after="440" w:line="240" w:lineRule="auto"/>
      <w:jc w:val="center"/>
    </w:pPr>
    <w:rPr>
      <w:rFonts w:ascii="Arial" w:eastAsia="Times New Roman" w:hAnsi="Arial" w:cs="Arial"/>
    </w:rPr>
  </w:style>
  <w:style w:type="paragraph" w:styleId="BodyText3">
    <w:name w:val="Body Text 3"/>
    <w:basedOn w:val="BodyText"/>
    <w:link w:val="BodyText3Char"/>
    <w:rsid w:val="005C68DB"/>
    <w:pPr>
      <w:widowControl/>
      <w:autoSpaceDE/>
      <w:autoSpaceDN/>
      <w:spacing w:after="220"/>
      <w:ind w:left="720"/>
    </w:pPr>
    <w:rPr>
      <w:rFonts w:eastAsiaTheme="majorEastAsia" w:cstheme="majorBidi"/>
    </w:rPr>
  </w:style>
  <w:style w:type="character" w:customStyle="1" w:styleId="BodyText3Char">
    <w:name w:val="Body Text 3 Char"/>
    <w:basedOn w:val="DefaultParagraphFont"/>
    <w:link w:val="BodyText3"/>
    <w:rsid w:val="005C68DB"/>
    <w:rPr>
      <w:rFonts w:ascii="Arial" w:eastAsiaTheme="majorEastAsia" w:hAnsi="Arial" w:cstheme="majorBidi"/>
    </w:rPr>
  </w:style>
  <w:style w:type="character" w:customStyle="1" w:styleId="Heading2Char">
    <w:name w:val="Heading 2 Char"/>
    <w:basedOn w:val="DefaultParagraphFont"/>
    <w:link w:val="Heading2"/>
    <w:rsid w:val="005C68DB"/>
    <w:rPr>
      <w:rFonts w:ascii="Arial" w:eastAsiaTheme="majorEastAsia" w:hAnsi="Arial" w:cstheme="majorBidi"/>
    </w:rPr>
  </w:style>
  <w:style w:type="paragraph" w:customStyle="1" w:styleId="SpecificGuidance">
    <w:name w:val="Specific Guidance"/>
    <w:basedOn w:val="BodyText3"/>
    <w:qFormat/>
    <w:rsid w:val="005C68DB"/>
    <w:pPr>
      <w:keepNext/>
    </w:pPr>
    <w:rPr>
      <w:u w:val="single"/>
    </w:rPr>
  </w:style>
  <w:style w:type="paragraph" w:customStyle="1" w:styleId="attachmenttitle">
    <w:name w:val="attachment title"/>
    <w:next w:val="BodyText"/>
    <w:qFormat/>
    <w:rsid w:val="005C68DB"/>
    <w:pPr>
      <w:keepNext/>
      <w:keepLines/>
      <w:spacing w:after="220" w:line="240" w:lineRule="auto"/>
      <w:jc w:val="center"/>
      <w:outlineLvl w:val="0"/>
    </w:pPr>
    <w:rPr>
      <w:rFonts w:ascii="Arial" w:eastAsia="Times New Roman" w:hAnsi="Arial" w:cs="Arial"/>
    </w:rPr>
  </w:style>
  <w:style w:type="paragraph" w:customStyle="1" w:styleId="NRCINSPECTIONMANUAL">
    <w:name w:val="NRC INSPECTION MANUAL"/>
    <w:next w:val="BodyText"/>
    <w:link w:val="NRCINSPECTIONMANUALChar"/>
    <w:qFormat/>
    <w:rsid w:val="00BC12B9"/>
    <w:pPr>
      <w:widowControl/>
      <w:tabs>
        <w:tab w:val="center" w:pos="4680"/>
        <w:tab w:val="right" w:pos="9360"/>
      </w:tabs>
      <w:spacing w:after="220" w:line="240" w:lineRule="auto"/>
    </w:pPr>
    <w:rPr>
      <w:rFonts w:ascii="Arial" w:hAnsi="Arial" w:cs="Arial"/>
      <w:sz w:val="20"/>
    </w:rPr>
  </w:style>
  <w:style w:type="character" w:customStyle="1" w:styleId="NRCINSPECTIONMANUALChar">
    <w:name w:val="NRC INSPECTION MANUAL Char"/>
    <w:basedOn w:val="DefaultParagraphFont"/>
    <w:link w:val="NRCINSPECTIONMANUAL"/>
    <w:rsid w:val="00BC12B9"/>
    <w:rPr>
      <w:rFonts w:ascii="Arial" w:hAnsi="Arial" w:cs="Arial"/>
      <w:sz w:val="20"/>
    </w:rPr>
  </w:style>
  <w:style w:type="character" w:styleId="Mention">
    <w:name w:val="Mention"/>
    <w:basedOn w:val="DefaultParagraphFont"/>
    <w:uiPriority w:val="99"/>
    <w:unhideWhenUsed/>
    <w:rsid w:val="00127CEE"/>
    <w:rPr>
      <w:color w:val="2B579A"/>
      <w:shd w:val="clear" w:color="auto" w:fill="E1DFDD"/>
    </w:rPr>
  </w:style>
  <w:style w:type="paragraph" w:customStyle="1" w:styleId="BodyText-Table">
    <w:name w:val="Body Text - Table"/>
    <w:qFormat/>
    <w:rsid w:val="00785D66"/>
    <w:pPr>
      <w:widowControl/>
      <w:spacing w:after="0" w:line="240" w:lineRule="auto"/>
    </w:pPr>
    <w:rPr>
      <w:rFonts w:ascii="Arial" w:eastAsia="Arial" w:hAnsi="Arial" w:cs="Arial"/>
    </w:rPr>
  </w:style>
  <w:style w:type="table" w:customStyle="1" w:styleId="IM">
    <w:name w:val="IM"/>
    <w:basedOn w:val="TableNormal"/>
    <w:uiPriority w:val="99"/>
    <w:rsid w:val="00785D66"/>
    <w:pPr>
      <w:widowControl/>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30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8487CF12-A558-4E0C-8845-62E38CDB6902}">
  <ds:schemaRefs>
    <ds:schemaRef ds:uri="http://schemas.openxmlformats.org/officeDocument/2006/bibliography"/>
  </ds:schemaRefs>
</ds:datastoreItem>
</file>

<file path=customXml/itemProps2.xml><?xml version="1.0" encoding="utf-8"?>
<ds:datastoreItem xmlns:ds="http://schemas.openxmlformats.org/officeDocument/2006/customXml" ds:itemID="{6989FFC3-8EF6-44C4-AAC2-97E31BDCC44B}"/>
</file>

<file path=customXml/itemProps3.xml><?xml version="1.0" encoding="utf-8"?>
<ds:datastoreItem xmlns:ds="http://schemas.openxmlformats.org/officeDocument/2006/customXml" ds:itemID="{374D2F2A-81F5-4EB9-A519-165166A2BB0B}"/>
</file>

<file path=customXml/itemProps4.xml><?xml version="1.0" encoding="utf-8"?>
<ds:datastoreItem xmlns:ds="http://schemas.openxmlformats.org/officeDocument/2006/customXml" ds:itemID="{378A4EE8-840D-4EA9-B9F4-9DDC634F2CF7}"/>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6</Pages>
  <Words>2034</Words>
  <Characters>11599</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Links>
    <vt:vector size="12" baseType="variant">
      <vt:variant>
        <vt:i4>196732</vt:i4>
      </vt:variant>
      <vt:variant>
        <vt:i4>3</vt:i4>
      </vt:variant>
      <vt:variant>
        <vt:i4>0</vt:i4>
      </vt:variant>
      <vt:variant>
        <vt:i4>5</vt:i4>
      </vt:variant>
      <vt:variant>
        <vt:lpwstr>mailto:SMA1@NRC.GOV</vt:lpwstr>
      </vt:variant>
      <vt:variant>
        <vt:lpwstr/>
      </vt:variant>
      <vt:variant>
        <vt:i4>524385</vt:i4>
      </vt:variant>
      <vt:variant>
        <vt:i4>0</vt:i4>
      </vt:variant>
      <vt:variant>
        <vt:i4>0</vt:i4>
      </vt:variant>
      <vt:variant>
        <vt:i4>5</vt:i4>
      </vt:variant>
      <vt:variant>
        <vt:lpwstr>mailto:KRR3@nrc.gov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3</cp:revision>
  <dcterms:created xsi:type="dcterms:W3CDTF">2025-06-26T16:24:00Z</dcterms:created>
  <dcterms:modified xsi:type="dcterms:W3CDTF">2025-06-26T16:25:00Z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2013-06-13T00:00:00Z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Created">
    <vt:filetime>2002-09-25T00:00:00Z</vt:filetime>
  </property>
</Properties>
</file>