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8C5FC" w14:textId="16068EE0" w:rsidR="00130C61" w:rsidRPr="00CF0E7B" w:rsidRDefault="00130C61" w:rsidP="00FF57D6">
      <w:pPr>
        <w:pStyle w:val="NRCINSPECTIONMANUAL"/>
      </w:pPr>
      <w:r w:rsidRPr="00CF0E7B">
        <w:fldChar w:fldCharType="begin"/>
      </w:r>
      <w:r w:rsidRPr="00CF0E7B">
        <w:instrText>ADVANCE \y120</w:instrText>
      </w:r>
      <w:r w:rsidRPr="00CF0E7B">
        <w:fldChar w:fldCharType="end"/>
      </w:r>
      <w:r w:rsidR="00FF57D6">
        <w:tab/>
      </w:r>
      <w:r w:rsidRPr="00CF0E7B">
        <w:rPr>
          <w:b/>
          <w:sz w:val="38"/>
        </w:rPr>
        <w:t>NRC INSPECTION MANUAL</w:t>
      </w:r>
      <w:r w:rsidRPr="00CF0E7B">
        <w:tab/>
        <w:t>NMSS/DUWP</w:t>
      </w:r>
    </w:p>
    <w:p w14:paraId="1B352F07" w14:textId="497B4B5B" w:rsidR="00130C61" w:rsidRPr="00CF0E7B" w:rsidRDefault="00130C61" w:rsidP="00FF57D6">
      <w:pPr>
        <w:pStyle w:val="IMCIP"/>
      </w:pPr>
      <w:r w:rsidRPr="00CF0E7B">
        <w:fldChar w:fldCharType="begin"/>
      </w:r>
      <w:r w:rsidRPr="00CF0E7B">
        <w:instrText>ADVANCE \d4</w:instrText>
      </w:r>
      <w:r w:rsidRPr="00CF0E7B">
        <w:fldChar w:fldCharType="end"/>
      </w:r>
      <w:r w:rsidRPr="00CF0E7B">
        <w:t>INSPECTION PROCEDURE 83890</w:t>
      </w:r>
      <w:r w:rsidRPr="00CF0E7B">
        <w:fldChar w:fldCharType="begin"/>
      </w:r>
      <w:r w:rsidRPr="00CF0E7B">
        <w:instrText>ADVANCE \u4</w:instrText>
      </w:r>
      <w:r w:rsidRPr="00CF0E7B">
        <w:fldChar w:fldCharType="end"/>
      </w:r>
    </w:p>
    <w:p w14:paraId="01E4C116" w14:textId="74826576" w:rsidR="00EF71E6" w:rsidRDefault="00EF71E6" w:rsidP="00047ACF">
      <w:pPr>
        <w:pStyle w:val="Title"/>
      </w:pPr>
      <w:r w:rsidRPr="00CF0E7B">
        <w:t>CLOSEOUT INSPECTION AND SURVEY</w:t>
      </w:r>
    </w:p>
    <w:p w14:paraId="497B482B" w14:textId="26852519" w:rsidR="0039348D" w:rsidRPr="0039348D" w:rsidRDefault="0039348D" w:rsidP="0039348D">
      <w:pPr>
        <w:pStyle w:val="EffectiveDate"/>
      </w:pPr>
      <w:r>
        <w:t>Effective Date: 12/30/2022</w:t>
      </w:r>
    </w:p>
    <w:p w14:paraId="43FD9F5B" w14:textId="698EBED9" w:rsidR="00EF71E6" w:rsidRPr="00CF0E7B" w:rsidRDefault="00EF71E6" w:rsidP="00DD0C4B">
      <w:pPr>
        <w:pStyle w:val="Applicability"/>
      </w:pPr>
      <w:r w:rsidRPr="00CF0E7B">
        <w:t>PROGRAM APPLICABILITY:</w:t>
      </w:r>
      <w:r w:rsidR="00872131" w:rsidRPr="00CF0E7B">
        <w:t xml:space="preserve"> </w:t>
      </w:r>
      <w:r w:rsidR="00FD403D" w:rsidRPr="00CF0E7B">
        <w:t>IMC</w:t>
      </w:r>
      <w:r w:rsidR="00652252">
        <w:t>s</w:t>
      </w:r>
      <w:r w:rsidR="00FD403D" w:rsidRPr="00CF0E7B">
        <w:t xml:space="preserve"> </w:t>
      </w:r>
      <w:r w:rsidR="00E850F4">
        <w:t>260</w:t>
      </w:r>
      <w:r w:rsidR="005B6377">
        <w:t>2</w:t>
      </w:r>
      <w:r w:rsidR="00652252">
        <w:t>,</w:t>
      </w:r>
      <w:r w:rsidR="00ED09C8" w:rsidRPr="00CF0E7B">
        <w:t xml:space="preserve"> </w:t>
      </w:r>
      <w:r w:rsidR="0030784B" w:rsidRPr="008A4F66">
        <w:t>2801</w:t>
      </w:r>
    </w:p>
    <w:p w14:paraId="5F18FB09" w14:textId="27C3545A" w:rsidR="00EF71E6" w:rsidRPr="00CF0E7B" w:rsidRDefault="00EF71E6" w:rsidP="003653F0">
      <w:pPr>
        <w:pStyle w:val="Heading1"/>
      </w:pPr>
      <w:r w:rsidRPr="00CF0E7B">
        <w:t>83890-01</w:t>
      </w:r>
      <w:r w:rsidRPr="00CF0E7B">
        <w:tab/>
        <w:t>INSPECTION OBJECTIVE</w:t>
      </w:r>
      <w:r w:rsidR="00092847" w:rsidRPr="00CF0E7B">
        <w:t>S</w:t>
      </w:r>
    </w:p>
    <w:p w14:paraId="6EB71B50" w14:textId="695594FA" w:rsidR="00EF71E6" w:rsidRPr="00CF0E7B" w:rsidRDefault="00EF71E6" w:rsidP="00964444">
      <w:pPr>
        <w:pStyle w:val="BodyText2"/>
      </w:pPr>
      <w:r w:rsidRPr="00CF0E7B">
        <w:t>01.01</w:t>
      </w:r>
      <w:r w:rsidRPr="00CF0E7B">
        <w:tab/>
        <w:t>To ensure that</w:t>
      </w:r>
      <w:r w:rsidR="00FD25EE" w:rsidRPr="00CF0E7B">
        <w:t xml:space="preserve"> </w:t>
      </w:r>
      <w:r w:rsidR="00ED09C8" w:rsidRPr="00CF0E7B">
        <w:t xml:space="preserve">the </w:t>
      </w:r>
      <w:r w:rsidR="00FD25EE" w:rsidRPr="00CF0E7B">
        <w:t>licensee has effectively</w:t>
      </w:r>
      <w:r w:rsidR="00252620" w:rsidRPr="00CF0E7B">
        <w:t xml:space="preserve"> </w:t>
      </w:r>
      <w:r w:rsidR="000B1138" w:rsidRPr="00CF0E7B">
        <w:t xml:space="preserve">decommissioned </w:t>
      </w:r>
      <w:r w:rsidR="00ED09C8" w:rsidRPr="00CF0E7B">
        <w:t xml:space="preserve">its </w:t>
      </w:r>
      <w:r w:rsidR="00B30110" w:rsidRPr="00CF0E7B">
        <w:t xml:space="preserve">facility and </w:t>
      </w:r>
      <w:r w:rsidR="00F54DA0" w:rsidRPr="00CF0E7B">
        <w:t xml:space="preserve">conducted </w:t>
      </w:r>
      <w:r w:rsidR="00FD25EE" w:rsidRPr="00CF0E7B">
        <w:t>the</w:t>
      </w:r>
      <w:r w:rsidRPr="00CF0E7B">
        <w:t xml:space="preserve"> </w:t>
      </w:r>
      <w:r w:rsidR="00BB594B">
        <w:t>F</w:t>
      </w:r>
      <w:r w:rsidRPr="00CF0E7B">
        <w:t xml:space="preserve">inal </w:t>
      </w:r>
      <w:r w:rsidR="00BB594B">
        <w:t>S</w:t>
      </w:r>
      <w:r w:rsidR="00CC22FC" w:rsidRPr="00CF0E7B">
        <w:t xml:space="preserve">tatus </w:t>
      </w:r>
      <w:r w:rsidR="00BB594B">
        <w:t>S</w:t>
      </w:r>
      <w:r w:rsidRPr="00CF0E7B">
        <w:t>urvey</w:t>
      </w:r>
      <w:r w:rsidR="0051323B" w:rsidRPr="00CF0E7B">
        <w:t xml:space="preserve"> (FSS)</w:t>
      </w:r>
      <w:r w:rsidRPr="00CF0E7B">
        <w:t xml:space="preserve"> </w:t>
      </w:r>
      <w:r w:rsidR="00FD25EE" w:rsidRPr="00CF0E7B">
        <w:t xml:space="preserve">as </w:t>
      </w:r>
      <w:r w:rsidR="00CF6393" w:rsidRPr="00CF0E7B">
        <w:t xml:space="preserve">required by U.S. Nuclear Regulatory Commission (NRC) license </w:t>
      </w:r>
      <w:r w:rsidR="00D078ED" w:rsidRPr="00CF0E7B">
        <w:t xml:space="preserve">and </w:t>
      </w:r>
      <w:r w:rsidR="00CF6393" w:rsidRPr="00CF0E7B">
        <w:t>regulatory requirements.</w:t>
      </w:r>
    </w:p>
    <w:p w14:paraId="62B07F8D" w14:textId="0E035E46" w:rsidR="00CD762F" w:rsidRPr="00CF0E7B" w:rsidRDefault="00CD762F" w:rsidP="00964444">
      <w:pPr>
        <w:pStyle w:val="BodyText2"/>
      </w:pPr>
      <w:r w:rsidRPr="00CF0E7B">
        <w:t>01.02</w:t>
      </w:r>
      <w:r w:rsidRPr="00CF0E7B">
        <w:tab/>
        <w:t>To verify</w:t>
      </w:r>
      <w:r w:rsidR="00FD25EE" w:rsidRPr="00CF0E7B">
        <w:t xml:space="preserve"> </w:t>
      </w:r>
      <w:r w:rsidR="00ED09C8" w:rsidRPr="00CF0E7B">
        <w:t xml:space="preserve">that </w:t>
      </w:r>
      <w:r w:rsidR="00F819C1" w:rsidRPr="00CF0E7B">
        <w:t>a</w:t>
      </w:r>
      <w:r w:rsidR="00FD25EE" w:rsidRPr="00CF0E7B">
        <w:t xml:space="preserve"> site </w:t>
      </w:r>
      <w:r w:rsidR="00ED09C8" w:rsidRPr="00CF0E7B">
        <w:t xml:space="preserve">or a portion of a site </w:t>
      </w:r>
      <w:r w:rsidR="00FD25EE" w:rsidRPr="00CF0E7B">
        <w:t xml:space="preserve">can be released </w:t>
      </w:r>
      <w:r w:rsidR="00FE026E" w:rsidRPr="00CF0E7B">
        <w:t>for unrestricted</w:t>
      </w:r>
      <w:r w:rsidR="00FE3ABA" w:rsidRPr="00CF0E7B">
        <w:t xml:space="preserve"> or restricted</w:t>
      </w:r>
      <w:r w:rsidR="00FE026E" w:rsidRPr="00CF0E7B">
        <w:t xml:space="preserve"> use</w:t>
      </w:r>
      <w:r w:rsidR="00ED09C8" w:rsidRPr="00CF0E7B">
        <w:t>,</w:t>
      </w:r>
      <w:r w:rsidR="00FE026E" w:rsidRPr="00CF0E7B">
        <w:t xml:space="preserve"> </w:t>
      </w:r>
      <w:r w:rsidR="00B36A76" w:rsidRPr="00CF0E7B">
        <w:t>as appropriate,</w:t>
      </w:r>
      <w:r w:rsidR="00FD25EE" w:rsidRPr="00CF0E7B">
        <w:t xml:space="preserve"> in accordance with NRC requirements</w:t>
      </w:r>
      <w:r w:rsidR="00B36A76" w:rsidRPr="00CF0E7B">
        <w:t>.</w:t>
      </w:r>
    </w:p>
    <w:p w14:paraId="39B79A50" w14:textId="2B77D19A" w:rsidR="00B36A76" w:rsidRPr="00CF0E7B" w:rsidRDefault="00B36A76" w:rsidP="00964444">
      <w:pPr>
        <w:pStyle w:val="BodyText2"/>
      </w:pPr>
      <w:r w:rsidRPr="00CF0E7B">
        <w:t>01.03</w:t>
      </w:r>
      <w:r w:rsidRPr="00CF0E7B">
        <w:tab/>
        <w:t xml:space="preserve">To ensure that </w:t>
      </w:r>
      <w:r w:rsidR="000B1138" w:rsidRPr="00CF0E7B">
        <w:t xml:space="preserve">the licensee has </w:t>
      </w:r>
      <w:r w:rsidRPr="00CF0E7B">
        <w:t xml:space="preserve">taken </w:t>
      </w:r>
      <w:r w:rsidR="000B1138" w:rsidRPr="00CF0E7B">
        <w:t>all actions necessary to support license termination in accordance with NRC requirements</w:t>
      </w:r>
      <w:r w:rsidRPr="00CF0E7B">
        <w:t>.</w:t>
      </w:r>
    </w:p>
    <w:p w14:paraId="1A269270" w14:textId="77777777" w:rsidR="00EF71E6" w:rsidRPr="00CF0E7B" w:rsidRDefault="00EF71E6" w:rsidP="00753818">
      <w:pPr>
        <w:pStyle w:val="Heading1"/>
      </w:pPr>
      <w:r w:rsidRPr="00CF0E7B">
        <w:t>83890-02</w:t>
      </w:r>
      <w:r w:rsidRPr="00CF0E7B">
        <w:tab/>
        <w:t>INSPECTION REQUIREMENTS</w:t>
      </w:r>
    </w:p>
    <w:p w14:paraId="5556A34A" w14:textId="0DFA539C" w:rsidR="00136577" w:rsidRPr="00CF0E7B" w:rsidRDefault="00136577" w:rsidP="00753818">
      <w:pPr>
        <w:pStyle w:val="BodyText"/>
      </w:pPr>
      <w:bookmarkStart w:id="0" w:name="_Hlk48045042"/>
      <w:r w:rsidRPr="00CF0E7B">
        <w:t xml:space="preserve">This Inspection Procedure (IP) provides the requirements and guidance for </w:t>
      </w:r>
      <w:r w:rsidR="00D078ED" w:rsidRPr="00CF0E7B">
        <w:t xml:space="preserve">closeout inspections and </w:t>
      </w:r>
      <w:r w:rsidR="00F819C1" w:rsidRPr="00CF0E7B">
        <w:t xml:space="preserve">radiological </w:t>
      </w:r>
      <w:r w:rsidR="00D078ED" w:rsidRPr="00CF0E7B">
        <w:t xml:space="preserve">surveys at </w:t>
      </w:r>
      <w:r w:rsidRPr="00CF0E7B">
        <w:t xml:space="preserve">sites licensed under Title 10 of the </w:t>
      </w:r>
      <w:r w:rsidRPr="00CF0E7B">
        <w:rPr>
          <w:i/>
          <w:iCs/>
        </w:rPr>
        <w:t>Code of Federal Regulations</w:t>
      </w:r>
      <w:r w:rsidRPr="00CF0E7B">
        <w:t xml:space="preserve"> (10 CFR) Parts 30, </w:t>
      </w:r>
      <w:r w:rsidR="00317E80">
        <w:t>“Rules of General</w:t>
      </w:r>
      <w:r w:rsidR="00CF6E19">
        <w:t xml:space="preserve"> Applicability to Domestic Licensing of Byproduct Material,” </w:t>
      </w:r>
      <w:r w:rsidRPr="00CF0E7B">
        <w:t xml:space="preserve">40, </w:t>
      </w:r>
      <w:r w:rsidR="004948E7">
        <w:t xml:space="preserve">“Domestic Licensing of Source Material,” </w:t>
      </w:r>
      <w:r w:rsidRPr="00CF0E7B">
        <w:t>and 70</w:t>
      </w:r>
      <w:r w:rsidR="00F7517A">
        <w:t>, “Domestic Licensing of Special Nuclear Material</w:t>
      </w:r>
      <w:r w:rsidRPr="00CF0E7B">
        <w:t>.</w:t>
      </w:r>
      <w:r w:rsidR="00F7517A">
        <w:t>”</w:t>
      </w:r>
      <w:r w:rsidRPr="00CF0E7B">
        <w:t xml:space="preserve"> </w:t>
      </w:r>
      <w:bookmarkStart w:id="1" w:name="_Hlk48045897"/>
      <w:r w:rsidR="007B5E50" w:rsidRPr="00CF0E7B">
        <w:t xml:space="preserve">This IP applies to fuel cycle, uranium recovery, and materials </w:t>
      </w:r>
      <w:r w:rsidR="00EC5974" w:rsidRPr="00CF0E7B">
        <w:t>sites</w:t>
      </w:r>
      <w:r w:rsidR="000B1138" w:rsidRPr="00CF0E7B">
        <w:t xml:space="preserve"> in decommissioning</w:t>
      </w:r>
      <w:r w:rsidR="007B5E50" w:rsidRPr="00CF0E7B">
        <w:t xml:space="preserve">. </w:t>
      </w:r>
      <w:r w:rsidRPr="00CF0E7B">
        <w:t>Because this IP applies to a variety of licensees, some of the inspection requirements and guidance may not be applicable to all sites.</w:t>
      </w:r>
      <w:bookmarkEnd w:id="0"/>
      <w:bookmarkEnd w:id="1"/>
    </w:p>
    <w:p w14:paraId="3E7ADCC9" w14:textId="5C83B905" w:rsidR="00EF4CF8" w:rsidRPr="00CF0E7B" w:rsidRDefault="004062AF" w:rsidP="00753818">
      <w:pPr>
        <w:pStyle w:val="BodyText"/>
      </w:pPr>
      <w:r w:rsidRPr="00CF0E7B">
        <w:t>C</w:t>
      </w:r>
      <w:r w:rsidR="00EF4CF8" w:rsidRPr="00CF0E7B">
        <w:t>onduct</w:t>
      </w:r>
      <w:r w:rsidRPr="00CF0E7B">
        <w:t xml:space="preserve"> a</w:t>
      </w:r>
      <w:r w:rsidR="00EF4CF8" w:rsidRPr="00CF0E7B">
        <w:t xml:space="preserve"> </w:t>
      </w:r>
      <w:r w:rsidR="00EC5974" w:rsidRPr="00CF0E7B">
        <w:t>performance-based</w:t>
      </w:r>
      <w:r w:rsidR="00EF4CF8" w:rsidRPr="00CF0E7B">
        <w:t xml:space="preserve"> inspection with an emphasis on </w:t>
      </w:r>
      <w:r w:rsidR="00EC5974" w:rsidRPr="00CF0E7B">
        <w:t xml:space="preserve">the activities that have a </w:t>
      </w:r>
      <w:r w:rsidR="00EF4CF8" w:rsidRPr="00CF0E7B">
        <w:t>risk</w:t>
      </w:r>
      <w:r w:rsidR="007E5945">
        <w:noBreakHyphen/>
      </w:r>
      <w:r w:rsidR="00EF4CF8" w:rsidRPr="00CF0E7B">
        <w:t>significant impact on safety and the environment.</w:t>
      </w:r>
      <w:r w:rsidR="00872131" w:rsidRPr="00CF0E7B">
        <w:t xml:space="preserve"> </w:t>
      </w:r>
      <w:r w:rsidR="0060114B" w:rsidRPr="00CF0E7B">
        <w:t xml:space="preserve">In accordance with IMC </w:t>
      </w:r>
      <w:r w:rsidR="00EF4CF8" w:rsidRPr="00CF0E7B">
        <w:t>2602</w:t>
      </w:r>
      <w:r w:rsidR="0060114B" w:rsidRPr="00CF0E7B">
        <w:t xml:space="preserve">, </w:t>
      </w:r>
      <w:r w:rsidR="00EF4CF8" w:rsidRPr="00CF0E7B">
        <w:t xml:space="preserve">this </w:t>
      </w:r>
      <w:r w:rsidR="0060114B" w:rsidRPr="00CF0E7B">
        <w:t>IP</w:t>
      </w:r>
      <w:r w:rsidR="00EF4CF8" w:rsidRPr="00CF0E7B">
        <w:t xml:space="preserve"> </w:t>
      </w:r>
      <w:r w:rsidR="00EC5974" w:rsidRPr="00CF0E7B">
        <w:t xml:space="preserve">is </w:t>
      </w:r>
      <w:r w:rsidR="00BB594B">
        <w:t xml:space="preserve">specifically focused on risk module (RM-07), </w:t>
      </w:r>
      <w:r w:rsidR="00EC5974" w:rsidRPr="00CF0E7B">
        <w:t xml:space="preserve">the </w:t>
      </w:r>
      <w:r w:rsidR="00E2510C">
        <w:t>Final Status Survey (</w:t>
      </w:r>
      <w:r w:rsidR="00EF4CF8" w:rsidRPr="00CF0E7B">
        <w:t>FSS</w:t>
      </w:r>
      <w:r w:rsidR="00E2510C">
        <w:t>)</w:t>
      </w:r>
      <w:r w:rsidR="005A0D2B" w:rsidRPr="00CF0E7B">
        <w:t xml:space="preserve">. </w:t>
      </w:r>
      <w:r w:rsidR="0060114B" w:rsidRPr="00CF0E7B">
        <w:t>The</w:t>
      </w:r>
      <w:r w:rsidR="003D4DA6" w:rsidRPr="00CF0E7B">
        <w:t xml:space="preserve"> FSS </w:t>
      </w:r>
      <w:r w:rsidR="00F5055E" w:rsidRPr="00CF0E7B">
        <w:t xml:space="preserve">consists of </w:t>
      </w:r>
      <w:r w:rsidR="003D4DA6" w:rsidRPr="00CF0E7B">
        <w:t xml:space="preserve">measurements and sampling to determine the radiological conditions of a site or facility, following completion of decontamination activities (if any) and in preparation for release of the site or facility. If possible, </w:t>
      </w:r>
      <w:r w:rsidR="005A0D2B" w:rsidRPr="00CF0E7B">
        <w:t xml:space="preserve">include direct observation of the licensee’s implementation of the FSS, </w:t>
      </w:r>
      <w:r w:rsidR="0060114B" w:rsidRPr="00CF0E7B">
        <w:t xml:space="preserve">supported by </w:t>
      </w:r>
      <w:r w:rsidR="00EF4CF8" w:rsidRPr="00CF0E7B">
        <w:t>confirmatory</w:t>
      </w:r>
      <w:r w:rsidR="0060114B" w:rsidRPr="00CF0E7B">
        <w:t xml:space="preserve"> surveys,</w:t>
      </w:r>
      <w:r w:rsidR="00EF4CF8" w:rsidRPr="00CF0E7B">
        <w:t xml:space="preserve"> side-by-side </w:t>
      </w:r>
      <w:r w:rsidR="00466785" w:rsidRPr="00CF0E7B">
        <w:t xml:space="preserve">verification </w:t>
      </w:r>
      <w:r w:rsidR="00EF4CF8" w:rsidRPr="00CF0E7B">
        <w:t>surveys</w:t>
      </w:r>
      <w:r w:rsidR="0060114B" w:rsidRPr="00CF0E7B">
        <w:t>,</w:t>
      </w:r>
      <w:r w:rsidR="00EF4CF8" w:rsidRPr="00CF0E7B">
        <w:t xml:space="preserve"> </w:t>
      </w:r>
      <w:r w:rsidR="003D4DA6" w:rsidRPr="00CF0E7B">
        <w:t xml:space="preserve">or other </w:t>
      </w:r>
      <w:r w:rsidR="00E147ED" w:rsidRPr="00CF0E7B">
        <w:t xml:space="preserve">inspection </w:t>
      </w:r>
      <w:r w:rsidR="003D4DA6" w:rsidRPr="00CF0E7B">
        <w:t xml:space="preserve">methods as necessary to verify </w:t>
      </w:r>
      <w:r w:rsidR="005A0D2B" w:rsidRPr="00CF0E7B">
        <w:t xml:space="preserve">that the </w:t>
      </w:r>
      <w:r w:rsidR="00EF4CF8" w:rsidRPr="00CF0E7B">
        <w:t xml:space="preserve">facility meets </w:t>
      </w:r>
      <w:r w:rsidR="005A0D2B" w:rsidRPr="00CF0E7B">
        <w:t xml:space="preserve">license and </w:t>
      </w:r>
      <w:r w:rsidR="00EF4CF8" w:rsidRPr="00CF0E7B">
        <w:t>regulatory requirements for unrestricted or restricted release.</w:t>
      </w:r>
    </w:p>
    <w:p w14:paraId="48457C51" w14:textId="59EAC9CF" w:rsidR="007E5C51" w:rsidRPr="00CF0E7B" w:rsidRDefault="007E5C51" w:rsidP="00753818">
      <w:pPr>
        <w:pStyle w:val="BodyText"/>
      </w:pPr>
      <w:r w:rsidRPr="00CF0E7B">
        <w:t>Prior to the onsite inspection, review the decommissioning plan</w:t>
      </w:r>
      <w:r w:rsidR="00466785" w:rsidRPr="00CF0E7B">
        <w:t xml:space="preserve"> (DP)</w:t>
      </w:r>
      <w:r w:rsidR="00E5555B" w:rsidRPr="00CF0E7B">
        <w:t>, reclamation plan,</w:t>
      </w:r>
      <w:r w:rsidRPr="00CF0E7B">
        <w:t xml:space="preserve"> or documents that describe the licensee’s </w:t>
      </w:r>
      <w:r w:rsidR="005E6BB3" w:rsidRPr="00CF0E7B">
        <w:t xml:space="preserve">approved </w:t>
      </w:r>
      <w:r w:rsidR="00E5555B" w:rsidRPr="00CF0E7B">
        <w:t xml:space="preserve">FSS </w:t>
      </w:r>
      <w:r w:rsidRPr="00CF0E7B">
        <w:t>program</w:t>
      </w:r>
      <w:r w:rsidR="005E6BB3" w:rsidRPr="00CF0E7B">
        <w:t xml:space="preserve">. </w:t>
      </w:r>
      <w:r w:rsidR="004062AF" w:rsidRPr="00CF0E7B">
        <w:t>A</w:t>
      </w:r>
      <w:r w:rsidR="005E6BB3" w:rsidRPr="00CF0E7B">
        <w:t>lso</w:t>
      </w:r>
      <w:r w:rsidR="004062AF" w:rsidRPr="00CF0E7B">
        <w:t>,</w:t>
      </w:r>
      <w:r w:rsidR="005E6BB3" w:rsidRPr="00CF0E7B">
        <w:t xml:space="preserve"> review any changes made to the </w:t>
      </w:r>
      <w:r w:rsidR="00E5555B" w:rsidRPr="00CF0E7B">
        <w:t>FSS p</w:t>
      </w:r>
      <w:r w:rsidR="005E6BB3" w:rsidRPr="00CF0E7B">
        <w:t>rogram since the last inspection.</w:t>
      </w:r>
    </w:p>
    <w:p w14:paraId="6413AEBE" w14:textId="10AB29BC" w:rsidR="007B5E50" w:rsidRPr="00CF0E7B" w:rsidRDefault="00E178CB" w:rsidP="00753818">
      <w:pPr>
        <w:pStyle w:val="BodyText"/>
      </w:pPr>
      <w:r w:rsidRPr="00CF0E7B">
        <w:t>U</w:t>
      </w:r>
      <w:r w:rsidR="007B5E50" w:rsidRPr="00CF0E7B">
        <w:t>ranium recovery facilities</w:t>
      </w:r>
      <w:r w:rsidR="00E147ED" w:rsidRPr="00CF0E7B">
        <w:t xml:space="preserve"> may be </w:t>
      </w:r>
      <w:r w:rsidRPr="00CF0E7B">
        <w:t>decommissioned and radiologically surveyed differently</w:t>
      </w:r>
      <w:r w:rsidR="00466785" w:rsidRPr="00CF0E7B">
        <w:t xml:space="preserve"> than</w:t>
      </w:r>
      <w:r w:rsidRPr="00CF0E7B">
        <w:t xml:space="preserve"> fuel cycle and materials licensed facilities due to the different regulatory and license </w:t>
      </w:r>
      <w:r w:rsidRPr="00CF0E7B">
        <w:lastRenderedPageBreak/>
        <w:t xml:space="preserve">requirements applicable to the industry. </w:t>
      </w:r>
      <w:r w:rsidR="007B5E50" w:rsidRPr="00CF0E7B">
        <w:t xml:space="preserve">The </w:t>
      </w:r>
      <w:r w:rsidR="007E5C51" w:rsidRPr="00CF0E7B">
        <w:t xml:space="preserve">regulatory requirements and inspection guidance for uranium recovery facilities are </w:t>
      </w:r>
      <w:r w:rsidR="007B5E50" w:rsidRPr="00CF0E7B">
        <w:t>summarized in Section 03.04 of this IP.</w:t>
      </w:r>
    </w:p>
    <w:p w14:paraId="644136C7" w14:textId="5DDB6994" w:rsidR="00872131" w:rsidRPr="00CF0E7B" w:rsidRDefault="00C623F6" w:rsidP="00753818">
      <w:pPr>
        <w:pStyle w:val="Heading2"/>
      </w:pPr>
      <w:r w:rsidRPr="00CF0E7B">
        <w:t>02.</w:t>
      </w:r>
      <w:r w:rsidR="00FE3ABA" w:rsidRPr="00CF0E7B">
        <w:t>01</w:t>
      </w:r>
      <w:r w:rsidRPr="00CF0E7B">
        <w:tab/>
      </w:r>
      <w:r w:rsidR="004E37A9" w:rsidRPr="00753818">
        <w:rPr>
          <w:u w:val="single"/>
        </w:rPr>
        <w:t xml:space="preserve">Review of </w:t>
      </w:r>
      <w:r w:rsidR="005A0D2B" w:rsidRPr="00753818">
        <w:rPr>
          <w:u w:val="single"/>
        </w:rPr>
        <w:t>FSS</w:t>
      </w:r>
    </w:p>
    <w:p w14:paraId="0DFC908D" w14:textId="34DF6721" w:rsidR="00D323D9" w:rsidRPr="00CF0E7B" w:rsidRDefault="00D323D9" w:rsidP="006B06C6">
      <w:pPr>
        <w:pStyle w:val="BodyText3"/>
      </w:pPr>
      <w:r w:rsidRPr="00CF0E7B">
        <w:t xml:space="preserve">Select activities and </w:t>
      </w:r>
      <w:r w:rsidR="003B7E98" w:rsidRPr="00CF0E7B">
        <w:t>a</w:t>
      </w:r>
      <w:r w:rsidRPr="00CF0E7B">
        <w:t>reas</w:t>
      </w:r>
      <w:r w:rsidR="00F5055E" w:rsidRPr="00CF0E7B">
        <w:t xml:space="preserve"> for inspection </w:t>
      </w:r>
      <w:r w:rsidRPr="00CF0E7B">
        <w:t xml:space="preserve">based on </w:t>
      </w:r>
      <w:r w:rsidR="00A7313F" w:rsidRPr="00CF0E7B">
        <w:t xml:space="preserve">survey unit classification and </w:t>
      </w:r>
      <w:r w:rsidRPr="00CF0E7B">
        <w:t>risk significance</w:t>
      </w:r>
      <w:r w:rsidR="004062AF" w:rsidRPr="00CF0E7B">
        <w:t>:</w:t>
      </w:r>
    </w:p>
    <w:p w14:paraId="5D7ED30B" w14:textId="1F4CFE57" w:rsidR="00B937B5" w:rsidRPr="00CF0E7B" w:rsidRDefault="00A7313F" w:rsidP="00D3264F">
      <w:pPr>
        <w:pStyle w:val="BodyText"/>
        <w:numPr>
          <w:ilvl w:val="0"/>
          <w:numId w:val="2"/>
        </w:numPr>
      </w:pPr>
      <w:r w:rsidRPr="00CF0E7B">
        <w:t>O</w:t>
      </w:r>
      <w:r w:rsidR="00B937B5" w:rsidRPr="00CF0E7B">
        <w:t>bserve the licensee’s implementation of the FSS, if possible.</w:t>
      </w:r>
    </w:p>
    <w:p w14:paraId="664D38E5" w14:textId="5A463F1B" w:rsidR="00A9695A" w:rsidRPr="00CF0E7B" w:rsidRDefault="003B7E98" w:rsidP="00D3264F">
      <w:pPr>
        <w:pStyle w:val="BodyText"/>
        <w:numPr>
          <w:ilvl w:val="0"/>
          <w:numId w:val="2"/>
        </w:numPr>
      </w:pPr>
      <w:r w:rsidRPr="00CF0E7B">
        <w:t xml:space="preserve">Conduct </w:t>
      </w:r>
      <w:r w:rsidR="00030C8D" w:rsidRPr="00CF0E7B">
        <w:t xml:space="preserve">side-by-side </w:t>
      </w:r>
      <w:r w:rsidR="00A9695A" w:rsidRPr="00CF0E7B">
        <w:t>verification and</w:t>
      </w:r>
      <w:r w:rsidR="005E2AE0" w:rsidRPr="00CF0E7B">
        <w:t>/or</w:t>
      </w:r>
      <w:r w:rsidR="00A9695A" w:rsidRPr="00CF0E7B">
        <w:t xml:space="preserve"> confirmatory surveys </w:t>
      </w:r>
      <w:r w:rsidR="00E178CB" w:rsidRPr="00CF0E7B">
        <w:t>i</w:t>
      </w:r>
      <w:r w:rsidR="00A9695A" w:rsidRPr="00CF0E7B">
        <w:t>n areas with the highest potential for residual radioactive contamination.</w:t>
      </w:r>
    </w:p>
    <w:p w14:paraId="2ED1CAAF" w14:textId="4B10748E" w:rsidR="00A9695A" w:rsidRPr="00CF0E7B" w:rsidRDefault="00D323D9" w:rsidP="00D3264F">
      <w:pPr>
        <w:pStyle w:val="BodyText"/>
        <w:numPr>
          <w:ilvl w:val="0"/>
          <w:numId w:val="2"/>
        </w:numPr>
      </w:pPr>
      <w:r w:rsidRPr="00CF0E7B">
        <w:t>Verify that the licensee has developed and implemented a FSS program that meets license and regulatory requirements</w:t>
      </w:r>
      <w:r w:rsidR="00030C8D" w:rsidRPr="00CF0E7B">
        <w:t>.</w:t>
      </w:r>
    </w:p>
    <w:p w14:paraId="11B84A3D" w14:textId="77777777" w:rsidR="00E51C99" w:rsidRDefault="00E51C99" w:rsidP="00E51C99">
      <w:pPr>
        <w:pStyle w:val="BodyText-table"/>
      </w:pPr>
    </w:p>
    <w:p w14:paraId="50FE1F22" w14:textId="613036EF" w:rsidR="00304576" w:rsidRPr="00CF0E7B" w:rsidRDefault="00304576" w:rsidP="001375CF">
      <w:pPr>
        <w:pStyle w:val="BodyText3"/>
      </w:pPr>
      <w:r w:rsidRPr="00CF0E7B">
        <w:t>Refer to Appendix A, "</w:t>
      </w:r>
      <w:r w:rsidR="00295431" w:rsidRPr="00CF0E7B">
        <w:t xml:space="preserve">Inspection of </w:t>
      </w:r>
      <w:r w:rsidRPr="00CF0E7B">
        <w:t>Final Status Survey Programs," for a detailed inspection checklist for review of the licensee's FSS program.</w:t>
      </w:r>
    </w:p>
    <w:p w14:paraId="15F73700" w14:textId="74E82283" w:rsidR="00630669" w:rsidRPr="00CF0E7B" w:rsidRDefault="00EF71E6" w:rsidP="00293852">
      <w:pPr>
        <w:pStyle w:val="Heading2"/>
      </w:pPr>
      <w:r w:rsidRPr="00CF0E7B">
        <w:t>02.</w:t>
      </w:r>
      <w:r w:rsidR="00FE3ABA" w:rsidRPr="00CF0E7B">
        <w:t>02</w:t>
      </w:r>
      <w:r w:rsidRPr="00CF0E7B">
        <w:tab/>
      </w:r>
      <w:r w:rsidR="001119D3" w:rsidRPr="00293852">
        <w:rPr>
          <w:u w:val="single"/>
        </w:rPr>
        <w:t xml:space="preserve">Verification </w:t>
      </w:r>
      <w:r w:rsidR="00755CA5" w:rsidRPr="00293852">
        <w:rPr>
          <w:u w:val="single"/>
        </w:rPr>
        <w:t>That Site Can Be Released</w:t>
      </w:r>
    </w:p>
    <w:p w14:paraId="0D2D99CE" w14:textId="4805ACAD" w:rsidR="00356FBC" w:rsidRPr="00CF0E7B" w:rsidRDefault="00716C75" w:rsidP="00293852">
      <w:pPr>
        <w:pStyle w:val="BodyText3"/>
      </w:pPr>
      <w:r w:rsidRPr="00CF0E7B">
        <w:t>V</w:t>
      </w:r>
      <w:r w:rsidR="000C1056" w:rsidRPr="00CF0E7B">
        <w:t xml:space="preserve">erify that the site or a portion of the site can be released for unrestricted or restricted use. </w:t>
      </w:r>
      <w:r w:rsidR="004062AF" w:rsidRPr="00CF0E7B">
        <w:t>Verify through document review or by direct observation</w:t>
      </w:r>
      <w:r w:rsidR="00340518" w:rsidRPr="00CF0E7B">
        <w:t>:</w:t>
      </w:r>
    </w:p>
    <w:p w14:paraId="12E5A0B5" w14:textId="50681E39" w:rsidR="00340518" w:rsidRPr="00CF0E7B" w:rsidRDefault="00E178CB" w:rsidP="00D3264F">
      <w:pPr>
        <w:pStyle w:val="BodyText"/>
        <w:numPr>
          <w:ilvl w:val="0"/>
          <w:numId w:val="3"/>
        </w:numPr>
      </w:pPr>
      <w:r w:rsidRPr="00CF0E7B">
        <w:t>Li</w:t>
      </w:r>
      <w:r w:rsidR="00C10593" w:rsidRPr="00CF0E7B">
        <w:t>censee has implemented the FSS program as stipulated in the license</w:t>
      </w:r>
      <w:r w:rsidRPr="00CF0E7B">
        <w:t xml:space="preserve">, </w:t>
      </w:r>
      <w:r w:rsidR="00466785" w:rsidRPr="00CF0E7B">
        <w:t>DP</w:t>
      </w:r>
      <w:r w:rsidRPr="00CF0E7B">
        <w:t xml:space="preserve">, or </w:t>
      </w:r>
      <w:r w:rsidR="00C10593" w:rsidRPr="00CF0E7B">
        <w:t>reclamation plan</w:t>
      </w:r>
      <w:r w:rsidR="00340518" w:rsidRPr="00CF0E7B">
        <w:t>.</w:t>
      </w:r>
    </w:p>
    <w:p w14:paraId="113DAFEC" w14:textId="4CE5C924" w:rsidR="00340518" w:rsidRPr="00CF0E7B" w:rsidRDefault="003B7E98" w:rsidP="00D3264F">
      <w:pPr>
        <w:pStyle w:val="BodyText"/>
        <w:numPr>
          <w:ilvl w:val="0"/>
          <w:numId w:val="3"/>
        </w:numPr>
      </w:pPr>
      <w:r w:rsidRPr="00CF0E7B">
        <w:t>FSS s</w:t>
      </w:r>
      <w:r w:rsidR="00340518" w:rsidRPr="00CF0E7B">
        <w:t xml:space="preserve">ample </w:t>
      </w:r>
      <w:r w:rsidR="00C10593" w:rsidRPr="00CF0E7B">
        <w:t>results are less than the NRC-approved release criteria</w:t>
      </w:r>
      <w:r w:rsidR="00340518" w:rsidRPr="00CF0E7B">
        <w:t xml:space="preserve"> for equipment, building surfaces, and land areas.</w:t>
      </w:r>
    </w:p>
    <w:p w14:paraId="2531022C" w14:textId="39A33CE7" w:rsidR="00340518" w:rsidRPr="00CF0E7B" w:rsidRDefault="003B7E98" w:rsidP="00D3264F">
      <w:pPr>
        <w:pStyle w:val="BodyText"/>
        <w:numPr>
          <w:ilvl w:val="0"/>
          <w:numId w:val="3"/>
        </w:numPr>
      </w:pPr>
      <w:r w:rsidRPr="00CF0E7B">
        <w:t xml:space="preserve">Licensee </w:t>
      </w:r>
      <w:r w:rsidR="0076657A" w:rsidRPr="00CF0E7B">
        <w:t xml:space="preserve">has </w:t>
      </w:r>
      <w:r w:rsidRPr="00CF0E7B">
        <w:t xml:space="preserve">effectively </w:t>
      </w:r>
      <w:r w:rsidR="00633A4E" w:rsidRPr="00CF0E7B">
        <w:t xml:space="preserve">managed </w:t>
      </w:r>
      <w:r w:rsidR="00E178CB" w:rsidRPr="00CF0E7B">
        <w:t>th</w:t>
      </w:r>
      <w:r w:rsidR="00C10593" w:rsidRPr="00CF0E7B">
        <w:t xml:space="preserve">e </w:t>
      </w:r>
      <w:r w:rsidRPr="00CF0E7B">
        <w:t xml:space="preserve">survey </w:t>
      </w:r>
      <w:r w:rsidR="00C10593" w:rsidRPr="00CF0E7B">
        <w:t xml:space="preserve">data </w:t>
      </w:r>
      <w:r w:rsidR="00633A4E" w:rsidRPr="00CF0E7B">
        <w:t xml:space="preserve">in </w:t>
      </w:r>
      <w:r w:rsidR="00C10593" w:rsidRPr="00CF0E7B">
        <w:t xml:space="preserve">accordance with the </w:t>
      </w:r>
      <w:r w:rsidR="00633A4E" w:rsidRPr="00CF0E7B">
        <w:t xml:space="preserve">quality control requirements specified in the </w:t>
      </w:r>
      <w:r w:rsidR="00C10593" w:rsidRPr="00CF0E7B">
        <w:t>FSS plan</w:t>
      </w:r>
      <w:r w:rsidR="00633A4E" w:rsidRPr="00CF0E7B">
        <w:t xml:space="preserve"> or NRC guidance such as </w:t>
      </w:r>
      <w:r w:rsidR="0076657A" w:rsidRPr="00CF0E7B">
        <w:t>NUREG</w:t>
      </w:r>
      <w:r w:rsidR="00091BF5">
        <w:noBreakHyphen/>
      </w:r>
      <w:r w:rsidR="0076657A" w:rsidRPr="00CF0E7B">
        <w:t xml:space="preserve">1575, </w:t>
      </w:r>
      <w:r w:rsidR="004E1440">
        <w:t>“</w:t>
      </w:r>
      <w:r w:rsidR="00A2105C" w:rsidRPr="00CF0E7B">
        <w:t>Multi</w:t>
      </w:r>
      <w:r w:rsidR="00915F9E">
        <w:noBreakHyphen/>
      </w:r>
      <w:r w:rsidR="00A2105C" w:rsidRPr="00CF0E7B">
        <w:t>Agency Radiation Survey and Site Investigation Manual (</w:t>
      </w:r>
      <w:r w:rsidR="00633A4E" w:rsidRPr="00CF0E7B">
        <w:t>MARSSIM</w:t>
      </w:r>
      <w:r w:rsidR="00A2105C" w:rsidRPr="00CF0E7B">
        <w:t>)</w:t>
      </w:r>
      <w:r w:rsidR="00340518" w:rsidRPr="00CF0E7B">
        <w:t>.</w:t>
      </w:r>
      <w:r w:rsidR="004E1440">
        <w:t>”</w:t>
      </w:r>
    </w:p>
    <w:p w14:paraId="7356BBFF" w14:textId="2C498FC8" w:rsidR="00716C75" w:rsidRPr="00CF0E7B" w:rsidRDefault="00271EF3" w:rsidP="00D3264F">
      <w:pPr>
        <w:pStyle w:val="BodyText"/>
        <w:numPr>
          <w:ilvl w:val="0"/>
          <w:numId w:val="3"/>
        </w:numPr>
      </w:pPr>
      <w:r w:rsidRPr="00CF0E7B">
        <w:t>N</w:t>
      </w:r>
      <w:r w:rsidR="00356FBC" w:rsidRPr="00CF0E7B">
        <w:t>RC</w:t>
      </w:r>
      <w:r w:rsidRPr="00CF0E7B">
        <w:t>’s</w:t>
      </w:r>
      <w:r w:rsidR="00356FBC" w:rsidRPr="00CF0E7B">
        <w:t xml:space="preserve"> verification </w:t>
      </w:r>
      <w:r w:rsidR="008F6C5E" w:rsidRPr="00CF0E7B">
        <w:t>and/</w:t>
      </w:r>
      <w:r w:rsidR="00356FBC" w:rsidRPr="00CF0E7B">
        <w:t>or confirmatory survey results</w:t>
      </w:r>
      <w:r w:rsidR="00340518" w:rsidRPr="00CF0E7B">
        <w:t>, if any,</w:t>
      </w:r>
      <w:r w:rsidR="00356FBC" w:rsidRPr="00CF0E7B">
        <w:t xml:space="preserve"> are consistent with the licensee’s FSS results</w:t>
      </w:r>
      <w:r w:rsidR="00C10593" w:rsidRPr="00CF0E7B">
        <w:t>.</w:t>
      </w:r>
    </w:p>
    <w:p w14:paraId="0B514AA9" w14:textId="46B1722C" w:rsidR="00DF071C" w:rsidRPr="00CF0E7B" w:rsidRDefault="00A94235" w:rsidP="00017228">
      <w:pPr>
        <w:pStyle w:val="Heading2"/>
      </w:pPr>
      <w:r w:rsidRPr="00CF0E7B">
        <w:t>02.</w:t>
      </w:r>
      <w:r w:rsidR="009B2E1A" w:rsidRPr="00CF0E7B">
        <w:t>03</w:t>
      </w:r>
      <w:r w:rsidR="005F5248" w:rsidRPr="00CF0E7B">
        <w:tab/>
      </w:r>
      <w:r w:rsidR="009058EE" w:rsidRPr="00CF0E7B">
        <w:rPr>
          <w:u w:val="single"/>
        </w:rPr>
        <w:t xml:space="preserve">Closeout Inspection and </w:t>
      </w:r>
      <w:r w:rsidR="00340518" w:rsidRPr="00CF0E7B">
        <w:rPr>
          <w:u w:val="single"/>
        </w:rPr>
        <w:t>License Termination</w:t>
      </w:r>
    </w:p>
    <w:p w14:paraId="6F581BE3" w14:textId="48A9E892" w:rsidR="005F5248" w:rsidRPr="00CF0E7B" w:rsidRDefault="009058EE" w:rsidP="00017228">
      <w:pPr>
        <w:pStyle w:val="BodyText3"/>
      </w:pPr>
      <w:r w:rsidRPr="00CF0E7B">
        <w:t xml:space="preserve">During </w:t>
      </w:r>
      <w:r w:rsidR="00AC656C" w:rsidRPr="00CF0E7B">
        <w:t>the</w:t>
      </w:r>
      <w:r w:rsidRPr="00CF0E7B">
        <w:t xml:space="preserve"> closeout inspection, verify that the licensee has completed all actions necessary to terminate the license. These actions include</w:t>
      </w:r>
      <w:r w:rsidR="00633A4E" w:rsidRPr="00CF0E7B">
        <w:t xml:space="preserve"> confirmation that</w:t>
      </w:r>
      <w:r w:rsidRPr="00CF0E7B">
        <w:t>:</w:t>
      </w:r>
    </w:p>
    <w:p w14:paraId="1E5D556C" w14:textId="67C617E9" w:rsidR="00A94235" w:rsidRPr="00CF0E7B" w:rsidRDefault="00633A4E" w:rsidP="00D3264F">
      <w:pPr>
        <w:pStyle w:val="BodyText"/>
        <w:numPr>
          <w:ilvl w:val="0"/>
          <w:numId w:val="4"/>
        </w:numPr>
      </w:pPr>
      <w:r w:rsidRPr="00CF0E7B">
        <w:t>T</w:t>
      </w:r>
      <w:r w:rsidR="00A94235" w:rsidRPr="00CF0E7B">
        <w:t xml:space="preserve">he </w:t>
      </w:r>
      <w:r w:rsidRPr="00CF0E7B">
        <w:t>facility m</w:t>
      </w:r>
      <w:r w:rsidR="009058EE" w:rsidRPr="00CF0E7B">
        <w:t>eets the release criteria</w:t>
      </w:r>
      <w:r w:rsidR="00DC7F96" w:rsidRPr="00CF0E7B">
        <w:t xml:space="preserve"> </w:t>
      </w:r>
      <w:r w:rsidRPr="00CF0E7B">
        <w:t>for unrestricted or restricted release</w:t>
      </w:r>
      <w:r w:rsidR="00857AE7" w:rsidRPr="00CF0E7B">
        <w:t xml:space="preserve"> per</w:t>
      </w:r>
      <w:r w:rsidR="00CF797D" w:rsidRPr="00CF0E7B">
        <w:t xml:space="preserve"> 10</w:t>
      </w:r>
      <w:r w:rsidR="0094617C">
        <w:t> </w:t>
      </w:r>
      <w:r w:rsidR="00CF797D" w:rsidRPr="00CF0E7B">
        <w:t>CFR</w:t>
      </w:r>
      <w:r w:rsidR="004C6457">
        <w:t> </w:t>
      </w:r>
      <w:r w:rsidR="00CF797D" w:rsidRPr="00CF0E7B">
        <w:t>Part 20, Subpart E</w:t>
      </w:r>
      <w:r w:rsidR="0094617C">
        <w:t>, “</w:t>
      </w:r>
      <w:r w:rsidR="0094617C" w:rsidRPr="0094617C">
        <w:t>Radiation Protection Programs</w:t>
      </w:r>
      <w:r w:rsidR="0094617C">
        <w:t>,”</w:t>
      </w:r>
      <w:r w:rsidRPr="00CF0E7B">
        <w:t xml:space="preserve"> </w:t>
      </w:r>
      <w:r w:rsidR="00DC7F96" w:rsidRPr="00CF0E7B">
        <w:t>(refer to Section</w:t>
      </w:r>
      <w:r w:rsidR="0094617C">
        <w:t> </w:t>
      </w:r>
      <w:r w:rsidR="00DC7F96" w:rsidRPr="00CF0E7B">
        <w:t>02.02)</w:t>
      </w:r>
      <w:r w:rsidR="009058EE" w:rsidRPr="00CF0E7B">
        <w:t>.</w:t>
      </w:r>
    </w:p>
    <w:p w14:paraId="6D4B5476" w14:textId="26B5E124" w:rsidR="00A94235" w:rsidRPr="00CF0E7B" w:rsidRDefault="00BF5D14" w:rsidP="00D3264F">
      <w:pPr>
        <w:pStyle w:val="BodyText"/>
        <w:numPr>
          <w:ilvl w:val="0"/>
          <w:numId w:val="4"/>
        </w:numPr>
      </w:pPr>
      <w:r w:rsidRPr="00CF0E7B">
        <w:t>L</w:t>
      </w:r>
      <w:r w:rsidR="00DC7F96" w:rsidRPr="00CF0E7B">
        <w:t>icensed material has been transferred to an authorized recipient or disposed at an authorized location</w:t>
      </w:r>
      <w:r w:rsidR="00A94235" w:rsidRPr="00CF0E7B">
        <w:t>.</w:t>
      </w:r>
    </w:p>
    <w:p w14:paraId="19B7698D" w14:textId="3CD9A555" w:rsidR="00BB594B" w:rsidRDefault="00C076E2" w:rsidP="00D3264F">
      <w:pPr>
        <w:pStyle w:val="BodyText"/>
        <w:numPr>
          <w:ilvl w:val="0"/>
          <w:numId w:val="4"/>
        </w:numPr>
      </w:pPr>
      <w:r w:rsidRPr="00CF0E7B">
        <w:t>Potentially contaminated m</w:t>
      </w:r>
      <w:r w:rsidR="00A94235" w:rsidRPr="00CF0E7B">
        <w:t xml:space="preserve">aterial and equipment </w:t>
      </w:r>
      <w:r w:rsidR="009058EE" w:rsidRPr="00CF0E7B">
        <w:t>have been</w:t>
      </w:r>
      <w:r w:rsidR="00A94235" w:rsidRPr="00CF0E7B">
        <w:t xml:space="preserve"> </w:t>
      </w:r>
      <w:r w:rsidRPr="00CF0E7B">
        <w:t xml:space="preserve">surveyed and </w:t>
      </w:r>
      <w:r w:rsidR="00A94235" w:rsidRPr="00CF0E7B">
        <w:t>released</w:t>
      </w:r>
      <w:r w:rsidRPr="00CF0E7B">
        <w:t xml:space="preserve"> from the restricted area</w:t>
      </w:r>
      <w:r w:rsidR="00A94235" w:rsidRPr="00CF0E7B">
        <w:t xml:space="preserve"> in accordance with applicable regulations and license conditions.</w:t>
      </w:r>
    </w:p>
    <w:p w14:paraId="221A75D5" w14:textId="50FFCA4E" w:rsidR="009058EE" w:rsidRPr="00CF0E7B" w:rsidRDefault="00BF5D14" w:rsidP="00243687">
      <w:pPr>
        <w:pStyle w:val="BodyText"/>
        <w:numPr>
          <w:ilvl w:val="0"/>
          <w:numId w:val="4"/>
        </w:numPr>
        <w:tabs>
          <w:tab w:val="left" w:pos="6012"/>
        </w:tabs>
      </w:pPr>
      <w:r w:rsidRPr="00CF0E7B">
        <w:lastRenderedPageBreak/>
        <w:t>R</w:t>
      </w:r>
      <w:r w:rsidR="00A94235" w:rsidRPr="00CF0E7B">
        <w:t>adioactive/contaminated equipment, materials, scrap, etc. are not being used or stored.</w:t>
      </w:r>
      <w:r w:rsidR="00872131" w:rsidRPr="00CF0E7B">
        <w:t xml:space="preserve"> </w:t>
      </w:r>
      <w:r w:rsidR="009058EE" w:rsidRPr="00CF0E7B">
        <w:t xml:space="preserve">Ideally, this review </w:t>
      </w:r>
      <w:r w:rsidR="00A94235" w:rsidRPr="00CF0E7B">
        <w:t xml:space="preserve">should be </w:t>
      </w:r>
      <w:r w:rsidR="009058EE" w:rsidRPr="00CF0E7B">
        <w:t xml:space="preserve">completed </w:t>
      </w:r>
      <w:r w:rsidR="00A94235" w:rsidRPr="00CF0E7B">
        <w:t>following receipt and evaluation of records required by 10 CFR 30.36,</w:t>
      </w:r>
      <w:r w:rsidR="00BB594B" w:rsidRPr="00BB594B">
        <w:t xml:space="preserve"> </w:t>
      </w:r>
      <w:r w:rsidR="00BB594B">
        <w:t>§</w:t>
      </w:r>
      <w:r w:rsidR="00BB594B" w:rsidRPr="00CF0E7B">
        <w:t xml:space="preserve">40.42, and </w:t>
      </w:r>
      <w:r w:rsidR="00BB594B">
        <w:t>§</w:t>
      </w:r>
      <w:r w:rsidR="00BB594B" w:rsidRPr="00CF0E7B">
        <w:t>70.38</w:t>
      </w:r>
      <w:r w:rsidR="00BB594B">
        <w:t>, “Expiration and Termination of Licenses and Decommissioning of Sites and Separate Buildings or Outdoor Areas.”</w:t>
      </w:r>
    </w:p>
    <w:p w14:paraId="6E364543" w14:textId="7121BC68" w:rsidR="00A94235" w:rsidRPr="00CF0E7B" w:rsidRDefault="00BF5D14" w:rsidP="00D3264F">
      <w:pPr>
        <w:pStyle w:val="BodyText"/>
        <w:numPr>
          <w:ilvl w:val="0"/>
          <w:numId w:val="4"/>
        </w:numPr>
      </w:pPr>
      <w:r w:rsidRPr="00CF0E7B">
        <w:t>T</w:t>
      </w:r>
      <w:r w:rsidR="00EF4CF8" w:rsidRPr="00CF0E7B">
        <w:t>he licensee</w:t>
      </w:r>
      <w:r w:rsidRPr="00CF0E7B">
        <w:t xml:space="preserve"> has transferred </w:t>
      </w:r>
      <w:r w:rsidR="00EF4CF8" w:rsidRPr="00CF0E7B">
        <w:t>decommissioning records to the appropriate NRC Regional Office as required by 10 CFR 30</w:t>
      </w:r>
      <w:r w:rsidR="00EA3394">
        <w:t>.</w:t>
      </w:r>
      <w:r w:rsidR="00EF4CF8" w:rsidRPr="00CF0E7B">
        <w:t xml:space="preserve">36, </w:t>
      </w:r>
      <w:r w:rsidR="00306DB6">
        <w:t>§</w:t>
      </w:r>
      <w:r w:rsidR="00EF4CF8" w:rsidRPr="00CF0E7B">
        <w:t>40.42,</w:t>
      </w:r>
      <w:r w:rsidR="00633A4E" w:rsidRPr="00CF0E7B">
        <w:t xml:space="preserve"> or </w:t>
      </w:r>
      <w:r w:rsidR="00EA3394">
        <w:t>§</w:t>
      </w:r>
      <w:r w:rsidR="00EF4CF8" w:rsidRPr="00CF0E7B">
        <w:t>70.38</w:t>
      </w:r>
      <w:r w:rsidR="00BB594B">
        <w:t>.</w:t>
      </w:r>
      <w:r w:rsidR="000100D8">
        <w:t xml:space="preserve"> </w:t>
      </w:r>
    </w:p>
    <w:p w14:paraId="14C0B8B5" w14:textId="77777777" w:rsidR="00EF71E6" w:rsidRPr="00CF0E7B" w:rsidRDefault="00EF71E6" w:rsidP="004C6457">
      <w:pPr>
        <w:pStyle w:val="Heading1"/>
      </w:pPr>
      <w:r w:rsidRPr="00CF0E7B">
        <w:t>83890-03</w:t>
      </w:r>
      <w:r w:rsidRPr="00CF0E7B">
        <w:tab/>
        <w:t>INSPECTION GUIDANCE</w:t>
      </w:r>
    </w:p>
    <w:p w14:paraId="2C93F6E9" w14:textId="4CA7269D" w:rsidR="00F83E99" w:rsidRPr="00CF0E7B" w:rsidRDefault="00E5555B" w:rsidP="004C6457">
      <w:pPr>
        <w:pStyle w:val="BodyText"/>
      </w:pPr>
      <w:r w:rsidRPr="00CF0E7B">
        <w:t xml:space="preserve">The decision to conduct an onsite review of the licensee’s FSS, verification that a site or a portion of a site can be released, and/or </w:t>
      </w:r>
      <w:r w:rsidR="00F83E99" w:rsidRPr="00CF0E7B">
        <w:t xml:space="preserve">performance of </w:t>
      </w:r>
      <w:r w:rsidRPr="00CF0E7B">
        <w:t>a closeout inspection depends</w:t>
      </w:r>
      <w:r w:rsidR="00F83E99" w:rsidRPr="00CF0E7B">
        <w:t xml:space="preserve">, in part, on the </w:t>
      </w:r>
      <w:r w:rsidRPr="00CF0E7B">
        <w:t>risk significance, complexity,</w:t>
      </w:r>
      <w:r w:rsidR="004507C9" w:rsidRPr="00CF0E7B">
        <w:t xml:space="preserve"> enforcement history,</w:t>
      </w:r>
      <w:r w:rsidRPr="00CF0E7B">
        <w:t xml:space="preserve"> and public interest of the decommissioning project. </w:t>
      </w:r>
      <w:r w:rsidR="004507C9" w:rsidRPr="00CF0E7B">
        <w:t xml:space="preserve">The inspector should discuss the proposed inspection </w:t>
      </w:r>
      <w:r w:rsidR="009E4F9C" w:rsidRPr="00CF0E7B">
        <w:t xml:space="preserve">plan </w:t>
      </w:r>
      <w:r w:rsidR="004507C9" w:rsidRPr="00CF0E7B">
        <w:t>with the associated licensing and/or project manager.</w:t>
      </w:r>
      <w:r w:rsidR="00872131" w:rsidRPr="00CF0E7B">
        <w:t xml:space="preserve"> </w:t>
      </w:r>
      <w:r w:rsidR="00466785" w:rsidRPr="00CF0E7B">
        <w:t>T</w:t>
      </w:r>
      <w:r w:rsidR="00F83E99" w:rsidRPr="00CF0E7B">
        <w:t xml:space="preserve">he decision to conduct an onsite NRC </w:t>
      </w:r>
      <w:r w:rsidR="004507C9" w:rsidRPr="00CF0E7B">
        <w:t xml:space="preserve">verification (side-by-side) or confirmatory </w:t>
      </w:r>
      <w:r w:rsidR="00F83E99" w:rsidRPr="00CF0E7B">
        <w:t>survey will be made on a case-by-case basis</w:t>
      </w:r>
      <w:r w:rsidR="009E4F9C" w:rsidRPr="00CF0E7B">
        <w:t>.</w:t>
      </w:r>
      <w:r w:rsidR="00872131" w:rsidRPr="00CF0E7B">
        <w:t xml:space="preserve"> </w:t>
      </w:r>
      <w:r w:rsidR="009E4F9C" w:rsidRPr="00CF0E7B">
        <w:t xml:space="preserve">Facilities </w:t>
      </w:r>
      <w:r w:rsidR="00F83E99" w:rsidRPr="00CF0E7B">
        <w:t>that meet the following criteria do not always require a verification or confirmatory survey:</w:t>
      </w:r>
    </w:p>
    <w:p w14:paraId="58FCE4FC" w14:textId="77777777" w:rsidR="00F83E99" w:rsidRPr="00CF0E7B" w:rsidRDefault="00F83E99" w:rsidP="00D3264F">
      <w:pPr>
        <w:pStyle w:val="BodyText"/>
        <w:numPr>
          <w:ilvl w:val="0"/>
          <w:numId w:val="5"/>
        </w:numPr>
      </w:pPr>
      <w:r w:rsidRPr="00CF0E7B">
        <w:t>An adequate FSS has been conducted to the satisfaction of the NRC staff.</w:t>
      </w:r>
    </w:p>
    <w:p w14:paraId="31C07155" w14:textId="77777777" w:rsidR="00F83E99" w:rsidRPr="00CF0E7B" w:rsidRDefault="00F83E99" w:rsidP="00D3264F">
      <w:pPr>
        <w:pStyle w:val="BodyText"/>
        <w:numPr>
          <w:ilvl w:val="0"/>
          <w:numId w:val="5"/>
        </w:numPr>
      </w:pPr>
      <w:r w:rsidRPr="00CF0E7B">
        <w:t>Radioactive material use was limited to small quantities of radionuclides with half-lives of 120 days or less.</w:t>
      </w:r>
    </w:p>
    <w:p w14:paraId="304F31C3" w14:textId="77777777" w:rsidR="00F83E99" w:rsidRPr="00CF0E7B" w:rsidRDefault="00F83E99" w:rsidP="00D3264F">
      <w:pPr>
        <w:pStyle w:val="BodyText"/>
        <w:numPr>
          <w:ilvl w:val="0"/>
          <w:numId w:val="5"/>
        </w:numPr>
      </w:pPr>
      <w:r w:rsidRPr="00CF0E7B">
        <w:t>Radioactive material use in an area was limited to sealed sources only, and the sealed sources leak tests have been &lt;0.005 µCi.</w:t>
      </w:r>
    </w:p>
    <w:p w14:paraId="29624B52" w14:textId="4CFEA3E9" w:rsidR="00F83E99" w:rsidRPr="00CF0E7B" w:rsidRDefault="00F83E99" w:rsidP="00D3264F">
      <w:pPr>
        <w:pStyle w:val="BodyText"/>
        <w:numPr>
          <w:ilvl w:val="0"/>
          <w:numId w:val="5"/>
        </w:numPr>
      </w:pPr>
      <w:r w:rsidRPr="00CF0E7B">
        <w:t xml:space="preserve">Activities included </w:t>
      </w:r>
      <w:r w:rsidR="00595347" w:rsidRPr="00CF0E7B">
        <w:t xml:space="preserve">use of </w:t>
      </w:r>
      <w:r w:rsidRPr="00CF0E7B">
        <w:t>limited quantities of materials that pose a very low risk to public health and safety.</w:t>
      </w:r>
      <w:r w:rsidR="00872131" w:rsidRPr="00CF0E7B">
        <w:t xml:space="preserve"> </w:t>
      </w:r>
      <w:r w:rsidRPr="00CF0E7B">
        <w:t>For example, NRC has waived the confirmatory survey for some small research and development facilities that used only hydrogen-3 (tritium) and carbon-14 due to the low hazards presented by these two beta-emitting radionuclides.</w:t>
      </w:r>
    </w:p>
    <w:p w14:paraId="2FB1B271" w14:textId="77777777" w:rsidR="00F83E99" w:rsidRPr="00CF0E7B" w:rsidRDefault="00F83E99" w:rsidP="004C6457">
      <w:pPr>
        <w:pStyle w:val="BodyText"/>
      </w:pPr>
      <w:r w:rsidRPr="00CF0E7B">
        <w:t>Facilities that meet the following criteria should be subjected to a verification or confirmatory survey:</w:t>
      </w:r>
    </w:p>
    <w:p w14:paraId="506334BA" w14:textId="76B576F7" w:rsidR="00F83E99" w:rsidRPr="00CF0E7B" w:rsidRDefault="00F83E99" w:rsidP="00D3264F">
      <w:pPr>
        <w:pStyle w:val="BodyText"/>
        <w:numPr>
          <w:ilvl w:val="0"/>
          <w:numId w:val="6"/>
        </w:numPr>
      </w:pPr>
      <w:r w:rsidRPr="00CF0E7B">
        <w:t>NRC was unable to conduct an in-process inspection during performance of FSS.</w:t>
      </w:r>
    </w:p>
    <w:p w14:paraId="2A8623C0" w14:textId="77777777" w:rsidR="00F83E99" w:rsidRPr="00CF0E7B" w:rsidRDefault="00F83E99" w:rsidP="00D3264F">
      <w:pPr>
        <w:pStyle w:val="BodyText"/>
        <w:numPr>
          <w:ilvl w:val="0"/>
          <w:numId w:val="6"/>
        </w:numPr>
      </w:pPr>
      <w:r w:rsidRPr="00CF0E7B">
        <w:t>Poor operating or enforcement history including repetitive violations involving radioactive materials or the radiation protection program.</w:t>
      </w:r>
    </w:p>
    <w:p w14:paraId="2D780260" w14:textId="1EF323B6" w:rsidR="00F83E99" w:rsidRPr="00CF0E7B" w:rsidRDefault="00F83E99" w:rsidP="00D3264F">
      <w:pPr>
        <w:pStyle w:val="BodyText"/>
        <w:numPr>
          <w:ilvl w:val="0"/>
          <w:numId w:val="6"/>
        </w:numPr>
      </w:pPr>
      <w:r w:rsidRPr="00CF0E7B">
        <w:t>Significant interest by the public or Congress, especially if there is a lack of confidence with clean</w:t>
      </w:r>
      <w:r w:rsidR="008E49AB">
        <w:t>up</w:t>
      </w:r>
      <w:r w:rsidRPr="00CF0E7B">
        <w:t xml:space="preserve"> efforts at the site.</w:t>
      </w:r>
    </w:p>
    <w:p w14:paraId="4894A891" w14:textId="77777777" w:rsidR="00F83E99" w:rsidRPr="00CF0E7B" w:rsidRDefault="00F83E99" w:rsidP="00D3264F">
      <w:pPr>
        <w:pStyle w:val="BodyText"/>
        <w:numPr>
          <w:ilvl w:val="0"/>
          <w:numId w:val="6"/>
        </w:numPr>
      </w:pPr>
      <w:r w:rsidRPr="00CF0E7B">
        <w:t>Identification of significant weaknesses during inspection of the licensee’s FSS program.</w:t>
      </w:r>
    </w:p>
    <w:p w14:paraId="2F28B174" w14:textId="77777777" w:rsidR="00F83E99" w:rsidRPr="00CF0E7B" w:rsidRDefault="00F83E99" w:rsidP="00D3264F">
      <w:pPr>
        <w:pStyle w:val="BodyText"/>
        <w:numPr>
          <w:ilvl w:val="0"/>
          <w:numId w:val="6"/>
        </w:numPr>
      </w:pPr>
      <w:r w:rsidRPr="00CF0E7B">
        <w:t>The radionuclides of concern included unsealed, long-lived alpha-emitters including uranium, thorium, radium, and transuranics.</w:t>
      </w:r>
    </w:p>
    <w:p w14:paraId="0E2349D0" w14:textId="21E7D4F2" w:rsidR="00F83E99" w:rsidRPr="00CF0E7B" w:rsidRDefault="00F83E99" w:rsidP="004C6457">
      <w:pPr>
        <w:pStyle w:val="BodyText"/>
      </w:pPr>
      <w:r w:rsidRPr="00CF0E7B">
        <w:t>If the NRC determines that verification and/or confirmatory surveys are to be performed, determine if the NRC staff or an NRC contractor will conduct the survey.</w:t>
      </w:r>
      <w:r w:rsidR="00872131" w:rsidRPr="00CF0E7B">
        <w:t xml:space="preserve"> </w:t>
      </w:r>
      <w:r w:rsidRPr="00CF0E7B">
        <w:t xml:space="preserve">A contractor should be </w:t>
      </w:r>
      <w:r w:rsidR="009E4F9C" w:rsidRPr="00CF0E7B">
        <w:t>used in the following situations</w:t>
      </w:r>
      <w:r w:rsidRPr="00CF0E7B">
        <w:t>:</w:t>
      </w:r>
    </w:p>
    <w:p w14:paraId="1C7D909D" w14:textId="77777777" w:rsidR="00F83E99" w:rsidRPr="00CF0E7B" w:rsidRDefault="00F83E99" w:rsidP="00D3264F">
      <w:pPr>
        <w:pStyle w:val="BodyText"/>
        <w:numPr>
          <w:ilvl w:val="0"/>
          <w:numId w:val="7"/>
        </w:numPr>
      </w:pPr>
      <w:r w:rsidRPr="00CF0E7B">
        <w:t>Licensee's FSS involves unique or complex technical issues.</w:t>
      </w:r>
    </w:p>
    <w:p w14:paraId="5E6BDFFA" w14:textId="2AA1CB62" w:rsidR="00F83E99" w:rsidRPr="00CF0E7B" w:rsidRDefault="00F83E99" w:rsidP="00D3264F">
      <w:pPr>
        <w:pStyle w:val="BodyText"/>
        <w:numPr>
          <w:ilvl w:val="0"/>
          <w:numId w:val="7"/>
        </w:numPr>
      </w:pPr>
      <w:r w:rsidRPr="00CF0E7B">
        <w:lastRenderedPageBreak/>
        <w:t>Survey will include numerous or relatively large survey units</w:t>
      </w:r>
      <w:r w:rsidR="007425EF" w:rsidRPr="00CF0E7B">
        <w:t>.</w:t>
      </w:r>
    </w:p>
    <w:p w14:paraId="1FD55BB3" w14:textId="3512E63D" w:rsidR="00F83E99" w:rsidRPr="00CF0E7B" w:rsidRDefault="00F83E99" w:rsidP="00D3264F">
      <w:pPr>
        <w:pStyle w:val="BodyText"/>
        <w:numPr>
          <w:ilvl w:val="0"/>
          <w:numId w:val="7"/>
        </w:numPr>
      </w:pPr>
      <w:r w:rsidRPr="00CF0E7B">
        <w:t>NRC staff lack the equipment or experience required to perform the surveys.</w:t>
      </w:r>
      <w:r w:rsidR="00872131" w:rsidRPr="00CF0E7B">
        <w:t xml:space="preserve"> </w:t>
      </w:r>
      <w:r w:rsidRPr="00CF0E7B">
        <w:t>For example, surveys of land areas may require the use of global positioning systems that the NRC inspector may not have access to.</w:t>
      </w:r>
    </w:p>
    <w:p w14:paraId="3854560E" w14:textId="372186F1" w:rsidR="007425EF" w:rsidRPr="00CF0E7B" w:rsidRDefault="00F83E99" w:rsidP="003E7F2E">
      <w:pPr>
        <w:pStyle w:val="BodyText"/>
      </w:pPr>
      <w:r w:rsidRPr="00CF0E7B">
        <w:t>If the NRC decides to use a contractor</w:t>
      </w:r>
      <w:r w:rsidR="007425EF" w:rsidRPr="00CF0E7B">
        <w:t xml:space="preserve"> for the verification or confirmatory survey</w:t>
      </w:r>
      <w:r w:rsidRPr="00CF0E7B">
        <w:t xml:space="preserve">, the inspector should </w:t>
      </w:r>
      <w:r w:rsidR="004D4D51">
        <w:t xml:space="preserve">reach out to the HQ staff who manages the contract with the NRC contractor for radiation surveys as early as possible and provide </w:t>
      </w:r>
      <w:r w:rsidRPr="00CF0E7B">
        <w:t xml:space="preserve">support the licensing project manager by helping </w:t>
      </w:r>
      <w:r w:rsidR="00CF156D" w:rsidRPr="00CF0E7B">
        <w:t xml:space="preserve">to </w:t>
      </w:r>
      <w:r w:rsidRPr="00CF0E7B">
        <w:t>develop the</w:t>
      </w:r>
      <w:r w:rsidR="007425EF" w:rsidRPr="00CF0E7B">
        <w:t xml:space="preserve"> proposed </w:t>
      </w:r>
      <w:r w:rsidRPr="00CF0E7B">
        <w:t xml:space="preserve">work plan </w:t>
      </w:r>
      <w:r w:rsidR="007425EF" w:rsidRPr="00CF0E7B">
        <w:t>for the work to be performed</w:t>
      </w:r>
      <w:r w:rsidRPr="00CF0E7B">
        <w:t xml:space="preserve">. </w:t>
      </w:r>
      <w:r w:rsidR="00903785" w:rsidRPr="00CF0E7B">
        <w:t>Details o</w:t>
      </w:r>
      <w:r w:rsidR="00CF156D" w:rsidRPr="00CF0E7B">
        <w:t>f</w:t>
      </w:r>
      <w:r w:rsidR="00903785" w:rsidRPr="00CF0E7B">
        <w:t xml:space="preserve"> NRC technical assistance </w:t>
      </w:r>
      <w:r w:rsidR="00CF156D" w:rsidRPr="00CF0E7B">
        <w:t xml:space="preserve">requests </w:t>
      </w:r>
      <w:r w:rsidR="00903785" w:rsidRPr="00CF0E7B">
        <w:t>are provided in IMC</w:t>
      </w:r>
      <w:r w:rsidR="00CF156D" w:rsidRPr="00CF0E7B">
        <w:t> </w:t>
      </w:r>
      <w:r w:rsidR="00903785" w:rsidRPr="00CF0E7B">
        <w:t xml:space="preserve">0312, “Technical Assistance for Radiation Safety Inspections at Nuclear Fuel Cycle Facilities and Materials Licensees’ Sites.” Unless an existing contract is in place, the inspector may be requested to </w:t>
      </w:r>
      <w:r w:rsidR="00CF156D" w:rsidRPr="00CF0E7B">
        <w:t xml:space="preserve">complete </w:t>
      </w:r>
      <w:r w:rsidR="00903785" w:rsidRPr="00CF0E7B">
        <w:t>NRC Form 305, “Request for Technical Assistance (RFTA)</w:t>
      </w:r>
      <w:r w:rsidR="00CF156D" w:rsidRPr="00CF0E7B">
        <w:t>,</w:t>
      </w:r>
      <w:r w:rsidR="00903785" w:rsidRPr="00CF0E7B">
        <w:t>”</w:t>
      </w:r>
      <w:r w:rsidR="00CF156D" w:rsidRPr="00CF0E7B">
        <w:t xml:space="preserve"> as described in IMC 0312</w:t>
      </w:r>
      <w:r w:rsidR="0008584C">
        <w:t>, “</w:t>
      </w:r>
      <w:r w:rsidR="0008584C" w:rsidRPr="0008584C">
        <w:t>Technical Assistance for Radiation Safety Inspections at Nuclear Fuel Cycle Facilities and Materials Licensees' Sites</w:t>
      </w:r>
      <w:r w:rsidR="0008584C">
        <w:t>,”</w:t>
      </w:r>
      <w:r w:rsidR="00CF156D" w:rsidRPr="00CF0E7B">
        <w:t xml:space="preserve"> for the proposed survey.</w:t>
      </w:r>
    </w:p>
    <w:p w14:paraId="42BF11BC" w14:textId="00B78C01" w:rsidR="00F83E99" w:rsidRPr="00CF0E7B" w:rsidRDefault="00F83E99" w:rsidP="003E7F2E">
      <w:pPr>
        <w:pStyle w:val="BodyText"/>
      </w:pPr>
      <w:r w:rsidRPr="00CF0E7B">
        <w:t xml:space="preserve">The contractor will develop a survey plan that </w:t>
      </w:r>
      <w:r w:rsidR="00595347" w:rsidRPr="00CF0E7B">
        <w:t>r</w:t>
      </w:r>
      <w:r w:rsidRPr="00CF0E7B">
        <w:t>equire</w:t>
      </w:r>
      <w:r w:rsidR="00595347" w:rsidRPr="00CF0E7B">
        <w:t>s</w:t>
      </w:r>
      <w:r w:rsidRPr="00CF0E7B">
        <w:t xml:space="preserve"> NRC review and approval. The inspector and the licensing project manager are expected </w:t>
      </w:r>
      <w:r w:rsidR="00595347" w:rsidRPr="00CF0E7B">
        <w:t xml:space="preserve">to </w:t>
      </w:r>
      <w:r w:rsidR="00903785" w:rsidRPr="00CF0E7B">
        <w:t xml:space="preserve">review the survey plan and </w:t>
      </w:r>
      <w:r w:rsidRPr="00CF0E7B">
        <w:t>ensure th</w:t>
      </w:r>
      <w:r w:rsidR="00903785" w:rsidRPr="00CF0E7B">
        <w:t>at the</w:t>
      </w:r>
      <w:r w:rsidRPr="00CF0E7B">
        <w:t xml:space="preserve"> survey plan captures the essential aspects of the proposed confirmatory or side-by-side </w:t>
      </w:r>
      <w:r w:rsidR="00595347" w:rsidRPr="00CF0E7B">
        <w:t xml:space="preserve">verification </w:t>
      </w:r>
      <w:r w:rsidRPr="00CF0E7B">
        <w:t xml:space="preserve">survey. </w:t>
      </w:r>
      <w:r w:rsidR="00100B97" w:rsidRPr="00CF0E7B">
        <w:t xml:space="preserve">The NRC staff will </w:t>
      </w:r>
      <w:r w:rsidR="00497BDD" w:rsidRPr="00CF0E7B">
        <w:t xml:space="preserve">observe </w:t>
      </w:r>
      <w:r w:rsidRPr="00CF0E7B">
        <w:t>the contractor conducting the survey, in part, to act as a liaison between the contractors and the licensee’s staff.</w:t>
      </w:r>
    </w:p>
    <w:p w14:paraId="2F35A765" w14:textId="1C042693" w:rsidR="00E5555B" w:rsidRPr="00CF0E7B" w:rsidRDefault="00903785" w:rsidP="003E7F2E">
      <w:pPr>
        <w:pStyle w:val="BodyText"/>
      </w:pPr>
      <w:r w:rsidRPr="00CF0E7B">
        <w:t xml:space="preserve">If the </w:t>
      </w:r>
      <w:r w:rsidR="00703F88" w:rsidRPr="00CF0E7B">
        <w:t xml:space="preserve">inspector </w:t>
      </w:r>
      <w:r w:rsidR="000D156E" w:rsidRPr="00CF0E7B">
        <w:t xml:space="preserve">plans to </w:t>
      </w:r>
      <w:r w:rsidR="00703F88" w:rsidRPr="00CF0E7B">
        <w:t>conduct the verification and/or confirmatory survey, the inspector should prepare for the inspection using the checklist provided in Appendix A</w:t>
      </w:r>
      <w:r w:rsidR="00595347" w:rsidRPr="00CF0E7B">
        <w:t xml:space="preserve">, “Inspection of Final Status Survey Programs,” </w:t>
      </w:r>
      <w:r w:rsidR="00703F88" w:rsidRPr="00CF0E7B">
        <w:t xml:space="preserve">to this </w:t>
      </w:r>
      <w:r w:rsidR="006944CB">
        <w:t>IP</w:t>
      </w:r>
      <w:r w:rsidR="00703F88" w:rsidRPr="00CF0E7B">
        <w:t>.</w:t>
      </w:r>
    </w:p>
    <w:p w14:paraId="3EFA36CE" w14:textId="6EEC698D" w:rsidR="00C52075" w:rsidRPr="00CF0E7B" w:rsidRDefault="00A47C55" w:rsidP="000456FA">
      <w:pPr>
        <w:pStyle w:val="Heading2"/>
      </w:pPr>
      <w:r w:rsidRPr="00CF0E7B">
        <w:t>03.</w:t>
      </w:r>
      <w:r w:rsidR="009B2E1A" w:rsidRPr="00CF0E7B">
        <w:t>01</w:t>
      </w:r>
      <w:r w:rsidRPr="00CF0E7B">
        <w:tab/>
      </w:r>
      <w:r w:rsidR="006365C2" w:rsidRPr="000456FA">
        <w:rPr>
          <w:u w:val="single"/>
        </w:rPr>
        <w:t>R</w:t>
      </w:r>
      <w:r w:rsidR="00AE0AA3" w:rsidRPr="000456FA">
        <w:rPr>
          <w:u w:val="single"/>
        </w:rPr>
        <w:t>eview of</w:t>
      </w:r>
      <w:r w:rsidR="006365C2" w:rsidRPr="000456FA">
        <w:rPr>
          <w:u w:val="single"/>
        </w:rPr>
        <w:t xml:space="preserve"> </w:t>
      </w:r>
      <w:r w:rsidR="0051323B" w:rsidRPr="000456FA">
        <w:rPr>
          <w:u w:val="single"/>
        </w:rPr>
        <w:t>FSS</w:t>
      </w:r>
    </w:p>
    <w:p w14:paraId="42E22C84" w14:textId="201543DF" w:rsidR="002C13D4" w:rsidRPr="00CF0E7B" w:rsidRDefault="002C13D4" w:rsidP="000456FA">
      <w:pPr>
        <w:pStyle w:val="BodyText3"/>
      </w:pPr>
      <w:r w:rsidRPr="00CF0E7B">
        <w:t xml:space="preserve">Prior to the onsite inspection, review the licensee’s FSS plan and </w:t>
      </w:r>
      <w:r w:rsidR="00F36B59" w:rsidRPr="00CF0E7B">
        <w:t>a</w:t>
      </w:r>
      <w:r w:rsidR="00752C49" w:rsidRPr="00CF0E7B">
        <w:t xml:space="preserve">ny </w:t>
      </w:r>
      <w:r w:rsidRPr="00CF0E7B">
        <w:t xml:space="preserve">data collected during </w:t>
      </w:r>
      <w:r w:rsidR="00696BC0" w:rsidRPr="00CF0E7B">
        <w:t xml:space="preserve">implementation </w:t>
      </w:r>
      <w:r w:rsidRPr="00CF0E7B">
        <w:t xml:space="preserve">of the </w:t>
      </w:r>
      <w:r w:rsidR="00752C49" w:rsidRPr="00CF0E7B">
        <w:t>FSS</w:t>
      </w:r>
      <w:r w:rsidRPr="00CF0E7B">
        <w:t xml:space="preserve"> plan.</w:t>
      </w:r>
      <w:r w:rsidR="008273B8" w:rsidRPr="00CF0E7B">
        <w:t xml:space="preserve"> </w:t>
      </w:r>
      <w:r w:rsidR="00696BC0" w:rsidRPr="00CF0E7B">
        <w:t xml:space="preserve">If the licensee has conducted the FSS or portions of the FSS, </w:t>
      </w:r>
      <w:r w:rsidR="0016139E" w:rsidRPr="00CF0E7B">
        <w:t xml:space="preserve">compare </w:t>
      </w:r>
      <w:r w:rsidR="00696BC0" w:rsidRPr="00CF0E7B">
        <w:t>t</w:t>
      </w:r>
      <w:r w:rsidR="00F36B59" w:rsidRPr="00CF0E7B">
        <w:t xml:space="preserve">he licensee’s </w:t>
      </w:r>
      <w:r w:rsidR="00696BC0" w:rsidRPr="00CF0E7B">
        <w:t xml:space="preserve">results </w:t>
      </w:r>
      <w:r w:rsidR="00F36B59" w:rsidRPr="00CF0E7B">
        <w:t>to the release criteria</w:t>
      </w:r>
      <w:r w:rsidR="00696BC0" w:rsidRPr="00CF0E7B">
        <w:t>. In addition,</w:t>
      </w:r>
      <w:r w:rsidR="002B54D9" w:rsidRPr="00CF0E7B">
        <w:t xml:space="preserve"> </w:t>
      </w:r>
      <w:r w:rsidR="0016139E" w:rsidRPr="00CF0E7B">
        <w:t>verify</w:t>
      </w:r>
      <w:r w:rsidR="00696BC0" w:rsidRPr="00CF0E7B">
        <w:t xml:space="preserve"> </w:t>
      </w:r>
      <w:r w:rsidR="00F36B59" w:rsidRPr="00CF0E7B">
        <w:t xml:space="preserve">the number </w:t>
      </w:r>
      <w:r w:rsidR="00696BC0" w:rsidRPr="00CF0E7B">
        <w:t xml:space="preserve">of samples </w:t>
      </w:r>
      <w:r w:rsidR="00F36B59" w:rsidRPr="00CF0E7B">
        <w:t xml:space="preserve">and </w:t>
      </w:r>
      <w:r w:rsidR="00696BC0" w:rsidRPr="00CF0E7B">
        <w:t xml:space="preserve">the </w:t>
      </w:r>
      <w:r w:rsidR="00F36B59" w:rsidRPr="00CF0E7B">
        <w:t xml:space="preserve">locations of </w:t>
      </w:r>
      <w:r w:rsidR="00696BC0" w:rsidRPr="00CF0E7B">
        <w:t xml:space="preserve">the </w:t>
      </w:r>
      <w:r w:rsidR="00F36B59" w:rsidRPr="00CF0E7B">
        <w:t xml:space="preserve">data points </w:t>
      </w:r>
      <w:r w:rsidR="0016139E" w:rsidRPr="00CF0E7B">
        <w:t>are</w:t>
      </w:r>
      <w:r w:rsidR="00F36B59" w:rsidRPr="00CF0E7B">
        <w:t xml:space="preserve"> in accordance with the </w:t>
      </w:r>
      <w:r w:rsidR="00696BC0" w:rsidRPr="00CF0E7B">
        <w:t>a</w:t>
      </w:r>
      <w:r w:rsidR="00F36B59" w:rsidRPr="00CF0E7B">
        <w:t>pproved FSS plan.</w:t>
      </w:r>
      <w:r w:rsidR="00B03AB5" w:rsidRPr="00CF0E7B">
        <w:t xml:space="preserve"> </w:t>
      </w:r>
      <w:r w:rsidR="007F0BDA" w:rsidRPr="00CF0E7B">
        <w:t>O</w:t>
      </w:r>
      <w:r w:rsidR="00F36B59" w:rsidRPr="00CF0E7B">
        <w:t>btain drawings or map</w:t>
      </w:r>
      <w:r w:rsidR="00B03AB5" w:rsidRPr="00CF0E7B">
        <w:t>s</w:t>
      </w:r>
      <w:r w:rsidR="00F36B59" w:rsidRPr="00CF0E7B">
        <w:t xml:space="preserve"> of the area </w:t>
      </w:r>
      <w:r w:rsidR="00696BC0" w:rsidRPr="00CF0E7B">
        <w:t xml:space="preserve">for </w:t>
      </w:r>
      <w:r w:rsidR="00F36B59" w:rsidRPr="00CF0E7B">
        <w:t>review during the inspection.</w:t>
      </w:r>
    </w:p>
    <w:p w14:paraId="643A1A6E" w14:textId="21898D1B" w:rsidR="00A9695A" w:rsidRPr="00CF0E7B" w:rsidRDefault="00B03AB5" w:rsidP="000456FA">
      <w:pPr>
        <w:pStyle w:val="BodyText3"/>
      </w:pPr>
      <w:r w:rsidRPr="00CF0E7B">
        <w:t xml:space="preserve">If the inspection includes a confirmatory or verification (side-by-side) survey, </w:t>
      </w:r>
      <w:r w:rsidR="00A9695A" w:rsidRPr="00CF0E7B">
        <w:t>develop a comprehensive</w:t>
      </w:r>
      <w:r w:rsidR="00696BC0" w:rsidRPr="00CF0E7B">
        <w:t xml:space="preserve"> inspection and/or s</w:t>
      </w:r>
      <w:r w:rsidR="00F5174D" w:rsidRPr="00CF0E7B">
        <w:t>urvey plan</w:t>
      </w:r>
      <w:r w:rsidR="0016139E" w:rsidRPr="00CF0E7B">
        <w:t>:</w:t>
      </w:r>
    </w:p>
    <w:p w14:paraId="4DEB4201" w14:textId="6648A32D" w:rsidR="00A9695A" w:rsidRPr="00CF0E7B" w:rsidRDefault="0098409F" w:rsidP="00D3264F">
      <w:pPr>
        <w:pStyle w:val="BodyText"/>
        <w:numPr>
          <w:ilvl w:val="0"/>
          <w:numId w:val="8"/>
        </w:numPr>
      </w:pPr>
      <w:r w:rsidRPr="00CF0E7B">
        <w:t>Select</w:t>
      </w:r>
      <w:r w:rsidR="00A9695A" w:rsidRPr="00CF0E7B">
        <w:t xml:space="preserve"> the areas that will be </w:t>
      </w:r>
      <w:r w:rsidR="00B733D2" w:rsidRPr="00CF0E7B">
        <w:t xml:space="preserve">reviewed, </w:t>
      </w:r>
      <w:r w:rsidR="00A9695A" w:rsidRPr="00CF0E7B">
        <w:t>surveyed</w:t>
      </w:r>
      <w:r w:rsidR="00B733D2" w:rsidRPr="00CF0E7B">
        <w:t>,</w:t>
      </w:r>
      <w:r w:rsidR="00A9695A" w:rsidRPr="00CF0E7B">
        <w:t xml:space="preserve"> or sampled using a risk-informed, performance-based approach.</w:t>
      </w:r>
      <w:r w:rsidR="002C1BEE" w:rsidRPr="00CF0E7B">
        <w:t xml:space="preserve"> For example, conduct observations and surveys in areas classified by MARSSIM as Class 1 or 2 survey units instead of Class 3 survey units or unimpacted areas.</w:t>
      </w:r>
    </w:p>
    <w:p w14:paraId="307BD5D2" w14:textId="0BA8E405" w:rsidR="003B33FD" w:rsidRPr="00CF0E7B" w:rsidRDefault="003B33FD" w:rsidP="00D3264F">
      <w:pPr>
        <w:pStyle w:val="BodyText"/>
        <w:numPr>
          <w:ilvl w:val="0"/>
          <w:numId w:val="8"/>
        </w:numPr>
      </w:pPr>
      <w:r w:rsidRPr="00CF0E7B">
        <w:t>Determine the types of surveys to be performed (surface scans, fixed-point measurements, ambient gamma radiation measurement), the number of samples to be collected, and whether the samples will be split with the licensee.</w:t>
      </w:r>
    </w:p>
    <w:p w14:paraId="2700F909" w14:textId="54EB9346" w:rsidR="00B733D2" w:rsidRPr="00CF0E7B" w:rsidRDefault="00B733D2" w:rsidP="00D3264F">
      <w:pPr>
        <w:pStyle w:val="BodyText"/>
        <w:numPr>
          <w:ilvl w:val="0"/>
          <w:numId w:val="8"/>
        </w:numPr>
      </w:pPr>
      <w:r w:rsidRPr="00CF0E7B">
        <w:t>Select instrumentation for use during the inspection that will detect the radionuclides of concern and provide the necessary minimum detectable activity of the radionuclides.</w:t>
      </w:r>
    </w:p>
    <w:p w14:paraId="64FCD6CB" w14:textId="77777777" w:rsidR="008E49AB" w:rsidRDefault="008E49AB" w:rsidP="003E79D6">
      <w:pPr>
        <w:pStyle w:val="BodyText-table"/>
        <w:rPr>
          <w:rFonts w:eastAsiaTheme="majorEastAsia" w:cstheme="majorBidi"/>
        </w:rPr>
      </w:pPr>
      <w:r>
        <w:br w:type="page"/>
      </w:r>
    </w:p>
    <w:p w14:paraId="50E46CD0" w14:textId="1BF6C554" w:rsidR="00AA557A" w:rsidRPr="00CF0E7B" w:rsidRDefault="0039679D" w:rsidP="008E49AB">
      <w:pPr>
        <w:pStyle w:val="BodyText3"/>
        <w:ind w:left="360"/>
      </w:pPr>
      <w:r w:rsidRPr="00CF0E7B">
        <w:lastRenderedPageBreak/>
        <w:t>During the inspection</w:t>
      </w:r>
      <w:r w:rsidR="001C0F61">
        <w:t>:</w:t>
      </w:r>
    </w:p>
    <w:p w14:paraId="7B3B985A" w14:textId="47C348A7" w:rsidR="0039679D" w:rsidRPr="00CF0E7B" w:rsidRDefault="00EE7024" w:rsidP="00D3264F">
      <w:pPr>
        <w:pStyle w:val="BodyText"/>
        <w:numPr>
          <w:ilvl w:val="0"/>
          <w:numId w:val="9"/>
        </w:numPr>
      </w:pPr>
      <w:r w:rsidRPr="00CF0E7B">
        <w:t>O</w:t>
      </w:r>
      <w:r w:rsidR="0098409F" w:rsidRPr="00CF0E7B">
        <w:t>bserve the licensee conducting the FSS, if possible</w:t>
      </w:r>
      <w:r w:rsidRPr="00CF0E7B">
        <w:t>.</w:t>
      </w:r>
    </w:p>
    <w:p w14:paraId="6DD19F5E" w14:textId="3850AE9B" w:rsidR="0098409F" w:rsidRPr="00CF0E7B" w:rsidRDefault="0098409F" w:rsidP="00D3264F">
      <w:pPr>
        <w:pStyle w:val="BodyText"/>
        <w:numPr>
          <w:ilvl w:val="0"/>
          <w:numId w:val="9"/>
        </w:numPr>
      </w:pPr>
      <w:r w:rsidRPr="00CF0E7B">
        <w:t>Compare the licensee’s implementation of the FSS to the instructions and procedures provided in the FSS plan and FSS program.</w:t>
      </w:r>
    </w:p>
    <w:p w14:paraId="482336BB" w14:textId="527180CE" w:rsidR="00A9695A" w:rsidRPr="00CF0E7B" w:rsidRDefault="00B03AB5" w:rsidP="00D3264F">
      <w:pPr>
        <w:pStyle w:val="BodyText"/>
        <w:numPr>
          <w:ilvl w:val="0"/>
          <w:numId w:val="9"/>
        </w:numPr>
      </w:pPr>
      <w:r w:rsidRPr="00CF0E7B">
        <w:t>Conduct the</w:t>
      </w:r>
      <w:r w:rsidR="0098409F" w:rsidRPr="00CF0E7B">
        <w:t xml:space="preserve"> side-by-side or confirmatory</w:t>
      </w:r>
      <w:r w:rsidRPr="00CF0E7B">
        <w:t xml:space="preserve"> survey and collect the samples in accordance with </w:t>
      </w:r>
      <w:r w:rsidR="009B7785" w:rsidRPr="00CF0E7B">
        <w:t xml:space="preserve">approved procedures. </w:t>
      </w:r>
      <w:r w:rsidR="00A9695A" w:rsidRPr="00CF0E7B">
        <w:t>Maintain control of the samples using chain of custody forms (NRC Form 303) as necessary.</w:t>
      </w:r>
    </w:p>
    <w:p w14:paraId="2AE28D14" w14:textId="7133C674" w:rsidR="009B7785" w:rsidRPr="00CF0E7B" w:rsidRDefault="009B7785" w:rsidP="00D3264F">
      <w:pPr>
        <w:pStyle w:val="BodyText"/>
        <w:numPr>
          <w:ilvl w:val="0"/>
          <w:numId w:val="9"/>
        </w:numPr>
      </w:pPr>
      <w:r w:rsidRPr="00CF0E7B">
        <w:t>Ship the soil, water, and swipe samples to the NRC’s contract laboratory for analysis, as necessary, and review the sample results provided by the laboratory.</w:t>
      </w:r>
    </w:p>
    <w:p w14:paraId="7927A980" w14:textId="1205F4F8" w:rsidR="00A9695A" w:rsidRPr="00CF0E7B" w:rsidRDefault="00A9695A" w:rsidP="00D3264F">
      <w:pPr>
        <w:pStyle w:val="BodyText"/>
        <w:numPr>
          <w:ilvl w:val="0"/>
          <w:numId w:val="9"/>
        </w:numPr>
      </w:pPr>
      <w:r w:rsidRPr="00CF0E7B">
        <w:t xml:space="preserve">Evaluate the results of the verification or confirmatory survey. </w:t>
      </w:r>
      <w:r w:rsidR="0098409F" w:rsidRPr="00CF0E7B">
        <w:t>Compare the NRC’s results to the licensee’s results.</w:t>
      </w:r>
      <w:r w:rsidR="00872131" w:rsidRPr="00CF0E7B">
        <w:t xml:space="preserve"> </w:t>
      </w:r>
      <w:r w:rsidR="00B733D2" w:rsidRPr="00CF0E7B">
        <w:t xml:space="preserve">Compare all results to the NRC’s approved release criteria. </w:t>
      </w:r>
      <w:r w:rsidR="00F5174D" w:rsidRPr="00CF0E7B">
        <w:t>This evaluation may include statistical comparison of the NRC’s results to the licensee’s results</w:t>
      </w:r>
      <w:r w:rsidR="0098409F" w:rsidRPr="00CF0E7B">
        <w:t xml:space="preserve"> as described in MARSSIM</w:t>
      </w:r>
      <w:r w:rsidR="00F5174D" w:rsidRPr="00CF0E7B">
        <w:t>.</w:t>
      </w:r>
    </w:p>
    <w:p w14:paraId="62B83CB7" w14:textId="42C361A9" w:rsidR="00304576" w:rsidRPr="00CF0E7B" w:rsidRDefault="00304576" w:rsidP="003C7F9F">
      <w:pPr>
        <w:pStyle w:val="BodyText3"/>
      </w:pPr>
      <w:r w:rsidRPr="00CF0E7B">
        <w:t>Refer to Appendix A, "</w:t>
      </w:r>
      <w:r w:rsidR="00295431" w:rsidRPr="00CF0E7B">
        <w:t xml:space="preserve">Inspection of </w:t>
      </w:r>
      <w:r w:rsidRPr="00CF0E7B">
        <w:t>Final Status Survey Programs," for a detailed inspection checklist for review of the licensee's FSS program.</w:t>
      </w:r>
    </w:p>
    <w:p w14:paraId="34D417DD" w14:textId="0B1B55C4" w:rsidR="00C52075" w:rsidRPr="00CF0E7B" w:rsidRDefault="00DA6FCB" w:rsidP="00017228">
      <w:pPr>
        <w:pStyle w:val="Heading2"/>
      </w:pPr>
      <w:r w:rsidRPr="00CF0E7B">
        <w:t>03.02</w:t>
      </w:r>
      <w:r w:rsidR="004E37A9" w:rsidRPr="00CF0E7B">
        <w:tab/>
      </w:r>
      <w:r w:rsidRPr="00CF0E7B">
        <w:rPr>
          <w:u w:val="single"/>
        </w:rPr>
        <w:t>Verification</w:t>
      </w:r>
      <w:r w:rsidR="004E37A9" w:rsidRPr="00CF0E7B">
        <w:rPr>
          <w:u w:val="single"/>
        </w:rPr>
        <w:t xml:space="preserve"> that Site Can Be Released</w:t>
      </w:r>
    </w:p>
    <w:p w14:paraId="091D9873" w14:textId="47A443EA" w:rsidR="001F275E" w:rsidRPr="00CF0E7B" w:rsidRDefault="00D256E0" w:rsidP="001D43D1">
      <w:pPr>
        <w:pStyle w:val="BodyText3"/>
      </w:pPr>
      <w:r w:rsidRPr="00CF0E7B">
        <w:t>V</w:t>
      </w:r>
      <w:r w:rsidR="00F5174D" w:rsidRPr="00CF0E7B">
        <w:t xml:space="preserve">erify that the </w:t>
      </w:r>
      <w:r w:rsidR="00005EAE" w:rsidRPr="00CF0E7B">
        <w:t>facility,</w:t>
      </w:r>
      <w:r w:rsidR="00F5174D" w:rsidRPr="00CF0E7B">
        <w:t xml:space="preserve"> or a portion of the </w:t>
      </w:r>
      <w:r w:rsidR="00005EAE" w:rsidRPr="00CF0E7B">
        <w:t>facility</w:t>
      </w:r>
      <w:r w:rsidR="00F5174D" w:rsidRPr="00CF0E7B">
        <w:t xml:space="preserve">, </w:t>
      </w:r>
      <w:r w:rsidR="00840CE8" w:rsidRPr="00CF0E7B">
        <w:t>meets the criteria for unrestricted or restricted release.</w:t>
      </w:r>
      <w:r w:rsidR="00872131" w:rsidRPr="00CF0E7B">
        <w:t xml:space="preserve"> </w:t>
      </w:r>
      <w:r w:rsidR="00AF55E6" w:rsidRPr="00CF0E7B">
        <w:t xml:space="preserve">This verification </w:t>
      </w:r>
      <w:r w:rsidR="001931C2" w:rsidRPr="00CF0E7B">
        <w:t>in</w:t>
      </w:r>
      <w:r w:rsidR="00AF55E6" w:rsidRPr="00CF0E7B">
        <w:t>clude</w:t>
      </w:r>
      <w:r w:rsidR="001931C2" w:rsidRPr="00CF0E7B">
        <w:t>s</w:t>
      </w:r>
      <w:r w:rsidR="009453CD" w:rsidRPr="00CF0E7B">
        <w:t xml:space="preserve"> </w:t>
      </w:r>
      <w:r w:rsidR="001F275E" w:rsidRPr="00CF0E7B">
        <w:t>confirmation that:</w:t>
      </w:r>
    </w:p>
    <w:p w14:paraId="27C3F5A4" w14:textId="5325051F" w:rsidR="001F275E" w:rsidRPr="00CF0E7B" w:rsidRDefault="001F275E" w:rsidP="00D3264F">
      <w:pPr>
        <w:pStyle w:val="BodyText"/>
        <w:numPr>
          <w:ilvl w:val="0"/>
          <w:numId w:val="10"/>
        </w:numPr>
      </w:pPr>
      <w:r w:rsidRPr="00CF0E7B">
        <w:t>A</w:t>
      </w:r>
      <w:r w:rsidR="00AF55E6" w:rsidRPr="00CF0E7B">
        <w:t xml:space="preserve">ll licensed material </w:t>
      </w:r>
      <w:r w:rsidR="00B733D2" w:rsidRPr="00CF0E7B">
        <w:t xml:space="preserve">at the facility or area to be released </w:t>
      </w:r>
      <w:r w:rsidR="00AF55E6" w:rsidRPr="00CF0E7B">
        <w:t xml:space="preserve">has been transferred </w:t>
      </w:r>
      <w:r w:rsidR="001A2C94" w:rsidRPr="00CF0E7B">
        <w:t xml:space="preserve">to an authorized recipient </w:t>
      </w:r>
      <w:r w:rsidR="00AF55E6" w:rsidRPr="00CF0E7B">
        <w:t>or disposed</w:t>
      </w:r>
      <w:r w:rsidR="00B733D2" w:rsidRPr="00CF0E7B">
        <w:t xml:space="preserve"> at an authorized disposal facility</w:t>
      </w:r>
      <w:r w:rsidR="009453CD" w:rsidRPr="00CF0E7B">
        <w:t>.</w:t>
      </w:r>
    </w:p>
    <w:p w14:paraId="7FB39BAF" w14:textId="132523CA" w:rsidR="001F275E" w:rsidRPr="00CF0E7B" w:rsidRDefault="001F275E" w:rsidP="00D3264F">
      <w:pPr>
        <w:pStyle w:val="BodyText"/>
        <w:numPr>
          <w:ilvl w:val="0"/>
          <w:numId w:val="10"/>
        </w:numPr>
      </w:pPr>
      <w:r w:rsidRPr="00CF0E7B">
        <w:t>T</w:t>
      </w:r>
      <w:r w:rsidR="00AF55E6" w:rsidRPr="00CF0E7B">
        <w:t>he site has been adequately surveyed by the licensee</w:t>
      </w:r>
      <w:r w:rsidR="00D748B7" w:rsidRPr="00CF0E7B">
        <w:t>,</w:t>
      </w:r>
      <w:r w:rsidR="009453CD" w:rsidRPr="00CF0E7B">
        <w:t xml:space="preserve"> </w:t>
      </w:r>
      <w:r w:rsidR="00D748B7" w:rsidRPr="00CF0E7B">
        <w:t xml:space="preserve">the licensee has effectively controlled the data, </w:t>
      </w:r>
      <w:r w:rsidR="009453CD" w:rsidRPr="00CF0E7B">
        <w:t>and the survey results are less than the NRC-approved release criteria</w:t>
      </w:r>
      <w:r w:rsidR="00D748B7" w:rsidRPr="00CF0E7B">
        <w:t>.</w:t>
      </w:r>
    </w:p>
    <w:p w14:paraId="4B306268" w14:textId="69F35667" w:rsidR="00AF55E6" w:rsidRPr="00CF0E7B" w:rsidRDefault="001F275E" w:rsidP="00D3264F">
      <w:pPr>
        <w:pStyle w:val="BodyText"/>
        <w:numPr>
          <w:ilvl w:val="0"/>
          <w:numId w:val="10"/>
        </w:numPr>
      </w:pPr>
      <w:r w:rsidRPr="00CF0E7B">
        <w:t>Th</w:t>
      </w:r>
      <w:r w:rsidR="00AF55E6" w:rsidRPr="00CF0E7B">
        <w:t>e NRC has conducted</w:t>
      </w:r>
      <w:r w:rsidR="0098409F" w:rsidRPr="00CF0E7B">
        <w:t>,</w:t>
      </w:r>
      <w:r w:rsidR="00AF55E6" w:rsidRPr="00CF0E7B">
        <w:t xml:space="preserve"> or provided </w:t>
      </w:r>
      <w:r w:rsidR="009453CD" w:rsidRPr="00CF0E7B">
        <w:t xml:space="preserve">with </w:t>
      </w:r>
      <w:r w:rsidR="00AF55E6" w:rsidRPr="00CF0E7B">
        <w:t>the opportunity to conduct</w:t>
      </w:r>
      <w:r w:rsidR="0098409F" w:rsidRPr="00CF0E7B">
        <w:t>,</w:t>
      </w:r>
      <w:r w:rsidR="00AF55E6" w:rsidRPr="00CF0E7B">
        <w:t xml:space="preserve"> a side-by-side verification or confirmatory survey.</w:t>
      </w:r>
      <w:r w:rsidR="009453CD" w:rsidRPr="00CF0E7B">
        <w:t xml:space="preserve"> The decision to conduct a</w:t>
      </w:r>
      <w:r w:rsidR="001A2C94" w:rsidRPr="00CF0E7B">
        <w:t xml:space="preserve">n independent </w:t>
      </w:r>
      <w:r w:rsidR="009453CD" w:rsidRPr="00CF0E7B">
        <w:t>radiological survey will be based on various factors including the radionuclides of concern.</w:t>
      </w:r>
    </w:p>
    <w:p w14:paraId="4E901884" w14:textId="443A43AF" w:rsidR="00D748B7" w:rsidRPr="00CF0E7B" w:rsidRDefault="00D748B7" w:rsidP="00D3264F">
      <w:pPr>
        <w:pStyle w:val="BodyText"/>
        <w:numPr>
          <w:ilvl w:val="0"/>
          <w:numId w:val="10"/>
        </w:numPr>
      </w:pPr>
      <w:r w:rsidRPr="00CF0E7B">
        <w:t xml:space="preserve">The NRC’s confirmatory survey or side-by-side </w:t>
      </w:r>
      <w:r w:rsidR="001A2C94" w:rsidRPr="00CF0E7B">
        <w:t xml:space="preserve">verification </w:t>
      </w:r>
      <w:r w:rsidRPr="00CF0E7B">
        <w:t>results are consistent with the licensee’s FSS results.</w:t>
      </w:r>
    </w:p>
    <w:p w14:paraId="179A0A9F" w14:textId="69405228" w:rsidR="00AF55E6" w:rsidRPr="00CF0E7B" w:rsidRDefault="0031652C" w:rsidP="001D43D1">
      <w:pPr>
        <w:pStyle w:val="BodyText3"/>
      </w:pPr>
      <w:r w:rsidRPr="00CF0E7B">
        <w:t>T</w:t>
      </w:r>
      <w:r w:rsidR="001931C2" w:rsidRPr="00CF0E7B">
        <w:t>he</w:t>
      </w:r>
      <w:r w:rsidR="006E7C98" w:rsidRPr="00CF0E7B">
        <w:t xml:space="preserve"> building or land</w:t>
      </w:r>
      <w:r w:rsidR="001931C2" w:rsidRPr="00CF0E7B">
        <w:t xml:space="preserve"> areas </w:t>
      </w:r>
      <w:r w:rsidR="001A2C94" w:rsidRPr="00CF0E7B">
        <w:t xml:space="preserve">to be surveyed </w:t>
      </w:r>
      <w:r w:rsidR="001931C2" w:rsidRPr="00CF0E7B">
        <w:t xml:space="preserve">should be free of radioactive material. </w:t>
      </w:r>
      <w:r w:rsidR="00D748B7" w:rsidRPr="00CF0E7B">
        <w:t>There</w:t>
      </w:r>
      <w:r w:rsidR="006E7C98" w:rsidRPr="00CF0E7B">
        <w:t xml:space="preserve"> may be i</w:t>
      </w:r>
      <w:r w:rsidR="00D748B7" w:rsidRPr="00CF0E7B">
        <w:t>nstances whe</w:t>
      </w:r>
      <w:r w:rsidR="001A2C94" w:rsidRPr="00CF0E7B">
        <w:t>n</w:t>
      </w:r>
      <w:r w:rsidR="00D748B7" w:rsidRPr="00CF0E7B">
        <w:t xml:space="preserve"> radioactive material </w:t>
      </w:r>
      <w:r w:rsidR="001A2C94" w:rsidRPr="00CF0E7B">
        <w:t xml:space="preserve">may remain </w:t>
      </w:r>
      <w:r w:rsidR="00D748B7" w:rsidRPr="00CF0E7B">
        <w:t xml:space="preserve">in </w:t>
      </w:r>
      <w:r w:rsidR="00F90F62" w:rsidRPr="00CF0E7B">
        <w:t>the survey unit (</w:t>
      </w:r>
      <w:r w:rsidR="00964400" w:rsidRPr="00CF0E7B">
        <w:t xml:space="preserve">including </w:t>
      </w:r>
      <w:r w:rsidR="00F90F62" w:rsidRPr="00CF0E7B">
        <w:t xml:space="preserve">generally licensed </w:t>
      </w:r>
      <w:r w:rsidR="00964400" w:rsidRPr="00CF0E7B">
        <w:t>devices</w:t>
      </w:r>
      <w:r w:rsidR="00F90F62" w:rsidRPr="00CF0E7B">
        <w:t>)</w:t>
      </w:r>
      <w:r w:rsidR="00964400" w:rsidRPr="00CF0E7B">
        <w:t>,</w:t>
      </w:r>
      <w:r w:rsidR="00F90F62" w:rsidRPr="00CF0E7B">
        <w:t xml:space="preserve"> or </w:t>
      </w:r>
      <w:r w:rsidR="00964400" w:rsidRPr="00CF0E7B">
        <w:t xml:space="preserve">radioactive material </w:t>
      </w:r>
      <w:r w:rsidR="001A2C94" w:rsidRPr="00CF0E7B">
        <w:t xml:space="preserve">may </w:t>
      </w:r>
      <w:proofErr w:type="gramStart"/>
      <w:r w:rsidR="001A2C94" w:rsidRPr="00CF0E7B">
        <w:t xml:space="preserve">be </w:t>
      </w:r>
      <w:r w:rsidR="00F90F62" w:rsidRPr="00CF0E7B">
        <w:t>located in</w:t>
      </w:r>
      <w:proofErr w:type="gramEnd"/>
      <w:r w:rsidR="00F90F62" w:rsidRPr="00CF0E7B">
        <w:t xml:space="preserve"> areas </w:t>
      </w:r>
      <w:r w:rsidR="00D748B7" w:rsidRPr="00CF0E7B">
        <w:t xml:space="preserve">adjacent to the </w:t>
      </w:r>
      <w:r w:rsidR="00F90F62" w:rsidRPr="00CF0E7B">
        <w:t>survey</w:t>
      </w:r>
      <w:r w:rsidR="00964400" w:rsidRPr="00CF0E7B">
        <w:t xml:space="preserve"> unit</w:t>
      </w:r>
      <w:r w:rsidR="001A2C94" w:rsidRPr="00CF0E7B">
        <w:t>.</w:t>
      </w:r>
      <w:r w:rsidR="00872131" w:rsidRPr="00CF0E7B">
        <w:t xml:space="preserve"> </w:t>
      </w:r>
      <w:r w:rsidR="001A2C94" w:rsidRPr="00CF0E7B">
        <w:t>Th</w:t>
      </w:r>
      <w:r w:rsidR="00964400" w:rsidRPr="00CF0E7B">
        <w:t>is</w:t>
      </w:r>
      <w:r w:rsidR="001A2C94" w:rsidRPr="00CF0E7B">
        <w:t xml:space="preserve"> radioactive material</w:t>
      </w:r>
      <w:r w:rsidR="00F90F62" w:rsidRPr="00CF0E7B">
        <w:t xml:space="preserve"> </w:t>
      </w:r>
      <w:r w:rsidR="00D748B7" w:rsidRPr="00CF0E7B">
        <w:t xml:space="preserve">may interfere with </w:t>
      </w:r>
      <w:r w:rsidR="006E7C98" w:rsidRPr="00CF0E7B">
        <w:t xml:space="preserve">the survey </w:t>
      </w:r>
      <w:r w:rsidR="00D748B7" w:rsidRPr="00CF0E7B">
        <w:t>measurements</w:t>
      </w:r>
      <w:r w:rsidR="006E7C98" w:rsidRPr="00CF0E7B">
        <w:t xml:space="preserve">. The inspector should consider </w:t>
      </w:r>
      <w:r w:rsidR="00F90F62" w:rsidRPr="00CF0E7B">
        <w:t xml:space="preserve">reasonable </w:t>
      </w:r>
      <w:r w:rsidR="006E7C98" w:rsidRPr="00CF0E7B">
        <w:t>alternatives, such as use of shielded detectors</w:t>
      </w:r>
      <w:r w:rsidR="00F90F62" w:rsidRPr="00CF0E7B">
        <w:t xml:space="preserve"> or temporary relocation of the radioactive material</w:t>
      </w:r>
      <w:r w:rsidR="006E7C98" w:rsidRPr="00CF0E7B">
        <w:t>.</w:t>
      </w:r>
      <w:r w:rsidR="00F90F62" w:rsidRPr="00CF0E7B">
        <w:t xml:space="preserve"> If the radioactive material cannot be removed and if the results of the survey are impacted by the material, the inspector should make note of this interference in the </w:t>
      </w:r>
      <w:r w:rsidR="00964400" w:rsidRPr="00CF0E7B">
        <w:t>inspection</w:t>
      </w:r>
      <w:r w:rsidR="00F90F62" w:rsidRPr="00CF0E7B">
        <w:t xml:space="preserve"> report.</w:t>
      </w:r>
    </w:p>
    <w:p w14:paraId="56E66744" w14:textId="05BCAC85" w:rsidR="00964400" w:rsidRPr="00CF0E7B" w:rsidRDefault="00916F8F" w:rsidP="001D43D1">
      <w:pPr>
        <w:pStyle w:val="BodyText3"/>
      </w:pPr>
      <w:r w:rsidRPr="00CF0E7B">
        <w:t xml:space="preserve">If the licensee has not submitted the FSS report to the NRC, review the licensee’s FSS data during the inspection. </w:t>
      </w:r>
      <w:r w:rsidR="00D256E0" w:rsidRPr="00CF0E7B">
        <w:t>Compare t</w:t>
      </w:r>
      <w:r w:rsidR="002D36E0" w:rsidRPr="00CF0E7B">
        <w:t xml:space="preserve">he </w:t>
      </w:r>
      <w:r w:rsidR="001E4D24">
        <w:t xml:space="preserve">FSS </w:t>
      </w:r>
      <w:r w:rsidR="002D36E0" w:rsidRPr="00CF0E7B">
        <w:t xml:space="preserve">data to the approved release criteria and </w:t>
      </w:r>
      <w:r w:rsidR="002D36E0" w:rsidRPr="00CF0E7B">
        <w:lastRenderedPageBreak/>
        <w:t>FSS plan requirements. If discrepancies are noted, discuss these discrepancies with the licensee’s staff.</w:t>
      </w:r>
    </w:p>
    <w:p w14:paraId="60EE9FCC" w14:textId="1F82B0D6" w:rsidR="00130566" w:rsidRPr="00CF0E7B" w:rsidRDefault="00C076E2" w:rsidP="001D43D1">
      <w:pPr>
        <w:pStyle w:val="BodyText3"/>
      </w:pPr>
      <w:r w:rsidRPr="00CF0E7B">
        <w:t xml:space="preserve">Occasionally, the </w:t>
      </w:r>
      <w:r w:rsidR="00997A2F" w:rsidRPr="00CF0E7B">
        <w:t xml:space="preserve">NRC </w:t>
      </w:r>
      <w:r w:rsidR="005D68FB" w:rsidRPr="00CF0E7B">
        <w:t>may</w:t>
      </w:r>
      <w:r w:rsidRPr="00CF0E7B">
        <w:t xml:space="preserve"> not be offered </w:t>
      </w:r>
      <w:r w:rsidR="00997A2F" w:rsidRPr="00CF0E7B">
        <w:t xml:space="preserve">the </w:t>
      </w:r>
      <w:r w:rsidRPr="00CF0E7B">
        <w:t xml:space="preserve">opportunity to </w:t>
      </w:r>
      <w:r w:rsidR="00B66D97" w:rsidRPr="00CF0E7B">
        <w:t xml:space="preserve">observe the FSS or </w:t>
      </w:r>
      <w:r w:rsidR="005D68FB" w:rsidRPr="00CF0E7B">
        <w:t xml:space="preserve">conduct independent </w:t>
      </w:r>
      <w:r w:rsidR="00BA0866" w:rsidRPr="00CF0E7B">
        <w:t xml:space="preserve">verification </w:t>
      </w:r>
      <w:r w:rsidR="005D68FB" w:rsidRPr="00CF0E7B">
        <w:t>survey</w:t>
      </w:r>
      <w:r w:rsidR="00F57D8F" w:rsidRPr="00CF0E7B">
        <w:t>s</w:t>
      </w:r>
      <w:r w:rsidR="005D68FB" w:rsidRPr="00CF0E7B">
        <w:t xml:space="preserve">. </w:t>
      </w:r>
      <w:r w:rsidR="006C269F" w:rsidRPr="00CF0E7B">
        <w:t xml:space="preserve">For example, </w:t>
      </w:r>
      <w:r w:rsidR="00AF55E6" w:rsidRPr="00CF0E7B">
        <w:t xml:space="preserve">some </w:t>
      </w:r>
      <w:r w:rsidRPr="00CF0E7B">
        <w:t xml:space="preserve">nuclear </w:t>
      </w:r>
      <w:r w:rsidR="005D68FB" w:rsidRPr="00CF0E7B">
        <w:t>materials licensees</w:t>
      </w:r>
      <w:r w:rsidR="001C0F61">
        <w:t xml:space="preserve"> (usually Group 1 and 2 sites)</w:t>
      </w:r>
      <w:r w:rsidR="005D68FB" w:rsidRPr="00CF0E7B">
        <w:t xml:space="preserve"> </w:t>
      </w:r>
      <w:r w:rsidR="006C269F" w:rsidRPr="00CF0E7B">
        <w:t xml:space="preserve">may </w:t>
      </w:r>
      <w:r w:rsidR="005D68FB" w:rsidRPr="00CF0E7B">
        <w:t>conduct</w:t>
      </w:r>
      <w:r w:rsidR="006C269F" w:rsidRPr="00CF0E7B">
        <w:t xml:space="preserve"> site </w:t>
      </w:r>
      <w:r w:rsidR="005D68FB" w:rsidRPr="00CF0E7B">
        <w:t xml:space="preserve">decommissioning and </w:t>
      </w:r>
      <w:r w:rsidRPr="00CF0E7B">
        <w:t xml:space="preserve">complete </w:t>
      </w:r>
      <w:r w:rsidR="00F57D8F" w:rsidRPr="00CF0E7B">
        <w:t xml:space="preserve">the </w:t>
      </w:r>
      <w:r w:rsidR="005D68FB" w:rsidRPr="00CF0E7B">
        <w:t>FSS without prior notification to the NRC.</w:t>
      </w:r>
      <w:r w:rsidR="00872131" w:rsidRPr="00CF0E7B">
        <w:t xml:space="preserve"> </w:t>
      </w:r>
      <w:r w:rsidR="005E05A9" w:rsidRPr="00CF0E7B">
        <w:t>In these situations, discuss the</w:t>
      </w:r>
      <w:r w:rsidR="005D68FB" w:rsidRPr="00CF0E7B">
        <w:t xml:space="preserve"> </w:t>
      </w:r>
      <w:r w:rsidR="00997A2F" w:rsidRPr="00CF0E7B">
        <w:t xml:space="preserve">site status </w:t>
      </w:r>
      <w:r w:rsidR="005D68FB" w:rsidRPr="00CF0E7B">
        <w:t xml:space="preserve">with NRC </w:t>
      </w:r>
      <w:r w:rsidR="0012070D">
        <w:t>management (regional or program depending on the licensing organization)</w:t>
      </w:r>
      <w:r w:rsidR="00997A2F" w:rsidRPr="00CF0E7B">
        <w:t xml:space="preserve"> </w:t>
      </w:r>
      <w:r w:rsidR="005D68FB" w:rsidRPr="00CF0E7B">
        <w:t xml:space="preserve">and the </w:t>
      </w:r>
      <w:r w:rsidR="006C269F" w:rsidRPr="00CF0E7B">
        <w:t xml:space="preserve">licensing </w:t>
      </w:r>
      <w:r w:rsidR="005D68FB" w:rsidRPr="00CF0E7B">
        <w:t>project manager</w:t>
      </w:r>
      <w:r w:rsidR="00997A2F" w:rsidRPr="00CF0E7B">
        <w:t xml:space="preserve">. In these situations, </w:t>
      </w:r>
      <w:r w:rsidR="00D256E0" w:rsidRPr="00CF0E7B">
        <w:t>determine</w:t>
      </w:r>
      <w:r w:rsidR="00997A2F" w:rsidRPr="00CF0E7B">
        <w:t xml:space="preserve"> whether a closeout inspection and survey should be conducted based on the </w:t>
      </w:r>
      <w:r w:rsidR="001B788A" w:rsidRPr="00CF0E7B">
        <w:t xml:space="preserve">potential hazards and </w:t>
      </w:r>
      <w:r w:rsidR="00997A2F" w:rsidRPr="00CF0E7B">
        <w:t xml:space="preserve">risks associated with the licensed activities </w:t>
      </w:r>
      <w:r w:rsidR="001B788A" w:rsidRPr="00CF0E7B">
        <w:t>involving radioactive material</w:t>
      </w:r>
      <w:r w:rsidR="00997A2F" w:rsidRPr="00CF0E7B">
        <w:t>.</w:t>
      </w:r>
    </w:p>
    <w:p w14:paraId="6F4901D0" w14:textId="77777777" w:rsidR="00964400" w:rsidRPr="00CF0E7B" w:rsidRDefault="00964400" w:rsidP="001D43D1">
      <w:pPr>
        <w:pStyle w:val="BodyText3"/>
      </w:pPr>
      <w:r w:rsidRPr="00CF0E7B">
        <w:t>Refer to Appendix A, “Inspection of Final Status Survey Programs,” for a detailed inspection checklist for the review of the licensee’s FSS program.</w:t>
      </w:r>
    </w:p>
    <w:p w14:paraId="5BF56171" w14:textId="598D6DA6" w:rsidR="00C52075" w:rsidRPr="00CF0E7B" w:rsidRDefault="00EF71E6" w:rsidP="00017228">
      <w:pPr>
        <w:pStyle w:val="Heading2"/>
      </w:pPr>
      <w:r w:rsidRPr="00CF0E7B">
        <w:t>03.</w:t>
      </w:r>
      <w:r w:rsidR="00A72021" w:rsidRPr="00CF0E7B">
        <w:t>03</w:t>
      </w:r>
      <w:r w:rsidRPr="00CF0E7B">
        <w:tab/>
      </w:r>
      <w:r w:rsidR="00A07553" w:rsidRPr="00CF0E7B">
        <w:rPr>
          <w:u w:val="single"/>
        </w:rPr>
        <w:t>Closeout Inspection</w:t>
      </w:r>
      <w:r w:rsidR="004E37A9" w:rsidRPr="00CF0E7B">
        <w:rPr>
          <w:u w:val="single"/>
        </w:rPr>
        <w:t xml:space="preserve"> and License Termination</w:t>
      </w:r>
    </w:p>
    <w:p w14:paraId="0921AB54" w14:textId="6FA809DC" w:rsidR="006746A8" w:rsidRPr="00CF0E7B" w:rsidRDefault="00346AF2" w:rsidP="001D43D1">
      <w:pPr>
        <w:pStyle w:val="BodyText3"/>
      </w:pPr>
      <w:r w:rsidRPr="00CF0E7B">
        <w:t xml:space="preserve">If the licensee has requested termination of the license, the NRC may elect to conduct a closeout inspection to support </w:t>
      </w:r>
      <w:r w:rsidR="00100D35" w:rsidRPr="00CF0E7B">
        <w:t xml:space="preserve">the </w:t>
      </w:r>
      <w:r w:rsidRPr="00CF0E7B">
        <w:t xml:space="preserve">license </w:t>
      </w:r>
      <w:r w:rsidR="00812497" w:rsidRPr="00CF0E7B">
        <w:t>amendment</w:t>
      </w:r>
      <w:r w:rsidRPr="00CF0E7B">
        <w:t xml:space="preserve">. </w:t>
      </w:r>
      <w:r w:rsidR="00100D35" w:rsidRPr="00CF0E7B">
        <w:t xml:space="preserve">As part of this inspection, </w:t>
      </w:r>
      <w:r w:rsidR="00BD509C" w:rsidRPr="00CF0E7B">
        <w:t xml:space="preserve">verify that the </w:t>
      </w:r>
      <w:r w:rsidR="00812497" w:rsidRPr="00CF0E7B">
        <w:t xml:space="preserve">licensee </w:t>
      </w:r>
      <w:r w:rsidR="004F1B3E" w:rsidRPr="00CF0E7B">
        <w:t xml:space="preserve">has completed </w:t>
      </w:r>
      <w:r w:rsidR="00812497" w:rsidRPr="00CF0E7B">
        <w:t xml:space="preserve">site </w:t>
      </w:r>
      <w:r w:rsidR="004F1B3E" w:rsidRPr="00CF0E7B">
        <w:t xml:space="preserve">remediation, </w:t>
      </w:r>
      <w:r w:rsidR="00100D35" w:rsidRPr="00CF0E7B">
        <w:t xml:space="preserve">finished </w:t>
      </w:r>
      <w:r w:rsidRPr="00CF0E7B">
        <w:t xml:space="preserve">the </w:t>
      </w:r>
      <w:r w:rsidR="004F1B3E" w:rsidRPr="00CF0E7B">
        <w:t>FSS, and provided all required document</w:t>
      </w:r>
      <w:r w:rsidRPr="00CF0E7B">
        <w:t>s</w:t>
      </w:r>
      <w:r w:rsidR="004F1B3E" w:rsidRPr="00CF0E7B">
        <w:t xml:space="preserve"> to the NRC </w:t>
      </w:r>
      <w:r w:rsidRPr="00CF0E7B">
        <w:t xml:space="preserve">to support </w:t>
      </w:r>
      <w:r w:rsidR="004F1B3E" w:rsidRPr="00CF0E7B">
        <w:t>license termination</w:t>
      </w:r>
      <w:r w:rsidR="006746A8" w:rsidRPr="00CF0E7B">
        <w:t>:</w:t>
      </w:r>
    </w:p>
    <w:p w14:paraId="6DECFFDA" w14:textId="15CDF61A" w:rsidR="00EA637F" w:rsidRPr="00CF0E7B" w:rsidRDefault="006746A8" w:rsidP="00D3264F">
      <w:pPr>
        <w:pStyle w:val="BodyText"/>
        <w:numPr>
          <w:ilvl w:val="0"/>
          <w:numId w:val="11"/>
        </w:numPr>
      </w:pPr>
      <w:r w:rsidRPr="001D43D1">
        <w:rPr>
          <w:u w:val="single"/>
        </w:rPr>
        <w:t>Close Out Inspection</w:t>
      </w:r>
      <w:r w:rsidR="00C06093" w:rsidRPr="00CF0E7B">
        <w:t xml:space="preserve">. </w:t>
      </w:r>
      <w:r w:rsidR="00D256E0" w:rsidRPr="00CF0E7B">
        <w:t>V</w:t>
      </w:r>
      <w:r w:rsidRPr="00CF0E7B">
        <w:t xml:space="preserve">erify that the licensee has completed all </w:t>
      </w:r>
      <w:r w:rsidR="00812497" w:rsidRPr="00CF0E7B">
        <w:t xml:space="preserve">decommissioning </w:t>
      </w:r>
      <w:r w:rsidR="00A23B39" w:rsidRPr="00CF0E7B">
        <w:t xml:space="preserve">as </w:t>
      </w:r>
      <w:r w:rsidR="00EA637F" w:rsidRPr="00CF0E7B">
        <w:t>described in the licensee’s approved</w:t>
      </w:r>
      <w:r w:rsidR="00812497" w:rsidRPr="00CF0E7B">
        <w:t xml:space="preserve"> </w:t>
      </w:r>
      <w:r w:rsidR="00466785" w:rsidRPr="00CF0E7B">
        <w:t>DP</w:t>
      </w:r>
      <w:r w:rsidR="00EA637F" w:rsidRPr="00CF0E7B">
        <w:t xml:space="preserve">, </w:t>
      </w:r>
      <w:r w:rsidR="00100D35" w:rsidRPr="00CF0E7B">
        <w:t xml:space="preserve">or other approved document as </w:t>
      </w:r>
      <w:r w:rsidR="00EA637F" w:rsidRPr="00CF0E7B">
        <w:t>applicable</w:t>
      </w:r>
      <w:r w:rsidR="0046324C" w:rsidRPr="00CF0E7B">
        <w:t>.</w:t>
      </w:r>
      <w:r w:rsidR="00872131" w:rsidRPr="00CF0E7B">
        <w:t xml:space="preserve"> </w:t>
      </w:r>
      <w:r w:rsidR="00A97F22" w:rsidRPr="00CF0E7B">
        <w:t>C</w:t>
      </w:r>
      <w:r w:rsidR="00C310E4" w:rsidRPr="00CF0E7B">
        <w:t>ompare the decommissioning work completed to the NRC</w:t>
      </w:r>
      <w:r w:rsidR="008E49AB">
        <w:t>-</w:t>
      </w:r>
      <w:r w:rsidR="00C310E4" w:rsidRPr="00CF0E7B">
        <w:t xml:space="preserve">approved </w:t>
      </w:r>
      <w:r w:rsidR="00466785" w:rsidRPr="00CF0E7B">
        <w:t>DP</w:t>
      </w:r>
      <w:r w:rsidR="00C310E4" w:rsidRPr="00CF0E7B">
        <w:t xml:space="preserve"> or equivalent.</w:t>
      </w:r>
      <w:r w:rsidR="00872131" w:rsidRPr="00CF0E7B">
        <w:t xml:space="preserve"> </w:t>
      </w:r>
      <w:r w:rsidR="00C310E4" w:rsidRPr="00CF0E7B">
        <w:t>For more complex sites</w:t>
      </w:r>
      <w:r w:rsidR="001C0F61">
        <w:t xml:space="preserve"> (such as Group 4 or above)</w:t>
      </w:r>
      <w:r w:rsidR="00C310E4" w:rsidRPr="00CF0E7B">
        <w:t xml:space="preserve">, this review may be conducted in coordination with the NRC’s licensing project manager. </w:t>
      </w:r>
      <w:r w:rsidR="00A97F22" w:rsidRPr="00CF0E7B">
        <w:t xml:space="preserve">Also, </w:t>
      </w:r>
      <w:r w:rsidR="00100D35" w:rsidRPr="00CF0E7B">
        <w:t xml:space="preserve">verify that all </w:t>
      </w:r>
      <w:r w:rsidR="00812497" w:rsidRPr="00CF0E7B">
        <w:t xml:space="preserve">licensed </w:t>
      </w:r>
      <w:r w:rsidR="00100D35" w:rsidRPr="00CF0E7B">
        <w:t>radioactive material ha</w:t>
      </w:r>
      <w:r w:rsidR="00C310E4" w:rsidRPr="00CF0E7B">
        <w:t>s</w:t>
      </w:r>
      <w:r w:rsidR="00100D35" w:rsidRPr="00CF0E7B">
        <w:t xml:space="preserve"> been disposed or transferred to authorized recipients.</w:t>
      </w:r>
    </w:p>
    <w:p w14:paraId="1DA9FCF2" w14:textId="4277AC6F" w:rsidR="0038750D" w:rsidRPr="00CF0E7B" w:rsidRDefault="00EA637F" w:rsidP="00D3264F">
      <w:pPr>
        <w:pStyle w:val="BodyText"/>
        <w:numPr>
          <w:ilvl w:val="0"/>
          <w:numId w:val="11"/>
        </w:numPr>
      </w:pPr>
      <w:r w:rsidRPr="00CF0E7B">
        <w:rPr>
          <w:u w:val="single"/>
        </w:rPr>
        <w:t>Review of FSS</w:t>
      </w:r>
      <w:r w:rsidR="00386C90" w:rsidRPr="00CF0E7B">
        <w:rPr>
          <w:u w:val="single"/>
        </w:rPr>
        <w:t xml:space="preserve"> Results</w:t>
      </w:r>
      <w:r w:rsidR="00C06093" w:rsidRPr="00CF0E7B">
        <w:t>.</w:t>
      </w:r>
      <w:r w:rsidRPr="00CF0E7B">
        <w:t xml:space="preserve"> </w:t>
      </w:r>
      <w:r w:rsidR="00A97F22" w:rsidRPr="00CF0E7B">
        <w:t>R</w:t>
      </w:r>
      <w:r w:rsidR="001D5D8B" w:rsidRPr="00CF0E7B">
        <w:t xml:space="preserve">eview the </w:t>
      </w:r>
      <w:r w:rsidR="00100D35" w:rsidRPr="00CF0E7B">
        <w:t xml:space="preserve">results of the </w:t>
      </w:r>
      <w:r w:rsidR="001D5D8B" w:rsidRPr="00CF0E7B">
        <w:t>licensee’s FSSs and compare the results with the NRC</w:t>
      </w:r>
      <w:r w:rsidR="00100D35" w:rsidRPr="00CF0E7B">
        <w:t>-approved release criteria</w:t>
      </w:r>
      <w:r w:rsidR="00C310E4" w:rsidRPr="00CF0E7B">
        <w:t xml:space="preserve">. </w:t>
      </w:r>
      <w:r w:rsidR="00A97F22" w:rsidRPr="00CF0E7B">
        <w:t>C</w:t>
      </w:r>
      <w:r w:rsidR="00C310E4" w:rsidRPr="00CF0E7B">
        <w:t>ompare the FSS results to t</w:t>
      </w:r>
      <w:r w:rsidR="00100D35" w:rsidRPr="00CF0E7B">
        <w:t>he NRC</w:t>
      </w:r>
      <w:r w:rsidR="001D5D8B" w:rsidRPr="00CF0E7B">
        <w:t>’s verification and confirmatory survey</w:t>
      </w:r>
      <w:r w:rsidR="00125A9D" w:rsidRPr="00CF0E7B">
        <w:t xml:space="preserve">s, </w:t>
      </w:r>
      <w:r w:rsidR="00A27DDE" w:rsidRPr="00CF0E7B">
        <w:t>as appropriate</w:t>
      </w:r>
      <w:r w:rsidR="00125A9D" w:rsidRPr="00CF0E7B">
        <w:t xml:space="preserve">. </w:t>
      </w:r>
      <w:r w:rsidR="00A27DDE" w:rsidRPr="00CF0E7B">
        <w:t xml:space="preserve">If possible, observe the licensee’s implementation of its FSS. </w:t>
      </w:r>
      <w:r w:rsidR="0038750D" w:rsidRPr="00CF0E7B">
        <w:t xml:space="preserve">The purpose of this “in-process” FSS inspection is to provide confidence that the licensee’s survey results are accurate and representative of the </w:t>
      </w:r>
      <w:r w:rsidR="00C310E4" w:rsidRPr="00CF0E7B">
        <w:t xml:space="preserve">actual </w:t>
      </w:r>
      <w:r w:rsidR="0038750D" w:rsidRPr="00CF0E7B">
        <w:t>condition at the facility.</w:t>
      </w:r>
    </w:p>
    <w:p w14:paraId="0DC799E1" w14:textId="59BC43A0" w:rsidR="00A07553" w:rsidRPr="00CF0E7B" w:rsidRDefault="00A27DDE" w:rsidP="001D43D1">
      <w:pPr>
        <w:pStyle w:val="BodyText3"/>
        <w:rPr>
          <w:u w:val="single"/>
        </w:rPr>
      </w:pPr>
      <w:r w:rsidRPr="00CF0E7B">
        <w:t xml:space="preserve">Refer to </w:t>
      </w:r>
      <w:r w:rsidR="007E44AD" w:rsidRPr="00CF0E7B">
        <w:t xml:space="preserve">Appendix A, "FSS Program Inspection Areas," for a detailed inspection checklist for </w:t>
      </w:r>
      <w:r w:rsidRPr="00CF0E7B">
        <w:t xml:space="preserve">review of </w:t>
      </w:r>
      <w:r w:rsidR="007E44AD" w:rsidRPr="00CF0E7B">
        <w:t>the licensee's FSS program.</w:t>
      </w:r>
    </w:p>
    <w:p w14:paraId="23E492DF" w14:textId="725F90FF" w:rsidR="004517AC" w:rsidRPr="00CF0E7B" w:rsidRDefault="00EF71E6" w:rsidP="00D3264F">
      <w:pPr>
        <w:pStyle w:val="BodyText"/>
        <w:numPr>
          <w:ilvl w:val="0"/>
          <w:numId w:val="11"/>
        </w:numPr>
      </w:pPr>
      <w:r w:rsidRPr="00CF0E7B">
        <w:rPr>
          <w:u w:val="single"/>
        </w:rPr>
        <w:t>Records</w:t>
      </w:r>
      <w:r w:rsidR="006E2642" w:rsidRPr="00CF0E7B">
        <w:rPr>
          <w:u w:val="single"/>
        </w:rPr>
        <w:t xml:space="preserve"> transfer</w:t>
      </w:r>
      <w:r w:rsidRPr="00CF0E7B">
        <w:t xml:space="preserve">. </w:t>
      </w:r>
      <w:r w:rsidR="0050610F" w:rsidRPr="00CF0E7B">
        <w:t xml:space="preserve">In accordance with 10 CFR 30.36, </w:t>
      </w:r>
      <w:r w:rsidR="0087767B">
        <w:t>§</w:t>
      </w:r>
      <w:r w:rsidR="0050610F" w:rsidRPr="00CF0E7B">
        <w:t xml:space="preserve">40.42, and </w:t>
      </w:r>
      <w:r w:rsidR="0087767B">
        <w:t>§</w:t>
      </w:r>
      <w:r w:rsidR="0050610F" w:rsidRPr="00CF0E7B">
        <w:t>70.38, and guidance contained in NUREG</w:t>
      </w:r>
      <w:r w:rsidR="00A20582" w:rsidRPr="00CF0E7B">
        <w:noBreakHyphen/>
      </w:r>
      <w:r w:rsidR="0050610F" w:rsidRPr="00CF0E7B">
        <w:t>1757, Volume 3, Section 3.</w:t>
      </w:r>
      <w:r w:rsidR="004517AC" w:rsidRPr="00CF0E7B">
        <w:t>3</w:t>
      </w:r>
      <w:r w:rsidR="0050610F" w:rsidRPr="00CF0E7B">
        <w:t>, b</w:t>
      </w:r>
      <w:r w:rsidR="006E2642" w:rsidRPr="00CF0E7B">
        <w:t>efore a license is terminated</w:t>
      </w:r>
      <w:r w:rsidR="006D59A1" w:rsidRPr="00CF0E7B">
        <w:t xml:space="preserve">, verify that </w:t>
      </w:r>
      <w:r w:rsidR="008559CC" w:rsidRPr="00CF0E7B">
        <w:t>all required records are transferred to the appropriate NRC Regional Office. These records include</w:t>
      </w:r>
      <w:r w:rsidR="004517AC" w:rsidRPr="00CF0E7B">
        <w:t>:</w:t>
      </w:r>
    </w:p>
    <w:p w14:paraId="71EDEA2E" w14:textId="521A1B64" w:rsidR="004517AC" w:rsidRPr="00CF0E7B" w:rsidRDefault="006B1EBB" w:rsidP="00D3264F">
      <w:pPr>
        <w:pStyle w:val="BodyText"/>
        <w:numPr>
          <w:ilvl w:val="1"/>
          <w:numId w:val="11"/>
        </w:numPr>
      </w:pPr>
      <w:r w:rsidRPr="00CF0E7B">
        <w:t>R</w:t>
      </w:r>
      <w:r w:rsidR="004F4D46" w:rsidRPr="00CF0E7B">
        <w:t xml:space="preserve">ecords of disposal </w:t>
      </w:r>
      <w:r w:rsidRPr="00CF0E7B">
        <w:t xml:space="preserve">made </w:t>
      </w:r>
      <w:r w:rsidR="004F4D46" w:rsidRPr="00CF0E7B">
        <w:t xml:space="preserve">under 10 CFR 20.2002, </w:t>
      </w:r>
      <w:r w:rsidR="004A2C1A">
        <w:t>“</w:t>
      </w:r>
      <w:r w:rsidR="004A2C1A" w:rsidRPr="004A2C1A">
        <w:t xml:space="preserve">Method for </w:t>
      </w:r>
      <w:r w:rsidR="00BB594B">
        <w:t>Ob</w:t>
      </w:r>
      <w:r w:rsidR="004A2C1A" w:rsidRPr="004A2C1A">
        <w:t xml:space="preserve">taining </w:t>
      </w:r>
      <w:r w:rsidR="00BB594B">
        <w:t>A</w:t>
      </w:r>
      <w:r w:rsidR="004A2C1A" w:rsidRPr="004A2C1A">
        <w:t xml:space="preserve">pproval of </w:t>
      </w:r>
      <w:r w:rsidR="00BB594B">
        <w:t>P</w:t>
      </w:r>
      <w:r w:rsidR="004A2C1A" w:rsidRPr="004A2C1A">
        <w:t xml:space="preserve">roposed </w:t>
      </w:r>
      <w:r w:rsidR="00BB594B">
        <w:t>D</w:t>
      </w:r>
      <w:r w:rsidR="004A2C1A" w:rsidRPr="004A2C1A">
        <w:t xml:space="preserve">isposal </w:t>
      </w:r>
      <w:r w:rsidR="00BB594B">
        <w:t>P</w:t>
      </w:r>
      <w:r w:rsidR="004A2C1A" w:rsidRPr="004A2C1A">
        <w:t>rocedures</w:t>
      </w:r>
      <w:r w:rsidR="004A2C1A">
        <w:t xml:space="preserve">,” </w:t>
      </w:r>
      <w:r w:rsidR="008274B4">
        <w:t>§</w:t>
      </w:r>
      <w:r w:rsidR="004F4D46" w:rsidRPr="00CF0E7B">
        <w:t xml:space="preserve">20.2003, </w:t>
      </w:r>
      <w:r w:rsidR="004A2C1A">
        <w:t>“</w:t>
      </w:r>
      <w:r w:rsidR="004A2C1A" w:rsidRPr="004A2C1A">
        <w:t xml:space="preserve">Disposal by </w:t>
      </w:r>
      <w:r w:rsidR="00BB594B">
        <w:t>R</w:t>
      </w:r>
      <w:r w:rsidR="004A2C1A" w:rsidRPr="004A2C1A">
        <w:t xml:space="preserve">elease into </w:t>
      </w:r>
      <w:r w:rsidR="00BB594B">
        <w:t>S</w:t>
      </w:r>
      <w:r w:rsidR="004A2C1A" w:rsidRPr="004A2C1A">
        <w:t xml:space="preserve">anitary </w:t>
      </w:r>
      <w:r w:rsidR="00BB594B">
        <w:t>S</w:t>
      </w:r>
      <w:r w:rsidR="004A2C1A" w:rsidRPr="004A2C1A">
        <w:t>ewerage</w:t>
      </w:r>
      <w:r w:rsidR="004A2C1A">
        <w:t xml:space="preserve">,” </w:t>
      </w:r>
      <w:r w:rsidR="008274B4">
        <w:t>§</w:t>
      </w:r>
      <w:r w:rsidR="004F4D46" w:rsidRPr="00CF0E7B">
        <w:t>20.2004</w:t>
      </w:r>
      <w:r w:rsidR="00C21B05">
        <w:t>, “</w:t>
      </w:r>
      <w:r w:rsidR="00C21B05" w:rsidRPr="00C21B05">
        <w:t xml:space="preserve">Treatment or </w:t>
      </w:r>
      <w:r w:rsidR="00BB594B">
        <w:t>D</w:t>
      </w:r>
      <w:r w:rsidR="00C21B05" w:rsidRPr="00C21B05">
        <w:t xml:space="preserve">isposal by </w:t>
      </w:r>
      <w:r w:rsidR="00BB594B">
        <w:t>I</w:t>
      </w:r>
      <w:r w:rsidR="00C21B05" w:rsidRPr="00C21B05">
        <w:t>ncineration</w:t>
      </w:r>
      <w:r w:rsidR="00C21B05">
        <w:t>,”</w:t>
      </w:r>
      <w:r w:rsidR="004F4D46" w:rsidRPr="00CF0E7B">
        <w:t xml:space="preserve"> and </w:t>
      </w:r>
      <w:r w:rsidR="008274B4">
        <w:t>§</w:t>
      </w:r>
      <w:r w:rsidR="004F4D46" w:rsidRPr="00CF0E7B">
        <w:t>20.2005</w:t>
      </w:r>
      <w:r w:rsidR="00C21B05">
        <w:t>, “</w:t>
      </w:r>
      <w:r w:rsidR="00C21B05" w:rsidRPr="00C21B05">
        <w:t xml:space="preserve">Disposal of </w:t>
      </w:r>
      <w:r w:rsidR="00BB594B">
        <w:t>S</w:t>
      </w:r>
      <w:r w:rsidR="00C21B05" w:rsidRPr="00C21B05">
        <w:t xml:space="preserve">pecific </w:t>
      </w:r>
      <w:r w:rsidR="00BB594B">
        <w:t>W</w:t>
      </w:r>
      <w:r w:rsidR="00C21B05" w:rsidRPr="00C21B05">
        <w:t>astes.</w:t>
      </w:r>
      <w:r w:rsidR="00C21B05">
        <w:t>”</w:t>
      </w:r>
    </w:p>
    <w:p w14:paraId="77599EB0" w14:textId="36ADE807" w:rsidR="00B6258B" w:rsidRPr="00CF0E7B" w:rsidRDefault="006B1EBB" w:rsidP="00D3264F">
      <w:pPr>
        <w:pStyle w:val="BodyText"/>
        <w:numPr>
          <w:ilvl w:val="1"/>
          <w:numId w:val="11"/>
        </w:numPr>
      </w:pPr>
      <w:r w:rsidRPr="00CF0E7B">
        <w:t>R</w:t>
      </w:r>
      <w:r w:rsidR="009D7C7A" w:rsidRPr="00CF0E7B">
        <w:t>ecords of measurements and calculations used to evaluate release of radioactive effluents to the environment</w:t>
      </w:r>
      <w:r w:rsidR="0073035C" w:rsidRPr="00CF0E7B">
        <w:t>.</w:t>
      </w:r>
    </w:p>
    <w:p w14:paraId="6F42695E" w14:textId="299BB196" w:rsidR="00B6258B" w:rsidRPr="00CF0E7B" w:rsidRDefault="006B1EBB" w:rsidP="00D3264F">
      <w:pPr>
        <w:pStyle w:val="BodyText"/>
        <w:numPr>
          <w:ilvl w:val="1"/>
          <w:numId w:val="11"/>
        </w:numPr>
      </w:pPr>
      <w:r w:rsidRPr="00CF0E7B">
        <w:lastRenderedPageBreak/>
        <w:t>R</w:t>
      </w:r>
      <w:r w:rsidR="00B6258B" w:rsidRPr="00CF0E7B">
        <w:t xml:space="preserve">ecords of spills or other </w:t>
      </w:r>
      <w:r w:rsidR="001C0F61">
        <w:t>un</w:t>
      </w:r>
      <w:r w:rsidR="00B6258B" w:rsidRPr="00CF0E7B">
        <w:t>usual occurrences</w:t>
      </w:r>
      <w:r w:rsidR="0073035C" w:rsidRPr="00CF0E7B">
        <w:t>.</w:t>
      </w:r>
    </w:p>
    <w:p w14:paraId="24075E24" w14:textId="4A73C7AC" w:rsidR="00B6258B" w:rsidRPr="00CF0E7B" w:rsidRDefault="006B1EBB" w:rsidP="00D3264F">
      <w:pPr>
        <w:pStyle w:val="BodyText"/>
        <w:numPr>
          <w:ilvl w:val="1"/>
          <w:numId w:val="11"/>
        </w:numPr>
      </w:pPr>
      <w:r w:rsidRPr="00CF0E7B">
        <w:t>As</w:t>
      </w:r>
      <w:r w:rsidR="00B6258B" w:rsidRPr="00CF0E7B">
        <w:t>-built drawings and modifications of structures in restricted areas</w:t>
      </w:r>
      <w:r w:rsidRPr="00CF0E7B">
        <w:t>.</w:t>
      </w:r>
    </w:p>
    <w:p w14:paraId="0ABCFDBE" w14:textId="5A4F5030" w:rsidR="006368B4" w:rsidRPr="00CF0E7B" w:rsidRDefault="006B1EBB" w:rsidP="00D3264F">
      <w:pPr>
        <w:pStyle w:val="BodyText"/>
        <w:numPr>
          <w:ilvl w:val="1"/>
          <w:numId w:val="11"/>
        </w:numPr>
      </w:pPr>
      <w:r w:rsidRPr="00CF0E7B">
        <w:t>L</w:t>
      </w:r>
      <w:r w:rsidR="006368B4" w:rsidRPr="00CF0E7B">
        <w:t>ists of all areas designated</w:t>
      </w:r>
      <w:r w:rsidR="005406D7" w:rsidRPr="00CF0E7B">
        <w:t xml:space="preserve"> as</w:t>
      </w:r>
      <w:r w:rsidR="006368B4" w:rsidRPr="00CF0E7B">
        <w:t xml:space="preserve"> restricted areas</w:t>
      </w:r>
      <w:r w:rsidRPr="00CF0E7B">
        <w:t>.</w:t>
      </w:r>
    </w:p>
    <w:p w14:paraId="69591235" w14:textId="627008CC" w:rsidR="00575DED" w:rsidRPr="00CF0E7B" w:rsidRDefault="006B1EBB" w:rsidP="00D3264F">
      <w:pPr>
        <w:pStyle w:val="BodyText"/>
        <w:numPr>
          <w:ilvl w:val="1"/>
          <w:numId w:val="11"/>
        </w:numPr>
      </w:pPr>
      <w:r w:rsidRPr="00CF0E7B">
        <w:t>L</w:t>
      </w:r>
      <w:r w:rsidR="006368B4" w:rsidRPr="00CF0E7B">
        <w:t>ist</w:t>
      </w:r>
      <w:r w:rsidR="003E5D27" w:rsidRPr="00CF0E7B">
        <w:t>s</w:t>
      </w:r>
      <w:r w:rsidR="00E91329" w:rsidRPr="00CF0E7B">
        <w:t xml:space="preserve"> in a single document updated every </w:t>
      </w:r>
      <w:r w:rsidR="003E5D27" w:rsidRPr="00CF0E7B">
        <w:t xml:space="preserve">two </w:t>
      </w:r>
      <w:r w:rsidR="00E91329" w:rsidRPr="00CF0E7B">
        <w:t>year</w:t>
      </w:r>
      <w:r w:rsidR="003E5D27" w:rsidRPr="00CF0E7B">
        <w:t>s</w:t>
      </w:r>
      <w:r w:rsidR="006368B4" w:rsidRPr="00CF0E7B">
        <w:t xml:space="preserve"> of all areas outside restricted areas</w:t>
      </w:r>
      <w:r w:rsidR="006179B7" w:rsidRPr="00CF0E7B">
        <w:t xml:space="preserve"> where</w:t>
      </w:r>
      <w:r w:rsidRPr="00CF0E7B">
        <w:t xml:space="preserve"> s</w:t>
      </w:r>
      <w:r w:rsidR="003A0A8B" w:rsidRPr="00CF0E7B">
        <w:t>pills or other unusual occurrences were known to occur</w:t>
      </w:r>
      <w:r w:rsidRPr="00CF0E7B">
        <w:t xml:space="preserve">, </w:t>
      </w:r>
      <w:r w:rsidR="006179B7" w:rsidRPr="00CF0E7B">
        <w:t xml:space="preserve">licensed material was </w:t>
      </w:r>
      <w:r w:rsidR="00575DED" w:rsidRPr="00CF0E7B">
        <w:t>buried</w:t>
      </w:r>
      <w:r w:rsidRPr="00CF0E7B">
        <w:t xml:space="preserve">, and </w:t>
      </w:r>
      <w:r w:rsidR="00994265" w:rsidRPr="00CF0E7B">
        <w:t xml:space="preserve">had the license expired and licensed material were present, </w:t>
      </w:r>
      <w:r w:rsidR="002E7C11" w:rsidRPr="00CF0E7B">
        <w:t xml:space="preserve">the area would </w:t>
      </w:r>
      <w:r w:rsidR="00575DED" w:rsidRPr="00CF0E7B">
        <w:t>requir</w:t>
      </w:r>
      <w:r w:rsidR="002E7C11" w:rsidRPr="00CF0E7B">
        <w:t>e</w:t>
      </w:r>
      <w:r w:rsidR="00575DED" w:rsidRPr="00CF0E7B">
        <w:t xml:space="preserve"> either decontamination and disposal of licensed material or </w:t>
      </w:r>
      <w:r w:rsidR="00885561" w:rsidRPr="00CF0E7B">
        <w:t>approval under 10 CFR 20.2002</w:t>
      </w:r>
      <w:r w:rsidR="002E7C11" w:rsidRPr="00CF0E7B">
        <w:t>.</w:t>
      </w:r>
    </w:p>
    <w:p w14:paraId="68AC7795" w14:textId="3A28580F" w:rsidR="00584E43" w:rsidRPr="00CF0E7B" w:rsidRDefault="00130625" w:rsidP="00D3264F">
      <w:pPr>
        <w:pStyle w:val="BodyText"/>
        <w:numPr>
          <w:ilvl w:val="1"/>
          <w:numId w:val="11"/>
        </w:numPr>
      </w:pPr>
      <w:r w:rsidRPr="00CF0E7B">
        <w:t>Personnel exposure and monitoring reports required by 10 CFR 20.2206</w:t>
      </w:r>
      <w:r w:rsidR="00D3262E">
        <w:t>, “</w:t>
      </w:r>
      <w:r w:rsidR="00D3262E" w:rsidRPr="00D3262E">
        <w:t xml:space="preserve">Reports of </w:t>
      </w:r>
      <w:r w:rsidR="00BB594B">
        <w:t>I</w:t>
      </w:r>
      <w:r w:rsidR="00D3262E" w:rsidRPr="00D3262E">
        <w:t xml:space="preserve">ndividual </w:t>
      </w:r>
      <w:r w:rsidR="00BB594B">
        <w:t>M</w:t>
      </w:r>
      <w:r w:rsidR="00D3262E" w:rsidRPr="00D3262E">
        <w:t>onitoring</w:t>
      </w:r>
      <w:r w:rsidR="00D3262E">
        <w:t>,”</w:t>
      </w:r>
      <w:r w:rsidR="003E5D27" w:rsidRPr="00CF0E7B">
        <w:t xml:space="preserve"> that</w:t>
      </w:r>
      <w:r w:rsidRPr="00CF0E7B">
        <w:t xml:space="preserve"> have been submitted to the NRC for the calendar year in which the license has expired or is being terminated</w:t>
      </w:r>
      <w:r w:rsidR="00885561" w:rsidRPr="00CF0E7B">
        <w:t>.</w:t>
      </w:r>
    </w:p>
    <w:p w14:paraId="167573DE" w14:textId="26C0B323" w:rsidR="00130625" w:rsidRPr="00CF0E7B" w:rsidRDefault="00130625" w:rsidP="00D3264F">
      <w:pPr>
        <w:pStyle w:val="BodyText"/>
        <w:numPr>
          <w:ilvl w:val="1"/>
          <w:numId w:val="11"/>
        </w:numPr>
      </w:pPr>
      <w:r w:rsidRPr="00CF0E7B">
        <w:t>Reports of personnel exposures for terminated employees or employees no longer working with radioactive materials required by 10 CFR 19.13</w:t>
      </w:r>
      <w:r w:rsidR="00820D07">
        <w:t>, “</w:t>
      </w:r>
      <w:r w:rsidR="00820D07" w:rsidRPr="00820D07">
        <w:t xml:space="preserve">Notifications and </w:t>
      </w:r>
      <w:r w:rsidR="008E49AB">
        <w:t>R</w:t>
      </w:r>
      <w:r w:rsidR="00820D07" w:rsidRPr="00820D07">
        <w:t xml:space="preserve">eports to </w:t>
      </w:r>
      <w:r w:rsidR="008E49AB">
        <w:t>I</w:t>
      </w:r>
      <w:r w:rsidR="00820D07" w:rsidRPr="00820D07">
        <w:t>ndividuals</w:t>
      </w:r>
      <w:r w:rsidR="00820D07">
        <w:t>,”</w:t>
      </w:r>
      <w:r w:rsidR="003E5D27" w:rsidRPr="00CF0E7B">
        <w:t xml:space="preserve"> that</w:t>
      </w:r>
      <w:r w:rsidRPr="00CF0E7B">
        <w:t xml:space="preserve"> have been submitted to both the NRC and the employee.</w:t>
      </w:r>
    </w:p>
    <w:p w14:paraId="7EA66A89" w14:textId="29804896" w:rsidR="00CE7D87" w:rsidRPr="00CF0E7B" w:rsidRDefault="00B71338" w:rsidP="00017228">
      <w:pPr>
        <w:pStyle w:val="Heading2"/>
      </w:pPr>
      <w:r w:rsidRPr="00CF0E7B">
        <w:t>03.04</w:t>
      </w:r>
      <w:r w:rsidRPr="00CF0E7B">
        <w:tab/>
      </w:r>
      <w:r w:rsidR="00546C24" w:rsidRPr="00CF0E7B">
        <w:rPr>
          <w:u w:val="single"/>
        </w:rPr>
        <w:t xml:space="preserve">Decommissioning and Survey </w:t>
      </w:r>
      <w:r w:rsidRPr="00CF0E7B">
        <w:rPr>
          <w:u w:val="single"/>
        </w:rPr>
        <w:t>Requirements for Uranium Recovery Sites</w:t>
      </w:r>
    </w:p>
    <w:p w14:paraId="604FDF8E" w14:textId="116D39DE" w:rsidR="00100AB3" w:rsidRPr="00CF0E7B" w:rsidRDefault="00546C24" w:rsidP="00427EC1">
      <w:pPr>
        <w:pStyle w:val="BodyText3"/>
      </w:pPr>
      <w:r w:rsidRPr="00CF0E7B">
        <w:t xml:space="preserve">The regulatory requirements for </w:t>
      </w:r>
      <w:r w:rsidR="005406D7" w:rsidRPr="00CF0E7B">
        <w:t xml:space="preserve">uranium recovery </w:t>
      </w:r>
      <w:r w:rsidRPr="00CF0E7B">
        <w:t xml:space="preserve">decommissioning </w:t>
      </w:r>
      <w:r w:rsidR="00000A77" w:rsidRPr="00CF0E7B">
        <w:t>are</w:t>
      </w:r>
      <w:r w:rsidRPr="00CF0E7B">
        <w:t xml:space="preserve"> provided in Appendix A to 10 CFR Part 40</w:t>
      </w:r>
      <w:r w:rsidR="008F7C6C">
        <w:t>, “</w:t>
      </w:r>
      <w:r w:rsidR="008F7C6C" w:rsidRPr="008F7C6C">
        <w:t xml:space="preserve">Criteria </w:t>
      </w:r>
      <w:r w:rsidR="008E49AB">
        <w:t>Re</w:t>
      </w:r>
      <w:r w:rsidR="008F7C6C" w:rsidRPr="008F7C6C">
        <w:t xml:space="preserve">lating to the </w:t>
      </w:r>
      <w:r w:rsidR="008E49AB">
        <w:t>Op</w:t>
      </w:r>
      <w:r w:rsidR="008F7C6C" w:rsidRPr="008F7C6C">
        <w:t xml:space="preserve">eration of </w:t>
      </w:r>
      <w:r w:rsidR="008E49AB">
        <w:t>U</w:t>
      </w:r>
      <w:r w:rsidR="008F7C6C" w:rsidRPr="008F7C6C">
        <w:t xml:space="preserve">ranium </w:t>
      </w:r>
      <w:r w:rsidR="008E49AB">
        <w:t>M</w:t>
      </w:r>
      <w:r w:rsidR="008F7C6C" w:rsidRPr="008F7C6C">
        <w:t xml:space="preserve">ills and the </w:t>
      </w:r>
      <w:r w:rsidR="008E49AB">
        <w:t>D</w:t>
      </w:r>
      <w:r w:rsidR="008F7C6C" w:rsidRPr="008F7C6C">
        <w:t xml:space="preserve">isposition of </w:t>
      </w:r>
      <w:r w:rsidR="008E49AB">
        <w:t>T</w:t>
      </w:r>
      <w:r w:rsidR="001C0F61">
        <w:t>a</w:t>
      </w:r>
      <w:r w:rsidR="008F7C6C" w:rsidRPr="008F7C6C">
        <w:t xml:space="preserve">ilings or </w:t>
      </w:r>
      <w:r w:rsidR="008E49AB">
        <w:t>W</w:t>
      </w:r>
      <w:r w:rsidR="008F7C6C" w:rsidRPr="008F7C6C">
        <w:t xml:space="preserve">astes </w:t>
      </w:r>
      <w:r w:rsidR="008E49AB">
        <w:t>P</w:t>
      </w:r>
      <w:r w:rsidR="008F7C6C" w:rsidRPr="008F7C6C">
        <w:t xml:space="preserve">roduced by the </w:t>
      </w:r>
      <w:r w:rsidR="008E49AB">
        <w:t>E</w:t>
      </w:r>
      <w:r w:rsidR="008F7C6C" w:rsidRPr="008F7C6C">
        <w:t xml:space="preserve">xtraction or </w:t>
      </w:r>
      <w:r w:rsidR="008E49AB">
        <w:t>C</w:t>
      </w:r>
      <w:r w:rsidR="008F7C6C" w:rsidRPr="008F7C6C">
        <w:t xml:space="preserve">oncentration of </w:t>
      </w:r>
      <w:r w:rsidR="008E49AB">
        <w:t>S</w:t>
      </w:r>
      <w:r w:rsidR="008F7C6C" w:rsidRPr="008F7C6C">
        <w:t xml:space="preserve">ource </w:t>
      </w:r>
      <w:r w:rsidR="008E49AB">
        <w:t>M</w:t>
      </w:r>
      <w:r w:rsidR="008F7C6C" w:rsidRPr="008F7C6C">
        <w:t xml:space="preserve">aterial </w:t>
      </w:r>
      <w:r w:rsidR="001C0F61">
        <w:t>f</w:t>
      </w:r>
      <w:r w:rsidR="008F7C6C" w:rsidRPr="008F7C6C">
        <w:t xml:space="preserve">rom </w:t>
      </w:r>
      <w:r w:rsidR="008E49AB">
        <w:t>O</w:t>
      </w:r>
      <w:r w:rsidR="008F7C6C" w:rsidRPr="008F7C6C">
        <w:t xml:space="preserve">res </w:t>
      </w:r>
      <w:r w:rsidR="008E49AB">
        <w:t>P</w:t>
      </w:r>
      <w:r w:rsidR="008F7C6C" w:rsidRPr="008F7C6C">
        <w:t xml:space="preserve">rocessed </w:t>
      </w:r>
      <w:r w:rsidR="008E49AB">
        <w:t>P</w:t>
      </w:r>
      <w:r w:rsidR="008F7C6C" w:rsidRPr="008F7C6C">
        <w:t xml:space="preserve">rimarily for </w:t>
      </w:r>
      <w:r w:rsidR="001C0F61">
        <w:t>t</w:t>
      </w:r>
      <w:r w:rsidR="008F7C6C" w:rsidRPr="008F7C6C">
        <w:t xml:space="preserve">heir </w:t>
      </w:r>
      <w:r w:rsidR="008E49AB">
        <w:t>S</w:t>
      </w:r>
      <w:r w:rsidR="008F7C6C" w:rsidRPr="008F7C6C">
        <w:t xml:space="preserve">ource </w:t>
      </w:r>
      <w:r w:rsidR="008E49AB">
        <w:t>M</w:t>
      </w:r>
      <w:r w:rsidR="008F7C6C" w:rsidRPr="008F7C6C">
        <w:t xml:space="preserve">aterial </w:t>
      </w:r>
      <w:r w:rsidR="008E49AB">
        <w:t>C</w:t>
      </w:r>
      <w:r w:rsidR="008F7C6C" w:rsidRPr="008F7C6C">
        <w:t>ontent</w:t>
      </w:r>
      <w:r w:rsidRPr="00CF0E7B">
        <w:t>.</w:t>
      </w:r>
      <w:r w:rsidR="008F7C6C">
        <w:t>”</w:t>
      </w:r>
      <w:r w:rsidRPr="00CF0E7B">
        <w:t xml:space="preserve"> </w:t>
      </w:r>
      <w:r w:rsidR="00100AB3" w:rsidRPr="00CF0E7B">
        <w:t>Appendix A provides the requirements for cleanup of groundwater (Criterion</w:t>
      </w:r>
      <w:r w:rsidR="005406D7" w:rsidRPr="00CF0E7B">
        <w:t> </w:t>
      </w:r>
      <w:r w:rsidR="00100AB3" w:rsidRPr="00CF0E7B">
        <w:t xml:space="preserve">5), closure of tailings and waste impoundments (Criterion 6), and reclamation of land areas (Criterion 6). </w:t>
      </w:r>
      <w:r w:rsidR="005406D7" w:rsidRPr="00CF0E7B">
        <w:t xml:space="preserve">Criterion 6 also provides the survey requirements for land areas. The release limits for </w:t>
      </w:r>
      <w:r w:rsidR="00100AB3" w:rsidRPr="00CF0E7B">
        <w:t>land areas</w:t>
      </w:r>
      <w:r w:rsidR="005406D7" w:rsidRPr="00CF0E7B">
        <w:t xml:space="preserve"> </w:t>
      </w:r>
      <w:r w:rsidR="006B1EBB" w:rsidRPr="00CF0E7B">
        <w:t>are</w:t>
      </w:r>
      <w:r w:rsidR="00100AB3" w:rsidRPr="00CF0E7B">
        <w:t xml:space="preserve"> based on concentrations of radium-226 in the soil, but regulations allow the licensee to calculate cleanup criteria for other radionuclides</w:t>
      </w:r>
      <w:r w:rsidR="00F67624" w:rsidRPr="00CF0E7B">
        <w:t xml:space="preserve"> of concern</w:t>
      </w:r>
      <w:r w:rsidR="00100AB3" w:rsidRPr="00CF0E7B">
        <w:t>, specifically uranium and thorium isotopes, using the radium benchmark dose calculation process.</w:t>
      </w:r>
    </w:p>
    <w:p w14:paraId="2370B241" w14:textId="67CCF755" w:rsidR="00AD2778" w:rsidRPr="00CF0E7B" w:rsidRDefault="00085A50" w:rsidP="00427EC1">
      <w:pPr>
        <w:pStyle w:val="BodyText3"/>
      </w:pPr>
      <w:r w:rsidRPr="00CF0E7B">
        <w:t xml:space="preserve">Commonly, uranium recovery sites conduct decommissioning using the instructions provided in an NRC-approved reclamation plan which focuses on </w:t>
      </w:r>
      <w:r w:rsidR="005406D7" w:rsidRPr="00CF0E7B">
        <w:t xml:space="preserve">the </w:t>
      </w:r>
      <w:r w:rsidRPr="00CF0E7B">
        <w:t>cleanup and restoration of land areas.</w:t>
      </w:r>
      <w:r w:rsidR="00872131" w:rsidRPr="00CF0E7B">
        <w:t xml:space="preserve"> </w:t>
      </w:r>
      <w:r w:rsidR="00A039D5" w:rsidRPr="00CF0E7B">
        <w:t>S</w:t>
      </w:r>
      <w:r w:rsidR="005406D7" w:rsidRPr="00CF0E7B">
        <w:t>tructures used to support uranium recover</w:t>
      </w:r>
      <w:r w:rsidR="00440D45" w:rsidRPr="00CF0E7B">
        <w:t>y</w:t>
      </w:r>
      <w:r w:rsidR="005406D7" w:rsidRPr="00CF0E7B">
        <w:t xml:space="preserve"> operations are demolished and buried rather than surveyed and released. </w:t>
      </w:r>
      <w:r w:rsidR="00100AB3" w:rsidRPr="00CF0E7B">
        <w:t xml:space="preserve">The reclamation plan normally includes instructions </w:t>
      </w:r>
      <w:r w:rsidR="005406D7" w:rsidRPr="00CF0E7B">
        <w:t xml:space="preserve">for </w:t>
      </w:r>
      <w:r w:rsidR="00F67624" w:rsidRPr="00CF0E7B">
        <w:t xml:space="preserve">radiologically </w:t>
      </w:r>
      <w:r w:rsidR="00100AB3" w:rsidRPr="00CF0E7B">
        <w:t>survey</w:t>
      </w:r>
      <w:r w:rsidR="005406D7" w:rsidRPr="00CF0E7B">
        <w:t>ing</w:t>
      </w:r>
      <w:r w:rsidR="00100AB3" w:rsidRPr="00CF0E7B">
        <w:t xml:space="preserve"> the site for unrestricted use. </w:t>
      </w:r>
      <w:r w:rsidRPr="00CF0E7B">
        <w:t xml:space="preserve">Regulations allow licensees to conduct surveys using alternative methods </w:t>
      </w:r>
      <w:r w:rsidR="0086362C" w:rsidRPr="00CF0E7B">
        <w:t xml:space="preserve">such as MARSSIM </w:t>
      </w:r>
      <w:r w:rsidRPr="00CF0E7B">
        <w:t xml:space="preserve">with prior NRC approval; however, most uranium recovery licensees adhere to the basic </w:t>
      </w:r>
      <w:r w:rsidR="00000A77" w:rsidRPr="00CF0E7B">
        <w:t xml:space="preserve">survey </w:t>
      </w:r>
      <w:r w:rsidRPr="00CF0E7B">
        <w:t>requirements provided in</w:t>
      </w:r>
      <w:r w:rsidR="00440D45" w:rsidRPr="00CF0E7B">
        <w:t xml:space="preserve"> Appendix A</w:t>
      </w:r>
      <w:r w:rsidRPr="00CF0E7B">
        <w:t>.</w:t>
      </w:r>
    </w:p>
    <w:p w14:paraId="533F2536" w14:textId="37C3BA34" w:rsidR="00D849B0" w:rsidRPr="00CF0E7B" w:rsidRDefault="00440D45" w:rsidP="00427EC1">
      <w:pPr>
        <w:pStyle w:val="BodyText3"/>
      </w:pPr>
      <w:r w:rsidRPr="00CF0E7B">
        <w:t>As noted earlier, t</w:t>
      </w:r>
      <w:r w:rsidR="00100AB3" w:rsidRPr="00CF0E7B">
        <w:t>he survey requirements for land areas are provided in Criterion 6.</w:t>
      </w:r>
      <w:r w:rsidR="00872131" w:rsidRPr="00CF0E7B">
        <w:t xml:space="preserve"> </w:t>
      </w:r>
      <w:r w:rsidRPr="00CF0E7B">
        <w:t>In accordance with Criterion 6, t</w:t>
      </w:r>
      <w:r w:rsidR="00D849B0" w:rsidRPr="00CF0E7B">
        <w:t xml:space="preserve">he land is </w:t>
      </w:r>
      <w:r w:rsidRPr="00CF0E7B">
        <w:t>d</w:t>
      </w:r>
      <w:r w:rsidR="00D849B0" w:rsidRPr="00CF0E7B">
        <w:t>ivided into 10</w:t>
      </w:r>
      <w:r w:rsidR="00000A77" w:rsidRPr="00CF0E7B">
        <w:t xml:space="preserve">-meter by 10-meter </w:t>
      </w:r>
      <w:r w:rsidR="00D849B0" w:rsidRPr="00CF0E7B">
        <w:t>grids. The licensee conduct</w:t>
      </w:r>
      <w:r w:rsidR="00F67624" w:rsidRPr="00CF0E7B">
        <w:t>s</w:t>
      </w:r>
      <w:r w:rsidR="00D849B0" w:rsidRPr="00CF0E7B">
        <w:t xml:space="preserve"> ambient gamma radiation</w:t>
      </w:r>
      <w:r w:rsidR="00006F5F" w:rsidRPr="00CF0E7B">
        <w:t xml:space="preserve"> measurements</w:t>
      </w:r>
      <w:r w:rsidR="00000A77" w:rsidRPr="00CF0E7B">
        <w:t xml:space="preserve"> </w:t>
      </w:r>
      <w:r w:rsidR="00D849B0" w:rsidRPr="00CF0E7B">
        <w:t>and collect</w:t>
      </w:r>
      <w:r w:rsidR="00F67624" w:rsidRPr="00CF0E7B">
        <w:t>s</w:t>
      </w:r>
      <w:r w:rsidR="00D849B0" w:rsidRPr="00CF0E7B">
        <w:t xml:space="preserve"> a multi-point soil sample from each grid. </w:t>
      </w:r>
      <w:r w:rsidR="0099207C" w:rsidRPr="00CF0E7B">
        <w:t xml:space="preserve">Depending </w:t>
      </w:r>
      <w:r w:rsidR="00006F5F" w:rsidRPr="00CF0E7B">
        <w:t xml:space="preserve">on the size of the site, </w:t>
      </w:r>
      <w:r w:rsidR="00D849B0" w:rsidRPr="00CF0E7B">
        <w:t xml:space="preserve">the licensee may have to </w:t>
      </w:r>
      <w:r w:rsidR="00F67624" w:rsidRPr="00CF0E7B">
        <w:t>s</w:t>
      </w:r>
      <w:r w:rsidR="00D849B0" w:rsidRPr="00CF0E7B">
        <w:t xml:space="preserve">urvey and sample hundreds </w:t>
      </w:r>
      <w:r w:rsidR="00006F5F" w:rsidRPr="00CF0E7B">
        <w:t>o</w:t>
      </w:r>
      <w:r w:rsidR="00D849B0" w:rsidRPr="00CF0E7B">
        <w:t xml:space="preserve">f </w:t>
      </w:r>
      <w:r w:rsidR="00006F5F" w:rsidRPr="00CF0E7B">
        <w:t xml:space="preserve">individual </w:t>
      </w:r>
      <w:r w:rsidR="00D849B0" w:rsidRPr="00CF0E7B">
        <w:t>grids.</w:t>
      </w:r>
    </w:p>
    <w:p w14:paraId="33B2B0D6" w14:textId="7C93D4C5" w:rsidR="00085A50" w:rsidRPr="00CF0E7B" w:rsidRDefault="0086362C" w:rsidP="00427EC1">
      <w:pPr>
        <w:pStyle w:val="BodyText3"/>
      </w:pPr>
      <w:r w:rsidRPr="00CF0E7B">
        <w:lastRenderedPageBreak/>
        <w:t>Many uranium recovery licensees have performance-based licenses which allow the</w:t>
      </w:r>
      <w:r w:rsidR="00F67624" w:rsidRPr="00CF0E7B">
        <w:t xml:space="preserve">m to make changes </w:t>
      </w:r>
      <w:r w:rsidRPr="00CF0E7B">
        <w:t>to the reclamation plan</w:t>
      </w:r>
      <w:r w:rsidR="00F15EF7" w:rsidRPr="00CF0E7B">
        <w:t xml:space="preserve"> in certain circumstances as specified in the license. These changes should be reviewed as part of each inspection.</w:t>
      </w:r>
    </w:p>
    <w:p w14:paraId="58E3618D" w14:textId="45172815" w:rsidR="00DF30FE" w:rsidRPr="00CF0E7B" w:rsidRDefault="00440D45" w:rsidP="00427EC1">
      <w:pPr>
        <w:pStyle w:val="BodyText3"/>
      </w:pPr>
      <w:r w:rsidRPr="00CF0E7B">
        <w:t>T</w:t>
      </w:r>
      <w:r w:rsidR="00F15EF7" w:rsidRPr="00CF0E7B">
        <w:t xml:space="preserve">he NRC </w:t>
      </w:r>
      <w:r w:rsidRPr="00CF0E7B">
        <w:t xml:space="preserve">inspector </w:t>
      </w:r>
      <w:r w:rsidR="00F15EF7" w:rsidRPr="00CF0E7B">
        <w:t xml:space="preserve">or </w:t>
      </w:r>
      <w:r w:rsidRPr="00CF0E7B">
        <w:t>the NRC’s</w:t>
      </w:r>
      <w:r w:rsidR="00F15EF7" w:rsidRPr="00CF0E7B">
        <w:t xml:space="preserve"> contractor </w:t>
      </w:r>
      <w:r w:rsidR="00F67624" w:rsidRPr="00CF0E7B">
        <w:t xml:space="preserve">should </w:t>
      </w:r>
      <w:r w:rsidR="00F15EF7" w:rsidRPr="00CF0E7B">
        <w:t xml:space="preserve">conduct side-by-side verification </w:t>
      </w:r>
      <w:r w:rsidRPr="00CF0E7B">
        <w:t>and/</w:t>
      </w:r>
      <w:r w:rsidR="00F15EF7" w:rsidRPr="00CF0E7B">
        <w:t>or independent confirmatory surveys. The</w:t>
      </w:r>
      <w:r w:rsidR="00006F5F" w:rsidRPr="00CF0E7B">
        <w:t>se</w:t>
      </w:r>
      <w:r w:rsidR="00F15EF7" w:rsidRPr="00CF0E7B">
        <w:t xml:space="preserve"> surveys will normally </w:t>
      </w:r>
      <w:r w:rsidR="0099207C" w:rsidRPr="00CF0E7B">
        <w:t xml:space="preserve">involve </w:t>
      </w:r>
      <w:r w:rsidR="00F67624" w:rsidRPr="00CF0E7B">
        <w:t xml:space="preserve">surface and subsurface </w:t>
      </w:r>
      <w:r w:rsidR="00F15EF7" w:rsidRPr="00CF0E7B">
        <w:t>land areas but may also include</w:t>
      </w:r>
      <w:r w:rsidR="00A039D5" w:rsidRPr="00CF0E7B">
        <w:t xml:space="preserve"> remaining</w:t>
      </w:r>
      <w:r w:rsidR="00F15EF7" w:rsidRPr="00CF0E7B">
        <w:t xml:space="preserve"> building surfaces</w:t>
      </w:r>
      <w:r w:rsidR="00D849B0" w:rsidRPr="00CF0E7B">
        <w:t xml:space="preserve"> such as concrete slabs. In consultation with the </w:t>
      </w:r>
      <w:r w:rsidRPr="00CF0E7B">
        <w:t>licensing p</w:t>
      </w:r>
      <w:r w:rsidR="00D849B0" w:rsidRPr="00CF0E7B">
        <w:t>roject manager, develop a survey plan that will verify the results of the licensee’s FSS.</w:t>
      </w:r>
    </w:p>
    <w:p w14:paraId="1FA025D9" w14:textId="40295C6B" w:rsidR="00DF30FE" w:rsidRPr="00CF0E7B" w:rsidRDefault="00DF30FE" w:rsidP="00427EC1">
      <w:pPr>
        <w:pStyle w:val="BodyText3"/>
      </w:pPr>
      <w:r w:rsidRPr="00CF0E7B">
        <w:t>If the inspector plans to conduct side-by-side surveys, select</w:t>
      </w:r>
      <w:r w:rsidR="00A421CF">
        <w:t>,</w:t>
      </w:r>
      <w:r w:rsidRPr="00CF0E7B">
        <w:t xml:space="preserve"> and use detection equipment that is comparable to the licensee’s equipment. </w:t>
      </w:r>
      <w:r w:rsidR="0099207C" w:rsidRPr="00CF0E7B">
        <w:t>A</w:t>
      </w:r>
      <w:r w:rsidRPr="00CF0E7B">
        <w:t xml:space="preserve"> commonly used meter </w:t>
      </w:r>
      <w:r w:rsidR="00A039D5" w:rsidRPr="00CF0E7B">
        <w:t xml:space="preserve">for land area surveys includes </w:t>
      </w:r>
      <w:r w:rsidRPr="00CF0E7B">
        <w:t xml:space="preserve">a ratemeter coupled to a </w:t>
      </w:r>
      <w:r w:rsidR="00000A77" w:rsidRPr="00CF0E7B">
        <w:t xml:space="preserve">2-inch by 2-inch </w:t>
      </w:r>
      <w:r w:rsidRPr="00CF0E7B">
        <w:t xml:space="preserve">sodium-iodide </w:t>
      </w:r>
      <w:r w:rsidR="00000A77" w:rsidRPr="00CF0E7B">
        <w:t>detector</w:t>
      </w:r>
      <w:r w:rsidR="0099207C" w:rsidRPr="00CF0E7B">
        <w:t xml:space="preserve"> calibrated to radium-226</w:t>
      </w:r>
      <w:r w:rsidRPr="00CF0E7B">
        <w:t xml:space="preserve">. </w:t>
      </w:r>
      <w:r w:rsidR="00275C1F" w:rsidRPr="00CF0E7B">
        <w:t>C</w:t>
      </w:r>
      <w:r w:rsidRPr="00CF0E7B">
        <w:t xml:space="preserve">ollect soil samples, or split </w:t>
      </w:r>
      <w:r w:rsidR="00000A77" w:rsidRPr="00CF0E7B">
        <w:t xml:space="preserve">soil </w:t>
      </w:r>
      <w:r w:rsidRPr="00CF0E7B">
        <w:t>samples with the licensee, since the</w:t>
      </w:r>
      <w:r w:rsidR="00000A77" w:rsidRPr="00CF0E7B">
        <w:t xml:space="preserve"> </w:t>
      </w:r>
      <w:r w:rsidRPr="00CF0E7B">
        <w:t>release criteria</w:t>
      </w:r>
      <w:r w:rsidR="00F67624" w:rsidRPr="00CF0E7B">
        <w:t xml:space="preserve"> for land areas</w:t>
      </w:r>
      <w:r w:rsidRPr="00CF0E7B">
        <w:t xml:space="preserve"> </w:t>
      </w:r>
      <w:r w:rsidR="00A039D5" w:rsidRPr="00CF0E7B">
        <w:t>are</w:t>
      </w:r>
      <w:r w:rsidRPr="00CF0E7B">
        <w:t xml:space="preserve"> based </w:t>
      </w:r>
      <w:r w:rsidR="00440D45" w:rsidRPr="00CF0E7B">
        <w:t xml:space="preserve">primarily </w:t>
      </w:r>
      <w:r w:rsidRPr="00CF0E7B">
        <w:t>on radioactive material concentrations in the soil.</w:t>
      </w:r>
    </w:p>
    <w:p w14:paraId="27A0B647" w14:textId="2469994E" w:rsidR="00F67624" w:rsidRPr="00CF0E7B" w:rsidRDefault="00D849B0" w:rsidP="00427EC1">
      <w:pPr>
        <w:pStyle w:val="BodyText3"/>
      </w:pPr>
      <w:r w:rsidRPr="00CF0E7B">
        <w:t xml:space="preserve">The </w:t>
      </w:r>
      <w:r w:rsidR="007E510F" w:rsidRPr="00CF0E7B">
        <w:t xml:space="preserve">inspector has several choices </w:t>
      </w:r>
      <w:r w:rsidR="00DF30FE" w:rsidRPr="00CF0E7B">
        <w:t xml:space="preserve">when conducting the confirmatory </w:t>
      </w:r>
      <w:r w:rsidR="007E510F" w:rsidRPr="00CF0E7B">
        <w:t>survey. The inspector could</w:t>
      </w:r>
      <w:r w:rsidR="00F67624" w:rsidRPr="00CF0E7B">
        <w:t xml:space="preserve"> choose to</w:t>
      </w:r>
      <w:r w:rsidR="0099207C" w:rsidRPr="00CF0E7B">
        <w:t>:</w:t>
      </w:r>
    </w:p>
    <w:p w14:paraId="39AB5824" w14:textId="48D99085" w:rsidR="00F67624" w:rsidRPr="00CF0E7B" w:rsidRDefault="004D39CD" w:rsidP="00D3264F">
      <w:pPr>
        <w:pStyle w:val="BodyText"/>
        <w:numPr>
          <w:ilvl w:val="0"/>
          <w:numId w:val="12"/>
        </w:numPr>
      </w:pPr>
      <w:r w:rsidRPr="00CF0E7B">
        <w:t>Randomly select grids that were surveyed by the licensee</w:t>
      </w:r>
      <w:r w:rsidR="00384425" w:rsidRPr="00CF0E7B">
        <w:t>.</w:t>
      </w:r>
      <w:r w:rsidR="00872131" w:rsidRPr="00CF0E7B">
        <w:t xml:space="preserve"> </w:t>
      </w:r>
      <w:r w:rsidRPr="00CF0E7B">
        <w:t xml:space="preserve">An advantage of this method is that the inspector should be able to </w:t>
      </w:r>
      <w:r w:rsidR="00440D45" w:rsidRPr="00CF0E7B">
        <w:t xml:space="preserve">directly </w:t>
      </w:r>
      <w:r w:rsidRPr="00CF0E7B">
        <w:t>compare the confirmatory</w:t>
      </w:r>
      <w:r w:rsidR="00A039D5" w:rsidRPr="00CF0E7B">
        <w:t xml:space="preserve"> survey</w:t>
      </w:r>
      <w:r w:rsidRPr="00CF0E7B">
        <w:t xml:space="preserve"> results to the licensee’s </w:t>
      </w:r>
      <w:r w:rsidR="00110A31" w:rsidRPr="00CF0E7B">
        <w:t>FSS</w:t>
      </w:r>
      <w:r w:rsidRPr="00CF0E7B">
        <w:t xml:space="preserve"> results</w:t>
      </w:r>
      <w:r w:rsidR="001C0F61">
        <w:t xml:space="preserve"> or</w:t>
      </w:r>
    </w:p>
    <w:p w14:paraId="2BA89B50" w14:textId="0BE7A01C" w:rsidR="00384425" w:rsidRPr="00CF0E7B" w:rsidRDefault="00E44968" w:rsidP="00D3264F">
      <w:pPr>
        <w:pStyle w:val="BodyText"/>
        <w:numPr>
          <w:ilvl w:val="0"/>
          <w:numId w:val="12"/>
        </w:numPr>
      </w:pPr>
      <w:r w:rsidRPr="00CF0E7B">
        <w:t>In a biased manner, s</w:t>
      </w:r>
      <w:r w:rsidR="004D39CD" w:rsidRPr="00CF0E7B">
        <w:t>elect the g</w:t>
      </w:r>
      <w:r w:rsidR="007E510F" w:rsidRPr="00CF0E7B">
        <w:t>rids</w:t>
      </w:r>
      <w:r w:rsidR="00DF30FE" w:rsidRPr="00CF0E7B">
        <w:t xml:space="preserve"> </w:t>
      </w:r>
      <w:r w:rsidR="007E510F" w:rsidRPr="00CF0E7B">
        <w:t>with the highest sample results</w:t>
      </w:r>
      <w:r w:rsidR="003D53CB" w:rsidRPr="00CF0E7B">
        <w:t xml:space="preserve"> </w:t>
      </w:r>
      <w:r w:rsidR="004D39CD" w:rsidRPr="00CF0E7B">
        <w:t>to ensure that the</w:t>
      </w:r>
      <w:r w:rsidR="00A039D5" w:rsidRPr="00CF0E7B">
        <w:t>se</w:t>
      </w:r>
      <w:r w:rsidR="004D39CD" w:rsidRPr="00CF0E7B">
        <w:t xml:space="preserve"> grids do not exceed the release criteria</w:t>
      </w:r>
      <w:r w:rsidR="001C0F61">
        <w:t xml:space="preserve"> or</w:t>
      </w:r>
    </w:p>
    <w:p w14:paraId="667DC26E" w14:textId="1801C526" w:rsidR="00384425" w:rsidRPr="00CF0E7B" w:rsidRDefault="004D39CD" w:rsidP="00D3264F">
      <w:pPr>
        <w:pStyle w:val="BodyText"/>
        <w:numPr>
          <w:ilvl w:val="0"/>
          <w:numId w:val="12"/>
        </w:numPr>
      </w:pPr>
      <w:r w:rsidRPr="00CF0E7B">
        <w:t>Select</w:t>
      </w:r>
      <w:r w:rsidR="00BF5929" w:rsidRPr="00CF0E7B">
        <w:t xml:space="preserve"> </w:t>
      </w:r>
      <w:r w:rsidR="00F54DA0" w:rsidRPr="00CF0E7B">
        <w:t xml:space="preserve">both </w:t>
      </w:r>
      <w:r w:rsidR="00BF5929" w:rsidRPr="00CF0E7B">
        <w:t xml:space="preserve">grids </w:t>
      </w:r>
      <w:r w:rsidR="00F54DA0" w:rsidRPr="00CF0E7B">
        <w:t>in a random manner</w:t>
      </w:r>
      <w:r w:rsidR="00BF5929" w:rsidRPr="00CF0E7B">
        <w:t xml:space="preserve"> and grids with the highest sample results</w:t>
      </w:r>
      <w:r w:rsidR="001C0F61">
        <w:t xml:space="preserve"> or</w:t>
      </w:r>
    </w:p>
    <w:p w14:paraId="3264F38A" w14:textId="45B1F412" w:rsidR="00BF5929" w:rsidRPr="00CF0E7B" w:rsidRDefault="00BF5929" w:rsidP="00D3264F">
      <w:pPr>
        <w:pStyle w:val="BodyText"/>
        <w:numPr>
          <w:ilvl w:val="0"/>
          <w:numId w:val="12"/>
        </w:numPr>
      </w:pPr>
      <w:r w:rsidRPr="00CF0E7B">
        <w:t>Im</w:t>
      </w:r>
      <w:r w:rsidR="007E510F" w:rsidRPr="00CF0E7B">
        <w:t xml:space="preserve">plement a MARSSIM-style survey </w:t>
      </w:r>
      <w:r w:rsidR="00F54DA0" w:rsidRPr="00CF0E7B">
        <w:t xml:space="preserve">consisting </w:t>
      </w:r>
      <w:r w:rsidR="00700D33" w:rsidRPr="00CF0E7B">
        <w:t xml:space="preserve">of </w:t>
      </w:r>
      <w:r w:rsidR="000C1C02" w:rsidRPr="00CF0E7B">
        <w:t>randomly selected locations across the entire area</w:t>
      </w:r>
      <w:r w:rsidRPr="00CF0E7B">
        <w:t xml:space="preserve"> to </w:t>
      </w:r>
      <w:r w:rsidR="00F54DA0" w:rsidRPr="00CF0E7B">
        <w:t xml:space="preserve">statistically </w:t>
      </w:r>
      <w:r w:rsidRPr="00CF0E7B">
        <w:t>demonstrate that the property can be released for unrestricted use.</w:t>
      </w:r>
    </w:p>
    <w:p w14:paraId="0AB8373C" w14:textId="7AD8303B" w:rsidR="007E510F" w:rsidRPr="00CF0E7B" w:rsidRDefault="00DF30FE" w:rsidP="00427EC1">
      <w:pPr>
        <w:pStyle w:val="BodyText3"/>
      </w:pPr>
      <w:r w:rsidRPr="00CF0E7B">
        <w:t>Regardless of the type of survey chosen, t</w:t>
      </w:r>
      <w:r w:rsidR="000C1C02" w:rsidRPr="00CF0E7B">
        <w:t xml:space="preserve">he goal of the survey is to ensure that the licensee has </w:t>
      </w:r>
      <w:r w:rsidR="00700D33" w:rsidRPr="00CF0E7B">
        <w:t xml:space="preserve">effectively </w:t>
      </w:r>
      <w:r w:rsidR="00A039D5" w:rsidRPr="00CF0E7B">
        <w:t>reclaimed</w:t>
      </w:r>
      <w:r w:rsidR="00223A0B" w:rsidRPr="00CF0E7B">
        <w:t xml:space="preserve"> the area</w:t>
      </w:r>
      <w:r w:rsidR="00700D33" w:rsidRPr="00CF0E7B">
        <w:t xml:space="preserve"> and</w:t>
      </w:r>
      <w:r w:rsidR="00223A0B" w:rsidRPr="00CF0E7B">
        <w:t xml:space="preserve"> </w:t>
      </w:r>
      <w:r w:rsidR="000C1C02" w:rsidRPr="00CF0E7B">
        <w:t xml:space="preserve">implemented </w:t>
      </w:r>
      <w:r w:rsidR="00700D33" w:rsidRPr="00CF0E7B">
        <w:t xml:space="preserve">the FSS. The results of the NRC’s confirmatory survey </w:t>
      </w:r>
      <w:r w:rsidR="00F54DA0" w:rsidRPr="00CF0E7B">
        <w:t xml:space="preserve">can be used to help </w:t>
      </w:r>
      <w:r w:rsidR="00700D33" w:rsidRPr="00CF0E7B">
        <w:t>demonstrate</w:t>
      </w:r>
      <w:r w:rsidR="000C1C02" w:rsidRPr="00CF0E7B">
        <w:t xml:space="preserve"> that the property can be released </w:t>
      </w:r>
      <w:r w:rsidR="00700D33" w:rsidRPr="00CF0E7B">
        <w:t>for unrestricted use</w:t>
      </w:r>
      <w:r w:rsidR="000C1C02" w:rsidRPr="00CF0E7B">
        <w:t>.</w:t>
      </w:r>
    </w:p>
    <w:p w14:paraId="11BD9A00" w14:textId="009D090C" w:rsidR="000612CC" w:rsidRPr="00CF0E7B" w:rsidRDefault="00134A44" w:rsidP="001D43D1">
      <w:pPr>
        <w:pStyle w:val="Heading1"/>
      </w:pPr>
      <w:r w:rsidRPr="00CF0E7B">
        <w:t>83890-04</w:t>
      </w:r>
      <w:r w:rsidRPr="00CF0E7B">
        <w:tab/>
        <w:t>RESOURCE ESTIMATE</w:t>
      </w:r>
    </w:p>
    <w:p w14:paraId="6C74979B" w14:textId="2F318B00" w:rsidR="00134A44" w:rsidRPr="00CF0E7B" w:rsidRDefault="00CF3312" w:rsidP="00427EC1">
      <w:pPr>
        <w:pStyle w:val="BodyText"/>
      </w:pPr>
      <w:r w:rsidRPr="00CF0E7B">
        <w:t>Inspections of the decommissioning of material sites depend</w:t>
      </w:r>
      <w:r w:rsidR="00A421CF">
        <w:t>ing</w:t>
      </w:r>
      <w:r w:rsidRPr="00CF0E7B">
        <w:t xml:space="preserve"> on the complexity of the licensee’s program</w:t>
      </w:r>
      <w:r w:rsidR="003E5D27" w:rsidRPr="00CF0E7B">
        <w:t xml:space="preserve">, </w:t>
      </w:r>
      <w:r w:rsidRPr="00CF0E7B">
        <w:t xml:space="preserve">would typically involve one to two inspectors and require about </w:t>
      </w:r>
      <w:r w:rsidR="00AC5EAD" w:rsidRPr="00CF0E7B">
        <w:t xml:space="preserve">one </w:t>
      </w:r>
      <w:r w:rsidRPr="00CF0E7B">
        <w:t>to four days (</w:t>
      </w:r>
      <w:r w:rsidR="00AC5EAD" w:rsidRPr="00CF0E7B">
        <w:t>8</w:t>
      </w:r>
      <w:r w:rsidRPr="00CF0E7B">
        <w:t>-36 hours) to complete.</w:t>
      </w:r>
      <w:r w:rsidR="00BC1573" w:rsidRPr="00CF0E7B">
        <w:rPr>
          <w:shd w:val="clear" w:color="auto" w:fill="FFFFFF"/>
        </w:rPr>
        <w:t xml:space="preserve"> This estimate is only for the direct inspection effort and does not include preparation for and documentation of the inspection.</w:t>
      </w:r>
    </w:p>
    <w:p w14:paraId="425921B2" w14:textId="068F7F15" w:rsidR="00092847" w:rsidRPr="00CF0E7B" w:rsidRDefault="00092847" w:rsidP="001D43D1">
      <w:pPr>
        <w:pStyle w:val="Heading1"/>
      </w:pPr>
      <w:r w:rsidRPr="00CF0E7B">
        <w:t>83890-05</w:t>
      </w:r>
      <w:r w:rsidRPr="00CF0E7B">
        <w:tab/>
        <w:t>PROCEDURE COMPLETION</w:t>
      </w:r>
    </w:p>
    <w:p w14:paraId="3EA49D11" w14:textId="0DA2CEC7" w:rsidR="00F94AA7" w:rsidRPr="00CF0E7B" w:rsidRDefault="00F94AA7" w:rsidP="00427EC1">
      <w:pPr>
        <w:pStyle w:val="BodyText"/>
      </w:pPr>
      <w:r w:rsidRPr="00CF0E7B">
        <w:t>This IP is complete when the inspection staff observe the activities, interview site staff, and review records as needed to satisfy the objectives of this IP. This IP should be completed at least once during a decommissioning project, or at other frequencies as established in the inspection schedule.</w:t>
      </w:r>
    </w:p>
    <w:p w14:paraId="6FC15ED7" w14:textId="175EF09F" w:rsidR="00CF3312" w:rsidRPr="00CF0E7B" w:rsidRDefault="007835AB" w:rsidP="001D43D1">
      <w:pPr>
        <w:pStyle w:val="Heading1"/>
      </w:pPr>
      <w:r w:rsidRPr="00CF0E7B">
        <w:lastRenderedPageBreak/>
        <w:t>83890-0</w:t>
      </w:r>
      <w:r w:rsidR="00092847" w:rsidRPr="00CF0E7B">
        <w:t>6</w:t>
      </w:r>
      <w:r w:rsidRPr="00CF0E7B">
        <w:tab/>
        <w:t>REFERENCES</w:t>
      </w:r>
    </w:p>
    <w:p w14:paraId="741B5857" w14:textId="02468A14" w:rsidR="00CF156D" w:rsidRPr="00CF0E7B" w:rsidRDefault="00230268" w:rsidP="008F7DA8">
      <w:pPr>
        <w:pStyle w:val="BodyText2"/>
      </w:pPr>
      <w:r>
        <w:t>IMC</w:t>
      </w:r>
      <w:r w:rsidR="00CF156D" w:rsidRPr="00CF0E7B">
        <w:t xml:space="preserve"> 0312, “Technical Assistance for Radiation Safety Inspections at Nuclear Fuel Cycle Facilities and Materials Licensees’ Sites”</w:t>
      </w:r>
    </w:p>
    <w:p w14:paraId="35970395" w14:textId="12A8EA61" w:rsidR="00A42493" w:rsidRPr="00CF0E7B" w:rsidRDefault="00230268" w:rsidP="008F7DA8">
      <w:pPr>
        <w:pStyle w:val="BodyText2"/>
      </w:pPr>
      <w:r>
        <w:t>IMC</w:t>
      </w:r>
      <w:r w:rsidR="00A825C3" w:rsidRPr="00CF0E7B">
        <w:t xml:space="preserve"> 2602, “</w:t>
      </w:r>
      <w:r w:rsidR="00707C7B" w:rsidRPr="00CF0E7B">
        <w:t xml:space="preserve">Decommissioning Inspection Program </w:t>
      </w:r>
      <w:r w:rsidR="00A42493" w:rsidRPr="00CF0E7B">
        <w:t>for Fuel Cycle and Materials Licensees”</w:t>
      </w:r>
    </w:p>
    <w:p w14:paraId="2F19BE00" w14:textId="7153402A" w:rsidR="00777862" w:rsidRPr="00CF0E7B" w:rsidRDefault="00777862" w:rsidP="008F7DA8">
      <w:pPr>
        <w:pStyle w:val="BodyText2"/>
      </w:pPr>
      <w:r w:rsidRPr="00CF0E7B">
        <w:t>NUREG/CR-5849</w:t>
      </w:r>
      <w:r w:rsidR="00880574" w:rsidRPr="00CF0E7B">
        <w:t>, “Manual for Conducting Radiological Surveys in Support of License Termination”</w:t>
      </w:r>
    </w:p>
    <w:p w14:paraId="1DBFAF2D" w14:textId="21D17F66" w:rsidR="00A42493" w:rsidRPr="00CF0E7B" w:rsidRDefault="00A42493" w:rsidP="008F7DA8">
      <w:pPr>
        <w:pStyle w:val="BodyText2"/>
      </w:pPr>
      <w:r w:rsidRPr="00CF0E7B">
        <w:t xml:space="preserve">NUREG-1575, </w:t>
      </w:r>
      <w:r w:rsidR="00384425" w:rsidRPr="00CF0E7B">
        <w:t xml:space="preserve">Revision 1, </w:t>
      </w:r>
      <w:r w:rsidRPr="00CF0E7B">
        <w:t>“</w:t>
      </w:r>
      <w:r w:rsidR="00254D49" w:rsidRPr="00CF0E7B">
        <w:t>Multi-Agency Radiation Survey and Site Investigation Manual (MARSSIM)</w:t>
      </w:r>
      <w:r w:rsidR="00880574" w:rsidRPr="00CF0E7B">
        <w:t>”</w:t>
      </w:r>
    </w:p>
    <w:p w14:paraId="39699CFB" w14:textId="307727FB" w:rsidR="007656E2" w:rsidRPr="00CF0E7B" w:rsidRDefault="00A42493" w:rsidP="008F7DA8">
      <w:pPr>
        <w:pStyle w:val="BodyText2"/>
      </w:pPr>
      <w:r w:rsidRPr="00CF0E7B">
        <w:t xml:space="preserve">NUREG-1757, </w:t>
      </w:r>
      <w:r w:rsidR="009556C6" w:rsidRPr="00CF0E7B">
        <w:t xml:space="preserve">Volume 1, </w:t>
      </w:r>
      <w:r w:rsidRPr="00CF0E7B">
        <w:t>“</w:t>
      </w:r>
      <w:r w:rsidR="009556C6" w:rsidRPr="00CF0E7B">
        <w:t>Decommissioning Process for Materials Licensees (Revision 2)</w:t>
      </w:r>
      <w:r w:rsidR="00CE7D87" w:rsidRPr="00CF0E7B">
        <w:t>”</w:t>
      </w:r>
    </w:p>
    <w:p w14:paraId="50E0F09B" w14:textId="664593DC" w:rsidR="00A42493" w:rsidRPr="00CF0E7B" w:rsidRDefault="007656E2" w:rsidP="008F7DA8">
      <w:pPr>
        <w:pStyle w:val="BodyText2"/>
      </w:pPr>
      <w:r w:rsidRPr="00CF0E7B">
        <w:t xml:space="preserve">NUREG-1757, </w:t>
      </w:r>
      <w:r w:rsidR="009556C6" w:rsidRPr="00CF0E7B">
        <w:t>Volume 3, “Financial Assurance, Recordkeeping, and Timeliness</w:t>
      </w:r>
      <w:r w:rsidR="00FC3575" w:rsidRPr="00CF0E7B">
        <w:t xml:space="preserve"> (Revision 1)”</w:t>
      </w:r>
    </w:p>
    <w:p w14:paraId="03E037A9" w14:textId="06725757" w:rsidR="00EF71E6" w:rsidRPr="00CF0E7B" w:rsidRDefault="00EF71E6" w:rsidP="00427EC1">
      <w:pPr>
        <w:pStyle w:val="END"/>
      </w:pPr>
      <w:r w:rsidRPr="00CF0E7B">
        <w:t>END</w:t>
      </w:r>
    </w:p>
    <w:p w14:paraId="3D5899D7" w14:textId="60EDE1E3" w:rsidR="00634DCC" w:rsidRPr="003F3EAC" w:rsidRDefault="00634DCC" w:rsidP="003F3EAC">
      <w:pPr>
        <w:pStyle w:val="Heading1"/>
      </w:pPr>
      <w:r w:rsidRPr="003F3EAC">
        <w:t>APPENDICES</w:t>
      </w:r>
    </w:p>
    <w:p w14:paraId="6BE74922" w14:textId="5E955B09" w:rsidR="00DB3626" w:rsidRPr="003F3EAC" w:rsidRDefault="00DB3626" w:rsidP="00B85858">
      <w:pPr>
        <w:pStyle w:val="BodyText3"/>
      </w:pPr>
      <w:r w:rsidRPr="003F3EAC">
        <w:t>Appendix</w:t>
      </w:r>
      <w:r w:rsidR="00700D33" w:rsidRPr="003F3EAC">
        <w:t xml:space="preserve"> A</w:t>
      </w:r>
      <w:r w:rsidRPr="003F3EAC">
        <w:t>:</w:t>
      </w:r>
      <w:r w:rsidR="00872131" w:rsidRPr="003F3EAC">
        <w:t xml:space="preserve"> </w:t>
      </w:r>
      <w:r w:rsidR="00BF5929" w:rsidRPr="003F3EAC">
        <w:t xml:space="preserve">Inspection of </w:t>
      </w:r>
      <w:r w:rsidRPr="003F3EAC">
        <w:t>Final Status Survey Programs</w:t>
      </w:r>
    </w:p>
    <w:p w14:paraId="55CA8039" w14:textId="36F8EFD4" w:rsidR="00634DCC" w:rsidRPr="003F3EAC" w:rsidRDefault="00634DCC" w:rsidP="003F3EAC">
      <w:pPr>
        <w:pStyle w:val="Heading1"/>
      </w:pPr>
      <w:r w:rsidRPr="003F3EAC">
        <w:t>ATTACHMENTS</w:t>
      </w:r>
    </w:p>
    <w:p w14:paraId="43BE4823" w14:textId="7B890C70" w:rsidR="00DB3626" w:rsidRPr="003F3EAC" w:rsidRDefault="00DB3626" w:rsidP="00B85858">
      <w:pPr>
        <w:pStyle w:val="BodyText3"/>
      </w:pPr>
      <w:r w:rsidRPr="003F3EAC">
        <w:t>Attachment 1:</w:t>
      </w:r>
      <w:r w:rsidR="00872131" w:rsidRPr="003F3EAC">
        <w:t xml:space="preserve"> </w:t>
      </w:r>
      <w:r w:rsidRPr="003F3EAC">
        <w:t xml:space="preserve">Revision History for IP </w:t>
      </w:r>
      <w:r w:rsidR="00EA5E5A" w:rsidRPr="003F3EAC">
        <w:t>83890</w:t>
      </w:r>
    </w:p>
    <w:p w14:paraId="125EFEDC" w14:textId="77777777" w:rsidR="00CE4148" w:rsidRPr="00CF0E7B" w:rsidRDefault="00CE4148" w:rsidP="003B14E5"/>
    <w:p w14:paraId="5D88EC97" w14:textId="1FB8DF66" w:rsidR="00CE7D87" w:rsidRPr="00CF0E7B" w:rsidRDefault="00CE7D87" w:rsidP="00CE7D87">
      <w:pPr>
        <w:sectPr w:rsidR="00CE7D87" w:rsidRPr="00CF0E7B" w:rsidSect="00E32EE2">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docGrid w:linePitch="326"/>
        </w:sectPr>
      </w:pPr>
    </w:p>
    <w:p w14:paraId="7B4611CC" w14:textId="052B75B1" w:rsidR="00EF71E6" w:rsidRPr="00CF0E7B" w:rsidRDefault="00D62519" w:rsidP="000716E7">
      <w:pPr>
        <w:pStyle w:val="Attachmenttitle"/>
      </w:pPr>
      <w:r>
        <w:lastRenderedPageBreak/>
        <w:t xml:space="preserve">Appendix A: </w:t>
      </w:r>
      <w:r w:rsidRPr="00CF0E7B">
        <w:t>Final Status Survey Program Inspection Field Notes</w:t>
      </w:r>
    </w:p>
    <w:p w14:paraId="5A79F1A2" w14:textId="57DD0AFF" w:rsidR="002B54D9" w:rsidRPr="00CF0E7B" w:rsidRDefault="002B54D9" w:rsidP="000716E7">
      <w:pPr>
        <w:pStyle w:val="BodyText"/>
      </w:pPr>
      <w:r w:rsidRPr="00CF0E7B">
        <w:t xml:space="preserve">These field notes are provided to focus the inspector on the key program areas that should be reviewed during inspections of </w:t>
      </w:r>
      <w:r w:rsidR="008E49AB">
        <w:t>F</w:t>
      </w:r>
      <w:r w:rsidRPr="00CF0E7B">
        <w:t xml:space="preserve">inal </w:t>
      </w:r>
      <w:r w:rsidR="008E49AB">
        <w:t>S</w:t>
      </w:r>
      <w:r w:rsidRPr="00CF0E7B">
        <w:t xml:space="preserve">tatus </w:t>
      </w:r>
      <w:r w:rsidR="008E49AB">
        <w:t>S</w:t>
      </w:r>
      <w:r w:rsidRPr="00CF0E7B">
        <w:t>urvey (FSS) program.</w:t>
      </w:r>
    </w:p>
    <w:p w14:paraId="1DC57AA7" w14:textId="041EEEE0" w:rsidR="0029384B" w:rsidRPr="00CF0E7B" w:rsidRDefault="0029384B" w:rsidP="000716E7">
      <w:pPr>
        <w:pStyle w:val="BodyText"/>
      </w:pPr>
      <w:r w:rsidRPr="00CF0E7B">
        <w:t xml:space="preserve">The inspector’s </w:t>
      </w:r>
      <w:r w:rsidR="00211768" w:rsidRPr="00CF0E7B">
        <w:t xml:space="preserve">review of the </w:t>
      </w:r>
      <w:r w:rsidRPr="00CF0E7B">
        <w:t>FSS program can be divided into several parts including: (1)</w:t>
      </w:r>
      <w:r w:rsidR="00211768" w:rsidRPr="00CF0E7B">
        <w:t> </w:t>
      </w:r>
      <w:r w:rsidRPr="00CF0E7B">
        <w:t xml:space="preserve">review of </w:t>
      </w:r>
      <w:r w:rsidR="00A87286" w:rsidRPr="00CF0E7B">
        <w:t>FSS design</w:t>
      </w:r>
      <w:r w:rsidRPr="00CF0E7B">
        <w:t>; (2) observ</w:t>
      </w:r>
      <w:r w:rsidR="002F57C3" w:rsidRPr="00CF0E7B">
        <w:t xml:space="preserve">ation of </w:t>
      </w:r>
      <w:r w:rsidRPr="00CF0E7B">
        <w:t>the licensee’s implementation of the FSS; (3)</w:t>
      </w:r>
      <w:r w:rsidR="00253234" w:rsidRPr="00CF0E7B">
        <w:t> </w:t>
      </w:r>
      <w:r w:rsidRPr="00CF0E7B">
        <w:t>perform</w:t>
      </w:r>
      <w:r w:rsidR="002F57C3" w:rsidRPr="00CF0E7B">
        <w:t>ance of</w:t>
      </w:r>
      <w:r w:rsidRPr="00CF0E7B">
        <w:t xml:space="preserve"> an independent confirmatory survey; and (4) review</w:t>
      </w:r>
      <w:r w:rsidR="002F57C3" w:rsidRPr="00CF0E7B">
        <w:t xml:space="preserve"> of</w:t>
      </w:r>
      <w:r w:rsidRPr="00CF0E7B">
        <w:t xml:space="preserve"> the </w:t>
      </w:r>
      <w:r w:rsidR="00DA12A3" w:rsidRPr="00CF0E7B">
        <w:t xml:space="preserve">licensee’s and NRC’s </w:t>
      </w:r>
      <w:r w:rsidRPr="00CF0E7B">
        <w:t>survey results.</w:t>
      </w:r>
    </w:p>
    <w:p w14:paraId="3847C891" w14:textId="3BCFECEC" w:rsidR="00776685" w:rsidRPr="00776685" w:rsidRDefault="00776685" w:rsidP="000716E7">
      <w:pPr>
        <w:pStyle w:val="Heading2"/>
      </w:pPr>
      <w:r w:rsidRPr="000F3846">
        <w:t>01.01</w:t>
      </w:r>
      <w:r w:rsidRPr="000F3846">
        <w:tab/>
      </w:r>
      <w:r w:rsidR="00791768" w:rsidRPr="000716E7">
        <w:rPr>
          <w:u w:val="single"/>
        </w:rPr>
        <w:t xml:space="preserve">DESIGN </w:t>
      </w:r>
      <w:r w:rsidR="00253234" w:rsidRPr="000716E7">
        <w:rPr>
          <w:u w:val="single"/>
        </w:rPr>
        <w:t xml:space="preserve">REVIEW </w:t>
      </w:r>
      <w:r w:rsidR="00202906" w:rsidRPr="000716E7">
        <w:rPr>
          <w:u w:val="single"/>
        </w:rPr>
        <w:t>AND OBSERVATION OF FSS</w:t>
      </w:r>
    </w:p>
    <w:p w14:paraId="6A38F05C" w14:textId="49D19444" w:rsidR="00E0136B" w:rsidRPr="00776685" w:rsidRDefault="00002FE0" w:rsidP="007C0CB5">
      <w:pPr>
        <w:pStyle w:val="BodyText"/>
      </w:pPr>
      <w:r w:rsidRPr="00776685">
        <w:t xml:space="preserve">Prior to the onsite inspection, </w:t>
      </w:r>
      <w:r w:rsidR="00253234" w:rsidRPr="00776685">
        <w:t xml:space="preserve">the inspector should review the </w:t>
      </w:r>
      <w:r w:rsidRPr="00776685">
        <w:t xml:space="preserve">contents of the </w:t>
      </w:r>
      <w:r w:rsidR="00253234" w:rsidRPr="00776685">
        <w:t>FSS pla</w:t>
      </w:r>
      <w:r w:rsidRPr="00776685">
        <w:t>n</w:t>
      </w:r>
      <w:r w:rsidR="00056217" w:rsidRPr="00776685">
        <w:t xml:space="preserve"> and any implementing procedures</w:t>
      </w:r>
      <w:r w:rsidR="00C77D8D" w:rsidRPr="00776685">
        <w:rPr>
          <w:rStyle w:val="FootnoteReference"/>
        </w:rPr>
        <w:footnoteReference w:id="1"/>
      </w:r>
      <w:r w:rsidR="00253234" w:rsidRPr="00776685">
        <w:t xml:space="preserve">. </w:t>
      </w:r>
      <w:r w:rsidR="00202906" w:rsidRPr="00776685">
        <w:t>The following should be reviewed as part of the plan review or during onsite observation of performance of the FSS.</w:t>
      </w:r>
    </w:p>
    <w:p w14:paraId="7204B3F6" w14:textId="612ADC9A" w:rsidR="00C77D8D" w:rsidRPr="00CF0E7B" w:rsidRDefault="00C77D8D" w:rsidP="007C0CB5">
      <w:pPr>
        <w:pStyle w:val="BodyText"/>
      </w:pPr>
      <w:r w:rsidRPr="00CF0E7B">
        <w:t xml:space="preserve">Risk Module </w:t>
      </w:r>
      <w:r w:rsidR="00D81167">
        <w:t xml:space="preserve">(RM) </w:t>
      </w:r>
      <w:r w:rsidRPr="00CF0E7B">
        <w:t>1:</w:t>
      </w:r>
      <w:r w:rsidR="00872131" w:rsidRPr="00CF0E7B">
        <w:t xml:space="preserve"> </w:t>
      </w:r>
      <w:r w:rsidRPr="00474E5F">
        <w:rPr>
          <w:u w:val="single"/>
        </w:rPr>
        <w:t>Observation of Decommissioning Activities</w:t>
      </w:r>
    </w:p>
    <w:p w14:paraId="7D479CBD" w14:textId="7EBEF0F6" w:rsidR="004535A1" w:rsidRPr="00CF0E7B" w:rsidRDefault="004535A1" w:rsidP="00D3264F">
      <w:pPr>
        <w:pStyle w:val="ListBullet2"/>
        <w:tabs>
          <w:tab w:val="left" w:leader="dot" w:pos="8136"/>
        </w:tabs>
        <w:spacing w:after="220"/>
        <w:contextualSpacing w:val="0"/>
      </w:pPr>
      <w:r w:rsidRPr="00CF0E7B">
        <w:t>Survey design is consistent with NRC accepted guidance documents</w:t>
      </w:r>
      <w:r w:rsidR="00E3120A" w:rsidRPr="00CF0E7B">
        <w:t>.</w:t>
      </w:r>
      <w:r w:rsidR="00E3120A" w:rsidRPr="00CF0E7B">
        <w:tab/>
      </w:r>
      <w:r w:rsidRPr="00CF0E7B">
        <w:t>( )Y</w:t>
      </w:r>
      <w:r w:rsidR="00872131" w:rsidRPr="00CF0E7B">
        <w:t xml:space="preserve"> </w:t>
      </w:r>
      <w:r w:rsidRPr="00CF0E7B">
        <w:t>( )N</w:t>
      </w:r>
    </w:p>
    <w:p w14:paraId="679718AB" w14:textId="5C8BB351" w:rsidR="004535A1" w:rsidRPr="00CF0E7B" w:rsidRDefault="004535A1" w:rsidP="00D3264F">
      <w:pPr>
        <w:pStyle w:val="ListBullet2"/>
        <w:tabs>
          <w:tab w:val="left" w:leader="dot" w:pos="8136"/>
        </w:tabs>
        <w:spacing w:after="220"/>
        <w:contextualSpacing w:val="0"/>
      </w:pPr>
      <w:r w:rsidRPr="00CF0E7B">
        <w:t>Maps of areas to be surveyed are available and accurate.</w:t>
      </w:r>
      <w:r w:rsidRPr="00CF0E7B">
        <w:tab/>
        <w:t>( )Y</w:t>
      </w:r>
      <w:r w:rsidR="00872131" w:rsidRPr="00CF0E7B">
        <w:t xml:space="preserve"> </w:t>
      </w:r>
      <w:r w:rsidRPr="00CF0E7B">
        <w:t>( )N</w:t>
      </w:r>
    </w:p>
    <w:p w14:paraId="5E32704D" w14:textId="6689D89F" w:rsidR="00EE670E" w:rsidRPr="00CF0E7B" w:rsidRDefault="00D81167" w:rsidP="0013675C">
      <w:pPr>
        <w:pStyle w:val="BodyText"/>
      </w:pPr>
      <w:r>
        <w:t>RM</w:t>
      </w:r>
      <w:r w:rsidR="00C77D8D" w:rsidRPr="00CF0E7B">
        <w:t xml:space="preserve"> 2:</w:t>
      </w:r>
      <w:r w:rsidR="00872131" w:rsidRPr="00CF0E7B">
        <w:t xml:space="preserve"> </w:t>
      </w:r>
      <w:r w:rsidR="00293CC2">
        <w:tab/>
      </w:r>
      <w:r w:rsidR="00C77D8D" w:rsidRPr="00474E5F">
        <w:rPr>
          <w:u w:val="single"/>
        </w:rPr>
        <w:t>Occupational Radiation Protection</w:t>
      </w:r>
    </w:p>
    <w:p w14:paraId="4311FAA6" w14:textId="282D2B22" w:rsidR="00EE670E" w:rsidRPr="00CF0E7B" w:rsidRDefault="004535A1" w:rsidP="00D3264F">
      <w:pPr>
        <w:pStyle w:val="ListBullet2"/>
        <w:tabs>
          <w:tab w:val="left" w:leader="dot" w:pos="8136"/>
        </w:tabs>
        <w:spacing w:after="220"/>
        <w:contextualSpacing w:val="0"/>
      </w:pPr>
      <w:r w:rsidRPr="00CF0E7B">
        <w:t xml:space="preserve">Workers are provided appropriate </w:t>
      </w:r>
      <w:r w:rsidR="001F2177" w:rsidRPr="001F2177">
        <w:t>personal protective equipment</w:t>
      </w:r>
      <w:r w:rsidR="001F2177">
        <w:t xml:space="preserve"> </w:t>
      </w:r>
      <w:r w:rsidRPr="00CF0E7B">
        <w:t>for the</w:t>
      </w:r>
      <w:r w:rsidR="00592E9B">
        <w:br/>
      </w:r>
      <w:r w:rsidRPr="00CF0E7B">
        <w:t>environment.</w:t>
      </w:r>
      <w:r w:rsidRPr="00CF0E7B">
        <w:tab/>
        <w:t>( )Y</w:t>
      </w:r>
      <w:r w:rsidR="00872131" w:rsidRPr="00CF0E7B">
        <w:t xml:space="preserve"> </w:t>
      </w:r>
      <w:r w:rsidRPr="00CF0E7B">
        <w:t>( )N</w:t>
      </w:r>
    </w:p>
    <w:p w14:paraId="2F8A6F8D" w14:textId="40168D70" w:rsidR="004535A1" w:rsidRPr="00CF0E7B" w:rsidRDefault="004535A1" w:rsidP="00D3264F">
      <w:pPr>
        <w:pStyle w:val="ListBullet2"/>
        <w:tabs>
          <w:tab w:val="left" w:leader="dot" w:pos="8136"/>
        </w:tabs>
        <w:spacing w:after="220"/>
        <w:contextualSpacing w:val="0"/>
      </w:pPr>
      <w:r w:rsidRPr="00CF0E7B">
        <w:t>Hard to detect nuclides have been addressed and employees briefed</w:t>
      </w:r>
      <w:r w:rsidR="00592E9B">
        <w:br/>
      </w:r>
      <w:r w:rsidRPr="00CF0E7B">
        <w:t>on</w:t>
      </w:r>
      <w:r w:rsidR="00BB2F8A" w:rsidRPr="00CF0E7B">
        <w:t xml:space="preserve"> </w:t>
      </w:r>
      <w:r w:rsidRPr="00CF0E7B">
        <w:t>process for detection.</w:t>
      </w:r>
      <w:r w:rsidRPr="00CF0E7B">
        <w:tab/>
        <w:t>( )Y</w:t>
      </w:r>
      <w:r w:rsidR="00872131" w:rsidRPr="00CF0E7B">
        <w:t xml:space="preserve"> </w:t>
      </w:r>
      <w:r w:rsidRPr="00CF0E7B">
        <w:t>( )N</w:t>
      </w:r>
    </w:p>
    <w:p w14:paraId="72DF9A33" w14:textId="0338E8E2" w:rsidR="004535A1" w:rsidRPr="00CF0E7B" w:rsidRDefault="004535A1" w:rsidP="00D3264F">
      <w:pPr>
        <w:pStyle w:val="ListBullet2"/>
        <w:tabs>
          <w:tab w:val="left" w:leader="dot" w:pos="8136"/>
        </w:tabs>
        <w:spacing w:after="220"/>
        <w:contextualSpacing w:val="0"/>
      </w:pPr>
      <w:r w:rsidRPr="00CF0E7B">
        <w:t>Background locations clearly defined.</w:t>
      </w:r>
      <w:r w:rsidRPr="00CF0E7B">
        <w:tab/>
        <w:t>( )Y</w:t>
      </w:r>
      <w:r w:rsidR="00872131" w:rsidRPr="00CF0E7B">
        <w:t xml:space="preserve"> </w:t>
      </w:r>
      <w:r w:rsidRPr="00CF0E7B">
        <w:t>( )N</w:t>
      </w:r>
    </w:p>
    <w:p w14:paraId="23F6CE85" w14:textId="26D8D480" w:rsidR="00EE670E" w:rsidRPr="00CF0E7B" w:rsidRDefault="004535A1" w:rsidP="00D3264F">
      <w:pPr>
        <w:pStyle w:val="ListBullet2"/>
        <w:tabs>
          <w:tab w:val="left" w:leader="dot" w:pos="8136"/>
        </w:tabs>
        <w:spacing w:after="220"/>
        <w:contextualSpacing w:val="0"/>
      </w:pPr>
      <w:r w:rsidRPr="00CF0E7B" w:rsidDel="00C77D8D">
        <w:t>Proposed instrumentation for use during survey; ensure the</w:t>
      </w:r>
      <w:r w:rsidR="00592E9B">
        <w:br/>
      </w:r>
      <w:r w:rsidRPr="00CF0E7B" w:rsidDel="00C77D8D">
        <w:t>instrumentation can detect the radionuclide concentrations at or below</w:t>
      </w:r>
      <w:r w:rsidR="00592E9B">
        <w:br/>
      </w:r>
      <w:r w:rsidRPr="00CF0E7B" w:rsidDel="00C77D8D">
        <w:t>the proposed release limits.</w:t>
      </w:r>
      <w:r w:rsidRPr="00CF0E7B">
        <w:tab/>
        <w:t>( )Y</w:t>
      </w:r>
      <w:r w:rsidR="00872131" w:rsidRPr="00CF0E7B">
        <w:t xml:space="preserve"> </w:t>
      </w:r>
      <w:r w:rsidRPr="00CF0E7B">
        <w:t>( )N</w:t>
      </w:r>
    </w:p>
    <w:p w14:paraId="22A52B48" w14:textId="37A624FC" w:rsidR="00EE670E" w:rsidRPr="00CF0E7B" w:rsidRDefault="00EE670E" w:rsidP="00D3264F">
      <w:pPr>
        <w:pStyle w:val="ListBullet2"/>
        <w:tabs>
          <w:tab w:val="left" w:leader="dot" w:pos="8136"/>
        </w:tabs>
        <w:spacing w:after="220"/>
        <w:contextualSpacing w:val="0"/>
      </w:pPr>
      <w:r w:rsidRPr="00CF0E7B">
        <w:t>Procedures to manage daily functional checks, minimum detectable</w:t>
      </w:r>
      <w:r w:rsidR="00592E9B">
        <w:br/>
      </w:r>
      <w:r w:rsidRPr="00CF0E7B">
        <w:t>calculation and instrument critical levels as appropriate.</w:t>
      </w:r>
      <w:r w:rsidRPr="00CF0E7B">
        <w:tab/>
        <w:t>( )Y</w:t>
      </w:r>
      <w:r w:rsidR="00872131" w:rsidRPr="00CF0E7B">
        <w:t xml:space="preserve"> </w:t>
      </w:r>
      <w:r w:rsidRPr="00CF0E7B">
        <w:t>( )N</w:t>
      </w:r>
    </w:p>
    <w:p w14:paraId="7B4ECD4B" w14:textId="254886EF" w:rsidR="004535A1" w:rsidRPr="00CF0E7B" w:rsidRDefault="00D81167" w:rsidP="00592E9B">
      <w:pPr>
        <w:pStyle w:val="BodyText"/>
      </w:pPr>
      <w:r>
        <w:t>RM</w:t>
      </w:r>
      <w:r w:rsidR="004535A1" w:rsidRPr="00CF0E7B">
        <w:t xml:space="preserve"> 3:</w:t>
      </w:r>
      <w:r w:rsidR="00872131" w:rsidRPr="00CF0E7B">
        <w:t xml:space="preserve"> </w:t>
      </w:r>
      <w:r w:rsidR="00293CC2">
        <w:tab/>
      </w:r>
      <w:r w:rsidR="004535A1" w:rsidRPr="00CF0E7B">
        <w:rPr>
          <w:u w:val="single"/>
        </w:rPr>
        <w:t>Security and Control of Radioactive Materials</w:t>
      </w:r>
    </w:p>
    <w:p w14:paraId="7CD063CF" w14:textId="68F115CD" w:rsidR="004535A1" w:rsidRPr="00CF0E7B" w:rsidRDefault="00EE670E" w:rsidP="00293CC2">
      <w:pPr>
        <w:pStyle w:val="BodyText3"/>
      </w:pPr>
      <w:r w:rsidRPr="00CF0E7B">
        <w:t>Not applicable</w:t>
      </w:r>
    </w:p>
    <w:p w14:paraId="3A7B36EC" w14:textId="112001BB" w:rsidR="004535A1" w:rsidRPr="00CF0E7B" w:rsidRDefault="00D81167" w:rsidP="00592E9B">
      <w:pPr>
        <w:pStyle w:val="BodyText"/>
      </w:pPr>
      <w:r>
        <w:t>RM</w:t>
      </w:r>
      <w:r w:rsidR="004535A1" w:rsidRPr="00CF0E7B">
        <w:t xml:space="preserve"> 4: </w:t>
      </w:r>
      <w:r w:rsidR="00293CC2">
        <w:tab/>
      </w:r>
      <w:r w:rsidR="004535A1" w:rsidRPr="00CF0E7B">
        <w:rPr>
          <w:u w:val="single"/>
        </w:rPr>
        <w:t>Waste Generation, Storage and Transportation</w:t>
      </w:r>
    </w:p>
    <w:p w14:paraId="5799D377" w14:textId="1DE3FC99" w:rsidR="004535A1" w:rsidRPr="00CF0E7B" w:rsidRDefault="00804F69" w:rsidP="00293CC2">
      <w:pPr>
        <w:pStyle w:val="BodyText3"/>
      </w:pPr>
      <w:r w:rsidRPr="00CF0E7B">
        <w:t>Not applicable</w:t>
      </w:r>
    </w:p>
    <w:p w14:paraId="47D6CC8F" w14:textId="674F267A" w:rsidR="004535A1" w:rsidRPr="00CF0E7B" w:rsidRDefault="00BE2E40" w:rsidP="006F5BA6">
      <w:pPr>
        <w:pStyle w:val="BodyText"/>
        <w:keepNext/>
      </w:pPr>
      <w:r>
        <w:lastRenderedPageBreak/>
        <w:t>RM</w:t>
      </w:r>
      <w:r w:rsidR="004535A1" w:rsidRPr="00CF0E7B">
        <w:t xml:space="preserve"> 5:</w:t>
      </w:r>
      <w:r w:rsidR="00293CC2">
        <w:tab/>
      </w:r>
      <w:r w:rsidR="004535A1" w:rsidRPr="00CF0E7B">
        <w:rPr>
          <w:u w:val="single"/>
        </w:rPr>
        <w:t>Public Dose, Effluents and Environmental Monitoring</w:t>
      </w:r>
    </w:p>
    <w:p w14:paraId="431F1FB2" w14:textId="5E7DA031" w:rsidR="004535A1" w:rsidRPr="00CF0E7B" w:rsidRDefault="00804F69" w:rsidP="00293CC2">
      <w:pPr>
        <w:pStyle w:val="BodyText3"/>
      </w:pPr>
      <w:r w:rsidRPr="00CF0E7B">
        <w:t>Not applicable</w:t>
      </w:r>
    </w:p>
    <w:p w14:paraId="261C5B3E" w14:textId="62840477" w:rsidR="004535A1" w:rsidRPr="00CF0E7B" w:rsidRDefault="00BE2E40" w:rsidP="00592E9B">
      <w:pPr>
        <w:pStyle w:val="BodyText"/>
      </w:pPr>
      <w:r>
        <w:t>RM</w:t>
      </w:r>
      <w:r w:rsidR="004535A1" w:rsidRPr="00CF0E7B">
        <w:t xml:space="preserve"> 6:</w:t>
      </w:r>
      <w:r w:rsidR="00872131" w:rsidRPr="00CF0E7B">
        <w:t xml:space="preserve"> </w:t>
      </w:r>
      <w:r w:rsidR="00293CC2">
        <w:tab/>
      </w:r>
      <w:r w:rsidR="004535A1" w:rsidRPr="00CF0E7B">
        <w:rPr>
          <w:u w:val="single"/>
        </w:rPr>
        <w:t>Management Organization and Control</w:t>
      </w:r>
    </w:p>
    <w:p w14:paraId="631CAE11" w14:textId="29377D2A" w:rsidR="00651FD7" w:rsidRPr="00CF0E7B" w:rsidRDefault="00651FD7" w:rsidP="00D3264F">
      <w:pPr>
        <w:pStyle w:val="ListBullet2"/>
        <w:tabs>
          <w:tab w:val="left" w:leader="dot" w:pos="8136"/>
        </w:tabs>
        <w:spacing w:after="220"/>
        <w:contextualSpacing w:val="0"/>
      </w:pPr>
      <w:r w:rsidRPr="00CF0E7B">
        <w:t xml:space="preserve">Release criteria </w:t>
      </w:r>
      <w:r w:rsidR="00B56103" w:rsidRPr="00CF0E7B">
        <w:t xml:space="preserve">approved or </w:t>
      </w:r>
      <w:r w:rsidRPr="00CF0E7B">
        <w:t>acceptable to the NRC.</w:t>
      </w:r>
      <w:r w:rsidR="004535A1" w:rsidRPr="00CF0E7B">
        <w:tab/>
        <w:t>( )Y</w:t>
      </w:r>
      <w:r w:rsidR="00872131" w:rsidRPr="00CF0E7B">
        <w:t xml:space="preserve"> </w:t>
      </w:r>
      <w:r w:rsidR="004535A1" w:rsidRPr="00CF0E7B">
        <w:t>( )N</w:t>
      </w:r>
    </w:p>
    <w:p w14:paraId="51DB6CBD" w14:textId="05578B44" w:rsidR="00651FD7" w:rsidRPr="00CF0E7B" w:rsidRDefault="00651FD7" w:rsidP="00D3264F">
      <w:pPr>
        <w:pStyle w:val="ListBullet2"/>
        <w:tabs>
          <w:tab w:val="left" w:leader="dot" w:pos="8136"/>
        </w:tabs>
        <w:spacing w:after="220"/>
        <w:contextualSpacing w:val="0"/>
      </w:pPr>
      <w:r w:rsidRPr="00CF0E7B">
        <w:t xml:space="preserve">Statistical tests </w:t>
      </w:r>
      <w:r w:rsidR="00B56103" w:rsidRPr="00CF0E7B">
        <w:t>that are either approved or acceptable to the NRC for</w:t>
      </w:r>
      <w:r w:rsidR="00592E9B">
        <w:br/>
      </w:r>
      <w:r w:rsidR="00B56103" w:rsidRPr="00CF0E7B">
        <w:t xml:space="preserve">evaluation of the </w:t>
      </w:r>
      <w:r w:rsidRPr="00CF0E7B">
        <w:t>survey results</w:t>
      </w:r>
      <w:r w:rsidR="00E363D1" w:rsidRPr="00CF0E7B">
        <w:t>.</w:t>
      </w:r>
      <w:r w:rsidR="00EE670E" w:rsidRPr="00CF0E7B">
        <w:tab/>
        <w:t>( )Y</w:t>
      </w:r>
      <w:r w:rsidR="00872131" w:rsidRPr="00CF0E7B">
        <w:t xml:space="preserve"> </w:t>
      </w:r>
      <w:r w:rsidR="00EE670E" w:rsidRPr="00CF0E7B">
        <w:t>( )N</w:t>
      </w:r>
    </w:p>
    <w:p w14:paraId="6950AD05" w14:textId="5F6A16B4" w:rsidR="005777C5" w:rsidRPr="00CF0E7B" w:rsidRDefault="00FF03FD" w:rsidP="00D3264F">
      <w:pPr>
        <w:pStyle w:val="ListBullet2"/>
        <w:tabs>
          <w:tab w:val="left" w:leader="dot" w:pos="8136"/>
        </w:tabs>
        <w:spacing w:after="220"/>
        <w:contextualSpacing w:val="0"/>
      </w:pPr>
      <w:r w:rsidRPr="00CF0E7B">
        <w:t>Defined o</w:t>
      </w:r>
      <w:r w:rsidR="005777C5" w:rsidRPr="00CF0E7B">
        <w:t>rganizational structure, responsibilities, and training/qualification</w:t>
      </w:r>
      <w:r w:rsidR="00592E9B">
        <w:br/>
      </w:r>
      <w:r w:rsidR="005777C5" w:rsidRPr="00CF0E7B">
        <w:t>requirements</w:t>
      </w:r>
      <w:r w:rsidR="00E52F1A" w:rsidRPr="00CF0E7B">
        <w:t>.</w:t>
      </w:r>
      <w:r w:rsidR="00804F69" w:rsidRPr="00CF0E7B">
        <w:tab/>
        <w:t>( )Y</w:t>
      </w:r>
      <w:r w:rsidR="00872131" w:rsidRPr="00CF0E7B">
        <w:t xml:space="preserve"> </w:t>
      </w:r>
      <w:r w:rsidR="00804F69" w:rsidRPr="00CF0E7B">
        <w:t>( )N</w:t>
      </w:r>
    </w:p>
    <w:p w14:paraId="74681473" w14:textId="7286CF6F" w:rsidR="009562FF" w:rsidRPr="00CF0E7B" w:rsidRDefault="00FF03FD" w:rsidP="00D3264F">
      <w:pPr>
        <w:pStyle w:val="ListBullet2"/>
        <w:tabs>
          <w:tab w:val="left" w:leader="dot" w:pos="8136"/>
        </w:tabs>
        <w:spacing w:after="220"/>
        <w:contextualSpacing w:val="0"/>
      </w:pPr>
      <w:r w:rsidRPr="00CF0E7B">
        <w:t>A q</w:t>
      </w:r>
      <w:r w:rsidR="00E00FCD" w:rsidRPr="00CF0E7B">
        <w:t>ual</w:t>
      </w:r>
      <w:r w:rsidR="009562FF" w:rsidRPr="00CF0E7B">
        <w:t xml:space="preserve">ity </w:t>
      </w:r>
      <w:r w:rsidR="00E00FCD" w:rsidRPr="00CF0E7B">
        <w:t>a</w:t>
      </w:r>
      <w:r w:rsidR="009562FF" w:rsidRPr="00CF0E7B">
        <w:t>ssurance/</w:t>
      </w:r>
      <w:r w:rsidR="00E00FCD" w:rsidRPr="00CF0E7B">
        <w:t>q</w:t>
      </w:r>
      <w:r w:rsidR="009562FF" w:rsidRPr="00CF0E7B">
        <w:t xml:space="preserve">uality </w:t>
      </w:r>
      <w:r w:rsidR="00E00FCD" w:rsidRPr="00CF0E7B">
        <w:t>c</w:t>
      </w:r>
      <w:r w:rsidR="009562FF" w:rsidRPr="00CF0E7B">
        <w:t xml:space="preserve">ontrol </w:t>
      </w:r>
      <w:r w:rsidR="00E00FCD" w:rsidRPr="00CF0E7B">
        <w:t xml:space="preserve">(QA/QC) </w:t>
      </w:r>
      <w:r w:rsidR="009562FF" w:rsidRPr="00CF0E7B">
        <w:t>program</w:t>
      </w:r>
      <w:r w:rsidR="00E363D1" w:rsidRPr="00CF0E7B">
        <w:t xml:space="preserve"> </w:t>
      </w:r>
      <w:r w:rsidR="00E00FCD" w:rsidRPr="00CF0E7B">
        <w:t>to manage data,</w:t>
      </w:r>
      <w:r w:rsidR="00592E9B">
        <w:br/>
      </w:r>
      <w:r w:rsidR="00E00FCD" w:rsidRPr="00CF0E7B">
        <w:t>survey documentation, equipment calibrations, audits, and corrective</w:t>
      </w:r>
      <w:r w:rsidR="00592E9B">
        <w:br/>
      </w:r>
      <w:r w:rsidR="00E00FCD" w:rsidRPr="00CF0E7B">
        <w:t>actions.</w:t>
      </w:r>
      <w:r w:rsidR="00804F69" w:rsidRPr="00CF0E7B">
        <w:tab/>
        <w:t>( )Y</w:t>
      </w:r>
      <w:r w:rsidR="00872131" w:rsidRPr="00CF0E7B">
        <w:t xml:space="preserve"> </w:t>
      </w:r>
      <w:r w:rsidR="00804F69" w:rsidRPr="00CF0E7B">
        <w:t>( )N</w:t>
      </w:r>
    </w:p>
    <w:p w14:paraId="33CCCABF" w14:textId="74CC9480" w:rsidR="00E00FCD" w:rsidRPr="00CF0E7B" w:rsidRDefault="00E363D1" w:rsidP="00D3264F">
      <w:pPr>
        <w:pStyle w:val="ListBullet2"/>
        <w:tabs>
          <w:tab w:val="left" w:leader="dot" w:pos="8136"/>
        </w:tabs>
        <w:spacing w:after="220"/>
        <w:contextualSpacing w:val="0"/>
      </w:pPr>
      <w:r w:rsidRPr="00CF0E7B">
        <w:t>Ca</w:t>
      </w:r>
      <w:r w:rsidR="00E52F1A" w:rsidRPr="00CF0E7B">
        <w:t xml:space="preserve">pability and qualifications for </w:t>
      </w:r>
      <w:r w:rsidR="00E00FCD" w:rsidRPr="00CF0E7B">
        <w:t>offsite laborator</w:t>
      </w:r>
      <w:r w:rsidR="00FF03FD" w:rsidRPr="00CF0E7B">
        <w:t>ies</w:t>
      </w:r>
      <w:r w:rsidR="00E00FCD" w:rsidRPr="00CF0E7B">
        <w:t xml:space="preserve"> to conduct the</w:t>
      </w:r>
      <w:r w:rsidR="00592E9B">
        <w:br/>
      </w:r>
      <w:r w:rsidR="00E00FCD" w:rsidRPr="00CF0E7B">
        <w:t>required analyses</w:t>
      </w:r>
      <w:r w:rsidR="00E52F1A" w:rsidRPr="00CF0E7B">
        <w:t xml:space="preserve">; </w:t>
      </w:r>
      <w:r w:rsidR="00FF03FD" w:rsidRPr="00CF0E7B">
        <w:t xml:space="preserve">in particular, </w:t>
      </w:r>
      <w:r w:rsidR="00E52F1A" w:rsidRPr="00CF0E7B">
        <w:t xml:space="preserve">ensure </w:t>
      </w:r>
      <w:r w:rsidR="00FF03FD" w:rsidRPr="00CF0E7B">
        <w:t xml:space="preserve">the </w:t>
      </w:r>
      <w:r w:rsidR="00E00FCD" w:rsidRPr="00CF0E7B">
        <w:t>QA/QC procedures are</w:t>
      </w:r>
      <w:r w:rsidR="00592E9B">
        <w:br/>
      </w:r>
      <w:r w:rsidR="00E00FCD" w:rsidRPr="00CF0E7B">
        <w:t xml:space="preserve">acceptable for </w:t>
      </w:r>
      <w:r w:rsidR="00804F69" w:rsidRPr="00CF0E7B">
        <w:t>t</w:t>
      </w:r>
      <w:r w:rsidR="00E00FCD" w:rsidRPr="00CF0E7B">
        <w:t>he radionuclides to be analyzed</w:t>
      </w:r>
      <w:r w:rsidR="00E52F1A" w:rsidRPr="00CF0E7B">
        <w:t>.</w:t>
      </w:r>
      <w:r w:rsidR="00804F69" w:rsidRPr="00CF0E7B">
        <w:tab/>
        <w:t>( )Y</w:t>
      </w:r>
      <w:r w:rsidR="00872131" w:rsidRPr="00CF0E7B">
        <w:t xml:space="preserve"> </w:t>
      </w:r>
      <w:r w:rsidR="00804F69" w:rsidRPr="00CF0E7B">
        <w:t>( )N</w:t>
      </w:r>
    </w:p>
    <w:p w14:paraId="093D3D86" w14:textId="7DAC2384" w:rsidR="00395F94" w:rsidRPr="00CF0E7B" w:rsidRDefault="00BE2E40" w:rsidP="00AF238E">
      <w:pPr>
        <w:pStyle w:val="BodyText"/>
        <w:keepNext/>
      </w:pPr>
      <w:r>
        <w:t>RM</w:t>
      </w:r>
      <w:r w:rsidR="00395F94" w:rsidRPr="00CF0E7B">
        <w:t xml:space="preserve"> 7:</w:t>
      </w:r>
      <w:r w:rsidR="00872131" w:rsidRPr="00CF0E7B">
        <w:t xml:space="preserve"> </w:t>
      </w:r>
      <w:r w:rsidR="00293CC2">
        <w:tab/>
      </w:r>
      <w:r w:rsidR="0028692F">
        <w:rPr>
          <w:u w:val="single"/>
        </w:rPr>
        <w:t>FSS</w:t>
      </w:r>
    </w:p>
    <w:p w14:paraId="5C2F8D89" w14:textId="411DFE00" w:rsidR="00000AB9" w:rsidRPr="00CF0E7B" w:rsidRDefault="009562FF" w:rsidP="00592E9B">
      <w:pPr>
        <w:pStyle w:val="Heading2"/>
      </w:pPr>
      <w:r w:rsidRPr="00CF0E7B">
        <w:t>0</w:t>
      </w:r>
      <w:r w:rsidR="00CB4CB9" w:rsidRPr="00CF0E7B">
        <w:t>1</w:t>
      </w:r>
      <w:r w:rsidRPr="00CF0E7B">
        <w:t>.0</w:t>
      </w:r>
      <w:r w:rsidR="00202906" w:rsidRPr="00CF0E7B">
        <w:t>2</w:t>
      </w:r>
      <w:r w:rsidRPr="00CF0E7B">
        <w:tab/>
      </w:r>
      <w:r w:rsidRPr="00592E9B">
        <w:rPr>
          <w:u w:val="single"/>
        </w:rPr>
        <w:t>REVIEW OF FSS RESULTS</w:t>
      </w:r>
    </w:p>
    <w:p w14:paraId="3D43B32A" w14:textId="31BEC4F8" w:rsidR="00202906" w:rsidRPr="00CF0E7B" w:rsidRDefault="005B09D5" w:rsidP="00592E9B">
      <w:pPr>
        <w:pStyle w:val="BodyText3"/>
      </w:pPr>
      <w:r w:rsidRPr="00CF0E7B">
        <w:t>Most complex FSS reports will be reviewed and approved by the licensing project manager and headquarters health physicist.</w:t>
      </w:r>
      <w:r w:rsidR="00872131" w:rsidRPr="00CF0E7B">
        <w:t xml:space="preserve"> </w:t>
      </w:r>
      <w:r w:rsidRPr="00CF0E7B">
        <w:t>The inspector may assist in this review.</w:t>
      </w:r>
    </w:p>
    <w:p w14:paraId="4A2E6166" w14:textId="77A28E7D" w:rsidR="005B09D5" w:rsidRPr="00CF0E7B" w:rsidRDefault="00EB7638" w:rsidP="00592E9B">
      <w:pPr>
        <w:pStyle w:val="BodyText3"/>
      </w:pPr>
      <w:r w:rsidRPr="00CF0E7B">
        <w:t xml:space="preserve">Materials licensees with less complex projects may </w:t>
      </w:r>
      <w:r w:rsidR="005B09D5" w:rsidRPr="00CF0E7B">
        <w:t>submit the FSS report to the Regional Office for review</w:t>
      </w:r>
      <w:r w:rsidRPr="00CF0E7B">
        <w:t xml:space="preserve"> and approval</w:t>
      </w:r>
      <w:r w:rsidR="005B09D5" w:rsidRPr="00CF0E7B">
        <w:t xml:space="preserve">. </w:t>
      </w:r>
      <w:r w:rsidR="00DA33D1" w:rsidRPr="00CF0E7B">
        <w:t xml:space="preserve">In these situations, the license reviewer may </w:t>
      </w:r>
      <w:r w:rsidRPr="00CF0E7B">
        <w:t xml:space="preserve">request that the </w:t>
      </w:r>
      <w:r w:rsidR="00DA33D1" w:rsidRPr="00CF0E7B">
        <w:t xml:space="preserve">inspector </w:t>
      </w:r>
      <w:r w:rsidRPr="00CF0E7B">
        <w:t xml:space="preserve">conduct the </w:t>
      </w:r>
      <w:r w:rsidR="00DA33D1" w:rsidRPr="00CF0E7B">
        <w:t>technical review of the FSS report</w:t>
      </w:r>
      <w:r w:rsidR="00202906" w:rsidRPr="00CF0E7B">
        <w:t>. The</w:t>
      </w:r>
      <w:r w:rsidRPr="00CF0E7B">
        <w:t xml:space="preserve"> </w:t>
      </w:r>
      <w:r w:rsidR="005B09D5" w:rsidRPr="00CF0E7B">
        <w:t>NRC reviewer</w:t>
      </w:r>
      <w:r w:rsidRPr="00CF0E7B">
        <w:t>/inspector</w:t>
      </w:r>
      <w:r w:rsidR="005B09D5" w:rsidRPr="00CF0E7B">
        <w:t xml:space="preserve"> should </w:t>
      </w:r>
      <w:r w:rsidR="00B651B2" w:rsidRPr="00CF0E7B">
        <w:t>verify that</w:t>
      </w:r>
      <w:r w:rsidR="005B09D5" w:rsidRPr="00CF0E7B">
        <w:t>:</w:t>
      </w:r>
    </w:p>
    <w:p w14:paraId="49D38EE0" w14:textId="43AB2EFA" w:rsidR="00B651B2" w:rsidRPr="00CF0E7B" w:rsidRDefault="00B651B2" w:rsidP="00D3264F">
      <w:pPr>
        <w:pStyle w:val="BodyText"/>
        <w:numPr>
          <w:ilvl w:val="0"/>
          <w:numId w:val="13"/>
        </w:numPr>
      </w:pPr>
      <w:r w:rsidRPr="00CF0E7B">
        <w:t>The FSS was implemented in accordance with the approved FSS plan</w:t>
      </w:r>
      <w:r w:rsidR="00944F95">
        <w:t>.</w:t>
      </w:r>
    </w:p>
    <w:p w14:paraId="19F37EDD" w14:textId="51EC771E" w:rsidR="005B09D5" w:rsidRPr="00CF0E7B" w:rsidRDefault="00EB7638" w:rsidP="00D3264F">
      <w:pPr>
        <w:pStyle w:val="BodyText"/>
        <w:numPr>
          <w:ilvl w:val="0"/>
          <w:numId w:val="13"/>
        </w:numPr>
      </w:pPr>
      <w:r w:rsidRPr="00CF0E7B">
        <w:t>T</w:t>
      </w:r>
      <w:r w:rsidR="005B09D5" w:rsidRPr="00CF0E7B">
        <w:t>he results of previously conducted in</w:t>
      </w:r>
      <w:r w:rsidRPr="00CF0E7B">
        <w:t>-</w:t>
      </w:r>
      <w:r w:rsidR="005B09D5" w:rsidRPr="00CF0E7B">
        <w:t>process inspections and confirmatory surveys to confirm</w:t>
      </w:r>
      <w:r w:rsidRPr="00CF0E7B">
        <w:t xml:space="preserve"> </w:t>
      </w:r>
      <w:r w:rsidR="005B09D5" w:rsidRPr="00CF0E7B">
        <w:t xml:space="preserve">that the licensee has properly implemented the </w:t>
      </w:r>
      <w:r w:rsidRPr="00CF0E7B">
        <w:t>FSS</w:t>
      </w:r>
      <w:r w:rsidR="005B09D5" w:rsidRPr="00CF0E7B">
        <w:t xml:space="preserve"> plan and associated</w:t>
      </w:r>
      <w:r w:rsidRPr="00CF0E7B">
        <w:t xml:space="preserve"> </w:t>
      </w:r>
      <w:r w:rsidR="005B09D5" w:rsidRPr="00CF0E7B">
        <w:t>procedures</w:t>
      </w:r>
      <w:r w:rsidRPr="00CF0E7B">
        <w:t>.</w:t>
      </w:r>
      <w:r w:rsidR="003C5C38" w:rsidRPr="00CF0E7B">
        <w:t xml:space="preserve"> In other words, the results of confirmatory surveys, including split samples or independent measurements, are consistent with results of licensee surveys.</w:t>
      </w:r>
    </w:p>
    <w:p w14:paraId="53065AEF" w14:textId="4DECD0EE" w:rsidR="009562FF" w:rsidRPr="00CF0E7B" w:rsidRDefault="00EB7638" w:rsidP="00D3264F">
      <w:pPr>
        <w:pStyle w:val="BodyText"/>
        <w:numPr>
          <w:ilvl w:val="0"/>
          <w:numId w:val="13"/>
        </w:numPr>
      </w:pPr>
      <w:r w:rsidRPr="00CF0E7B">
        <w:t>T</w:t>
      </w:r>
      <w:r w:rsidR="005B09D5" w:rsidRPr="00CF0E7B">
        <w:t>he licensee’s QA/QC program</w:t>
      </w:r>
      <w:r w:rsidR="00B651B2" w:rsidRPr="00CF0E7B">
        <w:t xml:space="preserve"> was effectively implemented</w:t>
      </w:r>
      <w:r w:rsidRPr="00CF0E7B">
        <w:t>.</w:t>
      </w:r>
    </w:p>
    <w:p w14:paraId="1B8DC1CA" w14:textId="1DCB00B0" w:rsidR="00EB7638" w:rsidRPr="00CF0E7B" w:rsidRDefault="00EB7638" w:rsidP="00D3264F">
      <w:pPr>
        <w:pStyle w:val="BodyText"/>
        <w:numPr>
          <w:ilvl w:val="0"/>
          <w:numId w:val="13"/>
        </w:numPr>
      </w:pPr>
      <w:r w:rsidRPr="00CF0E7B">
        <w:t>Changes made to the FSS plan, if not previously reviewed, are not significant and are technically correct</w:t>
      </w:r>
      <w:r w:rsidR="003C5C38" w:rsidRPr="00CF0E7B">
        <w:t>.</w:t>
      </w:r>
    </w:p>
    <w:p w14:paraId="74579834" w14:textId="0FE62061" w:rsidR="005B09D5" w:rsidRPr="00CF0E7B" w:rsidRDefault="00B651B2" w:rsidP="00D3264F">
      <w:pPr>
        <w:pStyle w:val="BodyText"/>
        <w:numPr>
          <w:ilvl w:val="0"/>
          <w:numId w:val="13"/>
        </w:numPr>
      </w:pPr>
      <w:r w:rsidRPr="00CF0E7B">
        <w:t>D</w:t>
      </w:r>
      <w:r w:rsidR="005B09D5" w:rsidRPr="00CF0E7B">
        <w:t>escriptions of the survey units</w:t>
      </w:r>
      <w:r w:rsidRPr="00CF0E7B">
        <w:t xml:space="preserve"> are consistent with FSS plan requirements</w:t>
      </w:r>
      <w:r w:rsidR="003C5C38" w:rsidRPr="00CF0E7B">
        <w:t>.</w:t>
      </w:r>
    </w:p>
    <w:p w14:paraId="2A59C754" w14:textId="0A74E4CF" w:rsidR="00B651B2" w:rsidRPr="00CF0E7B" w:rsidRDefault="00B651B2" w:rsidP="00D3264F">
      <w:pPr>
        <w:pStyle w:val="BodyText"/>
        <w:numPr>
          <w:ilvl w:val="0"/>
          <w:numId w:val="13"/>
        </w:numPr>
      </w:pPr>
      <w:r w:rsidRPr="00CF0E7B">
        <w:t>R</w:t>
      </w:r>
      <w:r w:rsidR="005B09D5" w:rsidRPr="00CF0E7B">
        <w:t xml:space="preserve">esults of elevated measurement comparisons, </w:t>
      </w:r>
      <w:r w:rsidRPr="00CF0E7B">
        <w:t xml:space="preserve">if any, </w:t>
      </w:r>
      <w:r w:rsidR="005B09D5" w:rsidRPr="00CF0E7B">
        <w:t>confirm that small areas of residual</w:t>
      </w:r>
      <w:r w:rsidRPr="00CF0E7B">
        <w:t xml:space="preserve"> </w:t>
      </w:r>
      <w:r w:rsidR="005B09D5" w:rsidRPr="00CF0E7B">
        <w:t>radioactivity do not exceed the appropriate limits</w:t>
      </w:r>
      <w:r w:rsidR="003C5C38" w:rsidRPr="00CF0E7B">
        <w:t>.</w:t>
      </w:r>
    </w:p>
    <w:p w14:paraId="70B8700E" w14:textId="40820349" w:rsidR="005B09D5" w:rsidRPr="00CF0E7B" w:rsidRDefault="00B651B2" w:rsidP="00D3264F">
      <w:pPr>
        <w:pStyle w:val="BodyText"/>
        <w:numPr>
          <w:ilvl w:val="0"/>
          <w:numId w:val="13"/>
        </w:numPr>
      </w:pPr>
      <w:r w:rsidRPr="00CF0E7B">
        <w:t xml:space="preserve">The </w:t>
      </w:r>
      <w:r w:rsidR="005B09D5" w:rsidRPr="00CF0E7B">
        <w:t>results of the appropriate statistical tests (e.g., Wilcoxon Rank Sum and sign tests),</w:t>
      </w:r>
      <w:r w:rsidRPr="00CF0E7B">
        <w:t xml:space="preserve"> </w:t>
      </w:r>
      <w:r w:rsidR="005B09D5" w:rsidRPr="00CF0E7B">
        <w:t xml:space="preserve">confirm that </w:t>
      </w:r>
      <w:r w:rsidRPr="00CF0E7B">
        <w:t xml:space="preserve">the survey </w:t>
      </w:r>
      <w:r w:rsidR="005B09D5" w:rsidRPr="00CF0E7B">
        <w:t>results indicate compliance.</w:t>
      </w:r>
    </w:p>
    <w:p w14:paraId="6BC09D9B" w14:textId="3B7CCC6D" w:rsidR="005B09D5" w:rsidRPr="00CF0E7B" w:rsidRDefault="005B09D5" w:rsidP="00D3264F">
      <w:pPr>
        <w:pStyle w:val="BodyText"/>
        <w:numPr>
          <w:ilvl w:val="0"/>
          <w:numId w:val="13"/>
        </w:numPr>
      </w:pPr>
      <w:r w:rsidRPr="00CF0E7B">
        <w:lastRenderedPageBreak/>
        <w:t>Judgmental survey results are not used in the statistical tests and are evaluated separately</w:t>
      </w:r>
      <w:r w:rsidR="003C5C38" w:rsidRPr="00CF0E7B">
        <w:t xml:space="preserve"> </w:t>
      </w:r>
      <w:r w:rsidRPr="00CF0E7B">
        <w:t>against the release criteria, and survey results obtained via random start and systematic</w:t>
      </w:r>
      <w:r w:rsidR="003C5C38" w:rsidRPr="00CF0E7B">
        <w:t xml:space="preserve"> </w:t>
      </w:r>
      <w:r w:rsidRPr="00CF0E7B">
        <w:t>sampling are statistically treated separately for the purpose of demonstrating compliance.</w:t>
      </w:r>
    </w:p>
    <w:p w14:paraId="7206258A" w14:textId="7EA8DF64" w:rsidR="0024137D" w:rsidRPr="00CF0E7B" w:rsidRDefault="005B09D5" w:rsidP="00D3264F">
      <w:pPr>
        <w:pStyle w:val="BodyText"/>
        <w:numPr>
          <w:ilvl w:val="0"/>
          <w:numId w:val="13"/>
        </w:numPr>
      </w:pPr>
      <w:r w:rsidRPr="00CF0E7B">
        <w:t>Appropriate instrumentation, with sufficient sensitivities, proper calibrations, and adequately</w:t>
      </w:r>
      <w:r w:rsidR="003C5C38" w:rsidRPr="00CF0E7B">
        <w:t xml:space="preserve"> </w:t>
      </w:r>
      <w:r w:rsidRPr="00CF0E7B">
        <w:t>trained users, was used for surveys, scans, and measurements, as described in the FSS</w:t>
      </w:r>
      <w:r w:rsidR="003C5C38" w:rsidRPr="00CF0E7B">
        <w:t xml:space="preserve"> plan</w:t>
      </w:r>
      <w:r w:rsidRPr="00CF0E7B">
        <w:t>.</w:t>
      </w:r>
    </w:p>
    <w:p w14:paraId="44437F38" w14:textId="417A9C2F" w:rsidR="00EF71E6" w:rsidRPr="00CF0E7B" w:rsidRDefault="00EF71E6" w:rsidP="00944F95">
      <w:pPr>
        <w:pStyle w:val="END"/>
      </w:pPr>
      <w:r w:rsidRPr="00CF0E7B">
        <w:t>END</w:t>
      </w:r>
    </w:p>
    <w:p w14:paraId="081D76AC" w14:textId="77777777" w:rsidR="001A322D" w:rsidRDefault="001A322D" w:rsidP="004A4D0D"/>
    <w:p w14:paraId="6139CEC3" w14:textId="548EDF68" w:rsidR="001A322D" w:rsidRPr="00CF0E7B" w:rsidRDefault="001A322D" w:rsidP="004A4D0D">
      <w:pPr>
        <w:sectPr w:rsidR="001A322D" w:rsidRPr="00CF0E7B" w:rsidSect="00E32EE2">
          <w:headerReference w:type="default" r:id="rId12"/>
          <w:footerReference w:type="default" r:id="rId13"/>
          <w:pgSz w:w="12240" w:h="15840" w:code="1"/>
          <w:pgMar w:top="1440" w:right="1440" w:bottom="1440" w:left="1440" w:header="720" w:footer="720" w:gutter="0"/>
          <w:pgNumType w:start="1"/>
          <w:cols w:space="720"/>
          <w:docGrid w:linePitch="326"/>
        </w:sectPr>
      </w:pPr>
    </w:p>
    <w:p w14:paraId="41FD2143" w14:textId="52805074" w:rsidR="00E32EE2" w:rsidRPr="00CF0E7B" w:rsidRDefault="00E32EE2" w:rsidP="00944F95">
      <w:pPr>
        <w:pStyle w:val="Attachmenttitle"/>
      </w:pPr>
      <w:r w:rsidRPr="00CF0E7B">
        <w:lastRenderedPageBreak/>
        <w:t>Attachment 1:</w:t>
      </w:r>
      <w:r w:rsidR="00872131" w:rsidRPr="00CF0E7B">
        <w:t xml:space="preserve"> </w:t>
      </w:r>
      <w:r w:rsidRPr="00CF0E7B">
        <w:t>Revision History for IP 83890</w:t>
      </w:r>
    </w:p>
    <w:tbl>
      <w:tblPr>
        <w:tblW w:w="12960" w:type="dxa"/>
        <w:tblLayout w:type="fixed"/>
        <w:tblCellMar>
          <w:left w:w="120" w:type="dxa"/>
          <w:right w:w="120" w:type="dxa"/>
        </w:tblCellMar>
        <w:tblLook w:val="0000" w:firstRow="0" w:lastRow="0" w:firstColumn="0" w:lastColumn="0" w:noHBand="0" w:noVBand="0"/>
      </w:tblPr>
      <w:tblGrid>
        <w:gridCol w:w="1486"/>
        <w:gridCol w:w="1793"/>
        <w:gridCol w:w="5378"/>
        <w:gridCol w:w="1972"/>
        <w:gridCol w:w="2331"/>
      </w:tblGrid>
      <w:tr w:rsidR="00E32EE2" w:rsidRPr="00CF0E7B" w14:paraId="6E335F8C" w14:textId="77777777" w:rsidTr="00FC3526">
        <w:trPr>
          <w:tblHeader/>
        </w:trPr>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25FCCE8B" w14:textId="77777777" w:rsidR="00E32EE2" w:rsidRPr="00CF0E7B" w:rsidRDefault="00E32EE2" w:rsidP="0082580E">
            <w:pPr>
              <w:pStyle w:val="BodyText-table"/>
            </w:pPr>
            <w:r w:rsidRPr="00CF0E7B">
              <w:t>Commitment Tracking Number</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E8C72F3" w14:textId="77777777" w:rsidR="00E32EE2" w:rsidRPr="00CF0E7B" w:rsidRDefault="00E32EE2" w:rsidP="0082580E">
            <w:pPr>
              <w:pStyle w:val="BodyText-table"/>
            </w:pPr>
            <w:r w:rsidRPr="00CF0E7B">
              <w:t>Accession Number</w:t>
            </w:r>
          </w:p>
          <w:p w14:paraId="1D22C6EC" w14:textId="77777777" w:rsidR="00E32EE2" w:rsidRPr="00CF0E7B" w:rsidRDefault="00E32EE2" w:rsidP="0082580E">
            <w:pPr>
              <w:pStyle w:val="BodyText-table"/>
            </w:pPr>
            <w:r w:rsidRPr="00CF0E7B">
              <w:t>Issue Date</w:t>
            </w:r>
          </w:p>
          <w:p w14:paraId="5A35FBE9" w14:textId="77777777" w:rsidR="00E32EE2" w:rsidRPr="00CF0E7B" w:rsidRDefault="00E32EE2" w:rsidP="0082580E">
            <w:pPr>
              <w:pStyle w:val="BodyText-table"/>
            </w:pPr>
            <w:r w:rsidRPr="00CF0E7B">
              <w:t>Change Notice</w:t>
            </w:r>
          </w:p>
        </w:tc>
        <w:tc>
          <w:tcPr>
            <w:tcW w:w="54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40E11FA" w14:textId="77777777" w:rsidR="00E32EE2" w:rsidRPr="00CF0E7B" w:rsidRDefault="00E32EE2" w:rsidP="0082580E">
            <w:pPr>
              <w:pStyle w:val="BodyText-table"/>
              <w:jc w:val="center"/>
            </w:pPr>
            <w:r w:rsidRPr="00CF0E7B">
              <w:t>Description of Change</w:t>
            </w:r>
          </w:p>
        </w:tc>
        <w:tc>
          <w:tcPr>
            <w:tcW w:w="19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0AD49916" w14:textId="77777777" w:rsidR="00E32EE2" w:rsidRPr="00CF0E7B" w:rsidRDefault="00E32EE2" w:rsidP="0082580E">
            <w:pPr>
              <w:pStyle w:val="BodyText-table"/>
            </w:pPr>
            <w:r w:rsidRPr="00CF0E7B">
              <w:t>Description of Training Required and Completion Date</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9019EBC" w14:textId="66EBAF36" w:rsidR="00E32EE2" w:rsidRPr="00CF0E7B" w:rsidRDefault="00E32EE2" w:rsidP="0082580E">
            <w:pPr>
              <w:pStyle w:val="BodyText-table"/>
            </w:pPr>
            <w:r w:rsidRPr="00CF0E7B">
              <w:t xml:space="preserve">Comment Resolution and Closed Feedback Form Accession Number </w:t>
            </w:r>
            <w:r w:rsidR="000E5F85">
              <w:t>(Pre-Decisional, Non-Public Information)</w:t>
            </w:r>
          </w:p>
        </w:tc>
      </w:tr>
      <w:tr w:rsidR="00EE37A1" w:rsidRPr="00CF0E7B" w14:paraId="19792990" w14:textId="77777777" w:rsidTr="00FC3526">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EAD827A" w14:textId="5EFBDFF0" w:rsidR="00EE37A1" w:rsidRPr="00CF0E7B" w:rsidRDefault="00421C48" w:rsidP="0082580E">
            <w:pPr>
              <w:pStyle w:val="BodyText-table"/>
            </w:pPr>
            <w:r w:rsidRPr="00CF0E7B">
              <w:t>N/A</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1FDEE64" w14:textId="42FF7435" w:rsidR="002C3945" w:rsidRPr="00CF0E7B" w:rsidRDefault="002C3945" w:rsidP="0082580E">
            <w:pPr>
              <w:pStyle w:val="BodyText-table"/>
            </w:pPr>
            <w:r w:rsidRPr="00CF0E7B">
              <w:t>ML20125D995</w:t>
            </w:r>
          </w:p>
          <w:p w14:paraId="11738167" w14:textId="5AAB4710" w:rsidR="002C3945" w:rsidRPr="00CF0E7B" w:rsidRDefault="002C3945" w:rsidP="0082580E">
            <w:pPr>
              <w:pStyle w:val="BodyText-table"/>
            </w:pPr>
            <w:r w:rsidRPr="00CF0E7B">
              <w:t>11/08/83</w:t>
            </w:r>
          </w:p>
        </w:tc>
        <w:tc>
          <w:tcPr>
            <w:tcW w:w="54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738024B" w14:textId="77777777" w:rsidR="00EE37A1" w:rsidRPr="00CF0E7B" w:rsidRDefault="00EE37A1" w:rsidP="0082580E">
            <w:pPr>
              <w:pStyle w:val="BodyText-table"/>
            </w:pPr>
          </w:p>
        </w:tc>
        <w:tc>
          <w:tcPr>
            <w:tcW w:w="19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5ABCC1B9" w14:textId="77777777" w:rsidR="00EE37A1" w:rsidRPr="00CF0E7B" w:rsidRDefault="00EE37A1" w:rsidP="0082580E">
            <w:pPr>
              <w:pStyle w:val="BodyText-table"/>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660C52E" w14:textId="77777777" w:rsidR="00EE37A1" w:rsidRPr="00CF0E7B" w:rsidRDefault="00EE37A1" w:rsidP="0082580E">
            <w:pPr>
              <w:pStyle w:val="BodyText-table"/>
              <w:rPr>
                <w:rFonts w:eastAsia="Arial"/>
              </w:rPr>
            </w:pPr>
          </w:p>
        </w:tc>
      </w:tr>
      <w:tr w:rsidR="000F6136" w:rsidRPr="00CF0E7B" w14:paraId="5434CF65" w14:textId="77777777" w:rsidTr="00FC3526">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45E40667" w14:textId="1BCD7C6B" w:rsidR="000F6136" w:rsidRPr="00CF0E7B" w:rsidRDefault="00421C48" w:rsidP="0082580E">
            <w:pPr>
              <w:pStyle w:val="BodyText-table"/>
            </w:pPr>
            <w:r w:rsidRPr="00CF0E7B">
              <w:t>N/A</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242D27F3" w14:textId="5055F1F2" w:rsidR="002C3945" w:rsidRPr="00CF0E7B" w:rsidRDefault="002C3945" w:rsidP="0082580E">
            <w:pPr>
              <w:pStyle w:val="BodyText-table"/>
            </w:pPr>
            <w:r w:rsidRPr="00CF0E7B">
              <w:t>ML031490061</w:t>
            </w:r>
          </w:p>
          <w:p w14:paraId="47CF170A" w14:textId="43D02BCD" w:rsidR="000F6136" w:rsidRPr="00CF0E7B" w:rsidRDefault="001B788A" w:rsidP="0082580E">
            <w:pPr>
              <w:pStyle w:val="BodyText-table"/>
            </w:pPr>
            <w:r w:rsidRPr="00CF0E7B">
              <w:t>05/01/03</w:t>
            </w:r>
          </w:p>
          <w:p w14:paraId="57D66D11" w14:textId="5E90D701" w:rsidR="00EE37A1" w:rsidRPr="00CF0E7B" w:rsidRDefault="00EE37A1" w:rsidP="0082580E">
            <w:pPr>
              <w:pStyle w:val="BodyText-table"/>
            </w:pPr>
            <w:r w:rsidRPr="00CF0E7B">
              <w:t>CN 03-013</w:t>
            </w:r>
          </w:p>
        </w:tc>
        <w:tc>
          <w:tcPr>
            <w:tcW w:w="54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5823023C" w14:textId="43D34B26" w:rsidR="000F6136" w:rsidRPr="00CF0E7B" w:rsidRDefault="00EE37A1" w:rsidP="0082580E">
            <w:pPr>
              <w:pStyle w:val="BodyText-table"/>
            </w:pPr>
            <w:r w:rsidRPr="00CF0E7B">
              <w:t xml:space="preserve">Revised to incorporate the </w:t>
            </w:r>
            <w:r w:rsidR="008E49AB">
              <w:t>F</w:t>
            </w:r>
            <w:r w:rsidRPr="00CF0E7B">
              <w:t xml:space="preserve">inal </w:t>
            </w:r>
            <w:r w:rsidR="008E49AB">
              <w:t>S</w:t>
            </w:r>
            <w:r w:rsidRPr="00CF0E7B">
              <w:t xml:space="preserve">tatus </w:t>
            </w:r>
            <w:r w:rsidR="008E49AB">
              <w:t>S</w:t>
            </w:r>
            <w:r w:rsidRPr="00CF0E7B">
              <w:t>urvey approach recommended by IMC 1246, App MARSSIM and to incorporate in-process confirmatory inspections</w:t>
            </w:r>
          </w:p>
        </w:tc>
        <w:tc>
          <w:tcPr>
            <w:tcW w:w="19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5219A890" w14:textId="77777777" w:rsidR="000F6136" w:rsidRPr="00CF0E7B" w:rsidRDefault="000F6136" w:rsidP="0082580E">
            <w:pPr>
              <w:pStyle w:val="BodyText-table"/>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3D648450" w14:textId="77777777" w:rsidR="000F6136" w:rsidRPr="00CF0E7B" w:rsidRDefault="000F6136" w:rsidP="0082580E">
            <w:pPr>
              <w:pStyle w:val="BodyText-table"/>
              <w:rPr>
                <w:rFonts w:eastAsia="Arial"/>
              </w:rPr>
            </w:pPr>
          </w:p>
        </w:tc>
      </w:tr>
      <w:tr w:rsidR="00E32EE2" w:rsidRPr="00CF0E7B" w14:paraId="3D89E402" w14:textId="77777777" w:rsidTr="00FC3526">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43E5621D" w14:textId="15022966" w:rsidR="00E32EE2" w:rsidRPr="00CF0E7B" w:rsidRDefault="00421C48" w:rsidP="0082580E">
            <w:pPr>
              <w:pStyle w:val="BodyText-table"/>
            </w:pPr>
            <w:r w:rsidRPr="00CF0E7B">
              <w:t>N/A</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4CA5738E" w14:textId="5C51D115" w:rsidR="00E32EE2" w:rsidRPr="00CF0E7B" w:rsidRDefault="00E32EE2" w:rsidP="0082580E">
            <w:pPr>
              <w:pStyle w:val="BodyText-table"/>
            </w:pPr>
            <w:r w:rsidRPr="00CF0E7B">
              <w:t>ML</w:t>
            </w:r>
            <w:r w:rsidR="00BF6F54" w:rsidRPr="00CF0E7B">
              <w:t>22010A14</w:t>
            </w:r>
            <w:r w:rsidR="008B4D46" w:rsidRPr="00CF0E7B">
              <w:t>5</w:t>
            </w:r>
          </w:p>
          <w:p w14:paraId="51F1CDDF" w14:textId="01A5DDC7" w:rsidR="00E32EE2" w:rsidRPr="00CF0E7B" w:rsidRDefault="009D192A" w:rsidP="0082580E">
            <w:pPr>
              <w:pStyle w:val="BodyText-table"/>
            </w:pPr>
            <w:r>
              <w:t>12/15/22</w:t>
            </w:r>
          </w:p>
          <w:p w14:paraId="4473CDF6" w14:textId="11C24473" w:rsidR="00E32EE2" w:rsidRPr="00CF0E7B" w:rsidRDefault="00E32EE2" w:rsidP="0082580E">
            <w:pPr>
              <w:pStyle w:val="BodyText-table"/>
            </w:pPr>
            <w:r w:rsidRPr="00CF0E7B">
              <w:t>CN 22-</w:t>
            </w:r>
            <w:r w:rsidR="009D192A">
              <w:t>026</w:t>
            </w:r>
          </w:p>
        </w:tc>
        <w:tc>
          <w:tcPr>
            <w:tcW w:w="54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29B12A10" w14:textId="2CD315FF" w:rsidR="00E32EE2" w:rsidRPr="00CF0E7B" w:rsidRDefault="006F6085" w:rsidP="0082580E">
            <w:pPr>
              <w:pStyle w:val="BodyText-table"/>
            </w:pPr>
            <w:r w:rsidRPr="00CF0E7B">
              <w:t>Revised to in</w:t>
            </w:r>
            <w:r w:rsidR="00421C48" w:rsidRPr="00CF0E7B">
              <w:t xml:space="preserve">corporate </w:t>
            </w:r>
            <w:r w:rsidRPr="00CF0E7B">
              <w:t xml:space="preserve">risk-informed, performance-based inspections; </w:t>
            </w:r>
            <w:r w:rsidR="00421C48" w:rsidRPr="00CF0E7B">
              <w:t xml:space="preserve">also </w:t>
            </w:r>
            <w:r w:rsidRPr="00CF0E7B">
              <w:t>include</w:t>
            </w:r>
            <w:r w:rsidR="00421C48" w:rsidRPr="00CF0E7B">
              <w:t>s</w:t>
            </w:r>
            <w:r w:rsidRPr="00CF0E7B">
              <w:t xml:space="preserve"> updated guidance documents</w:t>
            </w:r>
          </w:p>
        </w:tc>
        <w:tc>
          <w:tcPr>
            <w:tcW w:w="19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0CA77D89" w14:textId="083BCAC2" w:rsidR="00E32EE2" w:rsidRPr="00CF0E7B" w:rsidRDefault="00E32EE2" w:rsidP="0082580E">
            <w:pPr>
              <w:pStyle w:val="BodyText-table"/>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0879C75" w14:textId="5677FFD9" w:rsidR="00E32EE2" w:rsidRPr="00CF0E7B" w:rsidRDefault="00E32EE2" w:rsidP="0082580E">
            <w:pPr>
              <w:pStyle w:val="BodyText-table"/>
            </w:pPr>
            <w:r w:rsidRPr="00CF0E7B">
              <w:rPr>
                <w:rFonts w:eastAsia="Arial"/>
              </w:rPr>
              <w:t>ML</w:t>
            </w:r>
            <w:r w:rsidR="00AD7080">
              <w:rPr>
                <w:rFonts w:eastAsia="Arial"/>
              </w:rPr>
              <w:t>22327A271</w:t>
            </w:r>
          </w:p>
        </w:tc>
      </w:tr>
    </w:tbl>
    <w:p w14:paraId="10692D3C" w14:textId="77777777" w:rsidR="00EF71E6" w:rsidRPr="00CF0E7B" w:rsidRDefault="00EF71E6" w:rsidP="00BB2F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EF71E6" w:rsidRPr="00CF0E7B" w:rsidSect="00E32EE2">
      <w:headerReference w:type="default" r:id="rId14"/>
      <w:footerReference w:type="default" r:id="rId15"/>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BC48" w14:textId="77777777" w:rsidR="006F4C59" w:rsidRDefault="006F4C59">
      <w:r>
        <w:separator/>
      </w:r>
    </w:p>
  </w:endnote>
  <w:endnote w:type="continuationSeparator" w:id="0">
    <w:p w14:paraId="7F5002EB" w14:textId="77777777" w:rsidR="006F4C59" w:rsidRDefault="006F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cpi">
    <w:altName w:val="Courier New"/>
    <w:panose1 w:val="00000000000000000000"/>
    <w:charset w:val="00"/>
    <w:family w:val="swiss"/>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8A9B" w14:textId="77777777" w:rsidR="006F6085" w:rsidRDefault="006F608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A616" w14:textId="2D8DEC71" w:rsidR="006F6085" w:rsidRPr="00D56C62" w:rsidRDefault="006F6085" w:rsidP="00226466">
    <w:pPr>
      <w:tabs>
        <w:tab w:val="center" w:pos="4680"/>
        <w:tab w:val="right" w:pos="9360"/>
      </w:tabs>
    </w:pPr>
    <w:r w:rsidRPr="00D56C62">
      <w:t>Issue Date:</w:t>
    </w:r>
    <w:r w:rsidR="001A2C5E">
      <w:t xml:space="preserve"> </w:t>
    </w:r>
    <w:r w:rsidR="009D192A">
      <w:t>12/15/22</w:t>
    </w:r>
    <w:r w:rsidRPr="00D56C62">
      <w:tab/>
    </w:r>
    <w:r w:rsidRPr="00D56C62">
      <w:rPr>
        <w:rStyle w:val="PageNumber"/>
      </w:rPr>
      <w:fldChar w:fldCharType="begin"/>
    </w:r>
    <w:r w:rsidRPr="00D56C62">
      <w:rPr>
        <w:rStyle w:val="PageNumber"/>
      </w:rPr>
      <w:instrText xml:space="preserve"> PAGE </w:instrText>
    </w:r>
    <w:r w:rsidRPr="00D56C62">
      <w:rPr>
        <w:rStyle w:val="PageNumber"/>
      </w:rPr>
      <w:fldChar w:fldCharType="separate"/>
    </w:r>
    <w:r w:rsidRPr="00D56C62">
      <w:rPr>
        <w:rStyle w:val="PageNumber"/>
        <w:noProof/>
      </w:rPr>
      <w:t>1</w:t>
    </w:r>
    <w:r w:rsidRPr="00D56C62">
      <w:rPr>
        <w:rStyle w:val="PageNumber"/>
      </w:rPr>
      <w:fldChar w:fldCharType="end"/>
    </w:r>
    <w:r w:rsidRPr="00D56C62">
      <w:tab/>
      <w:t>83890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24DF" w14:textId="5104D6DF" w:rsidR="006F6085" w:rsidRPr="00D56C62" w:rsidRDefault="006F6085" w:rsidP="00226466">
    <w:pPr>
      <w:tabs>
        <w:tab w:val="center" w:pos="4680"/>
        <w:tab w:val="right" w:pos="9360"/>
      </w:tabs>
    </w:pPr>
    <w:r w:rsidRPr="00D56C62">
      <w:t xml:space="preserve">Issue Date: </w:t>
    </w:r>
    <w:r w:rsidR="009D192A">
      <w:t>12/15/22</w:t>
    </w:r>
    <w:r w:rsidRPr="00D56C62">
      <w:tab/>
      <w:t>AppA-</w:t>
    </w:r>
    <w:r w:rsidRPr="00D56C62">
      <w:rPr>
        <w:rStyle w:val="PageNumber"/>
      </w:rPr>
      <w:fldChar w:fldCharType="begin"/>
    </w:r>
    <w:r w:rsidRPr="00D56C62">
      <w:rPr>
        <w:rStyle w:val="PageNumber"/>
      </w:rPr>
      <w:instrText xml:space="preserve"> PAGE </w:instrText>
    </w:r>
    <w:r w:rsidRPr="00D56C62">
      <w:rPr>
        <w:rStyle w:val="PageNumber"/>
      </w:rPr>
      <w:fldChar w:fldCharType="separate"/>
    </w:r>
    <w:r w:rsidRPr="00D56C62">
      <w:rPr>
        <w:rStyle w:val="PageNumber"/>
        <w:noProof/>
      </w:rPr>
      <w:t>1</w:t>
    </w:r>
    <w:r w:rsidRPr="00D56C62">
      <w:rPr>
        <w:rStyle w:val="PageNumber"/>
      </w:rPr>
      <w:fldChar w:fldCharType="end"/>
    </w:r>
    <w:r w:rsidRPr="00D56C62">
      <w:tab/>
      <w:t>83890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07CD" w14:textId="41B405C6" w:rsidR="006F6085" w:rsidRPr="003B14E5" w:rsidRDefault="003B14E5" w:rsidP="003B14E5">
    <w:pPr>
      <w:tabs>
        <w:tab w:val="center" w:pos="6120"/>
        <w:tab w:val="right" w:pos="12600"/>
      </w:tabs>
      <w:rPr>
        <w:szCs w:val="28"/>
      </w:rPr>
    </w:pPr>
    <w:r w:rsidRPr="00021136">
      <w:rPr>
        <w:szCs w:val="28"/>
      </w:rPr>
      <w:t>Issue Date:</w:t>
    </w:r>
    <w:r w:rsidR="001A2C5E">
      <w:rPr>
        <w:szCs w:val="28"/>
      </w:rPr>
      <w:t xml:space="preserve"> </w:t>
    </w:r>
    <w:r w:rsidR="009D192A">
      <w:t>12/15/22</w:t>
    </w:r>
    <w:r w:rsidRPr="00021136">
      <w:rPr>
        <w:szCs w:val="28"/>
      </w:rPr>
      <w:tab/>
      <w:t>Att1-</w:t>
    </w:r>
    <w:r w:rsidRPr="00021136">
      <w:rPr>
        <w:szCs w:val="28"/>
      </w:rPr>
      <w:fldChar w:fldCharType="begin"/>
    </w:r>
    <w:r w:rsidRPr="00021136">
      <w:rPr>
        <w:szCs w:val="28"/>
      </w:rPr>
      <w:instrText xml:space="preserve">PAGE </w:instrText>
    </w:r>
    <w:r w:rsidRPr="00021136">
      <w:rPr>
        <w:szCs w:val="28"/>
      </w:rPr>
      <w:fldChar w:fldCharType="separate"/>
    </w:r>
    <w:r>
      <w:rPr>
        <w:szCs w:val="28"/>
      </w:rPr>
      <w:t>1</w:t>
    </w:r>
    <w:r w:rsidRPr="00021136">
      <w:rPr>
        <w:szCs w:val="28"/>
      </w:rPr>
      <w:fldChar w:fldCharType="end"/>
    </w:r>
    <w:r w:rsidRPr="00021136">
      <w:rPr>
        <w:szCs w:val="28"/>
      </w:rPr>
      <w:tab/>
      <w:t>838</w:t>
    </w:r>
    <w:r>
      <w:rPr>
        <w:szCs w:val="28"/>
      </w:rPr>
      <w:t>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16BA" w14:textId="77777777" w:rsidR="006F4C59" w:rsidRDefault="006F4C59">
      <w:r>
        <w:separator/>
      </w:r>
    </w:p>
  </w:footnote>
  <w:footnote w:type="continuationSeparator" w:id="0">
    <w:p w14:paraId="4422B0B5" w14:textId="77777777" w:rsidR="006F4C59" w:rsidRDefault="006F4C59">
      <w:r>
        <w:continuationSeparator/>
      </w:r>
    </w:p>
  </w:footnote>
  <w:footnote w:id="1">
    <w:p w14:paraId="6640A9A1" w14:textId="756423D0" w:rsidR="00C77D8D" w:rsidRDefault="00C77D8D">
      <w:pPr>
        <w:pStyle w:val="FootnoteText"/>
      </w:pPr>
      <w:r w:rsidRPr="00366949">
        <w:rPr>
          <w:rStyle w:val="FootnoteReference"/>
          <w:sz w:val="18"/>
          <w:szCs w:val="18"/>
        </w:rPr>
        <w:footnoteRef/>
      </w:r>
      <w:r w:rsidRPr="00366949">
        <w:rPr>
          <w:sz w:val="18"/>
          <w:szCs w:val="18"/>
        </w:rPr>
        <w:t xml:space="preserve"> If the plan has been approved by the NRC, then the inspector should verify implementation of the plan during inspection. If the FSS plan has not been reviewed and approved by the NRC, the inspector should review the plan for consistency with NRC guidance documents including MARSSIM as appropriate. Additional details about FSS design can be found in NUREG-1757</w:t>
      </w:r>
      <w:r w:rsidR="005A6AAE">
        <w:rPr>
          <w:sz w:val="18"/>
          <w:szCs w:val="18"/>
        </w:rPr>
        <w:t>,</w:t>
      </w:r>
      <w:r w:rsidRPr="00366949">
        <w:rPr>
          <w:sz w:val="18"/>
          <w:szCs w:val="18"/>
        </w:rPr>
        <w:t xml:space="preserve"> Volume 2, Section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05C4" w14:textId="77777777" w:rsidR="006F6085" w:rsidRDefault="006F608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BF6F" w14:textId="77777777" w:rsidR="006F6085" w:rsidRDefault="006F608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F43B" w14:textId="77777777" w:rsidR="006F6085" w:rsidRDefault="006F608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DCBA" w14:textId="77777777" w:rsidR="006F6085" w:rsidRDefault="006F608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484C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6438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1CC0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E46D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6423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B6C5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DEEB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8015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E6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7AA8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D453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28A118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5844B8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7DF2E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2101D7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98837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27FD4CF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328426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59073B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61A300E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7C9E0B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7E7C217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235819026">
    <w:abstractNumId w:val="9"/>
  </w:num>
  <w:num w:numId="2" w16cid:durableId="1791120372">
    <w:abstractNumId w:val="10"/>
  </w:num>
  <w:num w:numId="3" w16cid:durableId="1111700331">
    <w:abstractNumId w:val="21"/>
  </w:num>
  <w:num w:numId="4" w16cid:durableId="296571040">
    <w:abstractNumId w:val="18"/>
  </w:num>
  <w:num w:numId="5" w16cid:durableId="946739304">
    <w:abstractNumId w:val="12"/>
  </w:num>
  <w:num w:numId="6" w16cid:durableId="1253006859">
    <w:abstractNumId w:val="19"/>
  </w:num>
  <w:num w:numId="7" w16cid:durableId="1730105144">
    <w:abstractNumId w:val="15"/>
  </w:num>
  <w:num w:numId="8" w16cid:durableId="358118443">
    <w:abstractNumId w:val="13"/>
  </w:num>
  <w:num w:numId="9" w16cid:durableId="1550454451">
    <w:abstractNumId w:val="16"/>
  </w:num>
  <w:num w:numId="10" w16cid:durableId="1374160045">
    <w:abstractNumId w:val="17"/>
  </w:num>
  <w:num w:numId="11" w16cid:durableId="367220970">
    <w:abstractNumId w:val="14"/>
  </w:num>
  <w:num w:numId="12" w16cid:durableId="1070691907">
    <w:abstractNumId w:val="20"/>
  </w:num>
  <w:num w:numId="13" w16cid:durableId="400251092">
    <w:abstractNumId w:val="11"/>
  </w:num>
  <w:num w:numId="14" w16cid:durableId="988440507">
    <w:abstractNumId w:val="7"/>
  </w:num>
  <w:num w:numId="15" w16cid:durableId="433718575">
    <w:abstractNumId w:val="6"/>
  </w:num>
  <w:num w:numId="16" w16cid:durableId="1086339488">
    <w:abstractNumId w:val="5"/>
  </w:num>
  <w:num w:numId="17" w16cid:durableId="1980456734">
    <w:abstractNumId w:val="4"/>
  </w:num>
  <w:num w:numId="18" w16cid:durableId="604310074">
    <w:abstractNumId w:val="8"/>
  </w:num>
  <w:num w:numId="19" w16cid:durableId="1870026463">
    <w:abstractNumId w:val="3"/>
  </w:num>
  <w:num w:numId="20" w16cid:durableId="391587974">
    <w:abstractNumId w:val="2"/>
  </w:num>
  <w:num w:numId="21" w16cid:durableId="1226842114">
    <w:abstractNumId w:val="1"/>
  </w:num>
  <w:num w:numId="22" w16cid:durableId="176842963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0E"/>
    <w:rsid w:val="00000A77"/>
    <w:rsid w:val="00000AB9"/>
    <w:rsid w:val="00001DD9"/>
    <w:rsid w:val="00002FE0"/>
    <w:rsid w:val="00005EAE"/>
    <w:rsid w:val="00006F5F"/>
    <w:rsid w:val="0000766B"/>
    <w:rsid w:val="000078C4"/>
    <w:rsid w:val="000100D8"/>
    <w:rsid w:val="00017228"/>
    <w:rsid w:val="00022807"/>
    <w:rsid w:val="00022942"/>
    <w:rsid w:val="000278A4"/>
    <w:rsid w:val="00030C8D"/>
    <w:rsid w:val="0003272B"/>
    <w:rsid w:val="00033C42"/>
    <w:rsid w:val="0003581D"/>
    <w:rsid w:val="000419EA"/>
    <w:rsid w:val="000456FA"/>
    <w:rsid w:val="00047ACF"/>
    <w:rsid w:val="00047FD4"/>
    <w:rsid w:val="00050843"/>
    <w:rsid w:val="00056217"/>
    <w:rsid w:val="000608A9"/>
    <w:rsid w:val="00060E02"/>
    <w:rsid w:val="000612CC"/>
    <w:rsid w:val="00061F09"/>
    <w:rsid w:val="00064AE2"/>
    <w:rsid w:val="000716E7"/>
    <w:rsid w:val="00073250"/>
    <w:rsid w:val="0008584C"/>
    <w:rsid w:val="00085A50"/>
    <w:rsid w:val="00091BF5"/>
    <w:rsid w:val="00092847"/>
    <w:rsid w:val="00093479"/>
    <w:rsid w:val="0009354A"/>
    <w:rsid w:val="00095284"/>
    <w:rsid w:val="00095BB4"/>
    <w:rsid w:val="00096B14"/>
    <w:rsid w:val="000A16FC"/>
    <w:rsid w:val="000A2900"/>
    <w:rsid w:val="000A2E30"/>
    <w:rsid w:val="000A4B76"/>
    <w:rsid w:val="000B1138"/>
    <w:rsid w:val="000B622D"/>
    <w:rsid w:val="000B65F2"/>
    <w:rsid w:val="000C1056"/>
    <w:rsid w:val="000C192D"/>
    <w:rsid w:val="000C1C02"/>
    <w:rsid w:val="000C2164"/>
    <w:rsid w:val="000D156E"/>
    <w:rsid w:val="000D1E7B"/>
    <w:rsid w:val="000E0740"/>
    <w:rsid w:val="000E229F"/>
    <w:rsid w:val="000E5F85"/>
    <w:rsid w:val="000F3846"/>
    <w:rsid w:val="000F6136"/>
    <w:rsid w:val="00100AB3"/>
    <w:rsid w:val="00100B97"/>
    <w:rsid w:val="00100D35"/>
    <w:rsid w:val="001016A3"/>
    <w:rsid w:val="00106564"/>
    <w:rsid w:val="00110A31"/>
    <w:rsid w:val="001119D3"/>
    <w:rsid w:val="00112416"/>
    <w:rsid w:val="00113668"/>
    <w:rsid w:val="00116148"/>
    <w:rsid w:val="00116377"/>
    <w:rsid w:val="001179BD"/>
    <w:rsid w:val="0012070D"/>
    <w:rsid w:val="001218EE"/>
    <w:rsid w:val="00125A9D"/>
    <w:rsid w:val="00130566"/>
    <w:rsid w:val="00130625"/>
    <w:rsid w:val="00130C61"/>
    <w:rsid w:val="00133B7F"/>
    <w:rsid w:val="00134A44"/>
    <w:rsid w:val="00136577"/>
    <w:rsid w:val="0013675C"/>
    <w:rsid w:val="001375CF"/>
    <w:rsid w:val="00145104"/>
    <w:rsid w:val="00156182"/>
    <w:rsid w:val="0016139E"/>
    <w:rsid w:val="001648BF"/>
    <w:rsid w:val="001702D6"/>
    <w:rsid w:val="001803B1"/>
    <w:rsid w:val="0018256C"/>
    <w:rsid w:val="00184AB0"/>
    <w:rsid w:val="00191CE1"/>
    <w:rsid w:val="001931C2"/>
    <w:rsid w:val="00194D6D"/>
    <w:rsid w:val="001A2C5E"/>
    <w:rsid w:val="001A2C94"/>
    <w:rsid w:val="001A322D"/>
    <w:rsid w:val="001B2E98"/>
    <w:rsid w:val="001B3E60"/>
    <w:rsid w:val="001B4A07"/>
    <w:rsid w:val="001B788A"/>
    <w:rsid w:val="001C0576"/>
    <w:rsid w:val="001C0F61"/>
    <w:rsid w:val="001D43D1"/>
    <w:rsid w:val="001D5D8B"/>
    <w:rsid w:val="001D6C38"/>
    <w:rsid w:val="001E4D24"/>
    <w:rsid w:val="001F2177"/>
    <w:rsid w:val="001F275E"/>
    <w:rsid w:val="001F3162"/>
    <w:rsid w:val="001F38AD"/>
    <w:rsid w:val="001F526D"/>
    <w:rsid w:val="001F6834"/>
    <w:rsid w:val="00202906"/>
    <w:rsid w:val="00210753"/>
    <w:rsid w:val="00211768"/>
    <w:rsid w:val="00213B92"/>
    <w:rsid w:val="0021479B"/>
    <w:rsid w:val="0021480A"/>
    <w:rsid w:val="00214F0A"/>
    <w:rsid w:val="00223A0B"/>
    <w:rsid w:val="00224B57"/>
    <w:rsid w:val="00226466"/>
    <w:rsid w:val="00230268"/>
    <w:rsid w:val="00237B9F"/>
    <w:rsid w:val="0024137D"/>
    <w:rsid w:val="0024708E"/>
    <w:rsid w:val="00252620"/>
    <w:rsid w:val="00253234"/>
    <w:rsid w:val="00253B99"/>
    <w:rsid w:val="00254D49"/>
    <w:rsid w:val="002619D5"/>
    <w:rsid w:val="00271E88"/>
    <w:rsid w:val="00271EF3"/>
    <w:rsid w:val="00275C1F"/>
    <w:rsid w:val="002770C9"/>
    <w:rsid w:val="00283B37"/>
    <w:rsid w:val="0028692F"/>
    <w:rsid w:val="0029384B"/>
    <w:rsid w:val="00293852"/>
    <w:rsid w:val="00293CC2"/>
    <w:rsid w:val="00295431"/>
    <w:rsid w:val="00295D40"/>
    <w:rsid w:val="002A02D2"/>
    <w:rsid w:val="002A2B04"/>
    <w:rsid w:val="002A3273"/>
    <w:rsid w:val="002A512E"/>
    <w:rsid w:val="002B1183"/>
    <w:rsid w:val="002B3A86"/>
    <w:rsid w:val="002B538A"/>
    <w:rsid w:val="002B54D9"/>
    <w:rsid w:val="002B6DDF"/>
    <w:rsid w:val="002C13D4"/>
    <w:rsid w:val="002C1BEE"/>
    <w:rsid w:val="002C3945"/>
    <w:rsid w:val="002C456A"/>
    <w:rsid w:val="002C467B"/>
    <w:rsid w:val="002C6E0B"/>
    <w:rsid w:val="002D36E0"/>
    <w:rsid w:val="002D7047"/>
    <w:rsid w:val="002E7C11"/>
    <w:rsid w:val="002F12AB"/>
    <w:rsid w:val="002F2E9D"/>
    <w:rsid w:val="002F57C3"/>
    <w:rsid w:val="00302DED"/>
    <w:rsid w:val="003039FC"/>
    <w:rsid w:val="00304104"/>
    <w:rsid w:val="00304576"/>
    <w:rsid w:val="0030600E"/>
    <w:rsid w:val="003063E2"/>
    <w:rsid w:val="00306DB6"/>
    <w:rsid w:val="0030784B"/>
    <w:rsid w:val="003125CE"/>
    <w:rsid w:val="0031652C"/>
    <w:rsid w:val="00317605"/>
    <w:rsid w:val="00317E80"/>
    <w:rsid w:val="00325023"/>
    <w:rsid w:val="00330682"/>
    <w:rsid w:val="00334776"/>
    <w:rsid w:val="00340518"/>
    <w:rsid w:val="00342BF3"/>
    <w:rsid w:val="0034524E"/>
    <w:rsid w:val="00345CF8"/>
    <w:rsid w:val="00346AF2"/>
    <w:rsid w:val="003530E5"/>
    <w:rsid w:val="00353A28"/>
    <w:rsid w:val="00356FBC"/>
    <w:rsid w:val="00360899"/>
    <w:rsid w:val="00360EDC"/>
    <w:rsid w:val="003646E5"/>
    <w:rsid w:val="003653F0"/>
    <w:rsid w:val="00366949"/>
    <w:rsid w:val="00371E27"/>
    <w:rsid w:val="00383495"/>
    <w:rsid w:val="00384425"/>
    <w:rsid w:val="00386C90"/>
    <w:rsid w:val="0038750D"/>
    <w:rsid w:val="003924B6"/>
    <w:rsid w:val="0039348D"/>
    <w:rsid w:val="00395F94"/>
    <w:rsid w:val="0039679D"/>
    <w:rsid w:val="003A0A8B"/>
    <w:rsid w:val="003A5C1A"/>
    <w:rsid w:val="003B14E5"/>
    <w:rsid w:val="003B33FD"/>
    <w:rsid w:val="003B7E98"/>
    <w:rsid w:val="003C5C38"/>
    <w:rsid w:val="003C5C3F"/>
    <w:rsid w:val="003C7F9F"/>
    <w:rsid w:val="003D1CA2"/>
    <w:rsid w:val="003D4DA6"/>
    <w:rsid w:val="003D53CB"/>
    <w:rsid w:val="003E1CC6"/>
    <w:rsid w:val="003E5D27"/>
    <w:rsid w:val="003E6C90"/>
    <w:rsid w:val="003E7167"/>
    <w:rsid w:val="003E79D6"/>
    <w:rsid w:val="003E7F2E"/>
    <w:rsid w:val="003F0F72"/>
    <w:rsid w:val="003F3015"/>
    <w:rsid w:val="003F3EAC"/>
    <w:rsid w:val="003F5773"/>
    <w:rsid w:val="003F63D9"/>
    <w:rsid w:val="00402402"/>
    <w:rsid w:val="004062AF"/>
    <w:rsid w:val="00421C48"/>
    <w:rsid w:val="00427EC1"/>
    <w:rsid w:val="0043354E"/>
    <w:rsid w:val="00433F8A"/>
    <w:rsid w:val="00440D45"/>
    <w:rsid w:val="004476C8"/>
    <w:rsid w:val="004507C9"/>
    <w:rsid w:val="00451356"/>
    <w:rsid w:val="004517AC"/>
    <w:rsid w:val="004535A1"/>
    <w:rsid w:val="004548F4"/>
    <w:rsid w:val="00456B8C"/>
    <w:rsid w:val="0046324C"/>
    <w:rsid w:val="00464CAC"/>
    <w:rsid w:val="004662BB"/>
    <w:rsid w:val="00466785"/>
    <w:rsid w:val="004671F6"/>
    <w:rsid w:val="00474E5F"/>
    <w:rsid w:val="004756B6"/>
    <w:rsid w:val="00490191"/>
    <w:rsid w:val="00491952"/>
    <w:rsid w:val="00491A36"/>
    <w:rsid w:val="004948E7"/>
    <w:rsid w:val="00497BDD"/>
    <w:rsid w:val="004A2C1A"/>
    <w:rsid w:val="004A4D0D"/>
    <w:rsid w:val="004A56C4"/>
    <w:rsid w:val="004A6C04"/>
    <w:rsid w:val="004A7B9F"/>
    <w:rsid w:val="004B43BD"/>
    <w:rsid w:val="004B502D"/>
    <w:rsid w:val="004B5392"/>
    <w:rsid w:val="004C4002"/>
    <w:rsid w:val="004C4A73"/>
    <w:rsid w:val="004C6457"/>
    <w:rsid w:val="004D39CD"/>
    <w:rsid w:val="004D4D51"/>
    <w:rsid w:val="004D5B67"/>
    <w:rsid w:val="004E1440"/>
    <w:rsid w:val="004E2F95"/>
    <w:rsid w:val="004E37A9"/>
    <w:rsid w:val="004E4C52"/>
    <w:rsid w:val="004E55A1"/>
    <w:rsid w:val="004F1598"/>
    <w:rsid w:val="004F1B3E"/>
    <w:rsid w:val="004F4D46"/>
    <w:rsid w:val="004F7C48"/>
    <w:rsid w:val="00502EBD"/>
    <w:rsid w:val="0050610F"/>
    <w:rsid w:val="00507BD5"/>
    <w:rsid w:val="00511876"/>
    <w:rsid w:val="0051323B"/>
    <w:rsid w:val="00513BB6"/>
    <w:rsid w:val="005250EE"/>
    <w:rsid w:val="005274A6"/>
    <w:rsid w:val="005406D7"/>
    <w:rsid w:val="00542192"/>
    <w:rsid w:val="00546C24"/>
    <w:rsid w:val="00566244"/>
    <w:rsid w:val="0056718F"/>
    <w:rsid w:val="005673AA"/>
    <w:rsid w:val="00575DED"/>
    <w:rsid w:val="005777C5"/>
    <w:rsid w:val="0058364C"/>
    <w:rsid w:val="00584E43"/>
    <w:rsid w:val="00590B39"/>
    <w:rsid w:val="00592E9B"/>
    <w:rsid w:val="00592EE1"/>
    <w:rsid w:val="00595347"/>
    <w:rsid w:val="005953F5"/>
    <w:rsid w:val="005A0D2B"/>
    <w:rsid w:val="005A6AAE"/>
    <w:rsid w:val="005B09D5"/>
    <w:rsid w:val="005B32B7"/>
    <w:rsid w:val="005B4A32"/>
    <w:rsid w:val="005B6377"/>
    <w:rsid w:val="005C1ED7"/>
    <w:rsid w:val="005C56EE"/>
    <w:rsid w:val="005D22A3"/>
    <w:rsid w:val="005D68FB"/>
    <w:rsid w:val="005E05A9"/>
    <w:rsid w:val="005E1DB3"/>
    <w:rsid w:val="005E2568"/>
    <w:rsid w:val="005E2AE0"/>
    <w:rsid w:val="005E330B"/>
    <w:rsid w:val="005E6BB3"/>
    <w:rsid w:val="005F5248"/>
    <w:rsid w:val="005F57AF"/>
    <w:rsid w:val="0060114B"/>
    <w:rsid w:val="00615875"/>
    <w:rsid w:val="006179B7"/>
    <w:rsid w:val="00622ED1"/>
    <w:rsid w:val="00627B64"/>
    <w:rsid w:val="00630669"/>
    <w:rsid w:val="00633A4E"/>
    <w:rsid w:val="00634DCC"/>
    <w:rsid w:val="006365C2"/>
    <w:rsid w:val="006368B4"/>
    <w:rsid w:val="00651FD7"/>
    <w:rsid w:val="00652252"/>
    <w:rsid w:val="0067137A"/>
    <w:rsid w:val="006746A8"/>
    <w:rsid w:val="00675820"/>
    <w:rsid w:val="006817E5"/>
    <w:rsid w:val="006818CD"/>
    <w:rsid w:val="00686082"/>
    <w:rsid w:val="00690F48"/>
    <w:rsid w:val="006944CB"/>
    <w:rsid w:val="00696449"/>
    <w:rsid w:val="00696BC0"/>
    <w:rsid w:val="00697815"/>
    <w:rsid w:val="006A4FB1"/>
    <w:rsid w:val="006B06C6"/>
    <w:rsid w:val="006B1EBB"/>
    <w:rsid w:val="006B3345"/>
    <w:rsid w:val="006B4844"/>
    <w:rsid w:val="006C0E6F"/>
    <w:rsid w:val="006C269F"/>
    <w:rsid w:val="006C4F7A"/>
    <w:rsid w:val="006C6E98"/>
    <w:rsid w:val="006D1D2E"/>
    <w:rsid w:val="006D2FC1"/>
    <w:rsid w:val="006D59A1"/>
    <w:rsid w:val="006D6F30"/>
    <w:rsid w:val="006D7834"/>
    <w:rsid w:val="006D7CD6"/>
    <w:rsid w:val="006E212E"/>
    <w:rsid w:val="006E2642"/>
    <w:rsid w:val="006E7C98"/>
    <w:rsid w:val="006F4C59"/>
    <w:rsid w:val="006F555A"/>
    <w:rsid w:val="006F5BA6"/>
    <w:rsid w:val="006F6085"/>
    <w:rsid w:val="00700D33"/>
    <w:rsid w:val="00703883"/>
    <w:rsid w:val="00703F88"/>
    <w:rsid w:val="00705DC8"/>
    <w:rsid w:val="00707C7B"/>
    <w:rsid w:val="0071174E"/>
    <w:rsid w:val="0071502B"/>
    <w:rsid w:val="00716C75"/>
    <w:rsid w:val="00721C6D"/>
    <w:rsid w:val="00727666"/>
    <w:rsid w:val="0073035C"/>
    <w:rsid w:val="00730781"/>
    <w:rsid w:val="00730B9C"/>
    <w:rsid w:val="00740162"/>
    <w:rsid w:val="007425EF"/>
    <w:rsid w:val="00743AA2"/>
    <w:rsid w:val="007450B4"/>
    <w:rsid w:val="00752C49"/>
    <w:rsid w:val="00753818"/>
    <w:rsid w:val="00755CA5"/>
    <w:rsid w:val="00756C70"/>
    <w:rsid w:val="007577E1"/>
    <w:rsid w:val="007615E5"/>
    <w:rsid w:val="00762F9B"/>
    <w:rsid w:val="007656E2"/>
    <w:rsid w:val="0076657A"/>
    <w:rsid w:val="0077392C"/>
    <w:rsid w:val="00775120"/>
    <w:rsid w:val="007757A1"/>
    <w:rsid w:val="00776685"/>
    <w:rsid w:val="00777862"/>
    <w:rsid w:val="007835AB"/>
    <w:rsid w:val="00791768"/>
    <w:rsid w:val="007A60B5"/>
    <w:rsid w:val="007B1297"/>
    <w:rsid w:val="007B5E50"/>
    <w:rsid w:val="007C0CB5"/>
    <w:rsid w:val="007C7914"/>
    <w:rsid w:val="007D2C96"/>
    <w:rsid w:val="007E05F6"/>
    <w:rsid w:val="007E2F41"/>
    <w:rsid w:val="007E44AD"/>
    <w:rsid w:val="007E510F"/>
    <w:rsid w:val="007E5945"/>
    <w:rsid w:val="007E5C51"/>
    <w:rsid w:val="007E6213"/>
    <w:rsid w:val="007F0BDA"/>
    <w:rsid w:val="008016C5"/>
    <w:rsid w:val="00804CFD"/>
    <w:rsid w:val="00804F69"/>
    <w:rsid w:val="00812497"/>
    <w:rsid w:val="00815EBA"/>
    <w:rsid w:val="008164A0"/>
    <w:rsid w:val="00820D07"/>
    <w:rsid w:val="00821649"/>
    <w:rsid w:val="00824149"/>
    <w:rsid w:val="0082580E"/>
    <w:rsid w:val="008273B8"/>
    <w:rsid w:val="008274B4"/>
    <w:rsid w:val="00830953"/>
    <w:rsid w:val="0083225D"/>
    <w:rsid w:val="00832DD5"/>
    <w:rsid w:val="00840CE8"/>
    <w:rsid w:val="00841B36"/>
    <w:rsid w:val="00844888"/>
    <w:rsid w:val="00845CBB"/>
    <w:rsid w:val="00846EC5"/>
    <w:rsid w:val="008559CC"/>
    <w:rsid w:val="00856D33"/>
    <w:rsid w:val="00857AE7"/>
    <w:rsid w:val="0086362C"/>
    <w:rsid w:val="0086680D"/>
    <w:rsid w:val="00872131"/>
    <w:rsid w:val="0087767B"/>
    <w:rsid w:val="00880574"/>
    <w:rsid w:val="00885561"/>
    <w:rsid w:val="008A6CC2"/>
    <w:rsid w:val="008A7122"/>
    <w:rsid w:val="008B0B8D"/>
    <w:rsid w:val="008B1569"/>
    <w:rsid w:val="008B4D46"/>
    <w:rsid w:val="008C5B90"/>
    <w:rsid w:val="008D250E"/>
    <w:rsid w:val="008D6C2E"/>
    <w:rsid w:val="008E40C0"/>
    <w:rsid w:val="008E49AB"/>
    <w:rsid w:val="008E4DFA"/>
    <w:rsid w:val="008F6C5E"/>
    <w:rsid w:val="008F7C6C"/>
    <w:rsid w:val="008F7DA8"/>
    <w:rsid w:val="0090053F"/>
    <w:rsid w:val="00902CEC"/>
    <w:rsid w:val="00903785"/>
    <w:rsid w:val="009058EE"/>
    <w:rsid w:val="00911403"/>
    <w:rsid w:val="00915F9E"/>
    <w:rsid w:val="00916F8F"/>
    <w:rsid w:val="0092771C"/>
    <w:rsid w:val="00930262"/>
    <w:rsid w:val="00930680"/>
    <w:rsid w:val="00932A05"/>
    <w:rsid w:val="00935EC7"/>
    <w:rsid w:val="00942F3E"/>
    <w:rsid w:val="00942F5C"/>
    <w:rsid w:val="00944F95"/>
    <w:rsid w:val="009453CD"/>
    <w:rsid w:val="00945B0E"/>
    <w:rsid w:val="0094617C"/>
    <w:rsid w:val="009556C6"/>
    <w:rsid w:val="009562FF"/>
    <w:rsid w:val="009603B5"/>
    <w:rsid w:val="00962835"/>
    <w:rsid w:val="00964400"/>
    <w:rsid w:val="00964444"/>
    <w:rsid w:val="00967F5A"/>
    <w:rsid w:val="00970058"/>
    <w:rsid w:val="00977319"/>
    <w:rsid w:val="009800F3"/>
    <w:rsid w:val="00981D98"/>
    <w:rsid w:val="0098409F"/>
    <w:rsid w:val="0099207C"/>
    <w:rsid w:val="00994265"/>
    <w:rsid w:val="009970BC"/>
    <w:rsid w:val="00997A2F"/>
    <w:rsid w:val="009A4250"/>
    <w:rsid w:val="009B0F24"/>
    <w:rsid w:val="009B2E1A"/>
    <w:rsid w:val="009B5805"/>
    <w:rsid w:val="009B5B12"/>
    <w:rsid w:val="009B7785"/>
    <w:rsid w:val="009D048C"/>
    <w:rsid w:val="009D192A"/>
    <w:rsid w:val="009D1E8B"/>
    <w:rsid w:val="009D7C7A"/>
    <w:rsid w:val="009E2E5E"/>
    <w:rsid w:val="009E35B6"/>
    <w:rsid w:val="009E4478"/>
    <w:rsid w:val="009E4F9C"/>
    <w:rsid w:val="009E589D"/>
    <w:rsid w:val="009F0800"/>
    <w:rsid w:val="009F30F7"/>
    <w:rsid w:val="009F3207"/>
    <w:rsid w:val="009F7888"/>
    <w:rsid w:val="00A039D5"/>
    <w:rsid w:val="00A07553"/>
    <w:rsid w:val="00A20582"/>
    <w:rsid w:val="00A20CC6"/>
    <w:rsid w:val="00A2105C"/>
    <w:rsid w:val="00A23B39"/>
    <w:rsid w:val="00A27DDE"/>
    <w:rsid w:val="00A33DDF"/>
    <w:rsid w:val="00A421CF"/>
    <w:rsid w:val="00A42493"/>
    <w:rsid w:val="00A475E5"/>
    <w:rsid w:val="00A47C55"/>
    <w:rsid w:val="00A52C70"/>
    <w:rsid w:val="00A719E6"/>
    <w:rsid w:val="00A72021"/>
    <w:rsid w:val="00A7313F"/>
    <w:rsid w:val="00A743A4"/>
    <w:rsid w:val="00A743A6"/>
    <w:rsid w:val="00A76E87"/>
    <w:rsid w:val="00A7708E"/>
    <w:rsid w:val="00A825C3"/>
    <w:rsid w:val="00A825D3"/>
    <w:rsid w:val="00A85C32"/>
    <w:rsid w:val="00A86E48"/>
    <w:rsid w:val="00A87286"/>
    <w:rsid w:val="00A94235"/>
    <w:rsid w:val="00A9695A"/>
    <w:rsid w:val="00A97F22"/>
    <w:rsid w:val="00AA451E"/>
    <w:rsid w:val="00AA557A"/>
    <w:rsid w:val="00AB0D2C"/>
    <w:rsid w:val="00AB4274"/>
    <w:rsid w:val="00AC1FA3"/>
    <w:rsid w:val="00AC4AD3"/>
    <w:rsid w:val="00AC5EAD"/>
    <w:rsid w:val="00AC656C"/>
    <w:rsid w:val="00AD2778"/>
    <w:rsid w:val="00AD38E2"/>
    <w:rsid w:val="00AD7080"/>
    <w:rsid w:val="00AE0AA3"/>
    <w:rsid w:val="00AE1939"/>
    <w:rsid w:val="00AE70F6"/>
    <w:rsid w:val="00AE7B06"/>
    <w:rsid w:val="00AE7E6D"/>
    <w:rsid w:val="00AF238E"/>
    <w:rsid w:val="00AF55E6"/>
    <w:rsid w:val="00B02803"/>
    <w:rsid w:val="00B03AB5"/>
    <w:rsid w:val="00B03B4D"/>
    <w:rsid w:val="00B07839"/>
    <w:rsid w:val="00B10FC6"/>
    <w:rsid w:val="00B14A82"/>
    <w:rsid w:val="00B30110"/>
    <w:rsid w:val="00B362A7"/>
    <w:rsid w:val="00B36A76"/>
    <w:rsid w:val="00B423F4"/>
    <w:rsid w:val="00B56103"/>
    <w:rsid w:val="00B61C28"/>
    <w:rsid w:val="00B6258B"/>
    <w:rsid w:val="00B631F9"/>
    <w:rsid w:val="00B651B2"/>
    <w:rsid w:val="00B66812"/>
    <w:rsid w:val="00B66D97"/>
    <w:rsid w:val="00B70601"/>
    <w:rsid w:val="00B71338"/>
    <w:rsid w:val="00B719A2"/>
    <w:rsid w:val="00B733D2"/>
    <w:rsid w:val="00B84471"/>
    <w:rsid w:val="00B85858"/>
    <w:rsid w:val="00B85BC2"/>
    <w:rsid w:val="00B937B5"/>
    <w:rsid w:val="00BA0866"/>
    <w:rsid w:val="00BB03E4"/>
    <w:rsid w:val="00BB0F41"/>
    <w:rsid w:val="00BB2F8A"/>
    <w:rsid w:val="00BB4E99"/>
    <w:rsid w:val="00BB594B"/>
    <w:rsid w:val="00BC1573"/>
    <w:rsid w:val="00BC4FA2"/>
    <w:rsid w:val="00BD509C"/>
    <w:rsid w:val="00BD7175"/>
    <w:rsid w:val="00BE2E40"/>
    <w:rsid w:val="00BF2141"/>
    <w:rsid w:val="00BF5929"/>
    <w:rsid w:val="00BF5D14"/>
    <w:rsid w:val="00BF6F54"/>
    <w:rsid w:val="00C001FC"/>
    <w:rsid w:val="00C0270E"/>
    <w:rsid w:val="00C06093"/>
    <w:rsid w:val="00C0745C"/>
    <w:rsid w:val="00C076E2"/>
    <w:rsid w:val="00C10593"/>
    <w:rsid w:val="00C17A56"/>
    <w:rsid w:val="00C21B05"/>
    <w:rsid w:val="00C231E7"/>
    <w:rsid w:val="00C25F07"/>
    <w:rsid w:val="00C310E4"/>
    <w:rsid w:val="00C37191"/>
    <w:rsid w:val="00C4602F"/>
    <w:rsid w:val="00C52075"/>
    <w:rsid w:val="00C556B1"/>
    <w:rsid w:val="00C623F6"/>
    <w:rsid w:val="00C632D8"/>
    <w:rsid w:val="00C63B87"/>
    <w:rsid w:val="00C70184"/>
    <w:rsid w:val="00C7188C"/>
    <w:rsid w:val="00C74886"/>
    <w:rsid w:val="00C77D8D"/>
    <w:rsid w:val="00C82565"/>
    <w:rsid w:val="00C9471D"/>
    <w:rsid w:val="00CA131D"/>
    <w:rsid w:val="00CA3382"/>
    <w:rsid w:val="00CB0022"/>
    <w:rsid w:val="00CB1956"/>
    <w:rsid w:val="00CB4CB9"/>
    <w:rsid w:val="00CB7062"/>
    <w:rsid w:val="00CC1C07"/>
    <w:rsid w:val="00CC22FC"/>
    <w:rsid w:val="00CC4238"/>
    <w:rsid w:val="00CD762F"/>
    <w:rsid w:val="00CE0420"/>
    <w:rsid w:val="00CE2D77"/>
    <w:rsid w:val="00CE4148"/>
    <w:rsid w:val="00CE4448"/>
    <w:rsid w:val="00CE7D87"/>
    <w:rsid w:val="00CF0E7B"/>
    <w:rsid w:val="00CF156D"/>
    <w:rsid w:val="00CF3312"/>
    <w:rsid w:val="00CF3A4F"/>
    <w:rsid w:val="00CF3EF5"/>
    <w:rsid w:val="00CF6393"/>
    <w:rsid w:val="00CF6E19"/>
    <w:rsid w:val="00CF797D"/>
    <w:rsid w:val="00D01014"/>
    <w:rsid w:val="00D075CA"/>
    <w:rsid w:val="00D078ED"/>
    <w:rsid w:val="00D13A3E"/>
    <w:rsid w:val="00D256E0"/>
    <w:rsid w:val="00D27EEC"/>
    <w:rsid w:val="00D323D9"/>
    <w:rsid w:val="00D3262E"/>
    <w:rsid w:val="00D3264F"/>
    <w:rsid w:val="00D41DE1"/>
    <w:rsid w:val="00D462CC"/>
    <w:rsid w:val="00D56C62"/>
    <w:rsid w:val="00D6184E"/>
    <w:rsid w:val="00D6205B"/>
    <w:rsid w:val="00D62519"/>
    <w:rsid w:val="00D64AF8"/>
    <w:rsid w:val="00D7083C"/>
    <w:rsid w:val="00D748B7"/>
    <w:rsid w:val="00D749A5"/>
    <w:rsid w:val="00D756A2"/>
    <w:rsid w:val="00D806FF"/>
    <w:rsid w:val="00D81167"/>
    <w:rsid w:val="00D849B0"/>
    <w:rsid w:val="00D8744A"/>
    <w:rsid w:val="00D9545D"/>
    <w:rsid w:val="00D9799F"/>
    <w:rsid w:val="00DA12A3"/>
    <w:rsid w:val="00DA32A9"/>
    <w:rsid w:val="00DA33D1"/>
    <w:rsid w:val="00DA57E2"/>
    <w:rsid w:val="00DA6FCB"/>
    <w:rsid w:val="00DB2875"/>
    <w:rsid w:val="00DB3626"/>
    <w:rsid w:val="00DB39AB"/>
    <w:rsid w:val="00DB56DA"/>
    <w:rsid w:val="00DC37F6"/>
    <w:rsid w:val="00DC7F96"/>
    <w:rsid w:val="00DD0C4B"/>
    <w:rsid w:val="00DD1EB4"/>
    <w:rsid w:val="00DE1D18"/>
    <w:rsid w:val="00DE6064"/>
    <w:rsid w:val="00DE77CC"/>
    <w:rsid w:val="00DF071C"/>
    <w:rsid w:val="00DF1844"/>
    <w:rsid w:val="00DF2C8E"/>
    <w:rsid w:val="00DF30FE"/>
    <w:rsid w:val="00E00FCD"/>
    <w:rsid w:val="00E0136B"/>
    <w:rsid w:val="00E023A9"/>
    <w:rsid w:val="00E04167"/>
    <w:rsid w:val="00E06BB5"/>
    <w:rsid w:val="00E147ED"/>
    <w:rsid w:val="00E178CB"/>
    <w:rsid w:val="00E241FF"/>
    <w:rsid w:val="00E24C7C"/>
    <w:rsid w:val="00E24F54"/>
    <w:rsid w:val="00E2510C"/>
    <w:rsid w:val="00E251A7"/>
    <w:rsid w:val="00E25BBD"/>
    <w:rsid w:val="00E2680F"/>
    <w:rsid w:val="00E3120A"/>
    <w:rsid w:val="00E32050"/>
    <w:rsid w:val="00E32EE2"/>
    <w:rsid w:val="00E363D1"/>
    <w:rsid w:val="00E4467F"/>
    <w:rsid w:val="00E44968"/>
    <w:rsid w:val="00E45670"/>
    <w:rsid w:val="00E46F5E"/>
    <w:rsid w:val="00E51C99"/>
    <w:rsid w:val="00E52F1A"/>
    <w:rsid w:val="00E5555B"/>
    <w:rsid w:val="00E71AD7"/>
    <w:rsid w:val="00E84A66"/>
    <w:rsid w:val="00E850F4"/>
    <w:rsid w:val="00E91329"/>
    <w:rsid w:val="00E944D9"/>
    <w:rsid w:val="00E9578F"/>
    <w:rsid w:val="00E959B1"/>
    <w:rsid w:val="00EA3394"/>
    <w:rsid w:val="00EA5E5A"/>
    <w:rsid w:val="00EA637F"/>
    <w:rsid w:val="00EB1A03"/>
    <w:rsid w:val="00EB5FA1"/>
    <w:rsid w:val="00EB7638"/>
    <w:rsid w:val="00EC5974"/>
    <w:rsid w:val="00ED09B0"/>
    <w:rsid w:val="00ED09C8"/>
    <w:rsid w:val="00ED66EB"/>
    <w:rsid w:val="00EE37A1"/>
    <w:rsid w:val="00EE3C10"/>
    <w:rsid w:val="00EE4B0F"/>
    <w:rsid w:val="00EE670E"/>
    <w:rsid w:val="00EE7024"/>
    <w:rsid w:val="00EF2A88"/>
    <w:rsid w:val="00EF2AF4"/>
    <w:rsid w:val="00EF4CF8"/>
    <w:rsid w:val="00EF6BCC"/>
    <w:rsid w:val="00EF71E6"/>
    <w:rsid w:val="00F06458"/>
    <w:rsid w:val="00F0720A"/>
    <w:rsid w:val="00F07C38"/>
    <w:rsid w:val="00F15EF7"/>
    <w:rsid w:val="00F36B59"/>
    <w:rsid w:val="00F377B4"/>
    <w:rsid w:val="00F40681"/>
    <w:rsid w:val="00F42035"/>
    <w:rsid w:val="00F5055E"/>
    <w:rsid w:val="00F5174D"/>
    <w:rsid w:val="00F54DA0"/>
    <w:rsid w:val="00F57903"/>
    <w:rsid w:val="00F57CDC"/>
    <w:rsid w:val="00F57D8F"/>
    <w:rsid w:val="00F67624"/>
    <w:rsid w:val="00F67A4D"/>
    <w:rsid w:val="00F716AC"/>
    <w:rsid w:val="00F7517A"/>
    <w:rsid w:val="00F7608F"/>
    <w:rsid w:val="00F77311"/>
    <w:rsid w:val="00F80FA0"/>
    <w:rsid w:val="00F819C1"/>
    <w:rsid w:val="00F83E99"/>
    <w:rsid w:val="00F90F62"/>
    <w:rsid w:val="00F9234C"/>
    <w:rsid w:val="00F94AA7"/>
    <w:rsid w:val="00FB2B0F"/>
    <w:rsid w:val="00FB4411"/>
    <w:rsid w:val="00FC2667"/>
    <w:rsid w:val="00FC2BA7"/>
    <w:rsid w:val="00FC3526"/>
    <w:rsid w:val="00FC3575"/>
    <w:rsid w:val="00FD069A"/>
    <w:rsid w:val="00FD0B41"/>
    <w:rsid w:val="00FD25EE"/>
    <w:rsid w:val="00FD3F00"/>
    <w:rsid w:val="00FD403D"/>
    <w:rsid w:val="00FD7E42"/>
    <w:rsid w:val="00FE026E"/>
    <w:rsid w:val="00FE3ABA"/>
    <w:rsid w:val="00FE47FA"/>
    <w:rsid w:val="00FE5445"/>
    <w:rsid w:val="00FF03FD"/>
    <w:rsid w:val="00FF57D6"/>
    <w:rsid w:val="00FF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937DD"/>
  <w15:docId w15:val="{E51EE796-1245-450E-BF9C-47BA22FC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C70"/>
    <w:pPr>
      <w:widowControl w:val="0"/>
      <w:autoSpaceDE w:val="0"/>
      <w:autoSpaceDN w:val="0"/>
      <w:adjustRightInd w:val="0"/>
    </w:pPr>
    <w:rPr>
      <w:rFonts w:eastAsiaTheme="minorHAnsi"/>
      <w:sz w:val="22"/>
      <w:szCs w:val="22"/>
    </w:rPr>
  </w:style>
  <w:style w:type="paragraph" w:styleId="Heading1">
    <w:name w:val="heading 1"/>
    <w:next w:val="BodyText"/>
    <w:link w:val="Heading1Char"/>
    <w:qFormat/>
    <w:rsid w:val="00047ACF"/>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Normal"/>
    <w:link w:val="Heading2Char"/>
    <w:qFormat/>
    <w:rsid w:val="00047ACF"/>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047AC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6466"/>
    <w:pPr>
      <w:tabs>
        <w:tab w:val="center" w:pos="4320"/>
        <w:tab w:val="right" w:pos="864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ManualStyle">
    <w:name w:val="Manual Style"/>
    <w:basedOn w:val="DefaultParagraphFont"/>
    <w:rPr>
      <w:rFonts w:ascii="Letter Gothic 12cpi" w:hAnsi="Letter Gothic 12cpi"/>
      <w:sz w:val="24"/>
    </w:rPr>
  </w:style>
  <w:style w:type="paragraph" w:styleId="Footer">
    <w:name w:val="footer"/>
    <w:basedOn w:val="Normal"/>
    <w:rsid w:val="00226466"/>
    <w:pPr>
      <w:tabs>
        <w:tab w:val="center" w:pos="4320"/>
        <w:tab w:val="right" w:pos="8640"/>
      </w:tabs>
    </w:pPr>
  </w:style>
  <w:style w:type="character" w:styleId="PageNumber">
    <w:name w:val="page number"/>
    <w:basedOn w:val="DefaultParagraphFont"/>
    <w:rsid w:val="00226466"/>
  </w:style>
  <w:style w:type="paragraph" w:styleId="BalloonText">
    <w:name w:val="Balloon Text"/>
    <w:basedOn w:val="Normal"/>
    <w:link w:val="BalloonTextChar"/>
    <w:rsid w:val="00E251A7"/>
    <w:rPr>
      <w:rFonts w:ascii="Segoe UI" w:hAnsi="Segoe UI" w:cs="Segoe UI"/>
      <w:sz w:val="18"/>
      <w:szCs w:val="18"/>
    </w:rPr>
  </w:style>
  <w:style w:type="character" w:customStyle="1" w:styleId="BalloonTextChar">
    <w:name w:val="Balloon Text Char"/>
    <w:basedOn w:val="DefaultParagraphFont"/>
    <w:link w:val="BalloonText"/>
    <w:rsid w:val="00E251A7"/>
    <w:rPr>
      <w:rFonts w:ascii="Segoe UI" w:hAnsi="Segoe UI" w:cs="Segoe UI"/>
      <w:sz w:val="18"/>
      <w:szCs w:val="18"/>
    </w:rPr>
  </w:style>
  <w:style w:type="character" w:styleId="CommentReference">
    <w:name w:val="annotation reference"/>
    <w:basedOn w:val="DefaultParagraphFont"/>
    <w:rsid w:val="00B14A82"/>
    <w:rPr>
      <w:sz w:val="16"/>
      <w:szCs w:val="16"/>
    </w:rPr>
  </w:style>
  <w:style w:type="paragraph" w:styleId="CommentText">
    <w:name w:val="annotation text"/>
    <w:basedOn w:val="Normal"/>
    <w:link w:val="CommentTextChar"/>
    <w:rsid w:val="00B14A82"/>
    <w:rPr>
      <w:sz w:val="20"/>
    </w:rPr>
  </w:style>
  <w:style w:type="character" w:customStyle="1" w:styleId="CommentTextChar">
    <w:name w:val="Comment Text Char"/>
    <w:basedOn w:val="DefaultParagraphFont"/>
    <w:link w:val="CommentText"/>
    <w:rsid w:val="00B14A82"/>
  </w:style>
  <w:style w:type="paragraph" w:styleId="CommentSubject">
    <w:name w:val="annotation subject"/>
    <w:basedOn w:val="CommentText"/>
    <w:next w:val="CommentText"/>
    <w:link w:val="CommentSubjectChar"/>
    <w:rsid w:val="00B14A82"/>
    <w:rPr>
      <w:b/>
      <w:bCs/>
    </w:rPr>
  </w:style>
  <w:style w:type="character" w:customStyle="1" w:styleId="CommentSubjectChar">
    <w:name w:val="Comment Subject Char"/>
    <w:basedOn w:val="CommentTextChar"/>
    <w:link w:val="CommentSubject"/>
    <w:rsid w:val="00B14A82"/>
    <w:rPr>
      <w:b/>
      <w:bCs/>
    </w:rPr>
  </w:style>
  <w:style w:type="paragraph" w:styleId="ListParagraph">
    <w:name w:val="List Paragraph"/>
    <w:basedOn w:val="Normal"/>
    <w:uiPriority w:val="34"/>
    <w:qFormat/>
    <w:rsid w:val="00703883"/>
    <w:pPr>
      <w:spacing w:after="220"/>
      <w:ind w:left="720"/>
    </w:pPr>
  </w:style>
  <w:style w:type="paragraph" w:styleId="Revision">
    <w:name w:val="Revision"/>
    <w:hidden/>
    <w:uiPriority w:val="99"/>
    <w:semiHidden/>
    <w:rsid w:val="00213B92"/>
  </w:style>
  <w:style w:type="paragraph" w:customStyle="1" w:styleId="Default">
    <w:name w:val="Default"/>
    <w:rsid w:val="00CA3382"/>
    <w:pPr>
      <w:autoSpaceDE w:val="0"/>
      <w:autoSpaceDN w:val="0"/>
      <w:adjustRightInd w:val="0"/>
    </w:pPr>
    <w:rPr>
      <w:color w:val="000000"/>
    </w:rPr>
  </w:style>
  <w:style w:type="character" w:customStyle="1" w:styleId="Heading1Char">
    <w:name w:val="Heading 1 Char"/>
    <w:basedOn w:val="DefaultParagraphFont"/>
    <w:link w:val="Heading1"/>
    <w:rsid w:val="00047ACF"/>
    <w:rPr>
      <w:rFonts w:eastAsiaTheme="majorEastAsia" w:cstheme="majorBidi"/>
      <w:caps/>
      <w:sz w:val="22"/>
      <w:szCs w:val="22"/>
    </w:rPr>
  </w:style>
  <w:style w:type="paragraph" w:styleId="FootnoteText">
    <w:name w:val="footnote text"/>
    <w:basedOn w:val="Normal"/>
    <w:link w:val="FootnoteTextChar"/>
    <w:rsid w:val="00C77D8D"/>
    <w:rPr>
      <w:sz w:val="20"/>
    </w:rPr>
  </w:style>
  <w:style w:type="character" w:customStyle="1" w:styleId="FootnoteTextChar">
    <w:name w:val="Footnote Text Char"/>
    <w:basedOn w:val="DefaultParagraphFont"/>
    <w:link w:val="FootnoteText"/>
    <w:rsid w:val="00C77D8D"/>
    <w:rPr>
      <w:sz w:val="20"/>
    </w:rPr>
  </w:style>
  <w:style w:type="character" w:styleId="FootnoteReference">
    <w:name w:val="footnote reference"/>
    <w:basedOn w:val="DefaultParagraphFont"/>
    <w:rsid w:val="00C77D8D"/>
    <w:rPr>
      <w:vertAlign w:val="superscript"/>
    </w:rPr>
  </w:style>
  <w:style w:type="paragraph" w:styleId="BodyText">
    <w:name w:val="Body Text"/>
    <w:link w:val="BodyTextChar"/>
    <w:rsid w:val="00047ACF"/>
    <w:pPr>
      <w:spacing w:after="220"/>
    </w:pPr>
    <w:rPr>
      <w:rFonts w:eastAsiaTheme="minorHAnsi"/>
      <w:sz w:val="22"/>
      <w:szCs w:val="22"/>
    </w:rPr>
  </w:style>
  <w:style w:type="character" w:customStyle="1" w:styleId="BodyTextChar">
    <w:name w:val="Body Text Char"/>
    <w:basedOn w:val="DefaultParagraphFont"/>
    <w:link w:val="BodyText"/>
    <w:rsid w:val="00047ACF"/>
    <w:rPr>
      <w:rFonts w:eastAsiaTheme="minorHAnsi"/>
      <w:sz w:val="22"/>
      <w:szCs w:val="22"/>
    </w:rPr>
  </w:style>
  <w:style w:type="paragraph" w:customStyle="1" w:styleId="Applicability">
    <w:name w:val="Applicability"/>
    <w:basedOn w:val="BodyText"/>
    <w:qFormat/>
    <w:rsid w:val="00047ACF"/>
    <w:pPr>
      <w:spacing w:before="440"/>
      <w:ind w:left="2160" w:hanging="2160"/>
    </w:pPr>
  </w:style>
  <w:style w:type="paragraph" w:customStyle="1" w:styleId="Attachmenttitle">
    <w:name w:val="Attachment title"/>
    <w:basedOn w:val="Heading1"/>
    <w:next w:val="BodyText"/>
    <w:qFormat/>
    <w:rsid w:val="00047ACF"/>
    <w:pPr>
      <w:spacing w:before="0"/>
      <w:ind w:left="0" w:firstLine="0"/>
      <w:jc w:val="center"/>
    </w:pPr>
    <w:rPr>
      <w:rFonts w:eastAsia="Times New Roman" w:cs="Arial"/>
      <w:caps w:val="0"/>
    </w:rPr>
  </w:style>
  <w:style w:type="paragraph" w:customStyle="1" w:styleId="BodyText-table">
    <w:name w:val="Body Text - table"/>
    <w:qFormat/>
    <w:rsid w:val="00047ACF"/>
    <w:rPr>
      <w:rFonts w:eastAsiaTheme="minorHAnsi" w:cstheme="minorBidi"/>
      <w:sz w:val="22"/>
      <w:szCs w:val="22"/>
    </w:rPr>
  </w:style>
  <w:style w:type="paragraph" w:styleId="BodyText2">
    <w:name w:val="Body Text 2"/>
    <w:link w:val="BodyText2Char"/>
    <w:rsid w:val="00047ACF"/>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047ACF"/>
    <w:rPr>
      <w:rFonts w:eastAsiaTheme="majorEastAsia" w:cstheme="majorBidi"/>
      <w:sz w:val="22"/>
      <w:szCs w:val="22"/>
    </w:rPr>
  </w:style>
  <w:style w:type="paragraph" w:styleId="BodyText3">
    <w:name w:val="Body Text 3"/>
    <w:basedOn w:val="BodyText"/>
    <w:link w:val="BodyText3Char"/>
    <w:rsid w:val="00047ACF"/>
    <w:pPr>
      <w:ind w:left="720"/>
    </w:pPr>
    <w:rPr>
      <w:rFonts w:eastAsiaTheme="majorEastAsia" w:cstheme="majorBidi"/>
    </w:rPr>
  </w:style>
  <w:style w:type="character" w:customStyle="1" w:styleId="BodyText3Char">
    <w:name w:val="Body Text 3 Char"/>
    <w:basedOn w:val="DefaultParagraphFont"/>
    <w:link w:val="BodyText3"/>
    <w:rsid w:val="00047ACF"/>
    <w:rPr>
      <w:rFonts w:eastAsiaTheme="majorEastAsia" w:cstheme="majorBidi"/>
      <w:sz w:val="22"/>
      <w:szCs w:val="22"/>
    </w:rPr>
  </w:style>
  <w:style w:type="character" w:customStyle="1" w:styleId="Commitment">
    <w:name w:val="Commitment"/>
    <w:basedOn w:val="DefaultParagraphFont"/>
    <w:uiPriority w:val="1"/>
    <w:qFormat/>
    <w:rsid w:val="00047ACF"/>
    <w:rPr>
      <w:i/>
      <w:iCs/>
    </w:rPr>
  </w:style>
  <w:style w:type="paragraph" w:customStyle="1" w:styleId="CornerstoneBases">
    <w:name w:val="Cornerstone / Bases"/>
    <w:basedOn w:val="BodyText"/>
    <w:qFormat/>
    <w:rsid w:val="00047ACF"/>
    <w:pPr>
      <w:ind w:left="2160" w:hanging="2160"/>
    </w:pPr>
  </w:style>
  <w:style w:type="paragraph" w:customStyle="1" w:styleId="EffectiveDate">
    <w:name w:val="Effective Date"/>
    <w:next w:val="BodyText"/>
    <w:qFormat/>
    <w:rsid w:val="00047ACF"/>
    <w:pPr>
      <w:spacing w:before="220" w:after="440"/>
      <w:jc w:val="center"/>
    </w:pPr>
    <w:rPr>
      <w:sz w:val="22"/>
      <w:szCs w:val="22"/>
    </w:rPr>
  </w:style>
  <w:style w:type="paragraph" w:styleId="Title">
    <w:name w:val="Title"/>
    <w:basedOn w:val="Normal"/>
    <w:next w:val="Normal"/>
    <w:link w:val="TitleChar"/>
    <w:qFormat/>
    <w:rsid w:val="00047ACF"/>
    <w:pPr>
      <w:widowControl/>
      <w:spacing w:before="220" w:after="220"/>
      <w:jc w:val="center"/>
    </w:pPr>
    <w:rPr>
      <w:rFonts w:eastAsia="Times New Roman"/>
    </w:rPr>
  </w:style>
  <w:style w:type="character" w:customStyle="1" w:styleId="TitleChar">
    <w:name w:val="Title Char"/>
    <w:basedOn w:val="DefaultParagraphFont"/>
    <w:link w:val="Title"/>
    <w:rsid w:val="00047ACF"/>
    <w:rPr>
      <w:sz w:val="22"/>
      <w:szCs w:val="22"/>
    </w:rPr>
  </w:style>
  <w:style w:type="paragraph" w:customStyle="1" w:styleId="END">
    <w:name w:val="END"/>
    <w:basedOn w:val="Title"/>
    <w:qFormat/>
    <w:rsid w:val="00047ACF"/>
    <w:pPr>
      <w:spacing w:before="440" w:after="440"/>
    </w:pPr>
  </w:style>
  <w:style w:type="character" w:customStyle="1" w:styleId="Heading2Char">
    <w:name w:val="Heading 2 Char"/>
    <w:basedOn w:val="DefaultParagraphFont"/>
    <w:link w:val="Heading2"/>
    <w:rsid w:val="00047ACF"/>
    <w:rPr>
      <w:rFonts w:eastAsiaTheme="majorEastAsia" w:cstheme="majorBidi"/>
      <w:sz w:val="22"/>
      <w:szCs w:val="22"/>
    </w:rPr>
  </w:style>
  <w:style w:type="character" w:customStyle="1" w:styleId="Heading3Char">
    <w:name w:val="Heading 3 Char"/>
    <w:basedOn w:val="DefaultParagraphFont"/>
    <w:link w:val="Heading3"/>
    <w:rsid w:val="00047ACF"/>
    <w:rPr>
      <w:rFonts w:eastAsiaTheme="majorEastAsia" w:cstheme="majorBidi"/>
      <w:sz w:val="22"/>
      <w:szCs w:val="22"/>
    </w:rPr>
  </w:style>
  <w:style w:type="table" w:customStyle="1" w:styleId="IM">
    <w:name w:val="IM"/>
    <w:basedOn w:val="TableNormal"/>
    <w:uiPriority w:val="99"/>
    <w:rsid w:val="00047ACF"/>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047ACF"/>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047ACF"/>
    <w:pPr>
      <w:widowControl w:val="0"/>
      <w:pBdr>
        <w:top w:val="single" w:sz="8" w:space="3" w:color="auto"/>
        <w:bottom w:val="single" w:sz="8" w:space="3" w:color="auto"/>
      </w:pBdr>
      <w:spacing w:after="220"/>
      <w:jc w:val="center"/>
    </w:pPr>
    <w:rPr>
      <w:rFonts w:eastAsiaTheme="minorHAnsi"/>
      <w:iCs/>
      <w:caps/>
      <w:sz w:val="22"/>
      <w:szCs w:val="22"/>
    </w:rPr>
  </w:style>
  <w:style w:type="paragraph" w:customStyle="1" w:styleId="Lista">
    <w:name w:val="List a"/>
    <w:basedOn w:val="BodyText"/>
    <w:rsid w:val="00047ACF"/>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047ACF"/>
    <w:pPr>
      <w:tabs>
        <w:tab w:val="center" w:pos="4680"/>
        <w:tab w:val="right" w:pos="9360"/>
      </w:tabs>
      <w:spacing w:after="220"/>
    </w:pPr>
    <w:rPr>
      <w:rFonts w:eastAsiaTheme="minorHAnsi"/>
      <w:sz w:val="20"/>
      <w:szCs w:val="22"/>
    </w:rPr>
  </w:style>
  <w:style w:type="character" w:customStyle="1" w:styleId="NRCINSPECTIONMANUALChar">
    <w:name w:val="NRC INSPECTION MANUAL Char"/>
    <w:basedOn w:val="DefaultParagraphFont"/>
    <w:link w:val="NRCINSPECTIONMANUAL"/>
    <w:rsid w:val="00047ACF"/>
    <w:rPr>
      <w:rFonts w:eastAsiaTheme="minorHAnsi"/>
      <w:sz w:val="20"/>
      <w:szCs w:val="22"/>
    </w:rPr>
  </w:style>
  <w:style w:type="paragraph" w:customStyle="1" w:styleId="Requirement">
    <w:name w:val="Requirement"/>
    <w:basedOn w:val="BodyText3"/>
    <w:qFormat/>
    <w:rsid w:val="00047ACF"/>
    <w:pPr>
      <w:keepNext/>
    </w:pPr>
    <w:rPr>
      <w:b/>
      <w:bCs/>
    </w:rPr>
  </w:style>
  <w:style w:type="paragraph" w:customStyle="1" w:styleId="SpecificGuidance">
    <w:name w:val="Specific Guidance"/>
    <w:basedOn w:val="BodyText3"/>
    <w:qFormat/>
    <w:rsid w:val="00047ACF"/>
    <w:pPr>
      <w:keepNext/>
    </w:pPr>
    <w:rPr>
      <w:u w:val="single"/>
    </w:rPr>
  </w:style>
  <w:style w:type="table" w:styleId="TableGrid">
    <w:name w:val="Table Grid"/>
    <w:basedOn w:val="TableNormal"/>
    <w:uiPriority w:val="39"/>
    <w:rsid w:val="00047A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rsid w:val="00592E9B"/>
    <w:pPr>
      <w:numPr>
        <w:numId w:val="1"/>
      </w:numPr>
      <w:spacing w:after="220"/>
    </w:pPr>
    <w:rPr>
      <w:rFonts w:eastAsiaTheme="minorHAnsi"/>
      <w:sz w:val="22"/>
      <w:szCs w:val="22"/>
    </w:rPr>
  </w:style>
  <w:style w:type="paragraph" w:styleId="ListBullet2">
    <w:name w:val="List Bullet 2"/>
    <w:basedOn w:val="Normal"/>
    <w:rsid w:val="00A52C70"/>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263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32320-0621-4278-8144-930DA7650EC8}">
  <ds:schemaRefs>
    <ds:schemaRef ds:uri="http://schemas.openxmlformats.org/officeDocument/2006/bibliography"/>
  </ds:schemaRefs>
</ds:datastoreItem>
</file>

<file path=customXml/itemProps2.xml><?xml version="1.0" encoding="utf-8"?>
<ds:datastoreItem xmlns:ds="http://schemas.openxmlformats.org/officeDocument/2006/customXml" ds:itemID="{B3983479-D826-4CE7-8920-1613F4C9DC99}"/>
</file>

<file path=customXml/itemProps3.xml><?xml version="1.0" encoding="utf-8"?>
<ds:datastoreItem xmlns:ds="http://schemas.openxmlformats.org/officeDocument/2006/customXml" ds:itemID="{3E921430-22B9-4886-9B8B-96C96FE4D0C0}"/>
</file>

<file path=customXml/itemProps4.xml><?xml version="1.0" encoding="utf-8"?>
<ds:datastoreItem xmlns:ds="http://schemas.openxmlformats.org/officeDocument/2006/customXml" ds:itemID="{42E0AC14-CA89-4D9D-95CB-9E900BB38DB9}"/>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4157</Words>
  <Characters>23701</Characters>
  <Application>Microsoft Office Word</Application>
  <DocSecurity>2</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2022-12-14T14:20:00Z</dcterms:created>
  <dcterms:modified xsi:type="dcterms:W3CDTF">2022-12-14T14:20:00Z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