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83F4" w14:textId="7014FF93" w:rsidR="005F7153" w:rsidRDefault="00634FA2" w:rsidP="00634FA2">
      <w:pPr>
        <w:tabs>
          <w:tab w:val="left" w:pos="2160"/>
          <w:tab w:val="center" w:pos="5040"/>
          <w:tab w:val="right" w:pos="9360"/>
        </w:tabs>
        <w:rPr>
          <w:sz w:val="20"/>
          <w:szCs w:val="20"/>
        </w:rPr>
      </w:pPr>
      <w:r>
        <w:rPr>
          <w:sz w:val="38"/>
          <w:szCs w:val="38"/>
        </w:rPr>
        <w:tab/>
      </w:r>
      <w:r w:rsidRPr="00634FA2">
        <w:rPr>
          <w:b/>
          <w:sz w:val="38"/>
          <w:szCs w:val="38"/>
        </w:rPr>
        <w:t>NRC INSPECTION MANUAL</w:t>
      </w:r>
      <w:r>
        <w:rPr>
          <w:sz w:val="20"/>
          <w:szCs w:val="20"/>
        </w:rPr>
        <w:tab/>
      </w:r>
      <w:r w:rsidR="003A2E35">
        <w:rPr>
          <w:sz w:val="20"/>
          <w:szCs w:val="20"/>
        </w:rPr>
        <w:t>URMDB</w:t>
      </w:r>
    </w:p>
    <w:p w14:paraId="69F183F5" w14:textId="77777777" w:rsidR="00634FA2" w:rsidRDefault="00634FA2" w:rsidP="00634FA2">
      <w:pPr>
        <w:tabs>
          <w:tab w:val="left" w:pos="2160"/>
          <w:tab w:val="center" w:pos="5040"/>
          <w:tab w:val="right" w:pos="9360"/>
        </w:tabs>
      </w:pPr>
    </w:p>
    <w:p w14:paraId="69F183F6" w14:textId="5D9AF31B" w:rsidR="00634FA2" w:rsidRPr="00F06DDA" w:rsidRDefault="004C1022" w:rsidP="00F06DDA">
      <w:pPr>
        <w:pBdr>
          <w:top w:val="single" w:sz="12" w:space="1" w:color="auto"/>
          <w:bottom w:val="single" w:sz="12" w:space="1" w:color="auto"/>
        </w:pBdr>
        <w:tabs>
          <w:tab w:val="center" w:pos="5040"/>
          <w:tab w:val="right" w:pos="9360"/>
        </w:tabs>
        <w:jc w:val="center"/>
      </w:pPr>
      <w:r w:rsidRPr="00F06DDA">
        <w:t xml:space="preserve">INSPECTION </w:t>
      </w:r>
      <w:r w:rsidR="009A721D">
        <w:t xml:space="preserve">PROCEDURE </w:t>
      </w:r>
      <w:r w:rsidR="00F90720">
        <w:t>89015</w:t>
      </w:r>
    </w:p>
    <w:p w14:paraId="69F183F7" w14:textId="77777777" w:rsidR="00634FA2" w:rsidRPr="00634FA2" w:rsidRDefault="00634FA2" w:rsidP="00634FA2"/>
    <w:p w14:paraId="69F183F8" w14:textId="77777777" w:rsidR="00634FA2" w:rsidRDefault="00634FA2"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3FA" w14:textId="4EA83885" w:rsidR="00634FA2" w:rsidRDefault="009A721D" w:rsidP="7EFB4EE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CONSTRUCTION AND PREOPERATIONAL </w:t>
      </w:r>
      <w:r w:rsidR="004A2A74">
        <w:t>INSPECTION PROGRAM</w:t>
      </w:r>
      <w:r w:rsidR="7D8ABF13">
        <w:t xml:space="preserve"> AT URANIUM RECOVERY AND 11e.(2) BYPRODUCT MATERIAL FACILITIES</w:t>
      </w:r>
    </w:p>
    <w:p w14:paraId="69F183FB" w14:textId="77777777" w:rsidR="00634FA2" w:rsidRDefault="00634FA2"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3FD" w14:textId="77777777" w:rsidR="00634FA2" w:rsidRDefault="00634FA2"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2B8588" w14:textId="15BE729F" w:rsidR="009A721D" w:rsidRDefault="009A721D" w:rsidP="00E6368D">
      <w:r>
        <w:t>PROGRAM APPLICABILITY:</w:t>
      </w:r>
      <w:r w:rsidR="00E6368D">
        <w:tab/>
      </w:r>
      <w:r>
        <w:t>2801</w:t>
      </w:r>
    </w:p>
    <w:p w14:paraId="2332FF77" w14:textId="77777777" w:rsidR="009A721D" w:rsidRDefault="009A721D"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3FE" w14:textId="7754C943" w:rsidR="00634FA2" w:rsidRDefault="00F90720"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89015</w:t>
      </w:r>
      <w:r w:rsidR="00F06DDA">
        <w:t xml:space="preserve">-01 </w:t>
      </w:r>
      <w:r w:rsidR="00F06DDA">
        <w:tab/>
      </w:r>
      <w:r w:rsidR="009A721D">
        <w:t>INSPECTION OBJECTIVES</w:t>
      </w:r>
    </w:p>
    <w:p w14:paraId="69F183FF" w14:textId="77777777" w:rsidR="00F06DDA" w:rsidRDefault="00F06DDA"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00" w14:textId="6B3D735E" w:rsidR="00F06DDA" w:rsidRDefault="00003864"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7D017F">
        <w:t>1</w:t>
      </w:r>
      <w:r w:rsidR="004777CD">
        <w:t>.</w:t>
      </w:r>
      <w:r>
        <w:t>01</w:t>
      </w:r>
      <w:r>
        <w:tab/>
      </w:r>
      <w:r w:rsidR="00F06DDA">
        <w:t xml:space="preserve">To </w:t>
      </w:r>
      <w:r w:rsidR="004A2A74">
        <w:t xml:space="preserve">establish the </w:t>
      </w:r>
      <w:r w:rsidR="007D017F">
        <w:t xml:space="preserve">construction and preoperational </w:t>
      </w:r>
      <w:r w:rsidR="004A2A74">
        <w:t>inspectio</w:t>
      </w:r>
      <w:r w:rsidR="007D017F">
        <w:t xml:space="preserve">n </w:t>
      </w:r>
      <w:r w:rsidR="005A3225">
        <w:t xml:space="preserve">program </w:t>
      </w:r>
      <w:r w:rsidR="007D017F">
        <w:t xml:space="preserve">requirements for conventional </w:t>
      </w:r>
      <w:r w:rsidR="004A2A74">
        <w:t xml:space="preserve">uranium </w:t>
      </w:r>
      <w:r w:rsidR="007D017F">
        <w:t xml:space="preserve">mills, </w:t>
      </w:r>
      <w:r w:rsidR="0054799E">
        <w:t>in</w:t>
      </w:r>
      <w:r w:rsidR="25C3C95E">
        <w:t xml:space="preserve"> </w:t>
      </w:r>
      <w:r w:rsidR="0054799E">
        <w:t xml:space="preserve">situ </w:t>
      </w:r>
      <w:r w:rsidR="005B01FF">
        <w:t xml:space="preserve">recovery (ISR) </w:t>
      </w:r>
      <w:r w:rsidR="005A3225">
        <w:t xml:space="preserve">uranium </w:t>
      </w:r>
      <w:r w:rsidR="007D017F">
        <w:t>mills</w:t>
      </w:r>
      <w:r w:rsidR="0054799E">
        <w:t xml:space="preserve">, </w:t>
      </w:r>
      <w:r w:rsidR="004A2A74">
        <w:t xml:space="preserve">11e.(2) byproduct material disposal sites, and other 11e.(2) </w:t>
      </w:r>
      <w:r w:rsidR="00282497">
        <w:t xml:space="preserve">byproduct material </w:t>
      </w:r>
      <w:r w:rsidR="004A2A74">
        <w:t>sites licensed and regulated under Title</w:t>
      </w:r>
      <w:r w:rsidR="00DE634C">
        <w:t> </w:t>
      </w:r>
      <w:r w:rsidR="004A2A74">
        <w:t xml:space="preserve">10 to the </w:t>
      </w:r>
      <w:r w:rsidR="004A2A74" w:rsidRPr="28400190">
        <w:rPr>
          <w:i/>
          <w:iCs/>
        </w:rPr>
        <w:t>Code of Federal Regulations</w:t>
      </w:r>
      <w:r w:rsidR="004A2A74">
        <w:t xml:space="preserve"> (10 CFR) Part 40.</w:t>
      </w:r>
    </w:p>
    <w:p w14:paraId="21206F74" w14:textId="55812ADB" w:rsidR="007D017F" w:rsidRDefault="007D017F"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952750" w14:textId="5662E03F" w:rsidR="005A3225" w:rsidRDefault="00003864" w:rsidP="005A32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01</w:t>
      </w:r>
      <w:r w:rsidR="005A3225">
        <w:t>.</w:t>
      </w:r>
      <w:r>
        <w:t>02</w:t>
      </w:r>
      <w:r w:rsidR="005A3225">
        <w:tab/>
        <w:t xml:space="preserve">To determine if construction and preoperational activities are effectively implemented so that future operations with licensed radioactive material will be protective of </w:t>
      </w:r>
      <w:r w:rsidR="00AD2D68">
        <w:t xml:space="preserve">workers, members of the public, and the </w:t>
      </w:r>
      <w:r w:rsidR="005A3225">
        <w:t>environment.</w:t>
      </w:r>
    </w:p>
    <w:p w14:paraId="5755F497" w14:textId="77777777" w:rsidR="005A3225" w:rsidRDefault="005A3225"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407D0A" w14:textId="663AE617" w:rsidR="007D017F" w:rsidRDefault="00003864"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01</w:t>
      </w:r>
      <w:r w:rsidR="007D017F">
        <w:t>.</w:t>
      </w:r>
      <w:r>
        <w:t>0</w:t>
      </w:r>
      <w:r w:rsidR="005A3225">
        <w:t>3</w:t>
      </w:r>
      <w:r w:rsidR="007D017F">
        <w:tab/>
        <w:t xml:space="preserve">To determine if construction and preoperational activities </w:t>
      </w:r>
      <w:r w:rsidR="00C17470">
        <w:t xml:space="preserve">comply </w:t>
      </w:r>
      <w:r w:rsidR="007D017F">
        <w:t>with U.S. Nuclear Regulatory Commission (NRC) license and regulatory requirements.</w:t>
      </w:r>
    </w:p>
    <w:p w14:paraId="69F18402" w14:textId="39E58065" w:rsidR="00F06DDA" w:rsidRDefault="00F06DDA"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B2BB08" w14:textId="77777777" w:rsidR="0097480F" w:rsidRDefault="0097480F"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03" w14:textId="49C0CF3C" w:rsidR="00F06DDA" w:rsidRDefault="00F90720"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89015</w:t>
      </w:r>
      <w:r w:rsidR="00F06DDA">
        <w:t xml:space="preserve">-02 </w:t>
      </w:r>
      <w:r w:rsidR="00F06DDA">
        <w:tab/>
      </w:r>
      <w:r w:rsidR="007D017F">
        <w:t>INSPECTION REQUIREMENTS</w:t>
      </w:r>
    </w:p>
    <w:p w14:paraId="69F18404" w14:textId="0FC3B761" w:rsidR="00F06DDA" w:rsidRDefault="00F06DDA"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A4F2AE" w14:textId="350CD344" w:rsidR="003625F8" w:rsidRDefault="007975B9" w:rsidP="00E3334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This Inspection Procedure (IP) provides the </w:t>
      </w:r>
      <w:r w:rsidR="00CE59A0">
        <w:t xml:space="preserve">basic </w:t>
      </w:r>
      <w:r w:rsidR="004E471E">
        <w:t xml:space="preserve">requirements and </w:t>
      </w:r>
      <w:r>
        <w:t xml:space="preserve">guidance for </w:t>
      </w:r>
      <w:r w:rsidR="0076657F">
        <w:t xml:space="preserve">inspections of </w:t>
      </w:r>
      <w:r>
        <w:t xml:space="preserve">construction and preoperational activities at sites licensed under 10 CFR Part 40.  </w:t>
      </w:r>
      <w:r w:rsidR="00D63BDF" w:rsidRPr="00D63BDF">
        <w:t xml:space="preserve">This IP can be used for inspections after an extended shutdown or after completion of major </w:t>
      </w:r>
      <w:r w:rsidR="0072732D">
        <w:t xml:space="preserve">facility </w:t>
      </w:r>
      <w:r w:rsidR="00D63BDF" w:rsidRPr="00D63BDF">
        <w:t>modifications.</w:t>
      </w:r>
      <w:r w:rsidR="00D63BDF">
        <w:t xml:space="preserve">  </w:t>
      </w:r>
      <w:r w:rsidR="00E33343">
        <w:t xml:space="preserve">This IP should be used in conjunction with </w:t>
      </w:r>
      <w:r w:rsidR="00CE59A0">
        <w:t>o</w:t>
      </w:r>
      <w:r w:rsidR="00E33343">
        <w:t xml:space="preserve">ther core and discretionary IPs provided in Inspection Manual Chapter (IMC) 2801, </w:t>
      </w:r>
      <w:r w:rsidR="00C127E1">
        <w:t>“</w:t>
      </w:r>
      <w:r w:rsidR="00E33343">
        <w:t>Uranium Recovery and 11e.(2) Byproduct Material Facility Inspection Program.”</w:t>
      </w:r>
    </w:p>
    <w:p w14:paraId="2F8D61ED" w14:textId="7D122131" w:rsidR="003625F8" w:rsidRDefault="003625F8"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10E7D2" w14:textId="70A0EB02" w:rsidR="00BF0703" w:rsidRDefault="00003864" w:rsidP="00BF07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02</w:t>
      </w:r>
      <w:r w:rsidR="00BF0703">
        <w:t>.</w:t>
      </w:r>
      <w:r>
        <w:t>0</w:t>
      </w:r>
      <w:r w:rsidR="00BF0703">
        <w:t>1</w:t>
      </w:r>
      <w:r w:rsidR="00BF0703">
        <w:tab/>
      </w:r>
      <w:r w:rsidR="00BF0703">
        <w:rPr>
          <w:u w:val="single"/>
        </w:rPr>
        <w:t>Inspection Requirements to Achieve Inspection Objectives</w:t>
      </w:r>
      <w:r w:rsidR="00BF0703">
        <w:t>.  The emphasis of this inspection effort is to ensure that the licensee has: (1)</w:t>
      </w:r>
      <w:r w:rsidR="00C23D0A">
        <w:t> </w:t>
      </w:r>
      <w:r w:rsidR="00BF0703">
        <w:t xml:space="preserve">constructed and preoperationally tested the facility in accordance with license and regulatory requirements; (2) established critical programs and procedures to ensure safe operations in the future; and (3) trained workers to conduct operations in a safe manner.  The license and </w:t>
      </w:r>
      <w:r w:rsidR="00D83E16">
        <w:t xml:space="preserve">associated </w:t>
      </w:r>
      <w:r w:rsidR="00BF0703">
        <w:t xml:space="preserve">application provide the requirements for each licensed site, and the inspection will confirm that the licensee has implemented these license requirements.  </w:t>
      </w:r>
      <w:r w:rsidR="00BF0703" w:rsidRPr="00DE6D4F">
        <w:t>To meet the objectives of this IP, the inspector shall conduct the following minimum inspection activities:</w:t>
      </w:r>
    </w:p>
    <w:p w14:paraId="409A4C90" w14:textId="77777777" w:rsidR="00BF0703" w:rsidRDefault="00BF0703" w:rsidP="00BF07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781204" w14:textId="5088A6A5" w:rsidR="00BF0703" w:rsidRDefault="00BF0703" w:rsidP="00BA6A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tab/>
      </w:r>
      <w:r w:rsidRPr="00EA49B9">
        <w:t xml:space="preserve">To the extent possible, </w:t>
      </w:r>
      <w:r>
        <w:t xml:space="preserve">the inspector shall prepare for the inspection in the office before the onsite </w:t>
      </w:r>
      <w:r w:rsidRPr="00EA49B9">
        <w:t xml:space="preserve">inspection.  This </w:t>
      </w:r>
      <w:r>
        <w:t xml:space="preserve">effort </w:t>
      </w:r>
      <w:r w:rsidRPr="00EA49B9">
        <w:t>should include review of the site’s performance</w:t>
      </w:r>
      <w:r w:rsidR="00CF5D1F">
        <w:noBreakHyphen/>
      </w:r>
      <w:r w:rsidRPr="00EA49B9">
        <w:t>based license</w:t>
      </w:r>
      <w:r>
        <w:t xml:space="preserve"> and license application for construction and operational requirements.  </w:t>
      </w:r>
      <w:r w:rsidR="00EB5353">
        <w:t>T</w:t>
      </w:r>
      <w:r>
        <w:t>he inspector should consider requesting electronic copies of the licensee’s manuals or procedures prior to the inspection.</w:t>
      </w:r>
    </w:p>
    <w:p w14:paraId="256DF377" w14:textId="77777777" w:rsidR="00297787" w:rsidRDefault="00297787" w:rsidP="00BA6A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6B581E42" w14:textId="0621E8D0" w:rsidR="00BF0703" w:rsidRDefault="00BF0703" w:rsidP="00062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b.</w:t>
      </w:r>
      <w:r>
        <w:tab/>
        <w:t>Conduct one or more site tours to verify that critical equipment, facilities, and flow paths have been constructed and are ready for operations.</w:t>
      </w:r>
    </w:p>
    <w:p w14:paraId="5DED191A" w14:textId="77777777" w:rsidR="00297787" w:rsidRDefault="00297787" w:rsidP="00062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2E8DBF17" w14:textId="4203DE78" w:rsidR="00BF0703" w:rsidRDefault="00BF0703" w:rsidP="00062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w:t>
      </w:r>
      <w:r>
        <w:tab/>
        <w:t>If possible, observe one or more critical activities, such as resin transfers, equipment operations, or flow testing, t</w:t>
      </w:r>
      <w:r w:rsidR="00D83E16">
        <w:t>hat</w:t>
      </w:r>
      <w:r>
        <w:t xml:space="preserve"> demonstrate that the staff, equipment, and flow paths are functionally ready for operations with licensed material.</w:t>
      </w:r>
    </w:p>
    <w:p w14:paraId="297A6B66" w14:textId="77777777" w:rsidR="00945DA1" w:rsidRDefault="00945DA1" w:rsidP="00062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0EE8AB9A" w14:textId="5876FEAC" w:rsidR="00BF0703" w:rsidRDefault="00BF0703" w:rsidP="00062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w:t>
      </w:r>
      <w:r>
        <w:tab/>
        <w:t>Verify through a records review that the licensee has developed programs for all applicable areas including radiation protection, environmental monitoring, radwaste management, operations, transportation, and emergency responses.</w:t>
      </w:r>
    </w:p>
    <w:p w14:paraId="6814E56C" w14:textId="77777777" w:rsidR="00945DA1" w:rsidRDefault="00945DA1" w:rsidP="00062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0F0BE90C" w14:textId="61020881" w:rsidR="00BF0703" w:rsidRDefault="00BF0703" w:rsidP="00062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w:t>
      </w:r>
      <w:r>
        <w:tab/>
        <w:t>If there have been significant changes in the programs since the last inspection, ensure that the</w:t>
      </w:r>
      <w:r w:rsidR="00E6627F">
        <w:t>se</w:t>
      </w:r>
      <w:r>
        <w:t xml:space="preserve"> changes have been appropriately evaluated and implemented by the licensee.</w:t>
      </w:r>
    </w:p>
    <w:p w14:paraId="56F82A61" w14:textId="77777777" w:rsidR="00BF0703" w:rsidRDefault="00BF0703" w:rsidP="00BF07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3E3E52C9" w14:textId="71E4F044" w:rsidR="00BF0703" w:rsidRDefault="00BF0703" w:rsidP="00BF07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Once the NRC has determined that the license-required equipment, </w:t>
      </w:r>
      <w:r w:rsidRPr="00C640FC">
        <w:t>facilities</w:t>
      </w:r>
      <w:r>
        <w:t>,</w:t>
      </w:r>
      <w:r w:rsidRPr="00C640FC">
        <w:t xml:space="preserve"> and procedures</w:t>
      </w:r>
      <w:r>
        <w:t xml:space="preserve"> have been adequately developed and implemented, future inspections will concentrate on changes as well as the licensee’s implementation of these programs and procedures.</w:t>
      </w:r>
      <w:r w:rsidR="00D40076">
        <w:t xml:space="preserve">  </w:t>
      </w:r>
      <w:r w:rsidRPr="009F26A5">
        <w:t>Inspections during the construction and pre-operational phase will be conducted on a case</w:t>
      </w:r>
      <w:r w:rsidR="78388E3A" w:rsidRPr="009F26A5">
        <w:t>-</w:t>
      </w:r>
      <w:r w:rsidR="00DD697A">
        <w:noBreakHyphen/>
      </w:r>
      <w:r w:rsidRPr="009F26A5">
        <w:t>by</w:t>
      </w:r>
      <w:r w:rsidR="04284015" w:rsidRPr="009F26A5">
        <w:t>-</w:t>
      </w:r>
      <w:r w:rsidR="00DD697A">
        <w:noBreakHyphen/>
      </w:r>
      <w:r w:rsidRPr="009F26A5">
        <w:t>case basis.  Pre-operational inspections will be conducted at least once before startup of facility operations</w:t>
      </w:r>
      <w:r w:rsidRPr="00A448A3">
        <w:t>.</w:t>
      </w:r>
    </w:p>
    <w:p w14:paraId="69268E32" w14:textId="77777777" w:rsidR="00BF0703" w:rsidRDefault="00BF0703" w:rsidP="00BF07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5A2FD8" w14:textId="22AA1BDD" w:rsidR="00CC7117" w:rsidRDefault="00003864" w:rsidP="00DF54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02</w:t>
      </w:r>
      <w:r w:rsidR="005F1B6D">
        <w:t>.</w:t>
      </w:r>
      <w:r>
        <w:t>02</w:t>
      </w:r>
      <w:r w:rsidR="00A75772">
        <w:tab/>
      </w:r>
      <w:r w:rsidR="005F1B6D" w:rsidRPr="005F1B6D">
        <w:rPr>
          <w:u w:val="single"/>
        </w:rPr>
        <w:t>Performance-based</w:t>
      </w:r>
      <w:r w:rsidR="005F1B6D">
        <w:rPr>
          <w:u w:val="single"/>
        </w:rPr>
        <w:t>/</w:t>
      </w:r>
      <w:r w:rsidR="00353D1C">
        <w:rPr>
          <w:u w:val="single"/>
        </w:rPr>
        <w:t>R</w:t>
      </w:r>
      <w:r w:rsidR="005F1B6D" w:rsidRPr="005F1B6D">
        <w:rPr>
          <w:u w:val="single"/>
        </w:rPr>
        <w:t>isk</w:t>
      </w:r>
      <w:r w:rsidR="00C610EF">
        <w:rPr>
          <w:u w:val="single"/>
        </w:rPr>
        <w:t>-i</w:t>
      </w:r>
      <w:r w:rsidR="005F1B6D" w:rsidRPr="005F1B6D">
        <w:rPr>
          <w:u w:val="single"/>
        </w:rPr>
        <w:t xml:space="preserve">nformed </w:t>
      </w:r>
      <w:r w:rsidR="00353D1C">
        <w:rPr>
          <w:u w:val="single"/>
        </w:rPr>
        <w:t>I</w:t>
      </w:r>
      <w:r w:rsidR="005F1B6D" w:rsidRPr="005F1B6D">
        <w:rPr>
          <w:u w:val="single"/>
        </w:rPr>
        <w:t>nspections</w:t>
      </w:r>
      <w:r w:rsidR="005F1B6D">
        <w:t xml:space="preserve">.  </w:t>
      </w:r>
      <w:r w:rsidR="00BF0703" w:rsidRPr="00BF0703">
        <w:t>In accordance with Commission policy (SECY-98-144), inspectors must conduct performance-based inspections with an emphasis on risk-significant activities that have an impact on safety and the environment.  A performance-based inspection emphasizes the observation of activities and results of the licensees’ programs over the review of procedures or records.  The risk-informed inspection approach considers risk insights together with other factors to focus inspection activities commensurate with the risks associated with the implementation of the licensee’s NRC-approved programs</w:t>
      </w:r>
      <w:r w:rsidR="005F1B6D" w:rsidRPr="005F1B6D">
        <w:t>.</w:t>
      </w:r>
    </w:p>
    <w:p w14:paraId="39E87A75" w14:textId="77777777" w:rsidR="00CC7117" w:rsidRDefault="00CC7117" w:rsidP="00DF54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92FF88" w14:textId="6AF1589C" w:rsidR="00CC7117" w:rsidRDefault="00BF0703"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F0703">
        <w:t>The higher risk activities</w:t>
      </w:r>
      <w:r w:rsidR="00D40076">
        <w:t xml:space="preserve"> </w:t>
      </w:r>
      <w:r w:rsidRPr="00BF0703">
        <w:t xml:space="preserve">that </w:t>
      </w:r>
      <w:r w:rsidR="00D40076">
        <w:t xml:space="preserve">may </w:t>
      </w:r>
      <w:r w:rsidRPr="00BF0703">
        <w:t xml:space="preserve">impact </w:t>
      </w:r>
      <w:r w:rsidR="00CC7117">
        <w:t xml:space="preserve">future operational </w:t>
      </w:r>
      <w:r w:rsidR="00FF3BDD">
        <w:t>safety</w:t>
      </w:r>
      <w:r w:rsidR="00D40076">
        <w:t xml:space="preserve"> </w:t>
      </w:r>
      <w:r w:rsidR="007054CA">
        <w:t>include well installation, wellfield pressure tests, and disposal cell construction.</w:t>
      </w:r>
      <w:r w:rsidR="007C1B16" w:rsidRPr="007C1B16">
        <w:t xml:space="preserve"> </w:t>
      </w:r>
      <w:r w:rsidR="007C1B16">
        <w:t xml:space="preserve"> </w:t>
      </w:r>
      <w:r w:rsidR="007C1B16" w:rsidRPr="007C1B16">
        <w:t xml:space="preserve">In summary, </w:t>
      </w:r>
      <w:r w:rsidR="007C1B16">
        <w:t xml:space="preserve">the </w:t>
      </w:r>
      <w:r w:rsidR="007C1B16" w:rsidRPr="007C1B16">
        <w:t xml:space="preserve">inspector </w:t>
      </w:r>
      <w:r w:rsidR="003D5AEA">
        <w:t xml:space="preserve">shall </w:t>
      </w:r>
      <w:r w:rsidR="007C1B16" w:rsidRPr="007C1B16">
        <w:t xml:space="preserve">verify compliance primarily through observations of site conditions, observations of work activities, interviews with workers, demonstrations by workers, and reviews of critical records.  The inspector shall focus attention on </w:t>
      </w:r>
      <w:r w:rsidR="007C1B16">
        <w:t xml:space="preserve">the </w:t>
      </w:r>
      <w:r w:rsidR="007C1B16" w:rsidRPr="007C1B16">
        <w:t>most important, risk-significant activities and the results of the licensee’s efforts.</w:t>
      </w:r>
    </w:p>
    <w:p w14:paraId="083838CB" w14:textId="77777777" w:rsidR="006E7BAA" w:rsidRDefault="006E7BAA"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14BC76" w14:textId="14DF7435" w:rsidR="006E7BAA" w:rsidRPr="00D40076" w:rsidRDefault="006E7BAA" w:rsidP="006E7BAA">
      <w:r w:rsidRPr="00D40076">
        <w:t xml:space="preserve">The goal of the construction and preoperational inspection program is to ensure that the licensee has established the equipment, facilities, and procedures required by 10 CFR 40.32(c).  Thus, some portions of the inspection program </w:t>
      </w:r>
      <w:r>
        <w:t>will be</w:t>
      </w:r>
      <w:r w:rsidRPr="00D40076">
        <w:t xml:space="preserve"> compliance-based.  The compliance</w:t>
      </w:r>
      <w:r w:rsidR="001C0828">
        <w:noBreakHyphen/>
      </w:r>
      <w:r w:rsidRPr="00D40076">
        <w:t xml:space="preserve">based portion of the inspection </w:t>
      </w:r>
      <w:r>
        <w:t>e</w:t>
      </w:r>
      <w:r w:rsidRPr="00D40076">
        <w:t>nsures that licensees have established the programs and procedures that will be protective of health and safety during future operations with licensed material.</w:t>
      </w:r>
    </w:p>
    <w:p w14:paraId="7F66DF3E" w14:textId="77777777" w:rsidR="00CC7117" w:rsidRDefault="00CC7117"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60C5D7" w14:textId="77777777" w:rsidR="00CC7117" w:rsidRDefault="00CC7117"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12CD19" w14:textId="4DFC5459" w:rsidR="006F3FB4" w:rsidRDefault="00F90720"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89015</w:t>
      </w:r>
      <w:r w:rsidR="00BB7362">
        <w:t>-03</w:t>
      </w:r>
      <w:r w:rsidR="00BB7362">
        <w:tab/>
        <w:t>INSPECTION GUIDANCE</w:t>
      </w:r>
    </w:p>
    <w:p w14:paraId="1E27247E" w14:textId="5A8FCDA9" w:rsidR="00BB7362" w:rsidRDefault="00BB736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256449" w14:textId="3697A5C5" w:rsidR="00BF0703" w:rsidRDefault="00003864" w:rsidP="00BF07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BF0703">
        <w:t>.</w:t>
      </w:r>
      <w:r>
        <w:t>0</w:t>
      </w:r>
      <w:r w:rsidR="00BF0703">
        <w:t>1</w:t>
      </w:r>
      <w:r w:rsidR="00BF0703">
        <w:tab/>
      </w:r>
      <w:r w:rsidR="00BF0703">
        <w:rPr>
          <w:u w:val="single"/>
        </w:rPr>
        <w:t>Regulatory Requirements</w:t>
      </w:r>
      <w:r w:rsidR="00BF0703">
        <w:t xml:space="preserve">.  </w:t>
      </w:r>
      <w:r w:rsidR="00BF0703" w:rsidRPr="00276AB5">
        <w:t>10 CFR 40.32(c) states, in part, that an application for a specific license will be approved if the applicant's proposed equipment, facilities</w:t>
      </w:r>
      <w:r w:rsidR="003D5AEA">
        <w:t>,</w:t>
      </w:r>
      <w:r w:rsidR="00BF0703" w:rsidRPr="00276AB5">
        <w:t xml:space="preserve"> and procedures are adequate to protect health and minimize danger to life or property.  </w:t>
      </w:r>
      <w:r w:rsidR="00BF0703">
        <w:t xml:space="preserve">The NRC </w:t>
      </w:r>
      <w:r w:rsidR="00BF0703">
        <w:lastRenderedPageBreak/>
        <w:t xml:space="preserve">conducts construction and preoperational inspections to </w:t>
      </w:r>
      <w:r w:rsidR="00240838">
        <w:t>verify that</w:t>
      </w:r>
      <w:r w:rsidR="00BF0703">
        <w:t xml:space="preserve"> the licensee has </w:t>
      </w:r>
      <w:r w:rsidR="00BF0703" w:rsidRPr="00276AB5">
        <w:t xml:space="preserve">constructed </w:t>
      </w:r>
      <w:r w:rsidR="00BF0703">
        <w:t>a facility a</w:t>
      </w:r>
      <w:r w:rsidR="00BF0703" w:rsidRPr="00276AB5">
        <w:t>nd established support programs as described in the application and the license</w:t>
      </w:r>
      <w:r w:rsidR="00BF0703">
        <w:t>.</w:t>
      </w:r>
    </w:p>
    <w:p w14:paraId="7D852D31" w14:textId="77777777" w:rsidR="00BF0703" w:rsidRDefault="00BF0703" w:rsidP="00BF0703"/>
    <w:p w14:paraId="7923A77C" w14:textId="4D814DD7" w:rsidR="00BF0703" w:rsidRDefault="00BF0703" w:rsidP="00BF0703">
      <w:r>
        <w:t>10 CFR Part 40, Appendix A, Criterion 7</w:t>
      </w:r>
      <w:r w:rsidR="00E64DA1">
        <w:t>,</w:t>
      </w:r>
      <w:r>
        <w:t xml:space="preserve"> </w:t>
      </w:r>
      <w:r w:rsidR="008418A7" w:rsidRPr="008418A7">
        <w:t xml:space="preserve">provides the preoperational, construction, and operational monitoring program requirements. </w:t>
      </w:r>
      <w:r w:rsidR="00E65DDE">
        <w:t xml:space="preserve"> </w:t>
      </w:r>
      <w:r>
        <w:t xml:space="preserve">Additional information about acceptable preoperational monitoring programs is provided in Regulatory Guide 4.14, “Radiological Effluent and Environmental Monitoring at Uranium Mills.”  </w:t>
      </w:r>
      <w:r w:rsidRPr="00B95052">
        <w:t xml:space="preserve">The construction and/or preoperational inspection will verify </w:t>
      </w:r>
      <w:r>
        <w:t>if</w:t>
      </w:r>
      <w:r w:rsidRPr="00B95052">
        <w:t xml:space="preserve"> the licensee has established and implemented the</w:t>
      </w:r>
      <w:r w:rsidR="00775D46">
        <w:t>se</w:t>
      </w:r>
      <w:r w:rsidRPr="00B95052">
        <w:t xml:space="preserve"> monitoring program</w:t>
      </w:r>
      <w:r w:rsidR="00EB7D30">
        <w:t>s</w:t>
      </w:r>
      <w:r w:rsidRPr="00B95052">
        <w:t>.</w:t>
      </w:r>
    </w:p>
    <w:p w14:paraId="617CF747" w14:textId="77777777" w:rsidR="00BF0703" w:rsidRDefault="00BF0703"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5C535D" w14:textId="32031DFD" w:rsidR="00A448A3" w:rsidRDefault="00003864"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A448A3">
        <w:t>.</w:t>
      </w:r>
      <w:r>
        <w:t>0</w:t>
      </w:r>
      <w:r w:rsidR="00D40076">
        <w:t>2</w:t>
      </w:r>
      <w:r w:rsidR="00A448A3">
        <w:tab/>
      </w:r>
      <w:r w:rsidR="00A8516A" w:rsidRPr="00A8516A">
        <w:rPr>
          <w:u w:val="single"/>
        </w:rPr>
        <w:t xml:space="preserve">Differences Between </w:t>
      </w:r>
      <w:r w:rsidR="00AF3E45" w:rsidRPr="00A8516A">
        <w:rPr>
          <w:u w:val="single"/>
        </w:rPr>
        <w:t>Preconstruction</w:t>
      </w:r>
      <w:r w:rsidR="00AF3E45" w:rsidRPr="00AF3E45">
        <w:rPr>
          <w:u w:val="single"/>
        </w:rPr>
        <w:t>, Construction</w:t>
      </w:r>
      <w:r w:rsidR="00C640FC">
        <w:rPr>
          <w:u w:val="single"/>
        </w:rPr>
        <w:t>,</w:t>
      </w:r>
      <w:r w:rsidR="00AF3E45" w:rsidRPr="00AF3E45">
        <w:rPr>
          <w:u w:val="single"/>
        </w:rPr>
        <w:t xml:space="preserve"> and Operation</w:t>
      </w:r>
      <w:r w:rsidR="00AF3E45">
        <w:t xml:space="preserve">.  </w:t>
      </w:r>
      <w:r w:rsidR="00A448A3">
        <w:t xml:space="preserve">Regulations provide some differentiation between preconstruction, construction, and operational activities.  </w:t>
      </w:r>
      <w:r w:rsidR="0079577B">
        <w:t>Regulation</w:t>
      </w:r>
      <w:r w:rsidR="00C5283F">
        <w:t xml:space="preserve"> </w:t>
      </w:r>
      <w:r w:rsidR="00A448A3" w:rsidRPr="00B044EB">
        <w:t xml:space="preserve">10 CFR 40.4 </w:t>
      </w:r>
      <w:r w:rsidR="00A448A3">
        <w:t>defines the term</w:t>
      </w:r>
      <w:r w:rsidR="00A448A3" w:rsidRPr="002F08B4">
        <w:t xml:space="preserve"> </w:t>
      </w:r>
      <w:r w:rsidR="002F08B4">
        <w:t>“</w:t>
      </w:r>
      <w:r w:rsidR="00A448A3" w:rsidRPr="002F08B4">
        <w:t>construction</w:t>
      </w:r>
      <w:r w:rsidR="002F08B4">
        <w:t>”</w:t>
      </w:r>
      <w:r w:rsidR="00A448A3">
        <w:t xml:space="preserve"> and provides a list of activities that are </w:t>
      </w:r>
      <w:r w:rsidR="00A448A3" w:rsidRPr="005A3225">
        <w:rPr>
          <w:u w:val="single"/>
        </w:rPr>
        <w:t>not</w:t>
      </w:r>
      <w:r w:rsidR="00A448A3">
        <w:t xml:space="preserve"> </w:t>
      </w:r>
      <w:r w:rsidR="005A3225">
        <w:t xml:space="preserve">related to </w:t>
      </w:r>
      <w:r w:rsidR="00A448A3">
        <w:t xml:space="preserve">construction.  An applicant may commence with preconstruction activities prior to issuance of a license.  Similarly, an existing site may expand operations into new areas that are not currently licensed, and the licensee may conduct </w:t>
      </w:r>
      <w:r w:rsidR="005A3225">
        <w:t xml:space="preserve">these </w:t>
      </w:r>
      <w:r w:rsidR="00A448A3">
        <w:t xml:space="preserve">preconstruction activities without prior NRC approval.  </w:t>
      </w:r>
      <w:r w:rsidR="005A3225">
        <w:t xml:space="preserve">Appendix </w:t>
      </w:r>
      <w:r w:rsidR="00E958FB">
        <w:t>A</w:t>
      </w:r>
      <w:r w:rsidR="00A448A3" w:rsidRPr="00C575B1">
        <w:t xml:space="preserve"> </w:t>
      </w:r>
      <w:r w:rsidR="00A448A3">
        <w:t>p</w:t>
      </w:r>
      <w:r w:rsidR="00A448A3" w:rsidRPr="00C575B1">
        <w:t>rovides a checklist of preconstruction activities that can be accomplished at a site without a license.</w:t>
      </w:r>
    </w:p>
    <w:p w14:paraId="60F6E3CF" w14:textId="77777777" w:rsidR="00A448A3" w:rsidRDefault="00A448A3"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8E71E9" w14:textId="51E8C4AA" w:rsidR="00A448A3" w:rsidRPr="00D920B4" w:rsidRDefault="00A448A3"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Construction activities typically commence after the license has been issued.  </w:t>
      </w:r>
      <w:r w:rsidRPr="007975B9">
        <w:t>As defined in 10</w:t>
      </w:r>
      <w:r>
        <w:t> </w:t>
      </w:r>
      <w:r w:rsidRPr="007975B9">
        <w:t>CFR 40.4, construction means the installation of wells associated with radiolog</w:t>
      </w:r>
      <w:r w:rsidRPr="00D920B4">
        <w:t>ical operations (e.g., production, injection, or monitoring well networks associated with ISR</w:t>
      </w:r>
      <w:r w:rsidR="00316159" w:rsidRPr="00D920B4">
        <w:t xml:space="preserve"> </w:t>
      </w:r>
      <w:r w:rsidRPr="00D920B4">
        <w:t>or other facilities</w:t>
      </w:r>
      <w:r w:rsidR="006B6E06" w:rsidRPr="00D920B4">
        <w:t>)</w:t>
      </w:r>
      <w:r w:rsidRPr="00D920B4">
        <w:t xml:space="preserve">, the installation of foundations, or in-place assembly, erection, fabrication, or testing for any structure, system, or component of a facility or activity subject to the regulations in this part that are related to radiological safety or security.  The NRC should conduct inspections during </w:t>
      </w:r>
      <w:r w:rsidR="00A8516A" w:rsidRPr="00D920B4">
        <w:t xml:space="preserve">critical </w:t>
      </w:r>
      <w:r w:rsidRPr="00D920B4">
        <w:t xml:space="preserve">construction </w:t>
      </w:r>
      <w:r w:rsidR="00A8516A" w:rsidRPr="00D920B4">
        <w:t xml:space="preserve">activities </w:t>
      </w:r>
      <w:r w:rsidRPr="00D920B4">
        <w:t>to ensure that the licensee is adhering to the design requirements specified in the application</w:t>
      </w:r>
      <w:r w:rsidR="003632D9" w:rsidRPr="00D920B4">
        <w:t xml:space="preserve"> and</w:t>
      </w:r>
      <w:r w:rsidRPr="00D920B4">
        <w:t xml:space="preserve"> license.  </w:t>
      </w:r>
      <w:r w:rsidR="006B6E06" w:rsidRPr="00D920B4">
        <w:t>Appendix </w:t>
      </w:r>
      <w:r w:rsidR="00E958FB" w:rsidRPr="00D920B4">
        <w:t>B</w:t>
      </w:r>
      <w:r w:rsidRPr="00D920B4">
        <w:t xml:space="preserve"> provides a checklist of activities </w:t>
      </w:r>
      <w:r w:rsidR="0012344B" w:rsidRPr="00D920B4">
        <w:t xml:space="preserve">that may be present </w:t>
      </w:r>
      <w:r w:rsidRPr="00D920B4">
        <w:t>during construction-related inspections.</w:t>
      </w:r>
    </w:p>
    <w:p w14:paraId="45B4DF32" w14:textId="77777777" w:rsidR="00A448A3" w:rsidRPr="00D920B4" w:rsidRDefault="00A448A3"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1A0910" w14:textId="1F7993B0" w:rsidR="00A448A3" w:rsidRDefault="00A448A3"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920B4">
        <w:t xml:space="preserve">Preoperational inspections are typically conducted at the end of the construction phase but prior to operations.  The term </w:t>
      </w:r>
      <w:r w:rsidR="00D920B4" w:rsidRPr="00D920B4">
        <w:t>“</w:t>
      </w:r>
      <w:r w:rsidRPr="00D920B4">
        <w:t>operation</w:t>
      </w:r>
      <w:r w:rsidR="00D920B4" w:rsidRPr="00D920B4">
        <w:t>”</w:t>
      </w:r>
      <w:r w:rsidRPr="00D920B4">
        <w:t xml:space="preserve"> is defined in Appendix A to 10 CFR Part 40.  Operation means that a uranium or thorium mill tailings pile or impoundment is being used for the continued placement of byproduct material or is in standby status for such plac</w:t>
      </w:r>
      <w:r w:rsidRPr="00BE5BA1">
        <w:t xml:space="preserve">ement. </w:t>
      </w:r>
      <w:r>
        <w:t xml:space="preserve"> </w:t>
      </w:r>
      <w:r w:rsidRPr="00BE5BA1">
        <w:t>A pile or impoundment is in operation from the day that byproduct material is first placed in the pile or impoundment until the day final closure begins.</w:t>
      </w:r>
      <w:r>
        <w:t xml:space="preserve">  </w:t>
      </w:r>
      <w:r w:rsidR="00087C4C" w:rsidRPr="00087C4C">
        <w:t xml:space="preserve">For </w:t>
      </w:r>
      <w:r w:rsidR="003409E1">
        <w:t>ISR</w:t>
      </w:r>
      <w:r w:rsidR="00087C4C" w:rsidRPr="00087C4C">
        <w:t xml:space="preserve"> facilities, the NRC consider</w:t>
      </w:r>
      <w:r w:rsidR="003B5E30">
        <w:t>s</w:t>
      </w:r>
      <w:r w:rsidR="00087C4C" w:rsidRPr="00087C4C">
        <w:t xml:space="preserve"> the commencement of operations involving lixiviant as the start</w:t>
      </w:r>
      <w:r w:rsidR="00BE7676">
        <w:t xml:space="preserve">ing point for </w:t>
      </w:r>
      <w:r w:rsidR="007E705E">
        <w:t>licensed</w:t>
      </w:r>
      <w:r w:rsidR="00087C4C" w:rsidRPr="00087C4C">
        <w:t xml:space="preserve"> operations.</w:t>
      </w:r>
      <w:r w:rsidR="00087C4C">
        <w:t xml:space="preserve">  </w:t>
      </w:r>
      <w:r w:rsidRPr="0076657F">
        <w:t xml:space="preserve">The purposes of </w:t>
      </w:r>
      <w:r>
        <w:t xml:space="preserve">the preoperational </w:t>
      </w:r>
      <w:r w:rsidRPr="0076657F">
        <w:t xml:space="preserve">inspection are to ensure that the licensee has </w:t>
      </w:r>
      <w:r>
        <w:t>the staff, programs and procedures, and structures and facilities to commence with licensed operations.  A</w:t>
      </w:r>
      <w:r w:rsidR="006B6E06">
        <w:t>ppendix</w:t>
      </w:r>
      <w:r>
        <w:t xml:space="preserve"> </w:t>
      </w:r>
      <w:r w:rsidR="007E705E">
        <w:t>C</w:t>
      </w:r>
      <w:r>
        <w:t xml:space="preserve"> provides a checklist of activities </w:t>
      </w:r>
      <w:r w:rsidR="00F912CF">
        <w:t xml:space="preserve">that may be present </w:t>
      </w:r>
      <w:r w:rsidR="00A8516A">
        <w:t xml:space="preserve">during </w:t>
      </w:r>
      <w:r>
        <w:t>preoperational inspections.</w:t>
      </w:r>
    </w:p>
    <w:p w14:paraId="2DB9560F" w14:textId="77777777" w:rsidR="00A448A3" w:rsidRPr="004777CD" w:rsidRDefault="00A448A3"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69B54D" w14:textId="29E85841" w:rsidR="00F2508A" w:rsidRDefault="00003864"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FF3BDD">
        <w:t>.</w:t>
      </w:r>
      <w:r>
        <w:t>03</w:t>
      </w:r>
      <w:r w:rsidR="00FF3BDD">
        <w:tab/>
      </w:r>
      <w:r w:rsidR="00AF3E45" w:rsidRPr="00AF3E45">
        <w:rPr>
          <w:u w:val="single"/>
        </w:rPr>
        <w:t>Detailed Inspection Guidance</w:t>
      </w:r>
      <w:r w:rsidR="00AF3E45">
        <w:t xml:space="preserve">.  </w:t>
      </w:r>
      <w:r w:rsidR="00C640FC">
        <w:t xml:space="preserve">This section provides an overview of the inspection program during </w:t>
      </w:r>
      <w:r w:rsidR="00F912CF">
        <w:t xml:space="preserve">the </w:t>
      </w:r>
      <w:r w:rsidR="00C640FC">
        <w:t>preconstruction, construction, and preoperational phases.</w:t>
      </w:r>
    </w:p>
    <w:p w14:paraId="17A16B79" w14:textId="77777777" w:rsidR="00F2508A" w:rsidRDefault="00F2508A"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0779F6" w14:textId="62AE0530" w:rsidR="00C575B1" w:rsidRPr="00C575B1" w:rsidRDefault="006B0A8A" w:rsidP="00C640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Preconstruction site visits </w:t>
      </w:r>
      <w:r w:rsidR="00F67A53">
        <w:t xml:space="preserve">are conducted to observe </w:t>
      </w:r>
      <w:r w:rsidR="00C640FC">
        <w:t xml:space="preserve">the applicant’s proposed site, to observe preconstruction </w:t>
      </w:r>
      <w:r w:rsidR="00F67A53">
        <w:t>activities in progress</w:t>
      </w:r>
      <w:r w:rsidR="00C640FC">
        <w:t>,</w:t>
      </w:r>
      <w:r w:rsidR="00F67A53">
        <w:t xml:space="preserve"> or to support the license application review.  The</w:t>
      </w:r>
      <w:r w:rsidR="00C640FC">
        <w:t>se</w:t>
      </w:r>
      <w:r w:rsidR="00F67A53">
        <w:t xml:space="preserve"> site visits </w:t>
      </w:r>
      <w:r>
        <w:t xml:space="preserve">should be coordinated with </w:t>
      </w:r>
      <w:r w:rsidR="00F67A53">
        <w:t xml:space="preserve">the </w:t>
      </w:r>
      <w:r>
        <w:t>NRC</w:t>
      </w:r>
      <w:r w:rsidR="006B6E06">
        <w:t>’s</w:t>
      </w:r>
      <w:r>
        <w:t xml:space="preserve"> program office</w:t>
      </w:r>
      <w:r w:rsidR="00F67A53">
        <w:t xml:space="preserve">.  </w:t>
      </w:r>
      <w:r w:rsidR="001B0D0B">
        <w:t>The inspection expertise</w:t>
      </w:r>
      <w:r w:rsidR="00F912CF">
        <w:t xml:space="preserve"> needed for these site visits</w:t>
      </w:r>
      <w:r w:rsidR="001B0D0B">
        <w:t xml:space="preserve"> may include environmental, construction, or geotechnical expert</w:t>
      </w:r>
      <w:r w:rsidR="00F67A53">
        <w:t>s</w:t>
      </w:r>
      <w:r w:rsidR="001B0D0B">
        <w:t xml:space="preserve">.  </w:t>
      </w:r>
      <w:r w:rsidR="00F77BA2">
        <w:t>Historically, these site visits have been coordinated with other State and Federal agen</w:t>
      </w:r>
      <w:r w:rsidR="00F77BA2" w:rsidRPr="00AA68D3">
        <w:t>cies and have included inter-agency meetings at or near the sites under review.</w:t>
      </w:r>
      <w:r w:rsidR="00C640FC" w:rsidRPr="00AA68D3">
        <w:t xml:space="preserve">  </w:t>
      </w:r>
      <w:r w:rsidR="00C575B1" w:rsidRPr="00AA68D3">
        <w:t>These site visits are not</w:t>
      </w:r>
      <w:r w:rsidR="00C575B1" w:rsidRPr="00C575B1">
        <w:t xml:space="preserve"> formal inspections, but the findings of the site visit should be documented in memorandums to </w:t>
      </w:r>
      <w:r w:rsidR="00C575B1" w:rsidRPr="00C575B1">
        <w:lastRenderedPageBreak/>
        <w:t xml:space="preserve">the docket file.  During preconstruction site visits, the inspector should confirm that the licensee has not started any </w:t>
      </w:r>
      <w:r w:rsidR="00A94139">
        <w:t xml:space="preserve">construction activities </w:t>
      </w:r>
      <w:r w:rsidR="006B6E06">
        <w:t>as defined in 10 CFR 40.4</w:t>
      </w:r>
      <w:r w:rsidR="00C575B1" w:rsidRPr="00C575B1">
        <w:t>.</w:t>
      </w:r>
    </w:p>
    <w:p w14:paraId="4AD4EC8F" w14:textId="77777777" w:rsidR="00C575B1" w:rsidRDefault="00C575B1"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CC32B6" w14:textId="76C536C9" w:rsidR="008636AA" w:rsidRDefault="00353D1C"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w:t>
      </w:r>
      <w:r w:rsidR="00FF3BDD">
        <w:t xml:space="preserve">onstruction </w:t>
      </w:r>
      <w:r w:rsidR="001266D6">
        <w:t xml:space="preserve">and preoperational </w:t>
      </w:r>
      <w:r w:rsidR="00FF3BDD">
        <w:t>inspections tend to be non-routine</w:t>
      </w:r>
      <w:r>
        <w:t>, announced</w:t>
      </w:r>
      <w:r w:rsidR="00FF3BDD">
        <w:t xml:space="preserve"> </w:t>
      </w:r>
      <w:r w:rsidR="001B0D0B">
        <w:t>i</w:t>
      </w:r>
      <w:r w:rsidR="00FF3BDD">
        <w:t xml:space="preserve">nspections that are conducted to observe specific activities </w:t>
      </w:r>
      <w:r>
        <w:t>in progress</w:t>
      </w:r>
      <w:r w:rsidR="00FF3BDD">
        <w:t xml:space="preserve">.  </w:t>
      </w:r>
      <w:r w:rsidR="001B0D0B">
        <w:t xml:space="preserve">These </w:t>
      </w:r>
      <w:r w:rsidR="00FF3BDD">
        <w:t xml:space="preserve">inspections </w:t>
      </w:r>
      <w:r w:rsidR="001B0D0B">
        <w:t xml:space="preserve">should be </w:t>
      </w:r>
      <w:r>
        <w:t>schedule</w:t>
      </w:r>
      <w:r w:rsidR="001B0D0B">
        <w:t>d</w:t>
      </w:r>
      <w:r w:rsidR="00FF3BDD">
        <w:t xml:space="preserve"> to coincide with </w:t>
      </w:r>
      <w:r>
        <w:t xml:space="preserve">time sensitive </w:t>
      </w:r>
      <w:r w:rsidR="00FF3BDD">
        <w:t xml:space="preserve">activities such as concrete pours, pump tests, </w:t>
      </w:r>
      <w:r w:rsidR="00F77BA2">
        <w:t xml:space="preserve">well installations, </w:t>
      </w:r>
      <w:r w:rsidR="00FF3BDD">
        <w:t xml:space="preserve">or flow/pressure tests.  </w:t>
      </w:r>
      <w:r w:rsidR="00F77BA2">
        <w:t>The inspector should coordinate th</w:t>
      </w:r>
      <w:r w:rsidR="00F67A53">
        <w:t>ese</w:t>
      </w:r>
      <w:r w:rsidR="00F77BA2">
        <w:t xml:space="preserve"> inspection</w:t>
      </w:r>
      <w:r w:rsidR="00F67A53">
        <w:t>s</w:t>
      </w:r>
      <w:r w:rsidR="00F77BA2">
        <w:t xml:space="preserve"> with the associated program office project manager</w:t>
      </w:r>
      <w:r w:rsidR="00F67A53">
        <w:t>s</w:t>
      </w:r>
      <w:r w:rsidR="00F77BA2">
        <w:t>.</w:t>
      </w:r>
      <w:r w:rsidR="008636AA">
        <w:t xml:space="preserve">  </w:t>
      </w:r>
      <w:r w:rsidR="001B0D0B">
        <w:t xml:space="preserve">The </w:t>
      </w:r>
      <w:r w:rsidR="00A81B42">
        <w:t xml:space="preserve">inspectors and project managers should have </w:t>
      </w:r>
      <w:r w:rsidR="008636AA">
        <w:t xml:space="preserve">geotechnical, hydrogeological, </w:t>
      </w:r>
      <w:r w:rsidR="001B0D0B">
        <w:t xml:space="preserve">environmental, </w:t>
      </w:r>
      <w:r w:rsidR="008636AA">
        <w:t xml:space="preserve">and health physics experience.  Representatives of NRC management should be present during parts of the inspection, as necessary, to reinforce the NRC’s </w:t>
      </w:r>
      <w:r w:rsidR="00A8516A">
        <w:t xml:space="preserve">expectations </w:t>
      </w:r>
      <w:r w:rsidR="008636AA">
        <w:t xml:space="preserve">regarding </w:t>
      </w:r>
      <w:r w:rsidR="001B0D0B">
        <w:t xml:space="preserve">future </w:t>
      </w:r>
      <w:r w:rsidR="008636AA">
        <w:t>use of licensed material.</w:t>
      </w:r>
    </w:p>
    <w:p w14:paraId="54018E3E" w14:textId="5ABAC467" w:rsidR="00AF3E45" w:rsidRDefault="00AF3E45"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ECB90F" w14:textId="276D9D29" w:rsidR="00AF3E45" w:rsidRPr="00AF3E45" w:rsidRDefault="00A8516A" w:rsidP="00AF3E45">
      <w:r>
        <w:t xml:space="preserve">The inspector should consider </w:t>
      </w:r>
      <w:r w:rsidR="007B1B6E">
        <w:t xml:space="preserve">developing an </w:t>
      </w:r>
      <w:r w:rsidR="00AF3E45" w:rsidRPr="00AF3E45">
        <w:t xml:space="preserve">inspection plan to </w:t>
      </w:r>
      <w:r w:rsidR="007B1B6E">
        <w:t xml:space="preserve">help </w:t>
      </w:r>
      <w:r w:rsidR="00AF3E45" w:rsidRPr="00AF3E45">
        <w:t>coordinate the inspection in advance.  The inspection plan should state the facility to be inspected</w:t>
      </w:r>
      <w:r w:rsidR="00145412">
        <w:t>; d</w:t>
      </w:r>
      <w:r w:rsidR="00AF3E45" w:rsidRPr="00AF3E45">
        <w:t>ocket number and report number; dates of the inspection; names of inspectors conducting the inspection; responsibilities for review of each program area; what procedures or checklists will be used; and the events, open violations, orders, or any special issues that will be reviewed as part of the inspection.</w:t>
      </w:r>
      <w:r w:rsidR="00145412">
        <w:t xml:space="preserve">  </w:t>
      </w:r>
      <w:r w:rsidR="00145412" w:rsidRPr="00145412">
        <w:t xml:space="preserve">The </w:t>
      </w:r>
      <w:r w:rsidR="00145412">
        <w:t xml:space="preserve">inspection plan </w:t>
      </w:r>
      <w:r w:rsidR="00145412" w:rsidRPr="00145412">
        <w:t xml:space="preserve">should identify which </w:t>
      </w:r>
      <w:r w:rsidR="006B6E06">
        <w:t xml:space="preserve">programs, </w:t>
      </w:r>
      <w:r w:rsidR="00145412" w:rsidRPr="00145412">
        <w:t>activities</w:t>
      </w:r>
      <w:r w:rsidR="006B6E06">
        <w:t>,</w:t>
      </w:r>
      <w:r w:rsidR="00145412" w:rsidRPr="00145412">
        <w:t xml:space="preserve"> and areas will be inspected, especially if the facility plans to start up in phases.</w:t>
      </w:r>
      <w:r w:rsidR="00145412">
        <w:t xml:space="preserve">  Since the inspection plan is used to support the inspection, t</w:t>
      </w:r>
      <w:r w:rsidR="00AF3E45" w:rsidRPr="00AF3E45">
        <w:t>he inspection plan does not have to be added to the docket file.</w:t>
      </w:r>
    </w:p>
    <w:p w14:paraId="4A0D8221" w14:textId="77777777" w:rsidR="00AF3E45" w:rsidRDefault="00AF3E45"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8F49AC" w14:textId="69451480" w:rsidR="00FF3BDD" w:rsidRDefault="00F77BA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Prior to the</w:t>
      </w:r>
      <w:r w:rsidR="001B0D0B">
        <w:t xml:space="preserve"> preoperational</w:t>
      </w:r>
      <w:r>
        <w:t xml:space="preserve"> inspection, t</w:t>
      </w:r>
      <w:r w:rsidR="00C610EF" w:rsidRPr="00C610EF">
        <w:t xml:space="preserve">he NRC staff should ensure </w:t>
      </w:r>
      <w:r w:rsidR="00C610EF">
        <w:t xml:space="preserve">that </w:t>
      </w:r>
      <w:r w:rsidR="00C610EF" w:rsidRPr="00C610EF">
        <w:t xml:space="preserve">the licensee is </w:t>
      </w:r>
      <w:r w:rsidR="006B6E06">
        <w:t>prepared</w:t>
      </w:r>
      <w:r w:rsidR="00C610EF" w:rsidRPr="00C610EF">
        <w:t xml:space="preserve"> for the inspection; otherwise, the inspector will spend </w:t>
      </w:r>
      <w:r w:rsidR="006E3A43">
        <w:t xml:space="preserve">onsite </w:t>
      </w:r>
      <w:r w:rsidR="00C610EF" w:rsidRPr="00C610EF">
        <w:t>inspection time compiling list</w:t>
      </w:r>
      <w:r w:rsidR="00AE4686">
        <w:t>s</w:t>
      </w:r>
      <w:r w:rsidR="00C610EF" w:rsidRPr="00C610EF">
        <w:t xml:space="preserve"> of program areas that need </w:t>
      </w:r>
      <w:r w:rsidR="006E3A43">
        <w:t xml:space="preserve">additional </w:t>
      </w:r>
      <w:r w:rsidR="00C610EF" w:rsidRPr="00C610EF">
        <w:t xml:space="preserve">attention prior to reinspection.  </w:t>
      </w:r>
      <w:r w:rsidR="006E3A43">
        <w:t>L</w:t>
      </w:r>
      <w:r w:rsidR="00C610EF" w:rsidRPr="00C610EF">
        <w:t>icensees may be motivated to complete the preoperational inspection as soon as possible, since the licensee wants to start income-producing operations</w:t>
      </w:r>
      <w:r w:rsidR="00145412">
        <w:t>.</w:t>
      </w:r>
    </w:p>
    <w:p w14:paraId="266E98A1" w14:textId="2CDAF9AC" w:rsidR="00C610EF" w:rsidRDefault="00C610EF"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A90343" w14:textId="619101C9" w:rsidR="00AE4686" w:rsidRDefault="00F67A53"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w:t>
      </w:r>
      <w:r w:rsidR="00AE4686">
        <w:t xml:space="preserve">ore than one preoperational inspection </w:t>
      </w:r>
      <w:r>
        <w:t>may</w:t>
      </w:r>
      <w:r w:rsidR="00AE4686">
        <w:t xml:space="preserve"> be necessary.  Historically, </w:t>
      </w:r>
      <w:r w:rsidR="00145412">
        <w:t xml:space="preserve">newly constructed </w:t>
      </w:r>
      <w:r w:rsidR="00AE4686">
        <w:t xml:space="preserve">sites have </w:t>
      </w:r>
      <w:r w:rsidR="006E3A43">
        <w:t xml:space="preserve">rarely </w:t>
      </w:r>
      <w:r w:rsidR="00AE4686">
        <w:t xml:space="preserve">been ready </w:t>
      </w:r>
      <w:r w:rsidR="007B1B6E">
        <w:t xml:space="preserve">to commence </w:t>
      </w:r>
      <w:r w:rsidR="00A81B42">
        <w:t xml:space="preserve">with </w:t>
      </w:r>
      <w:r w:rsidR="00AE4686">
        <w:t>operation</w:t>
      </w:r>
      <w:r w:rsidR="007B1B6E">
        <w:t>s</w:t>
      </w:r>
      <w:r w:rsidR="00AE4686">
        <w:t xml:space="preserve"> </w:t>
      </w:r>
      <w:r w:rsidR="006E3A43">
        <w:t xml:space="preserve">immediately </w:t>
      </w:r>
      <w:r w:rsidR="00AE4686">
        <w:t xml:space="preserve">after the first </w:t>
      </w:r>
      <w:r w:rsidR="006E3A43">
        <w:t xml:space="preserve">preoperational </w:t>
      </w:r>
      <w:r w:rsidR="00AE4686">
        <w:t xml:space="preserve">inspection.  </w:t>
      </w:r>
      <w:r w:rsidR="00145412">
        <w:t>Further, some sites have been constructed in phases, and preoperational inspections are needed for each phase of startup.  For example, a</w:t>
      </w:r>
      <w:r w:rsidR="006B6E06">
        <w:t>n ISR</w:t>
      </w:r>
      <w:r w:rsidR="00145412">
        <w:t xml:space="preserve"> licensee may start wellfield operations with plans to install and operate a yellowcake dryer </w:t>
      </w:r>
      <w:proofErr w:type="gramStart"/>
      <w:r w:rsidR="00145412">
        <w:t>at a later date</w:t>
      </w:r>
      <w:proofErr w:type="gramEnd"/>
      <w:r w:rsidR="00145412">
        <w:t xml:space="preserve">.  </w:t>
      </w:r>
      <w:r w:rsidR="001B0D0B">
        <w:t>S</w:t>
      </w:r>
      <w:r w:rsidR="006E3A43">
        <w:t xml:space="preserve">ubsequent </w:t>
      </w:r>
      <w:r w:rsidR="00145412">
        <w:t xml:space="preserve">preoperational </w:t>
      </w:r>
      <w:r w:rsidR="006E3A43">
        <w:t xml:space="preserve">inspections </w:t>
      </w:r>
      <w:r w:rsidR="001B0D0B">
        <w:t>w</w:t>
      </w:r>
      <w:r w:rsidR="006E3A43">
        <w:t xml:space="preserve">ould concentrate on </w:t>
      </w:r>
      <w:r w:rsidR="007B1B6E">
        <w:t xml:space="preserve">the </w:t>
      </w:r>
      <w:r w:rsidR="006E3A43">
        <w:t>programs</w:t>
      </w:r>
      <w:r w:rsidR="001B0D0B">
        <w:t xml:space="preserve">, equipment, and facilities </w:t>
      </w:r>
      <w:r w:rsidR="006E3A43">
        <w:t xml:space="preserve">that were not </w:t>
      </w:r>
      <w:r w:rsidR="006A1012">
        <w:t>present</w:t>
      </w:r>
      <w:r w:rsidR="007B1B6E">
        <w:t xml:space="preserve"> </w:t>
      </w:r>
      <w:r w:rsidR="006E3A43">
        <w:t>during earlier inspections.</w:t>
      </w:r>
    </w:p>
    <w:p w14:paraId="117F2114" w14:textId="5524BFED" w:rsidR="00F2508A" w:rsidRDefault="00F2508A"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42F64B" w14:textId="7D750B2A" w:rsidR="00F2508A" w:rsidRPr="00F2508A" w:rsidRDefault="00F2508A" w:rsidP="00F2508A">
      <w:r w:rsidRPr="00F2508A">
        <w:t xml:space="preserve">Licensees may choose to </w:t>
      </w:r>
      <w:r w:rsidR="007B1B6E">
        <w:t xml:space="preserve">expand existing operations.  </w:t>
      </w:r>
      <w:r w:rsidRPr="00F2508A">
        <w:t>For example, an operating ISR facility may expand operations into new mining units.  Inspections at these facilities may include construction or preoperational reviews in addition to routine operational reviews.</w:t>
      </w:r>
    </w:p>
    <w:p w14:paraId="241683D0" w14:textId="0ECB7691" w:rsidR="00D21F0C" w:rsidRDefault="00D21F0C"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AF9879" w14:textId="2C065D1D" w:rsidR="00431B56" w:rsidRDefault="00003864"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353D1C">
        <w:t>.</w:t>
      </w:r>
      <w:r w:rsidR="5CFC5263">
        <w:t>0</w:t>
      </w:r>
      <w:r w:rsidR="00D40076">
        <w:t>4</w:t>
      </w:r>
      <w:r>
        <w:tab/>
      </w:r>
      <w:r w:rsidR="00353D1C" w:rsidRPr="67C6202D">
        <w:rPr>
          <w:u w:val="single"/>
        </w:rPr>
        <w:t xml:space="preserve">License </w:t>
      </w:r>
      <w:r w:rsidR="00C610EF" w:rsidRPr="67C6202D">
        <w:rPr>
          <w:u w:val="single"/>
        </w:rPr>
        <w:t>R</w:t>
      </w:r>
      <w:r w:rsidR="00353D1C" w:rsidRPr="67C6202D">
        <w:rPr>
          <w:u w:val="single"/>
        </w:rPr>
        <w:t xml:space="preserve">equirements for </w:t>
      </w:r>
      <w:r w:rsidR="00C610EF" w:rsidRPr="67C6202D">
        <w:rPr>
          <w:u w:val="single"/>
        </w:rPr>
        <w:t>Preoperational I</w:t>
      </w:r>
      <w:r w:rsidR="00353D1C" w:rsidRPr="67C6202D">
        <w:rPr>
          <w:u w:val="single"/>
        </w:rPr>
        <w:t>nspections</w:t>
      </w:r>
      <w:r w:rsidR="00C610EF">
        <w:t>.</w:t>
      </w:r>
      <w:r w:rsidR="00145412">
        <w:t xml:space="preserve">  </w:t>
      </w:r>
      <w:r w:rsidR="00285090">
        <w:t xml:space="preserve">Newer </w:t>
      </w:r>
      <w:r w:rsidR="006E3A43">
        <w:t xml:space="preserve">licenses issued in accordance with </w:t>
      </w:r>
      <w:r w:rsidR="00AE4686">
        <w:t xml:space="preserve">10 CFR Part 40 </w:t>
      </w:r>
      <w:r w:rsidR="00145412">
        <w:t xml:space="preserve">include specific </w:t>
      </w:r>
      <w:r w:rsidR="00C610EF">
        <w:t xml:space="preserve">conditions stating that the licensee cannot commence with operations until the NRC has conducted a preoperational inspection. </w:t>
      </w:r>
      <w:r w:rsidR="00AE4686">
        <w:t xml:space="preserve"> </w:t>
      </w:r>
      <w:r w:rsidR="007B1B6E">
        <w:t>Immediately a</w:t>
      </w:r>
      <w:r w:rsidR="00C11A46">
        <w:t>fter completion of the onsite inspection and possibly before the issuance of the associated inspection report, the inspector will coordinate with the program office to</w:t>
      </w:r>
      <w:r w:rsidR="007B1B6E">
        <w:t xml:space="preserve"> determine if the licensee is ready to commence operations.  If the NRC staff concludes that the licensee is ready, the inspection staff will </w:t>
      </w:r>
      <w:r w:rsidR="00C11A46">
        <w:t>develop an authorization letter which gives the licensee permission to be</w:t>
      </w:r>
      <w:r w:rsidR="006A1012">
        <w:t xml:space="preserve">gin </w:t>
      </w:r>
      <w:r w:rsidR="00C11A46">
        <w:t xml:space="preserve">operational activities.  The </w:t>
      </w:r>
      <w:r w:rsidR="00431B56">
        <w:t xml:space="preserve">authorization </w:t>
      </w:r>
      <w:r w:rsidR="00C11A46">
        <w:t xml:space="preserve">letters may </w:t>
      </w:r>
      <w:r w:rsidR="007B1B6E">
        <w:t xml:space="preserve">be </w:t>
      </w:r>
      <w:r w:rsidR="00C11A46">
        <w:t xml:space="preserve">conditional, that is, to authorize limited operations until certain activities have been completed.  In these situations, </w:t>
      </w:r>
      <w:r w:rsidR="00431B56">
        <w:t xml:space="preserve">future inspections will </w:t>
      </w:r>
      <w:r w:rsidR="00C11A46">
        <w:t xml:space="preserve">ensure that these conditions have been fulfilled, allowing the licensee </w:t>
      </w:r>
      <w:r w:rsidR="00431B56">
        <w:t xml:space="preserve">to potentially </w:t>
      </w:r>
      <w:r w:rsidR="00C11A46">
        <w:t xml:space="preserve">expand </w:t>
      </w:r>
      <w:r w:rsidR="007B1B6E">
        <w:t xml:space="preserve">their </w:t>
      </w:r>
      <w:r w:rsidR="00C11A46">
        <w:t>operations.</w:t>
      </w:r>
    </w:p>
    <w:p w14:paraId="1CFB8854" w14:textId="77777777" w:rsidR="00431B56" w:rsidRDefault="00431B56"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F0250D" w14:textId="38793538" w:rsidR="00025482" w:rsidRDefault="00F77BA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Example</w:t>
      </w:r>
      <w:r w:rsidR="00C11A46">
        <w:t xml:space="preserve">s of authorization </w:t>
      </w:r>
      <w:r>
        <w:t xml:space="preserve">letters can be found </w:t>
      </w:r>
      <w:r w:rsidR="00C11A46">
        <w:t>in the NRC’s</w:t>
      </w:r>
      <w:r>
        <w:t xml:space="preserve"> </w:t>
      </w:r>
      <w:r w:rsidR="00997DB0" w:rsidRPr="00997DB0">
        <w:t>Agencywide Documents Access and Management System (ADAMS</w:t>
      </w:r>
      <w:r w:rsidR="00997DB0">
        <w:t>)</w:t>
      </w:r>
      <w:r>
        <w:t xml:space="preserve"> </w:t>
      </w:r>
      <w:r w:rsidR="00C11A46">
        <w:t xml:space="preserve">at </w:t>
      </w:r>
      <w:r>
        <w:t xml:space="preserve">Accession Nos. </w:t>
      </w:r>
      <w:r w:rsidR="00997DB0">
        <w:t>ML1410</w:t>
      </w:r>
      <w:r w:rsidR="0063784A">
        <w:t>5</w:t>
      </w:r>
      <w:r w:rsidR="00997DB0">
        <w:t>A</w:t>
      </w:r>
      <w:r w:rsidR="0063784A">
        <w:t>422</w:t>
      </w:r>
      <w:r w:rsidR="00997DB0">
        <w:t xml:space="preserve"> and ML16033A344.</w:t>
      </w:r>
    </w:p>
    <w:p w14:paraId="4B835C2D" w14:textId="77777777" w:rsidR="00025482" w:rsidRDefault="0002548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F62C19" w14:textId="66939715" w:rsidR="003625F8" w:rsidRDefault="00003864"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025482">
        <w:t>.</w:t>
      </w:r>
      <w:r w:rsidR="0BC9E2EB">
        <w:t>0</w:t>
      </w:r>
      <w:r w:rsidR="00D40076">
        <w:t>5</w:t>
      </w:r>
      <w:r>
        <w:tab/>
      </w:r>
      <w:r w:rsidR="00025482" w:rsidRPr="67C6202D">
        <w:rPr>
          <w:u w:val="single"/>
        </w:rPr>
        <w:t>Documentation of Inspections</w:t>
      </w:r>
      <w:r w:rsidR="00025482">
        <w:t>.</w:t>
      </w:r>
      <w:r w:rsidR="00431B56">
        <w:t xml:space="preserve">  </w:t>
      </w:r>
      <w:r w:rsidR="00025482">
        <w:t xml:space="preserve">Preconstruction site visits should be documented in memorandums to </w:t>
      </w:r>
      <w:r w:rsidR="00DC0842">
        <w:t xml:space="preserve">the </w:t>
      </w:r>
      <w:r w:rsidR="00025482">
        <w:t>docket file.  In rare situations, the NRC may choose to send a letter and narrative report to the applicant if the NRC identifies non-compliances or wants to send a message to the applicant’s management.</w:t>
      </w:r>
      <w:r w:rsidR="007D43A9">
        <w:t xml:space="preserve">  Unless the memorandum </w:t>
      </w:r>
      <w:r w:rsidR="001F72E5">
        <w:t xml:space="preserve">or letter report </w:t>
      </w:r>
      <w:r w:rsidR="007D43A9">
        <w:t xml:space="preserve">includes information that is considered proprietary by the licensee, the memorandum </w:t>
      </w:r>
      <w:r w:rsidR="00431B56">
        <w:t xml:space="preserve">or letter </w:t>
      </w:r>
      <w:r w:rsidR="007D43A9">
        <w:t>should be made publicly available.</w:t>
      </w:r>
    </w:p>
    <w:p w14:paraId="34059E5E" w14:textId="1538D04A" w:rsidR="00025482" w:rsidRDefault="0002548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BD54FD" w14:textId="5D3BE08C" w:rsidR="001F72E5" w:rsidRDefault="001F72E5"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Construction inspections can be documented in memorandums to </w:t>
      </w:r>
      <w:r w:rsidR="00E04966">
        <w:t xml:space="preserve">the </w:t>
      </w:r>
      <w:r>
        <w:t>docket file or narrative reports, depending on the size and complexity of the inspection team</w:t>
      </w:r>
      <w:r w:rsidR="00C11A46">
        <w:t xml:space="preserve"> and the depth of the inspection</w:t>
      </w:r>
      <w:r>
        <w:t xml:space="preserve">.  Preoperational inspections should be documented in narrative inspection reports using the guidance provided in </w:t>
      </w:r>
      <w:r w:rsidRPr="001F72E5">
        <w:t>IMC 0610, “Nuclear Material Safety and Safeguards Inspection Reports.”  Unless the</w:t>
      </w:r>
      <w:r>
        <w:t xml:space="preserve"> memorandums or inspection</w:t>
      </w:r>
      <w:r w:rsidRPr="001F72E5">
        <w:t xml:space="preserve"> report</w:t>
      </w:r>
      <w:r>
        <w:t>s</w:t>
      </w:r>
      <w:r w:rsidRPr="001F72E5">
        <w:t xml:space="preserve"> contain proprietary information, the inspection </w:t>
      </w:r>
      <w:r>
        <w:t>documentation</w:t>
      </w:r>
      <w:r w:rsidRPr="001F72E5">
        <w:t xml:space="preserve"> should be made publicly available.</w:t>
      </w:r>
    </w:p>
    <w:p w14:paraId="1721BF8B" w14:textId="77777777" w:rsidR="001F72E5" w:rsidRDefault="001F72E5"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869922" w14:textId="5237ABA0" w:rsidR="00AE4686" w:rsidRDefault="00403869"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At the discretion of the inspector and NRC management, t</w:t>
      </w:r>
      <w:r w:rsidR="007D43A9">
        <w:t>he</w:t>
      </w:r>
      <w:r w:rsidR="00B3560C">
        <w:t xml:space="preserve"> </w:t>
      </w:r>
      <w:r w:rsidR="009D7622">
        <w:t xml:space="preserve">narrative </w:t>
      </w:r>
      <w:r w:rsidR="00B3560C">
        <w:t>inspection</w:t>
      </w:r>
      <w:r w:rsidR="007D43A9">
        <w:t xml:space="preserve"> report</w:t>
      </w:r>
      <w:r w:rsidR="00B3560C">
        <w:t xml:space="preserve"> can be </w:t>
      </w:r>
      <w:r w:rsidR="007D43A9">
        <w:t>structured</w:t>
      </w:r>
      <w:r w:rsidR="00C14107">
        <w:t xml:space="preserve"> in different</w:t>
      </w:r>
      <w:r w:rsidR="007D43A9">
        <w:t xml:space="preserve"> ways.  The traditional</w:t>
      </w:r>
      <w:r w:rsidR="00C14107">
        <w:t xml:space="preserve"> </w:t>
      </w:r>
      <w:r w:rsidR="00C11A46">
        <w:t xml:space="preserve">documentation </w:t>
      </w:r>
      <w:r w:rsidR="007B1B6E">
        <w:t>style</w:t>
      </w:r>
      <w:r w:rsidR="00C14107">
        <w:t xml:space="preserve"> </w:t>
      </w:r>
      <w:r w:rsidR="00C11A46">
        <w:t>i</w:t>
      </w:r>
      <w:r w:rsidR="00843B01">
        <w:t xml:space="preserve">s </w:t>
      </w:r>
      <w:r w:rsidR="00B3560C">
        <w:t>described in IMC 0610</w:t>
      </w:r>
      <w:r>
        <w:t xml:space="preserve"> and includes the </w:t>
      </w:r>
      <w:r w:rsidR="00B3560C">
        <w:t xml:space="preserve">executive summary, site status, </w:t>
      </w:r>
      <w:r w:rsidR="00112A27">
        <w:t xml:space="preserve">discussion of each IP, </w:t>
      </w:r>
      <w:r w:rsidR="00B3560C">
        <w:t xml:space="preserve">etc.  </w:t>
      </w:r>
      <w:r w:rsidR="00FA3B8A">
        <w:t xml:space="preserve">Due to the </w:t>
      </w:r>
      <w:r>
        <w:t xml:space="preserve">uniqueness of these inspections, </w:t>
      </w:r>
      <w:r w:rsidR="00FA3B8A">
        <w:t xml:space="preserve">NRC has issued </w:t>
      </w:r>
      <w:r w:rsidR="00431B56">
        <w:t xml:space="preserve">inspection </w:t>
      </w:r>
      <w:r w:rsidR="00FA3B8A">
        <w:t xml:space="preserve">reports that consisted of </w:t>
      </w:r>
      <w:r w:rsidR="00C14107">
        <w:t>cover letter</w:t>
      </w:r>
      <w:r w:rsidR="00FA3B8A">
        <w:t>s</w:t>
      </w:r>
      <w:r w:rsidR="00C14107">
        <w:t xml:space="preserve">, </w:t>
      </w:r>
      <w:r w:rsidR="00FA3B8A">
        <w:t>e</w:t>
      </w:r>
      <w:r w:rsidR="00B3560C">
        <w:t>xpanded executive summar</w:t>
      </w:r>
      <w:r w:rsidR="00FA3B8A">
        <w:t>ies,</w:t>
      </w:r>
      <w:r w:rsidR="00C14107">
        <w:t xml:space="preserve"> and </w:t>
      </w:r>
      <w:r w:rsidR="00B3560C">
        <w:t>spreadsheet</w:t>
      </w:r>
      <w:r w:rsidR="00FA3B8A">
        <w:t>s</w:t>
      </w:r>
      <w:r w:rsidR="00B3560C">
        <w:t xml:space="preserve"> or matri</w:t>
      </w:r>
      <w:r w:rsidR="00FA3B8A">
        <w:t>ces</w:t>
      </w:r>
      <w:r w:rsidR="00B3560C">
        <w:t xml:space="preserve"> of </w:t>
      </w:r>
      <w:r w:rsidR="00FA3B8A">
        <w:t xml:space="preserve">each </w:t>
      </w:r>
      <w:r w:rsidR="00B3560C">
        <w:t xml:space="preserve">program area </w:t>
      </w:r>
      <w:r w:rsidR="00C14107">
        <w:t>reviewed</w:t>
      </w:r>
      <w:r w:rsidR="00B3560C">
        <w:t xml:space="preserve">.  </w:t>
      </w:r>
      <w:r w:rsidR="00032894">
        <w:t>See ADAMS</w:t>
      </w:r>
      <w:r w:rsidR="00D21F0C">
        <w:t xml:space="preserve"> Accession Nos. ML</w:t>
      </w:r>
      <w:r w:rsidR="00997DB0">
        <w:t>14107A507</w:t>
      </w:r>
      <w:r w:rsidR="00D21F0C">
        <w:t xml:space="preserve"> and ML</w:t>
      </w:r>
      <w:r w:rsidR="00997DB0">
        <w:t xml:space="preserve">14134A150 </w:t>
      </w:r>
      <w:r w:rsidR="00FA3B8A">
        <w:t>for</w:t>
      </w:r>
      <w:r w:rsidR="00D21F0C">
        <w:t xml:space="preserve"> examples</w:t>
      </w:r>
      <w:r w:rsidR="0063784A">
        <w:t xml:space="preserve"> of inspection</w:t>
      </w:r>
      <w:r w:rsidR="00FA3B8A">
        <w:t xml:space="preserve"> report</w:t>
      </w:r>
      <w:r w:rsidR="0063784A">
        <w:t xml:space="preserve">s that </w:t>
      </w:r>
      <w:r w:rsidR="00C14107">
        <w:t xml:space="preserve">included </w:t>
      </w:r>
      <w:r w:rsidR="00FA3B8A">
        <w:t xml:space="preserve">expanded executive summaries and </w:t>
      </w:r>
      <w:r w:rsidR="00C14107">
        <w:t>matrices</w:t>
      </w:r>
      <w:r w:rsidR="00997DB0">
        <w:t>.</w:t>
      </w:r>
    </w:p>
    <w:p w14:paraId="5B651449" w14:textId="77777777" w:rsidR="00AE4686" w:rsidRDefault="00AE4686"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75EE0F" w14:textId="77777777" w:rsidR="00431B56" w:rsidRDefault="00431B56"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7AF137" w14:textId="2E26C99D" w:rsidR="00BB7362" w:rsidRDefault="00F90720"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89015</w:t>
      </w:r>
      <w:r w:rsidR="00BB7362">
        <w:t>-04</w:t>
      </w:r>
      <w:r w:rsidR="00BB7362">
        <w:tab/>
        <w:t>RESOURCE ESTIMATE</w:t>
      </w:r>
    </w:p>
    <w:p w14:paraId="1153CEAF" w14:textId="79D0795F" w:rsidR="00BB7362" w:rsidRDefault="00BB736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CD3576" w14:textId="275760C0" w:rsidR="000F2149" w:rsidRDefault="00FA3B8A"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w:t>
      </w:r>
      <w:r w:rsidR="00C14107">
        <w:t xml:space="preserve">onstruction and preoperational inspections </w:t>
      </w:r>
      <w:r w:rsidR="00E030AF">
        <w:t xml:space="preserve">typically </w:t>
      </w:r>
      <w:r w:rsidR="00431B56">
        <w:t>require</w:t>
      </w:r>
      <w:r w:rsidR="00E030AF">
        <w:t xml:space="preserve"> </w:t>
      </w:r>
      <w:r w:rsidR="006B6E06">
        <w:t xml:space="preserve">support from </w:t>
      </w:r>
      <w:r w:rsidR="00E030AF">
        <w:t xml:space="preserve">both regional and program office staff.  </w:t>
      </w:r>
      <w:r w:rsidR="00C14107" w:rsidRPr="00C14107">
        <w:t xml:space="preserve">Construction-related inspections typically involve 2-3 </w:t>
      </w:r>
      <w:r w:rsidR="00C14107">
        <w:t xml:space="preserve">NRC </w:t>
      </w:r>
      <w:r w:rsidR="00C14107" w:rsidRPr="00C14107">
        <w:t xml:space="preserve">staff and take about 2-3 days, </w:t>
      </w:r>
      <w:r w:rsidR="00CF2EB2">
        <w:t xml:space="preserve">or approximately 32-72 hours, </w:t>
      </w:r>
      <w:r>
        <w:t>to complete</w:t>
      </w:r>
      <w:r w:rsidR="00830EF6">
        <w:t xml:space="preserve">.  This resource estimate excludes </w:t>
      </w:r>
      <w:r w:rsidR="00CF2EB2">
        <w:t xml:space="preserve">travel, </w:t>
      </w:r>
      <w:r w:rsidR="00C14107" w:rsidRPr="00C14107">
        <w:t>preparation</w:t>
      </w:r>
      <w:r w:rsidR="00CF2EB2">
        <w:t>,</w:t>
      </w:r>
      <w:r w:rsidR="00C14107" w:rsidRPr="00C14107">
        <w:t xml:space="preserve"> and documentation time.  </w:t>
      </w:r>
      <w:r w:rsidR="00C14107">
        <w:t>Preoperational inspections typically involve 3-4 NRC staff and take about 4-5 days</w:t>
      </w:r>
      <w:r w:rsidR="00CF2EB2">
        <w:t>, or 96-160 hours,</w:t>
      </w:r>
      <w:r w:rsidR="00C14107">
        <w:t xml:space="preserve"> to complete.  After the first team inspection, subsequent preoperational inspections typically take less time </w:t>
      </w:r>
      <w:r w:rsidR="006A1012">
        <w:t xml:space="preserve">and less staff </w:t>
      </w:r>
      <w:r w:rsidR="00C14107">
        <w:t>to complete since inspectors</w:t>
      </w:r>
      <w:r w:rsidR="00431B56">
        <w:t xml:space="preserve"> only </w:t>
      </w:r>
      <w:r w:rsidR="006B6E06">
        <w:t xml:space="preserve">need to </w:t>
      </w:r>
      <w:r w:rsidR="00431B56">
        <w:t xml:space="preserve">review </w:t>
      </w:r>
      <w:r w:rsidR="00C14107">
        <w:t xml:space="preserve">certain program areas.  Subsequent preoperational inspections may be combined with </w:t>
      </w:r>
      <w:r w:rsidR="00431B56">
        <w:t>operational inspections</w:t>
      </w:r>
      <w:r w:rsidR="00C14107">
        <w:t>.</w:t>
      </w:r>
    </w:p>
    <w:p w14:paraId="1DF13EF7" w14:textId="4B094034" w:rsidR="000F2149" w:rsidRDefault="000F2149"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F0E6C1" w14:textId="77777777" w:rsidR="000F2149" w:rsidRDefault="000F2149"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96A09F" w14:textId="027ECDFB" w:rsidR="00BB7362" w:rsidRDefault="00F90720"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89015</w:t>
      </w:r>
      <w:r w:rsidR="00BB7362">
        <w:t>-05</w:t>
      </w:r>
      <w:r w:rsidR="00BB7362">
        <w:tab/>
        <w:t>PROCEDURE COMPLETION</w:t>
      </w:r>
    </w:p>
    <w:p w14:paraId="69B97E16" w14:textId="051E2B6D" w:rsidR="00BB7362" w:rsidRDefault="00BB736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65278C" w14:textId="25E66F32" w:rsidR="00E030AF" w:rsidRDefault="00E030AF"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construction </w:t>
      </w:r>
      <w:r w:rsidR="00CF2EB2">
        <w:t>portion</w:t>
      </w:r>
      <w:r>
        <w:t xml:space="preserve"> of this IP </w:t>
      </w:r>
      <w:r w:rsidR="00CF2EB2">
        <w:t>is</w:t>
      </w:r>
      <w:r>
        <w:t xml:space="preserve"> complete when the NRC staff </w:t>
      </w:r>
      <w:r w:rsidR="00CF2EB2">
        <w:t xml:space="preserve">observes the </w:t>
      </w:r>
      <w:r>
        <w:t>activities that were planned to be observed or reviewed</w:t>
      </w:r>
      <w:r w:rsidR="00830EF6">
        <w:t xml:space="preserve"> and/or when construction has been completed</w:t>
      </w:r>
      <w:r>
        <w:t xml:space="preserve">.  The preoperational phase of this IP is considered complete when the NRC issues the </w:t>
      </w:r>
      <w:r w:rsidR="00830EF6">
        <w:t xml:space="preserve">associated </w:t>
      </w:r>
      <w:r>
        <w:t xml:space="preserve">authorization to operate letter.  However, a site is commonly constructed in phases, so each phase is reviewed </w:t>
      </w:r>
      <w:r w:rsidR="001B77B2">
        <w:t xml:space="preserve">and inspected </w:t>
      </w:r>
      <w:r w:rsidR="00830EF6">
        <w:t xml:space="preserve">during each stage of construction and preoperational work.  </w:t>
      </w:r>
      <w:r>
        <w:t>This IP is no longer necessary when a site has completed all construction</w:t>
      </w:r>
      <w:r w:rsidR="00432C40">
        <w:t xml:space="preserve"> and preoperational</w:t>
      </w:r>
      <w:r>
        <w:t>-related activities.</w:t>
      </w:r>
    </w:p>
    <w:p w14:paraId="7174BA6E" w14:textId="0A9EAC89" w:rsidR="000F2149" w:rsidRDefault="000F2149"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C18581" w14:textId="77777777" w:rsidR="00652BEB" w:rsidRDefault="00652BEB"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8717D7" w14:textId="77777777" w:rsidR="00B863CE" w:rsidRDefault="00B863CE"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F59342" w14:textId="1235D05C" w:rsidR="00BB7362" w:rsidRDefault="00F90720"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89015</w:t>
      </w:r>
      <w:r w:rsidR="00BB7362">
        <w:t>-06</w:t>
      </w:r>
      <w:r w:rsidR="00BB7362">
        <w:tab/>
        <w:t>REFERENCES</w:t>
      </w:r>
    </w:p>
    <w:p w14:paraId="69F18466" w14:textId="77777777" w:rsidR="006154FB" w:rsidRDefault="006154FB"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C7B634" w14:textId="7FC0D2B1" w:rsidR="007D43A9" w:rsidRDefault="00E33343"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Inspection </w:t>
      </w:r>
      <w:r w:rsidR="007D43A9">
        <w:t>Manual Chapter 0610, “Nuclear Material Safety and Safeguards Inspection Reports,” May</w:t>
      </w:r>
      <w:r w:rsidR="004F3EDE">
        <w:t> </w:t>
      </w:r>
      <w:r w:rsidR="007D43A9">
        <w:t>18, 2004</w:t>
      </w:r>
    </w:p>
    <w:p w14:paraId="5F65210D" w14:textId="7DFC0F7D" w:rsidR="007D43A9" w:rsidRDefault="007D43A9"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4C9916" w14:textId="02F348CD" w:rsidR="00E33343" w:rsidRDefault="00E33343"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33343">
        <w:t>Inspection Manual Chapter 2801, Uranium Recovery and 11e.(2) Byproduct Material Facility Inspection Program</w:t>
      </w:r>
      <w:r>
        <w:t>,</w:t>
      </w:r>
      <w:r w:rsidRPr="00E33343">
        <w:t>”</w:t>
      </w:r>
      <w:r>
        <w:t xml:space="preserve"> </w:t>
      </w:r>
      <w:r w:rsidR="003314BC">
        <w:t>October 8, 2021</w:t>
      </w:r>
    </w:p>
    <w:p w14:paraId="0400D8D4" w14:textId="77777777" w:rsidR="00E33343" w:rsidRDefault="00E33343"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A0A75D" w14:textId="7B49FB69" w:rsidR="00B95052" w:rsidRDefault="00B95052" w:rsidP="00292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Regulatory Guide 4.14, “Radiological Effluent and Environmental Monitoring at Uranium Mills,” dated April 1980</w:t>
      </w:r>
    </w:p>
    <w:p w14:paraId="0A73AEDA" w14:textId="13078670" w:rsidR="00FB6FD3" w:rsidRDefault="00FB6FD3" w:rsidP="00292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E13450" w14:textId="108A170C" w:rsidR="00D37A0B" w:rsidRDefault="00D37A0B" w:rsidP="00292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7A0B">
        <w:t>Staff Requirements SECY-98-144, “White Paper on Risk-informed and Performance-based Regulation,” March 1, 1999</w:t>
      </w:r>
    </w:p>
    <w:p w14:paraId="0ABAACC2" w14:textId="36825642" w:rsidR="00FB6FD3" w:rsidRDefault="00FB6FD3" w:rsidP="00292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33FC44" w14:textId="77777777" w:rsidR="00FB6FD3" w:rsidRDefault="00FB6FD3" w:rsidP="00292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76" w14:textId="77777777" w:rsidR="006154FB" w:rsidRDefault="006154FB"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END</w:t>
      </w:r>
    </w:p>
    <w:p w14:paraId="69F18477" w14:textId="6244CFEB" w:rsidR="006154FB" w:rsidRDefault="006154FB"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E94749" w14:textId="77777777" w:rsidR="00347540" w:rsidRDefault="00347540"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78" w14:textId="6A33575A" w:rsidR="006154FB" w:rsidRDefault="002C1327" w:rsidP="003475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 xml:space="preserve">Appendix </w:t>
      </w:r>
      <w:r w:rsidR="008A673A">
        <w:t>A</w:t>
      </w:r>
      <w:r w:rsidR="006154FB">
        <w:t xml:space="preserve">: </w:t>
      </w:r>
      <w:r w:rsidR="00444DAF">
        <w:t xml:space="preserve"> </w:t>
      </w:r>
      <w:r w:rsidR="003A2E35">
        <w:t>C</w:t>
      </w:r>
      <w:r w:rsidR="000365B7">
        <w:t xml:space="preserve">hecklist for </w:t>
      </w:r>
      <w:r w:rsidR="00B70D7A">
        <w:t>Preconstruction Reviews</w:t>
      </w:r>
    </w:p>
    <w:p w14:paraId="6C58186B" w14:textId="14B244E0" w:rsidR="006A7E61" w:rsidRDefault="006A7E61" w:rsidP="003A2E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w:t>
      </w:r>
      <w:r w:rsidR="002C1327">
        <w:t xml:space="preserve">ppendix </w:t>
      </w:r>
      <w:r w:rsidR="008A673A">
        <w:t>B</w:t>
      </w:r>
      <w:r>
        <w:t xml:space="preserve">: </w:t>
      </w:r>
      <w:r w:rsidR="00444DAF">
        <w:t xml:space="preserve"> </w:t>
      </w:r>
      <w:r w:rsidR="003A2E35">
        <w:t>C</w:t>
      </w:r>
      <w:r w:rsidR="000365B7">
        <w:t xml:space="preserve">hecklist for </w:t>
      </w:r>
      <w:r w:rsidR="006B6E06">
        <w:t>Construction</w:t>
      </w:r>
      <w:r w:rsidR="000365B7">
        <w:t xml:space="preserve"> Inspections</w:t>
      </w:r>
    </w:p>
    <w:p w14:paraId="5B3A4D4E" w14:textId="7444D213" w:rsidR="006B6E06" w:rsidRDefault="006B6E06"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Appendix </w:t>
      </w:r>
      <w:r w:rsidR="008A673A">
        <w:t>C</w:t>
      </w:r>
      <w:r>
        <w:t xml:space="preserve">: </w:t>
      </w:r>
      <w:r w:rsidR="00444DAF">
        <w:t xml:space="preserve"> </w:t>
      </w:r>
      <w:r>
        <w:t>Checklist for Preoperational Inspections</w:t>
      </w:r>
    </w:p>
    <w:p w14:paraId="5FE227A7" w14:textId="77777777" w:rsidR="00444DAF" w:rsidRDefault="00444DAF"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79" w14:textId="74258EBF" w:rsidR="006154FB" w:rsidRDefault="006154FB"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Attachment</w:t>
      </w:r>
      <w:r w:rsidR="00444DAF">
        <w:t xml:space="preserve"> 1</w:t>
      </w:r>
      <w:r>
        <w:t xml:space="preserve">: </w:t>
      </w:r>
      <w:r w:rsidR="00444DAF">
        <w:t xml:space="preserve"> </w:t>
      </w:r>
      <w:r>
        <w:t xml:space="preserve">Revision History for </w:t>
      </w:r>
      <w:r w:rsidR="00830EF6">
        <w:t xml:space="preserve">IP </w:t>
      </w:r>
      <w:r w:rsidR="00F90720">
        <w:t>89015</w:t>
      </w:r>
    </w:p>
    <w:p w14:paraId="69F1847A" w14:textId="77777777" w:rsidR="00AC32D3" w:rsidRDefault="00AC32D3"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7B" w14:textId="77777777" w:rsidR="00AC32D3" w:rsidRDefault="00AC32D3"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AC32D3">
          <w:footerReference w:type="default" r:id="rId8"/>
          <w:pgSz w:w="12240" w:h="15840"/>
          <w:pgMar w:top="1440" w:right="1440" w:bottom="1440" w:left="1440" w:header="720" w:footer="720" w:gutter="0"/>
          <w:cols w:space="720"/>
          <w:docGrid w:linePitch="360"/>
        </w:sectPr>
      </w:pPr>
    </w:p>
    <w:p w14:paraId="0A89D317" w14:textId="24EE3FC2" w:rsidR="00607BED" w:rsidRDefault="00A212D6" w:rsidP="00A212D6">
      <w:pPr>
        <w:tabs>
          <w:tab w:val="left" w:pos="2160"/>
          <w:tab w:val="center" w:pos="5040"/>
          <w:tab w:val="right" w:pos="9360"/>
        </w:tabs>
        <w:rPr>
          <w:sz w:val="20"/>
          <w:szCs w:val="20"/>
        </w:rPr>
      </w:pPr>
      <w:r>
        <w:rPr>
          <w:b/>
          <w:sz w:val="38"/>
          <w:szCs w:val="38"/>
        </w:rPr>
        <w:lastRenderedPageBreak/>
        <w:tab/>
      </w:r>
      <w:r w:rsidR="00607BED" w:rsidRPr="00634FA2">
        <w:rPr>
          <w:b/>
          <w:sz w:val="38"/>
          <w:szCs w:val="38"/>
        </w:rPr>
        <w:t>NRC INSPECTION MANUAL</w:t>
      </w:r>
      <w:r w:rsidR="00607BED">
        <w:rPr>
          <w:sz w:val="20"/>
          <w:szCs w:val="20"/>
        </w:rPr>
        <w:tab/>
      </w:r>
      <w:r>
        <w:rPr>
          <w:sz w:val="20"/>
          <w:szCs w:val="20"/>
        </w:rPr>
        <w:t>URMDB</w:t>
      </w:r>
    </w:p>
    <w:p w14:paraId="6473D9F1" w14:textId="77777777" w:rsidR="00607BED" w:rsidRDefault="00607BED" w:rsidP="00607BED">
      <w:pPr>
        <w:tabs>
          <w:tab w:val="left" w:pos="2160"/>
          <w:tab w:val="center" w:pos="5040"/>
          <w:tab w:val="right" w:pos="9360"/>
        </w:tabs>
      </w:pPr>
    </w:p>
    <w:p w14:paraId="4B7CE26B" w14:textId="04F92AE4" w:rsidR="00607BED" w:rsidRPr="00F06DDA" w:rsidRDefault="00607BED" w:rsidP="00607BED">
      <w:pPr>
        <w:pBdr>
          <w:top w:val="single" w:sz="12" w:space="1" w:color="auto"/>
          <w:bottom w:val="single" w:sz="12" w:space="1" w:color="auto"/>
        </w:pBdr>
        <w:tabs>
          <w:tab w:val="center" w:pos="5040"/>
          <w:tab w:val="right" w:pos="9360"/>
        </w:tabs>
        <w:jc w:val="center"/>
      </w:pPr>
      <w:r w:rsidRPr="00F06DDA">
        <w:t xml:space="preserve">INSPECTION </w:t>
      </w:r>
      <w:r w:rsidR="00B73865">
        <w:t xml:space="preserve">PROCEDURE </w:t>
      </w:r>
      <w:r w:rsidR="00F90720">
        <w:t>89015</w:t>
      </w:r>
      <w:r>
        <w:t xml:space="preserve"> A</w:t>
      </w:r>
      <w:r w:rsidR="00F54E9A">
        <w:t>PPENDIX</w:t>
      </w:r>
      <w:r>
        <w:t xml:space="preserve"> </w:t>
      </w:r>
      <w:r w:rsidR="004E2AA9">
        <w:t>A</w:t>
      </w:r>
    </w:p>
    <w:p w14:paraId="110703FB" w14:textId="77777777" w:rsidR="00607BED" w:rsidRPr="00634FA2" w:rsidRDefault="00607BED" w:rsidP="00607BED"/>
    <w:p w14:paraId="5530773E" w14:textId="77777777" w:rsidR="00607BED" w:rsidRDefault="00607BED" w:rsidP="00607BE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AABED3" w14:textId="1E7006AB" w:rsidR="00607BED" w:rsidRDefault="00B73865" w:rsidP="00607BE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CHECKLIST FOR</w:t>
      </w:r>
      <w:r w:rsidR="00607BED">
        <w:t xml:space="preserve"> </w:t>
      </w:r>
      <w:r w:rsidR="00B70D7A">
        <w:t xml:space="preserve">PRECONSTRUCTION </w:t>
      </w:r>
      <w:r w:rsidR="001B2137">
        <w:t>REVIEWS</w:t>
      </w:r>
    </w:p>
    <w:p w14:paraId="5B677413" w14:textId="77777777" w:rsidR="00607BED" w:rsidRDefault="00607BED" w:rsidP="00607BE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C83C4B" w14:textId="77777777" w:rsidR="00A1616A" w:rsidRDefault="00A1616A" w:rsidP="00CE01CD">
      <w:pPr>
        <w:jc w:val="center"/>
      </w:pPr>
    </w:p>
    <w:p w14:paraId="19CF39E3" w14:textId="678F1B03" w:rsidR="00AC12D8" w:rsidRDefault="008D7CB9" w:rsidP="00AF572B">
      <w:r w:rsidRPr="008D7CB9">
        <w:t>This</w:t>
      </w:r>
      <w:r w:rsidR="008618C7">
        <w:t xml:space="preserve"> appendix</w:t>
      </w:r>
      <w:r w:rsidRPr="008D7CB9">
        <w:t xml:space="preserve"> provides </w:t>
      </w:r>
      <w:r w:rsidR="00AC12D8">
        <w:t>l</w:t>
      </w:r>
      <w:r w:rsidRPr="008D7CB9">
        <w:t>ist</w:t>
      </w:r>
      <w:r w:rsidR="00AC12D8">
        <w:t>s</w:t>
      </w:r>
      <w:r w:rsidRPr="008D7CB9">
        <w:t xml:space="preserve"> of proposed topics that should be considered during</w:t>
      </w:r>
      <w:r w:rsidR="00AC12D8">
        <w:t xml:space="preserve"> </w:t>
      </w:r>
      <w:r>
        <w:t>inspection</w:t>
      </w:r>
      <w:r w:rsidR="00AC12D8">
        <w:t>s</w:t>
      </w:r>
      <w:r>
        <w:t xml:space="preserve"> of preconstruction activities.</w:t>
      </w:r>
      <w:r w:rsidR="008618C7">
        <w:t xml:space="preserve">  </w:t>
      </w:r>
      <w:r w:rsidR="00AC12D8">
        <w:t xml:space="preserve">In accordance with 10 CFR 40.4, the following </w:t>
      </w:r>
      <w:r w:rsidR="008618C7">
        <w:t xml:space="preserve">preconstruction </w:t>
      </w:r>
      <w:r w:rsidR="00AC12D8">
        <w:t xml:space="preserve">activities </w:t>
      </w:r>
      <w:r w:rsidR="00830EF6">
        <w:t>can be implemented by an applicant</w:t>
      </w:r>
      <w:r w:rsidR="008618C7">
        <w:t xml:space="preserve"> or licensee</w:t>
      </w:r>
      <w:r w:rsidR="004859E8">
        <w:t xml:space="preserve"> </w:t>
      </w:r>
      <w:r w:rsidR="004859E8" w:rsidRPr="004859E8">
        <w:t>without prior NRC approval</w:t>
      </w:r>
      <w:r w:rsidR="00B70D7A">
        <w:t>:</w:t>
      </w:r>
    </w:p>
    <w:p w14:paraId="00BB1697" w14:textId="77777777" w:rsidR="00AC12D8" w:rsidRDefault="00AC12D8" w:rsidP="00AF572B"/>
    <w:p w14:paraId="4FEDD683" w14:textId="731575C6" w:rsidR="00FD4C8A" w:rsidRDefault="00FD4C8A" w:rsidP="0044713F">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Changes for temporary use of the land for public recreational purposes</w:t>
      </w:r>
    </w:p>
    <w:p w14:paraId="06E22BD1" w14:textId="77777777" w:rsidR="00AC12D8" w:rsidRDefault="00AC12D8" w:rsidP="00AC12D8"/>
    <w:p w14:paraId="724B3D79" w14:textId="01996C6A" w:rsidR="00FD4C8A" w:rsidRDefault="00FD4C8A" w:rsidP="00081103">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Site exploration, including necessary borings to determine foundation conditions or other preconstruction monitoring to</w:t>
      </w:r>
      <w:r w:rsidR="00AC12D8">
        <w:t xml:space="preserve"> </w:t>
      </w:r>
      <w:r>
        <w:t>establish background information related to the suitability of the site, the environmental impacts of construction or operation</w:t>
      </w:r>
      <w:r w:rsidR="00AC12D8">
        <w:t xml:space="preserve"> </w:t>
      </w:r>
      <w:r>
        <w:t>or the protection of environmental values</w:t>
      </w:r>
    </w:p>
    <w:p w14:paraId="75E0DEF1" w14:textId="4ED5CBD9" w:rsidR="00AC12D8" w:rsidRDefault="00AC12D8" w:rsidP="00AC12D8"/>
    <w:p w14:paraId="0D0BBE33" w14:textId="77777777" w:rsidR="00AC12D8" w:rsidRDefault="00FD4C8A" w:rsidP="00081103">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Preparation of the site for construction of the facility, including clearing of the site, grading, installation of drainage,</w:t>
      </w:r>
      <w:r w:rsidR="00AC12D8">
        <w:t xml:space="preserve"> </w:t>
      </w:r>
      <w:r>
        <w:t>erosion and other environmental mitigation measures, and construction of temporary roads and borrow areas</w:t>
      </w:r>
    </w:p>
    <w:p w14:paraId="23DC4892" w14:textId="77777777" w:rsidR="00AC12D8" w:rsidRDefault="00AC12D8" w:rsidP="00AC12D8"/>
    <w:p w14:paraId="5E373056" w14:textId="1F38BFA6" w:rsidR="00FD4C8A" w:rsidRDefault="00FD4C8A" w:rsidP="00081103">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Erection of fences and other access control measures that are not related to the safe use of, or security of, radiological</w:t>
      </w:r>
      <w:r w:rsidR="00AC12D8">
        <w:t xml:space="preserve"> </w:t>
      </w:r>
      <w:r>
        <w:t>materials</w:t>
      </w:r>
    </w:p>
    <w:p w14:paraId="5F1CFD5F" w14:textId="77777777" w:rsidR="00AC12D8" w:rsidRDefault="00AC12D8" w:rsidP="00AC12D8"/>
    <w:p w14:paraId="064635B4" w14:textId="76A33899" w:rsidR="00FD4C8A" w:rsidRDefault="00FD4C8A" w:rsidP="00081103">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Excavation</w:t>
      </w:r>
      <w:r w:rsidR="00AC12D8">
        <w:t xml:space="preserve"> activities</w:t>
      </w:r>
    </w:p>
    <w:p w14:paraId="577C6C6A" w14:textId="77777777" w:rsidR="00AC12D8" w:rsidRDefault="00AC12D8" w:rsidP="00AC12D8"/>
    <w:p w14:paraId="4E86E16D" w14:textId="27E7AF43" w:rsidR="00FD4C8A" w:rsidRDefault="00FD4C8A" w:rsidP="00081103">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Erection of support buildings (e.g., construction equipment storage sheds, warehouse and shop facilities, utilities,</w:t>
      </w:r>
      <w:r w:rsidR="00AC12D8">
        <w:t xml:space="preserve"> </w:t>
      </w:r>
      <w:r>
        <w:t>concrete mixing plants, docking and unloading facilities, and office buildings) for use in connection with the construction of</w:t>
      </w:r>
      <w:r w:rsidR="00AC12D8">
        <w:t xml:space="preserve"> </w:t>
      </w:r>
      <w:r>
        <w:t>the facility</w:t>
      </w:r>
    </w:p>
    <w:p w14:paraId="7E3B656B" w14:textId="77777777" w:rsidR="00AC12D8" w:rsidRDefault="00AC12D8" w:rsidP="00AC12D8"/>
    <w:p w14:paraId="278304CA" w14:textId="4E7B524F" w:rsidR="00FD4C8A" w:rsidRDefault="00FD4C8A" w:rsidP="00081103">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Building of service facilities (e.g., paved roads, parking lots, railroad spurs, exterior utility and lighting systems, potable</w:t>
      </w:r>
      <w:r w:rsidR="00AC12D8">
        <w:t xml:space="preserve"> </w:t>
      </w:r>
      <w:r>
        <w:t>water systems, sanitary sewerage treatment facilities, and transmission lines)</w:t>
      </w:r>
    </w:p>
    <w:p w14:paraId="6C118A6C" w14:textId="77777777" w:rsidR="00AC12D8" w:rsidRDefault="00AC12D8" w:rsidP="00AC12D8"/>
    <w:p w14:paraId="3B98619B" w14:textId="77777777" w:rsidR="00AC12D8" w:rsidRDefault="00FD4C8A" w:rsidP="00081103">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Procurement or fabrication of components or portions of the proposed facility occurring at other than the final, in-place</w:t>
      </w:r>
      <w:r w:rsidR="00AC12D8">
        <w:t xml:space="preserve"> </w:t>
      </w:r>
      <w:r>
        <w:t>location at the facility</w:t>
      </w:r>
    </w:p>
    <w:p w14:paraId="7C1088D8" w14:textId="77777777" w:rsidR="00AC12D8" w:rsidRDefault="00AC12D8" w:rsidP="00AC12D8"/>
    <w:p w14:paraId="15FC79BE" w14:textId="4975DB87" w:rsidR="00AF572B" w:rsidRDefault="00FD4C8A" w:rsidP="00081103">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Taking any other action that has no reasonable nexus to</w:t>
      </w:r>
      <w:r w:rsidR="00AC12D8">
        <w:t xml:space="preserve"> r</w:t>
      </w:r>
      <w:r>
        <w:t>adiological health and safety, or</w:t>
      </w:r>
      <w:r w:rsidR="00AC12D8">
        <w:t xml:space="preserve"> c</w:t>
      </w:r>
      <w:r>
        <w:t>ommon defense and security</w:t>
      </w:r>
    </w:p>
    <w:p w14:paraId="4ECFFFB3" w14:textId="1C915291" w:rsidR="00AC12D8" w:rsidRDefault="00AC12D8" w:rsidP="00AC12D8"/>
    <w:p w14:paraId="0E1944AB" w14:textId="3C4621F2" w:rsidR="00AC12D8" w:rsidRDefault="00AC12D8" w:rsidP="00081103">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Verify that none of the items on the construction checklist </w:t>
      </w:r>
      <w:r w:rsidR="008618C7">
        <w:t xml:space="preserve">(Appendix </w:t>
      </w:r>
      <w:r w:rsidR="001B2137">
        <w:t>B</w:t>
      </w:r>
      <w:r w:rsidR="008618C7">
        <w:t xml:space="preserve">) </w:t>
      </w:r>
      <w:r>
        <w:t xml:space="preserve">have been started </w:t>
      </w:r>
      <w:r w:rsidR="00F118AA">
        <w:t xml:space="preserve">by the applicant (or licensee) </w:t>
      </w:r>
      <w:r>
        <w:t xml:space="preserve">during </w:t>
      </w:r>
      <w:r w:rsidR="00F118AA">
        <w:t xml:space="preserve">the </w:t>
      </w:r>
      <w:r w:rsidR="00B70D7A">
        <w:t>preconstruction</w:t>
      </w:r>
      <w:r w:rsidR="00F118AA">
        <w:t xml:space="preserve"> mode of operation</w:t>
      </w:r>
    </w:p>
    <w:p w14:paraId="153F788A" w14:textId="77777777" w:rsidR="00F118AA" w:rsidRDefault="00F118AA" w:rsidP="00F118AA"/>
    <w:p w14:paraId="014231B4" w14:textId="63796A81" w:rsidR="007258B9" w:rsidRDefault="007258B9" w:rsidP="00CE01CD">
      <w:pPr>
        <w:jc w:val="center"/>
        <w:rPr>
          <w:b/>
        </w:rPr>
      </w:pPr>
    </w:p>
    <w:p w14:paraId="43F7C5D5" w14:textId="136D620F" w:rsidR="007258B9" w:rsidRDefault="007258B9" w:rsidP="00CE01CD">
      <w:pPr>
        <w:jc w:val="center"/>
        <w:rPr>
          <w:b/>
        </w:rPr>
      </w:pPr>
    </w:p>
    <w:p w14:paraId="491DFBC1" w14:textId="77777777" w:rsidR="008618C7" w:rsidRDefault="008618C7" w:rsidP="00CE01CD">
      <w:pPr>
        <w:jc w:val="center"/>
        <w:rPr>
          <w:b/>
        </w:rPr>
        <w:sectPr w:rsidR="008618C7" w:rsidSect="00C01844">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pPr>
    </w:p>
    <w:p w14:paraId="79384CCE" w14:textId="78F71162" w:rsidR="008618C7" w:rsidRDefault="008618C7" w:rsidP="008618C7">
      <w:pPr>
        <w:tabs>
          <w:tab w:val="left" w:pos="2160"/>
          <w:tab w:val="center" w:pos="5040"/>
          <w:tab w:val="right" w:pos="9360"/>
        </w:tabs>
        <w:rPr>
          <w:sz w:val="20"/>
          <w:szCs w:val="20"/>
        </w:rPr>
      </w:pPr>
      <w:r>
        <w:rPr>
          <w:b/>
          <w:sz w:val="38"/>
          <w:szCs w:val="38"/>
        </w:rPr>
        <w:tab/>
      </w:r>
      <w:r w:rsidRPr="00634FA2">
        <w:rPr>
          <w:b/>
          <w:sz w:val="38"/>
          <w:szCs w:val="38"/>
        </w:rPr>
        <w:t>NRC INSPECTION MANUAL</w:t>
      </w:r>
      <w:r>
        <w:rPr>
          <w:sz w:val="20"/>
          <w:szCs w:val="20"/>
        </w:rPr>
        <w:tab/>
        <w:t>URMDB</w:t>
      </w:r>
    </w:p>
    <w:p w14:paraId="7FE77258" w14:textId="77777777" w:rsidR="008618C7" w:rsidRDefault="008618C7" w:rsidP="008618C7">
      <w:pPr>
        <w:tabs>
          <w:tab w:val="left" w:pos="2160"/>
          <w:tab w:val="center" w:pos="5040"/>
          <w:tab w:val="right" w:pos="9360"/>
        </w:tabs>
      </w:pPr>
    </w:p>
    <w:p w14:paraId="6D1A8F61" w14:textId="18008CAE" w:rsidR="008618C7" w:rsidRPr="00F06DDA" w:rsidRDefault="008618C7" w:rsidP="008618C7">
      <w:pPr>
        <w:pBdr>
          <w:top w:val="single" w:sz="12" w:space="1" w:color="auto"/>
          <w:bottom w:val="single" w:sz="12" w:space="1" w:color="auto"/>
        </w:pBdr>
        <w:tabs>
          <w:tab w:val="center" w:pos="5040"/>
          <w:tab w:val="right" w:pos="9360"/>
        </w:tabs>
        <w:jc w:val="center"/>
      </w:pPr>
      <w:r w:rsidRPr="00F06DDA">
        <w:t xml:space="preserve">INSPECTION </w:t>
      </w:r>
      <w:r>
        <w:t xml:space="preserve">PROCEDURE 89015 APPENDIX </w:t>
      </w:r>
      <w:r w:rsidR="004E2AA9">
        <w:t>B</w:t>
      </w:r>
    </w:p>
    <w:p w14:paraId="2EFB6E5B" w14:textId="77777777" w:rsidR="008618C7" w:rsidRPr="00634FA2" w:rsidRDefault="008618C7" w:rsidP="008618C7"/>
    <w:p w14:paraId="7EC5651B" w14:textId="77777777" w:rsidR="008618C7" w:rsidRDefault="008618C7" w:rsidP="008618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C4CB05" w14:textId="03BB1B74" w:rsidR="008618C7" w:rsidRDefault="008618C7" w:rsidP="008618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CHECKLIST FOR CONSTRUCTION INSPECTIONS</w:t>
      </w:r>
    </w:p>
    <w:p w14:paraId="19AD75BB" w14:textId="77777777" w:rsidR="008618C7" w:rsidRDefault="008618C7" w:rsidP="008618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3B2F73" w14:textId="77777777" w:rsidR="008618C7" w:rsidRDefault="008618C7" w:rsidP="008618C7">
      <w:pPr>
        <w:jc w:val="center"/>
      </w:pPr>
    </w:p>
    <w:p w14:paraId="4D6962BA" w14:textId="7E13312D" w:rsidR="008618C7" w:rsidRPr="00B23153" w:rsidRDefault="001F6ACB" w:rsidP="008618C7">
      <w:r>
        <w:t>Regulation</w:t>
      </w:r>
      <w:r w:rsidR="00A522E6">
        <w:t xml:space="preserve"> </w:t>
      </w:r>
      <w:r w:rsidR="004C0635">
        <w:t>10 CFR 40.4 defines construction as the installation of wells associated with radiological operations (e.g., production, injection, or monitoring well networks associated with in</w:t>
      </w:r>
      <w:r w:rsidR="021A26A4">
        <w:t xml:space="preserve"> </w:t>
      </w:r>
      <w:r w:rsidR="004C0635">
        <w:t xml:space="preserve">situ recovery or other facilities), the installation of foundations, or in-place assembly, erection, fabrication, or testing for any structure, system, or component of a facility or activity subject to the regulations in this part that are related to radiological safety or security.  </w:t>
      </w:r>
      <w:r w:rsidR="008618C7">
        <w:t>This a</w:t>
      </w:r>
      <w:r w:rsidR="001C4BCE">
        <w:t>ppendix</w:t>
      </w:r>
      <w:r w:rsidR="008618C7">
        <w:t xml:space="preserve"> provides </w:t>
      </w:r>
      <w:r w:rsidR="001C4BCE">
        <w:t>a check</w:t>
      </w:r>
      <w:r w:rsidR="008618C7">
        <w:t>list of proposed topics that should be considered during inspections of construction activities.</w:t>
      </w:r>
      <w:r w:rsidR="001C4BCE">
        <w:t xml:space="preserve">  </w:t>
      </w:r>
      <w:r w:rsidR="008618C7">
        <w:t xml:space="preserve">This checklist includes generic topics for different types of sites.  Depending on the type of site, some sections or items may not be applicable.  A site-specific inspection plan may be appropriate to ensure that </w:t>
      </w:r>
      <w:r w:rsidR="001B2137">
        <w:t xml:space="preserve">all </w:t>
      </w:r>
      <w:r w:rsidR="008618C7">
        <w:t>construction activities have been sufficiently addressed.</w:t>
      </w:r>
    </w:p>
    <w:p w14:paraId="5EFD5C8D" w14:textId="77777777" w:rsidR="008618C7" w:rsidRDefault="008618C7" w:rsidP="008618C7">
      <w:pPr>
        <w:jc w:val="center"/>
        <w:rPr>
          <w:b/>
        </w:rPr>
      </w:pPr>
    </w:p>
    <w:p w14:paraId="38D4650A" w14:textId="07A84A16" w:rsidR="008618C7" w:rsidRPr="005512EA" w:rsidRDefault="00003864" w:rsidP="008618C7">
      <w:pPr>
        <w:rPr>
          <w:bCs/>
          <w:u w:val="single"/>
        </w:rPr>
      </w:pPr>
      <w:r>
        <w:rPr>
          <w:bCs/>
        </w:rPr>
        <w:t>0</w:t>
      </w:r>
      <w:r w:rsidR="00E25D05">
        <w:rPr>
          <w:bCs/>
        </w:rPr>
        <w:t>1.</w:t>
      </w:r>
      <w:r>
        <w:rPr>
          <w:bCs/>
        </w:rPr>
        <w:t>0</w:t>
      </w:r>
      <w:r w:rsidR="00E25D05">
        <w:rPr>
          <w:bCs/>
        </w:rPr>
        <w:t>1</w:t>
      </w:r>
      <w:r w:rsidR="00E25D05">
        <w:rPr>
          <w:bCs/>
        </w:rPr>
        <w:tab/>
      </w:r>
      <w:r w:rsidR="008618C7" w:rsidRPr="005512EA">
        <w:rPr>
          <w:bCs/>
          <w:u w:val="single"/>
        </w:rPr>
        <w:t xml:space="preserve">Mill </w:t>
      </w:r>
      <w:r w:rsidR="0038631B">
        <w:rPr>
          <w:bCs/>
          <w:u w:val="single"/>
        </w:rPr>
        <w:t>S</w:t>
      </w:r>
      <w:r w:rsidR="008618C7" w:rsidRPr="005512EA">
        <w:rPr>
          <w:bCs/>
          <w:u w:val="single"/>
        </w:rPr>
        <w:t xml:space="preserve">ite/Central </w:t>
      </w:r>
      <w:r w:rsidR="0038631B">
        <w:rPr>
          <w:bCs/>
          <w:u w:val="single"/>
        </w:rPr>
        <w:t>P</w:t>
      </w:r>
      <w:r w:rsidR="008618C7" w:rsidRPr="005512EA">
        <w:rPr>
          <w:bCs/>
          <w:u w:val="single"/>
        </w:rPr>
        <w:t xml:space="preserve">rocessing </w:t>
      </w:r>
      <w:r w:rsidR="0038631B">
        <w:rPr>
          <w:bCs/>
          <w:u w:val="single"/>
        </w:rPr>
        <w:t>P</w:t>
      </w:r>
      <w:r w:rsidR="008618C7" w:rsidRPr="005512EA">
        <w:rPr>
          <w:bCs/>
          <w:u w:val="single"/>
        </w:rPr>
        <w:t xml:space="preserve">lant/Satellite </w:t>
      </w:r>
      <w:r w:rsidR="0038631B">
        <w:rPr>
          <w:bCs/>
          <w:u w:val="single"/>
        </w:rPr>
        <w:t>S</w:t>
      </w:r>
      <w:r w:rsidR="008618C7" w:rsidRPr="005512EA">
        <w:rPr>
          <w:bCs/>
          <w:u w:val="single"/>
        </w:rPr>
        <w:t>tructures</w:t>
      </w:r>
    </w:p>
    <w:p w14:paraId="473505FA" w14:textId="77777777" w:rsidR="008618C7" w:rsidRDefault="008618C7" w:rsidP="008618C7"/>
    <w:p w14:paraId="58331D63" w14:textId="77777777"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Plant equipment constructed in accordance with layout drawings</w:t>
      </w:r>
    </w:p>
    <w:p w14:paraId="3BFB4970" w14:textId="77777777" w:rsidR="008618C7" w:rsidRDefault="008618C7" w:rsidP="008618C7"/>
    <w:p w14:paraId="7732C342" w14:textId="77777777" w:rsidR="00947ED0" w:rsidRDefault="00947ED0" w:rsidP="00947ED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Plant flow paths agree with application commitments including purge/bleed pathways</w:t>
      </w:r>
    </w:p>
    <w:p w14:paraId="7179AB71" w14:textId="77777777" w:rsidR="00947ED0" w:rsidRDefault="00947ED0" w:rsidP="00947ED0"/>
    <w:p w14:paraId="323D2BCC" w14:textId="0D67AFDC"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Plant design includes spill containment and ventilation features as required by </w:t>
      </w:r>
      <w:r w:rsidR="00947ED0">
        <w:t xml:space="preserve">the </w:t>
      </w:r>
      <w:r>
        <w:t>application</w:t>
      </w:r>
    </w:p>
    <w:p w14:paraId="6FC61057" w14:textId="77777777" w:rsidR="008618C7" w:rsidRDefault="008618C7" w:rsidP="008618C7"/>
    <w:p w14:paraId="1C6DD4A4" w14:textId="0CE712B2"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Plant equipment vented to atmosphere to control radon releases</w:t>
      </w:r>
    </w:p>
    <w:p w14:paraId="3C8354F2" w14:textId="77777777" w:rsidR="008618C7" w:rsidRDefault="008618C7" w:rsidP="008618C7"/>
    <w:p w14:paraId="4F43FDA3" w14:textId="77777777"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Interlocks, alarms, and controls are installed to monitor pipeline pressures and flows and to initiate safety shutdowns</w:t>
      </w:r>
    </w:p>
    <w:p w14:paraId="7E6643D5" w14:textId="77777777" w:rsidR="008618C7" w:rsidRDefault="008618C7" w:rsidP="008618C7"/>
    <w:p w14:paraId="3445389E" w14:textId="77777777" w:rsidR="008618C7" w:rsidRPr="00BA198A"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BA198A">
        <w:t>Connections</w:t>
      </w:r>
      <w:r>
        <w:t>, piping,</w:t>
      </w:r>
      <w:r w:rsidRPr="00BA198A">
        <w:t xml:space="preserve"> and equipment </w:t>
      </w:r>
      <w:r>
        <w:t xml:space="preserve">are available </w:t>
      </w:r>
      <w:r w:rsidRPr="00BA198A">
        <w:t>to support loading and unloading of resins in tankers</w:t>
      </w:r>
    </w:p>
    <w:p w14:paraId="5E99D126" w14:textId="77777777" w:rsidR="008618C7" w:rsidRDefault="008618C7" w:rsidP="008618C7"/>
    <w:p w14:paraId="4DF99125" w14:textId="245EC020"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Uranium precipitation circuit is construct</w:t>
      </w:r>
      <w:r w:rsidR="001C4BCE">
        <w:t>ed</w:t>
      </w:r>
      <w:r>
        <w:t xml:space="preserve"> in accordance </w:t>
      </w:r>
      <w:r w:rsidR="00366D98">
        <w:t xml:space="preserve">with the </w:t>
      </w:r>
      <w:r>
        <w:t>application</w:t>
      </w:r>
    </w:p>
    <w:p w14:paraId="7A421952" w14:textId="77777777" w:rsidR="008618C7" w:rsidRDefault="008618C7" w:rsidP="008618C7"/>
    <w:p w14:paraId="54D259AC" w14:textId="77777777"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Yellowcake dryer controls, interlocks, and alarms meet application commitments</w:t>
      </w:r>
    </w:p>
    <w:p w14:paraId="24C6F121" w14:textId="77777777" w:rsidR="008618C7" w:rsidRDefault="008618C7" w:rsidP="008618C7"/>
    <w:p w14:paraId="7F1D4A10" w14:textId="77777777"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Yellowcake packaging equipment constructed with a future emphasis on worker protection</w:t>
      </w:r>
    </w:p>
    <w:p w14:paraId="21AF482B" w14:textId="77777777" w:rsidR="008618C7" w:rsidRDefault="008618C7" w:rsidP="008618C7"/>
    <w:p w14:paraId="5C7052F1" w14:textId="77777777"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Chemical storage tanks and associated controls and connections have been constructed with an emphasis on containment and worker safety</w:t>
      </w:r>
    </w:p>
    <w:p w14:paraId="5C2ABFAA" w14:textId="77777777" w:rsidR="008618C7" w:rsidRDefault="008618C7" w:rsidP="008618C7"/>
    <w:p w14:paraId="6F07CDF9" w14:textId="2F738E70"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Wastewater management equipment constructed per application commitments</w:t>
      </w:r>
    </w:p>
    <w:p w14:paraId="1975B4E8" w14:textId="77777777" w:rsidR="008618C7" w:rsidRDefault="008618C7" w:rsidP="008618C7"/>
    <w:p w14:paraId="53A9EE0A" w14:textId="2228BB9B"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Water filtration equipment constructed including reverse osmosis equipment, deep disposal wells, and radium/selenium removal filt</w:t>
      </w:r>
      <w:r w:rsidR="001C4BCE">
        <w:t>ration systems</w:t>
      </w:r>
    </w:p>
    <w:p w14:paraId="391DD398" w14:textId="77777777" w:rsidR="008618C7" w:rsidRDefault="008618C7" w:rsidP="008618C7"/>
    <w:p w14:paraId="484B3F84" w14:textId="77777777"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Vanadium and selenium treatment/removal equipment installed in accordance with license application commitments</w:t>
      </w:r>
    </w:p>
    <w:p w14:paraId="09D087DE" w14:textId="77777777" w:rsidR="008618C7" w:rsidRDefault="008618C7" w:rsidP="008618C7"/>
    <w:p w14:paraId="1FF90C1E" w14:textId="77777777"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Gaseous and airborne particulate monitors installed at locations required by license</w:t>
      </w:r>
    </w:p>
    <w:p w14:paraId="52C32AD0" w14:textId="77777777" w:rsidR="006F5A95" w:rsidRDefault="006F5A95" w:rsidP="008618C7">
      <w:pPr>
        <w:rPr>
          <w:b/>
        </w:rPr>
      </w:pPr>
    </w:p>
    <w:p w14:paraId="6D8843E0" w14:textId="49BFF0EB" w:rsidR="008618C7" w:rsidRPr="005512EA" w:rsidRDefault="00003864" w:rsidP="008618C7">
      <w:pPr>
        <w:rPr>
          <w:bCs/>
          <w:u w:val="single"/>
        </w:rPr>
      </w:pPr>
      <w:r>
        <w:rPr>
          <w:bCs/>
        </w:rPr>
        <w:t>0</w:t>
      </w:r>
      <w:r w:rsidR="00A82D9F">
        <w:rPr>
          <w:bCs/>
        </w:rPr>
        <w:t>1.</w:t>
      </w:r>
      <w:r>
        <w:rPr>
          <w:bCs/>
        </w:rPr>
        <w:t>0</w:t>
      </w:r>
      <w:r w:rsidR="00A82D9F">
        <w:rPr>
          <w:bCs/>
        </w:rPr>
        <w:t>2</w:t>
      </w:r>
      <w:r w:rsidR="00A82D9F">
        <w:rPr>
          <w:bCs/>
        </w:rPr>
        <w:tab/>
      </w:r>
      <w:r w:rsidR="008618C7" w:rsidRPr="005512EA">
        <w:rPr>
          <w:bCs/>
          <w:u w:val="single"/>
        </w:rPr>
        <w:t xml:space="preserve">Wellfields/Header </w:t>
      </w:r>
      <w:r w:rsidR="0038631B">
        <w:rPr>
          <w:bCs/>
          <w:u w:val="single"/>
        </w:rPr>
        <w:t>H</w:t>
      </w:r>
      <w:r w:rsidR="008618C7" w:rsidRPr="005512EA">
        <w:rPr>
          <w:bCs/>
          <w:u w:val="single"/>
        </w:rPr>
        <w:t>ouses</w:t>
      </w:r>
    </w:p>
    <w:p w14:paraId="1FA0E38F" w14:textId="77777777" w:rsidR="008618C7" w:rsidRDefault="008618C7" w:rsidP="008618C7"/>
    <w:p w14:paraId="7A46B019" w14:textId="77777777"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Header houses constructed in accordance with commitments including ventilation, leak detection, and physical access controls</w:t>
      </w:r>
    </w:p>
    <w:p w14:paraId="04DEB668" w14:textId="77777777" w:rsidR="008618C7" w:rsidRDefault="008618C7" w:rsidP="008618C7"/>
    <w:p w14:paraId="6F08690D" w14:textId="77777777"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Equipment, instrumentation, interlocks, and controls constructed within individual header houses</w:t>
      </w:r>
    </w:p>
    <w:p w14:paraId="30B31D8C" w14:textId="77777777" w:rsidR="008618C7" w:rsidRDefault="008618C7" w:rsidP="008618C7"/>
    <w:p w14:paraId="62814738" w14:textId="77777777"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Injection and recovery wells installed in accordance with commitments; leak detection installed in wellfield as required by license</w:t>
      </w:r>
    </w:p>
    <w:p w14:paraId="14961480" w14:textId="77777777" w:rsidR="008618C7" w:rsidRDefault="008618C7" w:rsidP="008618C7"/>
    <w:p w14:paraId="5C9D2E37" w14:textId="77777777"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Piping is buried as specified in the application; piping is pressure tested after construction</w:t>
      </w:r>
    </w:p>
    <w:p w14:paraId="1502EB45" w14:textId="77777777" w:rsidR="008618C7" w:rsidRDefault="008618C7" w:rsidP="008618C7"/>
    <w:p w14:paraId="2C087023" w14:textId="22BAE074"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Mechanical integrity tests of wells conducted in accordance with license requirements and procedures; wells that fail are repaired or </w:t>
      </w:r>
      <w:proofErr w:type="gramStart"/>
      <w:r>
        <w:t>plugged in</w:t>
      </w:r>
      <w:proofErr w:type="gramEnd"/>
      <w:r>
        <w:t xml:space="preserve"> accordance with license and </w:t>
      </w:r>
      <w:r w:rsidR="001C4BCE">
        <w:t xml:space="preserve">site </w:t>
      </w:r>
      <w:r>
        <w:t>procedures</w:t>
      </w:r>
    </w:p>
    <w:p w14:paraId="5AC2BFC9" w14:textId="77777777" w:rsidR="008618C7" w:rsidRDefault="008618C7" w:rsidP="008618C7"/>
    <w:p w14:paraId="7C447063" w14:textId="77777777"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Injection and recovery well patterns agree with commitments</w:t>
      </w:r>
    </w:p>
    <w:p w14:paraId="68987528" w14:textId="77777777" w:rsidR="008618C7" w:rsidRDefault="008618C7" w:rsidP="008618C7"/>
    <w:p w14:paraId="3BD36EA7" w14:textId="77777777"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Underground injection control wells (Class 1 disposal wells) constructed per permits</w:t>
      </w:r>
    </w:p>
    <w:p w14:paraId="3948BE75" w14:textId="77777777" w:rsidR="008618C7" w:rsidRDefault="008618C7" w:rsidP="008618C7"/>
    <w:p w14:paraId="36BF546A" w14:textId="77777777"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Abandoned exploration holes have been plugged per license application or state requirements to avoid vertical excursions</w:t>
      </w:r>
    </w:p>
    <w:p w14:paraId="65162C0A" w14:textId="77777777" w:rsidR="008618C7" w:rsidRDefault="008618C7" w:rsidP="008618C7"/>
    <w:p w14:paraId="1EA46B0E" w14:textId="775D192D" w:rsidR="008618C7" w:rsidRPr="005512EA" w:rsidRDefault="00003864" w:rsidP="008618C7">
      <w:pPr>
        <w:rPr>
          <w:bCs/>
          <w:u w:val="single"/>
        </w:rPr>
      </w:pPr>
      <w:r>
        <w:rPr>
          <w:bCs/>
        </w:rPr>
        <w:t>0</w:t>
      </w:r>
      <w:r w:rsidR="00A82D9F">
        <w:rPr>
          <w:bCs/>
        </w:rPr>
        <w:t>1.</w:t>
      </w:r>
      <w:r>
        <w:rPr>
          <w:bCs/>
        </w:rPr>
        <w:t>0</w:t>
      </w:r>
      <w:r w:rsidR="00A82D9F">
        <w:rPr>
          <w:bCs/>
        </w:rPr>
        <w:t>3</w:t>
      </w:r>
      <w:r w:rsidR="00A82D9F">
        <w:rPr>
          <w:bCs/>
        </w:rPr>
        <w:tab/>
      </w:r>
      <w:r w:rsidR="008618C7" w:rsidRPr="005512EA">
        <w:rPr>
          <w:bCs/>
          <w:u w:val="single"/>
        </w:rPr>
        <w:t xml:space="preserve">Disposal </w:t>
      </w:r>
      <w:r w:rsidR="0038631B">
        <w:rPr>
          <w:bCs/>
          <w:u w:val="single"/>
        </w:rPr>
        <w:t>C</w:t>
      </w:r>
      <w:r w:rsidR="008618C7" w:rsidRPr="005512EA">
        <w:rPr>
          <w:bCs/>
          <w:u w:val="single"/>
        </w:rPr>
        <w:t xml:space="preserve">ell and </w:t>
      </w:r>
      <w:r w:rsidR="0038631B">
        <w:rPr>
          <w:bCs/>
          <w:u w:val="single"/>
        </w:rPr>
        <w:t>I</w:t>
      </w:r>
      <w:r w:rsidR="008618C7" w:rsidRPr="005512EA">
        <w:rPr>
          <w:bCs/>
          <w:u w:val="single"/>
        </w:rPr>
        <w:t xml:space="preserve">mpoundment </w:t>
      </w:r>
      <w:r w:rsidR="0038631B">
        <w:rPr>
          <w:bCs/>
          <w:u w:val="single"/>
        </w:rPr>
        <w:t>C</w:t>
      </w:r>
      <w:r w:rsidR="008618C7" w:rsidRPr="005512EA">
        <w:rPr>
          <w:bCs/>
          <w:u w:val="single"/>
        </w:rPr>
        <w:t>onstruction</w:t>
      </w:r>
    </w:p>
    <w:p w14:paraId="24ABAF63" w14:textId="77777777" w:rsidR="008618C7" w:rsidRDefault="008618C7" w:rsidP="008618C7"/>
    <w:p w14:paraId="7FC4D4B2" w14:textId="35EB27F6" w:rsidR="001C4BCE" w:rsidRDefault="001C4BCE"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Refer to IP 89010, “Disposal Cell Construction at Uranium Recovery and 11e.(2) Byproduct Material Facilities,” for detailed information </w:t>
      </w:r>
      <w:r w:rsidR="00F613A7">
        <w:t>about</w:t>
      </w:r>
      <w:r>
        <w:t xml:space="preserve"> this inspection area</w:t>
      </w:r>
    </w:p>
    <w:p w14:paraId="2A2566B6" w14:textId="77777777" w:rsidR="001C4BCE" w:rsidRDefault="001C4BCE" w:rsidP="001C4BCE"/>
    <w:p w14:paraId="69741E63" w14:textId="3D20B0A4"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Disposal cell construction conducted as described in technical specifications or similar document</w:t>
      </w:r>
    </w:p>
    <w:p w14:paraId="26BEA95D" w14:textId="77777777" w:rsidR="008618C7" w:rsidRDefault="008618C7" w:rsidP="008618C7"/>
    <w:p w14:paraId="7B740FC0" w14:textId="77777777" w:rsidR="008618C7" w:rsidRPr="00F118AA"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F118AA">
        <w:t>Work conducted in accordance with construction quality assurance/quality control plan</w:t>
      </w:r>
    </w:p>
    <w:p w14:paraId="2E8D3715" w14:textId="77777777" w:rsidR="008618C7" w:rsidRDefault="008618C7" w:rsidP="008618C7"/>
    <w:p w14:paraId="7A86DDB1" w14:textId="77777777"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Quality assurance/quality control tests (compaction tests, for example) being conducted at frequencies established in technical specifications using industry standards</w:t>
      </w:r>
    </w:p>
    <w:p w14:paraId="22F3D0EE" w14:textId="77777777" w:rsidR="008618C7" w:rsidRDefault="008618C7" w:rsidP="008618C7"/>
    <w:p w14:paraId="7EA2F739" w14:textId="77777777"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Solar evaporation ponds constructed in accordance with application or permit requirements including leak detection equipment</w:t>
      </w:r>
    </w:p>
    <w:p w14:paraId="4CF351D3" w14:textId="77777777" w:rsidR="008618C7" w:rsidRDefault="008618C7" w:rsidP="008618C7"/>
    <w:p w14:paraId="2D96D8E8" w14:textId="61436BB9" w:rsidR="008618C7" w:rsidRDefault="008618C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Equipment and piping installed to </w:t>
      </w:r>
      <w:r w:rsidR="001C4BCE">
        <w:t>transfer</w:t>
      </w:r>
      <w:r>
        <w:t xml:space="preserve"> water from pond to pond</w:t>
      </w:r>
      <w:r w:rsidR="00366D98">
        <w:t xml:space="preserve"> as needed</w:t>
      </w:r>
    </w:p>
    <w:p w14:paraId="5989452C" w14:textId="77523986" w:rsidR="008618C7" w:rsidRPr="005512EA" w:rsidRDefault="00003864" w:rsidP="008618C7">
      <w:pPr>
        <w:rPr>
          <w:bCs/>
          <w:u w:val="single"/>
        </w:rPr>
      </w:pPr>
      <w:r>
        <w:rPr>
          <w:bCs/>
        </w:rPr>
        <w:t>0</w:t>
      </w:r>
      <w:r w:rsidR="00A82D9F">
        <w:rPr>
          <w:bCs/>
        </w:rPr>
        <w:t>1.</w:t>
      </w:r>
      <w:r>
        <w:rPr>
          <w:bCs/>
        </w:rPr>
        <w:t>0</w:t>
      </w:r>
      <w:r w:rsidR="00A82D9F">
        <w:rPr>
          <w:bCs/>
        </w:rPr>
        <w:t>4</w:t>
      </w:r>
      <w:r w:rsidR="00A82D9F">
        <w:rPr>
          <w:bCs/>
        </w:rPr>
        <w:tab/>
      </w:r>
      <w:r w:rsidR="008618C7" w:rsidRPr="005512EA">
        <w:rPr>
          <w:bCs/>
          <w:u w:val="single"/>
        </w:rPr>
        <w:t xml:space="preserve">Monitoring </w:t>
      </w:r>
      <w:r w:rsidR="0038631B">
        <w:rPr>
          <w:bCs/>
          <w:u w:val="single"/>
        </w:rPr>
        <w:t>N</w:t>
      </w:r>
      <w:r w:rsidR="008618C7" w:rsidRPr="005512EA">
        <w:rPr>
          <w:bCs/>
          <w:u w:val="single"/>
        </w:rPr>
        <w:t>etwork</w:t>
      </w:r>
    </w:p>
    <w:p w14:paraId="022F8500" w14:textId="77777777" w:rsidR="008618C7" w:rsidRDefault="008618C7" w:rsidP="008618C7"/>
    <w:p w14:paraId="740E0692" w14:textId="77777777" w:rsidR="008618C7" w:rsidRDefault="008618C7" w:rsidP="0039017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Monitoring and excursion wells installed in locations and depths specified in application</w:t>
      </w:r>
    </w:p>
    <w:p w14:paraId="591F0A5F" w14:textId="77777777" w:rsidR="008618C7" w:rsidRDefault="008618C7" w:rsidP="008618C7"/>
    <w:p w14:paraId="16DDCEAF" w14:textId="77777777" w:rsidR="008618C7" w:rsidRDefault="008618C7" w:rsidP="0039017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Environmental monitoring stations constructed in locations specified in application</w:t>
      </w:r>
    </w:p>
    <w:p w14:paraId="564EBFD4" w14:textId="77777777" w:rsidR="008618C7" w:rsidRDefault="008618C7" w:rsidP="008618C7"/>
    <w:p w14:paraId="262200F5" w14:textId="77777777" w:rsidR="008618C7" w:rsidRDefault="008618C7" w:rsidP="0039017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Environmental monitoring stations in service collecting background data</w:t>
      </w:r>
    </w:p>
    <w:p w14:paraId="018B81C9" w14:textId="77777777" w:rsidR="008618C7" w:rsidRDefault="008618C7" w:rsidP="008618C7"/>
    <w:p w14:paraId="5FFEBA22" w14:textId="77777777" w:rsidR="008618C7" w:rsidRDefault="008618C7" w:rsidP="0039017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 collected or will collect non-continuous environmental monitoring samples including soil, vegetation, and surface water samples prior to operations</w:t>
      </w:r>
    </w:p>
    <w:p w14:paraId="4A2A0A79" w14:textId="77777777" w:rsidR="001C4BCE" w:rsidRDefault="001C4BCE" w:rsidP="008618C7"/>
    <w:p w14:paraId="522CE287" w14:textId="463F7DEB" w:rsidR="008618C7" w:rsidRPr="005512EA" w:rsidRDefault="00003864" w:rsidP="008618C7">
      <w:pPr>
        <w:rPr>
          <w:bCs/>
          <w:u w:val="single"/>
        </w:rPr>
      </w:pPr>
      <w:r>
        <w:rPr>
          <w:bCs/>
        </w:rPr>
        <w:t>0</w:t>
      </w:r>
      <w:r w:rsidR="00A82D9F">
        <w:rPr>
          <w:bCs/>
        </w:rPr>
        <w:t>1.</w:t>
      </w:r>
      <w:r>
        <w:rPr>
          <w:bCs/>
        </w:rPr>
        <w:t>0</w:t>
      </w:r>
      <w:r w:rsidR="00A82D9F">
        <w:rPr>
          <w:bCs/>
        </w:rPr>
        <w:t>5</w:t>
      </w:r>
      <w:r w:rsidR="00A82D9F">
        <w:rPr>
          <w:bCs/>
        </w:rPr>
        <w:tab/>
      </w:r>
      <w:r w:rsidR="008618C7" w:rsidRPr="005512EA">
        <w:rPr>
          <w:bCs/>
          <w:u w:val="single"/>
        </w:rPr>
        <w:t xml:space="preserve">Site </w:t>
      </w:r>
      <w:r w:rsidR="0038631B">
        <w:rPr>
          <w:bCs/>
          <w:u w:val="single"/>
        </w:rPr>
        <w:t>B</w:t>
      </w:r>
      <w:r w:rsidR="008618C7" w:rsidRPr="005512EA">
        <w:rPr>
          <w:bCs/>
          <w:u w:val="single"/>
        </w:rPr>
        <w:t>oundaries</w:t>
      </w:r>
    </w:p>
    <w:p w14:paraId="1EFB2A17" w14:textId="77777777" w:rsidR="008618C7" w:rsidRDefault="008618C7" w:rsidP="008618C7"/>
    <w:p w14:paraId="248A6E0D" w14:textId="77777777" w:rsidR="008618C7" w:rsidRDefault="008618C7" w:rsidP="0039017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Site access gates installed and posted (or ready to be posted)</w:t>
      </w:r>
    </w:p>
    <w:p w14:paraId="6DACBD50" w14:textId="77777777" w:rsidR="008618C7" w:rsidRDefault="008618C7" w:rsidP="008618C7"/>
    <w:p w14:paraId="16E7A90A" w14:textId="77777777" w:rsidR="008618C7" w:rsidRDefault="008618C7" w:rsidP="0039017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Site gates capable of being locked or electronically controlled</w:t>
      </w:r>
    </w:p>
    <w:p w14:paraId="504CAB97" w14:textId="77777777" w:rsidR="008618C7" w:rsidRDefault="008618C7" w:rsidP="008618C7"/>
    <w:p w14:paraId="285F9A39" w14:textId="77777777" w:rsidR="008618C7" w:rsidRDefault="008618C7" w:rsidP="0039017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Site fences installed and posted as necessary</w:t>
      </w:r>
    </w:p>
    <w:p w14:paraId="76AC326D" w14:textId="77777777" w:rsidR="008618C7" w:rsidRDefault="008618C7" w:rsidP="008618C7"/>
    <w:p w14:paraId="471788DE" w14:textId="0A2591FA" w:rsidR="008618C7" w:rsidRDefault="008618C7" w:rsidP="0039017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rsidR="00F613A7">
        <w:t>re there an</w:t>
      </w:r>
      <w:r>
        <w:t xml:space="preserve">y rights-of-way that </w:t>
      </w:r>
      <w:r w:rsidR="00F613A7">
        <w:t>traverse</w:t>
      </w:r>
      <w:r>
        <w:t xml:space="preserve"> through licensed property such as power lines, gas lines, or oil/gas wells that may impact operations or access control?</w:t>
      </w:r>
    </w:p>
    <w:p w14:paraId="6CEA7D7E" w14:textId="77777777" w:rsidR="008618C7" w:rsidRDefault="008618C7" w:rsidP="008618C7"/>
    <w:p w14:paraId="7ADD4A99" w14:textId="2BA6DAA2" w:rsidR="008618C7" w:rsidRPr="005512EA" w:rsidRDefault="00003864" w:rsidP="008618C7">
      <w:pPr>
        <w:rPr>
          <w:bCs/>
          <w:u w:val="single"/>
        </w:rPr>
      </w:pPr>
      <w:r>
        <w:rPr>
          <w:bCs/>
        </w:rPr>
        <w:t>0</w:t>
      </w:r>
      <w:r w:rsidR="00A82D9F">
        <w:rPr>
          <w:bCs/>
        </w:rPr>
        <w:t>1.</w:t>
      </w:r>
      <w:r>
        <w:rPr>
          <w:bCs/>
        </w:rPr>
        <w:t>0</w:t>
      </w:r>
      <w:r w:rsidR="00A82D9F">
        <w:rPr>
          <w:bCs/>
        </w:rPr>
        <w:t>6</w:t>
      </w:r>
      <w:r w:rsidR="00A82D9F">
        <w:rPr>
          <w:bCs/>
        </w:rPr>
        <w:tab/>
      </w:r>
      <w:r w:rsidR="008618C7" w:rsidRPr="005512EA">
        <w:rPr>
          <w:bCs/>
          <w:u w:val="single"/>
        </w:rPr>
        <w:t xml:space="preserve">Decommissioning and </w:t>
      </w:r>
      <w:r w:rsidR="0038631B">
        <w:rPr>
          <w:bCs/>
          <w:u w:val="single"/>
        </w:rPr>
        <w:t>G</w:t>
      </w:r>
      <w:r w:rsidR="008618C7" w:rsidRPr="005512EA">
        <w:rPr>
          <w:bCs/>
          <w:u w:val="single"/>
        </w:rPr>
        <w:t xml:space="preserve">roundwater </w:t>
      </w:r>
      <w:r w:rsidR="0038631B">
        <w:rPr>
          <w:bCs/>
          <w:u w:val="single"/>
        </w:rPr>
        <w:t>R</w:t>
      </w:r>
      <w:r w:rsidR="008618C7" w:rsidRPr="005512EA">
        <w:rPr>
          <w:bCs/>
          <w:u w:val="single"/>
        </w:rPr>
        <w:t xml:space="preserve">eclamation </w:t>
      </w:r>
      <w:r w:rsidR="0038631B">
        <w:rPr>
          <w:bCs/>
          <w:u w:val="single"/>
        </w:rPr>
        <w:t>E</w:t>
      </w:r>
      <w:r w:rsidR="008618C7" w:rsidRPr="005512EA">
        <w:rPr>
          <w:bCs/>
          <w:u w:val="single"/>
        </w:rPr>
        <w:t>quipment</w:t>
      </w:r>
    </w:p>
    <w:p w14:paraId="1683CB4B" w14:textId="77777777" w:rsidR="008618C7" w:rsidRDefault="008618C7" w:rsidP="008618C7"/>
    <w:p w14:paraId="591AAB86" w14:textId="77777777" w:rsidR="008618C7" w:rsidRDefault="008618C7" w:rsidP="0039017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Groundwater restoration equipment installed in accordance with license application or license requirements including reverse osmosis units, ion exchange units, and evaporation ponds</w:t>
      </w:r>
    </w:p>
    <w:p w14:paraId="6F33251E" w14:textId="77777777" w:rsidR="008618C7" w:rsidRDefault="008618C7" w:rsidP="008618C7"/>
    <w:p w14:paraId="1823F041" w14:textId="77777777" w:rsidR="008618C7" w:rsidRDefault="008618C7" w:rsidP="0039017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Flow paths have been established in accordance with license and procedural requirements including purge/bleed pathways</w:t>
      </w:r>
    </w:p>
    <w:p w14:paraId="35C4A6EF" w14:textId="77777777" w:rsidR="008618C7" w:rsidRDefault="008618C7" w:rsidP="008618C7"/>
    <w:p w14:paraId="5444F6F0" w14:textId="2189A11B" w:rsidR="008618C7" w:rsidRDefault="008618C7" w:rsidP="0039017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Chemicals for use during groundwater restoration </w:t>
      </w:r>
      <w:r w:rsidR="00F613A7">
        <w:t xml:space="preserve">are </w:t>
      </w:r>
      <w:r>
        <w:t xml:space="preserve">staged and connected to </w:t>
      </w:r>
      <w:r w:rsidR="00F613A7">
        <w:t xml:space="preserve">flow </w:t>
      </w:r>
      <w:r>
        <w:t>path</w:t>
      </w:r>
    </w:p>
    <w:p w14:paraId="74C24667" w14:textId="77777777" w:rsidR="008618C7" w:rsidRDefault="008618C7" w:rsidP="008618C7"/>
    <w:p w14:paraId="5C13C8DD" w14:textId="7858B7A7" w:rsidR="008618C7" w:rsidRPr="005512EA" w:rsidRDefault="00003864" w:rsidP="008618C7">
      <w:pPr>
        <w:rPr>
          <w:bCs/>
          <w:u w:val="single"/>
        </w:rPr>
      </w:pPr>
      <w:r>
        <w:rPr>
          <w:bCs/>
        </w:rPr>
        <w:t>0</w:t>
      </w:r>
      <w:r w:rsidR="00A82D9F">
        <w:rPr>
          <w:bCs/>
        </w:rPr>
        <w:t>1.</w:t>
      </w:r>
      <w:r>
        <w:rPr>
          <w:bCs/>
        </w:rPr>
        <w:t>0</w:t>
      </w:r>
      <w:r w:rsidR="00A82D9F">
        <w:rPr>
          <w:bCs/>
        </w:rPr>
        <w:t>7</w:t>
      </w:r>
      <w:r w:rsidR="00A82D9F">
        <w:rPr>
          <w:bCs/>
        </w:rPr>
        <w:tab/>
      </w:r>
      <w:r w:rsidR="008618C7" w:rsidRPr="005512EA">
        <w:rPr>
          <w:bCs/>
          <w:u w:val="single"/>
        </w:rPr>
        <w:t xml:space="preserve">Other </w:t>
      </w:r>
      <w:r w:rsidR="0038631B">
        <w:rPr>
          <w:bCs/>
          <w:u w:val="single"/>
        </w:rPr>
        <w:t>I</w:t>
      </w:r>
      <w:r w:rsidR="008618C7" w:rsidRPr="005512EA">
        <w:rPr>
          <w:bCs/>
          <w:u w:val="single"/>
        </w:rPr>
        <w:t xml:space="preserve">nspection </w:t>
      </w:r>
      <w:r w:rsidR="0038631B">
        <w:rPr>
          <w:bCs/>
          <w:u w:val="single"/>
        </w:rPr>
        <w:t>A</w:t>
      </w:r>
      <w:r w:rsidR="008618C7" w:rsidRPr="005512EA">
        <w:rPr>
          <w:bCs/>
          <w:u w:val="single"/>
        </w:rPr>
        <w:t>reas</w:t>
      </w:r>
    </w:p>
    <w:p w14:paraId="7E0DB267" w14:textId="77777777" w:rsidR="008618C7" w:rsidRDefault="008618C7" w:rsidP="008618C7"/>
    <w:p w14:paraId="6E821DBD" w14:textId="1F94F527" w:rsidR="008618C7" w:rsidRDefault="005604C4" w:rsidP="0039017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Equipment for </w:t>
      </w:r>
      <w:r w:rsidR="008618C7">
        <w:t xml:space="preserve">land application </w:t>
      </w:r>
      <w:r>
        <w:t>has been installed i</w:t>
      </w:r>
      <w:r w:rsidR="008618C7">
        <w:t xml:space="preserve">n accordance with </w:t>
      </w:r>
      <w:r w:rsidR="00695D13">
        <w:t>the</w:t>
      </w:r>
      <w:r w:rsidR="008618C7">
        <w:t xml:space="preserve"> application</w:t>
      </w:r>
    </w:p>
    <w:p w14:paraId="10BBD379" w14:textId="77777777" w:rsidR="008618C7" w:rsidRDefault="008618C7" w:rsidP="008618C7"/>
    <w:p w14:paraId="10AC8D85" w14:textId="05456CDE" w:rsidR="008618C7" w:rsidRDefault="008618C7" w:rsidP="0039017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 has implemented performance-based license condition</w:t>
      </w:r>
      <w:r w:rsidR="0BB66B3C">
        <w:t>s</w:t>
      </w:r>
      <w:r>
        <w:t xml:space="preserve"> in accordance with license, license application</w:t>
      </w:r>
      <w:r w:rsidR="00F613A7">
        <w:t>,</w:t>
      </w:r>
      <w:r>
        <w:t xml:space="preserve"> and procedure requirements</w:t>
      </w:r>
    </w:p>
    <w:p w14:paraId="46BDE282" w14:textId="77777777" w:rsidR="008618C7" w:rsidRDefault="008618C7" w:rsidP="008618C7"/>
    <w:p w14:paraId="7DA78218" w14:textId="77777777" w:rsidR="008618C7" w:rsidRDefault="008618C7" w:rsidP="0039017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Review selected changes made by licensee using performance-based license requirements</w:t>
      </w:r>
    </w:p>
    <w:p w14:paraId="1E36D000" w14:textId="77777777" w:rsidR="008618C7" w:rsidRDefault="008618C7" w:rsidP="008618C7"/>
    <w:p w14:paraId="37D65E73" w14:textId="58D46744" w:rsidR="008618C7" w:rsidRDefault="008618C7" w:rsidP="0039017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rsidR="7C0CD59F">
        <w:t>re there a</w:t>
      </w:r>
      <w:r>
        <w:t>ny historic or cultural areas that may be impacted by construction activities?</w:t>
      </w:r>
    </w:p>
    <w:p w14:paraId="35F24270" w14:textId="77777777" w:rsidR="008618C7" w:rsidRDefault="008618C7" w:rsidP="008618C7"/>
    <w:p w14:paraId="4AF2A5FB" w14:textId="13158579" w:rsidR="008618C7" w:rsidRDefault="008618C7" w:rsidP="008618C7"/>
    <w:p w14:paraId="3BAE38B7" w14:textId="14D4253F" w:rsidR="001552CB" w:rsidRPr="00607BED" w:rsidRDefault="001552CB" w:rsidP="001552CB">
      <w:pPr>
        <w:jc w:val="center"/>
      </w:pPr>
      <w:r>
        <w:t>END</w:t>
      </w:r>
    </w:p>
    <w:p w14:paraId="315B11B4" w14:textId="77777777" w:rsidR="007258B9" w:rsidRDefault="007258B9" w:rsidP="00CE01CD">
      <w:pPr>
        <w:jc w:val="center"/>
        <w:rPr>
          <w:b/>
        </w:rPr>
        <w:sectPr w:rsidR="007258B9" w:rsidSect="00C01844">
          <w:headerReference w:type="default" r:id="rId13"/>
          <w:footerReference w:type="default" r:id="rId14"/>
          <w:pgSz w:w="12240" w:h="15840"/>
          <w:pgMar w:top="1440" w:right="1440" w:bottom="1440" w:left="1440" w:header="720" w:footer="720" w:gutter="0"/>
          <w:pgNumType w:start="1"/>
          <w:cols w:space="720"/>
          <w:docGrid w:linePitch="360"/>
        </w:sectPr>
      </w:pPr>
    </w:p>
    <w:p w14:paraId="318A4F09" w14:textId="5FAEABFF" w:rsidR="00A212D6" w:rsidRDefault="00A212D6" w:rsidP="00A212D6">
      <w:pPr>
        <w:tabs>
          <w:tab w:val="left" w:pos="2160"/>
          <w:tab w:val="center" w:pos="5040"/>
          <w:tab w:val="right" w:pos="9360"/>
        </w:tabs>
        <w:rPr>
          <w:sz w:val="20"/>
          <w:szCs w:val="20"/>
        </w:rPr>
      </w:pPr>
      <w:r>
        <w:rPr>
          <w:b/>
          <w:sz w:val="38"/>
          <w:szCs w:val="38"/>
        </w:rPr>
        <w:tab/>
      </w:r>
      <w:r w:rsidRPr="00634FA2">
        <w:rPr>
          <w:b/>
          <w:sz w:val="38"/>
          <w:szCs w:val="38"/>
        </w:rPr>
        <w:t>NRC INSPECTION MANUAL</w:t>
      </w:r>
      <w:r>
        <w:rPr>
          <w:sz w:val="20"/>
          <w:szCs w:val="20"/>
        </w:rPr>
        <w:tab/>
        <w:t>URMDB</w:t>
      </w:r>
    </w:p>
    <w:p w14:paraId="2206D327" w14:textId="77777777" w:rsidR="00A212D6" w:rsidRDefault="00A212D6" w:rsidP="00A212D6">
      <w:pPr>
        <w:tabs>
          <w:tab w:val="left" w:pos="2160"/>
          <w:tab w:val="center" w:pos="5040"/>
          <w:tab w:val="right" w:pos="9360"/>
        </w:tabs>
      </w:pPr>
    </w:p>
    <w:p w14:paraId="7ADF528F" w14:textId="2C0DD557" w:rsidR="00A212D6" w:rsidRPr="00F06DDA" w:rsidRDefault="00A212D6" w:rsidP="00A212D6">
      <w:pPr>
        <w:pBdr>
          <w:top w:val="single" w:sz="12" w:space="1" w:color="auto"/>
          <w:bottom w:val="single" w:sz="12" w:space="1" w:color="auto"/>
        </w:pBdr>
        <w:tabs>
          <w:tab w:val="center" w:pos="5040"/>
          <w:tab w:val="right" w:pos="9360"/>
        </w:tabs>
        <w:jc w:val="center"/>
      </w:pPr>
      <w:r w:rsidRPr="00F06DDA">
        <w:t xml:space="preserve">INSPECTION </w:t>
      </w:r>
      <w:r w:rsidR="00B73865">
        <w:t xml:space="preserve">PROCEDURE </w:t>
      </w:r>
      <w:r w:rsidR="00F90720">
        <w:t>89015</w:t>
      </w:r>
      <w:r w:rsidR="00B73865">
        <w:t xml:space="preserve"> </w:t>
      </w:r>
      <w:r>
        <w:t>A</w:t>
      </w:r>
      <w:r w:rsidR="00F54E9A">
        <w:t xml:space="preserve">PPENDIX </w:t>
      </w:r>
      <w:r w:rsidR="003273DB">
        <w:t>C</w:t>
      </w:r>
    </w:p>
    <w:p w14:paraId="646F3E85" w14:textId="77777777" w:rsidR="00A212D6" w:rsidRPr="00634FA2" w:rsidRDefault="00A212D6" w:rsidP="00A212D6"/>
    <w:p w14:paraId="1ABE56DA" w14:textId="77777777" w:rsidR="00A212D6" w:rsidRDefault="00A212D6" w:rsidP="00A212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B36D98" w14:textId="5B5E5468" w:rsidR="00A212D6" w:rsidRDefault="00A212D6" w:rsidP="00A212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C</w:t>
      </w:r>
      <w:r w:rsidR="00B73865">
        <w:t xml:space="preserve">HECKLIST FOR PREOPERATIONAL </w:t>
      </w:r>
      <w:r>
        <w:t>INSPECTIONS</w:t>
      </w:r>
    </w:p>
    <w:p w14:paraId="528059E7" w14:textId="77777777" w:rsidR="00A212D6" w:rsidRDefault="00A212D6" w:rsidP="00A212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183C12" w14:textId="77777777" w:rsidR="00A212D6" w:rsidRDefault="00A212D6" w:rsidP="006C14E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EC73D6" w14:textId="058C1E1A" w:rsidR="00B311A4" w:rsidRDefault="00B311A4" w:rsidP="00B311A4">
      <w:bookmarkStart w:id="2" w:name="_Hlk38287631"/>
      <w:r>
        <w:t xml:space="preserve">This </w:t>
      </w:r>
      <w:r w:rsidR="00F613A7">
        <w:t>appendix</w:t>
      </w:r>
      <w:r>
        <w:t xml:space="preserve"> provides a list of proposed </w:t>
      </w:r>
      <w:r w:rsidR="004608E9">
        <w:t xml:space="preserve">inspection topics </w:t>
      </w:r>
      <w:r w:rsidR="00922CD4">
        <w:t xml:space="preserve">that should be considered during a preoperational inspection.  The list applies primarily to new </w:t>
      </w:r>
      <w:r w:rsidR="00695D13">
        <w:t>in</w:t>
      </w:r>
      <w:r w:rsidR="32934B49">
        <w:t xml:space="preserve"> </w:t>
      </w:r>
      <w:r w:rsidR="00695D13">
        <w:t>situ recovery</w:t>
      </w:r>
      <w:r w:rsidR="00922CD4">
        <w:t xml:space="preserve"> facilities, and the list should be modified if a different type of site </w:t>
      </w:r>
      <w:r w:rsidR="00151698">
        <w:t>is</w:t>
      </w:r>
      <w:r w:rsidR="00922CD4">
        <w:t xml:space="preserve"> inspected.  A site-specific inspection plan may be beneficial if the inspection involves multiple inspectors.</w:t>
      </w:r>
    </w:p>
    <w:bookmarkEnd w:id="2"/>
    <w:p w14:paraId="56A28C53" w14:textId="77777777" w:rsidR="00B311A4" w:rsidRDefault="00B311A4" w:rsidP="00B311A4"/>
    <w:p w14:paraId="0ED6ED0D" w14:textId="740F3E99" w:rsidR="00A212D6" w:rsidRPr="005512EA" w:rsidRDefault="00003864" w:rsidP="00B311A4">
      <w:pPr>
        <w:rPr>
          <w:u w:val="single"/>
        </w:rPr>
      </w:pPr>
      <w:r>
        <w:t>01</w:t>
      </w:r>
      <w:r w:rsidR="004B5EF7">
        <w:t>.</w:t>
      </w:r>
      <w:r>
        <w:t>01</w:t>
      </w:r>
      <w:r w:rsidR="004B5EF7">
        <w:tab/>
      </w:r>
      <w:r w:rsidR="00F613A7" w:rsidRPr="005512EA">
        <w:rPr>
          <w:u w:val="single"/>
        </w:rPr>
        <w:t>Staffing and Training</w:t>
      </w:r>
    </w:p>
    <w:p w14:paraId="221BFDC7" w14:textId="36429F75" w:rsidR="00B311A4" w:rsidRDefault="00B311A4" w:rsidP="008B4C52"/>
    <w:p w14:paraId="34EC1EC0" w14:textId="3225677A" w:rsidR="00B311A4" w:rsidRDefault="004608E9"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Management level positions </w:t>
      </w:r>
      <w:r w:rsidR="00922CD4">
        <w:t xml:space="preserve">are </w:t>
      </w:r>
      <w:r>
        <w:t>staffed with qualified individuals</w:t>
      </w:r>
    </w:p>
    <w:p w14:paraId="0B45F3DC" w14:textId="15A8E3F0" w:rsidR="004608E9" w:rsidRDefault="004608E9" w:rsidP="008B4C52"/>
    <w:p w14:paraId="0B3D3DB1" w14:textId="7F2C3141" w:rsidR="004608E9" w:rsidRDefault="004608E9"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Support staff positions </w:t>
      </w:r>
      <w:r w:rsidR="00922CD4">
        <w:t xml:space="preserve">are </w:t>
      </w:r>
      <w:r>
        <w:t>filled with qualified individuals including radiation safety, laboratory, environmental monitoring, and operations</w:t>
      </w:r>
    </w:p>
    <w:p w14:paraId="7001B3F3" w14:textId="0C6168F1" w:rsidR="004608E9" w:rsidRDefault="004608E9" w:rsidP="008B4C52"/>
    <w:p w14:paraId="10039C2D" w14:textId="309DA5FC" w:rsidR="004608E9" w:rsidRDefault="00922CD4"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 has p</w:t>
      </w:r>
      <w:r w:rsidR="004608E9">
        <w:t>lans to expand staff when operations expand</w:t>
      </w:r>
    </w:p>
    <w:p w14:paraId="78B6D5EC" w14:textId="1939AFF4" w:rsidR="004608E9" w:rsidRDefault="004608E9" w:rsidP="008B4C52"/>
    <w:p w14:paraId="551FE8CC" w14:textId="0A727B0C" w:rsidR="004608E9" w:rsidRDefault="00C2059F"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Training programs </w:t>
      </w:r>
      <w:r w:rsidR="00922CD4">
        <w:t xml:space="preserve">are established </w:t>
      </w:r>
      <w:r>
        <w:t xml:space="preserve">for </w:t>
      </w:r>
      <w:r w:rsidR="00922CD4">
        <w:t xml:space="preserve">major program areas including </w:t>
      </w:r>
      <w:r>
        <w:t xml:space="preserve">emergency response, radiation protection, </w:t>
      </w:r>
      <w:r w:rsidR="00922CD4">
        <w:t xml:space="preserve">and </w:t>
      </w:r>
      <w:r>
        <w:t xml:space="preserve">routine operations including </w:t>
      </w:r>
      <w:proofErr w:type="gramStart"/>
      <w:r>
        <w:t>on-the-job</w:t>
      </w:r>
      <w:proofErr w:type="gramEnd"/>
      <w:r>
        <w:t xml:space="preserve"> and equipment use training</w:t>
      </w:r>
    </w:p>
    <w:p w14:paraId="7BD2E7A2" w14:textId="77777777" w:rsidR="00922CD4" w:rsidRDefault="00922CD4" w:rsidP="00922CD4"/>
    <w:p w14:paraId="33F83788" w14:textId="63500E82" w:rsidR="00112545" w:rsidRDefault="00112545"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Training program</w:t>
      </w:r>
      <w:r w:rsidR="00922CD4">
        <w:t xml:space="preserve"> established</w:t>
      </w:r>
      <w:r>
        <w:t xml:space="preserve"> for staff involved in transportation</w:t>
      </w:r>
      <w:r w:rsidR="00151698">
        <w:t>-related</w:t>
      </w:r>
      <w:r>
        <w:t xml:space="preserve"> activities</w:t>
      </w:r>
    </w:p>
    <w:p w14:paraId="191D3814" w14:textId="10FD299D" w:rsidR="002A0E07" w:rsidRDefault="002A0E07" w:rsidP="008B4C52"/>
    <w:p w14:paraId="744E1F1A" w14:textId="06442743" w:rsidR="005A3246" w:rsidRDefault="005A3246"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A3246">
        <w:t>Radiological training programs established for visitors and site staff including annual refresher training</w:t>
      </w:r>
    </w:p>
    <w:p w14:paraId="0DA086BF" w14:textId="77777777" w:rsidR="005A3246" w:rsidRDefault="005A3246" w:rsidP="005A3246"/>
    <w:p w14:paraId="5B323769" w14:textId="740C0ECB" w:rsidR="002A0E07" w:rsidRDefault="002A0E0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Training program </w:t>
      </w:r>
      <w:r w:rsidR="005A3246">
        <w:t xml:space="preserve">in place for management of </w:t>
      </w:r>
      <w:r>
        <w:t>chemicals including hazardous worker training</w:t>
      </w:r>
      <w:r w:rsidR="008B4C52">
        <w:t xml:space="preserve"> </w:t>
      </w:r>
      <w:r w:rsidR="008B4C52" w:rsidRPr="008B4C52">
        <w:t>(may be license application commitment)</w:t>
      </w:r>
    </w:p>
    <w:p w14:paraId="4493528A" w14:textId="62D2521F" w:rsidR="00E040C5" w:rsidRDefault="00E040C5" w:rsidP="008B4C52"/>
    <w:p w14:paraId="39A54EDF" w14:textId="323D4646" w:rsidR="00E040C5" w:rsidRDefault="00E040C5"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Completion of training </w:t>
      </w:r>
      <w:r w:rsidR="005A3246">
        <w:t xml:space="preserve">necessary to begin plant </w:t>
      </w:r>
      <w:r>
        <w:t>startup and operations</w:t>
      </w:r>
    </w:p>
    <w:p w14:paraId="6365AE98" w14:textId="4EE7E54B" w:rsidR="002A0E07" w:rsidRDefault="002A0E07" w:rsidP="008B4C52"/>
    <w:p w14:paraId="3154538D" w14:textId="69D7AF65" w:rsidR="002A0E07" w:rsidRDefault="002A0E07"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Posting of notices to workers per 10 CFR Part 19</w:t>
      </w:r>
    </w:p>
    <w:p w14:paraId="77595028" w14:textId="386515ED" w:rsidR="00112545" w:rsidRDefault="00112545" w:rsidP="008B4C52"/>
    <w:p w14:paraId="190707A2" w14:textId="19204F19" w:rsidR="00112545" w:rsidRDefault="00112545"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Mechanisms</w:t>
      </w:r>
      <w:r w:rsidR="005A3246">
        <w:t xml:space="preserve"> in place</w:t>
      </w:r>
      <w:r>
        <w:t xml:space="preserve"> to track employee training and training due dates</w:t>
      </w:r>
    </w:p>
    <w:p w14:paraId="6991E296" w14:textId="1CAE84D0" w:rsidR="00112545" w:rsidRDefault="00112545" w:rsidP="008B4C52"/>
    <w:p w14:paraId="6E29DDC0" w14:textId="6A88A0D3" w:rsidR="00112545" w:rsidRDefault="005A3246"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Respirator program in place including in</w:t>
      </w:r>
      <w:r w:rsidR="00112545">
        <w:t>itial training, medical examinations, and fit</w:t>
      </w:r>
      <w:r w:rsidR="00D54870">
        <w:noBreakHyphen/>
      </w:r>
      <w:r w:rsidR="00112545">
        <w:t>testing</w:t>
      </w:r>
    </w:p>
    <w:p w14:paraId="7A244F53" w14:textId="5E041C4F" w:rsidR="00112545" w:rsidRDefault="00112545" w:rsidP="008B4C52"/>
    <w:p w14:paraId="49E9F498" w14:textId="77777777" w:rsidR="005A3246" w:rsidRDefault="00112545"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Licensee commitment to As Low </w:t>
      </w:r>
      <w:proofErr w:type="gramStart"/>
      <w:r>
        <w:t>As</w:t>
      </w:r>
      <w:proofErr w:type="gramEnd"/>
      <w:r>
        <w:t xml:space="preserve"> Is Reasonably Achievable (ALARA) </w:t>
      </w:r>
      <w:r w:rsidR="005A3246">
        <w:t>program</w:t>
      </w:r>
    </w:p>
    <w:p w14:paraId="0F33DCB1" w14:textId="77777777" w:rsidR="005A3246" w:rsidRDefault="005A3246" w:rsidP="005A3246"/>
    <w:p w14:paraId="5EBEF7F6" w14:textId="2646AEC2" w:rsidR="00112545" w:rsidRDefault="005A3246"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Licensee commitment to </w:t>
      </w:r>
      <w:r w:rsidR="00112545">
        <w:t>Safety Conscious Work Environment (SCWE) program</w:t>
      </w:r>
    </w:p>
    <w:p w14:paraId="0E3A61D1" w14:textId="520A5B58" w:rsidR="005A3246" w:rsidRDefault="005A3246" w:rsidP="00B311A4"/>
    <w:p w14:paraId="1EF21245" w14:textId="77777777" w:rsidR="00C82F38" w:rsidRDefault="00C82F38" w:rsidP="00B311A4">
      <w:pPr>
        <w:rPr>
          <w:b/>
          <w:bCs/>
        </w:rPr>
      </w:pPr>
    </w:p>
    <w:p w14:paraId="78CE9552" w14:textId="77777777" w:rsidR="00D94E5E" w:rsidRDefault="00D94E5E" w:rsidP="00B311A4">
      <w:pPr>
        <w:rPr>
          <w:b/>
          <w:bCs/>
        </w:rPr>
      </w:pPr>
    </w:p>
    <w:p w14:paraId="4E90A437" w14:textId="4CB9F418" w:rsidR="00B311A4" w:rsidRPr="005512EA" w:rsidRDefault="00003864" w:rsidP="00B311A4">
      <w:pPr>
        <w:rPr>
          <w:u w:val="single"/>
        </w:rPr>
      </w:pPr>
      <w:r>
        <w:t>01</w:t>
      </w:r>
      <w:r w:rsidR="005D1D48">
        <w:t>.</w:t>
      </w:r>
      <w:r>
        <w:t>0</w:t>
      </w:r>
      <w:r w:rsidR="005D1D48">
        <w:t>2</w:t>
      </w:r>
      <w:r w:rsidR="005D1D48">
        <w:tab/>
      </w:r>
      <w:r w:rsidR="00F613A7" w:rsidRPr="005512EA">
        <w:rPr>
          <w:u w:val="single"/>
        </w:rPr>
        <w:t>Programs and Procedures</w:t>
      </w:r>
    </w:p>
    <w:p w14:paraId="2338EF33" w14:textId="5A3D29F4" w:rsidR="00B311A4" w:rsidRDefault="00B311A4" w:rsidP="00B311A4"/>
    <w:p w14:paraId="777F58D8" w14:textId="447BF55E" w:rsidR="00B311A4" w:rsidRDefault="00C2059F"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w:t>
      </w:r>
      <w:r w:rsidR="004608E9">
        <w:t>erformance-based license provisions</w:t>
      </w:r>
      <w:r w:rsidR="005A3246">
        <w:t xml:space="preserve"> </w:t>
      </w:r>
      <w:r w:rsidR="00F613A7">
        <w:t>have been implemented</w:t>
      </w:r>
      <w:r w:rsidR="00035B84">
        <w:t xml:space="preserve"> including </w:t>
      </w:r>
      <w:r w:rsidR="005A3246">
        <w:t>s</w:t>
      </w:r>
      <w:r w:rsidR="00035B84">
        <w:t>taffing of plant review committee</w:t>
      </w:r>
      <w:r w:rsidR="005A3246">
        <w:t xml:space="preserve"> (</w:t>
      </w:r>
      <w:r w:rsidR="00DF6EC3">
        <w:t xml:space="preserve">sometimes </w:t>
      </w:r>
      <w:r w:rsidR="005A3246">
        <w:t>called the safety and environmental review panel)</w:t>
      </w:r>
    </w:p>
    <w:p w14:paraId="18F0986D" w14:textId="61145BD2" w:rsidR="002A0E07" w:rsidRDefault="002A0E07" w:rsidP="008B4C52"/>
    <w:p w14:paraId="65137967" w14:textId="5C679F07" w:rsidR="002A0E07" w:rsidRDefault="005A3246"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Program to c</w:t>
      </w:r>
      <w:r w:rsidR="002A0E07">
        <w:t xml:space="preserve">ontrol cultural resources </w:t>
      </w:r>
      <w:r w:rsidR="00412C48">
        <w:t xml:space="preserve">as </w:t>
      </w:r>
      <w:r w:rsidR="00111480">
        <w:t xml:space="preserve">the </w:t>
      </w:r>
      <w:r w:rsidR="00412C48">
        <w:t xml:space="preserve">site </w:t>
      </w:r>
      <w:r w:rsidR="00111480">
        <w:t xml:space="preserve">footprint </w:t>
      </w:r>
      <w:r w:rsidR="00412C48">
        <w:t>expands</w:t>
      </w:r>
    </w:p>
    <w:p w14:paraId="66852D82" w14:textId="1E2FBB8E" w:rsidR="004608E9" w:rsidRDefault="004608E9" w:rsidP="008B4C52"/>
    <w:p w14:paraId="283AFC92" w14:textId="1245E000" w:rsidR="004608E9" w:rsidRDefault="005A3246"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Procedures for r</w:t>
      </w:r>
      <w:r w:rsidR="004608E9">
        <w:t>outine audits, program reviews, and site inspections</w:t>
      </w:r>
    </w:p>
    <w:p w14:paraId="0A4B7588" w14:textId="0BE89BF5" w:rsidR="004608E9" w:rsidRDefault="004608E9" w:rsidP="008B4C52"/>
    <w:p w14:paraId="500CA910" w14:textId="6F8C32B9" w:rsidR="008832EE" w:rsidRDefault="008832EE"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Administrative requirements </w:t>
      </w:r>
      <w:r w:rsidR="005A3246">
        <w:t xml:space="preserve">in place for </w:t>
      </w:r>
      <w:r>
        <w:t>routine procedure reviews</w:t>
      </w:r>
      <w:r w:rsidR="00AE346D">
        <w:t xml:space="preserve"> and managing incoming generic communications</w:t>
      </w:r>
    </w:p>
    <w:p w14:paraId="7D12C896" w14:textId="77777777" w:rsidR="008832EE" w:rsidRDefault="008832EE" w:rsidP="008B4C52"/>
    <w:p w14:paraId="006665A5" w14:textId="5749A400" w:rsidR="008832EE" w:rsidRDefault="004608E9"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Quality assurance and quality control programs</w:t>
      </w:r>
      <w:r w:rsidR="008832EE">
        <w:t xml:space="preserve"> </w:t>
      </w:r>
      <w:r w:rsidR="005A3246">
        <w:t xml:space="preserve">established </w:t>
      </w:r>
      <w:r w:rsidR="008832EE">
        <w:t xml:space="preserve">including </w:t>
      </w:r>
      <w:r w:rsidR="002A0E07">
        <w:t xml:space="preserve">identification of deficiencies and </w:t>
      </w:r>
      <w:r w:rsidR="00390504">
        <w:t xml:space="preserve">implementation of </w:t>
      </w:r>
      <w:r w:rsidR="008832EE">
        <w:t>corrective actions</w:t>
      </w:r>
    </w:p>
    <w:p w14:paraId="77FE6461" w14:textId="7B2D063A" w:rsidR="00431DA8" w:rsidRDefault="00431DA8" w:rsidP="00431DA8"/>
    <w:p w14:paraId="0954C859" w14:textId="7A32FC50" w:rsidR="00431DA8" w:rsidRDefault="00431DA8"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Program established to verify compliance with the Additional Protocol requirements as specified in 10 CFR Part 75 (as applicable)</w:t>
      </w:r>
    </w:p>
    <w:p w14:paraId="11069329" w14:textId="646B072E" w:rsidR="007D43A9" w:rsidRDefault="007D43A9" w:rsidP="007D43A9"/>
    <w:p w14:paraId="78FF55FC" w14:textId="4D842126" w:rsidR="007D43A9" w:rsidRDefault="007D43A9"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7D43A9">
        <w:t>Procedure in place for reporting of non-routine events and incidents, including 10 CFR Part</w:t>
      </w:r>
      <w:r>
        <w:t> </w:t>
      </w:r>
      <w:r w:rsidRPr="007D43A9">
        <w:t>21 defects (as applicable)</w:t>
      </w:r>
    </w:p>
    <w:p w14:paraId="60F88BC0" w14:textId="285A3098" w:rsidR="000B1D81" w:rsidRDefault="000B1D81" w:rsidP="000B1D81"/>
    <w:p w14:paraId="270712A2" w14:textId="6BF643B7" w:rsidR="000B1D81" w:rsidRDefault="000B1D81"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Program for acceptance of equivalent feed from water treatment plants or mine dewatering operations (as applicable)</w:t>
      </w:r>
    </w:p>
    <w:p w14:paraId="4B3E3082" w14:textId="77777777" w:rsidR="008832EE" w:rsidRDefault="008832EE" w:rsidP="008B4C52"/>
    <w:p w14:paraId="7FDBDA05" w14:textId="6E33958A" w:rsidR="003625F8" w:rsidRDefault="003625F8"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Permits </w:t>
      </w:r>
      <w:r w:rsidR="005A3246">
        <w:t xml:space="preserve">available </w:t>
      </w:r>
      <w:r>
        <w:t>for wells</w:t>
      </w:r>
      <w:r w:rsidR="00390504">
        <w:t xml:space="preserve"> including</w:t>
      </w:r>
      <w:r>
        <w:t xml:space="preserve"> deep disposal wells</w:t>
      </w:r>
    </w:p>
    <w:p w14:paraId="1E7AC4C2" w14:textId="2BED285F" w:rsidR="003625F8" w:rsidRDefault="003625F8" w:rsidP="008B4C52"/>
    <w:p w14:paraId="12385BC3" w14:textId="2C64D114" w:rsidR="004608E9" w:rsidRDefault="005A3246"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Procedures for routine o</w:t>
      </w:r>
      <w:r w:rsidR="004608E9">
        <w:t xml:space="preserve">perations, </w:t>
      </w:r>
      <w:r w:rsidR="00CC623E">
        <w:t xml:space="preserve">excursion monitoring, </w:t>
      </w:r>
      <w:r w:rsidR="004608E9">
        <w:t>environmental monitoring, etc.</w:t>
      </w:r>
    </w:p>
    <w:p w14:paraId="302007B6" w14:textId="57D492D4" w:rsidR="00CC623E" w:rsidRDefault="00CC623E" w:rsidP="008B4C52"/>
    <w:p w14:paraId="794B6EC4" w14:textId="2FCF2279" w:rsidR="00035B84" w:rsidRDefault="00F54E9A"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Safety </w:t>
      </w:r>
      <w:r w:rsidR="00F613A7">
        <w:t>p</w:t>
      </w:r>
      <w:r>
        <w:t xml:space="preserve">lan and implementing procedures for </w:t>
      </w:r>
      <w:r w:rsidR="008832EE">
        <w:t xml:space="preserve">confined spaces, </w:t>
      </w:r>
      <w:r w:rsidR="005A3246">
        <w:t>tagout/</w:t>
      </w:r>
      <w:r w:rsidR="008832EE">
        <w:t>lock control,</w:t>
      </w:r>
      <w:r>
        <w:t xml:space="preserve"> hot work permits,</w:t>
      </w:r>
      <w:r w:rsidR="008832EE">
        <w:t xml:space="preserve"> and chemical safety </w:t>
      </w:r>
      <w:r w:rsidR="008832EE" w:rsidRPr="008832EE">
        <w:t>(may be license application commitment)</w:t>
      </w:r>
    </w:p>
    <w:p w14:paraId="52DA87F4" w14:textId="249E7290" w:rsidR="00AE346D" w:rsidRDefault="00AE346D" w:rsidP="008B4C52"/>
    <w:p w14:paraId="6D9DBD66" w14:textId="68190855" w:rsidR="00AE346D" w:rsidRDefault="00AE346D"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Radiation </w:t>
      </w:r>
      <w:r w:rsidR="00F613A7">
        <w:t>s</w:t>
      </w:r>
      <w:r w:rsidR="00F54E9A">
        <w:t xml:space="preserve">afety </w:t>
      </w:r>
      <w:r w:rsidR="00F613A7">
        <w:t>p</w:t>
      </w:r>
      <w:r w:rsidR="00F54E9A">
        <w:t xml:space="preserve">lan </w:t>
      </w:r>
      <w:r w:rsidR="00BB476B">
        <w:t xml:space="preserve">and associated procedures </w:t>
      </w:r>
      <w:r w:rsidR="00F54E9A">
        <w:t xml:space="preserve">for radiation </w:t>
      </w:r>
      <w:r>
        <w:t>work permit</w:t>
      </w:r>
      <w:r w:rsidR="005A3246">
        <w:t>s</w:t>
      </w:r>
      <w:r w:rsidR="00F613A7">
        <w:t xml:space="preserve">, </w:t>
      </w:r>
      <w:r w:rsidR="00F54E9A">
        <w:t>bioassays, dosimetry, monitoring and sampling, and instrument calibrations</w:t>
      </w:r>
    </w:p>
    <w:p w14:paraId="6EC6530A" w14:textId="496C8A96" w:rsidR="00035B84" w:rsidRDefault="00035B84" w:rsidP="008B4C52"/>
    <w:p w14:paraId="640D8251" w14:textId="5E716A17" w:rsidR="00035B84" w:rsidRDefault="00755D8C"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Procedures in place for o</w:t>
      </w:r>
      <w:r w:rsidR="00035B84">
        <w:t xml:space="preserve">peration and </w:t>
      </w:r>
      <w:r>
        <w:t xml:space="preserve">routine </w:t>
      </w:r>
      <w:r w:rsidR="00035B84">
        <w:t xml:space="preserve">testing of emergency equipment such as fire protection, emergency power supplies, </w:t>
      </w:r>
      <w:r w:rsidR="00527460">
        <w:t xml:space="preserve">and </w:t>
      </w:r>
      <w:r w:rsidR="00035B84">
        <w:t>chemical containment</w:t>
      </w:r>
    </w:p>
    <w:p w14:paraId="415AF07E" w14:textId="77777777" w:rsidR="00035B84" w:rsidRDefault="00035B84" w:rsidP="008B4C52"/>
    <w:p w14:paraId="16108C18" w14:textId="5880B159" w:rsidR="00C2059F" w:rsidRDefault="00035B84"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Logs </w:t>
      </w:r>
      <w:r w:rsidR="005303E2">
        <w:t>and forms f</w:t>
      </w:r>
      <w:r>
        <w:t xml:space="preserve">or recording plant </w:t>
      </w:r>
      <w:r w:rsidR="00C2059F" w:rsidRPr="00C2059F">
        <w:t>parameters (flow, temperature, pressure, etc.)</w:t>
      </w:r>
      <w:r w:rsidR="00755D8C">
        <w:t xml:space="preserve"> have been established</w:t>
      </w:r>
    </w:p>
    <w:p w14:paraId="6965F795" w14:textId="07D7F6D5" w:rsidR="00E040C5" w:rsidRDefault="00E040C5" w:rsidP="008B4C52"/>
    <w:p w14:paraId="03250BD8" w14:textId="6EB649F9" w:rsidR="00E040C5" w:rsidRDefault="00E040C5"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Wellfield operation</w:t>
      </w:r>
      <w:r w:rsidR="00412C48">
        <w:t>al</w:t>
      </w:r>
      <w:r>
        <w:t xml:space="preserve"> </w:t>
      </w:r>
      <w:r w:rsidR="00755D8C">
        <w:t xml:space="preserve">procedures in place </w:t>
      </w:r>
      <w:r w:rsidR="00527460">
        <w:t>for</w:t>
      </w:r>
      <w:r>
        <w:t xml:space="preserve"> wellfield bleed and excursion monitoring</w:t>
      </w:r>
    </w:p>
    <w:p w14:paraId="122A12E1" w14:textId="7322F30A" w:rsidR="004608E9" w:rsidRDefault="004608E9" w:rsidP="008B4C52"/>
    <w:p w14:paraId="177D0E7B" w14:textId="5D6A9142" w:rsidR="00E040C5" w:rsidRDefault="004608E9"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Emergency response</w:t>
      </w:r>
      <w:r w:rsidR="00755D8C">
        <w:t xml:space="preserve"> procedures available</w:t>
      </w:r>
      <w:r>
        <w:t xml:space="preserve"> </w:t>
      </w:r>
      <w:r w:rsidR="00755D8C">
        <w:t xml:space="preserve">for </w:t>
      </w:r>
      <w:r>
        <w:t>spill</w:t>
      </w:r>
      <w:r w:rsidR="00E040C5">
        <w:t xml:space="preserve">s, excursions, </w:t>
      </w:r>
      <w:r w:rsidR="00035B84">
        <w:t xml:space="preserve">transportation events, </w:t>
      </w:r>
      <w:r w:rsidR="00E040C5">
        <w:t>and</w:t>
      </w:r>
      <w:r w:rsidR="00C2059F">
        <w:t xml:space="preserve"> </w:t>
      </w:r>
      <w:r w:rsidR="00035B84">
        <w:t xml:space="preserve">onsite </w:t>
      </w:r>
      <w:r w:rsidR="00C2059F">
        <w:t>accident</w:t>
      </w:r>
      <w:r>
        <w:t xml:space="preserve"> response</w:t>
      </w:r>
    </w:p>
    <w:p w14:paraId="07218E44" w14:textId="2D5B7FE0" w:rsidR="00035B84" w:rsidRDefault="00035B84" w:rsidP="008B4C52"/>
    <w:p w14:paraId="2A457E8E" w14:textId="01D243EF" w:rsidR="00035B84" w:rsidRDefault="00035B84"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Agreements </w:t>
      </w:r>
      <w:r w:rsidR="00412C48">
        <w:t xml:space="preserve">in place </w:t>
      </w:r>
      <w:r>
        <w:t xml:space="preserve">with local law enforcement, fire departments, </w:t>
      </w:r>
      <w:r w:rsidR="00412C48">
        <w:t xml:space="preserve">and </w:t>
      </w:r>
      <w:r>
        <w:t>medical facilities</w:t>
      </w:r>
      <w:r w:rsidR="00755D8C">
        <w:t xml:space="preserve"> </w:t>
      </w:r>
      <w:r w:rsidR="00F54E9A">
        <w:t>for emergency response support</w:t>
      </w:r>
    </w:p>
    <w:p w14:paraId="4EF0C0A8" w14:textId="77777777" w:rsidR="00E040C5" w:rsidRDefault="00E040C5" w:rsidP="008B4C52"/>
    <w:p w14:paraId="0C4C8504" w14:textId="1638A0BF" w:rsidR="00AE346D" w:rsidRDefault="00755D8C"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Procedure </w:t>
      </w:r>
      <w:r w:rsidR="00412C48">
        <w:t xml:space="preserve">established </w:t>
      </w:r>
      <w:r>
        <w:t>for r</w:t>
      </w:r>
      <w:r w:rsidR="00AE346D">
        <w:t xml:space="preserve">outine reports as required by </w:t>
      </w:r>
      <w:r w:rsidR="00F54E9A">
        <w:t xml:space="preserve">NRC </w:t>
      </w:r>
      <w:r w:rsidR="00AE346D">
        <w:t>regulations and license</w:t>
      </w:r>
      <w:r w:rsidR="00527460">
        <w:t xml:space="preserve"> conditions</w:t>
      </w:r>
    </w:p>
    <w:p w14:paraId="6B3D5F3E" w14:textId="2C7BC6E9" w:rsidR="00E040C5" w:rsidRDefault="00E040C5" w:rsidP="008B4C52"/>
    <w:p w14:paraId="238A9603" w14:textId="2BEE4107" w:rsidR="00E040C5" w:rsidRDefault="00755D8C"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Procedure established for t</w:t>
      </w:r>
      <w:r w:rsidR="00E040C5">
        <w:t>ransportation of radioactive material including movement of contaminated equipment across the site</w:t>
      </w:r>
      <w:r w:rsidR="008B4C52">
        <w:t xml:space="preserve">; </w:t>
      </w:r>
      <w:r>
        <w:t xml:space="preserve">program must </w:t>
      </w:r>
      <w:r w:rsidR="008B4C52">
        <w:t>include record retention requirements</w:t>
      </w:r>
    </w:p>
    <w:p w14:paraId="128AD0A8" w14:textId="72736617" w:rsidR="00E040C5" w:rsidRDefault="00E040C5" w:rsidP="008B4C52"/>
    <w:p w14:paraId="50206EE0" w14:textId="57CDCBED" w:rsidR="00E040C5" w:rsidRDefault="00755D8C"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Procedures for c</w:t>
      </w:r>
      <w:r w:rsidR="00E040C5">
        <w:t>ontrol of solid and liquid radwaste</w:t>
      </w:r>
    </w:p>
    <w:p w14:paraId="03EEC84C" w14:textId="7A86B318" w:rsidR="00035B84" w:rsidRDefault="00035B84" w:rsidP="008B4C52"/>
    <w:p w14:paraId="1C91955C" w14:textId="26C0DDC4" w:rsidR="00035B84" w:rsidRDefault="00035B84"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035B84">
        <w:t>Radioactive waste disposal agreement in place</w:t>
      </w:r>
      <w:r>
        <w:t xml:space="preserve"> (if required by license)</w:t>
      </w:r>
    </w:p>
    <w:p w14:paraId="3785CFEF" w14:textId="72E88291" w:rsidR="00CC623E" w:rsidRDefault="00CC623E" w:rsidP="008B4C52"/>
    <w:p w14:paraId="329E77DB" w14:textId="52782547" w:rsidR="00B311A4" w:rsidRPr="005512EA" w:rsidRDefault="00003864" w:rsidP="00B311A4">
      <w:pPr>
        <w:rPr>
          <w:u w:val="single"/>
        </w:rPr>
      </w:pPr>
      <w:r>
        <w:t>01</w:t>
      </w:r>
      <w:r w:rsidR="005D1D48">
        <w:t>.</w:t>
      </w:r>
      <w:r>
        <w:t>0</w:t>
      </w:r>
      <w:r w:rsidR="005D1D48">
        <w:t>3</w:t>
      </w:r>
      <w:r w:rsidR="005D1D48">
        <w:tab/>
      </w:r>
      <w:r w:rsidR="00F613A7" w:rsidRPr="005512EA">
        <w:rPr>
          <w:u w:val="single"/>
        </w:rPr>
        <w:t>Plant and Equipment</w:t>
      </w:r>
    </w:p>
    <w:p w14:paraId="4DCA36C7" w14:textId="61A45213" w:rsidR="00B311A4" w:rsidRDefault="00B311A4" w:rsidP="00B311A4"/>
    <w:p w14:paraId="77ED7E50" w14:textId="307ACED1" w:rsidR="00B311A4" w:rsidRDefault="003625F8"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Plant</w:t>
      </w:r>
      <w:r w:rsidR="00076ADB">
        <w:t>/site</w:t>
      </w:r>
      <w:r>
        <w:t xml:space="preserve"> has been constructed to the point that operations can begi</w:t>
      </w:r>
      <w:r w:rsidR="004608E9">
        <w:t>n</w:t>
      </w:r>
    </w:p>
    <w:p w14:paraId="2A2E66BB" w14:textId="5127D39F" w:rsidR="00C2059F" w:rsidRDefault="00C2059F" w:rsidP="008B4C52"/>
    <w:p w14:paraId="4AC9B446" w14:textId="798B798F" w:rsidR="00CC623E" w:rsidRDefault="00C2059F"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Plant flow</w:t>
      </w:r>
      <w:r w:rsidR="00755D8C">
        <w:t xml:space="preserve"> </w:t>
      </w:r>
      <w:r>
        <w:t>paths agree with drawings and license requirements</w:t>
      </w:r>
    </w:p>
    <w:p w14:paraId="76C34E05" w14:textId="56E5D5EC" w:rsidR="005303E2" w:rsidRDefault="005303E2" w:rsidP="005303E2"/>
    <w:p w14:paraId="4A4C9F18" w14:textId="31F74FA3" w:rsidR="005303E2" w:rsidRDefault="005303E2"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Wellfield flow patterns have been balanced as required by procedure; injection pressures will be monitored and controlled per application</w:t>
      </w:r>
    </w:p>
    <w:p w14:paraId="217B91E9" w14:textId="1C995D2E" w:rsidR="00CC623E" w:rsidRDefault="00CC623E" w:rsidP="008B4C52"/>
    <w:p w14:paraId="429876C4" w14:textId="1527860B" w:rsidR="00CC623E" w:rsidRDefault="00CC623E"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Wellfield bleed pathway</w:t>
      </w:r>
      <w:r w:rsidR="00755D8C">
        <w:t>s</w:t>
      </w:r>
      <w:r>
        <w:t xml:space="preserve"> ha</w:t>
      </w:r>
      <w:r w:rsidR="00755D8C">
        <w:t>ve</w:t>
      </w:r>
      <w:r>
        <w:t xml:space="preserve"> been constructed</w:t>
      </w:r>
      <w:r w:rsidR="00076ADB">
        <w:t xml:space="preserve"> and tested</w:t>
      </w:r>
    </w:p>
    <w:p w14:paraId="7CC138E9" w14:textId="1BB1488B" w:rsidR="008D0BAC" w:rsidRDefault="008D0BAC" w:rsidP="008B4C52"/>
    <w:p w14:paraId="7B38C6BF" w14:textId="07BCCDF9" w:rsidR="008D0BAC" w:rsidRDefault="00755D8C"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Water retention i</w:t>
      </w:r>
      <w:r w:rsidR="008D0BAC">
        <w:t xml:space="preserve">mpoundments </w:t>
      </w:r>
      <w:r>
        <w:t xml:space="preserve">have been </w:t>
      </w:r>
      <w:r w:rsidR="008D0BAC">
        <w:t>constructed and permitted for use</w:t>
      </w:r>
    </w:p>
    <w:p w14:paraId="70CA85CD" w14:textId="247C0F5F" w:rsidR="00C2059F" w:rsidRDefault="00C2059F" w:rsidP="008B4C52"/>
    <w:p w14:paraId="365665AF" w14:textId="1A40FE1D" w:rsidR="003625F8" w:rsidRDefault="003625F8"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Equipment tests completed including hydrostatic </w:t>
      </w:r>
      <w:r w:rsidR="0043767D">
        <w:t xml:space="preserve">pressure </w:t>
      </w:r>
      <w:r>
        <w:t>tests</w:t>
      </w:r>
      <w:r w:rsidR="004608E9">
        <w:t>, pump tests</w:t>
      </w:r>
    </w:p>
    <w:p w14:paraId="0EF7FE5A" w14:textId="5AE58561" w:rsidR="008D0BAC" w:rsidRDefault="008D0BAC" w:rsidP="008B4C52"/>
    <w:p w14:paraId="323ACD67" w14:textId="152F7671" w:rsidR="008D0BAC" w:rsidRDefault="008D0BAC"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Uranium dryer installed with interlocks and alarms</w:t>
      </w:r>
      <w:r w:rsidR="0043767D">
        <w:t>; interlocks and alarms have been tested</w:t>
      </w:r>
    </w:p>
    <w:p w14:paraId="6BA11D76" w14:textId="1EF41767" w:rsidR="00C2059F" w:rsidRDefault="00C2059F" w:rsidP="008B4C52"/>
    <w:p w14:paraId="31B2A8C2" w14:textId="60466C76" w:rsidR="00CC623E" w:rsidRDefault="00CC623E"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Critical plant alarms have been installed and tested</w:t>
      </w:r>
    </w:p>
    <w:p w14:paraId="08BBE5E7" w14:textId="6F343C3C" w:rsidR="00755D8C" w:rsidRDefault="00755D8C" w:rsidP="00755D8C"/>
    <w:p w14:paraId="41F7B864" w14:textId="23E91570" w:rsidR="00755D8C" w:rsidRDefault="00755D8C"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Support equipment</w:t>
      </w:r>
      <w:r w:rsidR="00F060CE">
        <w:t xml:space="preserve"> in service</w:t>
      </w:r>
      <w:r>
        <w:t xml:space="preserve"> for non-routine and emergency operations (backup generators, fire protection, spill detection equipment)</w:t>
      </w:r>
    </w:p>
    <w:p w14:paraId="751F9F4D" w14:textId="40AA857F" w:rsidR="00CC623E" w:rsidRDefault="00CC623E" w:rsidP="008B4C52"/>
    <w:p w14:paraId="68D03E10" w14:textId="558652A9" w:rsidR="00412C48" w:rsidRDefault="00412C48"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412C48">
        <w:t>Equipment for emergency responses has been staged and is available for use</w:t>
      </w:r>
    </w:p>
    <w:p w14:paraId="022A5CFC" w14:textId="77777777" w:rsidR="00412C48" w:rsidRDefault="00412C48" w:rsidP="008B4C52"/>
    <w:p w14:paraId="1532A037" w14:textId="2D73D409" w:rsidR="00C2059F" w:rsidRDefault="00C2059F"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Instrumentation available to monitor for radioactivity and radiation</w:t>
      </w:r>
    </w:p>
    <w:p w14:paraId="4F9A2E1E" w14:textId="68E80E5C" w:rsidR="00112545" w:rsidRDefault="00112545" w:rsidP="008B4C52"/>
    <w:p w14:paraId="6FC92708" w14:textId="77777777" w:rsidR="00F060CE" w:rsidRDefault="00F060CE" w:rsidP="00F060CE">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Equipment can meet minimum detectable activities (MDAs) and critical levels (Lc) specified in license or application for radiation protection, effluent monitoring, and environmental monitoring programs</w:t>
      </w:r>
    </w:p>
    <w:p w14:paraId="12EB592B" w14:textId="77777777" w:rsidR="00F060CE" w:rsidRDefault="00F060CE" w:rsidP="00F060CE"/>
    <w:p w14:paraId="297BDAFB" w14:textId="6018809A" w:rsidR="00112545" w:rsidRDefault="00112545"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Radiological posting (signs, boundary markers) available when plant starts to operate</w:t>
      </w:r>
    </w:p>
    <w:p w14:paraId="35193672" w14:textId="234A7132" w:rsidR="00CC623E" w:rsidRDefault="00CC623E" w:rsidP="008B4C52"/>
    <w:p w14:paraId="7FC56498" w14:textId="09914A71" w:rsidR="00035B84" w:rsidRDefault="00035B84"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035B84">
        <w:t>Equipment</w:t>
      </w:r>
      <w:r w:rsidR="00755D8C">
        <w:t xml:space="preserve"> available</w:t>
      </w:r>
      <w:r w:rsidRPr="00035B84">
        <w:t xml:space="preserve"> for radiological air sampling, dose monitoring, and bioassays</w:t>
      </w:r>
    </w:p>
    <w:p w14:paraId="14AD7B33" w14:textId="5E5C0979" w:rsidR="008D0BAC" w:rsidRDefault="008D0BAC" w:rsidP="008B4C52"/>
    <w:p w14:paraId="085A6421" w14:textId="6504B398" w:rsidR="00035B84" w:rsidRDefault="008D0BAC"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Personnel protective equipment </w:t>
      </w:r>
      <w:r w:rsidR="00755D8C">
        <w:t xml:space="preserve">available </w:t>
      </w:r>
      <w:r>
        <w:t>for contamination control</w:t>
      </w:r>
    </w:p>
    <w:p w14:paraId="745C6CB6" w14:textId="77777777" w:rsidR="00035B84" w:rsidRDefault="00035B84" w:rsidP="008B4C52"/>
    <w:p w14:paraId="79E548B7" w14:textId="5488790D" w:rsidR="00CC623E" w:rsidRDefault="00CC623E"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Environmental monitoring stations </w:t>
      </w:r>
      <w:r w:rsidR="00755D8C">
        <w:t xml:space="preserve">are in service </w:t>
      </w:r>
      <w:r w:rsidR="00DB0751">
        <w:t>at</w:t>
      </w:r>
      <w:r>
        <w:t xml:space="preserve"> locations specified in application</w:t>
      </w:r>
    </w:p>
    <w:p w14:paraId="4B88EB97" w14:textId="5EC2DA84" w:rsidR="008D0BAC" w:rsidRDefault="008D0BAC" w:rsidP="008B4C52"/>
    <w:p w14:paraId="7445F1E9" w14:textId="41E82182" w:rsidR="008D0BAC" w:rsidRDefault="008D0BAC"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Effluent monitoring equipment in place to monitor liquid and gaseous effluents</w:t>
      </w:r>
    </w:p>
    <w:p w14:paraId="015A439C" w14:textId="7EE060CE" w:rsidR="002A0E07" w:rsidRDefault="002A0E07" w:rsidP="008B4C52"/>
    <w:p w14:paraId="6D902E2C" w14:textId="270A8E15" w:rsidR="004608E9" w:rsidRDefault="004608E9"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Chemicals available to support operations</w:t>
      </w:r>
    </w:p>
    <w:p w14:paraId="5AF971F3" w14:textId="2E956B91" w:rsidR="00112545" w:rsidRDefault="00112545" w:rsidP="008B4C52"/>
    <w:p w14:paraId="354C6FEB" w14:textId="4B6C9983" w:rsidR="00112545" w:rsidRDefault="00112545"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Access control measures in place or ready to be placed into service at start of plant operations (postings, gates, fences, door locks, etc.)</w:t>
      </w:r>
    </w:p>
    <w:p w14:paraId="204A226A" w14:textId="5716FE98" w:rsidR="00AE346D" w:rsidRDefault="00AE346D" w:rsidP="008B4C52"/>
    <w:p w14:paraId="12EDB536" w14:textId="2242AF17" w:rsidR="00CE01CD" w:rsidRPr="00431DA8" w:rsidRDefault="00AE346D" w:rsidP="006C14EB">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b/>
        </w:rPr>
      </w:pPr>
      <w:r>
        <w:t>Receptacles</w:t>
      </w:r>
      <w:r w:rsidR="00755D8C">
        <w:t xml:space="preserve"> are available</w:t>
      </w:r>
      <w:r>
        <w:t xml:space="preserve"> for radioactive solid wastes such as labeled trash bins, dumpsters</w:t>
      </w:r>
      <w:r w:rsidR="00DB0751">
        <w:t>, etc.</w:t>
      </w:r>
    </w:p>
    <w:p w14:paraId="2549C8BF" w14:textId="1AA702CF" w:rsidR="001552CB" w:rsidRDefault="001552CB"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237440" w14:textId="2F2F85CE" w:rsidR="001552CB" w:rsidRDefault="001552CB"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2CFF69" w14:textId="595DA833" w:rsidR="001552CB" w:rsidRDefault="001552CB" w:rsidP="001552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END</w:t>
      </w:r>
    </w:p>
    <w:p w14:paraId="2D654104" w14:textId="77777777" w:rsidR="001552CB" w:rsidRDefault="001552CB"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9B" w14:textId="177CE4E1" w:rsidR="001552CB" w:rsidRDefault="001552CB" w:rsidP="001552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1552CB" w:rsidSect="003A2E35">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pPr>
    </w:p>
    <w:p w14:paraId="69F1849C" w14:textId="29E077A9" w:rsidR="006154FB" w:rsidRDefault="00390170" w:rsidP="001024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Attachment 1:  </w:t>
      </w:r>
      <w:r w:rsidR="00102408">
        <w:t xml:space="preserve">Revision History for </w:t>
      </w:r>
      <w:r w:rsidR="00CF2EB2">
        <w:t xml:space="preserve">IP </w:t>
      </w:r>
      <w:r w:rsidR="00F90720">
        <w:t>89015</w:t>
      </w:r>
    </w:p>
    <w:p w14:paraId="69F1849E" w14:textId="77777777" w:rsidR="00102408" w:rsidRDefault="00102408"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13461" w:type="dxa"/>
        <w:tblInd w:w="120" w:type="dxa"/>
        <w:tblLayout w:type="fixed"/>
        <w:tblCellMar>
          <w:left w:w="120" w:type="dxa"/>
          <w:right w:w="120" w:type="dxa"/>
        </w:tblCellMar>
        <w:tblLook w:val="0000" w:firstRow="0" w:lastRow="0" w:firstColumn="0" w:lastColumn="0" w:noHBand="0" w:noVBand="0"/>
      </w:tblPr>
      <w:tblGrid>
        <w:gridCol w:w="1620"/>
        <w:gridCol w:w="1790"/>
        <w:gridCol w:w="5140"/>
        <w:gridCol w:w="2430"/>
        <w:gridCol w:w="2481"/>
      </w:tblGrid>
      <w:tr w:rsidR="00102408" w:rsidRPr="00AA205C" w14:paraId="69F184A6" w14:textId="77777777" w:rsidTr="1DC8F1E2">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9F" w14:textId="77777777"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Commitment Tracking Number</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0" w14:textId="77777777" w:rsidR="00102408"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Accession Number</w:t>
            </w:r>
          </w:p>
          <w:p w14:paraId="69F184A1" w14:textId="77777777" w:rsidR="00102408"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Issue Date</w:t>
            </w:r>
          </w:p>
          <w:p w14:paraId="69F184A2" w14:textId="77777777"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Change Notice</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3" w14:textId="77777777"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Description of Change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4" w14:textId="370C243D"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Description of </w:t>
            </w:r>
            <w:r w:rsidRPr="00AA205C">
              <w:t xml:space="preserve">Training </w:t>
            </w:r>
            <w:r>
              <w:t>Required and Completion Date</w:t>
            </w: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5" w14:textId="56F824A8"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 xml:space="preserve">Comment </w:t>
            </w:r>
            <w:r>
              <w:t xml:space="preserve">Resolution and Closed Feedback Form </w:t>
            </w:r>
            <w:r w:rsidRPr="00AA205C">
              <w:t>Accession Number</w:t>
            </w:r>
            <w:r>
              <w:t xml:space="preserve"> </w:t>
            </w:r>
          </w:p>
        </w:tc>
      </w:tr>
      <w:tr w:rsidR="003C36C8" w:rsidRPr="00AA205C" w14:paraId="69F184AD" w14:textId="77777777" w:rsidTr="1DC8F1E2">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7" w14:textId="58FEAC06" w:rsidR="003C36C8" w:rsidRPr="00AA205C" w:rsidRDefault="003C36C8" w:rsidP="003C3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A6D6CF" w14:textId="03B3C421" w:rsidR="003C36C8" w:rsidRPr="00EB4181" w:rsidRDefault="007D0DDE" w:rsidP="003C3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eastAsia="Arial"/>
              </w:rPr>
            </w:pPr>
            <w:r w:rsidRPr="007D0DDE">
              <w:rPr>
                <w:rFonts w:eastAsia="Arial"/>
              </w:rPr>
              <w:t>ML21202A336</w:t>
            </w:r>
            <w:r w:rsidR="00EB4181">
              <w:t>10</w:t>
            </w:r>
            <w:r w:rsidR="00EB4181" w:rsidRPr="00EB4181">
              <w:t>/08/21</w:t>
            </w:r>
          </w:p>
          <w:p w14:paraId="69F184A9" w14:textId="74548A99" w:rsidR="003C36C8" w:rsidRPr="00AA205C" w:rsidRDefault="003C36C8" w:rsidP="003C3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B4181">
              <w:rPr>
                <w:rFonts w:eastAsia="Arial"/>
              </w:rPr>
              <w:t>CN21-</w:t>
            </w:r>
            <w:r w:rsidR="00EB4181" w:rsidRPr="00EB4181">
              <w:rPr>
                <w:rFonts w:eastAsia="Arial"/>
              </w:rPr>
              <w:t>034</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A" w14:textId="60977743" w:rsidR="003C36C8" w:rsidRPr="00AA205C" w:rsidRDefault="00535FB4" w:rsidP="003C3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264CD6">
              <w:rPr>
                <w:rFonts w:eastAsia="Times New Roman"/>
                <w:color w:val="000000"/>
              </w:rPr>
              <w:t>New inspection procedure originally based on</w:t>
            </w:r>
            <w:r w:rsidR="00BF2D44">
              <w:rPr>
                <w:rFonts w:eastAsia="Times New Roman"/>
                <w:color w:val="000000"/>
              </w:rPr>
              <w:t xml:space="preserve"> IP</w:t>
            </w:r>
            <w:r w:rsidR="00745838">
              <w:rPr>
                <w:rFonts w:eastAsia="Times New Roman"/>
                <w:color w:val="000000"/>
              </w:rPr>
              <w:t xml:space="preserve"> 83822</w:t>
            </w:r>
            <w:r w:rsidR="00AA71EB">
              <w:rPr>
                <w:rFonts w:eastAsia="Times New Roman"/>
                <w:color w:val="000000"/>
              </w:rPr>
              <w:t>, Radiation Protection</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B" w14:textId="32C5BF95" w:rsidR="003C36C8" w:rsidRPr="00AA205C" w:rsidRDefault="00034E86" w:rsidP="00034E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C" w14:textId="09C7D2DD" w:rsidR="003C36C8" w:rsidRPr="00AA205C" w:rsidRDefault="007D0DDE" w:rsidP="003C3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59" w:lineRule="auto"/>
            </w:pPr>
            <w:r w:rsidRPr="007D0DDE">
              <w:t>ML21202A334</w:t>
            </w:r>
          </w:p>
        </w:tc>
      </w:tr>
    </w:tbl>
    <w:p w14:paraId="69F184D5" w14:textId="77777777" w:rsidR="00102408" w:rsidRDefault="00102408"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102408" w:rsidSect="00102408">
      <w:headerReference w:type="default" r:id="rId19"/>
      <w:footerReference w:type="default" r:id="rId20"/>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6A3FA" w14:textId="77777777" w:rsidR="004F758D" w:rsidRDefault="004F758D" w:rsidP="00634FA2">
      <w:r>
        <w:separator/>
      </w:r>
    </w:p>
  </w:endnote>
  <w:endnote w:type="continuationSeparator" w:id="0">
    <w:p w14:paraId="4565C46E" w14:textId="77777777" w:rsidR="004F758D" w:rsidRDefault="004F758D" w:rsidP="00634FA2">
      <w:r>
        <w:continuationSeparator/>
      </w:r>
    </w:p>
  </w:endnote>
  <w:endnote w:type="continuationNotice" w:id="1">
    <w:p w14:paraId="29403854" w14:textId="77777777" w:rsidR="004F758D" w:rsidRDefault="004F7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38283986"/>
  <w:bookmarkStart w:id="1" w:name="_Hlk38283987"/>
  <w:p w14:paraId="2C9714E2" w14:textId="6E909FE4" w:rsidR="00D40076" w:rsidRDefault="00A8491D" w:rsidP="00C01844">
    <w:pPr>
      <w:pStyle w:val="Footer"/>
    </w:pPr>
    <w:sdt>
      <w:sdtPr>
        <w:id w:val="-1888638137"/>
        <w:docPartObj>
          <w:docPartGallery w:val="Page Numbers (Bottom of Page)"/>
          <w:docPartUnique/>
        </w:docPartObj>
      </w:sdtPr>
      <w:sdtEndPr>
        <w:rPr>
          <w:noProof/>
        </w:rPr>
      </w:sdtEndPr>
      <w:sdtContent>
        <w:r w:rsidR="00D40076">
          <w:t xml:space="preserve">Issue Date:  </w:t>
        </w:r>
        <w:r w:rsidR="001230E0">
          <w:t>10/08/21</w:t>
        </w:r>
        <w:r w:rsidR="00D40076">
          <w:tab/>
        </w:r>
        <w:r w:rsidR="00D40076" w:rsidRPr="00C45A6B">
          <w:fldChar w:fldCharType="begin"/>
        </w:r>
        <w:r w:rsidR="00D40076" w:rsidRPr="00C45A6B">
          <w:instrText xml:space="preserve"> PAGE   \* MERGEFORMAT </w:instrText>
        </w:r>
        <w:r w:rsidR="00D40076" w:rsidRPr="00C45A6B">
          <w:fldChar w:fldCharType="separate"/>
        </w:r>
        <w:r w:rsidR="00D40076">
          <w:rPr>
            <w:noProof/>
          </w:rPr>
          <w:t>1</w:t>
        </w:r>
        <w:r w:rsidR="00D40076" w:rsidRPr="00C45A6B">
          <w:rPr>
            <w:noProof/>
          </w:rPr>
          <w:fldChar w:fldCharType="end"/>
        </w:r>
      </w:sdtContent>
    </w:sdt>
    <w:r w:rsidR="00D40076">
      <w:rPr>
        <w:noProof/>
      </w:rPr>
      <w:tab/>
    </w:r>
    <w:bookmarkEnd w:id="0"/>
    <w:bookmarkEnd w:id="1"/>
    <w:r w:rsidR="00D40076">
      <w:rPr>
        <w:noProof/>
      </w:rPr>
      <w:t>89015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84DB" w14:textId="247E12E2" w:rsidR="00D40076" w:rsidRPr="00C45A6B" w:rsidRDefault="00A8491D" w:rsidP="00C01844">
    <w:pPr>
      <w:pStyle w:val="Footer"/>
    </w:pPr>
    <w:sdt>
      <w:sdtPr>
        <w:id w:val="-1166389539"/>
        <w:docPartObj>
          <w:docPartGallery w:val="Page Numbers (Bottom of Page)"/>
          <w:docPartUnique/>
        </w:docPartObj>
      </w:sdtPr>
      <w:sdtEndPr>
        <w:rPr>
          <w:noProof/>
        </w:rPr>
      </w:sdtEndPr>
      <w:sdtContent>
        <w:r w:rsidR="00D40076">
          <w:t xml:space="preserve">Issue Date:  </w:t>
        </w:r>
        <w:r w:rsidR="00EB4181">
          <w:t>10/08/21</w:t>
        </w:r>
        <w:r w:rsidR="00D40076">
          <w:tab/>
          <w:t>App</w:t>
        </w:r>
        <w:r w:rsidR="004E2AA9">
          <w:t>A</w:t>
        </w:r>
        <w:r w:rsidR="00D40076">
          <w:t>-</w:t>
        </w:r>
        <w:r w:rsidR="00D40076" w:rsidRPr="00C45A6B">
          <w:fldChar w:fldCharType="begin"/>
        </w:r>
        <w:r w:rsidR="00D40076" w:rsidRPr="00C45A6B">
          <w:instrText xml:space="preserve"> PAGE   \* MERGEFORMAT </w:instrText>
        </w:r>
        <w:r w:rsidR="00D40076" w:rsidRPr="00C45A6B">
          <w:fldChar w:fldCharType="separate"/>
        </w:r>
        <w:r w:rsidR="00D40076">
          <w:t>3</w:t>
        </w:r>
        <w:r w:rsidR="00D40076" w:rsidRPr="00C45A6B">
          <w:rPr>
            <w:noProof/>
          </w:rPr>
          <w:fldChar w:fldCharType="end"/>
        </w:r>
      </w:sdtContent>
    </w:sdt>
    <w:r w:rsidR="00D40076">
      <w:rPr>
        <w:noProof/>
      </w:rPr>
      <w:tab/>
      <w:t>89015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BA526" w14:textId="1061571B" w:rsidR="00D40076" w:rsidRDefault="00A8491D">
    <w:pPr>
      <w:pStyle w:val="Footer"/>
    </w:pPr>
    <w:sdt>
      <w:sdtPr>
        <w:id w:val="364724009"/>
        <w:docPartObj>
          <w:docPartGallery w:val="Page Numbers (Bottom of Page)"/>
          <w:docPartUnique/>
        </w:docPartObj>
      </w:sdtPr>
      <w:sdtEndPr>
        <w:rPr>
          <w:noProof/>
        </w:rPr>
      </w:sdtEndPr>
      <w:sdtContent>
        <w:r w:rsidR="00D40076">
          <w:t xml:space="preserve">Issue Date:  </w:t>
        </w:r>
        <w:r w:rsidR="00D40076">
          <w:tab/>
          <w:t>Att1-</w:t>
        </w:r>
        <w:r w:rsidR="00D40076" w:rsidRPr="00C45A6B">
          <w:fldChar w:fldCharType="begin"/>
        </w:r>
        <w:r w:rsidR="00D40076" w:rsidRPr="00C45A6B">
          <w:instrText xml:space="preserve"> PAGE   \* MERGEFORMAT </w:instrText>
        </w:r>
        <w:r w:rsidR="00D40076" w:rsidRPr="00C45A6B">
          <w:fldChar w:fldCharType="separate"/>
        </w:r>
        <w:r w:rsidR="00D40076">
          <w:t>2</w:t>
        </w:r>
        <w:r w:rsidR="00D40076" w:rsidRPr="00C45A6B">
          <w:rPr>
            <w:noProof/>
          </w:rPr>
          <w:fldChar w:fldCharType="end"/>
        </w:r>
      </w:sdtContent>
    </w:sdt>
    <w:r w:rsidR="00D40076">
      <w:rPr>
        <w:noProof/>
      </w:rPr>
      <w:tab/>
      <w:t>2801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B1E01" w14:textId="54D3CA10" w:rsidR="00D40076" w:rsidRPr="00C45A6B" w:rsidRDefault="00A8491D" w:rsidP="00C01844">
    <w:pPr>
      <w:pStyle w:val="Footer"/>
    </w:pPr>
    <w:sdt>
      <w:sdtPr>
        <w:id w:val="1258482288"/>
        <w:docPartObj>
          <w:docPartGallery w:val="Page Numbers (Bottom of Page)"/>
          <w:docPartUnique/>
        </w:docPartObj>
      </w:sdtPr>
      <w:sdtEndPr>
        <w:rPr>
          <w:noProof/>
        </w:rPr>
      </w:sdtEndPr>
      <w:sdtContent>
        <w:r w:rsidR="00D40076">
          <w:t xml:space="preserve">Issue Date:  </w:t>
        </w:r>
        <w:r w:rsidR="00EB4181">
          <w:t>10/08/21</w:t>
        </w:r>
        <w:r w:rsidR="00D40076">
          <w:tab/>
          <w:t>App</w:t>
        </w:r>
        <w:r w:rsidR="004E2AA9">
          <w:t>B</w:t>
        </w:r>
        <w:r w:rsidR="00D40076">
          <w:t>-</w:t>
        </w:r>
        <w:r w:rsidR="00D40076" w:rsidRPr="00C45A6B">
          <w:fldChar w:fldCharType="begin"/>
        </w:r>
        <w:r w:rsidR="00D40076" w:rsidRPr="00C45A6B">
          <w:instrText xml:space="preserve"> PAGE   \* MERGEFORMAT </w:instrText>
        </w:r>
        <w:r w:rsidR="00D40076" w:rsidRPr="00C45A6B">
          <w:fldChar w:fldCharType="separate"/>
        </w:r>
        <w:r w:rsidR="00D40076">
          <w:t>3</w:t>
        </w:r>
        <w:r w:rsidR="00D40076" w:rsidRPr="00C45A6B">
          <w:rPr>
            <w:noProof/>
          </w:rPr>
          <w:fldChar w:fldCharType="end"/>
        </w:r>
      </w:sdtContent>
    </w:sdt>
    <w:r w:rsidR="00D40076">
      <w:rPr>
        <w:noProof/>
      </w:rPr>
      <w:tab/>
      <w:t>89015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F4655" w14:textId="4C6F62DE" w:rsidR="00D40076" w:rsidRPr="00C45A6B" w:rsidRDefault="00A8491D" w:rsidP="00C01844">
    <w:pPr>
      <w:pStyle w:val="Footer"/>
    </w:pPr>
    <w:sdt>
      <w:sdtPr>
        <w:id w:val="430639237"/>
        <w:docPartObj>
          <w:docPartGallery w:val="Page Numbers (Bottom of Page)"/>
          <w:docPartUnique/>
        </w:docPartObj>
      </w:sdtPr>
      <w:sdtEndPr>
        <w:rPr>
          <w:noProof/>
        </w:rPr>
      </w:sdtEndPr>
      <w:sdtContent>
        <w:r w:rsidR="00D40076">
          <w:t xml:space="preserve">Issue Date:  </w:t>
        </w:r>
        <w:r w:rsidR="00EB4181">
          <w:t>10/08/21</w:t>
        </w:r>
        <w:r w:rsidR="00D40076">
          <w:tab/>
          <w:t>App</w:t>
        </w:r>
        <w:r w:rsidR="003273DB">
          <w:t>C</w:t>
        </w:r>
        <w:r w:rsidR="00D40076">
          <w:t>-</w:t>
        </w:r>
        <w:r w:rsidR="00D40076" w:rsidRPr="00C45A6B">
          <w:fldChar w:fldCharType="begin"/>
        </w:r>
        <w:r w:rsidR="00D40076" w:rsidRPr="00C45A6B">
          <w:instrText xml:space="preserve"> PAGE   \* MERGEFORMAT </w:instrText>
        </w:r>
        <w:r w:rsidR="00D40076" w:rsidRPr="00C45A6B">
          <w:fldChar w:fldCharType="separate"/>
        </w:r>
        <w:r w:rsidR="00D40076">
          <w:t>3</w:t>
        </w:r>
        <w:r w:rsidR="00D40076" w:rsidRPr="00C45A6B">
          <w:rPr>
            <w:noProof/>
          </w:rPr>
          <w:fldChar w:fldCharType="end"/>
        </w:r>
      </w:sdtContent>
    </w:sdt>
    <w:r w:rsidR="00D40076">
      <w:rPr>
        <w:noProof/>
      </w:rPr>
      <w:tab/>
      <w:t>89015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4E435" w14:textId="74872667" w:rsidR="00D40076" w:rsidRPr="00C01844" w:rsidRDefault="00A8491D" w:rsidP="00C01844">
    <w:pPr>
      <w:pStyle w:val="Footer"/>
    </w:pPr>
    <w:sdt>
      <w:sdtPr>
        <w:id w:val="1315530209"/>
        <w:docPartObj>
          <w:docPartGallery w:val="Page Numbers (Bottom of Page)"/>
          <w:docPartUnique/>
        </w:docPartObj>
      </w:sdtPr>
      <w:sdtEndPr>
        <w:rPr>
          <w:noProof/>
        </w:rPr>
      </w:sdtEndPr>
      <w:sdtContent>
        <w:r w:rsidR="00D40076">
          <w:t xml:space="preserve">Issue Date:  </w:t>
        </w:r>
        <w:r w:rsidR="00EB4181">
          <w:t>10/08/21</w:t>
        </w:r>
        <w:r w:rsidR="00D40076">
          <w:tab/>
          <w:t>App</w:t>
        </w:r>
        <w:r w:rsidR="003273DB">
          <w:t>C</w:t>
        </w:r>
        <w:r w:rsidR="00D40076">
          <w:t>-</w:t>
        </w:r>
        <w:r w:rsidR="00D40076" w:rsidRPr="00C45A6B">
          <w:fldChar w:fldCharType="begin"/>
        </w:r>
        <w:r w:rsidR="00D40076" w:rsidRPr="00C45A6B">
          <w:instrText xml:space="preserve"> PAGE   \* MERGEFORMAT </w:instrText>
        </w:r>
        <w:r w:rsidR="00D40076" w:rsidRPr="00C45A6B">
          <w:fldChar w:fldCharType="separate"/>
        </w:r>
        <w:r w:rsidR="00D40076">
          <w:t>1</w:t>
        </w:r>
        <w:r w:rsidR="00D40076" w:rsidRPr="00C45A6B">
          <w:rPr>
            <w:noProof/>
          </w:rPr>
          <w:fldChar w:fldCharType="end"/>
        </w:r>
      </w:sdtContent>
    </w:sdt>
    <w:r w:rsidR="00D40076">
      <w:rPr>
        <w:noProof/>
      </w:rPr>
      <w:tab/>
      <w:t>89015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84DC" w14:textId="4E58AD0C" w:rsidR="00D40076" w:rsidRPr="00C45A6B" w:rsidRDefault="00A8491D" w:rsidP="00102408">
    <w:pPr>
      <w:pStyle w:val="Footer"/>
      <w:tabs>
        <w:tab w:val="clear" w:pos="4680"/>
        <w:tab w:val="clear" w:pos="9360"/>
        <w:tab w:val="center" w:pos="6480"/>
        <w:tab w:val="right" w:pos="12960"/>
      </w:tabs>
    </w:pPr>
    <w:sdt>
      <w:sdtPr>
        <w:id w:val="671987923"/>
        <w:docPartObj>
          <w:docPartGallery w:val="Page Numbers (Bottom of Page)"/>
          <w:docPartUnique/>
        </w:docPartObj>
      </w:sdtPr>
      <w:sdtEndPr>
        <w:rPr>
          <w:noProof/>
        </w:rPr>
      </w:sdtEndPr>
      <w:sdtContent>
        <w:r w:rsidR="00D40076">
          <w:t xml:space="preserve">Issue Date:  </w:t>
        </w:r>
        <w:r w:rsidR="00EB4181">
          <w:t>10/08/21</w:t>
        </w:r>
        <w:r w:rsidR="00D40076">
          <w:tab/>
          <w:t>Att</w:t>
        </w:r>
        <w:r w:rsidR="00390170">
          <w:t>1</w:t>
        </w:r>
        <w:r w:rsidR="00D40076">
          <w:t>-</w:t>
        </w:r>
        <w:r w:rsidR="00D40076" w:rsidRPr="00C45A6B">
          <w:fldChar w:fldCharType="begin"/>
        </w:r>
        <w:r w:rsidR="00D40076" w:rsidRPr="00C45A6B">
          <w:instrText xml:space="preserve"> PAGE   \* MERGEFORMAT </w:instrText>
        </w:r>
        <w:r w:rsidR="00D40076" w:rsidRPr="00C45A6B">
          <w:fldChar w:fldCharType="separate"/>
        </w:r>
        <w:r w:rsidR="00D40076">
          <w:rPr>
            <w:noProof/>
          </w:rPr>
          <w:t>1</w:t>
        </w:r>
        <w:r w:rsidR="00D40076" w:rsidRPr="00C45A6B">
          <w:rPr>
            <w:noProof/>
          </w:rPr>
          <w:fldChar w:fldCharType="end"/>
        </w:r>
      </w:sdtContent>
    </w:sdt>
    <w:r w:rsidR="00D40076">
      <w:rPr>
        <w:noProof/>
      </w:rPr>
      <w:tab/>
      <w:t>89015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E06E9" w14:textId="77777777" w:rsidR="004F758D" w:rsidRDefault="004F758D" w:rsidP="00634FA2">
      <w:r>
        <w:separator/>
      </w:r>
    </w:p>
  </w:footnote>
  <w:footnote w:type="continuationSeparator" w:id="0">
    <w:p w14:paraId="323BAD07" w14:textId="77777777" w:rsidR="004F758D" w:rsidRDefault="004F758D" w:rsidP="00634FA2">
      <w:r>
        <w:continuationSeparator/>
      </w:r>
    </w:p>
  </w:footnote>
  <w:footnote w:type="continuationNotice" w:id="1">
    <w:p w14:paraId="0E144FFD" w14:textId="77777777" w:rsidR="004F758D" w:rsidRDefault="004F75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9F988" w14:textId="77777777" w:rsidR="00D40076" w:rsidRDefault="00D40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FC376" w14:textId="77777777" w:rsidR="00D40076" w:rsidRDefault="00D40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11BA6" w14:textId="77777777" w:rsidR="00D40076" w:rsidRDefault="00D400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7ADEB" w14:textId="77777777" w:rsidR="00D40076" w:rsidRDefault="00D400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497BE" w14:textId="77777777" w:rsidR="00D40076" w:rsidRDefault="00D400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0C23C" w14:textId="77777777" w:rsidR="00D40076" w:rsidRDefault="00D40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D1B93"/>
    <w:multiLevelType w:val="hybridMultilevel"/>
    <w:tmpl w:val="0BC04698"/>
    <w:lvl w:ilvl="0" w:tplc="B6789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C33AB"/>
    <w:multiLevelType w:val="hybridMultilevel"/>
    <w:tmpl w:val="AFFA7ADC"/>
    <w:lvl w:ilvl="0" w:tplc="B678949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148A"/>
    <w:multiLevelType w:val="hybridMultilevel"/>
    <w:tmpl w:val="41B6463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D5B0C"/>
    <w:multiLevelType w:val="hybridMultilevel"/>
    <w:tmpl w:val="48F2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317BE"/>
    <w:multiLevelType w:val="hybridMultilevel"/>
    <w:tmpl w:val="60869026"/>
    <w:lvl w:ilvl="0" w:tplc="67800F46">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5" w15:restartNumberingAfterBreak="0">
    <w:nsid w:val="1CB3294E"/>
    <w:multiLevelType w:val="hybridMultilevel"/>
    <w:tmpl w:val="C450DA5A"/>
    <w:lvl w:ilvl="0" w:tplc="B678949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238F2"/>
    <w:multiLevelType w:val="hybridMultilevel"/>
    <w:tmpl w:val="B190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41B31"/>
    <w:multiLevelType w:val="hybridMultilevel"/>
    <w:tmpl w:val="51E0630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C404A"/>
    <w:multiLevelType w:val="hybridMultilevel"/>
    <w:tmpl w:val="C450DA5A"/>
    <w:lvl w:ilvl="0" w:tplc="B678949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65053"/>
    <w:multiLevelType w:val="hybridMultilevel"/>
    <w:tmpl w:val="A5E6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91DDF"/>
    <w:multiLevelType w:val="hybridMultilevel"/>
    <w:tmpl w:val="357A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421E0"/>
    <w:multiLevelType w:val="hybridMultilevel"/>
    <w:tmpl w:val="76A040C4"/>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2" w15:restartNumberingAfterBreak="0">
    <w:nsid w:val="42EA4770"/>
    <w:multiLevelType w:val="hybridMultilevel"/>
    <w:tmpl w:val="D5A4B210"/>
    <w:lvl w:ilvl="0" w:tplc="B492DE5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E7414"/>
    <w:multiLevelType w:val="hybridMultilevel"/>
    <w:tmpl w:val="02AA7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5B5382"/>
    <w:multiLevelType w:val="hybridMultilevel"/>
    <w:tmpl w:val="8B10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E2F06"/>
    <w:multiLevelType w:val="hybridMultilevel"/>
    <w:tmpl w:val="D5A4B210"/>
    <w:lvl w:ilvl="0" w:tplc="B492DE5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142F0"/>
    <w:multiLevelType w:val="hybridMultilevel"/>
    <w:tmpl w:val="5CA8F718"/>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71718"/>
    <w:multiLevelType w:val="hybridMultilevel"/>
    <w:tmpl w:val="45567EFC"/>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C1005"/>
    <w:multiLevelType w:val="hybridMultilevel"/>
    <w:tmpl w:val="95B81FF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0625B"/>
    <w:multiLevelType w:val="hybridMultilevel"/>
    <w:tmpl w:val="31BA0860"/>
    <w:lvl w:ilvl="0" w:tplc="542CA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4750E9"/>
    <w:multiLevelType w:val="hybridMultilevel"/>
    <w:tmpl w:val="6AC0D212"/>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B7CED"/>
    <w:multiLevelType w:val="hybridMultilevel"/>
    <w:tmpl w:val="E9D66B40"/>
    <w:lvl w:ilvl="0" w:tplc="17C8A62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EC000E"/>
    <w:multiLevelType w:val="hybridMultilevel"/>
    <w:tmpl w:val="AB24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26487"/>
    <w:multiLevelType w:val="hybridMultilevel"/>
    <w:tmpl w:val="ACBADDD0"/>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B6071"/>
    <w:multiLevelType w:val="hybridMultilevel"/>
    <w:tmpl w:val="21342AB6"/>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85BB9"/>
    <w:multiLevelType w:val="hybridMultilevel"/>
    <w:tmpl w:val="292CEAB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35BBF"/>
    <w:multiLevelType w:val="hybridMultilevel"/>
    <w:tmpl w:val="5448B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1726D"/>
    <w:multiLevelType w:val="hybridMultilevel"/>
    <w:tmpl w:val="F2FE8FEA"/>
    <w:lvl w:ilvl="0" w:tplc="17C8A62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A269BE"/>
    <w:multiLevelType w:val="hybridMultilevel"/>
    <w:tmpl w:val="D5A4B210"/>
    <w:lvl w:ilvl="0" w:tplc="B492DE5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F3C3F"/>
    <w:multiLevelType w:val="hybridMultilevel"/>
    <w:tmpl w:val="D5804FEA"/>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D35CD"/>
    <w:multiLevelType w:val="hybridMultilevel"/>
    <w:tmpl w:val="3A3A4480"/>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8"/>
  </w:num>
  <w:num w:numId="4">
    <w:abstractNumId w:val="5"/>
  </w:num>
  <w:num w:numId="5">
    <w:abstractNumId w:val="26"/>
  </w:num>
  <w:num w:numId="6">
    <w:abstractNumId w:val="8"/>
  </w:num>
  <w:num w:numId="7">
    <w:abstractNumId w:val="1"/>
  </w:num>
  <w:num w:numId="8">
    <w:abstractNumId w:val="19"/>
  </w:num>
  <w:num w:numId="9">
    <w:abstractNumId w:val="0"/>
  </w:num>
  <w:num w:numId="10">
    <w:abstractNumId w:val="13"/>
  </w:num>
  <w:num w:numId="11">
    <w:abstractNumId w:val="11"/>
  </w:num>
  <w:num w:numId="12">
    <w:abstractNumId w:val="4"/>
  </w:num>
  <w:num w:numId="13">
    <w:abstractNumId w:val="6"/>
  </w:num>
  <w:num w:numId="14">
    <w:abstractNumId w:val="22"/>
  </w:num>
  <w:num w:numId="15">
    <w:abstractNumId w:val="3"/>
  </w:num>
  <w:num w:numId="16">
    <w:abstractNumId w:val="10"/>
  </w:num>
  <w:num w:numId="17">
    <w:abstractNumId w:val="21"/>
  </w:num>
  <w:num w:numId="18">
    <w:abstractNumId w:val="25"/>
  </w:num>
  <w:num w:numId="19">
    <w:abstractNumId w:val="30"/>
  </w:num>
  <w:num w:numId="20">
    <w:abstractNumId w:val="23"/>
  </w:num>
  <w:num w:numId="21">
    <w:abstractNumId w:val="9"/>
  </w:num>
  <w:num w:numId="22">
    <w:abstractNumId w:val="14"/>
  </w:num>
  <w:num w:numId="23">
    <w:abstractNumId w:val="27"/>
  </w:num>
  <w:num w:numId="24">
    <w:abstractNumId w:val="2"/>
  </w:num>
  <w:num w:numId="25">
    <w:abstractNumId w:val="17"/>
  </w:num>
  <w:num w:numId="26">
    <w:abstractNumId w:val="7"/>
  </w:num>
  <w:num w:numId="27">
    <w:abstractNumId w:val="20"/>
  </w:num>
  <w:num w:numId="28">
    <w:abstractNumId w:val="18"/>
  </w:num>
  <w:num w:numId="29">
    <w:abstractNumId w:val="24"/>
  </w:num>
  <w:num w:numId="30">
    <w:abstractNumId w:val="2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proofState w:spelling="clean" w:grammar="clean"/>
  <w:defaultTabStop w:val="806"/>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A2"/>
    <w:rsid w:val="0000106D"/>
    <w:rsid w:val="000011DC"/>
    <w:rsid w:val="000022B2"/>
    <w:rsid w:val="00003864"/>
    <w:rsid w:val="00004AD0"/>
    <w:rsid w:val="000050AA"/>
    <w:rsid w:val="000112E2"/>
    <w:rsid w:val="00012F6A"/>
    <w:rsid w:val="0001326D"/>
    <w:rsid w:val="00014766"/>
    <w:rsid w:val="00016418"/>
    <w:rsid w:val="00024168"/>
    <w:rsid w:val="000248DD"/>
    <w:rsid w:val="00025482"/>
    <w:rsid w:val="00032894"/>
    <w:rsid w:val="00034B38"/>
    <w:rsid w:val="00034E86"/>
    <w:rsid w:val="00035B84"/>
    <w:rsid w:val="00035DA4"/>
    <w:rsid w:val="000365B7"/>
    <w:rsid w:val="000446B2"/>
    <w:rsid w:val="00047684"/>
    <w:rsid w:val="00051823"/>
    <w:rsid w:val="000548D2"/>
    <w:rsid w:val="00060FA3"/>
    <w:rsid w:val="0006243B"/>
    <w:rsid w:val="00062F80"/>
    <w:rsid w:val="00066ACE"/>
    <w:rsid w:val="00070600"/>
    <w:rsid w:val="00071BDB"/>
    <w:rsid w:val="000744D7"/>
    <w:rsid w:val="00074C94"/>
    <w:rsid w:val="0007666C"/>
    <w:rsid w:val="00076994"/>
    <w:rsid w:val="00076ADB"/>
    <w:rsid w:val="00076F61"/>
    <w:rsid w:val="00077039"/>
    <w:rsid w:val="00081103"/>
    <w:rsid w:val="000836BC"/>
    <w:rsid w:val="000841AA"/>
    <w:rsid w:val="000844E3"/>
    <w:rsid w:val="000879F8"/>
    <w:rsid w:val="00087C4C"/>
    <w:rsid w:val="000935F0"/>
    <w:rsid w:val="000966AB"/>
    <w:rsid w:val="000A38BC"/>
    <w:rsid w:val="000A3CAD"/>
    <w:rsid w:val="000A56B7"/>
    <w:rsid w:val="000A5D11"/>
    <w:rsid w:val="000A720F"/>
    <w:rsid w:val="000B024A"/>
    <w:rsid w:val="000B1D81"/>
    <w:rsid w:val="000C130F"/>
    <w:rsid w:val="000C6BD5"/>
    <w:rsid w:val="000D12FB"/>
    <w:rsid w:val="000D15C1"/>
    <w:rsid w:val="000D2699"/>
    <w:rsid w:val="000D4324"/>
    <w:rsid w:val="000D7D53"/>
    <w:rsid w:val="000D7F0A"/>
    <w:rsid w:val="000E1CA5"/>
    <w:rsid w:val="000E2583"/>
    <w:rsid w:val="000E45F4"/>
    <w:rsid w:val="000E5405"/>
    <w:rsid w:val="000E71EC"/>
    <w:rsid w:val="000E788C"/>
    <w:rsid w:val="000F2149"/>
    <w:rsid w:val="000F24B5"/>
    <w:rsid w:val="000F2665"/>
    <w:rsid w:val="000F4D6B"/>
    <w:rsid w:val="000F6174"/>
    <w:rsid w:val="00102408"/>
    <w:rsid w:val="00102C27"/>
    <w:rsid w:val="0011133D"/>
    <w:rsid w:val="00111480"/>
    <w:rsid w:val="001115E2"/>
    <w:rsid w:val="00112545"/>
    <w:rsid w:val="00112A27"/>
    <w:rsid w:val="00117119"/>
    <w:rsid w:val="00120AB4"/>
    <w:rsid w:val="00121948"/>
    <w:rsid w:val="001230E0"/>
    <w:rsid w:val="0012344B"/>
    <w:rsid w:val="001266D6"/>
    <w:rsid w:val="0012758C"/>
    <w:rsid w:val="001279B2"/>
    <w:rsid w:val="00131984"/>
    <w:rsid w:val="00131BB3"/>
    <w:rsid w:val="00136A54"/>
    <w:rsid w:val="00143DDF"/>
    <w:rsid w:val="00145412"/>
    <w:rsid w:val="0014591A"/>
    <w:rsid w:val="0014678E"/>
    <w:rsid w:val="00146F04"/>
    <w:rsid w:val="001476F4"/>
    <w:rsid w:val="00151698"/>
    <w:rsid w:val="001552CB"/>
    <w:rsid w:val="00160B27"/>
    <w:rsid w:val="00161133"/>
    <w:rsid w:val="00162B49"/>
    <w:rsid w:val="001670AA"/>
    <w:rsid w:val="001748AA"/>
    <w:rsid w:val="001767A4"/>
    <w:rsid w:val="001838EB"/>
    <w:rsid w:val="00186279"/>
    <w:rsid w:val="0018712A"/>
    <w:rsid w:val="00191470"/>
    <w:rsid w:val="001922C8"/>
    <w:rsid w:val="00194F7C"/>
    <w:rsid w:val="00196BBE"/>
    <w:rsid w:val="00197A1E"/>
    <w:rsid w:val="001A1A8B"/>
    <w:rsid w:val="001A7086"/>
    <w:rsid w:val="001A78FB"/>
    <w:rsid w:val="001B0D0B"/>
    <w:rsid w:val="001B20D6"/>
    <w:rsid w:val="001B2137"/>
    <w:rsid w:val="001B77B2"/>
    <w:rsid w:val="001B7A56"/>
    <w:rsid w:val="001C0828"/>
    <w:rsid w:val="001C2D2D"/>
    <w:rsid w:val="001C32A4"/>
    <w:rsid w:val="001C3B10"/>
    <w:rsid w:val="001C441C"/>
    <w:rsid w:val="001C4BCE"/>
    <w:rsid w:val="001C77B2"/>
    <w:rsid w:val="001D04C0"/>
    <w:rsid w:val="001D314A"/>
    <w:rsid w:val="001D3EBA"/>
    <w:rsid w:val="001E0085"/>
    <w:rsid w:val="001E0B3B"/>
    <w:rsid w:val="001E221D"/>
    <w:rsid w:val="001F1A74"/>
    <w:rsid w:val="001F2BBB"/>
    <w:rsid w:val="001F5428"/>
    <w:rsid w:val="001F5D36"/>
    <w:rsid w:val="001F5F28"/>
    <w:rsid w:val="001F6226"/>
    <w:rsid w:val="001F6ACB"/>
    <w:rsid w:val="001F72E5"/>
    <w:rsid w:val="00201231"/>
    <w:rsid w:val="00213A1B"/>
    <w:rsid w:val="002169E3"/>
    <w:rsid w:val="00220608"/>
    <w:rsid w:val="002215CF"/>
    <w:rsid w:val="002227B9"/>
    <w:rsid w:val="002230DB"/>
    <w:rsid w:val="00223E0C"/>
    <w:rsid w:val="0022451D"/>
    <w:rsid w:val="002256FC"/>
    <w:rsid w:val="00231CA2"/>
    <w:rsid w:val="00233B6A"/>
    <w:rsid w:val="0023450D"/>
    <w:rsid w:val="002377A8"/>
    <w:rsid w:val="00240573"/>
    <w:rsid w:val="00240838"/>
    <w:rsid w:val="0024358B"/>
    <w:rsid w:val="00243EB4"/>
    <w:rsid w:val="00244E0B"/>
    <w:rsid w:val="00245E5F"/>
    <w:rsid w:val="00246E9E"/>
    <w:rsid w:val="00247A42"/>
    <w:rsid w:val="00250ECB"/>
    <w:rsid w:val="002514CF"/>
    <w:rsid w:val="002524AF"/>
    <w:rsid w:val="002617C4"/>
    <w:rsid w:val="00261EB9"/>
    <w:rsid w:val="00266B6F"/>
    <w:rsid w:val="00270448"/>
    <w:rsid w:val="0027213D"/>
    <w:rsid w:val="00272F11"/>
    <w:rsid w:val="002735F9"/>
    <w:rsid w:val="00276AB5"/>
    <w:rsid w:val="00276FA4"/>
    <w:rsid w:val="00280DF4"/>
    <w:rsid w:val="0028156F"/>
    <w:rsid w:val="00282497"/>
    <w:rsid w:val="00282BB1"/>
    <w:rsid w:val="00285090"/>
    <w:rsid w:val="00287D86"/>
    <w:rsid w:val="002929C5"/>
    <w:rsid w:val="00292CBC"/>
    <w:rsid w:val="00294104"/>
    <w:rsid w:val="00297787"/>
    <w:rsid w:val="00297F6F"/>
    <w:rsid w:val="002A0E07"/>
    <w:rsid w:val="002A34D1"/>
    <w:rsid w:val="002A79E2"/>
    <w:rsid w:val="002B09C6"/>
    <w:rsid w:val="002C05EA"/>
    <w:rsid w:val="002C0DD9"/>
    <w:rsid w:val="002C1327"/>
    <w:rsid w:val="002C5AFC"/>
    <w:rsid w:val="002C6274"/>
    <w:rsid w:val="002C6732"/>
    <w:rsid w:val="002C69E0"/>
    <w:rsid w:val="002C6C2E"/>
    <w:rsid w:val="002D2D70"/>
    <w:rsid w:val="002D5FBC"/>
    <w:rsid w:val="002E163F"/>
    <w:rsid w:val="002E170D"/>
    <w:rsid w:val="002E1938"/>
    <w:rsid w:val="002E306C"/>
    <w:rsid w:val="002E39C5"/>
    <w:rsid w:val="002E4A0A"/>
    <w:rsid w:val="002E65D7"/>
    <w:rsid w:val="002E7283"/>
    <w:rsid w:val="002F08B4"/>
    <w:rsid w:val="002F1C3E"/>
    <w:rsid w:val="00301151"/>
    <w:rsid w:val="0030299F"/>
    <w:rsid w:val="003110ED"/>
    <w:rsid w:val="0031158E"/>
    <w:rsid w:val="00312409"/>
    <w:rsid w:val="003129E5"/>
    <w:rsid w:val="00313788"/>
    <w:rsid w:val="0031412F"/>
    <w:rsid w:val="00316159"/>
    <w:rsid w:val="0032409B"/>
    <w:rsid w:val="003264AD"/>
    <w:rsid w:val="00326DAF"/>
    <w:rsid w:val="003273DB"/>
    <w:rsid w:val="003276C2"/>
    <w:rsid w:val="003314BC"/>
    <w:rsid w:val="003338BF"/>
    <w:rsid w:val="00335744"/>
    <w:rsid w:val="003409E1"/>
    <w:rsid w:val="003411EC"/>
    <w:rsid w:val="00341E6B"/>
    <w:rsid w:val="00343267"/>
    <w:rsid w:val="00343F32"/>
    <w:rsid w:val="00345DAE"/>
    <w:rsid w:val="0034620F"/>
    <w:rsid w:val="00346DEB"/>
    <w:rsid w:val="00347540"/>
    <w:rsid w:val="0034771E"/>
    <w:rsid w:val="00353D1C"/>
    <w:rsid w:val="00354EF7"/>
    <w:rsid w:val="00355FA4"/>
    <w:rsid w:val="00356D41"/>
    <w:rsid w:val="00357EE4"/>
    <w:rsid w:val="003625F8"/>
    <w:rsid w:val="003632D9"/>
    <w:rsid w:val="003649E1"/>
    <w:rsid w:val="00365D01"/>
    <w:rsid w:val="00366D98"/>
    <w:rsid w:val="00371BAC"/>
    <w:rsid w:val="00375373"/>
    <w:rsid w:val="003802A7"/>
    <w:rsid w:val="003803DF"/>
    <w:rsid w:val="0038054F"/>
    <w:rsid w:val="00381B55"/>
    <w:rsid w:val="00383AE6"/>
    <w:rsid w:val="0038631B"/>
    <w:rsid w:val="00386B8A"/>
    <w:rsid w:val="00390170"/>
    <w:rsid w:val="00390504"/>
    <w:rsid w:val="00390702"/>
    <w:rsid w:val="00390981"/>
    <w:rsid w:val="00395A0C"/>
    <w:rsid w:val="00396615"/>
    <w:rsid w:val="003A048A"/>
    <w:rsid w:val="003A212B"/>
    <w:rsid w:val="003A2E35"/>
    <w:rsid w:val="003A67E4"/>
    <w:rsid w:val="003A6817"/>
    <w:rsid w:val="003B0C98"/>
    <w:rsid w:val="003B3963"/>
    <w:rsid w:val="003B5E0C"/>
    <w:rsid w:val="003B5E30"/>
    <w:rsid w:val="003C36C8"/>
    <w:rsid w:val="003C625C"/>
    <w:rsid w:val="003C6792"/>
    <w:rsid w:val="003D23F7"/>
    <w:rsid w:val="003D4826"/>
    <w:rsid w:val="003D5AEA"/>
    <w:rsid w:val="003D6A3E"/>
    <w:rsid w:val="003E1D77"/>
    <w:rsid w:val="003E50F3"/>
    <w:rsid w:val="003F2B6B"/>
    <w:rsid w:val="003F568D"/>
    <w:rsid w:val="003F618C"/>
    <w:rsid w:val="00400A2A"/>
    <w:rsid w:val="00402DC9"/>
    <w:rsid w:val="00403869"/>
    <w:rsid w:val="0040517C"/>
    <w:rsid w:val="00405343"/>
    <w:rsid w:val="0040576E"/>
    <w:rsid w:val="00412314"/>
    <w:rsid w:val="00412C48"/>
    <w:rsid w:val="0041303E"/>
    <w:rsid w:val="00414A72"/>
    <w:rsid w:val="00415DD6"/>
    <w:rsid w:val="00415E7B"/>
    <w:rsid w:val="00420458"/>
    <w:rsid w:val="00420D9C"/>
    <w:rsid w:val="00421970"/>
    <w:rsid w:val="004241B0"/>
    <w:rsid w:val="0042546C"/>
    <w:rsid w:val="00431B56"/>
    <w:rsid w:val="00431DA8"/>
    <w:rsid w:val="00432C40"/>
    <w:rsid w:val="00433317"/>
    <w:rsid w:val="0043620F"/>
    <w:rsid w:val="0043767D"/>
    <w:rsid w:val="004433FE"/>
    <w:rsid w:val="00444DAF"/>
    <w:rsid w:val="0044713F"/>
    <w:rsid w:val="004608E9"/>
    <w:rsid w:val="004612DB"/>
    <w:rsid w:val="00466232"/>
    <w:rsid w:val="00466409"/>
    <w:rsid w:val="004672C5"/>
    <w:rsid w:val="00473DEC"/>
    <w:rsid w:val="00475E34"/>
    <w:rsid w:val="004777CD"/>
    <w:rsid w:val="0048250E"/>
    <w:rsid w:val="00482CE6"/>
    <w:rsid w:val="004852DD"/>
    <w:rsid w:val="004859E8"/>
    <w:rsid w:val="00487E35"/>
    <w:rsid w:val="004963FD"/>
    <w:rsid w:val="0049671A"/>
    <w:rsid w:val="004A2A74"/>
    <w:rsid w:val="004A6126"/>
    <w:rsid w:val="004A726C"/>
    <w:rsid w:val="004B032E"/>
    <w:rsid w:val="004B0CE0"/>
    <w:rsid w:val="004B1A74"/>
    <w:rsid w:val="004B5EF7"/>
    <w:rsid w:val="004B7138"/>
    <w:rsid w:val="004C0453"/>
    <w:rsid w:val="004C0635"/>
    <w:rsid w:val="004C1022"/>
    <w:rsid w:val="004C2EFA"/>
    <w:rsid w:val="004C5143"/>
    <w:rsid w:val="004C6929"/>
    <w:rsid w:val="004D023B"/>
    <w:rsid w:val="004D29DA"/>
    <w:rsid w:val="004D46A6"/>
    <w:rsid w:val="004E07BC"/>
    <w:rsid w:val="004E21BD"/>
    <w:rsid w:val="004E2AA9"/>
    <w:rsid w:val="004E471E"/>
    <w:rsid w:val="004E48C9"/>
    <w:rsid w:val="004F27B3"/>
    <w:rsid w:val="004F3EDE"/>
    <w:rsid w:val="004F4542"/>
    <w:rsid w:val="004F45C6"/>
    <w:rsid w:val="004F5B18"/>
    <w:rsid w:val="004F5E09"/>
    <w:rsid w:val="004F758D"/>
    <w:rsid w:val="004F7886"/>
    <w:rsid w:val="005000F5"/>
    <w:rsid w:val="00500295"/>
    <w:rsid w:val="00500573"/>
    <w:rsid w:val="00501AE8"/>
    <w:rsid w:val="00502BF5"/>
    <w:rsid w:val="00503594"/>
    <w:rsid w:val="00506493"/>
    <w:rsid w:val="00507F5E"/>
    <w:rsid w:val="00510302"/>
    <w:rsid w:val="00511FB4"/>
    <w:rsid w:val="00512385"/>
    <w:rsid w:val="00517D48"/>
    <w:rsid w:val="00521D7A"/>
    <w:rsid w:val="00523E67"/>
    <w:rsid w:val="00524E67"/>
    <w:rsid w:val="00527460"/>
    <w:rsid w:val="005303E2"/>
    <w:rsid w:val="00532F55"/>
    <w:rsid w:val="00535FB4"/>
    <w:rsid w:val="005409C7"/>
    <w:rsid w:val="005440B7"/>
    <w:rsid w:val="0054506E"/>
    <w:rsid w:val="00545A14"/>
    <w:rsid w:val="00545DB0"/>
    <w:rsid w:val="0054799E"/>
    <w:rsid w:val="005512EA"/>
    <w:rsid w:val="00551F99"/>
    <w:rsid w:val="00557F08"/>
    <w:rsid w:val="005604C4"/>
    <w:rsid w:val="005608AB"/>
    <w:rsid w:val="00562A6F"/>
    <w:rsid w:val="00565400"/>
    <w:rsid w:val="00565644"/>
    <w:rsid w:val="00565878"/>
    <w:rsid w:val="00565C4E"/>
    <w:rsid w:val="00572ADE"/>
    <w:rsid w:val="005743DD"/>
    <w:rsid w:val="0057607C"/>
    <w:rsid w:val="00581BE3"/>
    <w:rsid w:val="00583968"/>
    <w:rsid w:val="00584105"/>
    <w:rsid w:val="00585003"/>
    <w:rsid w:val="005862C4"/>
    <w:rsid w:val="00586965"/>
    <w:rsid w:val="00591F45"/>
    <w:rsid w:val="0059429E"/>
    <w:rsid w:val="0059463E"/>
    <w:rsid w:val="00595002"/>
    <w:rsid w:val="005A1B02"/>
    <w:rsid w:val="005A3225"/>
    <w:rsid w:val="005A3246"/>
    <w:rsid w:val="005A5697"/>
    <w:rsid w:val="005B01FF"/>
    <w:rsid w:val="005B11FE"/>
    <w:rsid w:val="005B160B"/>
    <w:rsid w:val="005B2EFE"/>
    <w:rsid w:val="005B5155"/>
    <w:rsid w:val="005B540D"/>
    <w:rsid w:val="005B7950"/>
    <w:rsid w:val="005C1194"/>
    <w:rsid w:val="005C2EE3"/>
    <w:rsid w:val="005D14DF"/>
    <w:rsid w:val="005D1BB3"/>
    <w:rsid w:val="005D1D48"/>
    <w:rsid w:val="005E10A2"/>
    <w:rsid w:val="005E2656"/>
    <w:rsid w:val="005E698A"/>
    <w:rsid w:val="005E7580"/>
    <w:rsid w:val="005F1B6D"/>
    <w:rsid w:val="005F2081"/>
    <w:rsid w:val="005F7050"/>
    <w:rsid w:val="005F7153"/>
    <w:rsid w:val="00600CE5"/>
    <w:rsid w:val="00600E62"/>
    <w:rsid w:val="00605976"/>
    <w:rsid w:val="006059F2"/>
    <w:rsid w:val="00607BED"/>
    <w:rsid w:val="00607CDD"/>
    <w:rsid w:val="006112A8"/>
    <w:rsid w:val="00612DD7"/>
    <w:rsid w:val="0061329B"/>
    <w:rsid w:val="006154FB"/>
    <w:rsid w:val="00616CEA"/>
    <w:rsid w:val="0062108A"/>
    <w:rsid w:val="0062517F"/>
    <w:rsid w:val="00625FD0"/>
    <w:rsid w:val="00626299"/>
    <w:rsid w:val="00626E0D"/>
    <w:rsid w:val="00627605"/>
    <w:rsid w:val="00630850"/>
    <w:rsid w:val="00634AC5"/>
    <w:rsid w:val="00634FA2"/>
    <w:rsid w:val="0063778E"/>
    <w:rsid w:val="0063784A"/>
    <w:rsid w:val="00637A39"/>
    <w:rsid w:val="00642713"/>
    <w:rsid w:val="00645438"/>
    <w:rsid w:val="00647606"/>
    <w:rsid w:val="00652BEB"/>
    <w:rsid w:val="00653002"/>
    <w:rsid w:val="006572FD"/>
    <w:rsid w:val="00666238"/>
    <w:rsid w:val="006677FB"/>
    <w:rsid w:val="00674533"/>
    <w:rsid w:val="00677761"/>
    <w:rsid w:val="0068046A"/>
    <w:rsid w:val="00687B67"/>
    <w:rsid w:val="00692B5C"/>
    <w:rsid w:val="00695D13"/>
    <w:rsid w:val="00696BF6"/>
    <w:rsid w:val="006A0BA7"/>
    <w:rsid w:val="006A1012"/>
    <w:rsid w:val="006A40B7"/>
    <w:rsid w:val="006A469A"/>
    <w:rsid w:val="006A7E61"/>
    <w:rsid w:val="006B0A8A"/>
    <w:rsid w:val="006B6E06"/>
    <w:rsid w:val="006C14EB"/>
    <w:rsid w:val="006C1DE6"/>
    <w:rsid w:val="006C2D7B"/>
    <w:rsid w:val="006C4D9D"/>
    <w:rsid w:val="006D1EE7"/>
    <w:rsid w:val="006D1FBF"/>
    <w:rsid w:val="006D5F0E"/>
    <w:rsid w:val="006D75A8"/>
    <w:rsid w:val="006D7CF2"/>
    <w:rsid w:val="006E034C"/>
    <w:rsid w:val="006E38A9"/>
    <w:rsid w:val="006E3A43"/>
    <w:rsid w:val="006E3D1D"/>
    <w:rsid w:val="006E7BAA"/>
    <w:rsid w:val="006E7C37"/>
    <w:rsid w:val="006F245F"/>
    <w:rsid w:val="006F3FB4"/>
    <w:rsid w:val="006F5A95"/>
    <w:rsid w:val="006F6EF2"/>
    <w:rsid w:val="00702367"/>
    <w:rsid w:val="007054CA"/>
    <w:rsid w:val="00705BF2"/>
    <w:rsid w:val="00705E0E"/>
    <w:rsid w:val="00706166"/>
    <w:rsid w:val="007073AC"/>
    <w:rsid w:val="00707F80"/>
    <w:rsid w:val="007118E0"/>
    <w:rsid w:val="0071344E"/>
    <w:rsid w:val="00713565"/>
    <w:rsid w:val="00715700"/>
    <w:rsid w:val="00716391"/>
    <w:rsid w:val="00717787"/>
    <w:rsid w:val="00717E3B"/>
    <w:rsid w:val="007210EE"/>
    <w:rsid w:val="00721613"/>
    <w:rsid w:val="00721644"/>
    <w:rsid w:val="0072164A"/>
    <w:rsid w:val="00721CC2"/>
    <w:rsid w:val="007227E0"/>
    <w:rsid w:val="007258B9"/>
    <w:rsid w:val="0072732D"/>
    <w:rsid w:val="0073279B"/>
    <w:rsid w:val="00733464"/>
    <w:rsid w:val="00734C64"/>
    <w:rsid w:val="007357DF"/>
    <w:rsid w:val="00742F0F"/>
    <w:rsid w:val="00743369"/>
    <w:rsid w:val="00745838"/>
    <w:rsid w:val="00751613"/>
    <w:rsid w:val="007522F4"/>
    <w:rsid w:val="00752949"/>
    <w:rsid w:val="00754D1A"/>
    <w:rsid w:val="00754EC7"/>
    <w:rsid w:val="00755D8C"/>
    <w:rsid w:val="0076657F"/>
    <w:rsid w:val="00772735"/>
    <w:rsid w:val="00775D46"/>
    <w:rsid w:val="00781685"/>
    <w:rsid w:val="00781AE6"/>
    <w:rsid w:val="00782BCC"/>
    <w:rsid w:val="0078748F"/>
    <w:rsid w:val="00794315"/>
    <w:rsid w:val="0079577B"/>
    <w:rsid w:val="007975B9"/>
    <w:rsid w:val="007A07B4"/>
    <w:rsid w:val="007A49AF"/>
    <w:rsid w:val="007B09FA"/>
    <w:rsid w:val="007B1514"/>
    <w:rsid w:val="007B1B33"/>
    <w:rsid w:val="007B1B6E"/>
    <w:rsid w:val="007C0A18"/>
    <w:rsid w:val="007C0BDE"/>
    <w:rsid w:val="007C1B16"/>
    <w:rsid w:val="007C2FFF"/>
    <w:rsid w:val="007C6528"/>
    <w:rsid w:val="007C743F"/>
    <w:rsid w:val="007C76F4"/>
    <w:rsid w:val="007D0075"/>
    <w:rsid w:val="007D017F"/>
    <w:rsid w:val="007D0DDE"/>
    <w:rsid w:val="007D1FE2"/>
    <w:rsid w:val="007D250E"/>
    <w:rsid w:val="007D43A9"/>
    <w:rsid w:val="007D6117"/>
    <w:rsid w:val="007E28B4"/>
    <w:rsid w:val="007E3236"/>
    <w:rsid w:val="007E3397"/>
    <w:rsid w:val="007E688F"/>
    <w:rsid w:val="007E705E"/>
    <w:rsid w:val="007F0B6A"/>
    <w:rsid w:val="007F4B28"/>
    <w:rsid w:val="007F7604"/>
    <w:rsid w:val="007F78DF"/>
    <w:rsid w:val="00810E06"/>
    <w:rsid w:val="008114DB"/>
    <w:rsid w:val="00811E55"/>
    <w:rsid w:val="00812706"/>
    <w:rsid w:val="00812A5E"/>
    <w:rsid w:val="00820792"/>
    <w:rsid w:val="00824C99"/>
    <w:rsid w:val="00826E48"/>
    <w:rsid w:val="00830264"/>
    <w:rsid w:val="00830EF6"/>
    <w:rsid w:val="00840298"/>
    <w:rsid w:val="008418A7"/>
    <w:rsid w:val="00842D5B"/>
    <w:rsid w:val="00842D77"/>
    <w:rsid w:val="00843844"/>
    <w:rsid w:val="00843B01"/>
    <w:rsid w:val="00844059"/>
    <w:rsid w:val="00846A92"/>
    <w:rsid w:val="00847266"/>
    <w:rsid w:val="00850846"/>
    <w:rsid w:val="00855C33"/>
    <w:rsid w:val="0085680A"/>
    <w:rsid w:val="008618C7"/>
    <w:rsid w:val="008623AA"/>
    <w:rsid w:val="008630D3"/>
    <w:rsid w:val="008636AA"/>
    <w:rsid w:val="00865247"/>
    <w:rsid w:val="0086762B"/>
    <w:rsid w:val="0087471E"/>
    <w:rsid w:val="00874BB8"/>
    <w:rsid w:val="00877BC6"/>
    <w:rsid w:val="00880B17"/>
    <w:rsid w:val="008832EE"/>
    <w:rsid w:val="00883FB3"/>
    <w:rsid w:val="00884761"/>
    <w:rsid w:val="00884AC2"/>
    <w:rsid w:val="00884C05"/>
    <w:rsid w:val="00885928"/>
    <w:rsid w:val="0088697D"/>
    <w:rsid w:val="00887C8D"/>
    <w:rsid w:val="00892065"/>
    <w:rsid w:val="008A010D"/>
    <w:rsid w:val="008A3B82"/>
    <w:rsid w:val="008A5FE9"/>
    <w:rsid w:val="008A673A"/>
    <w:rsid w:val="008B0093"/>
    <w:rsid w:val="008B1016"/>
    <w:rsid w:val="008B1588"/>
    <w:rsid w:val="008B4C52"/>
    <w:rsid w:val="008B6703"/>
    <w:rsid w:val="008C1114"/>
    <w:rsid w:val="008C557B"/>
    <w:rsid w:val="008D0BAC"/>
    <w:rsid w:val="008D150F"/>
    <w:rsid w:val="008D2DAA"/>
    <w:rsid w:val="008D7CB9"/>
    <w:rsid w:val="008D7F1F"/>
    <w:rsid w:val="008E0583"/>
    <w:rsid w:val="008E0D2E"/>
    <w:rsid w:val="008E18E9"/>
    <w:rsid w:val="008E2A66"/>
    <w:rsid w:val="008E5CEC"/>
    <w:rsid w:val="008E76E3"/>
    <w:rsid w:val="008F2D84"/>
    <w:rsid w:val="008F5D79"/>
    <w:rsid w:val="00904BE8"/>
    <w:rsid w:val="00905D01"/>
    <w:rsid w:val="009066E2"/>
    <w:rsid w:val="00912C86"/>
    <w:rsid w:val="009133E1"/>
    <w:rsid w:val="009169AC"/>
    <w:rsid w:val="0092047D"/>
    <w:rsid w:val="00922CD4"/>
    <w:rsid w:val="00924CE1"/>
    <w:rsid w:val="0092693C"/>
    <w:rsid w:val="009277A2"/>
    <w:rsid w:val="00932589"/>
    <w:rsid w:val="00932976"/>
    <w:rsid w:val="009336D9"/>
    <w:rsid w:val="0094301F"/>
    <w:rsid w:val="0094305B"/>
    <w:rsid w:val="009447EF"/>
    <w:rsid w:val="00945DA1"/>
    <w:rsid w:val="00946A6E"/>
    <w:rsid w:val="00947ED0"/>
    <w:rsid w:val="00950076"/>
    <w:rsid w:val="0095320F"/>
    <w:rsid w:val="00957A19"/>
    <w:rsid w:val="00960521"/>
    <w:rsid w:val="00962CAD"/>
    <w:rsid w:val="00962FB4"/>
    <w:rsid w:val="00971160"/>
    <w:rsid w:val="0097480F"/>
    <w:rsid w:val="00980A90"/>
    <w:rsid w:val="00985B2A"/>
    <w:rsid w:val="009869D8"/>
    <w:rsid w:val="00990B3F"/>
    <w:rsid w:val="00991543"/>
    <w:rsid w:val="0099169F"/>
    <w:rsid w:val="00996B29"/>
    <w:rsid w:val="00997A30"/>
    <w:rsid w:val="00997DB0"/>
    <w:rsid w:val="009A3161"/>
    <w:rsid w:val="009A4042"/>
    <w:rsid w:val="009A4D2B"/>
    <w:rsid w:val="009A721D"/>
    <w:rsid w:val="009A7F11"/>
    <w:rsid w:val="009B20C8"/>
    <w:rsid w:val="009B429D"/>
    <w:rsid w:val="009B4929"/>
    <w:rsid w:val="009B6859"/>
    <w:rsid w:val="009C46C2"/>
    <w:rsid w:val="009C756F"/>
    <w:rsid w:val="009D10AF"/>
    <w:rsid w:val="009D24A3"/>
    <w:rsid w:val="009D4306"/>
    <w:rsid w:val="009D7622"/>
    <w:rsid w:val="009E2EA3"/>
    <w:rsid w:val="009F2661"/>
    <w:rsid w:val="009F26A5"/>
    <w:rsid w:val="009F318B"/>
    <w:rsid w:val="009F3C26"/>
    <w:rsid w:val="009F3FD1"/>
    <w:rsid w:val="009F63D9"/>
    <w:rsid w:val="00A035CF"/>
    <w:rsid w:val="00A06331"/>
    <w:rsid w:val="00A070CE"/>
    <w:rsid w:val="00A1616A"/>
    <w:rsid w:val="00A1722A"/>
    <w:rsid w:val="00A20CFA"/>
    <w:rsid w:val="00A20F9D"/>
    <w:rsid w:val="00A212D6"/>
    <w:rsid w:val="00A24109"/>
    <w:rsid w:val="00A25398"/>
    <w:rsid w:val="00A31CF9"/>
    <w:rsid w:val="00A334D5"/>
    <w:rsid w:val="00A34F88"/>
    <w:rsid w:val="00A35C75"/>
    <w:rsid w:val="00A366D3"/>
    <w:rsid w:val="00A37F50"/>
    <w:rsid w:val="00A41109"/>
    <w:rsid w:val="00A41C06"/>
    <w:rsid w:val="00A429D3"/>
    <w:rsid w:val="00A448A3"/>
    <w:rsid w:val="00A44A6C"/>
    <w:rsid w:val="00A522E6"/>
    <w:rsid w:val="00A61D79"/>
    <w:rsid w:val="00A6267C"/>
    <w:rsid w:val="00A63405"/>
    <w:rsid w:val="00A641F0"/>
    <w:rsid w:val="00A67842"/>
    <w:rsid w:val="00A720CE"/>
    <w:rsid w:val="00A7270B"/>
    <w:rsid w:val="00A72FD8"/>
    <w:rsid w:val="00A74856"/>
    <w:rsid w:val="00A75772"/>
    <w:rsid w:val="00A75C87"/>
    <w:rsid w:val="00A75E2B"/>
    <w:rsid w:val="00A81B42"/>
    <w:rsid w:val="00A82D9F"/>
    <w:rsid w:val="00A83A66"/>
    <w:rsid w:val="00A8516A"/>
    <w:rsid w:val="00A86028"/>
    <w:rsid w:val="00A87DA9"/>
    <w:rsid w:val="00A90B9C"/>
    <w:rsid w:val="00A94139"/>
    <w:rsid w:val="00A958A8"/>
    <w:rsid w:val="00AA0AEA"/>
    <w:rsid w:val="00AA2B6D"/>
    <w:rsid w:val="00AA337B"/>
    <w:rsid w:val="00AA63C3"/>
    <w:rsid w:val="00AA68D3"/>
    <w:rsid w:val="00AA71EB"/>
    <w:rsid w:val="00AB2093"/>
    <w:rsid w:val="00AB311B"/>
    <w:rsid w:val="00AB45B8"/>
    <w:rsid w:val="00AC12D8"/>
    <w:rsid w:val="00AC32D3"/>
    <w:rsid w:val="00AC4574"/>
    <w:rsid w:val="00AC6FC5"/>
    <w:rsid w:val="00AD2D68"/>
    <w:rsid w:val="00AE346D"/>
    <w:rsid w:val="00AE3A5C"/>
    <w:rsid w:val="00AE4686"/>
    <w:rsid w:val="00AE535E"/>
    <w:rsid w:val="00AF206E"/>
    <w:rsid w:val="00AF3E45"/>
    <w:rsid w:val="00AF4CCA"/>
    <w:rsid w:val="00AF572B"/>
    <w:rsid w:val="00B00172"/>
    <w:rsid w:val="00B03907"/>
    <w:rsid w:val="00B044EB"/>
    <w:rsid w:val="00B10633"/>
    <w:rsid w:val="00B10C0C"/>
    <w:rsid w:val="00B20F49"/>
    <w:rsid w:val="00B23153"/>
    <w:rsid w:val="00B25323"/>
    <w:rsid w:val="00B2668D"/>
    <w:rsid w:val="00B26B2F"/>
    <w:rsid w:val="00B27750"/>
    <w:rsid w:val="00B30FEF"/>
    <w:rsid w:val="00B311A4"/>
    <w:rsid w:val="00B34B29"/>
    <w:rsid w:val="00B3560C"/>
    <w:rsid w:val="00B36F62"/>
    <w:rsid w:val="00B41C9B"/>
    <w:rsid w:val="00B44C35"/>
    <w:rsid w:val="00B51658"/>
    <w:rsid w:val="00B51E01"/>
    <w:rsid w:val="00B54BC3"/>
    <w:rsid w:val="00B55B93"/>
    <w:rsid w:val="00B60696"/>
    <w:rsid w:val="00B632FB"/>
    <w:rsid w:val="00B65FC1"/>
    <w:rsid w:val="00B70D7A"/>
    <w:rsid w:val="00B73865"/>
    <w:rsid w:val="00B744CB"/>
    <w:rsid w:val="00B74EC5"/>
    <w:rsid w:val="00B74F7F"/>
    <w:rsid w:val="00B80DCB"/>
    <w:rsid w:val="00B81470"/>
    <w:rsid w:val="00B863CE"/>
    <w:rsid w:val="00B8732B"/>
    <w:rsid w:val="00B95052"/>
    <w:rsid w:val="00BA0B8D"/>
    <w:rsid w:val="00BA0E8E"/>
    <w:rsid w:val="00BA198A"/>
    <w:rsid w:val="00BA6A4D"/>
    <w:rsid w:val="00BB2321"/>
    <w:rsid w:val="00BB476B"/>
    <w:rsid w:val="00BB4B2A"/>
    <w:rsid w:val="00BB7362"/>
    <w:rsid w:val="00BC41CF"/>
    <w:rsid w:val="00BE07FE"/>
    <w:rsid w:val="00BE0A71"/>
    <w:rsid w:val="00BE33BF"/>
    <w:rsid w:val="00BE5BA1"/>
    <w:rsid w:val="00BE7676"/>
    <w:rsid w:val="00BF0703"/>
    <w:rsid w:val="00BF2D44"/>
    <w:rsid w:val="00BF30BA"/>
    <w:rsid w:val="00C00DE0"/>
    <w:rsid w:val="00C01844"/>
    <w:rsid w:val="00C01F26"/>
    <w:rsid w:val="00C042E7"/>
    <w:rsid w:val="00C07536"/>
    <w:rsid w:val="00C11864"/>
    <w:rsid w:val="00C11A46"/>
    <w:rsid w:val="00C127E1"/>
    <w:rsid w:val="00C14107"/>
    <w:rsid w:val="00C150A4"/>
    <w:rsid w:val="00C162D9"/>
    <w:rsid w:val="00C16FA0"/>
    <w:rsid w:val="00C17470"/>
    <w:rsid w:val="00C17508"/>
    <w:rsid w:val="00C2059F"/>
    <w:rsid w:val="00C20713"/>
    <w:rsid w:val="00C21AC4"/>
    <w:rsid w:val="00C23D0A"/>
    <w:rsid w:val="00C279A2"/>
    <w:rsid w:val="00C27E19"/>
    <w:rsid w:val="00C33046"/>
    <w:rsid w:val="00C351F3"/>
    <w:rsid w:val="00C36A71"/>
    <w:rsid w:val="00C40A4B"/>
    <w:rsid w:val="00C44B06"/>
    <w:rsid w:val="00C47034"/>
    <w:rsid w:val="00C521D8"/>
    <w:rsid w:val="00C527FF"/>
    <w:rsid w:val="00C5283F"/>
    <w:rsid w:val="00C52A12"/>
    <w:rsid w:val="00C52EC1"/>
    <w:rsid w:val="00C5715C"/>
    <w:rsid w:val="00C575B1"/>
    <w:rsid w:val="00C610EF"/>
    <w:rsid w:val="00C624D2"/>
    <w:rsid w:val="00C628AC"/>
    <w:rsid w:val="00C640FC"/>
    <w:rsid w:val="00C64177"/>
    <w:rsid w:val="00C65A78"/>
    <w:rsid w:val="00C70352"/>
    <w:rsid w:val="00C74DCF"/>
    <w:rsid w:val="00C81071"/>
    <w:rsid w:val="00C82F38"/>
    <w:rsid w:val="00C9138F"/>
    <w:rsid w:val="00C92471"/>
    <w:rsid w:val="00C936AA"/>
    <w:rsid w:val="00C95BCD"/>
    <w:rsid w:val="00C968D3"/>
    <w:rsid w:val="00C96CA7"/>
    <w:rsid w:val="00CA05D5"/>
    <w:rsid w:val="00CA176E"/>
    <w:rsid w:val="00CA2501"/>
    <w:rsid w:val="00CA288A"/>
    <w:rsid w:val="00CA4BFE"/>
    <w:rsid w:val="00CB1276"/>
    <w:rsid w:val="00CC05B0"/>
    <w:rsid w:val="00CC082C"/>
    <w:rsid w:val="00CC349B"/>
    <w:rsid w:val="00CC377C"/>
    <w:rsid w:val="00CC623E"/>
    <w:rsid w:val="00CC6BAE"/>
    <w:rsid w:val="00CC7117"/>
    <w:rsid w:val="00CC726F"/>
    <w:rsid w:val="00CD310B"/>
    <w:rsid w:val="00CD49EC"/>
    <w:rsid w:val="00CD6699"/>
    <w:rsid w:val="00CD78A2"/>
    <w:rsid w:val="00CE01CD"/>
    <w:rsid w:val="00CE59A0"/>
    <w:rsid w:val="00CE5EBB"/>
    <w:rsid w:val="00CE62DA"/>
    <w:rsid w:val="00CE656A"/>
    <w:rsid w:val="00CE7B72"/>
    <w:rsid w:val="00CF107F"/>
    <w:rsid w:val="00CF2EB2"/>
    <w:rsid w:val="00CF5354"/>
    <w:rsid w:val="00CF5D1F"/>
    <w:rsid w:val="00CF5F49"/>
    <w:rsid w:val="00D000F4"/>
    <w:rsid w:val="00D0199F"/>
    <w:rsid w:val="00D03626"/>
    <w:rsid w:val="00D13863"/>
    <w:rsid w:val="00D1501F"/>
    <w:rsid w:val="00D169B8"/>
    <w:rsid w:val="00D16F26"/>
    <w:rsid w:val="00D206F1"/>
    <w:rsid w:val="00D2124C"/>
    <w:rsid w:val="00D21F0C"/>
    <w:rsid w:val="00D229A7"/>
    <w:rsid w:val="00D23171"/>
    <w:rsid w:val="00D30384"/>
    <w:rsid w:val="00D3134E"/>
    <w:rsid w:val="00D32510"/>
    <w:rsid w:val="00D35FBB"/>
    <w:rsid w:val="00D37A0B"/>
    <w:rsid w:val="00D40017"/>
    <w:rsid w:val="00D40076"/>
    <w:rsid w:val="00D40394"/>
    <w:rsid w:val="00D458DB"/>
    <w:rsid w:val="00D50E15"/>
    <w:rsid w:val="00D51C75"/>
    <w:rsid w:val="00D5391E"/>
    <w:rsid w:val="00D5410A"/>
    <w:rsid w:val="00D54870"/>
    <w:rsid w:val="00D54FC8"/>
    <w:rsid w:val="00D56755"/>
    <w:rsid w:val="00D57730"/>
    <w:rsid w:val="00D63BDF"/>
    <w:rsid w:val="00D673F5"/>
    <w:rsid w:val="00D70307"/>
    <w:rsid w:val="00D7356D"/>
    <w:rsid w:val="00D75112"/>
    <w:rsid w:val="00D75910"/>
    <w:rsid w:val="00D81A04"/>
    <w:rsid w:val="00D81DC8"/>
    <w:rsid w:val="00D83E16"/>
    <w:rsid w:val="00D845C3"/>
    <w:rsid w:val="00D848E3"/>
    <w:rsid w:val="00D86711"/>
    <w:rsid w:val="00D920B4"/>
    <w:rsid w:val="00D9257E"/>
    <w:rsid w:val="00D937D6"/>
    <w:rsid w:val="00D94E5E"/>
    <w:rsid w:val="00D95ADA"/>
    <w:rsid w:val="00DA3ADD"/>
    <w:rsid w:val="00DA4484"/>
    <w:rsid w:val="00DA4E87"/>
    <w:rsid w:val="00DB0751"/>
    <w:rsid w:val="00DB0D2C"/>
    <w:rsid w:val="00DB3B86"/>
    <w:rsid w:val="00DB7814"/>
    <w:rsid w:val="00DC0842"/>
    <w:rsid w:val="00DC1CC0"/>
    <w:rsid w:val="00DD18CE"/>
    <w:rsid w:val="00DD697A"/>
    <w:rsid w:val="00DD753A"/>
    <w:rsid w:val="00DD78C6"/>
    <w:rsid w:val="00DE29E0"/>
    <w:rsid w:val="00DE3DC8"/>
    <w:rsid w:val="00DE634C"/>
    <w:rsid w:val="00DE6D4F"/>
    <w:rsid w:val="00DE6FC4"/>
    <w:rsid w:val="00DE7FBE"/>
    <w:rsid w:val="00DF3807"/>
    <w:rsid w:val="00DF546D"/>
    <w:rsid w:val="00DF6321"/>
    <w:rsid w:val="00DF685D"/>
    <w:rsid w:val="00DF6EC3"/>
    <w:rsid w:val="00DF7385"/>
    <w:rsid w:val="00DF7ECC"/>
    <w:rsid w:val="00E030AF"/>
    <w:rsid w:val="00E040C5"/>
    <w:rsid w:val="00E04966"/>
    <w:rsid w:val="00E13574"/>
    <w:rsid w:val="00E22671"/>
    <w:rsid w:val="00E23251"/>
    <w:rsid w:val="00E25D05"/>
    <w:rsid w:val="00E26A58"/>
    <w:rsid w:val="00E31D37"/>
    <w:rsid w:val="00E33343"/>
    <w:rsid w:val="00E40CE2"/>
    <w:rsid w:val="00E4203E"/>
    <w:rsid w:val="00E42CAE"/>
    <w:rsid w:val="00E45694"/>
    <w:rsid w:val="00E52055"/>
    <w:rsid w:val="00E5232C"/>
    <w:rsid w:val="00E55F54"/>
    <w:rsid w:val="00E56CB0"/>
    <w:rsid w:val="00E6134B"/>
    <w:rsid w:val="00E62D2B"/>
    <w:rsid w:val="00E6368D"/>
    <w:rsid w:val="00E6397F"/>
    <w:rsid w:val="00E63BDE"/>
    <w:rsid w:val="00E648D2"/>
    <w:rsid w:val="00E64DA1"/>
    <w:rsid w:val="00E65DDE"/>
    <w:rsid w:val="00E6608B"/>
    <w:rsid w:val="00E660A1"/>
    <w:rsid w:val="00E6627F"/>
    <w:rsid w:val="00E71405"/>
    <w:rsid w:val="00E737A6"/>
    <w:rsid w:val="00E74B48"/>
    <w:rsid w:val="00E77F35"/>
    <w:rsid w:val="00E815AB"/>
    <w:rsid w:val="00E81DBA"/>
    <w:rsid w:val="00E85E23"/>
    <w:rsid w:val="00E938E2"/>
    <w:rsid w:val="00E958FB"/>
    <w:rsid w:val="00E95CDF"/>
    <w:rsid w:val="00EA43E6"/>
    <w:rsid w:val="00EB3DDC"/>
    <w:rsid w:val="00EB4181"/>
    <w:rsid w:val="00EB5353"/>
    <w:rsid w:val="00EB7A45"/>
    <w:rsid w:val="00EB7D30"/>
    <w:rsid w:val="00EC3DB5"/>
    <w:rsid w:val="00EC7079"/>
    <w:rsid w:val="00ED13B4"/>
    <w:rsid w:val="00ED4DDB"/>
    <w:rsid w:val="00ED5C54"/>
    <w:rsid w:val="00EE0504"/>
    <w:rsid w:val="00EE182B"/>
    <w:rsid w:val="00EE79B0"/>
    <w:rsid w:val="00EF035D"/>
    <w:rsid w:val="00EF1866"/>
    <w:rsid w:val="00EF281D"/>
    <w:rsid w:val="00EF46C3"/>
    <w:rsid w:val="00EF4EAF"/>
    <w:rsid w:val="00EF69AF"/>
    <w:rsid w:val="00EF6C18"/>
    <w:rsid w:val="00EF6D09"/>
    <w:rsid w:val="00F00D50"/>
    <w:rsid w:val="00F01AD2"/>
    <w:rsid w:val="00F0511B"/>
    <w:rsid w:val="00F055CC"/>
    <w:rsid w:val="00F060CE"/>
    <w:rsid w:val="00F06DDA"/>
    <w:rsid w:val="00F07CA0"/>
    <w:rsid w:val="00F118AA"/>
    <w:rsid w:val="00F11BD7"/>
    <w:rsid w:val="00F1616C"/>
    <w:rsid w:val="00F16EDB"/>
    <w:rsid w:val="00F2014B"/>
    <w:rsid w:val="00F21D70"/>
    <w:rsid w:val="00F22F2D"/>
    <w:rsid w:val="00F24C20"/>
    <w:rsid w:val="00F24F7A"/>
    <w:rsid w:val="00F2508A"/>
    <w:rsid w:val="00F27EA0"/>
    <w:rsid w:val="00F355F6"/>
    <w:rsid w:val="00F36B64"/>
    <w:rsid w:val="00F410D7"/>
    <w:rsid w:val="00F41432"/>
    <w:rsid w:val="00F45EA7"/>
    <w:rsid w:val="00F46897"/>
    <w:rsid w:val="00F47015"/>
    <w:rsid w:val="00F5091D"/>
    <w:rsid w:val="00F54E9A"/>
    <w:rsid w:val="00F56645"/>
    <w:rsid w:val="00F5735F"/>
    <w:rsid w:val="00F6073A"/>
    <w:rsid w:val="00F613A7"/>
    <w:rsid w:val="00F67A53"/>
    <w:rsid w:val="00F70447"/>
    <w:rsid w:val="00F75443"/>
    <w:rsid w:val="00F77BA2"/>
    <w:rsid w:val="00F87BD5"/>
    <w:rsid w:val="00F90720"/>
    <w:rsid w:val="00F912CF"/>
    <w:rsid w:val="00F91D3C"/>
    <w:rsid w:val="00F92A24"/>
    <w:rsid w:val="00F9312F"/>
    <w:rsid w:val="00F96293"/>
    <w:rsid w:val="00F9743A"/>
    <w:rsid w:val="00FA270C"/>
    <w:rsid w:val="00FA27A5"/>
    <w:rsid w:val="00FA3B8A"/>
    <w:rsid w:val="00FB113D"/>
    <w:rsid w:val="00FB4C50"/>
    <w:rsid w:val="00FB6FD3"/>
    <w:rsid w:val="00FB7FD1"/>
    <w:rsid w:val="00FC060E"/>
    <w:rsid w:val="00FC4852"/>
    <w:rsid w:val="00FC6C6B"/>
    <w:rsid w:val="00FC7FAA"/>
    <w:rsid w:val="00FD0A1F"/>
    <w:rsid w:val="00FD269D"/>
    <w:rsid w:val="00FD41E5"/>
    <w:rsid w:val="00FD4C8A"/>
    <w:rsid w:val="00FD702E"/>
    <w:rsid w:val="00FF3BDD"/>
    <w:rsid w:val="00FF5827"/>
    <w:rsid w:val="00FF6CFB"/>
    <w:rsid w:val="021A26A4"/>
    <w:rsid w:val="04284015"/>
    <w:rsid w:val="0BB66B3C"/>
    <w:rsid w:val="0BC9E2EB"/>
    <w:rsid w:val="1CE9BDD4"/>
    <w:rsid w:val="1DC8F1E2"/>
    <w:rsid w:val="25C3C95E"/>
    <w:rsid w:val="2642D7CC"/>
    <w:rsid w:val="28400190"/>
    <w:rsid w:val="29A005E5"/>
    <w:rsid w:val="32934B49"/>
    <w:rsid w:val="36BB2FD6"/>
    <w:rsid w:val="5CFC5263"/>
    <w:rsid w:val="67C6202D"/>
    <w:rsid w:val="78388E3A"/>
    <w:rsid w:val="7C0CD59F"/>
    <w:rsid w:val="7D8ABF13"/>
    <w:rsid w:val="7E016E18"/>
    <w:rsid w:val="7EFB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F183F4"/>
  <w15:chartTrackingRefBased/>
  <w15:docId w15:val="{04CC1CC5-7EAD-49D9-819A-F47FDDD3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FA2"/>
    <w:pPr>
      <w:tabs>
        <w:tab w:val="center" w:pos="4680"/>
        <w:tab w:val="right" w:pos="9360"/>
      </w:tabs>
    </w:pPr>
  </w:style>
  <w:style w:type="character" w:customStyle="1" w:styleId="HeaderChar">
    <w:name w:val="Header Char"/>
    <w:basedOn w:val="DefaultParagraphFont"/>
    <w:link w:val="Header"/>
    <w:uiPriority w:val="99"/>
    <w:rsid w:val="00634FA2"/>
  </w:style>
  <w:style w:type="paragraph" w:styleId="Footer">
    <w:name w:val="footer"/>
    <w:basedOn w:val="Normal"/>
    <w:link w:val="FooterChar"/>
    <w:uiPriority w:val="99"/>
    <w:unhideWhenUsed/>
    <w:rsid w:val="00634FA2"/>
    <w:pPr>
      <w:tabs>
        <w:tab w:val="center" w:pos="4680"/>
        <w:tab w:val="right" w:pos="9360"/>
      </w:tabs>
    </w:pPr>
  </w:style>
  <w:style w:type="character" w:customStyle="1" w:styleId="FooterChar">
    <w:name w:val="Footer Char"/>
    <w:basedOn w:val="DefaultParagraphFont"/>
    <w:link w:val="Footer"/>
    <w:uiPriority w:val="99"/>
    <w:rsid w:val="00634FA2"/>
  </w:style>
  <w:style w:type="paragraph" w:styleId="ListParagraph">
    <w:name w:val="List Paragraph"/>
    <w:basedOn w:val="Normal"/>
    <w:uiPriority w:val="34"/>
    <w:qFormat/>
    <w:rsid w:val="00051823"/>
    <w:pPr>
      <w:ind w:left="720"/>
      <w:contextualSpacing/>
    </w:pPr>
  </w:style>
  <w:style w:type="table" w:styleId="TableGrid">
    <w:name w:val="Table Grid"/>
    <w:basedOn w:val="TableNormal"/>
    <w:uiPriority w:val="39"/>
    <w:rsid w:val="00CE01CD"/>
    <w:pPr>
      <w:ind w:left="72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DAA"/>
    <w:rPr>
      <w:rFonts w:ascii="Segoe UI" w:hAnsi="Segoe UI" w:cs="Segoe UI"/>
      <w:sz w:val="18"/>
      <w:szCs w:val="18"/>
    </w:rPr>
  </w:style>
  <w:style w:type="character" w:styleId="CommentReference">
    <w:name w:val="annotation reference"/>
    <w:basedOn w:val="DefaultParagraphFont"/>
    <w:uiPriority w:val="99"/>
    <w:semiHidden/>
    <w:unhideWhenUsed/>
    <w:rsid w:val="00DF7385"/>
    <w:rPr>
      <w:sz w:val="16"/>
      <w:szCs w:val="16"/>
    </w:rPr>
  </w:style>
  <w:style w:type="paragraph" w:styleId="CommentText">
    <w:name w:val="annotation text"/>
    <w:basedOn w:val="Normal"/>
    <w:link w:val="CommentTextChar"/>
    <w:uiPriority w:val="99"/>
    <w:semiHidden/>
    <w:unhideWhenUsed/>
    <w:rsid w:val="00DF7385"/>
    <w:rPr>
      <w:sz w:val="20"/>
      <w:szCs w:val="20"/>
    </w:rPr>
  </w:style>
  <w:style w:type="character" w:customStyle="1" w:styleId="CommentTextChar">
    <w:name w:val="Comment Text Char"/>
    <w:basedOn w:val="DefaultParagraphFont"/>
    <w:link w:val="CommentText"/>
    <w:uiPriority w:val="99"/>
    <w:semiHidden/>
    <w:rsid w:val="00DF7385"/>
    <w:rPr>
      <w:sz w:val="20"/>
      <w:szCs w:val="20"/>
    </w:rPr>
  </w:style>
  <w:style w:type="paragraph" w:styleId="CommentSubject">
    <w:name w:val="annotation subject"/>
    <w:basedOn w:val="CommentText"/>
    <w:next w:val="CommentText"/>
    <w:link w:val="CommentSubjectChar"/>
    <w:uiPriority w:val="99"/>
    <w:semiHidden/>
    <w:unhideWhenUsed/>
    <w:rsid w:val="00DF7385"/>
    <w:rPr>
      <w:b/>
      <w:bCs/>
    </w:rPr>
  </w:style>
  <w:style w:type="character" w:customStyle="1" w:styleId="CommentSubjectChar">
    <w:name w:val="Comment Subject Char"/>
    <w:basedOn w:val="CommentTextChar"/>
    <w:link w:val="CommentSubject"/>
    <w:uiPriority w:val="99"/>
    <w:semiHidden/>
    <w:rsid w:val="00DF7385"/>
    <w:rPr>
      <w:b/>
      <w:bCs/>
      <w:sz w:val="20"/>
      <w:szCs w:val="20"/>
    </w:rPr>
  </w:style>
  <w:style w:type="paragraph" w:styleId="Revision">
    <w:name w:val="Revision"/>
    <w:hidden/>
    <w:uiPriority w:val="99"/>
    <w:semiHidden/>
    <w:rsid w:val="00DF7385"/>
  </w:style>
  <w:style w:type="paragraph" w:customStyle="1" w:styleId="Lettered">
    <w:name w:val="Lettered"/>
    <w:basedOn w:val="Normal"/>
    <w:rsid w:val="004241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hanging="806"/>
      <w:jc w:val="both"/>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2" ma:contentTypeDescription="Create a new document." ma:contentTypeScope="" ma:versionID="6cc77350293fd92a76111c348729f6db">
  <xsd:schema xmlns:xsd="http://www.w3.org/2001/XMLSchema" xmlns:xs="http://www.w3.org/2001/XMLSchema" xmlns:p="http://schemas.microsoft.com/office/2006/metadata/properties" xmlns:ns2="bd536709-b854-4f3b-a247-393f1123cff3" targetNamespace="http://schemas.microsoft.com/office/2006/metadata/properties" ma:root="true" ma:fieldsID="1c96b28b8c0435d07bd0b6149e80759d" ns2:_="">
    <xsd:import namespace="bd536709-b854-4f3b-a247-393f1123cf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42C98-183D-4B1F-883D-D605F8DA9A7A}">
  <ds:schemaRefs>
    <ds:schemaRef ds:uri="http://schemas.openxmlformats.org/officeDocument/2006/bibliography"/>
  </ds:schemaRefs>
</ds:datastoreItem>
</file>

<file path=customXml/itemProps2.xml><?xml version="1.0" encoding="utf-8"?>
<ds:datastoreItem xmlns:ds="http://schemas.openxmlformats.org/officeDocument/2006/customXml" ds:itemID="{52308A5A-EC5C-474B-AD6D-2C50885BB53D}"/>
</file>

<file path=customXml/itemProps3.xml><?xml version="1.0" encoding="utf-8"?>
<ds:datastoreItem xmlns:ds="http://schemas.openxmlformats.org/officeDocument/2006/customXml" ds:itemID="{0EE838D2-3995-4914-88FA-7A1886D015C7}"/>
</file>

<file path=customXml/itemProps4.xml><?xml version="1.0" encoding="utf-8"?>
<ds:datastoreItem xmlns:ds="http://schemas.openxmlformats.org/officeDocument/2006/customXml" ds:itemID="{8D1BC725-5FD5-47FA-A46E-95FD715448FE}"/>
</file>

<file path=docProps/app.xml><?xml version="1.0" encoding="utf-8"?>
<Properties xmlns="http://schemas.openxmlformats.org/officeDocument/2006/extended-properties" xmlns:vt="http://schemas.openxmlformats.org/officeDocument/2006/docPropsVTypes">
  <Template>Normal</Template>
  <TotalTime>0</TotalTime>
  <Pages>15</Pages>
  <Words>4725</Words>
  <Characters>26936</Characters>
  <Application>Microsoft Office Word</Application>
  <DocSecurity>2</DocSecurity>
  <Lines>224</Lines>
  <Paragraphs>63</Paragraphs>
  <ScaleCrop>false</ScaleCrop>
  <Company/>
  <LinksUpToDate>false</LinksUpToDate>
  <CharactersWithSpaces>31598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2021-10-05T15:21:00Z</dcterms:created>
  <dcterms:modified xsi:type="dcterms:W3CDTF">2021-10-05T15:22:00Z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