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153D8" w14:textId="1DBEE31F" w:rsidR="00457BFD" w:rsidRPr="00235AC7" w:rsidRDefault="003F319B" w:rsidP="00F76B95">
      <w:pPr>
        <w:widowControl/>
        <w:tabs>
          <w:tab w:val="center" w:pos="4680"/>
          <w:tab w:val="right" w:pos="9360"/>
        </w:tabs>
        <w:suppressAutoHyphens/>
      </w:pPr>
      <w:r>
        <w:tab/>
      </w:r>
      <w:r w:rsidR="00457BFD" w:rsidRPr="00235AC7">
        <w:rPr>
          <w:rFonts w:ascii="Arial Bold" w:hAnsi="Arial Bold"/>
          <w:b/>
          <w:sz w:val="38"/>
        </w:rPr>
        <w:t>NRC INSPECTION MANUAL</w:t>
      </w:r>
      <w:r w:rsidR="00457BFD" w:rsidRPr="00235AC7">
        <w:tab/>
      </w:r>
      <w:r w:rsidR="00FA6085">
        <w:rPr>
          <w:sz w:val="20"/>
          <w:szCs w:val="20"/>
        </w:rPr>
        <w:t>UNPO</w:t>
      </w:r>
    </w:p>
    <w:p w14:paraId="560A3233" w14:textId="77777777" w:rsidR="00ED73C1" w:rsidRPr="0069076F" w:rsidRDefault="00ED73C1" w:rsidP="00F76B95">
      <w:pPr>
        <w:widowControl/>
        <w:suppressAutoHyphens/>
        <w:jc w:val="both"/>
        <w:rPr>
          <w:sz w:val="22"/>
          <w:szCs w:val="22"/>
        </w:rPr>
      </w:pPr>
      <w:r>
        <w:rPr>
          <w:noProof/>
        </w:rPr>
        <mc:AlternateContent>
          <mc:Choice Requires="wps">
            <w:drawing>
              <wp:anchor distT="0" distB="0" distL="114300" distR="114300" simplePos="0" relativeHeight="251664384" behindDoc="0" locked="0" layoutInCell="1" allowOverlap="1" wp14:anchorId="6AE2A7EF" wp14:editId="145160C1">
                <wp:simplePos x="0" y="0"/>
                <wp:positionH relativeFrom="margin">
                  <wp:align>left</wp:align>
                </wp:positionH>
                <wp:positionV relativeFrom="paragraph">
                  <wp:posOffset>102235</wp:posOffset>
                </wp:positionV>
                <wp:extent cx="5943600" cy="0"/>
                <wp:effectExtent l="0" t="0" r="19050" b="190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BA950" id="Line 11"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8.05pt" to="46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" strokecolor="#020000" strokeweight=".96pt">
                <w10:wrap anchorx="margin"/>
              </v:line>
            </w:pict>
          </mc:Fallback>
        </mc:AlternateContent>
      </w:r>
    </w:p>
    <w:p w14:paraId="6034B939" w14:textId="2BE2F5F8" w:rsidR="0069076F" w:rsidRPr="00235AC7" w:rsidRDefault="0049507C" w:rsidP="00F76B95">
      <w:pPr>
        <w:widowControl/>
        <w:suppressAutoHyphens/>
        <w:jc w:val="center"/>
        <w:rPr>
          <w:sz w:val="22"/>
          <w:szCs w:val="22"/>
        </w:rPr>
      </w:pPr>
      <w:r>
        <w:rPr>
          <w:noProof/>
        </w:rPr>
        <mc:AlternateContent>
          <mc:Choice Requires="wps">
            <w:drawing>
              <wp:anchor distT="0" distB="0" distL="114300" distR="114300" simplePos="0" relativeHeight="251661312" behindDoc="0" locked="0" layoutInCell="0" allowOverlap="1" wp14:anchorId="10F9995E" wp14:editId="527D690A">
                <wp:simplePos x="0" y="0"/>
                <wp:positionH relativeFrom="margin">
                  <wp:posOffset>0</wp:posOffset>
                </wp:positionH>
                <wp:positionV relativeFrom="paragraph">
                  <wp:posOffset>0</wp:posOffset>
                </wp:positionV>
                <wp:extent cx="0" cy="0"/>
                <wp:effectExtent l="9525" t="9525" r="9525" b="952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4FC2D" id="Line 10"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tWLOTA4CAAAk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sidR="0069076F" w:rsidRPr="00235AC7">
        <w:rPr>
          <w:sz w:val="22"/>
          <w:szCs w:val="22"/>
        </w:rPr>
        <w:t xml:space="preserve">INSPECTION PROCEDURE </w:t>
      </w:r>
      <w:r w:rsidR="000C5392">
        <w:rPr>
          <w:sz w:val="22"/>
          <w:szCs w:val="22"/>
        </w:rPr>
        <w:t>81606</w:t>
      </w:r>
    </w:p>
    <w:p w14:paraId="61B2B2B8" w14:textId="77777777" w:rsidR="00457BFD" w:rsidRPr="0069076F" w:rsidRDefault="0049507C" w:rsidP="00F76B95">
      <w:pPr>
        <w:widowControl/>
        <w:suppressAutoHyphens/>
        <w:jc w:val="both"/>
        <w:rPr>
          <w:sz w:val="22"/>
          <w:szCs w:val="22"/>
        </w:rPr>
      </w:pPr>
      <w:r>
        <w:rPr>
          <w:noProof/>
        </w:rPr>
        <mc:AlternateContent>
          <mc:Choice Requires="wps">
            <w:drawing>
              <wp:anchor distT="0" distB="0" distL="114300" distR="114300" simplePos="0" relativeHeight="251662336" behindDoc="0" locked="0" layoutInCell="1" allowOverlap="1" wp14:anchorId="30337FD2" wp14:editId="42BB774D">
                <wp:simplePos x="0" y="0"/>
                <wp:positionH relativeFrom="margin">
                  <wp:posOffset>13335</wp:posOffset>
                </wp:positionH>
                <wp:positionV relativeFrom="paragraph">
                  <wp:posOffset>26035</wp:posOffset>
                </wp:positionV>
                <wp:extent cx="5943600" cy="0"/>
                <wp:effectExtent l="13335" t="6985" r="15240" b="1206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4C156" id="Line 1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5pt,2.05pt" to="469.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" strokecolor="#020000" strokeweight=".96pt">
                <w10:wrap anchorx="margin"/>
              </v:line>
            </w:pict>
          </mc:Fallback>
        </mc:AlternateContent>
      </w:r>
    </w:p>
    <w:p w14:paraId="1F7F3614" w14:textId="77777777" w:rsidR="00350FBC" w:rsidRDefault="00350FBC" w:rsidP="00F76B95">
      <w:pPr>
        <w:widowControl/>
        <w:suppressAutoHyphens/>
        <w:jc w:val="center"/>
        <w:rPr>
          <w:sz w:val="22"/>
          <w:szCs w:val="22"/>
        </w:rPr>
      </w:pPr>
    </w:p>
    <w:p w14:paraId="6E4A730E" w14:textId="3136DC74" w:rsidR="00330D6A" w:rsidRDefault="006026B5" w:rsidP="00F76B95">
      <w:pPr>
        <w:widowControl/>
        <w:suppressAutoHyphens/>
        <w:jc w:val="center"/>
        <w:rPr>
          <w:sz w:val="22"/>
          <w:szCs w:val="22"/>
        </w:rPr>
      </w:pPr>
      <w:r>
        <w:rPr>
          <w:sz w:val="22"/>
          <w:szCs w:val="22"/>
        </w:rPr>
        <w:t>MATERIAL CONTROL AND ACCOUNTING</w:t>
      </w:r>
      <w:r w:rsidR="00E47730">
        <w:rPr>
          <w:sz w:val="22"/>
          <w:szCs w:val="22"/>
        </w:rPr>
        <w:t xml:space="preserve"> – </w:t>
      </w:r>
      <w:r w:rsidR="00412100">
        <w:rPr>
          <w:sz w:val="22"/>
          <w:szCs w:val="22"/>
        </w:rPr>
        <w:t>NON</w:t>
      </w:r>
      <w:r w:rsidR="00E47730">
        <w:rPr>
          <w:sz w:val="22"/>
          <w:szCs w:val="22"/>
        </w:rPr>
        <w:t>-</w:t>
      </w:r>
      <w:r w:rsidR="00412100">
        <w:rPr>
          <w:sz w:val="22"/>
          <w:szCs w:val="22"/>
        </w:rPr>
        <w:t xml:space="preserve">POWER REACTORS </w:t>
      </w:r>
    </w:p>
    <w:p w14:paraId="392CDF77" w14:textId="77777777" w:rsidR="00350FBC" w:rsidRDefault="00350FBC" w:rsidP="00F76B95">
      <w:pPr>
        <w:widowControl/>
        <w:suppressAutoHyphens/>
        <w:jc w:val="center"/>
        <w:rPr>
          <w:sz w:val="22"/>
          <w:szCs w:val="22"/>
        </w:rPr>
      </w:pPr>
    </w:p>
    <w:p w14:paraId="0985A9FB" w14:textId="59CEC050" w:rsidR="00350FBC" w:rsidRPr="006F436E" w:rsidRDefault="00350FBC" w:rsidP="00F76B95">
      <w:pPr>
        <w:widowControl/>
        <w:suppressAutoHyphens/>
        <w:jc w:val="center"/>
        <w:rPr>
          <w:sz w:val="22"/>
          <w:szCs w:val="22"/>
        </w:rPr>
      </w:pPr>
      <w:r>
        <w:rPr>
          <w:sz w:val="22"/>
          <w:szCs w:val="22"/>
        </w:rPr>
        <w:t>Effective Date:</w:t>
      </w:r>
      <w:r w:rsidR="00AF21E9">
        <w:rPr>
          <w:sz w:val="22"/>
          <w:szCs w:val="22"/>
        </w:rPr>
        <w:t xml:space="preserve">  0</w:t>
      </w:r>
      <w:r w:rsidR="00932257">
        <w:rPr>
          <w:sz w:val="22"/>
          <w:szCs w:val="22"/>
        </w:rPr>
        <w:t>6</w:t>
      </w:r>
      <w:r w:rsidR="00AF21E9">
        <w:rPr>
          <w:sz w:val="22"/>
          <w:szCs w:val="22"/>
        </w:rPr>
        <w:t>/01/2020</w:t>
      </w:r>
    </w:p>
    <w:p w14:paraId="67D6BC2D" w14:textId="77777777" w:rsidR="00351441" w:rsidRPr="006F436E" w:rsidRDefault="00351441" w:rsidP="00F76B95">
      <w:pPr>
        <w:widowControl/>
        <w:suppressAutoHyphens/>
        <w:jc w:val="center"/>
        <w:rPr>
          <w:sz w:val="22"/>
          <w:szCs w:val="22"/>
        </w:rPr>
      </w:pPr>
    </w:p>
    <w:p w14:paraId="33FDFAD1" w14:textId="12CC8BA5" w:rsidR="00870998" w:rsidRPr="006F436E" w:rsidRDefault="000F72F8"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jc w:val="both"/>
        <w:rPr>
          <w:sz w:val="22"/>
          <w:szCs w:val="22"/>
        </w:rPr>
      </w:pPr>
      <w:r w:rsidRPr="006F436E">
        <w:rPr>
          <w:sz w:val="22"/>
          <w:szCs w:val="22"/>
        </w:rPr>
        <w:t>PROG</w:t>
      </w:r>
      <w:r w:rsidR="004B3C45">
        <w:rPr>
          <w:sz w:val="22"/>
          <w:szCs w:val="22"/>
        </w:rPr>
        <w:t xml:space="preserve">RAM APPLICABILITY:  </w:t>
      </w:r>
      <w:r w:rsidR="00932257">
        <w:rPr>
          <w:sz w:val="22"/>
          <w:szCs w:val="22"/>
        </w:rPr>
        <w:t xml:space="preserve">IMC </w:t>
      </w:r>
      <w:r w:rsidR="00CF298C">
        <w:rPr>
          <w:sz w:val="22"/>
          <w:szCs w:val="22"/>
        </w:rPr>
        <w:t>2545</w:t>
      </w:r>
    </w:p>
    <w:p w14:paraId="318BF00E" w14:textId="77777777" w:rsidR="00330D6A" w:rsidRPr="006F436E" w:rsidRDefault="00330D6A" w:rsidP="00F76B95">
      <w:pPr>
        <w:widowControl/>
        <w:suppressAutoHyphens/>
        <w:jc w:val="both"/>
        <w:rPr>
          <w:sz w:val="22"/>
          <w:szCs w:val="22"/>
        </w:rPr>
      </w:pPr>
    </w:p>
    <w:p w14:paraId="6085118A" w14:textId="77777777" w:rsidR="00BE541F" w:rsidRPr="006F436E" w:rsidRDefault="00BE541F"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jc w:val="both"/>
        <w:rPr>
          <w:sz w:val="22"/>
          <w:szCs w:val="22"/>
        </w:rPr>
      </w:pPr>
    </w:p>
    <w:p w14:paraId="6BFECDC5" w14:textId="33B3C69B" w:rsidR="00622A44" w:rsidRPr="006F436E" w:rsidRDefault="000C5392"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jc w:val="both"/>
        <w:rPr>
          <w:sz w:val="22"/>
          <w:szCs w:val="22"/>
        </w:rPr>
      </w:pPr>
      <w:r>
        <w:rPr>
          <w:sz w:val="22"/>
          <w:szCs w:val="22"/>
        </w:rPr>
        <w:t>81606</w:t>
      </w:r>
      <w:r w:rsidR="00412100">
        <w:rPr>
          <w:sz w:val="22"/>
          <w:szCs w:val="22"/>
        </w:rPr>
        <w:t>-01</w:t>
      </w:r>
      <w:r w:rsidR="00412100">
        <w:rPr>
          <w:sz w:val="22"/>
          <w:szCs w:val="22"/>
        </w:rPr>
        <w:tab/>
        <w:t>INSPECTION OBJECTIVE</w:t>
      </w:r>
    </w:p>
    <w:p w14:paraId="2928FB53" w14:textId="77777777" w:rsidR="00512F96" w:rsidRDefault="00512F96"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jc w:val="both"/>
        <w:rPr>
          <w:sz w:val="22"/>
          <w:szCs w:val="22"/>
        </w:rPr>
      </w:pPr>
    </w:p>
    <w:p w14:paraId="243E6344" w14:textId="73C138CA" w:rsidR="00412100" w:rsidRDefault="00412100" w:rsidP="00E966E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The objective of this inspection procedure (IP) is to gather information to determine whether reasonable assurance exists that licensee activities, since the last inspection, were conducted in accordance with regulatory requirements</w:t>
      </w:r>
      <w:r w:rsidR="00AD549A">
        <w:rPr>
          <w:sz w:val="22"/>
          <w:szCs w:val="22"/>
        </w:rPr>
        <w:t xml:space="preserve"> in Title 10 of the </w:t>
      </w:r>
      <w:r w:rsidR="00AD549A" w:rsidRPr="00AD549A">
        <w:rPr>
          <w:i/>
          <w:sz w:val="22"/>
          <w:szCs w:val="22"/>
        </w:rPr>
        <w:t>Code of Federal Regulations</w:t>
      </w:r>
      <w:r w:rsidR="00AD549A">
        <w:rPr>
          <w:sz w:val="22"/>
          <w:szCs w:val="22"/>
        </w:rPr>
        <w:t xml:space="preserve"> (CFR) Part 7</w:t>
      </w:r>
      <w:r w:rsidR="00E47730">
        <w:rPr>
          <w:sz w:val="22"/>
          <w:szCs w:val="22"/>
        </w:rPr>
        <w:t>4</w:t>
      </w:r>
      <w:r w:rsidR="00AD549A">
        <w:rPr>
          <w:sz w:val="22"/>
          <w:szCs w:val="22"/>
        </w:rPr>
        <w:t>, “</w:t>
      </w:r>
      <w:r w:rsidR="00E47730">
        <w:rPr>
          <w:sz w:val="22"/>
          <w:szCs w:val="22"/>
        </w:rPr>
        <w:t>Material Control and Accounting of Special Nuclear Material</w:t>
      </w:r>
      <w:r w:rsidR="00350FBC">
        <w:rPr>
          <w:sz w:val="22"/>
          <w:szCs w:val="22"/>
        </w:rPr>
        <w:t>.</w:t>
      </w:r>
      <w:r w:rsidR="00AD549A">
        <w:rPr>
          <w:sz w:val="22"/>
          <w:szCs w:val="22"/>
        </w:rPr>
        <w:t>”</w:t>
      </w:r>
    </w:p>
    <w:p w14:paraId="0872DF74" w14:textId="77777777" w:rsidR="00412100" w:rsidRDefault="00412100" w:rsidP="00E966E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39F31E03" w14:textId="749A1E96" w:rsidR="00C950BE" w:rsidRDefault="00C950BE" w:rsidP="0054121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jc w:val="both"/>
        <w:rPr>
          <w:sz w:val="22"/>
          <w:szCs w:val="22"/>
        </w:rPr>
      </w:pPr>
      <w:r>
        <w:rPr>
          <w:sz w:val="22"/>
          <w:szCs w:val="22"/>
        </w:rPr>
        <w:t>01.01</w:t>
      </w:r>
      <w:r w:rsidR="00590723">
        <w:rPr>
          <w:sz w:val="22"/>
          <w:szCs w:val="22"/>
        </w:rPr>
        <w:tab/>
      </w:r>
      <w:r>
        <w:rPr>
          <w:sz w:val="22"/>
          <w:szCs w:val="22"/>
        </w:rPr>
        <w:t xml:space="preserve">To </w:t>
      </w:r>
      <w:r w:rsidR="00210374">
        <w:rPr>
          <w:sz w:val="22"/>
          <w:szCs w:val="22"/>
        </w:rPr>
        <w:t>a</w:t>
      </w:r>
      <w:r>
        <w:rPr>
          <w:sz w:val="22"/>
          <w:szCs w:val="22"/>
        </w:rPr>
        <w:t xml:space="preserve">ssure that the licensee </w:t>
      </w:r>
      <w:r w:rsidR="0054121A">
        <w:rPr>
          <w:sz w:val="22"/>
          <w:szCs w:val="22"/>
        </w:rPr>
        <w:t xml:space="preserve">has </w:t>
      </w:r>
      <w:r w:rsidR="00210374">
        <w:rPr>
          <w:sz w:val="22"/>
          <w:szCs w:val="22"/>
        </w:rPr>
        <w:t>appropriately</w:t>
      </w:r>
      <w:r w:rsidR="00E47730">
        <w:rPr>
          <w:sz w:val="22"/>
          <w:szCs w:val="22"/>
        </w:rPr>
        <w:t xml:space="preserve"> limited possession and use of special</w:t>
      </w:r>
      <w:r w:rsidR="00185EFA">
        <w:rPr>
          <w:sz w:val="22"/>
          <w:szCs w:val="22"/>
        </w:rPr>
        <w:t xml:space="preserve"> nuclear material (SNM)</w:t>
      </w:r>
      <w:r w:rsidR="00E47730">
        <w:rPr>
          <w:sz w:val="22"/>
          <w:szCs w:val="22"/>
        </w:rPr>
        <w:t xml:space="preserve"> to the locations and purposes authorized under license</w:t>
      </w:r>
      <w:r w:rsidR="0054121A">
        <w:rPr>
          <w:sz w:val="22"/>
          <w:szCs w:val="22"/>
        </w:rPr>
        <w:t>.</w:t>
      </w:r>
    </w:p>
    <w:p w14:paraId="3ED32DC2" w14:textId="77777777" w:rsidR="00131E31" w:rsidRDefault="00131E31"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jc w:val="both"/>
        <w:rPr>
          <w:sz w:val="22"/>
          <w:szCs w:val="22"/>
        </w:rPr>
      </w:pPr>
    </w:p>
    <w:p w14:paraId="468F4F0E" w14:textId="25A7550F" w:rsidR="00C950BE" w:rsidRDefault="00C950BE" w:rsidP="00E010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jc w:val="both"/>
        <w:rPr>
          <w:sz w:val="22"/>
          <w:szCs w:val="22"/>
        </w:rPr>
      </w:pPr>
      <w:r>
        <w:rPr>
          <w:sz w:val="22"/>
          <w:szCs w:val="22"/>
        </w:rPr>
        <w:t>01.02</w:t>
      </w:r>
      <w:r>
        <w:rPr>
          <w:sz w:val="22"/>
          <w:szCs w:val="22"/>
        </w:rPr>
        <w:tab/>
      </w:r>
      <w:r w:rsidR="00590723">
        <w:rPr>
          <w:sz w:val="22"/>
          <w:szCs w:val="22"/>
        </w:rPr>
        <w:t>To assure that the licensee has implemented an adequate and effective program to control and account for the SNM possessed</w:t>
      </w:r>
      <w:r w:rsidR="0054121A">
        <w:rPr>
          <w:sz w:val="22"/>
          <w:szCs w:val="22"/>
        </w:rPr>
        <w:t>.</w:t>
      </w:r>
    </w:p>
    <w:p w14:paraId="1F76FA5E" w14:textId="77777777" w:rsidR="00590723" w:rsidRDefault="00590723" w:rsidP="00E010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jc w:val="both"/>
        <w:rPr>
          <w:sz w:val="22"/>
          <w:szCs w:val="22"/>
        </w:rPr>
      </w:pPr>
    </w:p>
    <w:p w14:paraId="326F9A6D" w14:textId="6B8BC06C" w:rsidR="00590723" w:rsidRDefault="00590723" w:rsidP="00E010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jc w:val="both"/>
        <w:rPr>
          <w:sz w:val="22"/>
          <w:szCs w:val="22"/>
        </w:rPr>
      </w:pPr>
      <w:r>
        <w:rPr>
          <w:sz w:val="22"/>
          <w:szCs w:val="22"/>
        </w:rPr>
        <w:t>01.03</w:t>
      </w:r>
      <w:r>
        <w:rPr>
          <w:sz w:val="22"/>
          <w:szCs w:val="22"/>
        </w:rPr>
        <w:tab/>
        <w:t>To assure that the licensee can detect loss, theft, or diversion of SNM.</w:t>
      </w:r>
    </w:p>
    <w:p w14:paraId="6CA44FC5" w14:textId="77777777" w:rsidR="009858BC" w:rsidRDefault="009858BC" w:rsidP="00E010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jc w:val="both"/>
        <w:rPr>
          <w:sz w:val="22"/>
          <w:szCs w:val="22"/>
        </w:rPr>
      </w:pPr>
    </w:p>
    <w:p w14:paraId="7871DC94" w14:textId="77777777" w:rsidR="00E2784E" w:rsidRDefault="00E2784E"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5D403E59" w14:textId="5D2F80D6" w:rsidR="00870998" w:rsidRPr="006F436E" w:rsidRDefault="000C5392"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81606</w:t>
      </w:r>
      <w:r w:rsidR="00622A44" w:rsidRPr="006F436E">
        <w:rPr>
          <w:sz w:val="22"/>
          <w:szCs w:val="22"/>
        </w:rPr>
        <w:t>-02</w:t>
      </w:r>
      <w:r w:rsidR="00622A44" w:rsidRPr="006F436E">
        <w:rPr>
          <w:sz w:val="22"/>
          <w:szCs w:val="22"/>
        </w:rPr>
        <w:tab/>
        <w:t>INSPECTION REQUIREMENTS</w:t>
      </w:r>
    </w:p>
    <w:p w14:paraId="04A4D592" w14:textId="77777777" w:rsidR="00665E7C" w:rsidRPr="006F436E" w:rsidRDefault="00665E7C"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0121F38A" w14:textId="609AA141" w:rsidR="00E2784E" w:rsidRPr="006E3504" w:rsidRDefault="00116932" w:rsidP="006E3504">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810"/>
        <w:rPr>
          <w:sz w:val="22"/>
          <w:szCs w:val="22"/>
        </w:rPr>
      </w:pPr>
      <w:r w:rsidRPr="006F436E">
        <w:rPr>
          <w:sz w:val="22"/>
          <w:szCs w:val="22"/>
        </w:rPr>
        <w:t>02.01</w:t>
      </w:r>
      <w:r w:rsidRPr="006F436E">
        <w:rPr>
          <w:sz w:val="22"/>
          <w:szCs w:val="22"/>
        </w:rPr>
        <w:tab/>
      </w:r>
      <w:r w:rsidR="006E3504">
        <w:rPr>
          <w:sz w:val="22"/>
          <w:szCs w:val="22"/>
          <w:u w:val="single"/>
        </w:rPr>
        <w:t>Material Status Reports</w:t>
      </w:r>
      <w:r w:rsidR="00E2784E" w:rsidRPr="00E2784E">
        <w:rPr>
          <w:sz w:val="22"/>
          <w:szCs w:val="22"/>
          <w:u w:val="single"/>
        </w:rPr>
        <w:t>.</w:t>
      </w:r>
      <w:r w:rsidR="006E3504">
        <w:rPr>
          <w:sz w:val="22"/>
          <w:szCs w:val="22"/>
        </w:rPr>
        <w:t xml:space="preserve">  </w:t>
      </w:r>
      <w:r w:rsidR="00E2784E" w:rsidRPr="006E3504">
        <w:rPr>
          <w:sz w:val="22"/>
          <w:szCs w:val="22"/>
        </w:rPr>
        <w:t>Verify that the licensee has</w:t>
      </w:r>
      <w:r w:rsidR="006E3504" w:rsidRPr="006E3504">
        <w:rPr>
          <w:sz w:val="22"/>
          <w:szCs w:val="22"/>
        </w:rPr>
        <w:t xml:space="preserve"> submitted</w:t>
      </w:r>
      <w:r w:rsidR="00FF4DF3">
        <w:rPr>
          <w:sz w:val="22"/>
          <w:szCs w:val="22"/>
        </w:rPr>
        <w:t>,</w:t>
      </w:r>
      <w:r w:rsidR="00FF4DF3" w:rsidRPr="00FF4DF3">
        <w:rPr>
          <w:sz w:val="22"/>
          <w:szCs w:val="22"/>
        </w:rPr>
        <w:t xml:space="preserve"> </w:t>
      </w:r>
      <w:r w:rsidR="00FF4DF3">
        <w:rPr>
          <w:sz w:val="22"/>
          <w:szCs w:val="22"/>
        </w:rPr>
        <w:t>in computer readable format,</w:t>
      </w:r>
      <w:r w:rsidR="006E3504" w:rsidRPr="006E3504">
        <w:rPr>
          <w:sz w:val="22"/>
          <w:szCs w:val="22"/>
        </w:rPr>
        <w:t xml:space="preserve"> completed Material Balance Report forms (also known as Department of Energy (DOE)/Nuclear Regulatory Commission (NRC) Form 742)</w:t>
      </w:r>
      <w:r w:rsidR="00C91CDB">
        <w:rPr>
          <w:sz w:val="22"/>
          <w:szCs w:val="22"/>
        </w:rPr>
        <w:t>.</w:t>
      </w:r>
      <w:r w:rsidR="00E2784E" w:rsidRPr="006E3504">
        <w:rPr>
          <w:sz w:val="22"/>
          <w:szCs w:val="22"/>
        </w:rPr>
        <w:t xml:space="preserve"> [10</w:t>
      </w:r>
      <w:r w:rsidR="006E3504" w:rsidRPr="006E3504">
        <w:rPr>
          <w:sz w:val="22"/>
          <w:szCs w:val="22"/>
        </w:rPr>
        <w:t> CFR 74</w:t>
      </w:r>
      <w:r w:rsidR="00E2784E" w:rsidRPr="006E3504">
        <w:rPr>
          <w:sz w:val="22"/>
          <w:szCs w:val="22"/>
        </w:rPr>
        <w:t>.</w:t>
      </w:r>
      <w:r w:rsidR="006E3504" w:rsidRPr="006E3504">
        <w:rPr>
          <w:sz w:val="22"/>
          <w:szCs w:val="22"/>
        </w:rPr>
        <w:t>13</w:t>
      </w:r>
      <w:r w:rsidR="00E2784E" w:rsidRPr="006E3504">
        <w:rPr>
          <w:sz w:val="22"/>
          <w:szCs w:val="22"/>
        </w:rPr>
        <w:t>(a)]</w:t>
      </w:r>
    </w:p>
    <w:p w14:paraId="71F62074" w14:textId="77777777" w:rsidR="006E3504" w:rsidRDefault="006E3504" w:rsidP="00133768">
      <w:pPr>
        <w:pStyle w:val="Lettered"/>
        <w:keepNext/>
        <w:suppressAutoHyphens/>
        <w:jc w:val="left"/>
        <w:rPr>
          <w:sz w:val="22"/>
          <w:szCs w:val="22"/>
        </w:rPr>
      </w:pPr>
    </w:p>
    <w:p w14:paraId="599610C7" w14:textId="3A2FC3F8" w:rsidR="00364A9B" w:rsidRPr="00C91CDB" w:rsidRDefault="00364A9B" w:rsidP="00133768">
      <w:pPr>
        <w:pStyle w:val="Lettered"/>
        <w:keepNext/>
        <w:suppressAutoHyphens/>
        <w:jc w:val="left"/>
        <w:rPr>
          <w:sz w:val="22"/>
          <w:szCs w:val="22"/>
        </w:rPr>
      </w:pPr>
      <w:r>
        <w:rPr>
          <w:sz w:val="22"/>
          <w:szCs w:val="22"/>
        </w:rPr>
        <w:t>02.0</w:t>
      </w:r>
      <w:r w:rsidR="00F52BFC">
        <w:rPr>
          <w:sz w:val="22"/>
          <w:szCs w:val="22"/>
        </w:rPr>
        <w:t>2</w:t>
      </w:r>
      <w:r>
        <w:rPr>
          <w:sz w:val="22"/>
          <w:szCs w:val="22"/>
        </w:rPr>
        <w:tab/>
      </w:r>
      <w:r w:rsidR="006E3504">
        <w:rPr>
          <w:sz w:val="22"/>
          <w:szCs w:val="22"/>
          <w:u w:val="single"/>
        </w:rPr>
        <w:t>Nuclear Material Transaction Reports</w:t>
      </w:r>
      <w:r w:rsidR="009858BC" w:rsidRPr="007F02BE">
        <w:rPr>
          <w:sz w:val="22"/>
          <w:szCs w:val="22"/>
          <w:u w:val="single"/>
        </w:rPr>
        <w:t>.</w:t>
      </w:r>
      <w:r w:rsidR="00C91CDB">
        <w:rPr>
          <w:sz w:val="22"/>
          <w:szCs w:val="22"/>
        </w:rPr>
        <w:t xml:space="preserve"> </w:t>
      </w:r>
    </w:p>
    <w:p w14:paraId="6D0E83C6" w14:textId="77777777" w:rsidR="00364A9B" w:rsidRDefault="00364A9B" w:rsidP="00133768">
      <w:pPr>
        <w:pStyle w:val="Lettered"/>
        <w:keepNext/>
        <w:suppressAutoHyphens/>
        <w:jc w:val="left"/>
        <w:rPr>
          <w:sz w:val="22"/>
          <w:szCs w:val="22"/>
        </w:rPr>
      </w:pPr>
    </w:p>
    <w:p w14:paraId="729B121C" w14:textId="50584EE2" w:rsidR="007F02BE" w:rsidRDefault="009574D7" w:rsidP="0037642F">
      <w:pPr>
        <w:pStyle w:val="ListParagraph"/>
        <w:widowControl/>
        <w:numPr>
          <w:ilvl w:val="0"/>
          <w:numId w:val="2"/>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rPr>
        <w:t xml:space="preserve">If the licensee transferred 1 gram </w:t>
      </w:r>
      <w:r w:rsidR="00E9512C">
        <w:rPr>
          <w:sz w:val="22"/>
          <w:szCs w:val="22"/>
        </w:rPr>
        <w:t xml:space="preserve">or more </w:t>
      </w:r>
      <w:r>
        <w:rPr>
          <w:sz w:val="22"/>
          <w:szCs w:val="22"/>
        </w:rPr>
        <w:t xml:space="preserve">of SNM, verify that the </w:t>
      </w:r>
      <w:r w:rsidR="00C91CDB" w:rsidRPr="00C91CDB">
        <w:rPr>
          <w:sz w:val="22"/>
          <w:szCs w:val="22"/>
        </w:rPr>
        <w:t>licensee submitted</w:t>
      </w:r>
      <w:r w:rsidR="000538FD">
        <w:rPr>
          <w:sz w:val="22"/>
          <w:szCs w:val="22"/>
        </w:rPr>
        <w:t>, in computer readable format,</w:t>
      </w:r>
      <w:r w:rsidR="00C91CDB" w:rsidRPr="00C91CDB">
        <w:rPr>
          <w:sz w:val="22"/>
          <w:szCs w:val="22"/>
        </w:rPr>
        <w:t xml:space="preserve"> completed Nuclear Material Transaction Report forms (also known as DOE/NRC Form</w:t>
      </w:r>
      <w:r w:rsidR="001652AB">
        <w:rPr>
          <w:sz w:val="22"/>
          <w:szCs w:val="22"/>
        </w:rPr>
        <w:t> </w:t>
      </w:r>
      <w:r w:rsidR="00C91CDB" w:rsidRPr="00C91CDB">
        <w:rPr>
          <w:sz w:val="22"/>
          <w:szCs w:val="22"/>
        </w:rPr>
        <w:t>741)</w:t>
      </w:r>
      <w:r>
        <w:rPr>
          <w:sz w:val="22"/>
          <w:szCs w:val="22"/>
        </w:rPr>
        <w:t xml:space="preserve"> no later than the close of the next business day</w:t>
      </w:r>
      <w:r w:rsidR="00C91CDB" w:rsidRPr="00C91CDB">
        <w:rPr>
          <w:sz w:val="22"/>
          <w:szCs w:val="22"/>
        </w:rPr>
        <w:t>.</w:t>
      </w:r>
      <w:r w:rsidR="00C91CDB">
        <w:rPr>
          <w:sz w:val="22"/>
          <w:szCs w:val="22"/>
        </w:rPr>
        <w:t xml:space="preserve"> [10</w:t>
      </w:r>
      <w:r w:rsidR="00E966EB">
        <w:rPr>
          <w:sz w:val="22"/>
          <w:szCs w:val="22"/>
        </w:rPr>
        <w:t> </w:t>
      </w:r>
      <w:r w:rsidR="00C91CDB">
        <w:rPr>
          <w:sz w:val="22"/>
          <w:szCs w:val="22"/>
        </w:rPr>
        <w:t>CFR 74.15(a)]</w:t>
      </w:r>
    </w:p>
    <w:p w14:paraId="4986EAFB" w14:textId="77777777" w:rsidR="009574D7" w:rsidRDefault="009574D7" w:rsidP="009574D7">
      <w:pPr>
        <w:pStyle w:val="ListParagraph"/>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5943A60F" w14:textId="248DABA5" w:rsidR="009574D7" w:rsidRPr="003B4709" w:rsidRDefault="009574D7" w:rsidP="0037642F">
      <w:pPr>
        <w:pStyle w:val="ListParagraph"/>
        <w:widowControl/>
        <w:numPr>
          <w:ilvl w:val="0"/>
          <w:numId w:val="2"/>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rPr>
        <w:t xml:space="preserve">If the licensee received 1 gram </w:t>
      </w:r>
      <w:r w:rsidR="00E9512C">
        <w:rPr>
          <w:sz w:val="22"/>
          <w:szCs w:val="22"/>
        </w:rPr>
        <w:t xml:space="preserve">or more </w:t>
      </w:r>
      <w:r>
        <w:rPr>
          <w:sz w:val="22"/>
          <w:szCs w:val="22"/>
        </w:rPr>
        <w:t>of SNM, verify that the licensee submitted</w:t>
      </w:r>
      <w:r w:rsidR="00FF4DF3">
        <w:rPr>
          <w:sz w:val="22"/>
          <w:szCs w:val="22"/>
        </w:rPr>
        <w:t>,</w:t>
      </w:r>
      <w:r w:rsidR="00FF4DF3" w:rsidRPr="00FF4DF3">
        <w:rPr>
          <w:sz w:val="22"/>
          <w:szCs w:val="22"/>
        </w:rPr>
        <w:t xml:space="preserve"> </w:t>
      </w:r>
      <w:r w:rsidR="00FF4DF3">
        <w:rPr>
          <w:sz w:val="22"/>
          <w:szCs w:val="22"/>
        </w:rPr>
        <w:t>in computer readable format,</w:t>
      </w:r>
      <w:r>
        <w:rPr>
          <w:sz w:val="22"/>
          <w:szCs w:val="22"/>
        </w:rPr>
        <w:t xml:space="preserve"> completed DOE/NRC Form 741 within ten days after receipt of the material. [10 CFR 74.15(a)]</w:t>
      </w:r>
    </w:p>
    <w:p w14:paraId="626FF074" w14:textId="77777777" w:rsidR="007F02BE" w:rsidRDefault="007F02BE" w:rsidP="007F02BE">
      <w:pPr>
        <w:pStyle w:val="ListParagraph"/>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7DB23F0F" w14:textId="69FE9B1A" w:rsidR="009574D7" w:rsidRDefault="00C91CDB" w:rsidP="0037642F">
      <w:pPr>
        <w:pStyle w:val="ListParagraph"/>
        <w:widowControl/>
        <w:numPr>
          <w:ilvl w:val="0"/>
          <w:numId w:val="2"/>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rPr>
        <w:t xml:space="preserve">If the licensee received 1 gram </w:t>
      </w:r>
      <w:r w:rsidR="002A6E28">
        <w:rPr>
          <w:sz w:val="22"/>
          <w:szCs w:val="22"/>
        </w:rPr>
        <w:t xml:space="preserve">or more </w:t>
      </w:r>
      <w:r>
        <w:rPr>
          <w:sz w:val="22"/>
          <w:szCs w:val="22"/>
        </w:rPr>
        <w:t>of SNM from a foreign source, verify that the licensee: 1) completed the supplier and receiver portions of the DOE/NRC Form 741; 2)</w:t>
      </w:r>
      <w:r w:rsidR="00021E2D">
        <w:rPr>
          <w:sz w:val="22"/>
          <w:szCs w:val="22"/>
        </w:rPr>
        <w:t> </w:t>
      </w:r>
      <w:r>
        <w:rPr>
          <w:sz w:val="22"/>
          <w:szCs w:val="22"/>
        </w:rPr>
        <w:t xml:space="preserve">performed independent tests to assure the accurate identification and measurement of the material received (including weight and enrichment); and 3) indicated results of </w:t>
      </w:r>
      <w:r>
        <w:rPr>
          <w:sz w:val="22"/>
          <w:szCs w:val="22"/>
        </w:rPr>
        <w:lastRenderedPageBreak/>
        <w:t xml:space="preserve">the tests on the receiver portions of the DOE/NRC Form 741. </w:t>
      </w:r>
      <w:r w:rsidR="009574D7">
        <w:rPr>
          <w:sz w:val="22"/>
          <w:szCs w:val="22"/>
        </w:rPr>
        <w:t>[10 CFR 74.15(b)(1), 10 CFR 74.15(b)(2), 10 CFR 74.15(b)(3)]</w:t>
      </w:r>
    </w:p>
    <w:p w14:paraId="6E2EA8DD" w14:textId="77777777" w:rsidR="00E036F3" w:rsidRPr="009574D7" w:rsidRDefault="00E036F3" w:rsidP="009574D7">
      <w:pPr>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0D585F2E" w14:textId="00B46841" w:rsidR="00B10DE9" w:rsidRPr="001652AB" w:rsidRDefault="007F02BE" w:rsidP="001652AB">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810"/>
        <w:rPr>
          <w:sz w:val="22"/>
          <w:szCs w:val="22"/>
        </w:rPr>
      </w:pPr>
      <w:r w:rsidRPr="007F02BE">
        <w:rPr>
          <w:sz w:val="22"/>
          <w:szCs w:val="22"/>
        </w:rPr>
        <w:t>02.03</w:t>
      </w:r>
      <w:r w:rsidRPr="007F02BE">
        <w:rPr>
          <w:sz w:val="22"/>
          <w:szCs w:val="22"/>
        </w:rPr>
        <w:tab/>
      </w:r>
      <w:r w:rsidR="009574D7">
        <w:rPr>
          <w:sz w:val="22"/>
          <w:szCs w:val="22"/>
          <w:u w:val="single"/>
        </w:rPr>
        <w:t xml:space="preserve">Physical Inventory </w:t>
      </w:r>
      <w:r w:rsidR="001652AB">
        <w:rPr>
          <w:sz w:val="22"/>
          <w:szCs w:val="22"/>
          <w:u w:val="single"/>
        </w:rPr>
        <w:t xml:space="preserve">Listing </w:t>
      </w:r>
      <w:r w:rsidR="009574D7">
        <w:rPr>
          <w:sz w:val="22"/>
          <w:szCs w:val="22"/>
          <w:u w:val="single"/>
        </w:rPr>
        <w:t>Reports</w:t>
      </w:r>
      <w:r w:rsidR="00E75811" w:rsidRPr="007F02BE">
        <w:rPr>
          <w:sz w:val="22"/>
          <w:szCs w:val="22"/>
          <w:u w:val="single"/>
        </w:rPr>
        <w:t>.</w:t>
      </w:r>
      <w:r w:rsidR="00E75811" w:rsidRPr="007F02BE">
        <w:rPr>
          <w:sz w:val="22"/>
          <w:szCs w:val="22"/>
        </w:rPr>
        <w:t xml:space="preserve">  </w:t>
      </w:r>
      <w:r w:rsidR="001652AB" w:rsidRPr="001652AB">
        <w:rPr>
          <w:sz w:val="22"/>
          <w:szCs w:val="22"/>
        </w:rPr>
        <w:t>Verify that the licensee has submitted</w:t>
      </w:r>
      <w:r w:rsidR="002A6E28">
        <w:rPr>
          <w:sz w:val="22"/>
          <w:szCs w:val="22"/>
        </w:rPr>
        <w:t>,</w:t>
      </w:r>
      <w:r w:rsidR="001652AB" w:rsidRPr="001652AB">
        <w:rPr>
          <w:sz w:val="22"/>
          <w:szCs w:val="22"/>
        </w:rPr>
        <w:t xml:space="preserve"> </w:t>
      </w:r>
      <w:r w:rsidR="002A6E28">
        <w:rPr>
          <w:sz w:val="22"/>
          <w:szCs w:val="22"/>
        </w:rPr>
        <w:t xml:space="preserve">in computer readable format, </w:t>
      </w:r>
      <w:r w:rsidR="001652AB">
        <w:rPr>
          <w:sz w:val="22"/>
          <w:szCs w:val="22"/>
        </w:rPr>
        <w:t>completed Physical Inventory Listing Report</w:t>
      </w:r>
      <w:r w:rsidR="001652AB" w:rsidRPr="001652AB">
        <w:rPr>
          <w:sz w:val="22"/>
          <w:szCs w:val="22"/>
        </w:rPr>
        <w:t xml:space="preserve"> forms (also known as </w:t>
      </w:r>
      <w:r w:rsidR="001652AB">
        <w:rPr>
          <w:sz w:val="22"/>
          <w:szCs w:val="22"/>
        </w:rPr>
        <w:t>DOE</w:t>
      </w:r>
      <w:r w:rsidR="001652AB" w:rsidRPr="001652AB">
        <w:rPr>
          <w:sz w:val="22"/>
          <w:szCs w:val="22"/>
        </w:rPr>
        <w:t>/NRC Form 742</w:t>
      </w:r>
      <w:r w:rsidR="001652AB">
        <w:rPr>
          <w:sz w:val="22"/>
          <w:szCs w:val="22"/>
        </w:rPr>
        <w:t>C</w:t>
      </w:r>
      <w:r w:rsidR="001652AB" w:rsidRPr="001652AB">
        <w:rPr>
          <w:sz w:val="22"/>
          <w:szCs w:val="22"/>
        </w:rPr>
        <w:t>)</w:t>
      </w:r>
      <w:r w:rsidR="001652AB">
        <w:rPr>
          <w:sz w:val="22"/>
          <w:szCs w:val="22"/>
        </w:rPr>
        <w:t xml:space="preserve"> along with each submitted Material Status Report (DOE/NRC Form 742)</w:t>
      </w:r>
      <w:r w:rsidR="001652AB" w:rsidRPr="001652AB">
        <w:rPr>
          <w:sz w:val="22"/>
          <w:szCs w:val="22"/>
        </w:rPr>
        <w:t>. [10 CFR 74.13(a)]</w:t>
      </w:r>
    </w:p>
    <w:p w14:paraId="3467EFBD" w14:textId="77777777" w:rsidR="007F02BE" w:rsidRDefault="007F02BE" w:rsidP="008C1672">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31BA670" w14:textId="3423C831" w:rsidR="008C1672" w:rsidRDefault="008C1672" w:rsidP="008C1672">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02.04</w:t>
      </w:r>
      <w:r>
        <w:rPr>
          <w:sz w:val="22"/>
          <w:szCs w:val="22"/>
        </w:rPr>
        <w:tab/>
      </w:r>
      <w:r>
        <w:rPr>
          <w:sz w:val="22"/>
          <w:szCs w:val="22"/>
          <w:u w:val="single"/>
        </w:rPr>
        <w:t>Recordkeeping.</w:t>
      </w:r>
    </w:p>
    <w:p w14:paraId="5BC3DC90" w14:textId="77777777" w:rsidR="008C1672" w:rsidRDefault="008C1672" w:rsidP="008C1672">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B1E93F4" w14:textId="452E0BBF" w:rsidR="008C1672" w:rsidRDefault="008C1672" w:rsidP="0037642F">
      <w:pPr>
        <w:pStyle w:val="ListParagraph"/>
        <w:widowControl/>
        <w:numPr>
          <w:ilvl w:val="0"/>
          <w:numId w:val="3"/>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rPr>
        <w:t>Verify that the licensee retains records showing the receipt, inventory (including location and unique identity), acquisition, transfer, and disposal of all SNM in possession regardless of origin or method of acquisition. [10 CFR 74.19(a)(1)]</w:t>
      </w:r>
    </w:p>
    <w:p w14:paraId="37FCE7CE" w14:textId="77777777" w:rsidR="008C1672" w:rsidRDefault="008C1672" w:rsidP="008C1672">
      <w:pPr>
        <w:pStyle w:val="ListParagraph"/>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58383CD1" w14:textId="7F06815F" w:rsidR="008C1672" w:rsidRDefault="008C1672" w:rsidP="0037642F">
      <w:pPr>
        <w:pStyle w:val="ListParagraph"/>
        <w:widowControl/>
        <w:numPr>
          <w:ilvl w:val="0"/>
          <w:numId w:val="3"/>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rPr>
        <w:t>Verify that the licensee retains records related to material control or material accounting until termination of the license that authorizes the activity, unless otherwise specified in the regulations. [10 CFR 74.19(a)(2)]</w:t>
      </w:r>
    </w:p>
    <w:p w14:paraId="030D2FC2" w14:textId="77777777" w:rsidR="008C1672" w:rsidRDefault="008C1672" w:rsidP="008C1672">
      <w:pPr>
        <w:pStyle w:val="ListParagraph"/>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7CF08FF5" w14:textId="69EEA3C2" w:rsidR="008C1672" w:rsidRDefault="008C1672" w:rsidP="0037642F">
      <w:pPr>
        <w:pStyle w:val="ListParagraph"/>
        <w:widowControl/>
        <w:numPr>
          <w:ilvl w:val="0"/>
          <w:numId w:val="3"/>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rPr>
        <w:t>Verify that the licensee retains records related to receipt, acquisition, or physical inventory of SNM for as long as the licensee retains possession of the material and for three years following transfer or disposal of the material. [10 CFR 74.19(a)(3)</w:t>
      </w:r>
    </w:p>
    <w:p w14:paraId="219BB410" w14:textId="77777777" w:rsidR="008C1672" w:rsidRDefault="008C1672" w:rsidP="008C1672">
      <w:pPr>
        <w:pStyle w:val="ListParagraph"/>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71B5E3BC" w14:textId="7C674A56" w:rsidR="008C1672" w:rsidRDefault="008C1672" w:rsidP="0037642F">
      <w:pPr>
        <w:pStyle w:val="ListParagraph"/>
        <w:widowControl/>
        <w:numPr>
          <w:ilvl w:val="0"/>
          <w:numId w:val="3"/>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rPr>
        <w:t>Verify that the licensee retains records related to transfer of SNM to other persons until termination of the license that authorized the licensee to possess the material. [10 CFR 74.19(a)(4)]</w:t>
      </w:r>
    </w:p>
    <w:p w14:paraId="6D579629" w14:textId="77777777" w:rsidR="008C1672" w:rsidRDefault="008C1672" w:rsidP="008C1672">
      <w:pPr>
        <w:pStyle w:val="ListParagraph"/>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5428A69E" w14:textId="3751CDBA" w:rsidR="008C1672" w:rsidRDefault="008C1672" w:rsidP="0037642F">
      <w:pPr>
        <w:pStyle w:val="ListParagraph"/>
        <w:widowControl/>
        <w:numPr>
          <w:ilvl w:val="0"/>
          <w:numId w:val="3"/>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rPr>
        <w:t xml:space="preserve">For licensees authorized to possess more than one effective kilogram of SNM, verify that the licensee has established, maintained, and followed </w:t>
      </w:r>
      <w:r w:rsidR="00244136">
        <w:rPr>
          <w:sz w:val="22"/>
          <w:szCs w:val="22"/>
        </w:rPr>
        <w:t>written material control and accounting procedures that are sufficient to enable the licensee to account for the SNM in possession under the license. Procedures shall be retained until termination of the license that authorized the licensee to possess the material and superseded portions for three years following procedure revision. [10 CFR 74.19(b)]</w:t>
      </w:r>
    </w:p>
    <w:p w14:paraId="37E97C82" w14:textId="77777777" w:rsidR="00244136" w:rsidRDefault="00244136" w:rsidP="00244136">
      <w:pPr>
        <w:pStyle w:val="ListParagraph"/>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584E2166" w14:textId="652A0006" w:rsidR="00244136" w:rsidRDefault="00244136" w:rsidP="0037642F">
      <w:pPr>
        <w:pStyle w:val="ListParagraph"/>
        <w:widowControl/>
        <w:numPr>
          <w:ilvl w:val="0"/>
          <w:numId w:val="3"/>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rPr>
        <w:t>For licensees authorized to possess more than 350 grams of SNM, verify that the licensee conducted a physical inventory of all material at intervals not to exceed 12</w:t>
      </w:r>
      <w:r w:rsidR="00021E2D">
        <w:rPr>
          <w:sz w:val="22"/>
          <w:szCs w:val="22"/>
        </w:rPr>
        <w:t> </w:t>
      </w:r>
      <w:r>
        <w:rPr>
          <w:sz w:val="22"/>
          <w:szCs w:val="22"/>
        </w:rPr>
        <w:t xml:space="preserve">months.  Results of the inventory need not be </w:t>
      </w:r>
      <w:proofErr w:type="gramStart"/>
      <w:r>
        <w:rPr>
          <w:sz w:val="22"/>
          <w:szCs w:val="22"/>
        </w:rPr>
        <w:t>reported, but</w:t>
      </w:r>
      <w:proofErr w:type="gramEnd"/>
      <w:r>
        <w:rPr>
          <w:sz w:val="22"/>
          <w:szCs w:val="22"/>
        </w:rPr>
        <w:t xml:space="preserve"> shall be retained until termination of the license that authorized the licensee to possess the material.  [10 CFR 74.19(c)]</w:t>
      </w:r>
    </w:p>
    <w:p w14:paraId="200406AF" w14:textId="77777777" w:rsidR="008C1672" w:rsidRDefault="008C1672" w:rsidP="008C1672">
      <w:pPr>
        <w:pStyle w:val="ListParagraph"/>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07386F75" w14:textId="77777777" w:rsidR="00206EE0" w:rsidRDefault="00206EE0"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687EDB5E" w14:textId="58F6982A" w:rsidR="00457BFD" w:rsidRPr="006F436E" w:rsidRDefault="000C5392"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81606</w:t>
      </w:r>
      <w:r w:rsidR="00457BFD" w:rsidRPr="003C6242">
        <w:rPr>
          <w:sz w:val="22"/>
          <w:szCs w:val="22"/>
        </w:rPr>
        <w:t>-0</w:t>
      </w:r>
      <w:r w:rsidR="00A714BA" w:rsidRPr="003C6242">
        <w:rPr>
          <w:sz w:val="22"/>
          <w:szCs w:val="22"/>
        </w:rPr>
        <w:t>3</w:t>
      </w:r>
      <w:r w:rsidR="00457BFD" w:rsidRPr="003C6242">
        <w:rPr>
          <w:sz w:val="22"/>
          <w:szCs w:val="22"/>
        </w:rPr>
        <w:tab/>
      </w:r>
      <w:r w:rsidR="004D3DC3" w:rsidRPr="003C6242">
        <w:rPr>
          <w:sz w:val="22"/>
          <w:szCs w:val="22"/>
        </w:rPr>
        <w:t>INSPECTION GUIDANCE</w:t>
      </w:r>
    </w:p>
    <w:p w14:paraId="65B2A20D" w14:textId="77777777" w:rsidR="00C04884" w:rsidRDefault="00C04884"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0BB3C326" w14:textId="6231F79D" w:rsidR="008C2D5E" w:rsidRDefault="004D3DC3" w:rsidP="001C78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 xml:space="preserve">This section is intended to provide guidance to assist the inspector in measuring the licensee’s performance in each of the preceding sections.  The statements below do not represent regulatory </w:t>
      </w:r>
      <w:proofErr w:type="gramStart"/>
      <w:r>
        <w:rPr>
          <w:sz w:val="22"/>
          <w:szCs w:val="22"/>
        </w:rPr>
        <w:t>requirements, but</w:t>
      </w:r>
      <w:proofErr w:type="gramEnd"/>
      <w:r>
        <w:rPr>
          <w:sz w:val="22"/>
          <w:szCs w:val="22"/>
        </w:rPr>
        <w:t xml:space="preserve"> are standards and methods by which the individual elements may be judged.</w:t>
      </w:r>
      <w:r w:rsidR="007927CF">
        <w:rPr>
          <w:sz w:val="22"/>
          <w:szCs w:val="22"/>
        </w:rPr>
        <w:t xml:space="preserve">  </w:t>
      </w:r>
    </w:p>
    <w:p w14:paraId="117F782C" w14:textId="77777777" w:rsidR="007927CF" w:rsidRDefault="007927CF" w:rsidP="001C78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31F534C0" w14:textId="3216F12F" w:rsidR="007927CF" w:rsidRDefault="007927CF" w:rsidP="001C78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The inspector shoul</w:t>
      </w:r>
      <w:r w:rsidR="00A04527">
        <w:rPr>
          <w:sz w:val="22"/>
          <w:szCs w:val="22"/>
        </w:rPr>
        <w:t xml:space="preserve">d review </w:t>
      </w:r>
      <w:proofErr w:type="gramStart"/>
      <w:r w:rsidR="00A04527">
        <w:rPr>
          <w:sz w:val="22"/>
          <w:szCs w:val="22"/>
        </w:rPr>
        <w:t>all of</w:t>
      </w:r>
      <w:proofErr w:type="gramEnd"/>
      <w:r w:rsidR="00A04527">
        <w:rPr>
          <w:sz w:val="22"/>
          <w:szCs w:val="22"/>
        </w:rPr>
        <w:t xml:space="preserve"> the MC&amp;A records</w:t>
      </w:r>
      <w:r>
        <w:rPr>
          <w:sz w:val="22"/>
          <w:szCs w:val="22"/>
        </w:rPr>
        <w:t xml:space="preserve"> available since the last inspection in this area.  </w:t>
      </w:r>
      <w:r w:rsidR="00014596">
        <w:rPr>
          <w:sz w:val="22"/>
          <w:szCs w:val="22"/>
        </w:rPr>
        <w:t xml:space="preserve">Actual inventory information, i.e. MC&amp;A records, are not publicly available or shared.  </w:t>
      </w:r>
      <w:r w:rsidR="00A04527">
        <w:rPr>
          <w:sz w:val="22"/>
          <w:szCs w:val="22"/>
        </w:rPr>
        <w:t xml:space="preserve">Most facilities will only have the records of annual reporting to review; only a couple facilities will have multiple transfers or receipts of SNM throughout the year to review.  </w:t>
      </w:r>
      <w:r>
        <w:rPr>
          <w:sz w:val="22"/>
          <w:szCs w:val="22"/>
        </w:rPr>
        <w:t xml:space="preserve">Depending on the </w:t>
      </w:r>
      <w:r>
        <w:rPr>
          <w:sz w:val="22"/>
          <w:szCs w:val="22"/>
        </w:rPr>
        <w:lastRenderedPageBreak/>
        <w:t xml:space="preserve">timing of the inspection, the inspector should note that the current year reports may not yet be reconciled and available for review.  In this case, </w:t>
      </w:r>
      <w:r w:rsidR="00B736BA">
        <w:rPr>
          <w:sz w:val="22"/>
          <w:szCs w:val="22"/>
        </w:rPr>
        <w:t xml:space="preserve">a </w:t>
      </w:r>
      <w:r>
        <w:rPr>
          <w:sz w:val="22"/>
          <w:szCs w:val="22"/>
        </w:rPr>
        <w:t>review of the results of the annual inventory and past reports should provide an understanding of the program status.</w:t>
      </w:r>
    </w:p>
    <w:p w14:paraId="592731B4" w14:textId="77777777" w:rsidR="001C78C0" w:rsidRDefault="001C78C0" w:rsidP="001C78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517E1C06" w14:textId="3F247A21" w:rsidR="003B5DEA" w:rsidRDefault="00B736BA" w:rsidP="001C78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 xml:space="preserve">An inspection sample that includes physical verification of SNM may be included, provided the material </w:t>
      </w:r>
      <w:r w:rsidR="00EA34C5">
        <w:rPr>
          <w:sz w:val="22"/>
          <w:szCs w:val="22"/>
        </w:rPr>
        <w:t>can be handled safely</w:t>
      </w:r>
      <w:r w:rsidR="00A04527">
        <w:rPr>
          <w:sz w:val="22"/>
          <w:szCs w:val="22"/>
        </w:rPr>
        <w:t>.  These material</w:t>
      </w:r>
      <w:r w:rsidR="003B5DEA">
        <w:rPr>
          <w:sz w:val="22"/>
          <w:szCs w:val="22"/>
        </w:rPr>
        <w:t xml:space="preserve">s will typically be stored in a vault, safe, or similar type container; unless routinely used in a laboratory type setting, where it may be stored separately in a </w:t>
      </w:r>
      <w:r w:rsidR="006500F7">
        <w:rPr>
          <w:sz w:val="22"/>
          <w:szCs w:val="22"/>
        </w:rPr>
        <w:t xml:space="preserve">locked </w:t>
      </w:r>
      <w:r w:rsidR="003B5DEA">
        <w:rPr>
          <w:sz w:val="22"/>
          <w:szCs w:val="22"/>
        </w:rPr>
        <w:t xml:space="preserve">cabinet or similar type container.  </w:t>
      </w:r>
      <w:r w:rsidR="00EA34C5">
        <w:rPr>
          <w:sz w:val="22"/>
          <w:szCs w:val="22"/>
        </w:rPr>
        <w:t xml:space="preserve">  </w:t>
      </w:r>
    </w:p>
    <w:p w14:paraId="7710ACE5" w14:textId="77777777" w:rsidR="003B5DEA" w:rsidRDefault="003B5DEA" w:rsidP="001C78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D371C30" w14:textId="756E259E" w:rsidR="00934625" w:rsidRDefault="00934625" w:rsidP="001C78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When conducting physical verification of</w:t>
      </w:r>
      <w:r w:rsidR="00B736BA">
        <w:rPr>
          <w:sz w:val="22"/>
          <w:szCs w:val="22"/>
        </w:rPr>
        <w:t xml:space="preserve"> irradiated</w:t>
      </w:r>
      <w:r>
        <w:rPr>
          <w:sz w:val="22"/>
          <w:szCs w:val="22"/>
        </w:rPr>
        <w:t xml:space="preserve"> fuel bundles or assemblies, verify that there are</w:t>
      </w:r>
      <w:r w:rsidR="003B5DEA">
        <w:rPr>
          <w:sz w:val="22"/>
          <w:szCs w:val="22"/>
        </w:rPr>
        <w:t xml:space="preserve"> bundles or assemblies in storage locations </w:t>
      </w:r>
      <w:r>
        <w:rPr>
          <w:sz w:val="22"/>
          <w:szCs w:val="22"/>
        </w:rPr>
        <w:t xml:space="preserve">identified as containing the same.  </w:t>
      </w:r>
      <w:r w:rsidR="008A2567">
        <w:rPr>
          <w:sz w:val="22"/>
          <w:szCs w:val="22"/>
        </w:rPr>
        <w:t xml:space="preserve">The inspector may find it useful to review the fuel location map and fuel movement records.  </w:t>
      </w:r>
      <w:r w:rsidR="0022003E">
        <w:rPr>
          <w:sz w:val="22"/>
          <w:szCs w:val="22"/>
        </w:rPr>
        <w:t xml:space="preserve">The inspector should </w:t>
      </w:r>
      <w:r>
        <w:rPr>
          <w:sz w:val="22"/>
          <w:szCs w:val="22"/>
        </w:rPr>
        <w:t xml:space="preserve">not </w:t>
      </w:r>
      <w:r w:rsidR="003B5DEA">
        <w:rPr>
          <w:sz w:val="22"/>
          <w:szCs w:val="22"/>
        </w:rPr>
        <w:t xml:space="preserve">request </w:t>
      </w:r>
      <w:r w:rsidR="00253D39">
        <w:rPr>
          <w:sz w:val="22"/>
          <w:szCs w:val="22"/>
        </w:rPr>
        <w:t xml:space="preserve">that </w:t>
      </w:r>
      <w:r w:rsidR="003B5DEA">
        <w:rPr>
          <w:sz w:val="22"/>
          <w:szCs w:val="22"/>
        </w:rPr>
        <w:t xml:space="preserve">the licensee conduct fuel handling operations to visually verify individual bundles or assemblies </w:t>
      </w:r>
      <w:r>
        <w:rPr>
          <w:sz w:val="22"/>
          <w:szCs w:val="22"/>
        </w:rPr>
        <w:t>by serial number unless discrepancies surface that warrant an extensive verification</w:t>
      </w:r>
      <w:r w:rsidR="00E27138">
        <w:rPr>
          <w:rStyle w:val="FootnoteReference"/>
          <w:sz w:val="22"/>
          <w:szCs w:val="22"/>
        </w:rPr>
        <w:footnoteReference w:id="1"/>
      </w:r>
      <w:r>
        <w:rPr>
          <w:sz w:val="22"/>
          <w:szCs w:val="22"/>
        </w:rPr>
        <w:t>.</w:t>
      </w:r>
      <w:r w:rsidR="003B5DEA">
        <w:rPr>
          <w:sz w:val="22"/>
          <w:szCs w:val="22"/>
        </w:rPr>
        <w:t xml:space="preserve">  </w:t>
      </w:r>
      <w:r w:rsidR="0022003E">
        <w:rPr>
          <w:sz w:val="22"/>
          <w:szCs w:val="22"/>
        </w:rPr>
        <w:t>Alternatively, the inspector may</w:t>
      </w:r>
      <w:r w:rsidR="003B5DEA">
        <w:rPr>
          <w:sz w:val="22"/>
          <w:szCs w:val="22"/>
        </w:rPr>
        <w:t xml:space="preserve"> </w:t>
      </w:r>
      <w:r w:rsidR="00E27138">
        <w:rPr>
          <w:sz w:val="22"/>
          <w:szCs w:val="22"/>
        </w:rPr>
        <w:t>consider</w:t>
      </w:r>
      <w:r w:rsidR="003B5DEA">
        <w:rPr>
          <w:sz w:val="22"/>
          <w:szCs w:val="22"/>
        </w:rPr>
        <w:t xml:space="preserve"> </w:t>
      </w:r>
      <w:r w:rsidR="00E27138">
        <w:rPr>
          <w:sz w:val="22"/>
          <w:szCs w:val="22"/>
        </w:rPr>
        <w:t>scheduling the</w:t>
      </w:r>
      <w:r w:rsidR="003B5DEA">
        <w:rPr>
          <w:sz w:val="22"/>
          <w:szCs w:val="22"/>
        </w:rPr>
        <w:t xml:space="preserve"> inspection to coincide with planned fuel inspection, fuel inventory, or fuel handling operations at the facility.</w:t>
      </w:r>
    </w:p>
    <w:p w14:paraId="0046B5B3" w14:textId="77777777" w:rsidR="00934625" w:rsidRDefault="00934625" w:rsidP="001C78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33B54BB3" w14:textId="0726D777" w:rsidR="00934625" w:rsidRDefault="00934625" w:rsidP="001C78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MC&amp;A inspections at reactors primarily involve a review of the licensee’s programs and procedures for controlling and accounting for discrete items.  The review should address the adequacy of the licensee’s written and implemented program for controlling and accounting of receipt, storage, internal transfers, inventory, burnup-related measurements a</w:t>
      </w:r>
      <w:r w:rsidR="00865E48">
        <w:rPr>
          <w:sz w:val="22"/>
          <w:szCs w:val="22"/>
        </w:rPr>
        <w:t xml:space="preserve">nd calculations, shipments, </w:t>
      </w:r>
      <w:r>
        <w:rPr>
          <w:sz w:val="22"/>
          <w:szCs w:val="22"/>
        </w:rPr>
        <w:t>records</w:t>
      </w:r>
      <w:r w:rsidR="00865E48">
        <w:rPr>
          <w:sz w:val="22"/>
          <w:szCs w:val="22"/>
        </w:rPr>
        <w:t>,</w:t>
      </w:r>
      <w:r>
        <w:rPr>
          <w:sz w:val="22"/>
          <w:szCs w:val="22"/>
        </w:rPr>
        <w:t xml:space="preserve"> and reports.</w:t>
      </w:r>
    </w:p>
    <w:p w14:paraId="578A92A0" w14:textId="77777777" w:rsidR="00934625" w:rsidRDefault="00934625" w:rsidP="001C78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548F9EC1" w14:textId="3A4DB55E" w:rsidR="007B3EB4" w:rsidRDefault="004D3DC3"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6F436E">
        <w:rPr>
          <w:sz w:val="22"/>
          <w:szCs w:val="22"/>
        </w:rPr>
        <w:t>0</w:t>
      </w:r>
      <w:r>
        <w:rPr>
          <w:sz w:val="22"/>
          <w:szCs w:val="22"/>
        </w:rPr>
        <w:t>3</w:t>
      </w:r>
      <w:r w:rsidRPr="006F436E">
        <w:rPr>
          <w:sz w:val="22"/>
          <w:szCs w:val="22"/>
        </w:rPr>
        <w:t>.0</w:t>
      </w:r>
      <w:r>
        <w:rPr>
          <w:sz w:val="22"/>
          <w:szCs w:val="22"/>
        </w:rPr>
        <w:t>1</w:t>
      </w:r>
      <w:r w:rsidRPr="006F436E">
        <w:rPr>
          <w:sz w:val="22"/>
          <w:szCs w:val="22"/>
        </w:rPr>
        <w:tab/>
      </w:r>
      <w:r w:rsidR="00934625">
        <w:rPr>
          <w:sz w:val="22"/>
          <w:szCs w:val="22"/>
          <w:u w:val="single"/>
        </w:rPr>
        <w:t>Material Status Reports</w:t>
      </w:r>
      <w:r w:rsidR="007B3EB4">
        <w:rPr>
          <w:sz w:val="22"/>
          <w:szCs w:val="22"/>
          <w:u w:val="single"/>
        </w:rPr>
        <w:t>.</w:t>
      </w:r>
    </w:p>
    <w:p w14:paraId="24CA34B9" w14:textId="77777777" w:rsidR="007B3EB4" w:rsidRDefault="007B3EB4"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68A369BF" w14:textId="1DA6123D" w:rsidR="00FD4C38" w:rsidRPr="00FD4C38" w:rsidRDefault="00FD4C38" w:rsidP="00FD4C3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 xml:space="preserve">The inspector should verify that the </w:t>
      </w:r>
      <w:r w:rsidRPr="00FD4C38">
        <w:rPr>
          <w:sz w:val="22"/>
          <w:szCs w:val="22"/>
        </w:rPr>
        <w:t>Material Status Reports (DOE/NRC Form 742) a</w:t>
      </w:r>
      <w:r>
        <w:rPr>
          <w:sz w:val="22"/>
          <w:szCs w:val="22"/>
        </w:rPr>
        <w:t>ccurately reflect the licensed</w:t>
      </w:r>
      <w:r w:rsidRPr="00FD4C38">
        <w:rPr>
          <w:sz w:val="22"/>
          <w:szCs w:val="22"/>
        </w:rPr>
        <w:t xml:space="preserve"> activities for that period.</w:t>
      </w:r>
      <w:r>
        <w:rPr>
          <w:sz w:val="22"/>
          <w:szCs w:val="22"/>
        </w:rPr>
        <w:t xml:space="preserve">  </w:t>
      </w:r>
      <w:r w:rsidRPr="00FD4C38">
        <w:rPr>
          <w:sz w:val="22"/>
          <w:szCs w:val="22"/>
        </w:rPr>
        <w:t>Method of computing uranium depletion</w:t>
      </w:r>
      <w:r>
        <w:rPr>
          <w:rStyle w:val="FootnoteReference"/>
          <w:sz w:val="22"/>
          <w:szCs w:val="22"/>
        </w:rPr>
        <w:footnoteReference w:id="2"/>
      </w:r>
      <w:r w:rsidRPr="00FD4C38">
        <w:rPr>
          <w:sz w:val="22"/>
          <w:szCs w:val="22"/>
        </w:rPr>
        <w:t xml:space="preserve"> and plutonium production in each fuel assembly, region, and entire core of the reactor should include decay of Pu-241.  Reports and summation of data should be generated on Material Status Report (DOE/NRC Form 742)</w:t>
      </w:r>
      <w:r>
        <w:rPr>
          <w:sz w:val="22"/>
          <w:szCs w:val="22"/>
        </w:rPr>
        <w:t xml:space="preserve">.  </w:t>
      </w:r>
      <w:r w:rsidRPr="00FD4C38">
        <w:rPr>
          <w:sz w:val="22"/>
          <w:szCs w:val="22"/>
        </w:rPr>
        <w:t xml:space="preserve">Facility records, supported by properly authorized documentation, provide enough information to comply with recordkeeping requirements to substantiate information provided on Material Status Reports </w:t>
      </w:r>
      <w:r w:rsidR="00EA34C5">
        <w:rPr>
          <w:sz w:val="22"/>
          <w:szCs w:val="22"/>
        </w:rPr>
        <w:t>(</w:t>
      </w:r>
      <w:r w:rsidRPr="00FD4C38">
        <w:rPr>
          <w:sz w:val="22"/>
          <w:szCs w:val="22"/>
        </w:rPr>
        <w:t>DOE/NRC</w:t>
      </w:r>
      <w:r w:rsidR="00EA34C5">
        <w:rPr>
          <w:sz w:val="22"/>
          <w:szCs w:val="22"/>
        </w:rPr>
        <w:t xml:space="preserve"> </w:t>
      </w:r>
      <w:r w:rsidRPr="00FD4C38">
        <w:rPr>
          <w:sz w:val="22"/>
          <w:szCs w:val="22"/>
        </w:rPr>
        <w:t>Form</w:t>
      </w:r>
      <w:r w:rsidR="00EA34C5">
        <w:rPr>
          <w:sz w:val="22"/>
          <w:szCs w:val="22"/>
        </w:rPr>
        <w:t> </w:t>
      </w:r>
      <w:r w:rsidRPr="00FD4C38">
        <w:rPr>
          <w:sz w:val="22"/>
          <w:szCs w:val="22"/>
        </w:rPr>
        <w:t>742).</w:t>
      </w:r>
      <w:r w:rsidR="00EA34C5">
        <w:rPr>
          <w:sz w:val="22"/>
          <w:szCs w:val="22"/>
        </w:rPr>
        <w:t xml:space="preserve">  The inspector may consider referencing annual reports or console logs to determine the number of hours of reactor operation.  </w:t>
      </w:r>
    </w:p>
    <w:p w14:paraId="1025D75A" w14:textId="77777777" w:rsidR="00FD4C38" w:rsidRDefault="00FD4C38" w:rsidP="007927C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0329C4FE" w14:textId="504A5DAD" w:rsidR="008C2D5E" w:rsidRDefault="00B736BA" w:rsidP="007927C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 xml:space="preserve">For questions regarding completion of Material Status Reports, the inspector can refer to </w:t>
      </w:r>
      <w:r w:rsidR="007927CF" w:rsidRPr="007927CF">
        <w:rPr>
          <w:sz w:val="22"/>
          <w:szCs w:val="22"/>
        </w:rPr>
        <w:t>NUREG BR-0007, “Instructions for Completing Material Balance Report, Physical Inventory Listing, and Concise Note Forms.”</w:t>
      </w:r>
      <w:r>
        <w:rPr>
          <w:sz w:val="22"/>
          <w:szCs w:val="22"/>
        </w:rPr>
        <w:t xml:space="preserve">  </w:t>
      </w:r>
    </w:p>
    <w:p w14:paraId="12113DAE" w14:textId="77777777" w:rsidR="008C2D5E" w:rsidRDefault="008C2D5E"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45861CC" w14:textId="41111130" w:rsidR="007B3EB4" w:rsidRDefault="007B3EB4"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03.0</w:t>
      </w:r>
      <w:r w:rsidR="00F52BFC">
        <w:rPr>
          <w:sz w:val="22"/>
          <w:szCs w:val="22"/>
        </w:rPr>
        <w:t>2</w:t>
      </w:r>
      <w:r>
        <w:rPr>
          <w:sz w:val="22"/>
          <w:szCs w:val="22"/>
        </w:rPr>
        <w:tab/>
      </w:r>
      <w:r w:rsidR="00934625">
        <w:rPr>
          <w:sz w:val="22"/>
          <w:szCs w:val="22"/>
          <w:u w:val="single"/>
        </w:rPr>
        <w:t>Nuclear Material Transaction Reports</w:t>
      </w:r>
      <w:r>
        <w:rPr>
          <w:sz w:val="22"/>
          <w:szCs w:val="22"/>
          <w:u w:val="single"/>
        </w:rPr>
        <w:t>.</w:t>
      </w:r>
    </w:p>
    <w:p w14:paraId="1DAC9851" w14:textId="77777777" w:rsidR="007B3EB4" w:rsidRDefault="007B3EB4"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F784F9C" w14:textId="5CEFD507" w:rsidR="00FD4C38" w:rsidRPr="00FD4C38" w:rsidRDefault="00FD4C38" w:rsidP="00FD4C3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 xml:space="preserve">The inspector should verify that the licensee completed </w:t>
      </w:r>
      <w:r w:rsidRPr="00FD4C38">
        <w:rPr>
          <w:sz w:val="22"/>
          <w:szCs w:val="22"/>
        </w:rPr>
        <w:t>Nuclear Material Transfer Reports (DOE/NRC Form 741) files as required.</w:t>
      </w:r>
      <w:r>
        <w:rPr>
          <w:sz w:val="22"/>
          <w:szCs w:val="22"/>
        </w:rPr>
        <w:t xml:space="preserve">  </w:t>
      </w:r>
      <w:r w:rsidRPr="00FD4C38">
        <w:rPr>
          <w:sz w:val="22"/>
          <w:szCs w:val="22"/>
        </w:rPr>
        <w:t xml:space="preserve">Incoming Nuclear Material Transfer Reports (DOE/NRC Form 741) </w:t>
      </w:r>
      <w:r>
        <w:rPr>
          <w:sz w:val="22"/>
          <w:szCs w:val="22"/>
        </w:rPr>
        <w:t xml:space="preserve">should be </w:t>
      </w:r>
      <w:r w:rsidRPr="00FD4C38">
        <w:rPr>
          <w:sz w:val="22"/>
          <w:szCs w:val="22"/>
        </w:rPr>
        <w:t>receipted within 10 days and returned to the shipper.</w:t>
      </w:r>
      <w:r>
        <w:rPr>
          <w:sz w:val="22"/>
          <w:szCs w:val="22"/>
        </w:rPr>
        <w:t xml:space="preserve">  The inspector should verify that the licensee restricted t</w:t>
      </w:r>
      <w:r w:rsidRPr="00FD4C38">
        <w:rPr>
          <w:sz w:val="22"/>
          <w:szCs w:val="22"/>
        </w:rPr>
        <w:t>ransfers of SNM to authorized recipients.</w:t>
      </w:r>
    </w:p>
    <w:p w14:paraId="5592E15F" w14:textId="77777777" w:rsidR="00FD4C38" w:rsidRDefault="00FD4C38" w:rsidP="00FD4C3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7DE3F441" w14:textId="10A81D11" w:rsidR="007927CF" w:rsidRPr="007927CF" w:rsidRDefault="00B736BA" w:rsidP="007927C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lastRenderedPageBreak/>
        <w:t xml:space="preserve">For questions regarding completion of Nuclear Material Transaction Reports, the inspector can refer to </w:t>
      </w:r>
      <w:r w:rsidR="007927CF" w:rsidRPr="007927CF">
        <w:rPr>
          <w:sz w:val="22"/>
          <w:szCs w:val="22"/>
        </w:rPr>
        <w:t>NUREG BR-0006, “Instructions for Completing Nuclear Material Transaction Reports.”</w:t>
      </w:r>
    </w:p>
    <w:p w14:paraId="259E744F" w14:textId="77777777" w:rsidR="00B10DE9" w:rsidRDefault="00B10DE9"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C8F90DA" w14:textId="1AB4C9F3" w:rsidR="00934625" w:rsidRPr="00934625" w:rsidRDefault="007B3EB4"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r>
        <w:rPr>
          <w:sz w:val="22"/>
          <w:szCs w:val="22"/>
        </w:rPr>
        <w:t>03.0</w:t>
      </w:r>
      <w:r w:rsidR="008C2D5E">
        <w:rPr>
          <w:sz w:val="22"/>
          <w:szCs w:val="22"/>
        </w:rPr>
        <w:t>3</w:t>
      </w:r>
      <w:r>
        <w:rPr>
          <w:sz w:val="22"/>
          <w:szCs w:val="22"/>
        </w:rPr>
        <w:tab/>
      </w:r>
      <w:r w:rsidR="00934625">
        <w:rPr>
          <w:sz w:val="22"/>
          <w:szCs w:val="22"/>
          <w:u w:val="single"/>
        </w:rPr>
        <w:t>Physical Inventory Listing Reports</w:t>
      </w:r>
      <w:r w:rsidRPr="007B3EB4">
        <w:rPr>
          <w:sz w:val="22"/>
          <w:szCs w:val="22"/>
          <w:u w:val="single"/>
        </w:rPr>
        <w:t>.</w:t>
      </w:r>
    </w:p>
    <w:p w14:paraId="4C1A6D09" w14:textId="77777777" w:rsidR="0089286E" w:rsidRDefault="0089286E"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30E6B7B1" w14:textId="7EA4045F" w:rsidR="007927CF" w:rsidRDefault="00B736BA" w:rsidP="007927C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 xml:space="preserve">For questions regarding completion of Physical Inventory Listing Reports, the inspector can refer to </w:t>
      </w:r>
      <w:r w:rsidR="007927CF" w:rsidRPr="007927CF">
        <w:rPr>
          <w:sz w:val="22"/>
          <w:szCs w:val="22"/>
        </w:rPr>
        <w:t>NUREG BR-0007, “Instructions for Completing Material Balance Report, Physical Inventory Listing, and Concise Note Forms.”</w:t>
      </w:r>
    </w:p>
    <w:p w14:paraId="2D193E20" w14:textId="77777777" w:rsidR="00934625" w:rsidRDefault="00934625"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3C710EC4" w14:textId="5850576F" w:rsidR="00934625" w:rsidRDefault="00934625"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03.04</w:t>
      </w:r>
      <w:r>
        <w:rPr>
          <w:sz w:val="22"/>
          <w:szCs w:val="22"/>
        </w:rPr>
        <w:tab/>
      </w:r>
      <w:r w:rsidRPr="00934625">
        <w:rPr>
          <w:sz w:val="22"/>
          <w:szCs w:val="22"/>
          <w:u w:val="single"/>
        </w:rPr>
        <w:t>Recordkeeping.</w:t>
      </w:r>
    </w:p>
    <w:p w14:paraId="7234C221" w14:textId="77777777" w:rsidR="00EA34C5" w:rsidRDefault="00EA34C5" w:rsidP="00EA34C5">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EFEB8F3" w14:textId="50E83082" w:rsidR="007C614F" w:rsidRPr="00EA34C5" w:rsidRDefault="007C614F" w:rsidP="007C6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The inspector should verify that material</w:t>
      </w:r>
      <w:r w:rsidRPr="00EA34C5">
        <w:rPr>
          <w:sz w:val="22"/>
          <w:szCs w:val="22"/>
        </w:rPr>
        <w:t xml:space="preserve"> control areas </w:t>
      </w:r>
      <w:r>
        <w:rPr>
          <w:sz w:val="22"/>
          <w:szCs w:val="22"/>
        </w:rPr>
        <w:t xml:space="preserve">are </w:t>
      </w:r>
      <w:r w:rsidRPr="00EA34C5">
        <w:rPr>
          <w:sz w:val="22"/>
          <w:szCs w:val="22"/>
        </w:rPr>
        <w:t>established in such a manner as to ensure that physical and administrative control of SNM is maintained.</w:t>
      </w:r>
      <w:r>
        <w:rPr>
          <w:sz w:val="22"/>
          <w:szCs w:val="22"/>
        </w:rPr>
        <w:t xml:space="preserve">  </w:t>
      </w:r>
      <w:r w:rsidRPr="00EA34C5">
        <w:rPr>
          <w:sz w:val="22"/>
          <w:szCs w:val="22"/>
        </w:rPr>
        <w:t xml:space="preserve">Subsidiary </w:t>
      </w:r>
      <w:r>
        <w:rPr>
          <w:sz w:val="22"/>
          <w:szCs w:val="22"/>
        </w:rPr>
        <w:t>accounting records should be maintained for each material control area (i.e. pool, irradiated material storage locations, unirradiated storage locations, etc.).</w:t>
      </w:r>
    </w:p>
    <w:p w14:paraId="62DC0D7F" w14:textId="77777777" w:rsidR="007C614F" w:rsidRDefault="007C614F" w:rsidP="00EA34C5">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D15C5E6" w14:textId="04B1FD5D" w:rsidR="007C614F" w:rsidRPr="00EA34C5" w:rsidRDefault="007927CF" w:rsidP="007C6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7C614F">
        <w:rPr>
          <w:sz w:val="22"/>
          <w:szCs w:val="22"/>
        </w:rPr>
        <w:t>Inventory documentation</w:t>
      </w:r>
      <w:r w:rsidR="007061C3">
        <w:rPr>
          <w:sz w:val="22"/>
          <w:szCs w:val="22"/>
        </w:rPr>
        <w:t>, pertaining</w:t>
      </w:r>
      <w:r w:rsidR="00710AAB">
        <w:rPr>
          <w:sz w:val="22"/>
          <w:szCs w:val="22"/>
        </w:rPr>
        <w:t xml:space="preserve"> to the</w:t>
      </w:r>
      <w:r w:rsidRPr="007C614F">
        <w:rPr>
          <w:sz w:val="22"/>
          <w:szCs w:val="22"/>
        </w:rPr>
        <w:t xml:space="preserve"> review of fresh fuel storage areas; irradiated fuel in the reactor and in storage; fission chambers; sealed sources; test specimens; </w:t>
      </w:r>
      <w:r w:rsidR="007C614F" w:rsidRPr="007C614F">
        <w:rPr>
          <w:sz w:val="22"/>
          <w:szCs w:val="22"/>
        </w:rPr>
        <w:t>etc.</w:t>
      </w:r>
      <w:r w:rsidRPr="007C614F">
        <w:rPr>
          <w:sz w:val="22"/>
          <w:szCs w:val="22"/>
        </w:rPr>
        <w:t xml:space="preserve">, </w:t>
      </w:r>
      <w:r w:rsidR="00710AAB">
        <w:rPr>
          <w:sz w:val="22"/>
          <w:szCs w:val="22"/>
        </w:rPr>
        <w:t>includes</w:t>
      </w:r>
      <w:r w:rsidRPr="007C614F">
        <w:rPr>
          <w:sz w:val="22"/>
          <w:szCs w:val="22"/>
        </w:rPr>
        <w:t>: 1)</w:t>
      </w:r>
      <w:r w:rsidR="00F654F2">
        <w:rPr>
          <w:sz w:val="22"/>
          <w:szCs w:val="22"/>
        </w:rPr>
        <w:t> </w:t>
      </w:r>
      <w:r w:rsidRPr="007C614F">
        <w:rPr>
          <w:sz w:val="22"/>
          <w:szCs w:val="22"/>
        </w:rPr>
        <w:t>internal card files, log books, source documents, manufacturer’s quality documentation, and any other records that include serial number identification, location, and amount of SNM contained; and 2) operating logs, core loading diagrams, and fuel movement records for irradiated fuel assemblies in the reactor or storage.</w:t>
      </w:r>
      <w:r w:rsidR="007C614F">
        <w:rPr>
          <w:sz w:val="22"/>
          <w:szCs w:val="22"/>
        </w:rPr>
        <w:t xml:space="preserve">  </w:t>
      </w:r>
      <w:r w:rsidR="007C614F" w:rsidRPr="00EA34C5">
        <w:rPr>
          <w:sz w:val="22"/>
          <w:szCs w:val="22"/>
        </w:rPr>
        <w:t>Shipments and receipts of nuclear fuel are confirmed by piece count and serial number.</w:t>
      </w:r>
    </w:p>
    <w:p w14:paraId="567C1C30" w14:textId="77777777" w:rsidR="007C614F" w:rsidRDefault="007C614F" w:rsidP="007C614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2782203" w14:textId="43DC7204" w:rsidR="007C614F" w:rsidRDefault="007C614F" w:rsidP="00EA34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The inspector should confirm that MC&amp;A r</w:t>
      </w:r>
      <w:r w:rsidR="007927CF" w:rsidRPr="007C614F">
        <w:rPr>
          <w:sz w:val="22"/>
          <w:szCs w:val="22"/>
        </w:rPr>
        <w:t xml:space="preserve">ecords </w:t>
      </w:r>
      <w:r>
        <w:rPr>
          <w:sz w:val="22"/>
          <w:szCs w:val="22"/>
        </w:rPr>
        <w:t xml:space="preserve">are </w:t>
      </w:r>
      <w:r w:rsidR="007927CF" w:rsidRPr="007C614F">
        <w:rPr>
          <w:sz w:val="22"/>
          <w:szCs w:val="22"/>
        </w:rPr>
        <w:t>retained for the period specified by the appropriate regulation, license condition, or until termination of the license that authorized possession of the material.</w:t>
      </w:r>
    </w:p>
    <w:p w14:paraId="7B0EED40" w14:textId="77777777" w:rsidR="00905658" w:rsidRDefault="00905658" w:rsidP="00EA34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45A24F0" w14:textId="2AA50D67" w:rsidR="007C614F" w:rsidRPr="00EA34C5" w:rsidRDefault="007C614F" w:rsidP="007C6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Where applicable, the inspector should confirm w</w:t>
      </w:r>
      <w:r w:rsidR="00EA34C5" w:rsidRPr="00EA34C5">
        <w:rPr>
          <w:sz w:val="22"/>
          <w:szCs w:val="22"/>
        </w:rPr>
        <w:t xml:space="preserve">ritten MC&amp;A procedures </w:t>
      </w:r>
      <w:r w:rsidR="002728BA">
        <w:rPr>
          <w:sz w:val="22"/>
          <w:szCs w:val="22"/>
        </w:rPr>
        <w:t xml:space="preserve">are </w:t>
      </w:r>
      <w:r w:rsidR="00EA34C5" w:rsidRPr="00EA34C5">
        <w:rPr>
          <w:sz w:val="22"/>
          <w:szCs w:val="22"/>
        </w:rPr>
        <w:t>established and maintained to ensure knowledge of the quantity, identity, and location of fuel assemblies, sealed sources, fission chambers, and other items containing SNM in the licensee’s possession.  Procedure review and approval should be conducted in accordance with the licensee’s T</w:t>
      </w:r>
      <w:r w:rsidR="00EA34C5">
        <w:rPr>
          <w:sz w:val="22"/>
          <w:szCs w:val="22"/>
        </w:rPr>
        <w:t xml:space="preserve">S and administrative processes.  </w:t>
      </w:r>
      <w:r>
        <w:rPr>
          <w:sz w:val="22"/>
          <w:szCs w:val="22"/>
        </w:rPr>
        <w:t>While not a regulatory requirement, i</w:t>
      </w:r>
      <w:r w:rsidR="00EA34C5" w:rsidRPr="00EA34C5">
        <w:rPr>
          <w:sz w:val="22"/>
          <w:szCs w:val="22"/>
        </w:rPr>
        <w:t>nventory procedures</w:t>
      </w:r>
      <w:r>
        <w:rPr>
          <w:sz w:val="22"/>
          <w:szCs w:val="22"/>
        </w:rPr>
        <w:t xml:space="preserve"> should</w:t>
      </w:r>
      <w:r w:rsidR="00EA34C5" w:rsidRPr="00EA34C5">
        <w:rPr>
          <w:sz w:val="22"/>
          <w:szCs w:val="22"/>
        </w:rPr>
        <w:t xml:space="preserve"> provide for management review of </w:t>
      </w:r>
      <w:r w:rsidR="00C839AB">
        <w:rPr>
          <w:sz w:val="22"/>
          <w:szCs w:val="22"/>
        </w:rPr>
        <w:t xml:space="preserve">the </w:t>
      </w:r>
      <w:r w:rsidR="00EA34C5" w:rsidRPr="00EA34C5">
        <w:rPr>
          <w:sz w:val="22"/>
          <w:szCs w:val="22"/>
        </w:rPr>
        <w:t xml:space="preserve">MC&amp;A system at intervals not to exceed 12 months, and </w:t>
      </w:r>
      <w:r w:rsidR="00547A71">
        <w:rPr>
          <w:sz w:val="22"/>
          <w:szCs w:val="22"/>
        </w:rPr>
        <w:t xml:space="preserve">that </w:t>
      </w:r>
      <w:r w:rsidR="00EA34C5" w:rsidRPr="00EA34C5">
        <w:rPr>
          <w:sz w:val="22"/>
          <w:szCs w:val="22"/>
        </w:rPr>
        <w:t>records document management follow-up action based on results of the annual reviews.</w:t>
      </w:r>
      <w:r w:rsidR="00EA34C5">
        <w:rPr>
          <w:sz w:val="22"/>
          <w:szCs w:val="22"/>
        </w:rPr>
        <w:t xml:space="preserve">  </w:t>
      </w:r>
      <w:r>
        <w:rPr>
          <w:sz w:val="22"/>
          <w:szCs w:val="22"/>
        </w:rPr>
        <w:t xml:space="preserve">The licensee should identify </w:t>
      </w:r>
      <w:r w:rsidR="00EA34C5" w:rsidRPr="00EA34C5">
        <w:rPr>
          <w:sz w:val="22"/>
          <w:szCs w:val="22"/>
        </w:rPr>
        <w:t xml:space="preserve">positions </w:t>
      </w:r>
      <w:r>
        <w:rPr>
          <w:sz w:val="22"/>
          <w:szCs w:val="22"/>
        </w:rPr>
        <w:t>with responsibility and authority</w:t>
      </w:r>
      <w:r w:rsidR="00EA34C5" w:rsidRPr="00EA34C5">
        <w:rPr>
          <w:sz w:val="22"/>
          <w:szCs w:val="22"/>
        </w:rPr>
        <w:t xml:space="preserve"> for SNM receiving, shipping, inventory, storage, internal transfers, burn-up related measurements, records, and reports.</w:t>
      </w:r>
      <w:r w:rsidR="00EA34C5">
        <w:rPr>
          <w:sz w:val="22"/>
          <w:szCs w:val="22"/>
        </w:rPr>
        <w:t xml:space="preserve">  </w:t>
      </w:r>
      <w:r w:rsidR="00EA34C5" w:rsidRPr="00EA34C5">
        <w:rPr>
          <w:sz w:val="22"/>
          <w:szCs w:val="22"/>
        </w:rPr>
        <w:t>Records and procedures support reporting of accidental criticality or loss or theft of an identifiable item containing SNM.</w:t>
      </w:r>
      <w:r>
        <w:rPr>
          <w:sz w:val="22"/>
          <w:szCs w:val="22"/>
        </w:rPr>
        <w:t xml:space="preserve">  </w:t>
      </w:r>
      <w:r w:rsidR="0079573E">
        <w:rPr>
          <w:sz w:val="22"/>
          <w:szCs w:val="22"/>
        </w:rPr>
        <w:t xml:space="preserve">Additionally, </w:t>
      </w:r>
      <w:r w:rsidRPr="00EA34C5">
        <w:rPr>
          <w:sz w:val="22"/>
          <w:szCs w:val="22"/>
        </w:rPr>
        <w:t xml:space="preserve">MC&amp;A personnel </w:t>
      </w:r>
      <w:r w:rsidR="0079573E">
        <w:rPr>
          <w:sz w:val="22"/>
          <w:szCs w:val="22"/>
        </w:rPr>
        <w:t xml:space="preserve">should be </w:t>
      </w:r>
      <w:r w:rsidRPr="00EA34C5">
        <w:rPr>
          <w:sz w:val="22"/>
          <w:szCs w:val="22"/>
        </w:rPr>
        <w:t>trained and qualified</w:t>
      </w:r>
      <w:r w:rsidR="0079573E">
        <w:rPr>
          <w:sz w:val="22"/>
          <w:szCs w:val="22"/>
        </w:rPr>
        <w:t xml:space="preserve"> on the procedures and processes in place</w:t>
      </w:r>
      <w:r w:rsidRPr="00EA34C5">
        <w:rPr>
          <w:sz w:val="22"/>
          <w:szCs w:val="22"/>
        </w:rPr>
        <w:t>.</w:t>
      </w:r>
    </w:p>
    <w:p w14:paraId="49CEC36B" w14:textId="61A865E6" w:rsidR="00EA34C5" w:rsidRPr="00EA34C5" w:rsidRDefault="00EA34C5" w:rsidP="00EA34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BA72BFD" w14:textId="582B0792" w:rsidR="007927CF" w:rsidRDefault="00EA34C5" w:rsidP="00EA34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EA34C5">
        <w:rPr>
          <w:sz w:val="22"/>
          <w:szCs w:val="22"/>
        </w:rPr>
        <w:t xml:space="preserve">The </w:t>
      </w:r>
      <w:r w:rsidR="0079573E">
        <w:rPr>
          <w:sz w:val="22"/>
          <w:szCs w:val="22"/>
        </w:rPr>
        <w:t>inspector should confirm that the most recent physical inventory was</w:t>
      </w:r>
      <w:r w:rsidRPr="00EA34C5">
        <w:rPr>
          <w:sz w:val="22"/>
          <w:szCs w:val="22"/>
        </w:rPr>
        <w:t xml:space="preserve"> performed withi</w:t>
      </w:r>
      <w:r w:rsidR="0079573E">
        <w:rPr>
          <w:sz w:val="22"/>
          <w:szCs w:val="22"/>
        </w:rPr>
        <w:t>n 12 months of the previous inventory.</w:t>
      </w:r>
    </w:p>
    <w:p w14:paraId="2E5AC759" w14:textId="77777777" w:rsidR="00934625" w:rsidRDefault="00934625"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3FE3059F" w14:textId="77777777" w:rsidR="007D1D6B" w:rsidRDefault="007D1D6B"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BF0BFCA" w14:textId="18A3F0C1" w:rsidR="00D50544" w:rsidRDefault="000C5392"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81606</w:t>
      </w:r>
      <w:r w:rsidR="00D50544">
        <w:rPr>
          <w:sz w:val="22"/>
          <w:szCs w:val="22"/>
        </w:rPr>
        <w:t>-04</w:t>
      </w:r>
      <w:r w:rsidR="00D50544">
        <w:rPr>
          <w:sz w:val="22"/>
          <w:szCs w:val="22"/>
        </w:rPr>
        <w:tab/>
        <w:t>RESOURCE ESTIMATE</w:t>
      </w:r>
    </w:p>
    <w:p w14:paraId="7DFA799A" w14:textId="77777777" w:rsidR="00D50544" w:rsidRDefault="00D50544"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0D180541" w14:textId="782AC634" w:rsidR="00D50544" w:rsidRDefault="00D50544"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For planning purposes, the estimated, direct, onsite inspection effort to complete th</w:t>
      </w:r>
      <w:r w:rsidR="00E47730">
        <w:rPr>
          <w:sz w:val="22"/>
          <w:szCs w:val="22"/>
        </w:rPr>
        <w:t>is inspection procedure is 4</w:t>
      </w:r>
      <w:r>
        <w:rPr>
          <w:sz w:val="22"/>
          <w:szCs w:val="22"/>
        </w:rPr>
        <w:t xml:space="preserve"> hour</w:t>
      </w:r>
      <w:r w:rsidR="00E47730">
        <w:rPr>
          <w:sz w:val="22"/>
          <w:szCs w:val="22"/>
        </w:rPr>
        <w:t>s</w:t>
      </w:r>
      <w:r>
        <w:rPr>
          <w:sz w:val="22"/>
          <w:szCs w:val="22"/>
        </w:rPr>
        <w:t xml:space="preserve">.  Actual inspection at any facility may require </w:t>
      </w:r>
      <w:proofErr w:type="gramStart"/>
      <w:r>
        <w:rPr>
          <w:sz w:val="22"/>
          <w:szCs w:val="22"/>
        </w:rPr>
        <w:t>more or less effort</w:t>
      </w:r>
      <w:proofErr w:type="gramEnd"/>
      <w:r>
        <w:rPr>
          <w:sz w:val="22"/>
          <w:szCs w:val="22"/>
        </w:rPr>
        <w:t xml:space="preserve"> depending on past inspection history, </w:t>
      </w:r>
      <w:r w:rsidR="00D32095">
        <w:rPr>
          <w:sz w:val="22"/>
          <w:szCs w:val="22"/>
        </w:rPr>
        <w:t>changes since the last inspection, conditions at the facility,</w:t>
      </w:r>
      <w:r>
        <w:rPr>
          <w:sz w:val="22"/>
          <w:szCs w:val="22"/>
        </w:rPr>
        <w:t xml:space="preserve"> and significance of the inspection findings.</w:t>
      </w:r>
    </w:p>
    <w:p w14:paraId="73E338D6" w14:textId="181421E9" w:rsidR="00D50544" w:rsidRDefault="000C5392"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lastRenderedPageBreak/>
        <w:t>81606</w:t>
      </w:r>
      <w:r w:rsidR="00D50544">
        <w:rPr>
          <w:sz w:val="22"/>
          <w:szCs w:val="22"/>
        </w:rPr>
        <w:t>-05</w:t>
      </w:r>
      <w:r w:rsidR="00D50544">
        <w:rPr>
          <w:sz w:val="22"/>
          <w:szCs w:val="22"/>
        </w:rPr>
        <w:tab/>
        <w:t>PROCEDURE COMPLETION</w:t>
      </w:r>
    </w:p>
    <w:p w14:paraId="6F08617A" w14:textId="77777777" w:rsidR="00D50544" w:rsidRDefault="00D50544"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F90695A" w14:textId="2E2B5C88" w:rsidR="00D50544" w:rsidRDefault="00D50544"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The inspection of each of the applicable areas described above will constitute completion of this procedure.  The frequency at which this inspection procedure</w:t>
      </w:r>
      <w:r w:rsidR="00934625">
        <w:rPr>
          <w:sz w:val="22"/>
          <w:szCs w:val="22"/>
        </w:rPr>
        <w:t xml:space="preserve"> is to be completed is</w:t>
      </w:r>
      <w:r w:rsidR="004508B9">
        <w:rPr>
          <w:sz w:val="22"/>
          <w:szCs w:val="22"/>
        </w:rPr>
        <w:t xml:space="preserve"> dependent on the quantity of SNM possessed</w:t>
      </w:r>
      <w:r w:rsidR="0079573E">
        <w:rPr>
          <w:sz w:val="22"/>
          <w:szCs w:val="22"/>
        </w:rPr>
        <w:t xml:space="preserve"> and is described in Manual Chapter 2545.  The typical frequencies are</w:t>
      </w:r>
      <w:r w:rsidR="004508B9">
        <w:rPr>
          <w:sz w:val="22"/>
          <w:szCs w:val="22"/>
        </w:rPr>
        <w:t xml:space="preserve"> </w:t>
      </w:r>
      <w:r>
        <w:rPr>
          <w:sz w:val="22"/>
          <w:szCs w:val="22"/>
        </w:rPr>
        <w:t>biennially</w:t>
      </w:r>
      <w:r w:rsidR="00244136">
        <w:rPr>
          <w:sz w:val="22"/>
          <w:szCs w:val="22"/>
        </w:rPr>
        <w:t xml:space="preserve"> for facilities possessing SNM MSS or triennially for facilities possessing SNM LSS</w:t>
      </w:r>
      <w:r>
        <w:rPr>
          <w:sz w:val="22"/>
          <w:szCs w:val="22"/>
        </w:rPr>
        <w:t>.</w:t>
      </w:r>
    </w:p>
    <w:p w14:paraId="5226680D" w14:textId="77777777" w:rsidR="00D50544" w:rsidRDefault="00D50544"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672AA11" w14:textId="77777777" w:rsidR="00D50544" w:rsidRPr="00D50544" w:rsidRDefault="00D50544"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7F324DF" w14:textId="6FE00739" w:rsidR="00457BFD" w:rsidRPr="006F436E" w:rsidRDefault="000C5392"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81606</w:t>
      </w:r>
      <w:r w:rsidR="00457BFD" w:rsidRPr="006F436E">
        <w:rPr>
          <w:sz w:val="22"/>
          <w:szCs w:val="22"/>
        </w:rPr>
        <w:t>-0</w:t>
      </w:r>
      <w:r w:rsidR="00D50544">
        <w:rPr>
          <w:sz w:val="22"/>
          <w:szCs w:val="22"/>
        </w:rPr>
        <w:t>6</w:t>
      </w:r>
      <w:r w:rsidR="00457BFD" w:rsidRPr="006F436E">
        <w:rPr>
          <w:sz w:val="22"/>
          <w:szCs w:val="22"/>
        </w:rPr>
        <w:tab/>
        <w:t>REFERENCES</w:t>
      </w:r>
    </w:p>
    <w:p w14:paraId="65DA388E" w14:textId="77777777" w:rsidR="00F45B38" w:rsidRPr="006F436E" w:rsidRDefault="00F45B38"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3FDF8268" w14:textId="0776E6CA" w:rsidR="00934625" w:rsidRDefault="00934625" w:rsidP="00B10DE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NUREG BR-0006, “Instructions for Completing Nuclear Material Transaction Reports.”</w:t>
      </w:r>
    </w:p>
    <w:p w14:paraId="7780770C" w14:textId="77777777" w:rsidR="00934625" w:rsidRDefault="00934625" w:rsidP="00B10DE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663F2E2" w14:textId="74A88D98" w:rsidR="00934625" w:rsidRDefault="00934625" w:rsidP="00B10DE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NUREG BR-0007, “Instructions for Completing Material Balance Report, Physical Inventory Listing, and Concise Note Forms.”</w:t>
      </w:r>
    </w:p>
    <w:p w14:paraId="014CF2B7" w14:textId="77777777" w:rsidR="00934625" w:rsidRDefault="00934625" w:rsidP="00B10DE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B252A0B" w14:textId="77777777" w:rsidR="00D50544" w:rsidRPr="006F436E" w:rsidRDefault="00D50544"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Manual Chapter 2545, “Research and Test Reactor Inspection Program</w:t>
      </w:r>
      <w:r w:rsidR="00D32095">
        <w:rPr>
          <w:sz w:val="22"/>
          <w:szCs w:val="22"/>
        </w:rPr>
        <w:t>”</w:t>
      </w:r>
    </w:p>
    <w:p w14:paraId="7BCAA25D" w14:textId="77777777" w:rsidR="00FB626E" w:rsidRDefault="00FB626E"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7C3B6BC" w14:textId="77777777" w:rsidR="00861C0F" w:rsidRPr="006F436E" w:rsidRDefault="00861C0F"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A4601F9" w14:textId="77777777" w:rsidR="00143D0F" w:rsidRPr="00143D0F" w:rsidRDefault="00EA2484"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jc w:val="center"/>
        <w:rPr>
          <w:sz w:val="22"/>
          <w:szCs w:val="22"/>
        </w:rPr>
      </w:pPr>
      <w:r w:rsidRPr="006F436E">
        <w:rPr>
          <w:sz w:val="22"/>
          <w:szCs w:val="22"/>
        </w:rPr>
        <w:t>END</w:t>
      </w:r>
    </w:p>
    <w:p w14:paraId="0AC65F5D" w14:textId="77777777" w:rsidR="00AA18CA" w:rsidRDefault="00AA18CA"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color w:val="000000"/>
          <w:sz w:val="22"/>
          <w:szCs w:val="22"/>
        </w:rPr>
      </w:pPr>
    </w:p>
    <w:p w14:paraId="77452535" w14:textId="77777777" w:rsidR="00861C0F" w:rsidRDefault="00861C0F"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color w:val="000000"/>
          <w:sz w:val="22"/>
          <w:szCs w:val="22"/>
        </w:rPr>
      </w:pPr>
    </w:p>
    <w:p w14:paraId="32B16BD3" w14:textId="77777777" w:rsidR="007909B5" w:rsidRPr="00CF1D85" w:rsidRDefault="00F51B27"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CF1D85">
        <w:rPr>
          <w:sz w:val="22"/>
          <w:szCs w:val="22"/>
        </w:rPr>
        <w:t>Attachment</w:t>
      </w:r>
      <w:r w:rsidR="007909B5" w:rsidRPr="00CF1D85">
        <w:rPr>
          <w:sz w:val="22"/>
          <w:szCs w:val="22"/>
        </w:rPr>
        <w:t>:</w:t>
      </w:r>
    </w:p>
    <w:p w14:paraId="5B824402" w14:textId="19EB5941" w:rsidR="00851759" w:rsidRPr="00143D0F" w:rsidRDefault="007909B5"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sectPr w:rsidR="00851759" w:rsidRPr="00143D0F" w:rsidSect="00206EE0">
          <w:headerReference w:type="default" r:id="rId11"/>
          <w:footerReference w:type="default" r:id="rId12"/>
          <w:footerReference w:type="first" r:id="rId13"/>
          <w:pgSz w:w="12240" w:h="15840" w:code="1"/>
          <w:pgMar w:top="1440" w:right="1440" w:bottom="1440" w:left="1440" w:header="720" w:footer="720" w:gutter="0"/>
          <w:cols w:space="720"/>
          <w:docGrid w:linePitch="326"/>
        </w:sectPr>
      </w:pPr>
      <w:r w:rsidRPr="00CF1D85">
        <w:rPr>
          <w:sz w:val="22"/>
          <w:szCs w:val="22"/>
        </w:rPr>
        <w:tab/>
        <w:t>1.</w:t>
      </w:r>
      <w:r w:rsidRPr="00CF1D85">
        <w:rPr>
          <w:sz w:val="22"/>
          <w:szCs w:val="22"/>
        </w:rPr>
        <w:tab/>
      </w:r>
      <w:r w:rsidR="00F51B27" w:rsidRPr="00CF1D85">
        <w:rPr>
          <w:sz w:val="22"/>
          <w:szCs w:val="22"/>
        </w:rPr>
        <w:t xml:space="preserve">Revision History Sheet for IP </w:t>
      </w:r>
      <w:r w:rsidR="000C5392">
        <w:rPr>
          <w:sz w:val="22"/>
          <w:szCs w:val="22"/>
        </w:rPr>
        <w:t>81606</w:t>
      </w:r>
    </w:p>
    <w:p w14:paraId="2F77F012" w14:textId="4CB12D08" w:rsidR="00E05BAE" w:rsidRPr="00FB7509" w:rsidRDefault="00E05BAE" w:rsidP="00F76B95">
      <w:pPr>
        <w:widowControl/>
        <w:suppressAutoHyphens/>
        <w:jc w:val="center"/>
        <w:rPr>
          <w:sz w:val="22"/>
          <w:szCs w:val="22"/>
        </w:rPr>
      </w:pPr>
      <w:r w:rsidRPr="00FB7509">
        <w:rPr>
          <w:sz w:val="22"/>
          <w:szCs w:val="22"/>
        </w:rPr>
        <w:lastRenderedPageBreak/>
        <w:t>Attachment 1</w:t>
      </w:r>
      <w:r w:rsidR="00B245C9" w:rsidRPr="00FB7509">
        <w:rPr>
          <w:sz w:val="22"/>
          <w:szCs w:val="22"/>
        </w:rPr>
        <w:t xml:space="preserve"> - </w:t>
      </w:r>
      <w:r w:rsidRPr="00FB7509">
        <w:rPr>
          <w:sz w:val="22"/>
          <w:szCs w:val="22"/>
        </w:rPr>
        <w:t xml:space="preserve">Revision History </w:t>
      </w:r>
      <w:r w:rsidR="00B245C9" w:rsidRPr="00FB7509">
        <w:rPr>
          <w:sz w:val="22"/>
          <w:szCs w:val="22"/>
        </w:rPr>
        <w:t>f</w:t>
      </w:r>
      <w:r w:rsidRPr="00FB7509">
        <w:rPr>
          <w:sz w:val="22"/>
          <w:szCs w:val="22"/>
        </w:rPr>
        <w:t xml:space="preserve">or IP </w:t>
      </w:r>
      <w:r w:rsidR="000C5392">
        <w:rPr>
          <w:sz w:val="22"/>
          <w:szCs w:val="22"/>
        </w:rPr>
        <w:t>81606</w:t>
      </w:r>
    </w:p>
    <w:tbl>
      <w:tblPr>
        <w:tblW w:w="5282"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20" w:type="dxa"/>
          <w:right w:w="120" w:type="dxa"/>
        </w:tblCellMar>
        <w:tblLook w:val="0000" w:firstRow="0" w:lastRow="0" w:firstColumn="0" w:lastColumn="0" w:noHBand="0" w:noVBand="0"/>
      </w:tblPr>
      <w:tblGrid>
        <w:gridCol w:w="1488"/>
        <w:gridCol w:w="1934"/>
        <w:gridCol w:w="5122"/>
        <w:gridCol w:w="2097"/>
        <w:gridCol w:w="3029"/>
      </w:tblGrid>
      <w:tr w:rsidR="00EB6A86" w:rsidRPr="00FB7509" w14:paraId="16F9EFF1" w14:textId="77777777" w:rsidTr="00932257">
        <w:trPr>
          <w:trHeight w:val="790"/>
          <w:jc w:val="center"/>
        </w:trPr>
        <w:tc>
          <w:tcPr>
            <w:tcW w:w="544" w:type="pct"/>
          </w:tcPr>
          <w:p w14:paraId="2741B93C" w14:textId="77777777" w:rsidR="00EB6A86" w:rsidRPr="00FB7509" w:rsidRDefault="00EB6A86" w:rsidP="00F76B95">
            <w:pPr>
              <w:widowControl/>
              <w:suppressAutoHyphens/>
              <w:rPr>
                <w:sz w:val="22"/>
                <w:szCs w:val="22"/>
              </w:rPr>
            </w:pPr>
            <w:r w:rsidRPr="00FB7509">
              <w:rPr>
                <w:sz w:val="22"/>
                <w:szCs w:val="22"/>
              </w:rPr>
              <w:t>Commitment Tracking Number</w:t>
            </w:r>
          </w:p>
        </w:tc>
        <w:tc>
          <w:tcPr>
            <w:tcW w:w="707" w:type="pct"/>
          </w:tcPr>
          <w:p w14:paraId="1F6BEC58" w14:textId="77777777" w:rsidR="00EB6A86" w:rsidRPr="00FB7509" w:rsidRDefault="00EB6A86" w:rsidP="00F76B95">
            <w:pPr>
              <w:widowControl/>
              <w:suppressAutoHyphens/>
              <w:rPr>
                <w:sz w:val="22"/>
                <w:szCs w:val="22"/>
              </w:rPr>
            </w:pPr>
            <w:r w:rsidRPr="00FB7509">
              <w:rPr>
                <w:sz w:val="22"/>
                <w:szCs w:val="22"/>
              </w:rPr>
              <w:t>Accession Number</w:t>
            </w:r>
          </w:p>
          <w:p w14:paraId="0A56B2A1" w14:textId="77777777" w:rsidR="00EB6A86" w:rsidRPr="00FB7509" w:rsidRDefault="00EB6A86" w:rsidP="00F76B95">
            <w:pPr>
              <w:widowControl/>
              <w:suppressAutoHyphens/>
              <w:rPr>
                <w:sz w:val="22"/>
                <w:szCs w:val="22"/>
              </w:rPr>
            </w:pPr>
            <w:r w:rsidRPr="00FB7509">
              <w:rPr>
                <w:sz w:val="22"/>
                <w:szCs w:val="22"/>
              </w:rPr>
              <w:t>Issue Date</w:t>
            </w:r>
          </w:p>
          <w:p w14:paraId="3B0F88FB" w14:textId="77777777" w:rsidR="00EB6A86" w:rsidRPr="00FB7509" w:rsidRDefault="00EB6A86" w:rsidP="00F76B95">
            <w:pPr>
              <w:widowControl/>
              <w:suppressAutoHyphens/>
              <w:rPr>
                <w:sz w:val="22"/>
                <w:szCs w:val="22"/>
              </w:rPr>
            </w:pPr>
            <w:r w:rsidRPr="00FB7509">
              <w:rPr>
                <w:sz w:val="22"/>
                <w:szCs w:val="22"/>
              </w:rPr>
              <w:t>Change Notice</w:t>
            </w:r>
          </w:p>
        </w:tc>
        <w:tc>
          <w:tcPr>
            <w:tcW w:w="1873" w:type="pct"/>
          </w:tcPr>
          <w:p w14:paraId="5E06CB64" w14:textId="77777777" w:rsidR="00EB6A86" w:rsidRPr="00FB7509" w:rsidRDefault="00EB6A86" w:rsidP="00F76B95">
            <w:pPr>
              <w:widowControl/>
              <w:suppressAutoHyphens/>
              <w:jc w:val="center"/>
              <w:rPr>
                <w:sz w:val="22"/>
                <w:szCs w:val="22"/>
              </w:rPr>
            </w:pPr>
            <w:r w:rsidRPr="00FB7509">
              <w:rPr>
                <w:sz w:val="22"/>
                <w:szCs w:val="22"/>
              </w:rPr>
              <w:t>Description of Change</w:t>
            </w:r>
          </w:p>
        </w:tc>
        <w:tc>
          <w:tcPr>
            <w:tcW w:w="767" w:type="pct"/>
          </w:tcPr>
          <w:p w14:paraId="45B59CBC" w14:textId="77777777" w:rsidR="00EB6A86" w:rsidRPr="00FB7509" w:rsidRDefault="00EB6A86" w:rsidP="00F76B95">
            <w:pPr>
              <w:widowControl/>
              <w:suppressAutoHyphens/>
              <w:rPr>
                <w:sz w:val="22"/>
                <w:szCs w:val="22"/>
              </w:rPr>
            </w:pPr>
            <w:r w:rsidRPr="00FB7509">
              <w:rPr>
                <w:sz w:val="22"/>
                <w:szCs w:val="22"/>
              </w:rPr>
              <w:t xml:space="preserve">Description of </w:t>
            </w:r>
          </w:p>
          <w:p w14:paraId="634AB73B" w14:textId="77777777" w:rsidR="00EB6A86" w:rsidRPr="00FB7509" w:rsidRDefault="00EB6A86" w:rsidP="00F76B95">
            <w:pPr>
              <w:widowControl/>
              <w:suppressAutoHyphens/>
              <w:rPr>
                <w:sz w:val="22"/>
                <w:szCs w:val="22"/>
              </w:rPr>
            </w:pPr>
            <w:r w:rsidRPr="00FB7509">
              <w:rPr>
                <w:sz w:val="22"/>
                <w:szCs w:val="22"/>
              </w:rPr>
              <w:t xml:space="preserve">Training Required </w:t>
            </w:r>
          </w:p>
          <w:p w14:paraId="44643198" w14:textId="77777777" w:rsidR="00EB6A86" w:rsidRPr="00FB7509" w:rsidRDefault="00EB6A86" w:rsidP="00F76B95">
            <w:pPr>
              <w:widowControl/>
              <w:suppressAutoHyphens/>
              <w:rPr>
                <w:sz w:val="22"/>
                <w:szCs w:val="22"/>
              </w:rPr>
            </w:pPr>
            <w:r w:rsidRPr="00FB7509">
              <w:rPr>
                <w:sz w:val="22"/>
                <w:szCs w:val="22"/>
              </w:rPr>
              <w:t>and Completion Date</w:t>
            </w:r>
          </w:p>
        </w:tc>
        <w:tc>
          <w:tcPr>
            <w:tcW w:w="1108" w:type="pct"/>
          </w:tcPr>
          <w:p w14:paraId="52CF61EB" w14:textId="58D20E5C" w:rsidR="00107CC0" w:rsidRDefault="00EB6A86" w:rsidP="00F76B95">
            <w:pPr>
              <w:widowControl/>
              <w:suppressAutoHyphens/>
              <w:rPr>
                <w:sz w:val="22"/>
                <w:szCs w:val="22"/>
              </w:rPr>
            </w:pPr>
            <w:r w:rsidRPr="00FB7509">
              <w:rPr>
                <w:sz w:val="22"/>
                <w:szCs w:val="22"/>
              </w:rPr>
              <w:t xml:space="preserve">Comment </w:t>
            </w:r>
            <w:r w:rsidR="009F6C88" w:rsidRPr="00FB7509">
              <w:rPr>
                <w:sz w:val="22"/>
                <w:szCs w:val="22"/>
              </w:rPr>
              <w:t>Resol</w:t>
            </w:r>
            <w:r w:rsidR="009F6C88">
              <w:rPr>
                <w:sz w:val="22"/>
                <w:szCs w:val="22"/>
              </w:rPr>
              <w:t>ution</w:t>
            </w:r>
            <w:r w:rsidR="009F6C88">
              <w:rPr>
                <w:sz w:val="22"/>
                <w:szCs w:val="22"/>
              </w:rPr>
              <w:t xml:space="preserve"> and </w:t>
            </w:r>
          </w:p>
          <w:p w14:paraId="78EC5C12" w14:textId="65AE8684" w:rsidR="00107CC0" w:rsidRDefault="009F6C88" w:rsidP="00F76B95">
            <w:pPr>
              <w:widowControl/>
              <w:suppressAutoHyphens/>
              <w:rPr>
                <w:sz w:val="22"/>
                <w:szCs w:val="22"/>
              </w:rPr>
            </w:pPr>
            <w:r>
              <w:rPr>
                <w:sz w:val="22"/>
                <w:szCs w:val="22"/>
              </w:rPr>
              <w:t xml:space="preserve">Closed </w:t>
            </w:r>
            <w:r w:rsidR="00EB6A86" w:rsidRPr="00FB7509">
              <w:rPr>
                <w:sz w:val="22"/>
                <w:szCs w:val="22"/>
              </w:rPr>
              <w:t xml:space="preserve">Feedback </w:t>
            </w:r>
            <w:r>
              <w:rPr>
                <w:sz w:val="22"/>
                <w:szCs w:val="22"/>
              </w:rPr>
              <w:t>Form</w:t>
            </w:r>
            <w:bookmarkStart w:id="0" w:name="_GoBack"/>
            <w:bookmarkEnd w:id="0"/>
          </w:p>
          <w:p w14:paraId="1E95075E" w14:textId="77777777" w:rsidR="00EB6A86" w:rsidRDefault="00EB6A86" w:rsidP="00F76B95">
            <w:pPr>
              <w:widowControl/>
              <w:suppressAutoHyphens/>
              <w:rPr>
                <w:sz w:val="22"/>
                <w:szCs w:val="22"/>
              </w:rPr>
            </w:pPr>
            <w:r w:rsidRPr="00FB7509">
              <w:rPr>
                <w:sz w:val="22"/>
                <w:szCs w:val="22"/>
              </w:rPr>
              <w:t>Accession Number</w:t>
            </w:r>
          </w:p>
          <w:p w14:paraId="5648591E" w14:textId="77777777" w:rsidR="009B5FAA" w:rsidRDefault="009B5FAA" w:rsidP="00F76B95">
            <w:pPr>
              <w:widowControl/>
              <w:suppressAutoHyphens/>
              <w:rPr>
                <w:sz w:val="22"/>
                <w:szCs w:val="22"/>
              </w:rPr>
            </w:pPr>
            <w:r>
              <w:rPr>
                <w:sz w:val="22"/>
                <w:szCs w:val="22"/>
              </w:rPr>
              <w:t>(Pre-Decisional,</w:t>
            </w:r>
          </w:p>
          <w:p w14:paraId="308FC80A" w14:textId="77777777" w:rsidR="009B5FAA" w:rsidRPr="00FB7509" w:rsidRDefault="009B5FAA" w:rsidP="00F76B95">
            <w:pPr>
              <w:widowControl/>
              <w:suppressAutoHyphens/>
              <w:rPr>
                <w:sz w:val="22"/>
                <w:szCs w:val="22"/>
              </w:rPr>
            </w:pPr>
            <w:r>
              <w:rPr>
                <w:sz w:val="22"/>
                <w:szCs w:val="22"/>
              </w:rPr>
              <w:t>Non-Public Information)</w:t>
            </w:r>
          </w:p>
        </w:tc>
      </w:tr>
      <w:tr w:rsidR="00EB6A86" w:rsidRPr="00FB7509" w14:paraId="3AF70D09" w14:textId="77777777" w:rsidTr="00932257">
        <w:trPr>
          <w:jc w:val="center"/>
        </w:trPr>
        <w:tc>
          <w:tcPr>
            <w:tcW w:w="544" w:type="pct"/>
          </w:tcPr>
          <w:p w14:paraId="0D76AEE5" w14:textId="573B531D" w:rsidR="00EB6A86" w:rsidRPr="00DE5140" w:rsidRDefault="00EB6A86" w:rsidP="00F76B95">
            <w:pPr>
              <w:widowControl/>
              <w:suppressAutoHyphens/>
              <w:rPr>
                <w:sz w:val="22"/>
                <w:szCs w:val="22"/>
              </w:rPr>
            </w:pPr>
          </w:p>
          <w:p w14:paraId="1D203F77" w14:textId="77777777" w:rsidR="00EB6A86" w:rsidRPr="00DE5140" w:rsidRDefault="00EB6A86" w:rsidP="00F76B95">
            <w:pPr>
              <w:widowControl/>
              <w:suppressAutoHyphens/>
              <w:rPr>
                <w:sz w:val="22"/>
                <w:szCs w:val="22"/>
              </w:rPr>
            </w:pPr>
          </w:p>
        </w:tc>
        <w:tc>
          <w:tcPr>
            <w:tcW w:w="707" w:type="pct"/>
          </w:tcPr>
          <w:p w14:paraId="2D696D24" w14:textId="77777777" w:rsidR="00EB6A86" w:rsidRDefault="00A9501A" w:rsidP="00F76B95">
            <w:pPr>
              <w:widowControl/>
              <w:suppressAutoHyphens/>
              <w:rPr>
                <w:sz w:val="22"/>
                <w:szCs w:val="22"/>
              </w:rPr>
            </w:pPr>
            <w:r>
              <w:rPr>
                <w:sz w:val="22"/>
                <w:szCs w:val="22"/>
              </w:rPr>
              <w:t>ML19190A270</w:t>
            </w:r>
          </w:p>
          <w:p w14:paraId="66491EAC" w14:textId="77777777" w:rsidR="00A9501A" w:rsidRDefault="00932257" w:rsidP="00F76B95">
            <w:pPr>
              <w:widowControl/>
              <w:suppressAutoHyphens/>
              <w:rPr>
                <w:sz w:val="22"/>
                <w:szCs w:val="22"/>
              </w:rPr>
            </w:pPr>
            <w:r>
              <w:rPr>
                <w:sz w:val="22"/>
                <w:szCs w:val="22"/>
              </w:rPr>
              <w:t>03/13/20</w:t>
            </w:r>
          </w:p>
          <w:p w14:paraId="792F7B83" w14:textId="6DB3C36A" w:rsidR="00932257" w:rsidRPr="00DE5140" w:rsidRDefault="00932257" w:rsidP="00F76B95">
            <w:pPr>
              <w:widowControl/>
              <w:suppressAutoHyphens/>
              <w:rPr>
                <w:sz w:val="22"/>
                <w:szCs w:val="22"/>
              </w:rPr>
            </w:pPr>
            <w:r>
              <w:rPr>
                <w:sz w:val="22"/>
                <w:szCs w:val="22"/>
              </w:rPr>
              <w:t>CN 20-015</w:t>
            </w:r>
          </w:p>
        </w:tc>
        <w:tc>
          <w:tcPr>
            <w:tcW w:w="1873" w:type="pct"/>
          </w:tcPr>
          <w:p w14:paraId="2DA25524" w14:textId="77777777" w:rsidR="00EB6A86" w:rsidRDefault="00EB6A86" w:rsidP="00EB616B">
            <w:pPr>
              <w:widowControl/>
              <w:suppressAutoHyphens/>
              <w:rPr>
                <w:sz w:val="22"/>
                <w:szCs w:val="22"/>
              </w:rPr>
            </w:pPr>
            <w:r w:rsidRPr="00DE5140">
              <w:rPr>
                <w:sz w:val="22"/>
                <w:szCs w:val="22"/>
              </w:rPr>
              <w:t xml:space="preserve">Initial issue to support inspection of </w:t>
            </w:r>
            <w:r w:rsidR="00EB616B">
              <w:rPr>
                <w:sz w:val="22"/>
                <w:szCs w:val="22"/>
              </w:rPr>
              <w:t xml:space="preserve">research and test reactor </w:t>
            </w:r>
            <w:r w:rsidRPr="00DE5140">
              <w:rPr>
                <w:sz w:val="22"/>
                <w:szCs w:val="22"/>
              </w:rPr>
              <w:t>programs described in IMC 25</w:t>
            </w:r>
            <w:r w:rsidR="00EB616B">
              <w:rPr>
                <w:sz w:val="22"/>
                <w:szCs w:val="22"/>
              </w:rPr>
              <w:t>45</w:t>
            </w:r>
            <w:r w:rsidRPr="00DE5140">
              <w:rPr>
                <w:sz w:val="22"/>
                <w:szCs w:val="22"/>
              </w:rPr>
              <w:t>.</w:t>
            </w:r>
            <w:r w:rsidR="00267954">
              <w:rPr>
                <w:sz w:val="22"/>
                <w:szCs w:val="22"/>
              </w:rPr>
              <w:t xml:space="preserve">  </w:t>
            </w:r>
          </w:p>
          <w:p w14:paraId="47A905FE" w14:textId="77777777" w:rsidR="00EB616B" w:rsidRPr="00DE5140" w:rsidRDefault="00EB616B" w:rsidP="00EB616B">
            <w:pPr>
              <w:widowControl/>
              <w:suppressAutoHyphens/>
              <w:rPr>
                <w:sz w:val="22"/>
                <w:szCs w:val="22"/>
              </w:rPr>
            </w:pPr>
          </w:p>
        </w:tc>
        <w:tc>
          <w:tcPr>
            <w:tcW w:w="767" w:type="pct"/>
          </w:tcPr>
          <w:p w14:paraId="3A57B8CA" w14:textId="02BE098E" w:rsidR="00EB6A86" w:rsidRPr="00DE5140" w:rsidRDefault="00A9501A" w:rsidP="00F76B95">
            <w:pPr>
              <w:widowControl/>
              <w:suppressAutoHyphens/>
              <w:rPr>
                <w:sz w:val="22"/>
                <w:szCs w:val="22"/>
              </w:rPr>
            </w:pPr>
            <w:r>
              <w:rPr>
                <w:sz w:val="22"/>
                <w:szCs w:val="22"/>
              </w:rPr>
              <w:t>None</w:t>
            </w:r>
          </w:p>
        </w:tc>
        <w:tc>
          <w:tcPr>
            <w:tcW w:w="1108" w:type="pct"/>
          </w:tcPr>
          <w:p w14:paraId="5258FD37" w14:textId="75EAE6CF" w:rsidR="00EB6A86" w:rsidRPr="00DE5140" w:rsidRDefault="000C5392" w:rsidP="00F76B95">
            <w:pPr>
              <w:widowControl/>
              <w:suppressAutoHyphens/>
              <w:rPr>
                <w:sz w:val="22"/>
                <w:szCs w:val="22"/>
              </w:rPr>
            </w:pPr>
            <w:r>
              <w:rPr>
                <w:sz w:val="22"/>
                <w:szCs w:val="22"/>
              </w:rPr>
              <w:t>ML19205A354</w:t>
            </w:r>
          </w:p>
        </w:tc>
      </w:tr>
    </w:tbl>
    <w:p w14:paraId="32BBD4E2" w14:textId="77777777" w:rsidR="00E05BAE" w:rsidRPr="00276637" w:rsidRDefault="00E05BAE" w:rsidP="00F76B95">
      <w:pPr>
        <w:widowControl/>
        <w:tabs>
          <w:tab w:val="left" w:pos="5190"/>
        </w:tabs>
        <w:suppressAutoHyphens/>
        <w:rPr>
          <w:sz w:val="22"/>
          <w:szCs w:val="22"/>
        </w:rPr>
      </w:pPr>
    </w:p>
    <w:sectPr w:rsidR="00E05BAE" w:rsidRPr="00276637" w:rsidSect="00217AF8">
      <w:footerReference w:type="default" r:id="rId14"/>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85296" w14:textId="77777777" w:rsidR="009B1B9C" w:rsidRDefault="009B1B9C">
      <w:r>
        <w:separator/>
      </w:r>
    </w:p>
  </w:endnote>
  <w:endnote w:type="continuationSeparator" w:id="0">
    <w:p w14:paraId="66D8800B" w14:textId="77777777" w:rsidR="009B1B9C" w:rsidRDefault="009B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TypographicSymbols">
    <w:altName w:val="Calibri"/>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BF697" w14:textId="57D516F7" w:rsidR="00461980" w:rsidRDefault="00461980" w:rsidP="00206EE0">
    <w:pPr>
      <w:pStyle w:val="Footer"/>
      <w:tabs>
        <w:tab w:val="clear" w:pos="4320"/>
        <w:tab w:val="clear" w:pos="8640"/>
        <w:tab w:val="left" w:pos="1702"/>
        <w:tab w:val="center" w:pos="4680"/>
        <w:tab w:val="right" w:pos="9360"/>
      </w:tabs>
      <w:rPr>
        <w:rStyle w:val="PageNumber"/>
        <w:sz w:val="22"/>
        <w:szCs w:val="22"/>
      </w:rPr>
    </w:pPr>
    <w:r w:rsidRPr="00D51C0C">
      <w:rPr>
        <w:sz w:val="22"/>
        <w:szCs w:val="22"/>
      </w:rPr>
      <w:t xml:space="preserve">Issue Date:  </w:t>
    </w:r>
    <w:r w:rsidR="00932257">
      <w:rPr>
        <w:sz w:val="22"/>
        <w:szCs w:val="22"/>
      </w:rPr>
      <w:t>03/13/20</w:t>
    </w:r>
    <w:r w:rsidR="00206EE0">
      <w:rPr>
        <w:sz w:val="22"/>
        <w:szCs w:val="22"/>
      </w:rPr>
      <w:tab/>
    </w:r>
    <w:r w:rsidRPr="00D51C0C">
      <w:rPr>
        <w:rStyle w:val="PageNumber"/>
        <w:sz w:val="22"/>
        <w:szCs w:val="22"/>
      </w:rPr>
      <w:fldChar w:fldCharType="begin"/>
    </w:r>
    <w:r w:rsidRPr="00D51C0C">
      <w:rPr>
        <w:rStyle w:val="PageNumber"/>
        <w:sz w:val="22"/>
        <w:szCs w:val="22"/>
      </w:rPr>
      <w:instrText xml:space="preserve"> PAGE </w:instrText>
    </w:r>
    <w:r w:rsidRPr="00D51C0C">
      <w:rPr>
        <w:rStyle w:val="PageNumber"/>
        <w:sz w:val="22"/>
        <w:szCs w:val="22"/>
      </w:rPr>
      <w:fldChar w:fldCharType="separate"/>
    </w:r>
    <w:r>
      <w:rPr>
        <w:rStyle w:val="PageNumber"/>
        <w:noProof/>
        <w:sz w:val="22"/>
        <w:szCs w:val="22"/>
      </w:rPr>
      <w:t>1</w:t>
    </w:r>
    <w:r w:rsidRPr="00D51C0C">
      <w:rPr>
        <w:rStyle w:val="PageNumber"/>
        <w:sz w:val="22"/>
        <w:szCs w:val="22"/>
      </w:rPr>
      <w:fldChar w:fldCharType="end"/>
    </w:r>
    <w:r>
      <w:rPr>
        <w:rStyle w:val="PageNumber"/>
        <w:sz w:val="22"/>
        <w:szCs w:val="22"/>
      </w:rPr>
      <w:tab/>
    </w:r>
    <w:r w:rsidR="000C5392">
      <w:rPr>
        <w:rStyle w:val="PageNumber"/>
        <w:sz w:val="22"/>
        <w:szCs w:val="22"/>
      </w:rPr>
      <w:t>81606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DAC1C" w14:textId="77777777" w:rsidR="00461980" w:rsidRDefault="00461980" w:rsidP="0040423A">
    <w:pPr>
      <w:widowControl/>
      <w:tabs>
        <w:tab w:val="center" w:pos="6750"/>
        <w:tab w:val="right" w:pos="12690"/>
        <w:tab w:val="right" w:pos="12780"/>
        <w:tab w:val="right" w:pos="12960"/>
      </w:tabs>
      <w:spacing w:line="307" w:lineRule="auto"/>
    </w:pPr>
    <w:r w:rsidRPr="00EB1B23">
      <w:t xml:space="preserve">Issue Date: </w:t>
    </w:r>
    <w:r w:rsidRPr="00EB1B23">
      <w:rPr>
        <w:color w:val="FF0000"/>
      </w:rPr>
      <w:t>10/01</w:t>
    </w:r>
    <w:r w:rsidRPr="00EB1B23">
      <w:t>/2009</w:t>
    </w:r>
    <w:r>
      <w:tab/>
    </w:r>
    <w:r w:rsidRPr="00851759">
      <w:rPr>
        <w:rStyle w:val="PageNumber"/>
      </w:rPr>
      <w:fldChar w:fldCharType="begin"/>
    </w:r>
    <w:r w:rsidRPr="00851759">
      <w:rPr>
        <w:rStyle w:val="PageNumber"/>
      </w:rPr>
      <w:instrText xml:space="preserve"> PAGE </w:instrText>
    </w:r>
    <w:r w:rsidRPr="00851759">
      <w:rPr>
        <w:rStyle w:val="PageNumber"/>
      </w:rPr>
      <w:fldChar w:fldCharType="separate"/>
    </w:r>
    <w:r>
      <w:rPr>
        <w:rStyle w:val="PageNumber"/>
        <w:noProof/>
      </w:rPr>
      <w:t>1</w:t>
    </w:r>
    <w:r w:rsidRPr="00851759">
      <w:rPr>
        <w:rStyle w:val="PageNumber"/>
      </w:rPr>
      <w:fldChar w:fldCharType="end"/>
    </w:r>
    <w:r>
      <w:rPr>
        <w:rStyle w:val="PageNumber"/>
      </w:rPr>
      <w:tab/>
    </w:r>
    <w:r>
      <w:rPr>
        <w:color w:val="FF0000"/>
      </w:rPr>
      <w:t>35007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B8046" w14:textId="04CDA35A" w:rsidR="00461980" w:rsidRPr="00235AC7" w:rsidRDefault="00461980" w:rsidP="00E05BAE">
    <w:pPr>
      <w:pStyle w:val="Footer"/>
      <w:tabs>
        <w:tab w:val="clear" w:pos="4320"/>
        <w:tab w:val="clear" w:pos="8640"/>
        <w:tab w:val="center" w:pos="6480"/>
        <w:tab w:val="right" w:pos="12960"/>
      </w:tabs>
      <w:rPr>
        <w:sz w:val="22"/>
        <w:szCs w:val="22"/>
      </w:rPr>
    </w:pPr>
    <w:r w:rsidRPr="00235AC7">
      <w:rPr>
        <w:rStyle w:val="PageNumber"/>
        <w:sz w:val="22"/>
        <w:szCs w:val="22"/>
      </w:rPr>
      <w:t xml:space="preserve">Issue Date:  </w:t>
    </w:r>
    <w:r w:rsidR="00932257">
      <w:rPr>
        <w:rStyle w:val="PageNumber"/>
        <w:sz w:val="22"/>
        <w:szCs w:val="22"/>
      </w:rPr>
      <w:t>03/13/20</w:t>
    </w:r>
    <w:r w:rsidRPr="00235AC7">
      <w:rPr>
        <w:rStyle w:val="PageNumber"/>
        <w:sz w:val="22"/>
        <w:szCs w:val="22"/>
      </w:rPr>
      <w:tab/>
      <w:t>Att1-</w:t>
    </w:r>
    <w:r w:rsidRPr="00235AC7">
      <w:rPr>
        <w:rStyle w:val="PageNumber"/>
        <w:sz w:val="22"/>
        <w:szCs w:val="22"/>
      </w:rPr>
      <w:fldChar w:fldCharType="begin"/>
    </w:r>
    <w:r w:rsidRPr="00235AC7">
      <w:rPr>
        <w:rStyle w:val="PageNumber"/>
        <w:sz w:val="22"/>
        <w:szCs w:val="22"/>
      </w:rPr>
      <w:instrText xml:space="preserve"> PAGE </w:instrText>
    </w:r>
    <w:r w:rsidRPr="00235AC7">
      <w:rPr>
        <w:rStyle w:val="PageNumber"/>
        <w:sz w:val="22"/>
        <w:szCs w:val="22"/>
      </w:rPr>
      <w:fldChar w:fldCharType="separate"/>
    </w:r>
    <w:r>
      <w:rPr>
        <w:rStyle w:val="PageNumber"/>
        <w:noProof/>
        <w:sz w:val="22"/>
        <w:szCs w:val="22"/>
      </w:rPr>
      <w:t>7</w:t>
    </w:r>
    <w:r w:rsidRPr="00235AC7">
      <w:rPr>
        <w:rStyle w:val="PageNumber"/>
        <w:sz w:val="22"/>
        <w:szCs w:val="22"/>
      </w:rPr>
      <w:fldChar w:fldCharType="end"/>
    </w:r>
    <w:r w:rsidR="00EF7A67">
      <w:rPr>
        <w:rStyle w:val="PageNumber"/>
        <w:sz w:val="22"/>
        <w:szCs w:val="22"/>
      </w:rPr>
      <w:tab/>
    </w:r>
    <w:r w:rsidR="000C5392">
      <w:rPr>
        <w:rStyle w:val="PageNumber"/>
        <w:sz w:val="22"/>
        <w:szCs w:val="22"/>
      </w:rPr>
      <w:t>81606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3E5AA" w14:textId="77777777" w:rsidR="009B1B9C" w:rsidRDefault="009B1B9C">
      <w:r>
        <w:separator/>
      </w:r>
    </w:p>
  </w:footnote>
  <w:footnote w:type="continuationSeparator" w:id="0">
    <w:p w14:paraId="08313B21" w14:textId="77777777" w:rsidR="009B1B9C" w:rsidRDefault="009B1B9C">
      <w:r>
        <w:continuationSeparator/>
      </w:r>
    </w:p>
  </w:footnote>
  <w:footnote w:id="1">
    <w:p w14:paraId="61A61F7D" w14:textId="47ED6075" w:rsidR="00461980" w:rsidRPr="006C5D3A" w:rsidRDefault="00461980">
      <w:pPr>
        <w:pStyle w:val="FootnoteText"/>
        <w:rPr>
          <w:sz w:val="18"/>
        </w:rPr>
      </w:pPr>
      <w:r w:rsidRPr="006C5D3A">
        <w:rPr>
          <w:rStyle w:val="FootnoteReference"/>
          <w:sz w:val="18"/>
        </w:rPr>
        <w:footnoteRef/>
      </w:r>
      <w:r w:rsidRPr="006C5D3A">
        <w:rPr>
          <w:sz w:val="18"/>
        </w:rPr>
        <w:t xml:space="preserve"> An initiating event for the Maximum Hypothetical Accident at some non-power reactors</w:t>
      </w:r>
      <w:r w:rsidR="004D022F">
        <w:rPr>
          <w:sz w:val="18"/>
        </w:rPr>
        <w:t xml:space="preserve"> is postulated to</w:t>
      </w:r>
      <w:r w:rsidRPr="006C5D3A">
        <w:rPr>
          <w:sz w:val="18"/>
        </w:rPr>
        <w:t xml:space="preserve"> occur due to a fuel handling accident.  Additionally, fuel handling outside of planned operations will result in additional dose </w:t>
      </w:r>
      <w:r w:rsidR="004D022F">
        <w:rPr>
          <w:sz w:val="18"/>
        </w:rPr>
        <w:br/>
      </w:r>
      <w:r w:rsidRPr="006C5D3A">
        <w:rPr>
          <w:sz w:val="18"/>
        </w:rPr>
        <w:t>accumulation and, therefore, is</w:t>
      </w:r>
      <w:r w:rsidR="00896C31" w:rsidRPr="006C5D3A">
        <w:rPr>
          <w:sz w:val="18"/>
        </w:rPr>
        <w:t xml:space="preserve"> generally</w:t>
      </w:r>
      <w:r w:rsidRPr="006C5D3A">
        <w:rPr>
          <w:sz w:val="18"/>
        </w:rPr>
        <w:t xml:space="preserve"> not consistent with the ALARA principle.</w:t>
      </w:r>
    </w:p>
  </w:footnote>
  <w:footnote w:id="2">
    <w:p w14:paraId="0DAA43D7" w14:textId="0836630F" w:rsidR="00461980" w:rsidRPr="006C5D3A" w:rsidRDefault="00461980">
      <w:pPr>
        <w:pStyle w:val="FootnoteText"/>
        <w:rPr>
          <w:sz w:val="18"/>
        </w:rPr>
      </w:pPr>
      <w:r w:rsidRPr="006C5D3A">
        <w:rPr>
          <w:rStyle w:val="FootnoteReference"/>
          <w:sz w:val="18"/>
        </w:rPr>
        <w:footnoteRef/>
      </w:r>
      <w:r w:rsidRPr="006C5D3A">
        <w:rPr>
          <w:sz w:val="18"/>
        </w:rPr>
        <w:t xml:space="preserve"> </w:t>
      </w:r>
      <w:r w:rsidR="00625F83">
        <w:rPr>
          <w:sz w:val="18"/>
        </w:rPr>
        <w:t>For these types of facilities</w:t>
      </w:r>
      <w:r w:rsidRPr="006C5D3A">
        <w:rPr>
          <w:sz w:val="18"/>
        </w:rPr>
        <w:t>, uranium depletion</w:t>
      </w:r>
      <w:r w:rsidR="00625F83">
        <w:rPr>
          <w:sz w:val="18"/>
        </w:rPr>
        <w:t xml:space="preserve"> generally</w:t>
      </w:r>
      <w:r w:rsidRPr="006C5D3A">
        <w:rPr>
          <w:sz w:val="18"/>
        </w:rPr>
        <w:t xml:space="preserve"> occurs at a rate of </w:t>
      </w:r>
      <w:r w:rsidR="00896C31" w:rsidRPr="006C5D3A">
        <w:rPr>
          <w:sz w:val="18"/>
        </w:rPr>
        <w:t>around 1</w:t>
      </w:r>
      <w:r w:rsidRPr="006C5D3A">
        <w:rPr>
          <w:sz w:val="18"/>
        </w:rPr>
        <w:t xml:space="preserve"> </w:t>
      </w:r>
      <w:r w:rsidR="00896C31" w:rsidRPr="006C5D3A">
        <w:rPr>
          <w:sz w:val="18"/>
        </w:rPr>
        <w:t>gram</w:t>
      </w:r>
      <w:r w:rsidR="00FB1CA4">
        <w:rPr>
          <w:sz w:val="18"/>
        </w:rPr>
        <w:t xml:space="preserve"> </w:t>
      </w:r>
      <w:r w:rsidRPr="006C5D3A">
        <w:rPr>
          <w:sz w:val="18"/>
        </w:rPr>
        <w:t>per megawatt-day</w:t>
      </w:r>
      <w:r w:rsidR="00530221">
        <w:rPr>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DCCB5" w14:textId="4951CC5F" w:rsidR="00E966EB" w:rsidRPr="008761CC" w:rsidRDefault="00E966EB" w:rsidP="00206EE0">
    <w:pPr>
      <w:pStyle w:val="Header"/>
      <w:tabs>
        <w:tab w:val="left" w:pos="1851"/>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55E19"/>
    <w:multiLevelType w:val="hybridMultilevel"/>
    <w:tmpl w:val="9422665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92495"/>
    <w:multiLevelType w:val="hybridMultilevel"/>
    <w:tmpl w:val="9422665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2D1DC1"/>
    <w:multiLevelType w:val="hybridMultilevel"/>
    <w:tmpl w:val="9422665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C428B4"/>
    <w:multiLevelType w:val="hybridMultilevel"/>
    <w:tmpl w:val="9422665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D208C7"/>
    <w:multiLevelType w:val="hybridMultilevel"/>
    <w:tmpl w:val="9422665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814B23"/>
    <w:multiLevelType w:val="hybridMultilevel"/>
    <w:tmpl w:val="A02A051C"/>
    <w:lvl w:ilvl="0" w:tplc="D6C84A8E">
      <w:numFmt w:val="bullet"/>
      <w:pStyle w:val="IMCbullets"/>
      <w:lvlText w:val="$"/>
      <w:lvlJc w:val="left"/>
      <w:pPr>
        <w:tabs>
          <w:tab w:val="num" w:pos="0"/>
        </w:tabs>
        <w:ind w:left="806" w:hanging="532"/>
      </w:pPr>
      <w:rPr>
        <w:rFonts w:ascii="WP TypographicSymbols" w:hAnsi="WP TypographicSymbols" w:hint="default"/>
      </w:rPr>
    </w:lvl>
    <w:lvl w:ilvl="1" w:tplc="04090003">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6" w15:restartNumberingAfterBreak="0">
    <w:nsid w:val="601E2D69"/>
    <w:multiLevelType w:val="hybridMultilevel"/>
    <w:tmpl w:val="9422665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2"/>
  </w:num>
  <w:num w:numId="5">
    <w:abstractNumId w:val="0"/>
  </w:num>
  <w:num w:numId="6">
    <w:abstractNumId w:val="1"/>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autoHyphenation/>
  <w:hyphenationZone w:val="1389"/>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399"/>
    <w:rsid w:val="00000521"/>
    <w:rsid w:val="00000EAF"/>
    <w:rsid w:val="00001862"/>
    <w:rsid w:val="00001E26"/>
    <w:rsid w:val="00001F0D"/>
    <w:rsid w:val="00002B00"/>
    <w:rsid w:val="00002E4C"/>
    <w:rsid w:val="000038C5"/>
    <w:rsid w:val="00004257"/>
    <w:rsid w:val="000042A0"/>
    <w:rsid w:val="00010785"/>
    <w:rsid w:val="00011A50"/>
    <w:rsid w:val="00011A5E"/>
    <w:rsid w:val="00012808"/>
    <w:rsid w:val="00014596"/>
    <w:rsid w:val="00014C75"/>
    <w:rsid w:val="00016B60"/>
    <w:rsid w:val="00017BE3"/>
    <w:rsid w:val="00020A47"/>
    <w:rsid w:val="00021E2D"/>
    <w:rsid w:val="000220D1"/>
    <w:rsid w:val="0002219E"/>
    <w:rsid w:val="00022292"/>
    <w:rsid w:val="00023652"/>
    <w:rsid w:val="00023655"/>
    <w:rsid w:val="0002503C"/>
    <w:rsid w:val="00026957"/>
    <w:rsid w:val="000278C2"/>
    <w:rsid w:val="00030B7D"/>
    <w:rsid w:val="00031B9A"/>
    <w:rsid w:val="000320AF"/>
    <w:rsid w:val="00032D8A"/>
    <w:rsid w:val="0003322E"/>
    <w:rsid w:val="00033A30"/>
    <w:rsid w:val="00033CEF"/>
    <w:rsid w:val="00035A32"/>
    <w:rsid w:val="00036C1D"/>
    <w:rsid w:val="00037377"/>
    <w:rsid w:val="00040DDA"/>
    <w:rsid w:val="000433ED"/>
    <w:rsid w:val="00044B60"/>
    <w:rsid w:val="0004717E"/>
    <w:rsid w:val="0004795E"/>
    <w:rsid w:val="0005062D"/>
    <w:rsid w:val="000516BF"/>
    <w:rsid w:val="00052EBC"/>
    <w:rsid w:val="00053302"/>
    <w:rsid w:val="000538FD"/>
    <w:rsid w:val="00054AC8"/>
    <w:rsid w:val="00054CF9"/>
    <w:rsid w:val="00055E0C"/>
    <w:rsid w:val="000560B3"/>
    <w:rsid w:val="00056CE9"/>
    <w:rsid w:val="00060674"/>
    <w:rsid w:val="00062793"/>
    <w:rsid w:val="000636F3"/>
    <w:rsid w:val="00063F79"/>
    <w:rsid w:val="000642F7"/>
    <w:rsid w:val="00064A49"/>
    <w:rsid w:val="00064FD3"/>
    <w:rsid w:val="00065336"/>
    <w:rsid w:val="00065946"/>
    <w:rsid w:val="00066BA3"/>
    <w:rsid w:val="00066EDB"/>
    <w:rsid w:val="00067D52"/>
    <w:rsid w:val="000707BF"/>
    <w:rsid w:val="00071E94"/>
    <w:rsid w:val="0007244E"/>
    <w:rsid w:val="000737B9"/>
    <w:rsid w:val="00074581"/>
    <w:rsid w:val="00075EC0"/>
    <w:rsid w:val="00076772"/>
    <w:rsid w:val="00076876"/>
    <w:rsid w:val="00077188"/>
    <w:rsid w:val="00077F0B"/>
    <w:rsid w:val="00082018"/>
    <w:rsid w:val="000824D6"/>
    <w:rsid w:val="00082F65"/>
    <w:rsid w:val="00083876"/>
    <w:rsid w:val="00084EDE"/>
    <w:rsid w:val="00084FE4"/>
    <w:rsid w:val="000860F9"/>
    <w:rsid w:val="000906CF"/>
    <w:rsid w:val="00090A7C"/>
    <w:rsid w:val="000923B7"/>
    <w:rsid w:val="00093D20"/>
    <w:rsid w:val="00094203"/>
    <w:rsid w:val="0009463F"/>
    <w:rsid w:val="00094A28"/>
    <w:rsid w:val="00096E8F"/>
    <w:rsid w:val="000A01B5"/>
    <w:rsid w:val="000A0959"/>
    <w:rsid w:val="000A0D8B"/>
    <w:rsid w:val="000A2D23"/>
    <w:rsid w:val="000A40BB"/>
    <w:rsid w:val="000A43B4"/>
    <w:rsid w:val="000A4EBA"/>
    <w:rsid w:val="000A6383"/>
    <w:rsid w:val="000A66B0"/>
    <w:rsid w:val="000A6EE8"/>
    <w:rsid w:val="000A6FDF"/>
    <w:rsid w:val="000A7367"/>
    <w:rsid w:val="000B08CD"/>
    <w:rsid w:val="000B1415"/>
    <w:rsid w:val="000B2B21"/>
    <w:rsid w:val="000B48FE"/>
    <w:rsid w:val="000B5602"/>
    <w:rsid w:val="000B5625"/>
    <w:rsid w:val="000B5E2A"/>
    <w:rsid w:val="000B6316"/>
    <w:rsid w:val="000B677D"/>
    <w:rsid w:val="000B7022"/>
    <w:rsid w:val="000C09AC"/>
    <w:rsid w:val="000C1AE1"/>
    <w:rsid w:val="000C2849"/>
    <w:rsid w:val="000C2BC9"/>
    <w:rsid w:val="000C51EC"/>
    <w:rsid w:val="000C5392"/>
    <w:rsid w:val="000C59D2"/>
    <w:rsid w:val="000C77E0"/>
    <w:rsid w:val="000C7CC8"/>
    <w:rsid w:val="000D0019"/>
    <w:rsid w:val="000D0F04"/>
    <w:rsid w:val="000D18B3"/>
    <w:rsid w:val="000D33F7"/>
    <w:rsid w:val="000D37D5"/>
    <w:rsid w:val="000D5CA8"/>
    <w:rsid w:val="000D7D1C"/>
    <w:rsid w:val="000E0CB8"/>
    <w:rsid w:val="000E44B1"/>
    <w:rsid w:val="000E6292"/>
    <w:rsid w:val="000E684C"/>
    <w:rsid w:val="000F1A7E"/>
    <w:rsid w:val="000F2F08"/>
    <w:rsid w:val="000F405E"/>
    <w:rsid w:val="000F447D"/>
    <w:rsid w:val="000F4EFF"/>
    <w:rsid w:val="000F5C5B"/>
    <w:rsid w:val="000F6D08"/>
    <w:rsid w:val="000F72F8"/>
    <w:rsid w:val="0010194D"/>
    <w:rsid w:val="00101B4B"/>
    <w:rsid w:val="00101C1A"/>
    <w:rsid w:val="00101F4A"/>
    <w:rsid w:val="00104B71"/>
    <w:rsid w:val="0010592F"/>
    <w:rsid w:val="00106004"/>
    <w:rsid w:val="001069B4"/>
    <w:rsid w:val="001075D8"/>
    <w:rsid w:val="00107CC0"/>
    <w:rsid w:val="00110B58"/>
    <w:rsid w:val="00110EA1"/>
    <w:rsid w:val="00111C0A"/>
    <w:rsid w:val="00112846"/>
    <w:rsid w:val="00114943"/>
    <w:rsid w:val="00116932"/>
    <w:rsid w:val="00116AE8"/>
    <w:rsid w:val="0011703D"/>
    <w:rsid w:val="00117349"/>
    <w:rsid w:val="001202CA"/>
    <w:rsid w:val="00120D5C"/>
    <w:rsid w:val="0012106D"/>
    <w:rsid w:val="0012290C"/>
    <w:rsid w:val="001236B2"/>
    <w:rsid w:val="00123BFC"/>
    <w:rsid w:val="00123C2A"/>
    <w:rsid w:val="001262EC"/>
    <w:rsid w:val="00126E55"/>
    <w:rsid w:val="001303FD"/>
    <w:rsid w:val="00131185"/>
    <w:rsid w:val="00131DE1"/>
    <w:rsid w:val="00131E31"/>
    <w:rsid w:val="00132010"/>
    <w:rsid w:val="00132E01"/>
    <w:rsid w:val="00133768"/>
    <w:rsid w:val="00133B46"/>
    <w:rsid w:val="00134331"/>
    <w:rsid w:val="00134CEF"/>
    <w:rsid w:val="00134E0A"/>
    <w:rsid w:val="00135578"/>
    <w:rsid w:val="00135751"/>
    <w:rsid w:val="00135B34"/>
    <w:rsid w:val="00135C7A"/>
    <w:rsid w:val="00136A51"/>
    <w:rsid w:val="00140361"/>
    <w:rsid w:val="001417B1"/>
    <w:rsid w:val="00143D0F"/>
    <w:rsid w:val="00145169"/>
    <w:rsid w:val="0014553F"/>
    <w:rsid w:val="00145C70"/>
    <w:rsid w:val="00145F6B"/>
    <w:rsid w:val="00147B49"/>
    <w:rsid w:val="00150980"/>
    <w:rsid w:val="0015179B"/>
    <w:rsid w:val="00153460"/>
    <w:rsid w:val="001562DA"/>
    <w:rsid w:val="0015693A"/>
    <w:rsid w:val="0015719A"/>
    <w:rsid w:val="00157DAF"/>
    <w:rsid w:val="00161ADA"/>
    <w:rsid w:val="00163611"/>
    <w:rsid w:val="00164679"/>
    <w:rsid w:val="001652AB"/>
    <w:rsid w:val="00165ECC"/>
    <w:rsid w:val="00166B1D"/>
    <w:rsid w:val="00167172"/>
    <w:rsid w:val="0017013E"/>
    <w:rsid w:val="00173515"/>
    <w:rsid w:val="00175CFE"/>
    <w:rsid w:val="00181A78"/>
    <w:rsid w:val="00184933"/>
    <w:rsid w:val="0018552A"/>
    <w:rsid w:val="00185EFA"/>
    <w:rsid w:val="001873BF"/>
    <w:rsid w:val="001876E6"/>
    <w:rsid w:val="00187748"/>
    <w:rsid w:val="00187B87"/>
    <w:rsid w:val="00187CFC"/>
    <w:rsid w:val="001907BC"/>
    <w:rsid w:val="001916A9"/>
    <w:rsid w:val="00192486"/>
    <w:rsid w:val="0019263E"/>
    <w:rsid w:val="00196344"/>
    <w:rsid w:val="00197284"/>
    <w:rsid w:val="001A03DD"/>
    <w:rsid w:val="001A2BA9"/>
    <w:rsid w:val="001A6E6F"/>
    <w:rsid w:val="001A7BBD"/>
    <w:rsid w:val="001B0A67"/>
    <w:rsid w:val="001B0A98"/>
    <w:rsid w:val="001B2A35"/>
    <w:rsid w:val="001B2D6C"/>
    <w:rsid w:val="001B6A8B"/>
    <w:rsid w:val="001B788B"/>
    <w:rsid w:val="001C03EA"/>
    <w:rsid w:val="001C0805"/>
    <w:rsid w:val="001C1E71"/>
    <w:rsid w:val="001C27B8"/>
    <w:rsid w:val="001C2BF0"/>
    <w:rsid w:val="001C3513"/>
    <w:rsid w:val="001C4A4D"/>
    <w:rsid w:val="001C51E2"/>
    <w:rsid w:val="001C52C8"/>
    <w:rsid w:val="001C59F9"/>
    <w:rsid w:val="001C61FE"/>
    <w:rsid w:val="001C78C0"/>
    <w:rsid w:val="001C78E6"/>
    <w:rsid w:val="001C79C3"/>
    <w:rsid w:val="001D0959"/>
    <w:rsid w:val="001D1100"/>
    <w:rsid w:val="001D127D"/>
    <w:rsid w:val="001D186F"/>
    <w:rsid w:val="001D20E8"/>
    <w:rsid w:val="001D2B27"/>
    <w:rsid w:val="001D375A"/>
    <w:rsid w:val="001D382A"/>
    <w:rsid w:val="001D52F8"/>
    <w:rsid w:val="001D6D0D"/>
    <w:rsid w:val="001E1C6C"/>
    <w:rsid w:val="001E1D96"/>
    <w:rsid w:val="001E4AAA"/>
    <w:rsid w:val="001E554B"/>
    <w:rsid w:val="001E6CEA"/>
    <w:rsid w:val="001E72FD"/>
    <w:rsid w:val="001F0D3D"/>
    <w:rsid w:val="001F18BD"/>
    <w:rsid w:val="001F33B6"/>
    <w:rsid w:val="001F38EF"/>
    <w:rsid w:val="001F39F4"/>
    <w:rsid w:val="001F5F16"/>
    <w:rsid w:val="001F6DAC"/>
    <w:rsid w:val="00200BF7"/>
    <w:rsid w:val="00200D3D"/>
    <w:rsid w:val="0020112C"/>
    <w:rsid w:val="00201311"/>
    <w:rsid w:val="00201941"/>
    <w:rsid w:val="0020212C"/>
    <w:rsid w:val="00202D94"/>
    <w:rsid w:val="00204ADD"/>
    <w:rsid w:val="00204BEE"/>
    <w:rsid w:val="002057C4"/>
    <w:rsid w:val="0020583E"/>
    <w:rsid w:val="00206EE0"/>
    <w:rsid w:val="0020744F"/>
    <w:rsid w:val="0020778B"/>
    <w:rsid w:val="00207E18"/>
    <w:rsid w:val="0021000F"/>
    <w:rsid w:val="00210374"/>
    <w:rsid w:val="002116A5"/>
    <w:rsid w:val="00212E25"/>
    <w:rsid w:val="002140F6"/>
    <w:rsid w:val="00217AF8"/>
    <w:rsid w:val="00217FCA"/>
    <w:rsid w:val="0022003E"/>
    <w:rsid w:val="002206A4"/>
    <w:rsid w:val="00220AD4"/>
    <w:rsid w:val="002218E8"/>
    <w:rsid w:val="00222CF8"/>
    <w:rsid w:val="00223F5E"/>
    <w:rsid w:val="002256C1"/>
    <w:rsid w:val="00225AB1"/>
    <w:rsid w:val="00225B77"/>
    <w:rsid w:val="0022601F"/>
    <w:rsid w:val="00226B07"/>
    <w:rsid w:val="00227081"/>
    <w:rsid w:val="002279ED"/>
    <w:rsid w:val="00231024"/>
    <w:rsid w:val="0023213C"/>
    <w:rsid w:val="00233151"/>
    <w:rsid w:val="002335C4"/>
    <w:rsid w:val="00234FFB"/>
    <w:rsid w:val="00235AC7"/>
    <w:rsid w:val="00236FBA"/>
    <w:rsid w:val="002375AE"/>
    <w:rsid w:val="002417DD"/>
    <w:rsid w:val="0024230D"/>
    <w:rsid w:val="0024231F"/>
    <w:rsid w:val="00244136"/>
    <w:rsid w:val="0024573F"/>
    <w:rsid w:val="0024788B"/>
    <w:rsid w:val="00250862"/>
    <w:rsid w:val="00251F40"/>
    <w:rsid w:val="00252854"/>
    <w:rsid w:val="002530D5"/>
    <w:rsid w:val="00253D39"/>
    <w:rsid w:val="002548B8"/>
    <w:rsid w:val="0025756D"/>
    <w:rsid w:val="00260BDF"/>
    <w:rsid w:val="00263F9F"/>
    <w:rsid w:val="0026444F"/>
    <w:rsid w:val="002649ED"/>
    <w:rsid w:val="00264C3D"/>
    <w:rsid w:val="00265C87"/>
    <w:rsid w:val="00267954"/>
    <w:rsid w:val="00270840"/>
    <w:rsid w:val="00270D62"/>
    <w:rsid w:val="00270F8D"/>
    <w:rsid w:val="00271D3F"/>
    <w:rsid w:val="002728BA"/>
    <w:rsid w:val="0027476C"/>
    <w:rsid w:val="002761AC"/>
    <w:rsid w:val="00276637"/>
    <w:rsid w:val="00277ECE"/>
    <w:rsid w:val="00280CA3"/>
    <w:rsid w:val="00282C14"/>
    <w:rsid w:val="002839DB"/>
    <w:rsid w:val="00290E5E"/>
    <w:rsid w:val="00295D43"/>
    <w:rsid w:val="002A049F"/>
    <w:rsid w:val="002A0AAD"/>
    <w:rsid w:val="002A1528"/>
    <w:rsid w:val="002A1BA9"/>
    <w:rsid w:val="002A2C39"/>
    <w:rsid w:val="002A3111"/>
    <w:rsid w:val="002A4143"/>
    <w:rsid w:val="002A475D"/>
    <w:rsid w:val="002A4C5A"/>
    <w:rsid w:val="002A4FD3"/>
    <w:rsid w:val="002A6181"/>
    <w:rsid w:val="002A637E"/>
    <w:rsid w:val="002A6E28"/>
    <w:rsid w:val="002A7AAB"/>
    <w:rsid w:val="002A7BE6"/>
    <w:rsid w:val="002B0546"/>
    <w:rsid w:val="002B1CEC"/>
    <w:rsid w:val="002B21F3"/>
    <w:rsid w:val="002B2BB4"/>
    <w:rsid w:val="002B2E87"/>
    <w:rsid w:val="002B33AF"/>
    <w:rsid w:val="002B389C"/>
    <w:rsid w:val="002C01A3"/>
    <w:rsid w:val="002C022B"/>
    <w:rsid w:val="002C03B4"/>
    <w:rsid w:val="002C05CE"/>
    <w:rsid w:val="002C191F"/>
    <w:rsid w:val="002C4D3C"/>
    <w:rsid w:val="002C5B1A"/>
    <w:rsid w:val="002C70A4"/>
    <w:rsid w:val="002D1539"/>
    <w:rsid w:val="002D2A1A"/>
    <w:rsid w:val="002D3A76"/>
    <w:rsid w:val="002D42DF"/>
    <w:rsid w:val="002D4599"/>
    <w:rsid w:val="002D4693"/>
    <w:rsid w:val="002D55F1"/>
    <w:rsid w:val="002D60A0"/>
    <w:rsid w:val="002D7919"/>
    <w:rsid w:val="002E0881"/>
    <w:rsid w:val="002E0AC0"/>
    <w:rsid w:val="002E1EE7"/>
    <w:rsid w:val="002E2A0A"/>
    <w:rsid w:val="002E3067"/>
    <w:rsid w:val="002E33FA"/>
    <w:rsid w:val="002E4504"/>
    <w:rsid w:val="002E6ECC"/>
    <w:rsid w:val="002E7506"/>
    <w:rsid w:val="002E7AA2"/>
    <w:rsid w:val="002E7B5A"/>
    <w:rsid w:val="002F0F6B"/>
    <w:rsid w:val="002F24E2"/>
    <w:rsid w:val="002F285B"/>
    <w:rsid w:val="002F4458"/>
    <w:rsid w:val="002F4C85"/>
    <w:rsid w:val="002F6EFA"/>
    <w:rsid w:val="003009A6"/>
    <w:rsid w:val="00300B15"/>
    <w:rsid w:val="00301ACE"/>
    <w:rsid w:val="003023D1"/>
    <w:rsid w:val="003032F8"/>
    <w:rsid w:val="00303539"/>
    <w:rsid w:val="003044F1"/>
    <w:rsid w:val="00304DD8"/>
    <w:rsid w:val="00305280"/>
    <w:rsid w:val="00305DF2"/>
    <w:rsid w:val="00306245"/>
    <w:rsid w:val="003062E0"/>
    <w:rsid w:val="00307CE2"/>
    <w:rsid w:val="00307D03"/>
    <w:rsid w:val="00310228"/>
    <w:rsid w:val="00311215"/>
    <w:rsid w:val="003125C8"/>
    <w:rsid w:val="00314D38"/>
    <w:rsid w:val="00316317"/>
    <w:rsid w:val="00317376"/>
    <w:rsid w:val="00317A59"/>
    <w:rsid w:val="00317CA9"/>
    <w:rsid w:val="00320974"/>
    <w:rsid w:val="003227BA"/>
    <w:rsid w:val="00322A28"/>
    <w:rsid w:val="00322A95"/>
    <w:rsid w:val="00323651"/>
    <w:rsid w:val="003248B8"/>
    <w:rsid w:val="003249BC"/>
    <w:rsid w:val="00326D02"/>
    <w:rsid w:val="00330D6A"/>
    <w:rsid w:val="00331790"/>
    <w:rsid w:val="00331F88"/>
    <w:rsid w:val="003327E3"/>
    <w:rsid w:val="0033465E"/>
    <w:rsid w:val="003357BE"/>
    <w:rsid w:val="00335A01"/>
    <w:rsid w:val="00335F4C"/>
    <w:rsid w:val="00337200"/>
    <w:rsid w:val="00337A05"/>
    <w:rsid w:val="00337D3E"/>
    <w:rsid w:val="00341BF1"/>
    <w:rsid w:val="00342AF1"/>
    <w:rsid w:val="0034409F"/>
    <w:rsid w:val="00346AEB"/>
    <w:rsid w:val="00347261"/>
    <w:rsid w:val="00347BCE"/>
    <w:rsid w:val="0035037A"/>
    <w:rsid w:val="003506DA"/>
    <w:rsid w:val="003509EC"/>
    <w:rsid w:val="00350FBC"/>
    <w:rsid w:val="00351441"/>
    <w:rsid w:val="00351DD9"/>
    <w:rsid w:val="00352BD4"/>
    <w:rsid w:val="0035412D"/>
    <w:rsid w:val="003543F2"/>
    <w:rsid w:val="00355C2E"/>
    <w:rsid w:val="00357108"/>
    <w:rsid w:val="00357930"/>
    <w:rsid w:val="00357C53"/>
    <w:rsid w:val="00357F09"/>
    <w:rsid w:val="00360259"/>
    <w:rsid w:val="003606B4"/>
    <w:rsid w:val="0036289C"/>
    <w:rsid w:val="00363AC3"/>
    <w:rsid w:val="00364A9B"/>
    <w:rsid w:val="0036571F"/>
    <w:rsid w:val="003660B0"/>
    <w:rsid w:val="00366828"/>
    <w:rsid w:val="003672E7"/>
    <w:rsid w:val="00371BA0"/>
    <w:rsid w:val="003721F8"/>
    <w:rsid w:val="0037480B"/>
    <w:rsid w:val="00375B3F"/>
    <w:rsid w:val="00375EC8"/>
    <w:rsid w:val="0037642F"/>
    <w:rsid w:val="00380831"/>
    <w:rsid w:val="0038142F"/>
    <w:rsid w:val="00381619"/>
    <w:rsid w:val="003820E9"/>
    <w:rsid w:val="0038255A"/>
    <w:rsid w:val="00383693"/>
    <w:rsid w:val="00383DEC"/>
    <w:rsid w:val="003849BC"/>
    <w:rsid w:val="00384A10"/>
    <w:rsid w:val="00386534"/>
    <w:rsid w:val="003875C3"/>
    <w:rsid w:val="00387E84"/>
    <w:rsid w:val="00390BE5"/>
    <w:rsid w:val="00391CC1"/>
    <w:rsid w:val="003940F4"/>
    <w:rsid w:val="00394B52"/>
    <w:rsid w:val="0039626D"/>
    <w:rsid w:val="0039686D"/>
    <w:rsid w:val="0039722B"/>
    <w:rsid w:val="00397C5B"/>
    <w:rsid w:val="003A04A9"/>
    <w:rsid w:val="003A263B"/>
    <w:rsid w:val="003A328D"/>
    <w:rsid w:val="003A3932"/>
    <w:rsid w:val="003A4AA4"/>
    <w:rsid w:val="003A6806"/>
    <w:rsid w:val="003A75AF"/>
    <w:rsid w:val="003B0083"/>
    <w:rsid w:val="003B2CB0"/>
    <w:rsid w:val="003B4709"/>
    <w:rsid w:val="003B5DEA"/>
    <w:rsid w:val="003B638E"/>
    <w:rsid w:val="003B671B"/>
    <w:rsid w:val="003C009C"/>
    <w:rsid w:val="003C08E1"/>
    <w:rsid w:val="003C18D5"/>
    <w:rsid w:val="003C52D5"/>
    <w:rsid w:val="003C620B"/>
    <w:rsid w:val="003C6242"/>
    <w:rsid w:val="003D19F6"/>
    <w:rsid w:val="003D1BD0"/>
    <w:rsid w:val="003D2545"/>
    <w:rsid w:val="003D3131"/>
    <w:rsid w:val="003D389E"/>
    <w:rsid w:val="003D404D"/>
    <w:rsid w:val="003E0101"/>
    <w:rsid w:val="003E03D1"/>
    <w:rsid w:val="003E14FD"/>
    <w:rsid w:val="003E25F0"/>
    <w:rsid w:val="003E2750"/>
    <w:rsid w:val="003E366C"/>
    <w:rsid w:val="003E4607"/>
    <w:rsid w:val="003E492E"/>
    <w:rsid w:val="003E59A6"/>
    <w:rsid w:val="003E5BFE"/>
    <w:rsid w:val="003E6E0C"/>
    <w:rsid w:val="003F210F"/>
    <w:rsid w:val="003F269D"/>
    <w:rsid w:val="003F319B"/>
    <w:rsid w:val="003F37D0"/>
    <w:rsid w:val="003F4BA3"/>
    <w:rsid w:val="003F51DD"/>
    <w:rsid w:val="003F6D55"/>
    <w:rsid w:val="003F7617"/>
    <w:rsid w:val="003F7F75"/>
    <w:rsid w:val="00400729"/>
    <w:rsid w:val="0040085C"/>
    <w:rsid w:val="004008A6"/>
    <w:rsid w:val="00401180"/>
    <w:rsid w:val="00401775"/>
    <w:rsid w:val="00401F1B"/>
    <w:rsid w:val="0040423A"/>
    <w:rsid w:val="00404AF9"/>
    <w:rsid w:val="004050A5"/>
    <w:rsid w:val="004062F4"/>
    <w:rsid w:val="00406366"/>
    <w:rsid w:val="004106B6"/>
    <w:rsid w:val="0041203A"/>
    <w:rsid w:val="00412100"/>
    <w:rsid w:val="0041263D"/>
    <w:rsid w:val="00412888"/>
    <w:rsid w:val="00412A7D"/>
    <w:rsid w:val="00412EF0"/>
    <w:rsid w:val="00413D34"/>
    <w:rsid w:val="00413F76"/>
    <w:rsid w:val="0041516F"/>
    <w:rsid w:val="00416DF9"/>
    <w:rsid w:val="00416ECC"/>
    <w:rsid w:val="0042059F"/>
    <w:rsid w:val="0042063D"/>
    <w:rsid w:val="00420F33"/>
    <w:rsid w:val="00421BD1"/>
    <w:rsid w:val="00425262"/>
    <w:rsid w:val="00427A9A"/>
    <w:rsid w:val="00430404"/>
    <w:rsid w:val="00430F6E"/>
    <w:rsid w:val="0043495C"/>
    <w:rsid w:val="004350F0"/>
    <w:rsid w:val="004369A4"/>
    <w:rsid w:val="00436E6D"/>
    <w:rsid w:val="00437687"/>
    <w:rsid w:val="00437C62"/>
    <w:rsid w:val="00437DB0"/>
    <w:rsid w:val="00440878"/>
    <w:rsid w:val="004414BE"/>
    <w:rsid w:val="00441967"/>
    <w:rsid w:val="00441D04"/>
    <w:rsid w:val="0044311D"/>
    <w:rsid w:val="004439FD"/>
    <w:rsid w:val="00444D56"/>
    <w:rsid w:val="004471D7"/>
    <w:rsid w:val="004508B9"/>
    <w:rsid w:val="00450C56"/>
    <w:rsid w:val="0045137D"/>
    <w:rsid w:val="0045197B"/>
    <w:rsid w:val="00451C05"/>
    <w:rsid w:val="00453A76"/>
    <w:rsid w:val="004543FE"/>
    <w:rsid w:val="004559A4"/>
    <w:rsid w:val="00457BFD"/>
    <w:rsid w:val="004602A4"/>
    <w:rsid w:val="00460AA6"/>
    <w:rsid w:val="00461980"/>
    <w:rsid w:val="004632AA"/>
    <w:rsid w:val="00470392"/>
    <w:rsid w:val="00471D46"/>
    <w:rsid w:val="00472E02"/>
    <w:rsid w:val="004751BA"/>
    <w:rsid w:val="00476A8C"/>
    <w:rsid w:val="00481500"/>
    <w:rsid w:val="00484AC2"/>
    <w:rsid w:val="004851E7"/>
    <w:rsid w:val="00486D2B"/>
    <w:rsid w:val="004873DB"/>
    <w:rsid w:val="00487884"/>
    <w:rsid w:val="00487C3A"/>
    <w:rsid w:val="00490BCE"/>
    <w:rsid w:val="00490D50"/>
    <w:rsid w:val="00492479"/>
    <w:rsid w:val="004935A7"/>
    <w:rsid w:val="00493B5E"/>
    <w:rsid w:val="00494B7D"/>
    <w:rsid w:val="0049507C"/>
    <w:rsid w:val="00495F2C"/>
    <w:rsid w:val="004975B9"/>
    <w:rsid w:val="004A1050"/>
    <w:rsid w:val="004A2F26"/>
    <w:rsid w:val="004A4560"/>
    <w:rsid w:val="004A4627"/>
    <w:rsid w:val="004A4F10"/>
    <w:rsid w:val="004A57F8"/>
    <w:rsid w:val="004A6B43"/>
    <w:rsid w:val="004A6D08"/>
    <w:rsid w:val="004B004B"/>
    <w:rsid w:val="004B3016"/>
    <w:rsid w:val="004B3C45"/>
    <w:rsid w:val="004B4827"/>
    <w:rsid w:val="004B4A4D"/>
    <w:rsid w:val="004B5E57"/>
    <w:rsid w:val="004C0B46"/>
    <w:rsid w:val="004C18AB"/>
    <w:rsid w:val="004C1BB5"/>
    <w:rsid w:val="004C2095"/>
    <w:rsid w:val="004C2F96"/>
    <w:rsid w:val="004C3DD8"/>
    <w:rsid w:val="004C3F1A"/>
    <w:rsid w:val="004C6661"/>
    <w:rsid w:val="004C6CB1"/>
    <w:rsid w:val="004D003F"/>
    <w:rsid w:val="004D022F"/>
    <w:rsid w:val="004D0842"/>
    <w:rsid w:val="004D0F8A"/>
    <w:rsid w:val="004D1357"/>
    <w:rsid w:val="004D1947"/>
    <w:rsid w:val="004D1BB6"/>
    <w:rsid w:val="004D210E"/>
    <w:rsid w:val="004D3064"/>
    <w:rsid w:val="004D3B47"/>
    <w:rsid w:val="004D3DC3"/>
    <w:rsid w:val="004D6FAF"/>
    <w:rsid w:val="004E0983"/>
    <w:rsid w:val="004E0FA3"/>
    <w:rsid w:val="004E15B2"/>
    <w:rsid w:val="004E1BE4"/>
    <w:rsid w:val="004E2A86"/>
    <w:rsid w:val="004E33D2"/>
    <w:rsid w:val="004E34DF"/>
    <w:rsid w:val="004E3CCB"/>
    <w:rsid w:val="004E3F67"/>
    <w:rsid w:val="004E52F1"/>
    <w:rsid w:val="004E7F8C"/>
    <w:rsid w:val="004F1B00"/>
    <w:rsid w:val="004F5508"/>
    <w:rsid w:val="004F5752"/>
    <w:rsid w:val="004F7D2B"/>
    <w:rsid w:val="00501B83"/>
    <w:rsid w:val="00504C81"/>
    <w:rsid w:val="00506402"/>
    <w:rsid w:val="005102EA"/>
    <w:rsid w:val="005125F7"/>
    <w:rsid w:val="00512F96"/>
    <w:rsid w:val="0051426C"/>
    <w:rsid w:val="0051430C"/>
    <w:rsid w:val="00514B41"/>
    <w:rsid w:val="005150D7"/>
    <w:rsid w:val="00515F49"/>
    <w:rsid w:val="00516A0F"/>
    <w:rsid w:val="00517119"/>
    <w:rsid w:val="005175BD"/>
    <w:rsid w:val="005178ED"/>
    <w:rsid w:val="00521064"/>
    <w:rsid w:val="00523A3C"/>
    <w:rsid w:val="00525CBC"/>
    <w:rsid w:val="00526406"/>
    <w:rsid w:val="0052791B"/>
    <w:rsid w:val="00527F16"/>
    <w:rsid w:val="00530221"/>
    <w:rsid w:val="00530CFA"/>
    <w:rsid w:val="00532B30"/>
    <w:rsid w:val="00533129"/>
    <w:rsid w:val="005355FC"/>
    <w:rsid w:val="005364E8"/>
    <w:rsid w:val="005366E6"/>
    <w:rsid w:val="00540C70"/>
    <w:rsid w:val="0054121A"/>
    <w:rsid w:val="00541729"/>
    <w:rsid w:val="00545E25"/>
    <w:rsid w:val="005470E0"/>
    <w:rsid w:val="005473AF"/>
    <w:rsid w:val="00547A71"/>
    <w:rsid w:val="00550820"/>
    <w:rsid w:val="00551691"/>
    <w:rsid w:val="005537E3"/>
    <w:rsid w:val="0055412F"/>
    <w:rsid w:val="0055479E"/>
    <w:rsid w:val="00554B05"/>
    <w:rsid w:val="0055526C"/>
    <w:rsid w:val="005559E3"/>
    <w:rsid w:val="00557C58"/>
    <w:rsid w:val="005609D4"/>
    <w:rsid w:val="005627FC"/>
    <w:rsid w:val="00572856"/>
    <w:rsid w:val="00574064"/>
    <w:rsid w:val="00574119"/>
    <w:rsid w:val="005743C6"/>
    <w:rsid w:val="00575939"/>
    <w:rsid w:val="00577C0D"/>
    <w:rsid w:val="0058019C"/>
    <w:rsid w:val="00580650"/>
    <w:rsid w:val="00580A0D"/>
    <w:rsid w:val="00581667"/>
    <w:rsid w:val="0058340B"/>
    <w:rsid w:val="0058367D"/>
    <w:rsid w:val="00584176"/>
    <w:rsid w:val="00585529"/>
    <w:rsid w:val="00586A95"/>
    <w:rsid w:val="00590723"/>
    <w:rsid w:val="005911D4"/>
    <w:rsid w:val="0059209F"/>
    <w:rsid w:val="00592A79"/>
    <w:rsid w:val="00593EFB"/>
    <w:rsid w:val="00594FA7"/>
    <w:rsid w:val="00595D32"/>
    <w:rsid w:val="00595FC6"/>
    <w:rsid w:val="005A01FE"/>
    <w:rsid w:val="005A1CDB"/>
    <w:rsid w:val="005A354A"/>
    <w:rsid w:val="005A432A"/>
    <w:rsid w:val="005A5278"/>
    <w:rsid w:val="005A5C34"/>
    <w:rsid w:val="005A76E2"/>
    <w:rsid w:val="005A7835"/>
    <w:rsid w:val="005A7EF1"/>
    <w:rsid w:val="005B12A0"/>
    <w:rsid w:val="005B1789"/>
    <w:rsid w:val="005B1BA6"/>
    <w:rsid w:val="005B1E85"/>
    <w:rsid w:val="005B2997"/>
    <w:rsid w:val="005B41F6"/>
    <w:rsid w:val="005B51A8"/>
    <w:rsid w:val="005B56CD"/>
    <w:rsid w:val="005B59F1"/>
    <w:rsid w:val="005B5F98"/>
    <w:rsid w:val="005B5FEF"/>
    <w:rsid w:val="005C014B"/>
    <w:rsid w:val="005C0809"/>
    <w:rsid w:val="005C2018"/>
    <w:rsid w:val="005C2A06"/>
    <w:rsid w:val="005C3D02"/>
    <w:rsid w:val="005C5097"/>
    <w:rsid w:val="005D0EC2"/>
    <w:rsid w:val="005D15A1"/>
    <w:rsid w:val="005D1BCC"/>
    <w:rsid w:val="005D1DBB"/>
    <w:rsid w:val="005D1EA8"/>
    <w:rsid w:val="005D474A"/>
    <w:rsid w:val="005D4E4D"/>
    <w:rsid w:val="005D596D"/>
    <w:rsid w:val="005D5BF8"/>
    <w:rsid w:val="005D5D7D"/>
    <w:rsid w:val="005D7940"/>
    <w:rsid w:val="005D7EFE"/>
    <w:rsid w:val="005E084D"/>
    <w:rsid w:val="005E12FC"/>
    <w:rsid w:val="005E28E8"/>
    <w:rsid w:val="005E2C11"/>
    <w:rsid w:val="005E3A12"/>
    <w:rsid w:val="005E6C04"/>
    <w:rsid w:val="005E7CF5"/>
    <w:rsid w:val="005F0F2A"/>
    <w:rsid w:val="005F3245"/>
    <w:rsid w:val="005F4AD5"/>
    <w:rsid w:val="005F4D52"/>
    <w:rsid w:val="005F53A3"/>
    <w:rsid w:val="00600958"/>
    <w:rsid w:val="00600B1C"/>
    <w:rsid w:val="00600F27"/>
    <w:rsid w:val="006026B5"/>
    <w:rsid w:val="0060289B"/>
    <w:rsid w:val="006043B2"/>
    <w:rsid w:val="0060587B"/>
    <w:rsid w:val="0060632E"/>
    <w:rsid w:val="00606601"/>
    <w:rsid w:val="0060711B"/>
    <w:rsid w:val="00607F3E"/>
    <w:rsid w:val="006106DE"/>
    <w:rsid w:val="00610C74"/>
    <w:rsid w:val="00610F7B"/>
    <w:rsid w:val="00611460"/>
    <w:rsid w:val="00611F53"/>
    <w:rsid w:val="00612179"/>
    <w:rsid w:val="00612534"/>
    <w:rsid w:val="006127F8"/>
    <w:rsid w:val="0061327F"/>
    <w:rsid w:val="006141BD"/>
    <w:rsid w:val="00614A3B"/>
    <w:rsid w:val="00614B5E"/>
    <w:rsid w:val="0061795E"/>
    <w:rsid w:val="00617EDE"/>
    <w:rsid w:val="00620A7E"/>
    <w:rsid w:val="00621EC4"/>
    <w:rsid w:val="00622A44"/>
    <w:rsid w:val="00622C8D"/>
    <w:rsid w:val="00623BA0"/>
    <w:rsid w:val="006249F8"/>
    <w:rsid w:val="00624A31"/>
    <w:rsid w:val="0062502B"/>
    <w:rsid w:val="00625F83"/>
    <w:rsid w:val="00626F0F"/>
    <w:rsid w:val="00627BDF"/>
    <w:rsid w:val="006311A9"/>
    <w:rsid w:val="006322F2"/>
    <w:rsid w:val="00636420"/>
    <w:rsid w:val="00640292"/>
    <w:rsid w:val="00641638"/>
    <w:rsid w:val="0064267F"/>
    <w:rsid w:val="00642ED4"/>
    <w:rsid w:val="00643BC1"/>
    <w:rsid w:val="00643E07"/>
    <w:rsid w:val="006453CA"/>
    <w:rsid w:val="00646C13"/>
    <w:rsid w:val="00646FB8"/>
    <w:rsid w:val="0064793D"/>
    <w:rsid w:val="0065009D"/>
    <w:rsid w:val="006500F7"/>
    <w:rsid w:val="006506F1"/>
    <w:rsid w:val="006512CE"/>
    <w:rsid w:val="006522EA"/>
    <w:rsid w:val="00652696"/>
    <w:rsid w:val="00653299"/>
    <w:rsid w:val="00656366"/>
    <w:rsid w:val="00657388"/>
    <w:rsid w:val="00661D0B"/>
    <w:rsid w:val="00664487"/>
    <w:rsid w:val="00665E7C"/>
    <w:rsid w:val="00666542"/>
    <w:rsid w:val="006672CF"/>
    <w:rsid w:val="0067107C"/>
    <w:rsid w:val="0067259A"/>
    <w:rsid w:val="00673368"/>
    <w:rsid w:val="00673E22"/>
    <w:rsid w:val="00673EF6"/>
    <w:rsid w:val="00674E1E"/>
    <w:rsid w:val="00675371"/>
    <w:rsid w:val="00677154"/>
    <w:rsid w:val="0068058E"/>
    <w:rsid w:val="00682399"/>
    <w:rsid w:val="00682976"/>
    <w:rsid w:val="00684470"/>
    <w:rsid w:val="0068563D"/>
    <w:rsid w:val="00685E1D"/>
    <w:rsid w:val="006874D5"/>
    <w:rsid w:val="0069076F"/>
    <w:rsid w:val="006931BD"/>
    <w:rsid w:val="00693BF2"/>
    <w:rsid w:val="00694B2D"/>
    <w:rsid w:val="00694BD8"/>
    <w:rsid w:val="0069518E"/>
    <w:rsid w:val="00696753"/>
    <w:rsid w:val="006970B7"/>
    <w:rsid w:val="006A069B"/>
    <w:rsid w:val="006A1107"/>
    <w:rsid w:val="006A12A0"/>
    <w:rsid w:val="006A1EBA"/>
    <w:rsid w:val="006A1EE5"/>
    <w:rsid w:val="006A338B"/>
    <w:rsid w:val="006A5417"/>
    <w:rsid w:val="006B07C1"/>
    <w:rsid w:val="006B1906"/>
    <w:rsid w:val="006B2215"/>
    <w:rsid w:val="006B290E"/>
    <w:rsid w:val="006B2D23"/>
    <w:rsid w:val="006B433A"/>
    <w:rsid w:val="006B5737"/>
    <w:rsid w:val="006B6EAD"/>
    <w:rsid w:val="006B7902"/>
    <w:rsid w:val="006C0183"/>
    <w:rsid w:val="006C04F1"/>
    <w:rsid w:val="006C0D11"/>
    <w:rsid w:val="006C2358"/>
    <w:rsid w:val="006C2EEC"/>
    <w:rsid w:val="006C3135"/>
    <w:rsid w:val="006C32CE"/>
    <w:rsid w:val="006C3356"/>
    <w:rsid w:val="006C476C"/>
    <w:rsid w:val="006C5499"/>
    <w:rsid w:val="006C5D3A"/>
    <w:rsid w:val="006C7C86"/>
    <w:rsid w:val="006D2149"/>
    <w:rsid w:val="006D3415"/>
    <w:rsid w:val="006D499D"/>
    <w:rsid w:val="006D68A3"/>
    <w:rsid w:val="006E0D78"/>
    <w:rsid w:val="006E110A"/>
    <w:rsid w:val="006E1E89"/>
    <w:rsid w:val="006E3504"/>
    <w:rsid w:val="006E3782"/>
    <w:rsid w:val="006E3C62"/>
    <w:rsid w:val="006E478B"/>
    <w:rsid w:val="006E49C3"/>
    <w:rsid w:val="006E621D"/>
    <w:rsid w:val="006F0DD9"/>
    <w:rsid w:val="006F2C96"/>
    <w:rsid w:val="006F436E"/>
    <w:rsid w:val="006F6E70"/>
    <w:rsid w:val="006F7AA9"/>
    <w:rsid w:val="006F7C67"/>
    <w:rsid w:val="00700AC3"/>
    <w:rsid w:val="00700BBB"/>
    <w:rsid w:val="00701EBA"/>
    <w:rsid w:val="00702764"/>
    <w:rsid w:val="0070436A"/>
    <w:rsid w:val="00704CD6"/>
    <w:rsid w:val="00704DD9"/>
    <w:rsid w:val="007061C3"/>
    <w:rsid w:val="00707658"/>
    <w:rsid w:val="0070782C"/>
    <w:rsid w:val="00710AAB"/>
    <w:rsid w:val="00712115"/>
    <w:rsid w:val="00712CA8"/>
    <w:rsid w:val="0071393A"/>
    <w:rsid w:val="00713CE3"/>
    <w:rsid w:val="00713F77"/>
    <w:rsid w:val="007152E8"/>
    <w:rsid w:val="00717FFB"/>
    <w:rsid w:val="00721668"/>
    <w:rsid w:val="00726925"/>
    <w:rsid w:val="00726959"/>
    <w:rsid w:val="00734B86"/>
    <w:rsid w:val="00735D9F"/>
    <w:rsid w:val="00736EB3"/>
    <w:rsid w:val="00740D7F"/>
    <w:rsid w:val="007415E0"/>
    <w:rsid w:val="00742669"/>
    <w:rsid w:val="007429B1"/>
    <w:rsid w:val="00742F1F"/>
    <w:rsid w:val="00743377"/>
    <w:rsid w:val="007433B9"/>
    <w:rsid w:val="00746190"/>
    <w:rsid w:val="007467BD"/>
    <w:rsid w:val="007500D1"/>
    <w:rsid w:val="007533C0"/>
    <w:rsid w:val="00753690"/>
    <w:rsid w:val="00756015"/>
    <w:rsid w:val="007560AB"/>
    <w:rsid w:val="00761FE6"/>
    <w:rsid w:val="00762DD5"/>
    <w:rsid w:val="00764249"/>
    <w:rsid w:val="007657D0"/>
    <w:rsid w:val="00765E94"/>
    <w:rsid w:val="00766777"/>
    <w:rsid w:val="007670AD"/>
    <w:rsid w:val="0076776F"/>
    <w:rsid w:val="007678EA"/>
    <w:rsid w:val="00773E0D"/>
    <w:rsid w:val="0077405C"/>
    <w:rsid w:val="00775450"/>
    <w:rsid w:val="0077626F"/>
    <w:rsid w:val="00777B31"/>
    <w:rsid w:val="0078006F"/>
    <w:rsid w:val="0078040A"/>
    <w:rsid w:val="007817E4"/>
    <w:rsid w:val="00781DD5"/>
    <w:rsid w:val="007835A1"/>
    <w:rsid w:val="007840CE"/>
    <w:rsid w:val="0078438A"/>
    <w:rsid w:val="00784557"/>
    <w:rsid w:val="007865CE"/>
    <w:rsid w:val="007872E1"/>
    <w:rsid w:val="007909B5"/>
    <w:rsid w:val="00790E60"/>
    <w:rsid w:val="007913B6"/>
    <w:rsid w:val="007927CF"/>
    <w:rsid w:val="00793070"/>
    <w:rsid w:val="007936E5"/>
    <w:rsid w:val="0079466D"/>
    <w:rsid w:val="0079573E"/>
    <w:rsid w:val="00795968"/>
    <w:rsid w:val="00795B99"/>
    <w:rsid w:val="0079731F"/>
    <w:rsid w:val="007A070F"/>
    <w:rsid w:val="007A0DFE"/>
    <w:rsid w:val="007A3505"/>
    <w:rsid w:val="007A4B87"/>
    <w:rsid w:val="007A4CD9"/>
    <w:rsid w:val="007A5807"/>
    <w:rsid w:val="007A5938"/>
    <w:rsid w:val="007A5B8E"/>
    <w:rsid w:val="007A615B"/>
    <w:rsid w:val="007A6BA9"/>
    <w:rsid w:val="007A6E0A"/>
    <w:rsid w:val="007B16D7"/>
    <w:rsid w:val="007B1825"/>
    <w:rsid w:val="007B2211"/>
    <w:rsid w:val="007B22FF"/>
    <w:rsid w:val="007B2B20"/>
    <w:rsid w:val="007B3337"/>
    <w:rsid w:val="007B3D65"/>
    <w:rsid w:val="007B3EB4"/>
    <w:rsid w:val="007B6714"/>
    <w:rsid w:val="007B75B5"/>
    <w:rsid w:val="007C0370"/>
    <w:rsid w:val="007C0F5C"/>
    <w:rsid w:val="007C154C"/>
    <w:rsid w:val="007C3260"/>
    <w:rsid w:val="007C3B03"/>
    <w:rsid w:val="007C48A0"/>
    <w:rsid w:val="007C614F"/>
    <w:rsid w:val="007C7970"/>
    <w:rsid w:val="007C7F6E"/>
    <w:rsid w:val="007D014E"/>
    <w:rsid w:val="007D0585"/>
    <w:rsid w:val="007D0D10"/>
    <w:rsid w:val="007D1D6B"/>
    <w:rsid w:val="007D390C"/>
    <w:rsid w:val="007D4046"/>
    <w:rsid w:val="007D44F0"/>
    <w:rsid w:val="007D46D6"/>
    <w:rsid w:val="007E12F9"/>
    <w:rsid w:val="007E257E"/>
    <w:rsid w:val="007E4D3C"/>
    <w:rsid w:val="007E550E"/>
    <w:rsid w:val="007E638E"/>
    <w:rsid w:val="007E6A09"/>
    <w:rsid w:val="007E7673"/>
    <w:rsid w:val="007F02BE"/>
    <w:rsid w:val="007F1AA6"/>
    <w:rsid w:val="007F1DD5"/>
    <w:rsid w:val="007F2741"/>
    <w:rsid w:val="007F62F2"/>
    <w:rsid w:val="007F74BA"/>
    <w:rsid w:val="007F7EA4"/>
    <w:rsid w:val="008023C0"/>
    <w:rsid w:val="008046E5"/>
    <w:rsid w:val="00804AF1"/>
    <w:rsid w:val="00807FAF"/>
    <w:rsid w:val="008102BD"/>
    <w:rsid w:val="00811EB7"/>
    <w:rsid w:val="00812478"/>
    <w:rsid w:val="0081609D"/>
    <w:rsid w:val="0081624E"/>
    <w:rsid w:val="008173E9"/>
    <w:rsid w:val="00820075"/>
    <w:rsid w:val="00820519"/>
    <w:rsid w:val="008228F2"/>
    <w:rsid w:val="00822C22"/>
    <w:rsid w:val="00823414"/>
    <w:rsid w:val="008234A8"/>
    <w:rsid w:val="00823B55"/>
    <w:rsid w:val="008248B7"/>
    <w:rsid w:val="00824F01"/>
    <w:rsid w:val="00825B4A"/>
    <w:rsid w:val="00825F86"/>
    <w:rsid w:val="00827635"/>
    <w:rsid w:val="00830FB2"/>
    <w:rsid w:val="0083165C"/>
    <w:rsid w:val="0083493D"/>
    <w:rsid w:val="00835790"/>
    <w:rsid w:val="00836562"/>
    <w:rsid w:val="0083723E"/>
    <w:rsid w:val="00837BA5"/>
    <w:rsid w:val="00837CDA"/>
    <w:rsid w:val="00840577"/>
    <w:rsid w:val="00840657"/>
    <w:rsid w:val="00844576"/>
    <w:rsid w:val="008462F7"/>
    <w:rsid w:val="008502BE"/>
    <w:rsid w:val="00851624"/>
    <w:rsid w:val="00851759"/>
    <w:rsid w:val="00851843"/>
    <w:rsid w:val="00851BF3"/>
    <w:rsid w:val="00852419"/>
    <w:rsid w:val="00852EFA"/>
    <w:rsid w:val="00853676"/>
    <w:rsid w:val="00854E51"/>
    <w:rsid w:val="008550E6"/>
    <w:rsid w:val="00855844"/>
    <w:rsid w:val="008558C4"/>
    <w:rsid w:val="00857799"/>
    <w:rsid w:val="008619C2"/>
    <w:rsid w:val="00861C0F"/>
    <w:rsid w:val="0086245A"/>
    <w:rsid w:val="00863142"/>
    <w:rsid w:val="008645A6"/>
    <w:rsid w:val="008656E5"/>
    <w:rsid w:val="00865E48"/>
    <w:rsid w:val="008661CB"/>
    <w:rsid w:val="008662C5"/>
    <w:rsid w:val="0086780B"/>
    <w:rsid w:val="00870998"/>
    <w:rsid w:val="00870A4F"/>
    <w:rsid w:val="00872C0C"/>
    <w:rsid w:val="00874379"/>
    <w:rsid w:val="008749E1"/>
    <w:rsid w:val="00875D46"/>
    <w:rsid w:val="00875D5A"/>
    <w:rsid w:val="008761CC"/>
    <w:rsid w:val="00877293"/>
    <w:rsid w:val="00877320"/>
    <w:rsid w:val="0087770C"/>
    <w:rsid w:val="00877971"/>
    <w:rsid w:val="00877E25"/>
    <w:rsid w:val="00881381"/>
    <w:rsid w:val="00881CAE"/>
    <w:rsid w:val="00881E61"/>
    <w:rsid w:val="00881F14"/>
    <w:rsid w:val="008824B1"/>
    <w:rsid w:val="008831CE"/>
    <w:rsid w:val="00883224"/>
    <w:rsid w:val="008833D5"/>
    <w:rsid w:val="0088397C"/>
    <w:rsid w:val="00884243"/>
    <w:rsid w:val="00885195"/>
    <w:rsid w:val="00886177"/>
    <w:rsid w:val="008869AC"/>
    <w:rsid w:val="00887782"/>
    <w:rsid w:val="0089058E"/>
    <w:rsid w:val="00890BDE"/>
    <w:rsid w:val="008911A1"/>
    <w:rsid w:val="0089286E"/>
    <w:rsid w:val="00893997"/>
    <w:rsid w:val="00893AB3"/>
    <w:rsid w:val="00896C31"/>
    <w:rsid w:val="00896E6F"/>
    <w:rsid w:val="008A0CE2"/>
    <w:rsid w:val="008A0FD9"/>
    <w:rsid w:val="008A1F8A"/>
    <w:rsid w:val="008A2364"/>
    <w:rsid w:val="008A2567"/>
    <w:rsid w:val="008A53D4"/>
    <w:rsid w:val="008A6C55"/>
    <w:rsid w:val="008A7DA3"/>
    <w:rsid w:val="008B00FE"/>
    <w:rsid w:val="008B2D29"/>
    <w:rsid w:val="008B37F6"/>
    <w:rsid w:val="008B3AC0"/>
    <w:rsid w:val="008B4497"/>
    <w:rsid w:val="008B4738"/>
    <w:rsid w:val="008B4A26"/>
    <w:rsid w:val="008B54E3"/>
    <w:rsid w:val="008B5BE3"/>
    <w:rsid w:val="008B7600"/>
    <w:rsid w:val="008B7BD4"/>
    <w:rsid w:val="008C0657"/>
    <w:rsid w:val="008C1672"/>
    <w:rsid w:val="008C2D5E"/>
    <w:rsid w:val="008C3704"/>
    <w:rsid w:val="008C37D7"/>
    <w:rsid w:val="008C3834"/>
    <w:rsid w:val="008C4E88"/>
    <w:rsid w:val="008C5A8F"/>
    <w:rsid w:val="008D0F4F"/>
    <w:rsid w:val="008D32C2"/>
    <w:rsid w:val="008D32FF"/>
    <w:rsid w:val="008D44AD"/>
    <w:rsid w:val="008D4762"/>
    <w:rsid w:val="008D49A2"/>
    <w:rsid w:val="008D51E3"/>
    <w:rsid w:val="008D6A98"/>
    <w:rsid w:val="008D72AD"/>
    <w:rsid w:val="008D744A"/>
    <w:rsid w:val="008D7482"/>
    <w:rsid w:val="008D77D9"/>
    <w:rsid w:val="008E024A"/>
    <w:rsid w:val="008E0876"/>
    <w:rsid w:val="008E24EA"/>
    <w:rsid w:val="008E421F"/>
    <w:rsid w:val="008E4F63"/>
    <w:rsid w:val="008E5F81"/>
    <w:rsid w:val="008E6538"/>
    <w:rsid w:val="008E687A"/>
    <w:rsid w:val="008E6973"/>
    <w:rsid w:val="008E79D2"/>
    <w:rsid w:val="008F00B5"/>
    <w:rsid w:val="008F0C98"/>
    <w:rsid w:val="008F2015"/>
    <w:rsid w:val="008F232F"/>
    <w:rsid w:val="008F48E8"/>
    <w:rsid w:val="008F4C72"/>
    <w:rsid w:val="008F559F"/>
    <w:rsid w:val="008F7334"/>
    <w:rsid w:val="008F7B6C"/>
    <w:rsid w:val="009012B2"/>
    <w:rsid w:val="00901D1A"/>
    <w:rsid w:val="0090298C"/>
    <w:rsid w:val="00905658"/>
    <w:rsid w:val="00905889"/>
    <w:rsid w:val="00906380"/>
    <w:rsid w:val="0090750B"/>
    <w:rsid w:val="00907848"/>
    <w:rsid w:val="00911F8E"/>
    <w:rsid w:val="0091218D"/>
    <w:rsid w:val="00914066"/>
    <w:rsid w:val="0091526C"/>
    <w:rsid w:val="009152B5"/>
    <w:rsid w:val="00916676"/>
    <w:rsid w:val="00916AD2"/>
    <w:rsid w:val="009200BF"/>
    <w:rsid w:val="00923702"/>
    <w:rsid w:val="009241A8"/>
    <w:rsid w:val="009247FA"/>
    <w:rsid w:val="00924DAB"/>
    <w:rsid w:val="009256A6"/>
    <w:rsid w:val="00930C3E"/>
    <w:rsid w:val="009315B5"/>
    <w:rsid w:val="0093188B"/>
    <w:rsid w:val="00932257"/>
    <w:rsid w:val="00932270"/>
    <w:rsid w:val="00932E95"/>
    <w:rsid w:val="00933E26"/>
    <w:rsid w:val="00934625"/>
    <w:rsid w:val="00935B17"/>
    <w:rsid w:val="00935DDE"/>
    <w:rsid w:val="0093669A"/>
    <w:rsid w:val="00937836"/>
    <w:rsid w:val="00940399"/>
    <w:rsid w:val="0094145F"/>
    <w:rsid w:val="00942953"/>
    <w:rsid w:val="00943564"/>
    <w:rsid w:val="0094387B"/>
    <w:rsid w:val="00947497"/>
    <w:rsid w:val="00952C33"/>
    <w:rsid w:val="00954C2F"/>
    <w:rsid w:val="0095549F"/>
    <w:rsid w:val="00957031"/>
    <w:rsid w:val="009574D7"/>
    <w:rsid w:val="00957C92"/>
    <w:rsid w:val="009603F2"/>
    <w:rsid w:val="00960EB3"/>
    <w:rsid w:val="00960EE8"/>
    <w:rsid w:val="00963C09"/>
    <w:rsid w:val="009643C3"/>
    <w:rsid w:val="00965910"/>
    <w:rsid w:val="009660D0"/>
    <w:rsid w:val="00967B35"/>
    <w:rsid w:val="009709BE"/>
    <w:rsid w:val="00971182"/>
    <w:rsid w:val="00972460"/>
    <w:rsid w:val="00973193"/>
    <w:rsid w:val="00973DA4"/>
    <w:rsid w:val="00974804"/>
    <w:rsid w:val="00974B01"/>
    <w:rsid w:val="009758C1"/>
    <w:rsid w:val="00975934"/>
    <w:rsid w:val="009764A5"/>
    <w:rsid w:val="0097683D"/>
    <w:rsid w:val="00977315"/>
    <w:rsid w:val="009804CA"/>
    <w:rsid w:val="0098112B"/>
    <w:rsid w:val="009823DF"/>
    <w:rsid w:val="00984983"/>
    <w:rsid w:val="00984AF9"/>
    <w:rsid w:val="0098561C"/>
    <w:rsid w:val="009858BC"/>
    <w:rsid w:val="00986A6B"/>
    <w:rsid w:val="009908D9"/>
    <w:rsid w:val="00990D7D"/>
    <w:rsid w:val="0099254C"/>
    <w:rsid w:val="00993718"/>
    <w:rsid w:val="00993823"/>
    <w:rsid w:val="00993BF0"/>
    <w:rsid w:val="00994FD0"/>
    <w:rsid w:val="0099573D"/>
    <w:rsid w:val="00997CF3"/>
    <w:rsid w:val="00997FB2"/>
    <w:rsid w:val="009A007F"/>
    <w:rsid w:val="009A545B"/>
    <w:rsid w:val="009A664C"/>
    <w:rsid w:val="009A7F3D"/>
    <w:rsid w:val="009B1B9C"/>
    <w:rsid w:val="009B4791"/>
    <w:rsid w:val="009B4D34"/>
    <w:rsid w:val="009B5411"/>
    <w:rsid w:val="009B5417"/>
    <w:rsid w:val="009B5FAA"/>
    <w:rsid w:val="009B6B07"/>
    <w:rsid w:val="009B6E3C"/>
    <w:rsid w:val="009B6FE7"/>
    <w:rsid w:val="009B7787"/>
    <w:rsid w:val="009C019E"/>
    <w:rsid w:val="009C026F"/>
    <w:rsid w:val="009C0CC6"/>
    <w:rsid w:val="009C348E"/>
    <w:rsid w:val="009C4B26"/>
    <w:rsid w:val="009C4C2C"/>
    <w:rsid w:val="009C5923"/>
    <w:rsid w:val="009C666A"/>
    <w:rsid w:val="009C6996"/>
    <w:rsid w:val="009C757F"/>
    <w:rsid w:val="009C7897"/>
    <w:rsid w:val="009C7F52"/>
    <w:rsid w:val="009D003A"/>
    <w:rsid w:val="009D03F1"/>
    <w:rsid w:val="009D0CA5"/>
    <w:rsid w:val="009D0DF9"/>
    <w:rsid w:val="009D10DC"/>
    <w:rsid w:val="009D5915"/>
    <w:rsid w:val="009E26C4"/>
    <w:rsid w:val="009E2765"/>
    <w:rsid w:val="009E2955"/>
    <w:rsid w:val="009E33EE"/>
    <w:rsid w:val="009E35E5"/>
    <w:rsid w:val="009E36F6"/>
    <w:rsid w:val="009E6184"/>
    <w:rsid w:val="009F122A"/>
    <w:rsid w:val="009F1FD5"/>
    <w:rsid w:val="009F1FD7"/>
    <w:rsid w:val="009F20AA"/>
    <w:rsid w:val="009F509C"/>
    <w:rsid w:val="009F6C88"/>
    <w:rsid w:val="009F6E3F"/>
    <w:rsid w:val="009F728A"/>
    <w:rsid w:val="009F7D33"/>
    <w:rsid w:val="009F7E1D"/>
    <w:rsid w:val="00A0085E"/>
    <w:rsid w:val="00A00D59"/>
    <w:rsid w:val="00A0368A"/>
    <w:rsid w:val="00A04153"/>
    <w:rsid w:val="00A04527"/>
    <w:rsid w:val="00A049DD"/>
    <w:rsid w:val="00A04A1E"/>
    <w:rsid w:val="00A0523F"/>
    <w:rsid w:val="00A0743C"/>
    <w:rsid w:val="00A074E0"/>
    <w:rsid w:val="00A0766D"/>
    <w:rsid w:val="00A10EC1"/>
    <w:rsid w:val="00A11248"/>
    <w:rsid w:val="00A1163D"/>
    <w:rsid w:val="00A126B6"/>
    <w:rsid w:val="00A13DA8"/>
    <w:rsid w:val="00A17C0D"/>
    <w:rsid w:val="00A2032E"/>
    <w:rsid w:val="00A2179D"/>
    <w:rsid w:val="00A22F32"/>
    <w:rsid w:val="00A231E0"/>
    <w:rsid w:val="00A249F9"/>
    <w:rsid w:val="00A317D1"/>
    <w:rsid w:val="00A33E89"/>
    <w:rsid w:val="00A3776B"/>
    <w:rsid w:val="00A400A3"/>
    <w:rsid w:val="00A41B1D"/>
    <w:rsid w:val="00A42E5A"/>
    <w:rsid w:val="00A449B5"/>
    <w:rsid w:val="00A5004C"/>
    <w:rsid w:val="00A506C3"/>
    <w:rsid w:val="00A50CDA"/>
    <w:rsid w:val="00A50EE9"/>
    <w:rsid w:val="00A5201E"/>
    <w:rsid w:val="00A52D5B"/>
    <w:rsid w:val="00A53C2F"/>
    <w:rsid w:val="00A53D03"/>
    <w:rsid w:val="00A56E84"/>
    <w:rsid w:val="00A57B28"/>
    <w:rsid w:val="00A57CF5"/>
    <w:rsid w:val="00A60A8F"/>
    <w:rsid w:val="00A63122"/>
    <w:rsid w:val="00A63B91"/>
    <w:rsid w:val="00A64FDA"/>
    <w:rsid w:val="00A66ECB"/>
    <w:rsid w:val="00A66F19"/>
    <w:rsid w:val="00A6762E"/>
    <w:rsid w:val="00A70768"/>
    <w:rsid w:val="00A70812"/>
    <w:rsid w:val="00A714BA"/>
    <w:rsid w:val="00A7260A"/>
    <w:rsid w:val="00A72AC5"/>
    <w:rsid w:val="00A72E51"/>
    <w:rsid w:val="00A73699"/>
    <w:rsid w:val="00A73915"/>
    <w:rsid w:val="00A756EE"/>
    <w:rsid w:val="00A777DE"/>
    <w:rsid w:val="00A779B2"/>
    <w:rsid w:val="00A8006D"/>
    <w:rsid w:val="00A80A48"/>
    <w:rsid w:val="00A80B1F"/>
    <w:rsid w:val="00A82737"/>
    <w:rsid w:val="00A832EB"/>
    <w:rsid w:val="00A8424A"/>
    <w:rsid w:val="00A8443B"/>
    <w:rsid w:val="00A8489A"/>
    <w:rsid w:val="00A84B60"/>
    <w:rsid w:val="00A866FC"/>
    <w:rsid w:val="00A8671A"/>
    <w:rsid w:val="00A86CE1"/>
    <w:rsid w:val="00A86EEB"/>
    <w:rsid w:val="00A9082E"/>
    <w:rsid w:val="00A911E3"/>
    <w:rsid w:val="00A93C76"/>
    <w:rsid w:val="00A94958"/>
    <w:rsid w:val="00A9501A"/>
    <w:rsid w:val="00A95C02"/>
    <w:rsid w:val="00A9665E"/>
    <w:rsid w:val="00A972FA"/>
    <w:rsid w:val="00AA1317"/>
    <w:rsid w:val="00AA18CA"/>
    <w:rsid w:val="00AA21F8"/>
    <w:rsid w:val="00AA369A"/>
    <w:rsid w:val="00AA419C"/>
    <w:rsid w:val="00AA539A"/>
    <w:rsid w:val="00AA619B"/>
    <w:rsid w:val="00AB23A3"/>
    <w:rsid w:val="00AB5E30"/>
    <w:rsid w:val="00AB6802"/>
    <w:rsid w:val="00AB6B00"/>
    <w:rsid w:val="00AB7048"/>
    <w:rsid w:val="00AB76C2"/>
    <w:rsid w:val="00AC1C75"/>
    <w:rsid w:val="00AC21AC"/>
    <w:rsid w:val="00AC34C7"/>
    <w:rsid w:val="00AC40E1"/>
    <w:rsid w:val="00AC47DB"/>
    <w:rsid w:val="00AC4AA9"/>
    <w:rsid w:val="00AC559E"/>
    <w:rsid w:val="00AC5B79"/>
    <w:rsid w:val="00AC74CD"/>
    <w:rsid w:val="00AD14CD"/>
    <w:rsid w:val="00AD39C9"/>
    <w:rsid w:val="00AD4A9F"/>
    <w:rsid w:val="00AD549A"/>
    <w:rsid w:val="00AD5C85"/>
    <w:rsid w:val="00AD69CE"/>
    <w:rsid w:val="00AD7BFF"/>
    <w:rsid w:val="00AE07B3"/>
    <w:rsid w:val="00AE2C8B"/>
    <w:rsid w:val="00AE2E10"/>
    <w:rsid w:val="00AE5B36"/>
    <w:rsid w:val="00AE6110"/>
    <w:rsid w:val="00AE757C"/>
    <w:rsid w:val="00AF189B"/>
    <w:rsid w:val="00AF21E9"/>
    <w:rsid w:val="00AF303C"/>
    <w:rsid w:val="00AF3EC1"/>
    <w:rsid w:val="00AF45AA"/>
    <w:rsid w:val="00AF5A64"/>
    <w:rsid w:val="00AF7A7D"/>
    <w:rsid w:val="00B0058F"/>
    <w:rsid w:val="00B00F3E"/>
    <w:rsid w:val="00B0177C"/>
    <w:rsid w:val="00B03DCA"/>
    <w:rsid w:val="00B03F19"/>
    <w:rsid w:val="00B05E9A"/>
    <w:rsid w:val="00B10208"/>
    <w:rsid w:val="00B1063C"/>
    <w:rsid w:val="00B10DE9"/>
    <w:rsid w:val="00B11C83"/>
    <w:rsid w:val="00B12C65"/>
    <w:rsid w:val="00B14728"/>
    <w:rsid w:val="00B14789"/>
    <w:rsid w:val="00B14902"/>
    <w:rsid w:val="00B149F9"/>
    <w:rsid w:val="00B15220"/>
    <w:rsid w:val="00B15B58"/>
    <w:rsid w:val="00B15C30"/>
    <w:rsid w:val="00B15CAF"/>
    <w:rsid w:val="00B17EDA"/>
    <w:rsid w:val="00B200D9"/>
    <w:rsid w:val="00B20155"/>
    <w:rsid w:val="00B203DD"/>
    <w:rsid w:val="00B218CE"/>
    <w:rsid w:val="00B24458"/>
    <w:rsid w:val="00B245C9"/>
    <w:rsid w:val="00B26B7A"/>
    <w:rsid w:val="00B30846"/>
    <w:rsid w:val="00B310CC"/>
    <w:rsid w:val="00B31A06"/>
    <w:rsid w:val="00B344B7"/>
    <w:rsid w:val="00B34900"/>
    <w:rsid w:val="00B349FB"/>
    <w:rsid w:val="00B34A01"/>
    <w:rsid w:val="00B3538F"/>
    <w:rsid w:val="00B355E4"/>
    <w:rsid w:val="00B35FE2"/>
    <w:rsid w:val="00B36D48"/>
    <w:rsid w:val="00B36EF8"/>
    <w:rsid w:val="00B40C1B"/>
    <w:rsid w:val="00B41F98"/>
    <w:rsid w:val="00B42584"/>
    <w:rsid w:val="00B43403"/>
    <w:rsid w:val="00B43853"/>
    <w:rsid w:val="00B43D8D"/>
    <w:rsid w:val="00B4486E"/>
    <w:rsid w:val="00B46FDC"/>
    <w:rsid w:val="00B47312"/>
    <w:rsid w:val="00B51391"/>
    <w:rsid w:val="00B529A5"/>
    <w:rsid w:val="00B53C23"/>
    <w:rsid w:val="00B54830"/>
    <w:rsid w:val="00B55375"/>
    <w:rsid w:val="00B55981"/>
    <w:rsid w:val="00B56960"/>
    <w:rsid w:val="00B5732B"/>
    <w:rsid w:val="00B6008E"/>
    <w:rsid w:val="00B60B89"/>
    <w:rsid w:val="00B61EE4"/>
    <w:rsid w:val="00B627CA"/>
    <w:rsid w:val="00B62F57"/>
    <w:rsid w:val="00B6317D"/>
    <w:rsid w:val="00B634EE"/>
    <w:rsid w:val="00B64E92"/>
    <w:rsid w:val="00B65426"/>
    <w:rsid w:val="00B6686B"/>
    <w:rsid w:val="00B66BAD"/>
    <w:rsid w:val="00B67716"/>
    <w:rsid w:val="00B67F8D"/>
    <w:rsid w:val="00B70A2E"/>
    <w:rsid w:val="00B71428"/>
    <w:rsid w:val="00B718FE"/>
    <w:rsid w:val="00B733E7"/>
    <w:rsid w:val="00B736BA"/>
    <w:rsid w:val="00B741AC"/>
    <w:rsid w:val="00B7630A"/>
    <w:rsid w:val="00B76AF8"/>
    <w:rsid w:val="00B7753F"/>
    <w:rsid w:val="00B7770C"/>
    <w:rsid w:val="00B77FC2"/>
    <w:rsid w:val="00B848EC"/>
    <w:rsid w:val="00B858EE"/>
    <w:rsid w:val="00B85DD2"/>
    <w:rsid w:val="00B871A3"/>
    <w:rsid w:val="00B8765B"/>
    <w:rsid w:val="00B92E78"/>
    <w:rsid w:val="00B93693"/>
    <w:rsid w:val="00B9498B"/>
    <w:rsid w:val="00B9746B"/>
    <w:rsid w:val="00BA078B"/>
    <w:rsid w:val="00BA0B83"/>
    <w:rsid w:val="00BA1DAE"/>
    <w:rsid w:val="00BA3728"/>
    <w:rsid w:val="00BA3A88"/>
    <w:rsid w:val="00BA3E40"/>
    <w:rsid w:val="00BA3EA7"/>
    <w:rsid w:val="00BA5C20"/>
    <w:rsid w:val="00BA7602"/>
    <w:rsid w:val="00BB1C34"/>
    <w:rsid w:val="00BB543F"/>
    <w:rsid w:val="00BB586C"/>
    <w:rsid w:val="00BB787C"/>
    <w:rsid w:val="00BC10DA"/>
    <w:rsid w:val="00BC1308"/>
    <w:rsid w:val="00BC3880"/>
    <w:rsid w:val="00BD021A"/>
    <w:rsid w:val="00BD348E"/>
    <w:rsid w:val="00BD49F9"/>
    <w:rsid w:val="00BE07D7"/>
    <w:rsid w:val="00BE2A76"/>
    <w:rsid w:val="00BE38F3"/>
    <w:rsid w:val="00BE541F"/>
    <w:rsid w:val="00BE5A61"/>
    <w:rsid w:val="00BE65D1"/>
    <w:rsid w:val="00BF02B3"/>
    <w:rsid w:val="00BF0427"/>
    <w:rsid w:val="00BF1BE5"/>
    <w:rsid w:val="00BF28F4"/>
    <w:rsid w:val="00BF3035"/>
    <w:rsid w:val="00BF643D"/>
    <w:rsid w:val="00C010CA"/>
    <w:rsid w:val="00C022BC"/>
    <w:rsid w:val="00C0428F"/>
    <w:rsid w:val="00C042CE"/>
    <w:rsid w:val="00C04884"/>
    <w:rsid w:val="00C06F65"/>
    <w:rsid w:val="00C10D02"/>
    <w:rsid w:val="00C12984"/>
    <w:rsid w:val="00C133FE"/>
    <w:rsid w:val="00C13BAC"/>
    <w:rsid w:val="00C14B36"/>
    <w:rsid w:val="00C1613C"/>
    <w:rsid w:val="00C17368"/>
    <w:rsid w:val="00C2047D"/>
    <w:rsid w:val="00C20B5F"/>
    <w:rsid w:val="00C21673"/>
    <w:rsid w:val="00C219E3"/>
    <w:rsid w:val="00C225D2"/>
    <w:rsid w:val="00C22F94"/>
    <w:rsid w:val="00C24158"/>
    <w:rsid w:val="00C272DB"/>
    <w:rsid w:val="00C272EC"/>
    <w:rsid w:val="00C30D41"/>
    <w:rsid w:val="00C313F5"/>
    <w:rsid w:val="00C32E88"/>
    <w:rsid w:val="00C3317A"/>
    <w:rsid w:val="00C331C6"/>
    <w:rsid w:val="00C33979"/>
    <w:rsid w:val="00C33EB7"/>
    <w:rsid w:val="00C34359"/>
    <w:rsid w:val="00C35A49"/>
    <w:rsid w:val="00C373AB"/>
    <w:rsid w:val="00C374A9"/>
    <w:rsid w:val="00C40866"/>
    <w:rsid w:val="00C40C81"/>
    <w:rsid w:val="00C40E11"/>
    <w:rsid w:val="00C425D2"/>
    <w:rsid w:val="00C4638B"/>
    <w:rsid w:val="00C46C34"/>
    <w:rsid w:val="00C46F65"/>
    <w:rsid w:val="00C505E1"/>
    <w:rsid w:val="00C52734"/>
    <w:rsid w:val="00C53579"/>
    <w:rsid w:val="00C55858"/>
    <w:rsid w:val="00C560DC"/>
    <w:rsid w:val="00C572EC"/>
    <w:rsid w:val="00C578D1"/>
    <w:rsid w:val="00C616A6"/>
    <w:rsid w:val="00C61748"/>
    <w:rsid w:val="00C61B6A"/>
    <w:rsid w:val="00C64A30"/>
    <w:rsid w:val="00C6505B"/>
    <w:rsid w:val="00C702DB"/>
    <w:rsid w:val="00C70F75"/>
    <w:rsid w:val="00C71E31"/>
    <w:rsid w:val="00C72455"/>
    <w:rsid w:val="00C72C85"/>
    <w:rsid w:val="00C73BBF"/>
    <w:rsid w:val="00C73D70"/>
    <w:rsid w:val="00C7599A"/>
    <w:rsid w:val="00C766C4"/>
    <w:rsid w:val="00C77248"/>
    <w:rsid w:val="00C777AB"/>
    <w:rsid w:val="00C77B88"/>
    <w:rsid w:val="00C8200C"/>
    <w:rsid w:val="00C820E9"/>
    <w:rsid w:val="00C82589"/>
    <w:rsid w:val="00C825B4"/>
    <w:rsid w:val="00C836D3"/>
    <w:rsid w:val="00C839AB"/>
    <w:rsid w:val="00C84842"/>
    <w:rsid w:val="00C84D30"/>
    <w:rsid w:val="00C84E5A"/>
    <w:rsid w:val="00C867C6"/>
    <w:rsid w:val="00C8720C"/>
    <w:rsid w:val="00C9042A"/>
    <w:rsid w:val="00C906F7"/>
    <w:rsid w:val="00C91CDB"/>
    <w:rsid w:val="00C92AC2"/>
    <w:rsid w:val="00C92EB1"/>
    <w:rsid w:val="00C950BE"/>
    <w:rsid w:val="00C97F85"/>
    <w:rsid w:val="00CA070E"/>
    <w:rsid w:val="00CA0E82"/>
    <w:rsid w:val="00CA147D"/>
    <w:rsid w:val="00CA1506"/>
    <w:rsid w:val="00CA1F55"/>
    <w:rsid w:val="00CA3D66"/>
    <w:rsid w:val="00CA447F"/>
    <w:rsid w:val="00CA5576"/>
    <w:rsid w:val="00CA5D0A"/>
    <w:rsid w:val="00CB09E3"/>
    <w:rsid w:val="00CB0D6C"/>
    <w:rsid w:val="00CB135E"/>
    <w:rsid w:val="00CB2C96"/>
    <w:rsid w:val="00CB315E"/>
    <w:rsid w:val="00CB33BA"/>
    <w:rsid w:val="00CB3D86"/>
    <w:rsid w:val="00CB3F9B"/>
    <w:rsid w:val="00CB4BC1"/>
    <w:rsid w:val="00CB4BEA"/>
    <w:rsid w:val="00CB4C72"/>
    <w:rsid w:val="00CB5346"/>
    <w:rsid w:val="00CB5BC7"/>
    <w:rsid w:val="00CB614A"/>
    <w:rsid w:val="00CB63DA"/>
    <w:rsid w:val="00CB66E4"/>
    <w:rsid w:val="00CB729D"/>
    <w:rsid w:val="00CC19CC"/>
    <w:rsid w:val="00CC1C80"/>
    <w:rsid w:val="00CC2C74"/>
    <w:rsid w:val="00CC2D8C"/>
    <w:rsid w:val="00CC4684"/>
    <w:rsid w:val="00CC51B8"/>
    <w:rsid w:val="00CC5984"/>
    <w:rsid w:val="00CC6F8F"/>
    <w:rsid w:val="00CC7F84"/>
    <w:rsid w:val="00CD0A32"/>
    <w:rsid w:val="00CD411A"/>
    <w:rsid w:val="00CD4934"/>
    <w:rsid w:val="00CD494B"/>
    <w:rsid w:val="00CD5DD6"/>
    <w:rsid w:val="00CD61C0"/>
    <w:rsid w:val="00CD7E7C"/>
    <w:rsid w:val="00CE016E"/>
    <w:rsid w:val="00CE0BFF"/>
    <w:rsid w:val="00CE2734"/>
    <w:rsid w:val="00CE3182"/>
    <w:rsid w:val="00CE3F41"/>
    <w:rsid w:val="00CE4D59"/>
    <w:rsid w:val="00CE64D5"/>
    <w:rsid w:val="00CE671A"/>
    <w:rsid w:val="00CF018F"/>
    <w:rsid w:val="00CF05FE"/>
    <w:rsid w:val="00CF1D85"/>
    <w:rsid w:val="00CF2079"/>
    <w:rsid w:val="00CF298C"/>
    <w:rsid w:val="00CF2C3F"/>
    <w:rsid w:val="00CF4BE9"/>
    <w:rsid w:val="00CF6D22"/>
    <w:rsid w:val="00CF771A"/>
    <w:rsid w:val="00D0192C"/>
    <w:rsid w:val="00D062B7"/>
    <w:rsid w:val="00D07145"/>
    <w:rsid w:val="00D07298"/>
    <w:rsid w:val="00D07CFC"/>
    <w:rsid w:val="00D07FDD"/>
    <w:rsid w:val="00D10C0F"/>
    <w:rsid w:val="00D12485"/>
    <w:rsid w:val="00D12970"/>
    <w:rsid w:val="00D12A50"/>
    <w:rsid w:val="00D14C81"/>
    <w:rsid w:val="00D1500B"/>
    <w:rsid w:val="00D21F32"/>
    <w:rsid w:val="00D2301F"/>
    <w:rsid w:val="00D23184"/>
    <w:rsid w:val="00D23C53"/>
    <w:rsid w:val="00D23FD3"/>
    <w:rsid w:val="00D248BC"/>
    <w:rsid w:val="00D268BC"/>
    <w:rsid w:val="00D303A6"/>
    <w:rsid w:val="00D312F4"/>
    <w:rsid w:val="00D316F5"/>
    <w:rsid w:val="00D32095"/>
    <w:rsid w:val="00D33063"/>
    <w:rsid w:val="00D37A7F"/>
    <w:rsid w:val="00D40883"/>
    <w:rsid w:val="00D41022"/>
    <w:rsid w:val="00D415BE"/>
    <w:rsid w:val="00D41C0C"/>
    <w:rsid w:val="00D422E3"/>
    <w:rsid w:val="00D4317B"/>
    <w:rsid w:val="00D444CA"/>
    <w:rsid w:val="00D448E9"/>
    <w:rsid w:val="00D50544"/>
    <w:rsid w:val="00D519AC"/>
    <w:rsid w:val="00D51C0C"/>
    <w:rsid w:val="00D539EA"/>
    <w:rsid w:val="00D54478"/>
    <w:rsid w:val="00D54F27"/>
    <w:rsid w:val="00D55154"/>
    <w:rsid w:val="00D55E36"/>
    <w:rsid w:val="00D56CE7"/>
    <w:rsid w:val="00D575B8"/>
    <w:rsid w:val="00D575BE"/>
    <w:rsid w:val="00D606D8"/>
    <w:rsid w:val="00D613BC"/>
    <w:rsid w:val="00D62B7D"/>
    <w:rsid w:val="00D648CE"/>
    <w:rsid w:val="00D663E0"/>
    <w:rsid w:val="00D67AAF"/>
    <w:rsid w:val="00D67BAA"/>
    <w:rsid w:val="00D67DA9"/>
    <w:rsid w:val="00D70339"/>
    <w:rsid w:val="00D7039E"/>
    <w:rsid w:val="00D70D4E"/>
    <w:rsid w:val="00D726E8"/>
    <w:rsid w:val="00D728E1"/>
    <w:rsid w:val="00D72A64"/>
    <w:rsid w:val="00D7381D"/>
    <w:rsid w:val="00D74AD9"/>
    <w:rsid w:val="00D75463"/>
    <w:rsid w:val="00D75FBD"/>
    <w:rsid w:val="00D77D21"/>
    <w:rsid w:val="00D8145F"/>
    <w:rsid w:val="00D8199B"/>
    <w:rsid w:val="00D81AE5"/>
    <w:rsid w:val="00D82442"/>
    <w:rsid w:val="00D83977"/>
    <w:rsid w:val="00D85D1A"/>
    <w:rsid w:val="00D90C95"/>
    <w:rsid w:val="00D9132C"/>
    <w:rsid w:val="00D92C22"/>
    <w:rsid w:val="00D93AEB"/>
    <w:rsid w:val="00D95E5D"/>
    <w:rsid w:val="00DA0C5E"/>
    <w:rsid w:val="00DA26F3"/>
    <w:rsid w:val="00DA312C"/>
    <w:rsid w:val="00DA477E"/>
    <w:rsid w:val="00DA4F70"/>
    <w:rsid w:val="00DA55F4"/>
    <w:rsid w:val="00DA6C78"/>
    <w:rsid w:val="00DA7008"/>
    <w:rsid w:val="00DA75B0"/>
    <w:rsid w:val="00DB018D"/>
    <w:rsid w:val="00DB22B6"/>
    <w:rsid w:val="00DB299E"/>
    <w:rsid w:val="00DB3577"/>
    <w:rsid w:val="00DB3A34"/>
    <w:rsid w:val="00DB3A91"/>
    <w:rsid w:val="00DB3A9C"/>
    <w:rsid w:val="00DB41D1"/>
    <w:rsid w:val="00DB46FA"/>
    <w:rsid w:val="00DB48AB"/>
    <w:rsid w:val="00DB4E0A"/>
    <w:rsid w:val="00DB51DB"/>
    <w:rsid w:val="00DC040B"/>
    <w:rsid w:val="00DC25A8"/>
    <w:rsid w:val="00DC2678"/>
    <w:rsid w:val="00DC2B20"/>
    <w:rsid w:val="00DC4385"/>
    <w:rsid w:val="00DC474E"/>
    <w:rsid w:val="00DC4DE3"/>
    <w:rsid w:val="00DC4E81"/>
    <w:rsid w:val="00DC7E8A"/>
    <w:rsid w:val="00DD07BC"/>
    <w:rsid w:val="00DD1E2C"/>
    <w:rsid w:val="00DD3A24"/>
    <w:rsid w:val="00DD7347"/>
    <w:rsid w:val="00DE02FF"/>
    <w:rsid w:val="00DE1198"/>
    <w:rsid w:val="00DE2108"/>
    <w:rsid w:val="00DE2775"/>
    <w:rsid w:val="00DE2A0C"/>
    <w:rsid w:val="00DE30B7"/>
    <w:rsid w:val="00DE4F47"/>
    <w:rsid w:val="00DE5140"/>
    <w:rsid w:val="00DE7043"/>
    <w:rsid w:val="00DE7935"/>
    <w:rsid w:val="00DF089A"/>
    <w:rsid w:val="00DF2B9E"/>
    <w:rsid w:val="00DF349E"/>
    <w:rsid w:val="00DF38FE"/>
    <w:rsid w:val="00DF52B3"/>
    <w:rsid w:val="00DF597E"/>
    <w:rsid w:val="00DF5C6E"/>
    <w:rsid w:val="00DF7414"/>
    <w:rsid w:val="00E01011"/>
    <w:rsid w:val="00E028E2"/>
    <w:rsid w:val="00E03119"/>
    <w:rsid w:val="00E03617"/>
    <w:rsid w:val="00E036F3"/>
    <w:rsid w:val="00E03F92"/>
    <w:rsid w:val="00E05234"/>
    <w:rsid w:val="00E05BAE"/>
    <w:rsid w:val="00E0625F"/>
    <w:rsid w:val="00E063A3"/>
    <w:rsid w:val="00E10157"/>
    <w:rsid w:val="00E101DA"/>
    <w:rsid w:val="00E10C52"/>
    <w:rsid w:val="00E11721"/>
    <w:rsid w:val="00E1432E"/>
    <w:rsid w:val="00E14F10"/>
    <w:rsid w:val="00E15B13"/>
    <w:rsid w:val="00E175EE"/>
    <w:rsid w:val="00E17C22"/>
    <w:rsid w:val="00E22DC5"/>
    <w:rsid w:val="00E2397F"/>
    <w:rsid w:val="00E23B08"/>
    <w:rsid w:val="00E23C6C"/>
    <w:rsid w:val="00E2659C"/>
    <w:rsid w:val="00E26625"/>
    <w:rsid w:val="00E26D4C"/>
    <w:rsid w:val="00E27138"/>
    <w:rsid w:val="00E2784E"/>
    <w:rsid w:val="00E3039F"/>
    <w:rsid w:val="00E314A4"/>
    <w:rsid w:val="00E33BC1"/>
    <w:rsid w:val="00E35262"/>
    <w:rsid w:val="00E36CEA"/>
    <w:rsid w:val="00E406B8"/>
    <w:rsid w:val="00E41847"/>
    <w:rsid w:val="00E420C9"/>
    <w:rsid w:val="00E45F50"/>
    <w:rsid w:val="00E4661D"/>
    <w:rsid w:val="00E47281"/>
    <w:rsid w:val="00E47730"/>
    <w:rsid w:val="00E515B5"/>
    <w:rsid w:val="00E537A7"/>
    <w:rsid w:val="00E53CA0"/>
    <w:rsid w:val="00E566B6"/>
    <w:rsid w:val="00E56798"/>
    <w:rsid w:val="00E5732A"/>
    <w:rsid w:val="00E575FE"/>
    <w:rsid w:val="00E57F4B"/>
    <w:rsid w:val="00E601BF"/>
    <w:rsid w:val="00E6183F"/>
    <w:rsid w:val="00E6241D"/>
    <w:rsid w:val="00E63D60"/>
    <w:rsid w:val="00E67A61"/>
    <w:rsid w:val="00E70821"/>
    <w:rsid w:val="00E70BDB"/>
    <w:rsid w:val="00E7365F"/>
    <w:rsid w:val="00E7503F"/>
    <w:rsid w:val="00E750FD"/>
    <w:rsid w:val="00E75811"/>
    <w:rsid w:val="00E766BF"/>
    <w:rsid w:val="00E76A40"/>
    <w:rsid w:val="00E77607"/>
    <w:rsid w:val="00E80E7A"/>
    <w:rsid w:val="00E8247F"/>
    <w:rsid w:val="00E82D39"/>
    <w:rsid w:val="00E83287"/>
    <w:rsid w:val="00E87E4E"/>
    <w:rsid w:val="00E90F90"/>
    <w:rsid w:val="00E91AA1"/>
    <w:rsid w:val="00E926A5"/>
    <w:rsid w:val="00E9512C"/>
    <w:rsid w:val="00E955B9"/>
    <w:rsid w:val="00E966EB"/>
    <w:rsid w:val="00E96922"/>
    <w:rsid w:val="00E97DE7"/>
    <w:rsid w:val="00E97E2E"/>
    <w:rsid w:val="00EA043D"/>
    <w:rsid w:val="00EA121D"/>
    <w:rsid w:val="00EA1739"/>
    <w:rsid w:val="00EA2484"/>
    <w:rsid w:val="00EA2BC9"/>
    <w:rsid w:val="00EA34C5"/>
    <w:rsid w:val="00EA3A38"/>
    <w:rsid w:val="00EA576B"/>
    <w:rsid w:val="00EA5EC1"/>
    <w:rsid w:val="00EA683B"/>
    <w:rsid w:val="00EA71E4"/>
    <w:rsid w:val="00EA7845"/>
    <w:rsid w:val="00EB0998"/>
    <w:rsid w:val="00EB1B23"/>
    <w:rsid w:val="00EB22FB"/>
    <w:rsid w:val="00EB28E5"/>
    <w:rsid w:val="00EB3F1C"/>
    <w:rsid w:val="00EB616B"/>
    <w:rsid w:val="00EB6A86"/>
    <w:rsid w:val="00EB7BB9"/>
    <w:rsid w:val="00EB7E88"/>
    <w:rsid w:val="00EB7EAE"/>
    <w:rsid w:val="00EC0F77"/>
    <w:rsid w:val="00EC29AC"/>
    <w:rsid w:val="00EC2D24"/>
    <w:rsid w:val="00EC37C3"/>
    <w:rsid w:val="00EC3D11"/>
    <w:rsid w:val="00EC3ED0"/>
    <w:rsid w:val="00EC498B"/>
    <w:rsid w:val="00EC5C39"/>
    <w:rsid w:val="00EC7A6E"/>
    <w:rsid w:val="00EC7C24"/>
    <w:rsid w:val="00ED054B"/>
    <w:rsid w:val="00ED0E09"/>
    <w:rsid w:val="00ED3448"/>
    <w:rsid w:val="00ED3A8E"/>
    <w:rsid w:val="00ED3C7F"/>
    <w:rsid w:val="00ED3F3E"/>
    <w:rsid w:val="00ED45CF"/>
    <w:rsid w:val="00ED5397"/>
    <w:rsid w:val="00ED5FC0"/>
    <w:rsid w:val="00ED72E8"/>
    <w:rsid w:val="00ED73C1"/>
    <w:rsid w:val="00ED7C42"/>
    <w:rsid w:val="00EE0003"/>
    <w:rsid w:val="00EE00D1"/>
    <w:rsid w:val="00EE1536"/>
    <w:rsid w:val="00EE1C72"/>
    <w:rsid w:val="00EE27B8"/>
    <w:rsid w:val="00EE5091"/>
    <w:rsid w:val="00EE6416"/>
    <w:rsid w:val="00EE6454"/>
    <w:rsid w:val="00EF0E5F"/>
    <w:rsid w:val="00EF40D7"/>
    <w:rsid w:val="00EF4204"/>
    <w:rsid w:val="00EF4FDA"/>
    <w:rsid w:val="00EF51D7"/>
    <w:rsid w:val="00EF5C71"/>
    <w:rsid w:val="00EF6327"/>
    <w:rsid w:val="00EF7A67"/>
    <w:rsid w:val="00EF7B9F"/>
    <w:rsid w:val="00F00709"/>
    <w:rsid w:val="00F02BEB"/>
    <w:rsid w:val="00F03143"/>
    <w:rsid w:val="00F04762"/>
    <w:rsid w:val="00F04FAC"/>
    <w:rsid w:val="00F0526B"/>
    <w:rsid w:val="00F056CA"/>
    <w:rsid w:val="00F06F36"/>
    <w:rsid w:val="00F070E6"/>
    <w:rsid w:val="00F11807"/>
    <w:rsid w:val="00F11898"/>
    <w:rsid w:val="00F11C30"/>
    <w:rsid w:val="00F12073"/>
    <w:rsid w:val="00F177C8"/>
    <w:rsid w:val="00F17BD4"/>
    <w:rsid w:val="00F200D6"/>
    <w:rsid w:val="00F20C30"/>
    <w:rsid w:val="00F2333C"/>
    <w:rsid w:val="00F24178"/>
    <w:rsid w:val="00F25BEB"/>
    <w:rsid w:val="00F2630F"/>
    <w:rsid w:val="00F2654D"/>
    <w:rsid w:val="00F272BB"/>
    <w:rsid w:val="00F273DB"/>
    <w:rsid w:val="00F302CA"/>
    <w:rsid w:val="00F346B8"/>
    <w:rsid w:val="00F353F3"/>
    <w:rsid w:val="00F35E69"/>
    <w:rsid w:val="00F4051A"/>
    <w:rsid w:val="00F42011"/>
    <w:rsid w:val="00F4238D"/>
    <w:rsid w:val="00F44841"/>
    <w:rsid w:val="00F45B38"/>
    <w:rsid w:val="00F47045"/>
    <w:rsid w:val="00F5058E"/>
    <w:rsid w:val="00F51B27"/>
    <w:rsid w:val="00F52992"/>
    <w:rsid w:val="00F52BFC"/>
    <w:rsid w:val="00F53ADF"/>
    <w:rsid w:val="00F54E95"/>
    <w:rsid w:val="00F56181"/>
    <w:rsid w:val="00F576BD"/>
    <w:rsid w:val="00F60330"/>
    <w:rsid w:val="00F605C4"/>
    <w:rsid w:val="00F6139B"/>
    <w:rsid w:val="00F62D2B"/>
    <w:rsid w:val="00F62EC1"/>
    <w:rsid w:val="00F6423E"/>
    <w:rsid w:val="00F654F2"/>
    <w:rsid w:val="00F667FC"/>
    <w:rsid w:val="00F66C85"/>
    <w:rsid w:val="00F66D74"/>
    <w:rsid w:val="00F66FF3"/>
    <w:rsid w:val="00F67857"/>
    <w:rsid w:val="00F70F11"/>
    <w:rsid w:val="00F71B40"/>
    <w:rsid w:val="00F732A7"/>
    <w:rsid w:val="00F738B1"/>
    <w:rsid w:val="00F76B95"/>
    <w:rsid w:val="00F838A0"/>
    <w:rsid w:val="00F86488"/>
    <w:rsid w:val="00F87AD7"/>
    <w:rsid w:val="00F92816"/>
    <w:rsid w:val="00F933AC"/>
    <w:rsid w:val="00F93600"/>
    <w:rsid w:val="00F948C7"/>
    <w:rsid w:val="00F94DA7"/>
    <w:rsid w:val="00F9537B"/>
    <w:rsid w:val="00F96244"/>
    <w:rsid w:val="00F96D63"/>
    <w:rsid w:val="00FA097C"/>
    <w:rsid w:val="00FA6085"/>
    <w:rsid w:val="00FA7907"/>
    <w:rsid w:val="00FA7D75"/>
    <w:rsid w:val="00FB07E0"/>
    <w:rsid w:val="00FB0A4B"/>
    <w:rsid w:val="00FB172F"/>
    <w:rsid w:val="00FB19FF"/>
    <w:rsid w:val="00FB1CA4"/>
    <w:rsid w:val="00FB2858"/>
    <w:rsid w:val="00FB367F"/>
    <w:rsid w:val="00FB5728"/>
    <w:rsid w:val="00FB5B55"/>
    <w:rsid w:val="00FB626E"/>
    <w:rsid w:val="00FB7509"/>
    <w:rsid w:val="00FB7A19"/>
    <w:rsid w:val="00FC00A0"/>
    <w:rsid w:val="00FC056D"/>
    <w:rsid w:val="00FC27F2"/>
    <w:rsid w:val="00FC2BD2"/>
    <w:rsid w:val="00FC4900"/>
    <w:rsid w:val="00FC6445"/>
    <w:rsid w:val="00FC6DBF"/>
    <w:rsid w:val="00FC7024"/>
    <w:rsid w:val="00FC73C8"/>
    <w:rsid w:val="00FC7B48"/>
    <w:rsid w:val="00FD1559"/>
    <w:rsid w:val="00FD18A7"/>
    <w:rsid w:val="00FD25FD"/>
    <w:rsid w:val="00FD2BB3"/>
    <w:rsid w:val="00FD3378"/>
    <w:rsid w:val="00FD39FF"/>
    <w:rsid w:val="00FD4C38"/>
    <w:rsid w:val="00FD5508"/>
    <w:rsid w:val="00FD6376"/>
    <w:rsid w:val="00FD64FB"/>
    <w:rsid w:val="00FD766B"/>
    <w:rsid w:val="00FD7AC3"/>
    <w:rsid w:val="00FD7BF4"/>
    <w:rsid w:val="00FD7C05"/>
    <w:rsid w:val="00FD7E4B"/>
    <w:rsid w:val="00FE0750"/>
    <w:rsid w:val="00FE3474"/>
    <w:rsid w:val="00FE35A9"/>
    <w:rsid w:val="00FE4718"/>
    <w:rsid w:val="00FF07FA"/>
    <w:rsid w:val="00FF38AE"/>
    <w:rsid w:val="00FF4DF0"/>
    <w:rsid w:val="00FF4DF3"/>
    <w:rsid w:val="00FF601B"/>
    <w:rsid w:val="00FF6455"/>
    <w:rsid w:val="00FF65EA"/>
    <w:rsid w:val="00FF7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871880"/>
  <w15:docId w15:val="{2D904D0E-3602-4145-B214-D0DA209A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5984"/>
    <w:pPr>
      <w:widowControl w:val="0"/>
      <w:autoSpaceDE w:val="0"/>
      <w:autoSpaceDN w:val="0"/>
      <w:adjustRightInd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CE671A"/>
    <w:pPr>
      <w:widowControl w:val="0"/>
      <w:autoSpaceDE w:val="0"/>
      <w:autoSpaceDN w:val="0"/>
      <w:adjustRightInd w:val="0"/>
      <w:ind w:left="720"/>
      <w:jc w:val="both"/>
    </w:pPr>
    <w:rPr>
      <w:sz w:val="24"/>
      <w:szCs w:val="24"/>
    </w:rPr>
  </w:style>
  <w:style w:type="paragraph" w:customStyle="1" w:styleId="Level2">
    <w:name w:val="Level 2"/>
    <w:rsid w:val="00CE671A"/>
    <w:pPr>
      <w:widowControl w:val="0"/>
      <w:autoSpaceDE w:val="0"/>
      <w:autoSpaceDN w:val="0"/>
      <w:adjustRightInd w:val="0"/>
      <w:ind w:left="1440"/>
      <w:jc w:val="both"/>
    </w:pPr>
    <w:rPr>
      <w:sz w:val="24"/>
      <w:szCs w:val="24"/>
    </w:rPr>
  </w:style>
  <w:style w:type="paragraph" w:customStyle="1" w:styleId="Level3">
    <w:name w:val="Level 3"/>
    <w:rsid w:val="00CE671A"/>
    <w:pPr>
      <w:widowControl w:val="0"/>
      <w:autoSpaceDE w:val="0"/>
      <w:autoSpaceDN w:val="0"/>
      <w:adjustRightInd w:val="0"/>
      <w:ind w:left="2160"/>
      <w:jc w:val="both"/>
    </w:pPr>
    <w:rPr>
      <w:sz w:val="24"/>
      <w:szCs w:val="24"/>
    </w:rPr>
  </w:style>
  <w:style w:type="paragraph" w:customStyle="1" w:styleId="Level4">
    <w:name w:val="Level 4"/>
    <w:rsid w:val="00CE671A"/>
    <w:pPr>
      <w:widowControl w:val="0"/>
      <w:autoSpaceDE w:val="0"/>
      <w:autoSpaceDN w:val="0"/>
      <w:adjustRightInd w:val="0"/>
      <w:ind w:left="2880"/>
      <w:jc w:val="both"/>
    </w:pPr>
    <w:rPr>
      <w:sz w:val="24"/>
      <w:szCs w:val="24"/>
    </w:rPr>
  </w:style>
  <w:style w:type="paragraph" w:customStyle="1" w:styleId="Level5">
    <w:name w:val="Level 5"/>
    <w:rsid w:val="00CE671A"/>
    <w:pPr>
      <w:widowControl w:val="0"/>
      <w:autoSpaceDE w:val="0"/>
      <w:autoSpaceDN w:val="0"/>
      <w:adjustRightInd w:val="0"/>
      <w:ind w:left="3600"/>
      <w:jc w:val="both"/>
    </w:pPr>
    <w:rPr>
      <w:sz w:val="24"/>
      <w:szCs w:val="24"/>
    </w:rPr>
  </w:style>
  <w:style w:type="paragraph" w:customStyle="1" w:styleId="Level6">
    <w:name w:val="Level 6"/>
    <w:rsid w:val="00CE671A"/>
    <w:pPr>
      <w:widowControl w:val="0"/>
      <w:autoSpaceDE w:val="0"/>
      <w:autoSpaceDN w:val="0"/>
      <w:adjustRightInd w:val="0"/>
      <w:ind w:left="4320"/>
      <w:jc w:val="both"/>
    </w:pPr>
    <w:rPr>
      <w:sz w:val="24"/>
      <w:szCs w:val="24"/>
    </w:rPr>
  </w:style>
  <w:style w:type="paragraph" w:customStyle="1" w:styleId="Level7">
    <w:name w:val="Level 7"/>
    <w:rsid w:val="00CE671A"/>
    <w:pPr>
      <w:widowControl w:val="0"/>
      <w:autoSpaceDE w:val="0"/>
      <w:autoSpaceDN w:val="0"/>
      <w:adjustRightInd w:val="0"/>
      <w:ind w:left="5040"/>
      <w:jc w:val="both"/>
    </w:pPr>
    <w:rPr>
      <w:sz w:val="24"/>
      <w:szCs w:val="24"/>
    </w:rPr>
  </w:style>
  <w:style w:type="paragraph" w:customStyle="1" w:styleId="Level8">
    <w:name w:val="Level 8"/>
    <w:rsid w:val="00CE671A"/>
    <w:pPr>
      <w:widowControl w:val="0"/>
      <w:autoSpaceDE w:val="0"/>
      <w:autoSpaceDN w:val="0"/>
      <w:adjustRightInd w:val="0"/>
      <w:ind w:left="5760"/>
      <w:jc w:val="both"/>
    </w:pPr>
    <w:rPr>
      <w:sz w:val="24"/>
      <w:szCs w:val="24"/>
    </w:rPr>
  </w:style>
  <w:style w:type="paragraph" w:customStyle="1" w:styleId="Level9">
    <w:name w:val="Level 9"/>
    <w:rsid w:val="00CE671A"/>
    <w:pPr>
      <w:widowControl w:val="0"/>
      <w:autoSpaceDE w:val="0"/>
      <w:autoSpaceDN w:val="0"/>
      <w:adjustRightInd w:val="0"/>
      <w:ind w:left="-1440"/>
      <w:jc w:val="both"/>
    </w:pPr>
    <w:rPr>
      <w:b/>
      <w:bCs/>
      <w:sz w:val="24"/>
      <w:szCs w:val="24"/>
    </w:rPr>
  </w:style>
  <w:style w:type="paragraph" w:styleId="Header">
    <w:name w:val="header"/>
    <w:basedOn w:val="Normal"/>
    <w:rsid w:val="00CE4D59"/>
    <w:pPr>
      <w:tabs>
        <w:tab w:val="center" w:pos="4320"/>
        <w:tab w:val="right" w:pos="8640"/>
      </w:tabs>
    </w:pPr>
  </w:style>
  <w:style w:type="paragraph" w:styleId="BalloonText">
    <w:name w:val="Balloon Text"/>
    <w:basedOn w:val="Normal"/>
    <w:semiHidden/>
    <w:rsid w:val="00B24458"/>
    <w:rPr>
      <w:rFonts w:ascii="Tahoma" w:hAnsi="Tahoma" w:cs="Tahoma"/>
      <w:sz w:val="16"/>
      <w:szCs w:val="16"/>
    </w:rPr>
  </w:style>
  <w:style w:type="paragraph" w:styleId="Footer">
    <w:name w:val="footer"/>
    <w:basedOn w:val="Normal"/>
    <w:link w:val="FooterChar"/>
    <w:uiPriority w:val="99"/>
    <w:rsid w:val="001D127D"/>
    <w:pPr>
      <w:tabs>
        <w:tab w:val="center" w:pos="4320"/>
        <w:tab w:val="right" w:pos="8640"/>
      </w:tabs>
    </w:pPr>
  </w:style>
  <w:style w:type="paragraph" w:styleId="DocumentMap">
    <w:name w:val="Document Map"/>
    <w:basedOn w:val="Normal"/>
    <w:semiHidden/>
    <w:rsid w:val="002218E8"/>
    <w:pPr>
      <w:shd w:val="clear" w:color="auto" w:fill="000080"/>
    </w:pPr>
    <w:rPr>
      <w:rFonts w:ascii="Tahoma" w:hAnsi="Tahoma" w:cs="Tahoma"/>
    </w:rPr>
  </w:style>
  <w:style w:type="character" w:styleId="CommentReference">
    <w:name w:val="annotation reference"/>
    <w:basedOn w:val="DefaultParagraphFont"/>
    <w:semiHidden/>
    <w:rsid w:val="00065336"/>
    <w:rPr>
      <w:sz w:val="16"/>
      <w:szCs w:val="16"/>
    </w:rPr>
  </w:style>
  <w:style w:type="paragraph" w:styleId="CommentText">
    <w:name w:val="annotation text"/>
    <w:basedOn w:val="Normal"/>
    <w:semiHidden/>
    <w:rsid w:val="00065336"/>
  </w:style>
  <w:style w:type="paragraph" w:styleId="CommentSubject">
    <w:name w:val="annotation subject"/>
    <w:basedOn w:val="CommentText"/>
    <w:next w:val="CommentText"/>
    <w:semiHidden/>
    <w:rsid w:val="00065336"/>
    <w:rPr>
      <w:b/>
      <w:bCs/>
    </w:rPr>
  </w:style>
  <w:style w:type="paragraph" w:customStyle="1" w:styleId="InspectionManual">
    <w:name w:val="Inspection Manual"/>
    <w:basedOn w:val="Normal"/>
    <w:rsid w:val="00B56960"/>
    <w:pPr>
      <w:widowControl/>
      <w:autoSpaceDE/>
      <w:autoSpaceDN/>
      <w:adjustRightInd/>
      <w:ind w:firstLine="720"/>
      <w:jc w:val="center"/>
    </w:pPr>
    <w:rPr>
      <w:b/>
      <w:sz w:val="38"/>
    </w:rPr>
  </w:style>
  <w:style w:type="paragraph" w:customStyle="1" w:styleId="IMCletteredparagraph">
    <w:name w:val="IMC (lettered) paragraph"/>
    <w:basedOn w:val="Normal"/>
    <w:rsid w:val="00B569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style>
  <w:style w:type="paragraph" w:customStyle="1" w:styleId="IMCbullets">
    <w:name w:val="IMC bullets"/>
    <w:basedOn w:val="Level1"/>
    <w:rsid w:val="00B56960"/>
    <w:pPr>
      <w:widowControl/>
      <w:numPr>
        <w:numId w:val="1"/>
      </w:numPr>
      <w:tabs>
        <w:tab w:val="left" w:pos="274"/>
        <w:tab w:val="left" w:pos="806"/>
      </w:tabs>
    </w:pPr>
    <w:rPr>
      <w:rFonts w:ascii="Arial" w:hAnsi="Arial" w:cs="Arial"/>
    </w:rPr>
  </w:style>
  <w:style w:type="paragraph" w:customStyle="1" w:styleId="IMCletteredparagraph0">
    <w:name w:val="IMC lettered paragraph"/>
    <w:basedOn w:val="Normal"/>
    <w:link w:val="IMCletteredparagraphChar"/>
    <w:rsid w:val="00DA0C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style>
  <w:style w:type="paragraph" w:customStyle="1" w:styleId="IMCNORMALTEXT">
    <w:name w:val="IMC NORMAL TEXT"/>
    <w:basedOn w:val="Normal"/>
    <w:rsid w:val="00B569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style>
  <w:style w:type="paragraph" w:customStyle="1" w:styleId="IMCnumberedparagraph">
    <w:name w:val="IMC numbered paragraph"/>
    <w:basedOn w:val="IMCletteredparagraph0"/>
    <w:link w:val="IMCnumberedparagraphChar"/>
    <w:rsid w:val="00B56960"/>
    <w:pPr>
      <w:ind w:left="1440" w:hanging="634"/>
    </w:pPr>
  </w:style>
  <w:style w:type="paragraph" w:customStyle="1" w:styleId="imcsection">
    <w:name w:val="imc section"/>
    <w:basedOn w:val="Normal"/>
    <w:rsid w:val="00DA0C5E"/>
    <w:rPr>
      <w:u w:val="single"/>
    </w:rPr>
  </w:style>
  <w:style w:type="character" w:customStyle="1" w:styleId="IMCletteredparagraphChar">
    <w:name w:val="IMC lettered paragraph Char"/>
    <w:basedOn w:val="DefaultParagraphFont"/>
    <w:link w:val="IMCletteredparagraph0"/>
    <w:rsid w:val="00CF4BE9"/>
    <w:rPr>
      <w:rFonts w:ascii="Arial" w:hAnsi="Arial" w:cs="Arial"/>
      <w:sz w:val="24"/>
      <w:szCs w:val="24"/>
      <w:lang w:val="en-US" w:eastAsia="en-US" w:bidi="ar-SA"/>
    </w:rPr>
  </w:style>
  <w:style w:type="character" w:customStyle="1" w:styleId="IMCnumberedparagraphChar">
    <w:name w:val="IMC numbered paragraph Char"/>
    <w:basedOn w:val="IMCletteredparagraphChar"/>
    <w:link w:val="IMCnumberedparagraph"/>
    <w:rsid w:val="00CF4BE9"/>
    <w:rPr>
      <w:rFonts w:ascii="Arial" w:hAnsi="Arial" w:cs="Arial"/>
      <w:sz w:val="24"/>
      <w:szCs w:val="24"/>
      <w:lang w:val="en-US" w:eastAsia="en-US" w:bidi="ar-SA"/>
    </w:rPr>
  </w:style>
  <w:style w:type="paragraph" w:customStyle="1" w:styleId="Lettered">
    <w:name w:val="Lettered"/>
    <w:basedOn w:val="Normal"/>
    <w:rsid w:val="00B200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806" w:hanging="806"/>
      <w:jc w:val="both"/>
    </w:pPr>
  </w:style>
  <w:style w:type="paragraph" w:customStyle="1" w:styleId="Subsection">
    <w:name w:val="Subsection"/>
    <w:basedOn w:val="Normal"/>
    <w:link w:val="SubsectionChar"/>
    <w:rsid w:val="00B200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both"/>
      <w:outlineLvl w:val="1"/>
    </w:pPr>
  </w:style>
  <w:style w:type="character" w:customStyle="1" w:styleId="SubsectionChar">
    <w:name w:val="Subsection Char"/>
    <w:basedOn w:val="DefaultParagraphFont"/>
    <w:link w:val="Subsection"/>
    <w:rsid w:val="00B200D9"/>
    <w:rPr>
      <w:rFonts w:ascii="Arial" w:hAnsi="Arial"/>
      <w:sz w:val="24"/>
      <w:szCs w:val="24"/>
      <w:lang w:val="en-US" w:eastAsia="en-US" w:bidi="ar-SA"/>
    </w:rPr>
  </w:style>
  <w:style w:type="table" w:styleId="TableGrid">
    <w:name w:val="Table Grid"/>
    <w:basedOn w:val="TableNormal"/>
    <w:rsid w:val="00B15CA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2">
    <w:name w:val="Header 02"/>
    <w:basedOn w:val="Normal"/>
    <w:link w:val="Header02Char"/>
    <w:rsid w:val="00EB1B23"/>
    <w:pPr>
      <w:widowControl/>
      <w:tabs>
        <w:tab w:val="left" w:pos="274"/>
        <w:tab w:val="left" w:pos="806"/>
        <w:tab w:val="left" w:pos="1440"/>
        <w:tab w:val="left" w:pos="2074"/>
        <w:tab w:val="left" w:pos="2707"/>
      </w:tabs>
      <w:autoSpaceDE/>
      <w:autoSpaceDN/>
      <w:adjustRightInd/>
      <w:outlineLvl w:val="1"/>
    </w:pPr>
    <w:rPr>
      <w:u w:val="single"/>
    </w:rPr>
  </w:style>
  <w:style w:type="character" w:customStyle="1" w:styleId="Header02Char">
    <w:name w:val="Header 02 Char"/>
    <w:basedOn w:val="DefaultParagraphFont"/>
    <w:link w:val="Header02"/>
    <w:rsid w:val="00EB1B23"/>
    <w:rPr>
      <w:rFonts w:ascii="Arial" w:hAnsi="Arial" w:cs="Arial"/>
      <w:sz w:val="24"/>
      <w:szCs w:val="24"/>
      <w:u w:val="single"/>
      <w:lang w:val="en-US" w:eastAsia="en-US" w:bidi="ar-SA"/>
    </w:rPr>
  </w:style>
  <w:style w:type="character" w:styleId="PageNumber">
    <w:name w:val="page number"/>
    <w:basedOn w:val="DefaultParagraphFont"/>
    <w:rsid w:val="00EB1B23"/>
  </w:style>
  <w:style w:type="paragraph" w:styleId="NormalWeb">
    <w:name w:val="Normal (Web)"/>
    <w:basedOn w:val="Normal"/>
    <w:rsid w:val="003D389E"/>
    <w:pPr>
      <w:widowControl/>
      <w:autoSpaceDE/>
      <w:spacing w:before="100" w:beforeAutospacing="1" w:after="100" w:afterAutospacing="1"/>
    </w:pPr>
    <w:rPr>
      <w:rFonts w:ascii="Verdana" w:hAnsi="Verdana"/>
      <w:color w:val="000000"/>
      <w:sz w:val="18"/>
      <w:szCs w:val="18"/>
    </w:rPr>
  </w:style>
  <w:style w:type="character" w:styleId="Hyperlink">
    <w:name w:val="Hyperlink"/>
    <w:rsid w:val="00E05BAE"/>
  </w:style>
  <w:style w:type="paragraph" w:styleId="Revision">
    <w:name w:val="Revision"/>
    <w:hidden/>
    <w:uiPriority w:val="99"/>
    <w:semiHidden/>
    <w:rsid w:val="00F70F11"/>
    <w:rPr>
      <w:rFonts w:ascii="Arial" w:hAnsi="Arial" w:cs="Arial"/>
      <w:sz w:val="24"/>
      <w:szCs w:val="24"/>
    </w:rPr>
  </w:style>
  <w:style w:type="character" w:customStyle="1" w:styleId="FooterChar">
    <w:name w:val="Footer Char"/>
    <w:basedOn w:val="DefaultParagraphFont"/>
    <w:link w:val="Footer"/>
    <w:uiPriority w:val="99"/>
    <w:rsid w:val="00D519AC"/>
    <w:rPr>
      <w:rFonts w:ascii="Arial" w:hAnsi="Arial" w:cs="Arial"/>
      <w:sz w:val="24"/>
      <w:szCs w:val="24"/>
    </w:rPr>
  </w:style>
  <w:style w:type="paragraph" w:styleId="FootnoteText">
    <w:name w:val="footnote text"/>
    <w:basedOn w:val="Normal"/>
    <w:link w:val="FootnoteTextChar"/>
    <w:rsid w:val="00D519AC"/>
    <w:rPr>
      <w:sz w:val="20"/>
      <w:szCs w:val="20"/>
    </w:rPr>
  </w:style>
  <w:style w:type="character" w:customStyle="1" w:styleId="FootnoteTextChar">
    <w:name w:val="Footnote Text Char"/>
    <w:basedOn w:val="DefaultParagraphFont"/>
    <w:link w:val="FootnoteText"/>
    <w:rsid w:val="00D519AC"/>
    <w:rPr>
      <w:rFonts w:ascii="Arial" w:hAnsi="Arial" w:cs="Arial"/>
    </w:rPr>
  </w:style>
  <w:style w:type="character" w:styleId="FootnoteReference">
    <w:name w:val="footnote reference"/>
    <w:basedOn w:val="DefaultParagraphFont"/>
    <w:rsid w:val="00D519AC"/>
    <w:rPr>
      <w:vertAlign w:val="superscript"/>
    </w:rPr>
  </w:style>
  <w:style w:type="paragraph" w:styleId="ListParagraph">
    <w:name w:val="List Paragraph"/>
    <w:basedOn w:val="Normal"/>
    <w:uiPriority w:val="34"/>
    <w:qFormat/>
    <w:rsid w:val="00965910"/>
    <w:pPr>
      <w:ind w:left="720"/>
    </w:pPr>
  </w:style>
  <w:style w:type="paragraph" w:customStyle="1" w:styleId="Numbered">
    <w:name w:val="Numbered"/>
    <w:basedOn w:val="Normal"/>
    <w:rsid w:val="00CA3D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1440" w:hanging="14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28949">
      <w:bodyDiv w:val="1"/>
      <w:marLeft w:val="0"/>
      <w:marRight w:val="0"/>
      <w:marTop w:val="0"/>
      <w:marBottom w:val="0"/>
      <w:divBdr>
        <w:top w:val="none" w:sz="0" w:space="0" w:color="auto"/>
        <w:left w:val="none" w:sz="0" w:space="0" w:color="auto"/>
        <w:bottom w:val="none" w:sz="0" w:space="0" w:color="auto"/>
        <w:right w:val="none" w:sz="0" w:space="0" w:color="auto"/>
      </w:divBdr>
    </w:div>
    <w:div w:id="511460488">
      <w:bodyDiv w:val="1"/>
      <w:marLeft w:val="0"/>
      <w:marRight w:val="0"/>
      <w:marTop w:val="0"/>
      <w:marBottom w:val="0"/>
      <w:divBdr>
        <w:top w:val="none" w:sz="0" w:space="0" w:color="auto"/>
        <w:left w:val="none" w:sz="0" w:space="0" w:color="auto"/>
        <w:bottom w:val="none" w:sz="0" w:space="0" w:color="auto"/>
        <w:right w:val="none" w:sz="0" w:space="0" w:color="auto"/>
      </w:divBdr>
    </w:div>
    <w:div w:id="1261181033">
      <w:bodyDiv w:val="1"/>
      <w:marLeft w:val="0"/>
      <w:marRight w:val="0"/>
      <w:marTop w:val="0"/>
      <w:marBottom w:val="0"/>
      <w:divBdr>
        <w:top w:val="none" w:sz="0" w:space="0" w:color="auto"/>
        <w:left w:val="none" w:sz="0" w:space="0" w:color="auto"/>
        <w:bottom w:val="none" w:sz="0" w:space="0" w:color="auto"/>
        <w:right w:val="none" w:sz="0" w:space="0" w:color="auto"/>
      </w:divBdr>
    </w:div>
    <w:div w:id="1495799882">
      <w:bodyDiv w:val="1"/>
      <w:marLeft w:val="0"/>
      <w:marRight w:val="0"/>
      <w:marTop w:val="0"/>
      <w:marBottom w:val="0"/>
      <w:divBdr>
        <w:top w:val="none" w:sz="0" w:space="0" w:color="auto"/>
        <w:left w:val="none" w:sz="0" w:space="0" w:color="auto"/>
        <w:bottom w:val="none" w:sz="0" w:space="0" w:color="auto"/>
        <w:right w:val="none" w:sz="0" w:space="0" w:color="auto"/>
      </w:divBdr>
    </w:div>
    <w:div w:id="1761177733">
      <w:bodyDiv w:val="1"/>
      <w:marLeft w:val="0"/>
      <w:marRight w:val="0"/>
      <w:marTop w:val="0"/>
      <w:marBottom w:val="0"/>
      <w:divBdr>
        <w:top w:val="none" w:sz="0" w:space="0" w:color="auto"/>
        <w:left w:val="none" w:sz="0" w:space="0" w:color="auto"/>
        <w:bottom w:val="none" w:sz="0" w:space="0" w:color="auto"/>
        <w:right w:val="none" w:sz="0" w:space="0" w:color="auto"/>
      </w:divBdr>
    </w:div>
    <w:div w:id="201641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24297DB3227A48A0BAB1B0B6357FF8" ma:contentTypeVersion="3" ma:contentTypeDescription="Create a new document." ma:contentTypeScope="" ma:versionID="d0ff5c5e21bbadc3d2b70444db5e744e">
  <xsd:schema xmlns:xsd="http://www.w3.org/2001/XMLSchema" xmlns:xs="http://www.w3.org/2001/XMLSchema" xmlns:p="http://schemas.microsoft.com/office/2006/metadata/properties" targetNamespace="http://schemas.microsoft.com/office/2006/metadata/properties" ma:root="true" ma:fieldsID="4665354ace3952aa3278e62fdf56d17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57CC2-888F-453C-9652-623AEB5FFB91}">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69012416-4E92-4F20-8EA9-5046F0D55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72036C-AD82-4C0E-BD8A-60284C45ACCF}">
  <ds:schemaRefs>
    <ds:schemaRef ds:uri="http://schemas.microsoft.com/sharepoint/v3/contenttype/forms"/>
  </ds:schemaRefs>
</ds:datastoreItem>
</file>

<file path=customXml/itemProps4.xml><?xml version="1.0" encoding="utf-8"?>
<ds:datastoreItem xmlns:ds="http://schemas.openxmlformats.org/officeDocument/2006/customXml" ds:itemID="{06C14C06-EA0E-4015-AB01-0E16A62BE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1796</Words>
  <Characters>10710</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Cleavenger</dc:creator>
  <cp:keywords/>
  <dc:description/>
  <cp:lastModifiedBy>Curran, Bridget</cp:lastModifiedBy>
  <cp:revision>2</cp:revision>
  <cp:lastPrinted>2016-12-07T13:58:00Z</cp:lastPrinted>
  <dcterms:created xsi:type="dcterms:W3CDTF">2020-03-13T20:06:00Z</dcterms:created>
  <dcterms:modified xsi:type="dcterms:W3CDTF">2020-03-13T20:06:00Z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0x010100B824297DB3227A48A0BAB1B0B6357FF8</vt:lpwstr>
  </property>
</Properties>
</file>