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A0AB6" w14:textId="0F4566F8" w:rsidR="007065DC" w:rsidRPr="00796817" w:rsidRDefault="00962FC3" w:rsidP="0034230E">
      <w:pPr>
        <w:widowControl/>
        <w:tabs>
          <w:tab w:val="center" w:pos="4680"/>
          <w:tab w:val="right" w:pos="9360"/>
        </w:tabs>
        <w:rPr>
          <w:bCs/>
        </w:rPr>
      </w:pPr>
      <w:bookmarkStart w:id="0" w:name="_GoBack"/>
      <w:bookmarkEnd w:id="0"/>
      <w:r>
        <w:rPr>
          <w:b/>
          <w:bCs/>
          <w:sz w:val="38"/>
          <w:szCs w:val="38"/>
        </w:rPr>
        <w:t xml:space="preserve"> </w:t>
      </w:r>
      <w:r w:rsidR="0050526B">
        <w:rPr>
          <w:b/>
          <w:bCs/>
          <w:sz w:val="38"/>
          <w:szCs w:val="38"/>
        </w:rPr>
        <w:tab/>
      </w:r>
      <w:r w:rsidR="003C7837" w:rsidRPr="00173446">
        <w:rPr>
          <w:b/>
          <w:sz w:val="38"/>
          <w:szCs w:val="38"/>
        </w:rPr>
        <w:t>NRC INSPECTION MANUAL</w:t>
      </w:r>
      <w:r w:rsidR="003C7837">
        <w:rPr>
          <w:b/>
          <w:bCs/>
          <w:sz w:val="38"/>
          <w:szCs w:val="38"/>
        </w:rPr>
        <w:t xml:space="preserve"> </w:t>
      </w:r>
      <w:r w:rsidR="003C7837">
        <w:rPr>
          <w:b/>
          <w:bCs/>
          <w:sz w:val="38"/>
          <w:szCs w:val="38"/>
        </w:rPr>
        <w:tab/>
      </w:r>
      <w:r w:rsidR="003C7837" w:rsidRPr="00796817">
        <w:rPr>
          <w:bCs/>
          <w:sz w:val="20"/>
          <w:szCs w:val="20"/>
        </w:rPr>
        <w:t>ARCB</w:t>
      </w:r>
    </w:p>
    <w:p w14:paraId="7CE6B88F" w14:textId="17557D01" w:rsidR="003C7837" w:rsidRPr="00F720A4" w:rsidRDefault="003C7837" w:rsidP="0034230E">
      <w:pPr>
        <w:widowControl/>
        <w:tabs>
          <w:tab w:val="center" w:pos="4680"/>
          <w:tab w:val="right" w:pos="9360"/>
        </w:tabs>
        <w:rPr>
          <w:bCs/>
        </w:rPr>
      </w:pPr>
    </w:p>
    <w:p w14:paraId="3E4960AE" w14:textId="167033DC" w:rsidR="001B48B1" w:rsidRPr="00425D67" w:rsidRDefault="0050526B" w:rsidP="0034230E">
      <w:pPr>
        <w:widowControl/>
        <w:pBdr>
          <w:top w:val="single" w:sz="6" w:space="1" w:color="auto"/>
          <w:bottom w:val="single" w:sz="6" w:space="1" w:color="auto"/>
        </w:pBdr>
        <w:tabs>
          <w:tab w:val="center" w:pos="4680"/>
          <w:tab w:val="right" w:pos="9360"/>
        </w:tabs>
      </w:pPr>
      <w:r>
        <w:rPr>
          <w:bCs/>
        </w:rPr>
        <w:tab/>
      </w:r>
      <w:r w:rsidR="003C7837" w:rsidRPr="00425D67">
        <w:rPr>
          <w:bCs/>
        </w:rPr>
        <w:t xml:space="preserve">INSPECTION PROCEDURE 71124 </w:t>
      </w:r>
      <w:r w:rsidR="001B48B1" w:rsidRPr="00796817">
        <w:rPr>
          <w:bCs/>
        </w:rPr>
        <w:t>ATTACHMENT</w:t>
      </w:r>
      <w:r>
        <w:rPr>
          <w:bCs/>
        </w:rPr>
        <w:t xml:space="preserve"> </w:t>
      </w:r>
      <w:r w:rsidR="006D5196" w:rsidRPr="00796817">
        <w:rPr>
          <w:bCs/>
        </w:rPr>
        <w:t>08</w:t>
      </w:r>
    </w:p>
    <w:p w14:paraId="23DBA21D" w14:textId="77777777" w:rsidR="003C7837" w:rsidRDefault="003C7837" w:rsidP="0034230E">
      <w:pPr>
        <w:widowControl/>
        <w:tabs>
          <w:tab w:val="center" w:pos="4680"/>
          <w:tab w:val="right" w:pos="9360"/>
        </w:tabs>
      </w:pPr>
    </w:p>
    <w:p w14:paraId="1490B3B4" w14:textId="77777777" w:rsidR="00796817" w:rsidRPr="00652A2F" w:rsidRDefault="00796817" w:rsidP="00652A2F">
      <w:pPr>
        <w:widowControl/>
        <w:tabs>
          <w:tab w:val="center" w:pos="4680"/>
          <w:tab w:val="right" w:pos="9360"/>
        </w:tabs>
        <w:jc w:val="both"/>
      </w:pPr>
    </w:p>
    <w:p w14:paraId="71EDD939" w14:textId="351249FD" w:rsidR="0088323B" w:rsidRPr="00652A2F" w:rsidRDefault="0050526B" w:rsidP="00EA729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652A2F">
        <w:t>RADIOACTIVE SOLID WASTE PROCESSING AND RADIOACTIVE</w:t>
      </w:r>
    </w:p>
    <w:p w14:paraId="710E7237" w14:textId="19AD472E" w:rsidR="001B48B1" w:rsidRPr="00652A2F" w:rsidRDefault="0050526B" w:rsidP="00EA729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652A2F">
        <w:t>MATERIAL</w:t>
      </w:r>
      <w:r w:rsidR="0088323B" w:rsidRPr="00652A2F">
        <w:t xml:space="preserve"> </w:t>
      </w:r>
      <w:r w:rsidRPr="00652A2F">
        <w:t>HANDLING, STORAGE, AND TRANSPORTATION</w:t>
      </w:r>
    </w:p>
    <w:p w14:paraId="57C6499B" w14:textId="77777777" w:rsidR="003C7837" w:rsidRPr="00652A2F" w:rsidRDefault="003C7837" w:rsidP="00FF791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p>
    <w:p w14:paraId="6D029686" w14:textId="7B0EE0E0" w:rsidR="003C7837" w:rsidRPr="00652A2F" w:rsidRDefault="00E15848" w:rsidP="0081787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center"/>
      </w:pPr>
      <w:r w:rsidRPr="00652A2F">
        <w:t xml:space="preserve">Effective Date:  </w:t>
      </w:r>
      <w:r w:rsidR="000554F6">
        <w:t>March 30</w:t>
      </w:r>
      <w:r w:rsidRPr="00BC2591">
        <w:t>, 20</w:t>
      </w:r>
      <w:r w:rsidR="00656DEA" w:rsidRPr="00BC2591">
        <w:t>20</w:t>
      </w:r>
    </w:p>
    <w:p w14:paraId="513B120B" w14:textId="77777777" w:rsidR="00E15848" w:rsidRPr="00652A2F" w:rsidRDefault="00E15848" w:rsidP="00FF791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p>
    <w:p w14:paraId="300F88A3" w14:textId="1264330A" w:rsidR="00D4203F" w:rsidRPr="00D4203F" w:rsidRDefault="00D4203F" w:rsidP="00D4203F">
      <w:pPr>
        <w:widowControl/>
        <w:tabs>
          <w:tab w:val="left" w:pos="2700"/>
          <w:tab w:val="left" w:pos="2970"/>
        </w:tabs>
      </w:pPr>
      <w:r w:rsidRPr="00D4203F">
        <w:t>PROGRAM APPLICABILITY:</w:t>
      </w:r>
      <w:r w:rsidRPr="00D4203F">
        <w:tab/>
        <w:t xml:space="preserve">IMC 2515 </w:t>
      </w:r>
      <w:r w:rsidR="005103A9">
        <w:t xml:space="preserve">App </w:t>
      </w:r>
      <w:r w:rsidRPr="00D4203F">
        <w:t>A</w:t>
      </w:r>
    </w:p>
    <w:p w14:paraId="75E27EE6" w14:textId="77777777" w:rsidR="001B48B1" w:rsidRPr="00652A2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2B421B" w14:textId="2EF2BEFC" w:rsidR="001B48B1" w:rsidRPr="00652A2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CORNERSTONE</w:t>
      </w:r>
      <w:r w:rsidR="00EA7292">
        <w:t>S</w:t>
      </w:r>
      <w:r w:rsidRPr="00652A2F">
        <w:t>:</w:t>
      </w:r>
      <w:r w:rsidRPr="00652A2F">
        <w:tab/>
      </w:r>
      <w:r w:rsidRPr="00652A2F">
        <w:tab/>
        <w:t>Public Radiation Safety</w:t>
      </w:r>
      <w:r w:rsidR="00EA7292">
        <w:t xml:space="preserve"> (80 percent)</w:t>
      </w:r>
    </w:p>
    <w:p w14:paraId="5EF7C654" w14:textId="03F2E153" w:rsidR="00D4203F" w:rsidRDefault="00D95E29"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ab/>
      </w:r>
      <w:r w:rsidRPr="00652A2F">
        <w:tab/>
      </w:r>
      <w:r w:rsidRPr="00652A2F">
        <w:tab/>
      </w:r>
      <w:r w:rsidRPr="00652A2F">
        <w:tab/>
      </w:r>
      <w:r w:rsidRPr="00652A2F">
        <w:tab/>
        <w:t>Occupational Radiation Safety</w:t>
      </w:r>
      <w:r w:rsidR="00EA7292">
        <w:t xml:space="preserve"> (20 percent)</w:t>
      </w:r>
    </w:p>
    <w:p w14:paraId="5E63E5F2" w14:textId="77777777" w:rsidR="001B48B1" w:rsidRPr="00652A2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95A4B" w14:textId="6929397F" w:rsidR="001B48B1" w:rsidRPr="00652A2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INSPECTION BASES:</w:t>
      </w:r>
      <w:r w:rsidRPr="00652A2F">
        <w:tab/>
      </w:r>
      <w:r w:rsidR="00E82565" w:rsidRPr="00652A2F">
        <w:t>See IMC 0308</w:t>
      </w:r>
      <w:r w:rsidR="00EA7292">
        <w:t xml:space="preserve"> </w:t>
      </w:r>
      <w:r w:rsidR="00E82565" w:rsidRPr="00652A2F">
        <w:t>Attachment 2</w:t>
      </w:r>
    </w:p>
    <w:p w14:paraId="62929292" w14:textId="77777777" w:rsidR="001B48B1" w:rsidRPr="00652A2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0DCCAC" w14:textId="2562940A" w:rsidR="001B48B1" w:rsidRPr="00652A2F" w:rsidRDefault="00E82565"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52A2F">
        <w:t>SAMPLE REQUIREMENTS</w:t>
      </w:r>
      <w:r w:rsidR="001B48B1" w:rsidRPr="00652A2F">
        <w:t>:</w:t>
      </w:r>
    </w:p>
    <w:p w14:paraId="2871AFF6" w14:textId="6468EAF1" w:rsidR="001B48B1" w:rsidRPr="00652A2F" w:rsidRDefault="001B48B1"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91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1170"/>
        <w:gridCol w:w="1350"/>
        <w:gridCol w:w="1530"/>
        <w:gridCol w:w="1260"/>
        <w:gridCol w:w="1710"/>
      </w:tblGrid>
      <w:tr w:rsidR="00E82565" w:rsidRPr="00652A2F" w14:paraId="77CCC7DC" w14:textId="77777777" w:rsidTr="00FC61BC">
        <w:tc>
          <w:tcPr>
            <w:tcW w:w="3297" w:type="dxa"/>
            <w:gridSpan w:val="2"/>
            <w:tcBorders>
              <w:top w:val="single" w:sz="12" w:space="0" w:color="auto"/>
              <w:left w:val="single" w:sz="12" w:space="0" w:color="auto"/>
            </w:tcBorders>
            <w:tcMar>
              <w:top w:w="58" w:type="dxa"/>
              <w:left w:w="58" w:type="dxa"/>
              <w:bottom w:w="58" w:type="dxa"/>
              <w:right w:w="58" w:type="dxa"/>
            </w:tcMar>
            <w:hideMark/>
          </w:tcPr>
          <w:p w14:paraId="21A5C385"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Sample Requirements</w:t>
            </w:r>
          </w:p>
        </w:tc>
        <w:tc>
          <w:tcPr>
            <w:tcW w:w="2880" w:type="dxa"/>
            <w:gridSpan w:val="2"/>
            <w:tcBorders>
              <w:top w:val="single" w:sz="12" w:space="0" w:color="auto"/>
              <w:right w:val="single" w:sz="4" w:space="0" w:color="auto"/>
            </w:tcBorders>
            <w:tcMar>
              <w:top w:w="58" w:type="dxa"/>
              <w:left w:w="58" w:type="dxa"/>
              <w:bottom w:w="58" w:type="dxa"/>
              <w:right w:w="58" w:type="dxa"/>
            </w:tcMar>
            <w:hideMark/>
          </w:tcPr>
          <w:p w14:paraId="6F4A88D3" w14:textId="77777777" w:rsidR="00E82565" w:rsidRPr="00652A2F" w:rsidRDefault="00E82565" w:rsidP="00A34F1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652A2F">
              <w:t>Minimum Baseline Sample Completion Requirements</w:t>
            </w:r>
          </w:p>
        </w:tc>
        <w:tc>
          <w:tcPr>
            <w:tcW w:w="2970" w:type="dxa"/>
            <w:gridSpan w:val="2"/>
            <w:tcBorders>
              <w:top w:val="single" w:sz="12" w:space="0" w:color="auto"/>
              <w:left w:val="single" w:sz="4" w:space="0" w:color="auto"/>
              <w:right w:val="single" w:sz="12" w:space="0" w:color="auto"/>
            </w:tcBorders>
            <w:tcMar>
              <w:left w:w="58" w:type="dxa"/>
            </w:tcMar>
          </w:tcPr>
          <w:p w14:paraId="196FF9BF"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Budgeted Range</w:t>
            </w:r>
          </w:p>
        </w:tc>
      </w:tr>
      <w:tr w:rsidR="00E82565" w:rsidRPr="00652A2F" w14:paraId="43B64B59" w14:textId="77777777" w:rsidTr="00FC61BC">
        <w:trPr>
          <w:trHeight w:val="256"/>
        </w:trPr>
        <w:tc>
          <w:tcPr>
            <w:tcW w:w="2127" w:type="dxa"/>
            <w:tcBorders>
              <w:left w:val="single" w:sz="12" w:space="0" w:color="auto"/>
              <w:bottom w:val="double" w:sz="4" w:space="0" w:color="auto"/>
            </w:tcBorders>
            <w:tcMar>
              <w:top w:w="58" w:type="dxa"/>
              <w:left w:w="58" w:type="dxa"/>
              <w:bottom w:w="58" w:type="dxa"/>
              <w:right w:w="58" w:type="dxa"/>
            </w:tcMar>
          </w:tcPr>
          <w:p w14:paraId="061C3AF6"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Sample Type</w:t>
            </w:r>
          </w:p>
        </w:tc>
        <w:tc>
          <w:tcPr>
            <w:tcW w:w="1170" w:type="dxa"/>
            <w:tcBorders>
              <w:bottom w:val="double" w:sz="4" w:space="0" w:color="auto"/>
            </w:tcBorders>
            <w:tcMar>
              <w:top w:w="58" w:type="dxa"/>
              <w:left w:w="58" w:type="dxa"/>
              <w:bottom w:w="58" w:type="dxa"/>
              <w:right w:w="58" w:type="dxa"/>
            </w:tcMar>
          </w:tcPr>
          <w:p w14:paraId="040EA28C"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Section(s)</w:t>
            </w:r>
          </w:p>
        </w:tc>
        <w:tc>
          <w:tcPr>
            <w:tcW w:w="1350" w:type="dxa"/>
            <w:tcBorders>
              <w:bottom w:val="double" w:sz="4" w:space="0" w:color="auto"/>
            </w:tcBorders>
            <w:tcMar>
              <w:top w:w="58" w:type="dxa"/>
              <w:left w:w="58" w:type="dxa"/>
              <w:bottom w:w="58" w:type="dxa"/>
              <w:right w:w="58" w:type="dxa"/>
            </w:tcMar>
          </w:tcPr>
          <w:p w14:paraId="407E8AA8"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Frequency</w:t>
            </w:r>
          </w:p>
        </w:tc>
        <w:tc>
          <w:tcPr>
            <w:tcW w:w="1530" w:type="dxa"/>
            <w:tcBorders>
              <w:bottom w:val="double" w:sz="4" w:space="0" w:color="auto"/>
              <w:right w:val="single" w:sz="4" w:space="0" w:color="auto"/>
            </w:tcBorders>
            <w:tcMar>
              <w:top w:w="58" w:type="dxa"/>
              <w:left w:w="58" w:type="dxa"/>
              <w:bottom w:w="58" w:type="dxa"/>
              <w:right w:w="58" w:type="dxa"/>
            </w:tcMar>
          </w:tcPr>
          <w:p w14:paraId="519A38E7"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Sample Size</w:t>
            </w:r>
          </w:p>
        </w:tc>
        <w:tc>
          <w:tcPr>
            <w:tcW w:w="1260" w:type="dxa"/>
            <w:tcBorders>
              <w:left w:val="single" w:sz="4" w:space="0" w:color="auto"/>
              <w:bottom w:val="double" w:sz="4" w:space="0" w:color="auto"/>
              <w:right w:val="single" w:sz="4" w:space="0" w:color="auto"/>
            </w:tcBorders>
            <w:tcMar>
              <w:left w:w="58" w:type="dxa"/>
            </w:tcMar>
          </w:tcPr>
          <w:p w14:paraId="2485E903"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Samples</w:t>
            </w:r>
          </w:p>
        </w:tc>
        <w:tc>
          <w:tcPr>
            <w:tcW w:w="1710" w:type="dxa"/>
            <w:tcBorders>
              <w:left w:val="single" w:sz="4" w:space="0" w:color="auto"/>
              <w:bottom w:val="double" w:sz="4" w:space="0" w:color="auto"/>
              <w:right w:val="single" w:sz="12" w:space="0" w:color="auto"/>
            </w:tcBorders>
            <w:tcMar>
              <w:left w:w="58" w:type="dxa"/>
            </w:tcMar>
          </w:tcPr>
          <w:p w14:paraId="4048CB91" w14:textId="1769DF9F"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Hours</w:t>
            </w:r>
          </w:p>
        </w:tc>
      </w:tr>
      <w:tr w:rsidR="00E82565" w:rsidRPr="00652A2F" w14:paraId="1BFE229E" w14:textId="77777777" w:rsidTr="00FC61BC">
        <w:trPr>
          <w:trHeight w:val="29"/>
        </w:trPr>
        <w:tc>
          <w:tcPr>
            <w:tcW w:w="2127" w:type="dxa"/>
            <w:tcBorders>
              <w:top w:val="double" w:sz="4" w:space="0" w:color="auto"/>
              <w:left w:val="single" w:sz="12" w:space="0" w:color="auto"/>
            </w:tcBorders>
            <w:tcMar>
              <w:top w:w="58" w:type="dxa"/>
              <w:left w:w="58" w:type="dxa"/>
              <w:bottom w:w="58" w:type="dxa"/>
              <w:right w:w="58" w:type="dxa"/>
            </w:tcMar>
            <w:hideMark/>
          </w:tcPr>
          <w:p w14:paraId="43756EB9" w14:textId="3B970447" w:rsidR="00E82565" w:rsidRPr="00652A2F" w:rsidRDefault="00E82565" w:rsidP="009D7A9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652A2F">
              <w:t xml:space="preserve">Radioactive Material Storage </w:t>
            </w:r>
            <w:r w:rsidR="000B069D" w:rsidRPr="00652A2F">
              <w:t>and Control</w:t>
            </w:r>
          </w:p>
        </w:tc>
        <w:tc>
          <w:tcPr>
            <w:tcW w:w="1170" w:type="dxa"/>
            <w:tcBorders>
              <w:top w:val="double" w:sz="4" w:space="0" w:color="auto"/>
            </w:tcBorders>
            <w:tcMar>
              <w:top w:w="58" w:type="dxa"/>
              <w:left w:w="58" w:type="dxa"/>
              <w:bottom w:w="58" w:type="dxa"/>
              <w:right w:w="58" w:type="dxa"/>
            </w:tcMar>
          </w:tcPr>
          <w:p w14:paraId="0B257D70" w14:textId="076E97ED" w:rsidR="00E82565" w:rsidRPr="00652A2F" w:rsidRDefault="00B61FF6"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03</w:t>
            </w:r>
            <w:r w:rsidR="00E82565" w:rsidRPr="00652A2F">
              <w:t>.01</w:t>
            </w:r>
          </w:p>
        </w:tc>
        <w:tc>
          <w:tcPr>
            <w:tcW w:w="1350" w:type="dxa"/>
            <w:tcBorders>
              <w:top w:val="double" w:sz="4" w:space="0" w:color="auto"/>
            </w:tcBorders>
            <w:tcMar>
              <w:top w:w="58" w:type="dxa"/>
              <w:left w:w="58" w:type="dxa"/>
              <w:bottom w:w="58" w:type="dxa"/>
              <w:right w:w="58" w:type="dxa"/>
            </w:tcMar>
            <w:hideMark/>
          </w:tcPr>
          <w:p w14:paraId="3849D714" w14:textId="34441024" w:rsidR="00E82565" w:rsidRPr="00652A2F" w:rsidRDefault="004743B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Biennial</w:t>
            </w:r>
          </w:p>
        </w:tc>
        <w:tc>
          <w:tcPr>
            <w:tcW w:w="1530" w:type="dxa"/>
            <w:tcBorders>
              <w:top w:val="double" w:sz="4" w:space="0" w:color="auto"/>
              <w:right w:val="single" w:sz="4" w:space="0" w:color="auto"/>
            </w:tcBorders>
            <w:tcMar>
              <w:top w:w="58" w:type="dxa"/>
              <w:left w:w="58" w:type="dxa"/>
              <w:bottom w:w="58" w:type="dxa"/>
              <w:right w:w="58" w:type="dxa"/>
            </w:tcMar>
          </w:tcPr>
          <w:p w14:paraId="03CCE63F" w14:textId="612881EF" w:rsidR="00E82565" w:rsidRPr="00652A2F" w:rsidRDefault="00E8256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1 per site</w:t>
            </w:r>
          </w:p>
        </w:tc>
        <w:tc>
          <w:tcPr>
            <w:tcW w:w="1260" w:type="dxa"/>
            <w:tcBorders>
              <w:top w:val="double" w:sz="4" w:space="0" w:color="auto"/>
              <w:left w:val="single" w:sz="4" w:space="0" w:color="auto"/>
              <w:right w:val="single" w:sz="4" w:space="0" w:color="auto"/>
            </w:tcBorders>
            <w:tcMar>
              <w:left w:w="58" w:type="dxa"/>
            </w:tcMar>
          </w:tcPr>
          <w:p w14:paraId="66A9B967" w14:textId="24AFCFB5" w:rsidR="00E82565" w:rsidRPr="00652A2F" w:rsidRDefault="00E8256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1</w:t>
            </w:r>
            <w:r w:rsidR="00CA68FE" w:rsidRPr="00652A2F">
              <w:t>-3</w:t>
            </w:r>
            <w:r w:rsidRPr="00652A2F">
              <w:t xml:space="preserve"> per site</w:t>
            </w:r>
          </w:p>
        </w:tc>
        <w:tc>
          <w:tcPr>
            <w:tcW w:w="1710" w:type="dxa"/>
            <w:vMerge w:val="restart"/>
            <w:tcBorders>
              <w:top w:val="double" w:sz="4" w:space="0" w:color="auto"/>
              <w:left w:val="single" w:sz="4" w:space="0" w:color="auto"/>
              <w:right w:val="single" w:sz="12" w:space="0" w:color="auto"/>
            </w:tcBorders>
            <w:tcMar>
              <w:left w:w="58" w:type="dxa"/>
            </w:tcMar>
          </w:tcPr>
          <w:p w14:paraId="0A2A5246" w14:textId="2752C602" w:rsidR="00E82565" w:rsidRPr="00652A2F" w:rsidRDefault="004743B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FC61BC">
              <w:t>34</w:t>
            </w:r>
            <w:r w:rsidR="00E82565" w:rsidRPr="00FC61BC">
              <w:t xml:space="preserve"> +/- 4</w:t>
            </w:r>
            <w:r w:rsidR="00E82565" w:rsidRPr="00652A2F">
              <w:t xml:space="preserve"> </w:t>
            </w:r>
            <w:r w:rsidR="00FC61BC">
              <w:t>per site</w:t>
            </w:r>
          </w:p>
          <w:p w14:paraId="4A24979A" w14:textId="77777777" w:rsidR="00453F2A" w:rsidRPr="00652A2F" w:rsidRDefault="00453F2A"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14:paraId="183A9F4E" w14:textId="2ED7ACAA" w:rsidR="00453F2A" w:rsidRPr="00652A2F" w:rsidRDefault="00453F2A" w:rsidP="00FC61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c>
      </w:tr>
      <w:tr w:rsidR="00E82565" w:rsidRPr="00652A2F" w14:paraId="66F69024" w14:textId="77777777" w:rsidTr="00FC61BC">
        <w:trPr>
          <w:trHeight w:val="292"/>
        </w:trPr>
        <w:tc>
          <w:tcPr>
            <w:tcW w:w="2127" w:type="dxa"/>
            <w:tcBorders>
              <w:left w:val="single" w:sz="12" w:space="0" w:color="auto"/>
            </w:tcBorders>
            <w:tcMar>
              <w:top w:w="58" w:type="dxa"/>
              <w:left w:w="58" w:type="dxa"/>
              <w:bottom w:w="58" w:type="dxa"/>
              <w:right w:w="58" w:type="dxa"/>
            </w:tcMar>
            <w:hideMark/>
          </w:tcPr>
          <w:p w14:paraId="7F82D279" w14:textId="4F360B41" w:rsidR="00E82565" w:rsidRPr="00652A2F" w:rsidRDefault="004447FD" w:rsidP="004447FD">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Solid </w:t>
            </w:r>
            <w:r w:rsidR="00B61FF6" w:rsidRPr="00652A2F">
              <w:t>Radioactive Waste System Walkdown</w:t>
            </w:r>
          </w:p>
        </w:tc>
        <w:tc>
          <w:tcPr>
            <w:tcW w:w="1170" w:type="dxa"/>
            <w:tcMar>
              <w:top w:w="58" w:type="dxa"/>
              <w:left w:w="58" w:type="dxa"/>
              <w:bottom w:w="58" w:type="dxa"/>
              <w:right w:w="58" w:type="dxa"/>
            </w:tcMar>
          </w:tcPr>
          <w:p w14:paraId="58D16C4F" w14:textId="09E52F1F" w:rsidR="00E82565" w:rsidRPr="00652A2F" w:rsidRDefault="00B61FF6"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03</w:t>
            </w:r>
            <w:r w:rsidR="00E82565" w:rsidRPr="00652A2F">
              <w:t>.02</w:t>
            </w:r>
          </w:p>
        </w:tc>
        <w:tc>
          <w:tcPr>
            <w:tcW w:w="1350" w:type="dxa"/>
            <w:tcMar>
              <w:top w:w="58" w:type="dxa"/>
              <w:left w:w="58" w:type="dxa"/>
              <w:bottom w:w="58" w:type="dxa"/>
              <w:right w:w="58" w:type="dxa"/>
            </w:tcMar>
            <w:hideMark/>
          </w:tcPr>
          <w:p w14:paraId="7534F261" w14:textId="1EE9C5CE" w:rsidR="00E82565" w:rsidRPr="00652A2F" w:rsidRDefault="004743B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Biennial</w:t>
            </w:r>
          </w:p>
        </w:tc>
        <w:tc>
          <w:tcPr>
            <w:tcW w:w="1530" w:type="dxa"/>
            <w:tcBorders>
              <w:right w:val="single" w:sz="4" w:space="0" w:color="auto"/>
            </w:tcBorders>
            <w:tcMar>
              <w:top w:w="58" w:type="dxa"/>
              <w:left w:w="58" w:type="dxa"/>
              <w:bottom w:w="58" w:type="dxa"/>
              <w:right w:w="58" w:type="dxa"/>
            </w:tcMar>
          </w:tcPr>
          <w:p w14:paraId="0B4371B9" w14:textId="77777777" w:rsidR="00E82565" w:rsidRPr="00652A2F" w:rsidRDefault="00E8256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1 per site</w:t>
            </w:r>
          </w:p>
        </w:tc>
        <w:tc>
          <w:tcPr>
            <w:tcW w:w="1260" w:type="dxa"/>
            <w:tcBorders>
              <w:left w:val="single" w:sz="4" w:space="0" w:color="auto"/>
              <w:right w:val="single" w:sz="4" w:space="0" w:color="auto"/>
            </w:tcBorders>
            <w:tcMar>
              <w:left w:w="58" w:type="dxa"/>
            </w:tcMar>
          </w:tcPr>
          <w:p w14:paraId="356E6AB3" w14:textId="051DF510" w:rsidR="00E82565" w:rsidRPr="00652A2F" w:rsidRDefault="00E8256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1</w:t>
            </w:r>
            <w:r w:rsidR="00F507E5" w:rsidRPr="00652A2F">
              <w:t>-3</w:t>
            </w:r>
            <w:r w:rsidRPr="00652A2F">
              <w:t xml:space="preserve"> per site</w:t>
            </w:r>
          </w:p>
        </w:tc>
        <w:tc>
          <w:tcPr>
            <w:tcW w:w="1710" w:type="dxa"/>
            <w:vMerge/>
            <w:tcBorders>
              <w:left w:val="single" w:sz="4" w:space="0" w:color="auto"/>
              <w:right w:val="single" w:sz="12" w:space="0" w:color="auto"/>
            </w:tcBorders>
          </w:tcPr>
          <w:p w14:paraId="68001A1C"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tc>
      </w:tr>
      <w:tr w:rsidR="00EF211E" w:rsidRPr="00652A2F" w14:paraId="696C0CB7" w14:textId="77777777" w:rsidTr="00FC61BC">
        <w:trPr>
          <w:trHeight w:val="292"/>
        </w:trPr>
        <w:tc>
          <w:tcPr>
            <w:tcW w:w="2127" w:type="dxa"/>
            <w:tcBorders>
              <w:left w:val="single" w:sz="12" w:space="0" w:color="auto"/>
            </w:tcBorders>
            <w:tcMar>
              <w:top w:w="58" w:type="dxa"/>
              <w:left w:w="58" w:type="dxa"/>
              <w:bottom w:w="58" w:type="dxa"/>
              <w:right w:w="58" w:type="dxa"/>
            </w:tcMar>
          </w:tcPr>
          <w:p w14:paraId="10CA49F0" w14:textId="4E081B7E" w:rsidR="00EF211E"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Waste Characterization and Classification</w:t>
            </w:r>
          </w:p>
        </w:tc>
        <w:tc>
          <w:tcPr>
            <w:tcW w:w="1170" w:type="dxa"/>
            <w:tcMar>
              <w:top w:w="58" w:type="dxa"/>
              <w:left w:w="58" w:type="dxa"/>
              <w:bottom w:w="58" w:type="dxa"/>
              <w:right w:w="58" w:type="dxa"/>
            </w:tcMar>
          </w:tcPr>
          <w:p w14:paraId="3B83429F" w14:textId="1D9DBFE0" w:rsidR="00EF211E"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03.03</w:t>
            </w:r>
          </w:p>
        </w:tc>
        <w:tc>
          <w:tcPr>
            <w:tcW w:w="1350" w:type="dxa"/>
            <w:tcMar>
              <w:top w:w="58" w:type="dxa"/>
              <w:left w:w="58" w:type="dxa"/>
              <w:bottom w:w="58" w:type="dxa"/>
              <w:right w:w="58" w:type="dxa"/>
            </w:tcMar>
          </w:tcPr>
          <w:p w14:paraId="359F9DB6" w14:textId="1D4FE398" w:rsidR="00EF211E" w:rsidRPr="00652A2F" w:rsidRDefault="004743B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Biennial</w:t>
            </w:r>
          </w:p>
        </w:tc>
        <w:tc>
          <w:tcPr>
            <w:tcW w:w="1530" w:type="dxa"/>
            <w:tcBorders>
              <w:right w:val="single" w:sz="4" w:space="0" w:color="auto"/>
            </w:tcBorders>
            <w:tcMar>
              <w:top w:w="58" w:type="dxa"/>
              <w:left w:w="58" w:type="dxa"/>
              <w:bottom w:w="58" w:type="dxa"/>
              <w:right w:w="58" w:type="dxa"/>
            </w:tcMar>
          </w:tcPr>
          <w:p w14:paraId="477221B0" w14:textId="7FEB7F69" w:rsidR="00EF211E" w:rsidRPr="00652A2F" w:rsidRDefault="00AC559B"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2</w:t>
            </w:r>
            <w:r w:rsidR="004743B5" w:rsidRPr="00652A2F">
              <w:t xml:space="preserve"> per site</w:t>
            </w:r>
          </w:p>
        </w:tc>
        <w:tc>
          <w:tcPr>
            <w:tcW w:w="1260" w:type="dxa"/>
            <w:tcBorders>
              <w:left w:val="single" w:sz="4" w:space="0" w:color="auto"/>
              <w:right w:val="single" w:sz="4" w:space="0" w:color="auto"/>
            </w:tcBorders>
            <w:tcMar>
              <w:left w:w="58" w:type="dxa"/>
            </w:tcMar>
          </w:tcPr>
          <w:p w14:paraId="00833D39" w14:textId="2043779E" w:rsidR="00EF211E" w:rsidRPr="00652A2F" w:rsidRDefault="00AC559B"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2-3</w:t>
            </w:r>
            <w:r w:rsidR="004743B5" w:rsidRPr="00652A2F">
              <w:t xml:space="preserve"> per site</w:t>
            </w:r>
          </w:p>
        </w:tc>
        <w:tc>
          <w:tcPr>
            <w:tcW w:w="1710" w:type="dxa"/>
            <w:vMerge/>
            <w:tcBorders>
              <w:left w:val="single" w:sz="4" w:space="0" w:color="auto"/>
              <w:right w:val="single" w:sz="12" w:space="0" w:color="auto"/>
            </w:tcBorders>
          </w:tcPr>
          <w:p w14:paraId="45D076D8" w14:textId="77777777" w:rsidR="00EF211E"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tc>
      </w:tr>
      <w:tr w:rsidR="00EF211E" w:rsidRPr="00652A2F" w14:paraId="5326057B" w14:textId="77777777" w:rsidTr="00FC61BC">
        <w:trPr>
          <w:trHeight w:val="292"/>
        </w:trPr>
        <w:tc>
          <w:tcPr>
            <w:tcW w:w="2127" w:type="dxa"/>
            <w:tcBorders>
              <w:left w:val="single" w:sz="12" w:space="0" w:color="auto"/>
            </w:tcBorders>
            <w:tcMar>
              <w:top w:w="58" w:type="dxa"/>
              <w:left w:w="58" w:type="dxa"/>
              <w:bottom w:w="58" w:type="dxa"/>
              <w:right w:w="58" w:type="dxa"/>
            </w:tcMar>
          </w:tcPr>
          <w:p w14:paraId="414EC34D" w14:textId="03BD9A44" w:rsidR="00EF211E"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Shipment Preparation</w:t>
            </w:r>
          </w:p>
        </w:tc>
        <w:tc>
          <w:tcPr>
            <w:tcW w:w="1170" w:type="dxa"/>
            <w:tcMar>
              <w:top w:w="58" w:type="dxa"/>
              <w:left w:w="58" w:type="dxa"/>
              <w:bottom w:w="58" w:type="dxa"/>
              <w:right w:w="58" w:type="dxa"/>
            </w:tcMar>
          </w:tcPr>
          <w:p w14:paraId="05A74468" w14:textId="4980EFD2" w:rsidR="00EF211E"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03.04</w:t>
            </w:r>
          </w:p>
        </w:tc>
        <w:tc>
          <w:tcPr>
            <w:tcW w:w="1350" w:type="dxa"/>
            <w:tcMar>
              <w:top w:w="58" w:type="dxa"/>
              <w:left w:w="58" w:type="dxa"/>
              <w:bottom w:w="58" w:type="dxa"/>
              <w:right w:w="58" w:type="dxa"/>
            </w:tcMar>
          </w:tcPr>
          <w:p w14:paraId="6411855C" w14:textId="6669D2DE" w:rsidR="00FC61BC" w:rsidRPr="00652A2F" w:rsidRDefault="004743B5" w:rsidP="00FC61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FC61BC">
              <w:t>Biennial</w:t>
            </w:r>
          </w:p>
          <w:p w14:paraId="7CF7FEAD" w14:textId="65181E16" w:rsidR="000D3D5D" w:rsidRPr="00652A2F" w:rsidRDefault="000D3D5D"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c>
        <w:tc>
          <w:tcPr>
            <w:tcW w:w="1530" w:type="dxa"/>
            <w:tcBorders>
              <w:right w:val="single" w:sz="4" w:space="0" w:color="auto"/>
            </w:tcBorders>
            <w:tcMar>
              <w:top w:w="58" w:type="dxa"/>
              <w:left w:w="58" w:type="dxa"/>
              <w:bottom w:w="58" w:type="dxa"/>
              <w:right w:w="58" w:type="dxa"/>
            </w:tcMar>
          </w:tcPr>
          <w:p w14:paraId="50F23C31" w14:textId="2622F23D" w:rsidR="00EF211E" w:rsidRPr="00652A2F" w:rsidRDefault="00F11561"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1</w:t>
            </w:r>
            <w:r w:rsidR="004743B5" w:rsidRPr="00652A2F">
              <w:t xml:space="preserve"> per site</w:t>
            </w:r>
          </w:p>
        </w:tc>
        <w:tc>
          <w:tcPr>
            <w:tcW w:w="1260" w:type="dxa"/>
            <w:tcBorders>
              <w:left w:val="single" w:sz="4" w:space="0" w:color="auto"/>
              <w:right w:val="single" w:sz="4" w:space="0" w:color="auto"/>
            </w:tcBorders>
            <w:tcMar>
              <w:left w:w="58" w:type="dxa"/>
            </w:tcMar>
          </w:tcPr>
          <w:p w14:paraId="77FBFBB0" w14:textId="661B8C5A" w:rsidR="00EF211E" w:rsidRPr="00652A2F" w:rsidRDefault="004743B5"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1 per site</w:t>
            </w:r>
          </w:p>
        </w:tc>
        <w:tc>
          <w:tcPr>
            <w:tcW w:w="1710" w:type="dxa"/>
            <w:vMerge/>
            <w:tcBorders>
              <w:left w:val="single" w:sz="4" w:space="0" w:color="auto"/>
              <w:right w:val="single" w:sz="12" w:space="0" w:color="auto"/>
            </w:tcBorders>
          </w:tcPr>
          <w:p w14:paraId="18F3919D" w14:textId="77777777" w:rsidR="00EF211E"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tc>
      </w:tr>
      <w:tr w:rsidR="00E82565" w:rsidRPr="00652A2F" w14:paraId="54F58873" w14:textId="77777777" w:rsidTr="00FC61BC">
        <w:trPr>
          <w:trHeight w:val="292"/>
        </w:trPr>
        <w:tc>
          <w:tcPr>
            <w:tcW w:w="2127" w:type="dxa"/>
            <w:tcBorders>
              <w:left w:val="single" w:sz="12" w:space="0" w:color="auto"/>
              <w:bottom w:val="single" w:sz="12" w:space="0" w:color="auto"/>
            </w:tcBorders>
            <w:tcMar>
              <w:top w:w="58" w:type="dxa"/>
              <w:left w:w="58" w:type="dxa"/>
              <w:bottom w:w="58" w:type="dxa"/>
              <w:right w:w="58" w:type="dxa"/>
            </w:tcMar>
          </w:tcPr>
          <w:p w14:paraId="1C04AB78" w14:textId="51CEAE2A" w:rsidR="00E82565"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color w:val="5B9BD5" w:themeColor="accent1"/>
              </w:rPr>
            </w:pPr>
            <w:r w:rsidRPr="00652A2F">
              <w:t>Shipping Records</w:t>
            </w:r>
          </w:p>
        </w:tc>
        <w:tc>
          <w:tcPr>
            <w:tcW w:w="1170" w:type="dxa"/>
            <w:tcBorders>
              <w:bottom w:val="single" w:sz="12" w:space="0" w:color="auto"/>
            </w:tcBorders>
            <w:tcMar>
              <w:top w:w="58" w:type="dxa"/>
              <w:left w:w="58" w:type="dxa"/>
              <w:bottom w:w="58" w:type="dxa"/>
              <w:right w:w="58" w:type="dxa"/>
            </w:tcMar>
          </w:tcPr>
          <w:p w14:paraId="7A32CDC4" w14:textId="50F42072" w:rsidR="00E82565" w:rsidRPr="00652A2F" w:rsidRDefault="00EF211E"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 w:rsidRPr="00652A2F">
              <w:t>03.05</w:t>
            </w:r>
          </w:p>
        </w:tc>
        <w:tc>
          <w:tcPr>
            <w:tcW w:w="1350" w:type="dxa"/>
            <w:tcBorders>
              <w:bottom w:val="single" w:sz="12" w:space="0" w:color="auto"/>
            </w:tcBorders>
            <w:tcMar>
              <w:top w:w="58" w:type="dxa"/>
              <w:left w:w="58" w:type="dxa"/>
              <w:bottom w:w="58" w:type="dxa"/>
              <w:right w:w="58" w:type="dxa"/>
            </w:tcMar>
          </w:tcPr>
          <w:p w14:paraId="0A0CDABB" w14:textId="7E3D9339" w:rsidR="00E82565" w:rsidRPr="00652A2F" w:rsidRDefault="004743B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color w:val="5B9BD5" w:themeColor="accent1"/>
              </w:rPr>
            </w:pPr>
            <w:r w:rsidRPr="00652A2F">
              <w:t>Biennial</w:t>
            </w:r>
          </w:p>
        </w:tc>
        <w:tc>
          <w:tcPr>
            <w:tcW w:w="1530" w:type="dxa"/>
            <w:tcBorders>
              <w:bottom w:val="single" w:sz="12" w:space="0" w:color="auto"/>
              <w:right w:val="single" w:sz="4" w:space="0" w:color="auto"/>
            </w:tcBorders>
            <w:tcMar>
              <w:top w:w="58" w:type="dxa"/>
              <w:left w:w="58" w:type="dxa"/>
              <w:bottom w:w="58" w:type="dxa"/>
              <w:right w:w="58" w:type="dxa"/>
            </w:tcMar>
          </w:tcPr>
          <w:p w14:paraId="2A2FFB98" w14:textId="5B082421" w:rsidR="00E82565" w:rsidRPr="00652A2F" w:rsidRDefault="00B8207F"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color w:val="5B9BD5" w:themeColor="accent1"/>
              </w:rPr>
            </w:pPr>
            <w:r w:rsidRPr="00652A2F">
              <w:t>3</w:t>
            </w:r>
            <w:r w:rsidR="00E82565" w:rsidRPr="00652A2F">
              <w:t xml:space="preserve"> per site</w:t>
            </w:r>
          </w:p>
        </w:tc>
        <w:tc>
          <w:tcPr>
            <w:tcW w:w="1260" w:type="dxa"/>
            <w:tcBorders>
              <w:left w:val="single" w:sz="4" w:space="0" w:color="auto"/>
              <w:bottom w:val="single" w:sz="12" w:space="0" w:color="auto"/>
              <w:right w:val="single" w:sz="4" w:space="0" w:color="auto"/>
            </w:tcBorders>
            <w:tcMar>
              <w:left w:w="58" w:type="dxa"/>
            </w:tcMar>
          </w:tcPr>
          <w:p w14:paraId="0DD3D0E3" w14:textId="2B14541D" w:rsidR="00E82565" w:rsidRPr="00652A2F" w:rsidRDefault="00B8207F"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color w:val="5B9BD5" w:themeColor="accent1"/>
              </w:rPr>
            </w:pPr>
            <w:r w:rsidRPr="00652A2F">
              <w:t>3-5</w:t>
            </w:r>
            <w:r w:rsidR="00E82565" w:rsidRPr="00652A2F">
              <w:t xml:space="preserve"> per site</w:t>
            </w:r>
          </w:p>
        </w:tc>
        <w:tc>
          <w:tcPr>
            <w:tcW w:w="1710" w:type="dxa"/>
            <w:vMerge/>
            <w:tcBorders>
              <w:left w:val="single" w:sz="4" w:space="0" w:color="auto"/>
              <w:bottom w:val="single" w:sz="12" w:space="0" w:color="auto"/>
              <w:right w:val="single" w:sz="12" w:space="0" w:color="auto"/>
            </w:tcBorders>
          </w:tcPr>
          <w:p w14:paraId="12013FB4" w14:textId="77777777" w:rsidR="00E82565" w:rsidRPr="00652A2F" w:rsidRDefault="00E82565" w:rsidP="00FF7917">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tc>
      </w:tr>
    </w:tbl>
    <w:p w14:paraId="363E17EF" w14:textId="3E512D78" w:rsidR="002F5714" w:rsidRDefault="005070AD"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52A2F">
        <w:tab/>
      </w:r>
    </w:p>
    <w:p w14:paraId="13D9A122" w14:textId="77777777" w:rsidR="00FC61BC" w:rsidRPr="00652A2F" w:rsidRDefault="00FC61BC"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CB57116" w14:textId="279DA2ED" w:rsidR="001B48B1" w:rsidRPr="00652A2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652A2F">
        <w:t>7112</w:t>
      </w:r>
      <w:r w:rsidR="00327E08" w:rsidRPr="00652A2F">
        <w:t>4</w:t>
      </w:r>
      <w:r w:rsidRPr="00652A2F">
        <w:t>.0</w:t>
      </w:r>
      <w:r w:rsidR="00772EE3" w:rsidRPr="00652A2F">
        <w:t>8</w:t>
      </w:r>
      <w:r w:rsidR="00437B69" w:rsidRPr="00652A2F">
        <w:t>-01</w:t>
      </w:r>
      <w:r w:rsidR="00437B69" w:rsidRPr="00652A2F">
        <w:tab/>
      </w:r>
      <w:r w:rsidRPr="00652A2F">
        <w:t>INSPECTION OBJECTIVES</w:t>
      </w:r>
    </w:p>
    <w:p w14:paraId="77C00FC3" w14:textId="77777777" w:rsidR="001B48B1" w:rsidRPr="00652A2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29A394" w14:textId="18F98970" w:rsidR="001B48B1" w:rsidRPr="00652A2F" w:rsidRDefault="001B48B1" w:rsidP="00D4203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652A2F">
        <w:t>To verify the</w:t>
      </w:r>
      <w:r w:rsidR="000F59BB" w:rsidRPr="00652A2F">
        <w:t xml:space="preserve"> effectiveness of the</w:t>
      </w:r>
      <w:r w:rsidRPr="00652A2F">
        <w:t xml:space="preserve"> licensee</w:t>
      </w:r>
      <w:r w:rsidR="005E48BF" w:rsidRPr="00652A2F">
        <w:t>’</w:t>
      </w:r>
      <w:r w:rsidRPr="00652A2F">
        <w:t>s</w:t>
      </w:r>
      <w:r w:rsidR="000F59BB" w:rsidRPr="00652A2F">
        <w:t xml:space="preserve"> programs for processing, handling, storage, and transportation </w:t>
      </w:r>
      <w:r w:rsidR="00C71F7D" w:rsidRPr="00652A2F">
        <w:t xml:space="preserve">of </w:t>
      </w:r>
      <w:r w:rsidRPr="00652A2F">
        <w:t>radioactive material</w:t>
      </w:r>
      <w:r w:rsidR="002C23DC" w:rsidRPr="00652A2F">
        <w:t>.</w:t>
      </w:r>
    </w:p>
    <w:p w14:paraId="7089529B" w14:textId="77777777" w:rsidR="003F791A" w:rsidRPr="00652A2F" w:rsidRDefault="003F791A" w:rsidP="00D4203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383F923" w14:textId="5F3DC6C8" w:rsidR="00FB1F6B" w:rsidRPr="00652A2F" w:rsidRDefault="00FB1F6B" w:rsidP="00D4203F">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To conduct a </w:t>
      </w:r>
      <w:r w:rsidR="00F12FA2">
        <w:t>r</w:t>
      </w:r>
      <w:r w:rsidRPr="00652A2F">
        <w:t xml:space="preserve">outine </w:t>
      </w:r>
      <w:r w:rsidR="00F12FA2">
        <w:t>r</w:t>
      </w:r>
      <w:r w:rsidRPr="00652A2F">
        <w:t>eview of problem identification and resolution activities per Inspection Procedure (IP) 71152, “Problem Identification and Resolution.”</w:t>
      </w:r>
    </w:p>
    <w:p w14:paraId="7B243970" w14:textId="65399110" w:rsidR="00D4203F" w:rsidRDefault="00D4203F" w:rsidP="00D4203F"/>
    <w:p w14:paraId="6C7EFCE9" w14:textId="576D3A32" w:rsidR="00F35A70" w:rsidRDefault="00F35A70" w:rsidP="00D4203F"/>
    <w:p w14:paraId="145E6E5A" w14:textId="4BFCDF18" w:rsidR="00F35A70" w:rsidRDefault="00F35A70" w:rsidP="00D4203F"/>
    <w:p w14:paraId="3F0778DB" w14:textId="0709E694" w:rsidR="00F35A70" w:rsidRDefault="00F35A70" w:rsidP="00D4203F"/>
    <w:p w14:paraId="34549CAF" w14:textId="2C2530A3" w:rsidR="001B48B1" w:rsidRPr="00D4203F" w:rsidRDefault="001B48B1"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D4203F">
        <w:lastRenderedPageBreak/>
        <w:t>7112</w:t>
      </w:r>
      <w:r w:rsidR="00327E08" w:rsidRPr="00D4203F">
        <w:t>4</w:t>
      </w:r>
      <w:r w:rsidRPr="00D4203F">
        <w:t>.0</w:t>
      </w:r>
      <w:r w:rsidR="00772EE3" w:rsidRPr="00D4203F">
        <w:t>8</w:t>
      </w:r>
      <w:r w:rsidR="00AD0241" w:rsidRPr="00D4203F">
        <w:t>-02</w:t>
      </w:r>
      <w:r w:rsidR="00AD0241" w:rsidRPr="00D4203F">
        <w:tab/>
      </w:r>
      <w:r w:rsidR="00E82565" w:rsidRPr="00D4203F">
        <w:t>GENERAL GUIDANCE</w:t>
      </w:r>
    </w:p>
    <w:p w14:paraId="100B97EC" w14:textId="27CFF8BA" w:rsidR="00E82565" w:rsidRPr="00D4203F" w:rsidRDefault="00E82565" w:rsidP="00D4203F"/>
    <w:p w14:paraId="298D2FC5" w14:textId="77777777" w:rsidR="00B61FF6" w:rsidRPr="00D4203F" w:rsidRDefault="00B61FF6" w:rsidP="0094550F">
      <w:r w:rsidRPr="00D4203F">
        <w:t>Whenever possible, inspectors should coordinate the inspection schedule with the licensee to coincide with risk-significant activities so that licensee performance can be directly observed.</w:t>
      </w:r>
    </w:p>
    <w:p w14:paraId="286E67FE" w14:textId="77777777" w:rsidR="00B61FF6" w:rsidRPr="00D4203F" w:rsidRDefault="00B61FF6" w:rsidP="0094550F"/>
    <w:p w14:paraId="2E98436E" w14:textId="4A83C746" w:rsidR="00B61FF6" w:rsidRPr="00D4203F" w:rsidRDefault="00B61FF6" w:rsidP="0094550F">
      <w:r w:rsidRPr="00D4203F">
        <w:t>Inspectors should review the solid radioactive waste system description in the Final Safety Analysis Report (FSAR), the Process Control Program (PCP), and the most recent Annual Radiological Effluent Release Report (ARERR) for information on the types and amounts of radioactive waste disposed.</w:t>
      </w:r>
    </w:p>
    <w:p w14:paraId="3A329D50" w14:textId="77777777" w:rsidR="00B61FF6" w:rsidRPr="00D4203F" w:rsidRDefault="00B61FF6" w:rsidP="0094550F"/>
    <w:p w14:paraId="42C9EB4A" w14:textId="100AFDCB" w:rsidR="00B61FF6" w:rsidRPr="00D4203F" w:rsidRDefault="00B61FF6" w:rsidP="0094550F">
      <w:r w:rsidRPr="00D4203F">
        <w:t xml:space="preserve">Inspectors should review results of radiation protection program audits related to this area (e.g., licensee’s quality assurance (QA) audits, self-assessments, </w:t>
      </w:r>
      <w:r w:rsidR="00B64D8B" w:rsidRPr="00D4203F">
        <w:t xml:space="preserve">access </w:t>
      </w:r>
      <w:r w:rsidR="00375E2D">
        <w:t>authorization</w:t>
      </w:r>
      <w:r w:rsidR="00B64D8B" w:rsidRPr="00D4203F">
        <w:t xml:space="preserve"> program reviews, Part 37 security program reviews </w:t>
      </w:r>
      <w:r w:rsidRPr="00D4203F">
        <w:t>or independent audits) since the last inspection.  The reviews of these audits should be used to gain insights into overall licensee performance and focus the inspector’s activities consistent with the principle of “smart sampling.”</w:t>
      </w:r>
    </w:p>
    <w:p w14:paraId="57545EEE" w14:textId="77777777" w:rsidR="00B61FF6" w:rsidRPr="00D4203F" w:rsidRDefault="00B61FF6" w:rsidP="0094550F"/>
    <w:p w14:paraId="5ACAC3A0" w14:textId="36E29372" w:rsidR="00B61FF6" w:rsidRPr="00D4203F" w:rsidRDefault="00B61FF6" w:rsidP="0094550F">
      <w:r w:rsidRPr="00D4203F">
        <w:t xml:space="preserve">Inspectors should review the radioactive waste and radioactive shipment </w:t>
      </w:r>
      <w:r w:rsidR="00951656">
        <w:t>records</w:t>
      </w:r>
      <w:r w:rsidRPr="00D4203F">
        <w:t xml:space="preserve"> since the last inspection.  The</w:t>
      </w:r>
      <w:r w:rsidR="00951656">
        <w:t>se</w:t>
      </w:r>
      <w:r w:rsidRPr="00D4203F">
        <w:t xml:space="preserve"> </w:t>
      </w:r>
      <w:r w:rsidR="00A2741F">
        <w:t>records</w:t>
      </w:r>
      <w:r w:rsidR="00A2741F" w:rsidRPr="00D4203F">
        <w:t xml:space="preserve"> </w:t>
      </w:r>
      <w:r w:rsidRPr="00D4203F">
        <w:t xml:space="preserve">should be used to gain insights into the </w:t>
      </w:r>
      <w:r w:rsidR="00A2741F">
        <w:t xml:space="preserve">radioactive material </w:t>
      </w:r>
      <w:r w:rsidRPr="00D4203F">
        <w:t xml:space="preserve">shipments made and the type of transport packages used.  </w:t>
      </w:r>
    </w:p>
    <w:p w14:paraId="5FD3FBAA" w14:textId="77777777" w:rsidR="004743B5" w:rsidRPr="00D4203F" w:rsidRDefault="004743B5" w:rsidP="0094550F"/>
    <w:p w14:paraId="41EDEE19" w14:textId="5D660505" w:rsidR="004743B5" w:rsidRPr="00D4203F" w:rsidRDefault="004743B5" w:rsidP="0094550F">
      <w:r w:rsidRPr="00D4203F">
        <w:t>For each sample, conduct a routine review of problem identification and resolution activities using Inspection Procedure (IP) 71152, “Problem Identification and Resolution.</w:t>
      </w:r>
      <w:r w:rsidR="00320C73">
        <w:t>”</w:t>
      </w:r>
      <w:r w:rsidRPr="00D4203F">
        <w:t xml:space="preserve">  Per IP 71152, it is expected that routine reviews of </w:t>
      </w:r>
      <w:r w:rsidR="00320C73">
        <w:t>Problem Identification and Resolution (</w:t>
      </w:r>
      <w:r w:rsidRPr="00D4203F">
        <w:t>PI&amp;R</w:t>
      </w:r>
      <w:r w:rsidR="00320C73">
        <w:t>)</w:t>
      </w:r>
      <w:r w:rsidRPr="00D4203F">
        <w:t xml:space="preserve"> activities should equate to approximately 10 to 15 percent of the resources estimated for the associated baseline cornerstone procedures, this is a general estimate only based on the overall effort expected to be expended in each strategic performance area.  It is anticipated that the actual hours required to be expended may vary significantly from attachment to attachment, depending on the nature and complexity of the issues that arise at the particular facility.  Overall, an effort should be made to remain within the 10 to 15 percent estimate on a strategic performance area basis.  Inspection time spent assessing PI&amp;R as part of the baseline procedure attachments should be charged to the corresponding baseline procedure.  </w:t>
      </w:r>
    </w:p>
    <w:p w14:paraId="11C289EE" w14:textId="77777777" w:rsidR="00112772" w:rsidRPr="00652A2F" w:rsidRDefault="00112772"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0E8B095" w14:textId="77777777" w:rsidR="00FA2245" w:rsidRPr="00652A2F" w:rsidRDefault="00FA2245"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8B7410C" w14:textId="4EBEB19C" w:rsidR="00E82565" w:rsidRDefault="00E82565" w:rsidP="00E24C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652A2F">
        <w:t>71124.08-03</w:t>
      </w:r>
      <w:r w:rsidRPr="00652A2F">
        <w:tab/>
      </w:r>
      <w:r w:rsidR="00E24C3C">
        <w:t xml:space="preserve">INSPECTION </w:t>
      </w:r>
      <w:r w:rsidRPr="00652A2F">
        <w:t>S</w:t>
      </w:r>
      <w:r w:rsidR="00E24C3C">
        <w:t>AMPLES</w:t>
      </w:r>
    </w:p>
    <w:p w14:paraId="10780AF8" w14:textId="77777777" w:rsidR="00D4203F" w:rsidRPr="00652A2F" w:rsidRDefault="00D4203F" w:rsidP="00D420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AC45F1A" w14:textId="5513B4B3" w:rsidR="00F86498" w:rsidRPr="00652A2F" w:rsidRDefault="00CD78E0"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jc w:val="both"/>
        <w:rPr>
          <w:u w:val="single"/>
        </w:rPr>
      </w:pPr>
      <w:r w:rsidRPr="00652A2F">
        <w:t>03</w:t>
      </w:r>
      <w:r w:rsidR="00C51090" w:rsidRPr="00652A2F">
        <w:t>.0</w:t>
      </w:r>
      <w:r w:rsidR="00B36534" w:rsidRPr="00652A2F">
        <w:t>1</w:t>
      </w:r>
      <w:r w:rsidR="00C51090" w:rsidRPr="00652A2F">
        <w:tab/>
      </w:r>
      <w:r w:rsidR="00273564" w:rsidRPr="00652A2F">
        <w:rPr>
          <w:u w:val="single"/>
        </w:rPr>
        <w:t>R</w:t>
      </w:r>
      <w:r w:rsidR="00C51090" w:rsidRPr="00652A2F">
        <w:rPr>
          <w:u w:val="single"/>
        </w:rPr>
        <w:t xml:space="preserve">adioactive </w:t>
      </w:r>
      <w:r w:rsidR="005E3AA7" w:rsidRPr="00652A2F">
        <w:rPr>
          <w:u w:val="single"/>
        </w:rPr>
        <w:t>M</w:t>
      </w:r>
      <w:r w:rsidR="00C51090" w:rsidRPr="00652A2F">
        <w:rPr>
          <w:u w:val="single"/>
        </w:rPr>
        <w:t xml:space="preserve">aterial </w:t>
      </w:r>
      <w:r w:rsidR="005E3AA7" w:rsidRPr="00652A2F">
        <w:rPr>
          <w:u w:val="single"/>
        </w:rPr>
        <w:t>S</w:t>
      </w:r>
      <w:r w:rsidR="00C51090" w:rsidRPr="00652A2F">
        <w:rPr>
          <w:u w:val="single"/>
        </w:rPr>
        <w:t>torage</w:t>
      </w:r>
      <w:r w:rsidR="008F7B48" w:rsidRPr="00652A2F">
        <w:rPr>
          <w:u w:val="single"/>
        </w:rPr>
        <w:t xml:space="preserve"> and Control</w:t>
      </w:r>
      <w:r w:rsidR="00B61FF6" w:rsidRPr="00652A2F">
        <w:rPr>
          <w:u w:val="single"/>
        </w:rPr>
        <w:t xml:space="preserve"> Sample</w:t>
      </w:r>
    </w:p>
    <w:p w14:paraId="19177053" w14:textId="333CCF6F" w:rsidR="00691A5E" w:rsidRPr="00652A2F" w:rsidRDefault="00691A5E"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3EEEA067" w14:textId="2D3F54FB" w:rsidR="00691A5E" w:rsidRPr="00652A2F" w:rsidRDefault="00CA68FE" w:rsidP="00DB2214">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rsidRPr="00652A2F">
        <w:rPr>
          <w:b/>
        </w:rPr>
        <w:t>Ver</w:t>
      </w:r>
      <w:r w:rsidR="00CC64C3" w:rsidRPr="00652A2F">
        <w:rPr>
          <w:b/>
        </w:rPr>
        <w:t>ify radioactive materials are controlled, labelled and secured against unauthorized removal.</w:t>
      </w:r>
    </w:p>
    <w:p w14:paraId="3E5A88AF" w14:textId="77777777" w:rsidR="003F791A" w:rsidRPr="00652A2F" w:rsidRDefault="003F791A"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20C1D3F3" w14:textId="64573B69" w:rsidR="004E7CE6" w:rsidRDefault="004E7CE6"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r w:rsidRPr="00652A2F">
        <w:rPr>
          <w:u w:val="single"/>
        </w:rPr>
        <w:t>Specific Guidance</w:t>
      </w:r>
    </w:p>
    <w:p w14:paraId="018F0FC7" w14:textId="685CF698" w:rsidR="003505BC" w:rsidRDefault="003505BC"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p>
    <w:p w14:paraId="5A1B44F5" w14:textId="40F4D350" w:rsidR="003505BC" w:rsidRPr="00832079" w:rsidRDefault="0019168E" w:rsidP="003505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rPr>
      </w:pPr>
      <w:r w:rsidRPr="00832079">
        <w:rPr>
          <w:rFonts w:eastAsia="Arial"/>
        </w:rPr>
        <w:t xml:space="preserve">Note:  </w:t>
      </w:r>
      <w:r w:rsidR="00E40094" w:rsidRPr="00832079">
        <w:rPr>
          <w:rFonts w:eastAsia="Arial"/>
        </w:rPr>
        <w:t>Consult regional security inspection staff to determine how to disposition</w:t>
      </w:r>
      <w:r w:rsidR="003505BC" w:rsidRPr="00832079">
        <w:rPr>
          <w:rFonts w:eastAsia="Arial"/>
        </w:rPr>
        <w:t xml:space="preserve"> issue</w:t>
      </w:r>
      <w:r w:rsidR="008A02AB" w:rsidRPr="00832079">
        <w:rPr>
          <w:rFonts w:eastAsia="Arial"/>
        </w:rPr>
        <w:t>s</w:t>
      </w:r>
      <w:r w:rsidR="003505BC" w:rsidRPr="00832079">
        <w:rPr>
          <w:rFonts w:eastAsia="Arial"/>
        </w:rPr>
        <w:t xml:space="preserve"> involving radioactive material protection that reveal potential violations of 10 CFR Part 73 requirements</w:t>
      </w:r>
      <w:r w:rsidR="00E40094" w:rsidRPr="00832079">
        <w:rPr>
          <w:rFonts w:eastAsia="Arial"/>
        </w:rPr>
        <w:t>.</w:t>
      </w:r>
      <w:r w:rsidR="00610147" w:rsidRPr="00832079">
        <w:rPr>
          <w:rFonts w:eastAsia="Arial"/>
        </w:rPr>
        <w:t xml:space="preserve">  NRC Regulatory Information Summary 2015-15, “Information Regarding a Specific Exemption in the Requirements for the Physical Protection of Category 1 and Category 2 Quantities of Radioactive Material,” provides information on the relationship between the 10 CFR Part 73 security plan and 10 CFR Part 37 requirements.</w:t>
      </w:r>
      <w:r w:rsidR="009821FF" w:rsidRPr="00832079">
        <w:rPr>
          <w:rFonts w:eastAsia="Arial"/>
        </w:rPr>
        <w:t xml:space="preserve">  </w:t>
      </w:r>
    </w:p>
    <w:p w14:paraId="0F1A714D" w14:textId="0479437C" w:rsidR="00A00FB0" w:rsidRPr="00832079" w:rsidRDefault="00A00FB0" w:rsidP="003505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0081F2" w14:textId="0E0A45FE" w:rsidR="004A3B27" w:rsidRPr="00832079" w:rsidRDefault="0019168E" w:rsidP="00F73988">
      <w:bookmarkStart w:id="1" w:name="_Hlk27732727"/>
      <w:r w:rsidRPr="00832079">
        <w:rPr>
          <w:rFonts w:eastAsia="Arial"/>
        </w:rPr>
        <w:t xml:space="preserve">Note:  </w:t>
      </w:r>
      <w:r w:rsidR="004A3B27" w:rsidRPr="00832079">
        <w:rPr>
          <w:rFonts w:eastAsia="Arial"/>
        </w:rPr>
        <w:t xml:space="preserve">Performance deficiencies within the scope of </w:t>
      </w:r>
      <w:r w:rsidRPr="00832079">
        <w:rPr>
          <w:rFonts w:eastAsia="Arial"/>
        </w:rPr>
        <w:t>Enforcement Guidance Memorandum (</w:t>
      </w:r>
      <w:r w:rsidR="004A3B27" w:rsidRPr="00832079">
        <w:rPr>
          <w:rFonts w:eastAsia="Arial"/>
        </w:rPr>
        <w:t>EGM</w:t>
      </w:r>
      <w:r w:rsidRPr="00832079">
        <w:rPr>
          <w:rFonts w:eastAsia="Arial"/>
        </w:rPr>
        <w:t xml:space="preserve">) </w:t>
      </w:r>
      <w:r w:rsidR="004A3B27" w:rsidRPr="00832079">
        <w:rPr>
          <w:rFonts w:eastAsia="Arial"/>
        </w:rPr>
        <w:t xml:space="preserve">2014-001 (i.e., involving </w:t>
      </w:r>
      <w:r w:rsidR="006D05A8" w:rsidRPr="00832079">
        <w:rPr>
          <w:rFonts w:eastAsia="Arial"/>
        </w:rPr>
        <w:t xml:space="preserve">category 1 or category 2 </w:t>
      </w:r>
      <w:r w:rsidR="00887054" w:rsidRPr="00832079">
        <w:rPr>
          <w:rFonts w:eastAsia="Arial"/>
        </w:rPr>
        <w:t xml:space="preserve">radioactive </w:t>
      </w:r>
      <w:r w:rsidR="006D05A8" w:rsidRPr="00832079">
        <w:rPr>
          <w:rFonts w:eastAsia="Arial"/>
        </w:rPr>
        <w:t xml:space="preserve">material in </w:t>
      </w:r>
      <w:r w:rsidR="004A3B27" w:rsidRPr="00832079">
        <w:rPr>
          <w:rFonts w:eastAsia="Arial"/>
        </w:rPr>
        <w:t xml:space="preserve">large </w:t>
      </w:r>
      <w:r w:rsidR="004A3B27" w:rsidRPr="00832079">
        <w:rPr>
          <w:rFonts w:eastAsia="Arial"/>
        </w:rPr>
        <w:lastRenderedPageBreak/>
        <w:t>components or robust structures, as defined in the EGM, where the underlying violation qualifies for enforcement discretion) are to be dispositioned as minor violations.  However, these minor violations shall be documented in inspection reports in accordance with IMC 0611, section</w:t>
      </w:r>
      <w:r w:rsidR="004A3B27" w:rsidRPr="00832079">
        <w:t xml:space="preserve"> </w:t>
      </w:r>
      <w:r w:rsidR="004A3B27" w:rsidRPr="00832079">
        <w:rPr>
          <w:rFonts w:eastAsia="Arial"/>
        </w:rPr>
        <w:t>0611-12, and</w:t>
      </w:r>
      <w:r w:rsidRPr="00832079">
        <w:rPr>
          <w:rFonts w:eastAsia="Arial"/>
        </w:rPr>
        <w:t xml:space="preserve">—for </w:t>
      </w:r>
      <w:r w:rsidR="004A3B27" w:rsidRPr="00832079">
        <w:rPr>
          <w:rFonts w:eastAsia="Arial"/>
        </w:rPr>
        <w:t>tracking purposes</w:t>
      </w:r>
      <w:r w:rsidRPr="00832079">
        <w:rPr>
          <w:rFonts w:eastAsia="Arial"/>
        </w:rPr>
        <w:t>—issued</w:t>
      </w:r>
      <w:r w:rsidR="004A3B27" w:rsidRPr="00832079">
        <w:rPr>
          <w:rFonts w:eastAsia="Arial"/>
        </w:rPr>
        <w:t xml:space="preserve"> a new enforcement action (EA) number each time enforcement discretion is granted.  In these cases, the justification for the issue being dispositioned as a minor violation is the extremely low risk associated with theft or diversion of radioactive material contained in large components and robust structures as described in EGM-2014-001.</w:t>
      </w:r>
      <w:r w:rsidR="004A3B27" w:rsidRPr="00832079">
        <w:t xml:space="preserve"> </w:t>
      </w:r>
    </w:p>
    <w:bookmarkEnd w:id="1"/>
    <w:p w14:paraId="1D19D17F" w14:textId="77777777" w:rsidR="00156D8D" w:rsidRPr="00652A2F" w:rsidRDefault="00156D8D"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A7156A" w14:textId="1CAF9392" w:rsidR="00A008F8" w:rsidRPr="00652A2F" w:rsidRDefault="00A008F8"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Consider</w:t>
      </w:r>
      <w:r w:rsidR="00D15A4D">
        <w:t xml:space="preserve"> </w:t>
      </w:r>
      <w:r w:rsidR="00A41DCC">
        <w:t>inspection of</w:t>
      </w:r>
      <w:r w:rsidRPr="00652A2F">
        <w:t xml:space="preserve"> temporary radioactive material storage areas that are</w:t>
      </w:r>
      <w:r w:rsidR="00A41DCC">
        <w:t xml:space="preserve"> </w:t>
      </w:r>
      <w:r w:rsidRPr="00652A2F">
        <w:t>established to support plant outage activities as well as long-term storage facilities that can be inspected during non-outage periods.</w:t>
      </w:r>
    </w:p>
    <w:p w14:paraId="5B87A4B5" w14:textId="77777777" w:rsidR="00A008F8" w:rsidRPr="00652A2F" w:rsidRDefault="00A008F8"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0F6DE8DA" w14:textId="16BCF9A5" w:rsidR="000B069D" w:rsidRPr="00652A2F" w:rsidRDefault="008F6950"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Consider if the licensee is</w:t>
      </w:r>
      <w:r w:rsidR="00997904" w:rsidRPr="00652A2F">
        <w:t xml:space="preserve"> performing periodic container inspections</w:t>
      </w:r>
      <w:r w:rsidR="00DD2B12" w:rsidRPr="00652A2F">
        <w:t xml:space="preserve"> sufficient to meet </w:t>
      </w:r>
      <w:r w:rsidR="00CC64C3" w:rsidRPr="00652A2F">
        <w:t xml:space="preserve">applicable </w:t>
      </w:r>
      <w:r w:rsidR="00DD2B12" w:rsidRPr="00652A2F">
        <w:t>requirements</w:t>
      </w:r>
      <w:r w:rsidR="00997904" w:rsidRPr="00652A2F">
        <w:t xml:space="preserve">.  </w:t>
      </w:r>
    </w:p>
    <w:p w14:paraId="068AB18A" w14:textId="77777777" w:rsidR="000B069D" w:rsidRPr="00652A2F" w:rsidRDefault="000B069D"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0E9D0B7B" w14:textId="269AB93E" w:rsidR="00A008F8" w:rsidRPr="00652A2F" w:rsidRDefault="000B069D"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S</w:t>
      </w:r>
      <w:r w:rsidR="0076254C" w:rsidRPr="00652A2F">
        <w:t xml:space="preserve">elect </w:t>
      </w:r>
      <w:r w:rsidR="00CC64C3" w:rsidRPr="00652A2F">
        <w:t xml:space="preserve">a representative </w:t>
      </w:r>
      <w:r w:rsidR="0023760C">
        <w:t>sample of</w:t>
      </w:r>
      <w:r w:rsidR="00CC64C3" w:rsidRPr="00652A2F">
        <w:t xml:space="preserve"> </w:t>
      </w:r>
      <w:r w:rsidR="0076254C" w:rsidRPr="00652A2F">
        <w:t xml:space="preserve">containers of stored radioactive materials, and </w:t>
      </w:r>
      <w:r w:rsidR="00B20FD0" w:rsidRPr="00652A2F">
        <w:t xml:space="preserve">observe </w:t>
      </w:r>
      <w:r w:rsidR="00D86D31">
        <w:t xml:space="preserve">for </w:t>
      </w:r>
      <w:r w:rsidR="0076254C" w:rsidRPr="00652A2F">
        <w:t>signs of swelling, leakage, and deformation.</w:t>
      </w:r>
      <w:r w:rsidRPr="00652A2F">
        <w:t xml:space="preserve">  Consider if buildup of any gases produced by waste decomposition or chemical reactions results in container deformation or loss of container integrity.    </w:t>
      </w:r>
    </w:p>
    <w:p w14:paraId="35DD7C6B" w14:textId="77777777" w:rsidR="00A008F8" w:rsidRPr="00652A2F" w:rsidRDefault="00A008F8"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0680F552" w14:textId="452E695D" w:rsidR="000B069D" w:rsidRPr="00652A2F" w:rsidRDefault="00A008F8"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 xml:space="preserve">For </w:t>
      </w:r>
      <w:r w:rsidR="00F97EAF">
        <w:t xml:space="preserve">radioactive </w:t>
      </w:r>
      <w:r w:rsidRPr="00652A2F">
        <w:t xml:space="preserve">materials in controlled or unrestricted areas </w:t>
      </w:r>
      <w:r w:rsidR="009C62F3">
        <w:t>consider if</w:t>
      </w:r>
      <w:r w:rsidR="00267D8D" w:rsidRPr="00652A2F">
        <w:t xml:space="preserve"> they are secured against unauthorized removal </w:t>
      </w:r>
      <w:r w:rsidR="00CF5153">
        <w:t>or access</w:t>
      </w:r>
      <w:r w:rsidR="0057527C">
        <w:t xml:space="preserve">; if they are controlled and maintained under constant surveillance; and if they are physically protected, as required. </w:t>
      </w:r>
    </w:p>
    <w:p w14:paraId="7AD5A6A8" w14:textId="77777777" w:rsidR="00B64D8B" w:rsidRPr="006F7ACD" w:rsidRDefault="00B64D8B"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22DABE26" w14:textId="6741E8F6" w:rsidR="00B64D8B" w:rsidRPr="00832079" w:rsidRDefault="00B64D8B"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eastAsia="Arial"/>
        </w:rPr>
      </w:pPr>
      <w:r w:rsidRPr="006F7ACD">
        <w:t>C</w:t>
      </w:r>
      <w:r w:rsidRPr="00652A2F">
        <w:t xml:space="preserve">onsider if the licensee has adequately </w:t>
      </w:r>
      <w:r w:rsidR="0049201C" w:rsidRPr="00652A2F">
        <w:t xml:space="preserve">evaluated </w:t>
      </w:r>
      <w:r w:rsidR="00CF5153">
        <w:t xml:space="preserve">radioactive </w:t>
      </w:r>
      <w:r w:rsidR="0049201C" w:rsidRPr="00652A2F">
        <w:t xml:space="preserve">material to determine if the material contains </w:t>
      </w:r>
      <w:r w:rsidR="00CF5153">
        <w:t xml:space="preserve">aggregated quantities of </w:t>
      </w:r>
      <w:r w:rsidR="0049201C" w:rsidRPr="00652A2F">
        <w:t xml:space="preserve">category 1 or category 2 material as defined by </w:t>
      </w:r>
      <w:r w:rsidR="00035458">
        <w:t xml:space="preserve">10 CFR </w:t>
      </w:r>
      <w:r w:rsidR="0049201C" w:rsidRPr="00652A2F">
        <w:t>Part 37.</w:t>
      </w:r>
      <w:r w:rsidR="00F70D96">
        <w:t xml:space="preserve">  Inspectors should focus on material that is located outside</w:t>
      </w:r>
      <w:r w:rsidR="0012328D">
        <w:t xml:space="preserve"> of the protected area (PA</w:t>
      </w:r>
      <w:r w:rsidR="0012328D" w:rsidRPr="00832079">
        <w:t xml:space="preserve">), </w:t>
      </w:r>
      <w:r w:rsidR="0012328D" w:rsidRPr="00832079">
        <w:rPr>
          <w:rFonts w:eastAsia="Arial"/>
        </w:rPr>
        <w:t>as described in the 10 CFR Part 73 security plan,</w:t>
      </w:r>
      <w:r w:rsidR="0012328D" w:rsidRPr="00832079">
        <w:t xml:space="preserve"> or that has the potential to be moved outside of the PA.</w:t>
      </w:r>
    </w:p>
    <w:p w14:paraId="39642E34" w14:textId="77777777" w:rsidR="002F5BAA" w:rsidRPr="00652A2F" w:rsidRDefault="002F5BAA"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259B5351" w14:textId="11DC9133" w:rsidR="00DF3F4B" w:rsidRPr="00652A2F" w:rsidRDefault="002F5BAA"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Review the</w:t>
      </w:r>
      <w:r w:rsidRPr="00F73988">
        <w:rPr>
          <w:color w:val="FF0000"/>
        </w:rPr>
        <w:t xml:space="preserve"> </w:t>
      </w:r>
      <w:r w:rsidRPr="00652A2F">
        <w:t xml:space="preserve">annual access </w:t>
      </w:r>
      <w:r w:rsidR="00602AAB">
        <w:t>authorization</w:t>
      </w:r>
      <w:r w:rsidR="00602AAB" w:rsidRPr="00652A2F">
        <w:t xml:space="preserve"> </w:t>
      </w:r>
      <w:r w:rsidRPr="00652A2F">
        <w:t>program review and consider if unauthorized pe</w:t>
      </w:r>
      <w:r w:rsidR="00B64D8B" w:rsidRPr="00652A2F">
        <w:t xml:space="preserve">rsonnel </w:t>
      </w:r>
      <w:r w:rsidR="00B64D8B" w:rsidRPr="00552E54">
        <w:t>were granted access to category</w:t>
      </w:r>
      <w:r w:rsidR="00B64D8B" w:rsidRPr="00652A2F">
        <w:t xml:space="preserve"> 1 or c</w:t>
      </w:r>
      <w:r w:rsidRPr="00652A2F">
        <w:t>ategory 2 material</w:t>
      </w:r>
      <w:r w:rsidR="00995701">
        <w:t xml:space="preserve"> that is </w:t>
      </w:r>
      <w:r w:rsidR="00552E54">
        <w:t>located outside</w:t>
      </w:r>
      <w:r w:rsidR="0012328D">
        <w:t xml:space="preserve"> the PA.</w:t>
      </w:r>
      <w:r w:rsidR="00552E54">
        <w:t xml:space="preserve"> </w:t>
      </w:r>
    </w:p>
    <w:p w14:paraId="223100F0" w14:textId="77777777" w:rsidR="00B64D8B" w:rsidRPr="00652A2F" w:rsidRDefault="00B64D8B"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18918892" w14:textId="52A13270" w:rsidR="00B64D8B" w:rsidRPr="00652A2F" w:rsidRDefault="00B64D8B"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Consider</w:t>
      </w:r>
      <w:r w:rsidR="00A27019">
        <w:t xml:space="preserve"> if the personnel who implement the 10 CFR Part 37 security </w:t>
      </w:r>
      <w:r w:rsidR="00552E54">
        <w:t xml:space="preserve">plan </w:t>
      </w:r>
      <w:r w:rsidR="00A27019">
        <w:t>(e.g., security staff and health physics staff) are trained</w:t>
      </w:r>
      <w:r w:rsidRPr="00652A2F">
        <w:t xml:space="preserve"> </w:t>
      </w:r>
      <w:r w:rsidR="00A27019">
        <w:t>and receive refresher training</w:t>
      </w:r>
      <w:r w:rsidR="001540E6">
        <w:t>.</w:t>
      </w:r>
      <w:r w:rsidRPr="00652A2F">
        <w:t xml:space="preserve"> </w:t>
      </w:r>
    </w:p>
    <w:p w14:paraId="52D8102F" w14:textId="77777777" w:rsidR="00DF3F4B" w:rsidRPr="00652A2F" w:rsidRDefault="00DF3F4B"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3C410348" w14:textId="7FC4E647" w:rsidR="00DF3F4B" w:rsidRPr="00652A2F" w:rsidRDefault="002F5BAA"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Review the</w:t>
      </w:r>
      <w:r w:rsidR="00035458">
        <w:t xml:space="preserve"> </w:t>
      </w:r>
      <w:r w:rsidRPr="00652A2F">
        <w:t>annual security pr</w:t>
      </w:r>
      <w:r w:rsidR="00DF3F4B" w:rsidRPr="00652A2F">
        <w:t>ogram review and consider the following:</w:t>
      </w:r>
    </w:p>
    <w:p w14:paraId="2527A904" w14:textId="77777777" w:rsidR="00DF3F4B" w:rsidRPr="00652A2F" w:rsidRDefault="00DF3F4B" w:rsidP="0045699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D7A9F7" w14:textId="07B5C0CB" w:rsidR="00DF3F4B" w:rsidRPr="0094550F" w:rsidRDefault="00B64D8B" w:rsidP="0045699C">
      <w:pPr>
        <w:pStyle w:val="ListParagraph"/>
        <w:numPr>
          <w:ilvl w:val="0"/>
          <w:numId w:val="43"/>
        </w:numPr>
        <w:ind w:left="1440" w:hanging="634"/>
      </w:pPr>
      <w:r w:rsidRPr="0094550F">
        <w:t>For material</w:t>
      </w:r>
      <w:r w:rsidR="0012328D">
        <w:t xml:space="preserve"> located outside of the PA,</w:t>
      </w:r>
      <w:r w:rsidRPr="0094550F">
        <w:t xml:space="preserve"> f</w:t>
      </w:r>
      <w:r w:rsidR="00DF3F4B" w:rsidRPr="0094550F">
        <w:t>ailures of equipment used to detect the unauthorized removal of category 1 and category 2 material</w:t>
      </w:r>
      <w:r w:rsidR="0049201C" w:rsidRPr="0094550F">
        <w:t>;</w:t>
      </w:r>
    </w:p>
    <w:p w14:paraId="16D82836" w14:textId="77777777" w:rsidR="00512EDA" w:rsidRPr="0094550F" w:rsidRDefault="00512EDA" w:rsidP="0045699C">
      <w:pPr>
        <w:ind w:left="1440" w:hanging="634"/>
      </w:pPr>
    </w:p>
    <w:p w14:paraId="30D8DF6C" w14:textId="48A70326" w:rsidR="00880779" w:rsidRPr="0094550F" w:rsidRDefault="00DF3F4B" w:rsidP="0045699C">
      <w:pPr>
        <w:pStyle w:val="ListParagraph"/>
        <w:numPr>
          <w:ilvl w:val="0"/>
          <w:numId w:val="43"/>
        </w:numPr>
        <w:ind w:left="1440" w:hanging="634"/>
      </w:pPr>
      <w:r w:rsidRPr="0094550F">
        <w:t>F</w:t>
      </w:r>
      <w:r w:rsidR="00B64D8B" w:rsidRPr="0094550F">
        <w:t>or material</w:t>
      </w:r>
      <w:r w:rsidR="0012328D">
        <w:t xml:space="preserve"> located outside of the PA,</w:t>
      </w:r>
      <w:r w:rsidR="00B64D8B" w:rsidRPr="0094550F">
        <w:t xml:space="preserve"> f</w:t>
      </w:r>
      <w:r w:rsidRPr="0094550F">
        <w:t>ailure</w:t>
      </w:r>
      <w:r w:rsidR="001540E6">
        <w:t>s</w:t>
      </w:r>
      <w:r w:rsidRPr="0094550F">
        <w:t xml:space="preserve"> to maintain continuous surveillance of category 1 material during periods when physical barriers or intrusion detection systems were disabled</w:t>
      </w:r>
      <w:r w:rsidR="00035458">
        <w:t xml:space="preserve"> (e.g., during periods of movement)</w:t>
      </w:r>
      <w:r w:rsidR="0049201C" w:rsidRPr="0094550F">
        <w:t>;</w:t>
      </w:r>
      <w:r w:rsidR="00880779" w:rsidRPr="0094550F">
        <w:t xml:space="preserve"> </w:t>
      </w:r>
    </w:p>
    <w:p w14:paraId="164A2425" w14:textId="7E8F062B" w:rsidR="00512EDA" w:rsidRPr="0094550F" w:rsidRDefault="00512EDA" w:rsidP="0045699C">
      <w:pPr>
        <w:ind w:left="1440" w:hanging="634"/>
      </w:pPr>
    </w:p>
    <w:p w14:paraId="0661D315" w14:textId="36458D2E" w:rsidR="00DF3F4B" w:rsidRPr="0094550F" w:rsidRDefault="00880779" w:rsidP="0045699C">
      <w:pPr>
        <w:pStyle w:val="ListParagraph"/>
        <w:numPr>
          <w:ilvl w:val="0"/>
          <w:numId w:val="43"/>
        </w:numPr>
        <w:ind w:left="1440" w:hanging="634"/>
      </w:pPr>
      <w:r w:rsidRPr="0094550F">
        <w:t xml:space="preserve">For radioactive waste </w:t>
      </w:r>
      <w:r w:rsidR="0015195F" w:rsidRPr="0094550F">
        <w:t>that is</w:t>
      </w:r>
      <w:r w:rsidR="0012328D">
        <w:t xml:space="preserve"> located outside of the PA and</w:t>
      </w:r>
      <w:r w:rsidR="0015195F" w:rsidRPr="0094550F">
        <w:t xml:space="preserve"> </w:t>
      </w:r>
      <w:r w:rsidRPr="0094550F">
        <w:t>that contains category 1 or category 2 quantities of radioactive material</w:t>
      </w:r>
      <w:r w:rsidR="003B1B0B" w:rsidRPr="0094550F">
        <w:t>,</w:t>
      </w:r>
      <w:r w:rsidR="00D84CBF">
        <w:t xml:space="preserve"> failures to </w:t>
      </w:r>
      <w:r w:rsidR="00007A9D">
        <w:t>correctly appl</w:t>
      </w:r>
      <w:r w:rsidR="00D84CBF">
        <w:t>y</w:t>
      </w:r>
      <w:r w:rsidR="00007A9D">
        <w:t xml:space="preserve"> the exemption criteria of 10 CFR 37.11(c)</w:t>
      </w:r>
      <w:r w:rsidR="003B1B0B" w:rsidRPr="0094550F">
        <w:t xml:space="preserve">; </w:t>
      </w:r>
    </w:p>
    <w:p w14:paraId="6A8C9FAF" w14:textId="6DD7A16B" w:rsidR="00512EDA" w:rsidRPr="0094550F" w:rsidRDefault="00512EDA" w:rsidP="0045699C">
      <w:pPr>
        <w:ind w:left="1440" w:hanging="634"/>
      </w:pPr>
    </w:p>
    <w:p w14:paraId="7378D3A6" w14:textId="1EA78BED" w:rsidR="00DF3F4B" w:rsidRPr="0094550F" w:rsidRDefault="00DF3F4B" w:rsidP="0045699C">
      <w:pPr>
        <w:pStyle w:val="ListParagraph"/>
        <w:numPr>
          <w:ilvl w:val="0"/>
          <w:numId w:val="43"/>
        </w:numPr>
        <w:ind w:left="1440" w:hanging="634"/>
      </w:pPr>
      <w:r w:rsidRPr="0094550F">
        <w:lastRenderedPageBreak/>
        <w:t>Failures to respond appropriately to any actual or attempted theft or diversion of category 1 or category 2 material</w:t>
      </w:r>
      <w:r w:rsidR="0049201C" w:rsidRPr="0094550F">
        <w:t>;</w:t>
      </w:r>
    </w:p>
    <w:p w14:paraId="046EB248" w14:textId="20A7729A" w:rsidR="00512EDA" w:rsidRPr="0094550F" w:rsidRDefault="00512EDA" w:rsidP="0045699C">
      <w:pPr>
        <w:ind w:left="1440" w:hanging="634"/>
      </w:pPr>
    </w:p>
    <w:p w14:paraId="0AFDAB96" w14:textId="475058F1" w:rsidR="000D3D5D" w:rsidRPr="0094550F" w:rsidRDefault="0049201C" w:rsidP="0045699C">
      <w:pPr>
        <w:pStyle w:val="ListParagraph"/>
        <w:numPr>
          <w:ilvl w:val="0"/>
          <w:numId w:val="43"/>
        </w:numPr>
        <w:ind w:left="1440" w:hanging="634"/>
      </w:pPr>
      <w:r w:rsidRPr="0094550F">
        <w:t>Failures to notify</w:t>
      </w:r>
      <w:r w:rsidR="00F64845">
        <w:t xml:space="preserve"> the</w:t>
      </w:r>
      <w:r w:rsidRPr="0094550F">
        <w:t xml:space="preserve"> </w:t>
      </w:r>
      <w:r w:rsidR="00F64845">
        <w:t>local law enforcement agency (</w:t>
      </w:r>
      <w:r w:rsidRPr="0094550F">
        <w:t>LLEA</w:t>
      </w:r>
      <w:r w:rsidR="00F64845">
        <w:t>)</w:t>
      </w:r>
      <w:r w:rsidRPr="0094550F">
        <w:t xml:space="preserve"> or the NRC of </w:t>
      </w:r>
      <w:r w:rsidR="00DF3F4B" w:rsidRPr="0094550F">
        <w:t xml:space="preserve">an actual theft or diversion of </w:t>
      </w:r>
      <w:r w:rsidR="00E663D6">
        <w:t xml:space="preserve">a </w:t>
      </w:r>
      <w:r w:rsidR="00DF3F4B" w:rsidRPr="0094550F">
        <w:t>category 1 or category 2</w:t>
      </w:r>
      <w:r w:rsidR="003E6C85">
        <w:t xml:space="preserve"> </w:t>
      </w:r>
      <w:r w:rsidR="00E663D6">
        <w:t xml:space="preserve">quantity of radioactive </w:t>
      </w:r>
      <w:r w:rsidR="003E6C85">
        <w:t>material</w:t>
      </w:r>
      <w:r w:rsidR="00DF3F4B" w:rsidRPr="0094550F">
        <w:t>, or of LLEA to respond to notifications as coordinated with the site</w:t>
      </w:r>
      <w:r w:rsidR="00512EDA" w:rsidRPr="0094550F">
        <w:t>; and</w:t>
      </w:r>
    </w:p>
    <w:p w14:paraId="7C2BB1D2" w14:textId="0018D302" w:rsidR="00512EDA" w:rsidRPr="0094550F" w:rsidRDefault="00512EDA" w:rsidP="0045699C">
      <w:pPr>
        <w:ind w:left="1440" w:hanging="634"/>
      </w:pPr>
    </w:p>
    <w:p w14:paraId="1064C99D" w14:textId="3388C99D" w:rsidR="002F5BAA" w:rsidRDefault="000D3D5D" w:rsidP="0045699C">
      <w:pPr>
        <w:pStyle w:val="ListParagraph"/>
        <w:numPr>
          <w:ilvl w:val="0"/>
          <w:numId w:val="43"/>
        </w:numPr>
        <w:ind w:left="1440" w:hanging="634"/>
      </w:pPr>
      <w:r w:rsidRPr="0094550F">
        <w:t>Actual cases where category 1 or categ</w:t>
      </w:r>
      <w:r w:rsidR="00AF04EB" w:rsidRPr="0094550F">
        <w:t>ory 2 radioactive material was accessed by unauthorized individuals, stolen or diverted from its intended location</w:t>
      </w:r>
      <w:r w:rsidR="00512EDA" w:rsidRPr="0094550F">
        <w:t>.</w:t>
      </w:r>
    </w:p>
    <w:p w14:paraId="6F296AD1" w14:textId="77777777" w:rsidR="001848DB" w:rsidRDefault="001848DB" w:rsidP="00CC49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36B4EF4C" w14:textId="3BED5050" w:rsidR="008F7B48" w:rsidRPr="00652A2F" w:rsidRDefault="008F7B48" w:rsidP="0045699C">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 xml:space="preserve">Select sealed sources from the licensee’s inventory that present the greatest radiological risk.  </w:t>
      </w:r>
      <w:r w:rsidR="00512EDA">
        <w:t>Consider if the</w:t>
      </w:r>
      <w:r w:rsidRPr="00652A2F">
        <w:t xml:space="preserve"> sources are accounted for and have been verified to be intact (i.e., they are not leaking their radioactive content). </w:t>
      </w:r>
    </w:p>
    <w:p w14:paraId="564CF493" w14:textId="77777777" w:rsidR="008F7B48" w:rsidRPr="00652A2F" w:rsidRDefault="008F7B48" w:rsidP="0045699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4F8D8F" w14:textId="76498CF5" w:rsidR="008F7B48" w:rsidRPr="00652A2F" w:rsidRDefault="008F7B48" w:rsidP="004569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652A2F">
        <w:t xml:space="preserve">Licensees are required under 20.1501(a)(2) to conduct surveys </w:t>
      </w:r>
      <w:r w:rsidR="00D03D8C">
        <w:t xml:space="preserve">that may be necessary to comply with </w:t>
      </w:r>
      <w:r w:rsidR="00C84DC3">
        <w:t xml:space="preserve">Part 20 and </w:t>
      </w:r>
      <w:r w:rsidRPr="00652A2F">
        <w:t xml:space="preserve">that are reasonable under the circumstances to evaluate the magnitude and extent of radiation levels; evaluate quantities of radioactivity; and evaluate potential radiological hazards.  </w:t>
      </w:r>
    </w:p>
    <w:p w14:paraId="43F67ED7" w14:textId="77777777" w:rsidR="008F7B48" w:rsidRPr="00652A2F" w:rsidRDefault="008F7B48" w:rsidP="004569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626CDA6A" w14:textId="0F8639DE" w:rsidR="008F7B48" w:rsidRPr="00652A2F" w:rsidRDefault="008F7B48" w:rsidP="004569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652A2F">
        <w:t xml:space="preserve">Some plants have </w:t>
      </w:r>
      <w:r w:rsidR="00F64845">
        <w:t>technical specification (</w:t>
      </w:r>
      <w:r w:rsidRPr="00652A2F">
        <w:t>TS</w:t>
      </w:r>
      <w:r w:rsidR="00F64845">
        <w:t>)</w:t>
      </w:r>
      <w:r w:rsidRPr="00652A2F">
        <w:t xml:space="preserve"> requirements to inventory and leak test sources greater than a certain activity (e.g., &gt; 100 microcurie beta/gamma, and 5 microcurie alpha activity).  Other plants may have moved this requirement to a </w:t>
      </w:r>
      <w:r w:rsidR="00BD5DFA" w:rsidRPr="00652A2F">
        <w:t>licensee-controlled</w:t>
      </w:r>
      <w:r w:rsidRPr="00652A2F">
        <w:t xml:space="preserve"> document.  In cases where the specific requirements, as stated in a plant’s license, are different than the applicable regulations, licensees are obligated to meet the specific requirements as stated in their license.  Therefore, it is possible that a </w:t>
      </w:r>
      <w:r w:rsidR="000B069D" w:rsidRPr="00652A2F">
        <w:t>licensee</w:t>
      </w:r>
      <w:r w:rsidRPr="00652A2F">
        <w:t xml:space="preserve"> would be obligated to leak test sources that are otherwise exempt from leak testing per NRC regulations</w:t>
      </w:r>
      <w:r w:rsidR="00C84DC3">
        <w:t>.</w:t>
      </w:r>
      <w:r w:rsidRPr="00652A2F">
        <w:t xml:space="preserve"> </w:t>
      </w:r>
      <w:r w:rsidR="00485DD5">
        <w:t xml:space="preserve"> </w:t>
      </w:r>
      <w:r w:rsidR="00C84DC3">
        <w:t>For example, if</w:t>
      </w:r>
      <w:r w:rsidRPr="00652A2F">
        <w:t xml:space="preserve"> that licensee</w:t>
      </w:r>
      <w:r w:rsidR="000B069D" w:rsidRPr="00652A2F">
        <w:t>’s TS</w:t>
      </w:r>
      <w:r w:rsidRPr="00652A2F">
        <w:t xml:space="preserve"> contains a provision that generically states that sources above a certain level require leak testing.   </w:t>
      </w:r>
    </w:p>
    <w:p w14:paraId="05040C52" w14:textId="51E8E68F" w:rsidR="008F7B48" w:rsidRPr="00652A2F" w:rsidRDefault="008F7B48" w:rsidP="00F442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40"/>
        <w:ind w:left="810"/>
      </w:pPr>
      <w:r w:rsidRPr="00652A2F">
        <w:t xml:space="preserve">The focus of this specific inspection </w:t>
      </w:r>
      <w:r w:rsidR="002D39A7" w:rsidRPr="00652A2F">
        <w:t>item</w:t>
      </w:r>
      <w:r w:rsidRPr="00652A2F">
        <w:t xml:space="preserve"> is on sealed sources that present the greatest radiological risk in the event their leakage is not adequately monitored.  Devices that only contain exempt concentrations (10 CFR 30.14) or exempt quantities (10 CFR 30.18); or certain devices that are exempt from NRC materials licensing requirements under 10 CFR 30.15, 10 CFR 30.19, 10 CFR 30.20 or 10 CFR 30.22; or devices that contain generally licensed by-product materials that are exempt from leak testing as described in 10 CFR 31.5(c)(2)(</w:t>
      </w:r>
      <w:proofErr w:type="spellStart"/>
      <w:r w:rsidRPr="00652A2F">
        <w:t>i</w:t>
      </w:r>
      <w:proofErr w:type="spellEnd"/>
      <w:r w:rsidRPr="00652A2F">
        <w:t xml:space="preserve">) or (ii) do not require leak testing per NRC regulations and do not fall within the scope of this inspection </w:t>
      </w:r>
      <w:r w:rsidR="002D39A7" w:rsidRPr="00652A2F">
        <w:t>item</w:t>
      </w:r>
      <w:r w:rsidRPr="00652A2F">
        <w:t xml:space="preserve">.  </w:t>
      </w:r>
      <w:r w:rsidR="00F4420D" w:rsidRPr="00652A2F">
        <w:t xml:space="preserve">Performance deficiencies that result from licensees failing to leak test sources that require leak testing by a TS or a procedure but are exempt per NRC regulations specifically listed in this paragraph should be dispositioned as minor violations. </w:t>
      </w:r>
    </w:p>
    <w:p w14:paraId="07596A47" w14:textId="77777777" w:rsidR="008F7B48" w:rsidRPr="00652A2F" w:rsidRDefault="008F7B48" w:rsidP="004569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786037F4" w14:textId="7C0AC937" w:rsidR="008F7B48" w:rsidRPr="00652A2F" w:rsidRDefault="008F7B48" w:rsidP="0045699C">
      <w:pPr>
        <w:pStyle w:val="Heading1"/>
        <w:shd w:val="clear" w:color="auto" w:fill="FFFFFF"/>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beforeAutospacing="0" w:after="0" w:afterAutospacing="0"/>
        <w:ind w:left="806"/>
        <w:rPr>
          <w:rFonts w:ascii="Arial" w:hAnsi="Arial" w:cs="Arial"/>
          <w:b w:val="0"/>
          <w:bCs w:val="0"/>
          <w:kern w:val="0"/>
          <w:sz w:val="22"/>
          <w:szCs w:val="22"/>
        </w:rPr>
      </w:pPr>
      <w:r w:rsidRPr="00652A2F">
        <w:rPr>
          <w:rFonts w:ascii="Arial" w:hAnsi="Arial" w:cs="Arial"/>
          <w:b w:val="0"/>
          <w:bCs w:val="0"/>
          <w:kern w:val="0"/>
          <w:sz w:val="22"/>
          <w:szCs w:val="22"/>
        </w:rPr>
        <w:t xml:space="preserve">High activity irradiators/calibrators are required to be registered in the NRC Sealed Source and Device Registry (SSDR).  The SSDR lists which sources can be used in a particular device, the frequency for leak tests, the ANSI Category (ANSI CAT I is a self-shielded irradiator whereas a CAT II would fall under 10 CFR Part 36, “Licenses </w:t>
      </w:r>
      <w:r w:rsidR="00552E54">
        <w:rPr>
          <w:rFonts w:ascii="Arial" w:hAnsi="Arial" w:cs="Arial"/>
          <w:b w:val="0"/>
          <w:bCs w:val="0"/>
          <w:kern w:val="0"/>
          <w:sz w:val="22"/>
          <w:szCs w:val="22"/>
        </w:rPr>
        <w:t>a</w:t>
      </w:r>
      <w:r w:rsidRPr="00652A2F">
        <w:rPr>
          <w:rFonts w:ascii="Arial" w:hAnsi="Arial" w:cs="Arial"/>
          <w:b w:val="0"/>
          <w:bCs w:val="0"/>
          <w:kern w:val="0"/>
          <w:sz w:val="22"/>
          <w:szCs w:val="22"/>
        </w:rPr>
        <w:t xml:space="preserve">nd Radiation Safety Requirements </w:t>
      </w:r>
      <w:r w:rsidR="00552E54">
        <w:rPr>
          <w:rFonts w:ascii="Arial" w:hAnsi="Arial" w:cs="Arial"/>
          <w:b w:val="0"/>
          <w:bCs w:val="0"/>
          <w:kern w:val="0"/>
          <w:sz w:val="22"/>
          <w:szCs w:val="22"/>
        </w:rPr>
        <w:t>for</w:t>
      </w:r>
      <w:r w:rsidR="00552E54" w:rsidRPr="00652A2F">
        <w:rPr>
          <w:rFonts w:ascii="Arial" w:hAnsi="Arial" w:cs="Arial"/>
          <w:b w:val="0"/>
          <w:bCs w:val="0"/>
          <w:kern w:val="0"/>
          <w:sz w:val="22"/>
          <w:szCs w:val="22"/>
        </w:rPr>
        <w:t xml:space="preserve"> </w:t>
      </w:r>
      <w:r w:rsidRPr="00652A2F">
        <w:rPr>
          <w:rFonts w:ascii="Arial" w:hAnsi="Arial" w:cs="Arial"/>
          <w:b w:val="0"/>
          <w:bCs w:val="0"/>
          <w:kern w:val="0"/>
          <w:sz w:val="22"/>
          <w:szCs w:val="22"/>
        </w:rPr>
        <w:t xml:space="preserve">Irradiators”), conditions of normal use, and other information related to the use of the device.  </w:t>
      </w:r>
    </w:p>
    <w:p w14:paraId="1E4F83FA" w14:textId="77777777" w:rsidR="008F7B48" w:rsidRPr="00652A2F" w:rsidRDefault="008F7B48" w:rsidP="004569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p>
    <w:p w14:paraId="6B86DCDE" w14:textId="5A69062B" w:rsidR="008F7B48" w:rsidRPr="00652A2F" w:rsidRDefault="008F7B48" w:rsidP="004569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652A2F">
        <w:t xml:space="preserve">Routine maintenance can be performed by licensee personnel, but non-routine maintenance must be performed by the device manufacturer (or distributor) or a person specifically authorized by NRC or an Agreement State.  </w:t>
      </w:r>
    </w:p>
    <w:p w14:paraId="2FD422B1" w14:textId="77777777" w:rsidR="008F7B48" w:rsidRPr="00652A2F" w:rsidRDefault="008F7B48" w:rsidP="0045699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3109E7" w14:textId="56B4E2FF" w:rsidR="00125CE0" w:rsidRDefault="009C62F3" w:rsidP="002B7F7E">
      <w:pPr>
        <w:widowControl/>
        <w:numPr>
          <w:ilvl w:val="0"/>
          <w:numId w:val="7"/>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Determine if</w:t>
      </w:r>
      <w:r w:rsidR="008F7B48" w:rsidRPr="00652A2F">
        <w:t xml:space="preserve"> any transactions since the last inspection involving nationally tracked sources were reported in accordance with 10 CFR 20.2207.</w:t>
      </w:r>
    </w:p>
    <w:p w14:paraId="2E3AC2EE" w14:textId="781412EF" w:rsidR="00F35A70" w:rsidRDefault="00F35A70"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jc w:val="both"/>
      </w:pPr>
    </w:p>
    <w:p w14:paraId="51BFC0E7" w14:textId="657F2E2D" w:rsidR="00AD0241" w:rsidRPr="00652A2F" w:rsidRDefault="00CD78E0" w:rsidP="0045699C">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r w:rsidRPr="00652A2F">
        <w:t>03</w:t>
      </w:r>
      <w:r w:rsidR="001B48B1" w:rsidRPr="00652A2F">
        <w:t>.0</w:t>
      </w:r>
      <w:r w:rsidR="00B36534" w:rsidRPr="00652A2F">
        <w:t>2</w:t>
      </w:r>
      <w:r w:rsidR="001B48B1" w:rsidRPr="00652A2F">
        <w:tab/>
      </w:r>
      <w:r w:rsidR="004447FD" w:rsidRPr="00C97FF1">
        <w:rPr>
          <w:u w:val="single"/>
        </w:rPr>
        <w:t xml:space="preserve">Solid </w:t>
      </w:r>
      <w:r w:rsidR="001B48B1" w:rsidRPr="00652A2F">
        <w:rPr>
          <w:u w:val="single"/>
        </w:rPr>
        <w:t xml:space="preserve">Radioactive </w:t>
      </w:r>
      <w:r w:rsidR="005E3AA7" w:rsidRPr="00652A2F">
        <w:rPr>
          <w:u w:val="single"/>
        </w:rPr>
        <w:t>W</w:t>
      </w:r>
      <w:r w:rsidR="001B48B1" w:rsidRPr="00652A2F">
        <w:rPr>
          <w:u w:val="single"/>
        </w:rPr>
        <w:t xml:space="preserve">aste </w:t>
      </w:r>
      <w:r w:rsidR="005E3AA7" w:rsidRPr="00652A2F">
        <w:rPr>
          <w:u w:val="single"/>
        </w:rPr>
        <w:t>S</w:t>
      </w:r>
      <w:r w:rsidR="001B48B1" w:rsidRPr="00652A2F">
        <w:rPr>
          <w:u w:val="single"/>
        </w:rPr>
        <w:t xml:space="preserve">ystem </w:t>
      </w:r>
      <w:r w:rsidR="005E3AA7" w:rsidRPr="00652A2F">
        <w:rPr>
          <w:u w:val="single"/>
        </w:rPr>
        <w:t>W</w:t>
      </w:r>
      <w:r w:rsidR="001B48B1" w:rsidRPr="00652A2F">
        <w:rPr>
          <w:u w:val="single"/>
        </w:rPr>
        <w:t>alk</w:t>
      </w:r>
      <w:r w:rsidR="00276267" w:rsidRPr="00652A2F">
        <w:rPr>
          <w:u w:val="single"/>
        </w:rPr>
        <w:t>-</w:t>
      </w:r>
      <w:r w:rsidR="00EF211E" w:rsidRPr="00652A2F">
        <w:rPr>
          <w:u w:val="single"/>
        </w:rPr>
        <w:t>D</w:t>
      </w:r>
      <w:r w:rsidR="001B48B1" w:rsidRPr="00652A2F">
        <w:rPr>
          <w:u w:val="single"/>
        </w:rPr>
        <w:t>own</w:t>
      </w:r>
      <w:r w:rsidR="00B61FF6" w:rsidRPr="00652A2F">
        <w:rPr>
          <w:u w:val="single"/>
        </w:rPr>
        <w:t xml:space="preserve"> Sample</w:t>
      </w:r>
    </w:p>
    <w:p w14:paraId="246D0FB5" w14:textId="77777777" w:rsidR="00E562B0" w:rsidRDefault="00E562B0"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6D247061" w14:textId="36471F2C" w:rsidR="00CC64C3" w:rsidRPr="00652A2F" w:rsidRDefault="00CC64C3" w:rsidP="00DB2214">
      <w:pPr>
        <w:widowControl/>
        <w:tabs>
          <w:tab w:val="left" w:pos="18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rsidRPr="00652A2F">
        <w:rPr>
          <w:b/>
        </w:rPr>
        <w:t xml:space="preserve">Walkdown accessible portions of </w:t>
      </w:r>
      <w:r w:rsidR="002D39A7" w:rsidRPr="00652A2F">
        <w:rPr>
          <w:b/>
        </w:rPr>
        <w:t>a</w:t>
      </w:r>
      <w:r w:rsidR="004447FD">
        <w:rPr>
          <w:b/>
        </w:rPr>
        <w:t xml:space="preserve"> solid</w:t>
      </w:r>
      <w:r w:rsidR="002D39A7" w:rsidRPr="00652A2F">
        <w:rPr>
          <w:b/>
        </w:rPr>
        <w:t xml:space="preserve"> </w:t>
      </w:r>
      <w:r w:rsidR="00562650" w:rsidRPr="00652A2F">
        <w:rPr>
          <w:b/>
        </w:rPr>
        <w:t>rad</w:t>
      </w:r>
      <w:r w:rsidR="00112772" w:rsidRPr="00652A2F">
        <w:rPr>
          <w:b/>
        </w:rPr>
        <w:t xml:space="preserve">ioactive </w:t>
      </w:r>
      <w:r w:rsidR="00562650" w:rsidRPr="00652A2F">
        <w:rPr>
          <w:b/>
        </w:rPr>
        <w:t xml:space="preserve">waste </w:t>
      </w:r>
      <w:r w:rsidRPr="00652A2F">
        <w:rPr>
          <w:b/>
        </w:rPr>
        <w:t xml:space="preserve">system </w:t>
      </w:r>
      <w:r w:rsidR="00695981" w:rsidRPr="00652A2F">
        <w:rPr>
          <w:b/>
        </w:rPr>
        <w:t xml:space="preserve">and </w:t>
      </w:r>
      <w:r w:rsidRPr="00652A2F">
        <w:rPr>
          <w:b/>
        </w:rPr>
        <w:t xml:space="preserve">verify that the </w:t>
      </w:r>
      <w:r w:rsidR="00695981" w:rsidRPr="00652A2F">
        <w:rPr>
          <w:b/>
        </w:rPr>
        <w:t xml:space="preserve">selected system is correctly configured and able to perform its intended function. </w:t>
      </w:r>
    </w:p>
    <w:p w14:paraId="302B538B" w14:textId="77777777" w:rsidR="00CC64C3" w:rsidRPr="00652A2F" w:rsidRDefault="00CC64C3"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2E87EECE" w14:textId="45CBA60E" w:rsidR="00CC64C3" w:rsidRPr="00652A2F" w:rsidRDefault="00CC64C3" w:rsidP="004569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r w:rsidRPr="00652A2F">
        <w:rPr>
          <w:u w:val="single"/>
        </w:rPr>
        <w:t>Specific Guidance</w:t>
      </w:r>
    </w:p>
    <w:p w14:paraId="726B973D" w14:textId="77777777" w:rsidR="00AD0241" w:rsidRPr="00652A2F" w:rsidRDefault="00AD0241" w:rsidP="004569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pPr>
    </w:p>
    <w:p w14:paraId="44FB55FE" w14:textId="2FA7AA33" w:rsidR="004A4B6A" w:rsidRPr="00947A6B" w:rsidRDefault="00DD7CC3" w:rsidP="00947A6B">
      <w:pPr>
        <w:pStyle w:val="ListParagraph"/>
        <w:numPr>
          <w:ilvl w:val="0"/>
          <w:numId w:val="50"/>
        </w:numPr>
        <w:ind w:left="807" w:hanging="533"/>
      </w:pPr>
      <w:r>
        <w:t>Consider</w:t>
      </w:r>
      <w:r w:rsidR="005C28EF" w:rsidRPr="00947A6B">
        <w:t xml:space="preserve"> radioactive waste processing equipment that is abandoned in place</w:t>
      </w:r>
      <w:r w:rsidR="00112772" w:rsidRPr="00947A6B">
        <w:t xml:space="preserve"> </w:t>
      </w:r>
      <w:r w:rsidR="005C28EF" w:rsidRPr="00947A6B">
        <w:t xml:space="preserve">and </w:t>
      </w:r>
      <w:r w:rsidR="00AE660A" w:rsidRPr="00947A6B">
        <w:t xml:space="preserve">evaluate licensee controls to </w:t>
      </w:r>
      <w:r w:rsidR="001B48B1" w:rsidRPr="00947A6B">
        <w:t xml:space="preserve">ensure that the equipment will not contribute to an unmonitored release path </w:t>
      </w:r>
      <w:r w:rsidR="00AA6E1F">
        <w:t xml:space="preserve">and is isolated from </w:t>
      </w:r>
      <w:r w:rsidR="001B48B1" w:rsidRPr="00947A6B">
        <w:t>operating systems.</w:t>
      </w:r>
      <w:r w:rsidR="00AE660A" w:rsidRPr="00947A6B">
        <w:t xml:space="preserve">    </w:t>
      </w:r>
    </w:p>
    <w:p w14:paraId="25FF0EDB" w14:textId="77777777" w:rsidR="004A4B6A" w:rsidRPr="00947A6B" w:rsidRDefault="004A4B6A" w:rsidP="00947A6B">
      <w:pPr>
        <w:ind w:left="807" w:hanging="533"/>
      </w:pPr>
    </w:p>
    <w:p w14:paraId="73F99E3E" w14:textId="17D50294" w:rsidR="001B48B1" w:rsidRPr="00947A6B" w:rsidRDefault="00DD7CC3" w:rsidP="00947A6B">
      <w:pPr>
        <w:pStyle w:val="ListParagraph"/>
        <w:numPr>
          <w:ilvl w:val="0"/>
          <w:numId w:val="50"/>
        </w:numPr>
        <w:ind w:left="807" w:hanging="533"/>
      </w:pPr>
      <w:r>
        <w:t>Consider</w:t>
      </w:r>
      <w:r w:rsidR="004A4B6A" w:rsidRPr="00947A6B">
        <w:t xml:space="preserve"> radioactive waste processing equipment that is not operational and has not been abandoned in place and evaluate licensee actions to repair and return the equipment to service.  </w:t>
      </w:r>
      <w:r w:rsidR="004A4B6A" w:rsidRPr="003D6663">
        <w:t>Consider if the licensee is meeting TS requirement</w:t>
      </w:r>
      <w:r w:rsidR="009C24C0" w:rsidRPr="003D6663">
        <w:t>s</w:t>
      </w:r>
      <w:r w:rsidR="004A4B6A" w:rsidRPr="003D6663">
        <w:t xml:space="preserve"> on the use of radi</w:t>
      </w:r>
      <w:r w:rsidR="004A4B6A" w:rsidRPr="00952C89">
        <w:t xml:space="preserve">oactive waste processing equipment to ensure that appropriate portions of these systems are used to reduce releases of radioactivity when the projected doses in a period of 31 days would exceed 2% of the guidelines for the annual dose or dose commitment, conforming to 10 CFR </w:t>
      </w:r>
      <w:r w:rsidR="005B7913" w:rsidRPr="00952C89">
        <w:t xml:space="preserve">Part </w:t>
      </w:r>
      <w:r w:rsidR="004A4B6A" w:rsidRPr="00952C89">
        <w:t>50, Appendix I</w:t>
      </w:r>
      <w:r w:rsidR="004A4B6A" w:rsidRPr="00947A6B">
        <w:t xml:space="preserve">.  </w:t>
      </w:r>
    </w:p>
    <w:p w14:paraId="24B03468" w14:textId="77777777" w:rsidR="00AD0241" w:rsidRPr="00947A6B" w:rsidRDefault="00AD0241" w:rsidP="00947A6B">
      <w:pPr>
        <w:ind w:left="807" w:hanging="533"/>
      </w:pPr>
    </w:p>
    <w:p w14:paraId="2FC1E22B" w14:textId="64ECBE20" w:rsidR="00AD0241" w:rsidRPr="00947A6B" w:rsidRDefault="00C6402C" w:rsidP="00947A6B">
      <w:pPr>
        <w:pStyle w:val="ListParagraph"/>
        <w:numPr>
          <w:ilvl w:val="0"/>
          <w:numId w:val="50"/>
        </w:numPr>
        <w:ind w:left="807" w:hanging="533"/>
      </w:pPr>
      <w:r w:rsidRPr="00947A6B">
        <w:t>R</w:t>
      </w:r>
      <w:r w:rsidR="001B48B1" w:rsidRPr="00947A6B">
        <w:t xml:space="preserve">eview any changes made to the radioactive waste processing system.  </w:t>
      </w:r>
      <w:r w:rsidR="005C4880" w:rsidRPr="00947A6B">
        <w:t>Consider if</w:t>
      </w:r>
      <w:r w:rsidR="001B48B1" w:rsidRPr="00947A6B">
        <w:t xml:space="preserve"> changes </w:t>
      </w:r>
      <w:r w:rsidR="00AF4FD1" w:rsidRPr="00947A6B">
        <w:t xml:space="preserve">from </w:t>
      </w:r>
      <w:r w:rsidR="003C04F5" w:rsidRPr="00947A6B">
        <w:t>what i</w:t>
      </w:r>
      <w:r w:rsidR="00AF4FD1" w:rsidRPr="00947A6B">
        <w:t xml:space="preserve">s described in the FSAR </w:t>
      </w:r>
      <w:r w:rsidR="001B48B1" w:rsidRPr="00947A6B">
        <w:t xml:space="preserve">were reviewed and documented </w:t>
      </w:r>
      <w:r w:rsidR="00D56621" w:rsidRPr="00947A6B">
        <w:t>as required</w:t>
      </w:r>
      <w:r w:rsidR="001B48B1" w:rsidRPr="00947A6B">
        <w:t>,</w:t>
      </w:r>
      <w:r w:rsidR="0076254C" w:rsidRPr="00947A6B">
        <w:t xml:space="preserve"> and, if applicable, that the licensee has reviewed the safety significance of equipment abandoned in place</w:t>
      </w:r>
      <w:r w:rsidR="001B48B1" w:rsidRPr="00947A6B">
        <w:t>.</w:t>
      </w:r>
      <w:r w:rsidR="00352CD3">
        <w:t xml:space="preserve">  </w:t>
      </w:r>
      <w:r w:rsidR="00352CD3" w:rsidRPr="00352CD3">
        <w:t xml:space="preserve">If the licensee uses a vendor to perform onsite waste handling or processing, </w:t>
      </w:r>
      <w:r w:rsidR="00352CD3">
        <w:t>consider if</w:t>
      </w:r>
      <w:r w:rsidR="00352CD3" w:rsidRPr="00352CD3">
        <w:t xml:space="preserve"> any changes in the system configuration were made in accordance with vendor manuals, diagrams and procedures. </w:t>
      </w:r>
      <w:r w:rsidR="00352CD3">
        <w:t xml:space="preserve"> </w:t>
      </w:r>
    </w:p>
    <w:p w14:paraId="2C80364E" w14:textId="77777777" w:rsidR="00310F2B" w:rsidRPr="00947A6B" w:rsidRDefault="00310F2B" w:rsidP="00947A6B">
      <w:pPr>
        <w:ind w:left="807" w:hanging="533"/>
      </w:pPr>
    </w:p>
    <w:p w14:paraId="703CB9C7" w14:textId="29BFD4DF" w:rsidR="00310F2B" w:rsidRPr="00832079" w:rsidRDefault="00DF6B3E" w:rsidP="00CC499A">
      <w:pPr>
        <w:pStyle w:val="ListParagraph"/>
        <w:numPr>
          <w:ilvl w:val="0"/>
          <w:numId w:val="50"/>
        </w:numPr>
        <w:ind w:left="807" w:hanging="533"/>
      </w:pPr>
      <w:r w:rsidRPr="00832079">
        <w:t>Consider if</w:t>
      </w:r>
      <w:r w:rsidR="00310F2B" w:rsidRPr="00832079">
        <w:t xml:space="preserve"> </w:t>
      </w:r>
      <w:r w:rsidR="001E3E9A" w:rsidRPr="00832079">
        <w:rPr>
          <w:rFonts w:eastAsia="Arial"/>
        </w:rPr>
        <w:t>solid radioactive waste is processed</w:t>
      </w:r>
      <w:r w:rsidR="001E3E9A" w:rsidRPr="00832079">
        <w:t xml:space="preserve"> </w:t>
      </w:r>
      <w:r w:rsidR="00310F2B" w:rsidRPr="00832079">
        <w:t>consistent with the PCP</w:t>
      </w:r>
      <w:r w:rsidR="00045CC8" w:rsidRPr="00832079">
        <w:t xml:space="preserve"> </w:t>
      </w:r>
      <w:r w:rsidR="00045CC8" w:rsidRPr="00832079">
        <w:rPr>
          <w:rFonts w:eastAsia="Arial"/>
        </w:rPr>
        <w:t>and licensee procedures</w:t>
      </w:r>
      <w:r w:rsidR="00210D6D" w:rsidRPr="00832079">
        <w:t>.</w:t>
      </w:r>
      <w:r w:rsidR="00310F2B" w:rsidRPr="00832079">
        <w:t xml:space="preserve"> </w:t>
      </w:r>
    </w:p>
    <w:p w14:paraId="767E0A86" w14:textId="77777777" w:rsidR="00310F2B" w:rsidRPr="00832079" w:rsidRDefault="00310F2B" w:rsidP="00947A6B">
      <w:pPr>
        <w:ind w:left="807" w:hanging="533"/>
      </w:pPr>
    </w:p>
    <w:p w14:paraId="1F8C89E1" w14:textId="1E093ED6" w:rsidR="00AE660A" w:rsidRPr="00832079" w:rsidRDefault="00310F2B" w:rsidP="00947A6B">
      <w:pPr>
        <w:pStyle w:val="ListParagraph"/>
        <w:numPr>
          <w:ilvl w:val="0"/>
          <w:numId w:val="50"/>
        </w:numPr>
        <w:ind w:left="807" w:hanging="533"/>
      </w:pPr>
      <w:r w:rsidRPr="00832079">
        <w:t xml:space="preserve">For those systems that provide tank recirculation, </w:t>
      </w:r>
      <w:r w:rsidR="00210D6D" w:rsidRPr="00832079">
        <w:t>consider</w:t>
      </w:r>
      <w:r w:rsidR="00DF6B3E" w:rsidRPr="00832079">
        <w:t xml:space="preserve"> if </w:t>
      </w:r>
      <w:r w:rsidRPr="00832079">
        <w:t>the tank recirculation procedure provides sufficient mixing.</w:t>
      </w:r>
      <w:r w:rsidR="00AE660A" w:rsidRPr="00832079">
        <w:t xml:space="preserve">  Generally, a minimum of three volumes of mixing is provided.  See ASTM D3370-10, “Standard Practices for Sampling Water from Closed Conduits” section 11.4 for tank </w:t>
      </w:r>
      <w:r w:rsidR="0066020E" w:rsidRPr="00832079">
        <w:rPr>
          <w:rFonts w:eastAsia="Arial"/>
        </w:rPr>
        <w:t>recirculation</w:t>
      </w:r>
      <w:r w:rsidR="00AE660A" w:rsidRPr="00832079">
        <w:t xml:space="preserve"> information and section 12.2 for sample line flushing.  </w:t>
      </w:r>
    </w:p>
    <w:p w14:paraId="6D923E13" w14:textId="77777777" w:rsidR="00AE660A" w:rsidRPr="00832079" w:rsidRDefault="00AE660A" w:rsidP="00947A6B">
      <w:pPr>
        <w:ind w:left="807" w:hanging="533"/>
      </w:pPr>
    </w:p>
    <w:p w14:paraId="19FB36AF" w14:textId="2B5DCFF4" w:rsidR="00AE660A" w:rsidRPr="00947A6B" w:rsidRDefault="00DF6B3E" w:rsidP="00947A6B">
      <w:pPr>
        <w:pStyle w:val="ListParagraph"/>
        <w:numPr>
          <w:ilvl w:val="0"/>
          <w:numId w:val="50"/>
        </w:numPr>
        <w:ind w:left="807" w:hanging="533"/>
      </w:pPr>
      <w:r w:rsidRPr="00832079">
        <w:t>T</w:t>
      </w:r>
      <w:r w:rsidR="00310F2B" w:rsidRPr="00832079">
        <w:t>he licensee’s PCP</w:t>
      </w:r>
      <w:r w:rsidRPr="00832079">
        <w:t xml:space="preserve"> should</w:t>
      </w:r>
      <w:r w:rsidR="00310F2B" w:rsidRPr="00832079">
        <w:t xml:space="preserve"> correct</w:t>
      </w:r>
      <w:r w:rsidRPr="00832079">
        <w:t>ly d</w:t>
      </w:r>
      <w:r w:rsidR="00310F2B" w:rsidRPr="00832079">
        <w:t>escribe the current methods and procedures for dewatering and waste stabilization.</w:t>
      </w:r>
      <w:r w:rsidR="00AE660A" w:rsidRPr="00832079">
        <w:t xml:space="preserve">  Consider</w:t>
      </w:r>
      <w:r w:rsidR="00210D6D" w:rsidRPr="00832079">
        <w:t xml:space="preserve"> </w:t>
      </w:r>
      <w:r w:rsidR="00610147" w:rsidRPr="00832079">
        <w:rPr>
          <w:rFonts w:eastAsia="Arial"/>
        </w:rPr>
        <w:t xml:space="preserve">the </w:t>
      </w:r>
      <w:r w:rsidR="004220BE" w:rsidRPr="00832079">
        <w:rPr>
          <w:rFonts w:eastAsia="Arial"/>
        </w:rPr>
        <w:t>process the licensee uses</w:t>
      </w:r>
      <w:r w:rsidR="00DD26DC" w:rsidRPr="00832079">
        <w:t xml:space="preserve"> for the </w:t>
      </w:r>
      <w:r w:rsidR="00AE660A" w:rsidRPr="00947A6B">
        <w:t>removal of freestanding liquid</w:t>
      </w:r>
      <w:r w:rsidR="00610147">
        <w:t>;</w:t>
      </w:r>
      <w:r w:rsidR="00DD26DC" w:rsidRPr="00947A6B">
        <w:t xml:space="preserve"> particularly prior to shipment</w:t>
      </w:r>
      <w:r w:rsidR="00AE660A" w:rsidRPr="00947A6B">
        <w:t>.  If the licensee uses a</w:t>
      </w:r>
      <w:r w:rsidR="00DD26DC" w:rsidRPr="00947A6B">
        <w:t>n on-site</w:t>
      </w:r>
      <w:r w:rsidR="00AE660A" w:rsidRPr="00947A6B">
        <w:t xml:space="preserve"> vendor to perform dewatering </w:t>
      </w:r>
      <w:r w:rsidR="00E84803">
        <w:t>or</w:t>
      </w:r>
      <w:r w:rsidR="00AE660A" w:rsidRPr="00947A6B">
        <w:t xml:space="preserve"> waste stabilization, </w:t>
      </w:r>
      <w:r w:rsidRPr="00947A6B">
        <w:t xml:space="preserve">inspect </w:t>
      </w:r>
      <w:r w:rsidR="00AE660A" w:rsidRPr="00947A6B">
        <w:t xml:space="preserve">the methods and procedures </w:t>
      </w:r>
      <w:r w:rsidRPr="00947A6B">
        <w:t xml:space="preserve">to assure compliance </w:t>
      </w:r>
      <w:r w:rsidR="00AE660A" w:rsidRPr="00947A6B">
        <w:t>with vendor manuals, diagrams and procedures.</w:t>
      </w:r>
    </w:p>
    <w:p w14:paraId="2A3C9167" w14:textId="70A2D7E9" w:rsidR="006F7ACD" w:rsidRDefault="006F7ACD"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241E807" w14:textId="256F1B0D" w:rsidR="006F7ACD" w:rsidRDefault="006F7ACD"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26D98A4" w14:textId="31859A07" w:rsidR="006F7ACD" w:rsidRDefault="006F7ACD"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D72DF33" w14:textId="77777777" w:rsidR="006F7ACD" w:rsidRDefault="006F7ACD"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2FABD73" w14:textId="77777777" w:rsidR="004220BE" w:rsidRPr="00652A2F" w:rsidRDefault="004220BE" w:rsidP="00FF79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21EF58F" w14:textId="59A40A75" w:rsidR="001B48B1" w:rsidRPr="00652A2F" w:rsidRDefault="00CD78E0" w:rsidP="0045699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r w:rsidRPr="00652A2F">
        <w:lastRenderedPageBreak/>
        <w:t>03</w:t>
      </w:r>
      <w:r w:rsidR="001B48B1" w:rsidRPr="00652A2F">
        <w:t>.0</w:t>
      </w:r>
      <w:r w:rsidR="00B36534" w:rsidRPr="00652A2F">
        <w:t>3</w:t>
      </w:r>
      <w:r w:rsidR="001B48B1" w:rsidRPr="00652A2F">
        <w:tab/>
      </w:r>
      <w:r w:rsidR="001B48B1" w:rsidRPr="00652A2F">
        <w:rPr>
          <w:u w:val="single"/>
        </w:rPr>
        <w:t xml:space="preserve">Waste </w:t>
      </w:r>
      <w:r w:rsidR="003C04F5" w:rsidRPr="00652A2F">
        <w:rPr>
          <w:u w:val="single"/>
        </w:rPr>
        <w:t>C</w:t>
      </w:r>
      <w:r w:rsidR="001B48B1" w:rsidRPr="00652A2F">
        <w:rPr>
          <w:u w:val="single"/>
        </w:rPr>
        <w:t xml:space="preserve">haracterization and </w:t>
      </w:r>
      <w:r w:rsidR="003C04F5" w:rsidRPr="00652A2F">
        <w:rPr>
          <w:u w:val="single"/>
        </w:rPr>
        <w:t>C</w:t>
      </w:r>
      <w:r w:rsidR="001B48B1" w:rsidRPr="00652A2F">
        <w:rPr>
          <w:u w:val="single"/>
        </w:rPr>
        <w:t>lassification</w:t>
      </w:r>
      <w:r w:rsidR="00EF211E" w:rsidRPr="00652A2F">
        <w:rPr>
          <w:u w:val="single"/>
        </w:rPr>
        <w:t xml:space="preserve"> Sample</w:t>
      </w:r>
    </w:p>
    <w:p w14:paraId="5A8910D5" w14:textId="5757B104" w:rsidR="00AC559B" w:rsidRPr="00652A2F" w:rsidRDefault="00AC559B" w:rsidP="0045699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p>
    <w:p w14:paraId="5A2EC709" w14:textId="7F2D5AB9" w:rsidR="00AC559B" w:rsidRPr="00652A2F" w:rsidRDefault="00AC559B" w:rsidP="0045699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b/>
        </w:rPr>
      </w:pPr>
      <w:r w:rsidRPr="00652A2F">
        <w:rPr>
          <w:b/>
        </w:rPr>
        <w:t>Verify the licensee</w:t>
      </w:r>
      <w:r w:rsidR="001C4DA7" w:rsidRPr="00652A2F">
        <w:rPr>
          <w:b/>
        </w:rPr>
        <w:t xml:space="preserve"> </w:t>
      </w:r>
      <w:r w:rsidRPr="00652A2F">
        <w:rPr>
          <w:b/>
        </w:rPr>
        <w:t>characterizes and classifies radioactive waste</w:t>
      </w:r>
      <w:r w:rsidR="00453F2A" w:rsidRPr="00652A2F">
        <w:rPr>
          <w:b/>
        </w:rPr>
        <w:t>.</w:t>
      </w:r>
    </w:p>
    <w:p w14:paraId="543DE19F" w14:textId="650584AD" w:rsidR="00AC559B" w:rsidRPr="00652A2F" w:rsidRDefault="00AC559B" w:rsidP="0045699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18BF2DBE" w14:textId="6148A818" w:rsidR="009F78D5" w:rsidRDefault="00AC559B" w:rsidP="002158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r w:rsidRPr="00652A2F">
        <w:rPr>
          <w:u w:val="single"/>
        </w:rPr>
        <w:t>Specific Guidance</w:t>
      </w:r>
    </w:p>
    <w:p w14:paraId="3587DBDC" w14:textId="77777777" w:rsidR="002158A2" w:rsidRDefault="002158A2" w:rsidP="002158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p>
    <w:p w14:paraId="144B5AFB" w14:textId="73FDC0B7" w:rsidR="00340FEC" w:rsidRPr="002158A2" w:rsidRDefault="001C4DA7" w:rsidP="002158A2">
      <w:pPr>
        <w:pStyle w:val="ListParagraph"/>
        <w:numPr>
          <w:ilvl w:val="0"/>
          <w:numId w:val="46"/>
        </w:numPr>
        <w:ind w:left="807" w:hanging="533"/>
      </w:pPr>
      <w:r w:rsidRPr="002158A2">
        <w:t xml:space="preserve">Consider if the </w:t>
      </w:r>
      <w:r w:rsidR="00D85F43" w:rsidRPr="002158A2">
        <w:t>licensee</w:t>
      </w:r>
      <w:r w:rsidR="00AC559B" w:rsidRPr="002158A2">
        <w:t xml:space="preserve"> </w:t>
      </w:r>
      <w:r w:rsidRPr="002158A2">
        <w:t xml:space="preserve">correctly </w:t>
      </w:r>
      <w:r w:rsidR="00AC559B" w:rsidRPr="002158A2">
        <w:t>use</w:t>
      </w:r>
      <w:r w:rsidRPr="002158A2">
        <w:t>s</w:t>
      </w:r>
      <w:r w:rsidR="00D85F43" w:rsidRPr="002158A2">
        <w:t xml:space="preserve"> </w:t>
      </w:r>
      <w:r w:rsidR="00756575" w:rsidRPr="002158A2">
        <w:t>radiochemical analyse</w:t>
      </w:r>
      <w:r w:rsidR="001B48B1" w:rsidRPr="002158A2">
        <w:t xml:space="preserve">s results </w:t>
      </w:r>
      <w:r w:rsidR="00D85F43" w:rsidRPr="002158A2">
        <w:t xml:space="preserve">to support </w:t>
      </w:r>
      <w:r w:rsidR="001E1D15" w:rsidRPr="002158A2">
        <w:t>radioactive waste characterization</w:t>
      </w:r>
      <w:r w:rsidR="001B48B1" w:rsidRPr="002158A2">
        <w:t xml:space="preserve"> </w:t>
      </w:r>
      <w:r w:rsidR="00310F2B" w:rsidRPr="002158A2">
        <w:t xml:space="preserve">and </w:t>
      </w:r>
      <w:r w:rsidRPr="002158A2">
        <w:t xml:space="preserve">if </w:t>
      </w:r>
      <w:r w:rsidR="001B48B1" w:rsidRPr="002158A2">
        <w:t>the licensee</w:t>
      </w:r>
      <w:r w:rsidR="005E48BF" w:rsidRPr="002158A2">
        <w:t>’</w:t>
      </w:r>
      <w:r w:rsidR="001B48B1" w:rsidRPr="002158A2">
        <w:t xml:space="preserve">s use of scaling factors and calculations to account for </w:t>
      </w:r>
      <w:r w:rsidR="003C05BB" w:rsidRPr="002158A2">
        <w:t>hard to detect</w:t>
      </w:r>
      <w:r w:rsidR="001B48B1" w:rsidRPr="002158A2">
        <w:t xml:space="preserve"> radionuclides</w:t>
      </w:r>
      <w:r w:rsidR="001E1D15" w:rsidRPr="002158A2">
        <w:t xml:space="preserve"> </w:t>
      </w:r>
      <w:r w:rsidR="003C04F5" w:rsidRPr="002158A2">
        <w:t xml:space="preserve">is </w:t>
      </w:r>
      <w:r w:rsidR="001E1D15" w:rsidRPr="002158A2">
        <w:t>technically sound.</w:t>
      </w:r>
    </w:p>
    <w:p w14:paraId="293D555F" w14:textId="77777777" w:rsidR="002158A2" w:rsidRPr="002158A2" w:rsidRDefault="002158A2" w:rsidP="002158A2">
      <w:pPr>
        <w:ind w:left="807" w:hanging="533"/>
      </w:pPr>
    </w:p>
    <w:p w14:paraId="58DF0E38" w14:textId="3894511F" w:rsidR="00E43338" w:rsidRDefault="00C90D0C" w:rsidP="00BF5D7C">
      <w:pPr>
        <w:pStyle w:val="ListParagraph"/>
        <w:numPr>
          <w:ilvl w:val="0"/>
          <w:numId w:val="46"/>
        </w:numPr>
        <w:ind w:left="807" w:hanging="533"/>
      </w:pPr>
      <w:r w:rsidRPr="00C90D0C">
        <w:t xml:space="preserve">Waste generators shipping material intended for ultimate disposal (even through a waste processor) are required to document information on the Uniform Low-Level Radioactive Waste Manifest (NRC Forms 540 and 541) in accordance with 10 CFR 20.2006, which will require some characterization of the shipment.  However, the waste classification section on NRC Form 541 is only required if the waste is </w:t>
      </w:r>
      <w:r w:rsidR="00E84803">
        <w:t xml:space="preserve">consigned </w:t>
      </w:r>
      <w:r w:rsidRPr="00C90D0C">
        <w:t>to a disposal facility.  Instructions on filling out these forms (and what is/isn’t required based on destination) can be found in 10 CFR Part 20, Appendix G and NUREG/BR-0204</w:t>
      </w:r>
      <w:r w:rsidR="00AC559B" w:rsidRPr="002158A2">
        <w:t>.</w:t>
      </w:r>
      <w:r w:rsidR="00E43338">
        <w:t xml:space="preserve"> </w:t>
      </w:r>
    </w:p>
    <w:p w14:paraId="1CCEDE17" w14:textId="77777777" w:rsidR="00EB0C28" w:rsidRPr="002158A2" w:rsidRDefault="00EB0C28" w:rsidP="00E43338">
      <w:pPr>
        <w:pStyle w:val="ListParagraph"/>
        <w:ind w:left="807"/>
      </w:pPr>
    </w:p>
    <w:p w14:paraId="704D4DEF" w14:textId="654657BE" w:rsidR="006472B4" w:rsidRPr="002158A2" w:rsidRDefault="00340FEC" w:rsidP="00E43338">
      <w:pPr>
        <w:pStyle w:val="ListParagraph"/>
        <w:numPr>
          <w:ilvl w:val="0"/>
          <w:numId w:val="46"/>
        </w:numPr>
        <w:ind w:left="807" w:hanging="533"/>
      </w:pPr>
      <w:r w:rsidRPr="002158A2">
        <w:t xml:space="preserve">Consider if </w:t>
      </w:r>
      <w:r w:rsidR="00533388" w:rsidRPr="002158A2">
        <w:t xml:space="preserve">changes to plant operational parameters </w:t>
      </w:r>
      <w:r w:rsidR="00E84803">
        <w:t>(c</w:t>
      </w:r>
      <w:r w:rsidR="00E84803" w:rsidRPr="002158A2">
        <w:t>hanges in reactor coolant chemistry (e.g., fuel integrity or corrosion film morphology)</w:t>
      </w:r>
      <w:r w:rsidR="0084447D">
        <w:t>)</w:t>
      </w:r>
      <w:r w:rsidR="00E84803">
        <w:t xml:space="preserve"> </w:t>
      </w:r>
      <w:r w:rsidR="00533388" w:rsidRPr="002158A2">
        <w:t xml:space="preserve">are </w:t>
      </w:r>
      <w:r w:rsidRPr="002158A2">
        <w:t>accounted for</w:t>
      </w:r>
      <w:r w:rsidR="00533388" w:rsidRPr="002158A2">
        <w:t xml:space="preserve"> </w:t>
      </w:r>
      <w:r w:rsidR="003C04F5" w:rsidRPr="002158A2">
        <w:t>(</w:t>
      </w:r>
      <w:r w:rsidR="00533388" w:rsidRPr="002158A2">
        <w:t>1)</w:t>
      </w:r>
      <w:r w:rsidRPr="002158A2">
        <w:t xml:space="preserve"> to </w:t>
      </w:r>
      <w:r w:rsidR="00533388" w:rsidRPr="002158A2">
        <w:t>maintain the validity of</w:t>
      </w:r>
      <w:r w:rsidR="001B48B1" w:rsidRPr="002158A2">
        <w:t xml:space="preserve"> the waste</w:t>
      </w:r>
      <w:r w:rsidR="00C21945" w:rsidRPr="002158A2">
        <w:t xml:space="preserve"> stream composition data with respect to</w:t>
      </w:r>
      <w:r w:rsidR="001B48B1" w:rsidRPr="002158A2">
        <w:t xml:space="preserve"> the sample analysis update</w:t>
      </w:r>
      <w:r w:rsidR="00533388" w:rsidRPr="002158A2">
        <w:t xml:space="preserve">, and </w:t>
      </w:r>
      <w:r w:rsidR="003C04F5" w:rsidRPr="002158A2">
        <w:t>(</w:t>
      </w:r>
      <w:r w:rsidR="00533388" w:rsidRPr="002158A2">
        <w:t>2)</w:t>
      </w:r>
      <w:r w:rsidR="003C04F5" w:rsidRPr="002158A2">
        <w:t> </w:t>
      </w:r>
      <w:r w:rsidRPr="002158A2">
        <w:t xml:space="preserve">to </w:t>
      </w:r>
      <w:r w:rsidR="00533388" w:rsidRPr="002158A2">
        <w:t xml:space="preserve">verify </w:t>
      </w:r>
      <w:r w:rsidR="003C04F5" w:rsidRPr="002158A2">
        <w:t xml:space="preserve">that </w:t>
      </w:r>
      <w:r w:rsidR="00533388" w:rsidRPr="002158A2">
        <w:t>wast</w:t>
      </w:r>
      <w:r w:rsidR="00CB4627" w:rsidRPr="002158A2">
        <w:t>e</w:t>
      </w:r>
      <w:r w:rsidR="00533388" w:rsidRPr="002158A2">
        <w:t xml:space="preserve"> shipments continue to meet </w:t>
      </w:r>
      <w:r w:rsidR="003C04F5" w:rsidRPr="002158A2">
        <w:t>the requirements of 10 CFR </w:t>
      </w:r>
      <w:r w:rsidR="001206EA">
        <w:t>20.2006</w:t>
      </w:r>
      <w:r w:rsidR="00D1797D">
        <w:t xml:space="preserve"> and </w:t>
      </w:r>
      <w:r w:rsidR="00D1797D" w:rsidRPr="00C90D0C">
        <w:t>10 CFR Part 20, Appendix G</w:t>
      </w:r>
      <w:r w:rsidR="00C21945" w:rsidRPr="002158A2">
        <w:t>.</w:t>
      </w:r>
      <w:r w:rsidR="00AC559B" w:rsidRPr="002158A2">
        <w:t xml:space="preserve">  </w:t>
      </w:r>
      <w:r w:rsidR="0084447D" w:rsidRPr="002158A2" w:rsidDel="0084447D">
        <w:t xml:space="preserve"> </w:t>
      </w:r>
    </w:p>
    <w:p w14:paraId="486DC078" w14:textId="77777777" w:rsidR="00340FEC" w:rsidRPr="002158A2" w:rsidRDefault="00340FEC" w:rsidP="0084447D">
      <w:pPr>
        <w:pStyle w:val="ListParagraph"/>
        <w:ind w:left="807"/>
      </w:pPr>
    </w:p>
    <w:p w14:paraId="12A85E5A" w14:textId="6B120532" w:rsidR="001B48B1" w:rsidRPr="002158A2" w:rsidRDefault="0084447D" w:rsidP="00CC499A">
      <w:pPr>
        <w:pStyle w:val="ListParagraph"/>
        <w:ind w:left="807"/>
      </w:pPr>
      <w:r>
        <w:t>Note:  The f</w:t>
      </w:r>
      <w:r w:rsidR="00AC559B" w:rsidRPr="002158A2">
        <w:t>requency of sample analysis update may be increased or decreased based on consideration of the waste stream</w:t>
      </w:r>
      <w:r w:rsidR="00D1797D">
        <w:t xml:space="preserve">. </w:t>
      </w:r>
      <w:r w:rsidR="00027E9C">
        <w:t xml:space="preserve"> </w:t>
      </w:r>
      <w:r w:rsidR="00D1797D">
        <w:t>Scaling factors may be used for H-3, C-14, Tc-99 and I-129</w:t>
      </w:r>
      <w:r w:rsidR="00AC559B" w:rsidRPr="002158A2">
        <w:t xml:space="preserve"> – see RIS 2015-02</w:t>
      </w:r>
      <w:r>
        <w:t>, “Reporting of H-3, C-14, Tc-99 and I-129 on the Uniform Waste Manifest</w:t>
      </w:r>
      <w:r w:rsidR="00F86B2D">
        <w:t>.</w:t>
      </w:r>
      <w:r>
        <w:t>”</w:t>
      </w:r>
      <w:r w:rsidR="00AC559B" w:rsidRPr="002158A2">
        <w:t xml:space="preserve">  Licensee staff may monitor reactor coolant radiochemistry </w:t>
      </w:r>
      <w:r>
        <w:t xml:space="preserve">as a method of determining if the waste stream </w:t>
      </w:r>
      <w:r w:rsidR="00F44EF8">
        <w:t>composition</w:t>
      </w:r>
      <w:r>
        <w:t xml:space="preserve"> has changed.</w:t>
      </w:r>
    </w:p>
    <w:p w14:paraId="60384D67" w14:textId="77777777" w:rsidR="009942BD" w:rsidRPr="002158A2" w:rsidRDefault="009942BD" w:rsidP="002158A2">
      <w:pPr>
        <w:ind w:left="807" w:hanging="533"/>
      </w:pPr>
    </w:p>
    <w:p w14:paraId="6AFE56C9" w14:textId="1241F588" w:rsidR="009942BD" w:rsidRDefault="00340FEC" w:rsidP="006472B4">
      <w:pPr>
        <w:pStyle w:val="ListParagraph"/>
        <w:numPr>
          <w:ilvl w:val="0"/>
          <w:numId w:val="46"/>
        </w:numPr>
        <w:ind w:left="807" w:hanging="533"/>
      </w:pPr>
      <w:r w:rsidRPr="002158A2">
        <w:t>Consider if</w:t>
      </w:r>
      <w:r w:rsidR="009942BD" w:rsidRPr="002158A2">
        <w:t xml:space="preserve"> the licensee maintains an adequate QA program to ensure compliance with the waste classification and characterization requirements of </w:t>
      </w:r>
      <w:r w:rsidR="00CB4627" w:rsidRPr="002158A2">
        <w:t>10</w:t>
      </w:r>
      <w:r w:rsidR="003C04F5" w:rsidRPr="002158A2">
        <w:t> </w:t>
      </w:r>
      <w:r w:rsidR="00CB4627" w:rsidRPr="002158A2">
        <w:t>CFR</w:t>
      </w:r>
      <w:r w:rsidR="003C04F5" w:rsidRPr="002158A2">
        <w:t> </w:t>
      </w:r>
      <w:r w:rsidR="005132DA">
        <w:t>20.2006</w:t>
      </w:r>
      <w:r w:rsidR="00D1797D">
        <w:t xml:space="preserve"> and 10 CFR Part 20, Appendix G.</w:t>
      </w:r>
    </w:p>
    <w:p w14:paraId="077516C9" w14:textId="77777777" w:rsidR="003D6663" w:rsidRDefault="003D6663" w:rsidP="00F73988">
      <w:pPr>
        <w:pStyle w:val="ListParagraph"/>
        <w:ind w:left="807"/>
      </w:pPr>
    </w:p>
    <w:p w14:paraId="642B6987" w14:textId="31C85E65" w:rsidR="003D6663" w:rsidRPr="00832079" w:rsidRDefault="003D6663" w:rsidP="006472B4">
      <w:pPr>
        <w:pStyle w:val="ListParagraph"/>
        <w:numPr>
          <w:ilvl w:val="0"/>
          <w:numId w:val="46"/>
        </w:numPr>
        <w:ind w:left="807" w:hanging="533"/>
        <w:rPr>
          <w:rFonts w:eastAsia="Arial"/>
        </w:rPr>
      </w:pPr>
      <w:r w:rsidRPr="00832079">
        <w:rPr>
          <w:rFonts w:eastAsia="Arial"/>
        </w:rPr>
        <w:t>Consider if the waste stream mixing, sampling procedures and methodology for waste concentration averaging are consistent with the</w:t>
      </w:r>
      <w:r w:rsidR="001E3E9A" w:rsidRPr="00832079">
        <w:rPr>
          <w:rFonts w:eastAsia="Arial"/>
        </w:rPr>
        <w:t xml:space="preserve"> </w:t>
      </w:r>
      <w:r w:rsidR="00610147" w:rsidRPr="00832079">
        <w:rPr>
          <w:rFonts w:eastAsia="Arial"/>
        </w:rPr>
        <w:t xml:space="preserve">NRC </w:t>
      </w:r>
      <w:r w:rsidR="00774743" w:rsidRPr="00832079">
        <w:rPr>
          <w:rFonts w:eastAsia="Arial"/>
        </w:rPr>
        <w:t xml:space="preserve">branch technical positions </w:t>
      </w:r>
      <w:r w:rsidR="001E3E9A" w:rsidRPr="00832079">
        <w:rPr>
          <w:rFonts w:eastAsia="Arial"/>
        </w:rPr>
        <w:t>on concentration averaging and encapsulation and waste classification</w:t>
      </w:r>
      <w:r w:rsidR="00965E39" w:rsidRPr="00832079">
        <w:rPr>
          <w:rFonts w:eastAsia="Arial"/>
        </w:rPr>
        <w:t>, or if the licensee’s approach is acceptable</w:t>
      </w:r>
      <w:r w:rsidR="001E3E9A" w:rsidRPr="00832079">
        <w:rPr>
          <w:rFonts w:eastAsia="Arial"/>
        </w:rPr>
        <w:t xml:space="preserve">. </w:t>
      </w:r>
    </w:p>
    <w:p w14:paraId="3A544C37" w14:textId="7BEE2D8A" w:rsidR="00E755DD" w:rsidRPr="00832079" w:rsidRDefault="00E755DD"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p>
    <w:p w14:paraId="4EFCA2BC" w14:textId="119A32BE" w:rsidR="00E11F0F" w:rsidRPr="00652A2F" w:rsidRDefault="00CD78E0"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03.04</w:t>
      </w:r>
      <w:r w:rsidRPr="00652A2F">
        <w:tab/>
      </w:r>
      <w:r w:rsidR="001B48B1" w:rsidRPr="00B02A44">
        <w:rPr>
          <w:u w:val="single"/>
        </w:rPr>
        <w:t xml:space="preserve">Shipment </w:t>
      </w:r>
      <w:r w:rsidR="003C04F5" w:rsidRPr="00B02A44">
        <w:rPr>
          <w:u w:val="single"/>
        </w:rPr>
        <w:t>P</w:t>
      </w:r>
      <w:r w:rsidR="001B48B1" w:rsidRPr="00B02A44">
        <w:rPr>
          <w:u w:val="single"/>
        </w:rPr>
        <w:t>reparation</w:t>
      </w:r>
      <w:r w:rsidR="00EF211E" w:rsidRPr="00B02A44">
        <w:rPr>
          <w:u w:val="single"/>
        </w:rPr>
        <w:t xml:space="preserve"> Sample</w:t>
      </w:r>
    </w:p>
    <w:p w14:paraId="72C8427B" w14:textId="58DE8AD2" w:rsidR="00751FB4" w:rsidRPr="00652A2F" w:rsidRDefault="00751FB4"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p>
    <w:p w14:paraId="2AFC0782" w14:textId="0A43697D" w:rsidR="00756575" w:rsidRPr="00652A2F" w:rsidRDefault="00BC36A3" w:rsidP="00DB22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bookmarkStart w:id="2" w:name="_Hlk26279965"/>
      <w:r>
        <w:rPr>
          <w:b/>
        </w:rPr>
        <w:t>Observe</w:t>
      </w:r>
      <w:r w:rsidR="004F212D" w:rsidRPr="00652A2F">
        <w:rPr>
          <w:b/>
        </w:rPr>
        <w:t xml:space="preserve"> </w:t>
      </w:r>
      <w:r>
        <w:rPr>
          <w:b/>
        </w:rPr>
        <w:t xml:space="preserve">that </w:t>
      </w:r>
      <w:r w:rsidR="00696822" w:rsidRPr="00652A2F">
        <w:rPr>
          <w:b/>
        </w:rPr>
        <w:t xml:space="preserve">a </w:t>
      </w:r>
      <w:r w:rsidR="004F212D" w:rsidRPr="00652A2F">
        <w:rPr>
          <w:b/>
        </w:rPr>
        <w:t xml:space="preserve">shipment </w:t>
      </w:r>
      <w:r w:rsidR="000506BF" w:rsidRPr="00652A2F">
        <w:rPr>
          <w:b/>
        </w:rPr>
        <w:t xml:space="preserve">containing radioactive material </w:t>
      </w:r>
      <w:r w:rsidR="00BA1D8F" w:rsidRPr="00652A2F">
        <w:rPr>
          <w:b/>
        </w:rPr>
        <w:t>is</w:t>
      </w:r>
      <w:r w:rsidR="004F212D" w:rsidRPr="00652A2F">
        <w:rPr>
          <w:b/>
        </w:rPr>
        <w:t xml:space="preserve"> prepared according to requirements</w:t>
      </w:r>
      <w:r w:rsidR="000506BF" w:rsidRPr="00652A2F">
        <w:rPr>
          <w:b/>
        </w:rPr>
        <w:t>.</w:t>
      </w:r>
    </w:p>
    <w:bookmarkEnd w:id="2"/>
    <w:p w14:paraId="4ABE11C3" w14:textId="78BC540E" w:rsidR="00756575" w:rsidRPr="00652A2F" w:rsidRDefault="00756575"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BF1A4B4" w14:textId="0D211154" w:rsidR="00756575" w:rsidRPr="00652A2F" w:rsidRDefault="00756575"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r w:rsidRPr="00652A2F">
        <w:rPr>
          <w:u w:val="single"/>
        </w:rPr>
        <w:t>Specific Guidance</w:t>
      </w:r>
    </w:p>
    <w:p w14:paraId="4CFBEE72" w14:textId="77777777" w:rsidR="00E11F0F" w:rsidRPr="00652A2F" w:rsidRDefault="00E11F0F"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61B06B5" w14:textId="06AB0BCB" w:rsidR="00025510" w:rsidRPr="00A44A20" w:rsidRDefault="00BD5DFA" w:rsidP="00A44A20">
      <w:pPr>
        <w:pStyle w:val="ListParagraph"/>
        <w:numPr>
          <w:ilvl w:val="0"/>
          <w:numId w:val="44"/>
        </w:numPr>
        <w:ind w:left="807" w:hanging="533"/>
      </w:pPr>
      <w:r w:rsidRPr="00A44A20">
        <w:t>O</w:t>
      </w:r>
      <w:r w:rsidR="00025510" w:rsidRPr="00A44A20">
        <w:t>bserve</w:t>
      </w:r>
      <w:r w:rsidR="00DF6B3E" w:rsidRPr="00A44A20">
        <w:t xml:space="preserve"> plant</w:t>
      </w:r>
      <w:r w:rsidR="00025510" w:rsidRPr="00A44A20">
        <w:t xml:space="preserve"> workers </w:t>
      </w:r>
      <w:r w:rsidRPr="00A44A20">
        <w:t>conducting</w:t>
      </w:r>
      <w:r w:rsidR="00025510" w:rsidRPr="00A44A20">
        <w:t xml:space="preserve"> radioactive material shipment preparation</w:t>
      </w:r>
      <w:r w:rsidR="00C70FE4" w:rsidRPr="00A44A20">
        <w:t>.</w:t>
      </w:r>
      <w:r w:rsidR="001740A0">
        <w:t xml:space="preserve"> </w:t>
      </w:r>
      <w:r w:rsidR="00292C99">
        <w:t xml:space="preserve"> When observations are not available document the inability to complete this sample in accordance with IMC 0306.</w:t>
      </w:r>
    </w:p>
    <w:p w14:paraId="65DD35D4" w14:textId="347EAEDA" w:rsidR="00025510" w:rsidRDefault="00025510" w:rsidP="00A44A20">
      <w:pPr>
        <w:ind w:left="807" w:hanging="533"/>
      </w:pPr>
    </w:p>
    <w:p w14:paraId="7B06A36E" w14:textId="48B8A2AE" w:rsidR="00E703B7" w:rsidRDefault="00E703B7" w:rsidP="00A44A20">
      <w:pPr>
        <w:ind w:left="807" w:hanging="533"/>
      </w:pPr>
    </w:p>
    <w:p w14:paraId="6E45C074" w14:textId="77777777" w:rsidR="00E703B7" w:rsidRPr="00A44A20" w:rsidRDefault="00E703B7" w:rsidP="00A44A20">
      <w:pPr>
        <w:ind w:left="807" w:hanging="533"/>
      </w:pPr>
    </w:p>
    <w:p w14:paraId="632BE8A4" w14:textId="0A31209E" w:rsidR="00F720A4" w:rsidRDefault="005C0E94" w:rsidP="00A44A20">
      <w:pPr>
        <w:pStyle w:val="ListParagraph"/>
        <w:numPr>
          <w:ilvl w:val="0"/>
          <w:numId w:val="44"/>
        </w:numPr>
        <w:ind w:left="807" w:hanging="533"/>
      </w:pPr>
      <w:r>
        <w:t>Consider</w:t>
      </w:r>
      <w:r w:rsidR="006932AA">
        <w:t xml:space="preserve"> the adequacy of shipment preparation (e.g.,</w:t>
      </w:r>
      <w:r>
        <w:t xml:space="preserve"> </w:t>
      </w:r>
      <w:r w:rsidR="00025510" w:rsidRPr="00A44A20">
        <w:t>shipment packaging, surveying, labeling, marking, placarding, vehicle checks, emergency response information, disposal manifests, shipping papers provided to the driver, and licensee verification of shipment</w:t>
      </w:r>
      <w:r w:rsidR="006932AA">
        <w:t xml:space="preserve"> and recipient</w:t>
      </w:r>
      <w:r w:rsidR="00025510" w:rsidRPr="00A44A20">
        <w:t xml:space="preserve"> readiness</w:t>
      </w:r>
      <w:r w:rsidR="006932AA">
        <w:t>), as applicable</w:t>
      </w:r>
      <w:r w:rsidR="00025510" w:rsidRPr="00A44A20">
        <w:t xml:space="preserve">.  </w:t>
      </w:r>
    </w:p>
    <w:p w14:paraId="2F78651A" w14:textId="77777777" w:rsidR="005C0E94" w:rsidRDefault="005C0E94" w:rsidP="00CC499A">
      <w:pPr>
        <w:pStyle w:val="ListParagraph"/>
      </w:pPr>
    </w:p>
    <w:p w14:paraId="5449D4E0" w14:textId="4089CAD2" w:rsidR="005C0E94" w:rsidRPr="00A44A20" w:rsidRDefault="00F3393E" w:rsidP="00A44A20">
      <w:pPr>
        <w:pStyle w:val="ListParagraph"/>
        <w:numPr>
          <w:ilvl w:val="0"/>
          <w:numId w:val="44"/>
        </w:numPr>
        <w:ind w:left="807" w:hanging="533"/>
      </w:pPr>
      <w:bookmarkStart w:id="3" w:name="_Hlk24613230"/>
      <w:r>
        <w:t xml:space="preserve">Consider how the licensee meets requirements for </w:t>
      </w:r>
      <w:r w:rsidR="00F44EF8">
        <w:t>highway route control quantities (HRCQ</w:t>
      </w:r>
      <w:r w:rsidR="003913E6">
        <w:t>s</w:t>
      </w:r>
      <w:r w:rsidR="00F44EF8">
        <w:t xml:space="preserve">) </w:t>
      </w:r>
      <w:r>
        <w:t>of materials in transport, if applicable.</w:t>
      </w:r>
    </w:p>
    <w:bookmarkEnd w:id="3"/>
    <w:p w14:paraId="6F7C02EC" w14:textId="77777777" w:rsidR="00E11F0F" w:rsidRPr="00652A2F" w:rsidRDefault="00E11F0F" w:rsidP="00FF79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59897B4" w14:textId="771BA658" w:rsidR="004F212D" w:rsidRPr="00652A2F" w:rsidRDefault="00CD78E0"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03.05    </w:t>
      </w:r>
      <w:r w:rsidR="00E11F0F" w:rsidRPr="00652A2F">
        <w:rPr>
          <w:u w:val="single"/>
        </w:rPr>
        <w:t>Shipping Records</w:t>
      </w:r>
      <w:r w:rsidR="00EF211E" w:rsidRPr="00652A2F">
        <w:rPr>
          <w:u w:val="single"/>
        </w:rPr>
        <w:t xml:space="preserve"> Sample</w:t>
      </w:r>
    </w:p>
    <w:p w14:paraId="6D8B0A99" w14:textId="0A228AEC" w:rsidR="004F212D" w:rsidRPr="00652A2F" w:rsidRDefault="004F212D"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6A38232C" w14:textId="2DDDA24A" w:rsidR="004F212D" w:rsidRPr="00652A2F" w:rsidRDefault="00284778" w:rsidP="00DB22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rsidRPr="00652A2F">
        <w:rPr>
          <w:b/>
        </w:rPr>
        <w:t xml:space="preserve">Verify </w:t>
      </w:r>
      <w:r w:rsidR="006A6F60">
        <w:rPr>
          <w:b/>
        </w:rPr>
        <w:t xml:space="preserve">the </w:t>
      </w:r>
      <w:r w:rsidRPr="00652A2F">
        <w:rPr>
          <w:b/>
        </w:rPr>
        <w:t>adequacy of</w:t>
      </w:r>
      <w:r w:rsidR="006F5598" w:rsidRPr="00652A2F">
        <w:rPr>
          <w:b/>
        </w:rPr>
        <w:t xml:space="preserve"> </w:t>
      </w:r>
      <w:r w:rsidR="006A6F60">
        <w:rPr>
          <w:b/>
        </w:rPr>
        <w:t xml:space="preserve">a </w:t>
      </w:r>
      <w:r w:rsidR="006F5598" w:rsidRPr="00652A2F">
        <w:rPr>
          <w:b/>
        </w:rPr>
        <w:t xml:space="preserve">non-excepted package shipment </w:t>
      </w:r>
      <w:r w:rsidRPr="00652A2F">
        <w:rPr>
          <w:b/>
        </w:rPr>
        <w:t xml:space="preserve">through record review. </w:t>
      </w:r>
    </w:p>
    <w:p w14:paraId="0E000505" w14:textId="730E2151" w:rsidR="00756575" w:rsidRPr="00652A2F" w:rsidRDefault="00756575"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1C8E324" w14:textId="7AE16AA8" w:rsidR="00756575" w:rsidRPr="00652A2F" w:rsidRDefault="00756575"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r w:rsidRPr="00652A2F">
        <w:rPr>
          <w:u w:val="single"/>
        </w:rPr>
        <w:t>Specific Guidance</w:t>
      </w:r>
    </w:p>
    <w:p w14:paraId="2F04B294" w14:textId="77777777" w:rsidR="00756575" w:rsidRPr="00652A2F" w:rsidRDefault="00756575"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u w:val="single"/>
        </w:rPr>
      </w:pPr>
    </w:p>
    <w:p w14:paraId="33B35DB6" w14:textId="57C38C56" w:rsidR="008714F4" w:rsidRPr="00C97FF1" w:rsidRDefault="008714F4"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97FF1">
        <w:t>Consider if the licensee selected the correct package for shipment.</w:t>
      </w:r>
    </w:p>
    <w:p w14:paraId="021A7CF0" w14:textId="77777777" w:rsidR="008714F4" w:rsidRPr="006472B4" w:rsidRDefault="008714F4" w:rsidP="00CC499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3753F178" w14:textId="4587F729" w:rsidR="00FB2651" w:rsidRPr="00652A2F" w:rsidRDefault="006472B4"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r>
        <w:t>Consider reviewing n</w:t>
      </w:r>
      <w:r w:rsidR="00E11F0F" w:rsidRPr="00652A2F">
        <w:t>on</w:t>
      </w:r>
      <w:r w:rsidR="003137EC" w:rsidRPr="00652A2F">
        <w:t>-</w:t>
      </w:r>
      <w:r w:rsidR="00E11F0F" w:rsidRPr="00652A2F">
        <w:t>excepted package shipment (LSA</w:t>
      </w:r>
      <w:r w:rsidR="00D7727F" w:rsidRPr="00652A2F">
        <w:t> </w:t>
      </w:r>
      <w:r w:rsidR="00E11F0F" w:rsidRPr="00652A2F">
        <w:t>I, II, III</w:t>
      </w:r>
      <w:r w:rsidR="00D7727F" w:rsidRPr="00652A2F">
        <w:t>;</w:t>
      </w:r>
      <w:r w:rsidR="00E11F0F" w:rsidRPr="00652A2F">
        <w:t xml:space="preserve"> SCO</w:t>
      </w:r>
      <w:r w:rsidR="00971338" w:rsidRPr="00652A2F">
        <w:t> </w:t>
      </w:r>
      <w:r w:rsidR="00E11F0F" w:rsidRPr="00652A2F">
        <w:t>I, II</w:t>
      </w:r>
      <w:r w:rsidR="00971338" w:rsidRPr="00652A2F">
        <w:t>;</w:t>
      </w:r>
      <w:r w:rsidR="00E11F0F" w:rsidRPr="00652A2F">
        <w:t xml:space="preserve"> Type A or Type B) records.  As a minimum, </w:t>
      </w:r>
      <w:r w:rsidR="0049201C" w:rsidRPr="00652A2F">
        <w:t>consider if</w:t>
      </w:r>
      <w:r w:rsidR="00E11F0F" w:rsidRPr="00652A2F">
        <w:t xml:space="preserve"> the shipping documents indicate the proper shipp</w:t>
      </w:r>
      <w:r w:rsidR="001E3E9A">
        <w:t>ing</w:t>
      </w:r>
      <w:r w:rsidR="00E11F0F" w:rsidRPr="00652A2F">
        <w:t xml:space="preserve"> name; emergency response information and a 24-hour contact telephone number; accurate curie content and volume of material;</w:t>
      </w:r>
      <w:r w:rsidR="005017A0">
        <w:t xml:space="preserve"> and</w:t>
      </w:r>
      <w:r w:rsidR="00E11F0F" w:rsidRPr="00652A2F">
        <w:t xml:space="preserve"> appropriate waste classification, transport index</w:t>
      </w:r>
      <w:r w:rsidR="00971338" w:rsidRPr="00652A2F">
        <w:t>,</w:t>
      </w:r>
      <w:r w:rsidR="00E11F0F" w:rsidRPr="00652A2F">
        <w:t xml:space="preserve"> and </w:t>
      </w:r>
      <w:r w:rsidR="00577E79" w:rsidRPr="00652A2F">
        <w:t>United Nations (UN) identification number.</w:t>
      </w:r>
      <w:r w:rsidR="005017A0">
        <w:t xml:space="preserve">  </w:t>
      </w:r>
      <w:r w:rsidR="00AA1563" w:rsidRPr="00652A2F">
        <w:t>Also consider if</w:t>
      </w:r>
      <w:r w:rsidR="006C6768" w:rsidRPr="00652A2F">
        <w:t xml:space="preserve"> the shipment </w:t>
      </w:r>
      <w:r w:rsidR="00DE1188" w:rsidRPr="00652A2F">
        <w:t xml:space="preserve">marking, labeling, and </w:t>
      </w:r>
      <w:r w:rsidR="006C6768" w:rsidRPr="00652A2F">
        <w:t>placarding is consistent with the information in the shipping documentation.</w:t>
      </w:r>
      <w:r w:rsidR="00FB2651" w:rsidRPr="00652A2F">
        <w:t xml:space="preserve">  </w:t>
      </w:r>
    </w:p>
    <w:p w14:paraId="3F150CE8" w14:textId="77777777" w:rsidR="00FB2651" w:rsidRPr="00652A2F" w:rsidRDefault="00FB2651"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p>
    <w:p w14:paraId="709F95BA" w14:textId="4A1FE7B2" w:rsidR="00FB2651" w:rsidRPr="00652A2F" w:rsidRDefault="00FB2651"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r w:rsidRPr="00652A2F">
        <w:t xml:space="preserve">Inspectors should focus on </w:t>
      </w:r>
      <w:r w:rsidR="00210D6D">
        <w:t>the most important</w:t>
      </w:r>
      <w:r w:rsidR="00210D6D" w:rsidRPr="00652A2F">
        <w:t xml:space="preserve"> </w:t>
      </w:r>
      <w:r w:rsidRPr="00652A2F">
        <w:t xml:space="preserve">parameters such as waste volume, waste weight, </w:t>
      </w:r>
      <w:r w:rsidR="003356EA">
        <w:t xml:space="preserve">allowable void space and </w:t>
      </w:r>
      <w:r w:rsidRPr="00652A2F">
        <w:t xml:space="preserve">radiological survey information, and </w:t>
      </w:r>
      <w:r w:rsidR="00CD1108">
        <w:t>isotopic analysis (including hard-to-detects).</w:t>
      </w:r>
      <w:r w:rsidRPr="00652A2F">
        <w:t xml:space="preserve">   </w:t>
      </w:r>
    </w:p>
    <w:p w14:paraId="726AA942" w14:textId="77777777" w:rsidR="00FB2651" w:rsidRPr="00652A2F" w:rsidRDefault="00FB2651"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p>
    <w:p w14:paraId="03891BB0" w14:textId="4CC1FE40" w:rsidR="00E11F0F" w:rsidRPr="00652A2F" w:rsidRDefault="00FB2651"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r w:rsidRPr="00652A2F">
        <w:t xml:space="preserve">For packages characterized using specific activity calculations, the inspectors should focus on the representativeness of the sample used (e.g., was the waste mixed </w:t>
      </w:r>
      <w:r w:rsidR="003A1DF4">
        <w:t>adequately</w:t>
      </w:r>
      <w:r w:rsidR="00674E19">
        <w:t xml:space="preserve"> </w:t>
      </w:r>
      <w:r w:rsidRPr="00652A2F">
        <w:t>prior to obtaining a sample)</w:t>
      </w:r>
      <w:r w:rsidR="00674E19">
        <w:t>; see</w:t>
      </w:r>
      <w:r w:rsidR="00674E19" w:rsidRPr="00426220">
        <w:t xml:space="preserve"> ASTM D3370-10</w:t>
      </w:r>
      <w:r w:rsidRPr="00652A2F">
        <w:t>.  For packages characterized by dose</w:t>
      </w:r>
      <w:r w:rsidR="009A1CAF">
        <w:t>-</w:t>
      </w:r>
      <w:r w:rsidRPr="00652A2F">
        <w:t>to</w:t>
      </w:r>
      <w:r w:rsidR="009A1CAF">
        <w:t>-</w:t>
      </w:r>
      <w:r w:rsidRPr="00652A2F">
        <w:t xml:space="preserve">curie methodology, the inspectors should focus on the </w:t>
      </w:r>
      <w:r w:rsidR="00A813D4">
        <w:t xml:space="preserve">adequacy </w:t>
      </w:r>
      <w:r w:rsidRPr="00652A2F">
        <w:t xml:space="preserve">of the radiological survey information used (e.g., were measurements taken at the appropriate distance and was </w:t>
      </w:r>
      <w:r w:rsidR="00210D6D">
        <w:t>a current</w:t>
      </w:r>
      <w:r w:rsidRPr="00652A2F">
        <w:t xml:space="preserve"> survey date used).</w:t>
      </w:r>
    </w:p>
    <w:p w14:paraId="5F1930C6" w14:textId="241F78B1" w:rsidR="004F1700" w:rsidRPr="00652A2F" w:rsidRDefault="004F1700"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p>
    <w:p w14:paraId="70B0FCFB" w14:textId="40566580" w:rsidR="004F1700" w:rsidRPr="00426220" w:rsidRDefault="00AA1563"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Consider if</w:t>
      </w:r>
      <w:r w:rsidR="004F1700" w:rsidRPr="00652A2F">
        <w:t xml:space="preserve"> site personnel involved in the preparation and shipment of radioactive material are trained and qualified in accordance with licensee procedures and applicable regulations.</w:t>
      </w:r>
      <w:r w:rsidR="004F1700" w:rsidRPr="00652A2F">
        <w:rPr>
          <w:strike/>
        </w:rPr>
        <w:t xml:space="preserve">  </w:t>
      </w:r>
    </w:p>
    <w:p w14:paraId="5C7E855B" w14:textId="77777777" w:rsidR="00F3393E" w:rsidRDefault="00F3393E" w:rsidP="00CC499A">
      <w:pPr>
        <w:pStyle w:val="ListParagraph"/>
      </w:pPr>
    </w:p>
    <w:p w14:paraId="4D80AD20" w14:textId="127C7D2F" w:rsidR="00F3393E" w:rsidRPr="00652A2F" w:rsidRDefault="00F3393E" w:rsidP="00CC499A">
      <w:pPr>
        <w:pStyle w:val="ListParagraph"/>
        <w:numPr>
          <w:ilvl w:val="0"/>
          <w:numId w:val="36"/>
        </w:numPr>
        <w:ind w:left="810" w:hanging="540"/>
      </w:pPr>
      <w:r w:rsidRPr="00F3393E">
        <w:t xml:space="preserve">Consider how the licensee meets requirements for </w:t>
      </w:r>
      <w:r w:rsidR="00F44EF8">
        <w:t xml:space="preserve">HRCQs </w:t>
      </w:r>
      <w:r w:rsidRPr="00F3393E">
        <w:t>of materials in transport, if applicable.</w:t>
      </w:r>
    </w:p>
    <w:p w14:paraId="50E610CF" w14:textId="77777777" w:rsidR="004F1700" w:rsidRPr="00652A2F" w:rsidRDefault="004F1700"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51FB722" w14:textId="1DEB237C" w:rsidR="004F1700" w:rsidRPr="00652A2F" w:rsidRDefault="004F1700"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 xml:space="preserve">For Type B shipments, </w:t>
      </w:r>
      <w:r w:rsidR="00AA1563" w:rsidRPr="00652A2F">
        <w:t>consider if</w:t>
      </w:r>
      <w:r w:rsidRPr="00652A2F">
        <w:t xml:space="preserve"> the requirements of </w:t>
      </w:r>
      <w:r w:rsidR="00634135">
        <w:t>the</w:t>
      </w:r>
      <w:r w:rsidRPr="00652A2F">
        <w:t xml:space="preserve"> transport package Certificate of Compliance (</w:t>
      </w:r>
      <w:proofErr w:type="spellStart"/>
      <w:r w:rsidRPr="00652A2F">
        <w:t>CoC</w:t>
      </w:r>
      <w:proofErr w:type="spellEnd"/>
      <w:r w:rsidRPr="00652A2F">
        <w:t xml:space="preserve">) have been met; that the user is a registered package user and </w:t>
      </w:r>
      <w:r w:rsidR="00D1538B">
        <w:t xml:space="preserve">has </w:t>
      </w:r>
      <w:r w:rsidRPr="00652A2F">
        <w:t>an NRC approved QA program; and that the licensee</w:t>
      </w:r>
      <w:r w:rsidR="00AE07E1">
        <w:t xml:space="preserve"> followed </w:t>
      </w:r>
      <w:r w:rsidRPr="00652A2F">
        <w:t>procedures for cask loading and closure procedures consistent with the vendor’s current approved procedures.</w:t>
      </w:r>
    </w:p>
    <w:p w14:paraId="4CC15656" w14:textId="77777777" w:rsidR="004F1700" w:rsidRPr="00652A2F" w:rsidRDefault="004F1700"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01A09EB" w14:textId="23A20252" w:rsidR="004F1700" w:rsidRPr="00652A2F" w:rsidRDefault="004F1700"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 xml:space="preserve">For </w:t>
      </w:r>
      <w:r w:rsidR="00197F9B">
        <w:t>n</w:t>
      </w:r>
      <w:r w:rsidRPr="00652A2F">
        <w:t>on-Type B shipments (Type A, I</w:t>
      </w:r>
      <w:r w:rsidR="00512EDA">
        <w:t xml:space="preserve">ndustrial </w:t>
      </w:r>
      <w:r w:rsidRPr="00652A2F">
        <w:t>P</w:t>
      </w:r>
      <w:r w:rsidR="00512EDA">
        <w:t>ackage</w:t>
      </w:r>
      <w:r w:rsidRPr="00652A2F">
        <w:t xml:space="preserve">, General Design packages), </w:t>
      </w:r>
      <w:r w:rsidR="00AA1563" w:rsidRPr="00652A2F">
        <w:t xml:space="preserve">consider if </w:t>
      </w:r>
      <w:r w:rsidRPr="00652A2F">
        <w:t xml:space="preserve">the shipment is made in accordance with the package quality documents.  </w:t>
      </w:r>
    </w:p>
    <w:p w14:paraId="71FB4CB1" w14:textId="186EA22A" w:rsidR="004F1700" w:rsidRDefault="004F1700"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0BA17B6" w14:textId="336A8680" w:rsidR="004F1700" w:rsidRPr="00652A2F" w:rsidRDefault="00AA1563"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Consider if</w:t>
      </w:r>
      <w:r w:rsidR="004F1700" w:rsidRPr="00652A2F">
        <w:t xml:space="preserve"> the licensee’s procedures for package loading and closure procedures are </w:t>
      </w:r>
      <w:r w:rsidR="00AE07E1">
        <w:t xml:space="preserve">followed and are </w:t>
      </w:r>
      <w:r w:rsidR="004F1700" w:rsidRPr="00652A2F">
        <w:t>consistent with the vendor’s current approved procedures.</w:t>
      </w:r>
    </w:p>
    <w:p w14:paraId="0B072E54" w14:textId="77777777" w:rsidR="00AA1563" w:rsidRPr="00652A2F" w:rsidRDefault="00AA1563"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0869495" w14:textId="6088EF25" w:rsidR="00AA1563" w:rsidRPr="00652A2F" w:rsidRDefault="00AA1563"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For shipments of category 1 or category 2 material</w:t>
      </w:r>
      <w:r w:rsidR="00634135">
        <w:t>,</w:t>
      </w:r>
      <w:r w:rsidRPr="00652A2F">
        <w:t xml:space="preserve"> consider if the licensee </w:t>
      </w:r>
      <w:r w:rsidR="00AE07E1">
        <w:t>met the requirements for recipient’s</w:t>
      </w:r>
      <w:r w:rsidRPr="00652A2F">
        <w:t xml:space="preserve"> license verification.</w:t>
      </w:r>
    </w:p>
    <w:p w14:paraId="65FED498" w14:textId="77777777" w:rsidR="00AA1563" w:rsidRPr="00652A2F" w:rsidRDefault="00AA1563"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3890E55" w14:textId="5E870CD0" w:rsidR="002E5561" w:rsidRPr="00652A2F" w:rsidRDefault="00AA1563"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 xml:space="preserve">For </w:t>
      </w:r>
      <w:r w:rsidR="00AA51EE" w:rsidRPr="00652A2F">
        <w:t xml:space="preserve">shipments of </w:t>
      </w:r>
      <w:r w:rsidRPr="00652A2F">
        <w:t xml:space="preserve">category 1 or category 2 </w:t>
      </w:r>
      <w:r w:rsidR="00AA51EE" w:rsidRPr="00652A2F">
        <w:t>material</w:t>
      </w:r>
      <w:r w:rsidR="00634135">
        <w:t>,</w:t>
      </w:r>
      <w:r w:rsidR="00AA51EE" w:rsidRPr="00652A2F">
        <w:t xml:space="preserve"> </w:t>
      </w:r>
      <w:r w:rsidRPr="00652A2F">
        <w:t>review documentation describing preplanning and coordination activities</w:t>
      </w:r>
      <w:r w:rsidR="00634135">
        <w:t xml:space="preserve"> as follows</w:t>
      </w:r>
      <w:r w:rsidRPr="00652A2F">
        <w:t xml:space="preserve">.  </w:t>
      </w:r>
    </w:p>
    <w:p w14:paraId="0BF7829D" w14:textId="77777777" w:rsidR="002E5561" w:rsidRPr="00652A2F" w:rsidRDefault="002E5561"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BD221F" w14:textId="43710EFD" w:rsidR="002E5561" w:rsidRDefault="00AA1563" w:rsidP="00A44A20">
      <w:pPr>
        <w:pStyle w:val="ListParagraph"/>
        <w:numPr>
          <w:ilvl w:val="0"/>
          <w:numId w:val="45"/>
        </w:numPr>
        <w:ind w:left="1440" w:hanging="634"/>
      </w:pPr>
      <w:r w:rsidRPr="00A44A20">
        <w:t>For shipments of category 1 material, consider if</w:t>
      </w:r>
      <w:r w:rsidR="00AA51EE" w:rsidRPr="00A44A20">
        <w:t xml:space="preserve"> adequate</w:t>
      </w:r>
      <w:r w:rsidRPr="00A44A20">
        <w:t xml:space="preserve"> movement control centers are established; if communications are adequate; if the driver is provided with an accompanying individual (if applicable)</w:t>
      </w:r>
      <w:r w:rsidR="00AA51EE" w:rsidRPr="00A44A20">
        <w:t>;</w:t>
      </w:r>
      <w:r w:rsidRPr="00A44A20">
        <w:t xml:space="preserve"> and if the driver is provided with written normal and contingency procedures.  </w:t>
      </w:r>
    </w:p>
    <w:p w14:paraId="6358D567" w14:textId="77777777" w:rsidR="00A44A20" w:rsidRPr="00A44A20" w:rsidRDefault="00A44A20" w:rsidP="00A44A20">
      <w:pPr>
        <w:pStyle w:val="ListParagraph"/>
        <w:ind w:left="1440"/>
      </w:pPr>
    </w:p>
    <w:p w14:paraId="4B5E347B" w14:textId="1349F221" w:rsidR="00AA1563" w:rsidRPr="00A44A20" w:rsidRDefault="00AA1563" w:rsidP="00A44A20">
      <w:pPr>
        <w:pStyle w:val="ListParagraph"/>
        <w:numPr>
          <w:ilvl w:val="0"/>
          <w:numId w:val="45"/>
        </w:numPr>
        <w:ind w:left="1440" w:hanging="634"/>
      </w:pPr>
      <w:r w:rsidRPr="00A44A20">
        <w:t>For shipments of category 2 material</w:t>
      </w:r>
      <w:r w:rsidR="00AA51EE" w:rsidRPr="00A44A20">
        <w:t>,</w:t>
      </w:r>
      <w:r w:rsidRPr="00A44A20">
        <w:t xml:space="preserve"> </w:t>
      </w:r>
      <w:r w:rsidR="005070AD" w:rsidRPr="00A44A20">
        <w:t>consider if the shipment is in constant control and surveillance of the licensee (or carrier)</w:t>
      </w:r>
      <w:r w:rsidR="00AA51EE" w:rsidRPr="00A44A20">
        <w:t>;</w:t>
      </w:r>
      <w:r w:rsidR="005070AD" w:rsidRPr="00A44A20">
        <w:t xml:space="preserve"> if the licensee (or carrier) has the capability to </w:t>
      </w:r>
      <w:r w:rsidR="00AA51EE" w:rsidRPr="00A44A20">
        <w:t xml:space="preserve">immediately </w:t>
      </w:r>
      <w:r w:rsidR="005070AD" w:rsidRPr="00A44A20">
        <w:t>establish communicat</w:t>
      </w:r>
      <w:r w:rsidR="00AA51EE" w:rsidRPr="00A44A20">
        <w:t xml:space="preserve">ions; </w:t>
      </w:r>
      <w:r w:rsidR="005070AD" w:rsidRPr="00A44A20">
        <w:t>and</w:t>
      </w:r>
      <w:r w:rsidR="00AA51EE" w:rsidRPr="00A44A20">
        <w:t>,</w:t>
      </w:r>
      <w:r w:rsidR="005070AD" w:rsidRPr="00A44A20">
        <w:t xml:space="preserve"> for situations when a licensee uses a carrier, if the carrier requires an authorized signature prior to release of the material for delivery.</w:t>
      </w:r>
      <w:r w:rsidRPr="00A44A20">
        <w:t xml:space="preserve"> </w:t>
      </w:r>
    </w:p>
    <w:p w14:paraId="78101FDB" w14:textId="77777777" w:rsidR="00AA1563" w:rsidRPr="00652A2F" w:rsidRDefault="00AA1563" w:rsidP="00A44A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8BB764" w14:textId="16DA98C2" w:rsidR="00AA1563" w:rsidRPr="00652A2F" w:rsidRDefault="00AA1563" w:rsidP="00A44A20">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52A2F">
        <w:t xml:space="preserve">Consider if </w:t>
      </w:r>
      <w:r w:rsidR="002E5561" w:rsidRPr="00652A2F">
        <w:t xml:space="preserve">the licensee satisfied the </w:t>
      </w:r>
      <w:r w:rsidRPr="00652A2F">
        <w:t xml:space="preserve">advanced notification requirements applicable to category 1 material shipments.   </w:t>
      </w:r>
    </w:p>
    <w:p w14:paraId="2EF93F5D" w14:textId="342D03BC" w:rsidR="00156D8D" w:rsidRPr="00652A2F" w:rsidRDefault="00156D8D"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2E0332" w14:textId="77777777" w:rsidR="00A30B93" w:rsidRPr="00652A2F" w:rsidRDefault="00A30B93"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8DFCE2" w14:textId="46345430" w:rsidR="001B48B1" w:rsidRPr="00652A2F" w:rsidRDefault="0049198B"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71124.08-04</w:t>
      </w:r>
      <w:r w:rsidR="00327E08" w:rsidRPr="00652A2F">
        <w:tab/>
      </w:r>
      <w:r w:rsidR="001B48B1" w:rsidRPr="00652A2F">
        <w:t>RE</w:t>
      </w:r>
      <w:r w:rsidR="004743B5" w:rsidRPr="00652A2F">
        <w:t>FERENCES</w:t>
      </w:r>
    </w:p>
    <w:p w14:paraId="3C2B2200" w14:textId="77777777" w:rsidR="001B48B1" w:rsidRPr="00652A2F" w:rsidRDefault="001B48B1"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DB4429" w14:textId="6EE1E658" w:rsidR="00321B1C" w:rsidRDefault="00321B1C"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10 CFR Part 71, “</w:t>
      </w:r>
      <w:r w:rsidR="004471C0">
        <w:t xml:space="preserve">Packaging and Transportation of Radioactive Material” </w:t>
      </w:r>
    </w:p>
    <w:p w14:paraId="3A053EF2" w14:textId="77777777" w:rsidR="004471C0" w:rsidRDefault="004471C0"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1080AB" w14:textId="65BCD8EF" w:rsidR="00357E22" w:rsidRPr="00652A2F" w:rsidRDefault="002158A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21B1C">
        <w:t xml:space="preserve">49 CFR Part </w:t>
      </w:r>
      <w:r w:rsidR="00357E22" w:rsidRPr="00321B1C">
        <w:t>172, “Hazardous Materials Table, Special Provisions, Hazardous Materials Communication, Emergency Response Information, Training Requirements, and Security Plans,” Subpart H, “Training”</w:t>
      </w:r>
    </w:p>
    <w:p w14:paraId="3EBDF944"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9C8D5C" w14:textId="0EC1E013"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RG 1.21, “Measuring, Evaluating, and Reporting Radioactive Material in Liquid and Gaseous Effluents and Solid Waste”</w:t>
      </w:r>
    </w:p>
    <w:p w14:paraId="6B510931"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0E2DD6" w14:textId="605108D0" w:rsidR="00901311" w:rsidRPr="00652A2F" w:rsidRDefault="00AE660A"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RG 1.187, “Guidance for Implementation of 10 CFR 50.59, Changes, Tests, and Experiments” </w:t>
      </w:r>
    </w:p>
    <w:p w14:paraId="4F2D4B04" w14:textId="17A3B5F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6C2D67"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RG 1.181, “Content of the Updated Final Safety Analysis Report in Accordance with 10 CFR 50.71(e)”</w:t>
      </w:r>
    </w:p>
    <w:p w14:paraId="7CB7A242" w14:textId="77777777" w:rsidR="00155467" w:rsidRPr="00652A2F" w:rsidRDefault="0015546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9B7E38" w14:textId="528B6853" w:rsidR="00901311" w:rsidRPr="00652A2F" w:rsidRDefault="00901311"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RG 4.15</w:t>
      </w:r>
      <w:r w:rsidR="00155467" w:rsidRPr="00652A2F">
        <w:t>, “Quality</w:t>
      </w:r>
      <w:r w:rsidRPr="00652A2F">
        <w:t xml:space="preserve"> Assurance for Radiological Monitoring Programs (Inception through Normal Operations to License Termination)</w:t>
      </w:r>
      <w:r w:rsidR="00155467" w:rsidRPr="00652A2F">
        <w:t>”</w:t>
      </w:r>
    </w:p>
    <w:p w14:paraId="0C463185" w14:textId="3015E48E" w:rsidR="00901311" w:rsidRPr="00652A2F" w:rsidRDefault="00901311"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A5F98C" w14:textId="74C81566" w:rsidR="00155467" w:rsidRPr="00652A2F" w:rsidRDefault="0015546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RG 4.22, “Decommissioning Planning during Operations” </w:t>
      </w:r>
    </w:p>
    <w:p w14:paraId="79016C10" w14:textId="77777777" w:rsidR="00155467" w:rsidRPr="00652A2F" w:rsidRDefault="0015546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FF8B24" w14:textId="77777777" w:rsidR="00155467" w:rsidRPr="00652A2F" w:rsidRDefault="0015546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RG 7.7, “Administrative Guide for Verifying Compliance with Packaging Requirements for Shipping and Receiving of Radioactive Material” </w:t>
      </w:r>
    </w:p>
    <w:p w14:paraId="2A89B321" w14:textId="77777777" w:rsidR="00155467" w:rsidRPr="00652A2F" w:rsidRDefault="0015546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A9C4AA" w14:textId="77777777" w:rsidR="00155467" w:rsidRPr="00652A2F" w:rsidRDefault="0015546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191817"/>
        </w:rPr>
      </w:pPr>
      <w:r w:rsidRPr="00652A2F">
        <w:rPr>
          <w:color w:val="191817"/>
        </w:rPr>
        <w:t xml:space="preserve">RG 7.10, “Establishing Quality Assurance Programs for Packaging Used </w:t>
      </w:r>
      <w:proofErr w:type="gramStart"/>
      <w:r w:rsidRPr="00652A2F">
        <w:rPr>
          <w:color w:val="191817"/>
        </w:rPr>
        <w:t>In</w:t>
      </w:r>
      <w:proofErr w:type="gramEnd"/>
      <w:r w:rsidRPr="00652A2F">
        <w:rPr>
          <w:color w:val="191817"/>
        </w:rPr>
        <w:t xml:space="preserve"> Transport Of Radioactive Material”, Revision 3</w:t>
      </w:r>
    </w:p>
    <w:p w14:paraId="532E3E39" w14:textId="77777777" w:rsidR="00155467" w:rsidRPr="00652A2F" w:rsidRDefault="0015546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E66280" w14:textId="023209DE" w:rsidR="00901311" w:rsidRPr="00652A2F" w:rsidRDefault="00901311"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RG 8.8, “Information Relevant to Ensuring that Occupational Radiation Exposures at Nuclear Power Stations Will Be as Low as Is Reasonably Achievable”</w:t>
      </w:r>
    </w:p>
    <w:p w14:paraId="06C66AF2" w14:textId="739BFAC2" w:rsidR="00901311" w:rsidRPr="00652A2F" w:rsidRDefault="00901311"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80B4D2"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NRC Bulletin 1979-19, “Packaging of Low-Level Radioactive Waste for Transport and Burial,” dated August 10, 1979, </w:t>
      </w:r>
    </w:p>
    <w:p w14:paraId="03A5ABDE"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br/>
        <w:t xml:space="preserve">NRC Regulatory Issue Summary 2008-32, “Interim </w:t>
      </w:r>
      <w:proofErr w:type="gramStart"/>
      <w:r w:rsidRPr="00652A2F">
        <w:t>Low Level</w:t>
      </w:r>
      <w:proofErr w:type="gramEnd"/>
      <w:r w:rsidRPr="00652A2F">
        <w:t xml:space="preserve"> Radioactive Waste Storage at Reactor Sites”</w:t>
      </w:r>
    </w:p>
    <w:p w14:paraId="05BF1362"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573EC4" w14:textId="3B2BC8FC" w:rsidR="00357E22"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NRC Regulatory Issue Summary 2015-02, “Reporting Of H-3, C-14, Tc-99, and I-129 On the Uniform Waste Manifest”</w:t>
      </w:r>
    </w:p>
    <w:p w14:paraId="19CA4FBB" w14:textId="016166CB" w:rsidR="005B14BA" w:rsidRPr="00832079" w:rsidRDefault="005B14BA"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B13385" w14:textId="47D1BFBA" w:rsidR="005B14BA" w:rsidRPr="00832079" w:rsidRDefault="005B14BA"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rPr>
      </w:pPr>
      <w:r w:rsidRPr="00832079">
        <w:rPr>
          <w:rFonts w:eastAsia="Arial"/>
        </w:rPr>
        <w:t>NRC Regulatory Issue Summary 2015-15, “Information Regarding a Specific Exemption in the Requirements for the Physical Protection of Category 1 and Category 2 Quantities of Radioactive Material”</w:t>
      </w:r>
    </w:p>
    <w:p w14:paraId="440FA677"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720517" w14:textId="21A034E7" w:rsidR="00357E22" w:rsidRPr="00652A2F" w:rsidRDefault="00676736"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NRC </w:t>
      </w:r>
      <w:r w:rsidR="00357E22" w:rsidRPr="00652A2F">
        <w:t>Information Notice 1986-20, “Low-Level Radioactive Waste Scaling Factors, 10 CFR Part 61,” March 28, 1986</w:t>
      </w:r>
    </w:p>
    <w:p w14:paraId="5C39FF5F"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EFE714" w14:textId="7B456C49" w:rsidR="00357E22" w:rsidRPr="00652A2F" w:rsidRDefault="00676736"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NRC </w:t>
      </w:r>
      <w:r w:rsidR="00357E22" w:rsidRPr="00652A2F">
        <w:t>Information Notice 1990-50, “Minimization of Methane Gas in Plant Systems and Radwaste Shipping Containers,” August 8, 1990</w:t>
      </w:r>
    </w:p>
    <w:p w14:paraId="7EC2008C" w14:textId="5E8B841A" w:rsidR="00357E22"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6507B7" w14:textId="77777777" w:rsidR="00232D87" w:rsidRDefault="00AD5744"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NUREG-1556</w:t>
      </w:r>
      <w:r w:rsidR="00232D87">
        <w:t>, “Consolidated Guidance About Materials Licenses,” Volume 18, “Program-Specific Guidance About Service Provider Licenses,” August 2017</w:t>
      </w:r>
    </w:p>
    <w:p w14:paraId="685AB99F" w14:textId="2960DF58" w:rsidR="00AD5744" w:rsidRPr="00652A2F" w:rsidRDefault="00232D87"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p>
    <w:p w14:paraId="4294195C" w14:textId="77777777" w:rsidR="00374E89" w:rsidRPr="00652A2F" w:rsidRDefault="00374E89"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NUREG-1608, “Categorizing and Transporting Low Specific Activity Materials and Surface Contaminated Objects”</w:t>
      </w:r>
    </w:p>
    <w:p w14:paraId="469DB377" w14:textId="77777777" w:rsidR="00374E89" w:rsidRPr="00652A2F" w:rsidRDefault="00374E89"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FABC4A" w14:textId="77777777" w:rsidR="00374E89" w:rsidRPr="00652A2F" w:rsidRDefault="00374E89"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NUREG/BR-0204, “Instructions for Completing NRC's Uniform Low-Level Radioactive Waste Manifest”</w:t>
      </w:r>
    </w:p>
    <w:p w14:paraId="70163779" w14:textId="77777777" w:rsidR="00374E89" w:rsidRPr="00652A2F" w:rsidRDefault="00374E89" w:rsidP="00A44A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5B1FEF" w14:textId="08E88E20" w:rsidR="00374E89" w:rsidRPr="00652A2F" w:rsidRDefault="00374E89"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NUREG-1660, “U.S.-Specific Schedules for Transport of Specified Types of Radioactive Material Consignments”  </w:t>
      </w:r>
    </w:p>
    <w:p w14:paraId="5CA10643" w14:textId="287A31BA" w:rsidR="00475F98" w:rsidRPr="00652A2F" w:rsidRDefault="00475F98"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36136C" w14:textId="57837641" w:rsidR="00374E89" w:rsidRDefault="00475F98"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NUREG-2155, “Implementation Guidance for 10 CFR Part 37, ‘Physical Protection of Category 1 and Category 2 Quantities of Radioactive Material”</w:t>
      </w:r>
    </w:p>
    <w:p w14:paraId="695C81F7" w14:textId="1CF2D638" w:rsidR="00FC30E6" w:rsidRDefault="00FC30E6"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10F4FE" w14:textId="740FB2A4" w:rsidR="00FC30E6" w:rsidRPr="00652A2F" w:rsidRDefault="00FC30E6"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NUREG-2166</w:t>
      </w:r>
      <w:r w:rsidR="00587E91">
        <w:t>, “Physical Security Best Practices for the Protection of Risk-Significant Radioactive Material”</w:t>
      </w:r>
    </w:p>
    <w:p w14:paraId="4763C23B" w14:textId="576659C0"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1F3C81" w14:textId="7A03FB66"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NRC, “Revised Staff Technical Position on Waste Form (SP-91-13),” dated January 30, 1991, (ML033630746)</w:t>
      </w:r>
    </w:p>
    <w:p w14:paraId="458F6114" w14:textId="7777777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35DCC7" w14:textId="2FA029A9" w:rsidR="00357E22" w:rsidRPr="00652A2F" w:rsidRDefault="00F05E28"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 xml:space="preserve">NRC, </w:t>
      </w:r>
      <w:r w:rsidR="00357E22" w:rsidRPr="00652A2F">
        <w:t>“Concentration Averaging and Encapsulation Branch Technical Position,</w:t>
      </w:r>
      <w:r w:rsidRPr="00652A2F">
        <w:t xml:space="preserve"> Vol. 1</w:t>
      </w:r>
      <w:r w:rsidR="00357E22" w:rsidRPr="00652A2F">
        <w:t>” February 2015, (ML12254B065)</w:t>
      </w:r>
      <w:r w:rsidRPr="00652A2F">
        <w:br/>
      </w:r>
      <w:r w:rsidRPr="00652A2F">
        <w:br/>
        <w:t>NRC,</w:t>
      </w:r>
      <w:r w:rsidR="00357E22" w:rsidRPr="00652A2F">
        <w:t xml:space="preserve"> “Concentration Averaging and Encapsulation Branch Technical Position,</w:t>
      </w:r>
      <w:r w:rsidRPr="00652A2F">
        <w:t xml:space="preserve"> Vol. 2, </w:t>
      </w:r>
      <w:r w:rsidR="00357E22" w:rsidRPr="00652A2F">
        <w:t xml:space="preserve">Response to Stakeholder Comments and Technical Basis,” </w:t>
      </w:r>
      <w:r w:rsidRPr="00652A2F">
        <w:t xml:space="preserve">February 2015, </w:t>
      </w:r>
      <w:r w:rsidR="00357E22" w:rsidRPr="00652A2F">
        <w:t>(ML12326A611)</w:t>
      </w:r>
    </w:p>
    <w:p w14:paraId="7E81BD94" w14:textId="77777777" w:rsidR="00B17566" w:rsidRDefault="00B17566"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352D74" w14:textId="0F88646F" w:rsidR="00055393" w:rsidRPr="00652A2F" w:rsidRDefault="00055393"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lastRenderedPageBreak/>
        <w:t>NRC, “Changes to the Radioactive Material Packaging and Transportation Regulations</w:t>
      </w:r>
      <w:r w:rsidR="00FC61BC" w:rsidRPr="00652A2F">
        <w:t>,” (</w:t>
      </w:r>
      <w:r w:rsidRPr="00652A2F">
        <w:t>ML16004A174)</w:t>
      </w:r>
    </w:p>
    <w:p w14:paraId="0BB4E9D0" w14:textId="77777777" w:rsidR="00055393" w:rsidRPr="00652A2F" w:rsidRDefault="00055393"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4F53E8" w14:textId="608E895B"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NEI 96-07, Rev.1, “</w:t>
      </w:r>
      <w:r w:rsidRPr="00652A2F">
        <w:rPr>
          <w:iCs/>
        </w:rPr>
        <w:t>Guidelines for 10 CFR 50.59</w:t>
      </w:r>
      <w:r w:rsidRPr="00652A2F">
        <w:rPr>
          <w:i/>
          <w:iCs/>
        </w:rPr>
        <w:t xml:space="preserve"> </w:t>
      </w:r>
      <w:r w:rsidRPr="00652A2F">
        <w:t>Evaluations,” (ML003686043)</w:t>
      </w:r>
    </w:p>
    <w:p w14:paraId="1EB4F464" w14:textId="77777777" w:rsidR="00F05E28" w:rsidRPr="00652A2F" w:rsidRDefault="00F05E28"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A3FAB3" w14:textId="5A6C74A7"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52A2F">
        <w:t>NEI 98-03, Rev.1, “Guidelines for Updating Final Safety Analysis Reports,” (ML003779028)</w:t>
      </w:r>
    </w:p>
    <w:p w14:paraId="31042881" w14:textId="77777777" w:rsidR="00F05E28" w:rsidRPr="00652A2F" w:rsidRDefault="00F05E28"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D58CCD" w14:textId="36E937C8" w:rsidR="00357E22" w:rsidRPr="00652A2F" w:rsidRDefault="00357E22"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191817"/>
        </w:rPr>
      </w:pPr>
      <w:r w:rsidRPr="00652A2F">
        <w:t>NEI 07-10A, “Generic FSAR Template Guidance for Process Control Program” (PCP), (ML091460627)</w:t>
      </w:r>
    </w:p>
    <w:p w14:paraId="66409E77" w14:textId="77777777" w:rsidR="00CD26B0" w:rsidRPr="00652A2F" w:rsidRDefault="00CD26B0" w:rsidP="00A44A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2E67FE" w14:textId="77777777" w:rsidR="001B48B1" w:rsidRPr="00652A2F" w:rsidRDefault="001B48B1" w:rsidP="00FC61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52A2F">
        <w:t>END</w:t>
      </w:r>
    </w:p>
    <w:p w14:paraId="62417A22" w14:textId="77777777" w:rsidR="007E3F11" w:rsidRPr="00652A2F" w:rsidRDefault="007E3F11" w:rsidP="00652A2F">
      <w:pPr>
        <w:pStyle w:val="AppendixTitle"/>
        <w:jc w:val="both"/>
        <w:sectPr w:rsidR="007E3F11" w:rsidRPr="00652A2F" w:rsidSect="00AB7500">
          <w:footerReference w:type="even" r:id="rId11"/>
          <w:footerReference w:type="default" r:id="rId12"/>
          <w:pgSz w:w="12240" w:h="15840" w:code="1"/>
          <w:pgMar w:top="1440" w:right="1440" w:bottom="1440" w:left="1440" w:header="720" w:footer="720" w:gutter="0"/>
          <w:cols w:space="720"/>
          <w:noEndnote/>
          <w:docGrid w:linePitch="326"/>
        </w:sectPr>
      </w:pPr>
      <w:bookmarkStart w:id="4" w:name="_Toc166392890"/>
      <w:bookmarkStart w:id="5" w:name="_Toc166462813"/>
      <w:bookmarkStart w:id="6" w:name="_Toc168390786"/>
      <w:bookmarkStart w:id="7" w:name="_Toc168390861"/>
      <w:bookmarkStart w:id="8" w:name="_Toc168393146"/>
      <w:bookmarkStart w:id="9" w:name="_Toc168393299"/>
      <w:bookmarkStart w:id="10" w:name="_Toc168393404"/>
      <w:bookmarkStart w:id="11" w:name="_Toc168911238"/>
      <w:bookmarkStart w:id="12" w:name="_Toc168911467"/>
    </w:p>
    <w:p w14:paraId="1F0CA20C" w14:textId="7B61211D" w:rsidR="00425D67" w:rsidRPr="00425D67" w:rsidRDefault="00425D67" w:rsidP="0087250C">
      <w:pPr>
        <w:pStyle w:val="AppendixTitle"/>
      </w:pPr>
      <w:r>
        <w:lastRenderedPageBreak/>
        <w:t xml:space="preserve">Attachment </w:t>
      </w:r>
      <w:r w:rsidR="00452122">
        <w:t xml:space="preserve">1 - </w:t>
      </w:r>
      <w:r w:rsidR="0004110B" w:rsidRPr="00425D67">
        <w:t xml:space="preserve">Revision History </w:t>
      </w:r>
      <w:bookmarkEnd w:id="4"/>
      <w:bookmarkEnd w:id="5"/>
      <w:bookmarkEnd w:id="6"/>
      <w:bookmarkEnd w:id="7"/>
      <w:bookmarkEnd w:id="8"/>
      <w:bookmarkEnd w:id="9"/>
      <w:bookmarkEnd w:id="10"/>
      <w:bookmarkEnd w:id="11"/>
      <w:bookmarkEnd w:id="12"/>
      <w:r w:rsidR="0004110B" w:rsidRPr="00425D67">
        <w:t>for</w:t>
      </w:r>
      <w:r>
        <w:t xml:space="preserve"> </w:t>
      </w:r>
      <w:r w:rsidRPr="00425D67">
        <w:t>IP 71124</w:t>
      </w:r>
      <w:r w:rsidR="006A1632">
        <w:t xml:space="preserve"> Attachment </w:t>
      </w:r>
      <w:r w:rsidRPr="00425D67">
        <w:t>08</w:t>
      </w:r>
    </w:p>
    <w:p w14:paraId="20487F3C" w14:textId="77777777" w:rsidR="00452122" w:rsidRPr="0091596C" w:rsidRDefault="00452122" w:rsidP="0034230E">
      <w:pPr>
        <w:outlineLvl w:val="1"/>
      </w:pPr>
    </w:p>
    <w:tbl>
      <w:tblPr>
        <w:tblW w:w="0" w:type="auto"/>
        <w:tblInd w:w="120" w:type="dxa"/>
        <w:tblLayout w:type="fixed"/>
        <w:tblCellMar>
          <w:left w:w="120" w:type="dxa"/>
          <w:right w:w="120" w:type="dxa"/>
        </w:tblCellMar>
        <w:tblLook w:val="0020" w:firstRow="1" w:lastRow="0" w:firstColumn="0" w:lastColumn="0" w:noHBand="0" w:noVBand="0"/>
      </w:tblPr>
      <w:tblGrid>
        <w:gridCol w:w="1800"/>
        <w:gridCol w:w="1710"/>
        <w:gridCol w:w="4731"/>
        <w:gridCol w:w="2070"/>
        <w:gridCol w:w="2430"/>
      </w:tblGrid>
      <w:tr w:rsidR="00452122" w:rsidRPr="0091596C" w14:paraId="129E253F" w14:textId="77777777" w:rsidTr="00E15848">
        <w:trPr>
          <w:tblHeader/>
        </w:trPr>
        <w:tc>
          <w:tcPr>
            <w:tcW w:w="1800" w:type="dxa"/>
            <w:tcBorders>
              <w:top w:val="single" w:sz="7" w:space="0" w:color="000000"/>
              <w:left w:val="single" w:sz="7" w:space="0" w:color="000000"/>
              <w:bottom w:val="single" w:sz="7" w:space="0" w:color="000000"/>
              <w:right w:val="single" w:sz="7" w:space="0" w:color="000000"/>
            </w:tcBorders>
          </w:tcPr>
          <w:p w14:paraId="1845D553" w14:textId="77777777" w:rsidR="00452122" w:rsidRPr="0091596C" w:rsidRDefault="00452122" w:rsidP="0034230E">
            <w:pPr>
              <w:spacing w:after="58"/>
              <w:outlineLvl w:val="1"/>
            </w:pPr>
            <w:r w:rsidRPr="0091596C">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4A15914A" w14:textId="77777777" w:rsidR="00452122" w:rsidRPr="0091596C" w:rsidRDefault="00452122" w:rsidP="0034230E">
            <w:pPr>
              <w:outlineLvl w:val="1"/>
            </w:pPr>
            <w:r>
              <w:t xml:space="preserve">Accession Number </w:t>
            </w:r>
          </w:p>
          <w:p w14:paraId="3873B04E" w14:textId="77777777" w:rsidR="00452122" w:rsidRPr="0091596C" w:rsidRDefault="00452122" w:rsidP="0034230E">
            <w:pPr>
              <w:spacing w:after="58"/>
              <w:outlineLvl w:val="1"/>
            </w:pPr>
            <w:r w:rsidRPr="0091596C">
              <w:t>Issue Date</w:t>
            </w:r>
            <w:r>
              <w:t xml:space="preserve"> Change Notice</w:t>
            </w:r>
          </w:p>
        </w:tc>
        <w:tc>
          <w:tcPr>
            <w:tcW w:w="4731" w:type="dxa"/>
            <w:tcBorders>
              <w:top w:val="single" w:sz="7" w:space="0" w:color="000000"/>
              <w:left w:val="single" w:sz="7" w:space="0" w:color="000000"/>
              <w:bottom w:val="single" w:sz="7" w:space="0" w:color="000000"/>
              <w:right w:val="single" w:sz="7" w:space="0" w:color="000000"/>
            </w:tcBorders>
          </w:tcPr>
          <w:p w14:paraId="493F73CE" w14:textId="77777777" w:rsidR="00452122" w:rsidRPr="0091596C" w:rsidRDefault="00452122" w:rsidP="0034230E">
            <w:pPr>
              <w:spacing w:after="58"/>
              <w:outlineLvl w:val="1"/>
            </w:pPr>
            <w:r w:rsidRPr="0091596C">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224A8D04" w14:textId="77777777" w:rsidR="00452122" w:rsidRPr="0091596C" w:rsidRDefault="00452122" w:rsidP="0034230E">
            <w:pPr>
              <w:spacing w:after="58"/>
              <w:outlineLvl w:val="1"/>
            </w:pPr>
            <w:r>
              <w:t xml:space="preserve">Description of </w:t>
            </w:r>
            <w:r w:rsidRPr="0091596C">
              <w:t xml:space="preserve">Training </w:t>
            </w:r>
            <w:r>
              <w:t>Required and Completion Date</w:t>
            </w:r>
          </w:p>
        </w:tc>
        <w:tc>
          <w:tcPr>
            <w:tcW w:w="2430" w:type="dxa"/>
            <w:tcBorders>
              <w:top w:val="single" w:sz="7" w:space="0" w:color="000000"/>
              <w:left w:val="single" w:sz="7" w:space="0" w:color="000000"/>
              <w:bottom w:val="single" w:sz="7" w:space="0" w:color="000000"/>
              <w:right w:val="single" w:sz="7" w:space="0" w:color="000000"/>
            </w:tcBorders>
          </w:tcPr>
          <w:p w14:paraId="21108A80" w14:textId="3D17CA33" w:rsidR="00452122" w:rsidRPr="0091596C" w:rsidRDefault="00452122" w:rsidP="007240F4">
            <w:pPr>
              <w:spacing w:after="58"/>
              <w:outlineLvl w:val="1"/>
            </w:pPr>
            <w:r w:rsidRPr="0091596C">
              <w:t>Comment</w:t>
            </w:r>
            <w:r w:rsidR="007240F4">
              <w:t xml:space="preserve"> Resolution </w:t>
            </w:r>
            <w:r>
              <w:t xml:space="preserve">and </w:t>
            </w:r>
            <w:r w:rsidR="007240F4">
              <w:t xml:space="preserve">Closed </w:t>
            </w:r>
            <w:r>
              <w:t>Feedback</w:t>
            </w:r>
            <w:r w:rsidR="007240F4">
              <w:t xml:space="preserve"> Form </w:t>
            </w:r>
            <w:r w:rsidRPr="0091596C">
              <w:t>Accession Number</w:t>
            </w:r>
            <w:r>
              <w:t xml:space="preserve"> (Pre-Decisional, Non-Public Information)</w:t>
            </w:r>
          </w:p>
        </w:tc>
      </w:tr>
      <w:tr w:rsidR="00452122" w:rsidRPr="0091596C" w14:paraId="0CB7991B" w14:textId="77777777" w:rsidTr="00E15848">
        <w:tc>
          <w:tcPr>
            <w:tcW w:w="1800" w:type="dxa"/>
            <w:tcBorders>
              <w:top w:val="single" w:sz="7" w:space="0" w:color="000000"/>
              <w:left w:val="single" w:sz="7" w:space="0" w:color="000000"/>
              <w:bottom w:val="single" w:sz="7" w:space="0" w:color="000000"/>
              <w:right w:val="single" w:sz="7" w:space="0" w:color="000000"/>
            </w:tcBorders>
          </w:tcPr>
          <w:p w14:paraId="5807A612" w14:textId="77777777" w:rsidR="00452122" w:rsidRPr="0091596C" w:rsidRDefault="00452122" w:rsidP="00F720A4">
            <w:pPr>
              <w:outlineLvl w:val="1"/>
            </w:pPr>
            <w:r w:rsidRPr="0091596C">
              <w:t>N/A</w:t>
            </w:r>
          </w:p>
        </w:tc>
        <w:tc>
          <w:tcPr>
            <w:tcW w:w="1710" w:type="dxa"/>
            <w:tcBorders>
              <w:top w:val="single" w:sz="7" w:space="0" w:color="000000"/>
              <w:left w:val="single" w:sz="7" w:space="0" w:color="000000"/>
              <w:bottom w:val="single" w:sz="7" w:space="0" w:color="000000"/>
              <w:right w:val="single" w:sz="7" w:space="0" w:color="000000"/>
            </w:tcBorders>
          </w:tcPr>
          <w:p w14:paraId="387AE59E" w14:textId="77777777" w:rsidR="00452122" w:rsidRPr="0091596C" w:rsidRDefault="00452122" w:rsidP="00F720A4">
            <w:pPr>
              <w:outlineLvl w:val="1"/>
            </w:pPr>
            <w:r w:rsidRPr="0091596C">
              <w:t>12/02/09</w:t>
            </w:r>
          </w:p>
          <w:p w14:paraId="5DC7B982" w14:textId="77777777" w:rsidR="00452122" w:rsidRPr="0091596C" w:rsidRDefault="00452122" w:rsidP="00F720A4">
            <w:pPr>
              <w:outlineLvl w:val="1"/>
            </w:pPr>
            <w:r w:rsidRPr="0091596C">
              <w:t>CN 09-030</w:t>
            </w:r>
          </w:p>
        </w:tc>
        <w:tc>
          <w:tcPr>
            <w:tcW w:w="4731" w:type="dxa"/>
            <w:tcBorders>
              <w:top w:val="single" w:sz="7" w:space="0" w:color="000000"/>
              <w:left w:val="single" w:sz="7" w:space="0" w:color="000000"/>
              <w:bottom w:val="single" w:sz="7" w:space="0" w:color="000000"/>
              <w:right w:val="single" w:sz="7" w:space="0" w:color="000000"/>
            </w:tcBorders>
          </w:tcPr>
          <w:p w14:paraId="5224ABA2" w14:textId="77777777" w:rsidR="00452122" w:rsidRPr="0091596C" w:rsidRDefault="00452122" w:rsidP="00F720A4">
            <w:pPr>
              <w:outlineLvl w:val="1"/>
            </w:pPr>
            <w:r w:rsidRPr="0091596C">
              <w:t xml:space="preserve">Conducted </w:t>
            </w:r>
            <w:proofErr w:type="gramStart"/>
            <w:r w:rsidRPr="0091596C">
              <w:t>four year</w:t>
            </w:r>
            <w:proofErr w:type="gramEnd"/>
            <w:r w:rsidRPr="0091596C">
              <w:t xml:space="preserve"> search for commitments and found none.</w:t>
            </w:r>
          </w:p>
          <w:p w14:paraId="63D945E8" w14:textId="77777777" w:rsidR="00452122" w:rsidRPr="0091596C" w:rsidRDefault="00452122" w:rsidP="00F720A4">
            <w:pPr>
              <w:outlineLvl w:val="1"/>
            </w:pPr>
          </w:p>
          <w:p w14:paraId="215BD03E" w14:textId="3B925B14" w:rsidR="00452122" w:rsidRPr="0091596C" w:rsidRDefault="00452122" w:rsidP="00F720A4">
            <w:pPr>
              <w:outlineLvl w:val="1"/>
            </w:pPr>
            <w:r w:rsidRPr="0091596C">
              <w:t xml:space="preserve">This new procedure is being issued as a result of the 2009 ROP IP Realignment.  It supersedes inspection requirements in IP 71121 and </w:t>
            </w:r>
            <w:r w:rsidR="00A37A25">
              <w:t xml:space="preserve">IP </w:t>
            </w:r>
            <w:r w:rsidRPr="0091596C">
              <w:t xml:space="preserve">71122. </w:t>
            </w:r>
          </w:p>
        </w:tc>
        <w:tc>
          <w:tcPr>
            <w:tcW w:w="2070" w:type="dxa"/>
            <w:tcBorders>
              <w:top w:val="single" w:sz="7" w:space="0" w:color="000000"/>
              <w:left w:val="single" w:sz="7" w:space="0" w:color="000000"/>
              <w:bottom w:val="single" w:sz="7" w:space="0" w:color="000000"/>
              <w:right w:val="single" w:sz="7" w:space="0" w:color="000000"/>
            </w:tcBorders>
          </w:tcPr>
          <w:p w14:paraId="5A5090C5" w14:textId="77777777" w:rsidR="00452122" w:rsidRDefault="00452122" w:rsidP="00F720A4">
            <w:pPr>
              <w:outlineLvl w:val="1"/>
            </w:pPr>
            <w:r w:rsidRPr="0091596C">
              <w:t>YES</w:t>
            </w:r>
          </w:p>
          <w:p w14:paraId="5FCEC2E3" w14:textId="77777777" w:rsidR="00452122" w:rsidRPr="0091596C" w:rsidRDefault="00452122" w:rsidP="00F720A4">
            <w:pPr>
              <w:outlineLvl w:val="1"/>
            </w:pPr>
            <w:r w:rsidRPr="0091596C">
              <w:t>09/09/2009</w:t>
            </w:r>
          </w:p>
        </w:tc>
        <w:tc>
          <w:tcPr>
            <w:tcW w:w="2430" w:type="dxa"/>
            <w:tcBorders>
              <w:top w:val="single" w:sz="7" w:space="0" w:color="000000"/>
              <w:left w:val="single" w:sz="7" w:space="0" w:color="000000"/>
              <w:bottom w:val="single" w:sz="7" w:space="0" w:color="000000"/>
              <w:right w:val="single" w:sz="7" w:space="0" w:color="000000"/>
            </w:tcBorders>
          </w:tcPr>
          <w:p w14:paraId="1A1758D5" w14:textId="6AD02399" w:rsidR="00452122" w:rsidRPr="0091596C" w:rsidRDefault="00452122" w:rsidP="00F720A4">
            <w:pPr>
              <w:outlineLvl w:val="1"/>
            </w:pPr>
            <w:r w:rsidRPr="00F81BC6">
              <w:t>ML092810433</w:t>
            </w:r>
          </w:p>
        </w:tc>
      </w:tr>
      <w:tr w:rsidR="00C62974" w:rsidRPr="0091596C" w14:paraId="67D49415" w14:textId="77777777" w:rsidTr="00E15848">
        <w:tc>
          <w:tcPr>
            <w:tcW w:w="1800" w:type="dxa"/>
            <w:tcBorders>
              <w:top w:val="single" w:sz="7" w:space="0" w:color="000000"/>
              <w:left w:val="single" w:sz="7" w:space="0" w:color="000000"/>
              <w:bottom w:val="single" w:sz="7" w:space="0" w:color="000000"/>
              <w:right w:val="single" w:sz="7" w:space="0" w:color="000000"/>
            </w:tcBorders>
          </w:tcPr>
          <w:p w14:paraId="7A795D59" w14:textId="03DD62FF" w:rsidR="00C62974" w:rsidRPr="0091596C" w:rsidRDefault="00BA4C7C" w:rsidP="00F720A4">
            <w:pPr>
              <w:outlineLvl w:val="1"/>
            </w:pPr>
            <w:r>
              <w:t>N/A</w:t>
            </w:r>
          </w:p>
        </w:tc>
        <w:tc>
          <w:tcPr>
            <w:tcW w:w="1710" w:type="dxa"/>
            <w:tcBorders>
              <w:top w:val="single" w:sz="7" w:space="0" w:color="000000"/>
              <w:left w:val="single" w:sz="7" w:space="0" w:color="000000"/>
              <w:bottom w:val="single" w:sz="7" w:space="0" w:color="000000"/>
              <w:right w:val="single" w:sz="7" w:space="0" w:color="000000"/>
            </w:tcBorders>
          </w:tcPr>
          <w:p w14:paraId="65696165" w14:textId="77777777" w:rsidR="00403B38" w:rsidRDefault="00403B38" w:rsidP="00F720A4">
            <w:pPr>
              <w:rPr>
                <w:color w:val="000000"/>
              </w:rPr>
            </w:pPr>
            <w:r>
              <w:rPr>
                <w:color w:val="000000"/>
              </w:rPr>
              <w:t>ML15345A075</w:t>
            </w:r>
          </w:p>
          <w:p w14:paraId="2AE55D25" w14:textId="77777777" w:rsidR="00C62974" w:rsidRDefault="00F720A4" w:rsidP="00F720A4">
            <w:pPr>
              <w:outlineLvl w:val="1"/>
            </w:pPr>
            <w:r>
              <w:t>01/26/16</w:t>
            </w:r>
          </w:p>
          <w:p w14:paraId="1CFF168C" w14:textId="1FDF675B" w:rsidR="00F720A4" w:rsidRPr="0091596C" w:rsidRDefault="00F720A4" w:rsidP="00F720A4">
            <w:pPr>
              <w:outlineLvl w:val="1"/>
            </w:pPr>
            <w:r>
              <w:t>CN 16-003</w:t>
            </w:r>
          </w:p>
        </w:tc>
        <w:tc>
          <w:tcPr>
            <w:tcW w:w="4731" w:type="dxa"/>
            <w:tcBorders>
              <w:top w:val="single" w:sz="7" w:space="0" w:color="000000"/>
              <w:left w:val="single" w:sz="7" w:space="0" w:color="000000"/>
              <w:bottom w:val="single" w:sz="7" w:space="0" w:color="000000"/>
              <w:right w:val="single" w:sz="7" w:space="0" w:color="000000"/>
            </w:tcBorders>
          </w:tcPr>
          <w:p w14:paraId="0110AC0A" w14:textId="0BB3A135" w:rsidR="005437BE" w:rsidRPr="0091596C" w:rsidRDefault="00403B38" w:rsidP="00E1584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Major r</w:t>
            </w:r>
            <w:r w:rsidR="0073616D">
              <w:t>evisions to the IP 71124</w:t>
            </w:r>
            <w:r w:rsidR="006A1632">
              <w:t xml:space="preserve"> Attachment </w:t>
            </w:r>
            <w:r w:rsidR="0073616D">
              <w:t>08</w:t>
            </w:r>
            <w:r w:rsidR="005437BE" w:rsidRPr="005437BE">
              <w:t xml:space="preserve"> were made in response to the 2013 ROP Enhancement Project.  </w:t>
            </w:r>
            <w:r w:rsidR="005437BE" w:rsidRPr="005437BE">
              <w:br/>
            </w:r>
            <w:r w:rsidR="005437BE" w:rsidRPr="005437BE">
              <w:br/>
              <w:t>The revisions clarified the existing inspection requirements and enhanced the inspection guidance section.  </w:t>
            </w:r>
            <w:r w:rsidR="00BA4C7C">
              <w:t>The revision also changed how samples are counted.</w:t>
            </w:r>
          </w:p>
        </w:tc>
        <w:tc>
          <w:tcPr>
            <w:tcW w:w="2070" w:type="dxa"/>
            <w:tcBorders>
              <w:top w:val="single" w:sz="7" w:space="0" w:color="000000"/>
              <w:left w:val="single" w:sz="7" w:space="0" w:color="000000"/>
              <w:bottom w:val="single" w:sz="7" w:space="0" w:color="000000"/>
              <w:right w:val="single" w:sz="7" w:space="0" w:color="000000"/>
            </w:tcBorders>
          </w:tcPr>
          <w:p w14:paraId="77A4B16E" w14:textId="6F8F022F" w:rsidR="00C62974" w:rsidRPr="0091596C" w:rsidRDefault="00E81739" w:rsidP="00F720A4">
            <w:pPr>
              <w:outlineLvl w:val="1"/>
            </w:pPr>
            <w:r>
              <w:t>N/A</w:t>
            </w:r>
          </w:p>
        </w:tc>
        <w:tc>
          <w:tcPr>
            <w:tcW w:w="2430" w:type="dxa"/>
            <w:tcBorders>
              <w:top w:val="single" w:sz="7" w:space="0" w:color="000000"/>
              <w:left w:val="single" w:sz="7" w:space="0" w:color="000000"/>
              <w:bottom w:val="single" w:sz="7" w:space="0" w:color="000000"/>
              <w:right w:val="single" w:sz="7" w:space="0" w:color="000000"/>
            </w:tcBorders>
          </w:tcPr>
          <w:p w14:paraId="0437B2D7" w14:textId="63516CB3" w:rsidR="00C62974" w:rsidRPr="0091596C" w:rsidRDefault="00C62974" w:rsidP="00F720A4">
            <w:pPr>
              <w:outlineLvl w:val="1"/>
            </w:pPr>
            <w:r>
              <w:t>ML15345081</w:t>
            </w:r>
          </w:p>
        </w:tc>
      </w:tr>
    </w:tbl>
    <w:p w14:paraId="6FF86354" w14:textId="77777777" w:rsidR="00E15848" w:rsidRDefault="00E15848">
      <w:pPr>
        <w:sectPr w:rsidR="00E15848" w:rsidSect="007240F4">
          <w:headerReference w:type="even" r:id="rId13"/>
          <w:headerReference w:type="default" r:id="rId14"/>
          <w:footerReference w:type="default" r:id="rId15"/>
          <w:headerReference w:type="first" r:id="rId16"/>
          <w:pgSz w:w="15840" w:h="12240" w:orient="landscape" w:code="1"/>
          <w:pgMar w:top="1440" w:right="1440" w:bottom="1440" w:left="1440" w:header="720" w:footer="720" w:gutter="0"/>
          <w:cols w:space="720"/>
          <w:noEndnote/>
          <w:docGrid w:linePitch="326"/>
        </w:sectPr>
      </w:pPr>
    </w:p>
    <w:p w14:paraId="750152AE" w14:textId="4BAE1214" w:rsidR="00E15848" w:rsidRDefault="00E15848"/>
    <w:tbl>
      <w:tblPr>
        <w:tblW w:w="0" w:type="auto"/>
        <w:tblInd w:w="120" w:type="dxa"/>
        <w:tblLayout w:type="fixed"/>
        <w:tblCellMar>
          <w:left w:w="120" w:type="dxa"/>
          <w:right w:w="120" w:type="dxa"/>
        </w:tblCellMar>
        <w:tblLook w:val="0020" w:firstRow="1" w:lastRow="0" w:firstColumn="0" w:lastColumn="0" w:noHBand="0" w:noVBand="0"/>
      </w:tblPr>
      <w:tblGrid>
        <w:gridCol w:w="1800"/>
        <w:gridCol w:w="1710"/>
        <w:gridCol w:w="4641"/>
        <w:gridCol w:w="2250"/>
        <w:gridCol w:w="2340"/>
      </w:tblGrid>
      <w:tr w:rsidR="00E15848" w:rsidRPr="0091596C" w14:paraId="0215ABBF" w14:textId="77777777" w:rsidTr="00610147">
        <w:trPr>
          <w:cantSplit/>
          <w:trHeight w:val="1351"/>
        </w:trPr>
        <w:tc>
          <w:tcPr>
            <w:tcW w:w="1800" w:type="dxa"/>
            <w:tcBorders>
              <w:top w:val="single" w:sz="7" w:space="0" w:color="000000"/>
              <w:left w:val="single" w:sz="7" w:space="0" w:color="000000"/>
              <w:bottom w:val="single" w:sz="7" w:space="0" w:color="000000"/>
              <w:right w:val="single" w:sz="7" w:space="0" w:color="000000"/>
            </w:tcBorders>
          </w:tcPr>
          <w:p w14:paraId="6480BDDD" w14:textId="013F1D73" w:rsidR="00E15848" w:rsidRDefault="00E15848" w:rsidP="00E15848">
            <w:pPr>
              <w:spacing w:after="58"/>
              <w:outlineLvl w:val="1"/>
            </w:pPr>
            <w:r w:rsidRPr="0091596C">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6D5987B0" w14:textId="77777777" w:rsidR="00E15848" w:rsidRPr="0091596C" w:rsidRDefault="00E15848" w:rsidP="00E15848">
            <w:pPr>
              <w:outlineLvl w:val="1"/>
            </w:pPr>
            <w:r>
              <w:t xml:space="preserve">Accession Number </w:t>
            </w:r>
          </w:p>
          <w:p w14:paraId="3A00AD0A" w14:textId="1EB74CA6" w:rsidR="00E15848" w:rsidRDefault="00E15848" w:rsidP="00E15848">
            <w:pPr>
              <w:outlineLvl w:val="1"/>
            </w:pPr>
            <w:r w:rsidRPr="0091596C">
              <w:t>Issue Date</w:t>
            </w:r>
            <w:r>
              <w:t xml:space="preserve"> Change Notice</w:t>
            </w:r>
          </w:p>
        </w:tc>
        <w:tc>
          <w:tcPr>
            <w:tcW w:w="4641" w:type="dxa"/>
            <w:tcBorders>
              <w:top w:val="single" w:sz="7" w:space="0" w:color="000000"/>
              <w:left w:val="single" w:sz="7" w:space="0" w:color="000000"/>
              <w:bottom w:val="single" w:sz="7" w:space="0" w:color="000000"/>
              <w:right w:val="single" w:sz="7" w:space="0" w:color="000000"/>
            </w:tcBorders>
          </w:tcPr>
          <w:p w14:paraId="46FB3CBD" w14:textId="790435EC" w:rsidR="00E15848" w:rsidRPr="00E15848" w:rsidRDefault="00E15848" w:rsidP="00E15848">
            <w:r w:rsidRPr="0091596C">
              <w:t>Description of Change</w:t>
            </w:r>
          </w:p>
        </w:tc>
        <w:tc>
          <w:tcPr>
            <w:tcW w:w="2250" w:type="dxa"/>
            <w:tcBorders>
              <w:top w:val="single" w:sz="7" w:space="0" w:color="000000"/>
              <w:left w:val="single" w:sz="7" w:space="0" w:color="000000"/>
              <w:bottom w:val="single" w:sz="7" w:space="0" w:color="000000"/>
              <w:right w:val="single" w:sz="7" w:space="0" w:color="000000"/>
            </w:tcBorders>
          </w:tcPr>
          <w:p w14:paraId="2F55EBEA" w14:textId="319592B9" w:rsidR="00E15848" w:rsidRPr="007240F4" w:rsidRDefault="00E15848" w:rsidP="00E15848">
            <w:r>
              <w:t xml:space="preserve">Description of </w:t>
            </w:r>
            <w:r w:rsidRPr="0091596C">
              <w:t xml:space="preserve">Training </w:t>
            </w:r>
            <w:r>
              <w:t>Required and Completion Date</w:t>
            </w:r>
          </w:p>
        </w:tc>
        <w:tc>
          <w:tcPr>
            <w:tcW w:w="2340" w:type="dxa"/>
            <w:tcBorders>
              <w:top w:val="single" w:sz="7" w:space="0" w:color="000000"/>
              <w:left w:val="single" w:sz="7" w:space="0" w:color="000000"/>
              <w:bottom w:val="single" w:sz="7" w:space="0" w:color="000000"/>
              <w:right w:val="single" w:sz="7" w:space="0" w:color="000000"/>
            </w:tcBorders>
          </w:tcPr>
          <w:p w14:paraId="0E482DE7" w14:textId="522AA3F0" w:rsidR="00E15848" w:rsidRDefault="00E15848" w:rsidP="00E15848">
            <w:pPr>
              <w:spacing w:after="58"/>
              <w:outlineLvl w:val="1"/>
            </w:pPr>
            <w:r w:rsidRPr="0091596C">
              <w:t>Comment</w:t>
            </w:r>
            <w:r>
              <w:t xml:space="preserve"> Resolution and Closed Feedback Form </w:t>
            </w:r>
            <w:r w:rsidRPr="0091596C">
              <w:t>Accession Number</w:t>
            </w:r>
            <w:r>
              <w:t xml:space="preserve"> (Pre-Decisional, Non-Public Information)</w:t>
            </w:r>
          </w:p>
        </w:tc>
      </w:tr>
      <w:tr w:rsidR="00E15848" w:rsidRPr="0091596C" w14:paraId="4F450323" w14:textId="77777777" w:rsidTr="00610147">
        <w:trPr>
          <w:cantSplit/>
        </w:trPr>
        <w:tc>
          <w:tcPr>
            <w:tcW w:w="1800" w:type="dxa"/>
            <w:tcBorders>
              <w:top w:val="single" w:sz="7" w:space="0" w:color="000000"/>
              <w:left w:val="single" w:sz="7" w:space="0" w:color="000000"/>
              <w:bottom w:val="single" w:sz="7" w:space="0" w:color="000000"/>
              <w:right w:val="single" w:sz="7" w:space="0" w:color="000000"/>
            </w:tcBorders>
          </w:tcPr>
          <w:p w14:paraId="33D7BA0D" w14:textId="54B4D593" w:rsidR="00E15848" w:rsidRPr="0091596C" w:rsidRDefault="00E15848" w:rsidP="00E15848">
            <w:pPr>
              <w:spacing w:after="58"/>
              <w:outlineLvl w:val="1"/>
            </w:pPr>
            <w:r>
              <w:t>N/A</w:t>
            </w:r>
          </w:p>
        </w:tc>
        <w:tc>
          <w:tcPr>
            <w:tcW w:w="1710" w:type="dxa"/>
            <w:tcBorders>
              <w:top w:val="single" w:sz="7" w:space="0" w:color="000000"/>
              <w:left w:val="single" w:sz="7" w:space="0" w:color="000000"/>
              <w:bottom w:val="single" w:sz="7" w:space="0" w:color="000000"/>
              <w:right w:val="single" w:sz="7" w:space="0" w:color="000000"/>
            </w:tcBorders>
          </w:tcPr>
          <w:p w14:paraId="76094B74" w14:textId="16048C6D" w:rsidR="00E15848" w:rsidRPr="0091596C" w:rsidRDefault="00E15848" w:rsidP="00C43DD8">
            <w:pPr>
              <w:outlineLvl w:val="1"/>
            </w:pPr>
            <w:r>
              <w:t>ML17286A292</w:t>
            </w:r>
          </w:p>
          <w:p w14:paraId="167008D0" w14:textId="77777777" w:rsidR="00E15848" w:rsidRDefault="00C43DD8" w:rsidP="00C43DD8">
            <w:pPr>
              <w:outlineLvl w:val="1"/>
            </w:pPr>
            <w:r>
              <w:t>12/21/17</w:t>
            </w:r>
          </w:p>
          <w:p w14:paraId="5DA08CF6" w14:textId="49BCF362" w:rsidR="00C43DD8" w:rsidRPr="0091596C" w:rsidRDefault="00C43DD8" w:rsidP="00C43DD8">
            <w:pPr>
              <w:outlineLvl w:val="1"/>
            </w:pPr>
            <w:r>
              <w:t>CN 17-031</w:t>
            </w:r>
          </w:p>
        </w:tc>
        <w:tc>
          <w:tcPr>
            <w:tcW w:w="4641" w:type="dxa"/>
            <w:tcBorders>
              <w:top w:val="single" w:sz="7" w:space="0" w:color="000000"/>
              <w:left w:val="single" w:sz="7" w:space="0" w:color="000000"/>
              <w:bottom w:val="single" w:sz="7" w:space="0" w:color="000000"/>
              <w:right w:val="single" w:sz="7" w:space="0" w:color="000000"/>
            </w:tcBorders>
          </w:tcPr>
          <w:p w14:paraId="79D200B1" w14:textId="45423308" w:rsidR="00E15848" w:rsidRPr="00E15848" w:rsidRDefault="00E15848" w:rsidP="00E15848">
            <w:r w:rsidRPr="00E15848">
              <w:t>Major editorial revision of IP 71124.08 to accommodate the launch of the new RRPS system.</w:t>
            </w:r>
          </w:p>
          <w:p w14:paraId="08717D4A" w14:textId="77777777" w:rsidR="00E15848" w:rsidRPr="00E15848" w:rsidRDefault="00E15848" w:rsidP="00E15848"/>
          <w:p w14:paraId="275DD542" w14:textId="55CB191F" w:rsidR="00E15848" w:rsidRPr="00E15848" w:rsidRDefault="00E15848" w:rsidP="00E15848">
            <w:r w:rsidRPr="00E15848">
              <w:t>Added guidance to 03.05 concerning evaluation of shipping records.</w:t>
            </w:r>
          </w:p>
          <w:p w14:paraId="64FF0B35" w14:textId="77777777" w:rsidR="00E15848" w:rsidRPr="00E15848" w:rsidRDefault="00E15848" w:rsidP="00E15848"/>
          <w:p w14:paraId="2130FFB2" w14:textId="77777777" w:rsidR="00E15848" w:rsidRPr="00E15848" w:rsidRDefault="00E15848" w:rsidP="00E15848">
            <w:r w:rsidRPr="00E15848">
              <w:t xml:space="preserve">Section 02 was audited and modified to move guidance to Section 03 and concisely state actions necessary to </w:t>
            </w:r>
          </w:p>
          <w:p w14:paraId="04E04472" w14:textId="6FCE1485" w:rsidR="00E15848" w:rsidRPr="00E15848" w:rsidRDefault="00E15848" w:rsidP="00E15848">
            <w:r w:rsidRPr="00E15848">
              <w:t>complete each requirement</w:t>
            </w:r>
          </w:p>
          <w:p w14:paraId="2AAE849C" w14:textId="77777777" w:rsidR="00E15848" w:rsidRPr="00E15848" w:rsidRDefault="00E15848" w:rsidP="00E15848"/>
          <w:p w14:paraId="5DEB9094" w14:textId="30ED46E5" w:rsidR="00E15848" w:rsidRPr="00570D85" w:rsidRDefault="00C26997" w:rsidP="00C26997">
            <w:r>
              <w:t>PI&amp;R was transitioned from an independent sample to a requirement that would be completed as part of each sample.  Guidance section updated to reflect resource estimates for routine review of PI&amp;R activities per IP 71152 Section 04.01.</w:t>
            </w:r>
          </w:p>
        </w:tc>
        <w:tc>
          <w:tcPr>
            <w:tcW w:w="2250" w:type="dxa"/>
            <w:tcBorders>
              <w:top w:val="single" w:sz="7" w:space="0" w:color="000000"/>
              <w:left w:val="single" w:sz="7" w:space="0" w:color="000000"/>
              <w:bottom w:val="single" w:sz="7" w:space="0" w:color="000000"/>
              <w:right w:val="single" w:sz="7" w:space="0" w:color="000000"/>
            </w:tcBorders>
          </w:tcPr>
          <w:p w14:paraId="28BA7AA9" w14:textId="77777777" w:rsidR="00E15848" w:rsidRPr="007240F4" w:rsidRDefault="00E15848" w:rsidP="00E15848">
            <w:r w:rsidRPr="007240F4">
              <w:t>Verbal discussion of changes during 2017 HP Counterpart meeting, 09/06/2017</w:t>
            </w:r>
          </w:p>
          <w:p w14:paraId="40CFAB1E" w14:textId="77777777" w:rsidR="00E15848" w:rsidRPr="0091596C" w:rsidRDefault="00E15848" w:rsidP="00E15848">
            <w:pPr>
              <w:spacing w:after="58"/>
              <w:outlineLvl w:val="1"/>
            </w:pPr>
          </w:p>
        </w:tc>
        <w:tc>
          <w:tcPr>
            <w:tcW w:w="2340" w:type="dxa"/>
            <w:tcBorders>
              <w:top w:val="single" w:sz="7" w:space="0" w:color="000000"/>
              <w:left w:val="single" w:sz="7" w:space="0" w:color="000000"/>
              <w:bottom w:val="single" w:sz="7" w:space="0" w:color="000000"/>
              <w:right w:val="single" w:sz="7" w:space="0" w:color="000000"/>
            </w:tcBorders>
          </w:tcPr>
          <w:p w14:paraId="3AD47280" w14:textId="77777777" w:rsidR="00E15848" w:rsidRDefault="00E15848" w:rsidP="00E15848">
            <w:pPr>
              <w:spacing w:after="58"/>
              <w:outlineLvl w:val="1"/>
            </w:pPr>
            <w:r>
              <w:t>ML17300A477</w:t>
            </w:r>
          </w:p>
          <w:p w14:paraId="4B43A38A" w14:textId="77777777" w:rsidR="009E2C74" w:rsidRDefault="009E2C74" w:rsidP="00E15848">
            <w:pPr>
              <w:spacing w:after="58"/>
              <w:outlineLvl w:val="1"/>
            </w:pPr>
          </w:p>
          <w:p w14:paraId="79E48812" w14:textId="033960CF" w:rsidR="009E2C74" w:rsidRPr="0091596C" w:rsidRDefault="009E2C74" w:rsidP="00E15848">
            <w:pPr>
              <w:spacing w:after="58"/>
              <w:outlineLvl w:val="1"/>
            </w:pPr>
          </w:p>
        </w:tc>
      </w:tr>
      <w:tr w:rsidR="00527ADC" w:rsidRPr="0091596C" w14:paraId="2AAF3B50" w14:textId="77777777" w:rsidTr="00610147">
        <w:trPr>
          <w:cantSplit/>
        </w:trPr>
        <w:tc>
          <w:tcPr>
            <w:tcW w:w="1800" w:type="dxa"/>
            <w:tcBorders>
              <w:top w:val="single" w:sz="7" w:space="0" w:color="000000"/>
              <w:left w:val="single" w:sz="7" w:space="0" w:color="000000"/>
              <w:bottom w:val="single" w:sz="7" w:space="0" w:color="000000"/>
              <w:right w:val="single" w:sz="7" w:space="0" w:color="000000"/>
            </w:tcBorders>
          </w:tcPr>
          <w:p w14:paraId="72176FC2" w14:textId="0B5AB46F" w:rsidR="00527ADC" w:rsidRDefault="00527ADC" w:rsidP="008A4C72">
            <w:r>
              <w:t>N/A</w:t>
            </w:r>
          </w:p>
        </w:tc>
        <w:tc>
          <w:tcPr>
            <w:tcW w:w="1710" w:type="dxa"/>
            <w:tcBorders>
              <w:top w:val="single" w:sz="7" w:space="0" w:color="000000"/>
              <w:left w:val="single" w:sz="7" w:space="0" w:color="000000"/>
              <w:bottom w:val="single" w:sz="7" w:space="0" w:color="000000"/>
              <w:right w:val="single" w:sz="7" w:space="0" w:color="000000"/>
            </w:tcBorders>
          </w:tcPr>
          <w:p w14:paraId="43CB6051" w14:textId="77777777" w:rsidR="00527ADC" w:rsidRDefault="00527ADC" w:rsidP="00C43DD8">
            <w:pPr>
              <w:outlineLvl w:val="1"/>
            </w:pPr>
            <w:r w:rsidRPr="00832079">
              <w:t>ML</w:t>
            </w:r>
            <w:r w:rsidR="00E93E09" w:rsidRPr="00832079">
              <w:t>19325D777</w:t>
            </w:r>
          </w:p>
          <w:p w14:paraId="646713BD" w14:textId="77777777" w:rsidR="000554F6" w:rsidRDefault="000554F6" w:rsidP="00C43DD8">
            <w:pPr>
              <w:outlineLvl w:val="1"/>
            </w:pPr>
            <w:r>
              <w:t>PUBLIC</w:t>
            </w:r>
          </w:p>
          <w:p w14:paraId="08276A7A" w14:textId="2DF07C20" w:rsidR="000554F6" w:rsidRPr="004743B5" w:rsidRDefault="000554F6" w:rsidP="00C43DD8">
            <w:pPr>
              <w:outlineLvl w:val="1"/>
              <w:rPr>
                <w:highlight w:val="yellow"/>
              </w:rPr>
            </w:pPr>
            <w:r>
              <w:t xml:space="preserve">CN </w:t>
            </w:r>
          </w:p>
        </w:tc>
        <w:tc>
          <w:tcPr>
            <w:tcW w:w="4641" w:type="dxa"/>
            <w:tcBorders>
              <w:top w:val="single" w:sz="7" w:space="0" w:color="000000"/>
              <w:left w:val="single" w:sz="7" w:space="0" w:color="000000"/>
              <w:bottom w:val="single" w:sz="7" w:space="0" w:color="000000"/>
              <w:right w:val="single" w:sz="7" w:space="0" w:color="000000"/>
            </w:tcBorders>
          </w:tcPr>
          <w:p w14:paraId="6B2C8DAE" w14:textId="75AEC9BB" w:rsidR="00527ADC" w:rsidRPr="003353AB" w:rsidRDefault="00E93E09" w:rsidP="00E15848">
            <w:r>
              <w:t xml:space="preserve">Made draft </w:t>
            </w:r>
            <w:r w:rsidR="002A1A7E">
              <w:t xml:space="preserve">IP </w:t>
            </w:r>
            <w:r>
              <w:t>publicly available to support discussions at December 18, 2019 public meeting</w:t>
            </w:r>
          </w:p>
        </w:tc>
        <w:tc>
          <w:tcPr>
            <w:tcW w:w="2250" w:type="dxa"/>
            <w:tcBorders>
              <w:top w:val="single" w:sz="7" w:space="0" w:color="000000"/>
              <w:left w:val="single" w:sz="7" w:space="0" w:color="000000"/>
              <w:bottom w:val="single" w:sz="7" w:space="0" w:color="000000"/>
              <w:right w:val="single" w:sz="7" w:space="0" w:color="000000"/>
            </w:tcBorders>
          </w:tcPr>
          <w:p w14:paraId="2744315E" w14:textId="0EFCA2B2" w:rsidR="00527ADC" w:rsidRDefault="00E93E09" w:rsidP="004743B5">
            <w:r>
              <w:t>N/A</w:t>
            </w:r>
          </w:p>
        </w:tc>
        <w:tc>
          <w:tcPr>
            <w:tcW w:w="2340" w:type="dxa"/>
            <w:tcBorders>
              <w:top w:val="single" w:sz="7" w:space="0" w:color="000000"/>
              <w:left w:val="single" w:sz="7" w:space="0" w:color="000000"/>
              <w:bottom w:val="single" w:sz="7" w:space="0" w:color="000000"/>
              <w:right w:val="single" w:sz="7" w:space="0" w:color="000000"/>
            </w:tcBorders>
          </w:tcPr>
          <w:p w14:paraId="7E269F03" w14:textId="5FB05765" w:rsidR="00527ADC" w:rsidRDefault="00E93E09" w:rsidP="00530BA9">
            <w:pPr>
              <w:outlineLvl w:val="1"/>
            </w:pPr>
            <w:r>
              <w:t>N/A</w:t>
            </w:r>
          </w:p>
        </w:tc>
      </w:tr>
    </w:tbl>
    <w:p w14:paraId="6CACA94E" w14:textId="77777777" w:rsidR="000554F6" w:rsidRDefault="000554F6">
      <w:pPr>
        <w:sectPr w:rsidR="000554F6" w:rsidSect="007240F4">
          <w:footerReference w:type="default" r:id="rId17"/>
          <w:pgSz w:w="15840" w:h="12240" w:orient="landscape" w:code="1"/>
          <w:pgMar w:top="1440" w:right="1440" w:bottom="1440" w:left="1440" w:header="720" w:footer="720" w:gutter="0"/>
          <w:cols w:space="720"/>
          <w:noEndnote/>
          <w:docGrid w:linePitch="326"/>
        </w:sectPr>
      </w:pPr>
    </w:p>
    <w:p w14:paraId="652C5B3E" w14:textId="77777777" w:rsidR="000554F6" w:rsidRDefault="000554F6"/>
    <w:tbl>
      <w:tblPr>
        <w:tblW w:w="0" w:type="auto"/>
        <w:tblInd w:w="120" w:type="dxa"/>
        <w:tblLayout w:type="fixed"/>
        <w:tblCellMar>
          <w:left w:w="120" w:type="dxa"/>
          <w:right w:w="120" w:type="dxa"/>
        </w:tblCellMar>
        <w:tblLook w:val="0020" w:firstRow="1" w:lastRow="0" w:firstColumn="0" w:lastColumn="0" w:noHBand="0" w:noVBand="0"/>
      </w:tblPr>
      <w:tblGrid>
        <w:gridCol w:w="1800"/>
        <w:gridCol w:w="1710"/>
        <w:gridCol w:w="4641"/>
        <w:gridCol w:w="2250"/>
        <w:gridCol w:w="2340"/>
      </w:tblGrid>
      <w:tr w:rsidR="000554F6" w:rsidRPr="0091596C" w14:paraId="31D81CE4" w14:textId="77777777" w:rsidTr="00610147">
        <w:trPr>
          <w:cantSplit/>
        </w:trPr>
        <w:tc>
          <w:tcPr>
            <w:tcW w:w="1800" w:type="dxa"/>
            <w:tcBorders>
              <w:top w:val="single" w:sz="7" w:space="0" w:color="000000"/>
              <w:left w:val="single" w:sz="7" w:space="0" w:color="000000"/>
              <w:bottom w:val="single" w:sz="7" w:space="0" w:color="000000"/>
              <w:right w:val="single" w:sz="7" w:space="0" w:color="000000"/>
            </w:tcBorders>
          </w:tcPr>
          <w:p w14:paraId="00E59824" w14:textId="48F760E6" w:rsidR="000554F6" w:rsidRDefault="000554F6" w:rsidP="000554F6">
            <w:pPr>
              <w:spacing w:after="58"/>
              <w:outlineLvl w:val="1"/>
            </w:pPr>
            <w:r w:rsidRPr="0091596C">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554D2FE5" w14:textId="77777777" w:rsidR="000554F6" w:rsidRPr="0091596C" w:rsidRDefault="000554F6" w:rsidP="000554F6">
            <w:pPr>
              <w:outlineLvl w:val="1"/>
            </w:pPr>
            <w:r>
              <w:t xml:space="preserve">Accession Number </w:t>
            </w:r>
          </w:p>
          <w:p w14:paraId="030A5C9F" w14:textId="0D3343F4" w:rsidR="000554F6" w:rsidRPr="003B22BC" w:rsidRDefault="000554F6" w:rsidP="000554F6">
            <w:pPr>
              <w:outlineLvl w:val="1"/>
            </w:pPr>
            <w:r w:rsidRPr="0091596C">
              <w:t>Issue Date</w:t>
            </w:r>
            <w:r>
              <w:t xml:space="preserve"> Change Notice</w:t>
            </w:r>
          </w:p>
        </w:tc>
        <w:tc>
          <w:tcPr>
            <w:tcW w:w="4641" w:type="dxa"/>
            <w:tcBorders>
              <w:top w:val="single" w:sz="7" w:space="0" w:color="000000"/>
              <w:left w:val="single" w:sz="7" w:space="0" w:color="000000"/>
              <w:bottom w:val="single" w:sz="7" w:space="0" w:color="000000"/>
              <w:right w:val="single" w:sz="7" w:space="0" w:color="000000"/>
            </w:tcBorders>
          </w:tcPr>
          <w:p w14:paraId="3F8FF470" w14:textId="02C2A05E" w:rsidR="000554F6" w:rsidRPr="003353AB" w:rsidRDefault="000554F6" w:rsidP="000554F6">
            <w:r w:rsidRPr="0091596C">
              <w:t>Description of Change</w:t>
            </w:r>
          </w:p>
        </w:tc>
        <w:tc>
          <w:tcPr>
            <w:tcW w:w="2250" w:type="dxa"/>
            <w:tcBorders>
              <w:top w:val="single" w:sz="7" w:space="0" w:color="000000"/>
              <w:left w:val="single" w:sz="7" w:space="0" w:color="000000"/>
              <w:bottom w:val="single" w:sz="7" w:space="0" w:color="000000"/>
              <w:right w:val="single" w:sz="7" w:space="0" w:color="000000"/>
            </w:tcBorders>
          </w:tcPr>
          <w:p w14:paraId="10A14644" w14:textId="7F8ED684" w:rsidR="000554F6" w:rsidRDefault="000554F6" w:rsidP="000554F6">
            <w:r>
              <w:t xml:space="preserve">Description of </w:t>
            </w:r>
            <w:r w:rsidRPr="0091596C">
              <w:t xml:space="preserve">Training </w:t>
            </w:r>
            <w:r>
              <w:t>Required and Completion Date</w:t>
            </w:r>
          </w:p>
        </w:tc>
        <w:tc>
          <w:tcPr>
            <w:tcW w:w="2340" w:type="dxa"/>
            <w:tcBorders>
              <w:top w:val="single" w:sz="7" w:space="0" w:color="000000"/>
              <w:left w:val="single" w:sz="7" w:space="0" w:color="000000"/>
              <w:bottom w:val="single" w:sz="7" w:space="0" w:color="000000"/>
              <w:right w:val="single" w:sz="7" w:space="0" w:color="000000"/>
            </w:tcBorders>
          </w:tcPr>
          <w:p w14:paraId="16115434" w14:textId="25C871C7" w:rsidR="000554F6" w:rsidRDefault="000554F6" w:rsidP="000554F6">
            <w:pPr>
              <w:outlineLvl w:val="1"/>
            </w:pPr>
            <w:r w:rsidRPr="0091596C">
              <w:t>Comment</w:t>
            </w:r>
            <w:r>
              <w:t xml:space="preserve"> Resolution and Closed Feedback Form </w:t>
            </w:r>
            <w:r w:rsidRPr="0091596C">
              <w:t>Accession Number</w:t>
            </w:r>
            <w:r>
              <w:t xml:space="preserve"> (Pre-Decisional, Non-Public Information)</w:t>
            </w:r>
          </w:p>
        </w:tc>
      </w:tr>
      <w:tr w:rsidR="000554F6" w:rsidRPr="0091596C" w14:paraId="74614193" w14:textId="77777777" w:rsidTr="00610147">
        <w:trPr>
          <w:cantSplit/>
        </w:trPr>
        <w:tc>
          <w:tcPr>
            <w:tcW w:w="1800" w:type="dxa"/>
            <w:tcBorders>
              <w:top w:val="single" w:sz="7" w:space="0" w:color="000000"/>
              <w:left w:val="single" w:sz="7" w:space="0" w:color="000000"/>
              <w:bottom w:val="single" w:sz="7" w:space="0" w:color="000000"/>
              <w:right w:val="single" w:sz="7" w:space="0" w:color="000000"/>
            </w:tcBorders>
          </w:tcPr>
          <w:p w14:paraId="4B34B6E8" w14:textId="1A6BA257" w:rsidR="000554F6" w:rsidRDefault="000554F6" w:rsidP="000554F6">
            <w:pPr>
              <w:spacing w:after="58"/>
              <w:outlineLvl w:val="1"/>
            </w:pPr>
            <w:r>
              <w:t>N/A</w:t>
            </w:r>
          </w:p>
        </w:tc>
        <w:tc>
          <w:tcPr>
            <w:tcW w:w="1710" w:type="dxa"/>
            <w:tcBorders>
              <w:top w:val="single" w:sz="7" w:space="0" w:color="000000"/>
              <w:left w:val="single" w:sz="7" w:space="0" w:color="000000"/>
              <w:bottom w:val="single" w:sz="7" w:space="0" w:color="000000"/>
              <w:right w:val="single" w:sz="7" w:space="0" w:color="000000"/>
            </w:tcBorders>
          </w:tcPr>
          <w:p w14:paraId="7D282753" w14:textId="77777777" w:rsidR="000554F6" w:rsidRPr="003B22BC" w:rsidRDefault="000554F6" w:rsidP="000554F6">
            <w:pPr>
              <w:outlineLvl w:val="1"/>
            </w:pPr>
            <w:r w:rsidRPr="003B22BC">
              <w:t>ML19253A072</w:t>
            </w:r>
          </w:p>
          <w:p w14:paraId="5F4FD97F" w14:textId="34030CD1" w:rsidR="000554F6" w:rsidRPr="003B22BC" w:rsidRDefault="000554F6" w:rsidP="000554F6">
            <w:pPr>
              <w:outlineLvl w:val="1"/>
            </w:pPr>
            <w:r>
              <w:t>03/04</w:t>
            </w:r>
            <w:r w:rsidRPr="003B22BC">
              <w:t>/20</w:t>
            </w:r>
          </w:p>
          <w:p w14:paraId="4059CF87" w14:textId="0D9F45FC" w:rsidR="000554F6" w:rsidRPr="004743B5" w:rsidRDefault="000554F6" w:rsidP="000554F6">
            <w:pPr>
              <w:outlineLvl w:val="1"/>
              <w:rPr>
                <w:highlight w:val="yellow"/>
              </w:rPr>
            </w:pPr>
            <w:r w:rsidRPr="003B22BC">
              <w:t>CN 20-</w:t>
            </w:r>
            <w:r>
              <w:t>014</w:t>
            </w:r>
          </w:p>
        </w:tc>
        <w:tc>
          <w:tcPr>
            <w:tcW w:w="4641" w:type="dxa"/>
            <w:tcBorders>
              <w:top w:val="single" w:sz="7" w:space="0" w:color="000000"/>
              <w:left w:val="single" w:sz="7" w:space="0" w:color="000000"/>
              <w:bottom w:val="single" w:sz="7" w:space="0" w:color="000000"/>
              <w:right w:val="single" w:sz="7" w:space="0" w:color="000000"/>
            </w:tcBorders>
          </w:tcPr>
          <w:p w14:paraId="13210D1C" w14:textId="77777777" w:rsidR="000554F6" w:rsidRPr="003353AB" w:rsidRDefault="000554F6" w:rsidP="000554F6">
            <w:r w:rsidRPr="003353AB">
              <w:t xml:space="preserve">Major editorial revisions of IP 71124.08 to conform with IMC 0040 formatting guidance.  </w:t>
            </w:r>
          </w:p>
          <w:p w14:paraId="121AC93D" w14:textId="77777777" w:rsidR="000554F6" w:rsidRPr="003353AB" w:rsidRDefault="000554F6" w:rsidP="000554F6"/>
          <w:p w14:paraId="3A8F7B14" w14:textId="44D8B586" w:rsidR="000554F6" w:rsidRDefault="000554F6" w:rsidP="000554F6">
            <w:r w:rsidRPr="003353AB">
              <w:t>Addition of specific guidance to provide oversight of Part 37-related performance in sections 03.01 and 03.05</w:t>
            </w:r>
            <w:r>
              <w:t>.  Notified the Commission of this change in accordance with Management Directive 8.13, “Reactor Oversight Process” January 31, 2020 (ML19317D673 [Non-public])</w:t>
            </w:r>
            <w:r w:rsidRPr="003353AB">
              <w:t xml:space="preserve"> </w:t>
            </w:r>
          </w:p>
          <w:p w14:paraId="4B762CDF" w14:textId="0FA442CD" w:rsidR="000554F6" w:rsidRDefault="000554F6" w:rsidP="000554F6"/>
          <w:p w14:paraId="507B4170" w14:textId="7911DF7B" w:rsidR="000554F6" w:rsidRPr="003353AB" w:rsidRDefault="000554F6" w:rsidP="000554F6">
            <w:r>
              <w:t>Moved inspection guidance for sealed sources from IP 71124.01 to IP 71124.08 as reflected in section 03.</w:t>
            </w:r>
            <w:proofErr w:type="gramStart"/>
            <w:r>
              <w:t>01.j.</w:t>
            </w:r>
            <w:proofErr w:type="gramEnd"/>
          </w:p>
        </w:tc>
        <w:tc>
          <w:tcPr>
            <w:tcW w:w="2250" w:type="dxa"/>
            <w:tcBorders>
              <w:top w:val="single" w:sz="7" w:space="0" w:color="000000"/>
              <w:left w:val="single" w:sz="7" w:space="0" w:color="000000"/>
              <w:bottom w:val="single" w:sz="7" w:space="0" w:color="000000"/>
              <w:right w:val="single" w:sz="7" w:space="0" w:color="000000"/>
            </w:tcBorders>
          </w:tcPr>
          <w:p w14:paraId="39135211" w14:textId="4A23E79B" w:rsidR="000554F6" w:rsidRPr="003353AB" w:rsidRDefault="000554F6" w:rsidP="000554F6">
            <w:r>
              <w:t>Verbal d</w:t>
            </w:r>
            <w:r w:rsidRPr="003353AB">
              <w:t xml:space="preserve">iscussion of changes during 2019 HP Counterpart </w:t>
            </w:r>
            <w:r>
              <w:t>M</w:t>
            </w:r>
            <w:r w:rsidRPr="003353AB">
              <w:t>eeting</w:t>
            </w:r>
            <w:r>
              <w:t>, 09/04/2019</w:t>
            </w:r>
          </w:p>
          <w:p w14:paraId="2314756A" w14:textId="62E925E4" w:rsidR="000554F6" w:rsidRPr="003353AB" w:rsidRDefault="000554F6" w:rsidP="000554F6"/>
          <w:p w14:paraId="255F997C" w14:textId="2E1CAEC3" w:rsidR="000554F6" w:rsidRPr="003353AB" w:rsidRDefault="000554F6" w:rsidP="000554F6">
            <w:r w:rsidRPr="003353AB">
              <w:t xml:space="preserve">Dedicated Part 37 training during </w:t>
            </w:r>
            <w:r>
              <w:t>calendar year 2020.</w:t>
            </w:r>
          </w:p>
          <w:p w14:paraId="238A45E6" w14:textId="77777777" w:rsidR="000554F6" w:rsidRPr="003353AB" w:rsidRDefault="000554F6" w:rsidP="000554F6"/>
        </w:tc>
        <w:tc>
          <w:tcPr>
            <w:tcW w:w="2340" w:type="dxa"/>
            <w:tcBorders>
              <w:top w:val="single" w:sz="7" w:space="0" w:color="000000"/>
              <w:left w:val="single" w:sz="7" w:space="0" w:color="000000"/>
              <w:bottom w:val="single" w:sz="7" w:space="0" w:color="000000"/>
              <w:right w:val="single" w:sz="7" w:space="0" w:color="000000"/>
            </w:tcBorders>
          </w:tcPr>
          <w:p w14:paraId="0675E621" w14:textId="61798872" w:rsidR="000554F6" w:rsidRDefault="000554F6" w:rsidP="000554F6">
            <w:pPr>
              <w:outlineLvl w:val="1"/>
            </w:pPr>
            <w:r>
              <w:t>ML19253A078</w:t>
            </w:r>
          </w:p>
          <w:p w14:paraId="0E746651" w14:textId="77777777" w:rsidR="000554F6" w:rsidRDefault="000554F6" w:rsidP="000554F6">
            <w:pPr>
              <w:outlineLvl w:val="1"/>
            </w:pPr>
          </w:p>
          <w:p w14:paraId="64C09600" w14:textId="39CCF23D" w:rsidR="000554F6" w:rsidRDefault="000554F6" w:rsidP="000554F6">
            <w:pPr>
              <w:outlineLvl w:val="1"/>
            </w:pPr>
            <w:r>
              <w:t>Closed FBFs:</w:t>
            </w:r>
          </w:p>
          <w:p w14:paraId="4B476A45" w14:textId="77777777" w:rsidR="000554F6" w:rsidRDefault="000554F6" w:rsidP="000554F6">
            <w:pPr>
              <w:outlineLvl w:val="1"/>
            </w:pPr>
          </w:p>
          <w:p w14:paraId="0DC4C4F7" w14:textId="4616A9BB" w:rsidR="000554F6" w:rsidRDefault="000554F6" w:rsidP="000554F6">
            <w:pPr>
              <w:outlineLvl w:val="1"/>
            </w:pPr>
            <w:r>
              <w:t>71124.01-2096</w:t>
            </w:r>
          </w:p>
          <w:p w14:paraId="50C500C9" w14:textId="30959833" w:rsidR="000554F6" w:rsidRDefault="000554F6" w:rsidP="000554F6">
            <w:pPr>
              <w:outlineLvl w:val="1"/>
            </w:pPr>
            <w:r w:rsidRPr="00F3489A">
              <w:t>ML</w:t>
            </w:r>
            <w:r>
              <w:t>19270F289</w:t>
            </w:r>
          </w:p>
          <w:p w14:paraId="30BBFCAE" w14:textId="77777777" w:rsidR="000554F6" w:rsidRDefault="000554F6" w:rsidP="000554F6">
            <w:pPr>
              <w:outlineLvl w:val="1"/>
            </w:pPr>
          </w:p>
          <w:p w14:paraId="36D97B00" w14:textId="41862C99" w:rsidR="000554F6" w:rsidRDefault="000554F6" w:rsidP="000554F6">
            <w:pPr>
              <w:outlineLvl w:val="1"/>
            </w:pPr>
            <w:r>
              <w:t>71124.08-2095</w:t>
            </w:r>
          </w:p>
          <w:p w14:paraId="50507608" w14:textId="64A02F4E" w:rsidR="000554F6" w:rsidRDefault="000554F6" w:rsidP="000554F6">
            <w:pPr>
              <w:outlineLvl w:val="1"/>
            </w:pPr>
            <w:r>
              <w:t>ML19270F290</w:t>
            </w:r>
          </w:p>
          <w:p w14:paraId="0AA844BA" w14:textId="7EC305EB" w:rsidR="000554F6" w:rsidRDefault="000554F6" w:rsidP="000554F6">
            <w:pPr>
              <w:spacing w:after="58"/>
              <w:outlineLvl w:val="1"/>
            </w:pPr>
          </w:p>
        </w:tc>
      </w:tr>
    </w:tbl>
    <w:p w14:paraId="1C17BF86" w14:textId="6BD1E983" w:rsidR="0004110B" w:rsidRPr="001D4014" w:rsidRDefault="0004110B" w:rsidP="00F00E8A">
      <w:pPr>
        <w:tabs>
          <w:tab w:val="left" w:pos="2074"/>
        </w:tabs>
        <w:rPr>
          <w:sz w:val="2"/>
          <w:szCs w:val="2"/>
        </w:rPr>
      </w:pPr>
    </w:p>
    <w:sectPr w:rsidR="0004110B" w:rsidRPr="001D4014" w:rsidSect="007240F4">
      <w:footerReference w:type="default" r:id="rId18"/>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BA95" w14:textId="77777777" w:rsidR="004A381D" w:rsidRDefault="004A381D">
      <w:r>
        <w:separator/>
      </w:r>
    </w:p>
  </w:endnote>
  <w:endnote w:type="continuationSeparator" w:id="0">
    <w:p w14:paraId="7651DD27" w14:textId="77777777" w:rsidR="004A381D" w:rsidRDefault="004A381D">
      <w:r>
        <w:continuationSeparator/>
      </w:r>
    </w:p>
  </w:endnote>
  <w:endnote w:type="continuationNotice" w:id="1">
    <w:p w14:paraId="77CBFBBC" w14:textId="77777777" w:rsidR="004A381D" w:rsidRDefault="004A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7DDF" w14:textId="77777777" w:rsidR="00A813D4" w:rsidRDefault="00A813D4">
    <w:pPr>
      <w:spacing w:line="240" w:lineRule="exact"/>
    </w:pPr>
  </w:p>
  <w:p w14:paraId="08CDB8B8" w14:textId="77777777" w:rsidR="00A813D4" w:rsidRDefault="00A813D4">
    <w:pPr>
      <w:tabs>
        <w:tab w:val="center" w:pos="4680"/>
        <w:tab w:val="right" w:pos="9360"/>
      </w:tabs>
    </w:pPr>
    <w:r>
      <w:t>71122.02</w:t>
    </w:r>
    <w:r>
      <w:tab/>
      <w:t xml:space="preserve">- </w:t>
    </w:r>
    <w:r>
      <w:fldChar w:fldCharType="begin"/>
    </w:r>
    <w:r>
      <w:instrText xml:space="preserve">PAGE </w:instrText>
    </w:r>
    <w:r>
      <w:fldChar w:fldCharType="separate"/>
    </w:r>
    <w:r>
      <w:rPr>
        <w:noProof/>
      </w:rPr>
      <w:t>2</w:t>
    </w:r>
    <w:r>
      <w:fldChar w:fldCharType="end"/>
    </w:r>
    <w:r>
      <w:t xml:space="preserve"> -</w:t>
    </w:r>
    <w:r>
      <w:tab/>
      <w:t>Issue Date:  01/24/03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5E43" w14:textId="05D00579" w:rsidR="00A813D4" w:rsidRPr="00E15848" w:rsidRDefault="00A813D4" w:rsidP="00EA7292">
    <w:pPr>
      <w:tabs>
        <w:tab w:val="center" w:pos="4680"/>
        <w:tab w:val="right" w:pos="9360"/>
      </w:tabs>
      <w:jc w:val="both"/>
    </w:pPr>
    <w:r w:rsidRPr="00E15848">
      <w:t xml:space="preserve">Issue Date:  </w:t>
    </w:r>
    <w:r w:rsidR="000554F6">
      <w:t>03/04/20</w:t>
    </w:r>
    <w:r w:rsidRPr="00E15848">
      <w:tab/>
    </w:r>
    <w:r w:rsidRPr="00E15848">
      <w:fldChar w:fldCharType="begin"/>
    </w:r>
    <w:r w:rsidRPr="00E15848">
      <w:instrText xml:space="preserve">PAGE </w:instrText>
    </w:r>
    <w:r w:rsidRPr="00E15848">
      <w:fldChar w:fldCharType="separate"/>
    </w:r>
    <w:r>
      <w:rPr>
        <w:noProof/>
      </w:rPr>
      <w:t>5</w:t>
    </w:r>
    <w:r w:rsidRPr="00E15848">
      <w:fldChar w:fldCharType="end"/>
    </w:r>
    <w:r w:rsidRPr="00E15848">
      <w:tab/>
      <w:t>71124.08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3337" w14:textId="3BAC1A1F" w:rsidR="00A813D4" w:rsidRPr="00452122" w:rsidRDefault="00A813D4" w:rsidP="007A4B61">
    <w:pPr>
      <w:tabs>
        <w:tab w:val="center" w:pos="6480"/>
        <w:tab w:val="right" w:pos="12960"/>
      </w:tabs>
    </w:pPr>
    <w:r w:rsidRPr="00452122">
      <w:t>Issue Date:</w:t>
    </w:r>
    <w:r>
      <w:t xml:space="preserve"> </w:t>
    </w:r>
    <w:r w:rsidRPr="00452122">
      <w:t xml:space="preserve"> </w:t>
    </w:r>
    <w:r w:rsidR="000554F6">
      <w:t>03/04/2020</w:t>
    </w:r>
    <w:r w:rsidRPr="00452122">
      <w:tab/>
    </w:r>
    <w:proofErr w:type="spellStart"/>
    <w:r w:rsidRPr="00452122">
      <w:t>Att</w:t>
    </w:r>
    <w:proofErr w:type="spellEnd"/>
    <w:r>
      <w:t xml:space="preserve"> 1</w:t>
    </w:r>
    <w:r w:rsidRPr="00452122">
      <w:t>-1</w:t>
    </w:r>
    <w:r w:rsidRPr="00452122">
      <w:tab/>
      <w:t>71124.08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788D" w14:textId="0D0D794E" w:rsidR="00A813D4" w:rsidRPr="00452122" w:rsidRDefault="00A813D4" w:rsidP="007A4B61">
    <w:pPr>
      <w:tabs>
        <w:tab w:val="center" w:pos="6480"/>
        <w:tab w:val="right" w:pos="12960"/>
      </w:tabs>
    </w:pPr>
    <w:r>
      <w:t xml:space="preserve"> </w:t>
    </w:r>
    <w:r w:rsidRPr="00452122">
      <w:t>Issue Date:</w:t>
    </w:r>
    <w:r>
      <w:t xml:space="preserve"> </w:t>
    </w:r>
    <w:r w:rsidRPr="00452122">
      <w:t xml:space="preserve"> </w:t>
    </w:r>
    <w:r w:rsidR="000554F6">
      <w:t>03/04/20</w:t>
    </w:r>
    <w:r w:rsidRPr="00452122">
      <w:tab/>
    </w:r>
    <w:proofErr w:type="spellStart"/>
    <w:r w:rsidRPr="00452122">
      <w:t>Att</w:t>
    </w:r>
    <w:proofErr w:type="spellEnd"/>
    <w:r>
      <w:t xml:space="preserve"> 1</w:t>
    </w:r>
    <w:r w:rsidRPr="00452122">
      <w:t>-</w:t>
    </w:r>
    <w:r>
      <w:t>2</w:t>
    </w:r>
    <w:r w:rsidRPr="00452122">
      <w:tab/>
      <w:t>71124.08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8F76" w14:textId="3294E4C4" w:rsidR="000554F6" w:rsidRPr="00452122" w:rsidRDefault="000554F6" w:rsidP="007A4B61">
    <w:pPr>
      <w:tabs>
        <w:tab w:val="center" w:pos="6480"/>
        <w:tab w:val="right" w:pos="12960"/>
      </w:tabs>
    </w:pPr>
    <w:r>
      <w:t xml:space="preserve"> </w:t>
    </w:r>
    <w:r w:rsidRPr="00452122">
      <w:t>Issue Date:</w:t>
    </w:r>
    <w:r>
      <w:t xml:space="preserve"> </w:t>
    </w:r>
    <w:r w:rsidRPr="00452122">
      <w:t xml:space="preserve"> </w:t>
    </w:r>
    <w:r>
      <w:t>03/04/20</w:t>
    </w:r>
    <w:r w:rsidRPr="00452122">
      <w:tab/>
    </w:r>
    <w:proofErr w:type="spellStart"/>
    <w:r w:rsidRPr="00452122">
      <w:t>Att</w:t>
    </w:r>
    <w:proofErr w:type="spellEnd"/>
    <w:r>
      <w:t xml:space="preserve"> 1</w:t>
    </w:r>
    <w:r w:rsidRPr="00452122">
      <w:t>-</w:t>
    </w:r>
    <w:r>
      <w:t>3</w:t>
    </w:r>
    <w:r w:rsidRPr="00452122">
      <w:tab/>
      <w:t>71124.08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271F1" w14:textId="77777777" w:rsidR="004A381D" w:rsidRDefault="004A381D">
      <w:r>
        <w:separator/>
      </w:r>
    </w:p>
  </w:footnote>
  <w:footnote w:type="continuationSeparator" w:id="0">
    <w:p w14:paraId="3CA9D554" w14:textId="77777777" w:rsidR="004A381D" w:rsidRDefault="004A381D">
      <w:r>
        <w:continuationSeparator/>
      </w:r>
    </w:p>
  </w:footnote>
  <w:footnote w:type="continuationNotice" w:id="1">
    <w:p w14:paraId="2894419A" w14:textId="77777777" w:rsidR="004A381D" w:rsidRDefault="004A3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C44B" w14:textId="05826484" w:rsidR="00A813D4" w:rsidRDefault="00A81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396B" w14:textId="059802E7" w:rsidR="00A813D4" w:rsidRDefault="00A81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6C52" w14:textId="2BDAD74D" w:rsidR="00A813D4" w:rsidRDefault="00A8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6"/>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124C1488"/>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6" w15:restartNumberingAfterBreak="0">
    <w:nsid w:val="12F744A2"/>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7" w15:restartNumberingAfterBreak="0">
    <w:nsid w:val="166A18C3"/>
    <w:multiLevelType w:val="multilevel"/>
    <w:tmpl w:val="A36841F0"/>
    <w:lvl w:ilvl="0">
      <w:start w:val="1"/>
      <w:numFmt w:val="lowerLetter"/>
      <w:lvlText w:val="%1."/>
      <w:lvlJc w:val="left"/>
      <w:pPr>
        <w:tabs>
          <w:tab w:val="num" w:pos="892"/>
        </w:tabs>
        <w:ind w:left="892" w:hanging="532"/>
      </w:pPr>
      <w:rPr>
        <w:rFonts w:ascii="Arial" w:hAnsi="Arial"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8" w15:restartNumberingAfterBreak="0">
    <w:nsid w:val="18DE388F"/>
    <w:multiLevelType w:val="hybridMultilevel"/>
    <w:tmpl w:val="11FA0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87702"/>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10" w15:restartNumberingAfterBreak="0">
    <w:nsid w:val="246C76C7"/>
    <w:multiLevelType w:val="multilevel"/>
    <w:tmpl w:val="C7B888E4"/>
    <w:lvl w:ilvl="0">
      <w:start w:val="1"/>
      <w:numFmt w:val="lowerLetter"/>
      <w:lvlText w:val="%1."/>
      <w:lvlJc w:val="left"/>
      <w:pPr>
        <w:tabs>
          <w:tab w:val="num" w:pos="802"/>
        </w:tabs>
        <w:ind w:left="802"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25887F64"/>
    <w:multiLevelType w:val="hybridMultilevel"/>
    <w:tmpl w:val="F7B214AE"/>
    <w:lvl w:ilvl="0" w:tplc="B32410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4023"/>
    <w:multiLevelType w:val="hybridMultilevel"/>
    <w:tmpl w:val="8E0AA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207D3"/>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14" w15:restartNumberingAfterBreak="0">
    <w:nsid w:val="2B0C3519"/>
    <w:multiLevelType w:val="hybridMultilevel"/>
    <w:tmpl w:val="FA0EA502"/>
    <w:lvl w:ilvl="0" w:tplc="ECEA67C6">
      <w:start w:val="1"/>
      <w:numFmt w:val="lowerLetter"/>
      <w:pStyle w:val="List-Alpha1"/>
      <w:lvlText w:val="%1."/>
      <w:lvlJc w:val="left"/>
      <w:pPr>
        <w:ind w:left="720" w:hanging="360"/>
      </w:pPr>
      <w:rPr>
        <w:rFonts w:hint="default"/>
      </w:rPr>
    </w:lvl>
    <w:lvl w:ilvl="1" w:tplc="72C0A240">
      <w:start w:val="1"/>
      <w:numFmt w:val="decimal"/>
      <w:pStyle w:val="List-Num1"/>
      <w:lvlText w:val="%2."/>
      <w:lvlJc w:val="left"/>
      <w:pPr>
        <w:ind w:left="12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9025A"/>
    <w:multiLevelType w:val="multilevel"/>
    <w:tmpl w:val="990872AA"/>
    <w:lvl w:ilvl="0">
      <w:start w:val="2"/>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329B270E"/>
    <w:multiLevelType w:val="hybridMultilevel"/>
    <w:tmpl w:val="9044E922"/>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17" w15:restartNumberingAfterBreak="0">
    <w:nsid w:val="349506FF"/>
    <w:multiLevelType w:val="hybridMultilevel"/>
    <w:tmpl w:val="CC460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44B10"/>
    <w:multiLevelType w:val="hybridMultilevel"/>
    <w:tmpl w:val="AAF04078"/>
    <w:lvl w:ilvl="0" w:tplc="8856BDA6">
      <w:start w:val="1"/>
      <w:numFmt w:val="lowerLetter"/>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81962D0"/>
    <w:multiLevelType w:val="multilevel"/>
    <w:tmpl w:val="0F0204EE"/>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3417EC"/>
    <w:multiLevelType w:val="multilevel"/>
    <w:tmpl w:val="9E025EB6"/>
    <w:lvl w:ilvl="0">
      <w:start w:val="2"/>
      <w:numFmt w:val="decimalZero"/>
      <w:lvlText w:val="%1"/>
      <w:lvlJc w:val="left"/>
      <w:pPr>
        <w:tabs>
          <w:tab w:val="num" w:pos="810"/>
        </w:tabs>
        <w:ind w:left="810" w:hanging="810"/>
      </w:pPr>
      <w:rPr>
        <w:rFonts w:hint="default"/>
        <w:u w:val="none"/>
      </w:rPr>
    </w:lvl>
    <w:lvl w:ilvl="1">
      <w:start w:val="4"/>
      <w:numFmt w:val="decimalZero"/>
      <w:lvlText w:val="%1.%2"/>
      <w:lvlJc w:val="left"/>
      <w:pPr>
        <w:tabs>
          <w:tab w:val="num" w:pos="810"/>
        </w:tabs>
        <w:ind w:left="810" w:hanging="810"/>
      </w:pPr>
      <w:rPr>
        <w:rFonts w:hint="default"/>
        <w:u w:val="none"/>
      </w:rPr>
    </w:lvl>
    <w:lvl w:ilvl="2">
      <w:start w:val="1"/>
      <w:numFmt w:val="decimal"/>
      <w:lvlText w:val="%1.%2.%3"/>
      <w:lvlJc w:val="left"/>
      <w:pPr>
        <w:tabs>
          <w:tab w:val="num" w:pos="810"/>
        </w:tabs>
        <w:ind w:left="810" w:hanging="81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3EA21F00"/>
    <w:multiLevelType w:val="hybridMultilevel"/>
    <w:tmpl w:val="9044E922"/>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2" w15:restartNumberingAfterBreak="0">
    <w:nsid w:val="470D7E6B"/>
    <w:multiLevelType w:val="hybridMultilevel"/>
    <w:tmpl w:val="CC460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93669"/>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24" w15:restartNumberingAfterBreak="0">
    <w:nsid w:val="53D25C81"/>
    <w:multiLevelType w:val="hybridMultilevel"/>
    <w:tmpl w:val="F42864B0"/>
    <w:lvl w:ilvl="0" w:tplc="01628BBA">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5FD0111"/>
    <w:multiLevelType w:val="hybridMultilevel"/>
    <w:tmpl w:val="21F40F2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7551111"/>
    <w:multiLevelType w:val="multilevel"/>
    <w:tmpl w:val="B9DE010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5CB54690"/>
    <w:multiLevelType w:val="hybridMultilevel"/>
    <w:tmpl w:val="26584698"/>
    <w:lvl w:ilvl="0" w:tplc="6F020B60">
      <w:start w:val="1"/>
      <w:numFmt w:val="lowerLetter"/>
      <w:lvlText w:val="%1."/>
      <w:lvlJc w:val="left"/>
      <w:pPr>
        <w:tabs>
          <w:tab w:val="num" w:pos="630"/>
        </w:tabs>
        <w:ind w:left="630" w:hanging="360"/>
      </w:pPr>
      <w:rPr>
        <w:rFonts w:hint="default"/>
      </w:rPr>
    </w:lvl>
    <w:lvl w:ilvl="1" w:tplc="5EC62C22">
      <w:start w:val="1"/>
      <w:numFmt w:val="lowerLetter"/>
      <w:lvlText w:val="%2."/>
      <w:lvlJc w:val="left"/>
      <w:pPr>
        <w:tabs>
          <w:tab w:val="num" w:pos="1785"/>
        </w:tabs>
        <w:ind w:left="1785" w:hanging="795"/>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15:restartNumberingAfterBreak="0">
    <w:nsid w:val="5F8D711D"/>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29" w15:restartNumberingAfterBreak="0">
    <w:nsid w:val="634B0C25"/>
    <w:multiLevelType w:val="hybridMultilevel"/>
    <w:tmpl w:val="51F8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03DC4"/>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31" w15:restartNumberingAfterBreak="0">
    <w:nsid w:val="651364A7"/>
    <w:multiLevelType w:val="hybridMultilevel"/>
    <w:tmpl w:val="4CB65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A1363"/>
    <w:multiLevelType w:val="multilevel"/>
    <w:tmpl w:val="FCE6BBC2"/>
    <w:lvl w:ilvl="0">
      <w:start w:val="3"/>
      <w:numFmt w:val="decimalZero"/>
      <w:lvlText w:val="%1"/>
      <w:lvlJc w:val="left"/>
      <w:pPr>
        <w:tabs>
          <w:tab w:val="num" w:pos="900"/>
        </w:tabs>
        <w:ind w:left="900" w:hanging="900"/>
      </w:pPr>
      <w:rPr>
        <w:rFonts w:hint="default"/>
        <w:u w:val="none"/>
      </w:rPr>
    </w:lvl>
    <w:lvl w:ilvl="1">
      <w:start w:val="1"/>
      <w:numFmt w:val="decimalZero"/>
      <w:lvlText w:val="%1.%2"/>
      <w:lvlJc w:val="left"/>
      <w:pPr>
        <w:tabs>
          <w:tab w:val="num" w:pos="900"/>
        </w:tabs>
        <w:ind w:left="900" w:hanging="900"/>
      </w:pPr>
      <w:rPr>
        <w:rFonts w:hint="default"/>
        <w:u w:val="none"/>
      </w:rPr>
    </w:lvl>
    <w:lvl w:ilvl="2">
      <w:start w:val="1"/>
      <w:numFmt w:val="decimal"/>
      <w:lvlText w:val="%1.%2.%3"/>
      <w:lvlJc w:val="left"/>
      <w:pPr>
        <w:tabs>
          <w:tab w:val="num" w:pos="900"/>
        </w:tabs>
        <w:ind w:left="900" w:hanging="90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33" w15:restartNumberingAfterBreak="0">
    <w:nsid w:val="67700640"/>
    <w:multiLevelType w:val="hybridMultilevel"/>
    <w:tmpl w:val="A22E668A"/>
    <w:lvl w:ilvl="0" w:tplc="04090019">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4" w15:restartNumberingAfterBreak="0">
    <w:nsid w:val="67B43823"/>
    <w:multiLevelType w:val="hybridMultilevel"/>
    <w:tmpl w:val="A22E668A"/>
    <w:lvl w:ilvl="0" w:tplc="04090019">
      <w:start w:val="1"/>
      <w:numFmt w:val="lowerLetter"/>
      <w:lvlText w:val="%1."/>
      <w:lvlJc w:val="left"/>
      <w:pPr>
        <w:ind w:left="1714" w:hanging="360"/>
      </w:pPr>
    </w:lvl>
    <w:lvl w:ilvl="1" w:tplc="04090019">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5" w15:restartNumberingAfterBreak="0">
    <w:nsid w:val="68455FFB"/>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36" w15:restartNumberingAfterBreak="0">
    <w:nsid w:val="6B532868"/>
    <w:multiLevelType w:val="multilevel"/>
    <w:tmpl w:val="8FAC5DF2"/>
    <w:lvl w:ilvl="0">
      <w:start w:val="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6B9A5414"/>
    <w:multiLevelType w:val="hybridMultilevel"/>
    <w:tmpl w:val="9BFA2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65931"/>
    <w:multiLevelType w:val="hybridMultilevel"/>
    <w:tmpl w:val="EB16469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D844119"/>
    <w:multiLevelType w:val="hybridMultilevel"/>
    <w:tmpl w:val="A22E668A"/>
    <w:lvl w:ilvl="0" w:tplc="04090019">
      <w:start w:val="1"/>
      <w:numFmt w:val="lowerLetter"/>
      <w:lvlText w:val="%1."/>
      <w:lvlJc w:val="left"/>
      <w:pPr>
        <w:ind w:left="1714" w:hanging="360"/>
      </w:pPr>
    </w:lvl>
    <w:lvl w:ilvl="1" w:tplc="04090019">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0" w15:restartNumberingAfterBreak="0">
    <w:nsid w:val="6E1C7D1C"/>
    <w:multiLevelType w:val="hybridMultilevel"/>
    <w:tmpl w:val="9044E922"/>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1" w15:restartNumberingAfterBreak="0">
    <w:nsid w:val="6FE16B2E"/>
    <w:multiLevelType w:val="hybridMultilevel"/>
    <w:tmpl w:val="9044E922"/>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2" w15:restartNumberingAfterBreak="0">
    <w:nsid w:val="72783D92"/>
    <w:multiLevelType w:val="multilevel"/>
    <w:tmpl w:val="5896EAC2"/>
    <w:lvl w:ilvl="0">
      <w:start w:val="2"/>
      <w:numFmt w:val="decimalZero"/>
      <w:lvlText w:val="%1"/>
      <w:lvlJc w:val="left"/>
      <w:pPr>
        <w:tabs>
          <w:tab w:val="num" w:pos="600"/>
        </w:tabs>
        <w:ind w:left="600" w:hanging="600"/>
      </w:pPr>
      <w:rPr>
        <w:rFonts w:hint="default"/>
        <w:u w:val="single"/>
      </w:rPr>
    </w:lvl>
    <w:lvl w:ilvl="1">
      <w:start w:val="3"/>
      <w:numFmt w:val="decimalZero"/>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3" w15:restartNumberingAfterBreak="0">
    <w:nsid w:val="7400010A"/>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44" w15:restartNumberingAfterBreak="0">
    <w:nsid w:val="743735A0"/>
    <w:multiLevelType w:val="hybridMultilevel"/>
    <w:tmpl w:val="D012B908"/>
    <w:lvl w:ilvl="0" w:tplc="01628BBA">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5EB7780"/>
    <w:multiLevelType w:val="hybridMultilevel"/>
    <w:tmpl w:val="6644B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37335"/>
    <w:multiLevelType w:val="hybridMultilevel"/>
    <w:tmpl w:val="90045B22"/>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D113EB2"/>
    <w:multiLevelType w:val="multilevel"/>
    <w:tmpl w:val="71B6F010"/>
    <w:lvl w:ilvl="0">
      <w:start w:val="1"/>
      <w:numFmt w:val="lowerLetter"/>
      <w:lvlText w:val="%1."/>
      <w:lvlJc w:val="left"/>
      <w:pPr>
        <w:tabs>
          <w:tab w:val="num" w:pos="712"/>
        </w:tabs>
        <w:ind w:left="712" w:hanging="532"/>
      </w:pPr>
      <w:rPr>
        <w:rFonts w:ascii="Arial" w:hAnsi="Arial" w:hint="default"/>
        <w:b w:val="0"/>
        <w:i w:val="0"/>
        <w:sz w:val="22"/>
        <w:szCs w:val="22"/>
      </w:rPr>
    </w:lvl>
    <w:lvl w:ilvl="1">
      <w:start w:val="1"/>
      <w:numFmt w:val="decimal"/>
      <w:lvlText w:val="%2."/>
      <w:lvlJc w:val="left"/>
      <w:pPr>
        <w:tabs>
          <w:tab w:val="num" w:pos="1346"/>
        </w:tabs>
        <w:ind w:left="1346" w:hanging="634"/>
      </w:pPr>
      <w:rPr>
        <w:rFonts w:ascii="Arial" w:hAnsi="Arial" w:hint="default"/>
        <w:b w:val="0"/>
        <w:i w:val="0"/>
        <w:sz w:val="24"/>
        <w:szCs w:val="24"/>
      </w:rPr>
    </w:lvl>
    <w:lvl w:ilvl="2">
      <w:start w:val="1"/>
      <w:numFmt w:val="lowerLetter"/>
      <w:lvlText w:val="(%3)"/>
      <w:lvlJc w:val="left"/>
      <w:pPr>
        <w:tabs>
          <w:tab w:val="num" w:pos="1980"/>
        </w:tabs>
        <w:ind w:left="1980" w:hanging="634"/>
      </w:pPr>
      <w:rPr>
        <w:rFonts w:ascii="Arial" w:hAnsi="Arial" w:hint="default"/>
        <w:b w:val="0"/>
        <w:i w:val="0"/>
        <w:sz w:val="24"/>
        <w:szCs w:val="24"/>
      </w:rPr>
    </w:lvl>
    <w:lvl w:ilvl="3">
      <w:start w:val="1"/>
      <w:numFmt w:val="decimal"/>
      <w:lvlText w:val="(%4)"/>
      <w:lvlJc w:val="left"/>
      <w:pPr>
        <w:tabs>
          <w:tab w:val="num" w:pos="2613"/>
        </w:tabs>
        <w:ind w:left="2613" w:hanging="633"/>
      </w:pPr>
      <w:rPr>
        <w:rFonts w:ascii="Arial" w:hAnsi="Arial" w:hint="default"/>
        <w:b w:val="0"/>
        <w:i w:val="0"/>
        <w:sz w:val="24"/>
        <w:szCs w:val="24"/>
      </w:rPr>
    </w:lvl>
    <w:lvl w:ilvl="4">
      <w:start w:val="1"/>
      <w:numFmt w:val="none"/>
      <w:lvlText w:val=""/>
      <w:lvlJc w:val="left"/>
      <w:pPr>
        <w:tabs>
          <w:tab w:val="num" w:pos="1706"/>
        </w:tabs>
        <w:ind w:left="1706" w:hanging="360"/>
      </w:pPr>
      <w:rPr>
        <w:rFonts w:hint="default"/>
      </w:rPr>
    </w:lvl>
    <w:lvl w:ilvl="5">
      <w:start w:val="1"/>
      <w:numFmt w:val="none"/>
      <w:lvlText w:val=""/>
      <w:lvlJc w:val="left"/>
      <w:pPr>
        <w:tabs>
          <w:tab w:val="num" w:pos="3866"/>
        </w:tabs>
        <w:ind w:left="3506" w:firstLine="0"/>
      </w:pPr>
      <w:rPr>
        <w:rFonts w:hint="default"/>
      </w:rPr>
    </w:lvl>
    <w:lvl w:ilvl="6">
      <w:start w:val="1"/>
      <w:numFmt w:val="none"/>
      <w:lvlText w:val=""/>
      <w:lvlJc w:val="left"/>
      <w:pPr>
        <w:tabs>
          <w:tab w:val="num" w:pos="4586"/>
        </w:tabs>
        <w:ind w:left="4226" w:firstLine="0"/>
      </w:pPr>
      <w:rPr>
        <w:rFonts w:hint="default"/>
      </w:rPr>
    </w:lvl>
    <w:lvl w:ilvl="7">
      <w:start w:val="1"/>
      <w:numFmt w:val="none"/>
      <w:lvlText w:val=""/>
      <w:lvlJc w:val="left"/>
      <w:pPr>
        <w:tabs>
          <w:tab w:val="num" w:pos="5306"/>
        </w:tabs>
        <w:ind w:left="4946" w:firstLine="0"/>
      </w:pPr>
      <w:rPr>
        <w:rFonts w:hint="default"/>
      </w:rPr>
    </w:lvl>
    <w:lvl w:ilvl="8">
      <w:start w:val="1"/>
      <w:numFmt w:val="none"/>
      <w:lvlText w:val=""/>
      <w:lvlJc w:val="left"/>
      <w:pPr>
        <w:tabs>
          <w:tab w:val="num" w:pos="9986"/>
        </w:tabs>
        <w:ind w:left="9986" w:hanging="4320"/>
      </w:pPr>
      <w:rPr>
        <w:rFonts w:hint="default"/>
      </w:rPr>
    </w:lvl>
  </w:abstractNum>
  <w:abstractNum w:abstractNumId="48" w15:restartNumberingAfterBreak="0">
    <w:nsid w:val="7E6C42A0"/>
    <w:multiLevelType w:val="hybridMultilevel"/>
    <w:tmpl w:val="9044E922"/>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9" w15:restartNumberingAfterBreak="0">
    <w:nsid w:val="7EDB6E7C"/>
    <w:multiLevelType w:val="hybridMultilevel"/>
    <w:tmpl w:val="CC460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0"/>
  </w:num>
  <w:num w:numId="4">
    <w:abstractNumId w:val="7"/>
  </w:num>
  <w:num w:numId="5">
    <w:abstractNumId w:val="26"/>
  </w:num>
  <w:num w:numId="6">
    <w:abstractNumId w:val="28"/>
  </w:num>
  <w:num w:numId="7">
    <w:abstractNumId w:val="18"/>
  </w:num>
  <w:num w:numId="8">
    <w:abstractNumId w:val="36"/>
  </w:num>
  <w:num w:numId="9">
    <w:abstractNumId w:val="32"/>
  </w:num>
  <w:num w:numId="10">
    <w:abstractNumId w:val="20"/>
  </w:num>
  <w:num w:numId="11">
    <w:abstractNumId w:val="30"/>
  </w:num>
  <w:num w:numId="12">
    <w:abstractNumId w:val="34"/>
  </w:num>
  <w:num w:numId="13">
    <w:abstractNumId w:val="33"/>
  </w:num>
  <w:num w:numId="14">
    <w:abstractNumId w:val="27"/>
  </w:num>
  <w:num w:numId="15">
    <w:abstractNumId w:val="14"/>
  </w:num>
  <w:num w:numId="16">
    <w:abstractNumId w:val="48"/>
  </w:num>
  <w:num w:numId="17">
    <w:abstractNumId w:val="23"/>
  </w:num>
  <w:num w:numId="18">
    <w:abstractNumId w:val="9"/>
  </w:num>
  <w:num w:numId="19">
    <w:abstractNumId w:val="13"/>
  </w:num>
  <w:num w:numId="20">
    <w:abstractNumId w:val="47"/>
  </w:num>
  <w:num w:numId="21">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3">
    <w:abstractNumId w:val="16"/>
  </w:num>
  <w:num w:numId="24">
    <w:abstractNumId w:val="5"/>
  </w:num>
  <w:num w:numId="25">
    <w:abstractNumId w:val="43"/>
  </w:num>
  <w:num w:numId="26">
    <w:abstractNumId w:val="6"/>
  </w:num>
  <w:num w:numId="27">
    <w:abstractNumId w:val="35"/>
  </w:num>
  <w:num w:numId="28">
    <w:abstractNumId w:val="41"/>
  </w:num>
  <w:num w:numId="29">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0">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1">
    <w:abstractNumId w:val="25"/>
  </w:num>
  <w:num w:numId="32">
    <w:abstractNumId w:val="49"/>
  </w:num>
  <w:num w:numId="33">
    <w:abstractNumId w:val="19"/>
  </w:num>
  <w:num w:numId="34">
    <w:abstractNumId w:val="22"/>
  </w:num>
  <w:num w:numId="35">
    <w:abstractNumId w:val="21"/>
  </w:num>
  <w:num w:numId="36">
    <w:abstractNumId w:val="44"/>
  </w:num>
  <w:num w:numId="37">
    <w:abstractNumId w:val="40"/>
  </w:num>
  <w:num w:numId="38">
    <w:abstractNumId w:val="39"/>
  </w:num>
  <w:num w:numId="39">
    <w:abstractNumId w:val="15"/>
  </w:num>
  <w:num w:numId="40">
    <w:abstractNumId w:val="42"/>
  </w:num>
  <w:num w:numId="41">
    <w:abstractNumId w:val="46"/>
  </w:num>
  <w:num w:numId="42">
    <w:abstractNumId w:val="24"/>
  </w:num>
  <w:num w:numId="43">
    <w:abstractNumId w:val="8"/>
  </w:num>
  <w:num w:numId="44">
    <w:abstractNumId w:val="12"/>
  </w:num>
  <w:num w:numId="45">
    <w:abstractNumId w:val="45"/>
  </w:num>
  <w:num w:numId="46">
    <w:abstractNumId w:val="11"/>
  </w:num>
  <w:num w:numId="47">
    <w:abstractNumId w:val="17"/>
  </w:num>
  <w:num w:numId="48">
    <w:abstractNumId w:val="31"/>
  </w:num>
  <w:num w:numId="49">
    <w:abstractNumId w:val="38"/>
  </w:num>
  <w:num w:numId="50">
    <w:abstractNumId w:val="37"/>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B1"/>
    <w:rsid w:val="00000766"/>
    <w:rsid w:val="00000A94"/>
    <w:rsid w:val="00003771"/>
    <w:rsid w:val="00007A9D"/>
    <w:rsid w:val="000116D3"/>
    <w:rsid w:val="0001199E"/>
    <w:rsid w:val="000119C9"/>
    <w:rsid w:val="0002012C"/>
    <w:rsid w:val="000208A1"/>
    <w:rsid w:val="00024869"/>
    <w:rsid w:val="00025510"/>
    <w:rsid w:val="00027E9C"/>
    <w:rsid w:val="00030F5A"/>
    <w:rsid w:val="00034B51"/>
    <w:rsid w:val="00035458"/>
    <w:rsid w:val="00035E97"/>
    <w:rsid w:val="0004110B"/>
    <w:rsid w:val="00045CC8"/>
    <w:rsid w:val="000475EC"/>
    <w:rsid w:val="000506BF"/>
    <w:rsid w:val="00055393"/>
    <w:rsid w:val="000554F6"/>
    <w:rsid w:val="000637C2"/>
    <w:rsid w:val="00063BE2"/>
    <w:rsid w:val="0006503D"/>
    <w:rsid w:val="000668C4"/>
    <w:rsid w:val="00074C13"/>
    <w:rsid w:val="000819CC"/>
    <w:rsid w:val="00083D53"/>
    <w:rsid w:val="000853C4"/>
    <w:rsid w:val="00086489"/>
    <w:rsid w:val="00095650"/>
    <w:rsid w:val="000A6F67"/>
    <w:rsid w:val="000B069D"/>
    <w:rsid w:val="000B7409"/>
    <w:rsid w:val="000B77E5"/>
    <w:rsid w:val="000C37E5"/>
    <w:rsid w:val="000D2C67"/>
    <w:rsid w:val="000D3D5D"/>
    <w:rsid w:val="000D415B"/>
    <w:rsid w:val="000D51F6"/>
    <w:rsid w:val="000F127F"/>
    <w:rsid w:val="000F1879"/>
    <w:rsid w:val="000F2B0C"/>
    <w:rsid w:val="000F4C5C"/>
    <w:rsid w:val="000F59BB"/>
    <w:rsid w:val="000F6BA8"/>
    <w:rsid w:val="000F77F0"/>
    <w:rsid w:val="000F7975"/>
    <w:rsid w:val="00103FE7"/>
    <w:rsid w:val="001068A5"/>
    <w:rsid w:val="00107797"/>
    <w:rsid w:val="00107AC7"/>
    <w:rsid w:val="00112772"/>
    <w:rsid w:val="00113E33"/>
    <w:rsid w:val="00115691"/>
    <w:rsid w:val="00116AA3"/>
    <w:rsid w:val="001206EA"/>
    <w:rsid w:val="00120F33"/>
    <w:rsid w:val="0012328D"/>
    <w:rsid w:val="00125CE0"/>
    <w:rsid w:val="00126575"/>
    <w:rsid w:val="00126BD7"/>
    <w:rsid w:val="0013106E"/>
    <w:rsid w:val="001363A7"/>
    <w:rsid w:val="001422FD"/>
    <w:rsid w:val="00142712"/>
    <w:rsid w:val="001435F9"/>
    <w:rsid w:val="0015195F"/>
    <w:rsid w:val="00152B7C"/>
    <w:rsid w:val="001540E6"/>
    <w:rsid w:val="00154374"/>
    <w:rsid w:val="00155467"/>
    <w:rsid w:val="00156D8D"/>
    <w:rsid w:val="00157D07"/>
    <w:rsid w:val="00165519"/>
    <w:rsid w:val="0017002E"/>
    <w:rsid w:val="00173446"/>
    <w:rsid w:val="001740A0"/>
    <w:rsid w:val="00174E2B"/>
    <w:rsid w:val="00176EF2"/>
    <w:rsid w:val="00180F35"/>
    <w:rsid w:val="00184308"/>
    <w:rsid w:val="001848DB"/>
    <w:rsid w:val="0019168E"/>
    <w:rsid w:val="0019525A"/>
    <w:rsid w:val="0019710E"/>
    <w:rsid w:val="00197F9B"/>
    <w:rsid w:val="001A6BF3"/>
    <w:rsid w:val="001A7BE3"/>
    <w:rsid w:val="001A7C6F"/>
    <w:rsid w:val="001B110F"/>
    <w:rsid w:val="001B48B1"/>
    <w:rsid w:val="001C4DA7"/>
    <w:rsid w:val="001C6DE4"/>
    <w:rsid w:val="001C7493"/>
    <w:rsid w:val="001D26B2"/>
    <w:rsid w:val="001D4014"/>
    <w:rsid w:val="001D7A6A"/>
    <w:rsid w:val="001E1D15"/>
    <w:rsid w:val="001E3E9A"/>
    <w:rsid w:val="001E4D13"/>
    <w:rsid w:val="001E55CF"/>
    <w:rsid w:val="001E681B"/>
    <w:rsid w:val="001E683D"/>
    <w:rsid w:val="001F50B3"/>
    <w:rsid w:val="001F5248"/>
    <w:rsid w:val="001F6E05"/>
    <w:rsid w:val="001F7274"/>
    <w:rsid w:val="001F7A4B"/>
    <w:rsid w:val="00202345"/>
    <w:rsid w:val="00210D6D"/>
    <w:rsid w:val="0021308C"/>
    <w:rsid w:val="002142A3"/>
    <w:rsid w:val="002158A2"/>
    <w:rsid w:val="00216B11"/>
    <w:rsid w:val="00216D59"/>
    <w:rsid w:val="0022307F"/>
    <w:rsid w:val="00224F1B"/>
    <w:rsid w:val="00232D87"/>
    <w:rsid w:val="0023760C"/>
    <w:rsid w:val="00240394"/>
    <w:rsid w:val="00247743"/>
    <w:rsid w:val="00252C5A"/>
    <w:rsid w:val="00254930"/>
    <w:rsid w:val="00254F5C"/>
    <w:rsid w:val="0025675A"/>
    <w:rsid w:val="00263889"/>
    <w:rsid w:val="00267D8D"/>
    <w:rsid w:val="002700F9"/>
    <w:rsid w:val="0027269E"/>
    <w:rsid w:val="00273564"/>
    <w:rsid w:val="00275BBB"/>
    <w:rsid w:val="00276267"/>
    <w:rsid w:val="0028088A"/>
    <w:rsid w:val="00282032"/>
    <w:rsid w:val="0028204F"/>
    <w:rsid w:val="00283DF3"/>
    <w:rsid w:val="00284778"/>
    <w:rsid w:val="00285A10"/>
    <w:rsid w:val="00286BFB"/>
    <w:rsid w:val="00287D89"/>
    <w:rsid w:val="0029169F"/>
    <w:rsid w:val="00292C99"/>
    <w:rsid w:val="00295E4A"/>
    <w:rsid w:val="002A1A7E"/>
    <w:rsid w:val="002A6F26"/>
    <w:rsid w:val="002B7F7E"/>
    <w:rsid w:val="002C0C0C"/>
    <w:rsid w:val="002C23DC"/>
    <w:rsid w:val="002C3CFE"/>
    <w:rsid w:val="002C5E64"/>
    <w:rsid w:val="002D3883"/>
    <w:rsid w:val="002D39A7"/>
    <w:rsid w:val="002D453F"/>
    <w:rsid w:val="002E5561"/>
    <w:rsid w:val="002F3A4F"/>
    <w:rsid w:val="002F5714"/>
    <w:rsid w:val="002F5BAA"/>
    <w:rsid w:val="002F65C4"/>
    <w:rsid w:val="00302E01"/>
    <w:rsid w:val="0030668B"/>
    <w:rsid w:val="00307065"/>
    <w:rsid w:val="00310F2B"/>
    <w:rsid w:val="003114CE"/>
    <w:rsid w:val="003137EC"/>
    <w:rsid w:val="00320C73"/>
    <w:rsid w:val="00321B1C"/>
    <w:rsid w:val="00323F8B"/>
    <w:rsid w:val="003256F0"/>
    <w:rsid w:val="00325CCE"/>
    <w:rsid w:val="00326B85"/>
    <w:rsid w:val="00327E08"/>
    <w:rsid w:val="0033008D"/>
    <w:rsid w:val="003353AB"/>
    <w:rsid w:val="003356EA"/>
    <w:rsid w:val="00335EA2"/>
    <w:rsid w:val="0034051A"/>
    <w:rsid w:val="00340FEC"/>
    <w:rsid w:val="0034230E"/>
    <w:rsid w:val="00347A27"/>
    <w:rsid w:val="00350553"/>
    <w:rsid w:val="003505BC"/>
    <w:rsid w:val="003510C5"/>
    <w:rsid w:val="003526A2"/>
    <w:rsid w:val="00352CD3"/>
    <w:rsid w:val="00355C87"/>
    <w:rsid w:val="00357E22"/>
    <w:rsid w:val="00360AFD"/>
    <w:rsid w:val="00374E89"/>
    <w:rsid w:val="00375E2D"/>
    <w:rsid w:val="00377907"/>
    <w:rsid w:val="00377C80"/>
    <w:rsid w:val="00390F1A"/>
    <w:rsid w:val="003913E6"/>
    <w:rsid w:val="00391F5D"/>
    <w:rsid w:val="003924EE"/>
    <w:rsid w:val="003932FD"/>
    <w:rsid w:val="00395D65"/>
    <w:rsid w:val="003A1DF4"/>
    <w:rsid w:val="003A42F6"/>
    <w:rsid w:val="003B1B0B"/>
    <w:rsid w:val="003B22BC"/>
    <w:rsid w:val="003C00BA"/>
    <w:rsid w:val="003C04F5"/>
    <w:rsid w:val="003C05BB"/>
    <w:rsid w:val="003C3C9E"/>
    <w:rsid w:val="003C433B"/>
    <w:rsid w:val="003C6946"/>
    <w:rsid w:val="003C7837"/>
    <w:rsid w:val="003D3157"/>
    <w:rsid w:val="003D41F2"/>
    <w:rsid w:val="003D5686"/>
    <w:rsid w:val="003D59AB"/>
    <w:rsid w:val="003D6663"/>
    <w:rsid w:val="003D6793"/>
    <w:rsid w:val="003D6832"/>
    <w:rsid w:val="003E2D0B"/>
    <w:rsid w:val="003E4646"/>
    <w:rsid w:val="003E529D"/>
    <w:rsid w:val="003E5834"/>
    <w:rsid w:val="003E6C85"/>
    <w:rsid w:val="003E7518"/>
    <w:rsid w:val="003F4ACE"/>
    <w:rsid w:val="003F791A"/>
    <w:rsid w:val="00403B38"/>
    <w:rsid w:val="00405332"/>
    <w:rsid w:val="004067A3"/>
    <w:rsid w:val="00410022"/>
    <w:rsid w:val="00410069"/>
    <w:rsid w:val="00415F38"/>
    <w:rsid w:val="00420CEC"/>
    <w:rsid w:val="004220BE"/>
    <w:rsid w:val="004244EB"/>
    <w:rsid w:val="00424C42"/>
    <w:rsid w:val="00425D67"/>
    <w:rsid w:val="00426220"/>
    <w:rsid w:val="004267B0"/>
    <w:rsid w:val="00430B1B"/>
    <w:rsid w:val="00437B69"/>
    <w:rsid w:val="004416D3"/>
    <w:rsid w:val="004447FD"/>
    <w:rsid w:val="004471C0"/>
    <w:rsid w:val="0045093D"/>
    <w:rsid w:val="00452122"/>
    <w:rsid w:val="00452EE8"/>
    <w:rsid w:val="00453482"/>
    <w:rsid w:val="00453F2A"/>
    <w:rsid w:val="0045699C"/>
    <w:rsid w:val="00456DE3"/>
    <w:rsid w:val="00460C04"/>
    <w:rsid w:val="00460CEB"/>
    <w:rsid w:val="00461537"/>
    <w:rsid w:val="0046572B"/>
    <w:rsid w:val="004667EE"/>
    <w:rsid w:val="00466AFD"/>
    <w:rsid w:val="004710C8"/>
    <w:rsid w:val="00471C7C"/>
    <w:rsid w:val="004743B5"/>
    <w:rsid w:val="00475F98"/>
    <w:rsid w:val="0047756B"/>
    <w:rsid w:val="00477845"/>
    <w:rsid w:val="004813BC"/>
    <w:rsid w:val="00484B0A"/>
    <w:rsid w:val="00485DD5"/>
    <w:rsid w:val="00487D32"/>
    <w:rsid w:val="0049198B"/>
    <w:rsid w:val="0049201C"/>
    <w:rsid w:val="00493886"/>
    <w:rsid w:val="004A302B"/>
    <w:rsid w:val="004A381D"/>
    <w:rsid w:val="004A3B27"/>
    <w:rsid w:val="004A4B6A"/>
    <w:rsid w:val="004A60B5"/>
    <w:rsid w:val="004A6C02"/>
    <w:rsid w:val="004B2CCE"/>
    <w:rsid w:val="004B7309"/>
    <w:rsid w:val="004C4006"/>
    <w:rsid w:val="004D1F8A"/>
    <w:rsid w:val="004D2039"/>
    <w:rsid w:val="004D33E0"/>
    <w:rsid w:val="004D5A14"/>
    <w:rsid w:val="004E17E0"/>
    <w:rsid w:val="004E7CE6"/>
    <w:rsid w:val="004F1700"/>
    <w:rsid w:val="004F212D"/>
    <w:rsid w:val="004F5C6B"/>
    <w:rsid w:val="004F7EBA"/>
    <w:rsid w:val="005017A0"/>
    <w:rsid w:val="0050526B"/>
    <w:rsid w:val="005070AD"/>
    <w:rsid w:val="00507323"/>
    <w:rsid w:val="00507D13"/>
    <w:rsid w:val="005103A9"/>
    <w:rsid w:val="00512EDA"/>
    <w:rsid w:val="005132DA"/>
    <w:rsid w:val="00513745"/>
    <w:rsid w:val="00513780"/>
    <w:rsid w:val="0051467D"/>
    <w:rsid w:val="0051475D"/>
    <w:rsid w:val="00515E6D"/>
    <w:rsid w:val="00516785"/>
    <w:rsid w:val="005175D4"/>
    <w:rsid w:val="005179F6"/>
    <w:rsid w:val="0052672A"/>
    <w:rsid w:val="00527ADC"/>
    <w:rsid w:val="00530BA9"/>
    <w:rsid w:val="00533388"/>
    <w:rsid w:val="00535A14"/>
    <w:rsid w:val="005361DF"/>
    <w:rsid w:val="005437BE"/>
    <w:rsid w:val="005515EB"/>
    <w:rsid w:val="0055191D"/>
    <w:rsid w:val="00552E54"/>
    <w:rsid w:val="00553726"/>
    <w:rsid w:val="005575F8"/>
    <w:rsid w:val="005622B5"/>
    <w:rsid w:val="00562650"/>
    <w:rsid w:val="00564717"/>
    <w:rsid w:val="0056494B"/>
    <w:rsid w:val="005651A7"/>
    <w:rsid w:val="005700E5"/>
    <w:rsid w:val="00570D85"/>
    <w:rsid w:val="0057527C"/>
    <w:rsid w:val="005763B8"/>
    <w:rsid w:val="00577E79"/>
    <w:rsid w:val="00582561"/>
    <w:rsid w:val="00585A79"/>
    <w:rsid w:val="00586B1E"/>
    <w:rsid w:val="00587E91"/>
    <w:rsid w:val="00592A67"/>
    <w:rsid w:val="00597C66"/>
    <w:rsid w:val="005A23E7"/>
    <w:rsid w:val="005A6F20"/>
    <w:rsid w:val="005B02B2"/>
    <w:rsid w:val="005B14BA"/>
    <w:rsid w:val="005B3C73"/>
    <w:rsid w:val="005B74AC"/>
    <w:rsid w:val="005B7913"/>
    <w:rsid w:val="005C0E94"/>
    <w:rsid w:val="005C28EF"/>
    <w:rsid w:val="005C2E5B"/>
    <w:rsid w:val="005C3332"/>
    <w:rsid w:val="005C342E"/>
    <w:rsid w:val="005C4880"/>
    <w:rsid w:val="005E1CE1"/>
    <w:rsid w:val="005E3AA7"/>
    <w:rsid w:val="005E48BF"/>
    <w:rsid w:val="005E6E68"/>
    <w:rsid w:val="005F344D"/>
    <w:rsid w:val="00602AAB"/>
    <w:rsid w:val="00605EDC"/>
    <w:rsid w:val="00607A00"/>
    <w:rsid w:val="00607CB5"/>
    <w:rsid w:val="00610147"/>
    <w:rsid w:val="00613C87"/>
    <w:rsid w:val="00622DCD"/>
    <w:rsid w:val="00631E3C"/>
    <w:rsid w:val="00634135"/>
    <w:rsid w:val="00635A5C"/>
    <w:rsid w:val="00637E00"/>
    <w:rsid w:val="00642DC3"/>
    <w:rsid w:val="00643814"/>
    <w:rsid w:val="006472B4"/>
    <w:rsid w:val="00650C23"/>
    <w:rsid w:val="00650EAE"/>
    <w:rsid w:val="00652749"/>
    <w:rsid w:val="00652A2F"/>
    <w:rsid w:val="00656DEA"/>
    <w:rsid w:val="00657267"/>
    <w:rsid w:val="0066020E"/>
    <w:rsid w:val="00661D6B"/>
    <w:rsid w:val="00671818"/>
    <w:rsid w:val="00674E19"/>
    <w:rsid w:val="00676736"/>
    <w:rsid w:val="00677CB9"/>
    <w:rsid w:val="00681906"/>
    <w:rsid w:val="0068245C"/>
    <w:rsid w:val="00691A5E"/>
    <w:rsid w:val="006931A7"/>
    <w:rsid w:val="006932AA"/>
    <w:rsid w:val="00695981"/>
    <w:rsid w:val="00696822"/>
    <w:rsid w:val="00696D36"/>
    <w:rsid w:val="0069713F"/>
    <w:rsid w:val="006A1632"/>
    <w:rsid w:val="006A374B"/>
    <w:rsid w:val="006A38D8"/>
    <w:rsid w:val="006A6F60"/>
    <w:rsid w:val="006A71DC"/>
    <w:rsid w:val="006C1853"/>
    <w:rsid w:val="006C2A89"/>
    <w:rsid w:val="006C33E4"/>
    <w:rsid w:val="006C45A3"/>
    <w:rsid w:val="006C5D6A"/>
    <w:rsid w:val="006C6768"/>
    <w:rsid w:val="006D05A8"/>
    <w:rsid w:val="006D5196"/>
    <w:rsid w:val="006F0B7E"/>
    <w:rsid w:val="006F0C2C"/>
    <w:rsid w:val="006F3ABD"/>
    <w:rsid w:val="006F3C0D"/>
    <w:rsid w:val="006F5598"/>
    <w:rsid w:val="006F7ACD"/>
    <w:rsid w:val="00701FB9"/>
    <w:rsid w:val="007021CA"/>
    <w:rsid w:val="007065DC"/>
    <w:rsid w:val="007132EA"/>
    <w:rsid w:val="00714526"/>
    <w:rsid w:val="007177E9"/>
    <w:rsid w:val="00721794"/>
    <w:rsid w:val="00723F22"/>
    <w:rsid w:val="007240F4"/>
    <w:rsid w:val="007253A5"/>
    <w:rsid w:val="00726874"/>
    <w:rsid w:val="00726B30"/>
    <w:rsid w:val="0073412F"/>
    <w:rsid w:val="00734683"/>
    <w:rsid w:val="00735325"/>
    <w:rsid w:val="0073616D"/>
    <w:rsid w:val="0073659F"/>
    <w:rsid w:val="0073744E"/>
    <w:rsid w:val="00737B7B"/>
    <w:rsid w:val="00743ADB"/>
    <w:rsid w:val="00745FCC"/>
    <w:rsid w:val="00751FB4"/>
    <w:rsid w:val="00756575"/>
    <w:rsid w:val="007565ED"/>
    <w:rsid w:val="007604EB"/>
    <w:rsid w:val="0076254C"/>
    <w:rsid w:val="00765BF7"/>
    <w:rsid w:val="00767B3E"/>
    <w:rsid w:val="00771302"/>
    <w:rsid w:val="00772EE3"/>
    <w:rsid w:val="007742ED"/>
    <w:rsid w:val="00774743"/>
    <w:rsid w:val="00774A81"/>
    <w:rsid w:val="007777E0"/>
    <w:rsid w:val="00777CA1"/>
    <w:rsid w:val="0078038A"/>
    <w:rsid w:val="00786D32"/>
    <w:rsid w:val="00796817"/>
    <w:rsid w:val="007A0F83"/>
    <w:rsid w:val="007A1435"/>
    <w:rsid w:val="007A4B61"/>
    <w:rsid w:val="007B3315"/>
    <w:rsid w:val="007B5844"/>
    <w:rsid w:val="007B76D3"/>
    <w:rsid w:val="007C49C4"/>
    <w:rsid w:val="007C5AEA"/>
    <w:rsid w:val="007D3E39"/>
    <w:rsid w:val="007D5669"/>
    <w:rsid w:val="007D6AE3"/>
    <w:rsid w:val="007E15E1"/>
    <w:rsid w:val="007E3F11"/>
    <w:rsid w:val="007E4F9A"/>
    <w:rsid w:val="007F03D8"/>
    <w:rsid w:val="007F0418"/>
    <w:rsid w:val="007F04CD"/>
    <w:rsid w:val="007F07EC"/>
    <w:rsid w:val="007F7865"/>
    <w:rsid w:val="007F7E52"/>
    <w:rsid w:val="00815D30"/>
    <w:rsid w:val="00817876"/>
    <w:rsid w:val="008220CB"/>
    <w:rsid w:val="00822793"/>
    <w:rsid w:val="00832079"/>
    <w:rsid w:val="00834027"/>
    <w:rsid w:val="0084148E"/>
    <w:rsid w:val="0084447D"/>
    <w:rsid w:val="00845CA1"/>
    <w:rsid w:val="00857161"/>
    <w:rsid w:val="00861595"/>
    <w:rsid w:val="0086161F"/>
    <w:rsid w:val="008658BD"/>
    <w:rsid w:val="008714F4"/>
    <w:rsid w:val="0087250C"/>
    <w:rsid w:val="00880779"/>
    <w:rsid w:val="0088323B"/>
    <w:rsid w:val="008864DB"/>
    <w:rsid w:val="00887054"/>
    <w:rsid w:val="00887B7C"/>
    <w:rsid w:val="008A02AB"/>
    <w:rsid w:val="008A4C72"/>
    <w:rsid w:val="008A6A4E"/>
    <w:rsid w:val="008B26F4"/>
    <w:rsid w:val="008B2C8D"/>
    <w:rsid w:val="008C34FD"/>
    <w:rsid w:val="008D050D"/>
    <w:rsid w:val="008D0720"/>
    <w:rsid w:val="008D3BEB"/>
    <w:rsid w:val="008D4E93"/>
    <w:rsid w:val="008E56B7"/>
    <w:rsid w:val="008F0158"/>
    <w:rsid w:val="008F40EE"/>
    <w:rsid w:val="008F6950"/>
    <w:rsid w:val="008F7B48"/>
    <w:rsid w:val="009001A9"/>
    <w:rsid w:val="00901311"/>
    <w:rsid w:val="00901773"/>
    <w:rsid w:val="00901E6A"/>
    <w:rsid w:val="00905033"/>
    <w:rsid w:val="0091012E"/>
    <w:rsid w:val="00912B99"/>
    <w:rsid w:val="00912CF6"/>
    <w:rsid w:val="00917147"/>
    <w:rsid w:val="00925F7B"/>
    <w:rsid w:val="00935B2C"/>
    <w:rsid w:val="009420C9"/>
    <w:rsid w:val="00942B61"/>
    <w:rsid w:val="00943AB7"/>
    <w:rsid w:val="009453BC"/>
    <w:rsid w:val="0094550F"/>
    <w:rsid w:val="00945CB6"/>
    <w:rsid w:val="00947A6B"/>
    <w:rsid w:val="00951656"/>
    <w:rsid w:val="00952BFA"/>
    <w:rsid w:val="00952C89"/>
    <w:rsid w:val="00957DBE"/>
    <w:rsid w:val="00962FC3"/>
    <w:rsid w:val="0096473E"/>
    <w:rsid w:val="009655FA"/>
    <w:rsid w:val="00965D6A"/>
    <w:rsid w:val="00965E39"/>
    <w:rsid w:val="00971338"/>
    <w:rsid w:val="00971AB7"/>
    <w:rsid w:val="00972638"/>
    <w:rsid w:val="00976288"/>
    <w:rsid w:val="009821FF"/>
    <w:rsid w:val="00985081"/>
    <w:rsid w:val="00992104"/>
    <w:rsid w:val="009933BC"/>
    <w:rsid w:val="009942BD"/>
    <w:rsid w:val="00995701"/>
    <w:rsid w:val="00997904"/>
    <w:rsid w:val="009A0C54"/>
    <w:rsid w:val="009A0EB6"/>
    <w:rsid w:val="009A1CAF"/>
    <w:rsid w:val="009A7213"/>
    <w:rsid w:val="009B0C1A"/>
    <w:rsid w:val="009B0F02"/>
    <w:rsid w:val="009B4434"/>
    <w:rsid w:val="009B69CE"/>
    <w:rsid w:val="009C0AE4"/>
    <w:rsid w:val="009C24C0"/>
    <w:rsid w:val="009C62F3"/>
    <w:rsid w:val="009D7A91"/>
    <w:rsid w:val="009E2C74"/>
    <w:rsid w:val="009E36C2"/>
    <w:rsid w:val="009E375E"/>
    <w:rsid w:val="009F0598"/>
    <w:rsid w:val="009F2B38"/>
    <w:rsid w:val="009F78D5"/>
    <w:rsid w:val="00A008F8"/>
    <w:rsid w:val="00A00F97"/>
    <w:rsid w:val="00A00FB0"/>
    <w:rsid w:val="00A04E5A"/>
    <w:rsid w:val="00A14682"/>
    <w:rsid w:val="00A16C39"/>
    <w:rsid w:val="00A1787B"/>
    <w:rsid w:val="00A244DC"/>
    <w:rsid w:val="00A27019"/>
    <w:rsid w:val="00A2741F"/>
    <w:rsid w:val="00A27E38"/>
    <w:rsid w:val="00A30B93"/>
    <w:rsid w:val="00A34F11"/>
    <w:rsid w:val="00A37A25"/>
    <w:rsid w:val="00A40549"/>
    <w:rsid w:val="00A41DCC"/>
    <w:rsid w:val="00A44A20"/>
    <w:rsid w:val="00A4671F"/>
    <w:rsid w:val="00A46A28"/>
    <w:rsid w:val="00A52BDB"/>
    <w:rsid w:val="00A53469"/>
    <w:rsid w:val="00A54328"/>
    <w:rsid w:val="00A578BA"/>
    <w:rsid w:val="00A60086"/>
    <w:rsid w:val="00A63963"/>
    <w:rsid w:val="00A6542D"/>
    <w:rsid w:val="00A65FF5"/>
    <w:rsid w:val="00A672AC"/>
    <w:rsid w:val="00A71116"/>
    <w:rsid w:val="00A72351"/>
    <w:rsid w:val="00A72C60"/>
    <w:rsid w:val="00A73ABC"/>
    <w:rsid w:val="00A813D4"/>
    <w:rsid w:val="00A838DE"/>
    <w:rsid w:val="00A931B2"/>
    <w:rsid w:val="00A95D57"/>
    <w:rsid w:val="00AA0457"/>
    <w:rsid w:val="00AA1563"/>
    <w:rsid w:val="00AA1BDD"/>
    <w:rsid w:val="00AA51EE"/>
    <w:rsid w:val="00AA6DB6"/>
    <w:rsid w:val="00AA6E1F"/>
    <w:rsid w:val="00AB2C08"/>
    <w:rsid w:val="00AB3499"/>
    <w:rsid w:val="00AB598B"/>
    <w:rsid w:val="00AB5C1D"/>
    <w:rsid w:val="00AB7500"/>
    <w:rsid w:val="00AB7D62"/>
    <w:rsid w:val="00AC0C82"/>
    <w:rsid w:val="00AC2901"/>
    <w:rsid w:val="00AC559B"/>
    <w:rsid w:val="00AD0241"/>
    <w:rsid w:val="00AD5744"/>
    <w:rsid w:val="00AD7621"/>
    <w:rsid w:val="00AE07E1"/>
    <w:rsid w:val="00AE0B92"/>
    <w:rsid w:val="00AE3CE1"/>
    <w:rsid w:val="00AE660A"/>
    <w:rsid w:val="00AE66C4"/>
    <w:rsid w:val="00AF04EB"/>
    <w:rsid w:val="00AF4FD1"/>
    <w:rsid w:val="00B02020"/>
    <w:rsid w:val="00B02A44"/>
    <w:rsid w:val="00B05A4C"/>
    <w:rsid w:val="00B1387A"/>
    <w:rsid w:val="00B13D47"/>
    <w:rsid w:val="00B14D29"/>
    <w:rsid w:val="00B14F4A"/>
    <w:rsid w:val="00B17566"/>
    <w:rsid w:val="00B20FD0"/>
    <w:rsid w:val="00B27C11"/>
    <w:rsid w:val="00B343F2"/>
    <w:rsid w:val="00B35A20"/>
    <w:rsid w:val="00B35A38"/>
    <w:rsid w:val="00B36534"/>
    <w:rsid w:val="00B41686"/>
    <w:rsid w:val="00B42328"/>
    <w:rsid w:val="00B43BF9"/>
    <w:rsid w:val="00B46D63"/>
    <w:rsid w:val="00B51D77"/>
    <w:rsid w:val="00B5221C"/>
    <w:rsid w:val="00B61807"/>
    <w:rsid w:val="00B61FF6"/>
    <w:rsid w:val="00B63D0F"/>
    <w:rsid w:val="00B64D8B"/>
    <w:rsid w:val="00B6502C"/>
    <w:rsid w:val="00B664A5"/>
    <w:rsid w:val="00B71F55"/>
    <w:rsid w:val="00B765CE"/>
    <w:rsid w:val="00B80D25"/>
    <w:rsid w:val="00B8207F"/>
    <w:rsid w:val="00B87F23"/>
    <w:rsid w:val="00B9129A"/>
    <w:rsid w:val="00B916B8"/>
    <w:rsid w:val="00B92C15"/>
    <w:rsid w:val="00B96CFF"/>
    <w:rsid w:val="00BA1D8F"/>
    <w:rsid w:val="00BA4C7C"/>
    <w:rsid w:val="00BB0D96"/>
    <w:rsid w:val="00BB3297"/>
    <w:rsid w:val="00BC2591"/>
    <w:rsid w:val="00BC349C"/>
    <w:rsid w:val="00BC36A3"/>
    <w:rsid w:val="00BD11C8"/>
    <w:rsid w:val="00BD5DFA"/>
    <w:rsid w:val="00BF31A0"/>
    <w:rsid w:val="00BF56C4"/>
    <w:rsid w:val="00BF5B64"/>
    <w:rsid w:val="00BF5D7C"/>
    <w:rsid w:val="00C03060"/>
    <w:rsid w:val="00C0747B"/>
    <w:rsid w:val="00C15441"/>
    <w:rsid w:val="00C20260"/>
    <w:rsid w:val="00C21945"/>
    <w:rsid w:val="00C25E97"/>
    <w:rsid w:val="00C26997"/>
    <w:rsid w:val="00C30317"/>
    <w:rsid w:val="00C32D35"/>
    <w:rsid w:val="00C378B5"/>
    <w:rsid w:val="00C4179F"/>
    <w:rsid w:val="00C43DD8"/>
    <w:rsid w:val="00C51090"/>
    <w:rsid w:val="00C62974"/>
    <w:rsid w:val="00C6402C"/>
    <w:rsid w:val="00C660D8"/>
    <w:rsid w:val="00C70F99"/>
    <w:rsid w:val="00C70FE4"/>
    <w:rsid w:val="00C71256"/>
    <w:rsid w:val="00C71F7D"/>
    <w:rsid w:val="00C76CF2"/>
    <w:rsid w:val="00C80298"/>
    <w:rsid w:val="00C817D9"/>
    <w:rsid w:val="00C84DC3"/>
    <w:rsid w:val="00C85065"/>
    <w:rsid w:val="00C90D0C"/>
    <w:rsid w:val="00C97736"/>
    <w:rsid w:val="00C97FF1"/>
    <w:rsid w:val="00CA02A6"/>
    <w:rsid w:val="00CA0FCC"/>
    <w:rsid w:val="00CA163F"/>
    <w:rsid w:val="00CA1C57"/>
    <w:rsid w:val="00CA311B"/>
    <w:rsid w:val="00CA620C"/>
    <w:rsid w:val="00CA68FE"/>
    <w:rsid w:val="00CB15E1"/>
    <w:rsid w:val="00CB178D"/>
    <w:rsid w:val="00CB4627"/>
    <w:rsid w:val="00CB4B15"/>
    <w:rsid w:val="00CB6439"/>
    <w:rsid w:val="00CC0ED6"/>
    <w:rsid w:val="00CC163D"/>
    <w:rsid w:val="00CC38F8"/>
    <w:rsid w:val="00CC499A"/>
    <w:rsid w:val="00CC4B31"/>
    <w:rsid w:val="00CC62CC"/>
    <w:rsid w:val="00CC64C3"/>
    <w:rsid w:val="00CD1108"/>
    <w:rsid w:val="00CD26B0"/>
    <w:rsid w:val="00CD3ED5"/>
    <w:rsid w:val="00CD78E0"/>
    <w:rsid w:val="00CE371C"/>
    <w:rsid w:val="00CE43B4"/>
    <w:rsid w:val="00CE6C87"/>
    <w:rsid w:val="00CF1D75"/>
    <w:rsid w:val="00CF1F21"/>
    <w:rsid w:val="00CF5153"/>
    <w:rsid w:val="00D016D2"/>
    <w:rsid w:val="00D03D8C"/>
    <w:rsid w:val="00D050A1"/>
    <w:rsid w:val="00D05D91"/>
    <w:rsid w:val="00D0768F"/>
    <w:rsid w:val="00D1538B"/>
    <w:rsid w:val="00D15A4D"/>
    <w:rsid w:val="00D1615E"/>
    <w:rsid w:val="00D1797D"/>
    <w:rsid w:val="00D24770"/>
    <w:rsid w:val="00D24C76"/>
    <w:rsid w:val="00D24D7A"/>
    <w:rsid w:val="00D2614D"/>
    <w:rsid w:val="00D33FE1"/>
    <w:rsid w:val="00D40E80"/>
    <w:rsid w:val="00D40FFC"/>
    <w:rsid w:val="00D417F3"/>
    <w:rsid w:val="00D4203F"/>
    <w:rsid w:val="00D4285C"/>
    <w:rsid w:val="00D43B68"/>
    <w:rsid w:val="00D46C3E"/>
    <w:rsid w:val="00D51D22"/>
    <w:rsid w:val="00D56621"/>
    <w:rsid w:val="00D6163E"/>
    <w:rsid w:val="00D66C6F"/>
    <w:rsid w:val="00D66E42"/>
    <w:rsid w:val="00D73443"/>
    <w:rsid w:val="00D73E9B"/>
    <w:rsid w:val="00D75FBE"/>
    <w:rsid w:val="00D7727F"/>
    <w:rsid w:val="00D82953"/>
    <w:rsid w:val="00D84CBF"/>
    <w:rsid w:val="00D8542D"/>
    <w:rsid w:val="00D85F43"/>
    <w:rsid w:val="00D86D31"/>
    <w:rsid w:val="00D87D68"/>
    <w:rsid w:val="00D94138"/>
    <w:rsid w:val="00D95941"/>
    <w:rsid w:val="00D95E29"/>
    <w:rsid w:val="00D971C9"/>
    <w:rsid w:val="00DA2DBE"/>
    <w:rsid w:val="00DA413B"/>
    <w:rsid w:val="00DA5322"/>
    <w:rsid w:val="00DA5BFA"/>
    <w:rsid w:val="00DA6CF9"/>
    <w:rsid w:val="00DB2214"/>
    <w:rsid w:val="00DB4AAC"/>
    <w:rsid w:val="00DC19FD"/>
    <w:rsid w:val="00DC1E44"/>
    <w:rsid w:val="00DC5B1E"/>
    <w:rsid w:val="00DC6436"/>
    <w:rsid w:val="00DD26DC"/>
    <w:rsid w:val="00DD2B12"/>
    <w:rsid w:val="00DD46CB"/>
    <w:rsid w:val="00DD496D"/>
    <w:rsid w:val="00DD7CC3"/>
    <w:rsid w:val="00DE0144"/>
    <w:rsid w:val="00DE1188"/>
    <w:rsid w:val="00DF1ACD"/>
    <w:rsid w:val="00DF3F4B"/>
    <w:rsid w:val="00DF6B3E"/>
    <w:rsid w:val="00E0029D"/>
    <w:rsid w:val="00E016AE"/>
    <w:rsid w:val="00E0348A"/>
    <w:rsid w:val="00E07458"/>
    <w:rsid w:val="00E11F0F"/>
    <w:rsid w:val="00E13D5C"/>
    <w:rsid w:val="00E15848"/>
    <w:rsid w:val="00E1620A"/>
    <w:rsid w:val="00E16661"/>
    <w:rsid w:val="00E24C3C"/>
    <w:rsid w:val="00E25D42"/>
    <w:rsid w:val="00E3241E"/>
    <w:rsid w:val="00E337D9"/>
    <w:rsid w:val="00E34525"/>
    <w:rsid w:val="00E3625D"/>
    <w:rsid w:val="00E40094"/>
    <w:rsid w:val="00E43338"/>
    <w:rsid w:val="00E5076E"/>
    <w:rsid w:val="00E54ABF"/>
    <w:rsid w:val="00E562B0"/>
    <w:rsid w:val="00E62329"/>
    <w:rsid w:val="00E663D6"/>
    <w:rsid w:val="00E703B7"/>
    <w:rsid w:val="00E707E1"/>
    <w:rsid w:val="00E70AB9"/>
    <w:rsid w:val="00E755DD"/>
    <w:rsid w:val="00E80BBA"/>
    <w:rsid w:val="00E81396"/>
    <w:rsid w:val="00E81739"/>
    <w:rsid w:val="00E82565"/>
    <w:rsid w:val="00E84803"/>
    <w:rsid w:val="00E84B0C"/>
    <w:rsid w:val="00E93E09"/>
    <w:rsid w:val="00E9489E"/>
    <w:rsid w:val="00EA3DE5"/>
    <w:rsid w:val="00EA532C"/>
    <w:rsid w:val="00EA7292"/>
    <w:rsid w:val="00EB0C28"/>
    <w:rsid w:val="00EB1982"/>
    <w:rsid w:val="00EB6694"/>
    <w:rsid w:val="00EC566B"/>
    <w:rsid w:val="00ED7E47"/>
    <w:rsid w:val="00EE2CB9"/>
    <w:rsid w:val="00EE3290"/>
    <w:rsid w:val="00EE5F85"/>
    <w:rsid w:val="00EE7F81"/>
    <w:rsid w:val="00EF211E"/>
    <w:rsid w:val="00EF6D54"/>
    <w:rsid w:val="00EF6EE5"/>
    <w:rsid w:val="00F00E8A"/>
    <w:rsid w:val="00F05E28"/>
    <w:rsid w:val="00F063C4"/>
    <w:rsid w:val="00F11561"/>
    <w:rsid w:val="00F12FA2"/>
    <w:rsid w:val="00F209CD"/>
    <w:rsid w:val="00F23FC0"/>
    <w:rsid w:val="00F31CF8"/>
    <w:rsid w:val="00F3393E"/>
    <w:rsid w:val="00F35A70"/>
    <w:rsid w:val="00F3730E"/>
    <w:rsid w:val="00F4420D"/>
    <w:rsid w:val="00F44EF8"/>
    <w:rsid w:val="00F507E5"/>
    <w:rsid w:val="00F5311E"/>
    <w:rsid w:val="00F613D3"/>
    <w:rsid w:val="00F62AF5"/>
    <w:rsid w:val="00F64845"/>
    <w:rsid w:val="00F65352"/>
    <w:rsid w:val="00F70D96"/>
    <w:rsid w:val="00F7120E"/>
    <w:rsid w:val="00F720A4"/>
    <w:rsid w:val="00F73988"/>
    <w:rsid w:val="00F752C4"/>
    <w:rsid w:val="00F75456"/>
    <w:rsid w:val="00F768F9"/>
    <w:rsid w:val="00F81BC6"/>
    <w:rsid w:val="00F8493D"/>
    <w:rsid w:val="00F86498"/>
    <w:rsid w:val="00F86B2D"/>
    <w:rsid w:val="00F87C58"/>
    <w:rsid w:val="00F95C00"/>
    <w:rsid w:val="00F96E1C"/>
    <w:rsid w:val="00F97EAF"/>
    <w:rsid w:val="00FA19A7"/>
    <w:rsid w:val="00FA2245"/>
    <w:rsid w:val="00FA771F"/>
    <w:rsid w:val="00FB022D"/>
    <w:rsid w:val="00FB0A1D"/>
    <w:rsid w:val="00FB1F6B"/>
    <w:rsid w:val="00FB2651"/>
    <w:rsid w:val="00FB3578"/>
    <w:rsid w:val="00FC30E6"/>
    <w:rsid w:val="00FC5FD7"/>
    <w:rsid w:val="00FC61BC"/>
    <w:rsid w:val="00FD2F21"/>
    <w:rsid w:val="00FD75A8"/>
    <w:rsid w:val="00FF0265"/>
    <w:rsid w:val="00FF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68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9"/>
    <w:qFormat/>
    <w:rsid w:val="008F7B48"/>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customStyle="1" w:styleId="Level2">
    <w:name w:val="Level 2"/>
    <w:basedOn w:val="Normal"/>
    <w:pPr>
      <w:numPr>
        <w:ilvl w:val="1"/>
        <w:numId w:val="1"/>
      </w:numPr>
      <w:outlineLvl w:val="1"/>
    </w:pPr>
  </w:style>
  <w:style w:type="paragraph" w:styleId="Header">
    <w:name w:val="header"/>
    <w:basedOn w:val="Normal"/>
    <w:rsid w:val="00743ADB"/>
    <w:pPr>
      <w:tabs>
        <w:tab w:val="center" w:pos="4320"/>
        <w:tab w:val="right" w:pos="8640"/>
      </w:tabs>
    </w:pPr>
  </w:style>
  <w:style w:type="paragraph" w:styleId="Footer">
    <w:name w:val="footer"/>
    <w:basedOn w:val="Normal"/>
    <w:rsid w:val="00743ADB"/>
    <w:pPr>
      <w:tabs>
        <w:tab w:val="center" w:pos="4320"/>
        <w:tab w:val="right" w:pos="8640"/>
      </w:tabs>
    </w:pPr>
  </w:style>
  <w:style w:type="paragraph" w:styleId="BalloonText">
    <w:name w:val="Balloon Text"/>
    <w:basedOn w:val="Normal"/>
    <w:semiHidden/>
    <w:rsid w:val="00107AC7"/>
    <w:rPr>
      <w:rFonts w:ascii="Tahoma" w:hAnsi="Tahoma" w:cs="Tahoma"/>
      <w:sz w:val="16"/>
      <w:szCs w:val="16"/>
    </w:rPr>
  </w:style>
  <w:style w:type="paragraph" w:customStyle="1" w:styleId="AppendixTitle">
    <w:name w:val="Appendix Title"/>
    <w:basedOn w:val="Normal"/>
    <w:rsid w:val="0004110B"/>
    <w:pPr>
      <w:widowControl/>
      <w:tabs>
        <w:tab w:val="left" w:pos="2880"/>
      </w:tabs>
      <w:autoSpaceDE/>
      <w:autoSpaceDN/>
      <w:adjustRightInd/>
      <w:jc w:val="center"/>
    </w:pPr>
  </w:style>
  <w:style w:type="paragraph" w:styleId="ListParagraph">
    <w:name w:val="List Paragraph"/>
    <w:basedOn w:val="Normal"/>
    <w:uiPriority w:val="34"/>
    <w:qFormat/>
    <w:rsid w:val="002D453F"/>
    <w:pPr>
      <w:ind w:left="720"/>
      <w:contextualSpacing/>
    </w:pPr>
  </w:style>
  <w:style w:type="character" w:styleId="CommentReference">
    <w:name w:val="annotation reference"/>
    <w:basedOn w:val="DefaultParagraphFont"/>
    <w:rsid w:val="00513780"/>
    <w:rPr>
      <w:sz w:val="16"/>
      <w:szCs w:val="16"/>
    </w:rPr>
  </w:style>
  <w:style w:type="paragraph" w:styleId="CommentText">
    <w:name w:val="annotation text"/>
    <w:basedOn w:val="Normal"/>
    <w:link w:val="CommentTextChar"/>
    <w:rsid w:val="00513780"/>
    <w:rPr>
      <w:sz w:val="20"/>
      <w:szCs w:val="20"/>
    </w:rPr>
  </w:style>
  <w:style w:type="character" w:customStyle="1" w:styleId="CommentTextChar">
    <w:name w:val="Comment Text Char"/>
    <w:basedOn w:val="DefaultParagraphFont"/>
    <w:link w:val="CommentText"/>
    <w:rsid w:val="00513780"/>
    <w:rPr>
      <w:rFonts w:ascii="Letter Gothic" w:hAnsi="Letter Gothic"/>
    </w:rPr>
  </w:style>
  <w:style w:type="paragraph" w:styleId="CommentSubject">
    <w:name w:val="annotation subject"/>
    <w:basedOn w:val="CommentText"/>
    <w:next w:val="CommentText"/>
    <w:link w:val="CommentSubjectChar"/>
    <w:rsid w:val="00513780"/>
    <w:rPr>
      <w:b/>
      <w:bCs/>
    </w:rPr>
  </w:style>
  <w:style w:type="character" w:customStyle="1" w:styleId="CommentSubjectChar">
    <w:name w:val="Comment Subject Char"/>
    <w:basedOn w:val="CommentTextChar"/>
    <w:link w:val="CommentSubject"/>
    <w:rsid w:val="00513780"/>
    <w:rPr>
      <w:rFonts w:ascii="Letter Gothic" w:hAnsi="Letter Gothic"/>
      <w:b/>
      <w:bCs/>
    </w:rPr>
  </w:style>
  <w:style w:type="character" w:styleId="LineNumber">
    <w:name w:val="line number"/>
    <w:basedOn w:val="DefaultParagraphFont"/>
    <w:rsid w:val="007E4F9A"/>
  </w:style>
  <w:style w:type="character" w:styleId="Hyperlink">
    <w:name w:val="Hyperlink"/>
    <w:basedOn w:val="DefaultParagraphFont"/>
    <w:uiPriority w:val="99"/>
    <w:unhideWhenUsed/>
    <w:rsid w:val="00254930"/>
    <w:rPr>
      <w:color w:val="0563C1"/>
      <w:u w:val="single"/>
    </w:rPr>
  </w:style>
  <w:style w:type="character" w:customStyle="1" w:styleId="st1">
    <w:name w:val="st1"/>
    <w:basedOn w:val="DefaultParagraphFont"/>
    <w:rsid w:val="00945CB6"/>
  </w:style>
  <w:style w:type="paragraph" w:customStyle="1" w:styleId="List-Alpha1">
    <w:name w:val="List - Alpha1"/>
    <w:basedOn w:val="Normal"/>
    <w:qFormat/>
    <w:rsid w:val="00AC0C82"/>
    <w:pPr>
      <w:numPr>
        <w:numId w:val="15"/>
      </w:numPr>
      <w:tabs>
        <w:tab w:val="left" w:pos="720"/>
      </w:tabs>
      <w:spacing w:after="200"/>
    </w:pPr>
  </w:style>
  <w:style w:type="paragraph" w:customStyle="1" w:styleId="List-Num1">
    <w:name w:val="List - Num1"/>
    <w:basedOn w:val="List-Alpha1"/>
    <w:link w:val="List-Num1Char"/>
    <w:qFormat/>
    <w:rsid w:val="00AC0C82"/>
    <w:pPr>
      <w:numPr>
        <w:ilvl w:val="1"/>
      </w:numPr>
      <w:tabs>
        <w:tab w:val="clear" w:pos="720"/>
        <w:tab w:val="left" w:pos="1260"/>
      </w:tabs>
    </w:pPr>
  </w:style>
  <w:style w:type="character" w:customStyle="1" w:styleId="List-Num1Char">
    <w:name w:val="List - Num1 Char"/>
    <w:link w:val="List-Num1"/>
    <w:rsid w:val="00AC0C82"/>
    <w:rPr>
      <w:rFonts w:ascii="Arial" w:hAnsi="Arial"/>
      <w:sz w:val="24"/>
      <w:szCs w:val="24"/>
    </w:rPr>
  </w:style>
  <w:style w:type="paragraph" w:customStyle="1" w:styleId="Default">
    <w:name w:val="Default"/>
    <w:rsid w:val="001C6DE4"/>
    <w:pPr>
      <w:autoSpaceDE w:val="0"/>
      <w:autoSpaceDN w:val="0"/>
      <w:adjustRightInd w:val="0"/>
    </w:pPr>
    <w:rPr>
      <w:color w:val="000000"/>
      <w:sz w:val="24"/>
      <w:szCs w:val="24"/>
    </w:rPr>
  </w:style>
  <w:style w:type="paragraph" w:styleId="Revision">
    <w:name w:val="Revision"/>
    <w:hidden/>
    <w:uiPriority w:val="99"/>
    <w:semiHidden/>
    <w:rsid w:val="00E016AE"/>
    <w:rPr>
      <w:rFonts w:ascii="Letter Gothic" w:hAnsi="Letter Gothic"/>
      <w:sz w:val="24"/>
      <w:szCs w:val="24"/>
    </w:rPr>
  </w:style>
  <w:style w:type="character" w:styleId="FollowedHyperlink">
    <w:name w:val="FollowedHyperlink"/>
    <w:basedOn w:val="DefaultParagraphFont"/>
    <w:semiHidden/>
    <w:unhideWhenUsed/>
    <w:rsid w:val="00971AB7"/>
    <w:rPr>
      <w:color w:val="954F72" w:themeColor="followedHyperlink"/>
      <w:u w:val="single"/>
    </w:rPr>
  </w:style>
  <w:style w:type="character" w:customStyle="1" w:styleId="Heading1Char">
    <w:name w:val="Heading 1 Char"/>
    <w:basedOn w:val="DefaultParagraphFont"/>
    <w:link w:val="Heading1"/>
    <w:uiPriority w:val="9"/>
    <w:rsid w:val="008F7B48"/>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0060">
      <w:bodyDiv w:val="1"/>
      <w:marLeft w:val="0"/>
      <w:marRight w:val="0"/>
      <w:marTop w:val="0"/>
      <w:marBottom w:val="0"/>
      <w:divBdr>
        <w:top w:val="none" w:sz="0" w:space="0" w:color="auto"/>
        <w:left w:val="none" w:sz="0" w:space="0" w:color="auto"/>
        <w:bottom w:val="none" w:sz="0" w:space="0" w:color="auto"/>
        <w:right w:val="none" w:sz="0" w:space="0" w:color="auto"/>
      </w:divBdr>
    </w:div>
    <w:div w:id="370426118">
      <w:bodyDiv w:val="1"/>
      <w:marLeft w:val="0"/>
      <w:marRight w:val="0"/>
      <w:marTop w:val="0"/>
      <w:marBottom w:val="0"/>
      <w:divBdr>
        <w:top w:val="none" w:sz="0" w:space="0" w:color="auto"/>
        <w:left w:val="none" w:sz="0" w:space="0" w:color="auto"/>
        <w:bottom w:val="none" w:sz="0" w:space="0" w:color="auto"/>
        <w:right w:val="none" w:sz="0" w:space="0" w:color="auto"/>
      </w:divBdr>
    </w:div>
    <w:div w:id="389428240">
      <w:bodyDiv w:val="1"/>
      <w:marLeft w:val="0"/>
      <w:marRight w:val="0"/>
      <w:marTop w:val="0"/>
      <w:marBottom w:val="0"/>
      <w:divBdr>
        <w:top w:val="none" w:sz="0" w:space="0" w:color="auto"/>
        <w:left w:val="none" w:sz="0" w:space="0" w:color="auto"/>
        <w:bottom w:val="none" w:sz="0" w:space="0" w:color="auto"/>
        <w:right w:val="none" w:sz="0" w:space="0" w:color="auto"/>
      </w:divBdr>
    </w:div>
    <w:div w:id="424616835">
      <w:bodyDiv w:val="1"/>
      <w:marLeft w:val="0"/>
      <w:marRight w:val="0"/>
      <w:marTop w:val="0"/>
      <w:marBottom w:val="0"/>
      <w:divBdr>
        <w:top w:val="none" w:sz="0" w:space="0" w:color="auto"/>
        <w:left w:val="none" w:sz="0" w:space="0" w:color="auto"/>
        <w:bottom w:val="none" w:sz="0" w:space="0" w:color="auto"/>
        <w:right w:val="none" w:sz="0" w:space="0" w:color="auto"/>
      </w:divBdr>
    </w:div>
    <w:div w:id="513693804">
      <w:bodyDiv w:val="1"/>
      <w:marLeft w:val="0"/>
      <w:marRight w:val="0"/>
      <w:marTop w:val="0"/>
      <w:marBottom w:val="0"/>
      <w:divBdr>
        <w:top w:val="none" w:sz="0" w:space="0" w:color="auto"/>
        <w:left w:val="none" w:sz="0" w:space="0" w:color="auto"/>
        <w:bottom w:val="none" w:sz="0" w:space="0" w:color="auto"/>
        <w:right w:val="none" w:sz="0" w:space="0" w:color="auto"/>
      </w:divBdr>
    </w:div>
    <w:div w:id="573734791">
      <w:bodyDiv w:val="1"/>
      <w:marLeft w:val="0"/>
      <w:marRight w:val="0"/>
      <w:marTop w:val="0"/>
      <w:marBottom w:val="0"/>
      <w:divBdr>
        <w:top w:val="none" w:sz="0" w:space="0" w:color="auto"/>
        <w:left w:val="none" w:sz="0" w:space="0" w:color="auto"/>
        <w:bottom w:val="none" w:sz="0" w:space="0" w:color="auto"/>
        <w:right w:val="none" w:sz="0" w:space="0" w:color="auto"/>
      </w:divBdr>
    </w:div>
    <w:div w:id="707948386">
      <w:bodyDiv w:val="1"/>
      <w:marLeft w:val="0"/>
      <w:marRight w:val="0"/>
      <w:marTop w:val="0"/>
      <w:marBottom w:val="0"/>
      <w:divBdr>
        <w:top w:val="none" w:sz="0" w:space="0" w:color="auto"/>
        <w:left w:val="none" w:sz="0" w:space="0" w:color="auto"/>
        <w:bottom w:val="none" w:sz="0" w:space="0" w:color="auto"/>
        <w:right w:val="none" w:sz="0" w:space="0" w:color="auto"/>
      </w:divBdr>
    </w:div>
    <w:div w:id="993604165">
      <w:bodyDiv w:val="1"/>
      <w:marLeft w:val="0"/>
      <w:marRight w:val="0"/>
      <w:marTop w:val="0"/>
      <w:marBottom w:val="0"/>
      <w:divBdr>
        <w:top w:val="none" w:sz="0" w:space="0" w:color="auto"/>
        <w:left w:val="none" w:sz="0" w:space="0" w:color="auto"/>
        <w:bottom w:val="none" w:sz="0" w:space="0" w:color="auto"/>
        <w:right w:val="none" w:sz="0" w:space="0" w:color="auto"/>
      </w:divBdr>
    </w:div>
    <w:div w:id="1024206753">
      <w:bodyDiv w:val="1"/>
      <w:marLeft w:val="0"/>
      <w:marRight w:val="0"/>
      <w:marTop w:val="0"/>
      <w:marBottom w:val="0"/>
      <w:divBdr>
        <w:top w:val="none" w:sz="0" w:space="0" w:color="auto"/>
        <w:left w:val="none" w:sz="0" w:space="0" w:color="auto"/>
        <w:bottom w:val="none" w:sz="0" w:space="0" w:color="auto"/>
        <w:right w:val="none" w:sz="0" w:space="0" w:color="auto"/>
      </w:divBdr>
    </w:div>
    <w:div w:id="1045174409">
      <w:bodyDiv w:val="1"/>
      <w:marLeft w:val="0"/>
      <w:marRight w:val="0"/>
      <w:marTop w:val="0"/>
      <w:marBottom w:val="0"/>
      <w:divBdr>
        <w:top w:val="none" w:sz="0" w:space="0" w:color="auto"/>
        <w:left w:val="none" w:sz="0" w:space="0" w:color="auto"/>
        <w:bottom w:val="none" w:sz="0" w:space="0" w:color="auto"/>
        <w:right w:val="none" w:sz="0" w:space="0" w:color="auto"/>
      </w:divBdr>
    </w:div>
    <w:div w:id="1151293828">
      <w:bodyDiv w:val="1"/>
      <w:marLeft w:val="0"/>
      <w:marRight w:val="0"/>
      <w:marTop w:val="0"/>
      <w:marBottom w:val="0"/>
      <w:divBdr>
        <w:top w:val="none" w:sz="0" w:space="0" w:color="auto"/>
        <w:left w:val="none" w:sz="0" w:space="0" w:color="auto"/>
        <w:bottom w:val="none" w:sz="0" w:space="0" w:color="auto"/>
        <w:right w:val="none" w:sz="0" w:space="0" w:color="auto"/>
      </w:divBdr>
    </w:div>
    <w:div w:id="1172138205">
      <w:bodyDiv w:val="1"/>
      <w:marLeft w:val="0"/>
      <w:marRight w:val="0"/>
      <w:marTop w:val="0"/>
      <w:marBottom w:val="0"/>
      <w:divBdr>
        <w:top w:val="none" w:sz="0" w:space="0" w:color="auto"/>
        <w:left w:val="none" w:sz="0" w:space="0" w:color="auto"/>
        <w:bottom w:val="none" w:sz="0" w:space="0" w:color="auto"/>
        <w:right w:val="none" w:sz="0" w:space="0" w:color="auto"/>
      </w:divBdr>
    </w:div>
    <w:div w:id="1436904221">
      <w:bodyDiv w:val="1"/>
      <w:marLeft w:val="0"/>
      <w:marRight w:val="0"/>
      <w:marTop w:val="0"/>
      <w:marBottom w:val="0"/>
      <w:divBdr>
        <w:top w:val="none" w:sz="0" w:space="0" w:color="auto"/>
        <w:left w:val="none" w:sz="0" w:space="0" w:color="auto"/>
        <w:bottom w:val="none" w:sz="0" w:space="0" w:color="auto"/>
        <w:right w:val="none" w:sz="0" w:space="0" w:color="auto"/>
      </w:divBdr>
    </w:div>
    <w:div w:id="1587880530">
      <w:bodyDiv w:val="1"/>
      <w:marLeft w:val="0"/>
      <w:marRight w:val="0"/>
      <w:marTop w:val="0"/>
      <w:marBottom w:val="0"/>
      <w:divBdr>
        <w:top w:val="none" w:sz="0" w:space="0" w:color="auto"/>
        <w:left w:val="none" w:sz="0" w:space="0" w:color="auto"/>
        <w:bottom w:val="none" w:sz="0" w:space="0" w:color="auto"/>
        <w:right w:val="none" w:sz="0" w:space="0" w:color="auto"/>
      </w:divBdr>
    </w:div>
    <w:div w:id="1829010484">
      <w:bodyDiv w:val="1"/>
      <w:marLeft w:val="0"/>
      <w:marRight w:val="0"/>
      <w:marTop w:val="0"/>
      <w:marBottom w:val="0"/>
      <w:divBdr>
        <w:top w:val="none" w:sz="0" w:space="0" w:color="auto"/>
        <w:left w:val="none" w:sz="0" w:space="0" w:color="auto"/>
        <w:bottom w:val="none" w:sz="0" w:space="0" w:color="auto"/>
        <w:right w:val="none" w:sz="0" w:space="0" w:color="auto"/>
      </w:divBdr>
    </w:div>
    <w:div w:id="1937447178">
      <w:bodyDiv w:val="1"/>
      <w:marLeft w:val="0"/>
      <w:marRight w:val="0"/>
      <w:marTop w:val="0"/>
      <w:marBottom w:val="0"/>
      <w:divBdr>
        <w:top w:val="none" w:sz="0" w:space="0" w:color="auto"/>
        <w:left w:val="none" w:sz="0" w:space="0" w:color="auto"/>
        <w:bottom w:val="none" w:sz="0" w:space="0" w:color="auto"/>
        <w:right w:val="none" w:sz="0" w:space="0" w:color="auto"/>
      </w:divBdr>
    </w:div>
    <w:div w:id="1951273747">
      <w:bodyDiv w:val="1"/>
      <w:marLeft w:val="0"/>
      <w:marRight w:val="0"/>
      <w:marTop w:val="0"/>
      <w:marBottom w:val="0"/>
      <w:divBdr>
        <w:top w:val="none" w:sz="0" w:space="0" w:color="auto"/>
        <w:left w:val="none" w:sz="0" w:space="0" w:color="auto"/>
        <w:bottom w:val="none" w:sz="0" w:space="0" w:color="auto"/>
        <w:right w:val="none" w:sz="0" w:space="0" w:color="auto"/>
      </w:divBdr>
    </w:div>
    <w:div w:id="1959528735">
      <w:bodyDiv w:val="1"/>
      <w:marLeft w:val="0"/>
      <w:marRight w:val="0"/>
      <w:marTop w:val="0"/>
      <w:marBottom w:val="0"/>
      <w:divBdr>
        <w:top w:val="none" w:sz="0" w:space="0" w:color="auto"/>
        <w:left w:val="none" w:sz="0" w:space="0" w:color="auto"/>
        <w:bottom w:val="none" w:sz="0" w:space="0" w:color="auto"/>
        <w:right w:val="none" w:sz="0" w:space="0" w:color="auto"/>
      </w:divBdr>
    </w:div>
    <w:div w:id="20402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afae0a3b1b9fe75115e3c0ff687275f4">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fd9e580f434b114f07b72049460e896a"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9E8A-FEC5-4E53-8A64-D7CB836BD24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1E0898-E2A2-4796-953A-11F447363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062DD-5196-4044-8368-2D695A5D8502}">
  <ds:schemaRefs>
    <ds:schemaRef ds:uri="http://schemas.microsoft.com/sharepoint/v3/contenttype/forms"/>
  </ds:schemaRefs>
</ds:datastoreItem>
</file>

<file path=customXml/itemProps4.xml><?xml version="1.0" encoding="utf-8"?>
<ds:datastoreItem xmlns:ds="http://schemas.openxmlformats.org/officeDocument/2006/customXml" ds:itemID="{8082B45E-A944-4D37-AACD-29083725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ATTACHMENT 71124</vt:lpstr>
    </vt:vector>
  </TitlesOfParts>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71124</dc:title>
  <dc:creator/>
  <cp:lastModifiedBy/>
  <cp:revision>1</cp:revision>
  <cp:lastPrinted>2009-09-10T12:15:00Z</cp:lastPrinted>
  <dcterms:created xsi:type="dcterms:W3CDTF">2020-03-05T18:16:00Z</dcterms:created>
  <dcterms:modified xsi:type="dcterms:W3CDTF">2020-03-05T18:16:00Z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