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6E3DC" w14:textId="67DAD220" w:rsidR="00FE57E3" w:rsidRPr="006D198A" w:rsidRDefault="00FE57E3" w:rsidP="0075690D">
      <w:pPr>
        <w:tabs>
          <w:tab w:val="center" w:pos="4680"/>
          <w:tab w:val="right" w:pos="9360"/>
        </w:tabs>
        <w:ind w:left="605"/>
        <w:jc w:val="center"/>
      </w:pPr>
      <w:bookmarkStart w:id="0" w:name="_GoBack"/>
      <w:bookmarkEnd w:id="0"/>
      <w:r w:rsidRPr="006D198A">
        <w:rPr>
          <w:sz w:val="38"/>
          <w:szCs w:val="38"/>
        </w:rPr>
        <w:tab/>
      </w:r>
      <w:r w:rsidRPr="006D198A">
        <w:rPr>
          <w:b/>
          <w:bCs/>
          <w:sz w:val="38"/>
          <w:szCs w:val="38"/>
        </w:rPr>
        <w:t>NRC INSPECTION MANUAL</w:t>
      </w:r>
      <w:r w:rsidRPr="006D198A">
        <w:rPr>
          <w:sz w:val="38"/>
          <w:szCs w:val="38"/>
        </w:rPr>
        <w:tab/>
      </w:r>
      <w:r w:rsidRPr="006D198A">
        <w:rPr>
          <w:sz w:val="20"/>
          <w:szCs w:val="20"/>
        </w:rPr>
        <w:t>NMSS/</w:t>
      </w:r>
      <w:r w:rsidR="0098592A">
        <w:rPr>
          <w:sz w:val="20"/>
          <w:szCs w:val="20"/>
        </w:rPr>
        <w:t>DFM</w:t>
      </w:r>
    </w:p>
    <w:p w14:paraId="1C801E0E" w14:textId="061285C7" w:rsidR="007579EB" w:rsidRPr="0075690D" w:rsidRDefault="00DD3249" w:rsidP="007579E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spacing w:line="240" w:lineRule="exact"/>
        <w:jc w:val="both"/>
        <w:rPr>
          <w:sz w:val="22"/>
          <w:szCs w:val="22"/>
        </w:rPr>
      </w:pPr>
      <w:r>
        <w:rPr>
          <w:noProof/>
          <w:sz w:val="22"/>
          <w:szCs w:val="22"/>
        </w:rPr>
        <mc:AlternateContent>
          <mc:Choice Requires="wps">
            <w:drawing>
              <wp:anchor distT="0" distB="0" distL="114300" distR="114300" simplePos="0" relativeHeight="251658240" behindDoc="0" locked="0" layoutInCell="1" allowOverlap="1" wp14:anchorId="519EC44E" wp14:editId="74A2F92E">
                <wp:simplePos x="0" y="0"/>
                <wp:positionH relativeFrom="margin">
                  <wp:align>right</wp:align>
                </wp:positionH>
                <wp:positionV relativeFrom="paragraph">
                  <wp:posOffset>114252</wp:posOffset>
                </wp:positionV>
                <wp:extent cx="5891842" cy="17253"/>
                <wp:effectExtent l="0" t="0" r="33020" b="20955"/>
                <wp:wrapNone/>
                <wp:docPr id="1" name="Straight Connector 1"/>
                <wp:cNvGraphicFramePr/>
                <a:graphic xmlns:a="http://schemas.openxmlformats.org/drawingml/2006/main">
                  <a:graphicData uri="http://schemas.microsoft.com/office/word/2010/wordprocessingShape">
                    <wps:wsp>
                      <wps:cNvCnPr/>
                      <wps:spPr>
                        <a:xfrm>
                          <a:off x="0" y="0"/>
                          <a:ext cx="5891842" cy="172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xmlns:w16="http://schemas.microsoft.com/office/word/2018/wordml" xmlns:w16cex="http://schemas.microsoft.com/office/word/2018/wordml/cex">
            <w:pict w14:anchorId="373C2ABD">
              <v:line id="Straight Connector 1" style="position:absolute;z-index:251659264;visibility:visible;mso-wrap-style:square;mso-wrap-distance-left:9pt;mso-wrap-distance-top:0;mso-wrap-distance-right:9pt;mso-wrap-distance-bottom:0;mso-position-horizontal:right;mso-position-horizontal-relative:margin;mso-position-vertical:absolute;mso-position-vertical-relative:text" o:spid="_x0000_s1026" strokecolor="black [3040]" from="412.7pt,9pt" to="876.6pt,10.35pt" w14:anchorId="4C939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QS6ugEAALsDAAAOAAAAZHJzL2Uyb0RvYy54bWysU8GO0zAQvSPxD5bvNElhoURN99AVXBBU&#10;LHyA17EbC9tjjU2T/j1jp82uACGEuDge+72Zec+T7e3kLDspjAZ8x5tVzZnyEnrjjx3/+uXdiw1n&#10;MQnfCwtedfysIr/dPX+2HUOr1jCA7RUySuJjO4aODymFtqqiHJQTcQVBebrUgE4kCvFY9ShGyu5s&#10;ta7r19UI2AcEqWKk07v5ku9Kfq2VTJ+0jiox23HqLZUVy/qQ12q3Fe0RRRiMvLQh/qELJ4ynokuq&#10;O5EE+47ml1TOSIQIOq0kuAq0NlIVDaSmqX9Scz+IoIoWMieGxab4/9LKj6cDMtPT23HmhaMnuk8o&#10;zHFIbA/ek4GArMk+jSG2BN/7A16iGA6YRU8aXf6SHDYVb8+Lt2pKTNLhzeZts3m15kzSXfNmffMy&#10;56weyQFjeq/AsbzpuDU+SxetOH2IaYZeIcTLzczlyy6drcpg6z8rTXKoYFPYZZDU3iI7CRqB/luR&#10;QmULMlO0sXYh1X8mXbCZpspw/S1xQZeK4NNCdMYD/q5qmq6t6hl/VT1rzbIfoD+Xxyh20IQUQy/T&#10;nEfwaVzoj//c7gcAAAD//wMAUEsDBBQABgAIAAAAIQBn7dvW3AAAAAYBAAAPAAAAZHJzL2Rvd25y&#10;ZXYueG1sTI8/b4MwEMX3Sv0O1lXK1pgyBEIwUdU/UztQ0qGjgy+Ags8IO0D76Xudmul0957e/V6+&#10;X2wvJhx950jBwzoCgVQ701Gj4PPwep+C8EGT0b0jVPCNHvbF7U2uM+Nm+sCpCo3gEPKZVtCGMGRS&#10;+rpFq/3aDUisndxodeB1bKQZ9czhtpdxFG2k1R3xh1YP+NRifa4uVkHy8laVw/z8/lPKRJbl5EJ6&#10;/lJqdbc87kAEXMK/Gf7wGR0KZjq6CxkvegVcJPA15cnqNk64yFFBHCUgi1xe4xe/AAAA//8DAFBL&#10;AQItABQABgAIAAAAIQC2gziS/gAAAOEBAAATAAAAAAAAAAAAAAAAAAAAAABbQ29udGVudF9UeXBl&#10;c10ueG1sUEsBAi0AFAAGAAgAAAAhADj9If/WAAAAlAEAAAsAAAAAAAAAAAAAAAAALwEAAF9yZWxz&#10;Ly5yZWxzUEsBAi0AFAAGAAgAAAAhAKVxBLq6AQAAuwMAAA4AAAAAAAAAAAAAAAAALgIAAGRycy9l&#10;Mm9Eb2MueG1sUEsBAi0AFAAGAAgAAAAhAGft29bcAAAABgEAAA8AAAAAAAAAAAAAAAAAFAQAAGRy&#10;cy9kb3ducmV2LnhtbFBLBQYAAAAABAAEAPMAAAAdBQAAAAA=&#10;">
                <w10:wrap anchorx="margin"/>
              </v:line>
            </w:pict>
          </mc:Fallback>
        </mc:AlternateContent>
      </w:r>
    </w:p>
    <w:p w14:paraId="7A0DBC39" w14:textId="0E128CC5" w:rsidR="007579EB" w:rsidRDefault="007579EB" w:rsidP="007579E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8" w:lineRule="exact"/>
        <w:jc w:val="both"/>
      </w:pPr>
    </w:p>
    <w:p w14:paraId="7BFADF4C" w14:textId="0DA17502" w:rsidR="007579EB" w:rsidRPr="00746374" w:rsidRDefault="00746374" w:rsidP="00330F67">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22"/>
          <w:tab w:val="left" w:pos="8726"/>
        </w:tabs>
        <w:spacing w:line="240" w:lineRule="exact"/>
        <w:jc w:val="center"/>
        <w:rPr>
          <w:sz w:val="22"/>
          <w:szCs w:val="22"/>
        </w:rPr>
      </w:pPr>
      <w:r w:rsidRPr="00746374">
        <w:rPr>
          <w:sz w:val="22"/>
          <w:szCs w:val="22"/>
        </w:rPr>
        <w:t xml:space="preserve">INSPECTION </w:t>
      </w:r>
      <w:r w:rsidR="007579EB" w:rsidRPr="00746374">
        <w:rPr>
          <w:sz w:val="22"/>
          <w:szCs w:val="22"/>
        </w:rPr>
        <w:t>MANUAL CHAPTER 269</w:t>
      </w:r>
      <w:r w:rsidR="00B45109" w:rsidRPr="00746374">
        <w:rPr>
          <w:sz w:val="22"/>
          <w:szCs w:val="22"/>
        </w:rPr>
        <w:t>1</w:t>
      </w:r>
    </w:p>
    <w:p w14:paraId="62556BE8" w14:textId="171772B5" w:rsidR="00540A77" w:rsidRPr="00746374" w:rsidRDefault="00DD3249" w:rsidP="007579E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spacing w:line="240" w:lineRule="exact"/>
        <w:jc w:val="both"/>
        <w:rPr>
          <w:sz w:val="22"/>
          <w:szCs w:val="22"/>
        </w:rPr>
      </w:pPr>
      <w:r>
        <w:rPr>
          <w:noProof/>
          <w:sz w:val="22"/>
          <w:szCs w:val="22"/>
        </w:rPr>
        <mc:AlternateContent>
          <mc:Choice Requires="wps">
            <w:drawing>
              <wp:anchor distT="0" distB="0" distL="114300" distR="114300" simplePos="0" relativeHeight="251658241" behindDoc="0" locked="0" layoutInCell="1" allowOverlap="1" wp14:anchorId="7998544E" wp14:editId="76989E61">
                <wp:simplePos x="0" y="0"/>
                <wp:positionH relativeFrom="column">
                  <wp:posOffset>42545</wp:posOffset>
                </wp:positionH>
                <wp:positionV relativeFrom="paragraph">
                  <wp:posOffset>15875</wp:posOffset>
                </wp:positionV>
                <wp:extent cx="5888736" cy="18288"/>
                <wp:effectExtent l="0" t="0" r="36195" b="20320"/>
                <wp:wrapNone/>
                <wp:docPr id="2" name="Straight Connector 2"/>
                <wp:cNvGraphicFramePr/>
                <a:graphic xmlns:a="http://schemas.openxmlformats.org/drawingml/2006/main">
                  <a:graphicData uri="http://schemas.microsoft.com/office/word/2010/wordprocessingShape">
                    <wps:wsp>
                      <wps:cNvCnPr/>
                      <wps:spPr>
                        <a:xfrm>
                          <a:off x="0" y="0"/>
                          <a:ext cx="5888736" cy="182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http://schemas.microsoft.com/office/word/2018/wordml" xmlns:w16cex="http://schemas.microsoft.com/office/word/2018/wordml/cex">
            <w:pict w14:anchorId="7323BE54">
              <v:line id="Straight Connector 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3.35pt,1.25pt" to="467.05pt,2.7pt" w14:anchorId="1B21AD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bcuQEAALsDAAAOAAAAZHJzL2Uyb0RvYy54bWysU8tu2zAQvBfIPxC8x3oUTQXBcg4O2kvR&#10;Gk3zAQxFWkT5wpK15L/vkpKVIimKIsiF4pIzuzvD1fZ2MpqcBATlbEerTUmJsNz1yh47+vDj03VD&#10;SYjM9kw7Kzp6FoHe7q7ebUffitoNTvcCCCaxoR19R4cYfVsUgQ/CsLBxXli8lA4MixjCseiBjZjd&#10;6KIuy5tidNB7cFyEgKd38yXd5fxSCh6/SRlEJLqj2FvMK+T1Ma3FbsvaIzA/KL60wV7RhWHKYtE1&#10;1R2LjPwC9SKVURxccDJuuDOFk1JxkTWgmqp8puZ+YF5kLWhO8KtN4e3S8q+nAxDVd7SmxDKDT3Qf&#10;ganjEMneWYsGOiB18mn0oUX43h5giYI/QBI9STDpi3LIlL09r96KKRKOhx+apvn4/oYSjndVUzdN&#10;ylk8kT2E+Fk4Q9Kmo1rZJJ217PQlxBl6gSAvNTOXz7t41iKBtf0uJMrBglVm50ESew3kxHAE+p/V&#10;UjYjE0UqrVdS+W/Sgk00kYfrf4krOld0Nq5Eo6yDv1WN06VVOeMvqmetSfaj68/5MbIdOCHZ0GWa&#10;0wj+GWf60z+3+w0AAP//AwBQSwMEFAAGAAgAAAAhADANoyfcAAAABQEAAA8AAABkcnMvZG93bnJl&#10;di54bWxMjsFOwzAQRO9I/IO1SNyo09I2JWRTVQVOcEgDB45uvCRR43UUu0ng6zEnehzN6M1Lt5Np&#10;xUC9aywjzGcRCOLS6oYrhI/3l7sNCOcVa9VaJoRvcrDNrq9SlWg78oGGwlciQNglCqH2vkukdGVN&#10;RrmZ7YhD92V7o3yIfSV1r8YAN61cRNFaGtVweKhVR/uaylNxNgjx82uRd+PT208uY5nng/Wb0yfi&#10;7c20ewThafL/Y/jTD+qQBaejPbN2okVYx2GIsFiBCO3D/XIO4oiwWoLMUnlpn/0CAAD//wMAUEsB&#10;Ai0AFAAGAAgAAAAhALaDOJL+AAAA4QEAABMAAAAAAAAAAAAAAAAAAAAAAFtDb250ZW50X1R5cGVz&#10;XS54bWxQSwECLQAUAAYACAAAACEAOP0h/9YAAACUAQAACwAAAAAAAAAAAAAAAAAvAQAAX3JlbHMv&#10;LnJlbHNQSwECLQAUAAYACAAAACEAHvgm3LkBAAC7AwAADgAAAAAAAAAAAAAAAAAuAgAAZHJzL2Uy&#10;b0RvYy54bWxQSwECLQAUAAYACAAAACEAMA2jJ9wAAAAFAQAADwAAAAAAAAAAAAAAAAATBAAAZHJz&#10;L2Rvd25yZXYueG1sUEsFBgAAAAAEAAQA8wAAABwFAAAAAA==&#10;"/>
            </w:pict>
          </mc:Fallback>
        </mc:AlternateContent>
      </w:r>
    </w:p>
    <w:p w14:paraId="27B0D6A0" w14:textId="65A49CE6" w:rsidR="001A1141" w:rsidRPr="00746374" w:rsidRDefault="00582171" w:rsidP="00FE57E3">
      <w:pPr>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jc w:val="center"/>
        <w:rPr>
          <w:sz w:val="22"/>
          <w:szCs w:val="22"/>
        </w:rPr>
      </w:pPr>
      <w:r w:rsidRPr="00746374">
        <w:rPr>
          <w:sz w:val="22"/>
          <w:szCs w:val="22"/>
        </w:rPr>
        <w:t>TECHNICAL BASIS</w:t>
      </w:r>
      <w:r w:rsidR="001A1141" w:rsidRPr="00746374">
        <w:rPr>
          <w:sz w:val="22"/>
          <w:szCs w:val="22"/>
        </w:rPr>
        <w:t xml:space="preserve"> FOR </w:t>
      </w:r>
      <w:r w:rsidRPr="00746374">
        <w:rPr>
          <w:sz w:val="22"/>
          <w:szCs w:val="22"/>
        </w:rPr>
        <w:t xml:space="preserve">THE </w:t>
      </w:r>
      <w:r w:rsidR="001A1141" w:rsidRPr="00746374">
        <w:rPr>
          <w:sz w:val="22"/>
          <w:szCs w:val="22"/>
        </w:rPr>
        <w:t>INDEPENDENT SPENT FUEL STORAGE INSTALLATION</w:t>
      </w:r>
      <w:r w:rsidRPr="00746374">
        <w:rPr>
          <w:sz w:val="22"/>
          <w:szCs w:val="22"/>
        </w:rPr>
        <w:t xml:space="preserve"> INSPECTION PROGRAM</w:t>
      </w:r>
    </w:p>
    <w:p w14:paraId="46267558" w14:textId="77777777" w:rsidR="00E43A04" w:rsidRPr="006D198A" w:rsidRDefault="00E43A04" w:rsidP="00FE57E3">
      <w:pPr>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jc w:val="both"/>
      </w:pPr>
    </w:p>
    <w:p w14:paraId="4C708ACF" w14:textId="77777777" w:rsidR="00E43A04" w:rsidRPr="006D198A" w:rsidRDefault="00E43A04" w:rsidP="00FE57E3">
      <w:pPr>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jc w:val="both"/>
      </w:pPr>
    </w:p>
    <w:p w14:paraId="1489F8E0" w14:textId="77777777" w:rsidR="00E43A04" w:rsidRPr="006D198A" w:rsidRDefault="00E43A04" w:rsidP="00FE57E3">
      <w:pPr>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jc w:val="both"/>
      </w:pPr>
    </w:p>
    <w:p w14:paraId="0C1D5C68" w14:textId="77777777" w:rsidR="00E43A04" w:rsidRPr="006D198A" w:rsidRDefault="00E43A04" w:rsidP="00FE57E3">
      <w:pPr>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jc w:val="both"/>
      </w:pPr>
    </w:p>
    <w:p w14:paraId="5D6EA9A4" w14:textId="77777777" w:rsidR="00E43A04" w:rsidRPr="006D198A" w:rsidRDefault="00E43A04" w:rsidP="00FE57E3">
      <w:pPr>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jc w:val="both"/>
      </w:pPr>
    </w:p>
    <w:p w14:paraId="796EEAB1" w14:textId="77777777" w:rsidR="00E43A04" w:rsidRPr="006D198A" w:rsidRDefault="00E43A04" w:rsidP="00FE57E3">
      <w:pPr>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jc w:val="both"/>
      </w:pPr>
    </w:p>
    <w:p w14:paraId="2F2E7AA5" w14:textId="77777777" w:rsidR="00E43A04" w:rsidRPr="006D198A" w:rsidRDefault="00E43A04" w:rsidP="00FE57E3">
      <w:pPr>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jc w:val="both"/>
      </w:pPr>
    </w:p>
    <w:p w14:paraId="2523C69D" w14:textId="77777777" w:rsidR="009E7BF2" w:rsidRPr="006D198A" w:rsidRDefault="009E7BF2" w:rsidP="00FE57E3">
      <w:pPr>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jc w:val="center"/>
        <w:sectPr w:rsidR="009E7BF2" w:rsidRPr="006D198A" w:rsidSect="0075690D">
          <w:headerReference w:type="default" r:id="rId12"/>
          <w:pgSz w:w="12240" w:h="15840" w:code="1"/>
          <w:pgMar w:top="1440" w:right="1440" w:bottom="1440" w:left="1440" w:header="720" w:footer="720" w:gutter="0"/>
          <w:pgNumType w:start="1"/>
          <w:cols w:space="720"/>
          <w:noEndnote/>
          <w:docGrid w:linePitch="326"/>
        </w:sectPr>
      </w:pPr>
    </w:p>
    <w:p w14:paraId="68873120" w14:textId="77777777" w:rsidR="00205A85" w:rsidRPr="00955B90" w:rsidRDefault="00205A85" w:rsidP="00205A85">
      <w:pPr>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jc w:val="center"/>
        <w:rPr>
          <w:sz w:val="22"/>
          <w:szCs w:val="22"/>
        </w:rPr>
      </w:pPr>
      <w:r w:rsidRPr="00955B90">
        <w:rPr>
          <w:sz w:val="22"/>
          <w:szCs w:val="22"/>
        </w:rPr>
        <w:lastRenderedPageBreak/>
        <w:t>TABLE OF CONTENTS</w:t>
      </w:r>
    </w:p>
    <w:p w14:paraId="25748C64" w14:textId="77777777" w:rsidR="00205A85" w:rsidRPr="00955B90" w:rsidRDefault="00205A85" w:rsidP="00205A85">
      <w:pPr>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jc w:val="both"/>
        <w:rPr>
          <w:sz w:val="22"/>
          <w:szCs w:val="22"/>
        </w:rPr>
      </w:pPr>
    </w:p>
    <w:p w14:paraId="033AA429" w14:textId="77777777" w:rsidR="00205A85" w:rsidRPr="00955B90" w:rsidRDefault="00205A85" w:rsidP="00205A85">
      <w:pPr>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jc w:val="both"/>
        <w:rPr>
          <w:sz w:val="22"/>
          <w:szCs w:val="22"/>
        </w:rPr>
      </w:pPr>
    </w:p>
    <w:p w14:paraId="399634E2" w14:textId="7CB81601" w:rsidR="004D6B40" w:rsidRPr="004D6B40" w:rsidRDefault="00D45B24">
      <w:pPr>
        <w:pStyle w:val="TOC1"/>
        <w:rPr>
          <w:rFonts w:asciiTheme="minorHAnsi" w:eastAsiaTheme="minorEastAsia" w:hAnsiTheme="minorHAnsi" w:cstheme="minorBidi"/>
          <w:noProof/>
          <w:sz w:val="22"/>
          <w:szCs w:val="22"/>
        </w:rPr>
      </w:pPr>
      <w:r w:rsidRPr="007F66C4">
        <w:rPr>
          <w:sz w:val="22"/>
          <w:szCs w:val="22"/>
        </w:rPr>
        <w:fldChar w:fldCharType="begin"/>
      </w:r>
      <w:r w:rsidR="00205A85" w:rsidRPr="004D6B40">
        <w:rPr>
          <w:sz w:val="22"/>
          <w:szCs w:val="22"/>
        </w:rPr>
        <w:instrText xml:space="preserve"> TOC \f </w:instrText>
      </w:r>
      <w:r w:rsidRPr="007F66C4">
        <w:rPr>
          <w:sz w:val="22"/>
          <w:szCs w:val="22"/>
        </w:rPr>
        <w:fldChar w:fldCharType="separate"/>
      </w:r>
      <w:r w:rsidR="004D6B40" w:rsidRPr="00B776BE">
        <w:rPr>
          <w:noProof/>
          <w:sz w:val="22"/>
          <w:szCs w:val="22"/>
        </w:rPr>
        <w:t>2691-01</w:t>
      </w:r>
      <w:r w:rsidR="004D6B40" w:rsidRPr="004D6B40">
        <w:rPr>
          <w:rFonts w:asciiTheme="minorHAnsi" w:eastAsiaTheme="minorEastAsia" w:hAnsiTheme="minorHAnsi" w:cstheme="minorBidi"/>
          <w:noProof/>
          <w:sz w:val="22"/>
          <w:szCs w:val="22"/>
        </w:rPr>
        <w:tab/>
      </w:r>
      <w:r w:rsidR="004D6B40" w:rsidRPr="00B776BE">
        <w:rPr>
          <w:noProof/>
          <w:sz w:val="22"/>
          <w:szCs w:val="22"/>
        </w:rPr>
        <w:t>PURPOSE</w:t>
      </w:r>
      <w:r w:rsidR="004D6B40" w:rsidRPr="00B776BE">
        <w:rPr>
          <w:noProof/>
          <w:sz w:val="22"/>
          <w:szCs w:val="22"/>
        </w:rPr>
        <w:tab/>
      </w:r>
      <w:r w:rsidR="004D6B40" w:rsidRPr="00B776BE">
        <w:rPr>
          <w:noProof/>
          <w:sz w:val="22"/>
          <w:szCs w:val="22"/>
        </w:rPr>
        <w:fldChar w:fldCharType="begin"/>
      </w:r>
      <w:r w:rsidR="004D6B40" w:rsidRPr="00B776BE">
        <w:rPr>
          <w:noProof/>
          <w:sz w:val="22"/>
          <w:szCs w:val="22"/>
        </w:rPr>
        <w:instrText xml:space="preserve"> PAGEREF _Toc57359500 \h </w:instrText>
      </w:r>
      <w:r w:rsidR="004D6B40" w:rsidRPr="00B776BE">
        <w:rPr>
          <w:noProof/>
          <w:sz w:val="22"/>
          <w:szCs w:val="22"/>
        </w:rPr>
      </w:r>
      <w:r w:rsidR="004D6B40" w:rsidRPr="00B776BE">
        <w:rPr>
          <w:noProof/>
          <w:sz w:val="22"/>
          <w:szCs w:val="22"/>
        </w:rPr>
        <w:fldChar w:fldCharType="separate"/>
      </w:r>
      <w:r w:rsidR="00B160CE">
        <w:rPr>
          <w:noProof/>
          <w:sz w:val="22"/>
          <w:szCs w:val="22"/>
        </w:rPr>
        <w:t>1</w:t>
      </w:r>
      <w:r w:rsidR="004D6B40" w:rsidRPr="00B776BE">
        <w:rPr>
          <w:noProof/>
          <w:sz w:val="22"/>
          <w:szCs w:val="22"/>
        </w:rPr>
        <w:fldChar w:fldCharType="end"/>
      </w:r>
    </w:p>
    <w:p w14:paraId="52778AA2" w14:textId="1F6636AB" w:rsidR="004D6B40" w:rsidRPr="007F66C4" w:rsidRDefault="004D6B40">
      <w:pPr>
        <w:pStyle w:val="TOC1"/>
        <w:rPr>
          <w:rFonts w:asciiTheme="minorHAnsi" w:eastAsiaTheme="minorEastAsia" w:hAnsiTheme="minorHAnsi" w:cstheme="minorBidi"/>
          <w:noProof/>
          <w:sz w:val="22"/>
          <w:szCs w:val="22"/>
        </w:rPr>
      </w:pPr>
      <w:r w:rsidRPr="00B776BE">
        <w:rPr>
          <w:noProof/>
          <w:sz w:val="22"/>
          <w:szCs w:val="22"/>
        </w:rPr>
        <w:t>2691-02</w:t>
      </w:r>
      <w:r w:rsidRPr="007F66C4">
        <w:rPr>
          <w:rFonts w:asciiTheme="minorHAnsi" w:eastAsiaTheme="minorEastAsia" w:hAnsiTheme="minorHAnsi" w:cstheme="minorBidi"/>
          <w:noProof/>
          <w:sz w:val="22"/>
          <w:szCs w:val="22"/>
        </w:rPr>
        <w:tab/>
      </w:r>
      <w:r w:rsidRPr="00B776BE">
        <w:rPr>
          <w:noProof/>
          <w:sz w:val="22"/>
          <w:szCs w:val="22"/>
        </w:rPr>
        <w:t>OBJECTIVES</w:t>
      </w:r>
      <w:r w:rsidRPr="00B776BE">
        <w:rPr>
          <w:noProof/>
          <w:sz w:val="22"/>
          <w:szCs w:val="22"/>
        </w:rPr>
        <w:tab/>
      </w:r>
      <w:r w:rsidRPr="00B776BE">
        <w:rPr>
          <w:noProof/>
          <w:sz w:val="22"/>
          <w:szCs w:val="22"/>
        </w:rPr>
        <w:fldChar w:fldCharType="begin"/>
      </w:r>
      <w:r w:rsidRPr="00B776BE">
        <w:rPr>
          <w:noProof/>
          <w:sz w:val="22"/>
          <w:szCs w:val="22"/>
        </w:rPr>
        <w:instrText xml:space="preserve"> PAGEREF _Toc57359501 \h </w:instrText>
      </w:r>
      <w:r w:rsidRPr="00B776BE">
        <w:rPr>
          <w:noProof/>
          <w:sz w:val="22"/>
          <w:szCs w:val="22"/>
        </w:rPr>
      </w:r>
      <w:r w:rsidRPr="00B776BE">
        <w:rPr>
          <w:noProof/>
          <w:sz w:val="22"/>
          <w:szCs w:val="22"/>
        </w:rPr>
        <w:fldChar w:fldCharType="separate"/>
      </w:r>
      <w:r w:rsidR="00B160CE">
        <w:rPr>
          <w:noProof/>
          <w:sz w:val="22"/>
          <w:szCs w:val="22"/>
        </w:rPr>
        <w:t>1</w:t>
      </w:r>
      <w:r w:rsidRPr="00B776BE">
        <w:rPr>
          <w:noProof/>
          <w:sz w:val="22"/>
          <w:szCs w:val="22"/>
        </w:rPr>
        <w:fldChar w:fldCharType="end"/>
      </w:r>
    </w:p>
    <w:p w14:paraId="4F0E3C19" w14:textId="1337C173" w:rsidR="004D6B40" w:rsidRPr="007F66C4" w:rsidRDefault="004D6B40">
      <w:pPr>
        <w:pStyle w:val="TOC1"/>
        <w:rPr>
          <w:rFonts w:asciiTheme="minorHAnsi" w:eastAsiaTheme="minorEastAsia" w:hAnsiTheme="minorHAnsi" w:cstheme="minorBidi"/>
          <w:noProof/>
          <w:sz w:val="22"/>
          <w:szCs w:val="22"/>
        </w:rPr>
      </w:pPr>
      <w:r w:rsidRPr="00B776BE">
        <w:rPr>
          <w:noProof/>
          <w:sz w:val="22"/>
          <w:szCs w:val="22"/>
        </w:rPr>
        <w:t>2691-03</w:t>
      </w:r>
      <w:r w:rsidRPr="007F66C4">
        <w:rPr>
          <w:rFonts w:asciiTheme="minorHAnsi" w:eastAsiaTheme="minorEastAsia" w:hAnsiTheme="minorHAnsi" w:cstheme="minorBidi"/>
          <w:noProof/>
          <w:sz w:val="22"/>
          <w:szCs w:val="22"/>
        </w:rPr>
        <w:tab/>
      </w:r>
      <w:r w:rsidRPr="00B776BE">
        <w:rPr>
          <w:noProof/>
          <w:sz w:val="22"/>
          <w:szCs w:val="22"/>
        </w:rPr>
        <w:t>RESPONSIBILITIES AND AUTHORITIES</w:t>
      </w:r>
      <w:r w:rsidRPr="00B776BE">
        <w:rPr>
          <w:noProof/>
          <w:sz w:val="22"/>
          <w:szCs w:val="22"/>
        </w:rPr>
        <w:tab/>
      </w:r>
      <w:r w:rsidRPr="00B776BE">
        <w:rPr>
          <w:noProof/>
          <w:sz w:val="22"/>
          <w:szCs w:val="22"/>
        </w:rPr>
        <w:fldChar w:fldCharType="begin"/>
      </w:r>
      <w:r w:rsidRPr="00B776BE">
        <w:rPr>
          <w:noProof/>
          <w:sz w:val="22"/>
          <w:szCs w:val="22"/>
        </w:rPr>
        <w:instrText xml:space="preserve"> PAGEREF _Toc57359502 \h </w:instrText>
      </w:r>
      <w:r w:rsidRPr="00B776BE">
        <w:rPr>
          <w:noProof/>
          <w:sz w:val="22"/>
          <w:szCs w:val="22"/>
        </w:rPr>
      </w:r>
      <w:r w:rsidRPr="00B776BE">
        <w:rPr>
          <w:noProof/>
          <w:sz w:val="22"/>
          <w:szCs w:val="22"/>
        </w:rPr>
        <w:fldChar w:fldCharType="separate"/>
      </w:r>
      <w:r w:rsidR="00B160CE">
        <w:rPr>
          <w:noProof/>
          <w:sz w:val="22"/>
          <w:szCs w:val="22"/>
        </w:rPr>
        <w:t>1</w:t>
      </w:r>
      <w:r w:rsidRPr="00B776BE">
        <w:rPr>
          <w:noProof/>
          <w:sz w:val="22"/>
          <w:szCs w:val="22"/>
        </w:rPr>
        <w:fldChar w:fldCharType="end"/>
      </w:r>
    </w:p>
    <w:p w14:paraId="70245D5A" w14:textId="282F2EB5" w:rsidR="004D6B40" w:rsidRPr="007F66C4" w:rsidRDefault="004D6B40">
      <w:pPr>
        <w:pStyle w:val="TOC2"/>
        <w:rPr>
          <w:rFonts w:asciiTheme="minorHAnsi" w:eastAsiaTheme="minorEastAsia" w:hAnsiTheme="minorHAnsi" w:cstheme="minorBidi"/>
          <w:sz w:val="22"/>
          <w:szCs w:val="22"/>
        </w:rPr>
      </w:pPr>
      <w:r w:rsidRPr="00B776BE">
        <w:rPr>
          <w:sz w:val="22"/>
          <w:szCs w:val="22"/>
        </w:rPr>
        <w:t>03.01</w:t>
      </w:r>
      <w:r w:rsidRPr="007F66C4">
        <w:rPr>
          <w:rFonts w:asciiTheme="minorHAnsi" w:eastAsiaTheme="minorEastAsia" w:hAnsiTheme="minorHAnsi" w:cstheme="minorBidi"/>
          <w:sz w:val="22"/>
          <w:szCs w:val="22"/>
        </w:rPr>
        <w:tab/>
      </w:r>
      <w:r w:rsidRPr="00B776BE">
        <w:rPr>
          <w:sz w:val="22"/>
          <w:szCs w:val="22"/>
          <w:u w:val="single"/>
        </w:rPr>
        <w:t>Director, Division of Fuel Management (DFM)</w:t>
      </w:r>
      <w:r w:rsidRPr="00B776BE">
        <w:rPr>
          <w:sz w:val="22"/>
          <w:szCs w:val="22"/>
        </w:rPr>
        <w:tab/>
      </w:r>
      <w:r w:rsidRPr="00B776BE">
        <w:rPr>
          <w:sz w:val="22"/>
          <w:szCs w:val="22"/>
        </w:rPr>
        <w:fldChar w:fldCharType="begin"/>
      </w:r>
      <w:r w:rsidRPr="00B776BE">
        <w:rPr>
          <w:sz w:val="22"/>
          <w:szCs w:val="22"/>
        </w:rPr>
        <w:instrText xml:space="preserve"> PAGEREF _Toc57359503 \h </w:instrText>
      </w:r>
      <w:r w:rsidRPr="00B776BE">
        <w:rPr>
          <w:sz w:val="22"/>
          <w:szCs w:val="22"/>
        </w:rPr>
      </w:r>
      <w:r w:rsidRPr="00B776BE">
        <w:rPr>
          <w:sz w:val="22"/>
          <w:szCs w:val="22"/>
        </w:rPr>
        <w:fldChar w:fldCharType="separate"/>
      </w:r>
      <w:r w:rsidR="00B160CE">
        <w:rPr>
          <w:sz w:val="22"/>
          <w:szCs w:val="22"/>
        </w:rPr>
        <w:t>1</w:t>
      </w:r>
      <w:r w:rsidRPr="00B776BE">
        <w:rPr>
          <w:sz w:val="22"/>
          <w:szCs w:val="22"/>
        </w:rPr>
        <w:fldChar w:fldCharType="end"/>
      </w:r>
    </w:p>
    <w:p w14:paraId="3E1E3078" w14:textId="174D7DAF" w:rsidR="004D6B40" w:rsidRPr="007F66C4" w:rsidRDefault="004D6B40">
      <w:pPr>
        <w:pStyle w:val="TOC2"/>
        <w:rPr>
          <w:rFonts w:asciiTheme="minorHAnsi" w:eastAsiaTheme="minorEastAsia" w:hAnsiTheme="minorHAnsi" w:cstheme="minorBidi"/>
          <w:sz w:val="22"/>
          <w:szCs w:val="22"/>
        </w:rPr>
      </w:pPr>
      <w:r w:rsidRPr="00B776BE">
        <w:rPr>
          <w:sz w:val="22"/>
          <w:szCs w:val="22"/>
        </w:rPr>
        <w:t>03.02</w:t>
      </w:r>
      <w:r w:rsidRPr="007F66C4">
        <w:rPr>
          <w:rFonts w:asciiTheme="minorHAnsi" w:eastAsiaTheme="minorEastAsia" w:hAnsiTheme="minorHAnsi" w:cstheme="minorBidi"/>
          <w:sz w:val="22"/>
          <w:szCs w:val="22"/>
        </w:rPr>
        <w:tab/>
      </w:r>
      <w:r w:rsidRPr="00B776BE">
        <w:rPr>
          <w:sz w:val="22"/>
          <w:szCs w:val="22"/>
          <w:u w:val="single"/>
        </w:rPr>
        <w:t>Chief, Inspection and Oversight Branch (IOB), DFM</w:t>
      </w:r>
      <w:r w:rsidRPr="00B776BE">
        <w:rPr>
          <w:sz w:val="22"/>
          <w:szCs w:val="22"/>
        </w:rPr>
        <w:tab/>
      </w:r>
      <w:r w:rsidRPr="00B776BE">
        <w:rPr>
          <w:sz w:val="22"/>
          <w:szCs w:val="22"/>
        </w:rPr>
        <w:fldChar w:fldCharType="begin"/>
      </w:r>
      <w:r w:rsidRPr="00B776BE">
        <w:rPr>
          <w:sz w:val="22"/>
          <w:szCs w:val="22"/>
        </w:rPr>
        <w:instrText xml:space="preserve"> PAGEREF _Toc57359504 \h </w:instrText>
      </w:r>
      <w:r w:rsidRPr="00B776BE">
        <w:rPr>
          <w:sz w:val="22"/>
          <w:szCs w:val="22"/>
        </w:rPr>
      </w:r>
      <w:r w:rsidRPr="00B776BE">
        <w:rPr>
          <w:sz w:val="22"/>
          <w:szCs w:val="22"/>
        </w:rPr>
        <w:fldChar w:fldCharType="separate"/>
      </w:r>
      <w:r w:rsidR="00B160CE">
        <w:rPr>
          <w:sz w:val="22"/>
          <w:szCs w:val="22"/>
        </w:rPr>
        <w:t>1</w:t>
      </w:r>
      <w:r w:rsidRPr="00B776BE">
        <w:rPr>
          <w:sz w:val="22"/>
          <w:szCs w:val="22"/>
        </w:rPr>
        <w:fldChar w:fldCharType="end"/>
      </w:r>
    </w:p>
    <w:p w14:paraId="27363F4A" w14:textId="057DCB82" w:rsidR="004D6B40" w:rsidRPr="007F66C4" w:rsidRDefault="004D6B40">
      <w:pPr>
        <w:pStyle w:val="TOC1"/>
        <w:rPr>
          <w:rFonts w:asciiTheme="minorHAnsi" w:eastAsiaTheme="minorEastAsia" w:hAnsiTheme="minorHAnsi" w:cstheme="minorBidi"/>
          <w:noProof/>
          <w:sz w:val="22"/>
          <w:szCs w:val="22"/>
        </w:rPr>
      </w:pPr>
      <w:r w:rsidRPr="004B3F5E">
        <w:rPr>
          <w:noProof/>
          <w:sz w:val="22"/>
          <w:szCs w:val="22"/>
        </w:rPr>
        <w:t>2691-04</w:t>
      </w:r>
      <w:r w:rsidRPr="007F66C4">
        <w:rPr>
          <w:rFonts w:asciiTheme="minorHAnsi" w:eastAsiaTheme="minorEastAsia" w:hAnsiTheme="minorHAnsi" w:cstheme="minorBidi"/>
          <w:noProof/>
          <w:sz w:val="22"/>
          <w:szCs w:val="22"/>
        </w:rPr>
        <w:tab/>
      </w:r>
      <w:r w:rsidRPr="004B3F5E">
        <w:rPr>
          <w:noProof/>
          <w:sz w:val="22"/>
          <w:szCs w:val="22"/>
        </w:rPr>
        <w:t>OVERVIEW</w:t>
      </w:r>
      <w:r w:rsidRPr="004B3F5E">
        <w:rPr>
          <w:noProof/>
          <w:sz w:val="22"/>
          <w:szCs w:val="22"/>
        </w:rPr>
        <w:tab/>
      </w:r>
      <w:r w:rsidRPr="004B3F5E">
        <w:rPr>
          <w:noProof/>
          <w:sz w:val="22"/>
          <w:szCs w:val="22"/>
        </w:rPr>
        <w:fldChar w:fldCharType="begin"/>
      </w:r>
      <w:r w:rsidRPr="004B3F5E">
        <w:rPr>
          <w:noProof/>
          <w:sz w:val="22"/>
          <w:szCs w:val="22"/>
        </w:rPr>
        <w:instrText xml:space="preserve"> PAGEREF _Toc57359505 \h </w:instrText>
      </w:r>
      <w:r w:rsidRPr="004B3F5E">
        <w:rPr>
          <w:noProof/>
          <w:sz w:val="22"/>
          <w:szCs w:val="22"/>
        </w:rPr>
      </w:r>
      <w:r w:rsidRPr="004B3F5E">
        <w:rPr>
          <w:noProof/>
          <w:sz w:val="22"/>
          <w:szCs w:val="22"/>
        </w:rPr>
        <w:fldChar w:fldCharType="separate"/>
      </w:r>
      <w:r w:rsidR="00B160CE">
        <w:rPr>
          <w:noProof/>
          <w:sz w:val="22"/>
          <w:szCs w:val="22"/>
        </w:rPr>
        <w:t>1</w:t>
      </w:r>
      <w:r w:rsidRPr="004B3F5E">
        <w:rPr>
          <w:noProof/>
          <w:sz w:val="22"/>
          <w:szCs w:val="22"/>
        </w:rPr>
        <w:fldChar w:fldCharType="end"/>
      </w:r>
    </w:p>
    <w:p w14:paraId="6726CF99" w14:textId="602A85BE" w:rsidR="004D6B40" w:rsidRPr="007F66C4" w:rsidRDefault="004D6B40">
      <w:pPr>
        <w:pStyle w:val="TOC2"/>
        <w:rPr>
          <w:rFonts w:asciiTheme="minorHAnsi" w:eastAsiaTheme="minorEastAsia" w:hAnsiTheme="minorHAnsi" w:cstheme="minorBidi"/>
          <w:sz w:val="22"/>
          <w:szCs w:val="22"/>
        </w:rPr>
      </w:pPr>
      <w:r w:rsidRPr="004B3F5E">
        <w:rPr>
          <w:sz w:val="22"/>
          <w:szCs w:val="22"/>
        </w:rPr>
        <w:t>04.01</w:t>
      </w:r>
      <w:r w:rsidRPr="007F66C4">
        <w:rPr>
          <w:rFonts w:asciiTheme="minorHAnsi" w:eastAsiaTheme="minorEastAsia" w:hAnsiTheme="minorHAnsi" w:cstheme="minorBidi"/>
          <w:sz w:val="22"/>
          <w:szCs w:val="22"/>
        </w:rPr>
        <w:tab/>
      </w:r>
      <w:r w:rsidRPr="004B3F5E">
        <w:rPr>
          <w:sz w:val="22"/>
          <w:szCs w:val="22"/>
          <w:u w:val="single"/>
        </w:rPr>
        <w:t>History of ISFSIs in the United States</w:t>
      </w:r>
      <w:r w:rsidRPr="004B3F5E">
        <w:rPr>
          <w:sz w:val="22"/>
          <w:szCs w:val="22"/>
        </w:rPr>
        <w:tab/>
      </w:r>
      <w:r w:rsidRPr="004B3F5E">
        <w:rPr>
          <w:sz w:val="22"/>
          <w:szCs w:val="22"/>
        </w:rPr>
        <w:fldChar w:fldCharType="begin"/>
      </w:r>
      <w:r w:rsidRPr="004B3F5E">
        <w:rPr>
          <w:sz w:val="22"/>
          <w:szCs w:val="22"/>
        </w:rPr>
        <w:instrText xml:space="preserve"> PAGEREF _Toc57359506 \h </w:instrText>
      </w:r>
      <w:r w:rsidRPr="004B3F5E">
        <w:rPr>
          <w:sz w:val="22"/>
          <w:szCs w:val="22"/>
        </w:rPr>
      </w:r>
      <w:r w:rsidRPr="004B3F5E">
        <w:rPr>
          <w:sz w:val="22"/>
          <w:szCs w:val="22"/>
        </w:rPr>
        <w:fldChar w:fldCharType="separate"/>
      </w:r>
      <w:r w:rsidR="00B160CE">
        <w:rPr>
          <w:sz w:val="22"/>
          <w:szCs w:val="22"/>
        </w:rPr>
        <w:t>1</w:t>
      </w:r>
      <w:r w:rsidRPr="004B3F5E">
        <w:rPr>
          <w:sz w:val="22"/>
          <w:szCs w:val="22"/>
        </w:rPr>
        <w:fldChar w:fldCharType="end"/>
      </w:r>
    </w:p>
    <w:p w14:paraId="56F718FE" w14:textId="3E266D7B" w:rsidR="004D6B40" w:rsidRPr="007F66C4" w:rsidRDefault="004D6B40">
      <w:pPr>
        <w:pStyle w:val="TOC2"/>
        <w:rPr>
          <w:rFonts w:asciiTheme="minorHAnsi" w:eastAsiaTheme="minorEastAsia" w:hAnsiTheme="minorHAnsi" w:cstheme="minorBidi"/>
          <w:sz w:val="22"/>
          <w:szCs w:val="22"/>
        </w:rPr>
      </w:pPr>
      <w:r w:rsidRPr="004B3F5E">
        <w:rPr>
          <w:sz w:val="22"/>
          <w:szCs w:val="22"/>
        </w:rPr>
        <w:t>04.02</w:t>
      </w:r>
      <w:r w:rsidRPr="007F66C4">
        <w:rPr>
          <w:rFonts w:asciiTheme="minorHAnsi" w:eastAsiaTheme="minorEastAsia" w:hAnsiTheme="minorHAnsi" w:cstheme="minorBidi"/>
          <w:sz w:val="22"/>
          <w:szCs w:val="22"/>
        </w:rPr>
        <w:tab/>
      </w:r>
      <w:r w:rsidRPr="004B3F5E">
        <w:rPr>
          <w:sz w:val="22"/>
          <w:szCs w:val="22"/>
          <w:u w:val="single"/>
        </w:rPr>
        <w:t>Philosophy of the ISFSI Inspection Program</w:t>
      </w:r>
      <w:r w:rsidRPr="004B3F5E">
        <w:rPr>
          <w:sz w:val="22"/>
          <w:szCs w:val="22"/>
        </w:rPr>
        <w:tab/>
      </w:r>
      <w:r w:rsidRPr="004B3F5E">
        <w:rPr>
          <w:sz w:val="22"/>
          <w:szCs w:val="22"/>
        </w:rPr>
        <w:fldChar w:fldCharType="begin"/>
      </w:r>
      <w:r w:rsidRPr="004B3F5E">
        <w:rPr>
          <w:sz w:val="22"/>
          <w:szCs w:val="22"/>
        </w:rPr>
        <w:instrText xml:space="preserve"> PAGEREF _Toc57359507 \h </w:instrText>
      </w:r>
      <w:r w:rsidRPr="004B3F5E">
        <w:rPr>
          <w:sz w:val="22"/>
          <w:szCs w:val="22"/>
        </w:rPr>
      </w:r>
      <w:r w:rsidRPr="004B3F5E">
        <w:rPr>
          <w:sz w:val="22"/>
          <w:szCs w:val="22"/>
        </w:rPr>
        <w:fldChar w:fldCharType="separate"/>
      </w:r>
      <w:r w:rsidR="00B160CE">
        <w:rPr>
          <w:sz w:val="22"/>
          <w:szCs w:val="22"/>
        </w:rPr>
        <w:t>2</w:t>
      </w:r>
      <w:r w:rsidRPr="004B3F5E">
        <w:rPr>
          <w:sz w:val="22"/>
          <w:szCs w:val="22"/>
        </w:rPr>
        <w:fldChar w:fldCharType="end"/>
      </w:r>
    </w:p>
    <w:p w14:paraId="60869E24" w14:textId="74536596" w:rsidR="004D6B40" w:rsidRPr="007F66C4" w:rsidRDefault="004D6B40">
      <w:pPr>
        <w:pStyle w:val="TOC2"/>
        <w:rPr>
          <w:rFonts w:asciiTheme="minorHAnsi" w:eastAsiaTheme="minorEastAsia" w:hAnsiTheme="minorHAnsi" w:cstheme="minorBidi"/>
          <w:sz w:val="22"/>
          <w:szCs w:val="22"/>
        </w:rPr>
      </w:pPr>
      <w:r w:rsidRPr="004B3F5E">
        <w:rPr>
          <w:sz w:val="22"/>
          <w:szCs w:val="22"/>
        </w:rPr>
        <w:t>04.03</w:t>
      </w:r>
      <w:r w:rsidRPr="007F66C4">
        <w:rPr>
          <w:rFonts w:asciiTheme="minorHAnsi" w:eastAsiaTheme="minorEastAsia" w:hAnsiTheme="minorHAnsi" w:cstheme="minorBidi"/>
          <w:sz w:val="22"/>
          <w:szCs w:val="22"/>
        </w:rPr>
        <w:tab/>
      </w:r>
      <w:r w:rsidRPr="004B3F5E">
        <w:rPr>
          <w:sz w:val="22"/>
          <w:szCs w:val="22"/>
          <w:u w:val="single"/>
        </w:rPr>
        <w:t>Development of the ISFSI Inspection Program</w:t>
      </w:r>
      <w:r w:rsidRPr="004B3F5E">
        <w:rPr>
          <w:sz w:val="22"/>
          <w:szCs w:val="22"/>
        </w:rPr>
        <w:tab/>
      </w:r>
      <w:r w:rsidR="0041586A">
        <w:rPr>
          <w:sz w:val="22"/>
          <w:szCs w:val="22"/>
        </w:rPr>
        <w:t>4</w:t>
      </w:r>
    </w:p>
    <w:p w14:paraId="276DAB10" w14:textId="16D2CEDD" w:rsidR="004D6B40" w:rsidRPr="007F66C4" w:rsidRDefault="004D6B40">
      <w:pPr>
        <w:pStyle w:val="TOC2"/>
        <w:rPr>
          <w:rFonts w:asciiTheme="minorHAnsi" w:eastAsiaTheme="minorEastAsia" w:hAnsiTheme="minorHAnsi" w:cstheme="minorBidi"/>
          <w:sz w:val="22"/>
          <w:szCs w:val="22"/>
        </w:rPr>
      </w:pPr>
      <w:r w:rsidRPr="004B3F5E">
        <w:rPr>
          <w:sz w:val="22"/>
          <w:szCs w:val="22"/>
        </w:rPr>
        <w:t>04.04</w:t>
      </w:r>
      <w:r w:rsidRPr="007F66C4">
        <w:rPr>
          <w:rFonts w:asciiTheme="minorHAnsi" w:eastAsiaTheme="minorEastAsia" w:hAnsiTheme="minorHAnsi" w:cstheme="minorBidi"/>
          <w:sz w:val="22"/>
          <w:szCs w:val="22"/>
        </w:rPr>
        <w:tab/>
      </w:r>
      <w:r w:rsidRPr="00940904">
        <w:rPr>
          <w:sz w:val="22"/>
          <w:szCs w:val="22"/>
          <w:u w:val="single"/>
        </w:rPr>
        <w:t>Relative Risk Assessment</w:t>
      </w:r>
      <w:r w:rsidRPr="00940904">
        <w:rPr>
          <w:sz w:val="22"/>
          <w:szCs w:val="22"/>
        </w:rPr>
        <w:tab/>
      </w:r>
      <w:r w:rsidRPr="00940904">
        <w:rPr>
          <w:sz w:val="22"/>
          <w:szCs w:val="22"/>
        </w:rPr>
        <w:fldChar w:fldCharType="begin"/>
      </w:r>
      <w:r w:rsidRPr="00940904">
        <w:rPr>
          <w:sz w:val="22"/>
          <w:szCs w:val="22"/>
        </w:rPr>
        <w:instrText xml:space="preserve"> PAGEREF _Toc57359509 \h </w:instrText>
      </w:r>
      <w:r w:rsidRPr="00940904">
        <w:rPr>
          <w:sz w:val="22"/>
          <w:szCs w:val="22"/>
        </w:rPr>
      </w:r>
      <w:r w:rsidRPr="00940904">
        <w:rPr>
          <w:sz w:val="22"/>
          <w:szCs w:val="22"/>
        </w:rPr>
        <w:fldChar w:fldCharType="separate"/>
      </w:r>
      <w:r w:rsidR="00B160CE">
        <w:rPr>
          <w:sz w:val="22"/>
          <w:szCs w:val="22"/>
        </w:rPr>
        <w:t>4</w:t>
      </w:r>
      <w:r w:rsidRPr="00940904">
        <w:rPr>
          <w:sz w:val="22"/>
          <w:szCs w:val="22"/>
        </w:rPr>
        <w:fldChar w:fldCharType="end"/>
      </w:r>
    </w:p>
    <w:p w14:paraId="35485270" w14:textId="0A96712D" w:rsidR="004D6B40" w:rsidRPr="007F66C4" w:rsidRDefault="004D6B40">
      <w:pPr>
        <w:pStyle w:val="TOC2"/>
        <w:rPr>
          <w:rFonts w:asciiTheme="minorHAnsi" w:eastAsiaTheme="minorEastAsia" w:hAnsiTheme="minorHAnsi" w:cstheme="minorBidi"/>
          <w:sz w:val="22"/>
          <w:szCs w:val="22"/>
        </w:rPr>
      </w:pPr>
      <w:r w:rsidRPr="00940904">
        <w:rPr>
          <w:sz w:val="22"/>
          <w:szCs w:val="22"/>
        </w:rPr>
        <w:t>04.05</w:t>
      </w:r>
      <w:r w:rsidRPr="007F66C4">
        <w:rPr>
          <w:rFonts w:asciiTheme="minorHAnsi" w:eastAsiaTheme="minorEastAsia" w:hAnsiTheme="minorHAnsi" w:cstheme="minorBidi"/>
          <w:sz w:val="22"/>
          <w:szCs w:val="22"/>
        </w:rPr>
        <w:tab/>
      </w:r>
      <w:r w:rsidRPr="00940904">
        <w:rPr>
          <w:sz w:val="22"/>
          <w:szCs w:val="22"/>
          <w:u w:val="single"/>
        </w:rPr>
        <w:t>Safety Focus Areas</w:t>
      </w:r>
      <w:r w:rsidRPr="00940904">
        <w:rPr>
          <w:sz w:val="22"/>
          <w:szCs w:val="22"/>
        </w:rPr>
        <w:tab/>
      </w:r>
      <w:r w:rsidRPr="00940904">
        <w:rPr>
          <w:sz w:val="22"/>
          <w:szCs w:val="22"/>
        </w:rPr>
        <w:fldChar w:fldCharType="begin"/>
      </w:r>
      <w:r w:rsidRPr="00940904">
        <w:rPr>
          <w:sz w:val="22"/>
          <w:szCs w:val="22"/>
        </w:rPr>
        <w:instrText xml:space="preserve"> PAGEREF _Toc57359510 \h </w:instrText>
      </w:r>
      <w:r w:rsidRPr="00940904">
        <w:rPr>
          <w:sz w:val="22"/>
          <w:szCs w:val="22"/>
        </w:rPr>
      </w:r>
      <w:r w:rsidRPr="00940904">
        <w:rPr>
          <w:sz w:val="22"/>
          <w:szCs w:val="22"/>
        </w:rPr>
        <w:fldChar w:fldCharType="separate"/>
      </w:r>
      <w:r w:rsidR="00B160CE">
        <w:rPr>
          <w:sz w:val="22"/>
          <w:szCs w:val="22"/>
        </w:rPr>
        <w:t>5</w:t>
      </w:r>
      <w:r w:rsidRPr="00940904">
        <w:rPr>
          <w:sz w:val="22"/>
          <w:szCs w:val="22"/>
        </w:rPr>
        <w:fldChar w:fldCharType="end"/>
      </w:r>
    </w:p>
    <w:p w14:paraId="328F736C" w14:textId="036BE364" w:rsidR="004D6B40" w:rsidRPr="007F66C4" w:rsidRDefault="004D6B40">
      <w:pPr>
        <w:pStyle w:val="TOC2"/>
        <w:rPr>
          <w:rFonts w:asciiTheme="minorHAnsi" w:eastAsiaTheme="minorEastAsia" w:hAnsiTheme="minorHAnsi" w:cstheme="minorBidi"/>
          <w:sz w:val="22"/>
          <w:szCs w:val="22"/>
        </w:rPr>
      </w:pPr>
      <w:r w:rsidRPr="00940904">
        <w:rPr>
          <w:sz w:val="22"/>
          <w:szCs w:val="22"/>
        </w:rPr>
        <w:t>04.06</w:t>
      </w:r>
      <w:r w:rsidRPr="007F66C4">
        <w:rPr>
          <w:rFonts w:asciiTheme="minorHAnsi" w:eastAsiaTheme="minorEastAsia" w:hAnsiTheme="minorHAnsi" w:cstheme="minorBidi"/>
          <w:sz w:val="22"/>
          <w:szCs w:val="22"/>
        </w:rPr>
        <w:tab/>
      </w:r>
      <w:r w:rsidRPr="00940904">
        <w:rPr>
          <w:sz w:val="22"/>
          <w:szCs w:val="22"/>
          <w:u w:val="single"/>
        </w:rPr>
        <w:t>Inspection Activities</w:t>
      </w:r>
      <w:r w:rsidRPr="00940904">
        <w:rPr>
          <w:sz w:val="22"/>
          <w:szCs w:val="22"/>
        </w:rPr>
        <w:tab/>
      </w:r>
      <w:r w:rsidRPr="00940904">
        <w:rPr>
          <w:sz w:val="22"/>
          <w:szCs w:val="22"/>
        </w:rPr>
        <w:fldChar w:fldCharType="begin"/>
      </w:r>
      <w:r w:rsidRPr="00940904">
        <w:rPr>
          <w:sz w:val="22"/>
          <w:szCs w:val="22"/>
        </w:rPr>
        <w:instrText xml:space="preserve"> PAGEREF _Toc57359511 \h </w:instrText>
      </w:r>
      <w:r w:rsidRPr="00940904">
        <w:rPr>
          <w:sz w:val="22"/>
          <w:szCs w:val="22"/>
        </w:rPr>
      </w:r>
      <w:r w:rsidRPr="00940904">
        <w:rPr>
          <w:sz w:val="22"/>
          <w:szCs w:val="22"/>
        </w:rPr>
        <w:fldChar w:fldCharType="separate"/>
      </w:r>
      <w:r w:rsidR="00B160CE">
        <w:rPr>
          <w:sz w:val="22"/>
          <w:szCs w:val="22"/>
        </w:rPr>
        <w:t>6</w:t>
      </w:r>
      <w:r w:rsidRPr="00940904">
        <w:rPr>
          <w:sz w:val="22"/>
          <w:szCs w:val="22"/>
        </w:rPr>
        <w:fldChar w:fldCharType="end"/>
      </w:r>
    </w:p>
    <w:p w14:paraId="444BBCD1" w14:textId="4291E93E" w:rsidR="004D6B40" w:rsidRPr="007F66C4" w:rsidRDefault="004D6B40">
      <w:pPr>
        <w:pStyle w:val="TOC2"/>
        <w:rPr>
          <w:rFonts w:asciiTheme="minorHAnsi" w:eastAsiaTheme="minorEastAsia" w:hAnsiTheme="minorHAnsi" w:cstheme="minorBidi"/>
          <w:sz w:val="22"/>
          <w:szCs w:val="22"/>
        </w:rPr>
      </w:pPr>
      <w:r w:rsidRPr="00940904">
        <w:rPr>
          <w:sz w:val="22"/>
          <w:szCs w:val="22"/>
        </w:rPr>
        <w:t>04.07</w:t>
      </w:r>
      <w:r w:rsidRPr="007F66C4">
        <w:rPr>
          <w:rFonts w:asciiTheme="minorHAnsi" w:eastAsiaTheme="minorEastAsia" w:hAnsiTheme="minorHAnsi" w:cstheme="minorBidi"/>
          <w:sz w:val="22"/>
          <w:szCs w:val="22"/>
        </w:rPr>
        <w:tab/>
      </w:r>
      <w:r w:rsidRPr="00940904">
        <w:rPr>
          <w:sz w:val="22"/>
          <w:szCs w:val="22"/>
          <w:u w:val="single"/>
        </w:rPr>
        <w:t>Inspection Frequency</w:t>
      </w:r>
      <w:r w:rsidRPr="00940904">
        <w:rPr>
          <w:sz w:val="22"/>
          <w:szCs w:val="22"/>
        </w:rPr>
        <w:tab/>
      </w:r>
      <w:r w:rsidRPr="00940904">
        <w:rPr>
          <w:sz w:val="22"/>
          <w:szCs w:val="22"/>
        </w:rPr>
        <w:fldChar w:fldCharType="begin"/>
      </w:r>
      <w:r w:rsidRPr="00940904">
        <w:rPr>
          <w:sz w:val="22"/>
          <w:szCs w:val="22"/>
        </w:rPr>
        <w:instrText xml:space="preserve"> PAGEREF _Toc57359512 \h </w:instrText>
      </w:r>
      <w:r w:rsidRPr="00940904">
        <w:rPr>
          <w:sz w:val="22"/>
          <w:szCs w:val="22"/>
        </w:rPr>
      </w:r>
      <w:r w:rsidRPr="00940904">
        <w:rPr>
          <w:sz w:val="22"/>
          <w:szCs w:val="22"/>
        </w:rPr>
        <w:fldChar w:fldCharType="separate"/>
      </w:r>
      <w:r w:rsidR="00B160CE">
        <w:rPr>
          <w:sz w:val="22"/>
          <w:szCs w:val="22"/>
        </w:rPr>
        <w:t>8</w:t>
      </w:r>
      <w:r w:rsidRPr="00940904">
        <w:rPr>
          <w:sz w:val="22"/>
          <w:szCs w:val="22"/>
        </w:rPr>
        <w:fldChar w:fldCharType="end"/>
      </w:r>
    </w:p>
    <w:p w14:paraId="28977BD0" w14:textId="0F85ECCC" w:rsidR="004D6B40" w:rsidRPr="007F66C4" w:rsidRDefault="004D6B40">
      <w:pPr>
        <w:pStyle w:val="TOC1"/>
        <w:rPr>
          <w:rFonts w:asciiTheme="minorHAnsi" w:eastAsiaTheme="minorEastAsia" w:hAnsiTheme="minorHAnsi" w:cstheme="minorBidi"/>
          <w:noProof/>
          <w:sz w:val="22"/>
          <w:szCs w:val="22"/>
        </w:rPr>
      </w:pPr>
      <w:r w:rsidRPr="00940904">
        <w:rPr>
          <w:noProof/>
          <w:sz w:val="22"/>
          <w:szCs w:val="22"/>
        </w:rPr>
        <w:t>2691-05</w:t>
      </w:r>
      <w:r w:rsidRPr="007F66C4">
        <w:rPr>
          <w:rFonts w:asciiTheme="minorHAnsi" w:eastAsiaTheme="minorEastAsia" w:hAnsiTheme="minorHAnsi" w:cstheme="minorBidi"/>
          <w:noProof/>
          <w:sz w:val="22"/>
          <w:szCs w:val="22"/>
        </w:rPr>
        <w:tab/>
      </w:r>
      <w:r w:rsidRPr="00940904">
        <w:rPr>
          <w:noProof/>
          <w:sz w:val="22"/>
          <w:szCs w:val="22"/>
        </w:rPr>
        <w:t>REFERENCES</w:t>
      </w:r>
      <w:r w:rsidRPr="00940904">
        <w:rPr>
          <w:noProof/>
          <w:sz w:val="22"/>
          <w:szCs w:val="22"/>
        </w:rPr>
        <w:tab/>
      </w:r>
      <w:r w:rsidRPr="00940904">
        <w:rPr>
          <w:noProof/>
          <w:sz w:val="22"/>
          <w:szCs w:val="22"/>
        </w:rPr>
        <w:fldChar w:fldCharType="begin"/>
      </w:r>
      <w:r w:rsidRPr="00940904">
        <w:rPr>
          <w:noProof/>
          <w:sz w:val="22"/>
          <w:szCs w:val="22"/>
        </w:rPr>
        <w:instrText xml:space="preserve"> PAGEREF _Toc57359513 \h </w:instrText>
      </w:r>
      <w:r w:rsidRPr="00940904">
        <w:rPr>
          <w:noProof/>
          <w:sz w:val="22"/>
          <w:szCs w:val="22"/>
        </w:rPr>
      </w:r>
      <w:r w:rsidRPr="00940904">
        <w:rPr>
          <w:noProof/>
          <w:sz w:val="22"/>
          <w:szCs w:val="22"/>
        </w:rPr>
        <w:fldChar w:fldCharType="separate"/>
      </w:r>
      <w:r w:rsidR="00B160CE">
        <w:rPr>
          <w:noProof/>
          <w:sz w:val="22"/>
          <w:szCs w:val="22"/>
        </w:rPr>
        <w:t>9</w:t>
      </w:r>
      <w:r w:rsidRPr="00940904">
        <w:rPr>
          <w:noProof/>
          <w:sz w:val="22"/>
          <w:szCs w:val="22"/>
        </w:rPr>
        <w:fldChar w:fldCharType="end"/>
      </w:r>
    </w:p>
    <w:p w14:paraId="3FA3D594" w14:textId="00C35741" w:rsidR="009E7BF2" w:rsidRPr="00D92445" w:rsidRDefault="00D45B24" w:rsidP="00D92445">
      <w:pPr>
        <w:sectPr w:rsidR="009E7BF2" w:rsidRPr="00D92445" w:rsidSect="0075690D">
          <w:headerReference w:type="even" r:id="rId13"/>
          <w:headerReference w:type="default" r:id="rId14"/>
          <w:footerReference w:type="default" r:id="rId15"/>
          <w:headerReference w:type="first" r:id="rId16"/>
          <w:pgSz w:w="12240" w:h="15840"/>
          <w:pgMar w:top="1440" w:right="1440" w:bottom="1440" w:left="1440" w:header="720" w:footer="720" w:gutter="0"/>
          <w:pgNumType w:fmt="lowerRoman" w:start="1"/>
          <w:cols w:space="720"/>
          <w:noEndnote/>
          <w:docGrid w:linePitch="326"/>
        </w:sectPr>
      </w:pPr>
      <w:r w:rsidRPr="007F66C4">
        <w:rPr>
          <w:sz w:val="22"/>
          <w:szCs w:val="22"/>
        </w:rPr>
        <w:fldChar w:fldCharType="end"/>
      </w:r>
    </w:p>
    <w:p w14:paraId="0B456B75" w14:textId="2896C47A" w:rsidR="001A1141" w:rsidRPr="00955B90" w:rsidRDefault="001A1141"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sz w:val="22"/>
          <w:szCs w:val="22"/>
        </w:rPr>
      </w:pPr>
      <w:r w:rsidRPr="00955B90">
        <w:rPr>
          <w:sz w:val="22"/>
          <w:szCs w:val="22"/>
        </w:rPr>
        <w:lastRenderedPageBreak/>
        <w:t>269</w:t>
      </w:r>
      <w:r w:rsidR="00944106" w:rsidRPr="00955B90">
        <w:rPr>
          <w:sz w:val="22"/>
          <w:szCs w:val="22"/>
        </w:rPr>
        <w:t>1</w:t>
      </w:r>
      <w:r w:rsidRPr="00955B90">
        <w:rPr>
          <w:sz w:val="22"/>
          <w:szCs w:val="22"/>
        </w:rPr>
        <w:t>-01</w:t>
      </w:r>
      <w:r w:rsidRPr="00955B90">
        <w:rPr>
          <w:sz w:val="22"/>
          <w:szCs w:val="22"/>
        </w:rPr>
        <w:tab/>
        <w:t>PURPOSE</w:t>
      </w:r>
      <w:r w:rsidR="00D45B24" w:rsidRPr="00955B90">
        <w:rPr>
          <w:sz w:val="22"/>
          <w:szCs w:val="22"/>
        </w:rPr>
        <w:fldChar w:fldCharType="begin"/>
      </w:r>
      <w:r w:rsidRPr="00955B90">
        <w:rPr>
          <w:sz w:val="22"/>
          <w:szCs w:val="22"/>
        </w:rPr>
        <w:instrText>tc \l1 "</w:instrText>
      </w:r>
      <w:bookmarkStart w:id="1" w:name="_Toc57359500"/>
      <w:r w:rsidRPr="00955B90">
        <w:rPr>
          <w:sz w:val="22"/>
          <w:szCs w:val="22"/>
        </w:rPr>
        <w:instrText>269</w:instrText>
      </w:r>
      <w:r w:rsidR="00FA765F" w:rsidRPr="00955B90">
        <w:rPr>
          <w:sz w:val="22"/>
          <w:szCs w:val="22"/>
        </w:rPr>
        <w:instrText>1</w:instrText>
      </w:r>
      <w:r w:rsidRPr="00955B90">
        <w:rPr>
          <w:sz w:val="22"/>
          <w:szCs w:val="22"/>
        </w:rPr>
        <w:instrText>-01</w:instrText>
      </w:r>
      <w:r w:rsidRPr="00955B90">
        <w:rPr>
          <w:sz w:val="22"/>
          <w:szCs w:val="22"/>
        </w:rPr>
        <w:tab/>
        <w:instrText>PURPOSE</w:instrText>
      </w:r>
      <w:bookmarkEnd w:id="1"/>
      <w:r w:rsidR="00D45B24" w:rsidRPr="00955B90">
        <w:rPr>
          <w:sz w:val="22"/>
          <w:szCs w:val="22"/>
        </w:rPr>
        <w:fldChar w:fldCharType="end"/>
      </w:r>
    </w:p>
    <w:p w14:paraId="01380F12" w14:textId="77777777" w:rsidR="001A1141" w:rsidRPr="00955B90" w:rsidRDefault="001A1141"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1564656" w14:textId="4D3B9F0F" w:rsidR="001A1141" w:rsidRPr="00955B90" w:rsidRDefault="00FA765F"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79135480">
        <w:rPr>
          <w:sz w:val="22"/>
          <w:szCs w:val="22"/>
        </w:rPr>
        <w:t>This Inspection Manual Chapter (IMC) describes the basis for the U.S. Nuclear Regulatory Commission’s (NRC’s) development of the Independent Spent Fuel Storage Installation (ISFSI) inspection program</w:t>
      </w:r>
      <w:r w:rsidR="6F106603" w:rsidRPr="79135480">
        <w:rPr>
          <w:sz w:val="22"/>
          <w:szCs w:val="22"/>
        </w:rPr>
        <w:t xml:space="preserve"> as implemented under IMC 2690 “Inspection Program for Dry Storage of Spent Rea</w:t>
      </w:r>
      <w:r w:rsidR="02F2532C" w:rsidRPr="79135480">
        <w:rPr>
          <w:sz w:val="22"/>
          <w:szCs w:val="22"/>
        </w:rPr>
        <w:t>ctor Fuel at Independent Spent Fuel Storage Installations and for 10 CFR 71 Transportation Packagings</w:t>
      </w:r>
      <w:r w:rsidRPr="79135480">
        <w:rPr>
          <w:sz w:val="22"/>
          <w:szCs w:val="22"/>
        </w:rPr>
        <w:t>.</w:t>
      </w:r>
      <w:r w:rsidR="0123B02A" w:rsidRPr="79135480">
        <w:rPr>
          <w:sz w:val="22"/>
          <w:szCs w:val="22"/>
        </w:rPr>
        <w:t>”</w:t>
      </w:r>
    </w:p>
    <w:p w14:paraId="25D515BB" w14:textId="77777777" w:rsidR="001A1141" w:rsidRDefault="001A1141"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26E940B" w14:textId="77777777" w:rsidR="0075507F" w:rsidRPr="00955B90" w:rsidRDefault="0075507F"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AAF5B28" w14:textId="4CCE2AC5" w:rsidR="001A1141" w:rsidRPr="00955B90" w:rsidRDefault="001A1141"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sz w:val="22"/>
          <w:szCs w:val="22"/>
        </w:rPr>
      </w:pPr>
      <w:r w:rsidRPr="00955B90">
        <w:rPr>
          <w:sz w:val="22"/>
          <w:szCs w:val="22"/>
        </w:rPr>
        <w:t>269</w:t>
      </w:r>
      <w:r w:rsidR="00F614B6" w:rsidRPr="00955B90">
        <w:rPr>
          <w:sz w:val="22"/>
          <w:szCs w:val="22"/>
        </w:rPr>
        <w:t>1</w:t>
      </w:r>
      <w:r w:rsidRPr="00955B90">
        <w:rPr>
          <w:sz w:val="22"/>
          <w:szCs w:val="22"/>
        </w:rPr>
        <w:t>-02</w:t>
      </w:r>
      <w:r w:rsidR="3DD6C0A3" w:rsidRPr="00955B90">
        <w:rPr>
          <w:sz w:val="22"/>
          <w:szCs w:val="22"/>
        </w:rPr>
        <w:t xml:space="preserve"> </w:t>
      </w:r>
      <w:r w:rsidRPr="00955B90">
        <w:rPr>
          <w:sz w:val="22"/>
          <w:szCs w:val="22"/>
        </w:rPr>
        <w:tab/>
        <w:t>OBJECTIVES</w:t>
      </w:r>
      <w:r w:rsidR="00D45B24" w:rsidRPr="00955B90">
        <w:rPr>
          <w:sz w:val="22"/>
          <w:szCs w:val="22"/>
        </w:rPr>
        <w:fldChar w:fldCharType="begin"/>
      </w:r>
      <w:r w:rsidRPr="00955B90">
        <w:rPr>
          <w:sz w:val="22"/>
          <w:szCs w:val="22"/>
        </w:rPr>
        <w:instrText>tc \l1 "</w:instrText>
      </w:r>
      <w:bookmarkStart w:id="2" w:name="_Toc57359501"/>
      <w:r w:rsidRPr="00955B90">
        <w:rPr>
          <w:sz w:val="22"/>
          <w:szCs w:val="22"/>
        </w:rPr>
        <w:instrText>269</w:instrText>
      </w:r>
      <w:r w:rsidR="00F614B6" w:rsidRPr="00955B90">
        <w:rPr>
          <w:sz w:val="22"/>
          <w:szCs w:val="22"/>
        </w:rPr>
        <w:instrText>1</w:instrText>
      </w:r>
      <w:r w:rsidRPr="00955B90">
        <w:rPr>
          <w:sz w:val="22"/>
          <w:szCs w:val="22"/>
        </w:rPr>
        <w:instrText>-02</w:instrText>
      </w:r>
      <w:r w:rsidRPr="00955B90">
        <w:rPr>
          <w:sz w:val="22"/>
          <w:szCs w:val="22"/>
        </w:rPr>
        <w:tab/>
        <w:instrText>OBJECTIVES</w:instrText>
      </w:r>
      <w:bookmarkEnd w:id="2"/>
      <w:r w:rsidR="00D45B24" w:rsidRPr="00955B90">
        <w:rPr>
          <w:sz w:val="22"/>
          <w:szCs w:val="22"/>
        </w:rPr>
        <w:fldChar w:fldCharType="end"/>
      </w:r>
    </w:p>
    <w:p w14:paraId="3448FE86" w14:textId="596F3016" w:rsidR="001A1141" w:rsidRPr="00955B90" w:rsidRDefault="001A1141"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F593138" w14:textId="25CC7725" w:rsidR="001A1141" w:rsidRPr="00955B90" w:rsidRDefault="001A1141" w:rsidP="005416F3">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02.01</w:t>
      </w:r>
      <w:r w:rsidRPr="00955B90">
        <w:rPr>
          <w:sz w:val="22"/>
          <w:szCs w:val="22"/>
        </w:rPr>
        <w:tab/>
      </w:r>
      <w:r w:rsidR="000B7E0B" w:rsidRPr="00955B90">
        <w:rPr>
          <w:sz w:val="22"/>
          <w:szCs w:val="22"/>
        </w:rPr>
        <w:t xml:space="preserve">To </w:t>
      </w:r>
      <w:r w:rsidR="7BF551AD" w:rsidRPr="00955B90">
        <w:rPr>
          <w:sz w:val="22"/>
          <w:szCs w:val="22"/>
        </w:rPr>
        <w:t xml:space="preserve">provide </w:t>
      </w:r>
      <w:r w:rsidR="1293D21E" w:rsidRPr="00955B90">
        <w:rPr>
          <w:sz w:val="22"/>
          <w:szCs w:val="22"/>
        </w:rPr>
        <w:t>a summary of the history of ISFSI</w:t>
      </w:r>
      <w:r w:rsidR="00704171">
        <w:rPr>
          <w:sz w:val="22"/>
          <w:szCs w:val="22"/>
        </w:rPr>
        <w:t>s</w:t>
      </w:r>
      <w:r w:rsidR="000B7E0B" w:rsidRPr="00955B90">
        <w:rPr>
          <w:sz w:val="22"/>
          <w:szCs w:val="22"/>
        </w:rPr>
        <w:t xml:space="preserve"> and </w:t>
      </w:r>
      <w:r w:rsidR="610BB36D" w:rsidRPr="00955B90">
        <w:rPr>
          <w:sz w:val="22"/>
          <w:szCs w:val="22"/>
        </w:rPr>
        <w:t xml:space="preserve">to </w:t>
      </w:r>
      <w:r w:rsidR="0ACEDB53" w:rsidRPr="00955B90">
        <w:rPr>
          <w:sz w:val="22"/>
          <w:szCs w:val="22"/>
        </w:rPr>
        <w:t xml:space="preserve">document </w:t>
      </w:r>
      <w:r w:rsidR="7BF551AD" w:rsidRPr="00955B90">
        <w:rPr>
          <w:sz w:val="22"/>
          <w:szCs w:val="22"/>
        </w:rPr>
        <w:t xml:space="preserve">a clear basis </w:t>
      </w:r>
      <w:r w:rsidR="2960F781" w:rsidRPr="00955B90">
        <w:rPr>
          <w:sz w:val="22"/>
          <w:szCs w:val="22"/>
        </w:rPr>
        <w:t>for</w:t>
      </w:r>
      <w:r w:rsidR="7BF551AD" w:rsidRPr="00955B90">
        <w:rPr>
          <w:sz w:val="22"/>
          <w:szCs w:val="22"/>
        </w:rPr>
        <w:t xml:space="preserve"> effectively </w:t>
      </w:r>
      <w:r w:rsidR="000B7E0B" w:rsidRPr="00955B90">
        <w:rPr>
          <w:sz w:val="22"/>
          <w:szCs w:val="22"/>
        </w:rPr>
        <w:t>evaluat</w:t>
      </w:r>
      <w:r w:rsidR="194A0F0D" w:rsidRPr="00955B90">
        <w:rPr>
          <w:sz w:val="22"/>
          <w:szCs w:val="22"/>
        </w:rPr>
        <w:t>ing</w:t>
      </w:r>
      <w:r w:rsidR="000B7E0B" w:rsidRPr="00955B90">
        <w:rPr>
          <w:sz w:val="22"/>
          <w:szCs w:val="22"/>
        </w:rPr>
        <w:t xml:space="preserve"> and assess</w:t>
      </w:r>
      <w:r w:rsidR="19E3D81B" w:rsidRPr="00955B90">
        <w:rPr>
          <w:sz w:val="22"/>
          <w:szCs w:val="22"/>
        </w:rPr>
        <w:t>ing</w:t>
      </w:r>
      <w:r w:rsidR="000B7E0B" w:rsidRPr="00955B90">
        <w:rPr>
          <w:sz w:val="22"/>
          <w:szCs w:val="22"/>
        </w:rPr>
        <w:t xml:space="preserve"> activities associated with dry cask storage including </w:t>
      </w:r>
      <w:r w:rsidR="00857BF0" w:rsidRPr="00955B90">
        <w:rPr>
          <w:sz w:val="22"/>
          <w:szCs w:val="22"/>
        </w:rPr>
        <w:t>construction</w:t>
      </w:r>
      <w:r w:rsidR="000B7E0B" w:rsidRPr="00955B90">
        <w:rPr>
          <w:sz w:val="22"/>
          <w:szCs w:val="22"/>
        </w:rPr>
        <w:t xml:space="preserve">, preoperational testing, canister loading and unloading, and </w:t>
      </w:r>
      <w:r w:rsidR="003B2760">
        <w:rPr>
          <w:sz w:val="22"/>
          <w:szCs w:val="22"/>
        </w:rPr>
        <w:t xml:space="preserve">cask </w:t>
      </w:r>
      <w:r w:rsidR="000B7E0B" w:rsidRPr="00955B90">
        <w:rPr>
          <w:sz w:val="22"/>
          <w:szCs w:val="22"/>
        </w:rPr>
        <w:t>storage.</w:t>
      </w:r>
    </w:p>
    <w:p w14:paraId="4BC229AE" w14:textId="77777777" w:rsidR="001A1141" w:rsidRPr="00955B90" w:rsidRDefault="001A1141"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FF999AB" w14:textId="0B065D2B" w:rsidR="00DB38C6" w:rsidRPr="00955B90" w:rsidRDefault="001A1141" w:rsidP="005416F3">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02.02</w:t>
      </w:r>
      <w:r w:rsidRPr="00955B90">
        <w:rPr>
          <w:sz w:val="22"/>
          <w:szCs w:val="22"/>
        </w:rPr>
        <w:tab/>
      </w:r>
      <w:r w:rsidR="00B43808">
        <w:rPr>
          <w:sz w:val="22"/>
          <w:szCs w:val="22"/>
        </w:rPr>
        <w:t xml:space="preserve">To </w:t>
      </w:r>
      <w:r w:rsidR="008E3335">
        <w:rPr>
          <w:sz w:val="22"/>
          <w:szCs w:val="22"/>
        </w:rPr>
        <w:t>discuss the</w:t>
      </w:r>
      <w:r w:rsidR="009E6DC7">
        <w:rPr>
          <w:sz w:val="22"/>
          <w:szCs w:val="22"/>
        </w:rPr>
        <w:t xml:space="preserve"> significant</w:t>
      </w:r>
      <w:r w:rsidR="008E3335">
        <w:rPr>
          <w:sz w:val="22"/>
          <w:szCs w:val="22"/>
        </w:rPr>
        <w:t xml:space="preserve"> development</w:t>
      </w:r>
      <w:r w:rsidR="009E6DC7">
        <w:rPr>
          <w:sz w:val="22"/>
          <w:szCs w:val="22"/>
        </w:rPr>
        <w:t xml:space="preserve">al </w:t>
      </w:r>
      <w:r w:rsidR="005C16C0">
        <w:rPr>
          <w:sz w:val="22"/>
          <w:szCs w:val="22"/>
        </w:rPr>
        <w:t>steps</w:t>
      </w:r>
      <w:r w:rsidR="000A6A99">
        <w:rPr>
          <w:sz w:val="22"/>
          <w:szCs w:val="22"/>
        </w:rPr>
        <w:t xml:space="preserve"> for the ISFSI inspection program</w:t>
      </w:r>
      <w:r w:rsidR="00985F7E">
        <w:rPr>
          <w:sz w:val="22"/>
          <w:szCs w:val="22"/>
        </w:rPr>
        <w:t>, which</w:t>
      </w:r>
      <w:r w:rsidR="00395243">
        <w:rPr>
          <w:sz w:val="22"/>
          <w:szCs w:val="22"/>
        </w:rPr>
        <w:t xml:space="preserve"> included</w:t>
      </w:r>
      <w:r w:rsidR="00974CB7">
        <w:rPr>
          <w:sz w:val="22"/>
          <w:szCs w:val="22"/>
        </w:rPr>
        <w:t xml:space="preserve"> a relative risk assessment and </w:t>
      </w:r>
      <w:r w:rsidR="00337BAC">
        <w:rPr>
          <w:sz w:val="22"/>
          <w:szCs w:val="22"/>
        </w:rPr>
        <w:t>establishment of safety focus area</w:t>
      </w:r>
      <w:r w:rsidR="00985F7E">
        <w:rPr>
          <w:sz w:val="22"/>
          <w:szCs w:val="22"/>
        </w:rPr>
        <w:t>s</w:t>
      </w:r>
      <w:r w:rsidR="00B43808" w:rsidRPr="00955B90">
        <w:rPr>
          <w:sz w:val="22"/>
          <w:szCs w:val="22"/>
        </w:rPr>
        <w:t>.</w:t>
      </w:r>
    </w:p>
    <w:p w14:paraId="287A2105" w14:textId="77777777" w:rsidR="001A1141" w:rsidRPr="00955B90" w:rsidRDefault="001A1141" w:rsidP="005416F3">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05181F9" w14:textId="69A0C51D" w:rsidR="001A1141" w:rsidRPr="00955B90" w:rsidRDefault="001A1141" w:rsidP="005416F3">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02.03</w:t>
      </w:r>
      <w:r w:rsidRPr="00955B90">
        <w:rPr>
          <w:sz w:val="22"/>
          <w:szCs w:val="22"/>
        </w:rPr>
        <w:tab/>
      </w:r>
      <w:r w:rsidR="00BC1DBB">
        <w:rPr>
          <w:sz w:val="22"/>
          <w:szCs w:val="22"/>
        </w:rPr>
        <w:t xml:space="preserve">To describe in general </w:t>
      </w:r>
      <w:r w:rsidR="00DF5A6B">
        <w:rPr>
          <w:sz w:val="22"/>
          <w:szCs w:val="22"/>
        </w:rPr>
        <w:t xml:space="preserve">how the ISFSI inspection </w:t>
      </w:r>
      <w:r w:rsidR="00F80708">
        <w:rPr>
          <w:sz w:val="22"/>
          <w:szCs w:val="22"/>
        </w:rPr>
        <w:t xml:space="preserve">program </w:t>
      </w:r>
      <w:r w:rsidR="00603104">
        <w:rPr>
          <w:sz w:val="22"/>
          <w:szCs w:val="22"/>
        </w:rPr>
        <w:t>is structured</w:t>
      </w:r>
      <w:r w:rsidR="00032B70">
        <w:rPr>
          <w:sz w:val="22"/>
          <w:szCs w:val="22"/>
        </w:rPr>
        <w:t xml:space="preserve"> and p</w:t>
      </w:r>
      <w:r w:rsidR="00583F73" w:rsidRPr="00955B90">
        <w:rPr>
          <w:sz w:val="22"/>
          <w:szCs w:val="22"/>
        </w:rPr>
        <w:t>rovide</w:t>
      </w:r>
      <w:r w:rsidR="00032B70">
        <w:rPr>
          <w:sz w:val="22"/>
          <w:szCs w:val="22"/>
        </w:rPr>
        <w:t>s for</w:t>
      </w:r>
      <w:r w:rsidR="00583F73" w:rsidRPr="00955B90">
        <w:rPr>
          <w:sz w:val="22"/>
          <w:szCs w:val="22"/>
        </w:rPr>
        <w:t xml:space="preserve"> consistent and reliable implementation of a risk-informed performance-based inspection program.</w:t>
      </w:r>
    </w:p>
    <w:p w14:paraId="2B1B0501" w14:textId="469BB82D" w:rsidR="00BB0D49" w:rsidRDefault="00BB0D49"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sz w:val="22"/>
          <w:szCs w:val="22"/>
        </w:rPr>
      </w:pPr>
    </w:p>
    <w:p w14:paraId="5CEE6B87" w14:textId="77777777" w:rsidR="00593653" w:rsidRPr="00955B90" w:rsidRDefault="00593653"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sz w:val="22"/>
          <w:szCs w:val="22"/>
        </w:rPr>
      </w:pPr>
    </w:p>
    <w:p w14:paraId="745ADDE9" w14:textId="463B512C" w:rsidR="001A1141" w:rsidRPr="00955B90" w:rsidRDefault="001A1141"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269</w:t>
      </w:r>
      <w:r w:rsidR="00665865" w:rsidRPr="00955B90">
        <w:rPr>
          <w:sz w:val="22"/>
          <w:szCs w:val="22"/>
        </w:rPr>
        <w:t>1</w:t>
      </w:r>
      <w:r w:rsidRPr="00955B90">
        <w:rPr>
          <w:sz w:val="22"/>
          <w:szCs w:val="22"/>
        </w:rPr>
        <w:t>-0</w:t>
      </w:r>
      <w:r w:rsidR="00665865" w:rsidRPr="00955B90">
        <w:rPr>
          <w:sz w:val="22"/>
          <w:szCs w:val="22"/>
        </w:rPr>
        <w:t>3</w:t>
      </w:r>
      <w:r w:rsidRPr="00955B90">
        <w:rPr>
          <w:sz w:val="22"/>
          <w:szCs w:val="22"/>
        </w:rPr>
        <w:tab/>
        <w:t>RESPONSIBILITIES AND AUTHORITIES</w:t>
      </w:r>
      <w:r w:rsidR="00D45B24" w:rsidRPr="00955B90">
        <w:rPr>
          <w:sz w:val="22"/>
          <w:szCs w:val="22"/>
        </w:rPr>
        <w:fldChar w:fldCharType="begin"/>
      </w:r>
      <w:r w:rsidRPr="00955B90">
        <w:rPr>
          <w:sz w:val="22"/>
          <w:szCs w:val="22"/>
        </w:rPr>
        <w:instrText>tc \l1 "</w:instrText>
      </w:r>
      <w:bookmarkStart w:id="3" w:name="_Toc57359502"/>
      <w:r w:rsidRPr="00955B90">
        <w:rPr>
          <w:sz w:val="22"/>
          <w:szCs w:val="22"/>
        </w:rPr>
        <w:instrText>269</w:instrText>
      </w:r>
      <w:r w:rsidR="00665865" w:rsidRPr="00955B90">
        <w:rPr>
          <w:sz w:val="22"/>
          <w:szCs w:val="22"/>
        </w:rPr>
        <w:instrText>1</w:instrText>
      </w:r>
      <w:r w:rsidRPr="00955B90">
        <w:rPr>
          <w:sz w:val="22"/>
          <w:szCs w:val="22"/>
        </w:rPr>
        <w:instrText>-0</w:instrText>
      </w:r>
      <w:r w:rsidR="00665865" w:rsidRPr="00955B90">
        <w:rPr>
          <w:sz w:val="22"/>
          <w:szCs w:val="22"/>
        </w:rPr>
        <w:instrText>3</w:instrText>
      </w:r>
      <w:r w:rsidRPr="00955B90">
        <w:rPr>
          <w:sz w:val="22"/>
          <w:szCs w:val="22"/>
        </w:rPr>
        <w:tab/>
        <w:instrText>RESPONSIBILITIES AND AUTHORITIES</w:instrText>
      </w:r>
      <w:bookmarkEnd w:id="3"/>
      <w:r w:rsidR="00D45B24" w:rsidRPr="00955B90">
        <w:rPr>
          <w:sz w:val="22"/>
          <w:szCs w:val="22"/>
        </w:rPr>
        <w:fldChar w:fldCharType="end"/>
      </w:r>
    </w:p>
    <w:p w14:paraId="5D003A70" w14:textId="77777777" w:rsidR="001A1141" w:rsidRPr="00955B90" w:rsidRDefault="001A1141"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17D6EA2" w14:textId="151305C9" w:rsidR="00F60B02" w:rsidRPr="00955B90" w:rsidRDefault="00F60B02"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4" w:hanging="804"/>
        <w:rPr>
          <w:sz w:val="22"/>
          <w:szCs w:val="22"/>
        </w:rPr>
      </w:pPr>
      <w:r w:rsidRPr="00955B90">
        <w:rPr>
          <w:sz w:val="22"/>
          <w:szCs w:val="22"/>
        </w:rPr>
        <w:t>03.01</w:t>
      </w:r>
      <w:r w:rsidRPr="00955B90">
        <w:rPr>
          <w:sz w:val="22"/>
          <w:szCs w:val="22"/>
        </w:rPr>
        <w:tab/>
      </w:r>
      <w:r w:rsidR="00851AC1" w:rsidRPr="00955B90">
        <w:rPr>
          <w:sz w:val="22"/>
          <w:szCs w:val="22"/>
          <w:u w:val="single"/>
        </w:rPr>
        <w:t>Director, Division of Fuel Management (DFM)</w:t>
      </w:r>
      <w:r w:rsidR="000107FD" w:rsidRPr="00955B90">
        <w:rPr>
          <w:sz w:val="22"/>
          <w:szCs w:val="22"/>
          <w:u w:val="single"/>
        </w:rPr>
        <w:fldChar w:fldCharType="begin"/>
      </w:r>
      <w:r w:rsidR="000107FD" w:rsidRPr="00955B90">
        <w:rPr>
          <w:sz w:val="22"/>
          <w:szCs w:val="22"/>
          <w:u w:val="single"/>
        </w:rPr>
        <w:instrText>tc \l2 "</w:instrText>
      </w:r>
      <w:bookmarkStart w:id="4" w:name="_Toc57359503"/>
      <w:r w:rsidR="000107FD" w:rsidRPr="00955B90">
        <w:rPr>
          <w:sz w:val="22"/>
          <w:szCs w:val="22"/>
        </w:rPr>
        <w:instrText>03.0</w:instrText>
      </w:r>
      <w:r w:rsidR="00F27CB5" w:rsidRPr="00955B90">
        <w:rPr>
          <w:sz w:val="22"/>
          <w:szCs w:val="22"/>
        </w:rPr>
        <w:instrText>1</w:instrText>
      </w:r>
      <w:r w:rsidR="000107FD" w:rsidRPr="00955B90">
        <w:rPr>
          <w:sz w:val="22"/>
          <w:szCs w:val="22"/>
        </w:rPr>
        <w:tab/>
      </w:r>
      <w:r w:rsidR="00F27CB5" w:rsidRPr="00955B90">
        <w:rPr>
          <w:sz w:val="22"/>
          <w:szCs w:val="22"/>
          <w:u w:val="single"/>
        </w:rPr>
        <w:instrText>Director, Division of Fuel Management (DFM)</w:instrText>
      </w:r>
      <w:bookmarkEnd w:id="4"/>
      <w:r w:rsidR="000107FD" w:rsidRPr="00955B90">
        <w:rPr>
          <w:sz w:val="22"/>
          <w:szCs w:val="22"/>
          <w:u w:val="single"/>
        </w:rPr>
        <w:fldChar w:fldCharType="end"/>
      </w:r>
      <w:r w:rsidR="00851AC1" w:rsidRPr="00955B90">
        <w:rPr>
          <w:sz w:val="22"/>
          <w:szCs w:val="22"/>
        </w:rPr>
        <w:t>.</w:t>
      </w:r>
    </w:p>
    <w:p w14:paraId="15D1B3FB" w14:textId="28F2745C" w:rsidR="00600E8E" w:rsidRPr="00955B90" w:rsidRDefault="00600E8E"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4" w:hanging="804"/>
        <w:rPr>
          <w:sz w:val="22"/>
          <w:szCs w:val="22"/>
        </w:rPr>
      </w:pPr>
    </w:p>
    <w:p w14:paraId="7866AE88" w14:textId="57B6DA00" w:rsidR="00600E8E" w:rsidRPr="00955B90" w:rsidRDefault="00600E8E" w:rsidP="005416F3">
      <w:pPr>
        <w:pStyle w:val="ListParagraph"/>
        <w:widowControl/>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 w:val="22"/>
          <w:szCs w:val="22"/>
        </w:rPr>
      </w:pPr>
      <w:r w:rsidRPr="00955B90">
        <w:rPr>
          <w:sz w:val="22"/>
          <w:szCs w:val="22"/>
        </w:rPr>
        <w:t xml:space="preserve">Responsible for </w:t>
      </w:r>
      <w:r w:rsidR="00170B39">
        <w:rPr>
          <w:sz w:val="22"/>
          <w:szCs w:val="22"/>
        </w:rPr>
        <w:t xml:space="preserve">setting the </w:t>
      </w:r>
      <w:r w:rsidR="00A22B38">
        <w:rPr>
          <w:sz w:val="22"/>
          <w:szCs w:val="22"/>
        </w:rPr>
        <w:t>vision and/or direction for the ISFSI inspection program structure and implementation</w:t>
      </w:r>
      <w:r w:rsidRPr="00955B90">
        <w:rPr>
          <w:sz w:val="22"/>
          <w:szCs w:val="22"/>
        </w:rPr>
        <w:t>.</w:t>
      </w:r>
    </w:p>
    <w:p w14:paraId="36372662" w14:textId="77777777" w:rsidR="00F60B02" w:rsidRPr="00955B90" w:rsidRDefault="00F60B02"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4" w:hanging="804"/>
        <w:rPr>
          <w:sz w:val="22"/>
          <w:szCs w:val="22"/>
        </w:rPr>
      </w:pPr>
    </w:p>
    <w:p w14:paraId="3971FBD1" w14:textId="76A766D2" w:rsidR="001A1141" w:rsidRPr="00955B90" w:rsidRDefault="001A1141"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4" w:hanging="804"/>
        <w:rPr>
          <w:sz w:val="22"/>
          <w:szCs w:val="22"/>
        </w:rPr>
      </w:pPr>
      <w:r w:rsidRPr="00955B90">
        <w:rPr>
          <w:sz w:val="22"/>
          <w:szCs w:val="22"/>
        </w:rPr>
        <w:t>0</w:t>
      </w:r>
      <w:r w:rsidR="009A29C7" w:rsidRPr="00955B90">
        <w:rPr>
          <w:sz w:val="22"/>
          <w:szCs w:val="22"/>
        </w:rPr>
        <w:t>3</w:t>
      </w:r>
      <w:r w:rsidRPr="00955B90">
        <w:rPr>
          <w:sz w:val="22"/>
          <w:szCs w:val="22"/>
        </w:rPr>
        <w:t>.0</w:t>
      </w:r>
      <w:r w:rsidR="009A29C7" w:rsidRPr="00955B90">
        <w:rPr>
          <w:sz w:val="22"/>
          <w:szCs w:val="22"/>
        </w:rPr>
        <w:t>2</w:t>
      </w:r>
      <w:r w:rsidRPr="00955B90">
        <w:rPr>
          <w:sz w:val="22"/>
          <w:szCs w:val="22"/>
        </w:rPr>
        <w:tab/>
      </w:r>
      <w:r w:rsidR="00C86EA1" w:rsidRPr="00955B90">
        <w:rPr>
          <w:sz w:val="22"/>
          <w:szCs w:val="22"/>
        </w:rPr>
        <w:tab/>
      </w:r>
      <w:r w:rsidR="00073BE6" w:rsidRPr="00955B90">
        <w:rPr>
          <w:sz w:val="22"/>
          <w:szCs w:val="22"/>
          <w:u w:val="single"/>
        </w:rPr>
        <w:t xml:space="preserve">Chief, Inspection and </w:t>
      </w:r>
      <w:r w:rsidR="00170B39" w:rsidRPr="00955B90">
        <w:rPr>
          <w:sz w:val="22"/>
          <w:szCs w:val="22"/>
          <w:u w:val="single"/>
        </w:rPr>
        <w:t>O</w:t>
      </w:r>
      <w:r w:rsidR="00170B39">
        <w:rPr>
          <w:sz w:val="22"/>
          <w:szCs w:val="22"/>
          <w:u w:val="single"/>
        </w:rPr>
        <w:t>versight</w:t>
      </w:r>
      <w:r w:rsidR="00170B39" w:rsidRPr="00955B90">
        <w:rPr>
          <w:sz w:val="22"/>
          <w:szCs w:val="22"/>
          <w:u w:val="single"/>
        </w:rPr>
        <w:t xml:space="preserve"> </w:t>
      </w:r>
      <w:r w:rsidR="00073BE6" w:rsidRPr="00955B90">
        <w:rPr>
          <w:sz w:val="22"/>
          <w:szCs w:val="22"/>
          <w:u w:val="single"/>
        </w:rPr>
        <w:t>Branch</w:t>
      </w:r>
      <w:r w:rsidR="00D57933" w:rsidRPr="00955B90">
        <w:rPr>
          <w:sz w:val="22"/>
          <w:szCs w:val="22"/>
          <w:u w:val="single"/>
        </w:rPr>
        <w:t xml:space="preserve"> (IOB)</w:t>
      </w:r>
      <w:r w:rsidR="00073BE6" w:rsidRPr="00955B90">
        <w:rPr>
          <w:sz w:val="22"/>
          <w:szCs w:val="22"/>
          <w:u w:val="single"/>
        </w:rPr>
        <w:t>, DFM</w:t>
      </w:r>
      <w:r w:rsidR="00073BE6" w:rsidRPr="00955B90">
        <w:rPr>
          <w:sz w:val="22"/>
          <w:szCs w:val="22"/>
          <w:u w:val="single"/>
        </w:rPr>
        <w:fldChar w:fldCharType="begin"/>
      </w:r>
      <w:r w:rsidR="00073BE6" w:rsidRPr="00955B90">
        <w:rPr>
          <w:sz w:val="22"/>
          <w:szCs w:val="22"/>
          <w:u w:val="single"/>
        </w:rPr>
        <w:instrText>tc \l2 "</w:instrText>
      </w:r>
      <w:bookmarkStart w:id="5" w:name="_Toc57359504"/>
      <w:r w:rsidR="00073BE6" w:rsidRPr="00955B90">
        <w:rPr>
          <w:sz w:val="22"/>
          <w:szCs w:val="22"/>
        </w:rPr>
        <w:instrText>0</w:instrText>
      </w:r>
      <w:r w:rsidR="000107FD" w:rsidRPr="00955B90">
        <w:rPr>
          <w:sz w:val="22"/>
          <w:szCs w:val="22"/>
        </w:rPr>
        <w:instrText>3</w:instrText>
      </w:r>
      <w:r w:rsidR="00073BE6" w:rsidRPr="00955B90">
        <w:rPr>
          <w:sz w:val="22"/>
          <w:szCs w:val="22"/>
        </w:rPr>
        <w:instrText>.0</w:instrText>
      </w:r>
      <w:r w:rsidR="000107FD" w:rsidRPr="00955B90">
        <w:rPr>
          <w:sz w:val="22"/>
          <w:szCs w:val="22"/>
        </w:rPr>
        <w:instrText>2</w:instrText>
      </w:r>
      <w:r w:rsidR="00073BE6" w:rsidRPr="00955B90">
        <w:rPr>
          <w:sz w:val="22"/>
          <w:szCs w:val="22"/>
        </w:rPr>
        <w:tab/>
      </w:r>
      <w:r w:rsidR="002D752B" w:rsidRPr="00955B90">
        <w:rPr>
          <w:sz w:val="22"/>
          <w:szCs w:val="22"/>
          <w:u w:val="single"/>
        </w:rPr>
        <w:instrText>Chief</w:instrText>
      </w:r>
      <w:r w:rsidR="00073BE6" w:rsidRPr="00955B90">
        <w:rPr>
          <w:sz w:val="22"/>
          <w:szCs w:val="22"/>
          <w:u w:val="single"/>
        </w:rPr>
        <w:instrText xml:space="preserve">, </w:instrText>
      </w:r>
      <w:r w:rsidR="002D752B" w:rsidRPr="00955B90">
        <w:rPr>
          <w:sz w:val="22"/>
          <w:szCs w:val="22"/>
          <w:u w:val="single"/>
        </w:rPr>
        <w:instrText xml:space="preserve">Inspection and </w:instrText>
      </w:r>
      <w:r w:rsidR="00AD0AFF">
        <w:rPr>
          <w:sz w:val="22"/>
          <w:szCs w:val="22"/>
          <w:u w:val="single"/>
        </w:rPr>
        <w:instrText>Oversight</w:instrText>
      </w:r>
      <w:r w:rsidR="00AD0AFF" w:rsidRPr="00955B90">
        <w:rPr>
          <w:sz w:val="22"/>
          <w:szCs w:val="22"/>
          <w:u w:val="single"/>
        </w:rPr>
        <w:instrText xml:space="preserve"> </w:instrText>
      </w:r>
      <w:r w:rsidR="002D752B" w:rsidRPr="00955B90">
        <w:rPr>
          <w:sz w:val="22"/>
          <w:szCs w:val="22"/>
          <w:u w:val="single"/>
        </w:rPr>
        <w:instrText xml:space="preserve">Branch (IOB), </w:instrText>
      </w:r>
      <w:r w:rsidR="00073BE6" w:rsidRPr="00955B90">
        <w:rPr>
          <w:sz w:val="22"/>
          <w:szCs w:val="22"/>
          <w:u w:val="single"/>
        </w:rPr>
        <w:instrText>DFM</w:instrText>
      </w:r>
      <w:bookmarkEnd w:id="5"/>
      <w:r w:rsidR="00073BE6" w:rsidRPr="00955B90">
        <w:rPr>
          <w:sz w:val="22"/>
          <w:szCs w:val="22"/>
          <w:u w:val="single"/>
        </w:rPr>
        <w:fldChar w:fldCharType="end"/>
      </w:r>
      <w:r w:rsidR="00073BE6" w:rsidRPr="00955B90">
        <w:rPr>
          <w:sz w:val="22"/>
          <w:szCs w:val="22"/>
        </w:rPr>
        <w:t xml:space="preserve">.  </w:t>
      </w:r>
    </w:p>
    <w:p w14:paraId="64D65957" w14:textId="77777777" w:rsidR="001A1141" w:rsidRPr="00955B90" w:rsidRDefault="001A1141"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E2E4556" w14:textId="47D0B30D" w:rsidR="001A1141" w:rsidRPr="00955B90" w:rsidRDefault="003C2923"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sz w:val="22"/>
          <w:szCs w:val="22"/>
        </w:rPr>
      </w:pPr>
      <w:r w:rsidRPr="00955B90">
        <w:rPr>
          <w:sz w:val="22"/>
          <w:szCs w:val="22"/>
        </w:rPr>
        <w:tab/>
      </w:r>
      <w:r w:rsidR="00C211CA" w:rsidRPr="00955B90">
        <w:rPr>
          <w:sz w:val="22"/>
          <w:szCs w:val="22"/>
        </w:rPr>
        <w:tab/>
      </w:r>
      <w:r w:rsidR="00EE561E">
        <w:rPr>
          <w:sz w:val="22"/>
          <w:szCs w:val="22"/>
        </w:rPr>
        <w:t xml:space="preserve">Responsible for </w:t>
      </w:r>
      <w:r w:rsidR="00BF331F" w:rsidRPr="00955B90">
        <w:rPr>
          <w:sz w:val="22"/>
          <w:szCs w:val="22"/>
        </w:rPr>
        <w:t>making changes to</w:t>
      </w:r>
      <w:r w:rsidR="00EE561E">
        <w:rPr>
          <w:sz w:val="22"/>
          <w:szCs w:val="22"/>
        </w:rPr>
        <w:t xml:space="preserve"> this and</w:t>
      </w:r>
      <w:r w:rsidR="00BF331F" w:rsidRPr="00955B90">
        <w:rPr>
          <w:sz w:val="22"/>
          <w:szCs w:val="22"/>
        </w:rPr>
        <w:t xml:space="preserve"> other applicable IMCs or ISFSI inspection documents</w:t>
      </w:r>
      <w:r w:rsidR="00167F12">
        <w:rPr>
          <w:sz w:val="22"/>
          <w:szCs w:val="22"/>
        </w:rPr>
        <w:t>.  Responsible for ensuring any changes to ISFSI inspection guidance</w:t>
      </w:r>
      <w:r w:rsidR="00BF331F" w:rsidRPr="00955B90">
        <w:rPr>
          <w:sz w:val="22"/>
          <w:szCs w:val="22"/>
        </w:rPr>
        <w:t xml:space="preserve"> </w:t>
      </w:r>
      <w:r w:rsidR="00167F12">
        <w:rPr>
          <w:sz w:val="22"/>
          <w:szCs w:val="22"/>
        </w:rPr>
        <w:t>are</w:t>
      </w:r>
      <w:r w:rsidR="00BF331F" w:rsidRPr="00955B90">
        <w:rPr>
          <w:sz w:val="22"/>
          <w:szCs w:val="22"/>
        </w:rPr>
        <w:t xml:space="preserve"> reviewed and considered for possible inclusion in this IMC basis document.</w:t>
      </w:r>
    </w:p>
    <w:p w14:paraId="55065823" w14:textId="77777777" w:rsidR="001A1141" w:rsidRDefault="001A1141"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BF35D84" w14:textId="77777777" w:rsidR="0075507F" w:rsidRPr="00955B90" w:rsidRDefault="0075507F"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32ACCE4" w14:textId="6CAC23BD" w:rsidR="001A1141" w:rsidRPr="00955B90" w:rsidRDefault="001A1141"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269</w:t>
      </w:r>
      <w:r w:rsidR="00343B8C" w:rsidRPr="00955B90">
        <w:rPr>
          <w:sz w:val="22"/>
          <w:szCs w:val="22"/>
        </w:rPr>
        <w:t>1</w:t>
      </w:r>
      <w:r w:rsidRPr="00955B90">
        <w:rPr>
          <w:sz w:val="22"/>
          <w:szCs w:val="22"/>
        </w:rPr>
        <w:t>-0</w:t>
      </w:r>
      <w:r w:rsidR="00343B8C" w:rsidRPr="00955B90">
        <w:rPr>
          <w:sz w:val="22"/>
          <w:szCs w:val="22"/>
        </w:rPr>
        <w:t>4</w:t>
      </w:r>
      <w:r w:rsidRPr="00955B90">
        <w:rPr>
          <w:sz w:val="22"/>
          <w:szCs w:val="22"/>
        </w:rPr>
        <w:tab/>
      </w:r>
      <w:r w:rsidR="00343B8C" w:rsidRPr="00955B90">
        <w:rPr>
          <w:sz w:val="22"/>
          <w:szCs w:val="22"/>
        </w:rPr>
        <w:t>OVERVIEW</w:t>
      </w:r>
      <w:r w:rsidR="00D45B24" w:rsidRPr="00955B90">
        <w:rPr>
          <w:sz w:val="22"/>
          <w:szCs w:val="22"/>
        </w:rPr>
        <w:fldChar w:fldCharType="begin"/>
      </w:r>
      <w:r w:rsidRPr="00955B90">
        <w:rPr>
          <w:sz w:val="22"/>
          <w:szCs w:val="22"/>
        </w:rPr>
        <w:instrText>tc \l1 "</w:instrText>
      </w:r>
      <w:bookmarkStart w:id="6" w:name="_Toc57359505"/>
      <w:r w:rsidRPr="00955B90">
        <w:rPr>
          <w:sz w:val="22"/>
          <w:szCs w:val="22"/>
        </w:rPr>
        <w:instrText>269</w:instrText>
      </w:r>
      <w:r w:rsidR="00343B8C" w:rsidRPr="00955B90">
        <w:rPr>
          <w:sz w:val="22"/>
          <w:szCs w:val="22"/>
        </w:rPr>
        <w:instrText>1</w:instrText>
      </w:r>
      <w:r w:rsidRPr="00955B90">
        <w:rPr>
          <w:sz w:val="22"/>
          <w:szCs w:val="22"/>
        </w:rPr>
        <w:instrText>-0</w:instrText>
      </w:r>
      <w:r w:rsidR="00343B8C" w:rsidRPr="00955B90">
        <w:rPr>
          <w:sz w:val="22"/>
          <w:szCs w:val="22"/>
        </w:rPr>
        <w:instrText>4</w:instrText>
      </w:r>
      <w:r w:rsidRPr="00955B90">
        <w:rPr>
          <w:sz w:val="22"/>
          <w:szCs w:val="22"/>
        </w:rPr>
        <w:tab/>
      </w:r>
      <w:r w:rsidR="00343B8C" w:rsidRPr="00955B90">
        <w:rPr>
          <w:sz w:val="22"/>
          <w:szCs w:val="22"/>
        </w:rPr>
        <w:instrText>OVERVIEW</w:instrText>
      </w:r>
      <w:bookmarkEnd w:id="6"/>
      <w:r w:rsidR="00D45B24" w:rsidRPr="00955B90">
        <w:rPr>
          <w:sz w:val="22"/>
          <w:szCs w:val="22"/>
        </w:rPr>
        <w:fldChar w:fldCharType="end"/>
      </w:r>
    </w:p>
    <w:p w14:paraId="6C030C5C" w14:textId="77777777" w:rsidR="001A1141" w:rsidRPr="00955B90" w:rsidRDefault="001A1141"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079E392" w14:textId="7B40C472" w:rsidR="00AB27E8" w:rsidRPr="00955B90" w:rsidRDefault="001A1141"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0</w:t>
      </w:r>
      <w:r w:rsidR="00141FE9" w:rsidRPr="00955B90">
        <w:rPr>
          <w:sz w:val="22"/>
          <w:szCs w:val="22"/>
        </w:rPr>
        <w:t>4</w:t>
      </w:r>
      <w:r w:rsidRPr="00955B90">
        <w:rPr>
          <w:sz w:val="22"/>
          <w:szCs w:val="22"/>
        </w:rPr>
        <w:t>.01</w:t>
      </w:r>
      <w:r w:rsidRPr="00955B90">
        <w:rPr>
          <w:sz w:val="22"/>
          <w:szCs w:val="22"/>
        </w:rPr>
        <w:tab/>
      </w:r>
      <w:r w:rsidR="008B6F1A" w:rsidRPr="00955B90">
        <w:rPr>
          <w:sz w:val="22"/>
          <w:szCs w:val="22"/>
          <w:u w:val="single"/>
        </w:rPr>
        <w:t>H</w:t>
      </w:r>
      <w:r w:rsidR="003D69CA" w:rsidRPr="00955B90">
        <w:rPr>
          <w:sz w:val="22"/>
          <w:szCs w:val="22"/>
          <w:u w:val="single"/>
        </w:rPr>
        <w:t>istory</w:t>
      </w:r>
      <w:r w:rsidR="008B6F1A" w:rsidRPr="00955B90">
        <w:rPr>
          <w:sz w:val="22"/>
          <w:szCs w:val="22"/>
          <w:u w:val="single"/>
        </w:rPr>
        <w:t xml:space="preserve"> </w:t>
      </w:r>
      <w:r w:rsidR="003D69CA" w:rsidRPr="00955B90">
        <w:rPr>
          <w:sz w:val="22"/>
          <w:szCs w:val="22"/>
          <w:u w:val="single"/>
        </w:rPr>
        <w:t>of</w:t>
      </w:r>
      <w:r w:rsidR="008B6F1A" w:rsidRPr="00955B90">
        <w:rPr>
          <w:sz w:val="22"/>
          <w:szCs w:val="22"/>
          <w:u w:val="single"/>
        </w:rPr>
        <w:t xml:space="preserve"> ISFSIs </w:t>
      </w:r>
      <w:r w:rsidR="003D69CA" w:rsidRPr="00955B90">
        <w:rPr>
          <w:sz w:val="22"/>
          <w:szCs w:val="22"/>
          <w:u w:val="single"/>
        </w:rPr>
        <w:t>in</w:t>
      </w:r>
      <w:r w:rsidR="008B6F1A" w:rsidRPr="00955B90">
        <w:rPr>
          <w:sz w:val="22"/>
          <w:szCs w:val="22"/>
          <w:u w:val="single"/>
        </w:rPr>
        <w:t xml:space="preserve"> </w:t>
      </w:r>
      <w:r w:rsidR="003D69CA" w:rsidRPr="00955B90">
        <w:rPr>
          <w:sz w:val="22"/>
          <w:szCs w:val="22"/>
          <w:u w:val="single"/>
        </w:rPr>
        <w:t>the</w:t>
      </w:r>
      <w:r w:rsidR="008B6F1A" w:rsidRPr="00955B90">
        <w:rPr>
          <w:sz w:val="22"/>
          <w:szCs w:val="22"/>
          <w:u w:val="single"/>
        </w:rPr>
        <w:t xml:space="preserve"> U</w:t>
      </w:r>
      <w:r w:rsidR="003D69CA" w:rsidRPr="00955B90">
        <w:rPr>
          <w:sz w:val="22"/>
          <w:szCs w:val="22"/>
          <w:u w:val="single"/>
        </w:rPr>
        <w:t>nited</w:t>
      </w:r>
      <w:r w:rsidR="008B6F1A" w:rsidRPr="00955B90">
        <w:rPr>
          <w:sz w:val="22"/>
          <w:szCs w:val="22"/>
          <w:u w:val="single"/>
        </w:rPr>
        <w:t xml:space="preserve"> S</w:t>
      </w:r>
      <w:r w:rsidR="003D69CA" w:rsidRPr="00955B90">
        <w:rPr>
          <w:sz w:val="22"/>
          <w:szCs w:val="22"/>
          <w:u w:val="single"/>
        </w:rPr>
        <w:t>tates</w:t>
      </w:r>
      <w:r w:rsidR="00D45B24" w:rsidRPr="00955B90">
        <w:rPr>
          <w:sz w:val="22"/>
          <w:szCs w:val="22"/>
          <w:u w:val="single"/>
        </w:rPr>
        <w:fldChar w:fldCharType="begin"/>
      </w:r>
      <w:r w:rsidRPr="00955B90">
        <w:rPr>
          <w:sz w:val="22"/>
          <w:szCs w:val="22"/>
          <w:u w:val="single"/>
        </w:rPr>
        <w:instrText>tc \l2 "</w:instrText>
      </w:r>
      <w:bookmarkStart w:id="7" w:name="_Toc57359506"/>
      <w:r w:rsidRPr="00955B90">
        <w:rPr>
          <w:sz w:val="22"/>
          <w:szCs w:val="22"/>
        </w:rPr>
        <w:instrText>0</w:instrText>
      </w:r>
      <w:r w:rsidR="003D69CA" w:rsidRPr="00955B90">
        <w:rPr>
          <w:sz w:val="22"/>
          <w:szCs w:val="22"/>
        </w:rPr>
        <w:instrText>4</w:instrText>
      </w:r>
      <w:r w:rsidRPr="00955B90">
        <w:rPr>
          <w:sz w:val="22"/>
          <w:szCs w:val="22"/>
        </w:rPr>
        <w:instrText>.01</w:instrText>
      </w:r>
      <w:r w:rsidRPr="00955B90">
        <w:rPr>
          <w:sz w:val="22"/>
          <w:szCs w:val="22"/>
        </w:rPr>
        <w:tab/>
      </w:r>
      <w:r w:rsidR="003D69CA" w:rsidRPr="00955B90">
        <w:rPr>
          <w:sz w:val="22"/>
          <w:szCs w:val="22"/>
          <w:u w:val="single"/>
        </w:rPr>
        <w:instrText>History of ISFSIs in the United States</w:instrText>
      </w:r>
      <w:bookmarkEnd w:id="7"/>
      <w:r w:rsidR="00D45B24" w:rsidRPr="00955B90">
        <w:rPr>
          <w:sz w:val="22"/>
          <w:szCs w:val="22"/>
          <w:u w:val="single"/>
        </w:rPr>
        <w:fldChar w:fldCharType="end"/>
      </w:r>
      <w:r w:rsidRPr="00955B90">
        <w:rPr>
          <w:sz w:val="22"/>
          <w:szCs w:val="22"/>
        </w:rPr>
        <w:t xml:space="preserve">.  </w:t>
      </w:r>
      <w:r w:rsidR="00AB27E8" w:rsidRPr="00955B90">
        <w:rPr>
          <w:sz w:val="22"/>
          <w:szCs w:val="22"/>
        </w:rPr>
        <w:t xml:space="preserve">In 1974, the Atomic Energy Commission (predecessor of the NRC) issued a regulatory guide on storage of spent fuel in ISFSIs, Regulatory Guide </w:t>
      </w:r>
      <w:r w:rsidR="0013571E">
        <w:rPr>
          <w:sz w:val="22"/>
          <w:szCs w:val="22"/>
        </w:rPr>
        <w:t>(RG)</w:t>
      </w:r>
      <w:r w:rsidR="00AB27E8" w:rsidRPr="00955B90">
        <w:rPr>
          <w:sz w:val="22"/>
          <w:szCs w:val="22"/>
        </w:rPr>
        <w:t xml:space="preserve"> 3.24, "Guidance on the License Application, Siting, Design, and Plant Protection for an Independent Spent Fuel Storage Installation," </w:t>
      </w:r>
      <w:r w:rsidR="008211AD">
        <w:rPr>
          <w:sz w:val="22"/>
          <w:szCs w:val="22"/>
        </w:rPr>
        <w:t>(ML13038A434)</w:t>
      </w:r>
      <w:r w:rsidR="00AB27E8" w:rsidRPr="00955B90">
        <w:rPr>
          <w:sz w:val="22"/>
          <w:szCs w:val="22"/>
        </w:rPr>
        <w:t xml:space="preserve"> which then supported </w:t>
      </w:r>
      <w:r w:rsidR="00232D86" w:rsidRPr="00955B90">
        <w:rPr>
          <w:sz w:val="22"/>
          <w:szCs w:val="22"/>
        </w:rPr>
        <w:t xml:space="preserve">Title 10 of the </w:t>
      </w:r>
      <w:r w:rsidR="00AB27E8" w:rsidRPr="00B26DAA">
        <w:rPr>
          <w:i/>
          <w:sz w:val="22"/>
          <w:szCs w:val="22"/>
        </w:rPr>
        <w:t>Code of Federal Regulations</w:t>
      </w:r>
      <w:r w:rsidR="00AB27E8" w:rsidRPr="00955B90">
        <w:rPr>
          <w:sz w:val="22"/>
          <w:szCs w:val="22"/>
        </w:rPr>
        <w:t xml:space="preserve"> (</w:t>
      </w:r>
      <w:r w:rsidR="00232D86" w:rsidRPr="00955B90">
        <w:rPr>
          <w:sz w:val="22"/>
          <w:szCs w:val="22"/>
        </w:rPr>
        <w:t xml:space="preserve">10 </w:t>
      </w:r>
      <w:r w:rsidR="00AB27E8" w:rsidRPr="00955B90">
        <w:rPr>
          <w:sz w:val="22"/>
          <w:szCs w:val="22"/>
        </w:rPr>
        <w:t>CFR) Part 70.  A few years later, in 1977, termination of proceedings on reprocessing and recycl</w:t>
      </w:r>
      <w:r w:rsidR="008C4262">
        <w:rPr>
          <w:sz w:val="22"/>
          <w:szCs w:val="22"/>
        </w:rPr>
        <w:t>ing</w:t>
      </w:r>
      <w:r w:rsidR="00AB27E8" w:rsidRPr="00955B90">
        <w:rPr>
          <w:sz w:val="22"/>
          <w:szCs w:val="22"/>
        </w:rPr>
        <w:t xml:space="preserve"> of plutonium in light water reactors accentuated the need for interim storage of the growing accumulation of spent fuel discharged from nuclear power plants.  The problem was addressed in a draft environmental impact statement issued by the NRC staff in March 1978.  The statement indicated that commercial spent fuel generated through the year 2000 could be accommodated in a safe and environmentally sound manner either by modifying storage pools at reactor sites or by providing independent storage facilities.</w:t>
      </w:r>
    </w:p>
    <w:p w14:paraId="7CDFEB2A" w14:textId="77777777" w:rsidR="00E15F68" w:rsidRPr="00955B90" w:rsidRDefault="00E15F68"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F1C0C1D" w14:textId="7C96D95B" w:rsidR="00AB27E8" w:rsidRPr="00955B90" w:rsidRDefault="00AB27E8"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 xml:space="preserve">In November 1980, the staff issued 10 CFR Part 72, "Licensing Requirements for the Storage of Spent Fuel in an Independent Spent Fuel Storage Installation," superseding 10 CFR Part 70 and </w:t>
      </w:r>
      <w:r w:rsidR="00405534" w:rsidRPr="00955B90">
        <w:rPr>
          <w:sz w:val="22"/>
          <w:szCs w:val="22"/>
        </w:rPr>
        <w:t>RG</w:t>
      </w:r>
      <w:r w:rsidRPr="00955B90">
        <w:rPr>
          <w:sz w:val="22"/>
          <w:szCs w:val="22"/>
        </w:rPr>
        <w:t xml:space="preserve"> 3.24 with respect to the regulation of spent fuel storage in ISFSIs.  The staff developed 10 CFR Part 72 specifically for spent fuel storage outside reactor storage basins</w:t>
      </w:r>
      <w:r w:rsidR="00105BA5">
        <w:rPr>
          <w:sz w:val="22"/>
          <w:szCs w:val="22"/>
        </w:rPr>
        <w:t>, i.e., spent fuel pools</w:t>
      </w:r>
      <w:r w:rsidRPr="00955B90">
        <w:rPr>
          <w:sz w:val="22"/>
          <w:szCs w:val="22"/>
        </w:rPr>
        <w:t xml:space="preserve">.  The regulation covers both wet and dry storage systems for ISFSIs that can be located either at reactor sites or away from them.  </w:t>
      </w:r>
    </w:p>
    <w:p w14:paraId="7C35C934" w14:textId="77777777" w:rsidR="00E15F68" w:rsidRPr="00955B90" w:rsidRDefault="00E15F68"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2099797" w14:textId="5FF2D16D" w:rsidR="00AB27E8" w:rsidRPr="00955B90" w:rsidRDefault="00AB27E8"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2B72AE58">
        <w:rPr>
          <w:sz w:val="22"/>
          <w:szCs w:val="22"/>
        </w:rPr>
        <w:t xml:space="preserve">During the early 1980s a method called “dry cask storage” emerged as the leading possibility for storage of spent fuel.  This method was viewed as more flexible and economically approachable than </w:t>
      </w:r>
      <w:r w:rsidR="00350B20">
        <w:rPr>
          <w:sz w:val="22"/>
          <w:szCs w:val="22"/>
        </w:rPr>
        <w:t xml:space="preserve">wet </w:t>
      </w:r>
      <w:r w:rsidRPr="2B72AE58">
        <w:rPr>
          <w:sz w:val="22"/>
          <w:szCs w:val="22"/>
        </w:rPr>
        <w:t xml:space="preserve">storage.  This was due, in part, to Department of Energy research on a steel-lined concrete silo and to the development in the Federal Republic of Germany of a new transportation and storage </w:t>
      </w:r>
      <w:r w:rsidR="00631CC1" w:rsidRPr="2B72AE58">
        <w:rPr>
          <w:sz w:val="22"/>
          <w:szCs w:val="22"/>
        </w:rPr>
        <w:t>c</w:t>
      </w:r>
      <w:r w:rsidRPr="2B72AE58">
        <w:rPr>
          <w:sz w:val="22"/>
          <w:szCs w:val="22"/>
        </w:rPr>
        <w:t xml:space="preserve">ask made of </w:t>
      </w:r>
      <w:r w:rsidR="00632229" w:rsidRPr="2B72AE58">
        <w:rPr>
          <w:sz w:val="22"/>
          <w:szCs w:val="22"/>
        </w:rPr>
        <w:t>n</w:t>
      </w:r>
      <w:r w:rsidRPr="2B72AE58">
        <w:rPr>
          <w:sz w:val="22"/>
          <w:szCs w:val="22"/>
        </w:rPr>
        <w:t>odular</w:t>
      </w:r>
      <w:r w:rsidR="00632229" w:rsidRPr="2B72AE58">
        <w:rPr>
          <w:sz w:val="22"/>
          <w:szCs w:val="22"/>
        </w:rPr>
        <w:t xml:space="preserve"> cast</w:t>
      </w:r>
      <w:r w:rsidRPr="2B72AE58">
        <w:rPr>
          <w:sz w:val="22"/>
          <w:szCs w:val="22"/>
        </w:rPr>
        <w:t xml:space="preserve"> iron.  During 1982 and 1983, the NRC received topical reports from local and international companies on the design of </w:t>
      </w:r>
      <w:r w:rsidR="003C209F" w:rsidRPr="2B72AE58">
        <w:rPr>
          <w:sz w:val="22"/>
          <w:szCs w:val="22"/>
        </w:rPr>
        <w:t>n</w:t>
      </w:r>
      <w:r w:rsidRPr="2B72AE58">
        <w:rPr>
          <w:sz w:val="22"/>
          <w:szCs w:val="22"/>
        </w:rPr>
        <w:t>odular cast iron dry storage cask</w:t>
      </w:r>
      <w:r w:rsidR="003C209F" w:rsidRPr="2B72AE58">
        <w:rPr>
          <w:sz w:val="22"/>
          <w:szCs w:val="22"/>
        </w:rPr>
        <w:t>s</w:t>
      </w:r>
      <w:r w:rsidRPr="2B72AE58">
        <w:rPr>
          <w:sz w:val="22"/>
          <w:szCs w:val="22"/>
        </w:rPr>
        <w:t>.  The NRC staff reviewed the reports for completeness with respect to RG 3.48</w:t>
      </w:r>
      <w:r w:rsidR="00BC2CE6">
        <w:rPr>
          <w:sz w:val="22"/>
          <w:szCs w:val="22"/>
        </w:rPr>
        <w:t xml:space="preserve">, </w:t>
      </w:r>
      <w:r w:rsidR="0091425C">
        <w:rPr>
          <w:sz w:val="22"/>
          <w:szCs w:val="22"/>
        </w:rPr>
        <w:t>“</w:t>
      </w:r>
      <w:r w:rsidR="0091425C" w:rsidRPr="00081CCA">
        <w:rPr>
          <w:sz w:val="22"/>
          <w:szCs w:val="22"/>
        </w:rPr>
        <w:t>Standard Format and Content for the Safety Analysis Report for an Independent Spent Fuel Storage Installation or Monitored</w:t>
      </w:r>
      <w:r w:rsidR="0091425C">
        <w:rPr>
          <w:sz w:val="22"/>
          <w:szCs w:val="22"/>
        </w:rPr>
        <w:t xml:space="preserve"> </w:t>
      </w:r>
      <w:r w:rsidR="0091425C" w:rsidRPr="00081CCA">
        <w:rPr>
          <w:sz w:val="22"/>
          <w:szCs w:val="22"/>
        </w:rPr>
        <w:t>Retrievable Storage Installation (Dry Storage)</w:t>
      </w:r>
      <w:r w:rsidR="0091425C">
        <w:rPr>
          <w:sz w:val="22"/>
          <w:szCs w:val="22"/>
        </w:rPr>
        <w:t xml:space="preserve">,” </w:t>
      </w:r>
      <w:r w:rsidR="00BC2CE6">
        <w:rPr>
          <w:sz w:val="22"/>
          <w:szCs w:val="22"/>
        </w:rPr>
        <w:t>Revision 0, (ML12220A065)</w:t>
      </w:r>
      <w:r w:rsidRPr="2B72AE58">
        <w:rPr>
          <w:sz w:val="22"/>
          <w:szCs w:val="22"/>
        </w:rPr>
        <w:t xml:space="preserve"> and technical adequacy.  The Virginia Electric Power Company (VEPCO) </w:t>
      </w:r>
      <w:proofErr w:type="gramStart"/>
      <w:r w:rsidRPr="2B72AE58">
        <w:rPr>
          <w:sz w:val="22"/>
          <w:szCs w:val="22"/>
        </w:rPr>
        <w:t>submitted an application</w:t>
      </w:r>
      <w:proofErr w:type="gramEnd"/>
      <w:r w:rsidRPr="2B72AE58">
        <w:rPr>
          <w:sz w:val="22"/>
          <w:szCs w:val="22"/>
        </w:rPr>
        <w:t xml:space="preserve"> on October 13, 1982 under the provisions of 10 CFR Part 72 to permit the dry storage of spent fuel in casks at its Surry nuclear station.  Additionally, </w:t>
      </w:r>
      <w:r w:rsidR="0079464A">
        <w:rPr>
          <w:sz w:val="22"/>
          <w:szCs w:val="22"/>
        </w:rPr>
        <w:t xml:space="preserve">the </w:t>
      </w:r>
      <w:r w:rsidRPr="2B72AE58">
        <w:rPr>
          <w:sz w:val="22"/>
          <w:szCs w:val="22"/>
        </w:rPr>
        <w:t>1982 Nuclear Waste Policy Act (NWPA) define</w:t>
      </w:r>
      <w:r w:rsidR="001A4550">
        <w:rPr>
          <w:sz w:val="22"/>
          <w:szCs w:val="22"/>
        </w:rPr>
        <w:t>d</w:t>
      </w:r>
      <w:r w:rsidRPr="2B72AE58">
        <w:rPr>
          <w:sz w:val="22"/>
          <w:szCs w:val="22"/>
        </w:rPr>
        <w:t xml:space="preserve"> the Federal Government’s overall program for the management of spent fuel and high-level waste from commercial nuclear power operations.  The NWPA specified both policy and action on interim spent fuel </w:t>
      </w:r>
      <w:r w:rsidR="00750A3F" w:rsidRPr="2B72AE58">
        <w:rPr>
          <w:sz w:val="22"/>
          <w:szCs w:val="22"/>
        </w:rPr>
        <w:t>storage and</w:t>
      </w:r>
      <w:r w:rsidR="007E2FD7" w:rsidRPr="2B72AE58">
        <w:rPr>
          <w:sz w:val="22"/>
          <w:szCs w:val="22"/>
        </w:rPr>
        <w:t xml:space="preserve"> </w:t>
      </w:r>
      <w:r w:rsidRPr="2B72AE58">
        <w:rPr>
          <w:sz w:val="22"/>
          <w:szCs w:val="22"/>
        </w:rPr>
        <w:t xml:space="preserve">pending development of a repository or </w:t>
      </w:r>
      <w:r w:rsidR="004D77F0">
        <w:rPr>
          <w:sz w:val="22"/>
          <w:szCs w:val="22"/>
        </w:rPr>
        <w:t xml:space="preserve">a </w:t>
      </w:r>
      <w:r w:rsidRPr="2B72AE58">
        <w:rPr>
          <w:sz w:val="22"/>
          <w:szCs w:val="22"/>
        </w:rPr>
        <w:t xml:space="preserve">monitored retrievable storage </w:t>
      </w:r>
      <w:r w:rsidR="00690F89">
        <w:rPr>
          <w:sz w:val="22"/>
          <w:szCs w:val="22"/>
        </w:rPr>
        <w:t xml:space="preserve">installation </w:t>
      </w:r>
      <w:r w:rsidRPr="2B72AE58">
        <w:rPr>
          <w:sz w:val="22"/>
          <w:szCs w:val="22"/>
        </w:rPr>
        <w:t>(MRS).  In preparation for licensing activities related to MRS, the NRC staff reviewed the existing regulatory bas</w:t>
      </w:r>
      <w:r w:rsidR="00E026B9" w:rsidRPr="2B72AE58">
        <w:rPr>
          <w:sz w:val="22"/>
          <w:szCs w:val="22"/>
        </w:rPr>
        <w:t>is</w:t>
      </w:r>
      <w:r w:rsidRPr="2B72AE58">
        <w:rPr>
          <w:sz w:val="22"/>
          <w:szCs w:val="22"/>
        </w:rPr>
        <w:t xml:space="preserve"> for handling spent fuel storage function</w:t>
      </w:r>
      <w:r w:rsidR="00AE72B7" w:rsidRPr="2B72AE58">
        <w:rPr>
          <w:sz w:val="22"/>
          <w:szCs w:val="22"/>
        </w:rPr>
        <w:t>s</w:t>
      </w:r>
      <w:r w:rsidRPr="2B72AE58">
        <w:rPr>
          <w:sz w:val="22"/>
          <w:szCs w:val="22"/>
        </w:rPr>
        <w:t xml:space="preserve"> and decided to modify the </w:t>
      </w:r>
      <w:r w:rsidR="00EF7F67">
        <w:rPr>
          <w:sz w:val="22"/>
          <w:szCs w:val="22"/>
        </w:rPr>
        <w:t xml:space="preserve">10 CFR </w:t>
      </w:r>
      <w:r w:rsidRPr="2B72AE58">
        <w:rPr>
          <w:sz w:val="22"/>
          <w:szCs w:val="22"/>
        </w:rPr>
        <w:t xml:space="preserve">Part 72 to </w:t>
      </w:r>
      <w:r w:rsidR="00A3520A">
        <w:rPr>
          <w:sz w:val="22"/>
          <w:szCs w:val="22"/>
        </w:rPr>
        <w:t>include</w:t>
      </w:r>
      <w:r w:rsidRPr="2B72AE58">
        <w:rPr>
          <w:sz w:val="22"/>
          <w:szCs w:val="22"/>
        </w:rPr>
        <w:t xml:space="preserve"> the licensing of both storage of </w:t>
      </w:r>
      <w:r w:rsidR="009E1234">
        <w:rPr>
          <w:sz w:val="22"/>
          <w:szCs w:val="22"/>
        </w:rPr>
        <w:t xml:space="preserve">power reactor </w:t>
      </w:r>
      <w:r w:rsidRPr="2B72AE58">
        <w:rPr>
          <w:sz w:val="22"/>
          <w:szCs w:val="22"/>
        </w:rPr>
        <w:t xml:space="preserve">spent fuel and </w:t>
      </w:r>
      <w:r w:rsidR="00C34D3F" w:rsidRPr="2B72AE58">
        <w:rPr>
          <w:sz w:val="22"/>
          <w:szCs w:val="22"/>
        </w:rPr>
        <w:t>h</w:t>
      </w:r>
      <w:r w:rsidR="0063657E" w:rsidRPr="2B72AE58">
        <w:rPr>
          <w:sz w:val="22"/>
          <w:szCs w:val="22"/>
        </w:rPr>
        <w:t>igh-</w:t>
      </w:r>
      <w:r w:rsidR="00C34D3F" w:rsidRPr="2B72AE58">
        <w:rPr>
          <w:sz w:val="22"/>
          <w:szCs w:val="22"/>
        </w:rPr>
        <w:t>l</w:t>
      </w:r>
      <w:r w:rsidR="0063657E" w:rsidRPr="2B72AE58">
        <w:rPr>
          <w:sz w:val="22"/>
          <w:szCs w:val="22"/>
        </w:rPr>
        <w:t>evel</w:t>
      </w:r>
      <w:r w:rsidRPr="2B72AE58">
        <w:rPr>
          <w:sz w:val="22"/>
          <w:szCs w:val="22"/>
        </w:rPr>
        <w:t xml:space="preserve"> </w:t>
      </w:r>
      <w:r w:rsidR="009E1234">
        <w:rPr>
          <w:sz w:val="22"/>
          <w:szCs w:val="22"/>
        </w:rPr>
        <w:t xml:space="preserve">radioactive </w:t>
      </w:r>
      <w:r w:rsidR="00C34D3F" w:rsidRPr="2B72AE58">
        <w:rPr>
          <w:sz w:val="22"/>
          <w:szCs w:val="22"/>
        </w:rPr>
        <w:t>w</w:t>
      </w:r>
      <w:r w:rsidRPr="2B72AE58">
        <w:rPr>
          <w:sz w:val="22"/>
          <w:szCs w:val="22"/>
        </w:rPr>
        <w:t>aste.</w:t>
      </w:r>
    </w:p>
    <w:p w14:paraId="5EC21B00" w14:textId="77777777" w:rsidR="00E15F68" w:rsidRPr="00955B90" w:rsidRDefault="00E15F68"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509661A" w14:textId="6FF6F8EC" w:rsidR="00AB27E8" w:rsidRPr="006E7B2D" w:rsidRDefault="00AB27E8"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szCs w:val="22"/>
        </w:rPr>
      </w:pPr>
      <w:r w:rsidRPr="00955B90">
        <w:rPr>
          <w:sz w:val="22"/>
          <w:szCs w:val="22"/>
        </w:rPr>
        <w:t xml:space="preserve">By 1985, letters of approval accompanied by safety evaluation reports were issued for some topical reports.  </w:t>
      </w:r>
      <w:r w:rsidR="00EE5837" w:rsidRPr="00955B90">
        <w:rPr>
          <w:sz w:val="22"/>
          <w:szCs w:val="22"/>
        </w:rPr>
        <w:t xml:space="preserve">The </w:t>
      </w:r>
      <w:r w:rsidRPr="00955B90">
        <w:rPr>
          <w:sz w:val="22"/>
          <w:szCs w:val="22"/>
        </w:rPr>
        <w:t xml:space="preserve">General Nuclear Systems (GNS), Inc., a partnership of GNS and Chem-Nuclear Corp., Castor V design </w:t>
      </w:r>
      <w:r w:rsidR="00EE5837" w:rsidRPr="00955B90">
        <w:rPr>
          <w:sz w:val="22"/>
          <w:szCs w:val="22"/>
        </w:rPr>
        <w:t xml:space="preserve">was </w:t>
      </w:r>
      <w:r w:rsidRPr="00955B90">
        <w:rPr>
          <w:sz w:val="22"/>
          <w:szCs w:val="22"/>
        </w:rPr>
        <w:t>proposed for use by Surry Nuclear Power Station under a license application that was being reviewed by the NRC staff.  Two licenses for dry spent fuel storage were issued in 1986 under 10 CFR Part 72.  One of those licenses was issued to VEPCO for its Surry nuclear power plant authorizing storage of spent fuel in GNS Castor V /21 casks.  In July 1990, the NRC published the final rule in the Federal Register to revise 10 CFR Part 72</w:t>
      </w:r>
      <w:r w:rsidR="007C6D64">
        <w:rPr>
          <w:sz w:val="22"/>
          <w:szCs w:val="22"/>
        </w:rPr>
        <w:t xml:space="preserve"> (</w:t>
      </w:r>
      <w:r w:rsidR="00A94977" w:rsidRPr="00A94977">
        <w:rPr>
          <w:sz w:val="22"/>
          <w:szCs w:val="22"/>
        </w:rPr>
        <w:t>55 FR 29191</w:t>
      </w:r>
      <w:r w:rsidR="007C6D64">
        <w:rPr>
          <w:sz w:val="22"/>
          <w:szCs w:val="22"/>
        </w:rPr>
        <w:t>)</w:t>
      </w:r>
      <w:r w:rsidRPr="00955B90">
        <w:rPr>
          <w:sz w:val="22"/>
          <w:szCs w:val="22"/>
        </w:rPr>
        <w:t xml:space="preserve">.  The revision established a new Subpart K to 10 CFR Part 72 entitled, "General License for Storage of Spent Fuel at Power Reactor Sites," and a new Subpart L to 10 CFR Part 72 entitled, "Approval of Spent Fuel Storage Casks." Subpart K gave all utilities with a 10 CFR Part 50 license a general license that allowed them to store their spent fuel in a </w:t>
      </w:r>
      <w:r w:rsidR="0075723F" w:rsidRPr="00955B90">
        <w:rPr>
          <w:sz w:val="22"/>
          <w:szCs w:val="22"/>
        </w:rPr>
        <w:t>dry storage system (</w:t>
      </w:r>
      <w:r w:rsidRPr="00955B90">
        <w:rPr>
          <w:sz w:val="22"/>
          <w:szCs w:val="22"/>
        </w:rPr>
        <w:t>DSS</w:t>
      </w:r>
      <w:r w:rsidR="0075723F" w:rsidRPr="00955B90">
        <w:rPr>
          <w:sz w:val="22"/>
          <w:szCs w:val="22"/>
        </w:rPr>
        <w:t>)</w:t>
      </w:r>
      <w:r w:rsidRPr="00955B90">
        <w:rPr>
          <w:sz w:val="22"/>
          <w:szCs w:val="22"/>
        </w:rPr>
        <w:t xml:space="preserve"> which has </w:t>
      </w:r>
      <w:r w:rsidR="00703E66">
        <w:rPr>
          <w:sz w:val="22"/>
          <w:szCs w:val="22"/>
        </w:rPr>
        <w:t>been reviewed and approved by</w:t>
      </w:r>
      <w:r w:rsidRPr="00955B90">
        <w:rPr>
          <w:sz w:val="22"/>
          <w:szCs w:val="22"/>
        </w:rPr>
        <w:t xml:space="preserve"> the NRC</w:t>
      </w:r>
      <w:r w:rsidR="00703E66">
        <w:rPr>
          <w:sz w:val="22"/>
          <w:szCs w:val="22"/>
        </w:rPr>
        <w:t xml:space="preserve"> and listed in </w:t>
      </w:r>
      <w:r w:rsidR="00B4540A">
        <w:rPr>
          <w:sz w:val="22"/>
          <w:szCs w:val="22"/>
        </w:rPr>
        <w:t>10 CFR 72.214, “</w:t>
      </w:r>
      <w:r w:rsidR="00B4540A" w:rsidRPr="00CE0462">
        <w:rPr>
          <w:sz w:val="22"/>
          <w:szCs w:val="22"/>
        </w:rPr>
        <w:t>List of approved spent fuel storage casks</w:t>
      </w:r>
      <w:r w:rsidR="00CE0462">
        <w:rPr>
          <w:sz w:val="22"/>
          <w:szCs w:val="22"/>
        </w:rPr>
        <w:t>.</w:t>
      </w:r>
      <w:r w:rsidR="00B4540A">
        <w:rPr>
          <w:sz w:val="22"/>
          <w:szCs w:val="22"/>
        </w:rPr>
        <w:t>”</w:t>
      </w:r>
      <w:r w:rsidRPr="00955B90">
        <w:rPr>
          <w:sz w:val="22"/>
          <w:szCs w:val="22"/>
        </w:rPr>
        <w:t xml:space="preserve">  In April 1993, Palisades Nuclear Power Plant became the first utility to use </w:t>
      </w:r>
      <w:r w:rsidR="00D738B0">
        <w:rPr>
          <w:sz w:val="22"/>
          <w:szCs w:val="22"/>
        </w:rPr>
        <w:t>a</w:t>
      </w:r>
      <w:r w:rsidRPr="00955B90">
        <w:rPr>
          <w:sz w:val="22"/>
          <w:szCs w:val="22"/>
        </w:rPr>
        <w:t xml:space="preserve"> general license </w:t>
      </w:r>
      <w:r w:rsidR="00D738B0">
        <w:rPr>
          <w:sz w:val="22"/>
          <w:szCs w:val="22"/>
        </w:rPr>
        <w:t>as</w:t>
      </w:r>
      <w:r w:rsidRPr="00955B90">
        <w:rPr>
          <w:sz w:val="22"/>
          <w:szCs w:val="22"/>
        </w:rPr>
        <w:t xml:space="preserve"> provided by the revised 10 CFR Part 72.  </w:t>
      </w:r>
      <w:r w:rsidR="00D738B0">
        <w:rPr>
          <w:sz w:val="22"/>
          <w:szCs w:val="22"/>
        </w:rPr>
        <w:t>Palisades</w:t>
      </w:r>
      <w:r w:rsidR="00816418">
        <w:rPr>
          <w:sz w:val="22"/>
          <w:szCs w:val="22"/>
        </w:rPr>
        <w:t xml:space="preserve"> Nuclear Power Plant</w:t>
      </w:r>
      <w:r w:rsidRPr="00955B90">
        <w:rPr>
          <w:sz w:val="22"/>
          <w:szCs w:val="22"/>
        </w:rPr>
        <w:t xml:space="preserve"> used the NRC-approved VSC-24 </w:t>
      </w:r>
      <w:r w:rsidR="00BD19F5">
        <w:rPr>
          <w:sz w:val="22"/>
          <w:szCs w:val="22"/>
        </w:rPr>
        <w:t>DSS</w:t>
      </w:r>
      <w:r w:rsidR="00816418">
        <w:rPr>
          <w:sz w:val="22"/>
          <w:szCs w:val="22"/>
        </w:rPr>
        <w:t xml:space="preserve"> (Certificate of Compliance </w:t>
      </w:r>
      <w:r w:rsidR="006255B4">
        <w:rPr>
          <w:sz w:val="22"/>
          <w:szCs w:val="22"/>
        </w:rPr>
        <w:t xml:space="preserve">No. </w:t>
      </w:r>
      <w:r w:rsidR="00816418">
        <w:rPr>
          <w:sz w:val="22"/>
          <w:szCs w:val="22"/>
        </w:rPr>
        <w:t>1007)</w:t>
      </w:r>
      <w:r w:rsidRPr="00955B90">
        <w:rPr>
          <w:sz w:val="22"/>
          <w:szCs w:val="22"/>
        </w:rPr>
        <w:t>.</w:t>
      </w:r>
    </w:p>
    <w:p w14:paraId="10FEB7BE" w14:textId="77777777" w:rsidR="0063657E" w:rsidRPr="00955B90" w:rsidRDefault="0063657E"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0FE5E15" w14:textId="3D058D78" w:rsidR="00AD5A8F" w:rsidRPr="00955B90" w:rsidRDefault="001A1141"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0</w:t>
      </w:r>
      <w:r w:rsidR="00A70595" w:rsidRPr="00955B90">
        <w:rPr>
          <w:sz w:val="22"/>
          <w:szCs w:val="22"/>
        </w:rPr>
        <w:t>4</w:t>
      </w:r>
      <w:r w:rsidRPr="00955B90">
        <w:rPr>
          <w:sz w:val="22"/>
          <w:szCs w:val="22"/>
        </w:rPr>
        <w:t>.02</w:t>
      </w:r>
      <w:r w:rsidRPr="00955B90">
        <w:rPr>
          <w:sz w:val="22"/>
          <w:szCs w:val="22"/>
        </w:rPr>
        <w:tab/>
      </w:r>
      <w:r w:rsidR="00F10909" w:rsidRPr="00955B90">
        <w:rPr>
          <w:sz w:val="22"/>
          <w:szCs w:val="22"/>
          <w:u w:val="single"/>
        </w:rPr>
        <w:t>Philosophy of the ISFSI Inspe</w:t>
      </w:r>
      <w:r w:rsidRPr="00955B90">
        <w:rPr>
          <w:sz w:val="22"/>
          <w:szCs w:val="22"/>
          <w:u w:val="single"/>
        </w:rPr>
        <w:t>ction Program</w:t>
      </w:r>
      <w:r w:rsidR="00D45B24" w:rsidRPr="00955B90">
        <w:rPr>
          <w:sz w:val="22"/>
          <w:szCs w:val="22"/>
          <w:u w:val="single"/>
        </w:rPr>
        <w:fldChar w:fldCharType="begin"/>
      </w:r>
      <w:r w:rsidRPr="00955B90">
        <w:rPr>
          <w:sz w:val="22"/>
          <w:szCs w:val="22"/>
          <w:u w:val="single"/>
        </w:rPr>
        <w:instrText>tc \l2 "</w:instrText>
      </w:r>
      <w:bookmarkStart w:id="8" w:name="_Toc241633210"/>
      <w:bookmarkStart w:id="9" w:name="_Toc57359507"/>
      <w:r w:rsidRPr="00955B90">
        <w:rPr>
          <w:sz w:val="22"/>
          <w:szCs w:val="22"/>
        </w:rPr>
        <w:instrText>0</w:instrText>
      </w:r>
      <w:r w:rsidR="00A70595" w:rsidRPr="00955B90">
        <w:rPr>
          <w:sz w:val="22"/>
          <w:szCs w:val="22"/>
        </w:rPr>
        <w:instrText>4</w:instrText>
      </w:r>
      <w:r w:rsidRPr="00955B90">
        <w:rPr>
          <w:sz w:val="22"/>
          <w:szCs w:val="22"/>
        </w:rPr>
        <w:instrText>.02</w:instrText>
      </w:r>
      <w:r w:rsidRPr="00955B90">
        <w:rPr>
          <w:sz w:val="22"/>
          <w:szCs w:val="22"/>
        </w:rPr>
        <w:tab/>
      </w:r>
      <w:bookmarkEnd w:id="8"/>
      <w:r w:rsidR="00F10909" w:rsidRPr="00955B90">
        <w:rPr>
          <w:sz w:val="22"/>
          <w:szCs w:val="22"/>
          <w:u w:val="single"/>
        </w:rPr>
        <w:instrText>Philosophy of the ISFSI Inspection Program</w:instrText>
      </w:r>
      <w:bookmarkEnd w:id="9"/>
      <w:r w:rsidR="00D45B24" w:rsidRPr="00955B90">
        <w:rPr>
          <w:sz w:val="22"/>
          <w:szCs w:val="22"/>
          <w:u w:val="single"/>
        </w:rPr>
        <w:fldChar w:fldCharType="end"/>
      </w:r>
      <w:r w:rsidRPr="00955B90">
        <w:rPr>
          <w:sz w:val="22"/>
          <w:szCs w:val="22"/>
        </w:rPr>
        <w:t xml:space="preserve">.  </w:t>
      </w:r>
      <w:r w:rsidR="00AD5A8F" w:rsidRPr="00955B90">
        <w:rPr>
          <w:sz w:val="22"/>
          <w:szCs w:val="22"/>
        </w:rPr>
        <w:t xml:space="preserve">The ISFSI inspection program evaluates licensee performance in the area of spent fuel storage in ISFSIs.  The program activities are intended to:  (1) verify that licensees implement a program that provides reasonable assurance </w:t>
      </w:r>
      <w:r w:rsidR="003A2AF4">
        <w:rPr>
          <w:sz w:val="22"/>
          <w:szCs w:val="22"/>
        </w:rPr>
        <w:t>of</w:t>
      </w:r>
      <w:r w:rsidR="00AD5A8F" w:rsidRPr="00955B90">
        <w:rPr>
          <w:sz w:val="22"/>
          <w:szCs w:val="22"/>
        </w:rPr>
        <w:t xml:space="preserve"> adequate protection and safe storage of spent nuclear fuel; (2) augment the </w:t>
      </w:r>
      <w:r w:rsidR="00B30D94" w:rsidRPr="00955B90">
        <w:rPr>
          <w:sz w:val="22"/>
          <w:szCs w:val="22"/>
        </w:rPr>
        <w:t>s</w:t>
      </w:r>
      <w:r w:rsidR="00AD5A8F" w:rsidRPr="00955B90">
        <w:rPr>
          <w:sz w:val="22"/>
          <w:szCs w:val="22"/>
        </w:rPr>
        <w:t xml:space="preserve">ecurity, </w:t>
      </w:r>
      <w:r w:rsidR="00B30D94" w:rsidRPr="00955B90">
        <w:rPr>
          <w:sz w:val="22"/>
          <w:szCs w:val="22"/>
        </w:rPr>
        <w:t>d</w:t>
      </w:r>
      <w:r w:rsidR="00AD5A8F" w:rsidRPr="00955B90">
        <w:rPr>
          <w:sz w:val="22"/>
          <w:szCs w:val="22"/>
        </w:rPr>
        <w:t>ecommissioning</w:t>
      </w:r>
      <w:r w:rsidR="00B30D94" w:rsidRPr="00955B90">
        <w:rPr>
          <w:sz w:val="22"/>
          <w:szCs w:val="22"/>
        </w:rPr>
        <w:t>,</w:t>
      </w:r>
      <w:r w:rsidR="00AD5A8F" w:rsidRPr="00955B90">
        <w:rPr>
          <w:sz w:val="22"/>
          <w:szCs w:val="22"/>
        </w:rPr>
        <w:t xml:space="preserve"> and </w:t>
      </w:r>
      <w:r w:rsidR="00B30D94" w:rsidRPr="00955B90">
        <w:rPr>
          <w:sz w:val="22"/>
          <w:szCs w:val="22"/>
        </w:rPr>
        <w:t>r</w:t>
      </w:r>
      <w:r w:rsidR="00AD5A8F" w:rsidRPr="00955B90">
        <w:rPr>
          <w:sz w:val="22"/>
          <w:szCs w:val="22"/>
        </w:rPr>
        <w:t xml:space="preserve">eactor </w:t>
      </w:r>
      <w:r w:rsidR="00B30D94" w:rsidRPr="00955B90">
        <w:rPr>
          <w:sz w:val="22"/>
          <w:szCs w:val="22"/>
        </w:rPr>
        <w:t>o</w:t>
      </w:r>
      <w:r w:rsidR="00AD5A8F" w:rsidRPr="00955B90">
        <w:rPr>
          <w:sz w:val="22"/>
          <w:szCs w:val="22"/>
        </w:rPr>
        <w:t xml:space="preserve">versight </w:t>
      </w:r>
      <w:r w:rsidR="00B30D94" w:rsidRPr="00955B90">
        <w:rPr>
          <w:sz w:val="22"/>
          <w:szCs w:val="22"/>
        </w:rPr>
        <w:t xml:space="preserve">process (ROP) </w:t>
      </w:r>
      <w:r w:rsidR="00AD5A8F" w:rsidRPr="00955B90">
        <w:rPr>
          <w:sz w:val="22"/>
          <w:szCs w:val="22"/>
        </w:rPr>
        <w:t xml:space="preserve">inspection programs by reviewing </w:t>
      </w:r>
      <w:r w:rsidR="00AD5A8F" w:rsidRPr="00955B90">
        <w:rPr>
          <w:sz w:val="22"/>
          <w:szCs w:val="22"/>
        </w:rPr>
        <w:lastRenderedPageBreak/>
        <w:t>ISFSI</w:t>
      </w:r>
      <w:r w:rsidR="006673FD">
        <w:rPr>
          <w:sz w:val="22"/>
          <w:szCs w:val="22"/>
        </w:rPr>
        <w:t>-</w:t>
      </w:r>
      <w:r w:rsidR="00AD5A8F" w:rsidRPr="00955B90">
        <w:rPr>
          <w:sz w:val="22"/>
          <w:szCs w:val="22"/>
        </w:rPr>
        <w:t>specific activities; and (3) provide inspection guidance using a risk-informed performance-based approach.</w:t>
      </w:r>
    </w:p>
    <w:p w14:paraId="30250876" w14:textId="77777777" w:rsidR="009A6434" w:rsidRPr="00955B90" w:rsidRDefault="009A6434"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D4287F3" w14:textId="452D5B60" w:rsidR="00AD5A8F" w:rsidRPr="005C7871" w:rsidRDefault="00AD5A8F" w:rsidP="00AD7383">
      <w:pPr>
        <w:pStyle w:val="ListParagraph"/>
        <w:widowControl/>
        <w:numPr>
          <w:ilvl w:val="0"/>
          <w:numId w:val="52"/>
        </w:numPr>
        <w:tabs>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634"/>
        <w:rPr>
          <w:sz w:val="22"/>
          <w:szCs w:val="22"/>
        </w:rPr>
      </w:pPr>
      <w:r w:rsidRPr="005C7871">
        <w:rPr>
          <w:sz w:val="22"/>
          <w:szCs w:val="22"/>
          <w:u w:val="single"/>
        </w:rPr>
        <w:t xml:space="preserve">The program is </w:t>
      </w:r>
      <w:proofErr w:type="gramStart"/>
      <w:r w:rsidRPr="005C7871">
        <w:rPr>
          <w:sz w:val="22"/>
          <w:szCs w:val="22"/>
          <w:u w:val="single"/>
        </w:rPr>
        <w:t>risk-informed</w:t>
      </w:r>
      <w:proofErr w:type="gramEnd"/>
      <w:r w:rsidRPr="005C7871">
        <w:rPr>
          <w:sz w:val="22"/>
          <w:szCs w:val="22"/>
        </w:rPr>
        <w:t xml:space="preserve">. The ISFSI inspection program is implemented as a matter of prudence </w:t>
      </w:r>
      <w:r w:rsidR="008921AE">
        <w:rPr>
          <w:sz w:val="22"/>
          <w:szCs w:val="22"/>
        </w:rPr>
        <w:t>based on several factors including defense-in-depth</w:t>
      </w:r>
      <w:r w:rsidR="00214C8F">
        <w:rPr>
          <w:sz w:val="22"/>
          <w:szCs w:val="22"/>
        </w:rPr>
        <w:t xml:space="preserve"> and operational experience </w:t>
      </w:r>
      <w:r w:rsidRPr="005C7871">
        <w:rPr>
          <w:sz w:val="22"/>
          <w:szCs w:val="22"/>
        </w:rPr>
        <w:t xml:space="preserve">rather than in sole response to a quantitative analysis of accident probabilities.  Accordingly, the program is risk-informed, rather than risk-based, and does not rely solely on numerical estimates of risk metrics.  It should be noted that the Quantitative Safety Objectives of core damage frequency (CDF) and large early release frequency (LERF) only </w:t>
      </w:r>
      <w:r w:rsidR="004C36DB">
        <w:rPr>
          <w:sz w:val="22"/>
          <w:szCs w:val="22"/>
        </w:rPr>
        <w:t xml:space="preserve">directly </w:t>
      </w:r>
      <w:r w:rsidRPr="005C7871">
        <w:rPr>
          <w:sz w:val="22"/>
          <w:szCs w:val="22"/>
        </w:rPr>
        <w:t>apply to operating reactors (NUREG-0880, “Safety Goals for Nuclear Power Plant Operation”, Revision 1)</w:t>
      </w:r>
      <w:r w:rsidR="006C7DB2" w:rsidRPr="005C7871">
        <w:rPr>
          <w:sz w:val="22"/>
          <w:szCs w:val="22"/>
        </w:rPr>
        <w:t>.</w:t>
      </w:r>
      <w:r w:rsidRPr="005C7871">
        <w:rPr>
          <w:sz w:val="22"/>
          <w:szCs w:val="22"/>
        </w:rPr>
        <w:t xml:space="preserve">  </w:t>
      </w:r>
    </w:p>
    <w:p w14:paraId="0C666380" w14:textId="77777777" w:rsidR="00AD5A8F" w:rsidRPr="00955B90" w:rsidRDefault="00AD5A8F" w:rsidP="00AD7383">
      <w:pPr>
        <w:widowControl/>
        <w:tabs>
          <w:tab w:val="left" w:pos="274"/>
          <w:tab w:val="left" w:pos="806"/>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sz w:val="22"/>
          <w:szCs w:val="22"/>
        </w:rPr>
      </w:pPr>
    </w:p>
    <w:p w14:paraId="4F03E065" w14:textId="7B366053" w:rsidR="00AD5A8F" w:rsidRPr="00955B90" w:rsidRDefault="00AD5A8F" w:rsidP="00AD7383">
      <w:pPr>
        <w:widowControl/>
        <w:tabs>
          <w:tab w:val="left" w:pos="274"/>
          <w:tab w:val="left" w:pos="806"/>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sz w:val="22"/>
          <w:szCs w:val="22"/>
        </w:rPr>
      </w:pPr>
      <w:r w:rsidRPr="00955B90">
        <w:rPr>
          <w:sz w:val="22"/>
          <w:szCs w:val="22"/>
        </w:rPr>
        <w:t xml:space="preserve">In 2019, the ISFSI inspection program enhancement </w:t>
      </w:r>
      <w:r w:rsidR="007D26B1" w:rsidRPr="00955B90">
        <w:rPr>
          <w:sz w:val="22"/>
          <w:szCs w:val="22"/>
        </w:rPr>
        <w:t>working group</w:t>
      </w:r>
      <w:r w:rsidRPr="00955B90">
        <w:rPr>
          <w:sz w:val="22"/>
          <w:szCs w:val="22"/>
        </w:rPr>
        <w:t xml:space="preserve"> </w:t>
      </w:r>
      <w:r w:rsidR="7BF24132" w:rsidRPr="6AC2B778">
        <w:rPr>
          <w:sz w:val="22"/>
          <w:szCs w:val="22"/>
        </w:rPr>
        <w:t>re-examined and</w:t>
      </w:r>
      <w:r w:rsidRPr="6AC2B778">
        <w:rPr>
          <w:sz w:val="22"/>
          <w:szCs w:val="22"/>
        </w:rPr>
        <w:t xml:space="preserve"> </w:t>
      </w:r>
      <w:r w:rsidR="1C68B63F" w:rsidRPr="6AC2B778">
        <w:rPr>
          <w:sz w:val="22"/>
          <w:szCs w:val="22"/>
        </w:rPr>
        <w:t>recommended a re-</w:t>
      </w:r>
      <w:r w:rsidRPr="00955B90">
        <w:rPr>
          <w:sz w:val="22"/>
          <w:szCs w:val="22"/>
        </w:rPr>
        <w:t xml:space="preserve">design </w:t>
      </w:r>
      <w:r w:rsidR="1C82525B" w:rsidRPr="6AC2B778">
        <w:rPr>
          <w:sz w:val="22"/>
          <w:szCs w:val="22"/>
        </w:rPr>
        <w:t xml:space="preserve">of </w:t>
      </w:r>
      <w:r w:rsidRPr="00955B90">
        <w:rPr>
          <w:sz w:val="22"/>
          <w:szCs w:val="22"/>
        </w:rPr>
        <w:t xml:space="preserve">the ISFSI inspection program </w:t>
      </w:r>
      <w:r w:rsidR="486B3ED4" w:rsidRPr="6AC2B778">
        <w:rPr>
          <w:sz w:val="22"/>
          <w:szCs w:val="22"/>
        </w:rPr>
        <w:t xml:space="preserve">with an approach of </w:t>
      </w:r>
      <w:r w:rsidR="00A05756" w:rsidRPr="6AC2B778">
        <w:rPr>
          <w:sz w:val="22"/>
          <w:szCs w:val="22"/>
        </w:rPr>
        <w:t>qualitatively</w:t>
      </w:r>
      <w:r w:rsidRPr="00955B90">
        <w:rPr>
          <w:sz w:val="22"/>
          <w:szCs w:val="22"/>
        </w:rPr>
        <w:t xml:space="preserve"> ranking dry cask storage loading activities on their relative-risk of radiation dose to workers and the public; from the likelihood of occurrence and consequences of postulated accidents and events; and the defense-in-depth assumptions made by licensees in safety analyses.  Five safety focus areas </w:t>
      </w:r>
      <w:r w:rsidR="00A9307E" w:rsidRPr="00955B90">
        <w:rPr>
          <w:sz w:val="22"/>
          <w:szCs w:val="22"/>
        </w:rPr>
        <w:t>were</w:t>
      </w:r>
      <w:r w:rsidRPr="00955B90">
        <w:rPr>
          <w:sz w:val="22"/>
          <w:szCs w:val="22"/>
        </w:rPr>
        <w:t xml:space="preserve"> identified </w:t>
      </w:r>
      <w:r w:rsidRPr="6AC2B778">
        <w:rPr>
          <w:sz w:val="22"/>
          <w:szCs w:val="22"/>
        </w:rPr>
        <w:t>t</w:t>
      </w:r>
      <w:r w:rsidR="31405FEB" w:rsidRPr="6AC2B778">
        <w:rPr>
          <w:sz w:val="22"/>
          <w:szCs w:val="22"/>
        </w:rPr>
        <w:t>hat</w:t>
      </w:r>
      <w:r w:rsidRPr="00955B90">
        <w:rPr>
          <w:sz w:val="22"/>
          <w:szCs w:val="22"/>
        </w:rPr>
        <w:t xml:space="preserve"> capture the most safet</w:t>
      </w:r>
      <w:r w:rsidR="00491902" w:rsidRPr="00955B90">
        <w:rPr>
          <w:sz w:val="22"/>
          <w:szCs w:val="22"/>
        </w:rPr>
        <w:t>y significant</w:t>
      </w:r>
      <w:r w:rsidRPr="00955B90">
        <w:rPr>
          <w:sz w:val="22"/>
          <w:szCs w:val="22"/>
        </w:rPr>
        <w:t xml:space="preserve"> aspects of ISFSI operation.  These five areas are occupational exposure, public exposure, fuel management, confinement</w:t>
      </w:r>
      <w:r w:rsidR="00697E19" w:rsidRPr="00955B90">
        <w:rPr>
          <w:sz w:val="22"/>
          <w:szCs w:val="22"/>
        </w:rPr>
        <w:t>/canister integrity</w:t>
      </w:r>
      <w:r w:rsidRPr="00955B90">
        <w:rPr>
          <w:sz w:val="22"/>
          <w:szCs w:val="22"/>
        </w:rPr>
        <w:t xml:space="preserve">, and impact to plant operation (for operating reactor </w:t>
      </w:r>
      <w:r w:rsidR="00D5650C" w:rsidRPr="6AC2B778">
        <w:rPr>
          <w:sz w:val="22"/>
          <w:szCs w:val="22"/>
        </w:rPr>
        <w:t xml:space="preserve">plants </w:t>
      </w:r>
      <w:r w:rsidRPr="00955B90">
        <w:rPr>
          <w:sz w:val="22"/>
          <w:szCs w:val="22"/>
        </w:rPr>
        <w:t xml:space="preserve">only).  </w:t>
      </w:r>
    </w:p>
    <w:p w14:paraId="62C453B0" w14:textId="77777777" w:rsidR="00AD5A8F" w:rsidRPr="00955B90" w:rsidRDefault="00AD5A8F" w:rsidP="00AD7383">
      <w:pPr>
        <w:widowControl/>
        <w:tabs>
          <w:tab w:val="left" w:pos="274"/>
          <w:tab w:val="left" w:pos="806"/>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900"/>
        <w:rPr>
          <w:sz w:val="22"/>
          <w:szCs w:val="22"/>
        </w:rPr>
      </w:pPr>
    </w:p>
    <w:p w14:paraId="56ED6FDC" w14:textId="215A490A" w:rsidR="001A1141" w:rsidRPr="00D83546" w:rsidRDefault="00AD5A8F" w:rsidP="0041754C">
      <w:pPr>
        <w:pStyle w:val="ListParagraph"/>
        <w:widowControl/>
        <w:numPr>
          <w:ilvl w:val="0"/>
          <w:numId w:val="52"/>
        </w:numPr>
        <w:tabs>
          <w:tab w:val="left" w:pos="274"/>
          <w:tab w:val="left" w:pos="900"/>
          <w:tab w:val="left" w:pos="126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634"/>
        <w:rPr>
          <w:sz w:val="22"/>
          <w:szCs w:val="22"/>
        </w:rPr>
      </w:pPr>
      <w:r w:rsidRPr="00D83546">
        <w:rPr>
          <w:sz w:val="22"/>
          <w:szCs w:val="22"/>
          <w:u w:val="single"/>
        </w:rPr>
        <w:t>Aspects of the ISFSI inspection program are coordinated with inspections under the</w:t>
      </w:r>
      <w:r w:rsidR="00854036" w:rsidRPr="00D83546">
        <w:rPr>
          <w:sz w:val="22"/>
          <w:szCs w:val="22"/>
          <w:u w:val="single"/>
        </w:rPr>
        <w:t xml:space="preserve"> </w:t>
      </w:r>
      <w:r w:rsidRPr="00D83546">
        <w:rPr>
          <w:sz w:val="22"/>
          <w:szCs w:val="22"/>
          <w:u w:val="single"/>
        </w:rPr>
        <w:t>IMC 2500 series programs</w:t>
      </w:r>
      <w:r w:rsidRPr="00D83546">
        <w:rPr>
          <w:sz w:val="22"/>
          <w:szCs w:val="22"/>
        </w:rPr>
        <w:t>.  The IMC 2690</w:t>
      </w:r>
      <w:r w:rsidR="00E23EE7" w:rsidRPr="00D83546">
        <w:rPr>
          <w:sz w:val="22"/>
          <w:szCs w:val="22"/>
        </w:rPr>
        <w:t>, “</w:t>
      </w:r>
      <w:r w:rsidR="004D3CB5" w:rsidRPr="00D83546">
        <w:rPr>
          <w:sz w:val="22"/>
          <w:szCs w:val="22"/>
        </w:rPr>
        <w:t>Inspection Program for Storage of Spent Reactor Fuel and Reactor Related Greater than Class C Waste at Independent Spent Fuel Storage Installations and for 10 CFR Part 71 Transportation Packagings,”</w:t>
      </w:r>
      <w:r w:rsidRPr="00D83546">
        <w:rPr>
          <w:sz w:val="22"/>
          <w:szCs w:val="22"/>
        </w:rPr>
        <w:t xml:space="preserve"> inspection program </w:t>
      </w:r>
      <w:r w:rsidR="00B21280">
        <w:rPr>
          <w:sz w:val="22"/>
          <w:szCs w:val="22"/>
        </w:rPr>
        <w:t xml:space="preserve">is designed </w:t>
      </w:r>
      <w:r w:rsidRPr="00D83546">
        <w:rPr>
          <w:sz w:val="22"/>
          <w:szCs w:val="22"/>
        </w:rPr>
        <w:t xml:space="preserve">to minimize areas of inspection program overlap for ISFSIs that are not classified </w:t>
      </w:r>
      <w:r w:rsidR="00B21280">
        <w:rPr>
          <w:sz w:val="22"/>
          <w:szCs w:val="22"/>
        </w:rPr>
        <w:t xml:space="preserve">as </w:t>
      </w:r>
      <w:r w:rsidR="00856576" w:rsidRPr="00D83546">
        <w:rPr>
          <w:sz w:val="22"/>
          <w:szCs w:val="22"/>
        </w:rPr>
        <w:t>Away-From-Reactor (</w:t>
      </w:r>
      <w:r w:rsidRPr="00D83546">
        <w:rPr>
          <w:sz w:val="22"/>
          <w:szCs w:val="22"/>
        </w:rPr>
        <w:t>AFR</w:t>
      </w:r>
      <w:r w:rsidR="00856576" w:rsidRPr="00D83546">
        <w:rPr>
          <w:sz w:val="22"/>
          <w:szCs w:val="22"/>
        </w:rPr>
        <w:t>)</w:t>
      </w:r>
      <w:r w:rsidRPr="00D83546">
        <w:rPr>
          <w:sz w:val="22"/>
          <w:szCs w:val="22"/>
        </w:rPr>
        <w:t xml:space="preserve">.  The programs </w:t>
      </w:r>
      <w:r w:rsidR="00B63146" w:rsidRPr="00D83546">
        <w:rPr>
          <w:sz w:val="22"/>
          <w:szCs w:val="22"/>
        </w:rPr>
        <w:t xml:space="preserve">identified </w:t>
      </w:r>
      <w:r w:rsidRPr="00D83546">
        <w:rPr>
          <w:sz w:val="22"/>
          <w:szCs w:val="22"/>
        </w:rPr>
        <w:t>with overlap include</w:t>
      </w:r>
      <w:r w:rsidR="00EA27D2" w:rsidRPr="00D83546">
        <w:rPr>
          <w:sz w:val="22"/>
          <w:szCs w:val="22"/>
        </w:rPr>
        <w:t xml:space="preserve"> </w:t>
      </w:r>
      <w:r w:rsidRPr="00D83546">
        <w:rPr>
          <w:sz w:val="22"/>
          <w:szCs w:val="22"/>
        </w:rPr>
        <w:t>radiation protection under the inspection procedure (IP) 71124, “Radiation Safety – Public and Occupational,” inspection procedure series, problem identification and resolution under most general procedures and IP 71152, “Problem Identification and Resolution,” fuel movement and heavy lifts under IP 71111.20, “Refueling and Other Outage Activities</w:t>
      </w:r>
      <w:r w:rsidR="00BB414B" w:rsidRPr="00D83546">
        <w:rPr>
          <w:sz w:val="22"/>
          <w:szCs w:val="22"/>
        </w:rPr>
        <w:t>,</w:t>
      </w:r>
      <w:r w:rsidRPr="00D83546">
        <w:rPr>
          <w:sz w:val="22"/>
          <w:szCs w:val="22"/>
        </w:rPr>
        <w:t xml:space="preserve">” </w:t>
      </w:r>
      <w:r w:rsidR="00BB414B" w:rsidRPr="00D83546">
        <w:rPr>
          <w:sz w:val="22"/>
          <w:szCs w:val="22"/>
        </w:rPr>
        <w:t xml:space="preserve">emergency preparedness </w:t>
      </w:r>
      <w:r w:rsidR="005D4323" w:rsidRPr="00D83546">
        <w:rPr>
          <w:sz w:val="22"/>
          <w:szCs w:val="22"/>
        </w:rPr>
        <w:t xml:space="preserve">under </w:t>
      </w:r>
      <w:r w:rsidR="00FF6889" w:rsidRPr="00D83546">
        <w:rPr>
          <w:sz w:val="22"/>
          <w:szCs w:val="22"/>
        </w:rPr>
        <w:t xml:space="preserve">IP 71114, “Reactor Safety Emergency Preparedness,” inspection procedure series, and security and safeguards </w:t>
      </w:r>
      <w:r w:rsidR="00FC01F0" w:rsidRPr="00D83546">
        <w:rPr>
          <w:sz w:val="22"/>
          <w:szCs w:val="22"/>
        </w:rPr>
        <w:t>under IP 71130, “Security,” inspection procedure series and IP 81311, “</w:t>
      </w:r>
      <w:r w:rsidR="00DC3CC4" w:rsidRPr="00D83546">
        <w:rPr>
          <w:sz w:val="22"/>
          <w:szCs w:val="22"/>
        </w:rPr>
        <w:t xml:space="preserve">Physical Security Requirements for Independent Spent Fuel Storage Installations.” </w:t>
      </w:r>
      <w:r w:rsidRPr="00D83546">
        <w:rPr>
          <w:sz w:val="22"/>
          <w:szCs w:val="22"/>
        </w:rPr>
        <w:t xml:space="preserve"> ISFSI inspection activities in these areas augment the existing inspection programs and are focused on ISFSI-specific activities.  Activities relating to the ISFSI (e.g., </w:t>
      </w:r>
      <w:r w:rsidR="003B0766" w:rsidRPr="00D83546">
        <w:rPr>
          <w:sz w:val="22"/>
          <w:szCs w:val="22"/>
        </w:rPr>
        <w:t>DSS</w:t>
      </w:r>
      <w:r w:rsidR="00493315" w:rsidRPr="00D83546">
        <w:rPr>
          <w:sz w:val="22"/>
          <w:szCs w:val="22"/>
        </w:rPr>
        <w:t xml:space="preserve"> </w:t>
      </w:r>
      <w:r w:rsidRPr="00D83546">
        <w:rPr>
          <w:sz w:val="22"/>
          <w:szCs w:val="22"/>
        </w:rPr>
        <w:t xml:space="preserve">fabrication, support pad construction, dry runs, fuel selection, welding, backfilling, and transport) and the above areas unique to ISFSI operations </w:t>
      </w:r>
      <w:r w:rsidR="0084435C" w:rsidRPr="00D83546">
        <w:rPr>
          <w:sz w:val="22"/>
          <w:szCs w:val="22"/>
        </w:rPr>
        <w:t>will</w:t>
      </w:r>
      <w:r w:rsidRPr="00D83546">
        <w:rPr>
          <w:sz w:val="22"/>
          <w:szCs w:val="22"/>
        </w:rPr>
        <w:t xml:space="preserve"> be reviewed by inspectors qualified </w:t>
      </w:r>
      <w:r w:rsidR="0084435C" w:rsidRPr="00D83546">
        <w:rPr>
          <w:sz w:val="22"/>
          <w:szCs w:val="22"/>
        </w:rPr>
        <w:t xml:space="preserve">or cross qualified </w:t>
      </w:r>
      <w:r w:rsidRPr="00D83546">
        <w:rPr>
          <w:sz w:val="22"/>
          <w:szCs w:val="22"/>
        </w:rPr>
        <w:t>in accordance with IMC 1246</w:t>
      </w:r>
      <w:r w:rsidR="00EE11DE" w:rsidRPr="00D83546">
        <w:rPr>
          <w:sz w:val="22"/>
          <w:szCs w:val="22"/>
        </w:rPr>
        <w:t xml:space="preserve">, </w:t>
      </w:r>
      <w:r w:rsidR="003B2DFF" w:rsidRPr="00D83546">
        <w:rPr>
          <w:sz w:val="22"/>
          <w:szCs w:val="22"/>
        </w:rPr>
        <w:t xml:space="preserve">Appendix B02, </w:t>
      </w:r>
      <w:r w:rsidR="00EE11DE" w:rsidRPr="00D83546">
        <w:rPr>
          <w:sz w:val="22"/>
          <w:szCs w:val="22"/>
        </w:rPr>
        <w:t>“</w:t>
      </w:r>
      <w:r w:rsidR="00074DF1" w:rsidRPr="00D83546">
        <w:rPr>
          <w:sz w:val="22"/>
          <w:szCs w:val="22"/>
        </w:rPr>
        <w:t>Training Requirements and Qualification Journal for Spent Fuel Storage and Transportation Inspector</w:t>
      </w:r>
      <w:r w:rsidR="00E23EE7" w:rsidRPr="00D83546">
        <w:rPr>
          <w:sz w:val="22"/>
          <w:szCs w:val="22"/>
        </w:rPr>
        <w:t xml:space="preserve">,” </w:t>
      </w:r>
      <w:r w:rsidR="00074DF1" w:rsidRPr="00D83546">
        <w:rPr>
          <w:sz w:val="22"/>
          <w:szCs w:val="22"/>
        </w:rPr>
        <w:t>Appendix B03, “</w:t>
      </w:r>
      <w:r w:rsidR="00B070E8" w:rsidRPr="00D83546">
        <w:rPr>
          <w:sz w:val="22"/>
          <w:szCs w:val="22"/>
        </w:rPr>
        <w:t xml:space="preserve">Training Requirements and Qualification Journal for Independent Spent Fuel Storage Installation Inspector,” </w:t>
      </w:r>
      <w:r w:rsidR="003C586B" w:rsidRPr="00D83546">
        <w:rPr>
          <w:sz w:val="22"/>
          <w:szCs w:val="22"/>
        </w:rPr>
        <w:t>or</w:t>
      </w:r>
      <w:r w:rsidR="00E23EE7" w:rsidRPr="00D83546">
        <w:rPr>
          <w:sz w:val="22"/>
          <w:szCs w:val="22"/>
        </w:rPr>
        <w:t xml:space="preserve"> IMC 2690</w:t>
      </w:r>
      <w:r w:rsidR="001414B1" w:rsidRPr="00D83546">
        <w:rPr>
          <w:sz w:val="22"/>
          <w:szCs w:val="22"/>
        </w:rPr>
        <w:t>,</w:t>
      </w:r>
      <w:r w:rsidR="003C586B" w:rsidRPr="00D83546">
        <w:rPr>
          <w:sz w:val="22"/>
          <w:szCs w:val="22"/>
        </w:rPr>
        <w:t xml:space="preserve"> Appendix C,</w:t>
      </w:r>
      <w:r w:rsidR="001414B1" w:rsidRPr="00D83546">
        <w:rPr>
          <w:sz w:val="22"/>
          <w:szCs w:val="22"/>
        </w:rPr>
        <w:t xml:space="preserve"> as applic</w:t>
      </w:r>
      <w:r w:rsidR="00B070E8" w:rsidRPr="00D83546">
        <w:rPr>
          <w:sz w:val="22"/>
          <w:szCs w:val="22"/>
        </w:rPr>
        <w:t xml:space="preserve">able.  </w:t>
      </w:r>
      <w:r w:rsidRPr="00D83546">
        <w:rPr>
          <w:sz w:val="22"/>
          <w:szCs w:val="22"/>
        </w:rPr>
        <w:t>Inspection activities under IMC 2690 for AFRs encompass the full scope of license programs</w:t>
      </w:r>
      <w:r w:rsidR="007C4598">
        <w:rPr>
          <w:sz w:val="22"/>
          <w:szCs w:val="22"/>
        </w:rPr>
        <w:t>.</w:t>
      </w:r>
    </w:p>
    <w:p w14:paraId="5590E3DE" w14:textId="3282921E" w:rsidR="00324A39" w:rsidRPr="00955B90" w:rsidRDefault="00324A39"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u w:val="single"/>
        </w:rPr>
      </w:pPr>
    </w:p>
    <w:p w14:paraId="38EBC474" w14:textId="03F33C58" w:rsidR="00E0245A" w:rsidRPr="00955B90" w:rsidRDefault="00324A39"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0</w:t>
      </w:r>
      <w:r w:rsidR="00261B4C" w:rsidRPr="00955B90">
        <w:rPr>
          <w:sz w:val="22"/>
          <w:szCs w:val="22"/>
        </w:rPr>
        <w:t>4</w:t>
      </w:r>
      <w:r w:rsidRPr="00955B90">
        <w:rPr>
          <w:sz w:val="22"/>
          <w:szCs w:val="22"/>
        </w:rPr>
        <w:t>.03</w:t>
      </w:r>
      <w:r w:rsidRPr="00955B90">
        <w:rPr>
          <w:sz w:val="22"/>
          <w:szCs w:val="22"/>
        </w:rPr>
        <w:tab/>
      </w:r>
      <w:r w:rsidR="00261B4C" w:rsidRPr="00955B90">
        <w:rPr>
          <w:sz w:val="22"/>
          <w:szCs w:val="22"/>
          <w:u w:val="single"/>
        </w:rPr>
        <w:t>Development of the ISFSI Inspection Pro</w:t>
      </w:r>
      <w:r w:rsidR="009F2589" w:rsidRPr="00955B90">
        <w:rPr>
          <w:sz w:val="22"/>
          <w:szCs w:val="22"/>
          <w:u w:val="single"/>
        </w:rPr>
        <w:t>g</w:t>
      </w:r>
      <w:r w:rsidR="00261B4C" w:rsidRPr="00955B90">
        <w:rPr>
          <w:sz w:val="22"/>
          <w:szCs w:val="22"/>
          <w:u w:val="single"/>
        </w:rPr>
        <w:t>ram</w:t>
      </w:r>
      <w:r w:rsidR="004C39F3" w:rsidRPr="00955B90">
        <w:rPr>
          <w:sz w:val="22"/>
          <w:szCs w:val="22"/>
          <w:u w:val="single"/>
        </w:rPr>
        <w:fldChar w:fldCharType="begin"/>
      </w:r>
      <w:r w:rsidR="004C39F3" w:rsidRPr="00955B90">
        <w:rPr>
          <w:sz w:val="22"/>
          <w:szCs w:val="22"/>
          <w:u w:val="single"/>
        </w:rPr>
        <w:instrText>tc \l2 "</w:instrText>
      </w:r>
      <w:bookmarkStart w:id="10" w:name="_Toc57359508"/>
      <w:r w:rsidR="004C39F3" w:rsidRPr="00955B90">
        <w:rPr>
          <w:sz w:val="22"/>
          <w:szCs w:val="22"/>
        </w:rPr>
        <w:instrText>0</w:instrText>
      </w:r>
      <w:r w:rsidR="00261B4C" w:rsidRPr="00955B90">
        <w:rPr>
          <w:sz w:val="22"/>
          <w:szCs w:val="22"/>
        </w:rPr>
        <w:instrText>4</w:instrText>
      </w:r>
      <w:r w:rsidR="004C39F3" w:rsidRPr="00955B90">
        <w:rPr>
          <w:sz w:val="22"/>
          <w:szCs w:val="22"/>
        </w:rPr>
        <w:instrText>.03</w:instrText>
      </w:r>
      <w:r w:rsidR="004C39F3" w:rsidRPr="00955B90">
        <w:rPr>
          <w:sz w:val="22"/>
          <w:szCs w:val="22"/>
        </w:rPr>
        <w:tab/>
      </w:r>
      <w:r w:rsidR="009F2589" w:rsidRPr="00955B90">
        <w:rPr>
          <w:sz w:val="22"/>
          <w:szCs w:val="22"/>
          <w:u w:val="single"/>
        </w:rPr>
        <w:instrText>Development of the ISFSI Inspection Program</w:instrText>
      </w:r>
      <w:bookmarkEnd w:id="10"/>
      <w:r w:rsidR="004C39F3" w:rsidRPr="00955B90">
        <w:rPr>
          <w:sz w:val="22"/>
          <w:szCs w:val="22"/>
          <w:u w:val="single"/>
        </w:rPr>
        <w:fldChar w:fldCharType="end"/>
      </w:r>
      <w:r w:rsidR="00170CB9" w:rsidRPr="00955B90">
        <w:rPr>
          <w:sz w:val="22"/>
          <w:szCs w:val="22"/>
        </w:rPr>
        <w:t xml:space="preserve">.  </w:t>
      </w:r>
      <w:r w:rsidR="00E0245A" w:rsidRPr="00955B90">
        <w:rPr>
          <w:sz w:val="22"/>
          <w:szCs w:val="22"/>
        </w:rPr>
        <w:t>The 2019 ISFSI</w:t>
      </w:r>
      <w:r w:rsidR="00685BBD" w:rsidRPr="00955B90">
        <w:rPr>
          <w:sz w:val="22"/>
          <w:szCs w:val="22"/>
        </w:rPr>
        <w:t xml:space="preserve"> inspection program</w:t>
      </w:r>
      <w:r w:rsidR="00E0245A" w:rsidRPr="00955B90">
        <w:rPr>
          <w:sz w:val="22"/>
          <w:szCs w:val="22"/>
        </w:rPr>
        <w:t xml:space="preserve"> enhancement </w:t>
      </w:r>
      <w:r w:rsidR="00685BBD" w:rsidRPr="00955B90">
        <w:rPr>
          <w:sz w:val="22"/>
          <w:szCs w:val="22"/>
        </w:rPr>
        <w:t>working group</w:t>
      </w:r>
      <w:r w:rsidR="00E0245A" w:rsidRPr="00955B90">
        <w:rPr>
          <w:sz w:val="22"/>
          <w:szCs w:val="22"/>
        </w:rPr>
        <w:t xml:space="preserve"> </w:t>
      </w:r>
      <w:r w:rsidR="2B2EE3FC" w:rsidRPr="45BFAECB">
        <w:rPr>
          <w:sz w:val="22"/>
          <w:szCs w:val="22"/>
        </w:rPr>
        <w:t xml:space="preserve">evaluated and </w:t>
      </w:r>
      <w:r w:rsidR="00E0245A" w:rsidRPr="00955B90">
        <w:rPr>
          <w:sz w:val="22"/>
          <w:szCs w:val="22"/>
        </w:rPr>
        <w:t>applied a</w:t>
      </w:r>
      <w:r w:rsidR="00DD7B9A" w:rsidRPr="00955B90">
        <w:rPr>
          <w:sz w:val="22"/>
          <w:szCs w:val="22"/>
        </w:rPr>
        <w:t xml:space="preserve"> holistic a</w:t>
      </w:r>
      <w:r w:rsidR="00E0245A" w:rsidRPr="00955B90">
        <w:rPr>
          <w:sz w:val="22"/>
          <w:szCs w:val="22"/>
        </w:rPr>
        <w:t xml:space="preserve">pproach to determine the scope of the ISFSI program. </w:t>
      </w:r>
      <w:r w:rsidR="3A601D9B" w:rsidRPr="00955B90">
        <w:rPr>
          <w:sz w:val="22"/>
          <w:szCs w:val="22"/>
        </w:rPr>
        <w:t xml:space="preserve"> </w:t>
      </w:r>
      <w:r w:rsidR="00E0245A" w:rsidRPr="00955B90">
        <w:rPr>
          <w:sz w:val="22"/>
          <w:szCs w:val="22"/>
        </w:rPr>
        <w:t xml:space="preserve">Available spent fuel risk analyses and nuclear byproduct material radiological safety significance factors (NUREG/CR-6642, “Risk Analysis and Evaluation of </w:t>
      </w:r>
      <w:r w:rsidR="00E0245A" w:rsidRPr="00955B90">
        <w:rPr>
          <w:sz w:val="22"/>
          <w:szCs w:val="22"/>
        </w:rPr>
        <w:lastRenderedPageBreak/>
        <w:t xml:space="preserve">Regulatory Options for Nuclear Byproduct Materials Systems”) were evaluated, as well as subject matter expertise, and operating experience gained from </w:t>
      </w:r>
      <w:r w:rsidR="002C43A3" w:rsidRPr="00955B90">
        <w:rPr>
          <w:sz w:val="22"/>
          <w:szCs w:val="22"/>
        </w:rPr>
        <w:t>ISFSI</w:t>
      </w:r>
      <w:r w:rsidR="00E0245A" w:rsidRPr="00955B90">
        <w:rPr>
          <w:sz w:val="22"/>
          <w:szCs w:val="22"/>
        </w:rPr>
        <w:t xml:space="preserve"> inspections since the beginning of the program.  This </w:t>
      </w:r>
      <w:r w:rsidR="005910C6" w:rsidRPr="00955B90">
        <w:rPr>
          <w:sz w:val="22"/>
          <w:szCs w:val="22"/>
        </w:rPr>
        <w:t>holistic</w:t>
      </w:r>
      <w:r w:rsidR="00E0245A" w:rsidRPr="00955B90">
        <w:rPr>
          <w:sz w:val="22"/>
          <w:szCs w:val="22"/>
        </w:rPr>
        <w:t xml:space="preserve"> approach provides a risk-informed inspection program that does not </w:t>
      </w:r>
      <w:r w:rsidR="005910C6" w:rsidRPr="00955B90">
        <w:rPr>
          <w:sz w:val="22"/>
          <w:szCs w:val="22"/>
        </w:rPr>
        <w:t>r</w:t>
      </w:r>
      <w:r w:rsidR="00E0245A" w:rsidRPr="00955B90">
        <w:rPr>
          <w:sz w:val="22"/>
          <w:szCs w:val="22"/>
        </w:rPr>
        <w:t xml:space="preserve">ely </w:t>
      </w:r>
      <w:r w:rsidR="005910C6" w:rsidRPr="00955B90">
        <w:rPr>
          <w:sz w:val="22"/>
          <w:szCs w:val="22"/>
        </w:rPr>
        <w:t>sol</w:t>
      </w:r>
      <w:r w:rsidR="00E0245A" w:rsidRPr="00955B90">
        <w:rPr>
          <w:sz w:val="22"/>
          <w:szCs w:val="22"/>
        </w:rPr>
        <w:t>ely on numerical estimates of risk metrics.</w:t>
      </w:r>
    </w:p>
    <w:p w14:paraId="5F0924A1" w14:textId="77777777" w:rsidR="00F92A69" w:rsidRPr="00955B90" w:rsidRDefault="00F92A69"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7DC7500" w14:textId="484E16ED" w:rsidR="00E0245A" w:rsidRPr="00955B90" w:rsidRDefault="00E0245A"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The risk-informed evaluation of the inspection program included two fundamental parts:</w:t>
      </w:r>
    </w:p>
    <w:p w14:paraId="76D25258" w14:textId="77777777" w:rsidR="001D5987" w:rsidRPr="00955B90" w:rsidRDefault="001D5987"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F815930" w14:textId="4DD8D1A6" w:rsidR="00E0245A" w:rsidRPr="00955B90" w:rsidRDefault="00E0245A" w:rsidP="005416F3">
      <w:pPr>
        <w:pStyle w:val="ListParagraph"/>
        <w:widowControl/>
        <w:numPr>
          <w:ilvl w:val="0"/>
          <w:numId w:val="4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8" w:hanging="634"/>
        <w:rPr>
          <w:sz w:val="22"/>
          <w:szCs w:val="22"/>
        </w:rPr>
      </w:pPr>
      <w:r w:rsidRPr="00955B90">
        <w:rPr>
          <w:sz w:val="22"/>
          <w:szCs w:val="22"/>
        </w:rPr>
        <w:t>A relative-risk assessment of ISFSI related activities</w:t>
      </w:r>
      <w:r w:rsidR="00F41539">
        <w:rPr>
          <w:sz w:val="22"/>
          <w:szCs w:val="22"/>
        </w:rPr>
        <w:t xml:space="preserve"> </w:t>
      </w:r>
      <w:r w:rsidR="00DA5F3C">
        <w:rPr>
          <w:sz w:val="22"/>
          <w:szCs w:val="22"/>
        </w:rPr>
        <w:t>(Section 04.04)</w:t>
      </w:r>
      <w:r w:rsidRPr="00955B90">
        <w:rPr>
          <w:sz w:val="22"/>
          <w:szCs w:val="22"/>
        </w:rPr>
        <w:t>.  This allowed for an understanding of the relative risks of one activity compared to another.</w:t>
      </w:r>
    </w:p>
    <w:p w14:paraId="12BFB6F3" w14:textId="77777777" w:rsidR="009F2AB8" w:rsidRPr="00955B90" w:rsidRDefault="009F2AB8"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0477E9F" w14:textId="6725F0F1" w:rsidR="00E0245A" w:rsidRPr="00955B90" w:rsidRDefault="00E0245A" w:rsidP="005416F3">
      <w:pPr>
        <w:pStyle w:val="ListParagraph"/>
        <w:widowControl/>
        <w:numPr>
          <w:ilvl w:val="0"/>
          <w:numId w:val="4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hanging="626"/>
        <w:rPr>
          <w:sz w:val="22"/>
          <w:szCs w:val="22"/>
        </w:rPr>
      </w:pPr>
      <w:r w:rsidRPr="00955B90">
        <w:rPr>
          <w:sz w:val="22"/>
          <w:szCs w:val="22"/>
        </w:rPr>
        <w:t>Safety focus areas</w:t>
      </w:r>
      <w:r w:rsidR="00DA5F3C">
        <w:rPr>
          <w:sz w:val="22"/>
          <w:szCs w:val="22"/>
        </w:rPr>
        <w:t xml:space="preserve"> (Section 04.05)</w:t>
      </w:r>
      <w:r w:rsidRPr="00955B90">
        <w:rPr>
          <w:sz w:val="22"/>
          <w:szCs w:val="22"/>
        </w:rPr>
        <w:t xml:space="preserve">.  The approach to regulatory oversight identified five safety focus areas to receive emphasis in order to provide reasonable assurance of adequate protection.    </w:t>
      </w:r>
    </w:p>
    <w:p w14:paraId="61D18116" w14:textId="77777777" w:rsidR="00E0245A" w:rsidRPr="00955B90" w:rsidRDefault="00E0245A"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32B321B" w14:textId="60321835" w:rsidR="00E0245A" w:rsidRPr="00955B90" w:rsidRDefault="00AE2A29"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04.04</w:t>
      </w:r>
      <w:r w:rsidRPr="00955B90">
        <w:rPr>
          <w:sz w:val="22"/>
          <w:szCs w:val="22"/>
        </w:rPr>
        <w:tab/>
      </w:r>
      <w:r w:rsidRPr="00955B90">
        <w:rPr>
          <w:sz w:val="22"/>
          <w:szCs w:val="22"/>
          <w:u w:val="single"/>
        </w:rPr>
        <w:t>Relative Risk Assessment</w:t>
      </w:r>
      <w:r w:rsidRPr="00955B90">
        <w:rPr>
          <w:sz w:val="22"/>
          <w:szCs w:val="22"/>
          <w:u w:val="single"/>
        </w:rPr>
        <w:fldChar w:fldCharType="begin"/>
      </w:r>
      <w:r w:rsidRPr="00955B90">
        <w:rPr>
          <w:sz w:val="22"/>
          <w:szCs w:val="22"/>
          <w:u w:val="single"/>
        </w:rPr>
        <w:instrText>tc \l2 "</w:instrText>
      </w:r>
      <w:bookmarkStart w:id="11" w:name="_Toc241633211"/>
      <w:bookmarkStart w:id="12" w:name="_Toc57359509"/>
      <w:r w:rsidRPr="00955B90">
        <w:rPr>
          <w:sz w:val="22"/>
          <w:szCs w:val="22"/>
        </w:rPr>
        <w:instrText>04.04</w:instrText>
      </w:r>
      <w:r w:rsidRPr="00955B90">
        <w:rPr>
          <w:sz w:val="22"/>
          <w:szCs w:val="22"/>
        </w:rPr>
        <w:tab/>
      </w:r>
      <w:bookmarkEnd w:id="11"/>
      <w:r w:rsidRPr="00955B90">
        <w:rPr>
          <w:sz w:val="22"/>
          <w:szCs w:val="22"/>
          <w:u w:val="single"/>
        </w:rPr>
        <w:instrText>Relative Risk Assessment</w:instrText>
      </w:r>
      <w:bookmarkEnd w:id="12"/>
      <w:r w:rsidRPr="00955B90">
        <w:rPr>
          <w:sz w:val="22"/>
          <w:szCs w:val="22"/>
          <w:u w:val="single"/>
        </w:rPr>
        <w:fldChar w:fldCharType="end"/>
      </w:r>
      <w:r w:rsidRPr="00955B90">
        <w:rPr>
          <w:sz w:val="22"/>
          <w:szCs w:val="22"/>
        </w:rPr>
        <w:t>.</w:t>
      </w:r>
      <w:r w:rsidR="004146ED" w:rsidRPr="00955B90">
        <w:rPr>
          <w:sz w:val="22"/>
          <w:szCs w:val="22"/>
        </w:rPr>
        <w:t xml:space="preserve">  Reports that address some of the risks of dry cask storage include </w:t>
      </w:r>
      <w:r w:rsidR="00E0245A" w:rsidRPr="00955B90">
        <w:rPr>
          <w:sz w:val="22"/>
          <w:szCs w:val="22"/>
        </w:rPr>
        <w:t>NUREG</w:t>
      </w:r>
      <w:r w:rsidR="008B5D8D">
        <w:rPr>
          <w:sz w:val="22"/>
          <w:szCs w:val="22"/>
        </w:rPr>
        <w:t>-</w:t>
      </w:r>
      <w:r w:rsidR="00E0245A" w:rsidRPr="00955B90">
        <w:rPr>
          <w:sz w:val="22"/>
          <w:szCs w:val="22"/>
        </w:rPr>
        <w:t xml:space="preserve">1864, “A Pilot Probabilistic Risk Assessment of a Dry Cask Storage System at a Nuclear Power Plant”, and </w:t>
      </w:r>
      <w:r w:rsidR="00016C20" w:rsidRPr="00955B90">
        <w:rPr>
          <w:sz w:val="22"/>
          <w:szCs w:val="22"/>
        </w:rPr>
        <w:t>Electric Power Research Institute (</w:t>
      </w:r>
      <w:r w:rsidR="00E0245A" w:rsidRPr="00955B90">
        <w:rPr>
          <w:sz w:val="22"/>
          <w:szCs w:val="22"/>
        </w:rPr>
        <w:t>EPRI</w:t>
      </w:r>
      <w:r w:rsidR="00016C20" w:rsidRPr="00955B90">
        <w:rPr>
          <w:sz w:val="22"/>
          <w:szCs w:val="22"/>
        </w:rPr>
        <w:t>)</w:t>
      </w:r>
      <w:r w:rsidR="00E0245A" w:rsidRPr="00955B90">
        <w:rPr>
          <w:sz w:val="22"/>
          <w:szCs w:val="22"/>
        </w:rPr>
        <w:t xml:space="preserve"> Technical Report 1009691, “Probabilistic Risk Assessment (PRA) of Bolted Storage Casks: Updated Quantification and Analysis Report</w:t>
      </w:r>
      <w:r w:rsidR="00711C61">
        <w:rPr>
          <w:sz w:val="22"/>
          <w:szCs w:val="22"/>
        </w:rPr>
        <w:t>.</w:t>
      </w:r>
      <w:r w:rsidR="00E0245A" w:rsidRPr="00955B90">
        <w:rPr>
          <w:sz w:val="22"/>
          <w:szCs w:val="22"/>
        </w:rPr>
        <w:t xml:space="preserve">”  </w:t>
      </w:r>
      <w:r w:rsidR="00A02C9A" w:rsidRPr="00955B90">
        <w:rPr>
          <w:sz w:val="22"/>
          <w:szCs w:val="22"/>
        </w:rPr>
        <w:t>The authors of NUREG</w:t>
      </w:r>
      <w:r w:rsidR="008B5D8D">
        <w:rPr>
          <w:sz w:val="22"/>
          <w:szCs w:val="22"/>
        </w:rPr>
        <w:t>-</w:t>
      </w:r>
      <w:r w:rsidR="00A02C9A" w:rsidRPr="00955B90">
        <w:rPr>
          <w:sz w:val="22"/>
          <w:szCs w:val="22"/>
        </w:rPr>
        <w:t>1864 state that the scope of the NUREG was solely to demonstrate a methodology to generate PRA models and their limited (i.e., case-specific) application.  Therefore, the authors of NUREG</w:t>
      </w:r>
      <w:r w:rsidR="004564D6">
        <w:rPr>
          <w:sz w:val="22"/>
          <w:szCs w:val="22"/>
        </w:rPr>
        <w:t>-</w:t>
      </w:r>
      <w:r w:rsidR="00A02C9A" w:rsidRPr="00955B90">
        <w:rPr>
          <w:sz w:val="22"/>
          <w:szCs w:val="22"/>
        </w:rPr>
        <w:t xml:space="preserve">1864 state that no inferences or conclusions should be drawn </w:t>
      </w:r>
      <w:proofErr w:type="gramStart"/>
      <w:r w:rsidR="00A02C9A" w:rsidRPr="00955B90">
        <w:rPr>
          <w:sz w:val="22"/>
          <w:szCs w:val="22"/>
        </w:rPr>
        <w:t>with regard to</w:t>
      </w:r>
      <w:proofErr w:type="gramEnd"/>
      <w:r w:rsidR="00A02C9A" w:rsidRPr="00955B90">
        <w:rPr>
          <w:sz w:val="22"/>
          <w:szCs w:val="22"/>
        </w:rPr>
        <w:t xml:space="preserve"> the study’s regulatory implications</w:t>
      </w:r>
      <w:r w:rsidR="00E0245A" w:rsidRPr="00955B90">
        <w:rPr>
          <w:sz w:val="22"/>
          <w:szCs w:val="22"/>
        </w:rPr>
        <w:t xml:space="preserve">. </w:t>
      </w:r>
      <w:r w:rsidR="00375B24" w:rsidRPr="00955B90">
        <w:rPr>
          <w:sz w:val="22"/>
          <w:szCs w:val="22"/>
        </w:rPr>
        <w:t xml:space="preserve"> </w:t>
      </w:r>
      <w:r w:rsidR="00E0245A" w:rsidRPr="00955B90">
        <w:rPr>
          <w:sz w:val="22"/>
          <w:szCs w:val="22"/>
        </w:rPr>
        <w:t xml:space="preserve">However, general concepts and conclusions </w:t>
      </w:r>
      <w:r w:rsidR="000B42E2" w:rsidRPr="00955B90">
        <w:rPr>
          <w:sz w:val="22"/>
          <w:szCs w:val="22"/>
        </w:rPr>
        <w:t>were used</w:t>
      </w:r>
      <w:r w:rsidR="00E0245A" w:rsidRPr="00955B90">
        <w:rPr>
          <w:sz w:val="22"/>
          <w:szCs w:val="22"/>
        </w:rPr>
        <w:t xml:space="preserve"> to help risk-inform the </w:t>
      </w:r>
      <w:r w:rsidR="00F262DA" w:rsidRPr="00955B90">
        <w:rPr>
          <w:sz w:val="22"/>
          <w:szCs w:val="22"/>
        </w:rPr>
        <w:t>ISFSI</w:t>
      </w:r>
      <w:r w:rsidR="00E0245A" w:rsidRPr="00955B90">
        <w:rPr>
          <w:sz w:val="22"/>
          <w:szCs w:val="22"/>
        </w:rPr>
        <w:t xml:space="preserve"> inspection program.  </w:t>
      </w:r>
    </w:p>
    <w:p w14:paraId="1B2E13D9" w14:textId="77777777" w:rsidR="00E0245A" w:rsidRPr="00955B90" w:rsidRDefault="00E0245A"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1BC1DBC" w14:textId="7C5DACDD" w:rsidR="00E0245A" w:rsidRPr="00955B90" w:rsidRDefault="00E0245A"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 xml:space="preserve">Due to the decay of radionuclides that occurs during storage </w:t>
      </w:r>
      <w:r w:rsidR="771B1B8E" w:rsidRPr="6AC2B778">
        <w:rPr>
          <w:sz w:val="22"/>
          <w:szCs w:val="22"/>
        </w:rPr>
        <w:t>of the fuel</w:t>
      </w:r>
      <w:r w:rsidRPr="6AC2B778">
        <w:rPr>
          <w:sz w:val="22"/>
          <w:szCs w:val="22"/>
        </w:rPr>
        <w:t xml:space="preserve"> </w:t>
      </w:r>
      <w:r w:rsidRPr="00955B90">
        <w:rPr>
          <w:sz w:val="22"/>
          <w:szCs w:val="22"/>
        </w:rPr>
        <w:t xml:space="preserve">in the spent fuel pool and the lack of energy necessary to create a motive force as found in an operating reactor core, the latent cancer risk to the public due to </w:t>
      </w:r>
      <w:r w:rsidR="00F150D8" w:rsidRPr="00955B90">
        <w:rPr>
          <w:sz w:val="22"/>
          <w:szCs w:val="22"/>
        </w:rPr>
        <w:t>ISFSI related</w:t>
      </w:r>
      <w:r w:rsidRPr="00955B90">
        <w:rPr>
          <w:sz w:val="22"/>
          <w:szCs w:val="22"/>
        </w:rPr>
        <w:t xml:space="preserve"> activities is </w:t>
      </w:r>
      <w:r w:rsidR="2332C4D4" w:rsidRPr="6AC2B778">
        <w:rPr>
          <w:sz w:val="22"/>
          <w:szCs w:val="22"/>
        </w:rPr>
        <w:t>considerably</w:t>
      </w:r>
      <w:r w:rsidRPr="6AC2B778">
        <w:rPr>
          <w:sz w:val="22"/>
          <w:szCs w:val="22"/>
        </w:rPr>
        <w:t xml:space="preserve"> low</w:t>
      </w:r>
      <w:r w:rsidR="05EFD233" w:rsidRPr="6AC2B778">
        <w:rPr>
          <w:sz w:val="22"/>
          <w:szCs w:val="22"/>
        </w:rPr>
        <w:t>er</w:t>
      </w:r>
      <w:r w:rsidRPr="00955B90">
        <w:rPr>
          <w:sz w:val="22"/>
          <w:szCs w:val="22"/>
        </w:rPr>
        <w:t xml:space="preserve"> compared </w:t>
      </w:r>
      <w:r w:rsidR="647B8DD4" w:rsidRPr="6AC2B778">
        <w:rPr>
          <w:sz w:val="22"/>
          <w:szCs w:val="22"/>
        </w:rPr>
        <w:t>with that of</w:t>
      </w:r>
      <w:r w:rsidRPr="00955B90">
        <w:rPr>
          <w:sz w:val="22"/>
          <w:szCs w:val="22"/>
        </w:rPr>
        <w:t xml:space="preserve"> an operating nuclear plant.  Both analyses determined that the latent cancer risk to the public from </w:t>
      </w:r>
      <w:r w:rsidR="001E6C47" w:rsidRPr="00955B90">
        <w:rPr>
          <w:sz w:val="22"/>
          <w:szCs w:val="22"/>
        </w:rPr>
        <w:t>ISFSI</w:t>
      </w:r>
      <w:r w:rsidRPr="00955B90">
        <w:rPr>
          <w:sz w:val="22"/>
          <w:szCs w:val="22"/>
        </w:rPr>
        <w:t xml:space="preserve"> operations is very low.  The top three accident sequences </w:t>
      </w:r>
      <w:r w:rsidR="473DF041" w:rsidRPr="6AC2B778">
        <w:rPr>
          <w:sz w:val="22"/>
          <w:szCs w:val="22"/>
        </w:rPr>
        <w:t xml:space="preserve">discussed </w:t>
      </w:r>
      <w:r w:rsidRPr="00955B90">
        <w:rPr>
          <w:sz w:val="22"/>
          <w:szCs w:val="22"/>
        </w:rPr>
        <w:t>in NUREG</w:t>
      </w:r>
      <w:r w:rsidR="004564D6" w:rsidRPr="6AC2B778">
        <w:rPr>
          <w:sz w:val="22"/>
          <w:szCs w:val="22"/>
        </w:rPr>
        <w:t>-</w:t>
      </w:r>
      <w:r w:rsidRPr="00955B90">
        <w:rPr>
          <w:sz w:val="22"/>
          <w:szCs w:val="22"/>
        </w:rPr>
        <w:t xml:space="preserve">1864 all included heavy load lifting activities.  The </w:t>
      </w:r>
      <w:r w:rsidR="00320226" w:rsidRPr="00955B90">
        <w:rPr>
          <w:sz w:val="22"/>
          <w:szCs w:val="22"/>
        </w:rPr>
        <w:t xml:space="preserve">EPRI technical report </w:t>
      </w:r>
      <w:r w:rsidRPr="00955B90">
        <w:rPr>
          <w:sz w:val="22"/>
          <w:szCs w:val="22"/>
        </w:rPr>
        <w:t xml:space="preserve">accident sequence analysis found that a high temperature fire during cask transfer constituted the highest risk to the public.  Inspection focus on heavy loads and transient combustibles is appropriate given the analyses in these reports to ensure </w:t>
      </w:r>
      <w:r w:rsidRPr="6AC2B778">
        <w:rPr>
          <w:sz w:val="22"/>
          <w:szCs w:val="22"/>
        </w:rPr>
        <w:t>minim</w:t>
      </w:r>
      <w:r w:rsidR="00D01471" w:rsidRPr="6AC2B778">
        <w:rPr>
          <w:sz w:val="22"/>
          <w:szCs w:val="22"/>
        </w:rPr>
        <w:t>al</w:t>
      </w:r>
      <w:r w:rsidRPr="00955B90">
        <w:rPr>
          <w:sz w:val="22"/>
          <w:szCs w:val="22"/>
        </w:rPr>
        <w:t xml:space="preserve"> risk to the public.  Neither study evaluated occupational worker risk or </w:t>
      </w:r>
      <w:r w:rsidR="00AD57E0" w:rsidRPr="00955B90">
        <w:rPr>
          <w:sz w:val="22"/>
          <w:szCs w:val="22"/>
        </w:rPr>
        <w:t xml:space="preserve">potential </w:t>
      </w:r>
      <w:r w:rsidRPr="00955B90">
        <w:rPr>
          <w:sz w:val="22"/>
          <w:szCs w:val="22"/>
        </w:rPr>
        <w:t>fuel management</w:t>
      </w:r>
      <w:r w:rsidR="00AD57E0" w:rsidRPr="00955B90">
        <w:rPr>
          <w:sz w:val="22"/>
          <w:szCs w:val="22"/>
        </w:rPr>
        <w:t xml:space="preserve"> issues</w:t>
      </w:r>
      <w:r w:rsidRPr="00955B90">
        <w:rPr>
          <w:sz w:val="22"/>
          <w:szCs w:val="22"/>
        </w:rPr>
        <w:t>.</w:t>
      </w:r>
    </w:p>
    <w:p w14:paraId="38CD8E16" w14:textId="77777777" w:rsidR="00E0245A" w:rsidRPr="00955B90" w:rsidRDefault="00E0245A"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9B0FC71" w14:textId="40DDC74D" w:rsidR="00E0245A" w:rsidRPr="00955B90" w:rsidRDefault="00E0245A"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 xml:space="preserve">NUREG/CR-6642 provided risk insights into nuclear byproduct materials systems.  While the study did not include dry cask storage, insights from similar systems were gathered.  Only the evaluations of irradiators and fixed radiographic installations were considered in assessing the applicability to a </w:t>
      </w:r>
      <w:proofErr w:type="gramStart"/>
      <w:r w:rsidRPr="00955B90">
        <w:rPr>
          <w:sz w:val="22"/>
          <w:szCs w:val="22"/>
        </w:rPr>
        <w:t>risk-informed</w:t>
      </w:r>
      <w:proofErr w:type="gramEnd"/>
      <w:r w:rsidRPr="00955B90">
        <w:rPr>
          <w:sz w:val="22"/>
          <w:szCs w:val="22"/>
        </w:rPr>
        <w:t xml:space="preserve"> ISFSI inspection program.  These systems share characteristics of dry cask storage operations in source strength and </w:t>
      </w:r>
      <w:r w:rsidR="00D056C7" w:rsidRPr="6AC2B778">
        <w:rPr>
          <w:sz w:val="22"/>
          <w:szCs w:val="22"/>
        </w:rPr>
        <w:t xml:space="preserve">in </w:t>
      </w:r>
      <w:r w:rsidRPr="00955B90">
        <w:rPr>
          <w:sz w:val="22"/>
          <w:szCs w:val="22"/>
        </w:rPr>
        <w:t xml:space="preserve">some operations.  </w:t>
      </w:r>
      <w:r w:rsidR="00E06168" w:rsidRPr="00955B90">
        <w:rPr>
          <w:sz w:val="22"/>
          <w:szCs w:val="22"/>
        </w:rPr>
        <w:t>For example, s</w:t>
      </w:r>
      <w:r w:rsidRPr="00955B90">
        <w:rPr>
          <w:sz w:val="22"/>
          <w:szCs w:val="22"/>
        </w:rPr>
        <w:t xml:space="preserve">elf-shielded irradiators are similar in concept to </w:t>
      </w:r>
      <w:r w:rsidR="00057C8D" w:rsidRPr="00955B90">
        <w:rPr>
          <w:sz w:val="22"/>
          <w:szCs w:val="22"/>
        </w:rPr>
        <w:t>DSS</w:t>
      </w:r>
      <w:r w:rsidRPr="00955B90">
        <w:rPr>
          <w:sz w:val="22"/>
          <w:szCs w:val="22"/>
        </w:rPr>
        <w:t xml:space="preserve">s </w:t>
      </w:r>
      <w:r w:rsidR="00FF431C" w:rsidRPr="00955B90">
        <w:rPr>
          <w:sz w:val="22"/>
          <w:szCs w:val="22"/>
        </w:rPr>
        <w:t>given that they include</w:t>
      </w:r>
      <w:r w:rsidRPr="00955B90">
        <w:rPr>
          <w:sz w:val="22"/>
          <w:szCs w:val="22"/>
        </w:rPr>
        <w:t xml:space="preserve"> passive storage</w:t>
      </w:r>
      <w:r w:rsidR="00FF431C" w:rsidRPr="00955B90">
        <w:rPr>
          <w:sz w:val="22"/>
          <w:szCs w:val="22"/>
        </w:rPr>
        <w:t xml:space="preserve"> and monitoring operations</w:t>
      </w:r>
      <w:r w:rsidRPr="00955B90">
        <w:rPr>
          <w:sz w:val="22"/>
          <w:szCs w:val="22"/>
        </w:rPr>
        <w:t xml:space="preserve">.  Fixed radiographic installations and other irradiators including pool irradiators compare in concept to </w:t>
      </w:r>
      <w:r w:rsidR="00CB6358" w:rsidRPr="00955B90">
        <w:rPr>
          <w:sz w:val="22"/>
          <w:szCs w:val="22"/>
        </w:rPr>
        <w:t>DSS</w:t>
      </w:r>
      <w:r w:rsidRPr="00955B90">
        <w:rPr>
          <w:sz w:val="22"/>
          <w:szCs w:val="22"/>
        </w:rPr>
        <w:t xml:space="preserve"> loading and unloading operations.  The study considered different risk factors including individual normal risks, industry risks, </w:t>
      </w:r>
      <w:r w:rsidR="00CB6358" w:rsidRPr="00955B90">
        <w:rPr>
          <w:sz w:val="22"/>
          <w:szCs w:val="22"/>
        </w:rPr>
        <w:t>and a</w:t>
      </w:r>
      <w:r w:rsidRPr="00955B90">
        <w:rPr>
          <w:sz w:val="22"/>
          <w:szCs w:val="22"/>
        </w:rPr>
        <w:t xml:space="preserve">ccident risks.  An assigned priority number was given to each type of inspection, denoting the average number of years between inspections.  A priority two is given to fixed radiographic installations and other irradiators </w:t>
      </w:r>
      <w:r w:rsidRPr="00AE27A4">
        <w:rPr>
          <w:sz w:val="22"/>
          <w:szCs w:val="22"/>
        </w:rPr>
        <w:t>greater than 10,000 curies, meaning that the licensee is generally inspected on a two-year frequency</w:t>
      </w:r>
      <w:r w:rsidRPr="00955B90">
        <w:rPr>
          <w:sz w:val="22"/>
          <w:szCs w:val="22"/>
        </w:rPr>
        <w:t xml:space="preserve">.  A priority five is given to a self-shielded irradiator </w:t>
      </w:r>
      <w:r w:rsidRPr="00AE27A4">
        <w:rPr>
          <w:sz w:val="22"/>
          <w:szCs w:val="22"/>
        </w:rPr>
        <w:t>greater than 10,000 curies, meaning that the licensee is generally inspected on a five-year frequency</w:t>
      </w:r>
      <w:r w:rsidRPr="00955B90">
        <w:rPr>
          <w:sz w:val="22"/>
          <w:szCs w:val="22"/>
        </w:rPr>
        <w:t xml:space="preserve">.  </w:t>
      </w:r>
      <w:r w:rsidR="00A61F99" w:rsidRPr="00955B90">
        <w:rPr>
          <w:sz w:val="22"/>
          <w:szCs w:val="22"/>
        </w:rPr>
        <w:t xml:space="preserve">This information was used to </w:t>
      </w:r>
      <w:r w:rsidR="000F5CF5" w:rsidRPr="00955B90">
        <w:rPr>
          <w:sz w:val="22"/>
          <w:szCs w:val="22"/>
        </w:rPr>
        <w:t xml:space="preserve">support development of the </w:t>
      </w:r>
      <w:r w:rsidR="008978C8" w:rsidRPr="6AC2B778">
        <w:rPr>
          <w:sz w:val="22"/>
          <w:szCs w:val="22"/>
        </w:rPr>
        <w:t>periodic</w:t>
      </w:r>
      <w:r w:rsidR="00510470" w:rsidRPr="00955B90">
        <w:rPr>
          <w:sz w:val="22"/>
          <w:szCs w:val="22"/>
        </w:rPr>
        <w:t xml:space="preserve"> </w:t>
      </w:r>
      <w:r w:rsidR="000F5CF5" w:rsidRPr="00955B90">
        <w:rPr>
          <w:sz w:val="22"/>
          <w:szCs w:val="22"/>
        </w:rPr>
        <w:t>ISFSI inspection</w:t>
      </w:r>
      <w:r w:rsidR="00ED6BF3" w:rsidRPr="00955B90">
        <w:rPr>
          <w:sz w:val="22"/>
          <w:szCs w:val="22"/>
        </w:rPr>
        <w:t xml:space="preserve"> frequenc</w:t>
      </w:r>
      <w:r w:rsidR="00510470" w:rsidRPr="00955B90">
        <w:rPr>
          <w:sz w:val="22"/>
          <w:szCs w:val="22"/>
        </w:rPr>
        <w:t>y</w:t>
      </w:r>
      <w:r w:rsidR="00ED6BF3" w:rsidRPr="00955B90">
        <w:rPr>
          <w:sz w:val="22"/>
          <w:szCs w:val="22"/>
        </w:rPr>
        <w:t>.</w:t>
      </w:r>
    </w:p>
    <w:p w14:paraId="07AD15C9" w14:textId="77777777" w:rsidR="004D543D" w:rsidRPr="00955B90" w:rsidRDefault="004D543D"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5D1781C" w14:textId="314B6884" w:rsidR="00E0245A" w:rsidRPr="00955B90" w:rsidRDefault="004D543D"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lastRenderedPageBreak/>
        <w:t>04.05</w:t>
      </w:r>
      <w:r w:rsidRPr="00955B90">
        <w:rPr>
          <w:sz w:val="22"/>
          <w:szCs w:val="22"/>
        </w:rPr>
        <w:tab/>
      </w:r>
      <w:r w:rsidR="006F679A" w:rsidRPr="00955B90">
        <w:rPr>
          <w:sz w:val="22"/>
          <w:szCs w:val="22"/>
          <w:u w:val="single"/>
        </w:rPr>
        <w:t>Safety Focus Areas</w:t>
      </w:r>
      <w:r w:rsidRPr="00955B90">
        <w:rPr>
          <w:sz w:val="22"/>
          <w:szCs w:val="22"/>
          <w:u w:val="single"/>
        </w:rPr>
        <w:fldChar w:fldCharType="begin"/>
      </w:r>
      <w:r w:rsidRPr="00955B90">
        <w:rPr>
          <w:sz w:val="22"/>
          <w:szCs w:val="22"/>
          <w:u w:val="single"/>
        </w:rPr>
        <w:instrText>tc \l2 "</w:instrText>
      </w:r>
      <w:bookmarkStart w:id="13" w:name="_Toc241633212"/>
      <w:bookmarkStart w:id="14" w:name="_Toc57359510"/>
      <w:r w:rsidRPr="00955B90">
        <w:rPr>
          <w:sz w:val="22"/>
          <w:szCs w:val="22"/>
        </w:rPr>
        <w:instrText>04.05</w:instrText>
      </w:r>
      <w:r w:rsidRPr="00955B90">
        <w:rPr>
          <w:sz w:val="22"/>
          <w:szCs w:val="22"/>
        </w:rPr>
        <w:tab/>
      </w:r>
      <w:bookmarkEnd w:id="13"/>
      <w:r w:rsidR="006F679A" w:rsidRPr="00955B90">
        <w:rPr>
          <w:sz w:val="22"/>
          <w:szCs w:val="22"/>
          <w:u w:val="single"/>
        </w:rPr>
        <w:instrText>Safety Focus Areas</w:instrText>
      </w:r>
      <w:bookmarkEnd w:id="14"/>
      <w:r w:rsidRPr="00955B90">
        <w:rPr>
          <w:sz w:val="22"/>
          <w:szCs w:val="22"/>
          <w:u w:val="single"/>
        </w:rPr>
        <w:fldChar w:fldCharType="end"/>
      </w:r>
      <w:r w:rsidR="00E0245A" w:rsidRPr="00955B90">
        <w:rPr>
          <w:sz w:val="22"/>
          <w:szCs w:val="22"/>
        </w:rPr>
        <w:t xml:space="preserve">.  Five </w:t>
      </w:r>
      <w:r w:rsidR="00ED4CEC" w:rsidRPr="00955B90">
        <w:rPr>
          <w:sz w:val="22"/>
          <w:szCs w:val="22"/>
        </w:rPr>
        <w:t xml:space="preserve">safety </w:t>
      </w:r>
      <w:r w:rsidR="00E0245A" w:rsidRPr="00955B90">
        <w:rPr>
          <w:sz w:val="22"/>
          <w:szCs w:val="22"/>
        </w:rPr>
        <w:t>focus areas were established to monitor licensee performance to provide reasonable assurance of adequate protection.</w:t>
      </w:r>
    </w:p>
    <w:p w14:paraId="1FF983CB" w14:textId="77777777" w:rsidR="00E0245A" w:rsidRPr="00955B90" w:rsidRDefault="00E0245A"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241D05F" w14:textId="15F0C908" w:rsidR="00E0245A" w:rsidRPr="00955B90" w:rsidRDefault="00E0245A" w:rsidP="005416F3">
      <w:pPr>
        <w:pStyle w:val="ListParagraph"/>
        <w:widowControl/>
        <w:numPr>
          <w:ilvl w:val="0"/>
          <w:numId w:val="4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 xml:space="preserve">Occupational </w:t>
      </w:r>
      <w:r w:rsidR="00ED4CEC" w:rsidRPr="00955B90">
        <w:rPr>
          <w:sz w:val="22"/>
          <w:szCs w:val="22"/>
        </w:rPr>
        <w:t>e</w:t>
      </w:r>
      <w:r w:rsidRPr="00955B90">
        <w:rPr>
          <w:sz w:val="22"/>
          <w:szCs w:val="22"/>
        </w:rPr>
        <w:t>xposure</w:t>
      </w:r>
    </w:p>
    <w:p w14:paraId="71E3AD3E" w14:textId="74770381" w:rsidR="00E0245A" w:rsidRPr="00955B90" w:rsidRDefault="00E0245A" w:rsidP="005416F3">
      <w:pPr>
        <w:pStyle w:val="ListParagraph"/>
        <w:widowControl/>
        <w:numPr>
          <w:ilvl w:val="0"/>
          <w:numId w:val="4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 xml:space="preserve">Public </w:t>
      </w:r>
      <w:r w:rsidR="00ED4CEC" w:rsidRPr="00955B90">
        <w:rPr>
          <w:sz w:val="22"/>
          <w:szCs w:val="22"/>
        </w:rPr>
        <w:t>e</w:t>
      </w:r>
      <w:r w:rsidRPr="00955B90">
        <w:rPr>
          <w:sz w:val="22"/>
          <w:szCs w:val="22"/>
        </w:rPr>
        <w:t>xposure</w:t>
      </w:r>
    </w:p>
    <w:p w14:paraId="467A1078" w14:textId="4C348F72" w:rsidR="00E0245A" w:rsidRPr="00955B90" w:rsidRDefault="00E0245A" w:rsidP="005416F3">
      <w:pPr>
        <w:pStyle w:val="ListParagraph"/>
        <w:widowControl/>
        <w:numPr>
          <w:ilvl w:val="0"/>
          <w:numId w:val="4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 xml:space="preserve">Fuel </w:t>
      </w:r>
      <w:r w:rsidR="00ED4CEC" w:rsidRPr="00955B90">
        <w:rPr>
          <w:sz w:val="22"/>
          <w:szCs w:val="22"/>
        </w:rPr>
        <w:t>m</w:t>
      </w:r>
      <w:r w:rsidRPr="00955B90">
        <w:rPr>
          <w:sz w:val="22"/>
          <w:szCs w:val="22"/>
        </w:rPr>
        <w:t>anagement</w:t>
      </w:r>
    </w:p>
    <w:p w14:paraId="53D6A9A1" w14:textId="41AAD75E" w:rsidR="00E0245A" w:rsidRPr="00955B90" w:rsidRDefault="00E0245A" w:rsidP="005416F3">
      <w:pPr>
        <w:pStyle w:val="ListParagraph"/>
        <w:widowControl/>
        <w:numPr>
          <w:ilvl w:val="0"/>
          <w:numId w:val="4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Confinement/</w:t>
      </w:r>
      <w:r w:rsidR="00ED4CEC" w:rsidRPr="00955B90">
        <w:rPr>
          <w:sz w:val="22"/>
          <w:szCs w:val="22"/>
        </w:rPr>
        <w:t>c</w:t>
      </w:r>
      <w:r w:rsidRPr="00955B90">
        <w:rPr>
          <w:sz w:val="22"/>
          <w:szCs w:val="22"/>
        </w:rPr>
        <w:t xml:space="preserve">anister </w:t>
      </w:r>
      <w:r w:rsidR="00ED4CEC" w:rsidRPr="00955B90">
        <w:rPr>
          <w:sz w:val="22"/>
          <w:szCs w:val="22"/>
        </w:rPr>
        <w:t>i</w:t>
      </w:r>
      <w:r w:rsidRPr="00955B90">
        <w:rPr>
          <w:sz w:val="22"/>
          <w:szCs w:val="22"/>
        </w:rPr>
        <w:t>ntegrity</w:t>
      </w:r>
    </w:p>
    <w:p w14:paraId="6D365DC0" w14:textId="1B1B8828" w:rsidR="00E0245A" w:rsidRPr="00955B90" w:rsidRDefault="00E0245A" w:rsidP="005416F3">
      <w:pPr>
        <w:pStyle w:val="ListParagraph"/>
        <w:widowControl/>
        <w:numPr>
          <w:ilvl w:val="0"/>
          <w:numId w:val="4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 xml:space="preserve">Impact to </w:t>
      </w:r>
      <w:r w:rsidR="00ED4CEC" w:rsidRPr="00955B90">
        <w:rPr>
          <w:sz w:val="22"/>
          <w:szCs w:val="22"/>
        </w:rPr>
        <w:t>p</w:t>
      </w:r>
      <w:r w:rsidRPr="00955B90">
        <w:rPr>
          <w:sz w:val="22"/>
          <w:szCs w:val="22"/>
        </w:rPr>
        <w:t xml:space="preserve">lant </w:t>
      </w:r>
      <w:r w:rsidR="00ED4CEC" w:rsidRPr="00955B90">
        <w:rPr>
          <w:sz w:val="22"/>
          <w:szCs w:val="22"/>
        </w:rPr>
        <w:t>o</w:t>
      </w:r>
      <w:r w:rsidRPr="00955B90">
        <w:rPr>
          <w:sz w:val="22"/>
          <w:szCs w:val="22"/>
        </w:rPr>
        <w:t>peration</w:t>
      </w:r>
    </w:p>
    <w:p w14:paraId="0A431BBC" w14:textId="77777777" w:rsidR="00ED4CEC" w:rsidRPr="00955B90" w:rsidRDefault="00ED4CEC"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9B78DE7" w14:textId="2FE28DB1" w:rsidR="00E0245A" w:rsidRPr="00955B90" w:rsidRDefault="00E0245A"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These focus areas are structured as a performance expectation and address those areas of greatest safety significance for a dry cask storage program.  The occupational and public exposure safety focus areas encompass the direct impact of dry cask operations on workers and the public.  The fuel management and confinement/canister integrity safety focus areas are those that encompass radiological barriers to workers and the public.  The impact to plant operation safety focus area encompasses activities that may impact site operations and the CDF and LERF risk metrics of the NRC’s Safety Goal Policy for operating reactors.  These safety focus areas relate to several areas of review of design criteria for safety protection systems in NUREG</w:t>
      </w:r>
      <w:r w:rsidR="00672A44">
        <w:rPr>
          <w:sz w:val="22"/>
          <w:szCs w:val="22"/>
        </w:rPr>
        <w:t>-</w:t>
      </w:r>
      <w:r w:rsidR="00096024">
        <w:rPr>
          <w:sz w:val="22"/>
          <w:szCs w:val="22"/>
        </w:rPr>
        <w:t>2215</w:t>
      </w:r>
      <w:r w:rsidRPr="00955B90">
        <w:rPr>
          <w:sz w:val="22"/>
          <w:szCs w:val="22"/>
        </w:rPr>
        <w:t>, “Standard Review Plan for Spent Fuel Dry Storage Systems a</w:t>
      </w:r>
      <w:r w:rsidR="00550F3A">
        <w:rPr>
          <w:sz w:val="22"/>
          <w:szCs w:val="22"/>
        </w:rPr>
        <w:t>nd Facilities</w:t>
      </w:r>
      <w:r w:rsidRPr="00955B90">
        <w:rPr>
          <w:sz w:val="22"/>
          <w:szCs w:val="22"/>
        </w:rPr>
        <w:t>,” including confinement, radiation protection, criticality, and thermal.</w:t>
      </w:r>
    </w:p>
    <w:p w14:paraId="782C7F3E" w14:textId="77777777" w:rsidR="00D667F7" w:rsidRPr="00955B90" w:rsidRDefault="00D667F7"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1CBBA32" w14:textId="20016D83" w:rsidR="00E0245A" w:rsidRPr="00955B90" w:rsidRDefault="00E0245A" w:rsidP="005416F3">
      <w:pPr>
        <w:pStyle w:val="ListParagraph"/>
        <w:widowControl/>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u w:val="single"/>
        </w:rPr>
      </w:pPr>
      <w:r w:rsidRPr="00955B90">
        <w:rPr>
          <w:sz w:val="22"/>
          <w:szCs w:val="22"/>
          <w:u w:val="single"/>
        </w:rPr>
        <w:t>Occupational and Public Exposure</w:t>
      </w:r>
    </w:p>
    <w:p w14:paraId="3C6BFCD6" w14:textId="77777777" w:rsidR="005D093F" w:rsidRPr="00955B90" w:rsidRDefault="005D093F"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FB303DB" w14:textId="14168C9A" w:rsidR="00E0245A" w:rsidRPr="00955B90" w:rsidRDefault="00E0245A"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sz w:val="22"/>
          <w:szCs w:val="22"/>
        </w:rPr>
      </w:pPr>
      <w:r w:rsidRPr="00955B90">
        <w:rPr>
          <w:sz w:val="22"/>
          <w:szCs w:val="22"/>
        </w:rPr>
        <w:t>Radiological risks to workers, and less so to the public, exist.  Radiation exposure from spent fuel operations could be considerable (dose rates from a fully loaded</w:t>
      </w:r>
      <w:r w:rsidR="00121B77" w:rsidRPr="6AC2B778">
        <w:rPr>
          <w:sz w:val="22"/>
          <w:szCs w:val="22"/>
        </w:rPr>
        <w:t>,</w:t>
      </w:r>
      <w:r w:rsidRPr="00955B90">
        <w:rPr>
          <w:sz w:val="22"/>
          <w:szCs w:val="22"/>
        </w:rPr>
        <w:t xml:space="preserve"> shielded canister can </w:t>
      </w:r>
      <w:r w:rsidR="1CD61F6B" w:rsidRPr="6AC2B778">
        <w:rPr>
          <w:sz w:val="22"/>
          <w:szCs w:val="22"/>
        </w:rPr>
        <w:t>potentially</w:t>
      </w:r>
      <w:r w:rsidRPr="6AC2B778">
        <w:rPr>
          <w:sz w:val="22"/>
          <w:szCs w:val="22"/>
        </w:rPr>
        <w:t xml:space="preserve"> </w:t>
      </w:r>
      <w:r w:rsidRPr="00955B90">
        <w:rPr>
          <w:sz w:val="22"/>
          <w:szCs w:val="22"/>
        </w:rPr>
        <w:t>be in the hundreds of mrem/</w:t>
      </w:r>
      <w:proofErr w:type="gramStart"/>
      <w:r w:rsidRPr="00955B90">
        <w:rPr>
          <w:sz w:val="22"/>
          <w:szCs w:val="22"/>
        </w:rPr>
        <w:t>hour</w:t>
      </w:r>
      <w:proofErr w:type="gramEnd"/>
      <w:r w:rsidRPr="00955B90">
        <w:rPr>
          <w:sz w:val="22"/>
          <w:szCs w:val="22"/>
        </w:rPr>
        <w:t xml:space="preserve"> and in the thousands of mrem/hour for </w:t>
      </w:r>
      <w:r w:rsidR="00923C12" w:rsidRPr="00955B90">
        <w:rPr>
          <w:sz w:val="22"/>
          <w:szCs w:val="22"/>
        </w:rPr>
        <w:t xml:space="preserve">a </w:t>
      </w:r>
      <w:r w:rsidRPr="00955B90">
        <w:rPr>
          <w:sz w:val="22"/>
          <w:szCs w:val="22"/>
        </w:rPr>
        <w:t>fully loaded</w:t>
      </w:r>
      <w:r w:rsidR="00121B77" w:rsidRPr="6AC2B778">
        <w:rPr>
          <w:sz w:val="22"/>
          <w:szCs w:val="22"/>
        </w:rPr>
        <w:t>,</w:t>
      </w:r>
      <w:r w:rsidRPr="00955B90">
        <w:rPr>
          <w:sz w:val="22"/>
          <w:szCs w:val="22"/>
        </w:rPr>
        <w:t xml:space="preserve"> unshielded canister).  The potential for radiological exposures, including unintended radiological exposures, is risk significant during spent fuel operations.  Consequently, NRC inspection oversight of licensee operations in areas with </w:t>
      </w:r>
      <w:r w:rsidRPr="6AC2B778">
        <w:rPr>
          <w:sz w:val="22"/>
          <w:szCs w:val="22"/>
        </w:rPr>
        <w:t>potential</w:t>
      </w:r>
      <w:r w:rsidR="00597780" w:rsidRPr="6AC2B778">
        <w:rPr>
          <w:sz w:val="22"/>
          <w:szCs w:val="22"/>
        </w:rPr>
        <w:t>ly</w:t>
      </w:r>
      <w:r w:rsidRPr="00955B90">
        <w:rPr>
          <w:sz w:val="22"/>
          <w:szCs w:val="22"/>
        </w:rPr>
        <w:t xml:space="preserve"> increased exposure rates to the public or workers is warranted.  Operations where there is a potential for doses to individuals</w:t>
      </w:r>
      <w:r w:rsidR="00037ECA">
        <w:rPr>
          <w:sz w:val="22"/>
          <w:szCs w:val="22"/>
        </w:rPr>
        <w:t xml:space="preserve"> that are a significant fraction of regulatory limits</w:t>
      </w:r>
      <w:r w:rsidRPr="00955B90">
        <w:rPr>
          <w:sz w:val="22"/>
          <w:szCs w:val="22"/>
        </w:rPr>
        <w:t xml:space="preserve">, </w:t>
      </w:r>
      <w:r w:rsidR="00597780" w:rsidRPr="6AC2B778">
        <w:rPr>
          <w:sz w:val="22"/>
          <w:szCs w:val="22"/>
        </w:rPr>
        <w:t xml:space="preserve">warrant </w:t>
      </w:r>
      <w:r w:rsidRPr="00955B90">
        <w:rPr>
          <w:sz w:val="22"/>
          <w:szCs w:val="22"/>
        </w:rPr>
        <w:t xml:space="preserve">greater assurance that </w:t>
      </w:r>
      <w:r w:rsidRPr="6AC2B778">
        <w:rPr>
          <w:sz w:val="22"/>
          <w:szCs w:val="22"/>
        </w:rPr>
        <w:t>prevent</w:t>
      </w:r>
      <w:r w:rsidR="00F6133F" w:rsidRPr="6AC2B778">
        <w:rPr>
          <w:sz w:val="22"/>
          <w:szCs w:val="22"/>
        </w:rPr>
        <w:t>ative</w:t>
      </w:r>
      <w:r w:rsidRPr="00955B90">
        <w:rPr>
          <w:sz w:val="22"/>
          <w:szCs w:val="22"/>
        </w:rPr>
        <w:t xml:space="preserve"> measures are properly implemented </w:t>
      </w:r>
      <w:r w:rsidR="006F0FA1" w:rsidRPr="6AC2B778">
        <w:rPr>
          <w:sz w:val="22"/>
          <w:szCs w:val="22"/>
        </w:rPr>
        <w:t>by the licensee</w:t>
      </w:r>
      <w:r w:rsidR="00F6133F" w:rsidRPr="6AC2B778">
        <w:rPr>
          <w:sz w:val="22"/>
          <w:szCs w:val="22"/>
        </w:rPr>
        <w:t>,</w:t>
      </w:r>
      <w:r w:rsidRPr="6AC2B778">
        <w:rPr>
          <w:sz w:val="22"/>
          <w:szCs w:val="22"/>
        </w:rPr>
        <w:t xml:space="preserve"> </w:t>
      </w:r>
      <w:r w:rsidR="00F6133F" w:rsidRPr="6AC2B778">
        <w:rPr>
          <w:sz w:val="22"/>
          <w:szCs w:val="22"/>
        </w:rPr>
        <w:t>a</w:t>
      </w:r>
      <w:r w:rsidRPr="00955B90">
        <w:rPr>
          <w:sz w:val="22"/>
          <w:szCs w:val="22"/>
        </w:rPr>
        <w:t>s required.</w:t>
      </w:r>
    </w:p>
    <w:p w14:paraId="6244424D" w14:textId="77777777" w:rsidR="005D093F" w:rsidRPr="00955B90" w:rsidRDefault="005D093F"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sz w:val="22"/>
          <w:szCs w:val="22"/>
        </w:rPr>
      </w:pPr>
    </w:p>
    <w:p w14:paraId="01A7AD6C" w14:textId="4D37561C" w:rsidR="00E0245A" w:rsidRPr="00955B90" w:rsidRDefault="00E0245A" w:rsidP="005416F3">
      <w:pPr>
        <w:pStyle w:val="ListParagraph"/>
        <w:widowControl/>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u w:val="single"/>
        </w:rPr>
      </w:pPr>
      <w:r w:rsidRPr="00955B90">
        <w:rPr>
          <w:sz w:val="22"/>
          <w:szCs w:val="22"/>
          <w:u w:val="single"/>
        </w:rPr>
        <w:t>Fuel Management and Confinement/Canister Integrity</w:t>
      </w:r>
    </w:p>
    <w:p w14:paraId="5BC3E977" w14:textId="77777777" w:rsidR="005D093F" w:rsidRPr="00955B90" w:rsidRDefault="005D093F"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8B4B8F1" w14:textId="66298CB1" w:rsidR="00E0245A" w:rsidRPr="00955B90" w:rsidRDefault="00E0245A"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sz w:val="22"/>
          <w:szCs w:val="22"/>
        </w:rPr>
      </w:pPr>
      <w:r w:rsidRPr="00955B90">
        <w:rPr>
          <w:sz w:val="22"/>
          <w:szCs w:val="22"/>
        </w:rPr>
        <w:t>The purpose of this focus area is to protect the public and workers from radioactive releases and/or high radiation doses caused by accidents or events.  In an ISFSI, there are two barriers between the fuel and the public.  The first barrier is the fuel cladding.  Maintaining the integrity of this barrier prevents the release of radioactive fission products to the inside of the cask</w:t>
      </w:r>
      <w:r w:rsidR="001E1265" w:rsidRPr="00955B90">
        <w:rPr>
          <w:sz w:val="22"/>
          <w:szCs w:val="22"/>
        </w:rPr>
        <w:t xml:space="preserve"> or canister</w:t>
      </w:r>
      <w:r w:rsidRPr="00955B90">
        <w:rPr>
          <w:sz w:val="22"/>
          <w:szCs w:val="22"/>
        </w:rPr>
        <w:t xml:space="preserve">.  The second barrier is the </w:t>
      </w:r>
      <w:r w:rsidR="008519E5">
        <w:rPr>
          <w:sz w:val="22"/>
          <w:szCs w:val="22"/>
        </w:rPr>
        <w:t>DSS</w:t>
      </w:r>
      <w:r w:rsidRPr="00955B90">
        <w:rPr>
          <w:sz w:val="22"/>
          <w:szCs w:val="22"/>
        </w:rPr>
        <w:t xml:space="preserve"> confinement boundary.  Even if significant quantities of radionuclides are released </w:t>
      </w:r>
      <w:r w:rsidR="00BF44CD">
        <w:rPr>
          <w:sz w:val="22"/>
          <w:szCs w:val="22"/>
        </w:rPr>
        <w:t>from the fuel cladding</w:t>
      </w:r>
      <w:r w:rsidRPr="00955B90">
        <w:rPr>
          <w:sz w:val="22"/>
          <w:szCs w:val="22"/>
        </w:rPr>
        <w:t xml:space="preserve">, maintaining the integrity of the </w:t>
      </w:r>
      <w:r w:rsidR="00BF44CD">
        <w:rPr>
          <w:sz w:val="22"/>
          <w:szCs w:val="22"/>
        </w:rPr>
        <w:t>DSS</w:t>
      </w:r>
      <w:r w:rsidRPr="00955B90">
        <w:rPr>
          <w:sz w:val="22"/>
          <w:szCs w:val="22"/>
        </w:rPr>
        <w:t xml:space="preserve"> </w:t>
      </w:r>
      <w:r w:rsidR="00C25CD0">
        <w:rPr>
          <w:sz w:val="22"/>
          <w:szCs w:val="22"/>
        </w:rPr>
        <w:t xml:space="preserve">confinement boundary </w:t>
      </w:r>
      <w:r w:rsidRPr="00955B90">
        <w:rPr>
          <w:sz w:val="22"/>
          <w:szCs w:val="22"/>
        </w:rPr>
        <w:t xml:space="preserve">will prevent radioactive releases to the environment.  The </w:t>
      </w:r>
      <w:r w:rsidR="00631741">
        <w:rPr>
          <w:sz w:val="22"/>
          <w:szCs w:val="22"/>
        </w:rPr>
        <w:t>typically</w:t>
      </w:r>
      <w:r w:rsidRPr="00955B90">
        <w:rPr>
          <w:sz w:val="22"/>
          <w:szCs w:val="22"/>
        </w:rPr>
        <w:t xml:space="preserve"> long decay time of the </w:t>
      </w:r>
      <w:r w:rsidR="00C56481">
        <w:rPr>
          <w:sz w:val="22"/>
          <w:szCs w:val="22"/>
        </w:rPr>
        <w:t xml:space="preserve">radionuclides in </w:t>
      </w:r>
      <w:r w:rsidRPr="00955B90">
        <w:rPr>
          <w:sz w:val="22"/>
          <w:szCs w:val="22"/>
        </w:rPr>
        <w:t xml:space="preserve">spent fuel </w:t>
      </w:r>
      <w:r w:rsidR="00C56481">
        <w:rPr>
          <w:sz w:val="22"/>
          <w:szCs w:val="22"/>
        </w:rPr>
        <w:t>prior to the fuel being used in</w:t>
      </w:r>
      <w:r w:rsidRPr="00955B90">
        <w:rPr>
          <w:sz w:val="22"/>
          <w:szCs w:val="22"/>
        </w:rPr>
        <w:t xml:space="preserve"> ISFSI operations results in a source term well below the operating reactor LERF risk metric threshold for a prompt fatality</w:t>
      </w:r>
      <w:r w:rsidR="00074E20">
        <w:rPr>
          <w:sz w:val="22"/>
          <w:szCs w:val="22"/>
        </w:rPr>
        <w:t xml:space="preserve"> off-site</w:t>
      </w:r>
      <w:r w:rsidRPr="00955B90">
        <w:rPr>
          <w:sz w:val="22"/>
          <w:szCs w:val="22"/>
        </w:rPr>
        <w:t xml:space="preserve">.  Therefore, a </w:t>
      </w:r>
      <w:r w:rsidR="00680F7E" w:rsidRPr="00955B90">
        <w:rPr>
          <w:sz w:val="22"/>
          <w:szCs w:val="22"/>
        </w:rPr>
        <w:t>DSS</w:t>
      </w:r>
      <w:r w:rsidRPr="00955B90">
        <w:rPr>
          <w:sz w:val="22"/>
          <w:szCs w:val="22"/>
        </w:rPr>
        <w:t xml:space="preserve"> release resulting in a prompt fatality event is not considered.  Criticality in a loaded </w:t>
      </w:r>
      <w:r w:rsidR="00A86AB4" w:rsidRPr="00955B90">
        <w:rPr>
          <w:sz w:val="22"/>
          <w:szCs w:val="22"/>
        </w:rPr>
        <w:t>DSS</w:t>
      </w:r>
      <w:r w:rsidR="009C6785" w:rsidRPr="00955B90">
        <w:rPr>
          <w:sz w:val="22"/>
          <w:szCs w:val="22"/>
        </w:rPr>
        <w:t xml:space="preserve"> </w:t>
      </w:r>
      <w:r w:rsidRPr="00955B90">
        <w:rPr>
          <w:sz w:val="22"/>
          <w:szCs w:val="22"/>
        </w:rPr>
        <w:t xml:space="preserve">is unlikely given the need for multiple unauthorized events and/or changes.  Proper fuel selection and placement for loading are important to maintain heat loading requirements.  Excessive heat loading could result in </w:t>
      </w:r>
      <w:r w:rsidR="00AA0A46">
        <w:rPr>
          <w:sz w:val="22"/>
          <w:szCs w:val="22"/>
        </w:rPr>
        <w:t xml:space="preserve">damage to </w:t>
      </w:r>
      <w:r w:rsidRPr="00955B90">
        <w:rPr>
          <w:sz w:val="22"/>
          <w:szCs w:val="22"/>
        </w:rPr>
        <w:t xml:space="preserve">fuel cladding and/or </w:t>
      </w:r>
      <w:r w:rsidR="00AA0A46">
        <w:rPr>
          <w:sz w:val="22"/>
          <w:szCs w:val="22"/>
        </w:rPr>
        <w:t xml:space="preserve">a </w:t>
      </w:r>
      <w:r w:rsidRPr="00955B90">
        <w:rPr>
          <w:sz w:val="22"/>
          <w:szCs w:val="22"/>
        </w:rPr>
        <w:t xml:space="preserve">loss of </w:t>
      </w:r>
      <w:r w:rsidR="008F29AC">
        <w:rPr>
          <w:sz w:val="22"/>
          <w:szCs w:val="22"/>
        </w:rPr>
        <w:t xml:space="preserve">DSS confinement boundary </w:t>
      </w:r>
      <w:r w:rsidRPr="00955B90">
        <w:rPr>
          <w:sz w:val="22"/>
          <w:szCs w:val="22"/>
        </w:rPr>
        <w:t xml:space="preserve">integrity.  </w:t>
      </w:r>
      <w:r w:rsidRPr="00955B90">
        <w:rPr>
          <w:sz w:val="22"/>
          <w:szCs w:val="22"/>
        </w:rPr>
        <w:lastRenderedPageBreak/>
        <w:t>The reliability of lifting equipment is essential in prevent</w:t>
      </w:r>
      <w:r w:rsidR="00C63A90">
        <w:rPr>
          <w:sz w:val="22"/>
          <w:szCs w:val="22"/>
        </w:rPr>
        <w:t>ing</w:t>
      </w:r>
      <w:r w:rsidRPr="00955B90">
        <w:rPr>
          <w:sz w:val="22"/>
          <w:szCs w:val="22"/>
        </w:rPr>
        <w:t xml:space="preserve"> load drops with a potential to damage both </w:t>
      </w:r>
      <w:r w:rsidR="00C63A90">
        <w:rPr>
          <w:sz w:val="22"/>
          <w:szCs w:val="22"/>
        </w:rPr>
        <w:t xml:space="preserve">the </w:t>
      </w:r>
      <w:r w:rsidRPr="00955B90">
        <w:rPr>
          <w:sz w:val="22"/>
          <w:szCs w:val="22"/>
        </w:rPr>
        <w:t xml:space="preserve">spent fuel </w:t>
      </w:r>
      <w:r w:rsidR="00C63A90">
        <w:rPr>
          <w:sz w:val="22"/>
          <w:szCs w:val="22"/>
        </w:rPr>
        <w:t xml:space="preserve">cladding </w:t>
      </w:r>
      <w:r w:rsidRPr="00955B90">
        <w:rPr>
          <w:sz w:val="22"/>
          <w:szCs w:val="22"/>
        </w:rPr>
        <w:t xml:space="preserve">and the </w:t>
      </w:r>
      <w:r w:rsidR="009C6785" w:rsidRPr="00955B90">
        <w:rPr>
          <w:sz w:val="22"/>
          <w:szCs w:val="22"/>
        </w:rPr>
        <w:t xml:space="preserve">cask or </w:t>
      </w:r>
      <w:r w:rsidRPr="00955B90">
        <w:rPr>
          <w:sz w:val="22"/>
          <w:szCs w:val="22"/>
        </w:rPr>
        <w:t>canister.</w:t>
      </w:r>
    </w:p>
    <w:p w14:paraId="3A4C5FD2" w14:textId="783A1315" w:rsidR="008A5952" w:rsidRPr="00955B90" w:rsidRDefault="008A5952"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sz w:val="22"/>
          <w:szCs w:val="22"/>
        </w:rPr>
      </w:pPr>
    </w:p>
    <w:p w14:paraId="6827AB93" w14:textId="4ABC771A" w:rsidR="00E0245A" w:rsidRPr="00955B90" w:rsidRDefault="00E0245A" w:rsidP="005416F3">
      <w:pPr>
        <w:pStyle w:val="ListParagraph"/>
        <w:widowControl/>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u w:val="single"/>
        </w:rPr>
      </w:pPr>
      <w:r w:rsidRPr="00955B90">
        <w:rPr>
          <w:sz w:val="22"/>
          <w:szCs w:val="22"/>
          <w:u w:val="single"/>
        </w:rPr>
        <w:t>Impact to Plant Operation</w:t>
      </w:r>
    </w:p>
    <w:p w14:paraId="32C77FC4" w14:textId="77777777" w:rsidR="008A5952" w:rsidRPr="00955B90" w:rsidRDefault="008A5952"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4EE0A51" w14:textId="5AE09C40" w:rsidR="00E0245A" w:rsidRPr="00955B90" w:rsidRDefault="00E0245A"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sz w:val="22"/>
          <w:szCs w:val="22"/>
        </w:rPr>
      </w:pPr>
      <w:r w:rsidRPr="00955B90">
        <w:rPr>
          <w:sz w:val="22"/>
          <w:szCs w:val="22"/>
        </w:rPr>
        <w:t xml:space="preserve">Dry cask storage operations have the potential to affect safety-related and </w:t>
      </w:r>
      <w:r w:rsidR="00EE6EA2">
        <w:rPr>
          <w:sz w:val="22"/>
          <w:szCs w:val="22"/>
        </w:rPr>
        <w:t xml:space="preserve">risk-significant </w:t>
      </w:r>
      <w:r w:rsidRPr="00955B90">
        <w:rPr>
          <w:sz w:val="22"/>
          <w:szCs w:val="22"/>
        </w:rPr>
        <w:t>non-safety</w:t>
      </w:r>
      <w:r w:rsidR="00EE6EA2">
        <w:rPr>
          <w:sz w:val="22"/>
          <w:szCs w:val="22"/>
        </w:rPr>
        <w:t>-related</w:t>
      </w:r>
      <w:r w:rsidRPr="00955B90">
        <w:rPr>
          <w:sz w:val="22"/>
          <w:szCs w:val="22"/>
        </w:rPr>
        <w:t xml:space="preserve"> structures, systems, and components for operating reactors.  Many </w:t>
      </w:r>
      <w:r w:rsidR="009723E8" w:rsidRPr="00955B90">
        <w:rPr>
          <w:sz w:val="22"/>
          <w:szCs w:val="22"/>
        </w:rPr>
        <w:t>DSS</w:t>
      </w:r>
      <w:r w:rsidRPr="00955B90">
        <w:rPr>
          <w:sz w:val="22"/>
          <w:szCs w:val="22"/>
        </w:rPr>
        <w:t xml:space="preserve"> loadings occur while a </w:t>
      </w:r>
      <w:r w:rsidR="008B5E6A">
        <w:rPr>
          <w:sz w:val="22"/>
          <w:szCs w:val="22"/>
        </w:rPr>
        <w:t>reactor unit</w:t>
      </w:r>
      <w:r w:rsidRPr="00955B90">
        <w:rPr>
          <w:sz w:val="22"/>
          <w:szCs w:val="22"/>
        </w:rPr>
        <w:t xml:space="preserve"> is </w:t>
      </w:r>
      <w:r w:rsidR="0096714F">
        <w:rPr>
          <w:sz w:val="22"/>
          <w:szCs w:val="22"/>
        </w:rPr>
        <w:t>operating</w:t>
      </w:r>
      <w:r w:rsidRPr="00955B90">
        <w:rPr>
          <w:sz w:val="22"/>
          <w:szCs w:val="22"/>
        </w:rPr>
        <w:t xml:space="preserve"> at full power.  Activities inside the reactor or fuel buildings (e.g., lifting of heavy loads or movement of spent fuel) may have </w:t>
      </w:r>
      <w:r w:rsidR="00066EDC">
        <w:rPr>
          <w:sz w:val="22"/>
          <w:szCs w:val="22"/>
        </w:rPr>
        <w:t xml:space="preserve">the potential to </w:t>
      </w:r>
      <w:r w:rsidRPr="00955B90">
        <w:rPr>
          <w:sz w:val="22"/>
          <w:szCs w:val="22"/>
        </w:rPr>
        <w:t>impact risk</w:t>
      </w:r>
      <w:r w:rsidR="00D8309B" w:rsidRPr="00955B90">
        <w:rPr>
          <w:sz w:val="22"/>
          <w:szCs w:val="22"/>
        </w:rPr>
        <w:t>-</w:t>
      </w:r>
      <w:r w:rsidR="0096714F">
        <w:rPr>
          <w:sz w:val="22"/>
          <w:szCs w:val="22"/>
        </w:rPr>
        <w:t>significant</w:t>
      </w:r>
      <w:r w:rsidRPr="00955B90">
        <w:rPr>
          <w:sz w:val="22"/>
          <w:szCs w:val="22"/>
        </w:rPr>
        <w:t xml:space="preserve"> </w:t>
      </w:r>
      <w:r w:rsidR="00066EDC">
        <w:rPr>
          <w:sz w:val="22"/>
          <w:szCs w:val="22"/>
        </w:rPr>
        <w:t>reactor</w:t>
      </w:r>
      <w:r w:rsidRPr="00955B90">
        <w:rPr>
          <w:sz w:val="22"/>
          <w:szCs w:val="22"/>
        </w:rPr>
        <w:t xml:space="preserve"> structures, systems, and components.  This </w:t>
      </w:r>
      <w:r w:rsidR="00531F24">
        <w:rPr>
          <w:sz w:val="22"/>
          <w:szCs w:val="22"/>
        </w:rPr>
        <w:t xml:space="preserve">potential </w:t>
      </w:r>
      <w:r w:rsidRPr="00955B90">
        <w:rPr>
          <w:sz w:val="22"/>
          <w:szCs w:val="22"/>
        </w:rPr>
        <w:t xml:space="preserve">impact </w:t>
      </w:r>
      <w:r w:rsidR="0095395C">
        <w:rPr>
          <w:sz w:val="22"/>
          <w:szCs w:val="22"/>
        </w:rPr>
        <w:t>could</w:t>
      </w:r>
      <w:r w:rsidRPr="00955B90">
        <w:rPr>
          <w:sz w:val="22"/>
          <w:szCs w:val="22"/>
        </w:rPr>
        <w:t xml:space="preserve"> affect the CDF and LERF risk metrics.  Also, transport of the </w:t>
      </w:r>
      <w:r w:rsidR="009723E8" w:rsidRPr="00955B90">
        <w:rPr>
          <w:sz w:val="22"/>
          <w:szCs w:val="22"/>
        </w:rPr>
        <w:t>DSS</w:t>
      </w:r>
      <w:r w:rsidRPr="00955B90">
        <w:rPr>
          <w:sz w:val="22"/>
          <w:szCs w:val="22"/>
        </w:rPr>
        <w:t xml:space="preserve"> to the ISFSI pad has the potential to impact (i.e., cause inoperability) of underground risk-</w:t>
      </w:r>
      <w:r w:rsidR="00531F24">
        <w:rPr>
          <w:sz w:val="22"/>
          <w:szCs w:val="22"/>
        </w:rPr>
        <w:t>significant</w:t>
      </w:r>
      <w:r w:rsidRPr="00955B90">
        <w:rPr>
          <w:sz w:val="22"/>
          <w:szCs w:val="22"/>
        </w:rPr>
        <w:t xml:space="preserve"> piping and electric cables if they are not properly protected from loads moving on the ground above.</w:t>
      </w:r>
    </w:p>
    <w:p w14:paraId="78B888D3" w14:textId="77777777" w:rsidR="00F646A4" w:rsidRPr="00955B90" w:rsidRDefault="00F646A4"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F1FB5EA" w14:textId="3089B999" w:rsidR="00E0245A" w:rsidRPr="00955B90" w:rsidRDefault="00F646A4"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04.06</w:t>
      </w:r>
      <w:r w:rsidRPr="00955B90">
        <w:rPr>
          <w:sz w:val="22"/>
          <w:szCs w:val="22"/>
        </w:rPr>
        <w:tab/>
      </w:r>
      <w:r w:rsidRPr="00955B90">
        <w:rPr>
          <w:sz w:val="22"/>
          <w:szCs w:val="22"/>
          <w:u w:val="single"/>
        </w:rPr>
        <w:t>Inspection Activities</w:t>
      </w:r>
      <w:r w:rsidRPr="00955B90">
        <w:rPr>
          <w:sz w:val="22"/>
          <w:szCs w:val="22"/>
          <w:u w:val="single"/>
        </w:rPr>
        <w:fldChar w:fldCharType="begin"/>
      </w:r>
      <w:r w:rsidRPr="00955B90">
        <w:rPr>
          <w:sz w:val="22"/>
          <w:szCs w:val="22"/>
          <w:u w:val="single"/>
        </w:rPr>
        <w:instrText>tc \l2 "</w:instrText>
      </w:r>
      <w:bookmarkStart w:id="15" w:name="_Toc57359511"/>
      <w:r w:rsidRPr="00955B90">
        <w:rPr>
          <w:sz w:val="22"/>
          <w:szCs w:val="22"/>
        </w:rPr>
        <w:instrText>04.06</w:instrText>
      </w:r>
      <w:r w:rsidRPr="00955B90">
        <w:rPr>
          <w:sz w:val="22"/>
          <w:szCs w:val="22"/>
        </w:rPr>
        <w:tab/>
      </w:r>
      <w:r w:rsidRPr="00955B90">
        <w:rPr>
          <w:sz w:val="22"/>
          <w:szCs w:val="22"/>
          <w:u w:val="single"/>
        </w:rPr>
        <w:instrText>Inspection Activities</w:instrText>
      </w:r>
      <w:bookmarkEnd w:id="15"/>
      <w:r w:rsidRPr="00955B90">
        <w:rPr>
          <w:sz w:val="22"/>
          <w:szCs w:val="22"/>
          <w:u w:val="single"/>
        </w:rPr>
        <w:fldChar w:fldCharType="end"/>
      </w:r>
      <w:r w:rsidRPr="00955B90">
        <w:rPr>
          <w:sz w:val="22"/>
          <w:szCs w:val="22"/>
        </w:rPr>
        <w:t>.</w:t>
      </w:r>
      <w:r w:rsidR="00BB29B6" w:rsidRPr="00955B90">
        <w:rPr>
          <w:sz w:val="22"/>
          <w:szCs w:val="22"/>
        </w:rPr>
        <w:t xml:space="preserve">  </w:t>
      </w:r>
      <w:r w:rsidR="00E0245A" w:rsidRPr="00955B90">
        <w:rPr>
          <w:sz w:val="22"/>
          <w:szCs w:val="22"/>
        </w:rPr>
        <w:t xml:space="preserve">The ISFSI inspections provide reasonable assurance </w:t>
      </w:r>
      <w:r w:rsidR="003E64BA">
        <w:rPr>
          <w:sz w:val="22"/>
          <w:szCs w:val="22"/>
        </w:rPr>
        <w:t>of</w:t>
      </w:r>
      <w:r w:rsidR="00E0245A" w:rsidRPr="00955B90">
        <w:rPr>
          <w:sz w:val="22"/>
          <w:szCs w:val="22"/>
        </w:rPr>
        <w:t xml:space="preserve"> adequate protection by </w:t>
      </w:r>
      <w:r w:rsidR="00701751">
        <w:rPr>
          <w:sz w:val="22"/>
          <w:szCs w:val="22"/>
        </w:rPr>
        <w:t>review and observation</w:t>
      </w:r>
      <w:r w:rsidR="00E0245A" w:rsidRPr="00955B90">
        <w:rPr>
          <w:sz w:val="22"/>
          <w:szCs w:val="22"/>
        </w:rPr>
        <w:t xml:space="preserve"> of licensee activities.  The ISFSI inspection procedures have been written to focus on the mo</w:t>
      </w:r>
      <w:r w:rsidR="0096102F">
        <w:rPr>
          <w:sz w:val="22"/>
          <w:szCs w:val="22"/>
        </w:rPr>
        <w:t>st</w:t>
      </w:r>
      <w:r w:rsidR="00E0245A" w:rsidRPr="00955B90">
        <w:rPr>
          <w:sz w:val="22"/>
          <w:szCs w:val="22"/>
        </w:rPr>
        <w:t xml:space="preserve"> risk-significant </w:t>
      </w:r>
      <w:r w:rsidR="0096102F">
        <w:rPr>
          <w:sz w:val="22"/>
          <w:szCs w:val="22"/>
        </w:rPr>
        <w:t>activities</w:t>
      </w:r>
      <w:r w:rsidR="00E0245A" w:rsidRPr="00955B90">
        <w:rPr>
          <w:sz w:val="22"/>
          <w:szCs w:val="22"/>
        </w:rPr>
        <w:t xml:space="preserve">.  These </w:t>
      </w:r>
      <w:r w:rsidR="00D2026F">
        <w:rPr>
          <w:sz w:val="22"/>
          <w:szCs w:val="22"/>
        </w:rPr>
        <w:t>activities</w:t>
      </w:r>
      <w:r w:rsidR="00E0245A" w:rsidRPr="00955B90">
        <w:rPr>
          <w:sz w:val="22"/>
          <w:szCs w:val="22"/>
        </w:rPr>
        <w:t xml:space="preserve">, which are related to the five safety focus areas </w:t>
      </w:r>
      <w:r w:rsidR="00D2026F">
        <w:rPr>
          <w:sz w:val="22"/>
          <w:szCs w:val="22"/>
        </w:rPr>
        <w:t xml:space="preserve">listed </w:t>
      </w:r>
      <w:r w:rsidR="00E0245A" w:rsidRPr="00955B90">
        <w:rPr>
          <w:sz w:val="22"/>
          <w:szCs w:val="22"/>
        </w:rPr>
        <w:t>above</w:t>
      </w:r>
      <w:r w:rsidR="00D2026F">
        <w:rPr>
          <w:sz w:val="22"/>
          <w:szCs w:val="22"/>
        </w:rPr>
        <w:t>,</w:t>
      </w:r>
      <w:r w:rsidR="00E0245A" w:rsidRPr="00955B90">
        <w:rPr>
          <w:sz w:val="22"/>
          <w:szCs w:val="22"/>
        </w:rPr>
        <w:t xml:space="preserve"> were ranked based on relative risk, subject matter expertise, previous </w:t>
      </w:r>
      <w:r w:rsidR="005433BC">
        <w:rPr>
          <w:sz w:val="22"/>
          <w:szCs w:val="22"/>
        </w:rPr>
        <w:t>ISFSI</w:t>
      </w:r>
      <w:r w:rsidR="00E0245A" w:rsidRPr="00955B90">
        <w:rPr>
          <w:sz w:val="22"/>
          <w:szCs w:val="22"/>
        </w:rPr>
        <w:t xml:space="preserve"> operating experience, and information from NUREG</w:t>
      </w:r>
      <w:r w:rsidR="00CD1A78" w:rsidRPr="00955B90">
        <w:rPr>
          <w:sz w:val="22"/>
          <w:szCs w:val="22"/>
        </w:rPr>
        <w:t>-</w:t>
      </w:r>
      <w:r w:rsidR="00E0245A" w:rsidRPr="00955B90">
        <w:rPr>
          <w:sz w:val="22"/>
          <w:szCs w:val="22"/>
        </w:rPr>
        <w:t xml:space="preserve">1864 and </w:t>
      </w:r>
      <w:r w:rsidR="00B4297A" w:rsidRPr="00955B90">
        <w:rPr>
          <w:sz w:val="22"/>
          <w:szCs w:val="22"/>
        </w:rPr>
        <w:t>NUREG/CR</w:t>
      </w:r>
      <w:r w:rsidR="00CD1A78" w:rsidRPr="00955B90">
        <w:rPr>
          <w:sz w:val="22"/>
          <w:szCs w:val="22"/>
        </w:rPr>
        <w:t>-</w:t>
      </w:r>
      <w:r w:rsidR="00E0245A" w:rsidRPr="00955B90">
        <w:rPr>
          <w:sz w:val="22"/>
          <w:szCs w:val="22"/>
        </w:rPr>
        <w:t>6642</w:t>
      </w:r>
      <w:r w:rsidR="00BB29B6" w:rsidRPr="00955B90">
        <w:rPr>
          <w:sz w:val="22"/>
          <w:szCs w:val="22"/>
        </w:rPr>
        <w:t>.</w:t>
      </w:r>
    </w:p>
    <w:p w14:paraId="6CD4B20B" w14:textId="77777777" w:rsidR="00BB29B6" w:rsidRPr="00955B90" w:rsidRDefault="00BB29B6"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E929B23" w14:textId="5AC30670" w:rsidR="00E0245A" w:rsidRPr="00955B90" w:rsidRDefault="00E0245A"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 xml:space="preserve">If the inspector concludes that licensee performance is satisfactory for a focus area, the inspection effort expended in reviewing that focus area will be </w:t>
      </w:r>
      <w:r w:rsidR="529E7D35" w:rsidRPr="6AC2B778">
        <w:rPr>
          <w:sz w:val="22"/>
          <w:szCs w:val="22"/>
        </w:rPr>
        <w:t xml:space="preserve">considered </w:t>
      </w:r>
      <w:r w:rsidRPr="00955B90">
        <w:rPr>
          <w:sz w:val="22"/>
          <w:szCs w:val="22"/>
        </w:rPr>
        <w:t xml:space="preserve">complete.  </w:t>
      </w:r>
      <w:r w:rsidRPr="6AC2B778">
        <w:rPr>
          <w:sz w:val="22"/>
          <w:szCs w:val="22"/>
        </w:rPr>
        <w:t xml:space="preserve">If </w:t>
      </w:r>
      <w:r w:rsidR="00243FB9">
        <w:rPr>
          <w:rStyle w:val="normaltextrun"/>
          <w:color w:val="000000"/>
          <w:sz w:val="22"/>
          <w:szCs w:val="22"/>
          <w:shd w:val="clear" w:color="auto" w:fill="FFFFFF"/>
        </w:rPr>
        <w:t>significant or multiple performance deficiencies are identified</w:t>
      </w:r>
      <w:r w:rsidR="00F43D8D" w:rsidRPr="00955B90">
        <w:rPr>
          <w:sz w:val="22"/>
          <w:szCs w:val="22"/>
        </w:rPr>
        <w:t xml:space="preserve"> </w:t>
      </w:r>
      <w:r w:rsidRPr="00955B90">
        <w:rPr>
          <w:sz w:val="22"/>
          <w:szCs w:val="22"/>
        </w:rPr>
        <w:t>for a given focus area</w:t>
      </w:r>
      <w:r w:rsidR="00F43D8D" w:rsidRPr="00955B90">
        <w:rPr>
          <w:sz w:val="22"/>
          <w:szCs w:val="22"/>
        </w:rPr>
        <w:t xml:space="preserve"> the </w:t>
      </w:r>
      <w:r w:rsidRPr="00955B90">
        <w:rPr>
          <w:sz w:val="22"/>
          <w:szCs w:val="22"/>
        </w:rPr>
        <w:t xml:space="preserve">inspector should conduct a more thorough review of that aspect of the licensee’s program to determine the </w:t>
      </w:r>
      <w:r w:rsidR="1FFA0F92" w:rsidRPr="6AC2B778">
        <w:rPr>
          <w:sz w:val="22"/>
          <w:szCs w:val="22"/>
        </w:rPr>
        <w:t>cause</w:t>
      </w:r>
      <w:r w:rsidRPr="6AC2B778">
        <w:rPr>
          <w:sz w:val="22"/>
          <w:szCs w:val="22"/>
        </w:rPr>
        <w:t>s</w:t>
      </w:r>
      <w:r w:rsidRPr="00955B90">
        <w:rPr>
          <w:sz w:val="22"/>
          <w:szCs w:val="22"/>
        </w:rPr>
        <w:t xml:space="preserve"> for the performance deficiencies</w:t>
      </w:r>
      <w:r w:rsidR="00D8534E">
        <w:rPr>
          <w:sz w:val="22"/>
          <w:szCs w:val="22"/>
        </w:rPr>
        <w:t>, as prescribed by the inspection procedure</w:t>
      </w:r>
      <w:r w:rsidRPr="6AC2B778">
        <w:rPr>
          <w:sz w:val="22"/>
          <w:szCs w:val="22"/>
        </w:rPr>
        <w:t>.</w:t>
      </w:r>
      <w:r w:rsidRPr="00955B90">
        <w:rPr>
          <w:sz w:val="22"/>
          <w:szCs w:val="22"/>
        </w:rPr>
        <w:t xml:space="preserve">  </w:t>
      </w:r>
      <w:r w:rsidR="00F43D8D" w:rsidRPr="00955B90">
        <w:rPr>
          <w:sz w:val="22"/>
          <w:szCs w:val="22"/>
        </w:rPr>
        <w:t>T</w:t>
      </w:r>
      <w:r w:rsidRPr="00955B90">
        <w:rPr>
          <w:sz w:val="22"/>
          <w:szCs w:val="22"/>
        </w:rPr>
        <w:t xml:space="preserve">he increased inspection effort may include additional </w:t>
      </w:r>
      <w:r w:rsidR="0060111A" w:rsidRPr="00955B90">
        <w:rPr>
          <w:sz w:val="22"/>
          <w:szCs w:val="22"/>
        </w:rPr>
        <w:t>review</w:t>
      </w:r>
      <w:r w:rsidRPr="00955B90">
        <w:rPr>
          <w:sz w:val="22"/>
          <w:szCs w:val="22"/>
        </w:rPr>
        <w:t xml:space="preserve"> of selected activities and documents.</w:t>
      </w:r>
    </w:p>
    <w:p w14:paraId="5FF6BA01" w14:textId="77777777" w:rsidR="00BB29B6" w:rsidRPr="00955B90" w:rsidRDefault="00BB29B6"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9567257" w14:textId="174A9786" w:rsidR="00E0245A" w:rsidRPr="00955B90" w:rsidRDefault="00E0245A"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 xml:space="preserve">ISFSI inspections can be divided into four phases: </w:t>
      </w:r>
    </w:p>
    <w:p w14:paraId="23A3BD62" w14:textId="77777777" w:rsidR="00BB29B6" w:rsidRPr="00955B90" w:rsidRDefault="00BB29B6"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46D71A3" w14:textId="566FE2B0" w:rsidR="00E0245A" w:rsidRPr="00955B90" w:rsidRDefault="00E0245A"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 xml:space="preserve">Phase 1 – Design, </w:t>
      </w:r>
      <w:r w:rsidR="00D23B37" w:rsidRPr="00955B90">
        <w:rPr>
          <w:sz w:val="22"/>
          <w:szCs w:val="22"/>
        </w:rPr>
        <w:t>f</w:t>
      </w:r>
      <w:r w:rsidRPr="00955B90">
        <w:rPr>
          <w:sz w:val="22"/>
          <w:szCs w:val="22"/>
        </w:rPr>
        <w:t xml:space="preserve">abrication, and </w:t>
      </w:r>
      <w:r w:rsidR="00D23B37" w:rsidRPr="00955B90">
        <w:rPr>
          <w:sz w:val="22"/>
          <w:szCs w:val="22"/>
        </w:rPr>
        <w:t>DSS co</w:t>
      </w:r>
      <w:r w:rsidRPr="00955B90">
        <w:rPr>
          <w:sz w:val="22"/>
          <w:szCs w:val="22"/>
        </w:rPr>
        <w:t>nstruction</w:t>
      </w:r>
    </w:p>
    <w:p w14:paraId="65AD419F" w14:textId="1601C487" w:rsidR="00E0245A" w:rsidRPr="00955B90" w:rsidRDefault="00E0245A"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Phase 2 – P</w:t>
      </w:r>
      <w:r w:rsidR="00D23B37" w:rsidRPr="00955B90">
        <w:rPr>
          <w:sz w:val="22"/>
          <w:szCs w:val="22"/>
        </w:rPr>
        <w:t>ad construction and p</w:t>
      </w:r>
      <w:r w:rsidRPr="00955B90">
        <w:rPr>
          <w:sz w:val="22"/>
          <w:szCs w:val="22"/>
        </w:rPr>
        <w:t xml:space="preserve">reoperational </w:t>
      </w:r>
      <w:r w:rsidR="00D23B37" w:rsidRPr="00955B90">
        <w:rPr>
          <w:sz w:val="22"/>
          <w:szCs w:val="22"/>
        </w:rPr>
        <w:t>testing</w:t>
      </w:r>
    </w:p>
    <w:p w14:paraId="42BB4E92" w14:textId="180013E1" w:rsidR="00E0245A" w:rsidRPr="00955B90" w:rsidRDefault="00E0245A"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Phase 3 – Spent fuel loading</w:t>
      </w:r>
      <w:r w:rsidR="00D23B37" w:rsidRPr="00955B90">
        <w:rPr>
          <w:sz w:val="22"/>
          <w:szCs w:val="22"/>
        </w:rPr>
        <w:t xml:space="preserve">, </w:t>
      </w:r>
      <w:r w:rsidRPr="00955B90">
        <w:rPr>
          <w:sz w:val="22"/>
          <w:szCs w:val="22"/>
        </w:rPr>
        <w:t>unloading</w:t>
      </w:r>
      <w:r w:rsidR="00D23B37" w:rsidRPr="00955B90">
        <w:rPr>
          <w:sz w:val="22"/>
          <w:szCs w:val="22"/>
        </w:rPr>
        <w:t>, and storage</w:t>
      </w:r>
      <w:r w:rsidRPr="00955B90">
        <w:rPr>
          <w:sz w:val="22"/>
          <w:szCs w:val="22"/>
        </w:rPr>
        <w:t xml:space="preserve"> operations</w:t>
      </w:r>
    </w:p>
    <w:p w14:paraId="26C220C4" w14:textId="458C4F2D" w:rsidR="00E0245A" w:rsidRPr="00955B90" w:rsidRDefault="00E0245A"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 xml:space="preserve">Phase 4 – Storage monitoring </w:t>
      </w:r>
      <w:r w:rsidR="00D23B37" w:rsidRPr="00955B90">
        <w:rPr>
          <w:sz w:val="22"/>
          <w:szCs w:val="22"/>
        </w:rPr>
        <w:t>at an AFR</w:t>
      </w:r>
    </w:p>
    <w:p w14:paraId="67E0F503" w14:textId="77777777" w:rsidR="00BB29B6" w:rsidRPr="00955B90" w:rsidRDefault="00BB29B6"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787797B" w14:textId="59163EDF" w:rsidR="00D41E84" w:rsidRDefault="00405859"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 xml:space="preserve">The </w:t>
      </w:r>
      <w:r w:rsidR="00E0245A" w:rsidRPr="00955B90">
        <w:rPr>
          <w:sz w:val="22"/>
          <w:szCs w:val="22"/>
        </w:rPr>
        <w:t xml:space="preserve">purpose of ISFSI inspections is to determine by direct observation and independent evaluation whether the licensee is conducting ISFSI activities in accordance with the commitments and requirements described in the safety analysis report (SAR), the NRC’s corresponding safety evaluation report (SER), 10 CFR Part 72 and, as applicable, the </w:t>
      </w:r>
      <w:r w:rsidR="00F54AF0">
        <w:rPr>
          <w:sz w:val="22"/>
          <w:szCs w:val="22"/>
        </w:rPr>
        <w:t>Certificate of Compliance (</w:t>
      </w:r>
      <w:r w:rsidR="00E0245A" w:rsidRPr="00955B90">
        <w:rPr>
          <w:sz w:val="22"/>
          <w:szCs w:val="22"/>
        </w:rPr>
        <w:t>CoC</w:t>
      </w:r>
      <w:r w:rsidR="00F54AF0">
        <w:rPr>
          <w:sz w:val="22"/>
          <w:szCs w:val="22"/>
        </w:rPr>
        <w:t>)</w:t>
      </w:r>
      <w:r w:rsidR="00E0245A" w:rsidRPr="00955B90">
        <w:rPr>
          <w:sz w:val="22"/>
          <w:szCs w:val="22"/>
        </w:rPr>
        <w:t xml:space="preserve"> or the site-specific license</w:t>
      </w:r>
      <w:r w:rsidR="00635CBC">
        <w:rPr>
          <w:sz w:val="22"/>
          <w:szCs w:val="22"/>
        </w:rPr>
        <w:t>,</w:t>
      </w:r>
      <w:r w:rsidR="00E0245A" w:rsidRPr="00955B90">
        <w:rPr>
          <w:sz w:val="22"/>
          <w:szCs w:val="22"/>
        </w:rPr>
        <w:t xml:space="preserve"> technical specifications (TSs) and the Quality Assurance Program (QAP).</w:t>
      </w:r>
    </w:p>
    <w:p w14:paraId="7BF5B0F9" w14:textId="77777777" w:rsidR="00D41E84" w:rsidRDefault="00D41E84"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0067BE4" w14:textId="168A7E37" w:rsidR="00D41E84" w:rsidRDefault="00BD1FF0"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 xml:space="preserve">Reactor site ISFSIs are normally </w:t>
      </w:r>
      <w:r w:rsidRPr="6AC2B778">
        <w:rPr>
          <w:sz w:val="22"/>
          <w:szCs w:val="22"/>
        </w:rPr>
        <w:t>incorporated into</w:t>
      </w:r>
      <w:r w:rsidRPr="00955B90">
        <w:rPr>
          <w:sz w:val="22"/>
          <w:szCs w:val="22"/>
        </w:rPr>
        <w:t xml:space="preserve"> 10 CFR Part 50 programs (e.g., quality assurance, radiation protection, and emergency preparedness) and reviewed under the IMC 2500 series inspection programs.  Consequently, for an ISFSI associated with </w:t>
      </w:r>
      <w:r w:rsidRPr="6AC2B778">
        <w:rPr>
          <w:sz w:val="22"/>
          <w:szCs w:val="22"/>
        </w:rPr>
        <w:t>an operating or decommissioning</w:t>
      </w:r>
      <w:r w:rsidRPr="00955B90">
        <w:rPr>
          <w:sz w:val="22"/>
          <w:szCs w:val="22"/>
        </w:rPr>
        <w:t xml:space="preserve"> Part 50 reactor site, the IMC 2690 inspection program </w:t>
      </w:r>
      <w:r w:rsidRPr="6AC2B778">
        <w:rPr>
          <w:sz w:val="22"/>
          <w:szCs w:val="22"/>
        </w:rPr>
        <w:t>is designed</w:t>
      </w:r>
      <w:r w:rsidRPr="00955B90">
        <w:rPr>
          <w:sz w:val="22"/>
          <w:szCs w:val="22"/>
        </w:rPr>
        <w:t xml:space="preserve"> to minimize areas of inspection overlap.  Inspection efforts should be </w:t>
      </w:r>
      <w:r w:rsidRPr="6AC2B778">
        <w:rPr>
          <w:sz w:val="22"/>
          <w:szCs w:val="22"/>
        </w:rPr>
        <w:t>focused on</w:t>
      </w:r>
      <w:r w:rsidRPr="00955B90">
        <w:rPr>
          <w:sz w:val="22"/>
          <w:szCs w:val="22"/>
        </w:rPr>
        <w:t xml:space="preserve"> activities </w:t>
      </w:r>
      <w:r w:rsidR="006D4274" w:rsidRPr="00955B90">
        <w:rPr>
          <w:sz w:val="22"/>
          <w:szCs w:val="22"/>
        </w:rPr>
        <w:t>specifically related to the ISFSI</w:t>
      </w:r>
      <w:r w:rsidR="009A7737">
        <w:rPr>
          <w:sz w:val="22"/>
          <w:szCs w:val="22"/>
        </w:rPr>
        <w:t>, which</w:t>
      </w:r>
      <w:r w:rsidR="006D4274" w:rsidRPr="00955B90">
        <w:rPr>
          <w:sz w:val="22"/>
          <w:szCs w:val="22"/>
        </w:rPr>
        <w:t xml:space="preserve"> are unique and should be reviewed in depth by a qualified ISFSI inspector.</w:t>
      </w:r>
      <w:r w:rsidR="00640969">
        <w:rPr>
          <w:sz w:val="22"/>
          <w:szCs w:val="22"/>
        </w:rPr>
        <w:t xml:space="preserve">  </w:t>
      </w:r>
      <w:r w:rsidR="00D35CAF">
        <w:rPr>
          <w:sz w:val="22"/>
          <w:szCs w:val="22"/>
        </w:rPr>
        <w:t xml:space="preserve">For those areas </w:t>
      </w:r>
      <w:r w:rsidR="00A91C9C">
        <w:rPr>
          <w:sz w:val="22"/>
          <w:szCs w:val="22"/>
        </w:rPr>
        <w:t>with</w:t>
      </w:r>
      <w:r w:rsidR="00D35CAF">
        <w:rPr>
          <w:sz w:val="22"/>
          <w:szCs w:val="22"/>
        </w:rPr>
        <w:t xml:space="preserve"> </w:t>
      </w:r>
      <w:r w:rsidR="009065B8">
        <w:rPr>
          <w:sz w:val="22"/>
          <w:szCs w:val="22"/>
        </w:rPr>
        <w:t>inspection</w:t>
      </w:r>
      <w:r w:rsidR="00D35CAF">
        <w:rPr>
          <w:sz w:val="22"/>
          <w:szCs w:val="22"/>
        </w:rPr>
        <w:t xml:space="preserve"> overlap</w:t>
      </w:r>
      <w:r w:rsidR="009065B8">
        <w:rPr>
          <w:sz w:val="22"/>
          <w:szCs w:val="22"/>
        </w:rPr>
        <w:t>, t</w:t>
      </w:r>
      <w:r w:rsidR="00C45462">
        <w:rPr>
          <w:sz w:val="22"/>
          <w:szCs w:val="22"/>
        </w:rPr>
        <w:t>he ISFSI inspection program provides</w:t>
      </w:r>
      <w:r w:rsidR="005D7F8F">
        <w:rPr>
          <w:sz w:val="22"/>
          <w:szCs w:val="22"/>
        </w:rPr>
        <w:t xml:space="preserve"> for </w:t>
      </w:r>
      <w:r w:rsidR="005D7F8F">
        <w:rPr>
          <w:sz w:val="22"/>
          <w:szCs w:val="22"/>
        </w:rPr>
        <w:lastRenderedPageBreak/>
        <w:t xml:space="preserve">verification that </w:t>
      </w:r>
      <w:r w:rsidRPr="00C96BC2">
        <w:rPr>
          <w:sz w:val="22"/>
          <w:szCs w:val="22"/>
        </w:rPr>
        <w:t>the ISFSI</w:t>
      </w:r>
      <w:r w:rsidR="00B43F94" w:rsidRPr="00C96BC2">
        <w:rPr>
          <w:sz w:val="22"/>
          <w:szCs w:val="22"/>
        </w:rPr>
        <w:t xml:space="preserve"> </w:t>
      </w:r>
      <w:r w:rsidRPr="00C96BC2">
        <w:rPr>
          <w:sz w:val="22"/>
          <w:szCs w:val="22"/>
        </w:rPr>
        <w:t>ha</w:t>
      </w:r>
      <w:r w:rsidR="00EF598A" w:rsidRPr="00C96BC2">
        <w:rPr>
          <w:sz w:val="22"/>
          <w:szCs w:val="22"/>
        </w:rPr>
        <w:t>s</w:t>
      </w:r>
      <w:r w:rsidRPr="00C96BC2">
        <w:rPr>
          <w:sz w:val="22"/>
          <w:szCs w:val="22"/>
        </w:rPr>
        <w:t xml:space="preserve"> been properly</w:t>
      </w:r>
      <w:r w:rsidRPr="00955B90">
        <w:rPr>
          <w:sz w:val="22"/>
          <w:szCs w:val="22"/>
        </w:rPr>
        <w:t xml:space="preserve"> incorporated into the existing </w:t>
      </w:r>
      <w:r w:rsidRPr="6AC2B778">
        <w:rPr>
          <w:sz w:val="22"/>
          <w:szCs w:val="22"/>
        </w:rPr>
        <w:t xml:space="preserve">10 CFR Part 50 </w:t>
      </w:r>
      <w:r w:rsidRPr="00955B90">
        <w:rPr>
          <w:sz w:val="22"/>
          <w:szCs w:val="22"/>
        </w:rPr>
        <w:t>licensee programs</w:t>
      </w:r>
      <w:r w:rsidR="00513D6F">
        <w:rPr>
          <w:sz w:val="22"/>
          <w:szCs w:val="22"/>
        </w:rPr>
        <w:t>,</w:t>
      </w:r>
      <w:r w:rsidRPr="00955B90">
        <w:rPr>
          <w:sz w:val="22"/>
          <w:szCs w:val="22"/>
        </w:rPr>
        <w:t xml:space="preserve"> such that a full reinspection of the licensee’s or applicant’s programs is not required.</w:t>
      </w:r>
    </w:p>
    <w:p w14:paraId="7AABAA92" w14:textId="77777777" w:rsidR="00D41E84" w:rsidRDefault="00D41E84"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06FBDFF" w14:textId="22F6A6B5" w:rsidR="00E0245A" w:rsidRPr="00955B90" w:rsidRDefault="00E0245A"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The specific purpose of inspection of each phase is described below:</w:t>
      </w:r>
    </w:p>
    <w:p w14:paraId="661FFBF1" w14:textId="77777777" w:rsidR="0004636F" w:rsidRPr="00955B90" w:rsidRDefault="0004636F"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9D89B5A" w14:textId="56BDA11E" w:rsidR="00E0245A" w:rsidRPr="00955B90" w:rsidRDefault="00E0245A"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 xml:space="preserve">Phase 1 – Design, </w:t>
      </w:r>
      <w:r w:rsidR="009F0C33" w:rsidRPr="00955B90">
        <w:rPr>
          <w:sz w:val="22"/>
          <w:szCs w:val="22"/>
        </w:rPr>
        <w:t>f</w:t>
      </w:r>
      <w:r w:rsidRPr="00955B90">
        <w:rPr>
          <w:sz w:val="22"/>
          <w:szCs w:val="22"/>
        </w:rPr>
        <w:t xml:space="preserve">abrication, and DSS </w:t>
      </w:r>
      <w:r w:rsidR="009F0C33" w:rsidRPr="00955B90">
        <w:rPr>
          <w:sz w:val="22"/>
          <w:szCs w:val="22"/>
        </w:rPr>
        <w:t>c</w:t>
      </w:r>
      <w:r w:rsidRPr="00955B90">
        <w:rPr>
          <w:sz w:val="22"/>
          <w:szCs w:val="22"/>
        </w:rPr>
        <w:t>onstruction</w:t>
      </w:r>
    </w:p>
    <w:p w14:paraId="541F77CA" w14:textId="77777777" w:rsidR="0004636F" w:rsidRPr="00955B90" w:rsidRDefault="0004636F"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5CCC2FB" w14:textId="74113B5E" w:rsidR="00E0245A" w:rsidRPr="00955B90" w:rsidRDefault="00E0245A"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 xml:space="preserve">Applicable IPs: </w:t>
      </w:r>
    </w:p>
    <w:p w14:paraId="706A9411" w14:textId="77777777" w:rsidR="0004636F" w:rsidRPr="00955B90" w:rsidRDefault="0004636F"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B610314" w14:textId="564356ED" w:rsidR="00E0245A" w:rsidRPr="00955B90" w:rsidRDefault="00E0245A" w:rsidP="005416F3">
      <w:pPr>
        <w:pStyle w:val="ListParagraph"/>
        <w:widowControl/>
        <w:numPr>
          <w:ilvl w:val="0"/>
          <w:numId w:val="4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60851, “Design Control of Independent Spent Fuel Storage Installation Components”</w:t>
      </w:r>
    </w:p>
    <w:p w14:paraId="53C005AF" w14:textId="77777777" w:rsidR="00E0245A" w:rsidRPr="00955B90" w:rsidRDefault="00E0245A" w:rsidP="005416F3">
      <w:pPr>
        <w:pStyle w:val="ListParagraph"/>
        <w:widowControl/>
        <w:numPr>
          <w:ilvl w:val="0"/>
          <w:numId w:val="4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60852, “Independent Spent Fuel Storage Installation Component Fabrication by Outside Fabricators”</w:t>
      </w:r>
    </w:p>
    <w:p w14:paraId="08A6E850" w14:textId="77777777" w:rsidR="00E0245A" w:rsidRPr="00955B90" w:rsidRDefault="00E0245A" w:rsidP="005416F3">
      <w:pPr>
        <w:pStyle w:val="ListParagraph"/>
        <w:widowControl/>
        <w:numPr>
          <w:ilvl w:val="0"/>
          <w:numId w:val="4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 xml:space="preserve">60853, “On-Site Fabrication of Components and Construction of an Independent Spent Fuel Storage Installation” </w:t>
      </w:r>
    </w:p>
    <w:p w14:paraId="062B0175" w14:textId="43BF4570" w:rsidR="00E0245A" w:rsidRPr="00955B90" w:rsidRDefault="00E0245A" w:rsidP="005416F3">
      <w:pPr>
        <w:pStyle w:val="ListParagraph"/>
        <w:widowControl/>
        <w:numPr>
          <w:ilvl w:val="0"/>
          <w:numId w:val="4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60857, “Review of 10 CFR 72.48 Evaluations”</w:t>
      </w:r>
    </w:p>
    <w:p w14:paraId="1BD7BDDF" w14:textId="77777777" w:rsidR="0004636F" w:rsidRPr="00955B90" w:rsidRDefault="0004636F"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AE3A86A" w14:textId="55C82D4A" w:rsidR="00E0245A" w:rsidRPr="00955B90" w:rsidRDefault="00E0245A"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 xml:space="preserve">The design of </w:t>
      </w:r>
      <w:r w:rsidR="008F7669" w:rsidRPr="00955B90">
        <w:rPr>
          <w:sz w:val="22"/>
          <w:szCs w:val="22"/>
        </w:rPr>
        <w:t>DSSs</w:t>
      </w:r>
      <w:r w:rsidRPr="00955B90">
        <w:rPr>
          <w:sz w:val="22"/>
          <w:szCs w:val="22"/>
        </w:rPr>
        <w:t xml:space="preserve"> rel</w:t>
      </w:r>
      <w:r w:rsidR="008F7669" w:rsidRPr="00955B90">
        <w:rPr>
          <w:sz w:val="22"/>
          <w:szCs w:val="22"/>
        </w:rPr>
        <w:t>y</w:t>
      </w:r>
      <w:r w:rsidRPr="00955B90">
        <w:rPr>
          <w:sz w:val="22"/>
          <w:szCs w:val="22"/>
        </w:rPr>
        <w:t xml:space="preserve"> on the assumptions made and </w:t>
      </w:r>
      <w:r w:rsidR="00B55233">
        <w:rPr>
          <w:sz w:val="22"/>
          <w:szCs w:val="22"/>
        </w:rPr>
        <w:t xml:space="preserve">the </w:t>
      </w:r>
      <w:r w:rsidRPr="00955B90">
        <w:rPr>
          <w:sz w:val="22"/>
          <w:szCs w:val="22"/>
        </w:rPr>
        <w:t xml:space="preserve">component specifications in its licensing basis documents.  Changes to the design of the </w:t>
      </w:r>
      <w:r w:rsidR="00473EFF" w:rsidRPr="00955B90">
        <w:rPr>
          <w:sz w:val="22"/>
          <w:szCs w:val="22"/>
        </w:rPr>
        <w:t>DSS</w:t>
      </w:r>
      <w:r w:rsidRPr="00955B90">
        <w:rPr>
          <w:sz w:val="22"/>
          <w:szCs w:val="22"/>
        </w:rPr>
        <w:t xml:space="preserve"> may impact important to safety (ITS) components and their functions.  The safety functions of a </w:t>
      </w:r>
      <w:r w:rsidR="00473EFF" w:rsidRPr="00955B90">
        <w:rPr>
          <w:sz w:val="22"/>
          <w:szCs w:val="22"/>
        </w:rPr>
        <w:t>DSS</w:t>
      </w:r>
      <w:r w:rsidRPr="00955B90">
        <w:rPr>
          <w:sz w:val="22"/>
          <w:szCs w:val="22"/>
        </w:rPr>
        <w:t xml:space="preserve"> rely on </w:t>
      </w:r>
      <w:r w:rsidR="00BB4A32">
        <w:rPr>
          <w:sz w:val="22"/>
          <w:szCs w:val="22"/>
        </w:rPr>
        <w:t xml:space="preserve">quality </w:t>
      </w:r>
      <w:r w:rsidRPr="00955B90">
        <w:rPr>
          <w:sz w:val="22"/>
          <w:szCs w:val="22"/>
        </w:rPr>
        <w:t>component design and quality manufacturing.  The purpose of these inspections is to provide reasonable assurance that the design, fabrication, and construction of a</w:t>
      </w:r>
      <w:r w:rsidR="00D80FC6" w:rsidRPr="00955B90">
        <w:rPr>
          <w:sz w:val="22"/>
          <w:szCs w:val="22"/>
        </w:rPr>
        <w:t xml:space="preserve"> DSS</w:t>
      </w:r>
      <w:r w:rsidRPr="00955B90">
        <w:rPr>
          <w:sz w:val="22"/>
          <w:szCs w:val="22"/>
        </w:rPr>
        <w:t xml:space="preserve"> and its components, including any changes, are consistent with the </w:t>
      </w:r>
      <w:r w:rsidR="00505E84">
        <w:rPr>
          <w:sz w:val="22"/>
          <w:szCs w:val="22"/>
        </w:rPr>
        <w:t xml:space="preserve">design and </w:t>
      </w:r>
      <w:r w:rsidRPr="00955B90">
        <w:rPr>
          <w:sz w:val="22"/>
          <w:szCs w:val="22"/>
        </w:rPr>
        <w:t>licensing basis</w:t>
      </w:r>
      <w:r w:rsidR="00BB4A32">
        <w:rPr>
          <w:sz w:val="22"/>
          <w:szCs w:val="22"/>
        </w:rPr>
        <w:t xml:space="preserve"> and the applicable regulations</w:t>
      </w:r>
      <w:r w:rsidRPr="00955B90">
        <w:rPr>
          <w:sz w:val="22"/>
          <w:szCs w:val="22"/>
        </w:rPr>
        <w:t>.</w:t>
      </w:r>
    </w:p>
    <w:p w14:paraId="13BD49FD" w14:textId="77777777" w:rsidR="0004636F" w:rsidRPr="00955B90" w:rsidRDefault="0004636F"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AC0CC37" w14:textId="0C7C27F1" w:rsidR="00E0245A" w:rsidRPr="00955B90" w:rsidRDefault="00E0245A"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 xml:space="preserve">Phase 2 – Pad </w:t>
      </w:r>
      <w:r w:rsidR="002F4F7D" w:rsidRPr="00955B90">
        <w:rPr>
          <w:sz w:val="22"/>
          <w:szCs w:val="22"/>
        </w:rPr>
        <w:t>c</w:t>
      </w:r>
      <w:r w:rsidRPr="00955B90">
        <w:rPr>
          <w:sz w:val="22"/>
          <w:szCs w:val="22"/>
        </w:rPr>
        <w:t xml:space="preserve">onstruction and </w:t>
      </w:r>
      <w:r w:rsidR="002F4F7D" w:rsidRPr="00955B90">
        <w:rPr>
          <w:sz w:val="22"/>
          <w:szCs w:val="22"/>
        </w:rPr>
        <w:t>p</w:t>
      </w:r>
      <w:r w:rsidRPr="00955B90">
        <w:rPr>
          <w:sz w:val="22"/>
          <w:szCs w:val="22"/>
        </w:rPr>
        <w:t xml:space="preserve">reoperational </w:t>
      </w:r>
      <w:r w:rsidR="002F4F7D" w:rsidRPr="00955B90">
        <w:rPr>
          <w:sz w:val="22"/>
          <w:szCs w:val="22"/>
        </w:rPr>
        <w:t>t</w:t>
      </w:r>
      <w:r w:rsidRPr="00955B90">
        <w:rPr>
          <w:sz w:val="22"/>
          <w:szCs w:val="22"/>
        </w:rPr>
        <w:t>esting</w:t>
      </w:r>
    </w:p>
    <w:p w14:paraId="00DAD22B" w14:textId="77777777" w:rsidR="0004636F" w:rsidRPr="00955B90" w:rsidRDefault="0004636F"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1672E6C" w14:textId="65BD735E" w:rsidR="00E0245A" w:rsidRPr="00955B90" w:rsidRDefault="00E0245A"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 xml:space="preserve">Applicable IPs: </w:t>
      </w:r>
    </w:p>
    <w:p w14:paraId="2FFFBC63" w14:textId="77777777" w:rsidR="0004636F" w:rsidRPr="00955B90" w:rsidRDefault="0004636F"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E6CDA46" w14:textId="77777777" w:rsidR="00E0245A" w:rsidRPr="00955B90" w:rsidRDefault="00E0245A" w:rsidP="005416F3">
      <w:pPr>
        <w:pStyle w:val="ListParagraph"/>
        <w:widowControl/>
        <w:numPr>
          <w:ilvl w:val="0"/>
          <w:numId w:val="4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60853, “On-Site Fabrication of Components and Construction of an Independent Spent Fuel Storage Installation”</w:t>
      </w:r>
    </w:p>
    <w:p w14:paraId="40FE7EA1" w14:textId="77777777" w:rsidR="00E0245A" w:rsidRPr="00955B90" w:rsidRDefault="00E0245A" w:rsidP="005416F3">
      <w:pPr>
        <w:pStyle w:val="ListParagraph"/>
        <w:widowControl/>
        <w:numPr>
          <w:ilvl w:val="0"/>
          <w:numId w:val="4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60854, “Preoperational Testing of an Independent Spent Fuel Storage Installation”</w:t>
      </w:r>
    </w:p>
    <w:p w14:paraId="7E4CC019" w14:textId="77777777" w:rsidR="00E0245A" w:rsidRPr="00955B90" w:rsidRDefault="00E0245A" w:rsidP="005416F3">
      <w:pPr>
        <w:pStyle w:val="ListParagraph"/>
        <w:widowControl/>
        <w:numPr>
          <w:ilvl w:val="0"/>
          <w:numId w:val="4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 xml:space="preserve">60856, “Review of 10 CFR 72.212(b) Evaluations” </w:t>
      </w:r>
    </w:p>
    <w:p w14:paraId="61728893" w14:textId="1EC681EC" w:rsidR="00E0245A" w:rsidRPr="00955B90" w:rsidRDefault="00E0245A" w:rsidP="005416F3">
      <w:pPr>
        <w:pStyle w:val="ListParagraph"/>
        <w:widowControl/>
        <w:numPr>
          <w:ilvl w:val="0"/>
          <w:numId w:val="4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60857, “Review of 10 CFR 72.48 Evaluations”</w:t>
      </w:r>
    </w:p>
    <w:p w14:paraId="40730C68" w14:textId="77777777" w:rsidR="0034603C" w:rsidRPr="00955B90" w:rsidRDefault="0034603C"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1EE553C" w14:textId="6F2464EB" w:rsidR="00E0245A" w:rsidRPr="00955B90" w:rsidRDefault="00F51FD8"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 xml:space="preserve">One of the purposes of these inspections is to provide reasonable assurance that the design and construction of the ISFSI </w:t>
      </w:r>
      <w:r w:rsidR="0059405D" w:rsidRPr="00955B90">
        <w:rPr>
          <w:sz w:val="22"/>
          <w:szCs w:val="22"/>
        </w:rPr>
        <w:t xml:space="preserve">storage </w:t>
      </w:r>
      <w:r w:rsidRPr="00955B90">
        <w:rPr>
          <w:sz w:val="22"/>
          <w:szCs w:val="22"/>
        </w:rPr>
        <w:t xml:space="preserve">pad, including any changes, are consistent with the licensing basis.  </w:t>
      </w:r>
      <w:r w:rsidR="00845E57" w:rsidRPr="00955B90">
        <w:rPr>
          <w:sz w:val="22"/>
          <w:szCs w:val="22"/>
        </w:rPr>
        <w:t>Another purpose is to provide reasonable assurance that the licensee is ready to operate an ISFSI by performing p</w:t>
      </w:r>
      <w:r w:rsidR="00E0245A" w:rsidRPr="00955B90">
        <w:rPr>
          <w:sz w:val="22"/>
          <w:szCs w:val="22"/>
        </w:rPr>
        <w:t xml:space="preserve">reoperational inspections </w:t>
      </w:r>
      <w:r w:rsidR="00845E57" w:rsidRPr="00955B90">
        <w:rPr>
          <w:sz w:val="22"/>
          <w:szCs w:val="22"/>
        </w:rPr>
        <w:t>during</w:t>
      </w:r>
      <w:r w:rsidR="00E0245A" w:rsidRPr="00955B90">
        <w:rPr>
          <w:sz w:val="22"/>
          <w:szCs w:val="22"/>
        </w:rPr>
        <w:t xml:space="preserve"> licensee perform</w:t>
      </w:r>
      <w:r w:rsidR="00845E57" w:rsidRPr="00955B90">
        <w:rPr>
          <w:sz w:val="22"/>
          <w:szCs w:val="22"/>
        </w:rPr>
        <w:t>ance of</w:t>
      </w:r>
      <w:r w:rsidR="00E0245A" w:rsidRPr="00955B90">
        <w:rPr>
          <w:sz w:val="22"/>
          <w:szCs w:val="22"/>
        </w:rPr>
        <w:t xml:space="preserve"> dry runs </w:t>
      </w:r>
      <w:r w:rsidR="00BE6724" w:rsidRPr="6AC2B778">
        <w:rPr>
          <w:sz w:val="22"/>
          <w:szCs w:val="22"/>
        </w:rPr>
        <w:t xml:space="preserve">as </w:t>
      </w:r>
      <w:r w:rsidR="00E0245A" w:rsidRPr="00955B90">
        <w:rPr>
          <w:sz w:val="22"/>
          <w:szCs w:val="22"/>
        </w:rPr>
        <w:t>required by the applicable CoC</w:t>
      </w:r>
      <w:r w:rsidR="00845E57" w:rsidRPr="00955B90">
        <w:rPr>
          <w:sz w:val="22"/>
          <w:szCs w:val="22"/>
        </w:rPr>
        <w:t>.</w:t>
      </w:r>
      <w:r w:rsidR="00E0245A" w:rsidRPr="00955B90">
        <w:rPr>
          <w:sz w:val="22"/>
          <w:szCs w:val="22"/>
        </w:rPr>
        <w:t xml:space="preserve">  </w:t>
      </w:r>
      <w:r w:rsidR="007671F9" w:rsidRPr="00955B90">
        <w:rPr>
          <w:sz w:val="22"/>
          <w:szCs w:val="22"/>
        </w:rPr>
        <w:t>Preoperational</w:t>
      </w:r>
      <w:r w:rsidR="00E0245A" w:rsidRPr="00955B90">
        <w:rPr>
          <w:sz w:val="22"/>
          <w:szCs w:val="22"/>
        </w:rPr>
        <w:t xml:space="preserve"> inspections </w:t>
      </w:r>
      <w:r w:rsidR="00BE6724" w:rsidRPr="6AC2B778">
        <w:rPr>
          <w:sz w:val="22"/>
          <w:szCs w:val="22"/>
        </w:rPr>
        <w:t>are</w:t>
      </w:r>
      <w:r w:rsidR="00E0245A" w:rsidRPr="00955B90">
        <w:rPr>
          <w:sz w:val="22"/>
          <w:szCs w:val="22"/>
        </w:rPr>
        <w:t xml:space="preserve"> a proactive </w:t>
      </w:r>
      <w:r w:rsidR="00BE6724" w:rsidRPr="6AC2B778">
        <w:rPr>
          <w:sz w:val="22"/>
          <w:szCs w:val="22"/>
        </w:rPr>
        <w:t>method</w:t>
      </w:r>
      <w:r w:rsidR="00E0245A" w:rsidRPr="00955B90">
        <w:rPr>
          <w:sz w:val="22"/>
          <w:szCs w:val="22"/>
        </w:rPr>
        <w:t xml:space="preserve"> to assess the licensee’s program including human performance, </w:t>
      </w:r>
      <w:r w:rsidR="00E0245A" w:rsidRPr="6AC2B778">
        <w:rPr>
          <w:sz w:val="22"/>
          <w:szCs w:val="22"/>
        </w:rPr>
        <w:t>proce</w:t>
      </w:r>
      <w:r w:rsidR="004F43E2" w:rsidRPr="6AC2B778">
        <w:rPr>
          <w:sz w:val="22"/>
          <w:szCs w:val="22"/>
        </w:rPr>
        <w:t>d</w:t>
      </w:r>
      <w:r w:rsidR="5DA374F4" w:rsidRPr="6AC2B778">
        <w:rPr>
          <w:sz w:val="22"/>
          <w:szCs w:val="22"/>
        </w:rPr>
        <w:t>u</w:t>
      </w:r>
      <w:r w:rsidR="004F43E2" w:rsidRPr="6AC2B778">
        <w:rPr>
          <w:sz w:val="22"/>
          <w:szCs w:val="22"/>
        </w:rPr>
        <w:t>ral</w:t>
      </w:r>
      <w:r w:rsidR="00E0245A" w:rsidRPr="6AC2B778">
        <w:rPr>
          <w:sz w:val="22"/>
          <w:szCs w:val="22"/>
        </w:rPr>
        <w:t xml:space="preserve"> control</w:t>
      </w:r>
      <w:r w:rsidR="004F43E2" w:rsidRPr="6AC2B778">
        <w:rPr>
          <w:sz w:val="22"/>
          <w:szCs w:val="22"/>
        </w:rPr>
        <w:t>s</w:t>
      </w:r>
      <w:r w:rsidR="00E0245A" w:rsidRPr="6AC2B778">
        <w:rPr>
          <w:sz w:val="22"/>
          <w:szCs w:val="22"/>
        </w:rPr>
        <w:t xml:space="preserve">, </w:t>
      </w:r>
      <w:r w:rsidR="00E0245A" w:rsidRPr="00955B90">
        <w:rPr>
          <w:sz w:val="22"/>
          <w:szCs w:val="22"/>
        </w:rPr>
        <w:t xml:space="preserve">radiological controls, and site-specific </w:t>
      </w:r>
      <w:r w:rsidR="004F43E2" w:rsidRPr="6AC2B778">
        <w:rPr>
          <w:sz w:val="22"/>
          <w:szCs w:val="22"/>
        </w:rPr>
        <w:t>implementation</w:t>
      </w:r>
      <w:r w:rsidR="00E0245A" w:rsidRPr="00955B90">
        <w:rPr>
          <w:sz w:val="22"/>
          <w:szCs w:val="22"/>
        </w:rPr>
        <w:t xml:space="preserve"> before operation.  Establishing adequate procedures, analyses, and programs to implement design </w:t>
      </w:r>
      <w:r w:rsidR="004D67B8" w:rsidRPr="6AC2B778">
        <w:rPr>
          <w:sz w:val="22"/>
          <w:szCs w:val="22"/>
        </w:rPr>
        <w:t xml:space="preserve">and licensing </w:t>
      </w:r>
      <w:r w:rsidR="00E0245A" w:rsidRPr="00955B90">
        <w:rPr>
          <w:sz w:val="22"/>
          <w:szCs w:val="22"/>
        </w:rPr>
        <w:t xml:space="preserve">basis requirements to ensure safe </w:t>
      </w:r>
      <w:r w:rsidR="00143D1D" w:rsidRPr="00955B90">
        <w:rPr>
          <w:sz w:val="22"/>
          <w:szCs w:val="22"/>
        </w:rPr>
        <w:t>dry cask s</w:t>
      </w:r>
      <w:r w:rsidR="00E0245A" w:rsidRPr="00955B90">
        <w:rPr>
          <w:sz w:val="22"/>
          <w:szCs w:val="22"/>
        </w:rPr>
        <w:t xml:space="preserve">torage operations </w:t>
      </w:r>
      <w:r w:rsidR="0009517B" w:rsidRPr="6AC2B778">
        <w:rPr>
          <w:sz w:val="22"/>
          <w:szCs w:val="22"/>
        </w:rPr>
        <w:t>i</w:t>
      </w:r>
      <w:r w:rsidR="00E0245A" w:rsidRPr="00955B90">
        <w:rPr>
          <w:sz w:val="22"/>
          <w:szCs w:val="22"/>
        </w:rPr>
        <w:t>s a risk-significant activity.</w:t>
      </w:r>
    </w:p>
    <w:p w14:paraId="2B122536" w14:textId="77777777" w:rsidR="0034603C" w:rsidRPr="00955B90" w:rsidRDefault="0034603C"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F488C81" w14:textId="2CAA56AF" w:rsidR="00E0245A" w:rsidRPr="00955B90" w:rsidRDefault="00E0245A"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 xml:space="preserve">Phase 3 – Spent </w:t>
      </w:r>
      <w:r w:rsidR="00610F82" w:rsidRPr="00955B90">
        <w:rPr>
          <w:sz w:val="22"/>
          <w:szCs w:val="22"/>
        </w:rPr>
        <w:t>f</w:t>
      </w:r>
      <w:r w:rsidRPr="00955B90">
        <w:rPr>
          <w:sz w:val="22"/>
          <w:szCs w:val="22"/>
        </w:rPr>
        <w:t xml:space="preserve">uel </w:t>
      </w:r>
      <w:r w:rsidR="00610F82" w:rsidRPr="00955B90">
        <w:rPr>
          <w:sz w:val="22"/>
          <w:szCs w:val="22"/>
        </w:rPr>
        <w:t>l</w:t>
      </w:r>
      <w:r w:rsidRPr="00955B90">
        <w:rPr>
          <w:sz w:val="22"/>
          <w:szCs w:val="22"/>
        </w:rPr>
        <w:t>oading</w:t>
      </w:r>
      <w:r w:rsidR="00610F82" w:rsidRPr="00955B90">
        <w:rPr>
          <w:sz w:val="22"/>
          <w:szCs w:val="22"/>
        </w:rPr>
        <w:t>, u</w:t>
      </w:r>
      <w:r w:rsidRPr="00955B90">
        <w:rPr>
          <w:sz w:val="22"/>
          <w:szCs w:val="22"/>
        </w:rPr>
        <w:t>nloading</w:t>
      </w:r>
      <w:r w:rsidR="00610F82" w:rsidRPr="00955B90">
        <w:rPr>
          <w:sz w:val="22"/>
          <w:szCs w:val="22"/>
        </w:rPr>
        <w:t>, and storage</w:t>
      </w:r>
      <w:r w:rsidRPr="00955B90">
        <w:rPr>
          <w:sz w:val="22"/>
          <w:szCs w:val="22"/>
        </w:rPr>
        <w:t xml:space="preserve"> </w:t>
      </w:r>
      <w:r w:rsidR="00610F82" w:rsidRPr="00955B90">
        <w:rPr>
          <w:sz w:val="22"/>
          <w:szCs w:val="22"/>
        </w:rPr>
        <w:t>o</w:t>
      </w:r>
      <w:r w:rsidRPr="00955B90">
        <w:rPr>
          <w:sz w:val="22"/>
          <w:szCs w:val="22"/>
        </w:rPr>
        <w:t>perations</w:t>
      </w:r>
    </w:p>
    <w:p w14:paraId="5CF38C7D" w14:textId="77777777" w:rsidR="0034603C" w:rsidRPr="00955B90" w:rsidRDefault="0034603C"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D430311" w14:textId="621A6DA0" w:rsidR="00E0245A" w:rsidRPr="00955B90" w:rsidRDefault="00E0245A"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Applicable IP</w:t>
      </w:r>
      <w:r w:rsidR="0034603C" w:rsidRPr="00955B90">
        <w:rPr>
          <w:sz w:val="22"/>
          <w:szCs w:val="22"/>
        </w:rPr>
        <w:t>s</w:t>
      </w:r>
      <w:r w:rsidRPr="00955B90">
        <w:rPr>
          <w:sz w:val="22"/>
          <w:szCs w:val="22"/>
        </w:rPr>
        <w:t xml:space="preserve">: </w:t>
      </w:r>
    </w:p>
    <w:p w14:paraId="64566981" w14:textId="77777777" w:rsidR="0034603C" w:rsidRPr="00955B90" w:rsidRDefault="0034603C"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ED95141" w14:textId="77777777" w:rsidR="00E0245A" w:rsidRPr="00955B90" w:rsidRDefault="00E0245A" w:rsidP="005416F3">
      <w:pPr>
        <w:pStyle w:val="ListParagraph"/>
        <w:widowControl/>
        <w:numPr>
          <w:ilvl w:val="0"/>
          <w:numId w:val="5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 xml:space="preserve">60855, “Operation of an Independent Spent Fuel Storage Installation” </w:t>
      </w:r>
    </w:p>
    <w:p w14:paraId="520F1FA7" w14:textId="1B564ED7" w:rsidR="00E0245A" w:rsidRPr="00955B90" w:rsidRDefault="00E0245A" w:rsidP="005416F3">
      <w:pPr>
        <w:pStyle w:val="ListParagraph"/>
        <w:widowControl/>
        <w:numPr>
          <w:ilvl w:val="0"/>
          <w:numId w:val="5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60857, “Review of 10 CFR 72.48 Evaluations”</w:t>
      </w:r>
    </w:p>
    <w:p w14:paraId="4EC3475F" w14:textId="3DD91D59" w:rsidR="0034603C" w:rsidRPr="00955B90" w:rsidRDefault="0034603C"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5632652" w14:textId="739848D8" w:rsidR="0034603C" w:rsidRDefault="00E0245A"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 xml:space="preserve">Spent fuel loading and unloading operations represent the most </w:t>
      </w:r>
      <w:proofErr w:type="gramStart"/>
      <w:r w:rsidRPr="00955B90">
        <w:rPr>
          <w:sz w:val="22"/>
          <w:szCs w:val="22"/>
        </w:rPr>
        <w:t>risk-significant</w:t>
      </w:r>
      <w:proofErr w:type="gramEnd"/>
      <w:r w:rsidRPr="00955B90">
        <w:rPr>
          <w:sz w:val="22"/>
          <w:szCs w:val="22"/>
        </w:rPr>
        <w:t xml:space="preserve"> ISFSI activities.  The NRC inspects the loading of the first canister at a site and </w:t>
      </w:r>
      <w:r w:rsidR="007579C4" w:rsidRPr="00955B90">
        <w:rPr>
          <w:sz w:val="22"/>
          <w:szCs w:val="22"/>
        </w:rPr>
        <w:t xml:space="preserve">should </w:t>
      </w:r>
      <w:r w:rsidR="00513B5E" w:rsidRPr="00955B90">
        <w:rPr>
          <w:sz w:val="22"/>
          <w:szCs w:val="22"/>
        </w:rPr>
        <w:t>inspect</w:t>
      </w:r>
      <w:r w:rsidRPr="00955B90">
        <w:rPr>
          <w:sz w:val="22"/>
          <w:szCs w:val="22"/>
        </w:rPr>
        <w:t xml:space="preserve"> subsequent loadings, if the licensee plans to perform loading activities during the</w:t>
      </w:r>
      <w:r w:rsidR="007579C4" w:rsidRPr="00955B90">
        <w:rPr>
          <w:sz w:val="22"/>
          <w:szCs w:val="22"/>
        </w:rPr>
        <w:t xml:space="preserve"> </w:t>
      </w:r>
      <w:r w:rsidRPr="00955B90">
        <w:rPr>
          <w:sz w:val="22"/>
          <w:szCs w:val="22"/>
        </w:rPr>
        <w:t xml:space="preserve">inspection </w:t>
      </w:r>
      <w:r w:rsidR="00C11204">
        <w:rPr>
          <w:sz w:val="22"/>
          <w:szCs w:val="22"/>
        </w:rPr>
        <w:t>cycle</w:t>
      </w:r>
      <w:r w:rsidRPr="00955B90">
        <w:rPr>
          <w:sz w:val="22"/>
          <w:szCs w:val="22"/>
        </w:rPr>
        <w:t xml:space="preserve">, to have reasonable assurance that the licensee is operating </w:t>
      </w:r>
      <w:r w:rsidR="00BB42AC">
        <w:rPr>
          <w:sz w:val="22"/>
          <w:szCs w:val="22"/>
        </w:rPr>
        <w:t>the</w:t>
      </w:r>
      <w:r w:rsidRPr="00955B90">
        <w:rPr>
          <w:sz w:val="22"/>
          <w:szCs w:val="22"/>
        </w:rPr>
        <w:t xml:space="preserve"> ISFSI safely.  </w:t>
      </w:r>
      <w:r w:rsidR="0035318D" w:rsidRPr="00955B90">
        <w:rPr>
          <w:sz w:val="22"/>
          <w:szCs w:val="22"/>
        </w:rPr>
        <w:t>If the licensee performs an extended loading campaign, typically after permanent cessation of operations with the intent to completely offload the spent fuel pool to an ISFSI, then inspections of the loading activities should be performed at an increased frequency as discussed in Section 04</w:t>
      </w:r>
      <w:r w:rsidR="00792CC0" w:rsidRPr="00955B90">
        <w:rPr>
          <w:sz w:val="22"/>
          <w:szCs w:val="22"/>
        </w:rPr>
        <w:t>.07</w:t>
      </w:r>
      <w:r w:rsidR="005B09D4">
        <w:rPr>
          <w:sz w:val="22"/>
          <w:szCs w:val="22"/>
        </w:rPr>
        <w:t xml:space="preserve"> of this IMC</w:t>
      </w:r>
      <w:r w:rsidR="0035318D" w:rsidRPr="00955B90">
        <w:rPr>
          <w:sz w:val="22"/>
          <w:szCs w:val="22"/>
        </w:rPr>
        <w:t>.</w:t>
      </w:r>
      <w:r w:rsidR="00792CC0" w:rsidRPr="00955B90">
        <w:rPr>
          <w:sz w:val="22"/>
          <w:szCs w:val="22"/>
        </w:rPr>
        <w:t xml:space="preserve"> </w:t>
      </w:r>
      <w:r w:rsidR="0035318D" w:rsidRPr="00955B90">
        <w:rPr>
          <w:sz w:val="22"/>
          <w:szCs w:val="22"/>
        </w:rPr>
        <w:t xml:space="preserve"> </w:t>
      </w:r>
      <w:r w:rsidRPr="00955B90">
        <w:rPr>
          <w:sz w:val="22"/>
          <w:szCs w:val="22"/>
        </w:rPr>
        <w:t>If no loadings are scheduled during the inspection cycle, then a monitoring only inspection should be performed</w:t>
      </w:r>
      <w:r w:rsidR="00EB7E80" w:rsidRPr="00955B90">
        <w:rPr>
          <w:sz w:val="22"/>
          <w:szCs w:val="22"/>
        </w:rPr>
        <w:t xml:space="preserve"> of storage operations</w:t>
      </w:r>
      <w:r w:rsidRPr="00955B90">
        <w:rPr>
          <w:sz w:val="22"/>
          <w:szCs w:val="22"/>
        </w:rPr>
        <w:t>.</w:t>
      </w:r>
      <w:r w:rsidR="007C3FF5" w:rsidRPr="00955B90">
        <w:rPr>
          <w:sz w:val="22"/>
          <w:szCs w:val="22"/>
        </w:rPr>
        <w:t xml:space="preserve">  </w:t>
      </w:r>
    </w:p>
    <w:p w14:paraId="05867B9A" w14:textId="77777777" w:rsidR="000E177D" w:rsidRPr="00955B90" w:rsidRDefault="000E177D"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E4CD643" w14:textId="271D4EA4" w:rsidR="00E0245A" w:rsidRPr="00955B90" w:rsidRDefault="00E0245A"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Phase 4 – Storage Monitoring of an AFR ISFSI</w:t>
      </w:r>
    </w:p>
    <w:p w14:paraId="6AF72A43" w14:textId="77777777" w:rsidR="0034603C" w:rsidRPr="00955B90" w:rsidRDefault="0034603C"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4C4AB78" w14:textId="2A5EBEA0" w:rsidR="00E0245A" w:rsidRPr="00955B90" w:rsidRDefault="00E0245A"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 xml:space="preserve">Applicable IPs: </w:t>
      </w:r>
    </w:p>
    <w:p w14:paraId="0FC3B9D3" w14:textId="77777777" w:rsidR="0034603C" w:rsidRPr="00955B90" w:rsidRDefault="0034603C"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7F30059" w14:textId="77777777" w:rsidR="00E0245A" w:rsidRPr="00955B90" w:rsidRDefault="00E0245A" w:rsidP="005416F3">
      <w:pPr>
        <w:pStyle w:val="ListParagraph"/>
        <w:widowControl/>
        <w:numPr>
          <w:ilvl w:val="0"/>
          <w:numId w:val="5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 xml:space="preserve">60858, “Away-From-Reactor Independent Spent Fuel Storage Installation Inspection Guidance” </w:t>
      </w:r>
    </w:p>
    <w:p w14:paraId="00612396" w14:textId="2523A1F9" w:rsidR="00E0245A" w:rsidRPr="00955B90" w:rsidRDefault="00E0245A" w:rsidP="005416F3">
      <w:pPr>
        <w:pStyle w:val="ListParagraph"/>
        <w:widowControl/>
        <w:numPr>
          <w:ilvl w:val="0"/>
          <w:numId w:val="5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60857, “Review of 10 CFR 72.48 Evaluations”</w:t>
      </w:r>
    </w:p>
    <w:p w14:paraId="74CF97B6" w14:textId="77777777" w:rsidR="0034603C" w:rsidRPr="00955B90" w:rsidRDefault="0034603C"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99EEF62" w14:textId="1CE06EA2" w:rsidR="00E0245A" w:rsidRPr="00955B90" w:rsidRDefault="15C63ECC"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6AC2B778">
        <w:rPr>
          <w:sz w:val="22"/>
          <w:szCs w:val="22"/>
        </w:rPr>
        <w:t xml:space="preserve">When </w:t>
      </w:r>
      <w:r w:rsidR="260815B8" w:rsidRPr="6AC2B778">
        <w:rPr>
          <w:sz w:val="22"/>
          <w:szCs w:val="22"/>
        </w:rPr>
        <w:t>c</w:t>
      </w:r>
      <w:r w:rsidR="00E0245A" w:rsidRPr="6AC2B778">
        <w:rPr>
          <w:sz w:val="22"/>
          <w:szCs w:val="22"/>
        </w:rPr>
        <w:t xml:space="preserve">ompared </w:t>
      </w:r>
      <w:r w:rsidR="1FCB1A9E" w:rsidRPr="6AC2B778">
        <w:rPr>
          <w:sz w:val="22"/>
          <w:szCs w:val="22"/>
        </w:rPr>
        <w:t>with</w:t>
      </w:r>
      <w:r w:rsidR="00E0245A" w:rsidRPr="00955B90">
        <w:rPr>
          <w:sz w:val="22"/>
          <w:szCs w:val="22"/>
        </w:rPr>
        <w:t xml:space="preserve"> loading </w:t>
      </w:r>
      <w:r w:rsidR="002C0CF8" w:rsidRPr="6AC2B778">
        <w:rPr>
          <w:sz w:val="22"/>
          <w:szCs w:val="22"/>
        </w:rPr>
        <w:t xml:space="preserve">and unloading </w:t>
      </w:r>
      <w:r w:rsidR="00E0245A" w:rsidRPr="00955B90">
        <w:rPr>
          <w:sz w:val="22"/>
          <w:szCs w:val="22"/>
        </w:rPr>
        <w:t xml:space="preserve">operations, storage </w:t>
      </w:r>
      <w:r w:rsidR="00286D18" w:rsidRPr="6AC2B778">
        <w:rPr>
          <w:sz w:val="22"/>
          <w:szCs w:val="22"/>
        </w:rPr>
        <w:t>operations</w:t>
      </w:r>
      <w:r w:rsidR="00E0245A" w:rsidRPr="6AC2B778">
        <w:rPr>
          <w:sz w:val="22"/>
          <w:szCs w:val="22"/>
        </w:rPr>
        <w:t xml:space="preserve"> </w:t>
      </w:r>
      <w:r w:rsidR="00E0245A" w:rsidRPr="00955B90">
        <w:rPr>
          <w:sz w:val="22"/>
          <w:szCs w:val="22"/>
        </w:rPr>
        <w:t xml:space="preserve">of loaded </w:t>
      </w:r>
      <w:r w:rsidR="00CD3906" w:rsidRPr="00955B90">
        <w:rPr>
          <w:sz w:val="22"/>
          <w:szCs w:val="22"/>
        </w:rPr>
        <w:t xml:space="preserve">DSSs </w:t>
      </w:r>
      <w:r w:rsidR="00E0245A" w:rsidRPr="00955B90">
        <w:rPr>
          <w:sz w:val="22"/>
          <w:szCs w:val="22"/>
        </w:rPr>
        <w:t xml:space="preserve">has much lower risk.  Inspections of storage operations serve to ensure adequate implementation of the safety </w:t>
      </w:r>
      <w:r w:rsidR="00134AF0" w:rsidRPr="6AC2B778">
        <w:rPr>
          <w:sz w:val="22"/>
          <w:szCs w:val="22"/>
        </w:rPr>
        <w:t xml:space="preserve">and associated </w:t>
      </w:r>
      <w:r w:rsidR="00E0245A" w:rsidRPr="6AC2B778">
        <w:rPr>
          <w:sz w:val="22"/>
          <w:szCs w:val="22"/>
        </w:rPr>
        <w:t>program</w:t>
      </w:r>
      <w:r w:rsidR="00134AF0" w:rsidRPr="6AC2B778">
        <w:rPr>
          <w:sz w:val="22"/>
          <w:szCs w:val="22"/>
        </w:rPr>
        <w:t>s</w:t>
      </w:r>
      <w:r w:rsidR="00E0245A" w:rsidRPr="00955B90">
        <w:rPr>
          <w:sz w:val="22"/>
          <w:szCs w:val="22"/>
        </w:rPr>
        <w:t xml:space="preserve"> for continued</w:t>
      </w:r>
      <w:r w:rsidR="002F206A" w:rsidRPr="00955B90">
        <w:rPr>
          <w:sz w:val="22"/>
          <w:szCs w:val="22"/>
        </w:rPr>
        <w:t xml:space="preserve"> </w:t>
      </w:r>
      <w:r w:rsidR="00E0245A" w:rsidRPr="00955B90">
        <w:rPr>
          <w:sz w:val="22"/>
          <w:szCs w:val="22"/>
        </w:rPr>
        <w:t>storage of spent fuel at the AFR ISFSI</w:t>
      </w:r>
      <w:r w:rsidR="002F206A" w:rsidRPr="00955B90">
        <w:rPr>
          <w:sz w:val="22"/>
          <w:szCs w:val="22"/>
        </w:rPr>
        <w:t>.</w:t>
      </w:r>
    </w:p>
    <w:p w14:paraId="1B4AA077" w14:textId="18FAA45D" w:rsidR="004E050D" w:rsidRPr="00955B90" w:rsidRDefault="004E050D"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28040ED" w14:textId="31CCE85E" w:rsidR="004E050D" w:rsidRPr="00955B90" w:rsidRDefault="004E050D"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 xml:space="preserve">AFR ISFSI sites require the inspection of </w:t>
      </w:r>
      <w:r w:rsidR="00D27D77" w:rsidRPr="00955B90">
        <w:rPr>
          <w:sz w:val="22"/>
          <w:szCs w:val="22"/>
        </w:rPr>
        <w:t>each of</w:t>
      </w:r>
      <w:r w:rsidR="00972A5A" w:rsidRPr="00955B90">
        <w:rPr>
          <w:sz w:val="22"/>
          <w:szCs w:val="22"/>
        </w:rPr>
        <w:t xml:space="preserve"> </w:t>
      </w:r>
      <w:r w:rsidRPr="00955B90">
        <w:rPr>
          <w:sz w:val="22"/>
          <w:szCs w:val="22"/>
        </w:rPr>
        <w:t>the program</w:t>
      </w:r>
      <w:r w:rsidR="00972A5A" w:rsidRPr="00955B90">
        <w:rPr>
          <w:sz w:val="22"/>
          <w:szCs w:val="22"/>
        </w:rPr>
        <w:t>matic areas</w:t>
      </w:r>
      <w:r w:rsidRPr="00955B90">
        <w:rPr>
          <w:sz w:val="22"/>
          <w:szCs w:val="22"/>
        </w:rPr>
        <w:t xml:space="preserve"> that support operation of the ISFSI</w:t>
      </w:r>
      <w:r w:rsidR="00DF54A0" w:rsidRPr="00955B90">
        <w:rPr>
          <w:sz w:val="22"/>
          <w:szCs w:val="22"/>
        </w:rPr>
        <w:t xml:space="preserve"> because </w:t>
      </w:r>
      <w:r w:rsidR="00F830CD">
        <w:rPr>
          <w:sz w:val="22"/>
          <w:szCs w:val="22"/>
        </w:rPr>
        <w:t xml:space="preserve">programmatic </w:t>
      </w:r>
      <w:r w:rsidR="00DF54A0" w:rsidRPr="00955B90">
        <w:rPr>
          <w:sz w:val="22"/>
          <w:szCs w:val="22"/>
        </w:rPr>
        <w:t xml:space="preserve">oversight is </w:t>
      </w:r>
      <w:r w:rsidR="00DF54A0" w:rsidRPr="6AC2B778">
        <w:rPr>
          <w:sz w:val="22"/>
          <w:szCs w:val="22"/>
        </w:rPr>
        <w:t>no</w:t>
      </w:r>
      <w:r w:rsidR="57352C5C" w:rsidRPr="6AC2B778">
        <w:rPr>
          <w:sz w:val="22"/>
          <w:szCs w:val="22"/>
        </w:rPr>
        <w:t>t</w:t>
      </w:r>
      <w:r w:rsidR="00DF54A0" w:rsidRPr="00955B90">
        <w:rPr>
          <w:sz w:val="22"/>
          <w:szCs w:val="22"/>
        </w:rPr>
        <w:t xml:space="preserve"> </w:t>
      </w:r>
      <w:r w:rsidR="0097347D">
        <w:rPr>
          <w:sz w:val="22"/>
          <w:szCs w:val="22"/>
        </w:rPr>
        <w:t>performed</w:t>
      </w:r>
      <w:r w:rsidR="2288EC7C" w:rsidRPr="6AC2B778">
        <w:rPr>
          <w:sz w:val="22"/>
          <w:szCs w:val="22"/>
        </w:rPr>
        <w:t xml:space="preserve"> by </w:t>
      </w:r>
      <w:r w:rsidR="00DF54A0" w:rsidRPr="00955B90">
        <w:rPr>
          <w:sz w:val="22"/>
          <w:szCs w:val="22"/>
        </w:rPr>
        <w:t>another NRC inspection program</w:t>
      </w:r>
      <w:r w:rsidRPr="00955B90">
        <w:rPr>
          <w:sz w:val="22"/>
          <w:szCs w:val="22"/>
        </w:rPr>
        <w:t xml:space="preserve">.  </w:t>
      </w:r>
      <w:r w:rsidR="002561FA" w:rsidRPr="00955B90">
        <w:rPr>
          <w:sz w:val="22"/>
          <w:szCs w:val="22"/>
        </w:rPr>
        <w:t>In addition, AFR ISFSI inspections</w:t>
      </w:r>
      <w:r w:rsidR="003C007B">
        <w:rPr>
          <w:sz w:val="22"/>
          <w:szCs w:val="22"/>
        </w:rPr>
        <w:t xml:space="preserve"> can</w:t>
      </w:r>
      <w:r w:rsidR="002561FA" w:rsidRPr="00955B90">
        <w:rPr>
          <w:sz w:val="22"/>
          <w:szCs w:val="22"/>
        </w:rPr>
        <w:t xml:space="preserve"> include </w:t>
      </w:r>
      <w:r w:rsidR="005636D2" w:rsidRPr="00955B90">
        <w:rPr>
          <w:sz w:val="22"/>
          <w:szCs w:val="22"/>
        </w:rPr>
        <w:t>observation</w:t>
      </w:r>
      <w:r w:rsidR="002561FA" w:rsidRPr="00955B90">
        <w:rPr>
          <w:sz w:val="22"/>
          <w:szCs w:val="22"/>
        </w:rPr>
        <w:t xml:space="preserve"> of emergency preparedness exercises to ensure the licensee maintains their response capability.</w:t>
      </w:r>
    </w:p>
    <w:p w14:paraId="562C53E7" w14:textId="4EB2B58D" w:rsidR="00324A39" w:rsidRPr="00955B90" w:rsidRDefault="00324A39"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u w:val="single"/>
        </w:rPr>
      </w:pPr>
    </w:p>
    <w:p w14:paraId="10F6183E" w14:textId="0B4259C5" w:rsidR="0085529A" w:rsidRPr="00955B90" w:rsidRDefault="001A1141" w:rsidP="005416F3">
      <w:pPr>
        <w:tabs>
          <w:tab w:val="left" w:pos="810"/>
        </w:tabs>
        <w:rPr>
          <w:sz w:val="22"/>
          <w:szCs w:val="22"/>
        </w:rPr>
      </w:pPr>
      <w:r w:rsidRPr="00955B90">
        <w:rPr>
          <w:sz w:val="22"/>
          <w:szCs w:val="22"/>
        </w:rPr>
        <w:t>0</w:t>
      </w:r>
      <w:r w:rsidR="00542002" w:rsidRPr="00955B90">
        <w:rPr>
          <w:sz w:val="22"/>
          <w:szCs w:val="22"/>
        </w:rPr>
        <w:t>4</w:t>
      </w:r>
      <w:r w:rsidRPr="00955B90">
        <w:rPr>
          <w:sz w:val="22"/>
          <w:szCs w:val="22"/>
        </w:rPr>
        <w:t>.0</w:t>
      </w:r>
      <w:r w:rsidR="004445E5" w:rsidRPr="00955B90">
        <w:rPr>
          <w:sz w:val="22"/>
          <w:szCs w:val="22"/>
        </w:rPr>
        <w:t>7</w:t>
      </w:r>
      <w:r w:rsidR="00805AB9" w:rsidRPr="00955B90">
        <w:rPr>
          <w:sz w:val="22"/>
          <w:szCs w:val="22"/>
        </w:rPr>
        <w:tab/>
      </w:r>
      <w:r w:rsidR="00542002" w:rsidRPr="00955B90">
        <w:rPr>
          <w:sz w:val="22"/>
          <w:szCs w:val="22"/>
          <w:u w:val="single"/>
        </w:rPr>
        <w:t>Inspection Frequency</w:t>
      </w:r>
      <w:r w:rsidR="00D45B24" w:rsidRPr="00955B90">
        <w:rPr>
          <w:sz w:val="22"/>
          <w:szCs w:val="22"/>
          <w:u w:val="single"/>
        </w:rPr>
        <w:fldChar w:fldCharType="begin"/>
      </w:r>
      <w:r w:rsidRPr="00955B90">
        <w:rPr>
          <w:sz w:val="22"/>
          <w:szCs w:val="22"/>
          <w:u w:val="single"/>
        </w:rPr>
        <w:instrText>tc \l2 "</w:instrText>
      </w:r>
      <w:bookmarkStart w:id="16" w:name="_Toc241633214"/>
      <w:bookmarkStart w:id="17" w:name="_Toc57359512"/>
      <w:r w:rsidRPr="00955B90">
        <w:rPr>
          <w:sz w:val="22"/>
          <w:szCs w:val="22"/>
        </w:rPr>
        <w:instrText>0</w:instrText>
      </w:r>
      <w:r w:rsidR="00542002" w:rsidRPr="00955B90">
        <w:rPr>
          <w:sz w:val="22"/>
          <w:szCs w:val="22"/>
        </w:rPr>
        <w:instrText>4</w:instrText>
      </w:r>
      <w:r w:rsidRPr="00955B90">
        <w:rPr>
          <w:sz w:val="22"/>
          <w:szCs w:val="22"/>
        </w:rPr>
        <w:instrText>.0</w:instrText>
      </w:r>
      <w:r w:rsidR="00FA0999" w:rsidRPr="00955B90">
        <w:rPr>
          <w:sz w:val="22"/>
          <w:szCs w:val="22"/>
        </w:rPr>
        <w:instrText>7</w:instrText>
      </w:r>
      <w:r w:rsidRPr="00955B90">
        <w:rPr>
          <w:sz w:val="22"/>
          <w:szCs w:val="22"/>
        </w:rPr>
        <w:tab/>
      </w:r>
      <w:bookmarkEnd w:id="16"/>
      <w:r w:rsidR="00542002" w:rsidRPr="00955B90">
        <w:rPr>
          <w:sz w:val="22"/>
          <w:szCs w:val="22"/>
          <w:u w:val="single"/>
        </w:rPr>
        <w:instrText>Inspection Frequency</w:instrText>
      </w:r>
      <w:bookmarkEnd w:id="17"/>
      <w:r w:rsidR="00D45B24" w:rsidRPr="00955B90">
        <w:rPr>
          <w:sz w:val="22"/>
          <w:szCs w:val="22"/>
          <w:u w:val="single"/>
        </w:rPr>
        <w:fldChar w:fldCharType="end"/>
      </w:r>
      <w:r w:rsidRPr="00955B90">
        <w:rPr>
          <w:sz w:val="22"/>
          <w:szCs w:val="22"/>
        </w:rPr>
        <w:t xml:space="preserve">.  </w:t>
      </w:r>
      <w:r w:rsidR="005502E7" w:rsidRPr="00955B90">
        <w:rPr>
          <w:sz w:val="22"/>
          <w:szCs w:val="22"/>
        </w:rPr>
        <w:t xml:space="preserve">The inspection frequencies </w:t>
      </w:r>
      <w:r w:rsidR="00B21609" w:rsidRPr="00955B90">
        <w:rPr>
          <w:sz w:val="22"/>
          <w:szCs w:val="22"/>
        </w:rPr>
        <w:t>for region</w:t>
      </w:r>
      <w:r w:rsidR="00283101">
        <w:rPr>
          <w:sz w:val="22"/>
          <w:szCs w:val="22"/>
        </w:rPr>
        <w:t>-</w:t>
      </w:r>
      <w:r w:rsidR="00B21609" w:rsidRPr="00955B90">
        <w:rPr>
          <w:sz w:val="22"/>
          <w:szCs w:val="22"/>
        </w:rPr>
        <w:t xml:space="preserve">led ISFSI inspections </w:t>
      </w:r>
      <w:r w:rsidR="005502E7" w:rsidRPr="00955B90">
        <w:rPr>
          <w:sz w:val="22"/>
          <w:szCs w:val="22"/>
        </w:rPr>
        <w:t xml:space="preserve">listed in </w:t>
      </w:r>
      <w:r w:rsidR="00417106" w:rsidRPr="00955B90">
        <w:rPr>
          <w:sz w:val="22"/>
          <w:szCs w:val="22"/>
        </w:rPr>
        <w:t>IMC 2690</w:t>
      </w:r>
      <w:r w:rsidR="002138C2" w:rsidRPr="00955B90">
        <w:rPr>
          <w:sz w:val="22"/>
          <w:szCs w:val="22"/>
        </w:rPr>
        <w:t xml:space="preserve">, which include the Phase 2 through 4 inspections, </w:t>
      </w:r>
      <w:r w:rsidR="005502E7" w:rsidRPr="00955B90">
        <w:rPr>
          <w:sz w:val="22"/>
          <w:szCs w:val="22"/>
        </w:rPr>
        <w:t xml:space="preserve">and </w:t>
      </w:r>
      <w:r w:rsidR="00283101">
        <w:rPr>
          <w:sz w:val="22"/>
          <w:szCs w:val="22"/>
        </w:rPr>
        <w:t xml:space="preserve">the level of </w:t>
      </w:r>
      <w:r w:rsidR="005502E7" w:rsidRPr="00955B90">
        <w:rPr>
          <w:sz w:val="22"/>
          <w:szCs w:val="22"/>
        </w:rPr>
        <w:t>inspection effort in the individual procedures were developed from a risk-informed evaluation of the program.</w:t>
      </w:r>
      <w:r w:rsidR="003C020B" w:rsidRPr="00955B90">
        <w:rPr>
          <w:sz w:val="22"/>
          <w:szCs w:val="22"/>
        </w:rPr>
        <w:t xml:space="preserve">  </w:t>
      </w:r>
      <w:r w:rsidR="005502E7" w:rsidRPr="00955B90">
        <w:rPr>
          <w:sz w:val="22"/>
          <w:szCs w:val="22"/>
        </w:rPr>
        <w:t xml:space="preserve">Phase 2 inspections are generally </w:t>
      </w:r>
      <w:r w:rsidR="006C6DA5" w:rsidRPr="00955B90">
        <w:rPr>
          <w:sz w:val="22"/>
          <w:szCs w:val="22"/>
        </w:rPr>
        <w:t>as needed</w:t>
      </w:r>
      <w:r w:rsidR="005502E7" w:rsidRPr="00955B90">
        <w:rPr>
          <w:sz w:val="22"/>
          <w:szCs w:val="22"/>
        </w:rPr>
        <w:t xml:space="preserve"> before a </w:t>
      </w:r>
      <w:r w:rsidR="004F01E2">
        <w:rPr>
          <w:sz w:val="22"/>
          <w:szCs w:val="22"/>
        </w:rPr>
        <w:t xml:space="preserve">new type of </w:t>
      </w:r>
      <w:r w:rsidR="00414ABC" w:rsidRPr="00955B90">
        <w:rPr>
          <w:sz w:val="22"/>
          <w:szCs w:val="22"/>
        </w:rPr>
        <w:t>DSS</w:t>
      </w:r>
      <w:r w:rsidR="005502E7" w:rsidRPr="00955B90">
        <w:rPr>
          <w:sz w:val="22"/>
          <w:szCs w:val="22"/>
        </w:rPr>
        <w:t xml:space="preserve"> is put into operation</w:t>
      </w:r>
      <w:r w:rsidR="004F01E2">
        <w:rPr>
          <w:sz w:val="22"/>
          <w:szCs w:val="22"/>
        </w:rPr>
        <w:t xml:space="preserve"> at a facility</w:t>
      </w:r>
      <w:r w:rsidR="005502E7" w:rsidRPr="00955B90">
        <w:rPr>
          <w:sz w:val="22"/>
          <w:szCs w:val="22"/>
        </w:rPr>
        <w:t xml:space="preserve">.  </w:t>
      </w:r>
      <w:r w:rsidR="00414ABC" w:rsidRPr="00955B90">
        <w:rPr>
          <w:sz w:val="22"/>
          <w:szCs w:val="22"/>
        </w:rPr>
        <w:t>R</w:t>
      </w:r>
      <w:r w:rsidR="005502E7" w:rsidRPr="00955B90">
        <w:rPr>
          <w:sz w:val="22"/>
          <w:szCs w:val="22"/>
        </w:rPr>
        <w:t xml:space="preserve">egional staff should be aware of </w:t>
      </w:r>
      <w:r w:rsidR="00414ABC" w:rsidRPr="00955B90">
        <w:rPr>
          <w:sz w:val="22"/>
          <w:szCs w:val="22"/>
        </w:rPr>
        <w:t>Phase</w:t>
      </w:r>
      <w:r w:rsidR="005502E7" w:rsidRPr="00955B90">
        <w:rPr>
          <w:sz w:val="22"/>
          <w:szCs w:val="22"/>
        </w:rPr>
        <w:t xml:space="preserve"> 2 activities planned for each licensee on a rolling three-year schedule.  Given </w:t>
      </w:r>
      <w:r w:rsidR="00877BD9">
        <w:rPr>
          <w:sz w:val="22"/>
          <w:szCs w:val="22"/>
        </w:rPr>
        <w:t xml:space="preserve">the resources estimated to perform </w:t>
      </w:r>
      <w:r w:rsidR="005502E7" w:rsidRPr="00955B90">
        <w:rPr>
          <w:sz w:val="22"/>
          <w:szCs w:val="22"/>
        </w:rPr>
        <w:t xml:space="preserve">Phase 2 </w:t>
      </w:r>
      <w:r w:rsidR="00877BD9">
        <w:rPr>
          <w:sz w:val="22"/>
          <w:szCs w:val="22"/>
        </w:rPr>
        <w:t>inspection</w:t>
      </w:r>
      <w:r w:rsidR="005502E7" w:rsidRPr="00955B90">
        <w:rPr>
          <w:sz w:val="22"/>
          <w:szCs w:val="22"/>
        </w:rPr>
        <w:t xml:space="preserve">s, the region may need to request additional FTE resources to accomplish the inspection program requirements.  </w:t>
      </w:r>
      <w:r w:rsidR="00775462">
        <w:rPr>
          <w:sz w:val="22"/>
          <w:szCs w:val="22"/>
        </w:rPr>
        <w:t>A</w:t>
      </w:r>
      <w:r w:rsidR="005502E7" w:rsidRPr="00955B90">
        <w:rPr>
          <w:sz w:val="22"/>
          <w:szCs w:val="22"/>
        </w:rPr>
        <w:t>dditional resources m</w:t>
      </w:r>
      <w:r w:rsidR="00775462">
        <w:rPr>
          <w:sz w:val="22"/>
          <w:szCs w:val="22"/>
        </w:rPr>
        <w:t>ay</w:t>
      </w:r>
      <w:r w:rsidR="005502E7" w:rsidRPr="00955B90">
        <w:rPr>
          <w:sz w:val="22"/>
          <w:szCs w:val="22"/>
        </w:rPr>
        <w:t xml:space="preserve"> include </w:t>
      </w:r>
      <w:r w:rsidR="00615E10">
        <w:rPr>
          <w:sz w:val="22"/>
          <w:szCs w:val="22"/>
        </w:rPr>
        <w:t xml:space="preserve">support for </w:t>
      </w:r>
      <w:r w:rsidR="003B7AAB">
        <w:rPr>
          <w:sz w:val="22"/>
          <w:szCs w:val="22"/>
        </w:rPr>
        <w:t>inspection activities or review of technical issues</w:t>
      </w:r>
      <w:r w:rsidR="005502E7" w:rsidRPr="00955B90">
        <w:rPr>
          <w:sz w:val="22"/>
          <w:szCs w:val="22"/>
        </w:rPr>
        <w:t xml:space="preserve">.  </w:t>
      </w:r>
    </w:p>
    <w:p w14:paraId="1E1F3624" w14:textId="77777777" w:rsidR="0085529A" w:rsidRPr="00955B90" w:rsidRDefault="0085529A" w:rsidP="005416F3">
      <w:pPr>
        <w:tabs>
          <w:tab w:val="left" w:pos="810"/>
        </w:tabs>
        <w:rPr>
          <w:sz w:val="22"/>
          <w:szCs w:val="22"/>
        </w:rPr>
      </w:pPr>
    </w:p>
    <w:p w14:paraId="07C20BE2" w14:textId="6EDE8E6C" w:rsidR="00EA2843" w:rsidRDefault="005502E7" w:rsidP="005416F3">
      <w:pPr>
        <w:tabs>
          <w:tab w:val="left" w:pos="810"/>
        </w:tabs>
        <w:rPr>
          <w:sz w:val="22"/>
          <w:szCs w:val="22"/>
        </w:rPr>
      </w:pPr>
      <w:r w:rsidRPr="00955B90">
        <w:rPr>
          <w:sz w:val="22"/>
          <w:szCs w:val="22"/>
        </w:rPr>
        <w:t>Phase 3 inspections of the operation of an ISFSI are conducted for the loading of the first cask</w:t>
      </w:r>
      <w:r w:rsidR="002B2ECE" w:rsidRPr="00955B90">
        <w:rPr>
          <w:sz w:val="22"/>
          <w:szCs w:val="22"/>
        </w:rPr>
        <w:t xml:space="preserve"> or canister</w:t>
      </w:r>
      <w:r w:rsidRPr="00955B90">
        <w:rPr>
          <w:sz w:val="22"/>
          <w:szCs w:val="22"/>
        </w:rPr>
        <w:t xml:space="preserve"> of </w:t>
      </w:r>
      <w:r w:rsidR="006473A5">
        <w:rPr>
          <w:sz w:val="22"/>
          <w:szCs w:val="22"/>
        </w:rPr>
        <w:t xml:space="preserve">each new type </w:t>
      </w:r>
      <w:r w:rsidR="008B69CC">
        <w:rPr>
          <w:sz w:val="22"/>
          <w:szCs w:val="22"/>
        </w:rPr>
        <w:t>of</w:t>
      </w:r>
      <w:r w:rsidRPr="00955B90">
        <w:rPr>
          <w:sz w:val="22"/>
          <w:szCs w:val="22"/>
        </w:rPr>
        <w:t xml:space="preserve"> </w:t>
      </w:r>
      <w:r w:rsidR="002B2ECE" w:rsidRPr="00955B90">
        <w:rPr>
          <w:sz w:val="22"/>
          <w:szCs w:val="22"/>
        </w:rPr>
        <w:t>DSS</w:t>
      </w:r>
      <w:r w:rsidRPr="00955B90">
        <w:rPr>
          <w:sz w:val="22"/>
          <w:szCs w:val="22"/>
        </w:rPr>
        <w:t xml:space="preserve"> design</w:t>
      </w:r>
      <w:r w:rsidR="008B69CC">
        <w:rPr>
          <w:sz w:val="22"/>
          <w:szCs w:val="22"/>
        </w:rPr>
        <w:t xml:space="preserve"> at a facility.</w:t>
      </w:r>
      <w:r w:rsidRPr="00955B90">
        <w:rPr>
          <w:sz w:val="22"/>
          <w:szCs w:val="22"/>
        </w:rPr>
        <w:t xml:space="preserve">  </w:t>
      </w:r>
      <w:r w:rsidR="005E70C0" w:rsidRPr="00955B90">
        <w:rPr>
          <w:sz w:val="22"/>
          <w:szCs w:val="22"/>
        </w:rPr>
        <w:t xml:space="preserve">The subsequent loading campaign triennial inspection frequency was selected to provide a </w:t>
      </w:r>
      <w:proofErr w:type="gramStart"/>
      <w:r w:rsidR="005E70C0" w:rsidRPr="00955B90">
        <w:rPr>
          <w:sz w:val="22"/>
          <w:szCs w:val="22"/>
        </w:rPr>
        <w:t>sufficient</w:t>
      </w:r>
      <w:proofErr w:type="gramEnd"/>
      <w:r w:rsidR="005E70C0" w:rsidRPr="00955B90">
        <w:rPr>
          <w:sz w:val="22"/>
          <w:szCs w:val="22"/>
        </w:rPr>
        <w:t xml:space="preserve"> examination of dry cask </w:t>
      </w:r>
      <w:r w:rsidR="002B2ECE" w:rsidRPr="00955B90">
        <w:rPr>
          <w:sz w:val="22"/>
          <w:szCs w:val="22"/>
        </w:rPr>
        <w:t xml:space="preserve">storage </w:t>
      </w:r>
      <w:r w:rsidR="005E70C0" w:rsidRPr="00955B90">
        <w:rPr>
          <w:sz w:val="22"/>
          <w:szCs w:val="22"/>
        </w:rPr>
        <w:t xml:space="preserve">activities in order to monitor licensee performance.  </w:t>
      </w:r>
      <w:r w:rsidR="0085529A" w:rsidRPr="00955B90">
        <w:rPr>
          <w:sz w:val="22"/>
          <w:szCs w:val="22"/>
        </w:rPr>
        <w:t xml:space="preserve">As discussed in Section 04.04, risk insights were used from NUREG/CR-6642 that provided information on nuclear byproduct materials systems.  When comparing ISFSIs to byproduct material systems with risk insights based on the passive nature of the safety systems of ISFSIs, previous inspection results, and the need for flexibility in the program to time inspections with loading operations and/or the ROP triennial </w:t>
      </w:r>
      <w:r w:rsidR="00631DA3">
        <w:rPr>
          <w:sz w:val="22"/>
          <w:szCs w:val="22"/>
        </w:rPr>
        <w:t>cycle</w:t>
      </w:r>
      <w:r w:rsidR="0085529A" w:rsidRPr="00955B90">
        <w:rPr>
          <w:sz w:val="22"/>
          <w:szCs w:val="22"/>
        </w:rPr>
        <w:t xml:space="preserve">, a triennial inspection frequency was </w:t>
      </w:r>
      <w:r w:rsidR="00AE1F30" w:rsidRPr="00955B90">
        <w:rPr>
          <w:sz w:val="22"/>
          <w:szCs w:val="22"/>
        </w:rPr>
        <w:t>selected</w:t>
      </w:r>
      <w:r w:rsidR="0085529A" w:rsidRPr="00955B90">
        <w:rPr>
          <w:sz w:val="22"/>
          <w:szCs w:val="22"/>
        </w:rPr>
        <w:t>.  In the triennial frequency</w:t>
      </w:r>
      <w:r w:rsidR="00B90018">
        <w:rPr>
          <w:sz w:val="22"/>
          <w:szCs w:val="22"/>
        </w:rPr>
        <w:t>,</w:t>
      </w:r>
      <w:r w:rsidR="0085529A" w:rsidRPr="00955B90">
        <w:rPr>
          <w:sz w:val="22"/>
          <w:szCs w:val="22"/>
        </w:rPr>
        <w:t xml:space="preserve"> the inspection will be performed at least once during the three-year cycle, which aligns with the ROP triennial inspection cycles as defined in IMC 2515, “Light-Water Reactor Inspection Program – Operations Phase,” Attachment 1.</w:t>
      </w:r>
      <w:r w:rsidRPr="00955B90">
        <w:rPr>
          <w:sz w:val="22"/>
          <w:szCs w:val="22"/>
        </w:rPr>
        <w:t xml:space="preserve"> </w:t>
      </w:r>
      <w:r w:rsidR="00B90018">
        <w:rPr>
          <w:sz w:val="22"/>
          <w:szCs w:val="22"/>
        </w:rPr>
        <w:t xml:space="preserve"> </w:t>
      </w:r>
      <w:r w:rsidRPr="00955B90">
        <w:rPr>
          <w:sz w:val="22"/>
          <w:szCs w:val="22"/>
        </w:rPr>
        <w:t xml:space="preserve">The level-of-effort is derived from a risk-informed performance-based ranking of inspection activities and the average estimated time to </w:t>
      </w:r>
      <w:r w:rsidR="00A823E8">
        <w:rPr>
          <w:sz w:val="22"/>
          <w:szCs w:val="22"/>
        </w:rPr>
        <w:t xml:space="preserve">review </w:t>
      </w:r>
      <w:r w:rsidR="00A823E8">
        <w:rPr>
          <w:sz w:val="22"/>
          <w:szCs w:val="22"/>
        </w:rPr>
        <w:lastRenderedPageBreak/>
        <w:t>and observe</w:t>
      </w:r>
      <w:r w:rsidRPr="00955B90">
        <w:rPr>
          <w:sz w:val="22"/>
          <w:szCs w:val="22"/>
        </w:rPr>
        <w:t xml:space="preserve"> the most risk-significant activities.  </w:t>
      </w:r>
    </w:p>
    <w:p w14:paraId="75B970A8" w14:textId="77777777" w:rsidR="00EA2843" w:rsidRDefault="00EA2843" w:rsidP="005416F3">
      <w:pPr>
        <w:tabs>
          <w:tab w:val="left" w:pos="810"/>
        </w:tabs>
        <w:rPr>
          <w:sz w:val="22"/>
          <w:szCs w:val="22"/>
        </w:rPr>
      </w:pPr>
    </w:p>
    <w:p w14:paraId="13FB6C9A" w14:textId="4EFDA7D0" w:rsidR="008201C0" w:rsidRPr="00955B90" w:rsidRDefault="009D39F3" w:rsidP="005416F3">
      <w:pPr>
        <w:tabs>
          <w:tab w:val="left" w:pos="810"/>
        </w:tabs>
        <w:rPr>
          <w:sz w:val="22"/>
          <w:szCs w:val="22"/>
        </w:rPr>
      </w:pPr>
      <w:r w:rsidRPr="00955B90">
        <w:rPr>
          <w:sz w:val="22"/>
          <w:szCs w:val="22"/>
        </w:rPr>
        <w:t xml:space="preserve">In addition, </w:t>
      </w:r>
      <w:r w:rsidR="00FC55A2">
        <w:rPr>
          <w:sz w:val="22"/>
          <w:szCs w:val="22"/>
        </w:rPr>
        <w:t xml:space="preserve">recent operational experience </w:t>
      </w:r>
      <w:r w:rsidRPr="00955B90">
        <w:rPr>
          <w:sz w:val="22"/>
          <w:szCs w:val="22"/>
        </w:rPr>
        <w:t xml:space="preserve">for </w:t>
      </w:r>
      <w:r w:rsidR="00EF798B" w:rsidRPr="00955B90">
        <w:rPr>
          <w:sz w:val="22"/>
          <w:szCs w:val="22"/>
        </w:rPr>
        <w:t>reactor sites performing extended ISFSI loading campaigns</w:t>
      </w:r>
      <w:r w:rsidRPr="00955B90">
        <w:rPr>
          <w:sz w:val="22"/>
          <w:szCs w:val="22"/>
        </w:rPr>
        <w:t xml:space="preserve"> </w:t>
      </w:r>
      <w:r w:rsidR="00627749" w:rsidRPr="00955B90">
        <w:rPr>
          <w:sz w:val="22"/>
          <w:szCs w:val="22"/>
        </w:rPr>
        <w:t>was evaluated</w:t>
      </w:r>
      <w:r w:rsidRPr="00955B90">
        <w:rPr>
          <w:sz w:val="22"/>
          <w:szCs w:val="22"/>
        </w:rPr>
        <w:t xml:space="preserve">.  These campaigns typically occur after permanent cessation of operations, with the intent to completely offload the spent fuel pool to </w:t>
      </w:r>
      <w:r w:rsidR="00EA2843">
        <w:rPr>
          <w:sz w:val="22"/>
          <w:szCs w:val="22"/>
        </w:rPr>
        <w:t>dry cask storage</w:t>
      </w:r>
      <w:r w:rsidRPr="00955B90">
        <w:rPr>
          <w:sz w:val="22"/>
          <w:szCs w:val="22"/>
        </w:rPr>
        <w:t xml:space="preserve">.  </w:t>
      </w:r>
      <w:r w:rsidR="004F6E03">
        <w:rPr>
          <w:sz w:val="22"/>
          <w:szCs w:val="22"/>
        </w:rPr>
        <w:t>Periodic</w:t>
      </w:r>
      <w:r w:rsidRPr="00955B90">
        <w:rPr>
          <w:sz w:val="22"/>
          <w:szCs w:val="22"/>
        </w:rPr>
        <w:t xml:space="preserve"> oversight </w:t>
      </w:r>
      <w:r w:rsidR="00627749" w:rsidRPr="00955B90">
        <w:rPr>
          <w:sz w:val="22"/>
          <w:szCs w:val="22"/>
        </w:rPr>
        <w:t xml:space="preserve">is </w:t>
      </w:r>
      <w:r w:rsidRPr="00955B90">
        <w:rPr>
          <w:sz w:val="22"/>
          <w:szCs w:val="22"/>
        </w:rPr>
        <w:t xml:space="preserve">necessary during these </w:t>
      </w:r>
      <w:r w:rsidR="004F6E03">
        <w:rPr>
          <w:sz w:val="22"/>
          <w:szCs w:val="22"/>
        </w:rPr>
        <w:t xml:space="preserve">extended </w:t>
      </w:r>
      <w:r w:rsidRPr="00955B90">
        <w:rPr>
          <w:sz w:val="22"/>
          <w:szCs w:val="22"/>
        </w:rPr>
        <w:t>loading campaigns, due to the significant increase in the number of canister</w:t>
      </w:r>
      <w:r w:rsidR="00FA3B40">
        <w:rPr>
          <w:sz w:val="22"/>
          <w:szCs w:val="22"/>
        </w:rPr>
        <w:t>s being</w:t>
      </w:r>
      <w:r w:rsidRPr="00955B90">
        <w:rPr>
          <w:sz w:val="22"/>
          <w:szCs w:val="22"/>
        </w:rPr>
        <w:t xml:space="preserve"> load</w:t>
      </w:r>
      <w:r w:rsidR="00FA3B40">
        <w:rPr>
          <w:sz w:val="22"/>
          <w:szCs w:val="22"/>
        </w:rPr>
        <w:t>ed</w:t>
      </w:r>
      <w:r w:rsidRPr="00955B90">
        <w:rPr>
          <w:sz w:val="22"/>
          <w:szCs w:val="22"/>
        </w:rPr>
        <w:t xml:space="preserve"> compared to a </w:t>
      </w:r>
      <w:r w:rsidR="00FA3B40">
        <w:rPr>
          <w:sz w:val="22"/>
          <w:szCs w:val="22"/>
        </w:rPr>
        <w:t>typical</w:t>
      </w:r>
      <w:r w:rsidRPr="00955B90">
        <w:rPr>
          <w:sz w:val="22"/>
          <w:szCs w:val="22"/>
        </w:rPr>
        <w:t xml:space="preserve"> loading campaign</w:t>
      </w:r>
      <w:r w:rsidR="00FA3B40">
        <w:rPr>
          <w:sz w:val="22"/>
          <w:szCs w:val="22"/>
        </w:rPr>
        <w:t xml:space="preserve"> at an operating</w:t>
      </w:r>
      <w:r w:rsidR="00AC1BB6">
        <w:rPr>
          <w:sz w:val="22"/>
          <w:szCs w:val="22"/>
        </w:rPr>
        <w:t xml:space="preserve"> reactor site</w:t>
      </w:r>
      <w:r w:rsidRPr="00955B90">
        <w:rPr>
          <w:sz w:val="22"/>
          <w:szCs w:val="22"/>
        </w:rPr>
        <w:t xml:space="preserve">.  The additional oversight provides the opportunity for the timely evaluation of operational and programmatic activities at decommissioning facilities where staffing </w:t>
      </w:r>
      <w:r w:rsidR="005777FA">
        <w:rPr>
          <w:sz w:val="22"/>
          <w:szCs w:val="22"/>
        </w:rPr>
        <w:t>may be</w:t>
      </w:r>
      <w:r w:rsidRPr="00955B90">
        <w:rPr>
          <w:sz w:val="22"/>
          <w:szCs w:val="22"/>
        </w:rPr>
        <w:t xml:space="preserve"> reduced.  The</w:t>
      </w:r>
      <w:r w:rsidR="008201C0" w:rsidRPr="00955B90">
        <w:rPr>
          <w:sz w:val="22"/>
          <w:szCs w:val="22"/>
        </w:rPr>
        <w:t xml:space="preserve"> frequency</w:t>
      </w:r>
      <w:r w:rsidRPr="00955B90">
        <w:rPr>
          <w:sz w:val="22"/>
          <w:szCs w:val="22"/>
        </w:rPr>
        <w:t xml:space="preserve"> of these inspections </w:t>
      </w:r>
      <w:r w:rsidR="008201C0" w:rsidRPr="00955B90">
        <w:rPr>
          <w:sz w:val="22"/>
          <w:szCs w:val="22"/>
        </w:rPr>
        <w:t>will be</w:t>
      </w:r>
      <w:r w:rsidRPr="00955B90">
        <w:rPr>
          <w:sz w:val="22"/>
          <w:szCs w:val="22"/>
        </w:rPr>
        <w:t xml:space="preserve"> quarterly throughout the extended loading campaign</w:t>
      </w:r>
      <w:r w:rsidR="00B97C1D" w:rsidRPr="00955B90">
        <w:rPr>
          <w:sz w:val="22"/>
          <w:szCs w:val="22"/>
        </w:rPr>
        <w:t>,</w:t>
      </w:r>
      <w:r w:rsidRPr="00955B90">
        <w:rPr>
          <w:sz w:val="22"/>
          <w:szCs w:val="22"/>
        </w:rPr>
        <w:t xml:space="preserve"> and once </w:t>
      </w:r>
      <w:r w:rsidR="005777FA">
        <w:rPr>
          <w:sz w:val="22"/>
          <w:szCs w:val="22"/>
        </w:rPr>
        <w:t xml:space="preserve">the </w:t>
      </w:r>
      <w:r w:rsidR="00757AAC">
        <w:rPr>
          <w:sz w:val="22"/>
          <w:szCs w:val="22"/>
        </w:rPr>
        <w:t xml:space="preserve">extended loading campaign is </w:t>
      </w:r>
      <w:r w:rsidRPr="00955B90">
        <w:rPr>
          <w:sz w:val="22"/>
          <w:szCs w:val="22"/>
        </w:rPr>
        <w:t>complete</w:t>
      </w:r>
      <w:r w:rsidR="00757AAC">
        <w:rPr>
          <w:sz w:val="22"/>
          <w:szCs w:val="22"/>
        </w:rPr>
        <w:t>d</w:t>
      </w:r>
      <w:r w:rsidR="00B97C1D" w:rsidRPr="00955B90">
        <w:rPr>
          <w:sz w:val="22"/>
          <w:szCs w:val="22"/>
        </w:rPr>
        <w:t>,</w:t>
      </w:r>
      <w:r w:rsidRPr="00955B90">
        <w:rPr>
          <w:sz w:val="22"/>
          <w:szCs w:val="22"/>
        </w:rPr>
        <w:t xml:space="preserve"> </w:t>
      </w:r>
      <w:r w:rsidR="00757AAC">
        <w:rPr>
          <w:sz w:val="22"/>
          <w:szCs w:val="22"/>
        </w:rPr>
        <w:t>inspections will</w:t>
      </w:r>
      <w:r w:rsidRPr="00955B90">
        <w:rPr>
          <w:sz w:val="22"/>
          <w:szCs w:val="22"/>
        </w:rPr>
        <w:t xml:space="preserve"> return to the triennial frequency.  </w:t>
      </w:r>
    </w:p>
    <w:p w14:paraId="291D9FAB" w14:textId="77777777" w:rsidR="008201C0" w:rsidRPr="00955B90" w:rsidRDefault="008201C0" w:rsidP="005416F3">
      <w:pPr>
        <w:tabs>
          <w:tab w:val="left" w:pos="810"/>
        </w:tabs>
        <w:rPr>
          <w:sz w:val="22"/>
          <w:szCs w:val="22"/>
        </w:rPr>
      </w:pPr>
    </w:p>
    <w:p w14:paraId="03AB1508" w14:textId="47D2C13E" w:rsidR="005502E7" w:rsidRPr="00955B90" w:rsidRDefault="00C66AA6" w:rsidP="005416F3">
      <w:pPr>
        <w:tabs>
          <w:tab w:val="left" w:pos="810"/>
        </w:tabs>
        <w:rPr>
          <w:sz w:val="22"/>
          <w:szCs w:val="22"/>
        </w:rPr>
      </w:pPr>
      <w:r w:rsidRPr="00955B90">
        <w:rPr>
          <w:sz w:val="22"/>
          <w:szCs w:val="22"/>
        </w:rPr>
        <w:t xml:space="preserve">The </w:t>
      </w:r>
      <w:r w:rsidR="005502E7" w:rsidRPr="00955B90">
        <w:rPr>
          <w:sz w:val="22"/>
          <w:szCs w:val="22"/>
        </w:rPr>
        <w:t xml:space="preserve">Phase 4 inspection frequency </w:t>
      </w:r>
      <w:r w:rsidR="00915182" w:rsidRPr="00955B90">
        <w:rPr>
          <w:sz w:val="22"/>
          <w:szCs w:val="22"/>
        </w:rPr>
        <w:t xml:space="preserve">for AFR ISFSIs </w:t>
      </w:r>
      <w:r w:rsidR="002E4492" w:rsidRPr="00955B90">
        <w:rPr>
          <w:sz w:val="22"/>
          <w:szCs w:val="22"/>
        </w:rPr>
        <w:t>was also selected to be</w:t>
      </w:r>
      <w:r w:rsidRPr="00955B90">
        <w:rPr>
          <w:sz w:val="22"/>
          <w:szCs w:val="22"/>
        </w:rPr>
        <w:t xml:space="preserve"> </w:t>
      </w:r>
      <w:r w:rsidR="005502E7" w:rsidRPr="00955B90">
        <w:rPr>
          <w:sz w:val="22"/>
          <w:szCs w:val="22"/>
        </w:rPr>
        <w:t xml:space="preserve">triennial.  </w:t>
      </w:r>
      <w:r w:rsidR="005C00FE" w:rsidRPr="00955B90">
        <w:rPr>
          <w:sz w:val="22"/>
          <w:szCs w:val="22"/>
        </w:rPr>
        <w:t xml:space="preserve">In addition to the considerations </w:t>
      </w:r>
      <w:r w:rsidR="006E7310">
        <w:rPr>
          <w:sz w:val="22"/>
          <w:szCs w:val="22"/>
        </w:rPr>
        <w:t xml:space="preserve">above </w:t>
      </w:r>
      <w:r w:rsidR="00E474AF">
        <w:rPr>
          <w:sz w:val="22"/>
          <w:szCs w:val="22"/>
        </w:rPr>
        <w:t>as described for Phase 3</w:t>
      </w:r>
      <w:r w:rsidR="005C00FE" w:rsidRPr="00955B90">
        <w:rPr>
          <w:sz w:val="22"/>
          <w:szCs w:val="22"/>
        </w:rPr>
        <w:t>, a</w:t>
      </w:r>
      <w:r w:rsidR="00740F6A" w:rsidRPr="00955B90">
        <w:rPr>
          <w:sz w:val="22"/>
          <w:szCs w:val="22"/>
        </w:rPr>
        <w:t>s discussed in Section 04.06, programmatic areas</w:t>
      </w:r>
      <w:r w:rsidR="00F32CED" w:rsidRPr="00955B90">
        <w:rPr>
          <w:sz w:val="22"/>
          <w:szCs w:val="22"/>
        </w:rPr>
        <w:t xml:space="preserve"> are now reviewed</w:t>
      </w:r>
      <w:r w:rsidR="00740F6A" w:rsidRPr="00955B90">
        <w:rPr>
          <w:sz w:val="22"/>
          <w:szCs w:val="22"/>
        </w:rPr>
        <w:t>, such as emergency preparedness, radiation protection, and quality assurance</w:t>
      </w:r>
      <w:r w:rsidR="006E7310">
        <w:rPr>
          <w:sz w:val="22"/>
          <w:szCs w:val="22"/>
        </w:rPr>
        <w:t>, which</w:t>
      </w:r>
      <w:r w:rsidR="00740F6A" w:rsidRPr="00955B90">
        <w:rPr>
          <w:sz w:val="22"/>
          <w:szCs w:val="22"/>
        </w:rPr>
        <w:t xml:space="preserve"> includ</w:t>
      </w:r>
      <w:r w:rsidR="006E7310">
        <w:rPr>
          <w:sz w:val="22"/>
          <w:szCs w:val="22"/>
        </w:rPr>
        <w:t>es</w:t>
      </w:r>
      <w:r w:rsidR="00740F6A" w:rsidRPr="00955B90">
        <w:rPr>
          <w:sz w:val="22"/>
          <w:szCs w:val="22"/>
        </w:rPr>
        <w:t xml:space="preserve"> corrective actions and audits, that </w:t>
      </w:r>
      <w:r w:rsidR="00F32CED" w:rsidRPr="00955B90">
        <w:rPr>
          <w:sz w:val="22"/>
          <w:szCs w:val="22"/>
        </w:rPr>
        <w:t>were</w:t>
      </w:r>
      <w:r w:rsidR="00740F6A" w:rsidRPr="00955B90">
        <w:rPr>
          <w:sz w:val="22"/>
          <w:szCs w:val="22"/>
        </w:rPr>
        <w:t xml:space="preserve"> normally inspected by other inspection programs </w:t>
      </w:r>
      <w:r w:rsidR="00CD48F9">
        <w:rPr>
          <w:sz w:val="22"/>
          <w:szCs w:val="22"/>
        </w:rPr>
        <w:t>for ISFSIs</w:t>
      </w:r>
      <w:r w:rsidR="00740F6A" w:rsidRPr="00955B90">
        <w:rPr>
          <w:sz w:val="22"/>
          <w:szCs w:val="22"/>
        </w:rPr>
        <w:t xml:space="preserve"> at a reactor facility.  In addition, AFR ISFSI inspections </w:t>
      </w:r>
      <w:r w:rsidR="00136C17">
        <w:rPr>
          <w:sz w:val="22"/>
          <w:szCs w:val="22"/>
        </w:rPr>
        <w:t>can</w:t>
      </w:r>
      <w:r w:rsidR="00136C17" w:rsidRPr="00955B90">
        <w:rPr>
          <w:sz w:val="22"/>
          <w:szCs w:val="22"/>
        </w:rPr>
        <w:t xml:space="preserve"> </w:t>
      </w:r>
      <w:r w:rsidR="006C3B93" w:rsidRPr="00955B90">
        <w:rPr>
          <w:sz w:val="22"/>
          <w:szCs w:val="22"/>
        </w:rPr>
        <w:t>i</w:t>
      </w:r>
      <w:r w:rsidR="00740F6A" w:rsidRPr="00955B90">
        <w:rPr>
          <w:sz w:val="22"/>
          <w:szCs w:val="22"/>
        </w:rPr>
        <w:t xml:space="preserve">nclude </w:t>
      </w:r>
      <w:r w:rsidR="006C3B93" w:rsidRPr="00955B90">
        <w:rPr>
          <w:sz w:val="22"/>
          <w:szCs w:val="22"/>
        </w:rPr>
        <w:t>r</w:t>
      </w:r>
      <w:r w:rsidR="009E20F3" w:rsidRPr="00955B90">
        <w:rPr>
          <w:sz w:val="22"/>
          <w:szCs w:val="22"/>
        </w:rPr>
        <w:t xml:space="preserve">egular </w:t>
      </w:r>
      <w:r w:rsidR="00F32CED" w:rsidRPr="00955B90">
        <w:rPr>
          <w:sz w:val="22"/>
          <w:szCs w:val="22"/>
        </w:rPr>
        <w:t>observation of</w:t>
      </w:r>
      <w:r w:rsidR="00740F6A" w:rsidRPr="00955B90">
        <w:rPr>
          <w:sz w:val="22"/>
          <w:szCs w:val="22"/>
        </w:rPr>
        <w:t xml:space="preserve"> emergency preparedness exercises to ensure the licensee maintains their response capability.</w:t>
      </w:r>
    </w:p>
    <w:p w14:paraId="562E4367" w14:textId="47DCA26E" w:rsidR="00B260EE" w:rsidRPr="00955B90" w:rsidRDefault="00B260EE" w:rsidP="005416F3">
      <w:pPr>
        <w:tabs>
          <w:tab w:val="left" w:pos="990"/>
        </w:tabs>
        <w:rPr>
          <w:sz w:val="22"/>
          <w:szCs w:val="22"/>
        </w:rPr>
      </w:pPr>
    </w:p>
    <w:p w14:paraId="1C04E40F" w14:textId="77777777" w:rsidR="00955B90" w:rsidRDefault="00955B90"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5BD5593" w14:textId="0E9F9ADE" w:rsidR="001A1141" w:rsidRPr="00955B90" w:rsidRDefault="001A1141"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269</w:t>
      </w:r>
      <w:r w:rsidR="003F34E4" w:rsidRPr="00955B90">
        <w:rPr>
          <w:sz w:val="22"/>
          <w:szCs w:val="22"/>
        </w:rPr>
        <w:t>1</w:t>
      </w:r>
      <w:r w:rsidRPr="00955B90">
        <w:rPr>
          <w:sz w:val="22"/>
          <w:szCs w:val="22"/>
        </w:rPr>
        <w:t>-0</w:t>
      </w:r>
      <w:r w:rsidR="003F34E4" w:rsidRPr="00955B90">
        <w:rPr>
          <w:sz w:val="22"/>
          <w:szCs w:val="22"/>
        </w:rPr>
        <w:t>5</w:t>
      </w:r>
      <w:r w:rsidRPr="00955B90">
        <w:rPr>
          <w:sz w:val="22"/>
          <w:szCs w:val="22"/>
        </w:rPr>
        <w:tab/>
        <w:t>REFERENCES</w:t>
      </w:r>
      <w:r w:rsidR="00D45B24" w:rsidRPr="00955B90">
        <w:rPr>
          <w:sz w:val="22"/>
          <w:szCs w:val="22"/>
        </w:rPr>
        <w:fldChar w:fldCharType="begin"/>
      </w:r>
      <w:r w:rsidRPr="00955B90">
        <w:rPr>
          <w:sz w:val="22"/>
          <w:szCs w:val="22"/>
        </w:rPr>
        <w:instrText>tc \l1 "</w:instrText>
      </w:r>
      <w:bookmarkStart w:id="18" w:name="_Toc42250714"/>
      <w:bookmarkStart w:id="19" w:name="_Toc57359513"/>
      <w:r w:rsidRPr="00955B90">
        <w:rPr>
          <w:sz w:val="22"/>
          <w:szCs w:val="22"/>
        </w:rPr>
        <w:instrText>269</w:instrText>
      </w:r>
      <w:r w:rsidR="003F34E4" w:rsidRPr="00955B90">
        <w:rPr>
          <w:sz w:val="22"/>
          <w:szCs w:val="22"/>
        </w:rPr>
        <w:instrText>1</w:instrText>
      </w:r>
      <w:r w:rsidRPr="00955B90">
        <w:rPr>
          <w:sz w:val="22"/>
          <w:szCs w:val="22"/>
        </w:rPr>
        <w:instrText>-0</w:instrText>
      </w:r>
      <w:r w:rsidR="003F34E4" w:rsidRPr="00955B90">
        <w:rPr>
          <w:sz w:val="22"/>
          <w:szCs w:val="22"/>
        </w:rPr>
        <w:instrText>5</w:instrText>
      </w:r>
      <w:r w:rsidRPr="00955B90">
        <w:rPr>
          <w:sz w:val="22"/>
          <w:szCs w:val="22"/>
        </w:rPr>
        <w:tab/>
        <w:instrText>REFERENCES</w:instrText>
      </w:r>
      <w:bookmarkEnd w:id="18"/>
      <w:bookmarkEnd w:id="19"/>
      <w:r w:rsidR="00D45B24" w:rsidRPr="00955B90">
        <w:rPr>
          <w:sz w:val="22"/>
          <w:szCs w:val="22"/>
        </w:rPr>
        <w:fldChar w:fldCharType="end"/>
      </w:r>
    </w:p>
    <w:p w14:paraId="6B88A099" w14:textId="77777777" w:rsidR="001A1141" w:rsidRPr="00955B90" w:rsidRDefault="001A1141"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385F043" w14:textId="77777777" w:rsidR="00B64EC4" w:rsidRPr="00955B90" w:rsidRDefault="00B64EC4"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IMC 2515, “Light-Water Reactor Inspection Program – Operations Phase”</w:t>
      </w:r>
    </w:p>
    <w:p w14:paraId="745F1CB8" w14:textId="77777777" w:rsidR="00B64EC4" w:rsidRPr="00955B90" w:rsidRDefault="00B64EC4"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FDDABB6" w14:textId="6E0D84BD" w:rsidR="00B64EC4" w:rsidRPr="00955B90" w:rsidRDefault="00B64EC4"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 xml:space="preserve">IMC 2561, “Decommissioning </w:t>
      </w:r>
      <w:r w:rsidR="00E75981" w:rsidRPr="00955B90">
        <w:rPr>
          <w:sz w:val="22"/>
          <w:szCs w:val="22"/>
        </w:rPr>
        <w:t>P</w:t>
      </w:r>
      <w:r w:rsidRPr="00955B90">
        <w:rPr>
          <w:sz w:val="22"/>
          <w:szCs w:val="22"/>
        </w:rPr>
        <w:t>ower Reactor Inspection Program”</w:t>
      </w:r>
    </w:p>
    <w:p w14:paraId="17AA261F" w14:textId="7585369F" w:rsidR="00CB51D8" w:rsidRPr="00955B90" w:rsidRDefault="00CB51D8"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28D56EB" w14:textId="2D026D70" w:rsidR="00CB51D8" w:rsidRPr="00955B90" w:rsidRDefault="00CB51D8"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IMC 269</w:t>
      </w:r>
      <w:r w:rsidR="00D53DF8" w:rsidRPr="00955B90">
        <w:rPr>
          <w:sz w:val="22"/>
          <w:szCs w:val="22"/>
        </w:rPr>
        <w:t>0</w:t>
      </w:r>
      <w:r w:rsidRPr="00955B90">
        <w:rPr>
          <w:sz w:val="22"/>
          <w:szCs w:val="22"/>
        </w:rPr>
        <w:t>, “</w:t>
      </w:r>
      <w:r w:rsidR="004B2850" w:rsidRPr="00955B90">
        <w:rPr>
          <w:sz w:val="22"/>
          <w:szCs w:val="22"/>
        </w:rPr>
        <w:t xml:space="preserve">Inspection Program </w:t>
      </w:r>
      <w:r w:rsidR="00C95F7E" w:rsidRPr="00955B90">
        <w:rPr>
          <w:sz w:val="22"/>
          <w:szCs w:val="22"/>
        </w:rPr>
        <w:t>for</w:t>
      </w:r>
      <w:r w:rsidR="004B2850" w:rsidRPr="00955B90">
        <w:rPr>
          <w:sz w:val="22"/>
          <w:szCs w:val="22"/>
        </w:rPr>
        <w:t xml:space="preserve"> S</w:t>
      </w:r>
      <w:r w:rsidR="002C06C5" w:rsidRPr="00955B90">
        <w:rPr>
          <w:sz w:val="22"/>
          <w:szCs w:val="22"/>
        </w:rPr>
        <w:t>torage</w:t>
      </w:r>
      <w:r w:rsidR="004B2850" w:rsidRPr="00955B90">
        <w:rPr>
          <w:sz w:val="22"/>
          <w:szCs w:val="22"/>
        </w:rPr>
        <w:t xml:space="preserve"> </w:t>
      </w:r>
      <w:r w:rsidR="002C06C5" w:rsidRPr="00955B90">
        <w:rPr>
          <w:sz w:val="22"/>
          <w:szCs w:val="22"/>
        </w:rPr>
        <w:t>of</w:t>
      </w:r>
      <w:r w:rsidR="004B2850" w:rsidRPr="00955B90">
        <w:rPr>
          <w:sz w:val="22"/>
          <w:szCs w:val="22"/>
        </w:rPr>
        <w:t xml:space="preserve"> S</w:t>
      </w:r>
      <w:r w:rsidR="002C06C5" w:rsidRPr="00955B90">
        <w:rPr>
          <w:sz w:val="22"/>
          <w:szCs w:val="22"/>
        </w:rPr>
        <w:t>pent</w:t>
      </w:r>
      <w:r w:rsidR="004B2850" w:rsidRPr="00955B90">
        <w:rPr>
          <w:sz w:val="22"/>
          <w:szCs w:val="22"/>
        </w:rPr>
        <w:t xml:space="preserve"> R</w:t>
      </w:r>
      <w:r w:rsidR="002C06C5" w:rsidRPr="00955B90">
        <w:rPr>
          <w:sz w:val="22"/>
          <w:szCs w:val="22"/>
        </w:rPr>
        <w:t>eactor</w:t>
      </w:r>
      <w:r w:rsidR="004B2850" w:rsidRPr="00955B90">
        <w:rPr>
          <w:sz w:val="22"/>
          <w:szCs w:val="22"/>
        </w:rPr>
        <w:t xml:space="preserve"> F</w:t>
      </w:r>
      <w:r w:rsidR="002C06C5" w:rsidRPr="00955B90">
        <w:rPr>
          <w:sz w:val="22"/>
          <w:szCs w:val="22"/>
        </w:rPr>
        <w:t>uel</w:t>
      </w:r>
      <w:r w:rsidR="004B2850" w:rsidRPr="00955B90">
        <w:rPr>
          <w:sz w:val="22"/>
          <w:szCs w:val="22"/>
        </w:rPr>
        <w:t xml:space="preserve"> </w:t>
      </w:r>
      <w:r w:rsidR="002C06C5" w:rsidRPr="00955B90">
        <w:rPr>
          <w:sz w:val="22"/>
          <w:szCs w:val="22"/>
        </w:rPr>
        <w:t>and</w:t>
      </w:r>
      <w:r w:rsidR="004B2850" w:rsidRPr="00955B90">
        <w:rPr>
          <w:sz w:val="22"/>
          <w:szCs w:val="22"/>
        </w:rPr>
        <w:t xml:space="preserve"> R</w:t>
      </w:r>
      <w:r w:rsidR="002C06C5" w:rsidRPr="00955B90">
        <w:rPr>
          <w:sz w:val="22"/>
          <w:szCs w:val="22"/>
        </w:rPr>
        <w:t>eactor</w:t>
      </w:r>
      <w:r w:rsidR="004B2850" w:rsidRPr="00955B90">
        <w:rPr>
          <w:sz w:val="22"/>
          <w:szCs w:val="22"/>
        </w:rPr>
        <w:t xml:space="preserve"> R</w:t>
      </w:r>
      <w:r w:rsidR="002C06C5" w:rsidRPr="00955B90">
        <w:rPr>
          <w:sz w:val="22"/>
          <w:szCs w:val="22"/>
        </w:rPr>
        <w:t>elated</w:t>
      </w:r>
      <w:r w:rsidR="004B2850" w:rsidRPr="00955B90">
        <w:rPr>
          <w:sz w:val="22"/>
          <w:szCs w:val="22"/>
        </w:rPr>
        <w:t xml:space="preserve"> G</w:t>
      </w:r>
      <w:r w:rsidR="002C06C5" w:rsidRPr="00955B90">
        <w:rPr>
          <w:sz w:val="22"/>
          <w:szCs w:val="22"/>
        </w:rPr>
        <w:t>reater</w:t>
      </w:r>
      <w:r w:rsidR="004B2850" w:rsidRPr="00955B90">
        <w:rPr>
          <w:sz w:val="22"/>
          <w:szCs w:val="22"/>
        </w:rPr>
        <w:t xml:space="preserve"> </w:t>
      </w:r>
      <w:r w:rsidR="002C06C5" w:rsidRPr="00955B90">
        <w:rPr>
          <w:sz w:val="22"/>
          <w:szCs w:val="22"/>
        </w:rPr>
        <w:t>than</w:t>
      </w:r>
      <w:r w:rsidR="004B2850" w:rsidRPr="00955B90">
        <w:rPr>
          <w:sz w:val="22"/>
          <w:szCs w:val="22"/>
        </w:rPr>
        <w:t xml:space="preserve"> C</w:t>
      </w:r>
      <w:r w:rsidR="002C06C5" w:rsidRPr="00955B90">
        <w:rPr>
          <w:sz w:val="22"/>
          <w:szCs w:val="22"/>
        </w:rPr>
        <w:t>lass</w:t>
      </w:r>
      <w:r w:rsidR="004B2850" w:rsidRPr="00955B90">
        <w:rPr>
          <w:sz w:val="22"/>
          <w:szCs w:val="22"/>
        </w:rPr>
        <w:t xml:space="preserve"> C W</w:t>
      </w:r>
      <w:r w:rsidR="002C06C5" w:rsidRPr="00955B90">
        <w:rPr>
          <w:sz w:val="22"/>
          <w:szCs w:val="22"/>
        </w:rPr>
        <w:t>aste</w:t>
      </w:r>
      <w:r w:rsidR="004B2850" w:rsidRPr="00955B90">
        <w:rPr>
          <w:sz w:val="22"/>
          <w:szCs w:val="22"/>
        </w:rPr>
        <w:t xml:space="preserve"> </w:t>
      </w:r>
      <w:r w:rsidR="002C06C5" w:rsidRPr="00955B90">
        <w:rPr>
          <w:sz w:val="22"/>
          <w:szCs w:val="22"/>
        </w:rPr>
        <w:t>at</w:t>
      </w:r>
      <w:r w:rsidR="004B2850" w:rsidRPr="00955B90">
        <w:rPr>
          <w:sz w:val="22"/>
          <w:szCs w:val="22"/>
        </w:rPr>
        <w:t xml:space="preserve"> I</w:t>
      </w:r>
      <w:r w:rsidR="002C06C5" w:rsidRPr="00955B90">
        <w:rPr>
          <w:sz w:val="22"/>
          <w:szCs w:val="22"/>
        </w:rPr>
        <w:t>ndependent Spent Fuel Storage Installations</w:t>
      </w:r>
      <w:r w:rsidR="004B2850" w:rsidRPr="00955B90">
        <w:rPr>
          <w:sz w:val="22"/>
          <w:szCs w:val="22"/>
        </w:rPr>
        <w:t xml:space="preserve"> </w:t>
      </w:r>
      <w:r w:rsidR="002C06C5" w:rsidRPr="00955B90">
        <w:rPr>
          <w:sz w:val="22"/>
          <w:szCs w:val="22"/>
        </w:rPr>
        <w:t>and for</w:t>
      </w:r>
      <w:r w:rsidR="00C95F7E" w:rsidRPr="00955B90">
        <w:rPr>
          <w:sz w:val="22"/>
          <w:szCs w:val="22"/>
        </w:rPr>
        <w:t xml:space="preserve"> </w:t>
      </w:r>
      <w:r w:rsidR="004B2850" w:rsidRPr="00955B90">
        <w:rPr>
          <w:sz w:val="22"/>
          <w:szCs w:val="22"/>
        </w:rPr>
        <w:t>10 CFR P</w:t>
      </w:r>
      <w:r w:rsidR="002C06C5" w:rsidRPr="00955B90">
        <w:rPr>
          <w:sz w:val="22"/>
          <w:szCs w:val="22"/>
        </w:rPr>
        <w:t>art</w:t>
      </w:r>
      <w:r w:rsidR="004B2850" w:rsidRPr="00955B90">
        <w:rPr>
          <w:sz w:val="22"/>
          <w:szCs w:val="22"/>
        </w:rPr>
        <w:t xml:space="preserve"> 71 </w:t>
      </w:r>
      <w:r w:rsidR="002C06C5" w:rsidRPr="00955B90">
        <w:rPr>
          <w:sz w:val="22"/>
          <w:szCs w:val="22"/>
        </w:rPr>
        <w:t>Transportation Packagings</w:t>
      </w:r>
      <w:r w:rsidR="0096160A" w:rsidRPr="00955B90">
        <w:rPr>
          <w:sz w:val="22"/>
          <w:szCs w:val="22"/>
        </w:rPr>
        <w:t>”</w:t>
      </w:r>
    </w:p>
    <w:p w14:paraId="76116278" w14:textId="77777777" w:rsidR="002D6A15" w:rsidRPr="00955B90" w:rsidRDefault="002D6A15"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3FB9174" w14:textId="77777777" w:rsidR="002D6A15" w:rsidRPr="00955B90" w:rsidRDefault="002D6A15"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IMC 0610, “Nuclear Material Safety and Safeguards Inspection Reports”</w:t>
      </w:r>
    </w:p>
    <w:p w14:paraId="3507CC5C" w14:textId="77777777" w:rsidR="00B64EC4" w:rsidRPr="00955B90" w:rsidRDefault="00B64EC4"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737A843" w14:textId="38BE7937" w:rsidR="00B64EC4" w:rsidRPr="00955B90" w:rsidRDefault="00B64EC4"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IMC 061</w:t>
      </w:r>
      <w:r w:rsidR="005E4734" w:rsidRPr="00955B90">
        <w:rPr>
          <w:sz w:val="22"/>
          <w:szCs w:val="22"/>
        </w:rPr>
        <w:t>1</w:t>
      </w:r>
      <w:r w:rsidRPr="00955B90">
        <w:rPr>
          <w:sz w:val="22"/>
          <w:szCs w:val="22"/>
        </w:rPr>
        <w:t>, “Power Reactor Inspection Reports”</w:t>
      </w:r>
    </w:p>
    <w:p w14:paraId="7E3D1043" w14:textId="07A5E004" w:rsidR="009C2C8A" w:rsidRPr="00955B90" w:rsidRDefault="009C2C8A"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18FAEBB" w14:textId="002EF508" w:rsidR="009C2C8A" w:rsidRPr="00955B90" w:rsidRDefault="009C2C8A"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IMC 0612, “Issue Screening”</w:t>
      </w:r>
    </w:p>
    <w:p w14:paraId="78CD9ACE" w14:textId="02B8D4F0" w:rsidR="007F2AB2" w:rsidRPr="00955B90" w:rsidRDefault="007F2AB2"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D3EC6B6" w14:textId="2EC0AB0D" w:rsidR="00E75981" w:rsidRPr="00955B90" w:rsidRDefault="006A73EC"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IMC 0617, Appendix E, “Minor Examples of Vendor and QA Implementation Findings”</w:t>
      </w:r>
    </w:p>
    <w:p w14:paraId="7D396D7F" w14:textId="77777777" w:rsidR="00053855" w:rsidRPr="00955B90" w:rsidRDefault="00053855"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F2A9175" w14:textId="77777777" w:rsidR="00053855" w:rsidRPr="00955B90" w:rsidRDefault="00053855"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IMC 1245, Appendix C1, “Reactor Operations Inspector Technical Proficiency Training and Qualification Journal”</w:t>
      </w:r>
    </w:p>
    <w:p w14:paraId="3F1AF3C5" w14:textId="77777777" w:rsidR="00053855" w:rsidRPr="00955B90" w:rsidRDefault="00053855"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806A43C" w14:textId="77777777" w:rsidR="00053855" w:rsidRPr="00955B90" w:rsidRDefault="00053855"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IMC 1245, Appendix C2, “Reactor Engineering Inspector Technical Proficiency Training and Qualification Journal”</w:t>
      </w:r>
    </w:p>
    <w:p w14:paraId="306EDE00" w14:textId="28477C65" w:rsidR="0060077B" w:rsidRPr="00955B90" w:rsidRDefault="0060077B"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97BF2BA" w14:textId="49A066F5" w:rsidR="0060077B" w:rsidRPr="00955B90" w:rsidRDefault="0060077B"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IMC 1246, Appendix B02, “Training Requirements and Qualification Journal for Spent Fuel Storage and Transportation Inspector”</w:t>
      </w:r>
    </w:p>
    <w:p w14:paraId="25BAEA80" w14:textId="0EC2E79D" w:rsidR="0060077B" w:rsidRPr="00955B90" w:rsidRDefault="0060077B"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FBF564A" w14:textId="641A0DA1" w:rsidR="00BB24A0" w:rsidRPr="00955B90" w:rsidRDefault="0060077B"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IMC 1246, Appendix B03, “Training Requirements and Qualification Journal for Independent Spent Fuel Storage Installation Inspector</w:t>
      </w:r>
      <w:r w:rsidR="00BB24A0" w:rsidRPr="00955B90">
        <w:rPr>
          <w:sz w:val="22"/>
          <w:szCs w:val="22"/>
        </w:rPr>
        <w:t>”</w:t>
      </w:r>
    </w:p>
    <w:p w14:paraId="50EBB541" w14:textId="77777777" w:rsidR="006A73EC" w:rsidRPr="00955B90" w:rsidRDefault="006A73EC"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C5A330B" w14:textId="77777777" w:rsidR="00E75981" w:rsidRPr="00955B90" w:rsidRDefault="00E75981"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IP 60851, “Design Control of ISFSI Components”</w:t>
      </w:r>
    </w:p>
    <w:p w14:paraId="5B6521CF" w14:textId="77777777" w:rsidR="00E75981" w:rsidRPr="00955B90" w:rsidRDefault="00E75981"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1CEE2EE" w14:textId="77777777" w:rsidR="00E75981" w:rsidRPr="00955B90" w:rsidRDefault="00E75981"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IP 60852, “ISFSI Component Fabrication by Outside Fabricators”</w:t>
      </w:r>
    </w:p>
    <w:p w14:paraId="08E4B169" w14:textId="77777777" w:rsidR="00E75981" w:rsidRPr="00955B90" w:rsidRDefault="00E75981"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876C0AB" w14:textId="3355390B" w:rsidR="00E75981" w:rsidRPr="00955B90" w:rsidRDefault="00E75981"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 xml:space="preserve">IP 60853, “On-site Fabrication of Components and Construction of an </w:t>
      </w:r>
      <w:r w:rsidR="00A87949" w:rsidRPr="00955B90">
        <w:rPr>
          <w:sz w:val="22"/>
          <w:szCs w:val="22"/>
        </w:rPr>
        <w:t>Independent Spent Fuel Storage Installation</w:t>
      </w:r>
      <w:r w:rsidRPr="00955B90">
        <w:rPr>
          <w:sz w:val="22"/>
          <w:szCs w:val="22"/>
        </w:rPr>
        <w:t>”</w:t>
      </w:r>
    </w:p>
    <w:p w14:paraId="0ECA2A74" w14:textId="77777777" w:rsidR="00E75981" w:rsidRPr="00955B90" w:rsidRDefault="00E75981"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CCB5ECE" w14:textId="76F0CE7A" w:rsidR="00E75981" w:rsidRPr="00955B90" w:rsidRDefault="00E75981"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 xml:space="preserve">IP 60854, “Preoperational Testing of an </w:t>
      </w:r>
      <w:r w:rsidR="00A87949" w:rsidRPr="00955B90">
        <w:rPr>
          <w:sz w:val="22"/>
          <w:szCs w:val="22"/>
        </w:rPr>
        <w:t>Independent Spent Fuel Storage Installation</w:t>
      </w:r>
      <w:r w:rsidRPr="00955B90">
        <w:rPr>
          <w:sz w:val="22"/>
          <w:szCs w:val="22"/>
        </w:rPr>
        <w:t>”</w:t>
      </w:r>
    </w:p>
    <w:p w14:paraId="21010DA8" w14:textId="77777777" w:rsidR="00E75981" w:rsidRPr="00955B90" w:rsidRDefault="00E75981"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075B395" w14:textId="4A0501C2" w:rsidR="00E75981" w:rsidRPr="00955B90" w:rsidRDefault="00E75981"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 xml:space="preserve">IP 60855, “Operation of an </w:t>
      </w:r>
      <w:r w:rsidR="00A87949" w:rsidRPr="00955B90">
        <w:rPr>
          <w:sz w:val="22"/>
          <w:szCs w:val="22"/>
        </w:rPr>
        <w:t>Independent Spent Fuel Storage Installation</w:t>
      </w:r>
      <w:r w:rsidRPr="00955B90">
        <w:rPr>
          <w:sz w:val="22"/>
          <w:szCs w:val="22"/>
        </w:rPr>
        <w:t>”</w:t>
      </w:r>
    </w:p>
    <w:p w14:paraId="7E7734E4" w14:textId="77777777" w:rsidR="00E75981" w:rsidRPr="00955B90" w:rsidRDefault="00E75981"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E34FFE5" w14:textId="77777777" w:rsidR="00E75981" w:rsidRPr="00955B90" w:rsidRDefault="00E75981"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IP 60856, “Review of 10 CFR 72.212(b) Evaluations”</w:t>
      </w:r>
    </w:p>
    <w:p w14:paraId="1249D1C8" w14:textId="77777777" w:rsidR="00E75981" w:rsidRPr="00955B90" w:rsidRDefault="00E75981"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501941D" w14:textId="77777777" w:rsidR="00E75981" w:rsidRPr="00955B90" w:rsidRDefault="00E75981"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IP 60857, “Review of 10 CFR 72.48 Evaluations”</w:t>
      </w:r>
    </w:p>
    <w:p w14:paraId="189BE7B1" w14:textId="77777777" w:rsidR="00E75981" w:rsidRPr="00955B90" w:rsidRDefault="00E75981"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0142BE5" w14:textId="2F5D4C00" w:rsidR="00E75981" w:rsidRPr="00955B90" w:rsidRDefault="00E75981"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 xml:space="preserve">IP 60858, “Away-From-Reactor </w:t>
      </w:r>
      <w:r w:rsidR="00A87949" w:rsidRPr="00955B90">
        <w:rPr>
          <w:sz w:val="22"/>
          <w:szCs w:val="22"/>
        </w:rPr>
        <w:t>Independent Spent Fuel Storage Installation</w:t>
      </w:r>
      <w:r w:rsidRPr="00955B90">
        <w:rPr>
          <w:sz w:val="22"/>
          <w:szCs w:val="22"/>
        </w:rPr>
        <w:t xml:space="preserve"> Inspection Guidance”</w:t>
      </w:r>
    </w:p>
    <w:p w14:paraId="2939607C" w14:textId="0386211A" w:rsidR="008557BD" w:rsidRDefault="008557BD"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4BB081B1" w14:textId="318B7102" w:rsidR="00CC4B54" w:rsidRDefault="00CC4B54"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D83546">
        <w:rPr>
          <w:sz w:val="22"/>
          <w:szCs w:val="22"/>
        </w:rPr>
        <w:t>IP 71111.20, “Refueling and Other Outage Activities”</w:t>
      </w:r>
    </w:p>
    <w:p w14:paraId="4D7B325E" w14:textId="0A48156C" w:rsidR="0070142B" w:rsidRDefault="0070142B"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A6A7879" w14:textId="5C3B492C" w:rsidR="0070142B" w:rsidRPr="00955B90" w:rsidRDefault="0070142B"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D83546">
        <w:rPr>
          <w:sz w:val="22"/>
          <w:szCs w:val="22"/>
        </w:rPr>
        <w:t>IP 71114, “Reactor Safety Emergency Preparedness”</w:t>
      </w:r>
    </w:p>
    <w:p w14:paraId="12FCAC72" w14:textId="02704BF0" w:rsidR="00F34F29" w:rsidRPr="00955B90" w:rsidRDefault="00F34F29"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291DE458" w14:textId="3A150336" w:rsidR="00F34F29" w:rsidRDefault="00F34F29"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IP 71124, “Radiation Safety – Public and Occupational”</w:t>
      </w:r>
    </w:p>
    <w:p w14:paraId="53290515" w14:textId="67B4E7FE" w:rsidR="0070142B" w:rsidRDefault="0070142B"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49AB4C2" w14:textId="77777777" w:rsidR="0070142B" w:rsidRPr="00955B90" w:rsidRDefault="0070142B" w:rsidP="0070142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D83546">
        <w:rPr>
          <w:sz w:val="22"/>
          <w:szCs w:val="22"/>
        </w:rPr>
        <w:t>IP 71130, “Security”</w:t>
      </w:r>
    </w:p>
    <w:p w14:paraId="7E2B2E05" w14:textId="59916C34" w:rsidR="00CC4B54" w:rsidRDefault="00CC4B54"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AF0E06E" w14:textId="59323417" w:rsidR="00CC4B54" w:rsidRDefault="00CC4B54"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 xml:space="preserve">IP </w:t>
      </w:r>
      <w:r w:rsidRPr="00D83546">
        <w:rPr>
          <w:sz w:val="22"/>
          <w:szCs w:val="22"/>
        </w:rPr>
        <w:t>71152, “Problem Identification and Resolution”</w:t>
      </w:r>
    </w:p>
    <w:p w14:paraId="76053510" w14:textId="40D1976E" w:rsidR="00CC4B54" w:rsidRDefault="00CC4B54"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466A3BC" w14:textId="4F6251EF" w:rsidR="0054517C" w:rsidRDefault="0054517C"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IP</w:t>
      </w:r>
      <w:r w:rsidR="00316F53" w:rsidRPr="00955B90">
        <w:rPr>
          <w:sz w:val="22"/>
          <w:szCs w:val="22"/>
        </w:rPr>
        <w:t xml:space="preserve"> </w:t>
      </w:r>
      <w:r w:rsidRPr="00955B90">
        <w:rPr>
          <w:sz w:val="22"/>
          <w:szCs w:val="22"/>
        </w:rPr>
        <w:t>81311, “Physical Security Requirements for I</w:t>
      </w:r>
      <w:r w:rsidR="008035A0" w:rsidRPr="00955B90">
        <w:rPr>
          <w:sz w:val="22"/>
          <w:szCs w:val="22"/>
        </w:rPr>
        <w:t xml:space="preserve">ndependent </w:t>
      </w:r>
      <w:r w:rsidRPr="00955B90">
        <w:rPr>
          <w:sz w:val="22"/>
          <w:szCs w:val="22"/>
        </w:rPr>
        <w:t>S</w:t>
      </w:r>
      <w:r w:rsidR="008035A0" w:rsidRPr="00955B90">
        <w:rPr>
          <w:sz w:val="22"/>
          <w:szCs w:val="22"/>
        </w:rPr>
        <w:t xml:space="preserve">pent </w:t>
      </w:r>
      <w:r w:rsidRPr="00955B90">
        <w:rPr>
          <w:sz w:val="22"/>
          <w:szCs w:val="22"/>
        </w:rPr>
        <w:t>F</w:t>
      </w:r>
      <w:r w:rsidR="008035A0" w:rsidRPr="00955B90">
        <w:rPr>
          <w:sz w:val="22"/>
          <w:szCs w:val="22"/>
        </w:rPr>
        <w:t xml:space="preserve">uel </w:t>
      </w:r>
      <w:r w:rsidRPr="00955B90">
        <w:rPr>
          <w:sz w:val="22"/>
          <w:szCs w:val="22"/>
        </w:rPr>
        <w:t>S</w:t>
      </w:r>
      <w:r w:rsidR="00A87949" w:rsidRPr="00955B90">
        <w:rPr>
          <w:sz w:val="22"/>
          <w:szCs w:val="22"/>
        </w:rPr>
        <w:t>torage Installations</w:t>
      </w:r>
      <w:r w:rsidRPr="00955B90">
        <w:rPr>
          <w:sz w:val="22"/>
          <w:szCs w:val="22"/>
        </w:rPr>
        <w:t>”</w:t>
      </w:r>
    </w:p>
    <w:p w14:paraId="09EE163E" w14:textId="0DD808E4" w:rsidR="004B4BAE" w:rsidRDefault="004B4BAE"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3D9C76E" w14:textId="47050BF8" w:rsidR="004B4BAE" w:rsidRPr="00955B90" w:rsidRDefault="004B4BAE"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EPRI Technical Report 1009691, “Probabilistic Risk Assessment (PRA) of Bolted Storage Casks: Updated Quantification and Analysis Report”</w:t>
      </w:r>
    </w:p>
    <w:p w14:paraId="60A42EBF" w14:textId="6E914311" w:rsidR="00E26BDA" w:rsidRDefault="00E26BDA"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5C6CC99" w14:textId="18916BBD" w:rsidR="006B7894" w:rsidRDefault="006B7894"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NUREG-0516, “1978 NRC Annual Report,” published February 1979</w:t>
      </w:r>
    </w:p>
    <w:p w14:paraId="1DDEEB0F" w14:textId="0BEC572C" w:rsidR="00E45DE3" w:rsidRDefault="00E45DE3"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F38F95A" w14:textId="61D42D71" w:rsidR="00E75981" w:rsidRDefault="00360EDC"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NUREG-0880, “Safety Goals for Nuclear Power Plant Operation”, Revision 1</w:t>
      </w:r>
    </w:p>
    <w:p w14:paraId="23E03A65" w14:textId="4B3AC9C2" w:rsidR="00CF1FFB" w:rsidRDefault="00CF1FFB"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27FD42D" w14:textId="16B63D83" w:rsidR="00CF1FFB" w:rsidRDefault="00CF1FFB" w:rsidP="00CF1FF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NUREG-0920, “1981 NRC Annual Report,” published June 1982</w:t>
      </w:r>
    </w:p>
    <w:p w14:paraId="04886343" w14:textId="77777777" w:rsidR="00394D45" w:rsidRDefault="00394D45" w:rsidP="00CF1FF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DB28BE2" w14:textId="1A3A5BA7" w:rsidR="00394D45" w:rsidRDefault="00394D45" w:rsidP="00CF1FF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 xml:space="preserve">NUREG-1145, </w:t>
      </w:r>
      <w:r w:rsidR="00665A4B">
        <w:rPr>
          <w:sz w:val="22"/>
          <w:szCs w:val="22"/>
        </w:rPr>
        <w:t>Vol. 2, 1985 NRC Annual Report,” published June 1986</w:t>
      </w:r>
    </w:p>
    <w:p w14:paraId="68628FAC" w14:textId="0DA79996" w:rsidR="004A5ECD" w:rsidRDefault="004A5ECD" w:rsidP="00CF1FF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71BBC54A" w14:textId="378E3DCD" w:rsidR="004A5ECD" w:rsidRDefault="004A5ECD" w:rsidP="00CF1FF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 xml:space="preserve">NUREG-1145, </w:t>
      </w:r>
      <w:r w:rsidR="00583D66">
        <w:rPr>
          <w:sz w:val="22"/>
          <w:szCs w:val="22"/>
        </w:rPr>
        <w:t xml:space="preserve">Vol. 3, </w:t>
      </w:r>
      <w:r w:rsidR="00665A4B">
        <w:rPr>
          <w:sz w:val="22"/>
          <w:szCs w:val="22"/>
        </w:rPr>
        <w:t>“</w:t>
      </w:r>
      <w:r w:rsidR="00583D66">
        <w:rPr>
          <w:sz w:val="22"/>
          <w:szCs w:val="22"/>
        </w:rPr>
        <w:t>1986 NRC Annual Report,</w:t>
      </w:r>
      <w:r w:rsidR="00665A4B">
        <w:rPr>
          <w:sz w:val="22"/>
          <w:szCs w:val="22"/>
        </w:rPr>
        <w:t>”</w:t>
      </w:r>
      <w:r w:rsidR="00583D66">
        <w:rPr>
          <w:sz w:val="22"/>
          <w:szCs w:val="22"/>
        </w:rPr>
        <w:t xml:space="preserve"> published June 1987</w:t>
      </w:r>
    </w:p>
    <w:p w14:paraId="2240783D" w14:textId="1E516FDD" w:rsidR="00E34B51" w:rsidRDefault="00E34B51" w:rsidP="00CF1FF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53D3180" w14:textId="5C4C8643" w:rsidR="00E34B51" w:rsidRDefault="00E34B51" w:rsidP="00CF1FF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NUREG</w:t>
      </w:r>
      <w:r>
        <w:rPr>
          <w:sz w:val="22"/>
          <w:szCs w:val="22"/>
        </w:rPr>
        <w:t>-</w:t>
      </w:r>
      <w:r w:rsidRPr="00955B90">
        <w:rPr>
          <w:sz w:val="22"/>
          <w:szCs w:val="22"/>
        </w:rPr>
        <w:t>1864, “A Pilot Probabilistic Risk Assessment of a Dry Cask Storage System at a Nuclear Power Plant</w:t>
      </w:r>
      <w:r>
        <w:rPr>
          <w:sz w:val="22"/>
          <w:szCs w:val="22"/>
        </w:rPr>
        <w:t>,</w:t>
      </w:r>
      <w:r w:rsidRPr="00955B90">
        <w:rPr>
          <w:sz w:val="22"/>
          <w:szCs w:val="22"/>
        </w:rPr>
        <w:t>”</w:t>
      </w:r>
      <w:r>
        <w:rPr>
          <w:sz w:val="22"/>
          <w:szCs w:val="22"/>
        </w:rPr>
        <w:t xml:space="preserve"> </w:t>
      </w:r>
      <w:r w:rsidR="002A12A7">
        <w:rPr>
          <w:sz w:val="22"/>
          <w:szCs w:val="22"/>
        </w:rPr>
        <w:t>March 2007</w:t>
      </w:r>
    </w:p>
    <w:p w14:paraId="7EC7928D" w14:textId="494E1FBC" w:rsidR="00550F3A" w:rsidRDefault="00550F3A" w:rsidP="00CF1FF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5245A85" w14:textId="41ED1D6A" w:rsidR="00550F3A" w:rsidRDefault="00550F3A" w:rsidP="00CF1FF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NUREG</w:t>
      </w:r>
      <w:r>
        <w:rPr>
          <w:sz w:val="22"/>
          <w:szCs w:val="22"/>
        </w:rPr>
        <w:t>-2215</w:t>
      </w:r>
      <w:r w:rsidRPr="00955B90">
        <w:rPr>
          <w:sz w:val="22"/>
          <w:szCs w:val="22"/>
        </w:rPr>
        <w:t>, “Standard Review Plan for Spent Fuel Dry Storage Systems a</w:t>
      </w:r>
      <w:r>
        <w:rPr>
          <w:sz w:val="22"/>
          <w:szCs w:val="22"/>
        </w:rPr>
        <w:t>nd Facilities</w:t>
      </w:r>
      <w:r w:rsidRPr="00955B90">
        <w:rPr>
          <w:sz w:val="22"/>
          <w:szCs w:val="22"/>
        </w:rPr>
        <w:t>,”</w:t>
      </w:r>
      <w:r w:rsidR="00097101">
        <w:rPr>
          <w:sz w:val="22"/>
          <w:szCs w:val="22"/>
        </w:rPr>
        <w:t xml:space="preserve"> April 2020</w:t>
      </w:r>
    </w:p>
    <w:p w14:paraId="5A0DB1E4" w14:textId="77777777" w:rsidR="00360EDC" w:rsidRPr="00955B90" w:rsidRDefault="00360EDC"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6661460" w14:textId="2EACD04E" w:rsidR="0078676F" w:rsidRDefault="0078676F"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lastRenderedPageBreak/>
        <w:t>NUREG/CR-6314, “Quality Assurance Inspections for Shipping and Storage Containers,”</w:t>
      </w:r>
      <w:r w:rsidR="00BA3C4A" w:rsidRPr="00955B90">
        <w:rPr>
          <w:sz w:val="22"/>
          <w:szCs w:val="22"/>
        </w:rPr>
        <w:t xml:space="preserve"> April 1996.</w:t>
      </w:r>
    </w:p>
    <w:p w14:paraId="36C0099E" w14:textId="003DBE9B" w:rsidR="00056DE1" w:rsidRDefault="00056DE1"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5BC5E95E" w14:textId="7BE1DF80" w:rsidR="00056DE1" w:rsidRDefault="00056DE1"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55B90">
        <w:rPr>
          <w:sz w:val="22"/>
          <w:szCs w:val="22"/>
        </w:rPr>
        <w:t>NUREG/CR-6642, “Risk Analysis and Evaluation of Regulatory Options for Nuclear Byproduct Materials Systems</w:t>
      </w:r>
      <w:r w:rsidR="00B37351">
        <w:rPr>
          <w:sz w:val="22"/>
          <w:szCs w:val="22"/>
        </w:rPr>
        <w:t>,</w:t>
      </w:r>
      <w:r w:rsidRPr="00955B90">
        <w:rPr>
          <w:sz w:val="22"/>
          <w:szCs w:val="22"/>
        </w:rPr>
        <w:t>”</w:t>
      </w:r>
      <w:r w:rsidR="00B37351">
        <w:rPr>
          <w:sz w:val="22"/>
          <w:szCs w:val="22"/>
        </w:rPr>
        <w:t xml:space="preserve"> February 2000</w:t>
      </w:r>
    </w:p>
    <w:p w14:paraId="756D3B62" w14:textId="7A8C1E20" w:rsidR="00203680" w:rsidRDefault="00203680"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C6CB7D2" w14:textId="0B066218" w:rsidR="00203680" w:rsidRDefault="00203680"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RG</w:t>
      </w:r>
      <w:r w:rsidRPr="00955B90">
        <w:rPr>
          <w:sz w:val="22"/>
          <w:szCs w:val="22"/>
        </w:rPr>
        <w:t xml:space="preserve"> 3.24, "Guidance on the License Application, Siting, Design, and Plant Protection for an Independent Spent Fuel Storage Installation," </w:t>
      </w:r>
      <w:r>
        <w:rPr>
          <w:sz w:val="22"/>
          <w:szCs w:val="22"/>
        </w:rPr>
        <w:t>(ML13038A434)</w:t>
      </w:r>
    </w:p>
    <w:p w14:paraId="0EEDEA05" w14:textId="5837773D" w:rsidR="00CE0EE5" w:rsidRDefault="00CE0EE5"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62E64C8E" w14:textId="69D5B811" w:rsidR="00CE0EE5" w:rsidRPr="00955B90" w:rsidRDefault="00CE0EE5" w:rsidP="005416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 xml:space="preserve">RG 3.48, </w:t>
      </w:r>
      <w:r w:rsidR="00081CCA">
        <w:rPr>
          <w:sz w:val="22"/>
          <w:szCs w:val="22"/>
        </w:rPr>
        <w:t>“</w:t>
      </w:r>
      <w:r w:rsidR="00081CCA" w:rsidRPr="00081CCA">
        <w:rPr>
          <w:sz w:val="22"/>
          <w:szCs w:val="22"/>
        </w:rPr>
        <w:t>Standard Format and Content for the Safety Analysis Report for an Independent Spent Fuel Storage Installation or Monitored</w:t>
      </w:r>
      <w:r w:rsidR="00081CCA">
        <w:rPr>
          <w:sz w:val="22"/>
          <w:szCs w:val="22"/>
        </w:rPr>
        <w:t xml:space="preserve"> </w:t>
      </w:r>
      <w:r w:rsidR="00081CCA" w:rsidRPr="00081CCA">
        <w:rPr>
          <w:sz w:val="22"/>
          <w:szCs w:val="22"/>
        </w:rPr>
        <w:t>Retrievable Storage Installation (Dry Storage)</w:t>
      </w:r>
      <w:r w:rsidR="00081CCA">
        <w:rPr>
          <w:sz w:val="22"/>
          <w:szCs w:val="22"/>
        </w:rPr>
        <w:t>,” Revision 0</w:t>
      </w:r>
      <w:r w:rsidR="001D42A1">
        <w:rPr>
          <w:sz w:val="22"/>
          <w:szCs w:val="22"/>
        </w:rPr>
        <w:t xml:space="preserve"> (</w:t>
      </w:r>
      <w:r w:rsidR="001D42A1" w:rsidRPr="001D42A1">
        <w:rPr>
          <w:sz w:val="22"/>
          <w:szCs w:val="22"/>
        </w:rPr>
        <w:t>ML12220A065</w:t>
      </w:r>
      <w:r w:rsidR="001D42A1">
        <w:rPr>
          <w:sz w:val="22"/>
          <w:szCs w:val="22"/>
        </w:rPr>
        <w:t>)</w:t>
      </w:r>
    </w:p>
    <w:p w14:paraId="65285301" w14:textId="77777777" w:rsidR="00AA2281" w:rsidRPr="00955B90" w:rsidRDefault="00AA2281" w:rsidP="00DC26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14:paraId="43849B7D" w14:textId="77777777" w:rsidR="001A1141" w:rsidRPr="00955B90" w:rsidRDefault="001A1141" w:rsidP="00DC264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955B90">
        <w:rPr>
          <w:sz w:val="22"/>
          <w:szCs w:val="22"/>
        </w:rPr>
        <w:t>END</w:t>
      </w:r>
    </w:p>
    <w:p w14:paraId="7D0371B5" w14:textId="77777777" w:rsidR="002B1418" w:rsidRDefault="002B1418" w:rsidP="003F34E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sectPr w:rsidR="002B1418" w:rsidSect="00D47686">
          <w:headerReference w:type="even" r:id="rId17"/>
          <w:headerReference w:type="default" r:id="rId18"/>
          <w:footerReference w:type="default" r:id="rId19"/>
          <w:headerReference w:type="first" r:id="rId20"/>
          <w:pgSz w:w="12240" w:h="15840" w:code="1"/>
          <w:pgMar w:top="1440" w:right="1440" w:bottom="1440" w:left="1440" w:header="720" w:footer="720" w:gutter="0"/>
          <w:pgNumType w:start="1"/>
          <w:cols w:space="720"/>
          <w:noEndnote/>
          <w:docGrid w:linePitch="326"/>
        </w:sectPr>
      </w:pPr>
    </w:p>
    <w:p w14:paraId="1740ADF3" w14:textId="02EE2319" w:rsidR="001A1141" w:rsidRDefault="00BB02AF" w:rsidP="006862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Pr>
          <w:sz w:val="22"/>
          <w:szCs w:val="22"/>
        </w:rPr>
        <w:lastRenderedPageBreak/>
        <w:t xml:space="preserve">Attachment </w:t>
      </w:r>
      <w:r w:rsidR="00686299">
        <w:rPr>
          <w:sz w:val="22"/>
          <w:szCs w:val="22"/>
        </w:rPr>
        <w:t>1 – Revision History for IMC 2691</w:t>
      </w:r>
    </w:p>
    <w:p w14:paraId="04C529B6" w14:textId="1ADDE45E" w:rsidR="00686299" w:rsidRDefault="00686299" w:rsidP="006862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tbl>
      <w:tblPr>
        <w:tblW w:w="5000" w:type="pct"/>
        <w:tblCellMar>
          <w:left w:w="120" w:type="dxa"/>
          <w:right w:w="120" w:type="dxa"/>
        </w:tblCellMar>
        <w:tblLook w:val="0000" w:firstRow="0" w:lastRow="0" w:firstColumn="0" w:lastColumn="0" w:noHBand="0" w:noVBand="0"/>
      </w:tblPr>
      <w:tblGrid>
        <w:gridCol w:w="1655"/>
        <w:gridCol w:w="1858"/>
        <w:gridCol w:w="4548"/>
        <w:gridCol w:w="2293"/>
        <w:gridCol w:w="2588"/>
      </w:tblGrid>
      <w:tr w:rsidR="00686299" w:rsidRPr="00686299" w14:paraId="24735BA5" w14:textId="77777777" w:rsidTr="00202109">
        <w:trPr>
          <w:cantSplit/>
          <w:trHeight w:val="1512"/>
          <w:tblHeader/>
        </w:trPr>
        <w:tc>
          <w:tcPr>
            <w:tcW w:w="639" w:type="pct"/>
            <w:tcBorders>
              <w:top w:val="single" w:sz="7" w:space="0" w:color="000000"/>
              <w:left w:val="single" w:sz="7" w:space="0" w:color="000000"/>
              <w:bottom w:val="single" w:sz="7" w:space="0" w:color="000000"/>
              <w:right w:val="single" w:sz="7" w:space="0" w:color="000000"/>
            </w:tcBorders>
          </w:tcPr>
          <w:p w14:paraId="5AFAD73D" w14:textId="77777777" w:rsidR="00686299" w:rsidRPr="00686299" w:rsidRDefault="00686299" w:rsidP="006862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686299">
              <w:rPr>
                <w:sz w:val="22"/>
                <w:szCs w:val="22"/>
              </w:rPr>
              <w:t>Commitment Tracking Number</w:t>
            </w:r>
          </w:p>
        </w:tc>
        <w:tc>
          <w:tcPr>
            <w:tcW w:w="718" w:type="pct"/>
            <w:tcBorders>
              <w:top w:val="single" w:sz="7" w:space="0" w:color="000000"/>
              <w:left w:val="single" w:sz="7" w:space="0" w:color="000000"/>
              <w:bottom w:val="single" w:sz="7" w:space="0" w:color="000000"/>
              <w:right w:val="single" w:sz="7" w:space="0" w:color="000000"/>
            </w:tcBorders>
          </w:tcPr>
          <w:p w14:paraId="6420256F" w14:textId="77777777" w:rsidR="00686299" w:rsidRPr="00686299" w:rsidRDefault="00686299" w:rsidP="006862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686299">
              <w:rPr>
                <w:sz w:val="22"/>
                <w:szCs w:val="22"/>
              </w:rPr>
              <w:t>Accession Number</w:t>
            </w:r>
          </w:p>
          <w:p w14:paraId="40491134" w14:textId="77777777" w:rsidR="00686299" w:rsidRPr="00686299" w:rsidRDefault="00686299" w:rsidP="006862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686299">
              <w:rPr>
                <w:sz w:val="22"/>
                <w:szCs w:val="22"/>
              </w:rPr>
              <w:t>Issue Date</w:t>
            </w:r>
          </w:p>
          <w:p w14:paraId="4E25D7B9" w14:textId="77777777" w:rsidR="00686299" w:rsidRPr="00686299" w:rsidRDefault="00686299" w:rsidP="006862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686299">
              <w:rPr>
                <w:sz w:val="22"/>
                <w:szCs w:val="22"/>
              </w:rPr>
              <w:t>Change Notice</w:t>
            </w:r>
          </w:p>
        </w:tc>
        <w:tc>
          <w:tcPr>
            <w:tcW w:w="1757" w:type="pct"/>
            <w:tcBorders>
              <w:top w:val="single" w:sz="7" w:space="0" w:color="000000"/>
              <w:left w:val="single" w:sz="7" w:space="0" w:color="000000"/>
              <w:bottom w:val="single" w:sz="7" w:space="0" w:color="000000"/>
              <w:right w:val="single" w:sz="7" w:space="0" w:color="000000"/>
            </w:tcBorders>
          </w:tcPr>
          <w:p w14:paraId="1CD1BA43" w14:textId="77777777" w:rsidR="00686299" w:rsidRPr="00686299" w:rsidRDefault="00686299" w:rsidP="006862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686299">
              <w:rPr>
                <w:sz w:val="22"/>
                <w:szCs w:val="22"/>
              </w:rPr>
              <w:t>Description of Change</w:t>
            </w:r>
          </w:p>
        </w:tc>
        <w:tc>
          <w:tcPr>
            <w:tcW w:w="886" w:type="pct"/>
            <w:tcBorders>
              <w:top w:val="single" w:sz="7" w:space="0" w:color="000000"/>
              <w:left w:val="single" w:sz="7" w:space="0" w:color="000000"/>
              <w:bottom w:val="single" w:sz="7" w:space="0" w:color="000000"/>
              <w:right w:val="single" w:sz="7" w:space="0" w:color="000000"/>
            </w:tcBorders>
          </w:tcPr>
          <w:p w14:paraId="34E35EF4" w14:textId="77777777" w:rsidR="00686299" w:rsidRPr="00686299" w:rsidRDefault="00686299" w:rsidP="002021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686299">
              <w:rPr>
                <w:sz w:val="22"/>
                <w:szCs w:val="22"/>
              </w:rPr>
              <w:t xml:space="preserve">Description of Training Required and Completion Date </w:t>
            </w:r>
          </w:p>
        </w:tc>
        <w:tc>
          <w:tcPr>
            <w:tcW w:w="1000" w:type="pct"/>
            <w:tcBorders>
              <w:top w:val="single" w:sz="7" w:space="0" w:color="000000"/>
              <w:left w:val="single" w:sz="7" w:space="0" w:color="000000"/>
              <w:bottom w:val="single" w:sz="7" w:space="0" w:color="000000"/>
              <w:right w:val="single" w:sz="7" w:space="0" w:color="000000"/>
            </w:tcBorders>
          </w:tcPr>
          <w:p w14:paraId="1D07325A" w14:textId="77777777" w:rsidR="0073328D" w:rsidRPr="0073328D" w:rsidRDefault="0073328D" w:rsidP="007332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73328D">
              <w:rPr>
                <w:sz w:val="22"/>
                <w:szCs w:val="22"/>
              </w:rPr>
              <w:t>Comment Resolution and Closed Feedback Form Accession Number</w:t>
            </w:r>
          </w:p>
          <w:p w14:paraId="53BA12E2" w14:textId="38236A82" w:rsidR="00686299" w:rsidRPr="00686299" w:rsidRDefault="0073328D" w:rsidP="007332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73328D">
              <w:rPr>
                <w:sz w:val="22"/>
                <w:szCs w:val="22"/>
              </w:rPr>
              <w:t>(Pre-Decisional, Non-Public Information)</w:t>
            </w:r>
          </w:p>
        </w:tc>
      </w:tr>
      <w:tr w:rsidR="00686299" w:rsidRPr="00686299" w14:paraId="7B9E848C" w14:textId="77777777" w:rsidTr="00202109">
        <w:trPr>
          <w:cantSplit/>
          <w:trHeight w:val="700"/>
        </w:trPr>
        <w:tc>
          <w:tcPr>
            <w:tcW w:w="639" w:type="pct"/>
            <w:tcBorders>
              <w:top w:val="single" w:sz="7" w:space="0" w:color="000000"/>
              <w:left w:val="single" w:sz="7" w:space="0" w:color="000000"/>
              <w:bottom w:val="single" w:sz="7" w:space="0" w:color="000000"/>
              <w:right w:val="single" w:sz="7" w:space="0" w:color="000000"/>
            </w:tcBorders>
          </w:tcPr>
          <w:p w14:paraId="6F640720" w14:textId="77777777" w:rsidR="00686299" w:rsidRPr="00686299" w:rsidRDefault="006862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686299">
              <w:rPr>
                <w:sz w:val="22"/>
                <w:szCs w:val="22"/>
              </w:rPr>
              <w:t>N/A</w:t>
            </w:r>
          </w:p>
        </w:tc>
        <w:tc>
          <w:tcPr>
            <w:tcW w:w="718" w:type="pct"/>
            <w:tcBorders>
              <w:top w:val="single" w:sz="7" w:space="0" w:color="000000"/>
              <w:left w:val="single" w:sz="7" w:space="0" w:color="000000"/>
              <w:bottom w:val="single" w:sz="7" w:space="0" w:color="000000"/>
              <w:right w:val="single" w:sz="7" w:space="0" w:color="000000"/>
            </w:tcBorders>
          </w:tcPr>
          <w:p w14:paraId="65ED2535" w14:textId="77777777" w:rsidR="00686299" w:rsidRDefault="00C64ACC" w:rsidP="006862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C64ACC">
              <w:rPr>
                <w:sz w:val="22"/>
                <w:szCs w:val="22"/>
              </w:rPr>
              <w:t>ML20338A193</w:t>
            </w:r>
          </w:p>
          <w:p w14:paraId="41795167" w14:textId="4D5276A2" w:rsidR="00BB3D66" w:rsidRDefault="0041586A" w:rsidP="006862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Pr>
                <w:sz w:val="22"/>
                <w:szCs w:val="22"/>
              </w:rPr>
              <w:t>12/07/20</w:t>
            </w:r>
          </w:p>
          <w:p w14:paraId="6B7249F0" w14:textId="72464F2E" w:rsidR="00BB3D66" w:rsidRPr="00686299" w:rsidRDefault="00BB3D66" w:rsidP="006862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Pr>
                <w:sz w:val="22"/>
                <w:szCs w:val="22"/>
              </w:rPr>
              <w:t xml:space="preserve">CN </w:t>
            </w:r>
            <w:r w:rsidR="0041586A">
              <w:rPr>
                <w:sz w:val="22"/>
                <w:szCs w:val="22"/>
              </w:rPr>
              <w:t>20-069</w:t>
            </w:r>
          </w:p>
        </w:tc>
        <w:tc>
          <w:tcPr>
            <w:tcW w:w="1757" w:type="pct"/>
            <w:tcBorders>
              <w:top w:val="single" w:sz="7" w:space="0" w:color="000000"/>
              <w:left w:val="single" w:sz="7" w:space="0" w:color="000000"/>
              <w:bottom w:val="single" w:sz="7" w:space="0" w:color="000000"/>
              <w:right w:val="single" w:sz="7" w:space="0" w:color="000000"/>
            </w:tcBorders>
          </w:tcPr>
          <w:p w14:paraId="1A8B6B02" w14:textId="12EFF406" w:rsidR="00686299" w:rsidRPr="00686299" w:rsidRDefault="00B55F44" w:rsidP="002021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First issuance.</w:t>
            </w:r>
            <w:r w:rsidR="00AA11B0">
              <w:rPr>
                <w:sz w:val="22"/>
                <w:szCs w:val="22"/>
              </w:rPr>
              <w:t xml:space="preserve">  </w:t>
            </w:r>
            <w:r w:rsidR="002679AF" w:rsidRPr="002679AF">
              <w:rPr>
                <w:sz w:val="22"/>
                <w:szCs w:val="22"/>
              </w:rPr>
              <w:t>Being issued to implement the recommendations from the ISFSI Inspection Program Enhancements initiative (ML20078P093).</w:t>
            </w:r>
          </w:p>
        </w:tc>
        <w:tc>
          <w:tcPr>
            <w:tcW w:w="886" w:type="pct"/>
            <w:tcBorders>
              <w:top w:val="single" w:sz="7" w:space="0" w:color="000000"/>
              <w:left w:val="single" w:sz="7" w:space="0" w:color="000000"/>
              <w:bottom w:val="single" w:sz="7" w:space="0" w:color="000000"/>
              <w:right w:val="single" w:sz="7" w:space="0" w:color="000000"/>
            </w:tcBorders>
          </w:tcPr>
          <w:p w14:paraId="045F1CC4" w14:textId="5108631A" w:rsidR="00401439" w:rsidRPr="005A4D8C" w:rsidRDefault="00401439" w:rsidP="00401439">
            <w:pPr>
              <w:widowControl/>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sz w:val="22"/>
                <w:szCs w:val="22"/>
              </w:rPr>
            </w:pPr>
            <w:r w:rsidRPr="005A4D8C">
              <w:rPr>
                <w:sz w:val="22"/>
                <w:szCs w:val="22"/>
              </w:rPr>
              <w:t xml:space="preserve">Yes. Verbal discussion of </w:t>
            </w:r>
            <w:r w:rsidR="00737E20">
              <w:rPr>
                <w:sz w:val="22"/>
                <w:szCs w:val="22"/>
              </w:rPr>
              <w:t>new document</w:t>
            </w:r>
            <w:r w:rsidR="00737E20" w:rsidRPr="005A4D8C">
              <w:rPr>
                <w:sz w:val="22"/>
                <w:szCs w:val="22"/>
              </w:rPr>
              <w:t xml:space="preserve"> </w:t>
            </w:r>
            <w:r w:rsidRPr="005A4D8C">
              <w:rPr>
                <w:sz w:val="22"/>
                <w:szCs w:val="22"/>
              </w:rPr>
              <w:t>during inspector training session. </w:t>
            </w:r>
          </w:p>
          <w:p w14:paraId="7194F813" w14:textId="50C3E022" w:rsidR="00686299" w:rsidRPr="00686299" w:rsidRDefault="00401439" w:rsidP="0040143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4D8C">
              <w:rPr>
                <w:sz w:val="22"/>
                <w:szCs w:val="22"/>
              </w:rPr>
              <w:t>12/31/2020</w:t>
            </w:r>
          </w:p>
        </w:tc>
        <w:tc>
          <w:tcPr>
            <w:tcW w:w="1000" w:type="pct"/>
            <w:tcBorders>
              <w:top w:val="single" w:sz="7" w:space="0" w:color="000000"/>
              <w:left w:val="single" w:sz="7" w:space="0" w:color="000000"/>
              <w:bottom w:val="single" w:sz="7" w:space="0" w:color="000000"/>
              <w:right w:val="single" w:sz="7" w:space="0" w:color="000000"/>
            </w:tcBorders>
          </w:tcPr>
          <w:p w14:paraId="7AFDF49F" w14:textId="7C8AB9CA" w:rsidR="00686299" w:rsidRPr="00686299" w:rsidRDefault="0095797A" w:rsidP="006862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r w:rsidRPr="0095797A">
              <w:rPr>
                <w:sz w:val="22"/>
                <w:szCs w:val="22"/>
              </w:rPr>
              <w:t>ML20338A189</w:t>
            </w:r>
          </w:p>
        </w:tc>
      </w:tr>
    </w:tbl>
    <w:p w14:paraId="4D8EABED" w14:textId="77777777" w:rsidR="00686299" w:rsidRPr="00955B90" w:rsidRDefault="00686299" w:rsidP="0065138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szCs w:val="22"/>
        </w:rPr>
      </w:pPr>
    </w:p>
    <w:sectPr w:rsidR="00686299" w:rsidRPr="00955B90" w:rsidSect="00537A01">
      <w:footerReference w:type="default" r:id="rId21"/>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F96E1" w14:textId="77777777" w:rsidR="00D57B44" w:rsidRDefault="00D57B44">
      <w:r>
        <w:separator/>
      </w:r>
    </w:p>
  </w:endnote>
  <w:endnote w:type="continuationSeparator" w:id="0">
    <w:p w14:paraId="0BA349FA" w14:textId="77777777" w:rsidR="00D57B44" w:rsidRDefault="00D57B44">
      <w:r>
        <w:continuationSeparator/>
      </w:r>
    </w:p>
  </w:endnote>
  <w:endnote w:type="continuationNotice" w:id="1">
    <w:p w14:paraId="18C02497" w14:textId="77777777" w:rsidR="00D57B44" w:rsidRDefault="00D57B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TypographicSymbol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Script">
    <w:panose1 w:val="030B0504020000000003"/>
    <w:charset w:val="00"/>
    <w:family w:val="script"/>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F80B9" w14:textId="587BE031" w:rsidR="00BB0D49" w:rsidRPr="00955B90" w:rsidRDefault="00BB0D49" w:rsidP="00376984">
    <w:pPr>
      <w:tabs>
        <w:tab w:val="center" w:pos="4860"/>
        <w:tab w:val="right" w:pos="9360"/>
      </w:tabs>
      <w:jc w:val="both"/>
      <w:rPr>
        <w:sz w:val="22"/>
        <w:szCs w:val="22"/>
      </w:rPr>
    </w:pPr>
    <w:r w:rsidRPr="00955B90">
      <w:rPr>
        <w:sz w:val="22"/>
        <w:szCs w:val="22"/>
      </w:rPr>
      <w:t xml:space="preserve">Issue Date:  </w:t>
    </w:r>
    <w:r w:rsidR="0041586A">
      <w:rPr>
        <w:sz w:val="22"/>
        <w:szCs w:val="22"/>
      </w:rPr>
      <w:t>12/07/20</w:t>
    </w:r>
    <w:r w:rsidRPr="00955B90">
      <w:rPr>
        <w:sz w:val="22"/>
        <w:szCs w:val="22"/>
      </w:rPr>
      <w:tab/>
    </w:r>
    <w:r w:rsidRPr="00955B90">
      <w:rPr>
        <w:rStyle w:val="PageNumber"/>
        <w:sz w:val="22"/>
        <w:szCs w:val="22"/>
      </w:rPr>
      <w:fldChar w:fldCharType="begin"/>
    </w:r>
    <w:r w:rsidRPr="00955B90">
      <w:rPr>
        <w:rStyle w:val="PageNumber"/>
        <w:sz w:val="22"/>
        <w:szCs w:val="22"/>
      </w:rPr>
      <w:instrText xml:space="preserve"> PAGE </w:instrText>
    </w:r>
    <w:r w:rsidRPr="00955B90">
      <w:rPr>
        <w:rStyle w:val="PageNumber"/>
        <w:sz w:val="22"/>
        <w:szCs w:val="22"/>
      </w:rPr>
      <w:fldChar w:fldCharType="separate"/>
    </w:r>
    <w:r w:rsidRPr="00955B90">
      <w:rPr>
        <w:rStyle w:val="PageNumber"/>
        <w:noProof/>
        <w:sz w:val="22"/>
        <w:szCs w:val="22"/>
      </w:rPr>
      <w:t>i</w:t>
    </w:r>
    <w:r w:rsidRPr="00955B90">
      <w:rPr>
        <w:rStyle w:val="PageNumber"/>
        <w:sz w:val="22"/>
        <w:szCs w:val="22"/>
      </w:rPr>
      <w:fldChar w:fldCharType="end"/>
    </w:r>
    <w:r w:rsidRPr="00955B90">
      <w:rPr>
        <w:sz w:val="22"/>
        <w:szCs w:val="22"/>
      </w:rPr>
      <w:tab/>
      <w:t>269</w:t>
    </w:r>
    <w:r w:rsidR="003F34E4" w:rsidRPr="00955B90">
      <w:rPr>
        <w:sz w:val="22"/>
        <w:szCs w:val="2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93EC6" w14:textId="0219B6EC" w:rsidR="00BB0D49" w:rsidRPr="00955B90" w:rsidRDefault="00BB0D49" w:rsidP="00A427D8">
    <w:pPr>
      <w:tabs>
        <w:tab w:val="center" w:pos="4680"/>
        <w:tab w:val="right" w:pos="12960"/>
      </w:tabs>
      <w:jc w:val="both"/>
      <w:rPr>
        <w:sz w:val="22"/>
        <w:szCs w:val="22"/>
      </w:rPr>
    </w:pPr>
    <w:r w:rsidRPr="00955B90">
      <w:rPr>
        <w:sz w:val="22"/>
        <w:szCs w:val="22"/>
      </w:rPr>
      <w:t xml:space="preserve">Issue Date:  </w:t>
    </w:r>
    <w:r w:rsidR="0041586A">
      <w:rPr>
        <w:sz w:val="22"/>
        <w:szCs w:val="22"/>
      </w:rPr>
      <w:t>12/07/20</w:t>
    </w:r>
    <w:r w:rsidR="00A427D8" w:rsidRPr="00955B90">
      <w:rPr>
        <w:sz w:val="22"/>
        <w:szCs w:val="22"/>
      </w:rPr>
      <w:tab/>
    </w:r>
    <w:r w:rsidR="00272000" w:rsidRPr="00955B90">
      <w:rPr>
        <w:sz w:val="22"/>
        <w:szCs w:val="22"/>
      </w:rPr>
      <w:fldChar w:fldCharType="begin"/>
    </w:r>
    <w:r w:rsidR="00272000" w:rsidRPr="00955B90">
      <w:rPr>
        <w:sz w:val="22"/>
        <w:szCs w:val="22"/>
      </w:rPr>
      <w:instrText xml:space="preserve"> PAGE   \* MERGEFORMAT </w:instrText>
    </w:r>
    <w:r w:rsidR="00272000" w:rsidRPr="00955B90">
      <w:rPr>
        <w:sz w:val="22"/>
        <w:szCs w:val="22"/>
      </w:rPr>
      <w:fldChar w:fldCharType="separate"/>
    </w:r>
    <w:r w:rsidR="00272000" w:rsidRPr="00955B90">
      <w:rPr>
        <w:noProof/>
        <w:sz w:val="22"/>
        <w:szCs w:val="22"/>
      </w:rPr>
      <w:t>1</w:t>
    </w:r>
    <w:r w:rsidR="00272000" w:rsidRPr="00955B90">
      <w:rPr>
        <w:noProof/>
        <w:sz w:val="22"/>
        <w:szCs w:val="22"/>
      </w:rPr>
      <w:fldChar w:fldCharType="end"/>
    </w:r>
    <w:r w:rsidR="00A427D8" w:rsidRPr="00955B90">
      <w:rPr>
        <w:sz w:val="22"/>
        <w:szCs w:val="22"/>
      </w:rPr>
      <w:tab/>
    </w:r>
    <w:r w:rsidRPr="00955B90">
      <w:rPr>
        <w:sz w:val="22"/>
        <w:szCs w:val="22"/>
      </w:rPr>
      <w:t>269</w:t>
    </w:r>
    <w:r w:rsidR="003F34E4" w:rsidRPr="00955B90">
      <w:rPr>
        <w:sz w:val="22"/>
        <w:szCs w:val="2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2AC19" w14:textId="2A3694F7" w:rsidR="002B1418" w:rsidRPr="00955B90" w:rsidRDefault="00CA34B1" w:rsidP="00A427D8">
    <w:pPr>
      <w:tabs>
        <w:tab w:val="center" w:pos="4680"/>
        <w:tab w:val="right" w:pos="12960"/>
      </w:tabs>
      <w:jc w:val="both"/>
      <w:rPr>
        <w:sz w:val="22"/>
        <w:szCs w:val="22"/>
      </w:rPr>
    </w:pPr>
    <w:r>
      <w:rPr>
        <w:sz w:val="22"/>
        <w:szCs w:val="22"/>
      </w:rPr>
      <w:t xml:space="preserve">Issue Date:  </w:t>
    </w:r>
    <w:r w:rsidR="0041586A">
      <w:rPr>
        <w:sz w:val="22"/>
        <w:szCs w:val="22"/>
      </w:rPr>
      <w:t>12/07/20</w:t>
    </w:r>
    <w:r w:rsidRPr="00CA34B1">
      <w:rPr>
        <w:sz w:val="22"/>
        <w:szCs w:val="22"/>
      </w:rPr>
      <w:ptab w:relativeTo="margin" w:alignment="center" w:leader="none"/>
    </w:r>
    <w:proofErr w:type="spellStart"/>
    <w:r>
      <w:rPr>
        <w:sz w:val="22"/>
        <w:szCs w:val="22"/>
      </w:rPr>
      <w:t>Att</w:t>
    </w:r>
    <w:proofErr w:type="spellEnd"/>
    <w:r w:rsidR="005149A4">
      <w:rPr>
        <w:sz w:val="22"/>
        <w:szCs w:val="22"/>
      </w:rPr>
      <w:t xml:space="preserve"> 1-</w:t>
    </w:r>
    <w:r w:rsidRPr="00CA34B1">
      <w:rPr>
        <w:sz w:val="22"/>
        <w:szCs w:val="22"/>
      </w:rPr>
      <w:fldChar w:fldCharType="begin"/>
    </w:r>
    <w:r w:rsidRPr="00CA34B1">
      <w:rPr>
        <w:sz w:val="22"/>
        <w:szCs w:val="22"/>
      </w:rPr>
      <w:instrText xml:space="preserve"> PAGE   \* MERGEFORMAT </w:instrText>
    </w:r>
    <w:r w:rsidRPr="00CA34B1">
      <w:rPr>
        <w:sz w:val="22"/>
        <w:szCs w:val="22"/>
      </w:rPr>
      <w:fldChar w:fldCharType="separate"/>
    </w:r>
    <w:r w:rsidRPr="00CA34B1">
      <w:rPr>
        <w:noProof/>
        <w:sz w:val="22"/>
        <w:szCs w:val="22"/>
      </w:rPr>
      <w:t>1</w:t>
    </w:r>
    <w:r w:rsidRPr="00CA34B1">
      <w:rPr>
        <w:noProof/>
        <w:sz w:val="22"/>
        <w:szCs w:val="22"/>
      </w:rPr>
      <w:fldChar w:fldCharType="end"/>
    </w:r>
    <w:r w:rsidRPr="00CA34B1">
      <w:rPr>
        <w:sz w:val="22"/>
        <w:szCs w:val="22"/>
      </w:rPr>
      <w:ptab w:relativeTo="margin" w:alignment="right" w:leader="none"/>
    </w:r>
    <w:r>
      <w:rPr>
        <w:sz w:val="22"/>
        <w:szCs w:val="22"/>
      </w:rPr>
      <w:t>2691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D238F" w14:textId="77777777" w:rsidR="00D57B44" w:rsidRDefault="00D57B44">
      <w:r>
        <w:separator/>
      </w:r>
    </w:p>
  </w:footnote>
  <w:footnote w:type="continuationSeparator" w:id="0">
    <w:p w14:paraId="3EDAE3C8" w14:textId="77777777" w:rsidR="00D57B44" w:rsidRDefault="00D57B44">
      <w:r>
        <w:continuationSeparator/>
      </w:r>
    </w:p>
  </w:footnote>
  <w:footnote w:type="continuationNotice" w:id="1">
    <w:p w14:paraId="22DABB01" w14:textId="77777777" w:rsidR="00D57B44" w:rsidRDefault="00D57B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70697" w14:textId="1EFDF190" w:rsidR="00BB0D49" w:rsidRDefault="00F91AD4" w:rsidP="00F91AD4">
    <w:pPr>
      <w:pStyle w:val="Header"/>
      <w:tabs>
        <w:tab w:val="clear" w:pos="4320"/>
        <w:tab w:val="clear" w:pos="8640"/>
        <w:tab w:val="left" w:pos="515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BB4CB" w14:textId="2319F4F1" w:rsidR="00BB0D49" w:rsidRDefault="00BB0D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55022" w14:textId="35D68B48" w:rsidR="00BB0D49" w:rsidRDefault="00BB0D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4EADD" w14:textId="356C9EEF" w:rsidR="00BB0D49" w:rsidRDefault="00BB0D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F5412" w14:textId="528673E5" w:rsidR="00BB0D49" w:rsidRDefault="00BB0D4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5CE66" w14:textId="0B1908F7" w:rsidR="00BB0D49" w:rsidRDefault="00BB0D4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A3CD3" w14:textId="02AA18CF" w:rsidR="00BB0D49" w:rsidRDefault="00BB0D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DC6CE88"/>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hybridMultilevel"/>
    <w:tmpl w:val="00000000"/>
    <w:name w:val="Bullet List"/>
    <w:lvl w:ilvl="0" w:tplc="4998CECE">
      <w:start w:val="1"/>
      <w:numFmt w:val="decimal"/>
      <w:lvlText w:val="$"/>
      <w:lvlJc w:val="left"/>
    </w:lvl>
    <w:lvl w:ilvl="1" w:tplc="32C86C20">
      <w:start w:val="1"/>
      <w:numFmt w:val="decimal"/>
      <w:lvlText w:val="$"/>
      <w:lvlJc w:val="left"/>
    </w:lvl>
    <w:lvl w:ilvl="2" w:tplc="A1640600">
      <w:start w:val="1"/>
      <w:numFmt w:val="decimal"/>
      <w:lvlText w:val="$"/>
      <w:lvlJc w:val="left"/>
    </w:lvl>
    <w:lvl w:ilvl="3" w:tplc="78ACC624">
      <w:start w:val="1"/>
      <w:numFmt w:val="decimal"/>
      <w:lvlText w:val="$"/>
      <w:lvlJc w:val="left"/>
    </w:lvl>
    <w:lvl w:ilvl="4" w:tplc="C8A6211C">
      <w:start w:val="1"/>
      <w:numFmt w:val="decimal"/>
      <w:lvlText w:val="$"/>
      <w:lvlJc w:val="left"/>
    </w:lvl>
    <w:lvl w:ilvl="5" w:tplc="97A2AEA6">
      <w:start w:val="1"/>
      <w:numFmt w:val="decimal"/>
      <w:lvlText w:val="$"/>
      <w:lvlJc w:val="left"/>
    </w:lvl>
    <w:lvl w:ilvl="6" w:tplc="9132C68C">
      <w:start w:val="1"/>
      <w:numFmt w:val="decimal"/>
      <w:lvlText w:val="$"/>
      <w:lvlJc w:val="left"/>
    </w:lvl>
    <w:lvl w:ilvl="7" w:tplc="A10A9344">
      <w:start w:val="1"/>
      <w:numFmt w:val="decimal"/>
      <w:lvlText w:val="$"/>
      <w:lvlJc w:val="left"/>
    </w:lvl>
    <w:lvl w:ilvl="8" w:tplc="23ACD2E2">
      <w:numFmt w:val="decimal"/>
      <w:lvlText w:val=""/>
      <w:lvlJc w:val="left"/>
    </w:lvl>
  </w:abstractNum>
  <w:abstractNum w:abstractNumId="4" w15:restartNumberingAfterBreak="0">
    <w:nsid w:val="00000004"/>
    <w:multiLevelType w:val="hybridMultilevel"/>
    <w:tmpl w:val="00000000"/>
    <w:name w:val="Bullet List"/>
    <w:lvl w:ilvl="0" w:tplc="2AB8196E">
      <w:start w:val="1"/>
      <w:numFmt w:val="decimal"/>
      <w:lvlText w:val="$"/>
      <w:lvlJc w:val="left"/>
    </w:lvl>
    <w:lvl w:ilvl="1" w:tplc="DA78C7E0">
      <w:start w:val="1"/>
      <w:numFmt w:val="decimal"/>
      <w:lvlText w:val="$"/>
      <w:lvlJc w:val="left"/>
    </w:lvl>
    <w:lvl w:ilvl="2" w:tplc="715C52C0">
      <w:start w:val="1"/>
      <w:numFmt w:val="decimal"/>
      <w:lvlText w:val="$"/>
      <w:lvlJc w:val="left"/>
    </w:lvl>
    <w:lvl w:ilvl="3" w:tplc="04C0B122">
      <w:start w:val="1"/>
      <w:numFmt w:val="decimal"/>
      <w:lvlText w:val="$"/>
      <w:lvlJc w:val="left"/>
    </w:lvl>
    <w:lvl w:ilvl="4" w:tplc="E0F47408">
      <w:start w:val="1"/>
      <w:numFmt w:val="decimal"/>
      <w:lvlText w:val="$"/>
      <w:lvlJc w:val="left"/>
    </w:lvl>
    <w:lvl w:ilvl="5" w:tplc="DA767E76">
      <w:start w:val="1"/>
      <w:numFmt w:val="decimal"/>
      <w:lvlText w:val="$"/>
      <w:lvlJc w:val="left"/>
    </w:lvl>
    <w:lvl w:ilvl="6" w:tplc="F8FECF58">
      <w:start w:val="1"/>
      <w:numFmt w:val="decimal"/>
      <w:lvlText w:val="$"/>
      <w:lvlJc w:val="left"/>
    </w:lvl>
    <w:lvl w:ilvl="7" w:tplc="1076E7A0">
      <w:start w:val="1"/>
      <w:numFmt w:val="decimal"/>
      <w:lvlText w:val="$"/>
      <w:lvlJc w:val="left"/>
    </w:lvl>
    <w:lvl w:ilvl="8" w:tplc="7FF0A61A">
      <w:numFmt w:val="decimal"/>
      <w:lvlText w:val=""/>
      <w:lvlJc w:val="left"/>
    </w:lvl>
  </w:abstractNum>
  <w:abstractNum w:abstractNumId="5" w15:restartNumberingAfterBreak="0">
    <w:nsid w:val="00000005"/>
    <w:multiLevelType w:val="hybridMultilevel"/>
    <w:tmpl w:val="00000000"/>
    <w:name w:val="Bullet List"/>
    <w:lvl w:ilvl="0" w:tplc="285A4FE6">
      <w:start w:val="1"/>
      <w:numFmt w:val="decimal"/>
      <w:lvlText w:val="$"/>
      <w:lvlJc w:val="left"/>
    </w:lvl>
    <w:lvl w:ilvl="1" w:tplc="BD6C5084">
      <w:start w:val="1"/>
      <w:numFmt w:val="decimal"/>
      <w:lvlText w:val="$"/>
      <w:lvlJc w:val="left"/>
    </w:lvl>
    <w:lvl w:ilvl="2" w:tplc="36C46FF6">
      <w:start w:val="1"/>
      <w:numFmt w:val="decimal"/>
      <w:lvlText w:val="$"/>
      <w:lvlJc w:val="left"/>
    </w:lvl>
    <w:lvl w:ilvl="3" w:tplc="9D101888">
      <w:start w:val="1"/>
      <w:numFmt w:val="decimal"/>
      <w:lvlText w:val="$"/>
      <w:lvlJc w:val="left"/>
    </w:lvl>
    <w:lvl w:ilvl="4" w:tplc="599C2F5A">
      <w:start w:val="1"/>
      <w:numFmt w:val="decimal"/>
      <w:lvlText w:val="$"/>
      <w:lvlJc w:val="left"/>
    </w:lvl>
    <w:lvl w:ilvl="5" w:tplc="EC96C356">
      <w:start w:val="1"/>
      <w:numFmt w:val="decimal"/>
      <w:lvlText w:val="$"/>
      <w:lvlJc w:val="left"/>
    </w:lvl>
    <w:lvl w:ilvl="6" w:tplc="3ABCD180">
      <w:start w:val="1"/>
      <w:numFmt w:val="decimal"/>
      <w:lvlText w:val="$"/>
      <w:lvlJc w:val="left"/>
    </w:lvl>
    <w:lvl w:ilvl="7" w:tplc="A54CE460">
      <w:start w:val="1"/>
      <w:numFmt w:val="decimal"/>
      <w:lvlText w:val="$"/>
      <w:lvlJc w:val="left"/>
    </w:lvl>
    <w:lvl w:ilvl="8" w:tplc="CD7A4968">
      <w:numFmt w:val="decimal"/>
      <w:lvlText w:val=""/>
      <w:lvlJc w:val="left"/>
    </w:lvl>
  </w:abstractNum>
  <w:abstractNum w:abstractNumId="6" w15:restartNumberingAfterBreak="0">
    <w:nsid w:val="00000006"/>
    <w:multiLevelType w:val="hybridMultilevel"/>
    <w:tmpl w:val="00000000"/>
    <w:name w:val="Bullet List"/>
    <w:lvl w:ilvl="0" w:tplc="91D40B2A">
      <w:start w:val="1"/>
      <w:numFmt w:val="decimal"/>
      <w:lvlText w:val="$"/>
      <w:lvlJc w:val="left"/>
    </w:lvl>
    <w:lvl w:ilvl="1" w:tplc="8CBC97D4">
      <w:start w:val="1"/>
      <w:numFmt w:val="decimal"/>
      <w:lvlText w:val="$"/>
      <w:lvlJc w:val="left"/>
    </w:lvl>
    <w:lvl w:ilvl="2" w:tplc="35F8D9D2">
      <w:start w:val="1"/>
      <w:numFmt w:val="decimal"/>
      <w:lvlText w:val="$"/>
      <w:lvlJc w:val="left"/>
    </w:lvl>
    <w:lvl w:ilvl="3" w:tplc="F4BA3084">
      <w:start w:val="1"/>
      <w:numFmt w:val="decimal"/>
      <w:lvlText w:val="$"/>
      <w:lvlJc w:val="left"/>
    </w:lvl>
    <w:lvl w:ilvl="4" w:tplc="BEAC4C24">
      <w:start w:val="1"/>
      <w:numFmt w:val="decimal"/>
      <w:lvlText w:val="$"/>
      <w:lvlJc w:val="left"/>
    </w:lvl>
    <w:lvl w:ilvl="5" w:tplc="7D2ECA2C">
      <w:start w:val="1"/>
      <w:numFmt w:val="decimal"/>
      <w:lvlText w:val="$"/>
      <w:lvlJc w:val="left"/>
    </w:lvl>
    <w:lvl w:ilvl="6" w:tplc="98928E52">
      <w:start w:val="1"/>
      <w:numFmt w:val="decimal"/>
      <w:lvlText w:val="$"/>
      <w:lvlJc w:val="left"/>
    </w:lvl>
    <w:lvl w:ilvl="7" w:tplc="4DE834DE">
      <w:start w:val="1"/>
      <w:numFmt w:val="decimal"/>
      <w:lvlText w:val="$"/>
      <w:lvlJc w:val="left"/>
    </w:lvl>
    <w:lvl w:ilvl="8" w:tplc="855C8FEE">
      <w:numFmt w:val="decimal"/>
      <w:lvlText w:val=""/>
      <w:lvlJc w:val="left"/>
    </w:lvl>
  </w:abstractNum>
  <w:abstractNum w:abstractNumId="7" w15:restartNumberingAfterBreak="0">
    <w:nsid w:val="00000007"/>
    <w:multiLevelType w:val="hybridMultilevel"/>
    <w:tmpl w:val="00000000"/>
    <w:name w:val="Bullet List"/>
    <w:lvl w:ilvl="0" w:tplc="C6645D1E">
      <w:start w:val="1"/>
      <w:numFmt w:val="decimal"/>
      <w:lvlText w:val="$"/>
      <w:lvlJc w:val="left"/>
    </w:lvl>
    <w:lvl w:ilvl="1" w:tplc="B662686A">
      <w:start w:val="1"/>
      <w:numFmt w:val="decimal"/>
      <w:lvlText w:val="$"/>
      <w:lvlJc w:val="left"/>
    </w:lvl>
    <w:lvl w:ilvl="2" w:tplc="2A927752">
      <w:start w:val="1"/>
      <w:numFmt w:val="decimal"/>
      <w:lvlText w:val="$"/>
      <w:lvlJc w:val="left"/>
    </w:lvl>
    <w:lvl w:ilvl="3" w:tplc="F91EABE2">
      <w:start w:val="1"/>
      <w:numFmt w:val="decimal"/>
      <w:lvlText w:val="$"/>
      <w:lvlJc w:val="left"/>
    </w:lvl>
    <w:lvl w:ilvl="4" w:tplc="6DC24AF6">
      <w:start w:val="1"/>
      <w:numFmt w:val="decimal"/>
      <w:lvlText w:val="$"/>
      <w:lvlJc w:val="left"/>
    </w:lvl>
    <w:lvl w:ilvl="5" w:tplc="4E404CC4">
      <w:start w:val="1"/>
      <w:numFmt w:val="decimal"/>
      <w:lvlText w:val="$"/>
      <w:lvlJc w:val="left"/>
    </w:lvl>
    <w:lvl w:ilvl="6" w:tplc="55645A62">
      <w:start w:val="1"/>
      <w:numFmt w:val="decimal"/>
      <w:lvlText w:val="$"/>
      <w:lvlJc w:val="left"/>
    </w:lvl>
    <w:lvl w:ilvl="7" w:tplc="B5F4C67A">
      <w:start w:val="1"/>
      <w:numFmt w:val="decimal"/>
      <w:lvlText w:val="$"/>
      <w:lvlJc w:val="left"/>
    </w:lvl>
    <w:lvl w:ilvl="8" w:tplc="EAD208C4">
      <w:numFmt w:val="decimal"/>
      <w:lvlText w:val=""/>
      <w:lvlJc w:val="left"/>
    </w:lvl>
  </w:abstractNum>
  <w:abstractNum w:abstractNumId="8" w15:restartNumberingAfterBreak="0">
    <w:nsid w:val="00000008"/>
    <w:multiLevelType w:val="hybridMultilevel"/>
    <w:tmpl w:val="00000000"/>
    <w:name w:val="Bullet List"/>
    <w:lvl w:ilvl="0" w:tplc="D6CC0A6E">
      <w:start w:val="1"/>
      <w:numFmt w:val="decimal"/>
      <w:lvlText w:val="$"/>
      <w:lvlJc w:val="left"/>
    </w:lvl>
    <w:lvl w:ilvl="1" w:tplc="9F506D18">
      <w:start w:val="1"/>
      <w:numFmt w:val="decimal"/>
      <w:lvlText w:val="$"/>
      <w:lvlJc w:val="left"/>
    </w:lvl>
    <w:lvl w:ilvl="2" w:tplc="99BAE726">
      <w:start w:val="1"/>
      <w:numFmt w:val="decimal"/>
      <w:lvlText w:val="$"/>
      <w:lvlJc w:val="left"/>
    </w:lvl>
    <w:lvl w:ilvl="3" w:tplc="60622F3A">
      <w:start w:val="1"/>
      <w:numFmt w:val="decimal"/>
      <w:lvlText w:val="$"/>
      <w:lvlJc w:val="left"/>
    </w:lvl>
    <w:lvl w:ilvl="4" w:tplc="08C26B56">
      <w:start w:val="1"/>
      <w:numFmt w:val="decimal"/>
      <w:lvlText w:val="$"/>
      <w:lvlJc w:val="left"/>
    </w:lvl>
    <w:lvl w:ilvl="5" w:tplc="43BC02BE">
      <w:start w:val="1"/>
      <w:numFmt w:val="decimal"/>
      <w:lvlText w:val="$"/>
      <w:lvlJc w:val="left"/>
    </w:lvl>
    <w:lvl w:ilvl="6" w:tplc="B48AA9D6">
      <w:start w:val="1"/>
      <w:numFmt w:val="decimal"/>
      <w:lvlText w:val="$"/>
      <w:lvlJc w:val="left"/>
    </w:lvl>
    <w:lvl w:ilvl="7" w:tplc="FA46101A">
      <w:start w:val="1"/>
      <w:numFmt w:val="decimal"/>
      <w:lvlText w:val="$"/>
      <w:lvlJc w:val="left"/>
    </w:lvl>
    <w:lvl w:ilvl="8" w:tplc="0AB2C2C2">
      <w:numFmt w:val="decimal"/>
      <w:lvlText w:val=""/>
      <w:lvlJc w:val="left"/>
    </w:lvl>
  </w:abstractNum>
  <w:abstractNum w:abstractNumId="9" w15:restartNumberingAfterBreak="0">
    <w:nsid w:val="00000009"/>
    <w:multiLevelType w:val="hybridMultilevel"/>
    <w:tmpl w:val="00000000"/>
    <w:name w:val="Bullet List"/>
    <w:lvl w:ilvl="0" w:tplc="A24A777E">
      <w:start w:val="1"/>
      <w:numFmt w:val="decimal"/>
      <w:lvlText w:val="$"/>
      <w:lvlJc w:val="left"/>
    </w:lvl>
    <w:lvl w:ilvl="1" w:tplc="99A24C96">
      <w:start w:val="1"/>
      <w:numFmt w:val="decimal"/>
      <w:lvlText w:val="$"/>
      <w:lvlJc w:val="left"/>
    </w:lvl>
    <w:lvl w:ilvl="2" w:tplc="A8FAF36C">
      <w:start w:val="1"/>
      <w:numFmt w:val="decimal"/>
      <w:lvlText w:val="$"/>
      <w:lvlJc w:val="left"/>
    </w:lvl>
    <w:lvl w:ilvl="3" w:tplc="1100B0A4">
      <w:start w:val="1"/>
      <w:numFmt w:val="decimal"/>
      <w:lvlText w:val="$"/>
      <w:lvlJc w:val="left"/>
    </w:lvl>
    <w:lvl w:ilvl="4" w:tplc="13609A2E">
      <w:start w:val="1"/>
      <w:numFmt w:val="decimal"/>
      <w:lvlText w:val="$"/>
      <w:lvlJc w:val="left"/>
    </w:lvl>
    <w:lvl w:ilvl="5" w:tplc="460ED706">
      <w:start w:val="1"/>
      <w:numFmt w:val="decimal"/>
      <w:lvlText w:val="$"/>
      <w:lvlJc w:val="left"/>
    </w:lvl>
    <w:lvl w:ilvl="6" w:tplc="9A288838">
      <w:start w:val="1"/>
      <w:numFmt w:val="decimal"/>
      <w:lvlText w:val="$"/>
      <w:lvlJc w:val="left"/>
    </w:lvl>
    <w:lvl w:ilvl="7" w:tplc="3028D890">
      <w:start w:val="1"/>
      <w:numFmt w:val="decimal"/>
      <w:lvlText w:val="$"/>
      <w:lvlJc w:val="left"/>
    </w:lvl>
    <w:lvl w:ilvl="8" w:tplc="CA466B20">
      <w:numFmt w:val="decimal"/>
      <w:lvlText w:val=""/>
      <w:lvlJc w:val="left"/>
    </w:lvl>
  </w:abstractNum>
  <w:abstractNum w:abstractNumId="10" w15:restartNumberingAfterBreak="0">
    <w:nsid w:val="0000000A"/>
    <w:multiLevelType w:val="hybridMultilevel"/>
    <w:tmpl w:val="00000000"/>
    <w:name w:val="Bullet List"/>
    <w:lvl w:ilvl="0" w:tplc="A6022C44">
      <w:start w:val="1"/>
      <w:numFmt w:val="decimal"/>
      <w:lvlText w:val="$"/>
      <w:lvlJc w:val="left"/>
    </w:lvl>
    <w:lvl w:ilvl="1" w:tplc="8E8C19C8">
      <w:start w:val="1"/>
      <w:numFmt w:val="decimal"/>
      <w:lvlText w:val="$"/>
      <w:lvlJc w:val="left"/>
    </w:lvl>
    <w:lvl w:ilvl="2" w:tplc="928A2CB2">
      <w:start w:val="1"/>
      <w:numFmt w:val="decimal"/>
      <w:lvlText w:val="$"/>
      <w:lvlJc w:val="left"/>
    </w:lvl>
    <w:lvl w:ilvl="3" w:tplc="36AEFE86">
      <w:start w:val="1"/>
      <w:numFmt w:val="decimal"/>
      <w:lvlText w:val="$"/>
      <w:lvlJc w:val="left"/>
    </w:lvl>
    <w:lvl w:ilvl="4" w:tplc="E46CB02E">
      <w:start w:val="1"/>
      <w:numFmt w:val="decimal"/>
      <w:lvlText w:val="$"/>
      <w:lvlJc w:val="left"/>
    </w:lvl>
    <w:lvl w:ilvl="5" w:tplc="48D6B320">
      <w:start w:val="1"/>
      <w:numFmt w:val="decimal"/>
      <w:lvlText w:val="$"/>
      <w:lvlJc w:val="left"/>
    </w:lvl>
    <w:lvl w:ilvl="6" w:tplc="75DA8986">
      <w:start w:val="1"/>
      <w:numFmt w:val="decimal"/>
      <w:lvlText w:val="$"/>
      <w:lvlJc w:val="left"/>
    </w:lvl>
    <w:lvl w:ilvl="7" w:tplc="4B74F7B0">
      <w:start w:val="1"/>
      <w:numFmt w:val="decimal"/>
      <w:lvlText w:val="$"/>
      <w:lvlJc w:val="left"/>
    </w:lvl>
    <w:lvl w:ilvl="8" w:tplc="AF7255D8">
      <w:numFmt w:val="decimal"/>
      <w:lvlText w:val=""/>
      <w:lvlJc w:val="left"/>
    </w:lvl>
  </w:abstractNum>
  <w:abstractNum w:abstractNumId="11" w15:restartNumberingAfterBreak="0">
    <w:nsid w:val="0000000B"/>
    <w:multiLevelType w:val="hybridMultilevel"/>
    <w:tmpl w:val="00000000"/>
    <w:name w:val="Bullet List"/>
    <w:lvl w:ilvl="0" w:tplc="D12E7734">
      <w:start w:val="1"/>
      <w:numFmt w:val="decimal"/>
      <w:lvlText w:val="$"/>
      <w:lvlJc w:val="left"/>
    </w:lvl>
    <w:lvl w:ilvl="1" w:tplc="78D85CBA">
      <w:start w:val="1"/>
      <w:numFmt w:val="decimal"/>
      <w:lvlText w:val="$"/>
      <w:lvlJc w:val="left"/>
    </w:lvl>
    <w:lvl w:ilvl="2" w:tplc="A82E7628">
      <w:start w:val="1"/>
      <w:numFmt w:val="decimal"/>
      <w:lvlText w:val="$"/>
      <w:lvlJc w:val="left"/>
    </w:lvl>
    <w:lvl w:ilvl="3" w:tplc="508C61B8">
      <w:start w:val="1"/>
      <w:numFmt w:val="decimal"/>
      <w:lvlText w:val="$"/>
      <w:lvlJc w:val="left"/>
    </w:lvl>
    <w:lvl w:ilvl="4" w:tplc="34FAAA58">
      <w:start w:val="1"/>
      <w:numFmt w:val="decimal"/>
      <w:lvlText w:val="$"/>
      <w:lvlJc w:val="left"/>
    </w:lvl>
    <w:lvl w:ilvl="5" w:tplc="9EE8BA94">
      <w:start w:val="1"/>
      <w:numFmt w:val="decimal"/>
      <w:lvlText w:val="$"/>
      <w:lvlJc w:val="left"/>
    </w:lvl>
    <w:lvl w:ilvl="6" w:tplc="53626DFE">
      <w:start w:val="1"/>
      <w:numFmt w:val="decimal"/>
      <w:lvlText w:val="$"/>
      <w:lvlJc w:val="left"/>
    </w:lvl>
    <w:lvl w:ilvl="7" w:tplc="19B472FC">
      <w:start w:val="1"/>
      <w:numFmt w:val="decimal"/>
      <w:lvlText w:val="$"/>
      <w:lvlJc w:val="left"/>
    </w:lvl>
    <w:lvl w:ilvl="8" w:tplc="8CC27DF0">
      <w:numFmt w:val="decimal"/>
      <w:lvlText w:val=""/>
      <w:lvlJc w:val="left"/>
    </w:lvl>
  </w:abstractNum>
  <w:abstractNum w:abstractNumId="12" w15:restartNumberingAfterBreak="0">
    <w:nsid w:val="0000000C"/>
    <w:multiLevelType w:val="hybridMultilevel"/>
    <w:tmpl w:val="00000000"/>
    <w:name w:val="Bullet List"/>
    <w:lvl w:ilvl="0" w:tplc="AE98A2F0">
      <w:start w:val="1"/>
      <w:numFmt w:val="decimal"/>
      <w:lvlText w:val="$"/>
      <w:lvlJc w:val="left"/>
    </w:lvl>
    <w:lvl w:ilvl="1" w:tplc="80F494DA">
      <w:start w:val="1"/>
      <w:numFmt w:val="decimal"/>
      <w:lvlText w:val="$"/>
      <w:lvlJc w:val="left"/>
    </w:lvl>
    <w:lvl w:ilvl="2" w:tplc="E318C9E0">
      <w:start w:val="1"/>
      <w:numFmt w:val="decimal"/>
      <w:lvlText w:val="$"/>
      <w:lvlJc w:val="left"/>
    </w:lvl>
    <w:lvl w:ilvl="3" w:tplc="4A9CC78C">
      <w:start w:val="1"/>
      <w:numFmt w:val="decimal"/>
      <w:lvlText w:val="$"/>
      <w:lvlJc w:val="left"/>
    </w:lvl>
    <w:lvl w:ilvl="4" w:tplc="C0B80DB0">
      <w:start w:val="1"/>
      <w:numFmt w:val="decimal"/>
      <w:lvlText w:val="$"/>
      <w:lvlJc w:val="left"/>
    </w:lvl>
    <w:lvl w:ilvl="5" w:tplc="59EE6414">
      <w:start w:val="1"/>
      <w:numFmt w:val="decimal"/>
      <w:lvlText w:val="$"/>
      <w:lvlJc w:val="left"/>
    </w:lvl>
    <w:lvl w:ilvl="6" w:tplc="EB7A39D6">
      <w:start w:val="1"/>
      <w:numFmt w:val="decimal"/>
      <w:lvlText w:val="$"/>
      <w:lvlJc w:val="left"/>
    </w:lvl>
    <w:lvl w:ilvl="7" w:tplc="48626CDE">
      <w:start w:val="1"/>
      <w:numFmt w:val="decimal"/>
      <w:lvlText w:val="$"/>
      <w:lvlJc w:val="left"/>
    </w:lvl>
    <w:lvl w:ilvl="8" w:tplc="F5E86C02">
      <w:numFmt w:val="decimal"/>
      <w:lvlText w:val=""/>
      <w:lvlJc w:val="left"/>
    </w:lvl>
  </w:abstractNum>
  <w:abstractNum w:abstractNumId="13" w15:restartNumberingAfterBreak="0">
    <w:nsid w:val="0000000D"/>
    <w:multiLevelType w:val="hybridMultilevel"/>
    <w:tmpl w:val="00000000"/>
    <w:name w:val="Bullet List"/>
    <w:lvl w:ilvl="0" w:tplc="AE3CDEE0">
      <w:start w:val="1"/>
      <w:numFmt w:val="decimal"/>
      <w:lvlText w:val="$"/>
      <w:lvlJc w:val="left"/>
    </w:lvl>
    <w:lvl w:ilvl="1" w:tplc="C9184016">
      <w:start w:val="1"/>
      <w:numFmt w:val="decimal"/>
      <w:lvlText w:val="$"/>
      <w:lvlJc w:val="left"/>
    </w:lvl>
    <w:lvl w:ilvl="2" w:tplc="1318D828">
      <w:start w:val="1"/>
      <w:numFmt w:val="decimal"/>
      <w:lvlText w:val="$"/>
      <w:lvlJc w:val="left"/>
    </w:lvl>
    <w:lvl w:ilvl="3" w:tplc="ED86E2A2">
      <w:start w:val="1"/>
      <w:numFmt w:val="decimal"/>
      <w:lvlText w:val="$"/>
      <w:lvlJc w:val="left"/>
    </w:lvl>
    <w:lvl w:ilvl="4" w:tplc="0B5665C0">
      <w:start w:val="1"/>
      <w:numFmt w:val="decimal"/>
      <w:lvlText w:val="$"/>
      <w:lvlJc w:val="left"/>
    </w:lvl>
    <w:lvl w:ilvl="5" w:tplc="0A6AD530">
      <w:start w:val="1"/>
      <w:numFmt w:val="decimal"/>
      <w:lvlText w:val="$"/>
      <w:lvlJc w:val="left"/>
    </w:lvl>
    <w:lvl w:ilvl="6" w:tplc="1E76F886">
      <w:start w:val="1"/>
      <w:numFmt w:val="decimal"/>
      <w:lvlText w:val="$"/>
      <w:lvlJc w:val="left"/>
    </w:lvl>
    <w:lvl w:ilvl="7" w:tplc="D3480B40">
      <w:start w:val="1"/>
      <w:numFmt w:val="decimal"/>
      <w:lvlText w:val="$"/>
      <w:lvlJc w:val="left"/>
    </w:lvl>
    <w:lvl w:ilvl="8" w:tplc="D85A90BC">
      <w:numFmt w:val="decimal"/>
      <w:lvlText w:val=""/>
      <w:lvlJc w:val="left"/>
    </w:lvl>
  </w:abstractNum>
  <w:abstractNum w:abstractNumId="14" w15:restartNumberingAfterBreak="0">
    <w:nsid w:val="0000000E"/>
    <w:multiLevelType w:val="hybridMultilevel"/>
    <w:tmpl w:val="00000000"/>
    <w:name w:val="Bullet List"/>
    <w:lvl w:ilvl="0" w:tplc="8F6E0A4C">
      <w:start w:val="1"/>
      <w:numFmt w:val="decimal"/>
      <w:lvlText w:val="$"/>
      <w:lvlJc w:val="left"/>
    </w:lvl>
    <w:lvl w:ilvl="1" w:tplc="77C2F204">
      <w:start w:val="1"/>
      <w:numFmt w:val="decimal"/>
      <w:lvlText w:val="$"/>
      <w:lvlJc w:val="left"/>
    </w:lvl>
    <w:lvl w:ilvl="2" w:tplc="49A83AB6">
      <w:start w:val="1"/>
      <w:numFmt w:val="decimal"/>
      <w:lvlText w:val="$"/>
      <w:lvlJc w:val="left"/>
    </w:lvl>
    <w:lvl w:ilvl="3" w:tplc="A31288FC">
      <w:start w:val="1"/>
      <w:numFmt w:val="decimal"/>
      <w:lvlText w:val="$"/>
      <w:lvlJc w:val="left"/>
    </w:lvl>
    <w:lvl w:ilvl="4" w:tplc="BCAC94DE">
      <w:start w:val="1"/>
      <w:numFmt w:val="decimal"/>
      <w:lvlText w:val="$"/>
      <w:lvlJc w:val="left"/>
    </w:lvl>
    <w:lvl w:ilvl="5" w:tplc="747A0512">
      <w:start w:val="1"/>
      <w:numFmt w:val="decimal"/>
      <w:lvlText w:val="$"/>
      <w:lvlJc w:val="left"/>
    </w:lvl>
    <w:lvl w:ilvl="6" w:tplc="FAC27ADC">
      <w:start w:val="1"/>
      <w:numFmt w:val="decimal"/>
      <w:lvlText w:val="$"/>
      <w:lvlJc w:val="left"/>
    </w:lvl>
    <w:lvl w:ilvl="7" w:tplc="D8502218">
      <w:start w:val="1"/>
      <w:numFmt w:val="decimal"/>
      <w:lvlText w:val="$"/>
      <w:lvlJc w:val="left"/>
    </w:lvl>
    <w:lvl w:ilvl="8" w:tplc="5FA0D414">
      <w:numFmt w:val="decimal"/>
      <w:lvlText w:val=""/>
      <w:lvlJc w:val="left"/>
    </w:lvl>
  </w:abstractNum>
  <w:abstractNum w:abstractNumId="15" w15:restartNumberingAfterBreak="0">
    <w:nsid w:val="0000000F"/>
    <w:multiLevelType w:val="hybridMultilevel"/>
    <w:tmpl w:val="00000000"/>
    <w:name w:val="Bullet List"/>
    <w:lvl w:ilvl="0" w:tplc="E7E4DB20">
      <w:start w:val="1"/>
      <w:numFmt w:val="decimal"/>
      <w:lvlText w:val="$"/>
      <w:lvlJc w:val="left"/>
    </w:lvl>
    <w:lvl w:ilvl="1" w:tplc="ECD448C0">
      <w:start w:val="1"/>
      <w:numFmt w:val="decimal"/>
      <w:lvlText w:val="$"/>
      <w:lvlJc w:val="left"/>
    </w:lvl>
    <w:lvl w:ilvl="2" w:tplc="50369DE4">
      <w:start w:val="1"/>
      <w:numFmt w:val="decimal"/>
      <w:lvlText w:val="$"/>
      <w:lvlJc w:val="left"/>
    </w:lvl>
    <w:lvl w:ilvl="3" w:tplc="B42C9160">
      <w:start w:val="1"/>
      <w:numFmt w:val="decimal"/>
      <w:lvlText w:val="$"/>
      <w:lvlJc w:val="left"/>
    </w:lvl>
    <w:lvl w:ilvl="4" w:tplc="994453F8">
      <w:start w:val="1"/>
      <w:numFmt w:val="decimal"/>
      <w:lvlText w:val="$"/>
      <w:lvlJc w:val="left"/>
    </w:lvl>
    <w:lvl w:ilvl="5" w:tplc="EA6A9916">
      <w:start w:val="1"/>
      <w:numFmt w:val="decimal"/>
      <w:lvlText w:val="$"/>
      <w:lvlJc w:val="left"/>
    </w:lvl>
    <w:lvl w:ilvl="6" w:tplc="5A62D7D4">
      <w:start w:val="1"/>
      <w:numFmt w:val="decimal"/>
      <w:lvlText w:val="$"/>
      <w:lvlJc w:val="left"/>
    </w:lvl>
    <w:lvl w:ilvl="7" w:tplc="7012F820">
      <w:start w:val="1"/>
      <w:numFmt w:val="decimal"/>
      <w:lvlText w:val="$"/>
      <w:lvlJc w:val="left"/>
    </w:lvl>
    <w:lvl w:ilvl="8" w:tplc="6E809B1E">
      <w:numFmt w:val="decimal"/>
      <w:lvlText w:val=""/>
      <w:lvlJc w:val="left"/>
    </w:lvl>
  </w:abstractNum>
  <w:abstractNum w:abstractNumId="16" w15:restartNumberingAfterBreak="0">
    <w:nsid w:val="098E3021"/>
    <w:multiLevelType w:val="hybridMultilevel"/>
    <w:tmpl w:val="F4A4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F925C6"/>
    <w:multiLevelType w:val="hybridMultilevel"/>
    <w:tmpl w:val="1AE8BB12"/>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9A6073"/>
    <w:multiLevelType w:val="hybridMultilevel"/>
    <w:tmpl w:val="CF7E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E7260F"/>
    <w:multiLevelType w:val="hybridMultilevel"/>
    <w:tmpl w:val="782CAF18"/>
    <w:lvl w:ilvl="0" w:tplc="4E56ACF8">
      <w:start w:val="8"/>
      <w:numFmt w:val="bullet"/>
      <w:lvlText w:val="•"/>
      <w:lvlJc w:val="left"/>
      <w:pPr>
        <w:ind w:left="1166" w:hanging="360"/>
      </w:pPr>
      <w:rPr>
        <w:rFonts w:ascii="Arial" w:eastAsia="Times New Roman" w:hAnsi="Arial" w:cs="Aria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0" w15:restartNumberingAfterBreak="0">
    <w:nsid w:val="1622409F"/>
    <w:multiLevelType w:val="hybridMultilevel"/>
    <w:tmpl w:val="AA52AE0A"/>
    <w:lvl w:ilvl="0" w:tplc="4E56ACF8">
      <w:start w:val="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95804A6"/>
    <w:multiLevelType w:val="hybridMultilevel"/>
    <w:tmpl w:val="E9F4E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733D4A"/>
    <w:multiLevelType w:val="multilevel"/>
    <w:tmpl w:val="3746D1CE"/>
    <w:lvl w:ilvl="0">
      <w:start w:val="5"/>
      <w:numFmt w:val="decimalZero"/>
      <w:lvlText w:val="%1"/>
      <w:lvlJc w:val="left"/>
      <w:pPr>
        <w:ind w:left="600" w:hanging="600"/>
      </w:pPr>
      <w:rPr>
        <w:rFonts w:hint="default"/>
        <w:u w:val="single"/>
      </w:rPr>
    </w:lvl>
    <w:lvl w:ilvl="1">
      <w:start w:val="9"/>
      <w:numFmt w:val="decimalZero"/>
      <w:lvlText w:val="%1.%2"/>
      <w:lvlJc w:val="left"/>
      <w:pPr>
        <w:ind w:left="600" w:hanging="60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1FA95BD0"/>
    <w:multiLevelType w:val="hybridMultilevel"/>
    <w:tmpl w:val="2E9A30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086B24"/>
    <w:multiLevelType w:val="hybridMultilevel"/>
    <w:tmpl w:val="2C9E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151255"/>
    <w:multiLevelType w:val="hybridMultilevel"/>
    <w:tmpl w:val="FFF882B0"/>
    <w:lvl w:ilvl="0" w:tplc="C4023A62">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197544"/>
    <w:multiLevelType w:val="hybridMultilevel"/>
    <w:tmpl w:val="0F221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BE3D55"/>
    <w:multiLevelType w:val="hybridMultilevel"/>
    <w:tmpl w:val="2FB2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122E86"/>
    <w:multiLevelType w:val="hybridMultilevel"/>
    <w:tmpl w:val="5562EEDC"/>
    <w:lvl w:ilvl="0" w:tplc="50D8E770">
      <w:start w:val="1"/>
      <w:numFmt w:val="low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9" w15:restartNumberingAfterBreak="0">
    <w:nsid w:val="2AAE0310"/>
    <w:multiLevelType w:val="hybridMultilevel"/>
    <w:tmpl w:val="BBC8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9B0677"/>
    <w:multiLevelType w:val="hybridMultilevel"/>
    <w:tmpl w:val="CD42F470"/>
    <w:lvl w:ilvl="0" w:tplc="04090019">
      <w:start w:val="1"/>
      <w:numFmt w:val="lowerLetter"/>
      <w:lvlText w:val="%1."/>
      <w:lvlJc w:val="left"/>
      <w:pPr>
        <w:ind w:left="1521" w:hanging="360"/>
      </w:pPr>
      <w:rPr>
        <w:rFonts w:hint="default"/>
      </w:rPr>
    </w:lvl>
    <w:lvl w:ilvl="1" w:tplc="04090019">
      <w:start w:val="1"/>
      <w:numFmt w:val="lowerLetter"/>
      <w:lvlText w:val="%2."/>
      <w:lvlJc w:val="left"/>
      <w:pPr>
        <w:ind w:left="2241" w:hanging="360"/>
      </w:pPr>
    </w:lvl>
    <w:lvl w:ilvl="2" w:tplc="0409001B" w:tentative="1">
      <w:start w:val="1"/>
      <w:numFmt w:val="lowerRoman"/>
      <w:lvlText w:val="%3."/>
      <w:lvlJc w:val="right"/>
      <w:pPr>
        <w:ind w:left="2961" w:hanging="180"/>
      </w:pPr>
    </w:lvl>
    <w:lvl w:ilvl="3" w:tplc="0409000F" w:tentative="1">
      <w:start w:val="1"/>
      <w:numFmt w:val="decimal"/>
      <w:lvlText w:val="%4."/>
      <w:lvlJc w:val="left"/>
      <w:pPr>
        <w:ind w:left="3681" w:hanging="360"/>
      </w:pPr>
    </w:lvl>
    <w:lvl w:ilvl="4" w:tplc="04090019" w:tentative="1">
      <w:start w:val="1"/>
      <w:numFmt w:val="lowerLetter"/>
      <w:lvlText w:val="%5."/>
      <w:lvlJc w:val="left"/>
      <w:pPr>
        <w:ind w:left="4401" w:hanging="360"/>
      </w:pPr>
    </w:lvl>
    <w:lvl w:ilvl="5" w:tplc="0409001B" w:tentative="1">
      <w:start w:val="1"/>
      <w:numFmt w:val="lowerRoman"/>
      <w:lvlText w:val="%6."/>
      <w:lvlJc w:val="right"/>
      <w:pPr>
        <w:ind w:left="5121" w:hanging="180"/>
      </w:pPr>
    </w:lvl>
    <w:lvl w:ilvl="6" w:tplc="0409000F" w:tentative="1">
      <w:start w:val="1"/>
      <w:numFmt w:val="decimal"/>
      <w:lvlText w:val="%7."/>
      <w:lvlJc w:val="left"/>
      <w:pPr>
        <w:ind w:left="5841" w:hanging="360"/>
      </w:pPr>
    </w:lvl>
    <w:lvl w:ilvl="7" w:tplc="04090019" w:tentative="1">
      <w:start w:val="1"/>
      <w:numFmt w:val="lowerLetter"/>
      <w:lvlText w:val="%8."/>
      <w:lvlJc w:val="left"/>
      <w:pPr>
        <w:ind w:left="6561" w:hanging="360"/>
      </w:pPr>
    </w:lvl>
    <w:lvl w:ilvl="8" w:tplc="0409001B" w:tentative="1">
      <w:start w:val="1"/>
      <w:numFmt w:val="lowerRoman"/>
      <w:lvlText w:val="%9."/>
      <w:lvlJc w:val="right"/>
      <w:pPr>
        <w:ind w:left="7281" w:hanging="180"/>
      </w:pPr>
    </w:lvl>
  </w:abstractNum>
  <w:abstractNum w:abstractNumId="31" w15:restartNumberingAfterBreak="0">
    <w:nsid w:val="2CBC5D03"/>
    <w:multiLevelType w:val="hybridMultilevel"/>
    <w:tmpl w:val="7B26E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276A79"/>
    <w:multiLevelType w:val="hybridMultilevel"/>
    <w:tmpl w:val="EE12B466"/>
    <w:lvl w:ilvl="0" w:tplc="A3126BFA">
      <w:start w:val="1"/>
      <w:numFmt w:val="upperLetter"/>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33" w15:restartNumberingAfterBreak="0">
    <w:nsid w:val="35233D4B"/>
    <w:multiLevelType w:val="hybridMultilevel"/>
    <w:tmpl w:val="1DACA064"/>
    <w:lvl w:ilvl="0" w:tplc="A3126BF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D26A09"/>
    <w:multiLevelType w:val="hybridMultilevel"/>
    <w:tmpl w:val="2C3EA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DD16A1"/>
    <w:multiLevelType w:val="multilevel"/>
    <w:tmpl w:val="6E7E3838"/>
    <w:lvl w:ilvl="0">
      <w:start w:val="5"/>
      <w:numFmt w:val="decimalZero"/>
      <w:lvlText w:val="%1"/>
      <w:lvlJc w:val="left"/>
      <w:pPr>
        <w:tabs>
          <w:tab w:val="num" w:pos="696"/>
        </w:tabs>
        <w:ind w:left="696" w:hanging="696"/>
      </w:pPr>
      <w:rPr>
        <w:rFonts w:hint="default"/>
      </w:rPr>
    </w:lvl>
    <w:lvl w:ilvl="1">
      <w:start w:val="10"/>
      <w:numFmt w:val="decimal"/>
      <w:lvlText w:val="%1.%2"/>
      <w:lvlJc w:val="left"/>
      <w:pPr>
        <w:tabs>
          <w:tab w:val="num" w:pos="966"/>
        </w:tabs>
        <w:ind w:left="966" w:hanging="69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36713C06"/>
    <w:multiLevelType w:val="hybridMultilevel"/>
    <w:tmpl w:val="655867E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8967B0"/>
    <w:multiLevelType w:val="hybridMultilevel"/>
    <w:tmpl w:val="4B2C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6A04F32"/>
    <w:multiLevelType w:val="hybridMultilevel"/>
    <w:tmpl w:val="4E6E37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BAE4708"/>
    <w:multiLevelType w:val="hybridMultilevel"/>
    <w:tmpl w:val="96445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0D6D04"/>
    <w:multiLevelType w:val="hybridMultilevel"/>
    <w:tmpl w:val="D9727EA8"/>
    <w:lvl w:ilvl="0" w:tplc="51F6DC9A">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583BA4"/>
    <w:multiLevelType w:val="hybridMultilevel"/>
    <w:tmpl w:val="A2AC3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15148C"/>
    <w:multiLevelType w:val="hybridMultilevel"/>
    <w:tmpl w:val="DE782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1371C22"/>
    <w:multiLevelType w:val="hybridMultilevel"/>
    <w:tmpl w:val="17BAA0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3CF26B3"/>
    <w:multiLevelType w:val="hybridMultilevel"/>
    <w:tmpl w:val="BD9A4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4E6E27"/>
    <w:multiLevelType w:val="hybridMultilevel"/>
    <w:tmpl w:val="1CAA2974"/>
    <w:lvl w:ilvl="0" w:tplc="4E56ACF8">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75975F4"/>
    <w:multiLevelType w:val="hybridMultilevel"/>
    <w:tmpl w:val="CC14AC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7FD6693"/>
    <w:multiLevelType w:val="hybridMultilevel"/>
    <w:tmpl w:val="4E6E37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A5F68AD"/>
    <w:multiLevelType w:val="hybridMultilevel"/>
    <w:tmpl w:val="1DACA064"/>
    <w:lvl w:ilvl="0" w:tplc="A3126BF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D590BA5"/>
    <w:multiLevelType w:val="multilevel"/>
    <w:tmpl w:val="322627C8"/>
    <w:lvl w:ilvl="0">
      <w:start w:val="4"/>
      <w:numFmt w:val="decimalZero"/>
      <w:lvlText w:val="%1"/>
      <w:lvlJc w:val="left"/>
      <w:pPr>
        <w:ind w:left="600" w:hanging="600"/>
      </w:pPr>
      <w:rPr>
        <w:rFonts w:hint="default"/>
      </w:rPr>
    </w:lvl>
    <w:lvl w:ilvl="1">
      <w:start w:val="6"/>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DF20B66"/>
    <w:multiLevelType w:val="hybridMultilevel"/>
    <w:tmpl w:val="D2B02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666C8D"/>
    <w:multiLevelType w:val="hybridMultilevel"/>
    <w:tmpl w:val="4002FAFE"/>
    <w:lvl w:ilvl="0" w:tplc="4E56ACF8">
      <w:start w:val="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6554BB7"/>
    <w:multiLevelType w:val="hybridMultilevel"/>
    <w:tmpl w:val="2856E5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6861833"/>
    <w:multiLevelType w:val="multilevel"/>
    <w:tmpl w:val="C03088D0"/>
    <w:lvl w:ilvl="0">
      <w:start w:val="4"/>
      <w:numFmt w:val="decimalZero"/>
      <w:lvlText w:val="%1"/>
      <w:lvlJc w:val="left"/>
      <w:pPr>
        <w:ind w:left="600" w:hanging="600"/>
      </w:pPr>
      <w:rPr>
        <w:rFonts w:hint="default"/>
        <w:u w:val="single"/>
      </w:rPr>
    </w:lvl>
    <w:lvl w:ilvl="1">
      <w:start w:val="5"/>
      <w:numFmt w:val="decimalZero"/>
      <w:lvlText w:val="%1.%2"/>
      <w:lvlJc w:val="left"/>
      <w:pPr>
        <w:ind w:left="600" w:hanging="60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4" w15:restartNumberingAfterBreak="0">
    <w:nsid w:val="576F1066"/>
    <w:multiLevelType w:val="hybridMultilevel"/>
    <w:tmpl w:val="4E6E37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E8B42DE"/>
    <w:multiLevelType w:val="hybridMultilevel"/>
    <w:tmpl w:val="1DACA064"/>
    <w:lvl w:ilvl="0" w:tplc="A3126BF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2302575"/>
    <w:multiLevelType w:val="hybridMultilevel"/>
    <w:tmpl w:val="F718E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4533FD"/>
    <w:multiLevelType w:val="hybridMultilevel"/>
    <w:tmpl w:val="AB06B906"/>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AEA5EF0"/>
    <w:multiLevelType w:val="hybridMultilevel"/>
    <w:tmpl w:val="3FE6DD5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14926D54">
      <w:start w:val="2"/>
      <w:numFmt w:val="lowerRoman"/>
      <w:lvlText w:val="%3."/>
      <w:lvlJc w:val="right"/>
      <w:pPr>
        <w:ind w:left="2160" w:hanging="180"/>
      </w:pPr>
      <w:rPr>
        <w:rFonts w:hint="default"/>
      </w:rPr>
    </w:lvl>
    <w:lvl w:ilvl="3" w:tplc="B9B6EA56">
      <w:start w:val="1"/>
      <w:numFmt w:val="lowerLetter"/>
      <w:lvlText w:val="%4."/>
      <w:lvlJc w:val="left"/>
      <w:pPr>
        <w:ind w:left="3060" w:hanging="54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C5834F5"/>
    <w:multiLevelType w:val="hybridMultilevel"/>
    <w:tmpl w:val="CE5671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D8E30D1"/>
    <w:multiLevelType w:val="hybridMultilevel"/>
    <w:tmpl w:val="415CFB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076225D"/>
    <w:multiLevelType w:val="hybridMultilevel"/>
    <w:tmpl w:val="14AA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2563E5"/>
    <w:multiLevelType w:val="hybridMultilevel"/>
    <w:tmpl w:val="4E6E37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14E034F"/>
    <w:multiLevelType w:val="hybridMultilevel"/>
    <w:tmpl w:val="D22C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E84E9E"/>
    <w:multiLevelType w:val="hybridMultilevel"/>
    <w:tmpl w:val="72E673CA"/>
    <w:lvl w:ilvl="0" w:tplc="4E56ACF8">
      <w:start w:val="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CAD4C0E"/>
    <w:multiLevelType w:val="hybridMultilevel"/>
    <w:tmpl w:val="4E6E37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FE014EF"/>
    <w:multiLevelType w:val="hybridMultilevel"/>
    <w:tmpl w:val="7CC2A8F4"/>
    <w:lvl w:ilvl="0" w:tplc="0944F9A0">
      <w:start w:val="5"/>
      <w:numFmt w:val="upperLetter"/>
      <w:lvlText w:val="%1."/>
      <w:lvlJc w:val="left"/>
      <w:pPr>
        <w:ind w:left="1628" w:hanging="360"/>
      </w:pPr>
      <w:rPr>
        <w:rFonts w:hint="default"/>
      </w:rPr>
    </w:lvl>
    <w:lvl w:ilvl="1" w:tplc="04090019" w:tentative="1">
      <w:start w:val="1"/>
      <w:numFmt w:val="lowerLetter"/>
      <w:lvlText w:val="%2."/>
      <w:lvlJc w:val="left"/>
      <w:pPr>
        <w:ind w:left="2348" w:hanging="360"/>
      </w:pPr>
    </w:lvl>
    <w:lvl w:ilvl="2" w:tplc="0409001B" w:tentative="1">
      <w:start w:val="1"/>
      <w:numFmt w:val="lowerRoman"/>
      <w:lvlText w:val="%3."/>
      <w:lvlJc w:val="right"/>
      <w:pPr>
        <w:ind w:left="3068" w:hanging="180"/>
      </w:pPr>
    </w:lvl>
    <w:lvl w:ilvl="3" w:tplc="0409000F" w:tentative="1">
      <w:start w:val="1"/>
      <w:numFmt w:val="decimal"/>
      <w:lvlText w:val="%4."/>
      <w:lvlJc w:val="left"/>
      <w:pPr>
        <w:ind w:left="3788" w:hanging="360"/>
      </w:pPr>
    </w:lvl>
    <w:lvl w:ilvl="4" w:tplc="04090019" w:tentative="1">
      <w:start w:val="1"/>
      <w:numFmt w:val="lowerLetter"/>
      <w:lvlText w:val="%5."/>
      <w:lvlJc w:val="left"/>
      <w:pPr>
        <w:ind w:left="4508" w:hanging="360"/>
      </w:pPr>
    </w:lvl>
    <w:lvl w:ilvl="5" w:tplc="0409001B" w:tentative="1">
      <w:start w:val="1"/>
      <w:numFmt w:val="lowerRoman"/>
      <w:lvlText w:val="%6."/>
      <w:lvlJc w:val="right"/>
      <w:pPr>
        <w:ind w:left="5228" w:hanging="180"/>
      </w:pPr>
    </w:lvl>
    <w:lvl w:ilvl="6" w:tplc="0409000F" w:tentative="1">
      <w:start w:val="1"/>
      <w:numFmt w:val="decimal"/>
      <w:lvlText w:val="%7."/>
      <w:lvlJc w:val="left"/>
      <w:pPr>
        <w:ind w:left="5948" w:hanging="360"/>
      </w:pPr>
    </w:lvl>
    <w:lvl w:ilvl="7" w:tplc="04090019" w:tentative="1">
      <w:start w:val="1"/>
      <w:numFmt w:val="lowerLetter"/>
      <w:lvlText w:val="%8."/>
      <w:lvlJc w:val="left"/>
      <w:pPr>
        <w:ind w:left="6668" w:hanging="360"/>
      </w:pPr>
    </w:lvl>
    <w:lvl w:ilvl="8" w:tplc="0409001B" w:tentative="1">
      <w:start w:val="1"/>
      <w:numFmt w:val="lowerRoman"/>
      <w:lvlText w:val="%9."/>
      <w:lvlJc w:val="right"/>
      <w:pPr>
        <w:ind w:left="7388" w:hanging="180"/>
      </w:pPr>
    </w:lvl>
  </w:abstractNum>
  <w:num w:numId="1">
    <w:abstractNumId w:val="0"/>
    <w:lvlOverride w:ilvl="0">
      <w:lvl w:ilvl="0">
        <w:numFmt w:val="bullet"/>
        <w:lvlText w:val="$"/>
        <w:legacy w:legacy="1" w:legacySpace="0" w:legacyIndent="244"/>
        <w:lvlJc w:val="left"/>
        <w:pPr>
          <w:ind w:left="244" w:hanging="244"/>
        </w:pPr>
        <w:rPr>
          <w:rFonts w:ascii="WP TypographicSymbols" w:hAnsi="WP TypographicSymbols" w:hint="default"/>
        </w:rPr>
      </w:lvl>
    </w:lvlOverride>
  </w:num>
  <w:num w:numId="2">
    <w:abstractNumId w:val="35"/>
  </w:num>
  <w:num w:numId="3">
    <w:abstractNumId w:val="37"/>
  </w:num>
  <w:num w:numId="4">
    <w:abstractNumId w:val="45"/>
  </w:num>
  <w:num w:numId="5">
    <w:abstractNumId w:val="51"/>
  </w:num>
  <w:num w:numId="6">
    <w:abstractNumId w:val="20"/>
  </w:num>
  <w:num w:numId="7">
    <w:abstractNumId w:val="64"/>
  </w:num>
  <w:num w:numId="8">
    <w:abstractNumId w:val="19"/>
  </w:num>
  <w:num w:numId="9">
    <w:abstractNumId w:val="50"/>
  </w:num>
  <w:num w:numId="10">
    <w:abstractNumId w:val="31"/>
  </w:num>
  <w:num w:numId="11">
    <w:abstractNumId w:val="40"/>
  </w:num>
  <w:num w:numId="12">
    <w:abstractNumId w:val="42"/>
  </w:num>
  <w:num w:numId="13">
    <w:abstractNumId w:val="65"/>
  </w:num>
  <w:num w:numId="14">
    <w:abstractNumId w:val="39"/>
  </w:num>
  <w:num w:numId="15">
    <w:abstractNumId w:val="38"/>
  </w:num>
  <w:num w:numId="16">
    <w:abstractNumId w:val="62"/>
  </w:num>
  <w:num w:numId="17">
    <w:abstractNumId w:val="58"/>
  </w:num>
  <w:num w:numId="18">
    <w:abstractNumId w:val="36"/>
  </w:num>
  <w:num w:numId="19">
    <w:abstractNumId w:val="49"/>
  </w:num>
  <w:num w:numId="20">
    <w:abstractNumId w:val="47"/>
  </w:num>
  <w:num w:numId="21">
    <w:abstractNumId w:val="46"/>
  </w:num>
  <w:num w:numId="22">
    <w:abstractNumId w:val="59"/>
  </w:num>
  <w:num w:numId="23">
    <w:abstractNumId w:val="43"/>
  </w:num>
  <w:num w:numId="24">
    <w:abstractNumId w:val="55"/>
  </w:num>
  <w:num w:numId="25">
    <w:abstractNumId w:val="48"/>
  </w:num>
  <w:num w:numId="26">
    <w:abstractNumId w:val="32"/>
  </w:num>
  <w:num w:numId="27">
    <w:abstractNumId w:val="16"/>
  </w:num>
  <w:num w:numId="28">
    <w:abstractNumId w:val="56"/>
  </w:num>
  <w:num w:numId="29">
    <w:abstractNumId w:val="34"/>
  </w:num>
  <w:num w:numId="30">
    <w:abstractNumId w:val="24"/>
  </w:num>
  <w:num w:numId="31">
    <w:abstractNumId w:val="26"/>
  </w:num>
  <w:num w:numId="32">
    <w:abstractNumId w:val="29"/>
  </w:num>
  <w:num w:numId="33">
    <w:abstractNumId w:val="63"/>
  </w:num>
  <w:num w:numId="34">
    <w:abstractNumId w:val="44"/>
  </w:num>
  <w:num w:numId="35">
    <w:abstractNumId w:val="54"/>
  </w:num>
  <w:num w:numId="36">
    <w:abstractNumId w:val="28"/>
  </w:num>
  <w:num w:numId="37">
    <w:abstractNumId w:val="57"/>
  </w:num>
  <w:num w:numId="38">
    <w:abstractNumId w:val="22"/>
  </w:num>
  <w:num w:numId="39">
    <w:abstractNumId w:val="66"/>
  </w:num>
  <w:num w:numId="40">
    <w:abstractNumId w:val="25"/>
  </w:num>
  <w:num w:numId="41">
    <w:abstractNumId w:val="33"/>
  </w:num>
  <w:num w:numId="42">
    <w:abstractNumId w:val="17"/>
  </w:num>
  <w:num w:numId="43">
    <w:abstractNumId w:val="53"/>
  </w:num>
  <w:num w:numId="44">
    <w:abstractNumId w:val="60"/>
  </w:num>
  <w:num w:numId="45">
    <w:abstractNumId w:val="52"/>
  </w:num>
  <w:num w:numId="46">
    <w:abstractNumId w:val="61"/>
  </w:num>
  <w:num w:numId="47">
    <w:abstractNumId w:val="23"/>
  </w:num>
  <w:num w:numId="48">
    <w:abstractNumId w:val="21"/>
  </w:num>
  <w:num w:numId="49">
    <w:abstractNumId w:val="27"/>
  </w:num>
  <w:num w:numId="50">
    <w:abstractNumId w:val="18"/>
  </w:num>
  <w:num w:numId="51">
    <w:abstractNumId w:val="41"/>
  </w:num>
  <w:num w:numId="52">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style="mso-position-horizontal-relative:page;mso-position-vertical-relative:page" fillcolor="black" stroke="f">
      <v:fill color="black" color2="black"/>
      <v:stroke weight="0"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141"/>
    <w:rsid w:val="00000637"/>
    <w:rsid w:val="0000080C"/>
    <w:rsid w:val="00001564"/>
    <w:rsid w:val="0000244F"/>
    <w:rsid w:val="00002C98"/>
    <w:rsid w:val="00003161"/>
    <w:rsid w:val="000032D9"/>
    <w:rsid w:val="000037F7"/>
    <w:rsid w:val="000055CC"/>
    <w:rsid w:val="0000646C"/>
    <w:rsid w:val="00006488"/>
    <w:rsid w:val="00006CA4"/>
    <w:rsid w:val="00006DFC"/>
    <w:rsid w:val="000074C4"/>
    <w:rsid w:val="000076E5"/>
    <w:rsid w:val="0000788C"/>
    <w:rsid w:val="000107FD"/>
    <w:rsid w:val="0001099F"/>
    <w:rsid w:val="00010D90"/>
    <w:rsid w:val="00013A78"/>
    <w:rsid w:val="00013D67"/>
    <w:rsid w:val="00014526"/>
    <w:rsid w:val="00016C20"/>
    <w:rsid w:val="0002131C"/>
    <w:rsid w:val="0002349D"/>
    <w:rsid w:val="0002443C"/>
    <w:rsid w:val="000276F8"/>
    <w:rsid w:val="000278E2"/>
    <w:rsid w:val="00030849"/>
    <w:rsid w:val="00032B70"/>
    <w:rsid w:val="00033307"/>
    <w:rsid w:val="000334FC"/>
    <w:rsid w:val="00034140"/>
    <w:rsid w:val="000349AE"/>
    <w:rsid w:val="0003555E"/>
    <w:rsid w:val="00035794"/>
    <w:rsid w:val="00035ED1"/>
    <w:rsid w:val="0003689B"/>
    <w:rsid w:val="0003793A"/>
    <w:rsid w:val="00037ECA"/>
    <w:rsid w:val="00040070"/>
    <w:rsid w:val="0004231F"/>
    <w:rsid w:val="000429EC"/>
    <w:rsid w:val="000430DF"/>
    <w:rsid w:val="000433D7"/>
    <w:rsid w:val="0004406B"/>
    <w:rsid w:val="00044ECD"/>
    <w:rsid w:val="0004636F"/>
    <w:rsid w:val="00046498"/>
    <w:rsid w:val="0004660B"/>
    <w:rsid w:val="00046E34"/>
    <w:rsid w:val="00047854"/>
    <w:rsid w:val="0005071B"/>
    <w:rsid w:val="00051CB5"/>
    <w:rsid w:val="00052122"/>
    <w:rsid w:val="00052214"/>
    <w:rsid w:val="000525B5"/>
    <w:rsid w:val="000529AC"/>
    <w:rsid w:val="000537CC"/>
    <w:rsid w:val="00053855"/>
    <w:rsid w:val="00056DE1"/>
    <w:rsid w:val="000571D1"/>
    <w:rsid w:val="00057314"/>
    <w:rsid w:val="0005751E"/>
    <w:rsid w:val="00057604"/>
    <w:rsid w:val="00057ADC"/>
    <w:rsid w:val="00057C8D"/>
    <w:rsid w:val="00060056"/>
    <w:rsid w:val="0006310E"/>
    <w:rsid w:val="00063BAF"/>
    <w:rsid w:val="00066052"/>
    <w:rsid w:val="00066EDC"/>
    <w:rsid w:val="00067492"/>
    <w:rsid w:val="00067A5A"/>
    <w:rsid w:val="00067F92"/>
    <w:rsid w:val="000706CC"/>
    <w:rsid w:val="000712CC"/>
    <w:rsid w:val="00071C01"/>
    <w:rsid w:val="00073BE6"/>
    <w:rsid w:val="000741C3"/>
    <w:rsid w:val="00074DF1"/>
    <w:rsid w:val="00074E20"/>
    <w:rsid w:val="000759B4"/>
    <w:rsid w:val="00075ED5"/>
    <w:rsid w:val="00076554"/>
    <w:rsid w:val="000774A5"/>
    <w:rsid w:val="000778D7"/>
    <w:rsid w:val="00080137"/>
    <w:rsid w:val="00081096"/>
    <w:rsid w:val="00081CCA"/>
    <w:rsid w:val="000827E8"/>
    <w:rsid w:val="000830FF"/>
    <w:rsid w:val="00084EB2"/>
    <w:rsid w:val="000858D0"/>
    <w:rsid w:val="0008639D"/>
    <w:rsid w:val="000867E2"/>
    <w:rsid w:val="00086FDC"/>
    <w:rsid w:val="00087283"/>
    <w:rsid w:val="00090288"/>
    <w:rsid w:val="00090402"/>
    <w:rsid w:val="0009156D"/>
    <w:rsid w:val="00091A17"/>
    <w:rsid w:val="00091EB6"/>
    <w:rsid w:val="000933AB"/>
    <w:rsid w:val="00094076"/>
    <w:rsid w:val="0009517B"/>
    <w:rsid w:val="00096024"/>
    <w:rsid w:val="00097101"/>
    <w:rsid w:val="000A10C2"/>
    <w:rsid w:val="000A1421"/>
    <w:rsid w:val="000A2319"/>
    <w:rsid w:val="000A4119"/>
    <w:rsid w:val="000A577C"/>
    <w:rsid w:val="000A6837"/>
    <w:rsid w:val="000A6A99"/>
    <w:rsid w:val="000A759E"/>
    <w:rsid w:val="000B1B41"/>
    <w:rsid w:val="000B2512"/>
    <w:rsid w:val="000B33DD"/>
    <w:rsid w:val="000B36BC"/>
    <w:rsid w:val="000B42E2"/>
    <w:rsid w:val="000B4621"/>
    <w:rsid w:val="000B5AFE"/>
    <w:rsid w:val="000B607C"/>
    <w:rsid w:val="000B75CF"/>
    <w:rsid w:val="000B7E0B"/>
    <w:rsid w:val="000C0CED"/>
    <w:rsid w:val="000C1C0C"/>
    <w:rsid w:val="000C1F79"/>
    <w:rsid w:val="000C2295"/>
    <w:rsid w:val="000C273B"/>
    <w:rsid w:val="000C2841"/>
    <w:rsid w:val="000C47D0"/>
    <w:rsid w:val="000C66E2"/>
    <w:rsid w:val="000C7A6F"/>
    <w:rsid w:val="000D0386"/>
    <w:rsid w:val="000D1B7B"/>
    <w:rsid w:val="000D4B4E"/>
    <w:rsid w:val="000D554D"/>
    <w:rsid w:val="000D5E5B"/>
    <w:rsid w:val="000D65DE"/>
    <w:rsid w:val="000E177D"/>
    <w:rsid w:val="000E194A"/>
    <w:rsid w:val="000E3971"/>
    <w:rsid w:val="000E407B"/>
    <w:rsid w:val="000E4346"/>
    <w:rsid w:val="000E4478"/>
    <w:rsid w:val="000E63E2"/>
    <w:rsid w:val="000E6707"/>
    <w:rsid w:val="000E68C2"/>
    <w:rsid w:val="000E77ED"/>
    <w:rsid w:val="000E78B8"/>
    <w:rsid w:val="000E7900"/>
    <w:rsid w:val="000E7C72"/>
    <w:rsid w:val="000F081A"/>
    <w:rsid w:val="000F167E"/>
    <w:rsid w:val="000F1DB7"/>
    <w:rsid w:val="000F289A"/>
    <w:rsid w:val="000F2B06"/>
    <w:rsid w:val="000F2E3E"/>
    <w:rsid w:val="000F32C0"/>
    <w:rsid w:val="000F379F"/>
    <w:rsid w:val="000F383E"/>
    <w:rsid w:val="000F3999"/>
    <w:rsid w:val="000F5437"/>
    <w:rsid w:val="000F5CF5"/>
    <w:rsid w:val="000F60CA"/>
    <w:rsid w:val="000F64FE"/>
    <w:rsid w:val="000F74DF"/>
    <w:rsid w:val="00100887"/>
    <w:rsid w:val="001008E8"/>
    <w:rsid w:val="00100A2A"/>
    <w:rsid w:val="001012A2"/>
    <w:rsid w:val="0010235A"/>
    <w:rsid w:val="00102836"/>
    <w:rsid w:val="0010549B"/>
    <w:rsid w:val="00105BA5"/>
    <w:rsid w:val="0010677C"/>
    <w:rsid w:val="00106B02"/>
    <w:rsid w:val="00110430"/>
    <w:rsid w:val="0011215E"/>
    <w:rsid w:val="001121DA"/>
    <w:rsid w:val="00112913"/>
    <w:rsid w:val="00112DEF"/>
    <w:rsid w:val="0011319C"/>
    <w:rsid w:val="00114905"/>
    <w:rsid w:val="00116199"/>
    <w:rsid w:val="00117031"/>
    <w:rsid w:val="00117BC9"/>
    <w:rsid w:val="00120D67"/>
    <w:rsid w:val="0012187F"/>
    <w:rsid w:val="00121B24"/>
    <w:rsid w:val="00121B77"/>
    <w:rsid w:val="001229BF"/>
    <w:rsid w:val="00123114"/>
    <w:rsid w:val="001259F2"/>
    <w:rsid w:val="00126977"/>
    <w:rsid w:val="0013082F"/>
    <w:rsid w:val="00134AF0"/>
    <w:rsid w:val="0013571E"/>
    <w:rsid w:val="00136C17"/>
    <w:rsid w:val="00137AE1"/>
    <w:rsid w:val="001402C5"/>
    <w:rsid w:val="00141246"/>
    <w:rsid w:val="001414B1"/>
    <w:rsid w:val="00141FE9"/>
    <w:rsid w:val="00143D1D"/>
    <w:rsid w:val="001468DF"/>
    <w:rsid w:val="00147091"/>
    <w:rsid w:val="001502D5"/>
    <w:rsid w:val="001504B5"/>
    <w:rsid w:val="001509E0"/>
    <w:rsid w:val="00150ADA"/>
    <w:rsid w:val="00151E64"/>
    <w:rsid w:val="001521C9"/>
    <w:rsid w:val="00152376"/>
    <w:rsid w:val="001525B0"/>
    <w:rsid w:val="00153985"/>
    <w:rsid w:val="00154392"/>
    <w:rsid w:val="00154922"/>
    <w:rsid w:val="00155482"/>
    <w:rsid w:val="0015662C"/>
    <w:rsid w:val="00157010"/>
    <w:rsid w:val="001577B1"/>
    <w:rsid w:val="001623DB"/>
    <w:rsid w:val="00162C4F"/>
    <w:rsid w:val="0016393E"/>
    <w:rsid w:val="001655C9"/>
    <w:rsid w:val="001666A8"/>
    <w:rsid w:val="00166F75"/>
    <w:rsid w:val="00167F12"/>
    <w:rsid w:val="00167F59"/>
    <w:rsid w:val="0017054E"/>
    <w:rsid w:val="00170B39"/>
    <w:rsid w:val="00170CB9"/>
    <w:rsid w:val="00171308"/>
    <w:rsid w:val="001727F1"/>
    <w:rsid w:val="001728D8"/>
    <w:rsid w:val="00173175"/>
    <w:rsid w:val="00174E9D"/>
    <w:rsid w:val="00175D20"/>
    <w:rsid w:val="00175F66"/>
    <w:rsid w:val="00177394"/>
    <w:rsid w:val="001800F2"/>
    <w:rsid w:val="00181671"/>
    <w:rsid w:val="0018229E"/>
    <w:rsid w:val="00182318"/>
    <w:rsid w:val="00182AA4"/>
    <w:rsid w:val="00183E44"/>
    <w:rsid w:val="00184365"/>
    <w:rsid w:val="00184B06"/>
    <w:rsid w:val="00186467"/>
    <w:rsid w:val="001869FB"/>
    <w:rsid w:val="00187343"/>
    <w:rsid w:val="00187E0F"/>
    <w:rsid w:val="00190AF6"/>
    <w:rsid w:val="00191DB0"/>
    <w:rsid w:val="001935E6"/>
    <w:rsid w:val="00193F8E"/>
    <w:rsid w:val="001948AC"/>
    <w:rsid w:val="00195AAA"/>
    <w:rsid w:val="001A030E"/>
    <w:rsid w:val="001A0FBD"/>
    <w:rsid w:val="001A1141"/>
    <w:rsid w:val="001A2EC5"/>
    <w:rsid w:val="001A3CB7"/>
    <w:rsid w:val="001A42C0"/>
    <w:rsid w:val="001A43DE"/>
    <w:rsid w:val="001A4550"/>
    <w:rsid w:val="001A5928"/>
    <w:rsid w:val="001A6064"/>
    <w:rsid w:val="001A611D"/>
    <w:rsid w:val="001A671E"/>
    <w:rsid w:val="001A6C2C"/>
    <w:rsid w:val="001B133E"/>
    <w:rsid w:val="001B14DC"/>
    <w:rsid w:val="001B1A93"/>
    <w:rsid w:val="001B23C2"/>
    <w:rsid w:val="001B442B"/>
    <w:rsid w:val="001B45B3"/>
    <w:rsid w:val="001B5263"/>
    <w:rsid w:val="001B6390"/>
    <w:rsid w:val="001B720D"/>
    <w:rsid w:val="001B7E10"/>
    <w:rsid w:val="001C032E"/>
    <w:rsid w:val="001C2436"/>
    <w:rsid w:val="001C6742"/>
    <w:rsid w:val="001D2CB7"/>
    <w:rsid w:val="001D2F36"/>
    <w:rsid w:val="001D3E0F"/>
    <w:rsid w:val="001D42A1"/>
    <w:rsid w:val="001D4D1E"/>
    <w:rsid w:val="001D51A9"/>
    <w:rsid w:val="001D5987"/>
    <w:rsid w:val="001D61D7"/>
    <w:rsid w:val="001D67EA"/>
    <w:rsid w:val="001E1265"/>
    <w:rsid w:val="001E1B82"/>
    <w:rsid w:val="001E257A"/>
    <w:rsid w:val="001E4FAA"/>
    <w:rsid w:val="001E5BC7"/>
    <w:rsid w:val="001E6902"/>
    <w:rsid w:val="001E6C47"/>
    <w:rsid w:val="001F0282"/>
    <w:rsid w:val="001F123A"/>
    <w:rsid w:val="001F24CA"/>
    <w:rsid w:val="001F29FA"/>
    <w:rsid w:val="001F2E1B"/>
    <w:rsid w:val="001F431E"/>
    <w:rsid w:val="001F5E88"/>
    <w:rsid w:val="00202109"/>
    <w:rsid w:val="00202458"/>
    <w:rsid w:val="00203680"/>
    <w:rsid w:val="00203716"/>
    <w:rsid w:val="00203883"/>
    <w:rsid w:val="00204DFA"/>
    <w:rsid w:val="00205A85"/>
    <w:rsid w:val="00206301"/>
    <w:rsid w:val="0021259E"/>
    <w:rsid w:val="00213734"/>
    <w:rsid w:val="002138C2"/>
    <w:rsid w:val="002143FD"/>
    <w:rsid w:val="00214C8F"/>
    <w:rsid w:val="002200DE"/>
    <w:rsid w:val="00220944"/>
    <w:rsid w:val="002220BF"/>
    <w:rsid w:val="002224C9"/>
    <w:rsid w:val="002226F0"/>
    <w:rsid w:val="002228F1"/>
    <w:rsid w:val="00223A23"/>
    <w:rsid w:val="0022486A"/>
    <w:rsid w:val="00224EF2"/>
    <w:rsid w:val="00225893"/>
    <w:rsid w:val="0022595F"/>
    <w:rsid w:val="002264F9"/>
    <w:rsid w:val="002265FC"/>
    <w:rsid w:val="00226BB4"/>
    <w:rsid w:val="0022722F"/>
    <w:rsid w:val="002278BA"/>
    <w:rsid w:val="0023171E"/>
    <w:rsid w:val="00231858"/>
    <w:rsid w:val="00232D86"/>
    <w:rsid w:val="002345C0"/>
    <w:rsid w:val="00234B5B"/>
    <w:rsid w:val="00237306"/>
    <w:rsid w:val="00237974"/>
    <w:rsid w:val="0024027E"/>
    <w:rsid w:val="00241A48"/>
    <w:rsid w:val="00242835"/>
    <w:rsid w:val="00243048"/>
    <w:rsid w:val="00243FB9"/>
    <w:rsid w:val="00244295"/>
    <w:rsid w:val="002447C8"/>
    <w:rsid w:val="00244E52"/>
    <w:rsid w:val="00244F51"/>
    <w:rsid w:val="00245F39"/>
    <w:rsid w:val="002473D2"/>
    <w:rsid w:val="002477C3"/>
    <w:rsid w:val="00251E91"/>
    <w:rsid w:val="00251F24"/>
    <w:rsid w:val="00252492"/>
    <w:rsid w:val="00253216"/>
    <w:rsid w:val="00254305"/>
    <w:rsid w:val="002549E9"/>
    <w:rsid w:val="00254E79"/>
    <w:rsid w:val="002561FA"/>
    <w:rsid w:val="00260A7F"/>
    <w:rsid w:val="00261B4C"/>
    <w:rsid w:val="002621C1"/>
    <w:rsid w:val="00262751"/>
    <w:rsid w:val="00262E7C"/>
    <w:rsid w:val="00266F60"/>
    <w:rsid w:val="00267992"/>
    <w:rsid w:val="002679AF"/>
    <w:rsid w:val="002700C9"/>
    <w:rsid w:val="00270398"/>
    <w:rsid w:val="002709E1"/>
    <w:rsid w:val="002713FF"/>
    <w:rsid w:val="00272000"/>
    <w:rsid w:val="00272029"/>
    <w:rsid w:val="00272274"/>
    <w:rsid w:val="00275377"/>
    <w:rsid w:val="00275FAE"/>
    <w:rsid w:val="00276D88"/>
    <w:rsid w:val="00277CEF"/>
    <w:rsid w:val="00277ED5"/>
    <w:rsid w:val="00281154"/>
    <w:rsid w:val="00281209"/>
    <w:rsid w:val="002827C4"/>
    <w:rsid w:val="00282E44"/>
    <w:rsid w:val="00283101"/>
    <w:rsid w:val="00283509"/>
    <w:rsid w:val="00283E7E"/>
    <w:rsid w:val="00283F8D"/>
    <w:rsid w:val="0028439A"/>
    <w:rsid w:val="00284BD5"/>
    <w:rsid w:val="00286536"/>
    <w:rsid w:val="00286D18"/>
    <w:rsid w:val="0028771E"/>
    <w:rsid w:val="0029203B"/>
    <w:rsid w:val="00292460"/>
    <w:rsid w:val="00292D7B"/>
    <w:rsid w:val="00295463"/>
    <w:rsid w:val="00295F84"/>
    <w:rsid w:val="00296A6A"/>
    <w:rsid w:val="0029748C"/>
    <w:rsid w:val="002A059B"/>
    <w:rsid w:val="002A12A7"/>
    <w:rsid w:val="002A144E"/>
    <w:rsid w:val="002A1C56"/>
    <w:rsid w:val="002A3A21"/>
    <w:rsid w:val="002A49CB"/>
    <w:rsid w:val="002A4BF6"/>
    <w:rsid w:val="002A659A"/>
    <w:rsid w:val="002A735B"/>
    <w:rsid w:val="002A7F03"/>
    <w:rsid w:val="002B0EE5"/>
    <w:rsid w:val="002B0F21"/>
    <w:rsid w:val="002B1418"/>
    <w:rsid w:val="002B19EB"/>
    <w:rsid w:val="002B1E80"/>
    <w:rsid w:val="002B229F"/>
    <w:rsid w:val="002B2ECE"/>
    <w:rsid w:val="002B5442"/>
    <w:rsid w:val="002B55F0"/>
    <w:rsid w:val="002B730E"/>
    <w:rsid w:val="002B7C45"/>
    <w:rsid w:val="002B7D64"/>
    <w:rsid w:val="002C0150"/>
    <w:rsid w:val="002C06C5"/>
    <w:rsid w:val="002C0CF8"/>
    <w:rsid w:val="002C1C50"/>
    <w:rsid w:val="002C2959"/>
    <w:rsid w:val="002C300F"/>
    <w:rsid w:val="002C359A"/>
    <w:rsid w:val="002C43A3"/>
    <w:rsid w:val="002C4520"/>
    <w:rsid w:val="002C6D43"/>
    <w:rsid w:val="002C7CD2"/>
    <w:rsid w:val="002D0ED8"/>
    <w:rsid w:val="002D1AC8"/>
    <w:rsid w:val="002D3EF4"/>
    <w:rsid w:val="002D5671"/>
    <w:rsid w:val="002D6A15"/>
    <w:rsid w:val="002D752B"/>
    <w:rsid w:val="002D7956"/>
    <w:rsid w:val="002E141C"/>
    <w:rsid w:val="002E2123"/>
    <w:rsid w:val="002E2C6E"/>
    <w:rsid w:val="002E2C9D"/>
    <w:rsid w:val="002E2CE1"/>
    <w:rsid w:val="002E2D2C"/>
    <w:rsid w:val="002E307B"/>
    <w:rsid w:val="002E37A4"/>
    <w:rsid w:val="002E4162"/>
    <w:rsid w:val="002E4492"/>
    <w:rsid w:val="002E4E11"/>
    <w:rsid w:val="002E6820"/>
    <w:rsid w:val="002E6FF2"/>
    <w:rsid w:val="002F0BFD"/>
    <w:rsid w:val="002F206A"/>
    <w:rsid w:val="002F20FF"/>
    <w:rsid w:val="002F350A"/>
    <w:rsid w:val="002F38DD"/>
    <w:rsid w:val="002F3933"/>
    <w:rsid w:val="002F4849"/>
    <w:rsid w:val="002F4F7D"/>
    <w:rsid w:val="002F62B3"/>
    <w:rsid w:val="002F6ECC"/>
    <w:rsid w:val="003002F5"/>
    <w:rsid w:val="00300857"/>
    <w:rsid w:val="00300B9A"/>
    <w:rsid w:val="00302527"/>
    <w:rsid w:val="00303483"/>
    <w:rsid w:val="00304E02"/>
    <w:rsid w:val="00305700"/>
    <w:rsid w:val="00305A1A"/>
    <w:rsid w:val="00305DF7"/>
    <w:rsid w:val="00306DC0"/>
    <w:rsid w:val="00310CB4"/>
    <w:rsid w:val="003111E5"/>
    <w:rsid w:val="00311298"/>
    <w:rsid w:val="0031137C"/>
    <w:rsid w:val="00311570"/>
    <w:rsid w:val="00313CA4"/>
    <w:rsid w:val="0031476B"/>
    <w:rsid w:val="00316F53"/>
    <w:rsid w:val="00320226"/>
    <w:rsid w:val="00321203"/>
    <w:rsid w:val="00322388"/>
    <w:rsid w:val="00324A39"/>
    <w:rsid w:val="003259BF"/>
    <w:rsid w:val="00326F6C"/>
    <w:rsid w:val="0032759E"/>
    <w:rsid w:val="00327640"/>
    <w:rsid w:val="00330F67"/>
    <w:rsid w:val="003323C8"/>
    <w:rsid w:val="00332617"/>
    <w:rsid w:val="003337B4"/>
    <w:rsid w:val="00334C4B"/>
    <w:rsid w:val="003372C7"/>
    <w:rsid w:val="00337BAC"/>
    <w:rsid w:val="00341574"/>
    <w:rsid w:val="00343B8C"/>
    <w:rsid w:val="00344D77"/>
    <w:rsid w:val="00344F0B"/>
    <w:rsid w:val="00345F4C"/>
    <w:rsid w:val="0034603C"/>
    <w:rsid w:val="00347793"/>
    <w:rsid w:val="00347BF7"/>
    <w:rsid w:val="00350B20"/>
    <w:rsid w:val="00351AB4"/>
    <w:rsid w:val="00352F62"/>
    <w:rsid w:val="0035318D"/>
    <w:rsid w:val="0035432B"/>
    <w:rsid w:val="0035561D"/>
    <w:rsid w:val="003562A2"/>
    <w:rsid w:val="00356E47"/>
    <w:rsid w:val="00357325"/>
    <w:rsid w:val="0035775E"/>
    <w:rsid w:val="00360EDC"/>
    <w:rsid w:val="0036291A"/>
    <w:rsid w:val="00363648"/>
    <w:rsid w:val="003637D0"/>
    <w:rsid w:val="003657D2"/>
    <w:rsid w:val="0036695E"/>
    <w:rsid w:val="00367FC1"/>
    <w:rsid w:val="003717F8"/>
    <w:rsid w:val="00372BCC"/>
    <w:rsid w:val="0037350D"/>
    <w:rsid w:val="003758DB"/>
    <w:rsid w:val="00375B24"/>
    <w:rsid w:val="00376984"/>
    <w:rsid w:val="003772E6"/>
    <w:rsid w:val="00381562"/>
    <w:rsid w:val="00384FFC"/>
    <w:rsid w:val="003854E2"/>
    <w:rsid w:val="00385FCD"/>
    <w:rsid w:val="00386457"/>
    <w:rsid w:val="00386EE2"/>
    <w:rsid w:val="0038778A"/>
    <w:rsid w:val="00387BA3"/>
    <w:rsid w:val="00390755"/>
    <w:rsid w:val="00390F7C"/>
    <w:rsid w:val="003910CA"/>
    <w:rsid w:val="003913C4"/>
    <w:rsid w:val="003919BB"/>
    <w:rsid w:val="00391F31"/>
    <w:rsid w:val="0039484A"/>
    <w:rsid w:val="00394D45"/>
    <w:rsid w:val="00395243"/>
    <w:rsid w:val="00395EDB"/>
    <w:rsid w:val="003A10B2"/>
    <w:rsid w:val="003A131B"/>
    <w:rsid w:val="003A2AF4"/>
    <w:rsid w:val="003A3CA6"/>
    <w:rsid w:val="003A596A"/>
    <w:rsid w:val="003A613F"/>
    <w:rsid w:val="003A6430"/>
    <w:rsid w:val="003A6AE4"/>
    <w:rsid w:val="003B0766"/>
    <w:rsid w:val="003B1445"/>
    <w:rsid w:val="003B23A6"/>
    <w:rsid w:val="003B2760"/>
    <w:rsid w:val="003B2DFF"/>
    <w:rsid w:val="003B4955"/>
    <w:rsid w:val="003B66C7"/>
    <w:rsid w:val="003B706A"/>
    <w:rsid w:val="003B7AAB"/>
    <w:rsid w:val="003C007B"/>
    <w:rsid w:val="003C020B"/>
    <w:rsid w:val="003C1EAF"/>
    <w:rsid w:val="003C209F"/>
    <w:rsid w:val="003C2923"/>
    <w:rsid w:val="003C4656"/>
    <w:rsid w:val="003C517C"/>
    <w:rsid w:val="003C586B"/>
    <w:rsid w:val="003C5B4F"/>
    <w:rsid w:val="003C765B"/>
    <w:rsid w:val="003C79E0"/>
    <w:rsid w:val="003D076F"/>
    <w:rsid w:val="003D0B57"/>
    <w:rsid w:val="003D26F0"/>
    <w:rsid w:val="003D3F95"/>
    <w:rsid w:val="003D5275"/>
    <w:rsid w:val="003D69CA"/>
    <w:rsid w:val="003E0775"/>
    <w:rsid w:val="003E156D"/>
    <w:rsid w:val="003E1DAA"/>
    <w:rsid w:val="003E37C2"/>
    <w:rsid w:val="003E6068"/>
    <w:rsid w:val="003E64BA"/>
    <w:rsid w:val="003E6DC0"/>
    <w:rsid w:val="003F26CB"/>
    <w:rsid w:val="003F2854"/>
    <w:rsid w:val="003F325E"/>
    <w:rsid w:val="003F34E4"/>
    <w:rsid w:val="003F3709"/>
    <w:rsid w:val="003F529E"/>
    <w:rsid w:val="003F6FE8"/>
    <w:rsid w:val="003F724C"/>
    <w:rsid w:val="003F790B"/>
    <w:rsid w:val="004000EB"/>
    <w:rsid w:val="004001AA"/>
    <w:rsid w:val="004013FE"/>
    <w:rsid w:val="00401439"/>
    <w:rsid w:val="00401A83"/>
    <w:rsid w:val="00403EF7"/>
    <w:rsid w:val="004044C7"/>
    <w:rsid w:val="00404E9B"/>
    <w:rsid w:val="00404E9C"/>
    <w:rsid w:val="0040551D"/>
    <w:rsid w:val="00405534"/>
    <w:rsid w:val="00405859"/>
    <w:rsid w:val="00412EDB"/>
    <w:rsid w:val="004146ED"/>
    <w:rsid w:val="004148D9"/>
    <w:rsid w:val="00414ABC"/>
    <w:rsid w:val="00415268"/>
    <w:rsid w:val="0041586A"/>
    <w:rsid w:val="00416997"/>
    <w:rsid w:val="00417106"/>
    <w:rsid w:val="0041734E"/>
    <w:rsid w:val="004174E9"/>
    <w:rsid w:val="0041754C"/>
    <w:rsid w:val="004176EE"/>
    <w:rsid w:val="00417DC0"/>
    <w:rsid w:val="004200AE"/>
    <w:rsid w:val="004202A1"/>
    <w:rsid w:val="00420952"/>
    <w:rsid w:val="0042113D"/>
    <w:rsid w:val="00421B20"/>
    <w:rsid w:val="00422250"/>
    <w:rsid w:val="00423986"/>
    <w:rsid w:val="0042507F"/>
    <w:rsid w:val="0042512B"/>
    <w:rsid w:val="00425957"/>
    <w:rsid w:val="00426237"/>
    <w:rsid w:val="004267A3"/>
    <w:rsid w:val="0042792A"/>
    <w:rsid w:val="00430014"/>
    <w:rsid w:val="00431160"/>
    <w:rsid w:val="0043382C"/>
    <w:rsid w:val="00433CC9"/>
    <w:rsid w:val="00434487"/>
    <w:rsid w:val="0043493F"/>
    <w:rsid w:val="00435F84"/>
    <w:rsid w:val="00441CEF"/>
    <w:rsid w:val="00441F92"/>
    <w:rsid w:val="00443A3D"/>
    <w:rsid w:val="004445E5"/>
    <w:rsid w:val="004467E8"/>
    <w:rsid w:val="00446C78"/>
    <w:rsid w:val="00451BDB"/>
    <w:rsid w:val="00452798"/>
    <w:rsid w:val="00452F3B"/>
    <w:rsid w:val="004530B7"/>
    <w:rsid w:val="004552F9"/>
    <w:rsid w:val="004553E1"/>
    <w:rsid w:val="00455603"/>
    <w:rsid w:val="00455FA9"/>
    <w:rsid w:val="00456142"/>
    <w:rsid w:val="004561B2"/>
    <w:rsid w:val="004564D6"/>
    <w:rsid w:val="00456FB3"/>
    <w:rsid w:val="0046029A"/>
    <w:rsid w:val="0046043E"/>
    <w:rsid w:val="00461814"/>
    <w:rsid w:val="00463062"/>
    <w:rsid w:val="00463F0C"/>
    <w:rsid w:val="004643A1"/>
    <w:rsid w:val="004660AA"/>
    <w:rsid w:val="004664A7"/>
    <w:rsid w:val="00466B1D"/>
    <w:rsid w:val="004676C7"/>
    <w:rsid w:val="00471BF0"/>
    <w:rsid w:val="004727E8"/>
    <w:rsid w:val="0047311E"/>
    <w:rsid w:val="0047313F"/>
    <w:rsid w:val="00473696"/>
    <w:rsid w:val="00473EFF"/>
    <w:rsid w:val="00474D84"/>
    <w:rsid w:val="00477787"/>
    <w:rsid w:val="00477A2E"/>
    <w:rsid w:val="004800A0"/>
    <w:rsid w:val="00480233"/>
    <w:rsid w:val="00481AA9"/>
    <w:rsid w:val="004826AD"/>
    <w:rsid w:val="004828B9"/>
    <w:rsid w:val="004859BF"/>
    <w:rsid w:val="00485F6A"/>
    <w:rsid w:val="0048637B"/>
    <w:rsid w:val="00487A41"/>
    <w:rsid w:val="00491902"/>
    <w:rsid w:val="00491F21"/>
    <w:rsid w:val="00493315"/>
    <w:rsid w:val="00493BDF"/>
    <w:rsid w:val="00494D64"/>
    <w:rsid w:val="00495704"/>
    <w:rsid w:val="00495DF7"/>
    <w:rsid w:val="004973DA"/>
    <w:rsid w:val="004975D4"/>
    <w:rsid w:val="00497FD8"/>
    <w:rsid w:val="004A0C61"/>
    <w:rsid w:val="004A0F30"/>
    <w:rsid w:val="004A133A"/>
    <w:rsid w:val="004A2413"/>
    <w:rsid w:val="004A55A7"/>
    <w:rsid w:val="004A5ECD"/>
    <w:rsid w:val="004A6208"/>
    <w:rsid w:val="004A63B3"/>
    <w:rsid w:val="004A714D"/>
    <w:rsid w:val="004B143B"/>
    <w:rsid w:val="004B2850"/>
    <w:rsid w:val="004B2B8E"/>
    <w:rsid w:val="004B398D"/>
    <w:rsid w:val="004B3F5E"/>
    <w:rsid w:val="004B3F71"/>
    <w:rsid w:val="004B4BAE"/>
    <w:rsid w:val="004B4F64"/>
    <w:rsid w:val="004B4F7C"/>
    <w:rsid w:val="004B68DC"/>
    <w:rsid w:val="004B6BEA"/>
    <w:rsid w:val="004B7077"/>
    <w:rsid w:val="004C243B"/>
    <w:rsid w:val="004C36DB"/>
    <w:rsid w:val="004C3988"/>
    <w:rsid w:val="004C39F3"/>
    <w:rsid w:val="004C449D"/>
    <w:rsid w:val="004C61AA"/>
    <w:rsid w:val="004C6A60"/>
    <w:rsid w:val="004C6B65"/>
    <w:rsid w:val="004C6CF1"/>
    <w:rsid w:val="004C7BAC"/>
    <w:rsid w:val="004D09C6"/>
    <w:rsid w:val="004D127A"/>
    <w:rsid w:val="004D351F"/>
    <w:rsid w:val="004D368F"/>
    <w:rsid w:val="004D3CB5"/>
    <w:rsid w:val="004D5008"/>
    <w:rsid w:val="004D5241"/>
    <w:rsid w:val="004D53FD"/>
    <w:rsid w:val="004D543D"/>
    <w:rsid w:val="004D67B8"/>
    <w:rsid w:val="004D6AEC"/>
    <w:rsid w:val="004D6B40"/>
    <w:rsid w:val="004D77F0"/>
    <w:rsid w:val="004D7F64"/>
    <w:rsid w:val="004D7F99"/>
    <w:rsid w:val="004E050D"/>
    <w:rsid w:val="004E1381"/>
    <w:rsid w:val="004E1971"/>
    <w:rsid w:val="004E22B8"/>
    <w:rsid w:val="004E49C0"/>
    <w:rsid w:val="004E5D92"/>
    <w:rsid w:val="004F01E2"/>
    <w:rsid w:val="004F02CB"/>
    <w:rsid w:val="004F089B"/>
    <w:rsid w:val="004F0AD2"/>
    <w:rsid w:val="004F1CAD"/>
    <w:rsid w:val="004F2DC3"/>
    <w:rsid w:val="004F3E30"/>
    <w:rsid w:val="004F43E2"/>
    <w:rsid w:val="004F5220"/>
    <w:rsid w:val="004F5B0E"/>
    <w:rsid w:val="004F69A1"/>
    <w:rsid w:val="004F6C67"/>
    <w:rsid w:val="004F6E03"/>
    <w:rsid w:val="0050046B"/>
    <w:rsid w:val="00500B3D"/>
    <w:rsid w:val="00501617"/>
    <w:rsid w:val="00502327"/>
    <w:rsid w:val="005027F9"/>
    <w:rsid w:val="005036E7"/>
    <w:rsid w:val="00503B9A"/>
    <w:rsid w:val="00503EAE"/>
    <w:rsid w:val="005046C5"/>
    <w:rsid w:val="00505E84"/>
    <w:rsid w:val="00507514"/>
    <w:rsid w:val="00507B07"/>
    <w:rsid w:val="00507B15"/>
    <w:rsid w:val="00510470"/>
    <w:rsid w:val="00510ABA"/>
    <w:rsid w:val="00512B0F"/>
    <w:rsid w:val="00513780"/>
    <w:rsid w:val="00513B5E"/>
    <w:rsid w:val="00513D6F"/>
    <w:rsid w:val="005148F1"/>
    <w:rsid w:val="005149A4"/>
    <w:rsid w:val="00514FCA"/>
    <w:rsid w:val="0051796D"/>
    <w:rsid w:val="00520485"/>
    <w:rsid w:val="00520492"/>
    <w:rsid w:val="00525158"/>
    <w:rsid w:val="00526708"/>
    <w:rsid w:val="005271B4"/>
    <w:rsid w:val="005308AF"/>
    <w:rsid w:val="00530DB9"/>
    <w:rsid w:val="00531F24"/>
    <w:rsid w:val="005329DD"/>
    <w:rsid w:val="005338AA"/>
    <w:rsid w:val="0053602B"/>
    <w:rsid w:val="00536548"/>
    <w:rsid w:val="00537A01"/>
    <w:rsid w:val="00540902"/>
    <w:rsid w:val="00540A77"/>
    <w:rsid w:val="00541362"/>
    <w:rsid w:val="0054141E"/>
    <w:rsid w:val="005416F3"/>
    <w:rsid w:val="00542002"/>
    <w:rsid w:val="00542E1B"/>
    <w:rsid w:val="005433BC"/>
    <w:rsid w:val="005441F3"/>
    <w:rsid w:val="0054451A"/>
    <w:rsid w:val="005446BE"/>
    <w:rsid w:val="00544C83"/>
    <w:rsid w:val="0054517C"/>
    <w:rsid w:val="00545D59"/>
    <w:rsid w:val="005464A3"/>
    <w:rsid w:val="00547102"/>
    <w:rsid w:val="005472BF"/>
    <w:rsid w:val="0054756D"/>
    <w:rsid w:val="005502E7"/>
    <w:rsid w:val="00550F3A"/>
    <w:rsid w:val="005528FA"/>
    <w:rsid w:val="00554E50"/>
    <w:rsid w:val="00555A7A"/>
    <w:rsid w:val="0055614F"/>
    <w:rsid w:val="005569A8"/>
    <w:rsid w:val="00556DA4"/>
    <w:rsid w:val="00561331"/>
    <w:rsid w:val="005636D2"/>
    <w:rsid w:val="005653AE"/>
    <w:rsid w:val="0056615E"/>
    <w:rsid w:val="00566242"/>
    <w:rsid w:val="00567E11"/>
    <w:rsid w:val="00570A6B"/>
    <w:rsid w:val="005713E7"/>
    <w:rsid w:val="00572149"/>
    <w:rsid w:val="005723C8"/>
    <w:rsid w:val="005729F4"/>
    <w:rsid w:val="00572D6B"/>
    <w:rsid w:val="00573C2B"/>
    <w:rsid w:val="00575258"/>
    <w:rsid w:val="00576A16"/>
    <w:rsid w:val="00577625"/>
    <w:rsid w:val="005777FA"/>
    <w:rsid w:val="00580B59"/>
    <w:rsid w:val="00581074"/>
    <w:rsid w:val="00582171"/>
    <w:rsid w:val="00583D66"/>
    <w:rsid w:val="00583F73"/>
    <w:rsid w:val="005853BD"/>
    <w:rsid w:val="0058631E"/>
    <w:rsid w:val="00587ECB"/>
    <w:rsid w:val="00590A94"/>
    <w:rsid w:val="00590CB0"/>
    <w:rsid w:val="00590D11"/>
    <w:rsid w:val="005910C6"/>
    <w:rsid w:val="00591DC2"/>
    <w:rsid w:val="00591F85"/>
    <w:rsid w:val="00592F8F"/>
    <w:rsid w:val="005932D1"/>
    <w:rsid w:val="0059339A"/>
    <w:rsid w:val="00593653"/>
    <w:rsid w:val="0059405D"/>
    <w:rsid w:val="005953DC"/>
    <w:rsid w:val="00595D0B"/>
    <w:rsid w:val="00597780"/>
    <w:rsid w:val="00597D37"/>
    <w:rsid w:val="005A089B"/>
    <w:rsid w:val="005A1353"/>
    <w:rsid w:val="005A15B0"/>
    <w:rsid w:val="005A2EB9"/>
    <w:rsid w:val="005A4122"/>
    <w:rsid w:val="005A66F2"/>
    <w:rsid w:val="005A7A61"/>
    <w:rsid w:val="005B0422"/>
    <w:rsid w:val="005B0554"/>
    <w:rsid w:val="005B0656"/>
    <w:rsid w:val="005B09D4"/>
    <w:rsid w:val="005B1C9C"/>
    <w:rsid w:val="005B2571"/>
    <w:rsid w:val="005B329C"/>
    <w:rsid w:val="005B4E3D"/>
    <w:rsid w:val="005B5600"/>
    <w:rsid w:val="005B6109"/>
    <w:rsid w:val="005B6CEB"/>
    <w:rsid w:val="005B6DBD"/>
    <w:rsid w:val="005B7300"/>
    <w:rsid w:val="005B7E40"/>
    <w:rsid w:val="005C00FE"/>
    <w:rsid w:val="005C076B"/>
    <w:rsid w:val="005C16C0"/>
    <w:rsid w:val="005C2E8A"/>
    <w:rsid w:val="005C4BFE"/>
    <w:rsid w:val="005C50DA"/>
    <w:rsid w:val="005C6631"/>
    <w:rsid w:val="005C6651"/>
    <w:rsid w:val="005C6DB9"/>
    <w:rsid w:val="005C70FB"/>
    <w:rsid w:val="005C7871"/>
    <w:rsid w:val="005C7C2C"/>
    <w:rsid w:val="005D093F"/>
    <w:rsid w:val="005D0947"/>
    <w:rsid w:val="005D2BC5"/>
    <w:rsid w:val="005D4323"/>
    <w:rsid w:val="005D4AE5"/>
    <w:rsid w:val="005D58AB"/>
    <w:rsid w:val="005D61A9"/>
    <w:rsid w:val="005D7F8F"/>
    <w:rsid w:val="005E01F6"/>
    <w:rsid w:val="005E1A18"/>
    <w:rsid w:val="005E3E53"/>
    <w:rsid w:val="005E4413"/>
    <w:rsid w:val="005E4734"/>
    <w:rsid w:val="005E499B"/>
    <w:rsid w:val="005E542A"/>
    <w:rsid w:val="005E6446"/>
    <w:rsid w:val="005E6D51"/>
    <w:rsid w:val="005E70C0"/>
    <w:rsid w:val="005E7290"/>
    <w:rsid w:val="005E766B"/>
    <w:rsid w:val="005E7AAE"/>
    <w:rsid w:val="005F07B7"/>
    <w:rsid w:val="005F0CF9"/>
    <w:rsid w:val="005F1BCF"/>
    <w:rsid w:val="005F3628"/>
    <w:rsid w:val="005F3F9B"/>
    <w:rsid w:val="005F6252"/>
    <w:rsid w:val="005F73AB"/>
    <w:rsid w:val="0060077B"/>
    <w:rsid w:val="00600E8E"/>
    <w:rsid w:val="0060111A"/>
    <w:rsid w:val="00601233"/>
    <w:rsid w:val="006013F9"/>
    <w:rsid w:val="0060234F"/>
    <w:rsid w:val="00602C03"/>
    <w:rsid w:val="00603104"/>
    <w:rsid w:val="00603F2E"/>
    <w:rsid w:val="006041A3"/>
    <w:rsid w:val="00604D98"/>
    <w:rsid w:val="00604F27"/>
    <w:rsid w:val="00605005"/>
    <w:rsid w:val="006063A7"/>
    <w:rsid w:val="006073A3"/>
    <w:rsid w:val="0061049C"/>
    <w:rsid w:val="0061052C"/>
    <w:rsid w:val="00610F82"/>
    <w:rsid w:val="006116AE"/>
    <w:rsid w:val="0061172F"/>
    <w:rsid w:val="00611EA6"/>
    <w:rsid w:val="006132A9"/>
    <w:rsid w:val="006138A0"/>
    <w:rsid w:val="00613EE7"/>
    <w:rsid w:val="006147A1"/>
    <w:rsid w:val="00614B01"/>
    <w:rsid w:val="00615E10"/>
    <w:rsid w:val="006176A2"/>
    <w:rsid w:val="006200D4"/>
    <w:rsid w:val="00621C5C"/>
    <w:rsid w:val="006225B7"/>
    <w:rsid w:val="00622CB6"/>
    <w:rsid w:val="00622CD5"/>
    <w:rsid w:val="00623799"/>
    <w:rsid w:val="006240C5"/>
    <w:rsid w:val="006255B4"/>
    <w:rsid w:val="00627110"/>
    <w:rsid w:val="006272E5"/>
    <w:rsid w:val="00627749"/>
    <w:rsid w:val="0062788F"/>
    <w:rsid w:val="00627BE2"/>
    <w:rsid w:val="0063025A"/>
    <w:rsid w:val="00630300"/>
    <w:rsid w:val="00630D0C"/>
    <w:rsid w:val="00631741"/>
    <w:rsid w:val="00631CC1"/>
    <w:rsid w:val="00631D6E"/>
    <w:rsid w:val="00631DA3"/>
    <w:rsid w:val="00632229"/>
    <w:rsid w:val="006324BA"/>
    <w:rsid w:val="00632A1D"/>
    <w:rsid w:val="0063332D"/>
    <w:rsid w:val="00633D09"/>
    <w:rsid w:val="00635C65"/>
    <w:rsid w:val="00635CBC"/>
    <w:rsid w:val="00635D7F"/>
    <w:rsid w:val="0063657E"/>
    <w:rsid w:val="00636A86"/>
    <w:rsid w:val="00636E6B"/>
    <w:rsid w:val="0064027B"/>
    <w:rsid w:val="00640307"/>
    <w:rsid w:val="00640969"/>
    <w:rsid w:val="00640A87"/>
    <w:rsid w:val="006429ED"/>
    <w:rsid w:val="00643BD9"/>
    <w:rsid w:val="00646925"/>
    <w:rsid w:val="006473A5"/>
    <w:rsid w:val="0064770D"/>
    <w:rsid w:val="00647BC0"/>
    <w:rsid w:val="00650A0D"/>
    <w:rsid w:val="0065138B"/>
    <w:rsid w:val="00651BA6"/>
    <w:rsid w:val="00654407"/>
    <w:rsid w:val="006546E1"/>
    <w:rsid w:val="00654AD2"/>
    <w:rsid w:val="00654CF5"/>
    <w:rsid w:val="00657915"/>
    <w:rsid w:val="0066070E"/>
    <w:rsid w:val="00660A69"/>
    <w:rsid w:val="00665865"/>
    <w:rsid w:val="00665A4B"/>
    <w:rsid w:val="00665AF0"/>
    <w:rsid w:val="00665C16"/>
    <w:rsid w:val="006673FD"/>
    <w:rsid w:val="00670567"/>
    <w:rsid w:val="00670B34"/>
    <w:rsid w:val="00670EA1"/>
    <w:rsid w:val="00670F58"/>
    <w:rsid w:val="006714C5"/>
    <w:rsid w:val="00671598"/>
    <w:rsid w:val="00672018"/>
    <w:rsid w:val="00672A44"/>
    <w:rsid w:val="00673118"/>
    <w:rsid w:val="006771B8"/>
    <w:rsid w:val="00677282"/>
    <w:rsid w:val="0067765E"/>
    <w:rsid w:val="00677C10"/>
    <w:rsid w:val="00677C30"/>
    <w:rsid w:val="006800E9"/>
    <w:rsid w:val="0068020A"/>
    <w:rsid w:val="00680291"/>
    <w:rsid w:val="00680F7E"/>
    <w:rsid w:val="0068128B"/>
    <w:rsid w:val="00681354"/>
    <w:rsid w:val="006827A9"/>
    <w:rsid w:val="006840DE"/>
    <w:rsid w:val="00685475"/>
    <w:rsid w:val="00685BBD"/>
    <w:rsid w:val="00686078"/>
    <w:rsid w:val="00686299"/>
    <w:rsid w:val="006867EA"/>
    <w:rsid w:val="00686F9B"/>
    <w:rsid w:val="00687189"/>
    <w:rsid w:val="006901E5"/>
    <w:rsid w:val="00690F89"/>
    <w:rsid w:val="006916E6"/>
    <w:rsid w:val="00691B47"/>
    <w:rsid w:val="00691C59"/>
    <w:rsid w:val="00692A6C"/>
    <w:rsid w:val="00693A2B"/>
    <w:rsid w:val="00693F9F"/>
    <w:rsid w:val="00697152"/>
    <w:rsid w:val="006973F9"/>
    <w:rsid w:val="00697E19"/>
    <w:rsid w:val="006A1416"/>
    <w:rsid w:val="006A2B28"/>
    <w:rsid w:val="006A3E6A"/>
    <w:rsid w:val="006A4AE1"/>
    <w:rsid w:val="006A4AED"/>
    <w:rsid w:val="006A4B18"/>
    <w:rsid w:val="006A4E4B"/>
    <w:rsid w:val="006A51F7"/>
    <w:rsid w:val="006A5455"/>
    <w:rsid w:val="006A64ED"/>
    <w:rsid w:val="006A68E8"/>
    <w:rsid w:val="006A73EC"/>
    <w:rsid w:val="006A7E2E"/>
    <w:rsid w:val="006B01DD"/>
    <w:rsid w:val="006B0515"/>
    <w:rsid w:val="006B1172"/>
    <w:rsid w:val="006B273B"/>
    <w:rsid w:val="006B5EFE"/>
    <w:rsid w:val="006B6E87"/>
    <w:rsid w:val="006B7130"/>
    <w:rsid w:val="006B7894"/>
    <w:rsid w:val="006B7B53"/>
    <w:rsid w:val="006B7FED"/>
    <w:rsid w:val="006C01F7"/>
    <w:rsid w:val="006C1B3B"/>
    <w:rsid w:val="006C3B93"/>
    <w:rsid w:val="006C5894"/>
    <w:rsid w:val="006C6DA5"/>
    <w:rsid w:val="006C7DB2"/>
    <w:rsid w:val="006C7EC6"/>
    <w:rsid w:val="006D198A"/>
    <w:rsid w:val="006D2F5B"/>
    <w:rsid w:val="006D375F"/>
    <w:rsid w:val="006D4274"/>
    <w:rsid w:val="006D45F6"/>
    <w:rsid w:val="006D701D"/>
    <w:rsid w:val="006E2AAD"/>
    <w:rsid w:val="006E52DE"/>
    <w:rsid w:val="006E5382"/>
    <w:rsid w:val="006E5713"/>
    <w:rsid w:val="006E5A34"/>
    <w:rsid w:val="006E7310"/>
    <w:rsid w:val="006E7B2D"/>
    <w:rsid w:val="006F0FA1"/>
    <w:rsid w:val="006F1345"/>
    <w:rsid w:val="006F148E"/>
    <w:rsid w:val="006F2066"/>
    <w:rsid w:val="006F4755"/>
    <w:rsid w:val="006F487F"/>
    <w:rsid w:val="006F679A"/>
    <w:rsid w:val="006F6861"/>
    <w:rsid w:val="006F7B1F"/>
    <w:rsid w:val="0070017B"/>
    <w:rsid w:val="007008BE"/>
    <w:rsid w:val="0070142B"/>
    <w:rsid w:val="007015B2"/>
    <w:rsid w:val="00701751"/>
    <w:rsid w:val="0070332E"/>
    <w:rsid w:val="00703E66"/>
    <w:rsid w:val="00704171"/>
    <w:rsid w:val="0070448D"/>
    <w:rsid w:val="0070587D"/>
    <w:rsid w:val="00705CFC"/>
    <w:rsid w:val="00706578"/>
    <w:rsid w:val="007066C2"/>
    <w:rsid w:val="00707E30"/>
    <w:rsid w:val="007101AF"/>
    <w:rsid w:val="00710663"/>
    <w:rsid w:val="00711C61"/>
    <w:rsid w:val="0071281D"/>
    <w:rsid w:val="00713690"/>
    <w:rsid w:val="00713C2E"/>
    <w:rsid w:val="00714D05"/>
    <w:rsid w:val="00715685"/>
    <w:rsid w:val="00715DFB"/>
    <w:rsid w:val="00716FF2"/>
    <w:rsid w:val="00720275"/>
    <w:rsid w:val="00721875"/>
    <w:rsid w:val="0072527F"/>
    <w:rsid w:val="007279DE"/>
    <w:rsid w:val="0073328D"/>
    <w:rsid w:val="007333F2"/>
    <w:rsid w:val="00733878"/>
    <w:rsid w:val="00734300"/>
    <w:rsid w:val="00734593"/>
    <w:rsid w:val="00735B46"/>
    <w:rsid w:val="00735F57"/>
    <w:rsid w:val="007364D2"/>
    <w:rsid w:val="00736C42"/>
    <w:rsid w:val="007370F7"/>
    <w:rsid w:val="00737E20"/>
    <w:rsid w:val="00740618"/>
    <w:rsid w:val="00740F6A"/>
    <w:rsid w:val="00741583"/>
    <w:rsid w:val="0074326C"/>
    <w:rsid w:val="0074494A"/>
    <w:rsid w:val="00744B18"/>
    <w:rsid w:val="00745842"/>
    <w:rsid w:val="00745EAE"/>
    <w:rsid w:val="00746374"/>
    <w:rsid w:val="007476E4"/>
    <w:rsid w:val="00747C41"/>
    <w:rsid w:val="00747C9E"/>
    <w:rsid w:val="00747DB2"/>
    <w:rsid w:val="007502CA"/>
    <w:rsid w:val="00750A3F"/>
    <w:rsid w:val="00751EF8"/>
    <w:rsid w:val="00753332"/>
    <w:rsid w:val="0075507F"/>
    <w:rsid w:val="00755445"/>
    <w:rsid w:val="0075550B"/>
    <w:rsid w:val="00755548"/>
    <w:rsid w:val="0075690D"/>
    <w:rsid w:val="0075723F"/>
    <w:rsid w:val="007579C4"/>
    <w:rsid w:val="007579EB"/>
    <w:rsid w:val="00757AAC"/>
    <w:rsid w:val="00760438"/>
    <w:rsid w:val="00760CDC"/>
    <w:rsid w:val="00763939"/>
    <w:rsid w:val="007642E1"/>
    <w:rsid w:val="007647B6"/>
    <w:rsid w:val="00765B7F"/>
    <w:rsid w:val="00766A56"/>
    <w:rsid w:val="007671F9"/>
    <w:rsid w:val="00767CD3"/>
    <w:rsid w:val="00767FDB"/>
    <w:rsid w:val="00770CE5"/>
    <w:rsid w:val="00772889"/>
    <w:rsid w:val="00772ED4"/>
    <w:rsid w:val="00773C4A"/>
    <w:rsid w:val="0077473A"/>
    <w:rsid w:val="00775462"/>
    <w:rsid w:val="00775C39"/>
    <w:rsid w:val="00775F15"/>
    <w:rsid w:val="007764D6"/>
    <w:rsid w:val="007779BB"/>
    <w:rsid w:val="00780167"/>
    <w:rsid w:val="0078067F"/>
    <w:rsid w:val="00781CBF"/>
    <w:rsid w:val="0078273D"/>
    <w:rsid w:val="00782A3E"/>
    <w:rsid w:val="00783F2B"/>
    <w:rsid w:val="00784B35"/>
    <w:rsid w:val="00784F9B"/>
    <w:rsid w:val="0078542A"/>
    <w:rsid w:val="00785F76"/>
    <w:rsid w:val="0078676F"/>
    <w:rsid w:val="007878A4"/>
    <w:rsid w:val="00787BC2"/>
    <w:rsid w:val="00787C58"/>
    <w:rsid w:val="00787E44"/>
    <w:rsid w:val="00790E00"/>
    <w:rsid w:val="00791311"/>
    <w:rsid w:val="00792CC0"/>
    <w:rsid w:val="00793208"/>
    <w:rsid w:val="0079464A"/>
    <w:rsid w:val="00795F45"/>
    <w:rsid w:val="00796F55"/>
    <w:rsid w:val="0079717E"/>
    <w:rsid w:val="007A1060"/>
    <w:rsid w:val="007A1081"/>
    <w:rsid w:val="007A169B"/>
    <w:rsid w:val="007A363B"/>
    <w:rsid w:val="007A5C17"/>
    <w:rsid w:val="007A5C3D"/>
    <w:rsid w:val="007A5EF0"/>
    <w:rsid w:val="007A634B"/>
    <w:rsid w:val="007A6C38"/>
    <w:rsid w:val="007A6E45"/>
    <w:rsid w:val="007A76D7"/>
    <w:rsid w:val="007A7D7D"/>
    <w:rsid w:val="007B00BC"/>
    <w:rsid w:val="007B0DC8"/>
    <w:rsid w:val="007B18CE"/>
    <w:rsid w:val="007B1A20"/>
    <w:rsid w:val="007B3015"/>
    <w:rsid w:val="007B6CBD"/>
    <w:rsid w:val="007C054B"/>
    <w:rsid w:val="007C1AAF"/>
    <w:rsid w:val="007C2653"/>
    <w:rsid w:val="007C2B7A"/>
    <w:rsid w:val="007C2D9A"/>
    <w:rsid w:val="007C3FF5"/>
    <w:rsid w:val="007C4598"/>
    <w:rsid w:val="007C46C3"/>
    <w:rsid w:val="007C4A49"/>
    <w:rsid w:val="007C6D64"/>
    <w:rsid w:val="007C6DE5"/>
    <w:rsid w:val="007C7F05"/>
    <w:rsid w:val="007D18CA"/>
    <w:rsid w:val="007D26B1"/>
    <w:rsid w:val="007D31A2"/>
    <w:rsid w:val="007D31E6"/>
    <w:rsid w:val="007D387E"/>
    <w:rsid w:val="007D3C0B"/>
    <w:rsid w:val="007D3E1F"/>
    <w:rsid w:val="007D3FF4"/>
    <w:rsid w:val="007D64C8"/>
    <w:rsid w:val="007D7E90"/>
    <w:rsid w:val="007E20E9"/>
    <w:rsid w:val="007E2FD7"/>
    <w:rsid w:val="007E49E5"/>
    <w:rsid w:val="007E4E63"/>
    <w:rsid w:val="007F1412"/>
    <w:rsid w:val="007F1CE0"/>
    <w:rsid w:val="007F1E36"/>
    <w:rsid w:val="007F2AB2"/>
    <w:rsid w:val="007F4518"/>
    <w:rsid w:val="007F66C4"/>
    <w:rsid w:val="007F6A98"/>
    <w:rsid w:val="007F6F08"/>
    <w:rsid w:val="007F7C68"/>
    <w:rsid w:val="00800229"/>
    <w:rsid w:val="008035A0"/>
    <w:rsid w:val="00803651"/>
    <w:rsid w:val="0080567E"/>
    <w:rsid w:val="00805AB9"/>
    <w:rsid w:val="00806078"/>
    <w:rsid w:val="008078D8"/>
    <w:rsid w:val="00811D62"/>
    <w:rsid w:val="00812E79"/>
    <w:rsid w:val="00813349"/>
    <w:rsid w:val="008134C6"/>
    <w:rsid w:val="008139DC"/>
    <w:rsid w:val="0081415C"/>
    <w:rsid w:val="00814995"/>
    <w:rsid w:val="00815216"/>
    <w:rsid w:val="0081545D"/>
    <w:rsid w:val="00815E65"/>
    <w:rsid w:val="00816418"/>
    <w:rsid w:val="00816D38"/>
    <w:rsid w:val="00817221"/>
    <w:rsid w:val="00817387"/>
    <w:rsid w:val="008201C0"/>
    <w:rsid w:val="00820DEA"/>
    <w:rsid w:val="008211AD"/>
    <w:rsid w:val="008214F2"/>
    <w:rsid w:val="0082164A"/>
    <w:rsid w:val="008219BF"/>
    <w:rsid w:val="00821BD8"/>
    <w:rsid w:val="00821DCD"/>
    <w:rsid w:val="00822108"/>
    <w:rsid w:val="00825C07"/>
    <w:rsid w:val="00825FC5"/>
    <w:rsid w:val="00826F93"/>
    <w:rsid w:val="008273AA"/>
    <w:rsid w:val="008279A6"/>
    <w:rsid w:val="00830243"/>
    <w:rsid w:val="00830748"/>
    <w:rsid w:val="00831031"/>
    <w:rsid w:val="00831C26"/>
    <w:rsid w:val="0083758B"/>
    <w:rsid w:val="0084229F"/>
    <w:rsid w:val="00844001"/>
    <w:rsid w:val="0084435C"/>
    <w:rsid w:val="008444CB"/>
    <w:rsid w:val="0084494E"/>
    <w:rsid w:val="00844B64"/>
    <w:rsid w:val="00845E57"/>
    <w:rsid w:val="008466FA"/>
    <w:rsid w:val="0084674E"/>
    <w:rsid w:val="008471C3"/>
    <w:rsid w:val="00850267"/>
    <w:rsid w:val="00850B15"/>
    <w:rsid w:val="008519E5"/>
    <w:rsid w:val="00851AC1"/>
    <w:rsid w:val="00852867"/>
    <w:rsid w:val="00852A19"/>
    <w:rsid w:val="00852F37"/>
    <w:rsid w:val="008534D3"/>
    <w:rsid w:val="008537CD"/>
    <w:rsid w:val="00854036"/>
    <w:rsid w:val="0085529A"/>
    <w:rsid w:val="008557BD"/>
    <w:rsid w:val="00855B1F"/>
    <w:rsid w:val="00855F52"/>
    <w:rsid w:val="00856576"/>
    <w:rsid w:val="00857103"/>
    <w:rsid w:val="00857BF0"/>
    <w:rsid w:val="00857C06"/>
    <w:rsid w:val="00857C1C"/>
    <w:rsid w:val="0086038A"/>
    <w:rsid w:val="00861583"/>
    <w:rsid w:val="00861A75"/>
    <w:rsid w:val="00864B5C"/>
    <w:rsid w:val="00867CDE"/>
    <w:rsid w:val="008709BF"/>
    <w:rsid w:val="00870EC9"/>
    <w:rsid w:val="008714F1"/>
    <w:rsid w:val="00871701"/>
    <w:rsid w:val="008717C9"/>
    <w:rsid w:val="008758C7"/>
    <w:rsid w:val="0087595B"/>
    <w:rsid w:val="0087769C"/>
    <w:rsid w:val="00877BD9"/>
    <w:rsid w:val="008805B6"/>
    <w:rsid w:val="00880FAE"/>
    <w:rsid w:val="00884AF5"/>
    <w:rsid w:val="00885964"/>
    <w:rsid w:val="00885CB3"/>
    <w:rsid w:val="00885DD7"/>
    <w:rsid w:val="0089073F"/>
    <w:rsid w:val="00891417"/>
    <w:rsid w:val="008921AE"/>
    <w:rsid w:val="00892977"/>
    <w:rsid w:val="00893820"/>
    <w:rsid w:val="0089474C"/>
    <w:rsid w:val="008974BB"/>
    <w:rsid w:val="008978C8"/>
    <w:rsid w:val="008A0EF5"/>
    <w:rsid w:val="008A2713"/>
    <w:rsid w:val="008A30DC"/>
    <w:rsid w:val="008A31D9"/>
    <w:rsid w:val="008A5952"/>
    <w:rsid w:val="008A5E01"/>
    <w:rsid w:val="008B07A9"/>
    <w:rsid w:val="008B2BFB"/>
    <w:rsid w:val="008B44C7"/>
    <w:rsid w:val="008B4796"/>
    <w:rsid w:val="008B4E50"/>
    <w:rsid w:val="008B58AC"/>
    <w:rsid w:val="008B5D8D"/>
    <w:rsid w:val="008B5E3F"/>
    <w:rsid w:val="008B5E6A"/>
    <w:rsid w:val="008B66DE"/>
    <w:rsid w:val="008B69CC"/>
    <w:rsid w:val="008B6AFA"/>
    <w:rsid w:val="008B6E18"/>
    <w:rsid w:val="008B6F1A"/>
    <w:rsid w:val="008B7C08"/>
    <w:rsid w:val="008C0DDE"/>
    <w:rsid w:val="008C1012"/>
    <w:rsid w:val="008C2744"/>
    <w:rsid w:val="008C4262"/>
    <w:rsid w:val="008C446D"/>
    <w:rsid w:val="008C6600"/>
    <w:rsid w:val="008C773D"/>
    <w:rsid w:val="008C77D7"/>
    <w:rsid w:val="008C7BC5"/>
    <w:rsid w:val="008C7C83"/>
    <w:rsid w:val="008C7C86"/>
    <w:rsid w:val="008D1A6D"/>
    <w:rsid w:val="008D2C47"/>
    <w:rsid w:val="008D32E9"/>
    <w:rsid w:val="008D41BF"/>
    <w:rsid w:val="008D5848"/>
    <w:rsid w:val="008D6738"/>
    <w:rsid w:val="008D6D13"/>
    <w:rsid w:val="008E3335"/>
    <w:rsid w:val="008E4820"/>
    <w:rsid w:val="008E6CC6"/>
    <w:rsid w:val="008F03B8"/>
    <w:rsid w:val="008F1700"/>
    <w:rsid w:val="008F27BC"/>
    <w:rsid w:val="008F29AC"/>
    <w:rsid w:val="008F3622"/>
    <w:rsid w:val="008F5229"/>
    <w:rsid w:val="008F5BD0"/>
    <w:rsid w:val="008F697F"/>
    <w:rsid w:val="008F7669"/>
    <w:rsid w:val="008F7F7C"/>
    <w:rsid w:val="00900005"/>
    <w:rsid w:val="00902237"/>
    <w:rsid w:val="0090437B"/>
    <w:rsid w:val="009065B8"/>
    <w:rsid w:val="0090722A"/>
    <w:rsid w:val="00907DB6"/>
    <w:rsid w:val="00907EB6"/>
    <w:rsid w:val="00910669"/>
    <w:rsid w:val="00910DB0"/>
    <w:rsid w:val="009138DD"/>
    <w:rsid w:val="0091425C"/>
    <w:rsid w:val="00914AB1"/>
    <w:rsid w:val="00915182"/>
    <w:rsid w:val="009172BE"/>
    <w:rsid w:val="00917E7E"/>
    <w:rsid w:val="00917F45"/>
    <w:rsid w:val="00920825"/>
    <w:rsid w:val="00920E21"/>
    <w:rsid w:val="0092120E"/>
    <w:rsid w:val="009214AC"/>
    <w:rsid w:val="0092264F"/>
    <w:rsid w:val="00923113"/>
    <w:rsid w:val="00923C12"/>
    <w:rsid w:val="009247F2"/>
    <w:rsid w:val="00925207"/>
    <w:rsid w:val="00926DF5"/>
    <w:rsid w:val="00930651"/>
    <w:rsid w:val="00932C60"/>
    <w:rsid w:val="0093388F"/>
    <w:rsid w:val="00934CE1"/>
    <w:rsid w:val="00940904"/>
    <w:rsid w:val="00941C43"/>
    <w:rsid w:val="009426F4"/>
    <w:rsid w:val="009429BB"/>
    <w:rsid w:val="00942F87"/>
    <w:rsid w:val="00943255"/>
    <w:rsid w:val="0094331F"/>
    <w:rsid w:val="00944106"/>
    <w:rsid w:val="009441BD"/>
    <w:rsid w:val="00946963"/>
    <w:rsid w:val="00946DEC"/>
    <w:rsid w:val="00946FEB"/>
    <w:rsid w:val="00947911"/>
    <w:rsid w:val="00951116"/>
    <w:rsid w:val="00952319"/>
    <w:rsid w:val="00952B7A"/>
    <w:rsid w:val="0095395C"/>
    <w:rsid w:val="00953BB3"/>
    <w:rsid w:val="0095495A"/>
    <w:rsid w:val="00955B90"/>
    <w:rsid w:val="00955D74"/>
    <w:rsid w:val="00956D13"/>
    <w:rsid w:val="0095797A"/>
    <w:rsid w:val="00957C56"/>
    <w:rsid w:val="00957E40"/>
    <w:rsid w:val="0096023E"/>
    <w:rsid w:val="0096102F"/>
    <w:rsid w:val="0096126A"/>
    <w:rsid w:val="0096160A"/>
    <w:rsid w:val="00962BBD"/>
    <w:rsid w:val="00962BC8"/>
    <w:rsid w:val="00963187"/>
    <w:rsid w:val="00963EFF"/>
    <w:rsid w:val="009642DC"/>
    <w:rsid w:val="0096714F"/>
    <w:rsid w:val="00967A79"/>
    <w:rsid w:val="00970BB1"/>
    <w:rsid w:val="009715AE"/>
    <w:rsid w:val="009723E8"/>
    <w:rsid w:val="00972851"/>
    <w:rsid w:val="00972A5A"/>
    <w:rsid w:val="0097347D"/>
    <w:rsid w:val="00973D76"/>
    <w:rsid w:val="00974B7D"/>
    <w:rsid w:val="00974CB7"/>
    <w:rsid w:val="00975E19"/>
    <w:rsid w:val="00975FCB"/>
    <w:rsid w:val="00976403"/>
    <w:rsid w:val="00976C37"/>
    <w:rsid w:val="00976E2B"/>
    <w:rsid w:val="00977959"/>
    <w:rsid w:val="00977DCC"/>
    <w:rsid w:val="0098063E"/>
    <w:rsid w:val="00980D01"/>
    <w:rsid w:val="0098197D"/>
    <w:rsid w:val="009825FF"/>
    <w:rsid w:val="009838D1"/>
    <w:rsid w:val="00984459"/>
    <w:rsid w:val="009854E8"/>
    <w:rsid w:val="0098592A"/>
    <w:rsid w:val="00985F7E"/>
    <w:rsid w:val="009868AB"/>
    <w:rsid w:val="00986F70"/>
    <w:rsid w:val="00987AC9"/>
    <w:rsid w:val="00987C62"/>
    <w:rsid w:val="00987F31"/>
    <w:rsid w:val="00993293"/>
    <w:rsid w:val="0099357F"/>
    <w:rsid w:val="009948CC"/>
    <w:rsid w:val="0099661F"/>
    <w:rsid w:val="009971A6"/>
    <w:rsid w:val="009976D2"/>
    <w:rsid w:val="009A08A1"/>
    <w:rsid w:val="009A11FB"/>
    <w:rsid w:val="009A1B74"/>
    <w:rsid w:val="009A25DA"/>
    <w:rsid w:val="009A2899"/>
    <w:rsid w:val="009A29C7"/>
    <w:rsid w:val="009A3807"/>
    <w:rsid w:val="009A59DB"/>
    <w:rsid w:val="009A6434"/>
    <w:rsid w:val="009A7737"/>
    <w:rsid w:val="009A7B17"/>
    <w:rsid w:val="009A7B8D"/>
    <w:rsid w:val="009B132E"/>
    <w:rsid w:val="009B30E6"/>
    <w:rsid w:val="009B7C15"/>
    <w:rsid w:val="009C0969"/>
    <w:rsid w:val="009C0EB1"/>
    <w:rsid w:val="009C2C8A"/>
    <w:rsid w:val="009C2D4A"/>
    <w:rsid w:val="009C3040"/>
    <w:rsid w:val="009C31EC"/>
    <w:rsid w:val="009C3E3B"/>
    <w:rsid w:val="009C41DC"/>
    <w:rsid w:val="009C5354"/>
    <w:rsid w:val="009C63A4"/>
    <w:rsid w:val="009C6556"/>
    <w:rsid w:val="009C6785"/>
    <w:rsid w:val="009C6886"/>
    <w:rsid w:val="009C72DC"/>
    <w:rsid w:val="009D0B53"/>
    <w:rsid w:val="009D1954"/>
    <w:rsid w:val="009D1E43"/>
    <w:rsid w:val="009D2163"/>
    <w:rsid w:val="009D335D"/>
    <w:rsid w:val="009D34A6"/>
    <w:rsid w:val="009D39F3"/>
    <w:rsid w:val="009D5265"/>
    <w:rsid w:val="009E1234"/>
    <w:rsid w:val="009E1687"/>
    <w:rsid w:val="009E20F3"/>
    <w:rsid w:val="009E2969"/>
    <w:rsid w:val="009E31D6"/>
    <w:rsid w:val="009E45ED"/>
    <w:rsid w:val="009E5F31"/>
    <w:rsid w:val="009E6324"/>
    <w:rsid w:val="009E6939"/>
    <w:rsid w:val="009E6DC7"/>
    <w:rsid w:val="009E73B7"/>
    <w:rsid w:val="009E7BF2"/>
    <w:rsid w:val="009E7FEF"/>
    <w:rsid w:val="009F018C"/>
    <w:rsid w:val="009F0474"/>
    <w:rsid w:val="009F0C33"/>
    <w:rsid w:val="009F2589"/>
    <w:rsid w:val="009F260A"/>
    <w:rsid w:val="009F2AB8"/>
    <w:rsid w:val="009F3894"/>
    <w:rsid w:val="009F4672"/>
    <w:rsid w:val="009F490D"/>
    <w:rsid w:val="009F4DF2"/>
    <w:rsid w:val="009F4FD2"/>
    <w:rsid w:val="009F674E"/>
    <w:rsid w:val="009F72CE"/>
    <w:rsid w:val="009F7739"/>
    <w:rsid w:val="00A0009B"/>
    <w:rsid w:val="00A0087A"/>
    <w:rsid w:val="00A00C38"/>
    <w:rsid w:val="00A018DB"/>
    <w:rsid w:val="00A01E16"/>
    <w:rsid w:val="00A02949"/>
    <w:rsid w:val="00A029C0"/>
    <w:rsid w:val="00A02AF2"/>
    <w:rsid w:val="00A02C9A"/>
    <w:rsid w:val="00A03406"/>
    <w:rsid w:val="00A04710"/>
    <w:rsid w:val="00A05612"/>
    <w:rsid w:val="00A05756"/>
    <w:rsid w:val="00A057E7"/>
    <w:rsid w:val="00A0743B"/>
    <w:rsid w:val="00A07945"/>
    <w:rsid w:val="00A113BD"/>
    <w:rsid w:val="00A113DB"/>
    <w:rsid w:val="00A1215B"/>
    <w:rsid w:val="00A12389"/>
    <w:rsid w:val="00A12C69"/>
    <w:rsid w:val="00A13D7B"/>
    <w:rsid w:val="00A13F2D"/>
    <w:rsid w:val="00A14580"/>
    <w:rsid w:val="00A15A9F"/>
    <w:rsid w:val="00A17D63"/>
    <w:rsid w:val="00A21350"/>
    <w:rsid w:val="00A22B38"/>
    <w:rsid w:val="00A237AC"/>
    <w:rsid w:val="00A23B6A"/>
    <w:rsid w:val="00A2478B"/>
    <w:rsid w:val="00A24C1C"/>
    <w:rsid w:val="00A26DA7"/>
    <w:rsid w:val="00A26FFF"/>
    <w:rsid w:val="00A27C75"/>
    <w:rsid w:val="00A27DB3"/>
    <w:rsid w:val="00A30120"/>
    <w:rsid w:val="00A308D9"/>
    <w:rsid w:val="00A31DF6"/>
    <w:rsid w:val="00A33F8A"/>
    <w:rsid w:val="00A34EBE"/>
    <w:rsid w:val="00A3520A"/>
    <w:rsid w:val="00A3581B"/>
    <w:rsid w:val="00A360C7"/>
    <w:rsid w:val="00A36BA0"/>
    <w:rsid w:val="00A406A2"/>
    <w:rsid w:val="00A411B3"/>
    <w:rsid w:val="00A41EC9"/>
    <w:rsid w:val="00A427D8"/>
    <w:rsid w:val="00A42E6E"/>
    <w:rsid w:val="00A44DCC"/>
    <w:rsid w:val="00A456C2"/>
    <w:rsid w:val="00A5029C"/>
    <w:rsid w:val="00A510A4"/>
    <w:rsid w:val="00A54731"/>
    <w:rsid w:val="00A5578E"/>
    <w:rsid w:val="00A55C57"/>
    <w:rsid w:val="00A566AE"/>
    <w:rsid w:val="00A56B90"/>
    <w:rsid w:val="00A56F6F"/>
    <w:rsid w:val="00A57539"/>
    <w:rsid w:val="00A57DC2"/>
    <w:rsid w:val="00A60E38"/>
    <w:rsid w:val="00A61051"/>
    <w:rsid w:val="00A61129"/>
    <w:rsid w:val="00A61F99"/>
    <w:rsid w:val="00A63E9D"/>
    <w:rsid w:val="00A6668D"/>
    <w:rsid w:val="00A7037B"/>
    <w:rsid w:val="00A70595"/>
    <w:rsid w:val="00A71617"/>
    <w:rsid w:val="00A729F4"/>
    <w:rsid w:val="00A738D0"/>
    <w:rsid w:val="00A7711D"/>
    <w:rsid w:val="00A77351"/>
    <w:rsid w:val="00A77A72"/>
    <w:rsid w:val="00A77E51"/>
    <w:rsid w:val="00A823E8"/>
    <w:rsid w:val="00A84E18"/>
    <w:rsid w:val="00A85015"/>
    <w:rsid w:val="00A86AB4"/>
    <w:rsid w:val="00A87949"/>
    <w:rsid w:val="00A91AF7"/>
    <w:rsid w:val="00A91C9C"/>
    <w:rsid w:val="00A91D28"/>
    <w:rsid w:val="00A91D9E"/>
    <w:rsid w:val="00A92236"/>
    <w:rsid w:val="00A926B4"/>
    <w:rsid w:val="00A9307E"/>
    <w:rsid w:val="00A94977"/>
    <w:rsid w:val="00A94FC1"/>
    <w:rsid w:val="00A95963"/>
    <w:rsid w:val="00A96A0A"/>
    <w:rsid w:val="00A975B1"/>
    <w:rsid w:val="00A9772A"/>
    <w:rsid w:val="00AA0A46"/>
    <w:rsid w:val="00AA11B0"/>
    <w:rsid w:val="00AA1A6B"/>
    <w:rsid w:val="00AA21E4"/>
    <w:rsid w:val="00AA2281"/>
    <w:rsid w:val="00AA2C2F"/>
    <w:rsid w:val="00AA42DA"/>
    <w:rsid w:val="00AA4A3A"/>
    <w:rsid w:val="00AA6A45"/>
    <w:rsid w:val="00AB02AC"/>
    <w:rsid w:val="00AB163D"/>
    <w:rsid w:val="00AB190D"/>
    <w:rsid w:val="00AB1A65"/>
    <w:rsid w:val="00AB27E8"/>
    <w:rsid w:val="00AB29F4"/>
    <w:rsid w:val="00AB2ED7"/>
    <w:rsid w:val="00AB3DE2"/>
    <w:rsid w:val="00AB4ACA"/>
    <w:rsid w:val="00AB5CCD"/>
    <w:rsid w:val="00AB72B1"/>
    <w:rsid w:val="00AB7C5B"/>
    <w:rsid w:val="00AB7FB5"/>
    <w:rsid w:val="00AC144A"/>
    <w:rsid w:val="00AC1BB6"/>
    <w:rsid w:val="00AC3184"/>
    <w:rsid w:val="00AC325C"/>
    <w:rsid w:val="00AC6480"/>
    <w:rsid w:val="00AC6C55"/>
    <w:rsid w:val="00AC6E5E"/>
    <w:rsid w:val="00AC6F3B"/>
    <w:rsid w:val="00AD03FF"/>
    <w:rsid w:val="00AD0769"/>
    <w:rsid w:val="00AD076F"/>
    <w:rsid w:val="00AD0AFF"/>
    <w:rsid w:val="00AD148B"/>
    <w:rsid w:val="00AD16CA"/>
    <w:rsid w:val="00AD202B"/>
    <w:rsid w:val="00AD2A21"/>
    <w:rsid w:val="00AD2C9A"/>
    <w:rsid w:val="00AD318D"/>
    <w:rsid w:val="00AD33FF"/>
    <w:rsid w:val="00AD57E0"/>
    <w:rsid w:val="00AD5A8F"/>
    <w:rsid w:val="00AD5B6E"/>
    <w:rsid w:val="00AD6200"/>
    <w:rsid w:val="00AD7383"/>
    <w:rsid w:val="00AE03E3"/>
    <w:rsid w:val="00AE1F30"/>
    <w:rsid w:val="00AE208F"/>
    <w:rsid w:val="00AE27A4"/>
    <w:rsid w:val="00AE2A29"/>
    <w:rsid w:val="00AE32CC"/>
    <w:rsid w:val="00AE3F30"/>
    <w:rsid w:val="00AE72B7"/>
    <w:rsid w:val="00AF1303"/>
    <w:rsid w:val="00AF1B9B"/>
    <w:rsid w:val="00AF2AE5"/>
    <w:rsid w:val="00AF2B8F"/>
    <w:rsid w:val="00AF306E"/>
    <w:rsid w:val="00AF4EFE"/>
    <w:rsid w:val="00AF5566"/>
    <w:rsid w:val="00AF5CA2"/>
    <w:rsid w:val="00AF5FD2"/>
    <w:rsid w:val="00AF76A4"/>
    <w:rsid w:val="00B00F80"/>
    <w:rsid w:val="00B03676"/>
    <w:rsid w:val="00B03A5D"/>
    <w:rsid w:val="00B05980"/>
    <w:rsid w:val="00B06326"/>
    <w:rsid w:val="00B070E8"/>
    <w:rsid w:val="00B07340"/>
    <w:rsid w:val="00B0739E"/>
    <w:rsid w:val="00B0787D"/>
    <w:rsid w:val="00B07EC4"/>
    <w:rsid w:val="00B1133C"/>
    <w:rsid w:val="00B119B9"/>
    <w:rsid w:val="00B11CB1"/>
    <w:rsid w:val="00B136E6"/>
    <w:rsid w:val="00B160CE"/>
    <w:rsid w:val="00B17475"/>
    <w:rsid w:val="00B201D0"/>
    <w:rsid w:val="00B205D6"/>
    <w:rsid w:val="00B21280"/>
    <w:rsid w:val="00B21609"/>
    <w:rsid w:val="00B2245B"/>
    <w:rsid w:val="00B23DBA"/>
    <w:rsid w:val="00B247B9"/>
    <w:rsid w:val="00B24E45"/>
    <w:rsid w:val="00B251DD"/>
    <w:rsid w:val="00B260EE"/>
    <w:rsid w:val="00B26D76"/>
    <w:rsid w:val="00B26DAA"/>
    <w:rsid w:val="00B26E3F"/>
    <w:rsid w:val="00B3034D"/>
    <w:rsid w:val="00B307A9"/>
    <w:rsid w:val="00B30928"/>
    <w:rsid w:val="00B30D94"/>
    <w:rsid w:val="00B31964"/>
    <w:rsid w:val="00B31C26"/>
    <w:rsid w:val="00B32366"/>
    <w:rsid w:val="00B364AC"/>
    <w:rsid w:val="00B371B0"/>
    <w:rsid w:val="00B37351"/>
    <w:rsid w:val="00B40275"/>
    <w:rsid w:val="00B41100"/>
    <w:rsid w:val="00B4190F"/>
    <w:rsid w:val="00B4297A"/>
    <w:rsid w:val="00B43808"/>
    <w:rsid w:val="00B43F94"/>
    <w:rsid w:val="00B449D4"/>
    <w:rsid w:val="00B45109"/>
    <w:rsid w:val="00B4540A"/>
    <w:rsid w:val="00B45966"/>
    <w:rsid w:val="00B46954"/>
    <w:rsid w:val="00B470A9"/>
    <w:rsid w:val="00B47339"/>
    <w:rsid w:val="00B4773E"/>
    <w:rsid w:val="00B47D05"/>
    <w:rsid w:val="00B53760"/>
    <w:rsid w:val="00B55233"/>
    <w:rsid w:val="00B556A4"/>
    <w:rsid w:val="00B55F33"/>
    <w:rsid w:val="00B55F44"/>
    <w:rsid w:val="00B57980"/>
    <w:rsid w:val="00B60AF0"/>
    <w:rsid w:val="00B61CDD"/>
    <w:rsid w:val="00B63146"/>
    <w:rsid w:val="00B638BA"/>
    <w:rsid w:val="00B64EC4"/>
    <w:rsid w:val="00B66816"/>
    <w:rsid w:val="00B66979"/>
    <w:rsid w:val="00B70CC5"/>
    <w:rsid w:val="00B7130C"/>
    <w:rsid w:val="00B714E3"/>
    <w:rsid w:val="00B72833"/>
    <w:rsid w:val="00B7502C"/>
    <w:rsid w:val="00B76262"/>
    <w:rsid w:val="00B77396"/>
    <w:rsid w:val="00B776BE"/>
    <w:rsid w:val="00B80979"/>
    <w:rsid w:val="00B82E65"/>
    <w:rsid w:val="00B849E0"/>
    <w:rsid w:val="00B8585B"/>
    <w:rsid w:val="00B90018"/>
    <w:rsid w:val="00B91AD6"/>
    <w:rsid w:val="00B920B4"/>
    <w:rsid w:val="00B921F9"/>
    <w:rsid w:val="00B936A4"/>
    <w:rsid w:val="00B947A8"/>
    <w:rsid w:val="00B94F87"/>
    <w:rsid w:val="00B953B8"/>
    <w:rsid w:val="00B9621D"/>
    <w:rsid w:val="00B97C1D"/>
    <w:rsid w:val="00BA123F"/>
    <w:rsid w:val="00BA12D6"/>
    <w:rsid w:val="00BA1427"/>
    <w:rsid w:val="00BA2FFF"/>
    <w:rsid w:val="00BA3C4A"/>
    <w:rsid w:val="00BA50F1"/>
    <w:rsid w:val="00BA6ACB"/>
    <w:rsid w:val="00BA783D"/>
    <w:rsid w:val="00BA7B4E"/>
    <w:rsid w:val="00BB02AF"/>
    <w:rsid w:val="00BB0882"/>
    <w:rsid w:val="00BB0D49"/>
    <w:rsid w:val="00BB0E3C"/>
    <w:rsid w:val="00BB1A55"/>
    <w:rsid w:val="00BB24A0"/>
    <w:rsid w:val="00BB29B6"/>
    <w:rsid w:val="00BB3D66"/>
    <w:rsid w:val="00BB414B"/>
    <w:rsid w:val="00BB42AC"/>
    <w:rsid w:val="00BB4A32"/>
    <w:rsid w:val="00BB57D3"/>
    <w:rsid w:val="00BB5926"/>
    <w:rsid w:val="00BB6759"/>
    <w:rsid w:val="00BB70C5"/>
    <w:rsid w:val="00BB75DE"/>
    <w:rsid w:val="00BB7F82"/>
    <w:rsid w:val="00BC13E4"/>
    <w:rsid w:val="00BC1DBB"/>
    <w:rsid w:val="00BC2A59"/>
    <w:rsid w:val="00BC2CE6"/>
    <w:rsid w:val="00BC2FB8"/>
    <w:rsid w:val="00BC438A"/>
    <w:rsid w:val="00BC43ED"/>
    <w:rsid w:val="00BC51CE"/>
    <w:rsid w:val="00BC6C9E"/>
    <w:rsid w:val="00BD0682"/>
    <w:rsid w:val="00BD0711"/>
    <w:rsid w:val="00BD19F5"/>
    <w:rsid w:val="00BD1AE3"/>
    <w:rsid w:val="00BD1FF0"/>
    <w:rsid w:val="00BD362B"/>
    <w:rsid w:val="00BD3BFC"/>
    <w:rsid w:val="00BD3ED2"/>
    <w:rsid w:val="00BD7128"/>
    <w:rsid w:val="00BD76E9"/>
    <w:rsid w:val="00BD7E2A"/>
    <w:rsid w:val="00BE0DBE"/>
    <w:rsid w:val="00BE2326"/>
    <w:rsid w:val="00BE2E99"/>
    <w:rsid w:val="00BE3432"/>
    <w:rsid w:val="00BE4157"/>
    <w:rsid w:val="00BE56C7"/>
    <w:rsid w:val="00BE636F"/>
    <w:rsid w:val="00BE6724"/>
    <w:rsid w:val="00BE6E9D"/>
    <w:rsid w:val="00BF0289"/>
    <w:rsid w:val="00BF1A42"/>
    <w:rsid w:val="00BF2540"/>
    <w:rsid w:val="00BF331F"/>
    <w:rsid w:val="00BF4349"/>
    <w:rsid w:val="00BF44CD"/>
    <w:rsid w:val="00BF5064"/>
    <w:rsid w:val="00BF51AB"/>
    <w:rsid w:val="00BF5A8F"/>
    <w:rsid w:val="00BF6E54"/>
    <w:rsid w:val="00BF7394"/>
    <w:rsid w:val="00C01A74"/>
    <w:rsid w:val="00C02EE4"/>
    <w:rsid w:val="00C03095"/>
    <w:rsid w:val="00C03816"/>
    <w:rsid w:val="00C0467E"/>
    <w:rsid w:val="00C050A9"/>
    <w:rsid w:val="00C057A6"/>
    <w:rsid w:val="00C05912"/>
    <w:rsid w:val="00C06104"/>
    <w:rsid w:val="00C0638E"/>
    <w:rsid w:val="00C10C23"/>
    <w:rsid w:val="00C11204"/>
    <w:rsid w:val="00C11C07"/>
    <w:rsid w:val="00C128AF"/>
    <w:rsid w:val="00C13391"/>
    <w:rsid w:val="00C134C4"/>
    <w:rsid w:val="00C135F5"/>
    <w:rsid w:val="00C15D56"/>
    <w:rsid w:val="00C210C4"/>
    <w:rsid w:val="00C211CA"/>
    <w:rsid w:val="00C21204"/>
    <w:rsid w:val="00C22EFF"/>
    <w:rsid w:val="00C23BCF"/>
    <w:rsid w:val="00C245AD"/>
    <w:rsid w:val="00C2519A"/>
    <w:rsid w:val="00C25A70"/>
    <w:rsid w:val="00C25CD0"/>
    <w:rsid w:val="00C25F09"/>
    <w:rsid w:val="00C31C1C"/>
    <w:rsid w:val="00C32D5E"/>
    <w:rsid w:val="00C33916"/>
    <w:rsid w:val="00C34D3F"/>
    <w:rsid w:val="00C352E4"/>
    <w:rsid w:val="00C368CE"/>
    <w:rsid w:val="00C3712D"/>
    <w:rsid w:val="00C4118A"/>
    <w:rsid w:val="00C414A8"/>
    <w:rsid w:val="00C42362"/>
    <w:rsid w:val="00C45462"/>
    <w:rsid w:val="00C45B1F"/>
    <w:rsid w:val="00C465A0"/>
    <w:rsid w:val="00C47798"/>
    <w:rsid w:val="00C5071D"/>
    <w:rsid w:val="00C50D47"/>
    <w:rsid w:val="00C52AC8"/>
    <w:rsid w:val="00C5326D"/>
    <w:rsid w:val="00C53778"/>
    <w:rsid w:val="00C54645"/>
    <w:rsid w:val="00C54685"/>
    <w:rsid w:val="00C55834"/>
    <w:rsid w:val="00C56481"/>
    <w:rsid w:val="00C57BD2"/>
    <w:rsid w:val="00C63A90"/>
    <w:rsid w:val="00C6402C"/>
    <w:rsid w:val="00C64ACC"/>
    <w:rsid w:val="00C6647E"/>
    <w:rsid w:val="00C66AA6"/>
    <w:rsid w:val="00C66B1D"/>
    <w:rsid w:val="00C66F25"/>
    <w:rsid w:val="00C67E3C"/>
    <w:rsid w:val="00C718B0"/>
    <w:rsid w:val="00C71F15"/>
    <w:rsid w:val="00C72790"/>
    <w:rsid w:val="00C72E64"/>
    <w:rsid w:val="00C73E1D"/>
    <w:rsid w:val="00C74A25"/>
    <w:rsid w:val="00C74ADB"/>
    <w:rsid w:val="00C75D46"/>
    <w:rsid w:val="00C77338"/>
    <w:rsid w:val="00C779A9"/>
    <w:rsid w:val="00C818E1"/>
    <w:rsid w:val="00C826C6"/>
    <w:rsid w:val="00C8296E"/>
    <w:rsid w:val="00C84068"/>
    <w:rsid w:val="00C86EA1"/>
    <w:rsid w:val="00C9061B"/>
    <w:rsid w:val="00C91543"/>
    <w:rsid w:val="00C91A86"/>
    <w:rsid w:val="00C924DE"/>
    <w:rsid w:val="00C928E7"/>
    <w:rsid w:val="00C92FD0"/>
    <w:rsid w:val="00C9350A"/>
    <w:rsid w:val="00C93E27"/>
    <w:rsid w:val="00C95134"/>
    <w:rsid w:val="00C95267"/>
    <w:rsid w:val="00C9569A"/>
    <w:rsid w:val="00C95F7E"/>
    <w:rsid w:val="00C96469"/>
    <w:rsid w:val="00C96BC2"/>
    <w:rsid w:val="00CA0239"/>
    <w:rsid w:val="00CA0A3E"/>
    <w:rsid w:val="00CA127F"/>
    <w:rsid w:val="00CA14D5"/>
    <w:rsid w:val="00CA1AC9"/>
    <w:rsid w:val="00CA2AA2"/>
    <w:rsid w:val="00CA34B1"/>
    <w:rsid w:val="00CA3EAF"/>
    <w:rsid w:val="00CA3FD6"/>
    <w:rsid w:val="00CA515D"/>
    <w:rsid w:val="00CA6FA5"/>
    <w:rsid w:val="00CA7303"/>
    <w:rsid w:val="00CA7421"/>
    <w:rsid w:val="00CB14E5"/>
    <w:rsid w:val="00CB14FE"/>
    <w:rsid w:val="00CB2EA7"/>
    <w:rsid w:val="00CB406B"/>
    <w:rsid w:val="00CB4321"/>
    <w:rsid w:val="00CB49C7"/>
    <w:rsid w:val="00CB49D3"/>
    <w:rsid w:val="00CB51D8"/>
    <w:rsid w:val="00CB6358"/>
    <w:rsid w:val="00CB6B73"/>
    <w:rsid w:val="00CB7A81"/>
    <w:rsid w:val="00CC0E4B"/>
    <w:rsid w:val="00CC13C8"/>
    <w:rsid w:val="00CC26E9"/>
    <w:rsid w:val="00CC4A7F"/>
    <w:rsid w:val="00CC4B54"/>
    <w:rsid w:val="00CC778D"/>
    <w:rsid w:val="00CC7F2C"/>
    <w:rsid w:val="00CD03AC"/>
    <w:rsid w:val="00CD1062"/>
    <w:rsid w:val="00CD1A78"/>
    <w:rsid w:val="00CD23DC"/>
    <w:rsid w:val="00CD3906"/>
    <w:rsid w:val="00CD3AD4"/>
    <w:rsid w:val="00CD3DAB"/>
    <w:rsid w:val="00CD48F9"/>
    <w:rsid w:val="00CD58CA"/>
    <w:rsid w:val="00CD59BD"/>
    <w:rsid w:val="00CD6196"/>
    <w:rsid w:val="00CD6655"/>
    <w:rsid w:val="00CD6667"/>
    <w:rsid w:val="00CD6CE5"/>
    <w:rsid w:val="00CD7C6E"/>
    <w:rsid w:val="00CE0462"/>
    <w:rsid w:val="00CE09AB"/>
    <w:rsid w:val="00CE0AB4"/>
    <w:rsid w:val="00CE0EE5"/>
    <w:rsid w:val="00CE1B06"/>
    <w:rsid w:val="00CE22FD"/>
    <w:rsid w:val="00CE2BDD"/>
    <w:rsid w:val="00CE51CF"/>
    <w:rsid w:val="00CE70C2"/>
    <w:rsid w:val="00CE736C"/>
    <w:rsid w:val="00CE7819"/>
    <w:rsid w:val="00CF0116"/>
    <w:rsid w:val="00CF024B"/>
    <w:rsid w:val="00CF1FFB"/>
    <w:rsid w:val="00CF206D"/>
    <w:rsid w:val="00CF20E4"/>
    <w:rsid w:val="00CF36F7"/>
    <w:rsid w:val="00CF3FBD"/>
    <w:rsid w:val="00CF4B75"/>
    <w:rsid w:val="00CF59E1"/>
    <w:rsid w:val="00CF60BE"/>
    <w:rsid w:val="00CF62B7"/>
    <w:rsid w:val="00CF6387"/>
    <w:rsid w:val="00CF6C7C"/>
    <w:rsid w:val="00CF6FC6"/>
    <w:rsid w:val="00CF73A9"/>
    <w:rsid w:val="00D002EE"/>
    <w:rsid w:val="00D00454"/>
    <w:rsid w:val="00D01471"/>
    <w:rsid w:val="00D03A04"/>
    <w:rsid w:val="00D03B64"/>
    <w:rsid w:val="00D03E44"/>
    <w:rsid w:val="00D056C7"/>
    <w:rsid w:val="00D07A6D"/>
    <w:rsid w:val="00D119E2"/>
    <w:rsid w:val="00D12519"/>
    <w:rsid w:val="00D1419D"/>
    <w:rsid w:val="00D1503A"/>
    <w:rsid w:val="00D158EF"/>
    <w:rsid w:val="00D15E88"/>
    <w:rsid w:val="00D16A17"/>
    <w:rsid w:val="00D16E38"/>
    <w:rsid w:val="00D179C5"/>
    <w:rsid w:val="00D17CCD"/>
    <w:rsid w:val="00D2026F"/>
    <w:rsid w:val="00D2171A"/>
    <w:rsid w:val="00D2186D"/>
    <w:rsid w:val="00D22786"/>
    <w:rsid w:val="00D22950"/>
    <w:rsid w:val="00D22D03"/>
    <w:rsid w:val="00D234D4"/>
    <w:rsid w:val="00D23B37"/>
    <w:rsid w:val="00D2428C"/>
    <w:rsid w:val="00D24BB5"/>
    <w:rsid w:val="00D24EBD"/>
    <w:rsid w:val="00D25C5E"/>
    <w:rsid w:val="00D26C99"/>
    <w:rsid w:val="00D27CCB"/>
    <w:rsid w:val="00D27D77"/>
    <w:rsid w:val="00D30DBB"/>
    <w:rsid w:val="00D30DC6"/>
    <w:rsid w:val="00D3136D"/>
    <w:rsid w:val="00D317D5"/>
    <w:rsid w:val="00D3562C"/>
    <w:rsid w:val="00D35676"/>
    <w:rsid w:val="00D35CAF"/>
    <w:rsid w:val="00D41E84"/>
    <w:rsid w:val="00D42267"/>
    <w:rsid w:val="00D42B1E"/>
    <w:rsid w:val="00D43DD5"/>
    <w:rsid w:val="00D44B84"/>
    <w:rsid w:val="00D4569A"/>
    <w:rsid w:val="00D4581F"/>
    <w:rsid w:val="00D45B24"/>
    <w:rsid w:val="00D46F0B"/>
    <w:rsid w:val="00D4726E"/>
    <w:rsid w:val="00D47686"/>
    <w:rsid w:val="00D47856"/>
    <w:rsid w:val="00D5107F"/>
    <w:rsid w:val="00D53DF8"/>
    <w:rsid w:val="00D5463F"/>
    <w:rsid w:val="00D54D40"/>
    <w:rsid w:val="00D5650C"/>
    <w:rsid w:val="00D56C50"/>
    <w:rsid w:val="00D573B1"/>
    <w:rsid w:val="00D576BB"/>
    <w:rsid w:val="00D57933"/>
    <w:rsid w:val="00D57B44"/>
    <w:rsid w:val="00D614B6"/>
    <w:rsid w:val="00D62F93"/>
    <w:rsid w:val="00D63866"/>
    <w:rsid w:val="00D640BB"/>
    <w:rsid w:val="00D64721"/>
    <w:rsid w:val="00D654D9"/>
    <w:rsid w:val="00D65AB5"/>
    <w:rsid w:val="00D662CB"/>
    <w:rsid w:val="00D66392"/>
    <w:rsid w:val="00D667F7"/>
    <w:rsid w:val="00D7360C"/>
    <w:rsid w:val="00D738B0"/>
    <w:rsid w:val="00D73B5A"/>
    <w:rsid w:val="00D74695"/>
    <w:rsid w:val="00D75914"/>
    <w:rsid w:val="00D7706B"/>
    <w:rsid w:val="00D807AF"/>
    <w:rsid w:val="00D80FC6"/>
    <w:rsid w:val="00D81107"/>
    <w:rsid w:val="00D8309B"/>
    <w:rsid w:val="00D83546"/>
    <w:rsid w:val="00D83D26"/>
    <w:rsid w:val="00D8431D"/>
    <w:rsid w:val="00D8534E"/>
    <w:rsid w:val="00D85DFD"/>
    <w:rsid w:val="00D87AD2"/>
    <w:rsid w:val="00D9082B"/>
    <w:rsid w:val="00D91550"/>
    <w:rsid w:val="00D91664"/>
    <w:rsid w:val="00D9182F"/>
    <w:rsid w:val="00D92387"/>
    <w:rsid w:val="00D92445"/>
    <w:rsid w:val="00D944E9"/>
    <w:rsid w:val="00D9462F"/>
    <w:rsid w:val="00D94E20"/>
    <w:rsid w:val="00D95425"/>
    <w:rsid w:val="00D969DF"/>
    <w:rsid w:val="00D977DB"/>
    <w:rsid w:val="00DA0BC4"/>
    <w:rsid w:val="00DA0DA9"/>
    <w:rsid w:val="00DA2063"/>
    <w:rsid w:val="00DA2445"/>
    <w:rsid w:val="00DA2EF2"/>
    <w:rsid w:val="00DA3E9B"/>
    <w:rsid w:val="00DA3F69"/>
    <w:rsid w:val="00DA4A88"/>
    <w:rsid w:val="00DA5EA4"/>
    <w:rsid w:val="00DA5F3C"/>
    <w:rsid w:val="00DA683F"/>
    <w:rsid w:val="00DA778E"/>
    <w:rsid w:val="00DB1A94"/>
    <w:rsid w:val="00DB38C3"/>
    <w:rsid w:val="00DB38C6"/>
    <w:rsid w:val="00DB3A73"/>
    <w:rsid w:val="00DB4DC0"/>
    <w:rsid w:val="00DB50E3"/>
    <w:rsid w:val="00DB53AB"/>
    <w:rsid w:val="00DB59D7"/>
    <w:rsid w:val="00DB6AB1"/>
    <w:rsid w:val="00DB797F"/>
    <w:rsid w:val="00DC1219"/>
    <w:rsid w:val="00DC20F4"/>
    <w:rsid w:val="00DC234F"/>
    <w:rsid w:val="00DC264C"/>
    <w:rsid w:val="00DC2F57"/>
    <w:rsid w:val="00DC325C"/>
    <w:rsid w:val="00DC358F"/>
    <w:rsid w:val="00DC37F6"/>
    <w:rsid w:val="00DC3CC4"/>
    <w:rsid w:val="00DC4DA9"/>
    <w:rsid w:val="00DC5D9A"/>
    <w:rsid w:val="00DC6B9C"/>
    <w:rsid w:val="00DC7BDA"/>
    <w:rsid w:val="00DD040D"/>
    <w:rsid w:val="00DD3249"/>
    <w:rsid w:val="00DD487D"/>
    <w:rsid w:val="00DD4CEB"/>
    <w:rsid w:val="00DD4D53"/>
    <w:rsid w:val="00DD5E3A"/>
    <w:rsid w:val="00DD650C"/>
    <w:rsid w:val="00DD66D2"/>
    <w:rsid w:val="00DD688E"/>
    <w:rsid w:val="00DD7502"/>
    <w:rsid w:val="00DD7B4D"/>
    <w:rsid w:val="00DD7B9A"/>
    <w:rsid w:val="00DE007C"/>
    <w:rsid w:val="00DE1FD0"/>
    <w:rsid w:val="00DE28C1"/>
    <w:rsid w:val="00DE38FC"/>
    <w:rsid w:val="00DE6908"/>
    <w:rsid w:val="00DF0A98"/>
    <w:rsid w:val="00DF20DC"/>
    <w:rsid w:val="00DF3DF9"/>
    <w:rsid w:val="00DF54A0"/>
    <w:rsid w:val="00DF5A6B"/>
    <w:rsid w:val="00DF6097"/>
    <w:rsid w:val="00DF6441"/>
    <w:rsid w:val="00DF6AB5"/>
    <w:rsid w:val="00DF7ECA"/>
    <w:rsid w:val="00E00954"/>
    <w:rsid w:val="00E0245A"/>
    <w:rsid w:val="00E026B9"/>
    <w:rsid w:val="00E03F9B"/>
    <w:rsid w:val="00E040BF"/>
    <w:rsid w:val="00E06168"/>
    <w:rsid w:val="00E0656A"/>
    <w:rsid w:val="00E07093"/>
    <w:rsid w:val="00E07F8E"/>
    <w:rsid w:val="00E10EDF"/>
    <w:rsid w:val="00E110EE"/>
    <w:rsid w:val="00E11B18"/>
    <w:rsid w:val="00E12294"/>
    <w:rsid w:val="00E13739"/>
    <w:rsid w:val="00E14A7D"/>
    <w:rsid w:val="00E15215"/>
    <w:rsid w:val="00E15A49"/>
    <w:rsid w:val="00E15CA5"/>
    <w:rsid w:val="00E15F68"/>
    <w:rsid w:val="00E17790"/>
    <w:rsid w:val="00E21198"/>
    <w:rsid w:val="00E22F44"/>
    <w:rsid w:val="00E236CE"/>
    <w:rsid w:val="00E23EE7"/>
    <w:rsid w:val="00E24BE8"/>
    <w:rsid w:val="00E253A0"/>
    <w:rsid w:val="00E25520"/>
    <w:rsid w:val="00E26BDA"/>
    <w:rsid w:val="00E26F9D"/>
    <w:rsid w:val="00E27491"/>
    <w:rsid w:val="00E27C13"/>
    <w:rsid w:val="00E27F72"/>
    <w:rsid w:val="00E30423"/>
    <w:rsid w:val="00E30688"/>
    <w:rsid w:val="00E31142"/>
    <w:rsid w:val="00E313E6"/>
    <w:rsid w:val="00E31C08"/>
    <w:rsid w:val="00E32436"/>
    <w:rsid w:val="00E32CD6"/>
    <w:rsid w:val="00E32FD2"/>
    <w:rsid w:val="00E34B51"/>
    <w:rsid w:val="00E35C7D"/>
    <w:rsid w:val="00E35EFC"/>
    <w:rsid w:val="00E367A4"/>
    <w:rsid w:val="00E40048"/>
    <w:rsid w:val="00E41673"/>
    <w:rsid w:val="00E41A53"/>
    <w:rsid w:val="00E43790"/>
    <w:rsid w:val="00E43A04"/>
    <w:rsid w:val="00E4475C"/>
    <w:rsid w:val="00E45DE3"/>
    <w:rsid w:val="00E46978"/>
    <w:rsid w:val="00E46AD6"/>
    <w:rsid w:val="00E474AF"/>
    <w:rsid w:val="00E52DEF"/>
    <w:rsid w:val="00E570A0"/>
    <w:rsid w:val="00E57B1A"/>
    <w:rsid w:val="00E57DAA"/>
    <w:rsid w:val="00E57DE9"/>
    <w:rsid w:val="00E57F79"/>
    <w:rsid w:val="00E61552"/>
    <w:rsid w:val="00E62EBB"/>
    <w:rsid w:val="00E63395"/>
    <w:rsid w:val="00E637D4"/>
    <w:rsid w:val="00E65161"/>
    <w:rsid w:val="00E66F3D"/>
    <w:rsid w:val="00E70591"/>
    <w:rsid w:val="00E70E19"/>
    <w:rsid w:val="00E73234"/>
    <w:rsid w:val="00E75981"/>
    <w:rsid w:val="00E75FDA"/>
    <w:rsid w:val="00E80CD8"/>
    <w:rsid w:val="00E8135F"/>
    <w:rsid w:val="00E83388"/>
    <w:rsid w:val="00E83569"/>
    <w:rsid w:val="00E83F74"/>
    <w:rsid w:val="00E8496E"/>
    <w:rsid w:val="00E84C9A"/>
    <w:rsid w:val="00E84F51"/>
    <w:rsid w:val="00E851A7"/>
    <w:rsid w:val="00E8621E"/>
    <w:rsid w:val="00E86EFA"/>
    <w:rsid w:val="00E8707E"/>
    <w:rsid w:val="00E91227"/>
    <w:rsid w:val="00E929CA"/>
    <w:rsid w:val="00E936C3"/>
    <w:rsid w:val="00E936E4"/>
    <w:rsid w:val="00E93AD9"/>
    <w:rsid w:val="00E94099"/>
    <w:rsid w:val="00E94664"/>
    <w:rsid w:val="00E94AFC"/>
    <w:rsid w:val="00E94D28"/>
    <w:rsid w:val="00E95C09"/>
    <w:rsid w:val="00E977A4"/>
    <w:rsid w:val="00E978AA"/>
    <w:rsid w:val="00E97EAB"/>
    <w:rsid w:val="00EA0285"/>
    <w:rsid w:val="00EA105A"/>
    <w:rsid w:val="00EA27D2"/>
    <w:rsid w:val="00EA2843"/>
    <w:rsid w:val="00EA2977"/>
    <w:rsid w:val="00EA48D8"/>
    <w:rsid w:val="00EB01DA"/>
    <w:rsid w:val="00EB1366"/>
    <w:rsid w:val="00EB190D"/>
    <w:rsid w:val="00EB1F25"/>
    <w:rsid w:val="00EB2489"/>
    <w:rsid w:val="00EB2C5C"/>
    <w:rsid w:val="00EB2C92"/>
    <w:rsid w:val="00EB2FF2"/>
    <w:rsid w:val="00EB4307"/>
    <w:rsid w:val="00EB4D3F"/>
    <w:rsid w:val="00EB55CB"/>
    <w:rsid w:val="00EB5A2C"/>
    <w:rsid w:val="00EB6755"/>
    <w:rsid w:val="00EB6B72"/>
    <w:rsid w:val="00EB6D1F"/>
    <w:rsid w:val="00EB6DE2"/>
    <w:rsid w:val="00EB7E80"/>
    <w:rsid w:val="00EB7F2E"/>
    <w:rsid w:val="00EC0118"/>
    <w:rsid w:val="00EC1316"/>
    <w:rsid w:val="00EC135D"/>
    <w:rsid w:val="00EC1D8E"/>
    <w:rsid w:val="00EC204F"/>
    <w:rsid w:val="00EC33CE"/>
    <w:rsid w:val="00EC3402"/>
    <w:rsid w:val="00EC49E2"/>
    <w:rsid w:val="00EC53AD"/>
    <w:rsid w:val="00EC64BB"/>
    <w:rsid w:val="00EC6D1D"/>
    <w:rsid w:val="00EC70DC"/>
    <w:rsid w:val="00EC7144"/>
    <w:rsid w:val="00ED1E13"/>
    <w:rsid w:val="00ED23F8"/>
    <w:rsid w:val="00ED2E75"/>
    <w:rsid w:val="00ED30F6"/>
    <w:rsid w:val="00ED4BAA"/>
    <w:rsid w:val="00ED4CEC"/>
    <w:rsid w:val="00ED4EFF"/>
    <w:rsid w:val="00ED4F1A"/>
    <w:rsid w:val="00ED6BF3"/>
    <w:rsid w:val="00ED6FA3"/>
    <w:rsid w:val="00ED709E"/>
    <w:rsid w:val="00ED7C94"/>
    <w:rsid w:val="00EE0898"/>
    <w:rsid w:val="00EE11DE"/>
    <w:rsid w:val="00EE40D5"/>
    <w:rsid w:val="00EE561E"/>
    <w:rsid w:val="00EE5837"/>
    <w:rsid w:val="00EE6EA2"/>
    <w:rsid w:val="00EE7D23"/>
    <w:rsid w:val="00EF0A65"/>
    <w:rsid w:val="00EF1240"/>
    <w:rsid w:val="00EF223A"/>
    <w:rsid w:val="00EF49ED"/>
    <w:rsid w:val="00EF4D1F"/>
    <w:rsid w:val="00EF4DF3"/>
    <w:rsid w:val="00EF598A"/>
    <w:rsid w:val="00EF5AC4"/>
    <w:rsid w:val="00EF798B"/>
    <w:rsid w:val="00EF7998"/>
    <w:rsid w:val="00EF7B83"/>
    <w:rsid w:val="00EF7EC3"/>
    <w:rsid w:val="00EF7F67"/>
    <w:rsid w:val="00F00C01"/>
    <w:rsid w:val="00F00CA8"/>
    <w:rsid w:val="00F02945"/>
    <w:rsid w:val="00F05FB4"/>
    <w:rsid w:val="00F10909"/>
    <w:rsid w:val="00F11541"/>
    <w:rsid w:val="00F11D02"/>
    <w:rsid w:val="00F12548"/>
    <w:rsid w:val="00F1411D"/>
    <w:rsid w:val="00F150D8"/>
    <w:rsid w:val="00F150EF"/>
    <w:rsid w:val="00F17438"/>
    <w:rsid w:val="00F20C6A"/>
    <w:rsid w:val="00F213DA"/>
    <w:rsid w:val="00F2161C"/>
    <w:rsid w:val="00F21F84"/>
    <w:rsid w:val="00F22CDC"/>
    <w:rsid w:val="00F2378D"/>
    <w:rsid w:val="00F23853"/>
    <w:rsid w:val="00F259B1"/>
    <w:rsid w:val="00F262DA"/>
    <w:rsid w:val="00F26AE7"/>
    <w:rsid w:val="00F2753C"/>
    <w:rsid w:val="00F27544"/>
    <w:rsid w:val="00F27CB5"/>
    <w:rsid w:val="00F30FCF"/>
    <w:rsid w:val="00F30FEA"/>
    <w:rsid w:val="00F32CED"/>
    <w:rsid w:val="00F34F29"/>
    <w:rsid w:val="00F35BAB"/>
    <w:rsid w:val="00F35C78"/>
    <w:rsid w:val="00F369A3"/>
    <w:rsid w:val="00F36E67"/>
    <w:rsid w:val="00F40D5F"/>
    <w:rsid w:val="00F41539"/>
    <w:rsid w:val="00F43659"/>
    <w:rsid w:val="00F43D8D"/>
    <w:rsid w:val="00F442BD"/>
    <w:rsid w:val="00F45047"/>
    <w:rsid w:val="00F46C46"/>
    <w:rsid w:val="00F470D2"/>
    <w:rsid w:val="00F4747C"/>
    <w:rsid w:val="00F50709"/>
    <w:rsid w:val="00F51FD8"/>
    <w:rsid w:val="00F53BF0"/>
    <w:rsid w:val="00F54036"/>
    <w:rsid w:val="00F548B9"/>
    <w:rsid w:val="00F54AF0"/>
    <w:rsid w:val="00F56B0D"/>
    <w:rsid w:val="00F5790F"/>
    <w:rsid w:val="00F60B02"/>
    <w:rsid w:val="00F60DE6"/>
    <w:rsid w:val="00F6133F"/>
    <w:rsid w:val="00F614B6"/>
    <w:rsid w:val="00F63D5F"/>
    <w:rsid w:val="00F646A4"/>
    <w:rsid w:val="00F64DBC"/>
    <w:rsid w:val="00F65344"/>
    <w:rsid w:val="00F65424"/>
    <w:rsid w:val="00F65D96"/>
    <w:rsid w:val="00F67980"/>
    <w:rsid w:val="00F707BB"/>
    <w:rsid w:val="00F71AFC"/>
    <w:rsid w:val="00F72A7A"/>
    <w:rsid w:val="00F73806"/>
    <w:rsid w:val="00F73E57"/>
    <w:rsid w:val="00F7429D"/>
    <w:rsid w:val="00F74A2F"/>
    <w:rsid w:val="00F7652F"/>
    <w:rsid w:val="00F80708"/>
    <w:rsid w:val="00F810E7"/>
    <w:rsid w:val="00F828E7"/>
    <w:rsid w:val="00F830CD"/>
    <w:rsid w:val="00F83753"/>
    <w:rsid w:val="00F84CBF"/>
    <w:rsid w:val="00F86624"/>
    <w:rsid w:val="00F875BC"/>
    <w:rsid w:val="00F91275"/>
    <w:rsid w:val="00F91AD4"/>
    <w:rsid w:val="00F91ADE"/>
    <w:rsid w:val="00F9216F"/>
    <w:rsid w:val="00F92A69"/>
    <w:rsid w:val="00F93E51"/>
    <w:rsid w:val="00F9415E"/>
    <w:rsid w:val="00F94A00"/>
    <w:rsid w:val="00F95A42"/>
    <w:rsid w:val="00F96C13"/>
    <w:rsid w:val="00F970BE"/>
    <w:rsid w:val="00F97539"/>
    <w:rsid w:val="00FA0999"/>
    <w:rsid w:val="00FA2460"/>
    <w:rsid w:val="00FA284B"/>
    <w:rsid w:val="00FA382A"/>
    <w:rsid w:val="00FA3B40"/>
    <w:rsid w:val="00FA484C"/>
    <w:rsid w:val="00FA6300"/>
    <w:rsid w:val="00FA671A"/>
    <w:rsid w:val="00FA765F"/>
    <w:rsid w:val="00FA7929"/>
    <w:rsid w:val="00FB0730"/>
    <w:rsid w:val="00FB0D99"/>
    <w:rsid w:val="00FB0E80"/>
    <w:rsid w:val="00FB308A"/>
    <w:rsid w:val="00FB5CAB"/>
    <w:rsid w:val="00FB6195"/>
    <w:rsid w:val="00FB691D"/>
    <w:rsid w:val="00FB6D3E"/>
    <w:rsid w:val="00FB7053"/>
    <w:rsid w:val="00FB7972"/>
    <w:rsid w:val="00FC01F0"/>
    <w:rsid w:val="00FC03CD"/>
    <w:rsid w:val="00FC1762"/>
    <w:rsid w:val="00FC55A2"/>
    <w:rsid w:val="00FC570E"/>
    <w:rsid w:val="00FC5E45"/>
    <w:rsid w:val="00FD1110"/>
    <w:rsid w:val="00FD1DD9"/>
    <w:rsid w:val="00FD3E2F"/>
    <w:rsid w:val="00FD4DC8"/>
    <w:rsid w:val="00FD7BA1"/>
    <w:rsid w:val="00FE0323"/>
    <w:rsid w:val="00FE05C5"/>
    <w:rsid w:val="00FE0919"/>
    <w:rsid w:val="00FE0B3D"/>
    <w:rsid w:val="00FE0BC8"/>
    <w:rsid w:val="00FE122A"/>
    <w:rsid w:val="00FE1F26"/>
    <w:rsid w:val="00FE26B7"/>
    <w:rsid w:val="00FE419B"/>
    <w:rsid w:val="00FE4BA4"/>
    <w:rsid w:val="00FE57E3"/>
    <w:rsid w:val="00FE5AF6"/>
    <w:rsid w:val="00FE5B8E"/>
    <w:rsid w:val="00FE6027"/>
    <w:rsid w:val="00FE6143"/>
    <w:rsid w:val="00FE6259"/>
    <w:rsid w:val="00FE6940"/>
    <w:rsid w:val="00FE6A16"/>
    <w:rsid w:val="00FE717B"/>
    <w:rsid w:val="00FF2BDB"/>
    <w:rsid w:val="00FF431C"/>
    <w:rsid w:val="00FF49E4"/>
    <w:rsid w:val="00FF6889"/>
    <w:rsid w:val="0123B02A"/>
    <w:rsid w:val="02F2532C"/>
    <w:rsid w:val="04B9084E"/>
    <w:rsid w:val="05EFD233"/>
    <w:rsid w:val="0AB50FAA"/>
    <w:rsid w:val="0ACEDB53"/>
    <w:rsid w:val="0C826D0F"/>
    <w:rsid w:val="0D193096"/>
    <w:rsid w:val="11B5BE73"/>
    <w:rsid w:val="126F2629"/>
    <w:rsid w:val="1293D21E"/>
    <w:rsid w:val="15C63ECC"/>
    <w:rsid w:val="17F60DCE"/>
    <w:rsid w:val="194A0F0D"/>
    <w:rsid w:val="19E3D81B"/>
    <w:rsid w:val="1A04872B"/>
    <w:rsid w:val="1C68B63F"/>
    <w:rsid w:val="1C82525B"/>
    <w:rsid w:val="1CD61F6B"/>
    <w:rsid w:val="1CD67831"/>
    <w:rsid w:val="1FCB1A9E"/>
    <w:rsid w:val="1FFA0F92"/>
    <w:rsid w:val="21AEBE2A"/>
    <w:rsid w:val="2288EC7C"/>
    <w:rsid w:val="2332C4D4"/>
    <w:rsid w:val="2429E81F"/>
    <w:rsid w:val="260815B8"/>
    <w:rsid w:val="2960F781"/>
    <w:rsid w:val="2B2EE3FC"/>
    <w:rsid w:val="2B72AE58"/>
    <w:rsid w:val="3083370C"/>
    <w:rsid w:val="3112A3C3"/>
    <w:rsid w:val="31405FEB"/>
    <w:rsid w:val="31842E09"/>
    <w:rsid w:val="3A601D9B"/>
    <w:rsid w:val="3DD6C0A3"/>
    <w:rsid w:val="402E2C78"/>
    <w:rsid w:val="45BFAECB"/>
    <w:rsid w:val="463BBEB9"/>
    <w:rsid w:val="473DF041"/>
    <w:rsid w:val="486B3ED4"/>
    <w:rsid w:val="4DA82AFD"/>
    <w:rsid w:val="529E7D35"/>
    <w:rsid w:val="53A24B7E"/>
    <w:rsid w:val="53AF6938"/>
    <w:rsid w:val="53CAD45C"/>
    <w:rsid w:val="53D38D8E"/>
    <w:rsid w:val="57352C5C"/>
    <w:rsid w:val="5AD8BADD"/>
    <w:rsid w:val="5DA374F4"/>
    <w:rsid w:val="5DD48E98"/>
    <w:rsid w:val="60E9BF9E"/>
    <w:rsid w:val="610BB36D"/>
    <w:rsid w:val="647B8DD4"/>
    <w:rsid w:val="648209E2"/>
    <w:rsid w:val="6AC2B778"/>
    <w:rsid w:val="6F106603"/>
    <w:rsid w:val="704F7728"/>
    <w:rsid w:val="70FD4012"/>
    <w:rsid w:val="756F3B18"/>
    <w:rsid w:val="771B1B8E"/>
    <w:rsid w:val="7795B012"/>
    <w:rsid w:val="79135480"/>
    <w:rsid w:val="7BF24132"/>
    <w:rsid w:val="7BF551AD"/>
    <w:rsid w:val="7F9DA871"/>
    <w:rsid w:val="7FE511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fillcolor="black" stroke="f">
      <v:fill color="black" color2="black"/>
      <v:stroke weight="0" on="f"/>
    </o:shapedefaults>
    <o:shapelayout v:ext="edit">
      <o:idmap v:ext="edit" data="1"/>
    </o:shapelayout>
  </w:shapeDefaults>
  <w:doNotEmbedSmartTags/>
  <w:decimalSymbol w:val="."/>
  <w:listSeparator w:val=","/>
  <w14:docId w14:val="59857FA9"/>
  <w15:docId w15:val="{3D4584D0-3E51-4278-9299-F7DA0300C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72889"/>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qFormat/>
    <w:rsid w:val="00775C3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D335D"/>
  </w:style>
  <w:style w:type="character" w:customStyle="1" w:styleId="Hypertext">
    <w:name w:val="Hypertext"/>
    <w:rsid w:val="009D335D"/>
    <w:rPr>
      <w:color w:val="0000FF"/>
      <w:u w:val="single"/>
    </w:rPr>
  </w:style>
  <w:style w:type="paragraph" w:styleId="TOC2">
    <w:name w:val="toc 2"/>
    <w:basedOn w:val="Normal"/>
    <w:next w:val="Normal"/>
    <w:autoRedefine/>
    <w:uiPriority w:val="39"/>
    <w:rsid w:val="00844B64"/>
    <w:pPr>
      <w:tabs>
        <w:tab w:val="left" w:pos="1980"/>
        <w:tab w:val="right" w:leader="dot" w:pos="9350"/>
      </w:tabs>
      <w:ind w:left="848"/>
    </w:pPr>
    <w:rPr>
      <w:rFonts w:cs="Segoe Script"/>
      <w:noProof/>
    </w:rPr>
  </w:style>
  <w:style w:type="paragraph" w:customStyle="1" w:styleId="Level1">
    <w:name w:val="Level 1"/>
    <w:basedOn w:val="Normal"/>
    <w:rsid w:val="009D335D"/>
    <w:pPr>
      <w:ind w:left="244" w:hanging="244"/>
    </w:pPr>
  </w:style>
  <w:style w:type="paragraph" w:styleId="Header">
    <w:name w:val="header"/>
    <w:basedOn w:val="Normal"/>
    <w:link w:val="HeaderChar"/>
    <w:uiPriority w:val="99"/>
    <w:rsid w:val="00281154"/>
    <w:pPr>
      <w:tabs>
        <w:tab w:val="center" w:pos="4320"/>
        <w:tab w:val="right" w:pos="8640"/>
      </w:tabs>
    </w:pPr>
  </w:style>
  <w:style w:type="paragraph" w:styleId="Footer">
    <w:name w:val="footer"/>
    <w:basedOn w:val="Normal"/>
    <w:link w:val="FooterChar"/>
    <w:uiPriority w:val="99"/>
    <w:rsid w:val="00281154"/>
    <w:pPr>
      <w:tabs>
        <w:tab w:val="center" w:pos="4320"/>
        <w:tab w:val="right" w:pos="8640"/>
      </w:tabs>
    </w:pPr>
  </w:style>
  <w:style w:type="character" w:styleId="PageNumber">
    <w:name w:val="page number"/>
    <w:basedOn w:val="DefaultParagraphFont"/>
    <w:rsid w:val="00281154"/>
  </w:style>
  <w:style w:type="paragraph" w:styleId="TOC1">
    <w:name w:val="toc 1"/>
    <w:basedOn w:val="Normal"/>
    <w:next w:val="Normal"/>
    <w:autoRedefine/>
    <w:uiPriority w:val="39"/>
    <w:rsid w:val="00295463"/>
    <w:pPr>
      <w:tabs>
        <w:tab w:val="left" w:pos="1440"/>
        <w:tab w:val="right" w:leader="dot" w:pos="9350"/>
      </w:tabs>
      <w:ind w:left="1440" w:hanging="1440"/>
    </w:pPr>
  </w:style>
  <w:style w:type="character" w:styleId="Hyperlink">
    <w:name w:val="Hyperlink"/>
    <w:basedOn w:val="DefaultParagraphFont"/>
    <w:rsid w:val="008B5E3F"/>
    <w:rPr>
      <w:color w:val="0000FF"/>
      <w:u w:val="single"/>
    </w:rPr>
  </w:style>
  <w:style w:type="paragraph" w:styleId="FootnoteText">
    <w:name w:val="footnote text"/>
    <w:basedOn w:val="Normal"/>
    <w:semiHidden/>
    <w:rsid w:val="008D2C47"/>
    <w:rPr>
      <w:sz w:val="20"/>
      <w:szCs w:val="20"/>
    </w:rPr>
  </w:style>
  <w:style w:type="paragraph" w:styleId="BalloonText">
    <w:name w:val="Balloon Text"/>
    <w:basedOn w:val="Normal"/>
    <w:semiHidden/>
    <w:rsid w:val="00FE57E3"/>
    <w:rPr>
      <w:rFonts w:ascii="Tahoma" w:hAnsi="Tahoma" w:cs="Tahoma"/>
      <w:sz w:val="16"/>
      <w:szCs w:val="16"/>
    </w:rPr>
  </w:style>
  <w:style w:type="paragraph" w:styleId="DocumentMap">
    <w:name w:val="Document Map"/>
    <w:basedOn w:val="Normal"/>
    <w:semiHidden/>
    <w:rsid w:val="00DD4D53"/>
    <w:pPr>
      <w:shd w:val="clear" w:color="auto" w:fill="000080"/>
    </w:pPr>
    <w:rPr>
      <w:rFonts w:ascii="Tahoma" w:hAnsi="Tahoma" w:cs="Tahoma"/>
      <w:sz w:val="20"/>
      <w:szCs w:val="20"/>
    </w:rPr>
  </w:style>
  <w:style w:type="paragraph" w:styleId="TOC3">
    <w:name w:val="toc 3"/>
    <w:basedOn w:val="Normal"/>
    <w:next w:val="Normal"/>
    <w:autoRedefine/>
    <w:semiHidden/>
    <w:rsid w:val="00FE57E3"/>
    <w:pPr>
      <w:ind w:left="480"/>
    </w:pPr>
  </w:style>
  <w:style w:type="character" w:styleId="CommentReference">
    <w:name w:val="annotation reference"/>
    <w:basedOn w:val="DefaultParagraphFont"/>
    <w:uiPriority w:val="99"/>
    <w:semiHidden/>
    <w:unhideWhenUsed/>
    <w:rsid w:val="007B6CBD"/>
    <w:rPr>
      <w:sz w:val="16"/>
      <w:szCs w:val="16"/>
    </w:rPr>
  </w:style>
  <w:style w:type="paragraph" w:styleId="CommentText">
    <w:name w:val="annotation text"/>
    <w:basedOn w:val="Normal"/>
    <w:link w:val="CommentTextChar"/>
    <w:uiPriority w:val="99"/>
    <w:semiHidden/>
    <w:unhideWhenUsed/>
    <w:rsid w:val="007B6CBD"/>
    <w:pPr>
      <w:widowControl/>
      <w:autoSpaceDE/>
      <w:autoSpaceDN/>
      <w:adjustRightInd/>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B6CBD"/>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7B6CBD"/>
    <w:pPr>
      <w:widowControl w:val="0"/>
      <w:autoSpaceDE w:val="0"/>
      <w:autoSpaceDN w:val="0"/>
      <w:adjustRightInd w:val="0"/>
      <w:spacing w:after="0"/>
    </w:pPr>
    <w:rPr>
      <w:rFonts w:ascii="Arial" w:eastAsia="Times New Roman" w:hAnsi="Arial" w:cs="Arial"/>
      <w:b/>
      <w:bCs/>
    </w:rPr>
  </w:style>
  <w:style w:type="character" w:customStyle="1" w:styleId="CommentSubjectChar">
    <w:name w:val="Comment Subject Char"/>
    <w:basedOn w:val="CommentTextChar"/>
    <w:link w:val="CommentSubject"/>
    <w:semiHidden/>
    <w:rsid w:val="007B6CBD"/>
    <w:rPr>
      <w:rFonts w:ascii="Arial" w:eastAsiaTheme="minorHAnsi" w:hAnsi="Arial" w:cs="Arial"/>
      <w:b/>
      <w:bCs/>
    </w:rPr>
  </w:style>
  <w:style w:type="paragraph" w:styleId="ListParagraph">
    <w:name w:val="List Paragraph"/>
    <w:basedOn w:val="Normal"/>
    <w:uiPriority w:val="34"/>
    <w:qFormat/>
    <w:rsid w:val="007B6CBD"/>
    <w:pPr>
      <w:ind w:left="720"/>
      <w:contextualSpacing/>
    </w:pPr>
  </w:style>
  <w:style w:type="paragraph" w:styleId="Revision">
    <w:name w:val="Revision"/>
    <w:hidden/>
    <w:uiPriority w:val="99"/>
    <w:semiHidden/>
    <w:rsid w:val="00C33916"/>
    <w:rPr>
      <w:rFonts w:ascii="Arial" w:hAnsi="Arial" w:cs="Arial"/>
      <w:sz w:val="24"/>
      <w:szCs w:val="24"/>
    </w:rPr>
  </w:style>
  <w:style w:type="table" w:styleId="TableGrid">
    <w:name w:val="Table Grid"/>
    <w:basedOn w:val="TableNormal"/>
    <w:uiPriority w:val="59"/>
    <w:rsid w:val="007F451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35ED1"/>
    <w:rPr>
      <w:rFonts w:ascii="Arial" w:hAnsi="Arial" w:cs="Arial"/>
      <w:sz w:val="24"/>
      <w:szCs w:val="24"/>
    </w:rPr>
  </w:style>
  <w:style w:type="character" w:customStyle="1" w:styleId="HeaderChar">
    <w:name w:val="Header Char"/>
    <w:basedOn w:val="DefaultParagraphFont"/>
    <w:link w:val="Header"/>
    <w:uiPriority w:val="99"/>
    <w:rsid w:val="002A1C56"/>
    <w:rPr>
      <w:rFonts w:ascii="Arial" w:hAnsi="Arial" w:cs="Arial"/>
      <w:sz w:val="24"/>
      <w:szCs w:val="24"/>
    </w:rPr>
  </w:style>
  <w:style w:type="character" w:customStyle="1" w:styleId="Heading1Char">
    <w:name w:val="Heading 1 Char"/>
    <w:basedOn w:val="DefaultParagraphFont"/>
    <w:link w:val="Heading1"/>
    <w:rsid w:val="00775C39"/>
    <w:rPr>
      <w:rFonts w:asciiTheme="majorHAnsi" w:eastAsiaTheme="majorEastAsia" w:hAnsiTheme="majorHAnsi" w:cstheme="majorBidi"/>
      <w:color w:val="365F91" w:themeColor="accent1" w:themeShade="BF"/>
      <w:sz w:val="32"/>
      <w:szCs w:val="32"/>
    </w:rPr>
  </w:style>
  <w:style w:type="character" w:customStyle="1" w:styleId="normaltextrun">
    <w:name w:val="normaltextrun"/>
    <w:basedOn w:val="DefaultParagraphFont"/>
    <w:rsid w:val="00204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97192">
      <w:bodyDiv w:val="1"/>
      <w:marLeft w:val="0"/>
      <w:marRight w:val="0"/>
      <w:marTop w:val="0"/>
      <w:marBottom w:val="0"/>
      <w:divBdr>
        <w:top w:val="none" w:sz="0" w:space="0" w:color="auto"/>
        <w:left w:val="none" w:sz="0" w:space="0" w:color="auto"/>
        <w:bottom w:val="none" w:sz="0" w:space="0" w:color="auto"/>
        <w:right w:val="none" w:sz="0" w:space="0" w:color="auto"/>
      </w:divBdr>
    </w:div>
    <w:div w:id="109014780">
      <w:bodyDiv w:val="1"/>
      <w:marLeft w:val="0"/>
      <w:marRight w:val="0"/>
      <w:marTop w:val="0"/>
      <w:marBottom w:val="0"/>
      <w:divBdr>
        <w:top w:val="none" w:sz="0" w:space="0" w:color="auto"/>
        <w:left w:val="none" w:sz="0" w:space="0" w:color="auto"/>
        <w:bottom w:val="none" w:sz="0" w:space="0" w:color="auto"/>
        <w:right w:val="none" w:sz="0" w:space="0" w:color="auto"/>
      </w:divBdr>
    </w:div>
    <w:div w:id="124351094">
      <w:bodyDiv w:val="1"/>
      <w:marLeft w:val="0"/>
      <w:marRight w:val="0"/>
      <w:marTop w:val="0"/>
      <w:marBottom w:val="0"/>
      <w:divBdr>
        <w:top w:val="none" w:sz="0" w:space="0" w:color="auto"/>
        <w:left w:val="none" w:sz="0" w:space="0" w:color="auto"/>
        <w:bottom w:val="none" w:sz="0" w:space="0" w:color="auto"/>
        <w:right w:val="none" w:sz="0" w:space="0" w:color="auto"/>
      </w:divBdr>
    </w:div>
    <w:div w:id="383219895">
      <w:bodyDiv w:val="1"/>
      <w:marLeft w:val="0"/>
      <w:marRight w:val="0"/>
      <w:marTop w:val="0"/>
      <w:marBottom w:val="0"/>
      <w:divBdr>
        <w:top w:val="none" w:sz="0" w:space="0" w:color="auto"/>
        <w:left w:val="none" w:sz="0" w:space="0" w:color="auto"/>
        <w:bottom w:val="none" w:sz="0" w:space="0" w:color="auto"/>
        <w:right w:val="none" w:sz="0" w:space="0" w:color="auto"/>
      </w:divBdr>
    </w:div>
    <w:div w:id="493835883">
      <w:bodyDiv w:val="1"/>
      <w:marLeft w:val="0"/>
      <w:marRight w:val="0"/>
      <w:marTop w:val="0"/>
      <w:marBottom w:val="0"/>
      <w:divBdr>
        <w:top w:val="none" w:sz="0" w:space="0" w:color="auto"/>
        <w:left w:val="none" w:sz="0" w:space="0" w:color="auto"/>
        <w:bottom w:val="none" w:sz="0" w:space="0" w:color="auto"/>
        <w:right w:val="none" w:sz="0" w:space="0" w:color="auto"/>
      </w:divBdr>
    </w:div>
    <w:div w:id="572278869">
      <w:bodyDiv w:val="1"/>
      <w:marLeft w:val="0"/>
      <w:marRight w:val="0"/>
      <w:marTop w:val="0"/>
      <w:marBottom w:val="0"/>
      <w:divBdr>
        <w:top w:val="none" w:sz="0" w:space="0" w:color="auto"/>
        <w:left w:val="none" w:sz="0" w:space="0" w:color="auto"/>
        <w:bottom w:val="none" w:sz="0" w:space="0" w:color="auto"/>
        <w:right w:val="none" w:sz="0" w:space="0" w:color="auto"/>
      </w:divBdr>
    </w:div>
    <w:div w:id="606544469">
      <w:bodyDiv w:val="1"/>
      <w:marLeft w:val="0"/>
      <w:marRight w:val="0"/>
      <w:marTop w:val="0"/>
      <w:marBottom w:val="0"/>
      <w:divBdr>
        <w:top w:val="none" w:sz="0" w:space="0" w:color="auto"/>
        <w:left w:val="none" w:sz="0" w:space="0" w:color="auto"/>
        <w:bottom w:val="none" w:sz="0" w:space="0" w:color="auto"/>
        <w:right w:val="none" w:sz="0" w:space="0" w:color="auto"/>
      </w:divBdr>
    </w:div>
    <w:div w:id="771244041">
      <w:bodyDiv w:val="1"/>
      <w:marLeft w:val="0"/>
      <w:marRight w:val="0"/>
      <w:marTop w:val="0"/>
      <w:marBottom w:val="0"/>
      <w:divBdr>
        <w:top w:val="none" w:sz="0" w:space="0" w:color="auto"/>
        <w:left w:val="none" w:sz="0" w:space="0" w:color="auto"/>
        <w:bottom w:val="none" w:sz="0" w:space="0" w:color="auto"/>
        <w:right w:val="none" w:sz="0" w:space="0" w:color="auto"/>
      </w:divBdr>
    </w:div>
    <w:div w:id="798258117">
      <w:bodyDiv w:val="1"/>
      <w:marLeft w:val="0"/>
      <w:marRight w:val="0"/>
      <w:marTop w:val="0"/>
      <w:marBottom w:val="0"/>
      <w:divBdr>
        <w:top w:val="none" w:sz="0" w:space="0" w:color="auto"/>
        <w:left w:val="none" w:sz="0" w:space="0" w:color="auto"/>
        <w:bottom w:val="none" w:sz="0" w:space="0" w:color="auto"/>
        <w:right w:val="none" w:sz="0" w:space="0" w:color="auto"/>
      </w:divBdr>
    </w:div>
    <w:div w:id="860362989">
      <w:bodyDiv w:val="1"/>
      <w:marLeft w:val="0"/>
      <w:marRight w:val="0"/>
      <w:marTop w:val="0"/>
      <w:marBottom w:val="0"/>
      <w:divBdr>
        <w:top w:val="none" w:sz="0" w:space="0" w:color="auto"/>
        <w:left w:val="none" w:sz="0" w:space="0" w:color="auto"/>
        <w:bottom w:val="none" w:sz="0" w:space="0" w:color="auto"/>
        <w:right w:val="none" w:sz="0" w:space="0" w:color="auto"/>
      </w:divBdr>
    </w:div>
    <w:div w:id="904491923">
      <w:bodyDiv w:val="1"/>
      <w:marLeft w:val="0"/>
      <w:marRight w:val="0"/>
      <w:marTop w:val="0"/>
      <w:marBottom w:val="0"/>
      <w:divBdr>
        <w:top w:val="none" w:sz="0" w:space="0" w:color="auto"/>
        <w:left w:val="none" w:sz="0" w:space="0" w:color="auto"/>
        <w:bottom w:val="none" w:sz="0" w:space="0" w:color="auto"/>
        <w:right w:val="none" w:sz="0" w:space="0" w:color="auto"/>
      </w:divBdr>
    </w:div>
    <w:div w:id="927423373">
      <w:bodyDiv w:val="1"/>
      <w:marLeft w:val="0"/>
      <w:marRight w:val="0"/>
      <w:marTop w:val="0"/>
      <w:marBottom w:val="0"/>
      <w:divBdr>
        <w:top w:val="none" w:sz="0" w:space="0" w:color="auto"/>
        <w:left w:val="none" w:sz="0" w:space="0" w:color="auto"/>
        <w:bottom w:val="none" w:sz="0" w:space="0" w:color="auto"/>
        <w:right w:val="none" w:sz="0" w:space="0" w:color="auto"/>
      </w:divBdr>
    </w:div>
    <w:div w:id="1115249015">
      <w:bodyDiv w:val="1"/>
      <w:marLeft w:val="0"/>
      <w:marRight w:val="0"/>
      <w:marTop w:val="0"/>
      <w:marBottom w:val="0"/>
      <w:divBdr>
        <w:top w:val="none" w:sz="0" w:space="0" w:color="auto"/>
        <w:left w:val="none" w:sz="0" w:space="0" w:color="auto"/>
        <w:bottom w:val="none" w:sz="0" w:space="0" w:color="auto"/>
        <w:right w:val="none" w:sz="0" w:space="0" w:color="auto"/>
      </w:divBdr>
    </w:div>
    <w:div w:id="1220900659">
      <w:bodyDiv w:val="1"/>
      <w:marLeft w:val="0"/>
      <w:marRight w:val="0"/>
      <w:marTop w:val="0"/>
      <w:marBottom w:val="0"/>
      <w:divBdr>
        <w:top w:val="none" w:sz="0" w:space="0" w:color="auto"/>
        <w:left w:val="none" w:sz="0" w:space="0" w:color="auto"/>
        <w:bottom w:val="none" w:sz="0" w:space="0" w:color="auto"/>
        <w:right w:val="none" w:sz="0" w:space="0" w:color="auto"/>
      </w:divBdr>
    </w:div>
    <w:div w:id="1372994120">
      <w:bodyDiv w:val="1"/>
      <w:marLeft w:val="0"/>
      <w:marRight w:val="0"/>
      <w:marTop w:val="0"/>
      <w:marBottom w:val="0"/>
      <w:divBdr>
        <w:top w:val="none" w:sz="0" w:space="0" w:color="auto"/>
        <w:left w:val="none" w:sz="0" w:space="0" w:color="auto"/>
        <w:bottom w:val="none" w:sz="0" w:space="0" w:color="auto"/>
        <w:right w:val="none" w:sz="0" w:space="0" w:color="auto"/>
      </w:divBdr>
    </w:div>
    <w:div w:id="1446078885">
      <w:bodyDiv w:val="1"/>
      <w:marLeft w:val="0"/>
      <w:marRight w:val="0"/>
      <w:marTop w:val="0"/>
      <w:marBottom w:val="0"/>
      <w:divBdr>
        <w:top w:val="none" w:sz="0" w:space="0" w:color="auto"/>
        <w:left w:val="none" w:sz="0" w:space="0" w:color="auto"/>
        <w:bottom w:val="none" w:sz="0" w:space="0" w:color="auto"/>
        <w:right w:val="none" w:sz="0" w:space="0" w:color="auto"/>
      </w:divBdr>
      <w:divsChild>
        <w:div w:id="26805545">
          <w:marLeft w:val="0"/>
          <w:marRight w:val="0"/>
          <w:marTop w:val="0"/>
          <w:marBottom w:val="0"/>
          <w:divBdr>
            <w:top w:val="none" w:sz="0" w:space="0" w:color="auto"/>
            <w:left w:val="none" w:sz="0" w:space="0" w:color="auto"/>
            <w:bottom w:val="none" w:sz="0" w:space="0" w:color="auto"/>
            <w:right w:val="none" w:sz="0" w:space="0" w:color="auto"/>
          </w:divBdr>
        </w:div>
        <w:div w:id="105320872">
          <w:marLeft w:val="0"/>
          <w:marRight w:val="0"/>
          <w:marTop w:val="0"/>
          <w:marBottom w:val="0"/>
          <w:divBdr>
            <w:top w:val="none" w:sz="0" w:space="0" w:color="auto"/>
            <w:left w:val="none" w:sz="0" w:space="0" w:color="auto"/>
            <w:bottom w:val="none" w:sz="0" w:space="0" w:color="auto"/>
            <w:right w:val="none" w:sz="0" w:space="0" w:color="auto"/>
          </w:divBdr>
        </w:div>
        <w:div w:id="2022969432">
          <w:marLeft w:val="0"/>
          <w:marRight w:val="0"/>
          <w:marTop w:val="0"/>
          <w:marBottom w:val="0"/>
          <w:divBdr>
            <w:top w:val="none" w:sz="0" w:space="0" w:color="auto"/>
            <w:left w:val="none" w:sz="0" w:space="0" w:color="auto"/>
            <w:bottom w:val="none" w:sz="0" w:space="0" w:color="auto"/>
            <w:right w:val="none" w:sz="0" w:space="0" w:color="auto"/>
          </w:divBdr>
        </w:div>
      </w:divsChild>
    </w:div>
    <w:div w:id="1463965400">
      <w:bodyDiv w:val="1"/>
      <w:marLeft w:val="0"/>
      <w:marRight w:val="0"/>
      <w:marTop w:val="0"/>
      <w:marBottom w:val="0"/>
      <w:divBdr>
        <w:top w:val="none" w:sz="0" w:space="0" w:color="auto"/>
        <w:left w:val="none" w:sz="0" w:space="0" w:color="auto"/>
        <w:bottom w:val="none" w:sz="0" w:space="0" w:color="auto"/>
        <w:right w:val="none" w:sz="0" w:space="0" w:color="auto"/>
      </w:divBdr>
    </w:div>
    <w:div w:id="1621491833">
      <w:bodyDiv w:val="1"/>
      <w:marLeft w:val="0"/>
      <w:marRight w:val="0"/>
      <w:marTop w:val="0"/>
      <w:marBottom w:val="0"/>
      <w:divBdr>
        <w:top w:val="none" w:sz="0" w:space="0" w:color="auto"/>
        <w:left w:val="none" w:sz="0" w:space="0" w:color="auto"/>
        <w:bottom w:val="none" w:sz="0" w:space="0" w:color="auto"/>
        <w:right w:val="none" w:sz="0" w:space="0" w:color="auto"/>
      </w:divBdr>
    </w:div>
    <w:div w:id="163717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3090a6f-cef6-4d70-bbdc-82964df9d6b3">MEWV3VPUXDK5-1515137631-182</_dlc_DocId>
    <_dlc_DocIdUrl xmlns="83090a6f-cef6-4d70-bbdc-82964df9d6b3">
      <Url>https://usnrc.sharepoint.com/teams/NMSS-IOB/_layouts/15/DocIdRedir.aspx?ID=MEWV3VPUXDK5-1515137631-182</Url>
      <Description>MEWV3VPUXDK5-1515137631-182</Description>
    </_dlc_DocIdUrl>
    <_dlc_DocIdPersistId xmlns="83090a6f-cef6-4d70-bbdc-82964df9d6b3">false</_dlc_DocIdPersistId>
    <SharedWithUsers xmlns="83090a6f-cef6-4d70-bbdc-82964df9d6b3">
      <UserInfo>
        <DisplayName>Dimitriadis, Anthony</DisplayName>
        <AccountId>172</AccountId>
        <AccountType/>
      </UserInfo>
      <UserInfo>
        <DisplayName>Duvigneaud, Dylanne</DisplayName>
        <AccountId>96</AccountId>
        <AccountType/>
      </UserInfo>
      <UserInfo>
        <DisplayName>Warnick, Greg</DisplayName>
        <AccountId>144</AccountId>
        <AccountType/>
      </UserInfo>
      <UserInfo>
        <DisplayName>Hills, David</DisplayName>
        <AccountId>117</AccountId>
        <AccountType/>
      </UserInfo>
      <UserInfo>
        <DisplayName>Desai, Binoy</DisplayName>
        <AccountId>173</AccountId>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89F140404830A4A863CE2A78BA9679C" ma:contentTypeVersion="4" ma:contentTypeDescription="Create a new document." ma:contentTypeScope="" ma:versionID="556593c6f68314a7d4c2a2eb54ad10d3">
  <xsd:schema xmlns:xsd="http://www.w3.org/2001/XMLSchema" xmlns:xs="http://www.w3.org/2001/XMLSchema" xmlns:p="http://schemas.microsoft.com/office/2006/metadata/properties" xmlns:ns2="83090a6f-cef6-4d70-bbdc-82964df9d6b3" xmlns:ns3="9a5b01f3-6cc8-4797-b8ef-d7ed22e1d779" targetNamespace="http://schemas.microsoft.com/office/2006/metadata/properties" ma:root="true" ma:fieldsID="e556aa3a56adf507203a9b5e1925caed" ns2:_="" ns3:_="">
    <xsd:import namespace="83090a6f-cef6-4d70-bbdc-82964df9d6b3"/>
    <xsd:import namespace="9a5b01f3-6cc8-4797-b8ef-d7ed22e1d77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90a6f-cef6-4d70-bbdc-82964df9d6b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5b01f3-6cc8-4797-b8ef-d7ed22e1d7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21CE2-66C2-4860-BE40-FB8368DAADC9}">
  <ds:schemaRefs>
    <ds:schemaRef ds:uri="http://schemas.microsoft.com/sharepoint/v3/contenttype/forms"/>
  </ds:schemaRefs>
</ds:datastoreItem>
</file>

<file path=customXml/itemProps2.xml><?xml version="1.0" encoding="utf-8"?>
<ds:datastoreItem xmlns:ds="http://schemas.openxmlformats.org/officeDocument/2006/customXml" ds:itemID="{78905157-C987-418D-B57D-A1A4785D3BC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83090a6f-cef6-4d70-bbdc-82964df9d6b3"/>
    <ds:schemaRef ds:uri="http://schemas.microsoft.com/office/infopath/2007/PartnerControls"/>
    <ds:schemaRef ds:uri="9a5b01f3-6cc8-4797-b8ef-d7ed22e1d779"/>
    <ds:schemaRef ds:uri="http://www.w3.org/XML/1998/namespace"/>
    <ds:schemaRef ds:uri="http://purl.org/dc/dcmitype/"/>
  </ds:schemaRefs>
</ds:datastoreItem>
</file>

<file path=customXml/itemProps3.xml><?xml version="1.0" encoding="utf-8"?>
<ds:datastoreItem xmlns:ds="http://schemas.openxmlformats.org/officeDocument/2006/customXml" ds:itemID="{90240678-7319-4496-969F-771E7F7DD9C1}">
  <ds:schemaRefs>
    <ds:schemaRef ds:uri="http://schemas.microsoft.com/sharepoint/events"/>
  </ds:schemaRefs>
</ds:datastoreItem>
</file>

<file path=customXml/itemProps4.xml><?xml version="1.0" encoding="utf-8"?>
<ds:datastoreItem xmlns:ds="http://schemas.openxmlformats.org/officeDocument/2006/customXml" ds:itemID="{3AD4D8F1-6C0A-4476-BE59-915511973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90a6f-cef6-4d70-bbdc-82964df9d6b3"/>
    <ds:schemaRef ds:uri="9a5b01f3-6cc8-4797-b8ef-d7ed22e1d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71087A-F84B-4D2F-9790-AE6421C29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4840</Words>
  <Characters>29630</Characters>
  <Application>Microsoft Office Word</Application>
  <DocSecurity>0</DocSecurity>
  <Lines>246</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Bridget</dc:creator>
  <cp:keywords/>
  <dc:description/>
  <cp:lastModifiedBy>Curran, Bridget</cp:lastModifiedBy>
  <cp:revision>3</cp:revision>
  <cp:lastPrinted>2020-12-07T16:40:00Z</cp:lastPrinted>
  <dcterms:created xsi:type="dcterms:W3CDTF">2020-12-07T16:40:00Z</dcterms:created>
  <dcterms:modified xsi:type="dcterms:W3CDTF">2020-12-07T16:41:00Z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0x010100589F140404830A4A863CE2A78BA9679C</vt:lpwstr>
  </property>
  <property fmtid="{D5CDD505-2E9C-101B-9397-08002B2CF9AE}" pid="3" name="_dlc_DocIdItemGuid">
    <vt:lpwstr>e8878172-6975-4075-8bfb-2e3ee00a0529</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