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21CA6" w14:textId="047CDAAC" w:rsidR="00767206" w:rsidRPr="0051196B" w:rsidRDefault="00767206" w:rsidP="00767206">
      <w:pPr>
        <w:tabs>
          <w:tab w:val="left" w:pos="2160"/>
          <w:tab w:val="left" w:pos="8827"/>
        </w:tabs>
        <w:rPr>
          <w:sz w:val="20"/>
          <w:szCs w:val="20"/>
        </w:rPr>
      </w:pPr>
      <w:r w:rsidRPr="0051196B">
        <w:rPr>
          <w:b/>
          <w:bCs/>
          <w:sz w:val="38"/>
          <w:szCs w:val="38"/>
        </w:rPr>
        <w:tab/>
        <w:t>NRC INSPECTION MANUAL</w:t>
      </w:r>
      <w:r w:rsidR="009A5B74">
        <w:rPr>
          <w:b/>
          <w:bCs/>
          <w:sz w:val="38"/>
          <w:szCs w:val="38"/>
        </w:rPr>
        <w:t xml:space="preserve">          </w:t>
      </w:r>
      <w:r w:rsidR="001F46FB" w:rsidRPr="001F46FB">
        <w:rPr>
          <w:sz w:val="20"/>
          <w:szCs w:val="20"/>
        </w:rPr>
        <w:t>N</w:t>
      </w:r>
      <w:r w:rsidR="009A077F" w:rsidRPr="001F46FB">
        <w:rPr>
          <w:sz w:val="20"/>
          <w:szCs w:val="20"/>
        </w:rPr>
        <w:t>MSS</w:t>
      </w:r>
      <w:r w:rsidR="009A077F" w:rsidRPr="001F46FB">
        <w:rPr>
          <w:b/>
          <w:bCs/>
          <w:sz w:val="20"/>
          <w:szCs w:val="20"/>
        </w:rPr>
        <w:t>/</w:t>
      </w:r>
      <w:r w:rsidR="009A5B74" w:rsidRPr="001F46FB">
        <w:rPr>
          <w:sz w:val="20"/>
          <w:szCs w:val="20"/>
        </w:rPr>
        <w:t>DFM</w:t>
      </w:r>
    </w:p>
    <w:p w14:paraId="4941DC1A" w14:textId="77777777" w:rsidR="009E1384" w:rsidRPr="0051196B" w:rsidRDefault="009E1384" w:rsidP="00767206">
      <w:pPr>
        <w:tabs>
          <w:tab w:val="left" w:pos="2160"/>
          <w:tab w:val="left" w:pos="8827"/>
        </w:tabs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C4FE5" w:rsidRPr="0051196B" w14:paraId="373B2394" w14:textId="77777777" w:rsidTr="00AC4FE5">
        <w:trPr>
          <w:trHeight w:val="288"/>
        </w:trPr>
        <w:tc>
          <w:tcPr>
            <w:tcW w:w="9350" w:type="dxa"/>
            <w:vAlign w:val="center"/>
          </w:tcPr>
          <w:p w14:paraId="7EA5BC70" w14:textId="0042A4B2" w:rsidR="00AC4FE5" w:rsidRPr="0051196B" w:rsidRDefault="00990535" w:rsidP="00AC4FE5">
            <w:pPr>
              <w:tabs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</w:tabs>
              <w:jc w:val="center"/>
            </w:pPr>
            <w:r w:rsidRPr="0051196B">
              <w:fldChar w:fldCharType="begin"/>
            </w:r>
            <w:r w:rsidR="00767206" w:rsidRPr="0051196B">
              <w:instrText>ADVANCE \d4</w:instrText>
            </w:r>
            <w:r w:rsidRPr="0051196B">
              <w:fldChar w:fldCharType="end"/>
            </w:r>
            <w:r w:rsidR="00AC4FE5" w:rsidRPr="0051196B">
              <w:t xml:space="preserve">INSPECTION MANUAL CHAPTER </w:t>
            </w:r>
            <w:r w:rsidR="007F72BA">
              <w:t xml:space="preserve"> 2600</w:t>
            </w:r>
            <w:r w:rsidR="00352F40" w:rsidRPr="0051196B">
              <w:t xml:space="preserve"> </w:t>
            </w:r>
            <w:r w:rsidR="00AC4FE5" w:rsidRPr="0051196B">
              <w:t xml:space="preserve">APPENDIX </w:t>
            </w:r>
            <w:r w:rsidR="002B4165" w:rsidRPr="0008772D">
              <w:t>E</w:t>
            </w:r>
            <w:r w:rsidR="00AC4FE5" w:rsidRPr="0051196B">
              <w:t xml:space="preserve"> </w:t>
            </w:r>
            <w:r w:rsidRPr="0051196B">
              <w:fldChar w:fldCharType="begin"/>
            </w:r>
            <w:r w:rsidR="00AC4FE5" w:rsidRPr="0051196B">
              <w:instrText>ADVANCE \u4</w:instrText>
            </w:r>
            <w:r w:rsidRPr="0051196B">
              <w:fldChar w:fldCharType="end"/>
            </w:r>
          </w:p>
        </w:tc>
      </w:tr>
    </w:tbl>
    <w:p w14:paraId="72D0A739" w14:textId="77777777" w:rsidR="00767206" w:rsidRPr="0051196B" w:rsidRDefault="00767206" w:rsidP="00AC4FE5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</w:pPr>
    </w:p>
    <w:p w14:paraId="46230BCA" w14:textId="74C02F04" w:rsidR="00FD3DB1" w:rsidRPr="00AA6F9F" w:rsidRDefault="00B7A5CB" w:rsidP="003E5FBB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center" w:pos="4680"/>
          <w:tab w:val="left" w:pos="5040"/>
          <w:tab w:val="left" w:pos="5076"/>
          <w:tab w:val="left" w:pos="5674"/>
          <w:tab w:val="left" w:pos="6307"/>
          <w:tab w:val="left" w:pos="6888"/>
          <w:tab w:val="left" w:pos="7474"/>
          <w:tab w:val="left" w:pos="8107"/>
          <w:tab w:val="left" w:pos="8700"/>
          <w:tab w:val="left" w:pos="8726"/>
          <w:tab w:val="left" w:pos="9304"/>
        </w:tabs>
        <w:jc w:val="center"/>
      </w:pPr>
      <w:r>
        <w:t>INSPECTION PROGRAM MODIFICATIONS DURING</w:t>
      </w:r>
    </w:p>
    <w:p w14:paraId="49AC3A54" w14:textId="78C67905" w:rsidR="008A07D0" w:rsidRPr="00DA019C" w:rsidRDefault="00FD4BA9" w:rsidP="00B0700F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center" w:pos="4680"/>
          <w:tab w:val="left" w:pos="5040"/>
          <w:tab w:val="left" w:pos="5076"/>
          <w:tab w:val="left" w:pos="5674"/>
          <w:tab w:val="left" w:pos="6307"/>
          <w:tab w:val="left" w:pos="6888"/>
          <w:tab w:val="left" w:pos="7474"/>
          <w:tab w:val="left" w:pos="8107"/>
          <w:tab w:val="left" w:pos="8700"/>
          <w:tab w:val="left" w:pos="8726"/>
          <w:tab w:val="left" w:pos="9304"/>
        </w:tabs>
        <w:jc w:val="center"/>
      </w:pPr>
      <w:r w:rsidRPr="00DA019C">
        <w:t>PANDEMICS</w:t>
      </w:r>
      <w:r w:rsidR="00195CBF">
        <w:t>, EPIDEMICS, OR OTHER WIDESPREAD ILLNESSES OR DISEASES</w:t>
      </w:r>
    </w:p>
    <w:p w14:paraId="6F4695D5" w14:textId="77777777" w:rsidR="008A07D0" w:rsidRPr="00DA019C" w:rsidRDefault="008A07D0" w:rsidP="00B0700F">
      <w:pPr>
        <w:tabs>
          <w:tab w:val="left" w:pos="244"/>
          <w:tab w:val="left" w:pos="274"/>
          <w:tab w:val="left" w:pos="806"/>
          <w:tab w:val="left" w:pos="848"/>
          <w:tab w:val="left" w:pos="1440"/>
          <w:tab w:val="left" w:pos="2074"/>
          <w:tab w:val="left" w:pos="2660"/>
          <w:tab w:val="left" w:pos="2707"/>
          <w:tab w:val="left" w:pos="3240"/>
          <w:tab w:val="left" w:pos="3874"/>
          <w:tab w:val="left" w:pos="4472"/>
          <w:tab w:val="left" w:pos="4507"/>
          <w:tab w:val="left" w:pos="5040"/>
          <w:tab w:val="left" w:pos="5076"/>
          <w:tab w:val="left" w:pos="5674"/>
          <w:tab w:val="left" w:pos="6307"/>
          <w:tab w:val="left" w:pos="6888"/>
          <w:tab w:val="left" w:pos="7474"/>
          <w:tab w:val="left" w:pos="8107"/>
          <w:tab w:val="left" w:pos="8700"/>
          <w:tab w:val="left" w:pos="8726"/>
          <w:tab w:val="left" w:pos="9304"/>
        </w:tabs>
        <w:jc w:val="both"/>
      </w:pPr>
    </w:p>
    <w:p w14:paraId="01EF0D1C" w14:textId="7F343B68" w:rsidR="003F066B" w:rsidRPr="0008772D" w:rsidRDefault="003F066B" w:rsidP="003F066B">
      <w:pPr>
        <w:tabs>
          <w:tab w:val="left" w:pos="244"/>
          <w:tab w:val="left" w:pos="274"/>
          <w:tab w:val="left" w:pos="806"/>
          <w:tab w:val="left" w:pos="848"/>
          <w:tab w:val="left" w:pos="1440"/>
          <w:tab w:val="left" w:pos="2074"/>
          <w:tab w:val="left" w:pos="2660"/>
          <w:tab w:val="left" w:pos="2707"/>
          <w:tab w:val="left" w:pos="3240"/>
          <w:tab w:val="left" w:pos="3874"/>
          <w:tab w:val="left" w:pos="4472"/>
          <w:tab w:val="left" w:pos="4507"/>
          <w:tab w:val="left" w:pos="5040"/>
          <w:tab w:val="left" w:pos="5076"/>
          <w:tab w:val="left" w:pos="5674"/>
          <w:tab w:val="left" w:pos="6307"/>
          <w:tab w:val="left" w:pos="6888"/>
          <w:tab w:val="left" w:pos="7474"/>
          <w:tab w:val="left" w:pos="8107"/>
          <w:tab w:val="left" w:pos="8700"/>
          <w:tab w:val="left" w:pos="8726"/>
          <w:tab w:val="left" w:pos="9304"/>
        </w:tabs>
        <w:jc w:val="center"/>
        <w:rPr>
          <w:color w:val="FF0000"/>
        </w:rPr>
      </w:pPr>
      <w:r w:rsidRPr="0008772D">
        <w:rPr>
          <w:color w:val="FF0000"/>
        </w:rPr>
        <w:t>Effective Date:</w:t>
      </w:r>
      <w:r w:rsidR="00C878EA" w:rsidRPr="0008772D">
        <w:rPr>
          <w:color w:val="FF0000"/>
        </w:rPr>
        <w:t xml:space="preserve"> </w:t>
      </w:r>
      <w:r w:rsidR="00A840F9" w:rsidRPr="0008772D">
        <w:rPr>
          <w:color w:val="FF0000"/>
        </w:rPr>
        <w:t xml:space="preserve"> </w:t>
      </w:r>
      <w:r w:rsidR="00BB612B" w:rsidRPr="0008772D">
        <w:rPr>
          <w:color w:val="FF0000"/>
        </w:rPr>
        <w:t>01/01/202</w:t>
      </w:r>
      <w:r w:rsidR="00201B25">
        <w:rPr>
          <w:color w:val="FF0000"/>
        </w:rPr>
        <w:t>1</w:t>
      </w:r>
    </w:p>
    <w:p w14:paraId="4AD6A10C" w14:textId="7A91ED13" w:rsidR="008A07D0" w:rsidRDefault="008A07D0" w:rsidP="00B0700F">
      <w:pPr>
        <w:tabs>
          <w:tab w:val="left" w:pos="244"/>
          <w:tab w:val="left" w:pos="274"/>
          <w:tab w:val="left" w:pos="806"/>
          <w:tab w:val="left" w:pos="848"/>
          <w:tab w:val="left" w:pos="1440"/>
          <w:tab w:val="left" w:pos="2074"/>
          <w:tab w:val="left" w:pos="2660"/>
          <w:tab w:val="left" w:pos="2707"/>
          <w:tab w:val="left" w:pos="3240"/>
          <w:tab w:val="left" w:pos="3874"/>
          <w:tab w:val="left" w:pos="4472"/>
          <w:tab w:val="left" w:pos="4507"/>
          <w:tab w:val="left" w:pos="5040"/>
          <w:tab w:val="left" w:pos="5076"/>
          <w:tab w:val="left" w:pos="5674"/>
          <w:tab w:val="left" w:pos="6307"/>
          <w:tab w:val="left" w:pos="6888"/>
          <w:tab w:val="left" w:pos="7474"/>
          <w:tab w:val="left" w:pos="8107"/>
          <w:tab w:val="left" w:pos="8700"/>
          <w:tab w:val="left" w:pos="8726"/>
          <w:tab w:val="left" w:pos="9304"/>
        </w:tabs>
        <w:jc w:val="both"/>
      </w:pPr>
    </w:p>
    <w:p w14:paraId="4B40D88E" w14:textId="77777777" w:rsidR="00BB612B" w:rsidRPr="00DA019C" w:rsidRDefault="00BB612B" w:rsidP="00B0700F">
      <w:pPr>
        <w:tabs>
          <w:tab w:val="left" w:pos="244"/>
          <w:tab w:val="left" w:pos="274"/>
          <w:tab w:val="left" w:pos="806"/>
          <w:tab w:val="left" w:pos="848"/>
          <w:tab w:val="left" w:pos="1440"/>
          <w:tab w:val="left" w:pos="2074"/>
          <w:tab w:val="left" w:pos="2660"/>
          <w:tab w:val="left" w:pos="2707"/>
          <w:tab w:val="left" w:pos="3240"/>
          <w:tab w:val="left" w:pos="3874"/>
          <w:tab w:val="left" w:pos="4472"/>
          <w:tab w:val="left" w:pos="4507"/>
          <w:tab w:val="left" w:pos="5040"/>
          <w:tab w:val="left" w:pos="5076"/>
          <w:tab w:val="left" w:pos="5674"/>
          <w:tab w:val="left" w:pos="6307"/>
          <w:tab w:val="left" w:pos="6888"/>
          <w:tab w:val="left" w:pos="7474"/>
          <w:tab w:val="left" w:pos="8107"/>
          <w:tab w:val="left" w:pos="8700"/>
          <w:tab w:val="left" w:pos="8726"/>
          <w:tab w:val="left" w:pos="9304"/>
        </w:tabs>
        <w:jc w:val="both"/>
      </w:pPr>
    </w:p>
    <w:p w14:paraId="26ED13D8" w14:textId="66D3B2F1" w:rsidR="008A07D0" w:rsidRPr="00AA6F9F" w:rsidRDefault="00767206" w:rsidP="003E5FBB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22"/>
          <w:tab w:val="left" w:pos="8726"/>
        </w:tabs>
        <w:ind w:left="274" w:hanging="274"/>
      </w:pPr>
      <w:r w:rsidRPr="00DA019C">
        <w:t>2</w:t>
      </w:r>
      <w:r w:rsidR="00B465F5">
        <w:t>600</w:t>
      </w:r>
      <w:r w:rsidR="002B4165" w:rsidRPr="00DA019C">
        <w:t>E</w:t>
      </w:r>
      <w:r w:rsidRPr="00DA019C">
        <w:t>-01</w:t>
      </w:r>
      <w:r w:rsidRPr="00AA6F9F">
        <w:tab/>
      </w:r>
      <w:r w:rsidR="003E3A1E" w:rsidRPr="00AA6F9F">
        <w:t>PURPOSE</w:t>
      </w:r>
      <w:r w:rsidR="003E3A1E" w:rsidRPr="00DA019C">
        <w:t xml:space="preserve"> </w:t>
      </w:r>
    </w:p>
    <w:p w14:paraId="701EFEB6" w14:textId="77777777" w:rsidR="008A07D0" w:rsidRPr="00AA6F9F" w:rsidRDefault="008A07D0" w:rsidP="003E5FBB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22"/>
          <w:tab w:val="left" w:pos="8726"/>
        </w:tabs>
      </w:pPr>
    </w:p>
    <w:p w14:paraId="3244CD7D" w14:textId="75FBE526" w:rsidR="00501666" w:rsidRPr="00DA019C" w:rsidRDefault="00797C8E" w:rsidP="00635B27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22"/>
          <w:tab w:val="left" w:pos="8726"/>
        </w:tabs>
      </w:pPr>
      <w:r>
        <w:t>P</w:t>
      </w:r>
      <w:r w:rsidR="00635B27">
        <w:t>andemic</w:t>
      </w:r>
      <w:r w:rsidR="007B5E40">
        <w:t>s</w:t>
      </w:r>
      <w:r w:rsidR="00635B27">
        <w:t>, epidemic</w:t>
      </w:r>
      <w:r w:rsidR="007B5E40">
        <w:t>s</w:t>
      </w:r>
      <w:r w:rsidR="00635B27">
        <w:t>, or other widespread illness</w:t>
      </w:r>
      <w:r w:rsidR="007B5E40">
        <w:t>es</w:t>
      </w:r>
      <w:r w:rsidR="00635B27">
        <w:t xml:space="preserve"> o</w:t>
      </w:r>
      <w:r>
        <w:t>r</w:t>
      </w:r>
      <w:r w:rsidR="00635B27">
        <w:t xml:space="preserve"> disease</w:t>
      </w:r>
      <w:r w:rsidR="00DD556E">
        <w:t>s</w:t>
      </w:r>
      <w:r w:rsidR="00635B27">
        <w:t xml:space="preserve"> </w:t>
      </w:r>
      <w:r>
        <w:t>primarily affect people and develop more gradually, spread more widely, and could persist longer</w:t>
      </w:r>
      <w:r w:rsidR="00D22D6E">
        <w:t xml:space="preserve"> </w:t>
      </w:r>
      <w:r w:rsidR="006A2755">
        <w:t>than other natural phenomena</w:t>
      </w:r>
      <w:r>
        <w:t xml:space="preserve">. </w:t>
      </w:r>
      <w:r w:rsidR="00DD556E">
        <w:t xml:space="preserve"> </w:t>
      </w:r>
      <w:r>
        <w:t xml:space="preserve">During these times, the </w:t>
      </w:r>
      <w:r w:rsidR="00DD556E">
        <w:t>U.S. Nuclear Regulatory Commission</w:t>
      </w:r>
      <w:r w:rsidR="00B87F35">
        <w:t>’s (</w:t>
      </w:r>
      <w:r w:rsidR="00635B27">
        <w:t>NRC’s</w:t>
      </w:r>
      <w:r w:rsidR="00B87F35">
        <w:t>)</w:t>
      </w:r>
      <w:r w:rsidR="00635B27">
        <w:t xml:space="preserve"> inspection </w:t>
      </w:r>
      <w:r w:rsidR="5A8A216A">
        <w:t xml:space="preserve">program </w:t>
      </w:r>
      <w:r w:rsidR="00635B27">
        <w:t>implemen</w:t>
      </w:r>
      <w:r w:rsidR="00B756B6">
        <w:t>ta</w:t>
      </w:r>
      <w:r w:rsidR="00635B27">
        <w:t>ti</w:t>
      </w:r>
      <w:r w:rsidR="7E1131D3">
        <w:t>on</w:t>
      </w:r>
      <w:r w:rsidR="00635B27">
        <w:t xml:space="preserve"> strategy should </w:t>
      </w:r>
      <w:r w:rsidR="00501666">
        <w:t xml:space="preserve">be </w:t>
      </w:r>
      <w:r>
        <w:t xml:space="preserve">agile </w:t>
      </w:r>
      <w:r w:rsidR="00635B27">
        <w:t xml:space="preserve">and allow for flexibility </w:t>
      </w:r>
      <w:r>
        <w:t xml:space="preserve">in the completion of the </w:t>
      </w:r>
      <w:r w:rsidR="00F55EF9">
        <w:t>core</w:t>
      </w:r>
      <w:r w:rsidR="00635B27">
        <w:t xml:space="preserve"> inspection program at affected facilities. </w:t>
      </w:r>
      <w:r w:rsidR="000001C6">
        <w:t xml:space="preserve"> </w:t>
      </w:r>
      <w:r w:rsidR="00501666">
        <w:t>The inspection program provides reasonable assurance that licensees are in compliance with their license</w:t>
      </w:r>
      <w:r w:rsidR="00322D3C">
        <w:t>s</w:t>
      </w:r>
      <w:r w:rsidR="00501666">
        <w:t xml:space="preserve"> and regulations. </w:t>
      </w:r>
      <w:r w:rsidR="00B23DD1">
        <w:t xml:space="preserve"> </w:t>
      </w:r>
      <w:r w:rsidR="00501666">
        <w:t>Licensees have the ultimate responsibility to safely operate the</w:t>
      </w:r>
      <w:r w:rsidR="007D3670">
        <w:t>ir</w:t>
      </w:r>
      <w:r w:rsidR="00501666">
        <w:t xml:space="preserve"> </w:t>
      </w:r>
      <w:r w:rsidR="00145796">
        <w:t xml:space="preserve">facilities </w:t>
      </w:r>
      <w:r w:rsidR="007D3670">
        <w:t>in accordance with</w:t>
      </w:r>
      <w:r w:rsidR="00501666">
        <w:t xml:space="preserve"> their operating license</w:t>
      </w:r>
      <w:r w:rsidR="007D3670">
        <w:t>s</w:t>
      </w:r>
      <w:r w:rsidR="00501666">
        <w:t>.</w:t>
      </w:r>
    </w:p>
    <w:p w14:paraId="5BC68206" w14:textId="77777777" w:rsidR="00501666" w:rsidRPr="00DA019C" w:rsidRDefault="00501666" w:rsidP="00635B27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22"/>
          <w:tab w:val="left" w:pos="8726"/>
        </w:tabs>
      </w:pPr>
    </w:p>
    <w:p w14:paraId="36782AD9" w14:textId="29AD93A2" w:rsidR="002E2767" w:rsidRPr="00DA019C" w:rsidRDefault="002E2767" w:rsidP="008944B7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22"/>
          <w:tab w:val="left" w:pos="8726"/>
        </w:tabs>
      </w:pPr>
      <w:r>
        <w:t xml:space="preserve">During </w:t>
      </w:r>
      <w:r w:rsidR="7BA0197B">
        <w:t xml:space="preserve">a </w:t>
      </w:r>
      <w:r>
        <w:t>time</w:t>
      </w:r>
      <w:r w:rsidR="00D03041">
        <w:t xml:space="preserve"> of pandemic, epidemic, or other widespread illness or disease the NRC </w:t>
      </w:r>
      <w:r w:rsidR="00414A4D">
        <w:t xml:space="preserve">will use </w:t>
      </w:r>
      <w:r w:rsidR="00D03041">
        <w:t xml:space="preserve">a graded approach </w:t>
      </w:r>
      <w:r w:rsidR="00414A4D">
        <w:t xml:space="preserve">to </w:t>
      </w:r>
      <w:r w:rsidR="00D03041">
        <w:t xml:space="preserve">meet the objectives of the </w:t>
      </w:r>
      <w:r w:rsidR="00F96601">
        <w:t xml:space="preserve">inspection </w:t>
      </w:r>
      <w:r w:rsidR="00D03041">
        <w:t xml:space="preserve">program.  </w:t>
      </w:r>
      <w:r w:rsidR="00635B27">
        <w:t xml:space="preserve">A graded approach allows for </w:t>
      </w:r>
      <w:r w:rsidR="00501666">
        <w:t xml:space="preserve">deferring/rescheduling planned inspections, changing the </w:t>
      </w:r>
      <w:r w:rsidR="00D663D3">
        <w:t xml:space="preserve">inspection </w:t>
      </w:r>
      <w:r w:rsidR="00501666">
        <w:t xml:space="preserve">periodicity, </w:t>
      </w:r>
      <w:r w:rsidR="00635B27">
        <w:t>adjusting inspection levels</w:t>
      </w:r>
      <w:r w:rsidR="00661523">
        <w:t>,</w:t>
      </w:r>
      <w:r w:rsidR="005226DE">
        <w:t xml:space="preserve"> conducting inspections remotely</w:t>
      </w:r>
      <w:r w:rsidR="00501666">
        <w:t xml:space="preserve"> </w:t>
      </w:r>
      <w:r w:rsidR="00661523">
        <w:t xml:space="preserve">or a combination of these actions, </w:t>
      </w:r>
      <w:r w:rsidR="00635B27">
        <w:t>while seeking to maintain as much of the normal inspection program as possible</w:t>
      </w:r>
      <w:r w:rsidR="70CCE471">
        <w:t xml:space="preserve">.  This is </w:t>
      </w:r>
      <w:r w:rsidR="00635B27">
        <w:t xml:space="preserve">based on </w:t>
      </w:r>
      <w:r w:rsidR="00445DF2">
        <w:t xml:space="preserve">evolving </w:t>
      </w:r>
      <w:r w:rsidR="00635B27">
        <w:t xml:space="preserve">conditions and information and guidance from </w:t>
      </w:r>
      <w:r w:rsidR="00FC4C51">
        <w:t>F</w:t>
      </w:r>
      <w:r w:rsidR="00635B27">
        <w:t xml:space="preserve">ederal, </w:t>
      </w:r>
      <w:r w:rsidR="00FC4C51">
        <w:t>S</w:t>
      </w:r>
      <w:r w:rsidR="00635B27">
        <w:t>tate, and local government agencies</w:t>
      </w:r>
      <w:r w:rsidR="00CF045B">
        <w:t xml:space="preserve"> while remaining cognizant of the</w:t>
      </w:r>
      <w:r w:rsidR="0096721F">
        <w:t xml:space="preserve"> health and safety of </w:t>
      </w:r>
      <w:r w:rsidR="0055181F">
        <w:t xml:space="preserve">the </w:t>
      </w:r>
      <w:r w:rsidR="00807C21">
        <w:t>personnel</w:t>
      </w:r>
      <w:r w:rsidR="0055181F">
        <w:t xml:space="preserve"> involved</w:t>
      </w:r>
      <w:r w:rsidR="0096721F">
        <w:t>.</w:t>
      </w:r>
    </w:p>
    <w:p w14:paraId="17321535" w14:textId="77646233" w:rsidR="00D03041" w:rsidRPr="00DA019C" w:rsidRDefault="00D03041" w:rsidP="008944B7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22"/>
          <w:tab w:val="left" w:pos="8726"/>
        </w:tabs>
      </w:pPr>
    </w:p>
    <w:p w14:paraId="22BB55D1" w14:textId="50B714C5" w:rsidR="008944B7" w:rsidRPr="00AA6F9F" w:rsidRDefault="001A587C" w:rsidP="003E5FBB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22"/>
          <w:tab w:val="left" w:pos="8726"/>
        </w:tabs>
      </w:pPr>
      <w:r>
        <w:t>Cont</w:t>
      </w:r>
      <w:r w:rsidR="0032222C">
        <w:t xml:space="preserve">inuity of Operations Procedure 429, </w:t>
      </w:r>
      <w:r w:rsidR="00512F7F">
        <w:t>“</w:t>
      </w:r>
      <w:r w:rsidR="0032222C">
        <w:t xml:space="preserve">Agency </w:t>
      </w:r>
      <w:r w:rsidR="008944B7" w:rsidRPr="00AA6F9F">
        <w:t>Pandemic Plan</w:t>
      </w:r>
      <w:r w:rsidR="00512F7F">
        <w:t>”</w:t>
      </w:r>
      <w:r w:rsidR="008944B7" w:rsidRPr="00AA6F9F">
        <w:t xml:space="preserve"> (</w:t>
      </w:r>
      <w:r w:rsidR="00512F7F">
        <w:t>Agencywide Documents Access and Management System (</w:t>
      </w:r>
      <w:r w:rsidR="00D224D6">
        <w:t>ADAMS</w:t>
      </w:r>
      <w:r w:rsidR="00512F7F">
        <w:t>)</w:t>
      </w:r>
      <w:r w:rsidR="00D224D6">
        <w:t xml:space="preserve"> Accession No. ML14030</w:t>
      </w:r>
      <w:r w:rsidR="00275998">
        <w:t>A634)</w:t>
      </w:r>
      <w:r w:rsidR="00884E66">
        <w:t>,</w:t>
      </w:r>
      <w:r w:rsidR="008944B7" w:rsidRPr="00AA6F9F">
        <w:t xml:space="preserve"> requires that certain aspects of the inspection program identified as </w:t>
      </w:r>
      <w:r w:rsidR="007B2E03">
        <w:t>mission essential functions</w:t>
      </w:r>
      <w:r w:rsidR="00613C8C">
        <w:t xml:space="preserve"> </w:t>
      </w:r>
      <w:r w:rsidR="008944B7" w:rsidRPr="00AA6F9F">
        <w:t xml:space="preserve">be maintained to preserve the </w:t>
      </w:r>
      <w:r w:rsidR="008944B7" w:rsidRPr="00DA019C">
        <w:t>agency’s</w:t>
      </w:r>
      <w:r w:rsidR="008944B7" w:rsidRPr="00AA6F9F">
        <w:t xml:space="preserve"> statutory obligations during a pandemic</w:t>
      </w:r>
      <w:r w:rsidR="0001556D">
        <w:t xml:space="preserve"> including </w:t>
      </w:r>
      <w:r w:rsidR="006A4BAF">
        <w:t xml:space="preserve">inspection </w:t>
      </w:r>
      <w:r w:rsidR="008944B7" w:rsidRPr="00AA6F9F">
        <w:t>oversight of licensed facilities and materials</w:t>
      </w:r>
      <w:r w:rsidR="000B2E2A">
        <w:t>.</w:t>
      </w:r>
      <w:r w:rsidR="006C45F3">
        <w:t xml:space="preserve"> </w:t>
      </w:r>
      <w:r w:rsidR="00D46B7C">
        <w:t xml:space="preserve">Upon formal </w:t>
      </w:r>
      <w:r w:rsidR="00570BA9">
        <w:t>declaration that the agency is in a pandemic activation</w:t>
      </w:r>
      <w:r w:rsidR="006B6753">
        <w:t xml:space="preserve">, </w:t>
      </w:r>
      <w:r w:rsidR="00757460">
        <w:t>as described in</w:t>
      </w:r>
      <w:r w:rsidR="006B6753">
        <w:t xml:space="preserve"> </w:t>
      </w:r>
      <w:r w:rsidR="00FA39FC">
        <w:t xml:space="preserve">Continuity of Operations Procedure 429, </w:t>
      </w:r>
      <w:r w:rsidR="00804445">
        <w:t>inspection activities should be implemented in accordance with t</w:t>
      </w:r>
      <w:r w:rsidR="00A814F5">
        <w:t xml:space="preserve">he </w:t>
      </w:r>
      <w:r w:rsidR="00DE2548">
        <w:t xml:space="preserve">Agency Pandemic </w:t>
      </w:r>
      <w:r w:rsidR="00757460">
        <w:t>P</w:t>
      </w:r>
      <w:r w:rsidR="00A814F5">
        <w:t xml:space="preserve">lan. </w:t>
      </w:r>
    </w:p>
    <w:p w14:paraId="5389BDB7" w14:textId="4A90DFBF" w:rsidR="002B4165" w:rsidRDefault="002B4165" w:rsidP="007F5091">
      <w:pPr>
        <w:tabs>
          <w:tab w:val="left" w:pos="274"/>
          <w:tab w:val="left" w:pos="806"/>
          <w:tab w:val="left" w:pos="1440"/>
          <w:tab w:val="left" w:pos="2250"/>
          <w:tab w:val="left" w:pos="8726"/>
        </w:tabs>
        <w:ind w:left="274" w:hanging="274"/>
      </w:pPr>
    </w:p>
    <w:p w14:paraId="32E47B8D" w14:textId="77777777" w:rsidR="0078382C" w:rsidRPr="00DA019C" w:rsidRDefault="0078382C" w:rsidP="007F5091">
      <w:pPr>
        <w:tabs>
          <w:tab w:val="left" w:pos="274"/>
          <w:tab w:val="left" w:pos="806"/>
          <w:tab w:val="left" w:pos="1440"/>
          <w:tab w:val="left" w:pos="2250"/>
          <w:tab w:val="left" w:pos="8726"/>
        </w:tabs>
        <w:ind w:left="274" w:hanging="274"/>
      </w:pPr>
    </w:p>
    <w:p w14:paraId="64CBFB8C" w14:textId="78B6A57B" w:rsidR="007F5091" w:rsidRPr="00DA019C" w:rsidRDefault="007F5091" w:rsidP="007F5091">
      <w:pPr>
        <w:tabs>
          <w:tab w:val="left" w:pos="274"/>
          <w:tab w:val="left" w:pos="806"/>
          <w:tab w:val="left" w:pos="1440"/>
          <w:tab w:val="left" w:pos="2250"/>
          <w:tab w:val="left" w:pos="8726"/>
        </w:tabs>
        <w:ind w:left="274" w:hanging="274"/>
      </w:pPr>
      <w:r w:rsidRPr="00DA019C">
        <w:t>2</w:t>
      </w:r>
      <w:r w:rsidR="00B465F5">
        <w:t>600</w:t>
      </w:r>
      <w:r w:rsidR="002B4165" w:rsidRPr="00DA019C">
        <w:t>E</w:t>
      </w:r>
      <w:r w:rsidRPr="00DA019C">
        <w:t>-02</w:t>
      </w:r>
      <w:r w:rsidRPr="00DA019C">
        <w:tab/>
        <w:t xml:space="preserve">OBJECTIVES </w:t>
      </w:r>
    </w:p>
    <w:p w14:paraId="007E172F" w14:textId="77777777" w:rsidR="007F5091" w:rsidRPr="00DA019C" w:rsidRDefault="007F5091" w:rsidP="00A242C8">
      <w:pPr>
        <w:tabs>
          <w:tab w:val="left" w:pos="274"/>
          <w:tab w:val="left" w:pos="806"/>
          <w:tab w:val="left" w:pos="1440"/>
          <w:tab w:val="left" w:pos="2250"/>
          <w:tab w:val="left" w:pos="8726"/>
        </w:tabs>
        <w:ind w:left="274" w:hanging="274"/>
      </w:pPr>
    </w:p>
    <w:p w14:paraId="619602E1" w14:textId="39EBC513" w:rsidR="008944B7" w:rsidRPr="00DA019C" w:rsidRDefault="008944B7" w:rsidP="003145DC">
      <w:pPr>
        <w:tabs>
          <w:tab w:val="left" w:pos="0"/>
          <w:tab w:val="left" w:pos="810"/>
          <w:tab w:val="left" w:pos="1440"/>
          <w:tab w:val="left" w:pos="2250"/>
          <w:tab w:val="left" w:pos="8726"/>
        </w:tabs>
      </w:pPr>
      <w:r>
        <w:t xml:space="preserve">To provide </w:t>
      </w:r>
      <w:r w:rsidR="20CEFB8A">
        <w:t xml:space="preserve">guidance </w:t>
      </w:r>
      <w:r>
        <w:t xml:space="preserve">for </w:t>
      </w:r>
      <w:r w:rsidR="2FF2E74D">
        <w:t>temporarily adjusting</w:t>
      </w:r>
      <w:r>
        <w:t xml:space="preserve"> the </w:t>
      </w:r>
      <w:r w:rsidR="00354D55">
        <w:t xml:space="preserve">core </w:t>
      </w:r>
      <w:r>
        <w:t>inspection program in the event of a pandemic</w:t>
      </w:r>
      <w:r w:rsidR="002E7033">
        <w:t>,</w:t>
      </w:r>
      <w:r w:rsidR="003145DC">
        <w:t xml:space="preserve"> </w:t>
      </w:r>
      <w:r w:rsidR="002E7033">
        <w:t>epidemic, or other widespread illness or disease</w:t>
      </w:r>
      <w:r>
        <w:t>.</w:t>
      </w:r>
    </w:p>
    <w:p w14:paraId="1C145002" w14:textId="7E035DD6" w:rsidR="00333B96" w:rsidRPr="00DA019C" w:rsidRDefault="00333B96" w:rsidP="00CF7E45">
      <w:pPr>
        <w:tabs>
          <w:tab w:val="left" w:pos="274"/>
          <w:tab w:val="left" w:pos="806"/>
          <w:tab w:val="left" w:pos="1440"/>
          <w:tab w:val="left" w:pos="2250"/>
          <w:tab w:val="left" w:pos="8726"/>
        </w:tabs>
      </w:pPr>
    </w:p>
    <w:p w14:paraId="6233D9BE" w14:textId="77777777" w:rsidR="008944B7" w:rsidRPr="00DA019C" w:rsidRDefault="008944B7" w:rsidP="00CF7E45">
      <w:pPr>
        <w:tabs>
          <w:tab w:val="left" w:pos="274"/>
          <w:tab w:val="left" w:pos="806"/>
          <w:tab w:val="left" w:pos="1440"/>
          <w:tab w:val="left" w:pos="2250"/>
          <w:tab w:val="left" w:pos="8726"/>
        </w:tabs>
      </w:pPr>
    </w:p>
    <w:p w14:paraId="08D0F1F5" w14:textId="58FB66A9" w:rsidR="003E3A1E" w:rsidRPr="00DA019C" w:rsidRDefault="003E3A1E" w:rsidP="00A242C8">
      <w:pPr>
        <w:tabs>
          <w:tab w:val="left" w:pos="274"/>
          <w:tab w:val="left" w:pos="806"/>
          <w:tab w:val="left" w:pos="1440"/>
          <w:tab w:val="left" w:pos="2250"/>
          <w:tab w:val="left" w:pos="8726"/>
        </w:tabs>
        <w:ind w:left="274" w:hanging="274"/>
      </w:pPr>
      <w:r w:rsidRPr="00DA019C">
        <w:t>2</w:t>
      </w:r>
      <w:r w:rsidR="00C528E1">
        <w:t>600</w:t>
      </w:r>
      <w:r w:rsidR="002B4165" w:rsidRPr="00DA019C">
        <w:t>E</w:t>
      </w:r>
      <w:r w:rsidRPr="00DA019C">
        <w:t>-0</w:t>
      </w:r>
      <w:r w:rsidR="007F5091" w:rsidRPr="00DA019C">
        <w:t>3</w:t>
      </w:r>
      <w:r w:rsidRPr="00DA019C">
        <w:tab/>
        <w:t xml:space="preserve">APPLICABILITY </w:t>
      </w:r>
    </w:p>
    <w:p w14:paraId="2ABAD2FC" w14:textId="77777777" w:rsidR="003E3A1E" w:rsidRPr="00DA019C" w:rsidRDefault="003E3A1E" w:rsidP="003E3A1E">
      <w:pPr>
        <w:tabs>
          <w:tab w:val="left" w:pos="274"/>
          <w:tab w:val="left" w:pos="806"/>
          <w:tab w:val="left" w:pos="1440"/>
          <w:tab w:val="left" w:pos="2250"/>
          <w:tab w:val="left" w:pos="8726"/>
        </w:tabs>
      </w:pPr>
    </w:p>
    <w:p w14:paraId="01A93137" w14:textId="7308982D" w:rsidR="003E3A1E" w:rsidRDefault="003E3A1E" w:rsidP="00CF7E45">
      <w:pPr>
        <w:tabs>
          <w:tab w:val="left" w:pos="0"/>
          <w:tab w:val="left" w:pos="806"/>
          <w:tab w:val="left" w:pos="1440"/>
          <w:tab w:val="left" w:pos="2250"/>
          <w:tab w:val="left" w:pos="8726"/>
        </w:tabs>
      </w:pPr>
      <w:r w:rsidRPr="00DA019C">
        <w:t xml:space="preserve">Inspection Manual Chapter (IMC) </w:t>
      </w:r>
      <w:r w:rsidR="00153AD5">
        <w:t>2600</w:t>
      </w:r>
      <w:r w:rsidRPr="00DA019C">
        <w:t>, “</w:t>
      </w:r>
      <w:r w:rsidR="00E75D29" w:rsidRPr="00E75D29">
        <w:t>Fuel Cycle Facility Operational Safety and Safeguards Inspection Program</w:t>
      </w:r>
      <w:r w:rsidR="00182F75" w:rsidRPr="00DA019C">
        <w:t>.</w:t>
      </w:r>
      <w:r w:rsidRPr="00DA019C">
        <w:t xml:space="preserve">” </w:t>
      </w:r>
    </w:p>
    <w:p w14:paraId="27CE1B8E" w14:textId="061F222F" w:rsidR="00732028" w:rsidRPr="006F4F71" w:rsidRDefault="00732028" w:rsidP="00CF7E45">
      <w:pPr>
        <w:tabs>
          <w:tab w:val="left" w:pos="0"/>
          <w:tab w:val="left" w:pos="806"/>
          <w:tab w:val="left" w:pos="1440"/>
          <w:tab w:val="left" w:pos="2250"/>
          <w:tab w:val="left" w:pos="8726"/>
        </w:tabs>
      </w:pPr>
    </w:p>
    <w:p w14:paraId="6C566EC5" w14:textId="5942168A" w:rsidR="0078382C" w:rsidRPr="006F4F71" w:rsidRDefault="0078382C" w:rsidP="00CF7E45">
      <w:pPr>
        <w:tabs>
          <w:tab w:val="left" w:pos="274"/>
          <w:tab w:val="left" w:pos="806"/>
          <w:tab w:val="left" w:pos="1440"/>
          <w:tab w:val="left" w:pos="2250"/>
          <w:tab w:val="left" w:pos="8726"/>
        </w:tabs>
      </w:pPr>
    </w:p>
    <w:p w14:paraId="5C71F530" w14:textId="3E8A23EB" w:rsidR="00B1350E" w:rsidRDefault="00597F33" w:rsidP="00CF7E45">
      <w:pPr>
        <w:tabs>
          <w:tab w:val="left" w:pos="274"/>
          <w:tab w:val="left" w:pos="806"/>
          <w:tab w:val="left" w:pos="1440"/>
          <w:tab w:val="left" w:pos="2250"/>
          <w:tab w:val="left" w:pos="8726"/>
        </w:tabs>
      </w:pPr>
      <w:r>
        <w:lastRenderedPageBreak/>
        <w:t xml:space="preserve">The </w:t>
      </w:r>
      <w:r w:rsidR="004C468D">
        <w:t>Director of the</w:t>
      </w:r>
      <w:r>
        <w:t xml:space="preserve"> Office of Nuclear Materials Safety and Safeguards (NMSS) </w:t>
      </w:r>
      <w:r w:rsidR="00BF7466">
        <w:t>and</w:t>
      </w:r>
      <w:r>
        <w:t xml:space="preserve"> the </w:t>
      </w:r>
      <w:r w:rsidR="004A4145">
        <w:t>Region II</w:t>
      </w:r>
      <w:r w:rsidR="0016263A">
        <w:t xml:space="preserve"> </w:t>
      </w:r>
      <w:r w:rsidR="00AF4FE6">
        <w:t xml:space="preserve">Regional </w:t>
      </w:r>
      <w:r w:rsidR="00F01242">
        <w:t>Administrator may</w:t>
      </w:r>
      <w:r>
        <w:t xml:space="preserve"> </w:t>
      </w:r>
      <w:r w:rsidR="00B730CD">
        <w:t>initiate,</w:t>
      </w:r>
      <w:r w:rsidR="00E43C50">
        <w:t xml:space="preserve"> request to initiate,</w:t>
      </w:r>
      <w:r w:rsidR="00B730CD">
        <w:t xml:space="preserve"> </w:t>
      </w:r>
      <w:r>
        <w:t xml:space="preserve">supplement, alter, or suspend the provisions of this guidance by memorandum as the situation warrants.  The Director of the Division of Fuel Management (DFM) (and the Chief of the Inspection and </w:t>
      </w:r>
      <w:r w:rsidR="00115751">
        <w:t xml:space="preserve">Oversight </w:t>
      </w:r>
      <w:r>
        <w:t>Branch) should be consulted when conditions requiring additional guidance are warranted.</w:t>
      </w:r>
    </w:p>
    <w:p w14:paraId="44F62AFE" w14:textId="6B25A0AB" w:rsidR="00712DFA" w:rsidRDefault="00712DFA" w:rsidP="00CF7E45">
      <w:pPr>
        <w:tabs>
          <w:tab w:val="left" w:pos="274"/>
          <w:tab w:val="left" w:pos="806"/>
          <w:tab w:val="left" w:pos="1440"/>
          <w:tab w:val="left" w:pos="2250"/>
          <w:tab w:val="left" w:pos="8726"/>
        </w:tabs>
      </w:pPr>
    </w:p>
    <w:p w14:paraId="1D91B9CF" w14:textId="77777777" w:rsidR="00BB612B" w:rsidRPr="00DA019C" w:rsidRDefault="00BB612B" w:rsidP="00CF7E45">
      <w:pPr>
        <w:tabs>
          <w:tab w:val="left" w:pos="274"/>
          <w:tab w:val="left" w:pos="806"/>
          <w:tab w:val="left" w:pos="1440"/>
          <w:tab w:val="left" w:pos="2250"/>
          <w:tab w:val="left" w:pos="8726"/>
        </w:tabs>
      </w:pPr>
    </w:p>
    <w:p w14:paraId="1E3D3D7F" w14:textId="3B6FAD08" w:rsidR="008534B7" w:rsidRPr="00DA019C" w:rsidRDefault="00E02D7D" w:rsidP="00CF7E45">
      <w:pPr>
        <w:tabs>
          <w:tab w:val="left" w:pos="274"/>
          <w:tab w:val="left" w:pos="806"/>
          <w:tab w:val="left" w:pos="1440"/>
          <w:tab w:val="left" w:pos="2250"/>
          <w:tab w:val="left" w:pos="8726"/>
        </w:tabs>
      </w:pPr>
      <w:r w:rsidRPr="00DA019C">
        <w:t>2</w:t>
      </w:r>
      <w:r>
        <w:t>600</w:t>
      </w:r>
      <w:r w:rsidRPr="00DA019C">
        <w:t>E</w:t>
      </w:r>
      <w:r w:rsidR="008534B7" w:rsidRPr="00DA019C">
        <w:t>-04</w:t>
      </w:r>
      <w:r w:rsidR="008534B7" w:rsidRPr="00DA019C">
        <w:tab/>
        <w:t>DEFINITIONS</w:t>
      </w:r>
    </w:p>
    <w:p w14:paraId="2E6CFC1A" w14:textId="77777777" w:rsidR="008534B7" w:rsidRPr="00DA019C" w:rsidRDefault="008534B7" w:rsidP="008534B7">
      <w:pPr>
        <w:tabs>
          <w:tab w:val="left" w:pos="274"/>
          <w:tab w:val="left" w:pos="806"/>
          <w:tab w:val="left" w:pos="1440"/>
          <w:tab w:val="left" w:pos="2250"/>
          <w:tab w:val="left" w:pos="8726"/>
        </w:tabs>
      </w:pPr>
    </w:p>
    <w:p w14:paraId="26103D2A" w14:textId="10DB7F86" w:rsidR="008534B7" w:rsidRPr="00DA019C" w:rsidRDefault="008534B7" w:rsidP="008534B7">
      <w:pPr>
        <w:tabs>
          <w:tab w:val="left" w:pos="0"/>
          <w:tab w:val="left" w:pos="806"/>
          <w:tab w:val="left" w:pos="1440"/>
          <w:tab w:val="left" w:pos="2250"/>
          <w:tab w:val="left" w:pos="8726"/>
        </w:tabs>
      </w:pPr>
      <w:r w:rsidRPr="00DA019C">
        <w:t>None.</w:t>
      </w:r>
    </w:p>
    <w:p w14:paraId="17FB261F" w14:textId="77777777" w:rsidR="00B47CF5" w:rsidRPr="00DA019C" w:rsidRDefault="00B47CF5" w:rsidP="003E3A1E">
      <w:pPr>
        <w:tabs>
          <w:tab w:val="left" w:pos="274"/>
          <w:tab w:val="left" w:pos="806"/>
          <w:tab w:val="left" w:pos="1440"/>
          <w:tab w:val="left" w:pos="2250"/>
          <w:tab w:val="left" w:pos="8726"/>
        </w:tabs>
        <w:ind w:left="274" w:hanging="274"/>
      </w:pPr>
    </w:p>
    <w:p w14:paraId="1F1DB74E" w14:textId="77777777" w:rsidR="00B47CF5" w:rsidRPr="00DA019C" w:rsidRDefault="00B47CF5" w:rsidP="003E3A1E">
      <w:pPr>
        <w:tabs>
          <w:tab w:val="left" w:pos="274"/>
          <w:tab w:val="left" w:pos="806"/>
          <w:tab w:val="left" w:pos="1440"/>
          <w:tab w:val="left" w:pos="2250"/>
          <w:tab w:val="left" w:pos="8726"/>
        </w:tabs>
        <w:ind w:left="274" w:hanging="274"/>
      </w:pPr>
    </w:p>
    <w:p w14:paraId="5F2B68E7" w14:textId="3517A633" w:rsidR="003E3A1E" w:rsidRPr="00DA019C" w:rsidRDefault="002500A9" w:rsidP="003E3A1E">
      <w:pPr>
        <w:tabs>
          <w:tab w:val="left" w:pos="274"/>
          <w:tab w:val="left" w:pos="806"/>
          <w:tab w:val="left" w:pos="1440"/>
          <w:tab w:val="left" w:pos="2250"/>
          <w:tab w:val="left" w:pos="8726"/>
        </w:tabs>
        <w:ind w:left="274" w:hanging="274"/>
      </w:pPr>
      <w:r>
        <w:t>2600</w:t>
      </w:r>
      <w:r w:rsidRPr="00DA019C">
        <w:t>E</w:t>
      </w:r>
      <w:r w:rsidR="003E3A1E" w:rsidRPr="00DA019C">
        <w:t>-0</w:t>
      </w:r>
      <w:r w:rsidR="007338A8" w:rsidRPr="00DA019C">
        <w:t>5</w:t>
      </w:r>
      <w:r w:rsidR="003E3A1E" w:rsidRPr="00DA019C">
        <w:tab/>
        <w:t xml:space="preserve">RESPONSIBILITIES AND AUTHORITIES </w:t>
      </w:r>
    </w:p>
    <w:p w14:paraId="1F6458EF" w14:textId="77777777" w:rsidR="003E3A1E" w:rsidRPr="00DA019C" w:rsidRDefault="003E3A1E" w:rsidP="003E3A1E">
      <w:pPr>
        <w:tabs>
          <w:tab w:val="left" w:pos="274"/>
          <w:tab w:val="left" w:pos="806"/>
          <w:tab w:val="left" w:pos="1440"/>
          <w:tab w:val="left" w:pos="2250"/>
          <w:tab w:val="left" w:pos="8726"/>
        </w:tabs>
      </w:pPr>
    </w:p>
    <w:p w14:paraId="16C5D176" w14:textId="7812E9D7" w:rsidR="003E3A1E" w:rsidRPr="00DA019C" w:rsidRDefault="003E3A1E" w:rsidP="003E3A1E">
      <w:pPr>
        <w:tabs>
          <w:tab w:val="left" w:pos="0"/>
          <w:tab w:val="left" w:pos="806"/>
          <w:tab w:val="left" w:pos="1440"/>
          <w:tab w:val="left" w:pos="2250"/>
          <w:tab w:val="left" w:pos="8726"/>
        </w:tabs>
      </w:pPr>
      <w:r w:rsidRPr="00DA019C">
        <w:t xml:space="preserve">See </w:t>
      </w:r>
      <w:r w:rsidR="008534B7" w:rsidRPr="00DA019C">
        <w:t xml:space="preserve">Section </w:t>
      </w:r>
      <w:r w:rsidR="003D10FE">
        <w:t>2600</w:t>
      </w:r>
      <w:r w:rsidR="008534B7" w:rsidRPr="00DA019C">
        <w:t>-05</w:t>
      </w:r>
      <w:r w:rsidR="007338A8" w:rsidRPr="00DA019C">
        <w:t xml:space="preserve"> of</w:t>
      </w:r>
      <w:r w:rsidR="008534B7" w:rsidRPr="00DA019C">
        <w:t xml:space="preserve"> </w:t>
      </w:r>
      <w:r w:rsidRPr="00DA019C">
        <w:t xml:space="preserve">IMC </w:t>
      </w:r>
      <w:r w:rsidR="00AA3892">
        <w:t>2600</w:t>
      </w:r>
    </w:p>
    <w:p w14:paraId="532E1610" w14:textId="77777777" w:rsidR="003E3A1E" w:rsidRPr="00DA019C" w:rsidRDefault="003E3A1E" w:rsidP="003E3A1E">
      <w:pPr>
        <w:tabs>
          <w:tab w:val="left" w:pos="274"/>
          <w:tab w:val="left" w:pos="806"/>
          <w:tab w:val="left" w:pos="1440"/>
          <w:tab w:val="left" w:pos="2250"/>
          <w:tab w:val="left" w:pos="8726"/>
        </w:tabs>
        <w:ind w:left="274" w:hanging="274"/>
      </w:pPr>
    </w:p>
    <w:p w14:paraId="69A3C7AA" w14:textId="77777777" w:rsidR="00182F75" w:rsidRPr="00DA019C" w:rsidRDefault="00182F75" w:rsidP="003E3A1E">
      <w:pPr>
        <w:tabs>
          <w:tab w:val="left" w:pos="274"/>
          <w:tab w:val="left" w:pos="806"/>
          <w:tab w:val="left" w:pos="1440"/>
          <w:tab w:val="left" w:pos="2250"/>
          <w:tab w:val="left" w:pos="8726"/>
        </w:tabs>
        <w:ind w:left="274" w:hanging="274"/>
      </w:pPr>
    </w:p>
    <w:p w14:paraId="50FC119D" w14:textId="423B8DE6" w:rsidR="007338A8" w:rsidRPr="00DA019C" w:rsidRDefault="002500A9" w:rsidP="007338A8">
      <w:pPr>
        <w:tabs>
          <w:tab w:val="left" w:pos="274"/>
          <w:tab w:val="left" w:pos="806"/>
          <w:tab w:val="left" w:pos="1440"/>
          <w:tab w:val="left" w:pos="2250"/>
          <w:tab w:val="left" w:pos="8726"/>
        </w:tabs>
        <w:ind w:left="274" w:hanging="274"/>
      </w:pPr>
      <w:r>
        <w:t>2600</w:t>
      </w:r>
      <w:r w:rsidRPr="00DA019C">
        <w:t>E</w:t>
      </w:r>
      <w:r w:rsidR="007338A8" w:rsidRPr="00DA019C">
        <w:t>-06</w:t>
      </w:r>
      <w:r w:rsidR="007338A8" w:rsidRPr="00DA019C">
        <w:tab/>
        <w:t xml:space="preserve">REQUIREMENTS </w:t>
      </w:r>
    </w:p>
    <w:p w14:paraId="713CA5C6" w14:textId="77777777" w:rsidR="007338A8" w:rsidRPr="00DA019C" w:rsidRDefault="007338A8" w:rsidP="007338A8">
      <w:pPr>
        <w:tabs>
          <w:tab w:val="left" w:pos="274"/>
          <w:tab w:val="left" w:pos="806"/>
          <w:tab w:val="left" w:pos="1440"/>
          <w:tab w:val="left" w:pos="2250"/>
          <w:tab w:val="left" w:pos="8726"/>
        </w:tabs>
      </w:pPr>
    </w:p>
    <w:p w14:paraId="3EB092CB" w14:textId="032D4A1A" w:rsidR="007338A8" w:rsidRPr="00DA019C" w:rsidRDefault="007338A8" w:rsidP="007338A8">
      <w:pPr>
        <w:tabs>
          <w:tab w:val="left" w:pos="0"/>
          <w:tab w:val="left" w:pos="806"/>
          <w:tab w:val="left" w:pos="1440"/>
          <w:tab w:val="left" w:pos="2250"/>
          <w:tab w:val="left" w:pos="8726"/>
        </w:tabs>
      </w:pPr>
      <w:r w:rsidRPr="00DA019C">
        <w:t xml:space="preserve">See IMC </w:t>
      </w:r>
      <w:r w:rsidR="006F3F82">
        <w:t>2600</w:t>
      </w:r>
      <w:r w:rsidR="006F3F82" w:rsidRPr="00DA019C">
        <w:t xml:space="preserve"> </w:t>
      </w:r>
    </w:p>
    <w:p w14:paraId="16FC44F3" w14:textId="77777777" w:rsidR="007338A8" w:rsidRPr="00DA019C" w:rsidRDefault="007338A8" w:rsidP="003E3A1E">
      <w:pPr>
        <w:tabs>
          <w:tab w:val="left" w:pos="274"/>
          <w:tab w:val="left" w:pos="806"/>
          <w:tab w:val="left" w:pos="1440"/>
          <w:tab w:val="left" w:pos="2250"/>
          <w:tab w:val="left" w:pos="8726"/>
        </w:tabs>
        <w:ind w:left="274" w:hanging="274"/>
      </w:pPr>
    </w:p>
    <w:p w14:paraId="66EDD187" w14:textId="77777777" w:rsidR="007338A8" w:rsidRPr="00DA019C" w:rsidRDefault="007338A8" w:rsidP="003E3A1E">
      <w:pPr>
        <w:tabs>
          <w:tab w:val="left" w:pos="274"/>
          <w:tab w:val="left" w:pos="806"/>
          <w:tab w:val="left" w:pos="1440"/>
          <w:tab w:val="left" w:pos="2250"/>
          <w:tab w:val="left" w:pos="8726"/>
        </w:tabs>
        <w:ind w:left="274" w:hanging="274"/>
      </w:pPr>
    </w:p>
    <w:p w14:paraId="03EE05B4" w14:textId="090FD766" w:rsidR="007338A8" w:rsidRPr="00DA019C" w:rsidRDefault="00015C0B" w:rsidP="007338A8">
      <w:pPr>
        <w:tabs>
          <w:tab w:val="left" w:pos="274"/>
          <w:tab w:val="left" w:pos="806"/>
          <w:tab w:val="left" w:pos="1440"/>
          <w:tab w:val="left" w:pos="2250"/>
          <w:tab w:val="left" w:pos="8726"/>
        </w:tabs>
        <w:ind w:left="274" w:hanging="274"/>
      </w:pPr>
      <w:r w:rsidRPr="00DA019C">
        <w:t>2</w:t>
      </w:r>
      <w:r>
        <w:t>600</w:t>
      </w:r>
      <w:r w:rsidRPr="00DA019C">
        <w:t>E</w:t>
      </w:r>
      <w:r w:rsidR="007338A8" w:rsidRPr="00DA019C">
        <w:t>-</w:t>
      </w:r>
      <w:r w:rsidR="00736C90" w:rsidRPr="00DA019C">
        <w:t>07</w:t>
      </w:r>
      <w:r w:rsidR="007338A8" w:rsidRPr="00DA019C">
        <w:tab/>
        <w:t xml:space="preserve">GUIDANCE </w:t>
      </w:r>
    </w:p>
    <w:p w14:paraId="2E9B46F7" w14:textId="77777777" w:rsidR="007338A8" w:rsidRPr="00DA019C" w:rsidRDefault="007338A8" w:rsidP="007338A8">
      <w:pPr>
        <w:tabs>
          <w:tab w:val="left" w:pos="274"/>
          <w:tab w:val="left" w:pos="806"/>
          <w:tab w:val="left" w:pos="1440"/>
          <w:tab w:val="left" w:pos="2250"/>
          <w:tab w:val="left" w:pos="8726"/>
        </w:tabs>
      </w:pPr>
    </w:p>
    <w:p w14:paraId="37254EB8" w14:textId="27240E24" w:rsidR="00B47CF5" w:rsidRPr="00AA6F9F" w:rsidRDefault="00B47CF5" w:rsidP="00C1149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22"/>
          <w:tab w:val="left" w:pos="8726"/>
        </w:tabs>
      </w:pPr>
      <w:r>
        <w:t>In the event of a pandemic</w:t>
      </w:r>
      <w:r w:rsidR="008D39AF">
        <w:t>,</w:t>
      </w:r>
      <w:r>
        <w:t xml:space="preserve"> epidemic, or other widespread illness or disease, </w:t>
      </w:r>
      <w:r w:rsidR="00D333AD">
        <w:t xml:space="preserve">the Region II </w:t>
      </w:r>
      <w:r w:rsidR="00115751">
        <w:t>o</w:t>
      </w:r>
      <w:r w:rsidR="00D333AD">
        <w:t>ffice should use the guidance provided in “Implementation of Resident Inspector Coverage at Category I Fuel Facilities During COVID-19” ADAMS Accession No. ML20106F226) and “Inspection Guidance During Transition from COVID-19 Mandatory Telework for the Nuclear Materials and Waste Safety Programs” (ADAMS</w:t>
      </w:r>
      <w:r w:rsidR="00E9050F">
        <w:t xml:space="preserve"> </w:t>
      </w:r>
      <w:r w:rsidR="00D333AD">
        <w:t xml:space="preserve">Accession No. ML20143A281) to make any necessary adjustments to the inspection activities. </w:t>
      </w:r>
      <w:r w:rsidR="00E9050F">
        <w:t xml:space="preserve"> </w:t>
      </w:r>
      <w:r w:rsidR="00D333AD">
        <w:t xml:space="preserve">In addition to the guidance contained in the memorandums, </w:t>
      </w:r>
      <w:r>
        <w:t xml:space="preserve">the following </w:t>
      </w:r>
      <w:r w:rsidR="00F4185B">
        <w:t>should</w:t>
      </w:r>
      <w:r w:rsidR="007A6138">
        <w:t xml:space="preserve"> also</w:t>
      </w:r>
      <w:r w:rsidR="00F4185B">
        <w:t xml:space="preserve"> be considered</w:t>
      </w:r>
      <w:r w:rsidR="008E5CB1">
        <w:t xml:space="preserve"> </w:t>
      </w:r>
      <w:r w:rsidR="000240DC">
        <w:t>whe</w:t>
      </w:r>
      <w:r w:rsidR="008E5CB1">
        <w:t xml:space="preserve">n adjusting the </w:t>
      </w:r>
      <w:r w:rsidR="22620DF1">
        <w:t xml:space="preserve">inspection </w:t>
      </w:r>
      <w:r w:rsidR="008E5CB1">
        <w:t>program</w:t>
      </w:r>
      <w:r>
        <w:t>:</w:t>
      </w:r>
    </w:p>
    <w:p w14:paraId="2D49B5A6" w14:textId="77777777" w:rsidR="00B47CF5" w:rsidRPr="00AA6F9F" w:rsidRDefault="00B47CF5" w:rsidP="00C1149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22"/>
          <w:tab w:val="left" w:pos="8726"/>
        </w:tabs>
      </w:pPr>
    </w:p>
    <w:p w14:paraId="30E70AB3" w14:textId="334DBBFC" w:rsidR="00DA019C" w:rsidRPr="0046046E" w:rsidRDefault="0016263A" w:rsidP="001C7C13">
      <w:pPr>
        <w:pStyle w:val="CommentText"/>
        <w:numPr>
          <w:ilvl w:val="0"/>
          <w:numId w:val="25"/>
        </w:numPr>
        <w:ind w:left="807" w:hanging="533"/>
      </w:pPr>
      <w:r w:rsidRPr="00598A12">
        <w:rPr>
          <w:sz w:val="22"/>
          <w:szCs w:val="22"/>
        </w:rPr>
        <w:t>Region II is</w:t>
      </w:r>
      <w:r w:rsidR="00DA019C" w:rsidRPr="00598A12">
        <w:rPr>
          <w:sz w:val="22"/>
          <w:szCs w:val="22"/>
        </w:rPr>
        <w:t xml:space="preserve"> expected to make a reasonable effort to complete each inspection activity.  However, the </w:t>
      </w:r>
      <w:r w:rsidR="00C726F9" w:rsidRPr="00598A12">
        <w:rPr>
          <w:sz w:val="22"/>
          <w:szCs w:val="22"/>
        </w:rPr>
        <w:t xml:space="preserve">Region II </w:t>
      </w:r>
      <w:r w:rsidR="00DA019C" w:rsidRPr="00598A12">
        <w:rPr>
          <w:sz w:val="22"/>
          <w:szCs w:val="22"/>
        </w:rPr>
        <w:t>Regional Administrator</w:t>
      </w:r>
      <w:r w:rsidR="00467368">
        <w:rPr>
          <w:sz w:val="22"/>
          <w:szCs w:val="22"/>
        </w:rPr>
        <w:t xml:space="preserve"> and</w:t>
      </w:r>
      <w:r w:rsidR="0096618A">
        <w:rPr>
          <w:sz w:val="22"/>
          <w:szCs w:val="22"/>
        </w:rPr>
        <w:t xml:space="preserve"> </w:t>
      </w:r>
      <w:r w:rsidR="00DA019C" w:rsidRPr="00598A12">
        <w:rPr>
          <w:sz w:val="22"/>
          <w:szCs w:val="22"/>
        </w:rPr>
        <w:t xml:space="preserve">the Director of </w:t>
      </w:r>
      <w:r w:rsidR="00767E83" w:rsidRPr="00598A12">
        <w:rPr>
          <w:sz w:val="22"/>
          <w:szCs w:val="22"/>
        </w:rPr>
        <w:t xml:space="preserve">NMSS </w:t>
      </w:r>
      <w:r w:rsidR="00DA019C" w:rsidRPr="00598A12">
        <w:rPr>
          <w:sz w:val="22"/>
          <w:szCs w:val="22"/>
        </w:rPr>
        <w:t xml:space="preserve">can suspend implementation of the </w:t>
      </w:r>
      <w:r w:rsidR="00354D55" w:rsidRPr="00598A12">
        <w:rPr>
          <w:sz w:val="22"/>
          <w:szCs w:val="22"/>
        </w:rPr>
        <w:t xml:space="preserve">core </w:t>
      </w:r>
      <w:r w:rsidR="00DA019C" w:rsidRPr="00598A12">
        <w:rPr>
          <w:sz w:val="22"/>
          <w:szCs w:val="22"/>
        </w:rPr>
        <w:t>inspection program should conditions warrant (such as a site quarantin</w:t>
      </w:r>
      <w:r w:rsidR="001B7CFA">
        <w:rPr>
          <w:sz w:val="22"/>
          <w:szCs w:val="22"/>
        </w:rPr>
        <w:t>e</w:t>
      </w:r>
      <w:r w:rsidR="00DA019C" w:rsidRPr="00598A12">
        <w:rPr>
          <w:sz w:val="22"/>
          <w:szCs w:val="22"/>
        </w:rPr>
        <w:t xml:space="preserve">). </w:t>
      </w:r>
      <w:r w:rsidR="000001C6" w:rsidRPr="00598A12">
        <w:rPr>
          <w:sz w:val="22"/>
          <w:szCs w:val="22"/>
        </w:rPr>
        <w:t xml:space="preserve"> </w:t>
      </w:r>
      <w:r w:rsidR="00DA019C" w:rsidRPr="00598A12">
        <w:rPr>
          <w:sz w:val="22"/>
          <w:szCs w:val="22"/>
        </w:rPr>
        <w:t>If this should occur</w:t>
      </w:r>
      <w:r w:rsidR="00C30141" w:rsidRPr="00598A12">
        <w:rPr>
          <w:sz w:val="22"/>
          <w:szCs w:val="22"/>
        </w:rPr>
        <w:t>, the</w:t>
      </w:r>
      <w:r w:rsidR="00DA019C" w:rsidRPr="00598A12">
        <w:rPr>
          <w:sz w:val="22"/>
          <w:szCs w:val="22"/>
        </w:rPr>
        <w:t xml:space="preserve"> primary function </w:t>
      </w:r>
      <w:r w:rsidR="000501B3" w:rsidRPr="00598A12">
        <w:rPr>
          <w:sz w:val="22"/>
          <w:szCs w:val="22"/>
        </w:rPr>
        <w:t xml:space="preserve">of resident inspectors </w:t>
      </w:r>
      <w:r w:rsidR="00DA019C" w:rsidRPr="00598A12">
        <w:rPr>
          <w:sz w:val="22"/>
          <w:szCs w:val="22"/>
        </w:rPr>
        <w:t xml:space="preserve">and </w:t>
      </w:r>
      <w:r w:rsidR="000501B3" w:rsidRPr="00598A12">
        <w:rPr>
          <w:sz w:val="22"/>
          <w:szCs w:val="22"/>
        </w:rPr>
        <w:t xml:space="preserve">the </w:t>
      </w:r>
      <w:r w:rsidR="00DA019C" w:rsidRPr="00598A12">
        <w:rPr>
          <w:sz w:val="22"/>
          <w:szCs w:val="22"/>
        </w:rPr>
        <w:t xml:space="preserve">regional office would be to maintain situational awareness and </w:t>
      </w:r>
      <w:r w:rsidR="000501B3" w:rsidRPr="00598A12">
        <w:rPr>
          <w:sz w:val="22"/>
          <w:szCs w:val="22"/>
        </w:rPr>
        <w:t xml:space="preserve">the </w:t>
      </w:r>
      <w:r w:rsidR="00DA019C" w:rsidRPr="00598A12">
        <w:rPr>
          <w:sz w:val="22"/>
          <w:szCs w:val="22"/>
        </w:rPr>
        <w:t>ability to respond to emergency situations.</w:t>
      </w:r>
    </w:p>
    <w:p w14:paraId="4955E9EB" w14:textId="77777777" w:rsidR="00DA019C" w:rsidRPr="003E5FBB" w:rsidRDefault="00DA019C" w:rsidP="001C7C13">
      <w:pPr>
        <w:pStyle w:val="CommentText"/>
        <w:ind w:left="807" w:hanging="533"/>
      </w:pPr>
    </w:p>
    <w:p w14:paraId="5AF1263C" w14:textId="2BD01295" w:rsidR="00B47CF5" w:rsidRPr="0046046E" w:rsidRDefault="00C726F9" w:rsidP="001C7C13">
      <w:pPr>
        <w:pStyle w:val="CommentText"/>
        <w:numPr>
          <w:ilvl w:val="0"/>
          <w:numId w:val="25"/>
        </w:numPr>
        <w:ind w:left="807" w:hanging="533"/>
      </w:pPr>
      <w:r w:rsidRPr="00598A12">
        <w:rPr>
          <w:sz w:val="22"/>
          <w:szCs w:val="22"/>
        </w:rPr>
        <w:t xml:space="preserve">Region II </w:t>
      </w:r>
      <w:r w:rsidR="4BBF1CE3" w:rsidRPr="00598A12">
        <w:rPr>
          <w:sz w:val="22"/>
          <w:szCs w:val="22"/>
        </w:rPr>
        <w:t xml:space="preserve">should </w:t>
      </w:r>
      <w:r w:rsidR="00B47CF5" w:rsidRPr="00598A12">
        <w:rPr>
          <w:sz w:val="22"/>
          <w:szCs w:val="22"/>
        </w:rPr>
        <w:t xml:space="preserve">continue to adequately evaluate and respond to events at a facility during the </w:t>
      </w:r>
      <w:r w:rsidR="008D39AF" w:rsidRPr="00598A12">
        <w:rPr>
          <w:sz w:val="22"/>
          <w:szCs w:val="22"/>
        </w:rPr>
        <w:t>pandemic, epidemic, or other widespread illness or disease</w:t>
      </w:r>
      <w:r w:rsidR="00B47CF5" w:rsidRPr="00598A12">
        <w:rPr>
          <w:sz w:val="22"/>
          <w:szCs w:val="22"/>
        </w:rPr>
        <w:t>.  If onsite inspections by NRC personnel are not possible</w:t>
      </w:r>
      <w:r w:rsidR="00C30141" w:rsidRPr="00598A12">
        <w:rPr>
          <w:sz w:val="22"/>
          <w:szCs w:val="22"/>
        </w:rPr>
        <w:t>,</w:t>
      </w:r>
      <w:r w:rsidR="00B47CF5" w:rsidRPr="00598A12">
        <w:rPr>
          <w:sz w:val="22"/>
          <w:szCs w:val="22"/>
        </w:rPr>
        <w:t xml:space="preserve"> then the regions </w:t>
      </w:r>
      <w:r w:rsidR="1F34FC27" w:rsidRPr="00598A12">
        <w:rPr>
          <w:sz w:val="22"/>
          <w:szCs w:val="22"/>
        </w:rPr>
        <w:t xml:space="preserve">should </w:t>
      </w:r>
      <w:r w:rsidR="00B47CF5" w:rsidRPr="00598A12">
        <w:rPr>
          <w:sz w:val="22"/>
          <w:szCs w:val="22"/>
        </w:rPr>
        <w:t>collect information on the event remotely.</w:t>
      </w:r>
    </w:p>
    <w:p w14:paraId="30C7B75D" w14:textId="21D77620" w:rsidR="00DA019C" w:rsidRPr="00DA019C" w:rsidRDefault="00DA019C" w:rsidP="001C7C13">
      <w:pPr>
        <w:ind w:left="807" w:hanging="533"/>
      </w:pPr>
    </w:p>
    <w:p w14:paraId="78D228F9" w14:textId="213597EF" w:rsidR="00DA019C" w:rsidRPr="00AF78F7" w:rsidRDefault="00D7364D" w:rsidP="001C7C13">
      <w:pPr>
        <w:pStyle w:val="ListParagraph"/>
        <w:numPr>
          <w:ilvl w:val="0"/>
          <w:numId w:val="25"/>
        </w:numPr>
        <w:ind w:left="807" w:hanging="533"/>
      </w:pPr>
      <w:r>
        <w:t>Resident inspector s</w:t>
      </w:r>
      <w:r w:rsidR="00DA019C">
        <w:t>ite coverage requirement</w:t>
      </w:r>
      <w:r w:rsidR="00902FAC">
        <w:t>s</w:t>
      </w:r>
      <w:r w:rsidR="00DA019C">
        <w:t xml:space="preserve"> remain in effect during the pandemic, epidemic, or other widespread illness or disease.  If site coverage requirements cannot be met, </w:t>
      </w:r>
      <w:r w:rsidR="007C1C1B">
        <w:t xml:space="preserve">Region II </w:t>
      </w:r>
      <w:r w:rsidR="3E0E99E4">
        <w:t xml:space="preserve">should </w:t>
      </w:r>
      <w:r w:rsidR="00DA019C">
        <w:t xml:space="preserve">notify </w:t>
      </w:r>
      <w:r w:rsidR="005226DE">
        <w:t>NMSS</w:t>
      </w:r>
      <w:r w:rsidR="00DA019C">
        <w:t xml:space="preserve"> and</w:t>
      </w:r>
      <w:r>
        <w:t xml:space="preserve"> use the guidance provided in </w:t>
      </w:r>
      <w:r w:rsidR="00407379">
        <w:t xml:space="preserve">the memorandums </w:t>
      </w:r>
      <w:r w:rsidR="003563A7">
        <w:t>identified above</w:t>
      </w:r>
      <w:r>
        <w:t xml:space="preserve"> to maximize the use of </w:t>
      </w:r>
      <w:r w:rsidR="005A1C12">
        <w:t>telework</w:t>
      </w:r>
      <w:r>
        <w:t xml:space="preserve"> to assess the licensees’ activities. This includes </w:t>
      </w:r>
      <w:r w:rsidR="00DA019C">
        <w:t>mak</w:t>
      </w:r>
      <w:r>
        <w:t>ing</w:t>
      </w:r>
      <w:r w:rsidR="00DA019C">
        <w:t xml:space="preserve"> arrangements with the licensee to monitor </w:t>
      </w:r>
      <w:r w:rsidR="000F5022">
        <w:t xml:space="preserve">facility </w:t>
      </w:r>
      <w:r w:rsidR="00DA019C">
        <w:t>activities remotely.</w:t>
      </w:r>
    </w:p>
    <w:p w14:paraId="10031F79" w14:textId="77777777" w:rsidR="00915B20" w:rsidRPr="00AF78F7" w:rsidRDefault="00915B20" w:rsidP="001C7C13">
      <w:pPr>
        <w:pStyle w:val="ListParagraph"/>
        <w:ind w:left="807" w:hanging="533"/>
      </w:pPr>
    </w:p>
    <w:p w14:paraId="4A99F970" w14:textId="6FE65913" w:rsidR="00915B20" w:rsidRPr="00DA019C" w:rsidRDefault="00E266C6" w:rsidP="001C7C13">
      <w:pPr>
        <w:pStyle w:val="ListParagraph"/>
        <w:ind w:left="807" w:firstLine="3"/>
      </w:pPr>
      <w:r w:rsidRPr="00BD3886">
        <w:lastRenderedPageBreak/>
        <w:t xml:space="preserve">Staff who are in temporary </w:t>
      </w:r>
      <w:r w:rsidR="00141FC2">
        <w:t xml:space="preserve">resident inspector </w:t>
      </w:r>
      <w:r w:rsidR="00CA43BD" w:rsidRPr="00BD3886">
        <w:t xml:space="preserve">positions may need to be recalled due to travel </w:t>
      </w:r>
      <w:r w:rsidR="0066093C" w:rsidRPr="00BD3886">
        <w:t>limitations (</w:t>
      </w:r>
      <w:r w:rsidR="00141FC2">
        <w:t xml:space="preserve">e.g. </w:t>
      </w:r>
      <w:r w:rsidR="00DB590B" w:rsidRPr="001B3A83">
        <w:t xml:space="preserve">access to </w:t>
      </w:r>
      <w:r w:rsidR="0066093C" w:rsidRPr="00BD3886">
        <w:t>lodging</w:t>
      </w:r>
      <w:r w:rsidR="00141FC2">
        <w:t xml:space="preserve"> and</w:t>
      </w:r>
      <w:r w:rsidR="0066093C" w:rsidRPr="00BD3886">
        <w:t xml:space="preserve"> food</w:t>
      </w:r>
      <w:r w:rsidR="00DB590B" w:rsidRPr="00BD3886">
        <w:t xml:space="preserve">).  </w:t>
      </w:r>
      <w:r w:rsidR="00505759">
        <w:t>Region II</w:t>
      </w:r>
      <w:r w:rsidR="00505759" w:rsidRPr="00BD3886">
        <w:t xml:space="preserve"> </w:t>
      </w:r>
      <w:r w:rsidR="008B5098" w:rsidRPr="00BD3886">
        <w:t xml:space="preserve">may need to consider using </w:t>
      </w:r>
      <w:r w:rsidR="00BD3886" w:rsidRPr="00BD3886">
        <w:t xml:space="preserve">regional or </w:t>
      </w:r>
      <w:r w:rsidR="00F0491E">
        <w:t>NRC H</w:t>
      </w:r>
      <w:r w:rsidR="00BD3886" w:rsidRPr="00BD3886">
        <w:t xml:space="preserve">eadquarters personnel to help cover any gaps that may occur </w:t>
      </w:r>
      <w:r w:rsidR="00F0491E">
        <w:t xml:space="preserve">because </w:t>
      </w:r>
      <w:r w:rsidR="00BD3886" w:rsidRPr="00BD3886">
        <w:t xml:space="preserve">the temporary </w:t>
      </w:r>
      <w:r w:rsidR="006563B5">
        <w:t xml:space="preserve">resident inspector needs to leave </w:t>
      </w:r>
      <w:r w:rsidR="00BD3886" w:rsidRPr="00BD3886">
        <w:t>the area to return home.</w:t>
      </w:r>
      <w:r w:rsidR="00C410D2" w:rsidRPr="00BD3886">
        <w:t xml:space="preserve"> </w:t>
      </w:r>
      <w:r w:rsidR="0066093C">
        <w:t xml:space="preserve"> </w:t>
      </w:r>
    </w:p>
    <w:p w14:paraId="10F4A62E" w14:textId="77777777" w:rsidR="00DA019C" w:rsidRPr="00DA019C" w:rsidRDefault="00DA019C" w:rsidP="001C7C13">
      <w:pPr>
        <w:pStyle w:val="ListParagraph"/>
        <w:ind w:left="807" w:hanging="533"/>
      </w:pPr>
    </w:p>
    <w:p w14:paraId="46C8D7C6" w14:textId="2D3F421D" w:rsidR="00DA019C" w:rsidRPr="00AA6F9F" w:rsidRDefault="00DA019C" w:rsidP="001C7C13">
      <w:pPr>
        <w:pStyle w:val="ListParagraph"/>
        <w:numPr>
          <w:ilvl w:val="0"/>
          <w:numId w:val="25"/>
        </w:numPr>
        <w:ind w:left="807" w:hanging="533"/>
      </w:pPr>
      <w:r>
        <w:t xml:space="preserve">At the onset of and periodically during the pandemic, epidemic, or other widespread illness or disease, the </w:t>
      </w:r>
      <w:r w:rsidR="004E0D2F">
        <w:t>Region II</w:t>
      </w:r>
      <w:r w:rsidR="00F96601">
        <w:t xml:space="preserve"> </w:t>
      </w:r>
      <w:r w:rsidR="004E0D2F">
        <w:t>s</w:t>
      </w:r>
      <w:r w:rsidR="00F96601">
        <w:t xml:space="preserve">tate </w:t>
      </w:r>
      <w:r w:rsidR="004E0D2F">
        <w:t>l</w:t>
      </w:r>
      <w:r w:rsidR="00F96601">
        <w:t xml:space="preserve">iaison </w:t>
      </w:r>
      <w:r w:rsidR="004E0D2F">
        <w:t>o</w:t>
      </w:r>
      <w:r w:rsidR="00F96601">
        <w:t xml:space="preserve">fficers </w:t>
      </w:r>
      <w:r>
        <w:t xml:space="preserve"> should contact the </w:t>
      </w:r>
      <w:r w:rsidR="00855800">
        <w:t xml:space="preserve">U.S </w:t>
      </w:r>
      <w:r>
        <w:t xml:space="preserve">Department of Homeland Security </w:t>
      </w:r>
      <w:r w:rsidR="00FF09EA">
        <w:t xml:space="preserve">or designated </w:t>
      </w:r>
      <w:r w:rsidR="003F3D1A">
        <w:t>S</w:t>
      </w:r>
      <w:r w:rsidR="00FF09EA">
        <w:t xml:space="preserve">tate contacts to </w:t>
      </w:r>
      <w:r>
        <w:t xml:space="preserve">confirm the ability of affected </w:t>
      </w:r>
      <w:r w:rsidR="003F3D1A">
        <w:t>S</w:t>
      </w:r>
      <w:r>
        <w:t>tates to perform their associated emergency response functions</w:t>
      </w:r>
      <w:r w:rsidR="7B5E78E0">
        <w:t xml:space="preserve"> for licensed fuel facilities</w:t>
      </w:r>
      <w:r>
        <w:t>.</w:t>
      </w:r>
    </w:p>
    <w:p w14:paraId="0A99A433" w14:textId="77777777" w:rsidR="00DA019C" w:rsidRPr="00AA6F9F" w:rsidRDefault="00DA019C" w:rsidP="001C7C13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22"/>
          <w:tab w:val="left" w:pos="8726"/>
        </w:tabs>
        <w:ind w:left="807" w:hanging="533"/>
      </w:pPr>
    </w:p>
    <w:p w14:paraId="7DFAD97C" w14:textId="4AD4FECB" w:rsidR="00DA019C" w:rsidRPr="00AA6F9F" w:rsidRDefault="00F96601" w:rsidP="37DE4923">
      <w:pPr>
        <w:pStyle w:val="ListParagraph"/>
        <w:numPr>
          <w:ilvl w:val="0"/>
          <w:numId w:val="25"/>
        </w:numPr>
        <w:ind w:left="807" w:hanging="533"/>
        <w:rPr>
          <w:rFonts w:eastAsia="Arial"/>
        </w:rPr>
      </w:pPr>
      <w:r>
        <w:t xml:space="preserve">At the onset of the pandemic, epidemic, or other widespread illness or </w:t>
      </w:r>
      <w:r w:rsidR="00F01242">
        <w:t>disease and</w:t>
      </w:r>
      <w:r w:rsidR="00DA019C">
        <w:t xml:space="preserve"> periodically thereafter, the </w:t>
      </w:r>
      <w:r w:rsidR="00AE1C9C">
        <w:t xml:space="preserve">inspectors </w:t>
      </w:r>
      <w:r w:rsidR="22297EC3">
        <w:t>should</w:t>
      </w:r>
      <w:r w:rsidR="00DA019C">
        <w:t xml:space="preserve"> verify that licensees have sufficient staffing levels in key positions (e.g., operations, emergency response organization, security)</w:t>
      </w:r>
      <w:r w:rsidR="00182798">
        <w:t xml:space="preserve"> as required by their license</w:t>
      </w:r>
      <w:r w:rsidR="00DA019C">
        <w:t xml:space="preserve">.  </w:t>
      </w:r>
      <w:r w:rsidR="000F5D3D">
        <w:t xml:space="preserve"> </w:t>
      </w:r>
    </w:p>
    <w:p w14:paraId="28724F73" w14:textId="15A0CBBE" w:rsidR="00DA019C" w:rsidRPr="00AA6F9F" w:rsidRDefault="00DA019C" w:rsidP="00AF78F7">
      <w:pPr>
        <w:pStyle w:val="ListParagraph"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22"/>
          <w:tab w:val="left" w:pos="8726"/>
        </w:tabs>
        <w:ind w:left="360"/>
      </w:pPr>
    </w:p>
    <w:p w14:paraId="220AB00E" w14:textId="0CE86A28" w:rsidR="00DA019C" w:rsidRDefault="00DA019C" w:rsidP="001C7C13">
      <w:pPr>
        <w:pStyle w:val="ListParagraph"/>
        <w:ind w:left="810"/>
      </w:pPr>
      <w:r w:rsidRPr="00DA019C">
        <w:t xml:space="preserve">The licensee’s </w:t>
      </w:r>
      <w:r w:rsidR="00277AF0">
        <w:t>operational status</w:t>
      </w:r>
      <w:r w:rsidRPr="00DA019C">
        <w:t xml:space="preserve"> may be </w:t>
      </w:r>
      <w:r w:rsidR="00277AF0">
        <w:t xml:space="preserve">an </w:t>
      </w:r>
      <w:r w:rsidRPr="00DA019C">
        <w:t xml:space="preserve">additional consideration when determining modifications to the </w:t>
      </w:r>
      <w:r w:rsidR="00354D55">
        <w:t>core</w:t>
      </w:r>
      <w:r w:rsidR="00354D55" w:rsidRPr="00DA019C">
        <w:t xml:space="preserve"> </w:t>
      </w:r>
      <w:r w:rsidRPr="00DA019C">
        <w:t>inspection program and site coverage.</w:t>
      </w:r>
    </w:p>
    <w:p w14:paraId="36843056" w14:textId="77777777" w:rsidR="0066136F" w:rsidRPr="00DA019C" w:rsidRDefault="0066136F" w:rsidP="00C47E25">
      <w:pPr>
        <w:pStyle w:val="ListParagraph"/>
        <w:ind w:left="360"/>
      </w:pPr>
    </w:p>
    <w:p w14:paraId="51882C88" w14:textId="5639BED9" w:rsidR="00DA019C" w:rsidRPr="00DA019C" w:rsidRDefault="00DA019C" w:rsidP="001C7C13">
      <w:pPr>
        <w:pStyle w:val="ListParagraph"/>
        <w:numPr>
          <w:ilvl w:val="0"/>
          <w:numId w:val="25"/>
        </w:numPr>
        <w:ind w:left="807" w:hanging="533"/>
      </w:pPr>
      <w:r>
        <w:t xml:space="preserve">The resident inspectors should </w:t>
      </w:r>
      <w:r w:rsidR="00077680">
        <w:t xml:space="preserve">discuss </w:t>
      </w:r>
      <w:r w:rsidR="009562F4">
        <w:t xml:space="preserve">with their licensees the need to maintain </w:t>
      </w:r>
      <w:r w:rsidR="00A0146E">
        <w:t xml:space="preserve">situational awareness of the </w:t>
      </w:r>
      <w:r>
        <w:t>licensee</w:t>
      </w:r>
      <w:r w:rsidR="00634997">
        <w:t>s</w:t>
      </w:r>
      <w:r w:rsidR="00A0146E">
        <w:t>’</w:t>
      </w:r>
      <w:r>
        <w:t xml:space="preserve"> </w:t>
      </w:r>
      <w:r w:rsidR="0031106D">
        <w:t xml:space="preserve">ability to cope with the challenges associated </w:t>
      </w:r>
      <w:r w:rsidR="006C3906">
        <w:t>with a pandemic</w:t>
      </w:r>
      <w:r w:rsidR="00472FC9">
        <w:t xml:space="preserve">.  They should use </w:t>
      </w:r>
      <w:r>
        <w:t>R</w:t>
      </w:r>
      <w:r w:rsidR="00472FC9">
        <w:t xml:space="preserve">egulatory </w:t>
      </w:r>
      <w:r>
        <w:t>I</w:t>
      </w:r>
      <w:r w:rsidR="00472FC9">
        <w:t xml:space="preserve">ssue </w:t>
      </w:r>
      <w:r>
        <w:t>S</w:t>
      </w:r>
      <w:r w:rsidR="00472FC9">
        <w:t>ummary</w:t>
      </w:r>
      <w:r>
        <w:t xml:space="preserve"> 2010-04, “</w:t>
      </w:r>
      <w:r w:rsidR="00993FE6">
        <w:t>Monitoring the Status of Regulated Activities during a Pandemic</w:t>
      </w:r>
      <w:r w:rsidR="00472FC9">
        <w:t>,</w:t>
      </w:r>
      <w:r>
        <w:t>”</w:t>
      </w:r>
      <w:r w:rsidR="00472FC9">
        <w:t xml:space="preserve"> dated May 25, 2010,</w:t>
      </w:r>
      <w:r w:rsidR="000202A4">
        <w:t xml:space="preserve"> </w:t>
      </w:r>
      <w:r w:rsidR="00472FC9">
        <w:t>a</w:t>
      </w:r>
      <w:r w:rsidR="000202A4">
        <w:t xml:space="preserve">nd other appropriate guidance as a resource. </w:t>
      </w:r>
    </w:p>
    <w:p w14:paraId="45BE78A5" w14:textId="77777777" w:rsidR="00DA019C" w:rsidRPr="00DA019C" w:rsidRDefault="00DA019C" w:rsidP="001C7C13">
      <w:pPr>
        <w:pStyle w:val="ListParagraph"/>
        <w:ind w:left="807" w:hanging="533"/>
      </w:pPr>
    </w:p>
    <w:p w14:paraId="19F18573" w14:textId="602DD270" w:rsidR="00DA019C" w:rsidRPr="00DA019C" w:rsidRDefault="00DA019C" w:rsidP="001C7C13">
      <w:pPr>
        <w:pStyle w:val="ListParagraph"/>
        <w:ind w:left="807" w:firstLine="3"/>
      </w:pPr>
      <w:r w:rsidRPr="00DA019C">
        <w:t xml:space="preserve">The </w:t>
      </w:r>
      <w:r w:rsidR="004747EE">
        <w:t xml:space="preserve">regulatory issue summary includes </w:t>
      </w:r>
      <w:r w:rsidRPr="00DA019C">
        <w:t>several questions that the resident</w:t>
      </w:r>
      <w:r w:rsidR="00D25A36">
        <w:t xml:space="preserve"> inspector</w:t>
      </w:r>
      <w:r w:rsidRPr="00DA019C">
        <w:t>s should consider during routine business contacts with the licensee</w:t>
      </w:r>
      <w:r w:rsidR="00D25A36">
        <w:t>s</w:t>
      </w:r>
      <w:r w:rsidRPr="00DA019C">
        <w:t xml:space="preserve">. </w:t>
      </w:r>
      <w:r w:rsidR="000001C6">
        <w:t xml:space="preserve"> </w:t>
      </w:r>
      <w:r w:rsidRPr="00DA019C">
        <w:t>The information obtained will enable the NRC to effectively respond to licensee</w:t>
      </w:r>
      <w:r w:rsidR="00516A2F">
        <w:t>s</w:t>
      </w:r>
      <w:r w:rsidRPr="00DA019C">
        <w:t xml:space="preserve"> with potential challenges.  Inspectors should recognize that during a pandemic, </w:t>
      </w:r>
      <w:r w:rsidR="000A2590">
        <w:t>epidemic, other widespread illness or disease</w:t>
      </w:r>
      <w:r w:rsidR="002806BD">
        <w:t xml:space="preserve">, </w:t>
      </w:r>
      <w:r w:rsidRPr="00DA019C">
        <w:t>licensees’ resources may be strained.  Therefore, inspectors should work with licensees to obtain the best information possible given the circumstances.</w:t>
      </w:r>
    </w:p>
    <w:p w14:paraId="52F1A4DE" w14:textId="77777777" w:rsidR="00DA019C" w:rsidRPr="00DA019C" w:rsidRDefault="00DA019C" w:rsidP="001C7C13">
      <w:pPr>
        <w:ind w:left="807" w:hanging="533"/>
      </w:pPr>
    </w:p>
    <w:p w14:paraId="2BFA18B6" w14:textId="09D755BC" w:rsidR="00DA019C" w:rsidRPr="00DA019C" w:rsidRDefault="00DA019C" w:rsidP="001C7C13">
      <w:pPr>
        <w:pStyle w:val="ListParagraph"/>
        <w:numPr>
          <w:ilvl w:val="0"/>
          <w:numId w:val="25"/>
        </w:numPr>
        <w:ind w:left="807" w:hanging="533"/>
      </w:pPr>
      <w:r>
        <w:t xml:space="preserve">Inspectors should be cautious when accessing licensee facilities during a pandemic, </w:t>
      </w:r>
      <w:r w:rsidR="002806BD">
        <w:t>epidemic, or other widespread illness or disease</w:t>
      </w:r>
      <w:r w:rsidR="003C24A9">
        <w:t xml:space="preserve"> </w:t>
      </w:r>
      <w:r>
        <w:t>using conservative good judgment so as not to unnecessarily risk the</w:t>
      </w:r>
      <w:r w:rsidR="00E255A9">
        <w:t>ir</w:t>
      </w:r>
      <w:r>
        <w:t xml:space="preserve"> health</w:t>
      </w:r>
      <w:r w:rsidR="00745C4A">
        <w:t>, the health of the public,</w:t>
      </w:r>
      <w:r w:rsidR="00E255A9">
        <w:t xml:space="preserve"> and </w:t>
      </w:r>
      <w:r w:rsidR="00A61BC0">
        <w:t>the health</w:t>
      </w:r>
      <w:r>
        <w:t xml:space="preserve"> of licensee employees. </w:t>
      </w:r>
      <w:r w:rsidR="000001C6">
        <w:t xml:space="preserve"> </w:t>
      </w:r>
      <w:r>
        <w:t xml:space="preserve">A graded approach </w:t>
      </w:r>
      <w:r w:rsidR="00371D16">
        <w:t xml:space="preserve">based on </w:t>
      </w:r>
      <w:r w:rsidR="004F1D7F">
        <w:t xml:space="preserve">the </w:t>
      </w:r>
      <w:r w:rsidR="00A873A7">
        <w:t xml:space="preserve">current licensee response posture </w:t>
      </w:r>
      <w:r>
        <w:t xml:space="preserve">should be considered for determining inspector site access.  </w:t>
      </w:r>
    </w:p>
    <w:p w14:paraId="743D6F88" w14:textId="074BE19C" w:rsidR="00DA019C" w:rsidRPr="00DA019C" w:rsidRDefault="243EAD13" w:rsidP="001C7C13">
      <w:pPr>
        <w:ind w:left="807" w:hanging="533"/>
      </w:pPr>
      <w:r>
        <w:t xml:space="preserve"> </w:t>
      </w:r>
    </w:p>
    <w:p w14:paraId="7231A831" w14:textId="26BDFD3E" w:rsidR="00DA019C" w:rsidRPr="00DA019C" w:rsidRDefault="3E74FA9E" w:rsidP="0065706C">
      <w:pPr>
        <w:ind w:left="360"/>
      </w:pPr>
      <w:r>
        <w:t xml:space="preserve">In order to minimize </w:t>
      </w:r>
      <w:r w:rsidR="27905C96">
        <w:t xml:space="preserve">the </w:t>
      </w:r>
      <w:r>
        <w:t xml:space="preserve">spread of infections, NRC staff </w:t>
      </w:r>
      <w:r w:rsidR="27905C96">
        <w:t xml:space="preserve">members </w:t>
      </w:r>
      <w:r>
        <w:t xml:space="preserve">at or visiting </w:t>
      </w:r>
      <w:r w:rsidR="00F01242">
        <w:t>sites should</w:t>
      </w:r>
      <w:r w:rsidR="39D95467">
        <w:t xml:space="preserve">, to the maximum extent possible, </w:t>
      </w:r>
      <w:r>
        <w:t>follow any licensee plans</w:t>
      </w:r>
      <w:r w:rsidR="79CB4779">
        <w:t xml:space="preserve"> and/or protocols</w:t>
      </w:r>
      <w:r>
        <w:t xml:space="preserve"> in place.  </w:t>
      </w:r>
      <w:r w:rsidR="7D83E6A6">
        <w:t>Additionally, i</w:t>
      </w:r>
      <w:r>
        <w:t xml:space="preserve">nspectors should </w:t>
      </w:r>
      <w:r w:rsidR="7D83E6A6">
        <w:t>follow any applicable Federal, State, or local health screening guidance in effect to determine if it is appropriate to</w:t>
      </w:r>
      <w:r w:rsidR="520A085A">
        <w:t xml:space="preserve"> travel and/or</w:t>
      </w:r>
      <w:r w:rsidR="7D83E6A6">
        <w:t xml:space="preserve"> enter a site and interact with licensee personnel. </w:t>
      </w:r>
    </w:p>
    <w:p w14:paraId="760E5D61" w14:textId="77777777" w:rsidR="00DA019C" w:rsidRPr="00DA019C" w:rsidRDefault="00DA019C" w:rsidP="00DA019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22"/>
          <w:tab w:val="left" w:pos="8726"/>
        </w:tabs>
      </w:pPr>
    </w:p>
    <w:p w14:paraId="20213C90" w14:textId="032B9C02" w:rsidR="00DA019C" w:rsidRPr="00DA019C" w:rsidRDefault="00DA019C" w:rsidP="00945BEE">
      <w:pPr>
        <w:ind w:left="360"/>
      </w:pPr>
      <w:r w:rsidRPr="00DA019C">
        <w:t xml:space="preserve">If licensees are conducting health screenings to </w:t>
      </w:r>
      <w:r w:rsidR="002A5B78">
        <w:t>permit</w:t>
      </w:r>
      <w:r w:rsidRPr="00DA019C">
        <w:t xml:space="preserve"> site access, inspectors should generally comply with those requests similar to </w:t>
      </w:r>
      <w:r w:rsidR="002A5B78">
        <w:t xml:space="preserve">their adherence to </w:t>
      </w:r>
      <w:r w:rsidRPr="00DA019C">
        <w:t>O</w:t>
      </w:r>
      <w:r w:rsidR="005F2EC9">
        <w:t xml:space="preserve">ccupational </w:t>
      </w:r>
      <w:r w:rsidRPr="00DA019C">
        <w:t>S</w:t>
      </w:r>
      <w:r w:rsidR="005F2EC9">
        <w:t xml:space="preserve">afety and </w:t>
      </w:r>
      <w:r w:rsidRPr="00DA019C">
        <w:t>H</w:t>
      </w:r>
      <w:r w:rsidR="005F2EC9">
        <w:t xml:space="preserve">ealth </w:t>
      </w:r>
      <w:r w:rsidRPr="00DA019C">
        <w:t>A</w:t>
      </w:r>
      <w:r w:rsidR="005F2EC9">
        <w:t>dministration</w:t>
      </w:r>
      <w:r w:rsidRPr="00DA019C">
        <w:t xml:space="preserve"> or other industrial safety requirements.</w:t>
      </w:r>
      <w:r w:rsidR="00B03358">
        <w:t xml:space="preserve"> </w:t>
      </w:r>
      <w:r w:rsidRPr="00DA019C">
        <w:t xml:space="preserve"> Inspectors should contact their management if </w:t>
      </w:r>
      <w:r w:rsidR="002B419A">
        <w:t>the licensee</w:t>
      </w:r>
      <w:r w:rsidR="00793360">
        <w:t xml:space="preserve"> implements changes to normal access to the site </w:t>
      </w:r>
      <w:r w:rsidR="00593BCC">
        <w:t xml:space="preserve">and coordinate with management if </w:t>
      </w:r>
      <w:r w:rsidRPr="00DA019C">
        <w:t xml:space="preserve">unfettered site access is denied or restricted. </w:t>
      </w:r>
    </w:p>
    <w:p w14:paraId="5D025378" w14:textId="14C8C73C" w:rsidR="00D807E7" w:rsidRPr="00DA019C" w:rsidRDefault="00D807E7" w:rsidP="00C47E25"/>
    <w:p w14:paraId="50BE50CE" w14:textId="2C90CCD6" w:rsidR="00DA019C" w:rsidRPr="003519E6" w:rsidRDefault="00DA019C" w:rsidP="00DA019C">
      <w:pPr>
        <w:pStyle w:val="CommentText"/>
        <w:numPr>
          <w:ilvl w:val="0"/>
          <w:numId w:val="25"/>
        </w:numPr>
        <w:rPr>
          <w:sz w:val="22"/>
          <w:szCs w:val="22"/>
        </w:rPr>
      </w:pPr>
      <w:r w:rsidRPr="37DE4923">
        <w:rPr>
          <w:sz w:val="22"/>
          <w:szCs w:val="22"/>
        </w:rPr>
        <w:lastRenderedPageBreak/>
        <w:t xml:space="preserve">During the pandemic, epidemic, or other widespread illness or disease, </w:t>
      </w:r>
      <w:r w:rsidR="003530DA" w:rsidRPr="37DE4923">
        <w:rPr>
          <w:sz w:val="22"/>
          <w:szCs w:val="22"/>
        </w:rPr>
        <w:t>Region II</w:t>
      </w:r>
      <w:r w:rsidRPr="37DE4923">
        <w:rPr>
          <w:sz w:val="22"/>
          <w:szCs w:val="22"/>
        </w:rPr>
        <w:t xml:space="preserve"> should </w:t>
      </w:r>
      <w:r w:rsidR="7DD10557" w:rsidRPr="37DE4923">
        <w:rPr>
          <w:sz w:val="22"/>
          <w:szCs w:val="22"/>
        </w:rPr>
        <w:t>adjust</w:t>
      </w:r>
      <w:r w:rsidRPr="37DE4923">
        <w:rPr>
          <w:sz w:val="22"/>
          <w:szCs w:val="22"/>
        </w:rPr>
        <w:t xml:space="preserve"> </w:t>
      </w:r>
      <w:r w:rsidR="00354D55" w:rsidRPr="37DE4923">
        <w:rPr>
          <w:sz w:val="22"/>
          <w:szCs w:val="22"/>
        </w:rPr>
        <w:t xml:space="preserve">core </w:t>
      </w:r>
      <w:r w:rsidRPr="37DE4923">
        <w:rPr>
          <w:sz w:val="22"/>
          <w:szCs w:val="22"/>
        </w:rPr>
        <w:t>inspection</w:t>
      </w:r>
      <w:r w:rsidR="13A6F60D" w:rsidRPr="37DE4923">
        <w:rPr>
          <w:sz w:val="22"/>
          <w:szCs w:val="22"/>
        </w:rPr>
        <w:t xml:space="preserve"> activities</w:t>
      </w:r>
      <w:r w:rsidR="29D5B836" w:rsidRPr="37DE4923">
        <w:rPr>
          <w:sz w:val="22"/>
          <w:szCs w:val="22"/>
        </w:rPr>
        <w:t>, as necessary,</w:t>
      </w:r>
      <w:r w:rsidR="13A6F60D" w:rsidRPr="37DE4923">
        <w:rPr>
          <w:sz w:val="22"/>
          <w:szCs w:val="22"/>
        </w:rPr>
        <w:t xml:space="preserve"> considering the</w:t>
      </w:r>
      <w:r w:rsidRPr="37DE4923">
        <w:rPr>
          <w:sz w:val="22"/>
          <w:szCs w:val="22"/>
        </w:rPr>
        <w:t xml:space="preserve"> follow</w:t>
      </w:r>
      <w:r w:rsidR="75919825" w:rsidRPr="37DE4923">
        <w:rPr>
          <w:sz w:val="22"/>
          <w:szCs w:val="22"/>
        </w:rPr>
        <w:t>ing</w:t>
      </w:r>
      <w:r w:rsidRPr="37DE4923">
        <w:rPr>
          <w:sz w:val="22"/>
          <w:szCs w:val="22"/>
        </w:rPr>
        <w:t xml:space="preserve">:  </w:t>
      </w:r>
    </w:p>
    <w:p w14:paraId="302ED723" w14:textId="6BE61E30" w:rsidR="00DA019C" w:rsidRDefault="00DA019C" w:rsidP="00DA019C">
      <w:pPr>
        <w:pStyle w:val="CommentText"/>
        <w:rPr>
          <w:sz w:val="22"/>
          <w:szCs w:val="22"/>
        </w:rPr>
      </w:pPr>
    </w:p>
    <w:p w14:paraId="76210D5F" w14:textId="5D1BC51D" w:rsidR="00535873" w:rsidRDefault="000A14A2" w:rsidP="00535873">
      <w:pPr>
        <w:pStyle w:val="CommentText"/>
        <w:numPr>
          <w:ilvl w:val="0"/>
          <w:numId w:val="29"/>
        </w:numPr>
        <w:rPr>
          <w:sz w:val="22"/>
          <w:szCs w:val="22"/>
        </w:rPr>
      </w:pPr>
      <w:r w:rsidRPr="37DE4923">
        <w:rPr>
          <w:sz w:val="22"/>
          <w:szCs w:val="22"/>
        </w:rPr>
        <w:t>Local implementation of limited s</w:t>
      </w:r>
      <w:r w:rsidR="00535873" w:rsidRPr="37DE4923">
        <w:rPr>
          <w:sz w:val="22"/>
          <w:szCs w:val="22"/>
        </w:rPr>
        <w:t xml:space="preserve">ocial </w:t>
      </w:r>
      <w:r w:rsidRPr="37DE4923">
        <w:rPr>
          <w:sz w:val="22"/>
          <w:szCs w:val="22"/>
        </w:rPr>
        <w:t>d</w:t>
      </w:r>
      <w:r w:rsidR="00535873" w:rsidRPr="37DE4923">
        <w:rPr>
          <w:sz w:val="22"/>
          <w:szCs w:val="22"/>
        </w:rPr>
        <w:t xml:space="preserve">istancing </w:t>
      </w:r>
      <w:r w:rsidRPr="37DE4923">
        <w:rPr>
          <w:sz w:val="22"/>
          <w:szCs w:val="22"/>
        </w:rPr>
        <w:t>(</w:t>
      </w:r>
      <w:r w:rsidR="004E0D2F" w:rsidRPr="37DE4923">
        <w:rPr>
          <w:sz w:val="22"/>
          <w:szCs w:val="22"/>
        </w:rPr>
        <w:t>such as</w:t>
      </w:r>
      <w:r w:rsidRPr="37DE4923">
        <w:rPr>
          <w:sz w:val="22"/>
          <w:szCs w:val="22"/>
        </w:rPr>
        <w:t xml:space="preserve"> </w:t>
      </w:r>
      <w:r w:rsidR="004E0D2F" w:rsidRPr="37DE4923">
        <w:rPr>
          <w:sz w:val="22"/>
          <w:szCs w:val="22"/>
        </w:rPr>
        <w:t>cancelation</w:t>
      </w:r>
      <w:r w:rsidR="03C2D61E" w:rsidRPr="37DE4923">
        <w:rPr>
          <w:sz w:val="22"/>
          <w:szCs w:val="22"/>
        </w:rPr>
        <w:t xml:space="preserve"> of</w:t>
      </w:r>
      <w:r w:rsidR="004E0D2F" w:rsidRPr="37DE4923">
        <w:rPr>
          <w:sz w:val="22"/>
          <w:szCs w:val="22"/>
        </w:rPr>
        <w:t xml:space="preserve"> </w:t>
      </w:r>
      <w:r w:rsidRPr="37DE4923">
        <w:rPr>
          <w:sz w:val="22"/>
          <w:szCs w:val="22"/>
        </w:rPr>
        <w:t>after</w:t>
      </w:r>
      <w:r w:rsidR="00927927" w:rsidRPr="37DE4923">
        <w:rPr>
          <w:sz w:val="22"/>
          <w:szCs w:val="22"/>
        </w:rPr>
        <w:t>-</w:t>
      </w:r>
      <w:r w:rsidRPr="37DE4923">
        <w:rPr>
          <w:sz w:val="22"/>
          <w:szCs w:val="22"/>
        </w:rPr>
        <w:t>school activities</w:t>
      </w:r>
      <w:r w:rsidR="00DE119E" w:rsidRPr="37DE4923">
        <w:rPr>
          <w:sz w:val="22"/>
          <w:szCs w:val="22"/>
        </w:rPr>
        <w:t xml:space="preserve">, </w:t>
      </w:r>
      <w:r w:rsidR="004E0D2F" w:rsidRPr="37DE4923">
        <w:rPr>
          <w:sz w:val="22"/>
          <w:szCs w:val="22"/>
        </w:rPr>
        <w:t>limi</w:t>
      </w:r>
      <w:r w:rsidR="24706385" w:rsidRPr="37DE4923">
        <w:rPr>
          <w:sz w:val="22"/>
          <w:szCs w:val="22"/>
        </w:rPr>
        <w:t>t</w:t>
      </w:r>
      <w:r w:rsidR="004E0D2F" w:rsidRPr="37DE4923">
        <w:rPr>
          <w:sz w:val="22"/>
          <w:szCs w:val="22"/>
        </w:rPr>
        <w:t xml:space="preserve">ations to </w:t>
      </w:r>
      <w:r w:rsidRPr="37DE4923">
        <w:rPr>
          <w:sz w:val="22"/>
          <w:szCs w:val="22"/>
        </w:rPr>
        <w:t>public gatherings</w:t>
      </w:r>
      <w:r w:rsidR="002A6F87" w:rsidRPr="37DE4923">
        <w:rPr>
          <w:sz w:val="22"/>
          <w:szCs w:val="22"/>
        </w:rPr>
        <w:t xml:space="preserve">, </w:t>
      </w:r>
      <w:r w:rsidR="00DE119E" w:rsidRPr="37DE4923">
        <w:rPr>
          <w:sz w:val="22"/>
          <w:szCs w:val="22"/>
        </w:rPr>
        <w:t xml:space="preserve">or </w:t>
      </w:r>
      <w:r w:rsidR="004E0D2F" w:rsidRPr="37DE4923">
        <w:rPr>
          <w:sz w:val="22"/>
          <w:szCs w:val="22"/>
        </w:rPr>
        <w:t xml:space="preserve">advice for </w:t>
      </w:r>
      <w:r w:rsidR="002A6F87" w:rsidRPr="37DE4923">
        <w:rPr>
          <w:sz w:val="22"/>
          <w:szCs w:val="22"/>
        </w:rPr>
        <w:t>nonessential workers to remain home</w:t>
      </w:r>
      <w:r w:rsidRPr="37DE4923">
        <w:rPr>
          <w:sz w:val="22"/>
          <w:szCs w:val="22"/>
        </w:rPr>
        <w:t>)</w:t>
      </w:r>
    </w:p>
    <w:p w14:paraId="6A75269A" w14:textId="16804EF8" w:rsidR="0049179A" w:rsidRDefault="5FFBB7A7" w:rsidP="00803D34">
      <w:pPr>
        <w:pStyle w:val="CommentText"/>
        <w:numPr>
          <w:ilvl w:val="1"/>
          <w:numId w:val="29"/>
        </w:numPr>
        <w:rPr>
          <w:sz w:val="22"/>
          <w:szCs w:val="22"/>
        </w:rPr>
      </w:pPr>
      <w:r w:rsidRPr="7DB9AF05">
        <w:rPr>
          <w:sz w:val="22"/>
          <w:szCs w:val="22"/>
        </w:rPr>
        <w:t>Resident inspectors</w:t>
      </w:r>
      <w:r w:rsidR="5AFACE14" w:rsidRPr="7DB9AF05">
        <w:rPr>
          <w:sz w:val="22"/>
          <w:szCs w:val="22"/>
        </w:rPr>
        <w:t xml:space="preserve">: </w:t>
      </w:r>
      <w:r w:rsidR="2B3313B6" w:rsidRPr="7DB9AF05">
        <w:rPr>
          <w:sz w:val="22"/>
          <w:szCs w:val="22"/>
        </w:rPr>
        <w:t xml:space="preserve"> </w:t>
      </w:r>
      <w:r w:rsidR="246DDED7" w:rsidRPr="7DB9AF05">
        <w:rPr>
          <w:sz w:val="22"/>
          <w:szCs w:val="22"/>
        </w:rPr>
        <w:t xml:space="preserve">Reduced </w:t>
      </w:r>
      <w:r w:rsidR="5AFACE14" w:rsidRPr="7DB9AF05">
        <w:rPr>
          <w:sz w:val="22"/>
          <w:szCs w:val="22"/>
        </w:rPr>
        <w:t xml:space="preserve">onsite activities in affected areas.  Assess </w:t>
      </w:r>
      <w:r w:rsidR="74AD4C55" w:rsidRPr="7DB9AF05">
        <w:rPr>
          <w:sz w:val="22"/>
          <w:szCs w:val="22"/>
        </w:rPr>
        <w:t xml:space="preserve">the use of </w:t>
      </w:r>
      <w:r w:rsidR="5AFACE14" w:rsidRPr="7DB9AF05">
        <w:rPr>
          <w:sz w:val="22"/>
          <w:szCs w:val="22"/>
        </w:rPr>
        <w:t>resident inspector in</w:t>
      </w:r>
      <w:r w:rsidR="213F5D20" w:rsidRPr="7DB9AF05">
        <w:rPr>
          <w:sz w:val="22"/>
          <w:szCs w:val="22"/>
        </w:rPr>
        <w:t>-</w:t>
      </w:r>
      <w:r w:rsidR="5AFACE14" w:rsidRPr="7DB9AF05">
        <w:rPr>
          <w:sz w:val="22"/>
          <w:szCs w:val="22"/>
        </w:rPr>
        <w:t xml:space="preserve">office staggering </w:t>
      </w:r>
      <w:r w:rsidRPr="7DB9AF05">
        <w:rPr>
          <w:sz w:val="22"/>
          <w:szCs w:val="22"/>
        </w:rPr>
        <w:t>(i.e., only coming on</w:t>
      </w:r>
      <w:r w:rsidR="40DE9DB7" w:rsidRPr="7DB9AF05">
        <w:rPr>
          <w:sz w:val="22"/>
          <w:szCs w:val="22"/>
        </w:rPr>
        <w:t xml:space="preserve"> </w:t>
      </w:r>
      <w:r w:rsidRPr="7DB9AF05">
        <w:rPr>
          <w:sz w:val="22"/>
          <w:szCs w:val="22"/>
        </w:rPr>
        <w:t xml:space="preserve">site for </w:t>
      </w:r>
      <w:r w:rsidR="38F49E55" w:rsidRPr="7DB9AF05">
        <w:rPr>
          <w:sz w:val="22"/>
          <w:szCs w:val="22"/>
        </w:rPr>
        <w:t xml:space="preserve">risk-significant </w:t>
      </w:r>
      <w:r w:rsidR="7C668892" w:rsidRPr="7DB9AF05">
        <w:rPr>
          <w:sz w:val="22"/>
          <w:szCs w:val="22"/>
        </w:rPr>
        <w:t>facility</w:t>
      </w:r>
      <w:r w:rsidRPr="7DB9AF05">
        <w:rPr>
          <w:sz w:val="22"/>
          <w:szCs w:val="22"/>
        </w:rPr>
        <w:t xml:space="preserve"> operations, </w:t>
      </w:r>
      <w:r w:rsidR="464A22F6" w:rsidRPr="7DB9AF05">
        <w:rPr>
          <w:sz w:val="22"/>
          <w:szCs w:val="22"/>
        </w:rPr>
        <w:t xml:space="preserve">applying </w:t>
      </w:r>
      <w:r w:rsidRPr="7DB9AF05">
        <w:rPr>
          <w:sz w:val="22"/>
          <w:szCs w:val="22"/>
        </w:rPr>
        <w:t xml:space="preserve">flexibility with </w:t>
      </w:r>
      <w:r w:rsidR="40DE9DB7" w:rsidRPr="7DB9AF05">
        <w:rPr>
          <w:sz w:val="22"/>
          <w:szCs w:val="22"/>
        </w:rPr>
        <w:t xml:space="preserve">the </w:t>
      </w:r>
      <w:r w:rsidR="159F221A" w:rsidRPr="7DB9AF05">
        <w:rPr>
          <w:sz w:val="22"/>
          <w:szCs w:val="22"/>
        </w:rPr>
        <w:t>6</w:t>
      </w:r>
      <w:r w:rsidRPr="7DB9AF05">
        <w:rPr>
          <w:sz w:val="22"/>
          <w:szCs w:val="22"/>
        </w:rPr>
        <w:t xml:space="preserve">-day rule) </w:t>
      </w:r>
      <w:r w:rsidR="5AFACE14" w:rsidRPr="7DB9AF05">
        <w:rPr>
          <w:sz w:val="22"/>
          <w:szCs w:val="22"/>
        </w:rPr>
        <w:t>to reduce face</w:t>
      </w:r>
      <w:r w:rsidR="1DF6E710" w:rsidRPr="7DB9AF05">
        <w:rPr>
          <w:sz w:val="22"/>
          <w:szCs w:val="22"/>
        </w:rPr>
        <w:t>-</w:t>
      </w:r>
      <w:r w:rsidR="5AFACE14" w:rsidRPr="7DB9AF05">
        <w:rPr>
          <w:sz w:val="22"/>
          <w:szCs w:val="22"/>
        </w:rPr>
        <w:t>to</w:t>
      </w:r>
      <w:r w:rsidR="1DF6E710" w:rsidRPr="7DB9AF05">
        <w:rPr>
          <w:sz w:val="22"/>
          <w:szCs w:val="22"/>
        </w:rPr>
        <w:t>-</w:t>
      </w:r>
      <w:r w:rsidR="5AFACE14" w:rsidRPr="7DB9AF05">
        <w:rPr>
          <w:sz w:val="22"/>
          <w:szCs w:val="22"/>
        </w:rPr>
        <w:t xml:space="preserve">face interaction for affected personnel. </w:t>
      </w:r>
      <w:r w:rsidR="20B10FE6" w:rsidRPr="7DB9AF05">
        <w:rPr>
          <w:sz w:val="22"/>
          <w:szCs w:val="22"/>
        </w:rPr>
        <w:t>Identify opportunities to leverage technology to work</w:t>
      </w:r>
      <w:r w:rsidR="142AED16" w:rsidRPr="7DB9AF05">
        <w:rPr>
          <w:sz w:val="22"/>
          <w:szCs w:val="22"/>
        </w:rPr>
        <w:t xml:space="preserve"> remotely </w:t>
      </w:r>
      <w:r w:rsidR="20B10FE6" w:rsidRPr="7DB9AF05">
        <w:rPr>
          <w:sz w:val="22"/>
          <w:szCs w:val="22"/>
        </w:rPr>
        <w:t xml:space="preserve">to perform </w:t>
      </w:r>
      <w:r w:rsidR="142AED16" w:rsidRPr="7DB9AF05">
        <w:rPr>
          <w:sz w:val="22"/>
          <w:szCs w:val="22"/>
        </w:rPr>
        <w:t>preparation</w:t>
      </w:r>
      <w:r w:rsidR="48737BC0" w:rsidRPr="7DB9AF05">
        <w:rPr>
          <w:sz w:val="22"/>
          <w:szCs w:val="22"/>
        </w:rPr>
        <w:t>,</w:t>
      </w:r>
      <w:r w:rsidR="20B10FE6" w:rsidRPr="7DB9AF05">
        <w:rPr>
          <w:sz w:val="22"/>
          <w:szCs w:val="22"/>
        </w:rPr>
        <w:t xml:space="preserve"> doc</w:t>
      </w:r>
      <w:r w:rsidR="142AED16" w:rsidRPr="7DB9AF05">
        <w:rPr>
          <w:sz w:val="22"/>
          <w:szCs w:val="22"/>
        </w:rPr>
        <w:t>umentation</w:t>
      </w:r>
      <w:r w:rsidR="20B10FE6" w:rsidRPr="7DB9AF05">
        <w:rPr>
          <w:sz w:val="22"/>
          <w:szCs w:val="22"/>
        </w:rPr>
        <w:t>, and some inspection</w:t>
      </w:r>
      <w:r w:rsidR="7A2BF0AD" w:rsidRPr="7DB9AF05">
        <w:rPr>
          <w:sz w:val="22"/>
          <w:szCs w:val="22"/>
        </w:rPr>
        <w:t xml:space="preserve"> activities</w:t>
      </w:r>
      <w:r w:rsidR="20B10FE6" w:rsidRPr="7DB9AF05">
        <w:rPr>
          <w:sz w:val="22"/>
          <w:szCs w:val="22"/>
        </w:rPr>
        <w:t>.</w:t>
      </w:r>
    </w:p>
    <w:p w14:paraId="736B91A3" w14:textId="1B350B93" w:rsidR="0002008A" w:rsidRPr="0002750F" w:rsidRDefault="0002008A" w:rsidP="002A6F87">
      <w:pPr>
        <w:pStyle w:val="ListParagraph"/>
        <w:numPr>
          <w:ilvl w:val="2"/>
          <w:numId w:val="29"/>
        </w:numPr>
      </w:pPr>
      <w:r w:rsidRPr="0002750F">
        <w:t xml:space="preserve">Identify opportunities to leverage technology to inspect remotely. </w:t>
      </w:r>
      <w:r w:rsidR="00980AEA" w:rsidRPr="0002750F">
        <w:t xml:space="preserve"> </w:t>
      </w:r>
      <w:r w:rsidRPr="0002750F">
        <w:t xml:space="preserve">Potential </w:t>
      </w:r>
      <w:r w:rsidR="00084645" w:rsidRPr="0002750F">
        <w:t xml:space="preserve">inspection </w:t>
      </w:r>
      <w:r w:rsidRPr="0002750F">
        <w:t>candidates include</w:t>
      </w:r>
      <w:r w:rsidR="00AE337A" w:rsidRPr="0002750F">
        <w:t>, but are not limited to</w:t>
      </w:r>
      <w:r w:rsidRPr="0002750F">
        <w:t xml:space="preserve">, </w:t>
      </w:r>
      <w:bookmarkStart w:id="0" w:name="_Hlk38975391"/>
      <w:r w:rsidR="00C9358B">
        <w:t>procedure changes, training qualifications, audits, and quality assurance.</w:t>
      </w:r>
      <w:bookmarkEnd w:id="0"/>
    </w:p>
    <w:p w14:paraId="3B83E257" w14:textId="2DCF1C8D" w:rsidR="0058334C" w:rsidRPr="0002750F" w:rsidRDefault="0058334C" w:rsidP="002A6F87">
      <w:pPr>
        <w:pStyle w:val="ListParagraph"/>
        <w:numPr>
          <w:ilvl w:val="2"/>
          <w:numId w:val="29"/>
        </w:numPr>
      </w:pPr>
      <w:r w:rsidRPr="0002750F">
        <w:t xml:space="preserve">Remote access to licensee information can broaden the spectrum of activities that can be inspected. </w:t>
      </w:r>
    </w:p>
    <w:p w14:paraId="359049FD" w14:textId="53623D16" w:rsidR="00535873" w:rsidRPr="0002750F" w:rsidRDefault="5FFBB7A7" w:rsidP="0049179A">
      <w:pPr>
        <w:pStyle w:val="CommentText"/>
        <w:numPr>
          <w:ilvl w:val="1"/>
          <w:numId w:val="29"/>
        </w:numPr>
        <w:rPr>
          <w:sz w:val="22"/>
          <w:szCs w:val="22"/>
        </w:rPr>
      </w:pPr>
      <w:r w:rsidRPr="7DB9AF05">
        <w:rPr>
          <w:sz w:val="22"/>
          <w:szCs w:val="22"/>
        </w:rPr>
        <w:t>Region</w:t>
      </w:r>
      <w:r w:rsidR="1BF8A056" w:rsidRPr="7DB9AF05">
        <w:rPr>
          <w:sz w:val="22"/>
          <w:szCs w:val="22"/>
        </w:rPr>
        <w:t>-</w:t>
      </w:r>
      <w:r w:rsidRPr="7DB9AF05">
        <w:rPr>
          <w:sz w:val="22"/>
          <w:szCs w:val="22"/>
        </w:rPr>
        <w:t>based inspections</w:t>
      </w:r>
      <w:r w:rsidR="5AFACE14" w:rsidRPr="7DB9AF05">
        <w:rPr>
          <w:sz w:val="22"/>
          <w:szCs w:val="22"/>
        </w:rPr>
        <w:t xml:space="preserve">: </w:t>
      </w:r>
      <w:r w:rsidR="2B3313B6" w:rsidRPr="7DB9AF05">
        <w:rPr>
          <w:sz w:val="22"/>
          <w:szCs w:val="22"/>
        </w:rPr>
        <w:t xml:space="preserve"> </w:t>
      </w:r>
      <w:r w:rsidR="5AFACE14" w:rsidRPr="7DB9AF05">
        <w:rPr>
          <w:sz w:val="22"/>
          <w:szCs w:val="22"/>
        </w:rPr>
        <w:t xml:space="preserve">Assess </w:t>
      </w:r>
      <w:r w:rsidR="2BBD73AD" w:rsidRPr="7DB9AF05">
        <w:rPr>
          <w:sz w:val="22"/>
          <w:szCs w:val="22"/>
        </w:rPr>
        <w:t xml:space="preserve">the </w:t>
      </w:r>
      <w:r w:rsidR="5AFACE14" w:rsidRPr="7DB9AF05">
        <w:rPr>
          <w:sz w:val="22"/>
          <w:szCs w:val="22"/>
        </w:rPr>
        <w:t>potential to postpone or reschedule onsite inspection</w:t>
      </w:r>
      <w:r w:rsidR="2BBD73AD" w:rsidRPr="7DB9AF05">
        <w:rPr>
          <w:sz w:val="22"/>
          <w:szCs w:val="22"/>
        </w:rPr>
        <w:t>s</w:t>
      </w:r>
      <w:r w:rsidRPr="7DB9AF05">
        <w:rPr>
          <w:sz w:val="22"/>
          <w:szCs w:val="22"/>
        </w:rPr>
        <w:t xml:space="preserve">. </w:t>
      </w:r>
      <w:r w:rsidR="5AFACE14" w:rsidRPr="7DB9AF05">
        <w:rPr>
          <w:sz w:val="22"/>
          <w:szCs w:val="22"/>
        </w:rPr>
        <w:t xml:space="preserve"> </w:t>
      </w:r>
      <w:r w:rsidRPr="7DB9AF05">
        <w:rPr>
          <w:sz w:val="22"/>
          <w:szCs w:val="22"/>
        </w:rPr>
        <w:t xml:space="preserve">Assess </w:t>
      </w:r>
      <w:r w:rsidR="49BA478E" w:rsidRPr="7DB9AF05">
        <w:rPr>
          <w:sz w:val="22"/>
          <w:szCs w:val="22"/>
        </w:rPr>
        <w:t xml:space="preserve">the </w:t>
      </w:r>
      <w:r w:rsidRPr="7DB9AF05">
        <w:rPr>
          <w:sz w:val="22"/>
          <w:szCs w:val="22"/>
        </w:rPr>
        <w:t xml:space="preserve">potential to perform </w:t>
      </w:r>
      <w:r w:rsidR="067F6067" w:rsidRPr="7DB9AF05">
        <w:rPr>
          <w:sz w:val="22"/>
          <w:szCs w:val="22"/>
        </w:rPr>
        <w:t xml:space="preserve">all or portions of </w:t>
      </w:r>
      <w:r w:rsidRPr="7DB9AF05">
        <w:rPr>
          <w:sz w:val="22"/>
          <w:szCs w:val="22"/>
        </w:rPr>
        <w:t xml:space="preserve">inspection activities through remote/virtual means. </w:t>
      </w:r>
    </w:p>
    <w:p w14:paraId="3E35B550" w14:textId="7A54F6F0" w:rsidR="005730AE" w:rsidRPr="0002750F" w:rsidRDefault="005730AE" w:rsidP="002A6F87">
      <w:pPr>
        <w:pStyle w:val="CommentText"/>
        <w:numPr>
          <w:ilvl w:val="2"/>
          <w:numId w:val="29"/>
        </w:numPr>
        <w:rPr>
          <w:sz w:val="22"/>
          <w:szCs w:val="22"/>
        </w:rPr>
      </w:pPr>
      <w:r w:rsidRPr="0002750F">
        <w:rPr>
          <w:sz w:val="22"/>
          <w:szCs w:val="22"/>
        </w:rPr>
        <w:t>Identify opportunities to leverage technology to inspect remotely.</w:t>
      </w:r>
      <w:r w:rsidR="000001C6" w:rsidRPr="0002750F">
        <w:rPr>
          <w:sz w:val="22"/>
          <w:szCs w:val="22"/>
        </w:rPr>
        <w:t xml:space="preserve"> </w:t>
      </w:r>
      <w:r w:rsidRPr="0002750F">
        <w:rPr>
          <w:sz w:val="22"/>
          <w:szCs w:val="22"/>
        </w:rPr>
        <w:t xml:space="preserve"> Potential candidates include, </w:t>
      </w:r>
      <w:r w:rsidR="00EF2452" w:rsidRPr="0002750F">
        <w:rPr>
          <w:sz w:val="22"/>
          <w:szCs w:val="22"/>
        </w:rPr>
        <w:t>but are not limited to</w:t>
      </w:r>
      <w:r w:rsidR="0002750F" w:rsidRPr="0002750F">
        <w:rPr>
          <w:sz w:val="22"/>
          <w:szCs w:val="22"/>
        </w:rPr>
        <w:t xml:space="preserve"> procedure changes, training qualifications, audits, and quality assurance.</w:t>
      </w:r>
    </w:p>
    <w:p w14:paraId="2421A6A9" w14:textId="77777777" w:rsidR="002A6F87" w:rsidRDefault="002A6F87" w:rsidP="00803D34">
      <w:pPr>
        <w:pStyle w:val="CommentText"/>
        <w:ind w:left="720"/>
        <w:rPr>
          <w:sz w:val="22"/>
          <w:szCs w:val="22"/>
        </w:rPr>
      </w:pPr>
    </w:p>
    <w:p w14:paraId="203F403E" w14:textId="0C721F2C" w:rsidR="00535873" w:rsidRDefault="00535873" w:rsidP="00535873">
      <w:pPr>
        <w:pStyle w:val="CommentText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Local or national state of emergency </w:t>
      </w:r>
      <w:r w:rsidR="000A14A2">
        <w:rPr>
          <w:sz w:val="22"/>
          <w:szCs w:val="22"/>
        </w:rPr>
        <w:t xml:space="preserve">or widespread implementation of aggressive social distancing </w:t>
      </w:r>
      <w:r>
        <w:rPr>
          <w:sz w:val="22"/>
          <w:szCs w:val="22"/>
        </w:rPr>
        <w:t>(</w:t>
      </w:r>
      <w:r w:rsidR="000A14A2">
        <w:rPr>
          <w:sz w:val="22"/>
          <w:szCs w:val="22"/>
        </w:rPr>
        <w:t>e.g. closure of schools, public parks, and nonessential businesses</w:t>
      </w:r>
      <w:r w:rsidR="00803D34">
        <w:rPr>
          <w:sz w:val="22"/>
          <w:szCs w:val="22"/>
        </w:rPr>
        <w:t>; requir</w:t>
      </w:r>
      <w:r w:rsidR="00DF273C">
        <w:rPr>
          <w:sz w:val="22"/>
          <w:szCs w:val="22"/>
        </w:rPr>
        <w:t>ing</w:t>
      </w:r>
      <w:r w:rsidR="00803D34">
        <w:rPr>
          <w:sz w:val="22"/>
          <w:szCs w:val="22"/>
        </w:rPr>
        <w:t xml:space="preserve"> nonessential workers to remain home</w:t>
      </w:r>
      <w:r w:rsidR="000A14A2">
        <w:rPr>
          <w:sz w:val="22"/>
          <w:szCs w:val="22"/>
        </w:rPr>
        <w:t>)</w:t>
      </w:r>
    </w:p>
    <w:p w14:paraId="2DB66BD7" w14:textId="4C760532" w:rsidR="005730AE" w:rsidRDefault="5FFBB7A7" w:rsidP="00803D34">
      <w:pPr>
        <w:pStyle w:val="CommentText"/>
        <w:numPr>
          <w:ilvl w:val="1"/>
          <w:numId w:val="29"/>
        </w:numPr>
        <w:rPr>
          <w:sz w:val="22"/>
          <w:szCs w:val="22"/>
        </w:rPr>
      </w:pPr>
      <w:r w:rsidRPr="7DB9AF05">
        <w:rPr>
          <w:sz w:val="22"/>
          <w:szCs w:val="22"/>
        </w:rPr>
        <w:t xml:space="preserve">Resident inspectors: </w:t>
      </w:r>
      <w:r w:rsidR="3FD03D88" w:rsidRPr="7DB9AF05">
        <w:rPr>
          <w:sz w:val="22"/>
          <w:szCs w:val="22"/>
        </w:rPr>
        <w:t xml:space="preserve"> </w:t>
      </w:r>
      <w:r w:rsidR="07172680" w:rsidRPr="7DB9AF05">
        <w:rPr>
          <w:sz w:val="22"/>
          <w:szCs w:val="22"/>
        </w:rPr>
        <w:t xml:space="preserve">Daily </w:t>
      </w:r>
      <w:r w:rsidRPr="7DB9AF05">
        <w:rPr>
          <w:sz w:val="22"/>
          <w:szCs w:val="22"/>
        </w:rPr>
        <w:t xml:space="preserve">routine </w:t>
      </w:r>
      <w:r w:rsidR="7D8360BF" w:rsidRPr="7DB9AF05">
        <w:rPr>
          <w:sz w:val="22"/>
          <w:szCs w:val="22"/>
        </w:rPr>
        <w:t xml:space="preserve">onsite </w:t>
      </w:r>
      <w:r w:rsidRPr="7DB9AF05">
        <w:rPr>
          <w:sz w:val="22"/>
          <w:szCs w:val="22"/>
        </w:rPr>
        <w:t>presence</w:t>
      </w:r>
      <w:r w:rsidR="4F3F31B5" w:rsidRPr="7DB9AF05">
        <w:rPr>
          <w:sz w:val="22"/>
          <w:szCs w:val="22"/>
        </w:rPr>
        <w:t xml:space="preserve"> </w:t>
      </w:r>
      <w:r w:rsidR="5730E5E7" w:rsidRPr="7DB9AF05">
        <w:rPr>
          <w:sz w:val="22"/>
          <w:szCs w:val="22"/>
        </w:rPr>
        <w:t>is not required</w:t>
      </w:r>
      <w:r w:rsidR="178B51D2" w:rsidRPr="7DB9AF05">
        <w:rPr>
          <w:sz w:val="22"/>
          <w:szCs w:val="22"/>
        </w:rPr>
        <w:t xml:space="preserve">; however, </w:t>
      </w:r>
      <w:r w:rsidR="4F3F31B5" w:rsidRPr="7DB9AF05">
        <w:rPr>
          <w:sz w:val="22"/>
          <w:szCs w:val="22"/>
        </w:rPr>
        <w:t>c</w:t>
      </w:r>
      <w:r w:rsidR="178B51D2" w:rsidRPr="7DB9AF05">
        <w:rPr>
          <w:sz w:val="22"/>
          <w:szCs w:val="22"/>
        </w:rPr>
        <w:t xml:space="preserve">onsistent with IMC </w:t>
      </w:r>
      <w:r w:rsidR="5B74535A" w:rsidRPr="7DB9AF05">
        <w:rPr>
          <w:sz w:val="22"/>
          <w:szCs w:val="22"/>
        </w:rPr>
        <w:t xml:space="preserve">2600 </w:t>
      </w:r>
      <w:r w:rsidR="178B51D2" w:rsidRPr="7DB9AF05">
        <w:rPr>
          <w:sz w:val="22"/>
          <w:szCs w:val="22"/>
        </w:rPr>
        <w:t xml:space="preserve">provisions </w:t>
      </w:r>
      <w:r w:rsidR="2C6A9A15" w:rsidRPr="7DB9AF05">
        <w:rPr>
          <w:sz w:val="22"/>
          <w:szCs w:val="22"/>
        </w:rPr>
        <w:t>for</w:t>
      </w:r>
      <w:r w:rsidR="598F11C6" w:rsidRPr="7DB9AF05">
        <w:rPr>
          <w:sz w:val="22"/>
          <w:szCs w:val="22"/>
        </w:rPr>
        <w:t xml:space="preserve"> on</w:t>
      </w:r>
      <w:r w:rsidR="178B51D2" w:rsidRPr="7DB9AF05">
        <w:rPr>
          <w:sz w:val="22"/>
          <w:szCs w:val="22"/>
        </w:rPr>
        <w:t xml:space="preserve">site coverage, a resident inspector </w:t>
      </w:r>
      <w:r w:rsidR="61E70230" w:rsidRPr="7DB9AF05">
        <w:rPr>
          <w:sz w:val="22"/>
          <w:szCs w:val="22"/>
        </w:rPr>
        <w:t>should</w:t>
      </w:r>
      <w:r w:rsidR="75D4233A" w:rsidRPr="7DB9AF05">
        <w:rPr>
          <w:sz w:val="22"/>
          <w:szCs w:val="22"/>
        </w:rPr>
        <w:t xml:space="preserve"> visit </w:t>
      </w:r>
      <w:r w:rsidR="18EA9CDC" w:rsidRPr="7DB9AF05">
        <w:rPr>
          <w:sz w:val="22"/>
          <w:szCs w:val="22"/>
        </w:rPr>
        <w:t xml:space="preserve">each site </w:t>
      </w:r>
      <w:r w:rsidR="178B51D2" w:rsidRPr="7DB9AF05">
        <w:rPr>
          <w:sz w:val="22"/>
          <w:szCs w:val="22"/>
        </w:rPr>
        <w:t xml:space="preserve">at least once every </w:t>
      </w:r>
      <w:r w:rsidR="5B74535A" w:rsidRPr="7DB9AF05">
        <w:rPr>
          <w:sz w:val="22"/>
          <w:szCs w:val="22"/>
        </w:rPr>
        <w:t xml:space="preserve">6 </w:t>
      </w:r>
      <w:r w:rsidR="370F8ABD" w:rsidRPr="7DB9AF05">
        <w:rPr>
          <w:sz w:val="22"/>
          <w:szCs w:val="22"/>
        </w:rPr>
        <w:t xml:space="preserve">NRC business </w:t>
      </w:r>
      <w:r w:rsidR="178B51D2" w:rsidRPr="7DB9AF05">
        <w:rPr>
          <w:sz w:val="22"/>
          <w:szCs w:val="22"/>
        </w:rPr>
        <w:t>days.</w:t>
      </w:r>
      <w:r w:rsidRPr="7DB9AF05">
        <w:rPr>
          <w:sz w:val="22"/>
          <w:szCs w:val="22"/>
        </w:rPr>
        <w:t xml:space="preserve">  </w:t>
      </w:r>
    </w:p>
    <w:p w14:paraId="0F721B0F" w14:textId="60B74553" w:rsidR="005730AE" w:rsidRDefault="0002008A" w:rsidP="00803D34">
      <w:pPr>
        <w:pStyle w:val="CommentText"/>
        <w:numPr>
          <w:ilvl w:val="2"/>
          <w:numId w:val="29"/>
        </w:numPr>
        <w:rPr>
          <w:sz w:val="22"/>
          <w:szCs w:val="22"/>
        </w:rPr>
      </w:pPr>
      <w:r w:rsidRPr="0002008A">
        <w:rPr>
          <w:sz w:val="22"/>
          <w:szCs w:val="22"/>
        </w:rPr>
        <w:t xml:space="preserve">Monitor </w:t>
      </w:r>
      <w:r w:rsidR="002D1226">
        <w:rPr>
          <w:sz w:val="22"/>
          <w:szCs w:val="22"/>
        </w:rPr>
        <w:t>facility</w:t>
      </w:r>
      <w:r w:rsidR="002D1226" w:rsidRPr="0002008A">
        <w:rPr>
          <w:sz w:val="22"/>
          <w:szCs w:val="22"/>
        </w:rPr>
        <w:t xml:space="preserve"> </w:t>
      </w:r>
      <w:r w:rsidRPr="0002008A">
        <w:rPr>
          <w:sz w:val="22"/>
          <w:szCs w:val="22"/>
        </w:rPr>
        <w:t>status</w:t>
      </w:r>
      <w:r w:rsidR="009E4A02">
        <w:rPr>
          <w:sz w:val="22"/>
          <w:szCs w:val="22"/>
        </w:rPr>
        <w:t xml:space="preserve"> and </w:t>
      </w:r>
      <w:r w:rsidRPr="0002008A">
        <w:rPr>
          <w:sz w:val="22"/>
          <w:szCs w:val="22"/>
        </w:rPr>
        <w:t>activities remotely</w:t>
      </w:r>
      <w:r w:rsidR="005730AE">
        <w:rPr>
          <w:sz w:val="22"/>
          <w:szCs w:val="22"/>
        </w:rPr>
        <w:t xml:space="preserve"> to </w:t>
      </w:r>
      <w:r w:rsidR="005C4CB5">
        <w:rPr>
          <w:sz w:val="22"/>
          <w:szCs w:val="22"/>
        </w:rPr>
        <w:t xml:space="preserve">the </w:t>
      </w:r>
      <w:r w:rsidR="005730AE">
        <w:rPr>
          <w:sz w:val="22"/>
          <w:szCs w:val="22"/>
        </w:rPr>
        <w:t>maximum extent practicable</w:t>
      </w:r>
      <w:r w:rsidRPr="0002008A">
        <w:rPr>
          <w:sz w:val="22"/>
          <w:szCs w:val="22"/>
        </w:rPr>
        <w:t>.</w:t>
      </w:r>
    </w:p>
    <w:p w14:paraId="2A07FEAB" w14:textId="7F427E62" w:rsidR="005730AE" w:rsidRDefault="005730AE" w:rsidP="00803D34">
      <w:pPr>
        <w:pStyle w:val="CommentText"/>
        <w:numPr>
          <w:ilvl w:val="2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Monitor uncomplicated events</w:t>
      </w:r>
      <w:r w:rsidR="005C4CB5">
        <w:rPr>
          <w:sz w:val="22"/>
          <w:szCs w:val="22"/>
        </w:rPr>
        <w:t xml:space="preserve"> and </w:t>
      </w:r>
      <w:r>
        <w:rPr>
          <w:sz w:val="22"/>
          <w:szCs w:val="22"/>
        </w:rPr>
        <w:t xml:space="preserve">transients remotely. </w:t>
      </w:r>
      <w:r w:rsidR="00992913">
        <w:rPr>
          <w:sz w:val="22"/>
          <w:szCs w:val="22"/>
        </w:rPr>
        <w:t xml:space="preserve"> </w:t>
      </w:r>
      <w:r w:rsidR="005C4CB5">
        <w:rPr>
          <w:sz w:val="22"/>
          <w:szCs w:val="22"/>
        </w:rPr>
        <w:t>Obtain m</w:t>
      </w:r>
      <w:r>
        <w:rPr>
          <w:sz w:val="22"/>
          <w:szCs w:val="22"/>
        </w:rPr>
        <w:t xml:space="preserve">anagement approval for </w:t>
      </w:r>
      <w:r w:rsidR="009D315A">
        <w:rPr>
          <w:sz w:val="22"/>
          <w:szCs w:val="22"/>
        </w:rPr>
        <w:t xml:space="preserve">an </w:t>
      </w:r>
      <w:r>
        <w:rPr>
          <w:sz w:val="22"/>
          <w:szCs w:val="22"/>
        </w:rPr>
        <w:t xml:space="preserve">onsite response to </w:t>
      </w:r>
      <w:r w:rsidR="009D315A">
        <w:rPr>
          <w:sz w:val="22"/>
          <w:szCs w:val="22"/>
        </w:rPr>
        <w:t xml:space="preserve">an </w:t>
      </w:r>
      <w:r>
        <w:rPr>
          <w:sz w:val="22"/>
          <w:szCs w:val="22"/>
        </w:rPr>
        <w:t>event</w:t>
      </w:r>
      <w:r w:rsidR="009D315A">
        <w:rPr>
          <w:sz w:val="22"/>
          <w:szCs w:val="22"/>
        </w:rPr>
        <w:t xml:space="preserve"> or </w:t>
      </w:r>
      <w:r>
        <w:rPr>
          <w:sz w:val="22"/>
          <w:szCs w:val="22"/>
        </w:rPr>
        <w:t xml:space="preserve">transient. </w:t>
      </w:r>
    </w:p>
    <w:p w14:paraId="7E591776" w14:textId="18962785" w:rsidR="0002008A" w:rsidRDefault="0002008A" w:rsidP="002A6F87">
      <w:pPr>
        <w:pStyle w:val="CommentText"/>
        <w:numPr>
          <w:ilvl w:val="2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Coordinate site access with</w:t>
      </w:r>
      <w:r w:rsidR="009D315A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</w:t>
      </w:r>
      <w:r w:rsidRPr="0002008A">
        <w:rPr>
          <w:sz w:val="22"/>
          <w:szCs w:val="22"/>
        </w:rPr>
        <w:t>licensee</w:t>
      </w:r>
      <w:r w:rsidR="005730AE">
        <w:rPr>
          <w:sz w:val="22"/>
          <w:szCs w:val="22"/>
        </w:rPr>
        <w:t xml:space="preserve">. </w:t>
      </w:r>
    </w:p>
    <w:p w14:paraId="30EDF5B0" w14:textId="34F77A9A" w:rsidR="002A6F87" w:rsidRDefault="0002008A" w:rsidP="002A6F87">
      <w:pPr>
        <w:pStyle w:val="CommentText"/>
        <w:numPr>
          <w:ilvl w:val="1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Region</w:t>
      </w:r>
      <w:r w:rsidR="003C16D7">
        <w:rPr>
          <w:sz w:val="22"/>
          <w:szCs w:val="22"/>
        </w:rPr>
        <w:t>-</w:t>
      </w:r>
      <w:r>
        <w:rPr>
          <w:sz w:val="22"/>
          <w:szCs w:val="22"/>
        </w:rPr>
        <w:t xml:space="preserve">based inspections: </w:t>
      </w:r>
      <w:r w:rsidR="00992913">
        <w:rPr>
          <w:sz w:val="22"/>
          <w:szCs w:val="22"/>
        </w:rPr>
        <w:t xml:space="preserve"> </w:t>
      </w:r>
      <w:r w:rsidR="0084408E">
        <w:rPr>
          <w:sz w:val="22"/>
          <w:szCs w:val="22"/>
        </w:rPr>
        <w:t>Consider d</w:t>
      </w:r>
      <w:r>
        <w:rPr>
          <w:sz w:val="22"/>
          <w:szCs w:val="22"/>
        </w:rPr>
        <w:t>efer</w:t>
      </w:r>
      <w:r w:rsidR="004F529C">
        <w:rPr>
          <w:sz w:val="22"/>
          <w:szCs w:val="22"/>
        </w:rPr>
        <w:t>r</w:t>
      </w:r>
      <w:r w:rsidR="0084408E">
        <w:rPr>
          <w:sz w:val="22"/>
          <w:szCs w:val="22"/>
        </w:rPr>
        <w:t>ing</w:t>
      </w:r>
      <w:r>
        <w:rPr>
          <w:sz w:val="22"/>
          <w:szCs w:val="22"/>
        </w:rPr>
        <w:t>/</w:t>
      </w:r>
      <w:r w:rsidR="00B75E89">
        <w:rPr>
          <w:sz w:val="22"/>
          <w:szCs w:val="22"/>
        </w:rPr>
        <w:t>p</w:t>
      </w:r>
      <w:r>
        <w:rPr>
          <w:sz w:val="22"/>
          <w:szCs w:val="22"/>
        </w:rPr>
        <w:t>ostpon</w:t>
      </w:r>
      <w:r w:rsidR="004F529C">
        <w:rPr>
          <w:sz w:val="22"/>
          <w:szCs w:val="22"/>
        </w:rPr>
        <w:t>ing</w:t>
      </w:r>
      <w:r>
        <w:rPr>
          <w:sz w:val="22"/>
          <w:szCs w:val="22"/>
        </w:rPr>
        <w:t xml:space="preserve"> </w:t>
      </w:r>
      <w:r w:rsidR="005730AE">
        <w:rPr>
          <w:sz w:val="22"/>
          <w:szCs w:val="22"/>
        </w:rPr>
        <w:t xml:space="preserve">all </w:t>
      </w:r>
      <w:r w:rsidR="002A6F87">
        <w:rPr>
          <w:sz w:val="22"/>
          <w:szCs w:val="22"/>
        </w:rPr>
        <w:t xml:space="preserve">onsite </w:t>
      </w:r>
      <w:r>
        <w:rPr>
          <w:sz w:val="22"/>
          <w:szCs w:val="22"/>
        </w:rPr>
        <w:t>inspection</w:t>
      </w:r>
      <w:r w:rsidR="005730AE">
        <w:rPr>
          <w:sz w:val="22"/>
          <w:szCs w:val="22"/>
        </w:rPr>
        <w:t xml:space="preserve"> activities</w:t>
      </w:r>
      <w:r w:rsidR="002A6F87">
        <w:rPr>
          <w:sz w:val="22"/>
          <w:szCs w:val="22"/>
        </w:rPr>
        <w:t>.</w:t>
      </w:r>
    </w:p>
    <w:p w14:paraId="6C82ECBF" w14:textId="6500ADC8" w:rsidR="005730AE" w:rsidRDefault="002A6F87" w:rsidP="002A6F87">
      <w:pPr>
        <w:pStyle w:val="CommentText"/>
        <w:numPr>
          <w:ilvl w:val="2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Assess inspection procedure objectives and </w:t>
      </w:r>
      <w:r w:rsidR="005730AE">
        <w:rPr>
          <w:sz w:val="22"/>
          <w:szCs w:val="22"/>
        </w:rPr>
        <w:t>licensee personnel support</w:t>
      </w:r>
      <w:r>
        <w:rPr>
          <w:sz w:val="22"/>
          <w:szCs w:val="22"/>
        </w:rPr>
        <w:t xml:space="preserve"> to determine </w:t>
      </w:r>
      <w:r w:rsidR="00C31557">
        <w:rPr>
          <w:sz w:val="22"/>
          <w:szCs w:val="22"/>
        </w:rPr>
        <w:t>whether</w:t>
      </w:r>
      <w:r>
        <w:rPr>
          <w:sz w:val="22"/>
          <w:szCs w:val="22"/>
        </w:rPr>
        <w:t xml:space="preserve"> procedures can be performed remotely</w:t>
      </w:r>
      <w:r w:rsidR="005730AE">
        <w:rPr>
          <w:sz w:val="22"/>
          <w:szCs w:val="22"/>
        </w:rPr>
        <w:t xml:space="preserve">. </w:t>
      </w:r>
    </w:p>
    <w:p w14:paraId="4B09EDE8" w14:textId="71EB7B5C" w:rsidR="002A6F87" w:rsidRPr="002A6F87" w:rsidRDefault="002A6F87" w:rsidP="00803D34">
      <w:pPr>
        <w:pStyle w:val="CommentText"/>
        <w:numPr>
          <w:ilvl w:val="1"/>
          <w:numId w:val="29"/>
        </w:numPr>
        <w:rPr>
          <w:sz w:val="22"/>
          <w:szCs w:val="22"/>
        </w:rPr>
      </w:pPr>
      <w:r w:rsidRPr="002A6F87">
        <w:rPr>
          <w:sz w:val="22"/>
          <w:szCs w:val="22"/>
        </w:rPr>
        <w:t xml:space="preserve">Regional </w:t>
      </w:r>
      <w:r w:rsidR="003C16D7">
        <w:rPr>
          <w:sz w:val="22"/>
          <w:szCs w:val="22"/>
        </w:rPr>
        <w:t>o</w:t>
      </w:r>
      <w:r w:rsidRPr="002A6F87">
        <w:rPr>
          <w:sz w:val="22"/>
          <w:szCs w:val="22"/>
        </w:rPr>
        <w:t>ffice</w:t>
      </w:r>
      <w:r w:rsidR="003C16D7">
        <w:rPr>
          <w:sz w:val="22"/>
          <w:szCs w:val="22"/>
        </w:rPr>
        <w:t>:</w:t>
      </w:r>
      <w:r w:rsidRPr="002A6F87">
        <w:rPr>
          <w:sz w:val="22"/>
          <w:szCs w:val="22"/>
        </w:rPr>
        <w:t xml:space="preserve"> </w:t>
      </w:r>
      <w:r w:rsidR="003C16D7">
        <w:rPr>
          <w:sz w:val="22"/>
          <w:szCs w:val="22"/>
        </w:rPr>
        <w:t xml:space="preserve"> I</w:t>
      </w:r>
      <w:r w:rsidRPr="002A6F87">
        <w:rPr>
          <w:sz w:val="22"/>
          <w:szCs w:val="22"/>
        </w:rPr>
        <w:t>n consultation with</w:t>
      </w:r>
      <w:r w:rsidR="003C16D7">
        <w:rPr>
          <w:sz w:val="22"/>
          <w:szCs w:val="22"/>
        </w:rPr>
        <w:t xml:space="preserve"> the Office of</w:t>
      </w:r>
      <w:r w:rsidRPr="002A6F87">
        <w:rPr>
          <w:sz w:val="22"/>
          <w:szCs w:val="22"/>
        </w:rPr>
        <w:t xml:space="preserve"> N</w:t>
      </w:r>
      <w:r w:rsidR="003C16D7">
        <w:rPr>
          <w:sz w:val="22"/>
          <w:szCs w:val="22"/>
        </w:rPr>
        <w:t xml:space="preserve">uclear </w:t>
      </w:r>
      <w:r w:rsidRPr="002A6F87">
        <w:rPr>
          <w:sz w:val="22"/>
          <w:szCs w:val="22"/>
        </w:rPr>
        <w:t>S</w:t>
      </w:r>
      <w:r w:rsidR="003C16D7">
        <w:rPr>
          <w:sz w:val="22"/>
          <w:szCs w:val="22"/>
        </w:rPr>
        <w:t xml:space="preserve">ecurity and </w:t>
      </w:r>
      <w:r w:rsidRPr="002A6F87">
        <w:rPr>
          <w:sz w:val="22"/>
          <w:szCs w:val="22"/>
        </w:rPr>
        <w:t>I</w:t>
      </w:r>
      <w:r w:rsidR="003C16D7">
        <w:rPr>
          <w:sz w:val="22"/>
          <w:szCs w:val="22"/>
        </w:rPr>
        <w:t xml:space="preserve">ncident </w:t>
      </w:r>
      <w:r w:rsidRPr="002A6F87">
        <w:rPr>
          <w:sz w:val="22"/>
          <w:szCs w:val="22"/>
        </w:rPr>
        <w:t>R</w:t>
      </w:r>
      <w:r w:rsidR="003C16D7">
        <w:rPr>
          <w:sz w:val="22"/>
          <w:szCs w:val="22"/>
        </w:rPr>
        <w:t>esponse</w:t>
      </w:r>
      <w:r w:rsidR="00E23A28">
        <w:rPr>
          <w:sz w:val="22"/>
          <w:szCs w:val="22"/>
        </w:rPr>
        <w:t>,</w:t>
      </w:r>
      <w:r w:rsidRPr="002A6F87">
        <w:rPr>
          <w:sz w:val="22"/>
          <w:szCs w:val="22"/>
        </w:rPr>
        <w:t xml:space="preserve"> consider </w:t>
      </w:r>
      <w:r w:rsidR="00E23A28">
        <w:rPr>
          <w:sz w:val="22"/>
          <w:szCs w:val="22"/>
        </w:rPr>
        <w:t xml:space="preserve">the </w:t>
      </w:r>
      <w:r w:rsidRPr="002A6F87">
        <w:rPr>
          <w:sz w:val="22"/>
          <w:szCs w:val="22"/>
        </w:rPr>
        <w:t xml:space="preserve">need to staff </w:t>
      </w:r>
      <w:r w:rsidR="00E23A28">
        <w:rPr>
          <w:sz w:val="22"/>
          <w:szCs w:val="22"/>
        </w:rPr>
        <w:t xml:space="preserve">a </w:t>
      </w:r>
      <w:r w:rsidRPr="002A6F87">
        <w:rPr>
          <w:sz w:val="22"/>
          <w:szCs w:val="22"/>
        </w:rPr>
        <w:t xml:space="preserve">portion of </w:t>
      </w:r>
      <w:r w:rsidR="00E23A28">
        <w:rPr>
          <w:sz w:val="22"/>
          <w:szCs w:val="22"/>
        </w:rPr>
        <w:t xml:space="preserve">the </w:t>
      </w:r>
      <w:r w:rsidRPr="002A6F87">
        <w:rPr>
          <w:sz w:val="22"/>
          <w:szCs w:val="22"/>
        </w:rPr>
        <w:t>I</w:t>
      </w:r>
      <w:r w:rsidR="00E23A28">
        <w:rPr>
          <w:sz w:val="22"/>
          <w:szCs w:val="22"/>
        </w:rPr>
        <w:t xml:space="preserve">ncident </w:t>
      </w:r>
      <w:r w:rsidRPr="002A6F87">
        <w:rPr>
          <w:sz w:val="22"/>
          <w:szCs w:val="22"/>
        </w:rPr>
        <w:t>R</w:t>
      </w:r>
      <w:r w:rsidR="00E23A28">
        <w:rPr>
          <w:sz w:val="22"/>
          <w:szCs w:val="22"/>
        </w:rPr>
        <w:t>espon</w:t>
      </w:r>
      <w:r w:rsidR="00A05909">
        <w:rPr>
          <w:sz w:val="22"/>
          <w:szCs w:val="22"/>
        </w:rPr>
        <w:t xml:space="preserve">se </w:t>
      </w:r>
      <w:r w:rsidRPr="002A6F87">
        <w:rPr>
          <w:sz w:val="22"/>
          <w:szCs w:val="22"/>
        </w:rPr>
        <w:t>C</w:t>
      </w:r>
      <w:r w:rsidR="00A05909">
        <w:rPr>
          <w:sz w:val="22"/>
          <w:szCs w:val="22"/>
        </w:rPr>
        <w:t>enter</w:t>
      </w:r>
      <w:r w:rsidRPr="002A6F87">
        <w:rPr>
          <w:sz w:val="22"/>
          <w:szCs w:val="22"/>
        </w:rPr>
        <w:t xml:space="preserve"> to monitor </w:t>
      </w:r>
      <w:r w:rsidR="002D1226">
        <w:rPr>
          <w:sz w:val="22"/>
          <w:szCs w:val="22"/>
        </w:rPr>
        <w:t>facility</w:t>
      </w:r>
      <w:r w:rsidR="002D1226" w:rsidRPr="002A6F87">
        <w:rPr>
          <w:sz w:val="22"/>
          <w:szCs w:val="22"/>
        </w:rPr>
        <w:t xml:space="preserve"> </w:t>
      </w:r>
      <w:r w:rsidRPr="002A6F87">
        <w:rPr>
          <w:sz w:val="22"/>
          <w:szCs w:val="22"/>
        </w:rPr>
        <w:t>status and coordinate NRC activities.</w:t>
      </w:r>
    </w:p>
    <w:p w14:paraId="324DE1F6" w14:textId="77777777" w:rsidR="002A6F87" w:rsidRDefault="002A6F87" w:rsidP="00803D34">
      <w:pPr>
        <w:pStyle w:val="CommentText"/>
        <w:ind w:left="720"/>
        <w:rPr>
          <w:sz w:val="22"/>
          <w:szCs w:val="22"/>
        </w:rPr>
      </w:pPr>
    </w:p>
    <w:p w14:paraId="45E1F526" w14:textId="4AC25C58" w:rsidR="00535873" w:rsidRDefault="000A14A2" w:rsidP="00535873">
      <w:pPr>
        <w:pStyle w:val="CommentText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Implementation of</w:t>
      </w:r>
      <w:r w:rsidR="00A05909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NRC </w:t>
      </w:r>
      <w:r w:rsidR="00535873">
        <w:rPr>
          <w:sz w:val="22"/>
          <w:szCs w:val="22"/>
        </w:rPr>
        <w:t xml:space="preserve">Continuity of Operations Plan </w:t>
      </w:r>
    </w:p>
    <w:p w14:paraId="56F86BF0" w14:textId="71E85C13" w:rsidR="002A6F87" w:rsidRDefault="002A6F87" w:rsidP="002A6F87">
      <w:pPr>
        <w:pStyle w:val="CommentText"/>
        <w:numPr>
          <w:ilvl w:val="1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Implement site coverage, </w:t>
      </w:r>
      <w:r w:rsidR="002D1226">
        <w:rPr>
          <w:sz w:val="22"/>
          <w:szCs w:val="22"/>
        </w:rPr>
        <w:t xml:space="preserve">facility </w:t>
      </w:r>
      <w:r>
        <w:rPr>
          <w:sz w:val="22"/>
          <w:szCs w:val="22"/>
        </w:rPr>
        <w:t>status monitoring, and emergency response in accordance with</w:t>
      </w:r>
      <w:r w:rsidR="00D534FF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NRC Continuity of Operations Plan (ADAMS Accession No. </w:t>
      </w:r>
      <w:r w:rsidRPr="002A6F87">
        <w:rPr>
          <w:sz w:val="22"/>
          <w:szCs w:val="22"/>
        </w:rPr>
        <w:t>ML14024A688</w:t>
      </w:r>
      <w:r>
        <w:rPr>
          <w:sz w:val="22"/>
          <w:szCs w:val="22"/>
        </w:rPr>
        <w:t>)</w:t>
      </w:r>
    </w:p>
    <w:p w14:paraId="3FE915E6" w14:textId="1139301F" w:rsidR="000A14A2" w:rsidRDefault="000A14A2" w:rsidP="00DA019C">
      <w:pPr>
        <w:pStyle w:val="CommentText"/>
        <w:rPr>
          <w:sz w:val="22"/>
          <w:szCs w:val="22"/>
        </w:rPr>
      </w:pPr>
    </w:p>
    <w:p w14:paraId="59F7D89F" w14:textId="5C51F154" w:rsidR="002A6F87" w:rsidRDefault="002A6F87" w:rsidP="00803D34">
      <w:pPr>
        <w:pStyle w:val="CommentTex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If </w:t>
      </w:r>
      <w:r w:rsidR="00D534FF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licensee implements social distancing or quarantine controls in excess of </w:t>
      </w:r>
      <w:r w:rsidR="00D534FF">
        <w:rPr>
          <w:sz w:val="22"/>
          <w:szCs w:val="22"/>
        </w:rPr>
        <w:t xml:space="preserve">the </w:t>
      </w:r>
      <w:r>
        <w:rPr>
          <w:sz w:val="22"/>
          <w:szCs w:val="22"/>
        </w:rPr>
        <w:t>local or national stance, consider implementin</w:t>
      </w:r>
      <w:r w:rsidR="00E9025F">
        <w:rPr>
          <w:sz w:val="22"/>
          <w:szCs w:val="22"/>
        </w:rPr>
        <w:t>g</w:t>
      </w:r>
      <w:r>
        <w:rPr>
          <w:sz w:val="22"/>
          <w:szCs w:val="22"/>
        </w:rPr>
        <w:t xml:space="preserve"> controls </w:t>
      </w:r>
      <w:r w:rsidR="00827E06">
        <w:rPr>
          <w:sz w:val="22"/>
          <w:szCs w:val="22"/>
        </w:rPr>
        <w:t xml:space="preserve">similar to those </w:t>
      </w:r>
      <w:r>
        <w:rPr>
          <w:sz w:val="22"/>
          <w:szCs w:val="22"/>
        </w:rPr>
        <w:t xml:space="preserve">specified above. </w:t>
      </w:r>
    </w:p>
    <w:p w14:paraId="1A687A7E" w14:textId="77777777" w:rsidR="00992913" w:rsidRPr="00DA019C" w:rsidRDefault="00992913" w:rsidP="00D56277">
      <w:pPr>
        <w:pStyle w:val="ListParagraph"/>
        <w:spacing w:after="200"/>
        <w:ind w:left="0"/>
      </w:pPr>
    </w:p>
    <w:p w14:paraId="3ECAEEA4" w14:textId="66B21F7C" w:rsidR="00B47CF5" w:rsidRPr="00DA019C" w:rsidRDefault="00B47CF5" w:rsidP="003519E6">
      <w:pPr>
        <w:pStyle w:val="ListParagraph"/>
        <w:numPr>
          <w:ilvl w:val="0"/>
          <w:numId w:val="25"/>
        </w:numPr>
      </w:pPr>
      <w:r>
        <w:lastRenderedPageBreak/>
        <w:t xml:space="preserve">During the </w:t>
      </w:r>
      <w:r w:rsidR="008D39AF">
        <w:t>pandemic, epidemic, or other widespread illness or disease</w:t>
      </w:r>
      <w:r w:rsidR="001D67AA">
        <w:t>,</w:t>
      </w:r>
      <w:r w:rsidR="00DA019C">
        <w:t xml:space="preserve"> </w:t>
      </w:r>
      <w:r w:rsidR="00432702">
        <w:t xml:space="preserve">NMSS </w:t>
      </w:r>
      <w:r w:rsidR="001D67AA">
        <w:t xml:space="preserve">and </w:t>
      </w:r>
      <w:r w:rsidR="0022622C">
        <w:t>Region II</w:t>
      </w:r>
      <w:r w:rsidR="00DA019C">
        <w:t xml:space="preserve"> </w:t>
      </w:r>
      <w:r>
        <w:t xml:space="preserve">should </w:t>
      </w:r>
      <w:r w:rsidR="00273339">
        <w:t>also consider the following</w:t>
      </w:r>
      <w:r w:rsidR="00DA019C">
        <w:t xml:space="preserve">: </w:t>
      </w:r>
    </w:p>
    <w:p w14:paraId="0A31F16F" w14:textId="77777777" w:rsidR="00B47CF5" w:rsidRPr="00DA019C" w:rsidRDefault="00B47CF5" w:rsidP="00C47E25"/>
    <w:p w14:paraId="12CACB58" w14:textId="1E2BFBA0" w:rsidR="000A02D3" w:rsidRDefault="002D1226" w:rsidP="00C47E25">
      <w:pPr>
        <w:pStyle w:val="ListParagraph"/>
        <w:numPr>
          <w:ilvl w:val="0"/>
          <w:numId w:val="16"/>
        </w:numPr>
      </w:pPr>
      <w:r>
        <w:t xml:space="preserve">Facility </w:t>
      </w:r>
      <w:r w:rsidR="004B6893">
        <w:t>s</w:t>
      </w:r>
      <w:r w:rsidR="005604C1">
        <w:t xml:space="preserve">tatus activities </w:t>
      </w:r>
      <w:r w:rsidR="000A02D3">
        <w:t>should continue to the extent possible</w:t>
      </w:r>
      <w:r w:rsidR="00D00382">
        <w:t xml:space="preserve">; however, consideration should be given to </w:t>
      </w:r>
      <w:r w:rsidR="004F529C">
        <w:t xml:space="preserve">all </w:t>
      </w:r>
      <w:r w:rsidR="00105C0E">
        <w:t xml:space="preserve">means to access information remotely using </w:t>
      </w:r>
      <w:r w:rsidR="005C405B">
        <w:t xml:space="preserve">technological resources available through the licensee.  This could include </w:t>
      </w:r>
      <w:r w:rsidR="00F00ED8">
        <w:t>virtual attendance at licensee meetings (</w:t>
      </w:r>
      <w:r w:rsidR="004B0F99">
        <w:t xml:space="preserve">by </w:t>
      </w:r>
      <w:r w:rsidR="00F00ED8">
        <w:t>phone or computer)</w:t>
      </w:r>
      <w:r w:rsidR="000A02D3">
        <w:t xml:space="preserve">.  If </w:t>
      </w:r>
      <w:r w:rsidR="004B0F99">
        <w:t>resident inspectors</w:t>
      </w:r>
      <w:r w:rsidR="000A02D3">
        <w:t xml:space="preserve"> are not available </w:t>
      </w:r>
      <w:r w:rsidR="00617AE3">
        <w:t>at the site, consideration should be given towards sending region-based inspectors to the facility</w:t>
      </w:r>
      <w:r w:rsidR="00F213FA">
        <w:t xml:space="preserve"> </w:t>
      </w:r>
      <w:r w:rsidR="0066373B">
        <w:t>if possible</w:t>
      </w:r>
      <w:r w:rsidR="007766CD">
        <w:t xml:space="preserve">.  However, this could be challenging due to </w:t>
      </w:r>
      <w:r w:rsidR="00E62C8B">
        <w:t xml:space="preserve">staff </w:t>
      </w:r>
      <w:r w:rsidR="0055680D">
        <w:t>illness, travel restrictions,</w:t>
      </w:r>
      <w:r w:rsidR="00E62C8B">
        <w:t xml:space="preserve"> licensee quarantine actions, </w:t>
      </w:r>
      <w:r w:rsidR="00D01028">
        <w:t>and other factors</w:t>
      </w:r>
      <w:r w:rsidR="0089237A">
        <w:t>.</w:t>
      </w:r>
      <w:r w:rsidR="00E37EAE">
        <w:t xml:space="preserve">  If </w:t>
      </w:r>
      <w:r>
        <w:t xml:space="preserve">facility </w:t>
      </w:r>
      <w:r w:rsidR="004B6893">
        <w:t xml:space="preserve">status activities </w:t>
      </w:r>
      <w:r w:rsidR="00796851">
        <w:t xml:space="preserve">cannot be performed </w:t>
      </w:r>
      <w:r w:rsidR="004B6893">
        <w:t>on</w:t>
      </w:r>
      <w:r w:rsidR="00D01028">
        <w:t xml:space="preserve"> </w:t>
      </w:r>
      <w:r w:rsidR="004B6893">
        <w:t xml:space="preserve">site, </w:t>
      </w:r>
      <w:r w:rsidR="00B925AA">
        <w:t>remote means</w:t>
      </w:r>
      <w:r w:rsidR="00805A61">
        <w:t xml:space="preserve"> should be considered</w:t>
      </w:r>
      <w:r w:rsidR="0014630D">
        <w:t xml:space="preserve">.  </w:t>
      </w:r>
      <w:r w:rsidR="0022622C">
        <w:t>Region II</w:t>
      </w:r>
      <w:r w:rsidR="0014630D">
        <w:t xml:space="preserve"> should make arrangements with licen</w:t>
      </w:r>
      <w:r w:rsidR="0061693C">
        <w:t xml:space="preserve">sees to obtain information </w:t>
      </w:r>
      <w:r w:rsidR="00300D01">
        <w:t xml:space="preserve">from a remote location.  </w:t>
      </w:r>
      <w:r w:rsidR="0028596D">
        <w:t xml:space="preserve">Resident inspectors </w:t>
      </w:r>
      <w:r w:rsidR="00BC688A">
        <w:t xml:space="preserve">can achieve this by accessing the </w:t>
      </w:r>
      <w:r w:rsidR="004D4AEC">
        <w:t>licensee’s computer systems</w:t>
      </w:r>
      <w:r w:rsidR="00F957FC">
        <w:t xml:space="preserve"> and </w:t>
      </w:r>
      <w:r w:rsidR="00C55C89">
        <w:t>networks</w:t>
      </w:r>
      <w:r w:rsidR="00AF2B80">
        <w:t>, where available</w:t>
      </w:r>
      <w:r w:rsidR="004D4AEC">
        <w:t xml:space="preserve">, </w:t>
      </w:r>
      <w:r w:rsidR="005F2271">
        <w:t>licensees providing key information packages</w:t>
      </w:r>
      <w:r w:rsidR="00B55950">
        <w:t xml:space="preserve"> and </w:t>
      </w:r>
      <w:r w:rsidR="005F2271">
        <w:t>logs</w:t>
      </w:r>
      <w:r w:rsidR="004B7C35">
        <w:t xml:space="preserve"> electronically</w:t>
      </w:r>
      <w:r w:rsidR="005F2271">
        <w:t xml:space="preserve">, </w:t>
      </w:r>
      <w:r w:rsidR="007013F4">
        <w:t xml:space="preserve">conducting </w:t>
      </w:r>
      <w:r w:rsidR="00DD406F">
        <w:t xml:space="preserve">discussions </w:t>
      </w:r>
      <w:r w:rsidR="007013F4">
        <w:t>by</w:t>
      </w:r>
      <w:r w:rsidR="00DD406F">
        <w:t xml:space="preserve"> phone or video with licensee personnel, us</w:t>
      </w:r>
      <w:r w:rsidR="007973CA">
        <w:t>ing</w:t>
      </w:r>
      <w:r w:rsidR="00DD406F">
        <w:t xml:space="preserve"> licensee cameras</w:t>
      </w:r>
      <w:r w:rsidR="007766CD">
        <w:t xml:space="preserve">, </w:t>
      </w:r>
      <w:r w:rsidR="00B1392C">
        <w:t xml:space="preserve">performing </w:t>
      </w:r>
      <w:r w:rsidR="000F4AE4">
        <w:t>physical walkdown</w:t>
      </w:r>
      <w:r w:rsidR="00332E10">
        <w:t>s with video capture</w:t>
      </w:r>
      <w:r w:rsidR="007F76DE">
        <w:t xml:space="preserve">, </w:t>
      </w:r>
      <w:r w:rsidR="00CF1D62">
        <w:t xml:space="preserve">and looking for </w:t>
      </w:r>
      <w:r w:rsidR="00652EFF">
        <w:t>other online indications</w:t>
      </w:r>
      <w:r w:rsidR="00CF1D62">
        <w:t xml:space="preserve">, for example. </w:t>
      </w:r>
    </w:p>
    <w:p w14:paraId="1E38E448" w14:textId="77777777" w:rsidR="000A02D3" w:rsidRDefault="000A02D3" w:rsidP="00C47E25">
      <w:pPr>
        <w:pStyle w:val="ListParagraph"/>
      </w:pPr>
    </w:p>
    <w:p w14:paraId="21EDC794" w14:textId="3DBC03C8" w:rsidR="00E34A1C" w:rsidRDefault="0079254D" w:rsidP="00173E5F">
      <w:pPr>
        <w:pStyle w:val="NormalWeb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 w:rsidR="00A445BE">
        <w:rPr>
          <w:rFonts w:ascii="Arial" w:hAnsi="Arial" w:cs="Arial"/>
        </w:rPr>
        <w:t>e</w:t>
      </w:r>
      <w:r w:rsidR="00DA019C" w:rsidRPr="003519E6">
        <w:rPr>
          <w:rFonts w:ascii="Arial" w:hAnsi="Arial" w:cs="Arial"/>
        </w:rPr>
        <w:t xml:space="preserve">vent </w:t>
      </w:r>
      <w:r w:rsidR="00A445BE">
        <w:rPr>
          <w:rFonts w:ascii="Arial" w:hAnsi="Arial" w:cs="Arial"/>
        </w:rPr>
        <w:t>r</w:t>
      </w:r>
      <w:r w:rsidR="00DA019C" w:rsidRPr="003519E6">
        <w:rPr>
          <w:rFonts w:ascii="Arial" w:hAnsi="Arial" w:cs="Arial"/>
        </w:rPr>
        <w:t>esponse</w:t>
      </w:r>
      <w:r w:rsidR="00A445BE">
        <w:rPr>
          <w:rFonts w:ascii="Arial" w:hAnsi="Arial" w:cs="Arial"/>
        </w:rPr>
        <w:t xml:space="preserve">, </w:t>
      </w:r>
      <w:r w:rsidR="0022622C">
        <w:rPr>
          <w:rFonts w:ascii="Arial" w:hAnsi="Arial" w:cs="Arial"/>
        </w:rPr>
        <w:t>Region II</w:t>
      </w:r>
      <w:r w:rsidR="00E34A1C" w:rsidRPr="003519E6">
        <w:rPr>
          <w:rFonts w:ascii="Arial" w:hAnsi="Arial" w:cs="Arial"/>
        </w:rPr>
        <w:t xml:space="preserve"> should consider the threshold at which </w:t>
      </w:r>
      <w:r w:rsidR="000E745A">
        <w:rPr>
          <w:rFonts w:ascii="Arial" w:hAnsi="Arial" w:cs="Arial"/>
        </w:rPr>
        <w:t>on</w:t>
      </w:r>
      <w:r w:rsidR="00E34A1C" w:rsidRPr="003519E6">
        <w:rPr>
          <w:rFonts w:ascii="Arial" w:hAnsi="Arial" w:cs="Arial"/>
        </w:rPr>
        <w:t>site response is needed for an event.  For example,</w:t>
      </w:r>
      <w:r w:rsidR="00055D8A">
        <w:rPr>
          <w:rFonts w:ascii="Arial" w:hAnsi="Arial" w:cs="Arial"/>
        </w:rPr>
        <w:t xml:space="preserve"> the NRC may be able to perform remote monitoring</w:t>
      </w:r>
      <w:r w:rsidR="00E34A1C" w:rsidRPr="003519E6">
        <w:rPr>
          <w:rFonts w:ascii="Arial" w:hAnsi="Arial" w:cs="Arial"/>
        </w:rPr>
        <w:t xml:space="preserve">, depending on the accessibility </w:t>
      </w:r>
      <w:r w:rsidR="00307D87">
        <w:rPr>
          <w:rFonts w:ascii="Arial" w:hAnsi="Arial" w:cs="Arial"/>
        </w:rPr>
        <w:t xml:space="preserve">of </w:t>
      </w:r>
      <w:r w:rsidR="00E34A1C" w:rsidRPr="003519E6">
        <w:rPr>
          <w:rFonts w:ascii="Arial" w:hAnsi="Arial" w:cs="Arial"/>
        </w:rPr>
        <w:t xml:space="preserve">the licensee's network.  If </w:t>
      </w:r>
      <w:r w:rsidR="008E18F3">
        <w:rPr>
          <w:rFonts w:ascii="Arial" w:hAnsi="Arial" w:cs="Arial"/>
        </w:rPr>
        <w:t>on</w:t>
      </w:r>
      <w:r w:rsidR="00E34A1C" w:rsidRPr="003519E6">
        <w:rPr>
          <w:rFonts w:ascii="Arial" w:hAnsi="Arial" w:cs="Arial"/>
        </w:rPr>
        <w:t xml:space="preserve">site response is appropriate, </w:t>
      </w:r>
      <w:r w:rsidR="007D4F41">
        <w:rPr>
          <w:rFonts w:ascii="Arial" w:hAnsi="Arial" w:cs="Arial"/>
        </w:rPr>
        <w:t>Region II</w:t>
      </w:r>
      <w:r w:rsidR="00E34A1C" w:rsidRPr="003519E6">
        <w:rPr>
          <w:rFonts w:ascii="Arial" w:hAnsi="Arial" w:cs="Arial"/>
        </w:rPr>
        <w:t xml:space="preserve"> could consider limiting the response, such as having the </w:t>
      </w:r>
      <w:r w:rsidR="00135E7C">
        <w:rPr>
          <w:rFonts w:ascii="Arial" w:hAnsi="Arial" w:cs="Arial"/>
        </w:rPr>
        <w:t>resident inspector</w:t>
      </w:r>
      <w:r w:rsidR="00E34A1C" w:rsidRPr="003519E6">
        <w:rPr>
          <w:rFonts w:ascii="Arial" w:hAnsi="Arial" w:cs="Arial"/>
        </w:rPr>
        <w:t xml:space="preserve"> respond to the </w:t>
      </w:r>
      <w:r w:rsidR="00135E7C">
        <w:rPr>
          <w:rFonts w:ascii="Arial" w:hAnsi="Arial" w:cs="Arial"/>
        </w:rPr>
        <w:t xml:space="preserve">emergency response </w:t>
      </w:r>
      <w:r w:rsidR="00B00C19">
        <w:rPr>
          <w:rFonts w:ascii="Arial" w:hAnsi="Arial" w:cs="Arial"/>
        </w:rPr>
        <w:t xml:space="preserve">facility </w:t>
      </w:r>
      <w:r w:rsidR="00E34A1C" w:rsidRPr="003519E6">
        <w:rPr>
          <w:rFonts w:ascii="Arial" w:hAnsi="Arial" w:cs="Arial"/>
        </w:rPr>
        <w:t xml:space="preserve">or </w:t>
      </w:r>
      <w:r w:rsidR="006B1F31">
        <w:rPr>
          <w:rFonts w:ascii="Arial" w:hAnsi="Arial" w:cs="Arial"/>
        </w:rPr>
        <w:t xml:space="preserve">technical support center </w:t>
      </w:r>
      <w:r w:rsidR="00E34A1C" w:rsidRPr="003519E6">
        <w:rPr>
          <w:rFonts w:ascii="Arial" w:hAnsi="Arial" w:cs="Arial"/>
        </w:rPr>
        <w:t>only.</w:t>
      </w:r>
    </w:p>
    <w:p w14:paraId="34B3005F" w14:textId="77777777" w:rsidR="00173E5F" w:rsidRPr="003519E6" w:rsidRDefault="00173E5F" w:rsidP="00173E5F">
      <w:pPr>
        <w:pStyle w:val="NormalWeb"/>
        <w:ind w:left="720"/>
        <w:rPr>
          <w:rFonts w:ascii="Arial" w:hAnsi="Arial" w:cs="Arial"/>
        </w:rPr>
      </w:pPr>
    </w:p>
    <w:p w14:paraId="700CED21" w14:textId="716F30F6" w:rsidR="00DA019C" w:rsidRPr="00DA019C" w:rsidRDefault="00F00176" w:rsidP="00173E5F">
      <w:pPr>
        <w:pStyle w:val="ListParagraph"/>
        <w:numPr>
          <w:ilvl w:val="0"/>
          <w:numId w:val="16"/>
        </w:numPr>
      </w:pPr>
      <w:r>
        <w:t>Resident inspectors should r</w:t>
      </w:r>
      <w:r w:rsidR="00DA019C">
        <w:t xml:space="preserve">educe, as appropriate, </w:t>
      </w:r>
      <w:r>
        <w:t xml:space="preserve">the </w:t>
      </w:r>
      <w:r w:rsidR="00DA019C">
        <w:t xml:space="preserve">selected </w:t>
      </w:r>
      <w:r w:rsidR="00354D55">
        <w:t xml:space="preserve">core </w:t>
      </w:r>
      <w:r w:rsidR="00DA019C">
        <w:t xml:space="preserve">inspections </w:t>
      </w:r>
      <w:r w:rsidR="00283637">
        <w:t xml:space="preserve">they </w:t>
      </w:r>
      <w:r w:rsidR="00DA019C">
        <w:t>perform</w:t>
      </w:r>
      <w:r w:rsidR="0015323D">
        <w:t>.</w:t>
      </w:r>
    </w:p>
    <w:p w14:paraId="54929E95" w14:textId="77777777" w:rsidR="00DA019C" w:rsidRPr="00DA019C" w:rsidRDefault="00DA019C" w:rsidP="00173E5F">
      <w:pPr>
        <w:ind w:left="360"/>
      </w:pPr>
    </w:p>
    <w:p w14:paraId="35118B73" w14:textId="5A6ECD75" w:rsidR="00DA019C" w:rsidRPr="00DA019C" w:rsidRDefault="00283637" w:rsidP="00173E5F">
      <w:pPr>
        <w:pStyle w:val="ListParagraph"/>
        <w:numPr>
          <w:ilvl w:val="0"/>
          <w:numId w:val="16"/>
        </w:numPr>
      </w:pPr>
      <w:r>
        <w:t xml:space="preserve">The NRC should </w:t>
      </w:r>
      <w:r w:rsidR="6D96AD36">
        <w:t xml:space="preserve">consider </w:t>
      </w:r>
      <w:r>
        <w:t>p</w:t>
      </w:r>
      <w:r w:rsidR="00DA019C">
        <w:t>ostpon</w:t>
      </w:r>
      <w:r w:rsidR="05C9FA93">
        <w:t>ing</w:t>
      </w:r>
      <w:r w:rsidR="00DA019C">
        <w:t xml:space="preserve"> scheduled </w:t>
      </w:r>
      <w:r w:rsidR="00B13AB5">
        <w:t>s</w:t>
      </w:r>
      <w:r w:rsidR="00DA019C">
        <w:t>upplemental inspections,</w:t>
      </w:r>
      <w:r w:rsidR="00A34F30">
        <w:t xml:space="preserve"> such as</w:t>
      </w:r>
      <w:r w:rsidR="00DA019C">
        <w:t xml:space="preserve"> </w:t>
      </w:r>
      <w:r w:rsidR="00B13AB5">
        <w:t>t</w:t>
      </w:r>
      <w:r w:rsidR="00DA019C">
        <w:t xml:space="preserve">emporary </w:t>
      </w:r>
      <w:r w:rsidR="00B13AB5">
        <w:t>i</w:t>
      </w:r>
      <w:r w:rsidR="00DA019C">
        <w:t xml:space="preserve">nstructions, and </w:t>
      </w:r>
      <w:r w:rsidR="00A34F30">
        <w:t>any other</w:t>
      </w:r>
      <w:r w:rsidR="00DA019C">
        <w:t xml:space="preserve"> </w:t>
      </w:r>
      <w:r w:rsidR="00B13AB5">
        <w:t>i</w:t>
      </w:r>
      <w:r w:rsidR="00DA019C">
        <w:t xml:space="preserve">nfrequently </w:t>
      </w:r>
      <w:r w:rsidR="00B13AB5">
        <w:t>p</w:t>
      </w:r>
      <w:r w:rsidR="00DA019C">
        <w:t xml:space="preserve">erformed </w:t>
      </w:r>
      <w:r w:rsidR="00B13AB5">
        <w:t>i</w:t>
      </w:r>
      <w:r w:rsidR="00DA019C">
        <w:t>nspections</w:t>
      </w:r>
      <w:r w:rsidR="0015323D">
        <w:t>.</w:t>
      </w:r>
      <w:r w:rsidR="00DA019C">
        <w:t xml:space="preserve">  </w:t>
      </w:r>
    </w:p>
    <w:p w14:paraId="33195F0E" w14:textId="77777777" w:rsidR="00D17B0E" w:rsidRPr="00DA019C" w:rsidRDefault="00D17B0E" w:rsidP="00173E5F">
      <w:pPr>
        <w:pStyle w:val="ListParagraph"/>
      </w:pPr>
    </w:p>
    <w:p w14:paraId="41B23141" w14:textId="2232F3C4" w:rsidR="00DA019C" w:rsidRPr="00DA019C" w:rsidRDefault="6063B332" w:rsidP="00173E5F">
      <w:pPr>
        <w:pStyle w:val="ListParagraph"/>
        <w:numPr>
          <w:ilvl w:val="0"/>
          <w:numId w:val="16"/>
        </w:numPr>
      </w:pPr>
      <w:r>
        <w:t>For a</w:t>
      </w:r>
      <w:r w:rsidR="3E74FA9E">
        <w:t xml:space="preserve">ssessment </w:t>
      </w:r>
      <w:r>
        <w:t>m</w:t>
      </w:r>
      <w:r w:rsidR="3E74FA9E">
        <w:t>eetings</w:t>
      </w:r>
      <w:r>
        <w:t>, the NRC should e</w:t>
      </w:r>
      <w:r w:rsidR="3E74FA9E">
        <w:t xml:space="preserve">valuate </w:t>
      </w:r>
      <w:r w:rsidR="7906843F">
        <w:t xml:space="preserve">the </w:t>
      </w:r>
      <w:r w:rsidR="3E74FA9E">
        <w:t xml:space="preserve">use of virtual </w:t>
      </w:r>
      <w:r w:rsidR="28A71141">
        <w:t xml:space="preserve">meetings </w:t>
      </w:r>
      <w:r w:rsidR="3E74FA9E">
        <w:t xml:space="preserve">or </w:t>
      </w:r>
      <w:r w:rsidR="762A1AEB">
        <w:t xml:space="preserve">the </w:t>
      </w:r>
      <w:r w:rsidR="3E74FA9E">
        <w:t xml:space="preserve">deferral </w:t>
      </w:r>
      <w:r w:rsidR="762A1AEB">
        <w:t xml:space="preserve">of such meetings, </w:t>
      </w:r>
      <w:r w:rsidR="3E74FA9E">
        <w:t>within program requirements.</w:t>
      </w:r>
    </w:p>
    <w:p w14:paraId="6C18619A" w14:textId="77777777" w:rsidR="00DA019C" w:rsidRPr="00DA019C" w:rsidRDefault="00DA019C" w:rsidP="00173E5F">
      <w:pPr>
        <w:pStyle w:val="ListParagraph"/>
      </w:pPr>
    </w:p>
    <w:p w14:paraId="47400A9C" w14:textId="6ED80D80" w:rsidR="007D0537" w:rsidRPr="00CB40CB" w:rsidRDefault="4B476D57" w:rsidP="7DB9AF05">
      <w:pPr>
        <w:pStyle w:val="ListParagraph"/>
        <w:numPr>
          <w:ilvl w:val="0"/>
          <w:numId w:val="16"/>
        </w:numPr>
        <w:rPr>
          <w:rFonts w:eastAsia="Arial"/>
        </w:rPr>
      </w:pPr>
      <w:r>
        <w:t>The NRC should</w:t>
      </w:r>
      <w:r w:rsidR="07A1FB7B">
        <w:t xml:space="preserve"> cons</w:t>
      </w:r>
      <w:r w:rsidR="7590C983">
        <w:t>i</w:t>
      </w:r>
      <w:r w:rsidR="07A1FB7B">
        <w:t>der</w:t>
      </w:r>
      <w:r>
        <w:t xml:space="preserve"> r</w:t>
      </w:r>
      <w:r w:rsidR="3E74FA9E">
        <w:t>educ</w:t>
      </w:r>
      <w:r w:rsidR="5DDEF9FF">
        <w:t>ing</w:t>
      </w:r>
      <w:r w:rsidR="3E74FA9E">
        <w:t xml:space="preserve"> management site visits</w:t>
      </w:r>
      <w:r w:rsidR="544A5650">
        <w:t>, as appropriate</w:t>
      </w:r>
      <w:r w:rsidR="305BE2D5">
        <w:t>.</w:t>
      </w:r>
      <w:r w:rsidR="3E74FA9E">
        <w:t xml:space="preserve">  </w:t>
      </w:r>
    </w:p>
    <w:p w14:paraId="718AE5D4" w14:textId="77777777" w:rsidR="00CB40CB" w:rsidRPr="00DA019C" w:rsidRDefault="00CB40CB" w:rsidP="00CB40CB">
      <w:pPr>
        <w:pStyle w:val="ListParagraph"/>
        <w:rPr>
          <w:rFonts w:eastAsia="Arial"/>
        </w:rPr>
      </w:pPr>
    </w:p>
    <w:p w14:paraId="2C91F568" w14:textId="19C75E06" w:rsidR="00173E5F" w:rsidRPr="00DA019C" w:rsidRDefault="00DA019C" w:rsidP="00173E5F">
      <w:r>
        <w:t xml:space="preserve">In consultation with </w:t>
      </w:r>
      <w:r w:rsidR="00D03742">
        <w:t>NMSS</w:t>
      </w:r>
      <w:r>
        <w:t xml:space="preserve">, </w:t>
      </w:r>
      <w:r w:rsidR="007D4F41">
        <w:t>Region II</w:t>
      </w:r>
      <w:r w:rsidR="003873F7">
        <w:t xml:space="preserve"> </w:t>
      </w:r>
      <w:r w:rsidR="7740C2DA">
        <w:t>should</w:t>
      </w:r>
      <w:r w:rsidR="00362E77">
        <w:t xml:space="preserve"> communicate risks and impact</w:t>
      </w:r>
      <w:r w:rsidR="006D486B">
        <w:t>s</w:t>
      </w:r>
      <w:r w:rsidR="00362E77">
        <w:t xml:space="preserve"> to oversight </w:t>
      </w:r>
      <w:r>
        <w:t xml:space="preserve">metrics during the </w:t>
      </w:r>
      <w:r w:rsidR="007F7F58">
        <w:t>pandemic, epidemic or other widespread illness or disease.</w:t>
      </w:r>
      <w:r>
        <w:t xml:space="preserve"> </w:t>
      </w:r>
      <w:r w:rsidR="1D4E5D98">
        <w:t xml:space="preserve"> </w:t>
      </w:r>
    </w:p>
    <w:p w14:paraId="2765C5C1" w14:textId="77777777" w:rsidR="00CB40CB" w:rsidRDefault="00CB40CB" w:rsidP="00173E5F"/>
    <w:p w14:paraId="35A1C698" w14:textId="77777777" w:rsidR="00CB40CB" w:rsidRDefault="00CB40CB" w:rsidP="00173E5F"/>
    <w:p w14:paraId="67E6FECF" w14:textId="066040C7" w:rsidR="009F7CAE" w:rsidRPr="00DA019C" w:rsidRDefault="7CC3A318" w:rsidP="00173E5F">
      <w:r w:rsidRPr="00DA019C">
        <w:t>2</w:t>
      </w:r>
      <w:r>
        <w:t>600</w:t>
      </w:r>
      <w:r w:rsidRPr="00DA019C">
        <w:t>E</w:t>
      </w:r>
      <w:r w:rsidR="66BB20FF" w:rsidRPr="00DA019C">
        <w:t>-</w:t>
      </w:r>
      <w:r w:rsidR="59790171" w:rsidRPr="00DA019C">
        <w:t>08</w:t>
      </w:r>
      <w:r w:rsidR="009F7CAE" w:rsidRPr="00DA019C">
        <w:tab/>
      </w:r>
      <w:r w:rsidR="66BB20FF" w:rsidRPr="00DA019C">
        <w:t>REFERENCES</w:t>
      </w:r>
    </w:p>
    <w:p w14:paraId="4A23556A" w14:textId="0888B9F5" w:rsidR="00162CE7" w:rsidRDefault="00162CE7" w:rsidP="00173E5F"/>
    <w:p w14:paraId="00529405" w14:textId="5C024896" w:rsidR="004E0D2F" w:rsidRDefault="004E0D2F" w:rsidP="00173E5F">
      <w:r>
        <w:t xml:space="preserve">Continuity of Operations Procedure 429, “Agency </w:t>
      </w:r>
      <w:r w:rsidRPr="00AA6F9F">
        <w:t>Pandemic Plan</w:t>
      </w:r>
      <w:r w:rsidR="00CB40CB">
        <w:t>,</w:t>
      </w:r>
      <w:r w:rsidR="00F01242">
        <w:t>”</w:t>
      </w:r>
      <w:r w:rsidR="00CB40CB">
        <w:t xml:space="preserve"> </w:t>
      </w:r>
      <w:r w:rsidR="00F01242" w:rsidRPr="00AA6F9F">
        <w:t>ML</w:t>
      </w:r>
      <w:r>
        <w:t>14030A634</w:t>
      </w:r>
    </w:p>
    <w:p w14:paraId="4B04F521" w14:textId="77777777" w:rsidR="004E0D2F" w:rsidRDefault="004E0D2F" w:rsidP="00173E5F"/>
    <w:p w14:paraId="6C3226F9" w14:textId="35EC1A18" w:rsidR="001D67AA" w:rsidRPr="00DA019C" w:rsidRDefault="001D67AA" w:rsidP="00173E5F">
      <w:r>
        <w:t>IMC 2600, “Fuel Cycle Facility Operational Safety and Safeguards Inspection Program.”</w:t>
      </w:r>
    </w:p>
    <w:p w14:paraId="70F25860" w14:textId="77777777" w:rsidR="00162CE7" w:rsidRPr="00DA019C" w:rsidRDefault="00162CE7" w:rsidP="00173E5F"/>
    <w:p w14:paraId="1C355E87" w14:textId="5E8CAA2E" w:rsidR="00162CE7" w:rsidRDefault="00162CE7" w:rsidP="00173E5F">
      <w:r>
        <w:t>R</w:t>
      </w:r>
      <w:r w:rsidR="00705D1F">
        <w:t xml:space="preserve">egulatory </w:t>
      </w:r>
      <w:r>
        <w:t>I</w:t>
      </w:r>
      <w:r w:rsidR="00705D1F">
        <w:t xml:space="preserve">ssue </w:t>
      </w:r>
      <w:r>
        <w:t>S</w:t>
      </w:r>
      <w:r w:rsidR="00705D1F">
        <w:t>ummary</w:t>
      </w:r>
      <w:r>
        <w:t xml:space="preserve"> 2010-04, “Monitoring the Status of Regulated Activities during a Pandemic</w:t>
      </w:r>
      <w:r w:rsidR="00CB40CB">
        <w:t>,</w:t>
      </w:r>
      <w:r>
        <w:t>”</w:t>
      </w:r>
      <w:r w:rsidR="004E0D2F">
        <w:t xml:space="preserve"> ML100539611</w:t>
      </w:r>
    </w:p>
    <w:p w14:paraId="29CC5218" w14:textId="09A0FB8A" w:rsidR="00705D1F" w:rsidRDefault="00705D1F" w:rsidP="00173E5F"/>
    <w:p w14:paraId="7FDE813F" w14:textId="50213D18" w:rsidR="00D03742" w:rsidRDefault="00D03742" w:rsidP="00173E5F">
      <w:r>
        <w:lastRenderedPageBreak/>
        <w:t>Memorandum</w:t>
      </w:r>
      <w:r w:rsidR="00AF57E0">
        <w:t xml:space="preserve"> to NMSS Director and RII Regional Administrator</w:t>
      </w:r>
      <w:r>
        <w:t>,</w:t>
      </w:r>
      <w:r w:rsidR="00AF57E0">
        <w:t xml:space="preserve"> April 17, 2020,</w:t>
      </w:r>
      <w:r>
        <w:t xml:space="preserve"> “Implementation of Resident Inspector Coverage at Category I Fuel Facilities During COVID-19</w:t>
      </w:r>
      <w:r w:rsidR="00CB40CB">
        <w:t>,</w:t>
      </w:r>
      <w:r>
        <w:t xml:space="preserve">” ML20106F226. </w:t>
      </w:r>
    </w:p>
    <w:p w14:paraId="582C4EA7" w14:textId="36D244E5" w:rsidR="00AF57E0" w:rsidRDefault="00AF57E0" w:rsidP="00173E5F"/>
    <w:p w14:paraId="3BA9D212" w14:textId="59E43AB4" w:rsidR="00AF57E0" w:rsidRPr="00DA019C" w:rsidRDefault="00AF57E0" w:rsidP="00173E5F">
      <w:r>
        <w:t>Memorandum to Regional Administrators from NMSS Director, June 1, 2020, “Inspection Guidance During Transition from COVID-19 Mandatory Telework for the Nuclear Materials and Waste Safety Programs</w:t>
      </w:r>
      <w:r w:rsidR="00CB40CB">
        <w:t>,</w:t>
      </w:r>
      <w:r>
        <w:t>” ML20143A281.</w:t>
      </w:r>
    </w:p>
    <w:p w14:paraId="5CD10B3F" w14:textId="5AA95770" w:rsidR="002B4165" w:rsidRPr="00DA019C" w:rsidRDefault="002B4165" w:rsidP="00173E5F"/>
    <w:p w14:paraId="355953B9" w14:textId="356E9B3B" w:rsidR="0066184E" w:rsidRPr="00DA019C" w:rsidRDefault="0066184E" w:rsidP="00173E5F"/>
    <w:p w14:paraId="77E55F6E" w14:textId="784973E7" w:rsidR="00DB2EC1" w:rsidRPr="00DA019C" w:rsidRDefault="0066184E" w:rsidP="00CB40CB">
      <w:pPr>
        <w:tabs>
          <w:tab w:val="center" w:pos="4680"/>
        </w:tabs>
        <w:jc w:val="center"/>
        <w:sectPr w:rsidR="00DB2EC1" w:rsidRPr="00DA019C" w:rsidSect="00F55C2F">
          <w:footerReference w:type="default" r:id="rId13"/>
          <w:pgSz w:w="12240" w:h="15840" w:code="1"/>
          <w:pgMar w:top="1440" w:right="1440" w:bottom="1440" w:left="1440" w:header="720" w:footer="720" w:gutter="0"/>
          <w:cols w:space="720"/>
          <w:noEndnote/>
          <w:docGrid w:linePitch="299"/>
        </w:sectPr>
      </w:pPr>
      <w:bookmarkStart w:id="1" w:name="_GoBack"/>
      <w:bookmarkEnd w:id="1"/>
      <w:r w:rsidRPr="00DA019C">
        <w:t>END</w:t>
      </w:r>
    </w:p>
    <w:p w14:paraId="358AFAAB" w14:textId="26514B29" w:rsidR="00434BC0" w:rsidRPr="00DA019C" w:rsidRDefault="00434BC0" w:rsidP="0042798E">
      <w:pPr>
        <w:tabs>
          <w:tab w:val="left" w:pos="1"/>
        </w:tabs>
        <w:jc w:val="center"/>
      </w:pPr>
      <w:r w:rsidRPr="00DA019C">
        <w:lastRenderedPageBreak/>
        <w:t xml:space="preserve">Attachment </w:t>
      </w:r>
      <w:r w:rsidR="002B4165" w:rsidRPr="00DA019C">
        <w:t>1</w:t>
      </w:r>
    </w:p>
    <w:p w14:paraId="2FBF47C4" w14:textId="31966F79" w:rsidR="0042798E" w:rsidRDefault="0042798E" w:rsidP="004D19F4">
      <w:pPr>
        <w:tabs>
          <w:tab w:val="left" w:pos="0"/>
        </w:tabs>
        <w:jc w:val="center"/>
      </w:pPr>
      <w:r w:rsidRPr="00AA6F9F">
        <w:t xml:space="preserve">Revision History </w:t>
      </w:r>
      <w:r w:rsidRPr="00DA019C">
        <w:t>for</w:t>
      </w:r>
      <w:r w:rsidRPr="00AA6F9F">
        <w:t xml:space="preserve"> I</w:t>
      </w:r>
      <w:r w:rsidR="00705D1F">
        <w:t xml:space="preserve">nspection </w:t>
      </w:r>
      <w:r w:rsidRPr="00AA6F9F">
        <w:t>M</w:t>
      </w:r>
      <w:r w:rsidR="00705D1F">
        <w:t xml:space="preserve">anual </w:t>
      </w:r>
      <w:r w:rsidRPr="00AA6F9F">
        <w:t>C</w:t>
      </w:r>
      <w:r w:rsidR="00705D1F">
        <w:t>hapter</w:t>
      </w:r>
      <w:r w:rsidRPr="00AA6F9F">
        <w:t xml:space="preserve"> </w:t>
      </w:r>
      <w:r w:rsidR="00A51DEB" w:rsidRPr="00AA6F9F">
        <w:t>2</w:t>
      </w:r>
      <w:r w:rsidR="00A51DEB">
        <w:t>600</w:t>
      </w:r>
      <w:r w:rsidR="00A51DEB" w:rsidRPr="00AA6F9F">
        <w:t xml:space="preserve"> </w:t>
      </w:r>
      <w:r w:rsidRPr="00AA6F9F">
        <w:t xml:space="preserve">Appendix </w:t>
      </w:r>
      <w:r w:rsidR="002B4165" w:rsidRPr="00AA6F9F">
        <w:t>E</w:t>
      </w:r>
    </w:p>
    <w:p w14:paraId="195A107C" w14:textId="77777777" w:rsidR="00595E61" w:rsidRPr="00AA6F9F" w:rsidRDefault="00595E61" w:rsidP="004D19F4">
      <w:pPr>
        <w:tabs>
          <w:tab w:val="left" w:pos="0"/>
        </w:tabs>
        <w:jc w:val="center"/>
      </w:pPr>
    </w:p>
    <w:tbl>
      <w:tblPr>
        <w:tblW w:w="14022" w:type="dxa"/>
        <w:tblInd w:w="-26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20"/>
        <w:gridCol w:w="1692"/>
        <w:gridCol w:w="6840"/>
        <w:gridCol w:w="1530"/>
        <w:gridCol w:w="2340"/>
      </w:tblGrid>
      <w:tr w:rsidR="00F417BF" w:rsidRPr="00DA019C" w14:paraId="1037DD3B" w14:textId="77777777" w:rsidTr="04D1B527">
        <w:trPr>
          <w:cantSplit/>
          <w:trHeight w:val="1230"/>
        </w:trPr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center"/>
          </w:tcPr>
          <w:p w14:paraId="2A3C1A14" w14:textId="77777777" w:rsidR="00F417BF" w:rsidRPr="00AA6F9F" w:rsidRDefault="00F417BF" w:rsidP="004D19F4">
            <w:pPr>
              <w:tabs>
                <w:tab w:val="left" w:pos="0"/>
              </w:tabs>
            </w:pPr>
            <w:r w:rsidRPr="00AA6F9F">
              <w:t>Commitment Tracking Number</w:t>
            </w:r>
          </w:p>
        </w:tc>
        <w:tc>
          <w:tcPr>
            <w:tcW w:w="16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center"/>
          </w:tcPr>
          <w:p w14:paraId="5EC13380" w14:textId="77777777" w:rsidR="00F417BF" w:rsidRPr="00DA019C" w:rsidRDefault="00F417BF" w:rsidP="00173E5F">
            <w:pPr>
              <w:tabs>
                <w:tab w:val="left" w:pos="0"/>
              </w:tabs>
            </w:pPr>
            <w:r w:rsidRPr="00DA019C">
              <w:t>Accession Number</w:t>
            </w:r>
          </w:p>
          <w:p w14:paraId="34E1A538" w14:textId="77777777" w:rsidR="00F417BF" w:rsidRPr="00DA019C" w:rsidRDefault="00F417BF" w:rsidP="00173E5F">
            <w:pPr>
              <w:tabs>
                <w:tab w:val="left" w:pos="0"/>
              </w:tabs>
            </w:pPr>
            <w:r w:rsidRPr="00AA6F9F">
              <w:t>Issue Date</w:t>
            </w:r>
          </w:p>
          <w:p w14:paraId="4F8C2883" w14:textId="77777777" w:rsidR="00F417BF" w:rsidRPr="00AA6F9F" w:rsidRDefault="00F417BF" w:rsidP="004D19F4">
            <w:pPr>
              <w:tabs>
                <w:tab w:val="left" w:pos="0"/>
              </w:tabs>
            </w:pPr>
            <w:r w:rsidRPr="00DA019C">
              <w:t>Change Notice</w:t>
            </w:r>
          </w:p>
        </w:tc>
        <w:tc>
          <w:tcPr>
            <w:tcW w:w="6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center"/>
          </w:tcPr>
          <w:p w14:paraId="4EFB1B41" w14:textId="77777777" w:rsidR="00F417BF" w:rsidRPr="00AA6F9F" w:rsidRDefault="00F417BF" w:rsidP="004D19F4">
            <w:pPr>
              <w:tabs>
                <w:tab w:val="left" w:pos="0"/>
              </w:tabs>
              <w:jc w:val="center"/>
            </w:pPr>
            <w:r w:rsidRPr="00AA6F9F">
              <w:t>Description of Change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center"/>
          </w:tcPr>
          <w:p w14:paraId="12517B83" w14:textId="77777777" w:rsidR="00F417BF" w:rsidRPr="00AA6F9F" w:rsidRDefault="00F417BF" w:rsidP="00F417BF">
            <w:pPr>
              <w:tabs>
                <w:tab w:val="left" w:pos="0"/>
              </w:tabs>
            </w:pPr>
            <w:r w:rsidRPr="00DA019C">
              <w:t xml:space="preserve">Description of </w:t>
            </w:r>
            <w:r w:rsidRPr="00AA6F9F">
              <w:t xml:space="preserve">Training </w:t>
            </w:r>
            <w:r w:rsidRPr="00DA019C">
              <w:t xml:space="preserve">Required and </w:t>
            </w:r>
            <w:r w:rsidRPr="00AA6F9F">
              <w:t>Completion Date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FBFD78" w14:textId="13489ADC" w:rsidR="00F417BF" w:rsidRPr="00AA6F9F" w:rsidRDefault="00F417BF" w:rsidP="00F417BF">
            <w:pPr>
              <w:tabs>
                <w:tab w:val="left" w:pos="0"/>
              </w:tabs>
            </w:pPr>
            <w:r w:rsidRPr="00AA6F9F">
              <w:t xml:space="preserve">Comment Resolution </w:t>
            </w:r>
            <w:r w:rsidRPr="00DA019C">
              <w:t>and Closed Feedback Form</w:t>
            </w:r>
            <w:r w:rsidRPr="00AA6F9F">
              <w:t xml:space="preserve"> Accession Number</w:t>
            </w:r>
            <w:r w:rsidRPr="00DA019C">
              <w:t xml:space="preserve"> (Pre</w:t>
            </w:r>
            <w:r w:rsidR="00992913">
              <w:t>-</w:t>
            </w:r>
            <w:r w:rsidR="00034FEC">
              <w:t>d</w:t>
            </w:r>
            <w:r w:rsidRPr="00DA019C">
              <w:t>ecisional, Non</w:t>
            </w:r>
            <w:r w:rsidR="00992913">
              <w:t>-</w:t>
            </w:r>
            <w:r w:rsidR="00034FEC">
              <w:t>p</w:t>
            </w:r>
            <w:r w:rsidRPr="00DA019C">
              <w:t>ublic Information)</w:t>
            </w:r>
          </w:p>
        </w:tc>
      </w:tr>
      <w:tr w:rsidR="00F417BF" w:rsidRPr="00DA019C" w14:paraId="197DE431" w14:textId="77777777" w:rsidTr="04D1B527">
        <w:trPr>
          <w:cantSplit/>
          <w:trHeight w:val="912"/>
        </w:trPr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713C03D8" w14:textId="77777777" w:rsidR="00F417BF" w:rsidRPr="00AA6F9F" w:rsidRDefault="00F417BF" w:rsidP="00F417BF">
            <w:pPr>
              <w:tabs>
                <w:tab w:val="left" w:pos="0"/>
              </w:tabs>
              <w:jc w:val="center"/>
            </w:pPr>
            <w:r w:rsidRPr="00AA6F9F">
              <w:t>N/A</w:t>
            </w:r>
          </w:p>
        </w:tc>
        <w:tc>
          <w:tcPr>
            <w:tcW w:w="16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273EF803" w14:textId="3FDB37FE" w:rsidR="00F417BF" w:rsidRDefault="00833EF8" w:rsidP="00AA6F9F">
            <w:pPr>
              <w:tabs>
                <w:tab w:val="left" w:pos="-1440"/>
                <w:tab w:val="left" w:pos="-720"/>
                <w:tab w:val="left" w:pos="0"/>
                <w:tab w:val="left" w:pos="244"/>
              </w:tabs>
            </w:pPr>
            <w:r w:rsidRPr="00833EF8">
              <w:t>ML20350B441</w:t>
            </w:r>
          </w:p>
          <w:p w14:paraId="57FFEEDA" w14:textId="1314DA9B" w:rsidR="00222281" w:rsidRPr="00AA6F9F" w:rsidRDefault="00CB40CB" w:rsidP="00AA6F9F">
            <w:pPr>
              <w:tabs>
                <w:tab w:val="left" w:pos="-1440"/>
                <w:tab w:val="left" w:pos="-720"/>
                <w:tab w:val="left" w:pos="0"/>
                <w:tab w:val="left" w:pos="244"/>
              </w:tabs>
            </w:pPr>
            <w:r>
              <w:t>12/15/20</w:t>
            </w:r>
          </w:p>
          <w:p w14:paraId="35BD5AD1" w14:textId="7D454139" w:rsidR="00F417BF" w:rsidRPr="00AA6F9F" w:rsidRDefault="00F417BF" w:rsidP="00F417BF">
            <w:pPr>
              <w:tabs>
                <w:tab w:val="left" w:pos="0"/>
              </w:tabs>
            </w:pPr>
            <w:r w:rsidRPr="00AA6F9F">
              <w:t xml:space="preserve">CN </w:t>
            </w:r>
            <w:r w:rsidR="00CB40CB">
              <w:t>20-072</w:t>
            </w:r>
          </w:p>
        </w:tc>
        <w:tc>
          <w:tcPr>
            <w:tcW w:w="6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3C51C198" w14:textId="40E576A1" w:rsidR="00F417BF" w:rsidRPr="00AA6F9F" w:rsidRDefault="00F417BF" w:rsidP="00222281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076"/>
                <w:tab w:val="left" w:pos="5674"/>
                <w:tab w:val="left" w:pos="6307"/>
                <w:tab w:val="left" w:pos="6888"/>
                <w:tab w:val="left" w:pos="7474"/>
                <w:tab w:val="left" w:pos="8107"/>
                <w:tab w:val="left" w:pos="8700"/>
                <w:tab w:val="left" w:pos="8726"/>
                <w:tab w:val="left" w:pos="9304"/>
              </w:tabs>
            </w:pPr>
            <w:r>
              <w:t>Initial issuance</w:t>
            </w:r>
            <w:r w:rsidR="002B1D87">
              <w:t xml:space="preserve">.   </w:t>
            </w:r>
            <w:r w:rsidR="00222281">
              <w:t xml:space="preserve">Created to address inspection program modifications during </w:t>
            </w:r>
            <w:r w:rsidR="00222281" w:rsidRPr="00DA019C">
              <w:t>pandemics</w:t>
            </w:r>
            <w:r w:rsidR="00222281">
              <w:t>, epidemics, or other widespread illnesses or diseases.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277CAA81" w14:textId="5ABDA332" w:rsidR="00F417BF" w:rsidRPr="00AA6F9F" w:rsidRDefault="00D40C67" w:rsidP="00F417BF">
            <w:pPr>
              <w:tabs>
                <w:tab w:val="left" w:pos="0"/>
              </w:tabs>
            </w:pPr>
            <w:r>
              <w:t>N/A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A5D8DF" w14:textId="6418F025" w:rsidR="00F417BF" w:rsidRPr="00AA6F9F" w:rsidRDefault="00D40C67" w:rsidP="00F417BF">
            <w:pPr>
              <w:tabs>
                <w:tab w:val="left" w:pos="0"/>
              </w:tabs>
            </w:pPr>
            <w:r w:rsidRPr="00D40C67">
              <w:t>N/A</w:t>
            </w:r>
          </w:p>
        </w:tc>
      </w:tr>
    </w:tbl>
    <w:p w14:paraId="3CEE5CB8" w14:textId="356BCFAF" w:rsidR="008A07D0" w:rsidRPr="00AA6F9F" w:rsidRDefault="008A07D0" w:rsidP="00D735BD"/>
    <w:sectPr w:rsidR="008A07D0" w:rsidRPr="00AA6F9F" w:rsidSect="00AF78F7"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69A5E6C" w16cex:dateUtc="2020-11-03T14:53:00Z"/>
  <w16cex:commentExtensible w16cex:durableId="0CF345D4" w16cex:dateUtc="2020-11-03T15:42:00Z"/>
  <w16cex:commentExtensible w16cex:durableId="7812EE6B" w16cex:dateUtc="2020-11-03T14:55:00Z"/>
  <w16cex:commentExtensible w16cex:durableId="7D4DF5CB" w16cex:dateUtc="2020-12-04T01:17:00Z"/>
  <w16cex:commentExtensible w16cex:durableId="3CAEAD4F" w16cex:dateUtc="2020-11-03T14:56:00Z"/>
  <w16cex:commentExtensible w16cex:durableId="1E3F8D1F" w16cex:dateUtc="2020-12-09T17:38:00Z"/>
  <w16cex:commentExtensible w16cex:durableId="2FA3EBFB" w16cex:dateUtc="2020-11-03T15:47:00Z"/>
  <w16cex:commentExtensible w16cex:durableId="22472839" w16cex:dateUtc="2020-11-03T16:22:00Z"/>
  <w16cex:commentExtensible w16cex:durableId="40079538" w16cex:dateUtc="2020-11-03T15:45:00Z"/>
  <w16cex:commentExtensible w16cex:durableId="44764E84" w16cex:dateUtc="2020-11-03T15:45:00Z"/>
  <w16cex:commentExtensible w16cex:durableId="6E938C14" w16cex:dateUtc="2020-11-03T15:50:00Z"/>
  <w16cex:commentExtensible w16cex:durableId="2CB0CBFE" w16cex:dateUtc="2020-11-03T15:53:00Z"/>
  <w16cex:commentExtensible w16cex:durableId="0A423029" w16cex:dateUtc="2020-12-04T01:36:00Z"/>
  <w16cex:commentExtensible w16cex:durableId="06D175DD" w16cex:dateUtc="2020-11-03T15:56:00Z"/>
  <w16cex:commentExtensible w16cex:durableId="3150D7A9" w16cex:dateUtc="2020-11-03T16:14:00Z"/>
  <w16cex:commentExtensible w16cex:durableId="1F581898" w16cex:dateUtc="2020-11-03T16:13:00Z"/>
  <w16cex:commentExtensible w16cex:durableId="01A462CF" w16cex:dateUtc="2020-11-03T16:12:00Z"/>
  <w16cex:commentExtensible w16cex:durableId="1D6D6453" w16cex:dateUtc="2020-12-10T16:30:53.122Z"/>
  <w16cex:commentExtensible w16cex:durableId="7DD74B0D" w16cex:dateUtc="2020-12-10T16:31:22.6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F900C" w14:textId="77777777" w:rsidR="00C21E41" w:rsidRDefault="00C21E41">
      <w:r>
        <w:separator/>
      </w:r>
    </w:p>
  </w:endnote>
  <w:endnote w:type="continuationSeparator" w:id="0">
    <w:p w14:paraId="64DD1EDC" w14:textId="77777777" w:rsidR="00C21E41" w:rsidRDefault="00C21E41">
      <w:r>
        <w:continuationSeparator/>
      </w:r>
    </w:p>
  </w:endnote>
  <w:endnote w:type="continuationNotice" w:id="1">
    <w:p w14:paraId="1C1B940E" w14:textId="77777777" w:rsidR="00C21E41" w:rsidRDefault="00C21E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4EF35" w14:textId="1C595C36" w:rsidR="00EC5F86" w:rsidRPr="00AA6F9F" w:rsidRDefault="00EC5F86" w:rsidP="00F417BF">
    <w:pPr>
      <w:tabs>
        <w:tab w:val="left" w:pos="360"/>
        <w:tab w:val="center" w:pos="4680"/>
        <w:tab w:val="left" w:pos="7380"/>
        <w:tab w:val="right" w:pos="9360"/>
        <w:tab w:val="left" w:pos="10980"/>
      </w:tabs>
    </w:pPr>
    <w:r w:rsidRPr="00AA6F9F">
      <w:t xml:space="preserve">Issue Date: </w:t>
    </w:r>
    <w:r w:rsidRPr="00481E3B">
      <w:t xml:space="preserve"> </w:t>
    </w:r>
    <w:r w:rsidR="00CB40CB">
      <w:t>12/15/20</w:t>
    </w:r>
    <w:r w:rsidRPr="00481E3B">
      <w:tab/>
    </w:r>
    <w:r w:rsidRPr="00481E3B">
      <w:rPr>
        <w:rStyle w:val="PageNumber"/>
      </w:rPr>
      <w:fldChar w:fldCharType="begin"/>
    </w:r>
    <w:r w:rsidRPr="00481E3B">
      <w:rPr>
        <w:rStyle w:val="PageNumber"/>
      </w:rPr>
      <w:instrText xml:space="preserve"> PAGE </w:instrText>
    </w:r>
    <w:r w:rsidRPr="00481E3B">
      <w:rPr>
        <w:rStyle w:val="PageNumber"/>
      </w:rPr>
      <w:fldChar w:fldCharType="separate"/>
    </w:r>
    <w:r>
      <w:rPr>
        <w:rStyle w:val="PageNumber"/>
        <w:noProof/>
      </w:rPr>
      <w:t>3</w:t>
    </w:r>
    <w:r w:rsidRPr="00481E3B">
      <w:rPr>
        <w:rStyle w:val="PageNumber"/>
      </w:rPr>
      <w:fldChar w:fldCharType="end"/>
    </w:r>
    <w:r w:rsidRPr="00481E3B">
      <w:tab/>
    </w:r>
    <w:r w:rsidRPr="00AA6F9F">
      <w:tab/>
      <w:t>2</w:t>
    </w:r>
    <w:r>
      <w:t>600</w:t>
    </w:r>
    <w:r w:rsidRPr="00AA6F9F">
      <w:t xml:space="preserve"> Appendix 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62590" w14:textId="510F2490" w:rsidR="00EC5F86" w:rsidRPr="00AA6F9F" w:rsidRDefault="00EC5F86" w:rsidP="00D735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0B607" w14:textId="761FE0A0" w:rsidR="00EC5F86" w:rsidRPr="00AA6F9F" w:rsidRDefault="00EC5F86" w:rsidP="00E11BE2">
    <w:pPr>
      <w:tabs>
        <w:tab w:val="left" w:pos="0"/>
        <w:tab w:val="center" w:pos="6480"/>
        <w:tab w:val="right" w:pos="12960"/>
      </w:tabs>
    </w:pPr>
    <w:r w:rsidRPr="00AA6F9F">
      <w:t xml:space="preserve">Issue Date: </w:t>
    </w:r>
    <w:r w:rsidRPr="008273E8">
      <w:t xml:space="preserve"> </w:t>
    </w:r>
    <w:r w:rsidR="00CB40CB">
      <w:t>12/15/20</w:t>
    </w:r>
    <w:r w:rsidRPr="008273E8">
      <w:tab/>
      <w:t>Att</w:t>
    </w:r>
    <w:r>
      <w:t>1</w:t>
    </w:r>
    <w:r w:rsidRPr="008273E8">
      <w:t>-</w:t>
    </w:r>
    <w:r w:rsidRPr="00D735BD">
      <w:rPr>
        <w:rStyle w:val="PageNumber"/>
      </w:rPr>
      <w:fldChar w:fldCharType="begin"/>
    </w:r>
    <w:r w:rsidRPr="008273E8">
      <w:rPr>
        <w:rStyle w:val="PageNumber"/>
      </w:rPr>
      <w:instrText xml:space="preserve"> PAGE </w:instrText>
    </w:r>
    <w:r w:rsidRPr="00D735BD">
      <w:rPr>
        <w:rStyle w:val="PageNumber"/>
      </w:rPr>
      <w:fldChar w:fldCharType="separate"/>
    </w:r>
    <w:r>
      <w:rPr>
        <w:rStyle w:val="PageNumber"/>
        <w:noProof/>
      </w:rPr>
      <w:t>4</w:t>
    </w:r>
    <w:r w:rsidRPr="00D735BD">
      <w:rPr>
        <w:rStyle w:val="PageNumber"/>
      </w:rPr>
      <w:fldChar w:fldCharType="end"/>
    </w:r>
    <w:r w:rsidRPr="00AA6F9F">
      <w:tab/>
      <w:t>2</w:t>
    </w:r>
    <w:r>
      <w:t>600</w:t>
    </w:r>
    <w:r w:rsidRPr="008273E8">
      <w:t xml:space="preserve"> Appendix</w:t>
    </w:r>
    <w:r w:rsidRPr="00AA6F9F">
      <w:t xml:space="preserve"> 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5D9EE" w14:textId="77777777" w:rsidR="00C21E41" w:rsidRDefault="00C21E41">
      <w:r>
        <w:separator/>
      </w:r>
    </w:p>
  </w:footnote>
  <w:footnote w:type="continuationSeparator" w:id="0">
    <w:p w14:paraId="74B55041" w14:textId="77777777" w:rsidR="00C21E41" w:rsidRDefault="00C21E41">
      <w:r>
        <w:continuationSeparator/>
      </w:r>
    </w:p>
  </w:footnote>
  <w:footnote w:type="continuationNotice" w:id="1">
    <w:p w14:paraId="7EFFF2A8" w14:textId="77777777" w:rsidR="00C21E41" w:rsidRDefault="00C21E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7F7B2" w14:textId="77777777" w:rsidR="00EC5F86" w:rsidRDefault="00EC5F86" w:rsidP="00D735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96E45C2"/>
    <w:lvl w:ilvl="0">
      <w:numFmt w:val="bullet"/>
      <w:pStyle w:val="Level1"/>
      <w:lvlText w:val="*"/>
      <w:lvlJc w:val="left"/>
    </w:lvl>
  </w:abstractNum>
  <w:abstractNum w:abstractNumId="1" w15:restartNumberingAfterBreak="0">
    <w:nsid w:val="01997108"/>
    <w:multiLevelType w:val="hybridMultilevel"/>
    <w:tmpl w:val="8B801936"/>
    <w:lvl w:ilvl="0" w:tplc="2278BC5C">
      <w:start w:val="7"/>
      <w:numFmt w:val="decimal"/>
      <w:lvlText w:val="%1."/>
      <w:lvlJc w:val="left"/>
      <w:pPr>
        <w:tabs>
          <w:tab w:val="num" w:pos="1166"/>
        </w:tabs>
        <w:ind w:left="1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86"/>
        </w:tabs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06"/>
        </w:tabs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6"/>
        </w:tabs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46"/>
        </w:tabs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66"/>
        </w:tabs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6"/>
        </w:tabs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06"/>
        </w:tabs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26"/>
        </w:tabs>
        <w:ind w:left="6926" w:hanging="180"/>
      </w:pPr>
    </w:lvl>
  </w:abstractNum>
  <w:abstractNum w:abstractNumId="2" w15:restartNumberingAfterBreak="0">
    <w:nsid w:val="0BFF5942"/>
    <w:multiLevelType w:val="hybridMultilevel"/>
    <w:tmpl w:val="DE46DE26"/>
    <w:lvl w:ilvl="0" w:tplc="04090019">
      <w:start w:val="14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316CCE"/>
    <w:multiLevelType w:val="hybridMultilevel"/>
    <w:tmpl w:val="D8A6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C0A79"/>
    <w:multiLevelType w:val="hybridMultilevel"/>
    <w:tmpl w:val="0FBA90E6"/>
    <w:lvl w:ilvl="0" w:tplc="E5D6E10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DF48E0"/>
    <w:multiLevelType w:val="hybridMultilevel"/>
    <w:tmpl w:val="0DF842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901C5"/>
    <w:multiLevelType w:val="hybridMultilevel"/>
    <w:tmpl w:val="010C6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A1E7A"/>
    <w:multiLevelType w:val="hybridMultilevel"/>
    <w:tmpl w:val="145A4748"/>
    <w:lvl w:ilvl="0" w:tplc="198A0AD4">
      <w:start w:val="7"/>
      <w:numFmt w:val="decimal"/>
      <w:lvlText w:val="%1."/>
      <w:lvlJc w:val="left"/>
      <w:pPr>
        <w:tabs>
          <w:tab w:val="num" w:pos="965"/>
        </w:tabs>
        <w:ind w:left="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8" w15:restartNumberingAfterBreak="0">
    <w:nsid w:val="216B3FBC"/>
    <w:multiLevelType w:val="hybridMultilevel"/>
    <w:tmpl w:val="992E266C"/>
    <w:lvl w:ilvl="0" w:tplc="0409000F">
      <w:start w:val="1"/>
      <w:numFmt w:val="decimal"/>
      <w:lvlText w:val="%1."/>
      <w:lvlJc w:val="left"/>
      <w:pPr>
        <w:ind w:left="115" w:hanging="360"/>
      </w:pPr>
    </w:lvl>
    <w:lvl w:ilvl="1" w:tplc="04090019" w:tentative="1">
      <w:start w:val="1"/>
      <w:numFmt w:val="lowerLetter"/>
      <w:lvlText w:val="%2."/>
      <w:lvlJc w:val="left"/>
      <w:pPr>
        <w:ind w:left="835" w:hanging="360"/>
      </w:pPr>
    </w:lvl>
    <w:lvl w:ilvl="2" w:tplc="0409001B" w:tentative="1">
      <w:start w:val="1"/>
      <w:numFmt w:val="lowerRoman"/>
      <w:lvlText w:val="%3."/>
      <w:lvlJc w:val="right"/>
      <w:pPr>
        <w:ind w:left="1555" w:hanging="180"/>
      </w:pPr>
    </w:lvl>
    <w:lvl w:ilvl="3" w:tplc="0409000F" w:tentative="1">
      <w:start w:val="1"/>
      <w:numFmt w:val="decimal"/>
      <w:lvlText w:val="%4."/>
      <w:lvlJc w:val="left"/>
      <w:pPr>
        <w:ind w:left="2275" w:hanging="360"/>
      </w:pPr>
    </w:lvl>
    <w:lvl w:ilvl="4" w:tplc="04090019" w:tentative="1">
      <w:start w:val="1"/>
      <w:numFmt w:val="lowerLetter"/>
      <w:lvlText w:val="%5."/>
      <w:lvlJc w:val="left"/>
      <w:pPr>
        <w:ind w:left="2995" w:hanging="360"/>
      </w:pPr>
    </w:lvl>
    <w:lvl w:ilvl="5" w:tplc="0409001B" w:tentative="1">
      <w:start w:val="1"/>
      <w:numFmt w:val="lowerRoman"/>
      <w:lvlText w:val="%6."/>
      <w:lvlJc w:val="right"/>
      <w:pPr>
        <w:ind w:left="3715" w:hanging="180"/>
      </w:pPr>
    </w:lvl>
    <w:lvl w:ilvl="6" w:tplc="0409000F" w:tentative="1">
      <w:start w:val="1"/>
      <w:numFmt w:val="decimal"/>
      <w:lvlText w:val="%7."/>
      <w:lvlJc w:val="left"/>
      <w:pPr>
        <w:ind w:left="4435" w:hanging="360"/>
      </w:pPr>
    </w:lvl>
    <w:lvl w:ilvl="7" w:tplc="04090019" w:tentative="1">
      <w:start w:val="1"/>
      <w:numFmt w:val="lowerLetter"/>
      <w:lvlText w:val="%8."/>
      <w:lvlJc w:val="left"/>
      <w:pPr>
        <w:ind w:left="5155" w:hanging="360"/>
      </w:pPr>
    </w:lvl>
    <w:lvl w:ilvl="8" w:tplc="0409001B" w:tentative="1">
      <w:start w:val="1"/>
      <w:numFmt w:val="lowerRoman"/>
      <w:lvlText w:val="%9."/>
      <w:lvlJc w:val="right"/>
      <w:pPr>
        <w:ind w:left="5875" w:hanging="180"/>
      </w:pPr>
    </w:lvl>
  </w:abstractNum>
  <w:abstractNum w:abstractNumId="9" w15:restartNumberingAfterBreak="0">
    <w:nsid w:val="2715026A"/>
    <w:multiLevelType w:val="hybridMultilevel"/>
    <w:tmpl w:val="86CE32B0"/>
    <w:lvl w:ilvl="0" w:tplc="04090019">
      <w:start w:val="14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A0AE2"/>
    <w:multiLevelType w:val="hybridMultilevel"/>
    <w:tmpl w:val="42646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90F29"/>
    <w:multiLevelType w:val="hybridMultilevel"/>
    <w:tmpl w:val="91E6B676"/>
    <w:lvl w:ilvl="0" w:tplc="86F26776">
      <w:start w:val="8"/>
      <w:numFmt w:val="decimal"/>
      <w:lvlText w:val="%1."/>
      <w:lvlJc w:val="left"/>
      <w:pPr>
        <w:tabs>
          <w:tab w:val="num" w:pos="604"/>
        </w:tabs>
        <w:ind w:left="6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12" w15:restartNumberingAfterBreak="0">
    <w:nsid w:val="3372649A"/>
    <w:multiLevelType w:val="hybridMultilevel"/>
    <w:tmpl w:val="F1BC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A0CBA"/>
    <w:multiLevelType w:val="hybridMultilevel"/>
    <w:tmpl w:val="D07003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F7485"/>
    <w:multiLevelType w:val="hybridMultilevel"/>
    <w:tmpl w:val="A8AE8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F5919"/>
    <w:multiLevelType w:val="hybridMultilevel"/>
    <w:tmpl w:val="97BCABC6"/>
    <w:lvl w:ilvl="0" w:tplc="651A0F5C">
      <w:start w:val="4"/>
      <w:numFmt w:val="decimal"/>
      <w:lvlText w:val="%1."/>
      <w:lvlJc w:val="left"/>
      <w:pPr>
        <w:ind w:left="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5" w:hanging="360"/>
      </w:pPr>
    </w:lvl>
    <w:lvl w:ilvl="2" w:tplc="0409001B" w:tentative="1">
      <w:start w:val="1"/>
      <w:numFmt w:val="lowerRoman"/>
      <w:lvlText w:val="%3."/>
      <w:lvlJc w:val="right"/>
      <w:pPr>
        <w:ind w:left="1555" w:hanging="180"/>
      </w:pPr>
    </w:lvl>
    <w:lvl w:ilvl="3" w:tplc="0409000F" w:tentative="1">
      <w:start w:val="1"/>
      <w:numFmt w:val="decimal"/>
      <w:lvlText w:val="%4."/>
      <w:lvlJc w:val="left"/>
      <w:pPr>
        <w:ind w:left="2275" w:hanging="360"/>
      </w:pPr>
    </w:lvl>
    <w:lvl w:ilvl="4" w:tplc="04090019" w:tentative="1">
      <w:start w:val="1"/>
      <w:numFmt w:val="lowerLetter"/>
      <w:lvlText w:val="%5."/>
      <w:lvlJc w:val="left"/>
      <w:pPr>
        <w:ind w:left="2995" w:hanging="360"/>
      </w:pPr>
    </w:lvl>
    <w:lvl w:ilvl="5" w:tplc="0409001B" w:tentative="1">
      <w:start w:val="1"/>
      <w:numFmt w:val="lowerRoman"/>
      <w:lvlText w:val="%6."/>
      <w:lvlJc w:val="right"/>
      <w:pPr>
        <w:ind w:left="3715" w:hanging="180"/>
      </w:pPr>
    </w:lvl>
    <w:lvl w:ilvl="6" w:tplc="0409000F" w:tentative="1">
      <w:start w:val="1"/>
      <w:numFmt w:val="decimal"/>
      <w:lvlText w:val="%7."/>
      <w:lvlJc w:val="left"/>
      <w:pPr>
        <w:ind w:left="4435" w:hanging="360"/>
      </w:pPr>
    </w:lvl>
    <w:lvl w:ilvl="7" w:tplc="04090019" w:tentative="1">
      <w:start w:val="1"/>
      <w:numFmt w:val="lowerLetter"/>
      <w:lvlText w:val="%8."/>
      <w:lvlJc w:val="left"/>
      <w:pPr>
        <w:ind w:left="5155" w:hanging="360"/>
      </w:pPr>
    </w:lvl>
    <w:lvl w:ilvl="8" w:tplc="0409001B" w:tentative="1">
      <w:start w:val="1"/>
      <w:numFmt w:val="lowerRoman"/>
      <w:lvlText w:val="%9."/>
      <w:lvlJc w:val="right"/>
      <w:pPr>
        <w:ind w:left="5875" w:hanging="180"/>
      </w:pPr>
    </w:lvl>
  </w:abstractNum>
  <w:abstractNum w:abstractNumId="16" w15:restartNumberingAfterBreak="0">
    <w:nsid w:val="442F7129"/>
    <w:multiLevelType w:val="hybridMultilevel"/>
    <w:tmpl w:val="F9D89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C7338"/>
    <w:multiLevelType w:val="hybridMultilevel"/>
    <w:tmpl w:val="EE364F72"/>
    <w:lvl w:ilvl="0" w:tplc="04090001">
      <w:start w:val="1"/>
      <w:numFmt w:val="bullet"/>
      <w:lvlText w:val=""/>
      <w:lvlJc w:val="left"/>
      <w:pPr>
        <w:ind w:left="6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18" w15:restartNumberingAfterBreak="0">
    <w:nsid w:val="4A850957"/>
    <w:multiLevelType w:val="hybridMultilevel"/>
    <w:tmpl w:val="83A4B0CE"/>
    <w:lvl w:ilvl="0" w:tplc="FFFFFFFF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9" w15:restartNumberingAfterBreak="0">
    <w:nsid w:val="4F495F67"/>
    <w:multiLevelType w:val="hybridMultilevel"/>
    <w:tmpl w:val="5EF8BAB4"/>
    <w:lvl w:ilvl="0" w:tplc="49A8131C">
      <w:start w:val="1"/>
      <w:numFmt w:val="decimal"/>
      <w:lvlText w:val="%1."/>
      <w:lvlJc w:val="left"/>
      <w:pPr>
        <w:ind w:left="-2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4" w:hanging="360"/>
      </w:pPr>
    </w:lvl>
    <w:lvl w:ilvl="2" w:tplc="0409001B" w:tentative="1">
      <w:start w:val="1"/>
      <w:numFmt w:val="lowerRoman"/>
      <w:lvlText w:val="%3."/>
      <w:lvlJc w:val="right"/>
      <w:pPr>
        <w:ind w:left="1234" w:hanging="180"/>
      </w:pPr>
    </w:lvl>
    <w:lvl w:ilvl="3" w:tplc="0409000F" w:tentative="1">
      <w:start w:val="1"/>
      <w:numFmt w:val="decimal"/>
      <w:lvlText w:val="%4."/>
      <w:lvlJc w:val="left"/>
      <w:pPr>
        <w:ind w:left="1954" w:hanging="360"/>
      </w:pPr>
    </w:lvl>
    <w:lvl w:ilvl="4" w:tplc="04090019" w:tentative="1">
      <w:start w:val="1"/>
      <w:numFmt w:val="lowerLetter"/>
      <w:lvlText w:val="%5."/>
      <w:lvlJc w:val="left"/>
      <w:pPr>
        <w:ind w:left="2674" w:hanging="360"/>
      </w:pPr>
    </w:lvl>
    <w:lvl w:ilvl="5" w:tplc="0409001B" w:tentative="1">
      <w:start w:val="1"/>
      <w:numFmt w:val="lowerRoman"/>
      <w:lvlText w:val="%6."/>
      <w:lvlJc w:val="right"/>
      <w:pPr>
        <w:ind w:left="3394" w:hanging="180"/>
      </w:pPr>
    </w:lvl>
    <w:lvl w:ilvl="6" w:tplc="0409000F" w:tentative="1">
      <w:start w:val="1"/>
      <w:numFmt w:val="decimal"/>
      <w:lvlText w:val="%7."/>
      <w:lvlJc w:val="left"/>
      <w:pPr>
        <w:ind w:left="4114" w:hanging="360"/>
      </w:pPr>
    </w:lvl>
    <w:lvl w:ilvl="7" w:tplc="04090019" w:tentative="1">
      <w:start w:val="1"/>
      <w:numFmt w:val="lowerLetter"/>
      <w:lvlText w:val="%8."/>
      <w:lvlJc w:val="left"/>
      <w:pPr>
        <w:ind w:left="4834" w:hanging="360"/>
      </w:pPr>
    </w:lvl>
    <w:lvl w:ilvl="8" w:tplc="0409001B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20" w15:restartNumberingAfterBreak="0">
    <w:nsid w:val="4FCD1FAF"/>
    <w:multiLevelType w:val="hybridMultilevel"/>
    <w:tmpl w:val="A3520EC2"/>
    <w:lvl w:ilvl="0" w:tplc="59C673B6">
      <w:start w:val="5"/>
      <w:numFmt w:val="decimal"/>
      <w:lvlText w:val="%1."/>
      <w:lvlJc w:val="left"/>
      <w:pPr>
        <w:tabs>
          <w:tab w:val="num" w:pos="634"/>
        </w:tabs>
        <w:ind w:left="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4"/>
        </w:tabs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</w:lvl>
  </w:abstractNum>
  <w:abstractNum w:abstractNumId="21" w15:restartNumberingAfterBreak="0">
    <w:nsid w:val="5A065ACA"/>
    <w:multiLevelType w:val="hybridMultilevel"/>
    <w:tmpl w:val="9EFA7970"/>
    <w:lvl w:ilvl="0" w:tplc="04090001">
      <w:start w:val="1"/>
      <w:numFmt w:val="bullet"/>
      <w:lvlText w:val=""/>
      <w:lvlJc w:val="left"/>
      <w:pPr>
        <w:ind w:left="6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22" w15:restartNumberingAfterBreak="0">
    <w:nsid w:val="5E1768AE"/>
    <w:multiLevelType w:val="hybridMultilevel"/>
    <w:tmpl w:val="CF243C34"/>
    <w:lvl w:ilvl="0" w:tplc="04090019">
      <w:start w:val="14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8F48E0"/>
    <w:multiLevelType w:val="hybridMultilevel"/>
    <w:tmpl w:val="F1E22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E2AEE"/>
    <w:multiLevelType w:val="hybridMultilevel"/>
    <w:tmpl w:val="B3065C14"/>
    <w:lvl w:ilvl="0" w:tplc="8D847B0A">
      <w:start w:val="2"/>
      <w:numFmt w:val="decimal"/>
      <w:lvlText w:val="%1."/>
      <w:lvlJc w:val="left"/>
      <w:pPr>
        <w:tabs>
          <w:tab w:val="num" w:pos="604"/>
        </w:tabs>
        <w:ind w:left="6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25" w15:restartNumberingAfterBreak="0">
    <w:nsid w:val="6B64180B"/>
    <w:multiLevelType w:val="hybridMultilevel"/>
    <w:tmpl w:val="B1BCEB54"/>
    <w:lvl w:ilvl="0" w:tplc="E37A574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8A2AE1"/>
    <w:multiLevelType w:val="hybridMultilevel"/>
    <w:tmpl w:val="E82686E8"/>
    <w:lvl w:ilvl="0" w:tplc="198A0AD4">
      <w:start w:val="4"/>
      <w:numFmt w:val="decimal"/>
      <w:lvlText w:val="%1."/>
      <w:lvlJc w:val="left"/>
      <w:pPr>
        <w:tabs>
          <w:tab w:val="num" w:pos="634"/>
        </w:tabs>
        <w:ind w:left="63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4"/>
        </w:tabs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</w:lvl>
  </w:abstractNum>
  <w:num w:numId="1">
    <w:abstractNumId w:val="0"/>
    <w:lvlOverride w:ilvl="0">
      <w:lvl w:ilvl="0">
        <w:numFmt w:val="bullet"/>
        <w:pStyle w:val="Level1"/>
        <w:lvlText w:val="$"/>
        <w:legacy w:legacy="1" w:legacySpace="0" w:legacyIndent="604"/>
        <w:lvlJc w:val="left"/>
        <w:pPr>
          <w:ind w:left="848" w:hanging="604"/>
        </w:pPr>
        <w:rPr>
          <w:rFonts w:ascii="WP TypographicSymbols" w:hAnsi="WP TypographicSymbols" w:hint="default"/>
        </w:rPr>
      </w:lvl>
    </w:lvlOverride>
  </w:num>
  <w:num w:numId="2">
    <w:abstractNumId w:val="0"/>
    <w:lvlOverride w:ilvl="0">
      <w:lvl w:ilvl="0">
        <w:numFmt w:val="bullet"/>
        <w:pStyle w:val="Level1"/>
        <w:lvlText w:val="!"/>
        <w:legacy w:legacy="1" w:legacySpace="0" w:legacyIndent="604"/>
        <w:lvlJc w:val="left"/>
        <w:pPr>
          <w:ind w:left="1452" w:hanging="604"/>
        </w:pPr>
        <w:rPr>
          <w:rFonts w:ascii="WP TypographicSymbols" w:hAnsi="WP TypographicSymbols" w:hint="default"/>
        </w:rPr>
      </w:lvl>
    </w:lvlOverride>
  </w:num>
  <w:num w:numId="3">
    <w:abstractNumId w:val="20"/>
  </w:num>
  <w:num w:numId="4">
    <w:abstractNumId w:val="26"/>
  </w:num>
  <w:num w:numId="5">
    <w:abstractNumId w:val="1"/>
  </w:num>
  <w:num w:numId="6">
    <w:abstractNumId w:val="7"/>
  </w:num>
  <w:num w:numId="7">
    <w:abstractNumId w:val="11"/>
  </w:num>
  <w:num w:numId="8">
    <w:abstractNumId w:val="24"/>
  </w:num>
  <w:num w:numId="9">
    <w:abstractNumId w:val="21"/>
  </w:num>
  <w:num w:numId="10">
    <w:abstractNumId w:val="17"/>
  </w:num>
  <w:num w:numId="11">
    <w:abstractNumId w:val="15"/>
  </w:num>
  <w:num w:numId="12">
    <w:abstractNumId w:val="8"/>
  </w:num>
  <w:num w:numId="13">
    <w:abstractNumId w:val="23"/>
  </w:num>
  <w:num w:numId="14">
    <w:abstractNumId w:val="19"/>
  </w:num>
  <w:num w:numId="15">
    <w:abstractNumId w:val="6"/>
  </w:num>
  <w:num w:numId="16">
    <w:abstractNumId w:val="12"/>
  </w:num>
  <w:num w:numId="17">
    <w:abstractNumId w:val="10"/>
  </w:num>
  <w:num w:numId="18">
    <w:abstractNumId w:val="18"/>
  </w:num>
  <w:num w:numId="19">
    <w:abstractNumId w:val="14"/>
  </w:num>
  <w:num w:numId="20">
    <w:abstractNumId w:val="3"/>
  </w:num>
  <w:num w:numId="21">
    <w:abstractNumId w:val="9"/>
  </w:num>
  <w:num w:numId="22">
    <w:abstractNumId w:val="22"/>
  </w:num>
  <w:num w:numId="23">
    <w:abstractNumId w:val="2"/>
  </w:num>
  <w:num w:numId="24">
    <w:abstractNumId w:val="25"/>
  </w:num>
  <w:num w:numId="25">
    <w:abstractNumId w:val="4"/>
  </w:num>
  <w:num w:numId="26">
    <w:abstractNumId w:val="5"/>
  </w:num>
  <w:num w:numId="27">
    <w:abstractNumId w:val="13"/>
  </w:num>
  <w:num w:numId="28">
    <w:abstractNumId w:val="0"/>
    <w:lvlOverride w:ilvl="0">
      <w:lvl w:ilvl="0">
        <w:numFmt w:val="bullet"/>
        <w:pStyle w:val="Level1"/>
        <w:lvlText w:val="$"/>
        <w:legacy w:legacy="1" w:legacySpace="0" w:legacyIndent="720"/>
        <w:lvlJc w:val="left"/>
        <w:pPr>
          <w:ind w:left="1440" w:hanging="720"/>
        </w:pPr>
        <w:rPr>
          <w:rFonts w:ascii="WP TypographicSymbols" w:hAnsi="WP TypographicSymbols" w:hint="default"/>
        </w:rPr>
      </w:lvl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7D0"/>
    <w:rsid w:val="000001C6"/>
    <w:rsid w:val="00000405"/>
    <w:rsid w:val="000039DD"/>
    <w:rsid w:val="00005A31"/>
    <w:rsid w:val="00006A81"/>
    <w:rsid w:val="000075CD"/>
    <w:rsid w:val="000079AF"/>
    <w:rsid w:val="0001220E"/>
    <w:rsid w:val="0001437F"/>
    <w:rsid w:val="0001556D"/>
    <w:rsid w:val="00015C0B"/>
    <w:rsid w:val="00017D95"/>
    <w:rsid w:val="0002008A"/>
    <w:rsid w:val="000202A4"/>
    <w:rsid w:val="000211F7"/>
    <w:rsid w:val="000240DC"/>
    <w:rsid w:val="00026CF8"/>
    <w:rsid w:val="00026D8A"/>
    <w:rsid w:val="00026FD5"/>
    <w:rsid w:val="0002750F"/>
    <w:rsid w:val="000306E9"/>
    <w:rsid w:val="00031C77"/>
    <w:rsid w:val="000338FE"/>
    <w:rsid w:val="00034FEC"/>
    <w:rsid w:val="00041832"/>
    <w:rsid w:val="00042157"/>
    <w:rsid w:val="00042BF8"/>
    <w:rsid w:val="000501B3"/>
    <w:rsid w:val="000501C4"/>
    <w:rsid w:val="00052869"/>
    <w:rsid w:val="00054F24"/>
    <w:rsid w:val="000551B3"/>
    <w:rsid w:val="00055B12"/>
    <w:rsid w:val="00055D8A"/>
    <w:rsid w:val="00056040"/>
    <w:rsid w:val="000560AF"/>
    <w:rsid w:val="00056A37"/>
    <w:rsid w:val="000611E3"/>
    <w:rsid w:val="0006197A"/>
    <w:rsid w:val="00061AE6"/>
    <w:rsid w:val="00063035"/>
    <w:rsid w:val="00063DA8"/>
    <w:rsid w:val="000647D6"/>
    <w:rsid w:val="000673DF"/>
    <w:rsid w:val="00067E03"/>
    <w:rsid w:val="000726DF"/>
    <w:rsid w:val="00077680"/>
    <w:rsid w:val="00082FA3"/>
    <w:rsid w:val="00083B91"/>
    <w:rsid w:val="00084341"/>
    <w:rsid w:val="00084645"/>
    <w:rsid w:val="000861CE"/>
    <w:rsid w:val="0008772D"/>
    <w:rsid w:val="00087968"/>
    <w:rsid w:val="0009073E"/>
    <w:rsid w:val="00090786"/>
    <w:rsid w:val="000918BC"/>
    <w:rsid w:val="000923A9"/>
    <w:rsid w:val="00095363"/>
    <w:rsid w:val="00095448"/>
    <w:rsid w:val="00096D71"/>
    <w:rsid w:val="00097D2C"/>
    <w:rsid w:val="000A02D3"/>
    <w:rsid w:val="000A065A"/>
    <w:rsid w:val="000A14A2"/>
    <w:rsid w:val="000A2588"/>
    <w:rsid w:val="000A2590"/>
    <w:rsid w:val="000A292F"/>
    <w:rsid w:val="000A7D87"/>
    <w:rsid w:val="000B0C22"/>
    <w:rsid w:val="000B1736"/>
    <w:rsid w:val="000B1B17"/>
    <w:rsid w:val="000B296E"/>
    <w:rsid w:val="000B2E2A"/>
    <w:rsid w:val="000B35B6"/>
    <w:rsid w:val="000B3604"/>
    <w:rsid w:val="000B7D15"/>
    <w:rsid w:val="000C0BAF"/>
    <w:rsid w:val="000C13AD"/>
    <w:rsid w:val="000C29C4"/>
    <w:rsid w:val="000C3CDB"/>
    <w:rsid w:val="000C49F2"/>
    <w:rsid w:val="000C5CB4"/>
    <w:rsid w:val="000D0721"/>
    <w:rsid w:val="000D18C4"/>
    <w:rsid w:val="000D2D0D"/>
    <w:rsid w:val="000D3512"/>
    <w:rsid w:val="000D662F"/>
    <w:rsid w:val="000E0987"/>
    <w:rsid w:val="000E5AF6"/>
    <w:rsid w:val="000E623E"/>
    <w:rsid w:val="000E745A"/>
    <w:rsid w:val="000E74FB"/>
    <w:rsid w:val="000E76E0"/>
    <w:rsid w:val="000F144C"/>
    <w:rsid w:val="000F1FBB"/>
    <w:rsid w:val="000F2371"/>
    <w:rsid w:val="000F2765"/>
    <w:rsid w:val="000F2B59"/>
    <w:rsid w:val="000F4AE4"/>
    <w:rsid w:val="000F5022"/>
    <w:rsid w:val="000F5514"/>
    <w:rsid w:val="000F5D3D"/>
    <w:rsid w:val="000F63EA"/>
    <w:rsid w:val="00102818"/>
    <w:rsid w:val="00104113"/>
    <w:rsid w:val="00105C0E"/>
    <w:rsid w:val="00106072"/>
    <w:rsid w:val="0011102C"/>
    <w:rsid w:val="00112DCB"/>
    <w:rsid w:val="00113715"/>
    <w:rsid w:val="00115680"/>
    <w:rsid w:val="00115751"/>
    <w:rsid w:val="00116DEE"/>
    <w:rsid w:val="0011705B"/>
    <w:rsid w:val="001215B7"/>
    <w:rsid w:val="00124827"/>
    <w:rsid w:val="001272A3"/>
    <w:rsid w:val="00127959"/>
    <w:rsid w:val="001279AE"/>
    <w:rsid w:val="001346FA"/>
    <w:rsid w:val="00135E7C"/>
    <w:rsid w:val="00140072"/>
    <w:rsid w:val="00141FC2"/>
    <w:rsid w:val="00144E93"/>
    <w:rsid w:val="00145796"/>
    <w:rsid w:val="0014630D"/>
    <w:rsid w:val="00147DDF"/>
    <w:rsid w:val="00150027"/>
    <w:rsid w:val="0015323D"/>
    <w:rsid w:val="00153406"/>
    <w:rsid w:val="00153AD5"/>
    <w:rsid w:val="0015444A"/>
    <w:rsid w:val="0015557E"/>
    <w:rsid w:val="00156E45"/>
    <w:rsid w:val="00157962"/>
    <w:rsid w:val="001618A3"/>
    <w:rsid w:val="0016263A"/>
    <w:rsid w:val="00162CE7"/>
    <w:rsid w:val="00162E7F"/>
    <w:rsid w:val="001641ED"/>
    <w:rsid w:val="0016671A"/>
    <w:rsid w:val="001679BA"/>
    <w:rsid w:val="00167F7B"/>
    <w:rsid w:val="001705C1"/>
    <w:rsid w:val="001706CC"/>
    <w:rsid w:val="00173C83"/>
    <w:rsid w:val="00173E5F"/>
    <w:rsid w:val="00173EA3"/>
    <w:rsid w:val="00182798"/>
    <w:rsid w:val="00182F75"/>
    <w:rsid w:val="00183332"/>
    <w:rsid w:val="00186DDA"/>
    <w:rsid w:val="00187B69"/>
    <w:rsid w:val="00187B86"/>
    <w:rsid w:val="001906BD"/>
    <w:rsid w:val="001913A7"/>
    <w:rsid w:val="001934BE"/>
    <w:rsid w:val="00195CBF"/>
    <w:rsid w:val="001A3860"/>
    <w:rsid w:val="001A3B06"/>
    <w:rsid w:val="001A587C"/>
    <w:rsid w:val="001A6B66"/>
    <w:rsid w:val="001B17D8"/>
    <w:rsid w:val="001B2AC1"/>
    <w:rsid w:val="001B3A83"/>
    <w:rsid w:val="001B4953"/>
    <w:rsid w:val="001B4DF1"/>
    <w:rsid w:val="001B78C3"/>
    <w:rsid w:val="001B7CFA"/>
    <w:rsid w:val="001B7EEE"/>
    <w:rsid w:val="001C0639"/>
    <w:rsid w:val="001C5B95"/>
    <w:rsid w:val="001C6A99"/>
    <w:rsid w:val="001C7C13"/>
    <w:rsid w:val="001D029C"/>
    <w:rsid w:val="001D0EC9"/>
    <w:rsid w:val="001D223F"/>
    <w:rsid w:val="001D5966"/>
    <w:rsid w:val="001D67AA"/>
    <w:rsid w:val="001D7CF6"/>
    <w:rsid w:val="001F0999"/>
    <w:rsid w:val="001F46FB"/>
    <w:rsid w:val="001F4F52"/>
    <w:rsid w:val="001F7FF3"/>
    <w:rsid w:val="00201B25"/>
    <w:rsid w:val="0020778D"/>
    <w:rsid w:val="0021075A"/>
    <w:rsid w:val="00210D14"/>
    <w:rsid w:val="00210EC5"/>
    <w:rsid w:val="0021107B"/>
    <w:rsid w:val="002160C6"/>
    <w:rsid w:val="002169C6"/>
    <w:rsid w:val="002169D2"/>
    <w:rsid w:val="0021730E"/>
    <w:rsid w:val="00220416"/>
    <w:rsid w:val="00220E70"/>
    <w:rsid w:val="00222281"/>
    <w:rsid w:val="002226AE"/>
    <w:rsid w:val="0022622C"/>
    <w:rsid w:val="00231769"/>
    <w:rsid w:val="002406C2"/>
    <w:rsid w:val="0024448D"/>
    <w:rsid w:val="00245AF8"/>
    <w:rsid w:val="00246F65"/>
    <w:rsid w:val="00247065"/>
    <w:rsid w:val="002500A9"/>
    <w:rsid w:val="0025090B"/>
    <w:rsid w:val="00250EFA"/>
    <w:rsid w:val="0025152A"/>
    <w:rsid w:val="00254AAA"/>
    <w:rsid w:val="00255842"/>
    <w:rsid w:val="00255843"/>
    <w:rsid w:val="002570B8"/>
    <w:rsid w:val="0025742C"/>
    <w:rsid w:val="00257D4C"/>
    <w:rsid w:val="00260967"/>
    <w:rsid w:val="00263A21"/>
    <w:rsid w:val="00264D66"/>
    <w:rsid w:val="002660C9"/>
    <w:rsid w:val="002676F2"/>
    <w:rsid w:val="00271FD5"/>
    <w:rsid w:val="00273339"/>
    <w:rsid w:val="002752BB"/>
    <w:rsid w:val="00275998"/>
    <w:rsid w:val="002767D6"/>
    <w:rsid w:val="0027702F"/>
    <w:rsid w:val="00277825"/>
    <w:rsid w:val="00277AF0"/>
    <w:rsid w:val="002806BD"/>
    <w:rsid w:val="00283637"/>
    <w:rsid w:val="00283CF9"/>
    <w:rsid w:val="0028596D"/>
    <w:rsid w:val="002872E6"/>
    <w:rsid w:val="00291ECF"/>
    <w:rsid w:val="0029276C"/>
    <w:rsid w:val="002972C9"/>
    <w:rsid w:val="00297A1B"/>
    <w:rsid w:val="002A0B67"/>
    <w:rsid w:val="002A2A8F"/>
    <w:rsid w:val="002A5B78"/>
    <w:rsid w:val="002A6F87"/>
    <w:rsid w:val="002B01B7"/>
    <w:rsid w:val="002B1543"/>
    <w:rsid w:val="002B1D87"/>
    <w:rsid w:val="002B1EDC"/>
    <w:rsid w:val="002B2191"/>
    <w:rsid w:val="002B4165"/>
    <w:rsid w:val="002B419A"/>
    <w:rsid w:val="002C322B"/>
    <w:rsid w:val="002C373F"/>
    <w:rsid w:val="002C632C"/>
    <w:rsid w:val="002C6377"/>
    <w:rsid w:val="002C6661"/>
    <w:rsid w:val="002C6CF6"/>
    <w:rsid w:val="002D076E"/>
    <w:rsid w:val="002D1226"/>
    <w:rsid w:val="002D19F5"/>
    <w:rsid w:val="002D33AF"/>
    <w:rsid w:val="002E2220"/>
    <w:rsid w:val="002E22B2"/>
    <w:rsid w:val="002E2767"/>
    <w:rsid w:val="002E31C1"/>
    <w:rsid w:val="002E3377"/>
    <w:rsid w:val="002E7033"/>
    <w:rsid w:val="002E7E01"/>
    <w:rsid w:val="002F17F4"/>
    <w:rsid w:val="002F45C7"/>
    <w:rsid w:val="002F48C2"/>
    <w:rsid w:val="002F676F"/>
    <w:rsid w:val="00300D01"/>
    <w:rsid w:val="00302853"/>
    <w:rsid w:val="00307D87"/>
    <w:rsid w:val="0031106D"/>
    <w:rsid w:val="00312B7C"/>
    <w:rsid w:val="003145DC"/>
    <w:rsid w:val="00315708"/>
    <w:rsid w:val="00315790"/>
    <w:rsid w:val="00315DA2"/>
    <w:rsid w:val="00317D68"/>
    <w:rsid w:val="00317E12"/>
    <w:rsid w:val="003212C3"/>
    <w:rsid w:val="0032222C"/>
    <w:rsid w:val="00322D3C"/>
    <w:rsid w:val="003255BD"/>
    <w:rsid w:val="00326AA4"/>
    <w:rsid w:val="00327340"/>
    <w:rsid w:val="00327956"/>
    <w:rsid w:val="00332E10"/>
    <w:rsid w:val="00333B96"/>
    <w:rsid w:val="00341ADC"/>
    <w:rsid w:val="003447EC"/>
    <w:rsid w:val="00345C24"/>
    <w:rsid w:val="00347DFA"/>
    <w:rsid w:val="00350B85"/>
    <w:rsid w:val="003519E6"/>
    <w:rsid w:val="0035211F"/>
    <w:rsid w:val="00352F40"/>
    <w:rsid w:val="003530DA"/>
    <w:rsid w:val="00354206"/>
    <w:rsid w:val="00354D55"/>
    <w:rsid w:val="003563A7"/>
    <w:rsid w:val="003570EE"/>
    <w:rsid w:val="00362E77"/>
    <w:rsid w:val="00364756"/>
    <w:rsid w:val="00364F69"/>
    <w:rsid w:val="00367F7C"/>
    <w:rsid w:val="00371D16"/>
    <w:rsid w:val="0037345C"/>
    <w:rsid w:val="00376CB3"/>
    <w:rsid w:val="0038076D"/>
    <w:rsid w:val="00385561"/>
    <w:rsid w:val="003873F7"/>
    <w:rsid w:val="0039092B"/>
    <w:rsid w:val="00392D2A"/>
    <w:rsid w:val="003962EB"/>
    <w:rsid w:val="00396438"/>
    <w:rsid w:val="003A3B75"/>
    <w:rsid w:val="003A5589"/>
    <w:rsid w:val="003A6305"/>
    <w:rsid w:val="003A6BD0"/>
    <w:rsid w:val="003B3AEF"/>
    <w:rsid w:val="003B5973"/>
    <w:rsid w:val="003B6086"/>
    <w:rsid w:val="003C06D2"/>
    <w:rsid w:val="003C0721"/>
    <w:rsid w:val="003C16D7"/>
    <w:rsid w:val="003C24A9"/>
    <w:rsid w:val="003C3534"/>
    <w:rsid w:val="003C3CAD"/>
    <w:rsid w:val="003C42D3"/>
    <w:rsid w:val="003C4D4E"/>
    <w:rsid w:val="003C545B"/>
    <w:rsid w:val="003C6DC8"/>
    <w:rsid w:val="003C6ED5"/>
    <w:rsid w:val="003D10FE"/>
    <w:rsid w:val="003D1253"/>
    <w:rsid w:val="003D169C"/>
    <w:rsid w:val="003D3335"/>
    <w:rsid w:val="003D41A4"/>
    <w:rsid w:val="003E3582"/>
    <w:rsid w:val="003E3A1E"/>
    <w:rsid w:val="003E5FBB"/>
    <w:rsid w:val="003E701A"/>
    <w:rsid w:val="003E737A"/>
    <w:rsid w:val="003F066B"/>
    <w:rsid w:val="003F3D1A"/>
    <w:rsid w:val="003F3E21"/>
    <w:rsid w:val="003F4F6E"/>
    <w:rsid w:val="003F610B"/>
    <w:rsid w:val="003F6277"/>
    <w:rsid w:val="003F7631"/>
    <w:rsid w:val="00403D82"/>
    <w:rsid w:val="00404AD4"/>
    <w:rsid w:val="00405918"/>
    <w:rsid w:val="00406924"/>
    <w:rsid w:val="00407379"/>
    <w:rsid w:val="00410D5B"/>
    <w:rsid w:val="00414A4D"/>
    <w:rsid w:val="00416EBF"/>
    <w:rsid w:val="00420D47"/>
    <w:rsid w:val="00421BD4"/>
    <w:rsid w:val="0042399D"/>
    <w:rsid w:val="004241E8"/>
    <w:rsid w:val="004257F6"/>
    <w:rsid w:val="00426A61"/>
    <w:rsid w:val="0042798E"/>
    <w:rsid w:val="00427ACF"/>
    <w:rsid w:val="004305D7"/>
    <w:rsid w:val="004305F6"/>
    <w:rsid w:val="00430852"/>
    <w:rsid w:val="004313C3"/>
    <w:rsid w:val="0043175E"/>
    <w:rsid w:val="00431F7C"/>
    <w:rsid w:val="00432061"/>
    <w:rsid w:val="00432702"/>
    <w:rsid w:val="00432F33"/>
    <w:rsid w:val="00434BC0"/>
    <w:rsid w:val="004367EE"/>
    <w:rsid w:val="00437A35"/>
    <w:rsid w:val="00440631"/>
    <w:rsid w:val="00442FF9"/>
    <w:rsid w:val="00443D85"/>
    <w:rsid w:val="00445DF2"/>
    <w:rsid w:val="004464CD"/>
    <w:rsid w:val="00450536"/>
    <w:rsid w:val="00454933"/>
    <w:rsid w:val="0046046E"/>
    <w:rsid w:val="004615EC"/>
    <w:rsid w:val="00462317"/>
    <w:rsid w:val="004626ED"/>
    <w:rsid w:val="00467368"/>
    <w:rsid w:val="00470073"/>
    <w:rsid w:val="00472FC9"/>
    <w:rsid w:val="004733C9"/>
    <w:rsid w:val="004747EE"/>
    <w:rsid w:val="00474861"/>
    <w:rsid w:val="004757A0"/>
    <w:rsid w:val="00477079"/>
    <w:rsid w:val="00481464"/>
    <w:rsid w:val="004815DC"/>
    <w:rsid w:val="00481E3B"/>
    <w:rsid w:val="00482DE8"/>
    <w:rsid w:val="00484B46"/>
    <w:rsid w:val="00484DB0"/>
    <w:rsid w:val="004867D2"/>
    <w:rsid w:val="0048776A"/>
    <w:rsid w:val="004877D9"/>
    <w:rsid w:val="00487FBD"/>
    <w:rsid w:val="0049179A"/>
    <w:rsid w:val="00492AA0"/>
    <w:rsid w:val="00497AD3"/>
    <w:rsid w:val="004A208B"/>
    <w:rsid w:val="004A29B1"/>
    <w:rsid w:val="004A2BEB"/>
    <w:rsid w:val="004A37F4"/>
    <w:rsid w:val="004A4145"/>
    <w:rsid w:val="004A690A"/>
    <w:rsid w:val="004A6AA2"/>
    <w:rsid w:val="004B0F99"/>
    <w:rsid w:val="004B1827"/>
    <w:rsid w:val="004B2742"/>
    <w:rsid w:val="004B2F15"/>
    <w:rsid w:val="004B5660"/>
    <w:rsid w:val="004B6893"/>
    <w:rsid w:val="004B7C35"/>
    <w:rsid w:val="004C09E2"/>
    <w:rsid w:val="004C0A25"/>
    <w:rsid w:val="004C0BE8"/>
    <w:rsid w:val="004C0C00"/>
    <w:rsid w:val="004C468D"/>
    <w:rsid w:val="004C61A0"/>
    <w:rsid w:val="004D19F4"/>
    <w:rsid w:val="004D1B9C"/>
    <w:rsid w:val="004D205E"/>
    <w:rsid w:val="004D4481"/>
    <w:rsid w:val="004D4887"/>
    <w:rsid w:val="004D4AEC"/>
    <w:rsid w:val="004D7644"/>
    <w:rsid w:val="004E0D2F"/>
    <w:rsid w:val="004E1897"/>
    <w:rsid w:val="004E70E1"/>
    <w:rsid w:val="004E7F66"/>
    <w:rsid w:val="004F04B8"/>
    <w:rsid w:val="004F0850"/>
    <w:rsid w:val="004F1D7F"/>
    <w:rsid w:val="004F3B24"/>
    <w:rsid w:val="004F4BF3"/>
    <w:rsid w:val="004F529C"/>
    <w:rsid w:val="004F5CCA"/>
    <w:rsid w:val="004F6A32"/>
    <w:rsid w:val="00501666"/>
    <w:rsid w:val="0050353A"/>
    <w:rsid w:val="00503955"/>
    <w:rsid w:val="00505759"/>
    <w:rsid w:val="00505D54"/>
    <w:rsid w:val="00506240"/>
    <w:rsid w:val="0051196B"/>
    <w:rsid w:val="00512F7F"/>
    <w:rsid w:val="005139C8"/>
    <w:rsid w:val="00514469"/>
    <w:rsid w:val="00515C64"/>
    <w:rsid w:val="00516A2F"/>
    <w:rsid w:val="005200DF"/>
    <w:rsid w:val="005226DE"/>
    <w:rsid w:val="00523AED"/>
    <w:rsid w:val="0052677E"/>
    <w:rsid w:val="005340CA"/>
    <w:rsid w:val="00535873"/>
    <w:rsid w:val="00535A58"/>
    <w:rsid w:val="00543667"/>
    <w:rsid w:val="00547174"/>
    <w:rsid w:val="0055181F"/>
    <w:rsid w:val="005547E2"/>
    <w:rsid w:val="0055680D"/>
    <w:rsid w:val="005604C1"/>
    <w:rsid w:val="005609CF"/>
    <w:rsid w:val="00560D50"/>
    <w:rsid w:val="00565438"/>
    <w:rsid w:val="00565619"/>
    <w:rsid w:val="0057011A"/>
    <w:rsid w:val="00570BA9"/>
    <w:rsid w:val="005712E0"/>
    <w:rsid w:val="0057293C"/>
    <w:rsid w:val="005730AE"/>
    <w:rsid w:val="005744EF"/>
    <w:rsid w:val="00576997"/>
    <w:rsid w:val="0057720F"/>
    <w:rsid w:val="00577341"/>
    <w:rsid w:val="005779BE"/>
    <w:rsid w:val="005818D3"/>
    <w:rsid w:val="005825E2"/>
    <w:rsid w:val="0058334C"/>
    <w:rsid w:val="005838A9"/>
    <w:rsid w:val="00584669"/>
    <w:rsid w:val="005905C1"/>
    <w:rsid w:val="005924A3"/>
    <w:rsid w:val="00593BCC"/>
    <w:rsid w:val="00595629"/>
    <w:rsid w:val="00595E61"/>
    <w:rsid w:val="00595FD0"/>
    <w:rsid w:val="00596381"/>
    <w:rsid w:val="0059666F"/>
    <w:rsid w:val="00597398"/>
    <w:rsid w:val="00597F33"/>
    <w:rsid w:val="00598A12"/>
    <w:rsid w:val="005A0707"/>
    <w:rsid w:val="005A0EB8"/>
    <w:rsid w:val="005A1C12"/>
    <w:rsid w:val="005B0217"/>
    <w:rsid w:val="005B0CAD"/>
    <w:rsid w:val="005B25F3"/>
    <w:rsid w:val="005B393F"/>
    <w:rsid w:val="005B7017"/>
    <w:rsid w:val="005B707D"/>
    <w:rsid w:val="005C042F"/>
    <w:rsid w:val="005C405B"/>
    <w:rsid w:val="005C4B18"/>
    <w:rsid w:val="005C4CB5"/>
    <w:rsid w:val="005C69E2"/>
    <w:rsid w:val="005C7655"/>
    <w:rsid w:val="005D1E57"/>
    <w:rsid w:val="005D2D4C"/>
    <w:rsid w:val="005E1E0A"/>
    <w:rsid w:val="005E27FE"/>
    <w:rsid w:val="005E2DF0"/>
    <w:rsid w:val="005E485D"/>
    <w:rsid w:val="005E6569"/>
    <w:rsid w:val="005E6A03"/>
    <w:rsid w:val="005F2271"/>
    <w:rsid w:val="005F2EC9"/>
    <w:rsid w:val="005F31AC"/>
    <w:rsid w:val="005F3F7A"/>
    <w:rsid w:val="005F5AAF"/>
    <w:rsid w:val="005F5C8B"/>
    <w:rsid w:val="005F64B5"/>
    <w:rsid w:val="00601C54"/>
    <w:rsid w:val="00603DC6"/>
    <w:rsid w:val="006070AD"/>
    <w:rsid w:val="006071D3"/>
    <w:rsid w:val="00607619"/>
    <w:rsid w:val="00611382"/>
    <w:rsid w:val="00613C8C"/>
    <w:rsid w:val="00614265"/>
    <w:rsid w:val="0061693C"/>
    <w:rsid w:val="00617AE3"/>
    <w:rsid w:val="00620E57"/>
    <w:rsid w:val="00622BFF"/>
    <w:rsid w:val="00623C0B"/>
    <w:rsid w:val="00627DBE"/>
    <w:rsid w:val="00630ADE"/>
    <w:rsid w:val="00631785"/>
    <w:rsid w:val="00634997"/>
    <w:rsid w:val="00634F92"/>
    <w:rsid w:val="00635B27"/>
    <w:rsid w:val="0063603D"/>
    <w:rsid w:val="00646606"/>
    <w:rsid w:val="00646FEB"/>
    <w:rsid w:val="00650C18"/>
    <w:rsid w:val="00650CE1"/>
    <w:rsid w:val="0065234B"/>
    <w:rsid w:val="0065245A"/>
    <w:rsid w:val="00652EFF"/>
    <w:rsid w:val="00654D9D"/>
    <w:rsid w:val="006563B5"/>
    <w:rsid w:val="0065706C"/>
    <w:rsid w:val="006570F2"/>
    <w:rsid w:val="00657150"/>
    <w:rsid w:val="0065741C"/>
    <w:rsid w:val="0066093C"/>
    <w:rsid w:val="00660EC5"/>
    <w:rsid w:val="0066136F"/>
    <w:rsid w:val="00661523"/>
    <w:rsid w:val="0066184E"/>
    <w:rsid w:val="00661F4D"/>
    <w:rsid w:val="006627D4"/>
    <w:rsid w:val="00662A23"/>
    <w:rsid w:val="00663700"/>
    <w:rsid w:val="0066373B"/>
    <w:rsid w:val="00664164"/>
    <w:rsid w:val="0066536C"/>
    <w:rsid w:val="00667DF6"/>
    <w:rsid w:val="00670F28"/>
    <w:rsid w:val="00673058"/>
    <w:rsid w:val="00673E9E"/>
    <w:rsid w:val="006771B5"/>
    <w:rsid w:val="006801D3"/>
    <w:rsid w:val="00680AE7"/>
    <w:rsid w:val="00681887"/>
    <w:rsid w:val="00683180"/>
    <w:rsid w:val="006846EF"/>
    <w:rsid w:val="006871AA"/>
    <w:rsid w:val="00691B38"/>
    <w:rsid w:val="0069273B"/>
    <w:rsid w:val="00692A0F"/>
    <w:rsid w:val="006948D5"/>
    <w:rsid w:val="00696C39"/>
    <w:rsid w:val="00697A9F"/>
    <w:rsid w:val="006A2053"/>
    <w:rsid w:val="006A2755"/>
    <w:rsid w:val="006A3D43"/>
    <w:rsid w:val="006A4802"/>
    <w:rsid w:val="006A4BAF"/>
    <w:rsid w:val="006B03AF"/>
    <w:rsid w:val="006B1090"/>
    <w:rsid w:val="006B1B6B"/>
    <w:rsid w:val="006B1F31"/>
    <w:rsid w:val="006B5990"/>
    <w:rsid w:val="006B6753"/>
    <w:rsid w:val="006B6785"/>
    <w:rsid w:val="006B6B95"/>
    <w:rsid w:val="006C1179"/>
    <w:rsid w:val="006C3906"/>
    <w:rsid w:val="006C43B2"/>
    <w:rsid w:val="006C45F3"/>
    <w:rsid w:val="006C529F"/>
    <w:rsid w:val="006C6458"/>
    <w:rsid w:val="006C79C6"/>
    <w:rsid w:val="006D02A5"/>
    <w:rsid w:val="006D1242"/>
    <w:rsid w:val="006D24BE"/>
    <w:rsid w:val="006D2E63"/>
    <w:rsid w:val="006D34E3"/>
    <w:rsid w:val="006D486B"/>
    <w:rsid w:val="006D6429"/>
    <w:rsid w:val="006D7632"/>
    <w:rsid w:val="006E063D"/>
    <w:rsid w:val="006E13A0"/>
    <w:rsid w:val="006E2896"/>
    <w:rsid w:val="006E7739"/>
    <w:rsid w:val="006F3A9E"/>
    <w:rsid w:val="006F3F82"/>
    <w:rsid w:val="006F4F71"/>
    <w:rsid w:val="006F50E2"/>
    <w:rsid w:val="006F6366"/>
    <w:rsid w:val="006F7004"/>
    <w:rsid w:val="006F7E58"/>
    <w:rsid w:val="007013F4"/>
    <w:rsid w:val="00703E3D"/>
    <w:rsid w:val="007043BF"/>
    <w:rsid w:val="00704B74"/>
    <w:rsid w:val="00705D1F"/>
    <w:rsid w:val="0070750B"/>
    <w:rsid w:val="007102F7"/>
    <w:rsid w:val="007103C6"/>
    <w:rsid w:val="00710B92"/>
    <w:rsid w:val="0071241F"/>
    <w:rsid w:val="0071287F"/>
    <w:rsid w:val="00712DFA"/>
    <w:rsid w:val="00713263"/>
    <w:rsid w:val="00723626"/>
    <w:rsid w:val="00723A0F"/>
    <w:rsid w:val="00724979"/>
    <w:rsid w:val="00724991"/>
    <w:rsid w:val="00726E49"/>
    <w:rsid w:val="00727B7B"/>
    <w:rsid w:val="00732028"/>
    <w:rsid w:val="007338A8"/>
    <w:rsid w:val="00736C90"/>
    <w:rsid w:val="007370B1"/>
    <w:rsid w:val="00737E27"/>
    <w:rsid w:val="00740646"/>
    <w:rsid w:val="00741744"/>
    <w:rsid w:val="00743931"/>
    <w:rsid w:val="007455C9"/>
    <w:rsid w:val="007457A6"/>
    <w:rsid w:val="00745C4A"/>
    <w:rsid w:val="00750D87"/>
    <w:rsid w:val="0075330D"/>
    <w:rsid w:val="00757460"/>
    <w:rsid w:val="007609D0"/>
    <w:rsid w:val="00761AEC"/>
    <w:rsid w:val="00762137"/>
    <w:rsid w:val="00764DFA"/>
    <w:rsid w:val="00767206"/>
    <w:rsid w:val="00767E83"/>
    <w:rsid w:val="0077153A"/>
    <w:rsid w:val="0077279F"/>
    <w:rsid w:val="007766CD"/>
    <w:rsid w:val="00776B19"/>
    <w:rsid w:val="0078382C"/>
    <w:rsid w:val="00785A37"/>
    <w:rsid w:val="007900D4"/>
    <w:rsid w:val="00790DC6"/>
    <w:rsid w:val="007913D3"/>
    <w:rsid w:val="0079254D"/>
    <w:rsid w:val="00792EDE"/>
    <w:rsid w:val="00793360"/>
    <w:rsid w:val="00794955"/>
    <w:rsid w:val="00796185"/>
    <w:rsid w:val="00796851"/>
    <w:rsid w:val="007973CA"/>
    <w:rsid w:val="0079790E"/>
    <w:rsid w:val="00797C8E"/>
    <w:rsid w:val="007A6138"/>
    <w:rsid w:val="007A6572"/>
    <w:rsid w:val="007A7EDF"/>
    <w:rsid w:val="007B2E03"/>
    <w:rsid w:val="007B4695"/>
    <w:rsid w:val="007B5E40"/>
    <w:rsid w:val="007C1C1B"/>
    <w:rsid w:val="007C26F1"/>
    <w:rsid w:val="007C2925"/>
    <w:rsid w:val="007C34A7"/>
    <w:rsid w:val="007C4FF9"/>
    <w:rsid w:val="007C7FCA"/>
    <w:rsid w:val="007D0537"/>
    <w:rsid w:val="007D1F86"/>
    <w:rsid w:val="007D347A"/>
    <w:rsid w:val="007D3670"/>
    <w:rsid w:val="007D3C67"/>
    <w:rsid w:val="007D4F41"/>
    <w:rsid w:val="007D6914"/>
    <w:rsid w:val="007E0ECD"/>
    <w:rsid w:val="007E5D3E"/>
    <w:rsid w:val="007F0EF3"/>
    <w:rsid w:val="007F2590"/>
    <w:rsid w:val="007F289D"/>
    <w:rsid w:val="007F4056"/>
    <w:rsid w:val="007F5091"/>
    <w:rsid w:val="007F5CCD"/>
    <w:rsid w:val="007F72BA"/>
    <w:rsid w:val="007F76DE"/>
    <w:rsid w:val="007F7F58"/>
    <w:rsid w:val="0080232F"/>
    <w:rsid w:val="00803D34"/>
    <w:rsid w:val="00804445"/>
    <w:rsid w:val="00804DCC"/>
    <w:rsid w:val="00805A61"/>
    <w:rsid w:val="0080739F"/>
    <w:rsid w:val="00807C21"/>
    <w:rsid w:val="00807F12"/>
    <w:rsid w:val="00807F5D"/>
    <w:rsid w:val="00810A38"/>
    <w:rsid w:val="00810DE2"/>
    <w:rsid w:val="00814DE3"/>
    <w:rsid w:val="00816C65"/>
    <w:rsid w:val="00826B26"/>
    <w:rsid w:val="008273E8"/>
    <w:rsid w:val="00827E06"/>
    <w:rsid w:val="0083253B"/>
    <w:rsid w:val="00833EF8"/>
    <w:rsid w:val="0083598F"/>
    <w:rsid w:val="00841461"/>
    <w:rsid w:val="00841C2B"/>
    <w:rsid w:val="0084408E"/>
    <w:rsid w:val="008440C6"/>
    <w:rsid w:val="008442A2"/>
    <w:rsid w:val="008447DD"/>
    <w:rsid w:val="00847953"/>
    <w:rsid w:val="00850115"/>
    <w:rsid w:val="00850F4F"/>
    <w:rsid w:val="00851A95"/>
    <w:rsid w:val="00852055"/>
    <w:rsid w:val="008534B7"/>
    <w:rsid w:val="00855800"/>
    <w:rsid w:val="0085655F"/>
    <w:rsid w:val="00857E43"/>
    <w:rsid w:val="00862BBB"/>
    <w:rsid w:val="00863F6F"/>
    <w:rsid w:val="0086414C"/>
    <w:rsid w:val="00870649"/>
    <w:rsid w:val="00881027"/>
    <w:rsid w:val="00884E66"/>
    <w:rsid w:val="00886969"/>
    <w:rsid w:val="0088706D"/>
    <w:rsid w:val="0088736B"/>
    <w:rsid w:val="008878C7"/>
    <w:rsid w:val="00890D19"/>
    <w:rsid w:val="0089237A"/>
    <w:rsid w:val="0089402A"/>
    <w:rsid w:val="008944B7"/>
    <w:rsid w:val="00895FD3"/>
    <w:rsid w:val="008977D8"/>
    <w:rsid w:val="00897BDC"/>
    <w:rsid w:val="008A07D0"/>
    <w:rsid w:val="008A1627"/>
    <w:rsid w:val="008A2119"/>
    <w:rsid w:val="008A4BB4"/>
    <w:rsid w:val="008A7C0E"/>
    <w:rsid w:val="008B040C"/>
    <w:rsid w:val="008B26DF"/>
    <w:rsid w:val="008B35E6"/>
    <w:rsid w:val="008B4A40"/>
    <w:rsid w:val="008B5098"/>
    <w:rsid w:val="008B7586"/>
    <w:rsid w:val="008B7BB7"/>
    <w:rsid w:val="008C134D"/>
    <w:rsid w:val="008C2141"/>
    <w:rsid w:val="008C2717"/>
    <w:rsid w:val="008C2813"/>
    <w:rsid w:val="008C34F6"/>
    <w:rsid w:val="008C5900"/>
    <w:rsid w:val="008C5CA9"/>
    <w:rsid w:val="008C648B"/>
    <w:rsid w:val="008C7F51"/>
    <w:rsid w:val="008D0355"/>
    <w:rsid w:val="008D0D60"/>
    <w:rsid w:val="008D39AF"/>
    <w:rsid w:val="008D40FA"/>
    <w:rsid w:val="008D5497"/>
    <w:rsid w:val="008D576A"/>
    <w:rsid w:val="008D64D3"/>
    <w:rsid w:val="008E18F3"/>
    <w:rsid w:val="008E221B"/>
    <w:rsid w:val="008E33F2"/>
    <w:rsid w:val="008E4372"/>
    <w:rsid w:val="008E5CB1"/>
    <w:rsid w:val="008F1AD6"/>
    <w:rsid w:val="008F52EB"/>
    <w:rsid w:val="00902BD1"/>
    <w:rsid w:val="00902FAC"/>
    <w:rsid w:val="00905476"/>
    <w:rsid w:val="00911E3D"/>
    <w:rsid w:val="00913323"/>
    <w:rsid w:val="0091488D"/>
    <w:rsid w:val="0091499E"/>
    <w:rsid w:val="00915B20"/>
    <w:rsid w:val="00917395"/>
    <w:rsid w:val="00920017"/>
    <w:rsid w:val="00920043"/>
    <w:rsid w:val="00921393"/>
    <w:rsid w:val="00927716"/>
    <w:rsid w:val="00927927"/>
    <w:rsid w:val="00932ADD"/>
    <w:rsid w:val="00933787"/>
    <w:rsid w:val="00941553"/>
    <w:rsid w:val="00941BCB"/>
    <w:rsid w:val="009428F6"/>
    <w:rsid w:val="00945BEE"/>
    <w:rsid w:val="00947213"/>
    <w:rsid w:val="0095192F"/>
    <w:rsid w:val="00952022"/>
    <w:rsid w:val="00952837"/>
    <w:rsid w:val="00953773"/>
    <w:rsid w:val="0095490B"/>
    <w:rsid w:val="009549BE"/>
    <w:rsid w:val="00955CBE"/>
    <w:rsid w:val="00955DCE"/>
    <w:rsid w:val="009560A0"/>
    <w:rsid w:val="009562F4"/>
    <w:rsid w:val="00960CE0"/>
    <w:rsid w:val="00960F91"/>
    <w:rsid w:val="009622D8"/>
    <w:rsid w:val="0096618A"/>
    <w:rsid w:val="0096721F"/>
    <w:rsid w:val="00971E7B"/>
    <w:rsid w:val="00972EFC"/>
    <w:rsid w:val="009742CF"/>
    <w:rsid w:val="00980AEA"/>
    <w:rsid w:val="00980B52"/>
    <w:rsid w:val="00980C52"/>
    <w:rsid w:val="009812C7"/>
    <w:rsid w:val="009817AF"/>
    <w:rsid w:val="009820A7"/>
    <w:rsid w:val="00982888"/>
    <w:rsid w:val="00982CFF"/>
    <w:rsid w:val="0098475D"/>
    <w:rsid w:val="00984CFA"/>
    <w:rsid w:val="00986A95"/>
    <w:rsid w:val="00990535"/>
    <w:rsid w:val="00992913"/>
    <w:rsid w:val="00992EF5"/>
    <w:rsid w:val="00993040"/>
    <w:rsid w:val="00993FE6"/>
    <w:rsid w:val="009945A7"/>
    <w:rsid w:val="009972E7"/>
    <w:rsid w:val="009A077F"/>
    <w:rsid w:val="009A1B95"/>
    <w:rsid w:val="009A3D3A"/>
    <w:rsid w:val="009A5B74"/>
    <w:rsid w:val="009B0184"/>
    <w:rsid w:val="009B3AE3"/>
    <w:rsid w:val="009B7558"/>
    <w:rsid w:val="009C0542"/>
    <w:rsid w:val="009C15B9"/>
    <w:rsid w:val="009C267C"/>
    <w:rsid w:val="009C7F19"/>
    <w:rsid w:val="009D3123"/>
    <w:rsid w:val="009D315A"/>
    <w:rsid w:val="009D50F4"/>
    <w:rsid w:val="009D52EA"/>
    <w:rsid w:val="009D655A"/>
    <w:rsid w:val="009D6626"/>
    <w:rsid w:val="009E068D"/>
    <w:rsid w:val="009E1384"/>
    <w:rsid w:val="009E15FC"/>
    <w:rsid w:val="009E1DDC"/>
    <w:rsid w:val="009E30B6"/>
    <w:rsid w:val="009E4A02"/>
    <w:rsid w:val="009E571F"/>
    <w:rsid w:val="009E64B2"/>
    <w:rsid w:val="009F0F73"/>
    <w:rsid w:val="009F1799"/>
    <w:rsid w:val="009F7CAE"/>
    <w:rsid w:val="00A0146E"/>
    <w:rsid w:val="00A026F5"/>
    <w:rsid w:val="00A02ADC"/>
    <w:rsid w:val="00A0305A"/>
    <w:rsid w:val="00A038C6"/>
    <w:rsid w:val="00A03D9A"/>
    <w:rsid w:val="00A04607"/>
    <w:rsid w:val="00A05909"/>
    <w:rsid w:val="00A06AC7"/>
    <w:rsid w:val="00A07D77"/>
    <w:rsid w:val="00A10358"/>
    <w:rsid w:val="00A1166E"/>
    <w:rsid w:val="00A11A03"/>
    <w:rsid w:val="00A1607B"/>
    <w:rsid w:val="00A20A39"/>
    <w:rsid w:val="00A21A54"/>
    <w:rsid w:val="00A22526"/>
    <w:rsid w:val="00A22F68"/>
    <w:rsid w:val="00A23510"/>
    <w:rsid w:val="00A242C8"/>
    <w:rsid w:val="00A24C3D"/>
    <w:rsid w:val="00A3137F"/>
    <w:rsid w:val="00A34A9B"/>
    <w:rsid w:val="00A34F30"/>
    <w:rsid w:val="00A36963"/>
    <w:rsid w:val="00A36BE0"/>
    <w:rsid w:val="00A37D98"/>
    <w:rsid w:val="00A40596"/>
    <w:rsid w:val="00A4138B"/>
    <w:rsid w:val="00A43074"/>
    <w:rsid w:val="00A43B85"/>
    <w:rsid w:val="00A445BE"/>
    <w:rsid w:val="00A44712"/>
    <w:rsid w:val="00A46DE3"/>
    <w:rsid w:val="00A47799"/>
    <w:rsid w:val="00A51DEB"/>
    <w:rsid w:val="00A5226C"/>
    <w:rsid w:val="00A541FA"/>
    <w:rsid w:val="00A5442F"/>
    <w:rsid w:val="00A572C6"/>
    <w:rsid w:val="00A57857"/>
    <w:rsid w:val="00A60193"/>
    <w:rsid w:val="00A60478"/>
    <w:rsid w:val="00A60944"/>
    <w:rsid w:val="00A6198B"/>
    <w:rsid w:val="00A61BC0"/>
    <w:rsid w:val="00A63064"/>
    <w:rsid w:val="00A63348"/>
    <w:rsid w:val="00A65F6E"/>
    <w:rsid w:val="00A667BF"/>
    <w:rsid w:val="00A7126C"/>
    <w:rsid w:val="00A76D99"/>
    <w:rsid w:val="00A77162"/>
    <w:rsid w:val="00A8082F"/>
    <w:rsid w:val="00A814F5"/>
    <w:rsid w:val="00A82F25"/>
    <w:rsid w:val="00A8374D"/>
    <w:rsid w:val="00A83DDD"/>
    <w:rsid w:val="00A840F9"/>
    <w:rsid w:val="00A86422"/>
    <w:rsid w:val="00A873A7"/>
    <w:rsid w:val="00A9293F"/>
    <w:rsid w:val="00A94EFD"/>
    <w:rsid w:val="00AA3061"/>
    <w:rsid w:val="00AA3892"/>
    <w:rsid w:val="00AA3ABE"/>
    <w:rsid w:val="00AA5AED"/>
    <w:rsid w:val="00AA6F9F"/>
    <w:rsid w:val="00AB1F72"/>
    <w:rsid w:val="00AC181D"/>
    <w:rsid w:val="00AC19E9"/>
    <w:rsid w:val="00AC49A7"/>
    <w:rsid w:val="00AC4FE5"/>
    <w:rsid w:val="00AD18DA"/>
    <w:rsid w:val="00AD3B21"/>
    <w:rsid w:val="00AD3E06"/>
    <w:rsid w:val="00AD7039"/>
    <w:rsid w:val="00AE0455"/>
    <w:rsid w:val="00AE1C9C"/>
    <w:rsid w:val="00AE337A"/>
    <w:rsid w:val="00AE3992"/>
    <w:rsid w:val="00AE47C3"/>
    <w:rsid w:val="00AE56B5"/>
    <w:rsid w:val="00AE6226"/>
    <w:rsid w:val="00AF244C"/>
    <w:rsid w:val="00AF28A9"/>
    <w:rsid w:val="00AF2B80"/>
    <w:rsid w:val="00AF33CE"/>
    <w:rsid w:val="00AF34DB"/>
    <w:rsid w:val="00AF4F9D"/>
    <w:rsid w:val="00AF4FE6"/>
    <w:rsid w:val="00AF57E0"/>
    <w:rsid w:val="00AF7290"/>
    <w:rsid w:val="00AF78F7"/>
    <w:rsid w:val="00B00C19"/>
    <w:rsid w:val="00B00DD2"/>
    <w:rsid w:val="00B02281"/>
    <w:rsid w:val="00B028E5"/>
    <w:rsid w:val="00B03358"/>
    <w:rsid w:val="00B05A84"/>
    <w:rsid w:val="00B05F57"/>
    <w:rsid w:val="00B067F9"/>
    <w:rsid w:val="00B06A79"/>
    <w:rsid w:val="00B0700F"/>
    <w:rsid w:val="00B12732"/>
    <w:rsid w:val="00B1350E"/>
    <w:rsid w:val="00B1392C"/>
    <w:rsid w:val="00B13AB5"/>
    <w:rsid w:val="00B16734"/>
    <w:rsid w:val="00B17E8F"/>
    <w:rsid w:val="00B2149F"/>
    <w:rsid w:val="00B23751"/>
    <w:rsid w:val="00B23DD1"/>
    <w:rsid w:val="00B23F07"/>
    <w:rsid w:val="00B307FF"/>
    <w:rsid w:val="00B34134"/>
    <w:rsid w:val="00B3494A"/>
    <w:rsid w:val="00B4159A"/>
    <w:rsid w:val="00B424FF"/>
    <w:rsid w:val="00B42B4A"/>
    <w:rsid w:val="00B459DD"/>
    <w:rsid w:val="00B465F5"/>
    <w:rsid w:val="00B47735"/>
    <w:rsid w:val="00B47CF5"/>
    <w:rsid w:val="00B53ED0"/>
    <w:rsid w:val="00B55950"/>
    <w:rsid w:val="00B60CDE"/>
    <w:rsid w:val="00B615A4"/>
    <w:rsid w:val="00B730CD"/>
    <w:rsid w:val="00B7321A"/>
    <w:rsid w:val="00B73479"/>
    <w:rsid w:val="00B737F5"/>
    <w:rsid w:val="00B73DF7"/>
    <w:rsid w:val="00B7554A"/>
    <w:rsid w:val="00B756B6"/>
    <w:rsid w:val="00B75A3C"/>
    <w:rsid w:val="00B75E89"/>
    <w:rsid w:val="00B77799"/>
    <w:rsid w:val="00B7A5CB"/>
    <w:rsid w:val="00B81346"/>
    <w:rsid w:val="00B832A5"/>
    <w:rsid w:val="00B87519"/>
    <w:rsid w:val="00B87F35"/>
    <w:rsid w:val="00B917B7"/>
    <w:rsid w:val="00B919BA"/>
    <w:rsid w:val="00B925AA"/>
    <w:rsid w:val="00B926FC"/>
    <w:rsid w:val="00B93756"/>
    <w:rsid w:val="00B94723"/>
    <w:rsid w:val="00B94A32"/>
    <w:rsid w:val="00BA0A29"/>
    <w:rsid w:val="00BA2E22"/>
    <w:rsid w:val="00BA4C8E"/>
    <w:rsid w:val="00BB612B"/>
    <w:rsid w:val="00BC1687"/>
    <w:rsid w:val="00BC2A05"/>
    <w:rsid w:val="00BC688A"/>
    <w:rsid w:val="00BD036A"/>
    <w:rsid w:val="00BD1FC8"/>
    <w:rsid w:val="00BD2882"/>
    <w:rsid w:val="00BD2C1D"/>
    <w:rsid w:val="00BD3886"/>
    <w:rsid w:val="00BD3C99"/>
    <w:rsid w:val="00BD50FA"/>
    <w:rsid w:val="00BE0C24"/>
    <w:rsid w:val="00BE2121"/>
    <w:rsid w:val="00BE3410"/>
    <w:rsid w:val="00BF241C"/>
    <w:rsid w:val="00BF25F7"/>
    <w:rsid w:val="00BF3590"/>
    <w:rsid w:val="00BF7466"/>
    <w:rsid w:val="00C01E8E"/>
    <w:rsid w:val="00C07482"/>
    <w:rsid w:val="00C1149C"/>
    <w:rsid w:val="00C12D84"/>
    <w:rsid w:val="00C1632B"/>
    <w:rsid w:val="00C16467"/>
    <w:rsid w:val="00C1752F"/>
    <w:rsid w:val="00C2116A"/>
    <w:rsid w:val="00C215B0"/>
    <w:rsid w:val="00C21E41"/>
    <w:rsid w:val="00C2250A"/>
    <w:rsid w:val="00C22A3C"/>
    <w:rsid w:val="00C23E4D"/>
    <w:rsid w:val="00C25A3B"/>
    <w:rsid w:val="00C30141"/>
    <w:rsid w:val="00C30293"/>
    <w:rsid w:val="00C31557"/>
    <w:rsid w:val="00C325B6"/>
    <w:rsid w:val="00C33F63"/>
    <w:rsid w:val="00C36ED2"/>
    <w:rsid w:val="00C3731D"/>
    <w:rsid w:val="00C37830"/>
    <w:rsid w:val="00C410D2"/>
    <w:rsid w:val="00C41BEE"/>
    <w:rsid w:val="00C4309E"/>
    <w:rsid w:val="00C430C0"/>
    <w:rsid w:val="00C4729C"/>
    <w:rsid w:val="00C47A29"/>
    <w:rsid w:val="00C47E25"/>
    <w:rsid w:val="00C521B0"/>
    <w:rsid w:val="00C5234A"/>
    <w:rsid w:val="00C528E0"/>
    <w:rsid w:val="00C528E1"/>
    <w:rsid w:val="00C53DA3"/>
    <w:rsid w:val="00C548D4"/>
    <w:rsid w:val="00C54BD9"/>
    <w:rsid w:val="00C55C89"/>
    <w:rsid w:val="00C56987"/>
    <w:rsid w:val="00C56FA8"/>
    <w:rsid w:val="00C60883"/>
    <w:rsid w:val="00C6698D"/>
    <w:rsid w:val="00C66EFC"/>
    <w:rsid w:val="00C67B8E"/>
    <w:rsid w:val="00C71010"/>
    <w:rsid w:val="00C726F9"/>
    <w:rsid w:val="00C73BB5"/>
    <w:rsid w:val="00C74FE0"/>
    <w:rsid w:val="00C761D4"/>
    <w:rsid w:val="00C7698F"/>
    <w:rsid w:val="00C77BBC"/>
    <w:rsid w:val="00C80D73"/>
    <w:rsid w:val="00C80E08"/>
    <w:rsid w:val="00C810F7"/>
    <w:rsid w:val="00C829F6"/>
    <w:rsid w:val="00C8655C"/>
    <w:rsid w:val="00C86F6E"/>
    <w:rsid w:val="00C872A2"/>
    <w:rsid w:val="00C878EA"/>
    <w:rsid w:val="00C9046C"/>
    <w:rsid w:val="00C90BF4"/>
    <w:rsid w:val="00C92404"/>
    <w:rsid w:val="00C92D57"/>
    <w:rsid w:val="00C9358B"/>
    <w:rsid w:val="00C966AB"/>
    <w:rsid w:val="00CA34B8"/>
    <w:rsid w:val="00CA4347"/>
    <w:rsid w:val="00CA43BD"/>
    <w:rsid w:val="00CA486B"/>
    <w:rsid w:val="00CA5321"/>
    <w:rsid w:val="00CA5A6B"/>
    <w:rsid w:val="00CA6A54"/>
    <w:rsid w:val="00CA6B0F"/>
    <w:rsid w:val="00CA73CD"/>
    <w:rsid w:val="00CB40CB"/>
    <w:rsid w:val="00CB418E"/>
    <w:rsid w:val="00CB5BEE"/>
    <w:rsid w:val="00CB7182"/>
    <w:rsid w:val="00CB73A6"/>
    <w:rsid w:val="00CC3817"/>
    <w:rsid w:val="00CC5CEE"/>
    <w:rsid w:val="00CC62C0"/>
    <w:rsid w:val="00CC7AB4"/>
    <w:rsid w:val="00CD4659"/>
    <w:rsid w:val="00CE109A"/>
    <w:rsid w:val="00CE1772"/>
    <w:rsid w:val="00CE1DD2"/>
    <w:rsid w:val="00CE60C1"/>
    <w:rsid w:val="00CE6294"/>
    <w:rsid w:val="00CE6B3E"/>
    <w:rsid w:val="00CF045B"/>
    <w:rsid w:val="00CF0E9B"/>
    <w:rsid w:val="00CF1D62"/>
    <w:rsid w:val="00CF3690"/>
    <w:rsid w:val="00CF4E4E"/>
    <w:rsid w:val="00CF55C9"/>
    <w:rsid w:val="00CF7E45"/>
    <w:rsid w:val="00D00382"/>
    <w:rsid w:val="00D01028"/>
    <w:rsid w:val="00D0245F"/>
    <w:rsid w:val="00D03041"/>
    <w:rsid w:val="00D03742"/>
    <w:rsid w:val="00D0484A"/>
    <w:rsid w:val="00D06069"/>
    <w:rsid w:val="00D06116"/>
    <w:rsid w:val="00D071AA"/>
    <w:rsid w:val="00D07915"/>
    <w:rsid w:val="00D11724"/>
    <w:rsid w:val="00D1376F"/>
    <w:rsid w:val="00D15EBD"/>
    <w:rsid w:val="00D166AF"/>
    <w:rsid w:val="00D1717D"/>
    <w:rsid w:val="00D17B0E"/>
    <w:rsid w:val="00D20A21"/>
    <w:rsid w:val="00D224D6"/>
    <w:rsid w:val="00D22D6E"/>
    <w:rsid w:val="00D25A36"/>
    <w:rsid w:val="00D27048"/>
    <w:rsid w:val="00D31B97"/>
    <w:rsid w:val="00D321CF"/>
    <w:rsid w:val="00D326DD"/>
    <w:rsid w:val="00D333AD"/>
    <w:rsid w:val="00D33B3B"/>
    <w:rsid w:val="00D37BD0"/>
    <w:rsid w:val="00D40442"/>
    <w:rsid w:val="00D40C67"/>
    <w:rsid w:val="00D41446"/>
    <w:rsid w:val="00D41A7A"/>
    <w:rsid w:val="00D42081"/>
    <w:rsid w:val="00D43153"/>
    <w:rsid w:val="00D44890"/>
    <w:rsid w:val="00D46ABF"/>
    <w:rsid w:val="00D46B7C"/>
    <w:rsid w:val="00D47D63"/>
    <w:rsid w:val="00D50FB2"/>
    <w:rsid w:val="00D534FF"/>
    <w:rsid w:val="00D54EB8"/>
    <w:rsid w:val="00D55553"/>
    <w:rsid w:val="00D56277"/>
    <w:rsid w:val="00D663D3"/>
    <w:rsid w:val="00D67B03"/>
    <w:rsid w:val="00D7029E"/>
    <w:rsid w:val="00D71288"/>
    <w:rsid w:val="00D735BD"/>
    <w:rsid w:val="00D7364D"/>
    <w:rsid w:val="00D74C43"/>
    <w:rsid w:val="00D77027"/>
    <w:rsid w:val="00D807E7"/>
    <w:rsid w:val="00D83B71"/>
    <w:rsid w:val="00D83E0C"/>
    <w:rsid w:val="00D847EC"/>
    <w:rsid w:val="00D867E6"/>
    <w:rsid w:val="00D86BCD"/>
    <w:rsid w:val="00D86FA8"/>
    <w:rsid w:val="00D87A76"/>
    <w:rsid w:val="00D91779"/>
    <w:rsid w:val="00D91CBE"/>
    <w:rsid w:val="00D923EF"/>
    <w:rsid w:val="00D9324C"/>
    <w:rsid w:val="00D940FC"/>
    <w:rsid w:val="00D94D1C"/>
    <w:rsid w:val="00D9699A"/>
    <w:rsid w:val="00D97D4D"/>
    <w:rsid w:val="00DA019C"/>
    <w:rsid w:val="00DA07DE"/>
    <w:rsid w:val="00DA251C"/>
    <w:rsid w:val="00DA2EBA"/>
    <w:rsid w:val="00DA3693"/>
    <w:rsid w:val="00DA4662"/>
    <w:rsid w:val="00DA4B8C"/>
    <w:rsid w:val="00DB2AFB"/>
    <w:rsid w:val="00DB2EC1"/>
    <w:rsid w:val="00DB590B"/>
    <w:rsid w:val="00DB6C37"/>
    <w:rsid w:val="00DB7D2A"/>
    <w:rsid w:val="00DC0437"/>
    <w:rsid w:val="00DC06E0"/>
    <w:rsid w:val="00DC14A5"/>
    <w:rsid w:val="00DC255D"/>
    <w:rsid w:val="00DC7783"/>
    <w:rsid w:val="00DC7883"/>
    <w:rsid w:val="00DD2FB8"/>
    <w:rsid w:val="00DD406F"/>
    <w:rsid w:val="00DD556E"/>
    <w:rsid w:val="00DD5A16"/>
    <w:rsid w:val="00DD6E92"/>
    <w:rsid w:val="00DD79C3"/>
    <w:rsid w:val="00DE0037"/>
    <w:rsid w:val="00DE0DCE"/>
    <w:rsid w:val="00DE119E"/>
    <w:rsid w:val="00DE2548"/>
    <w:rsid w:val="00DE6FAC"/>
    <w:rsid w:val="00DF177C"/>
    <w:rsid w:val="00DF273C"/>
    <w:rsid w:val="00DF3111"/>
    <w:rsid w:val="00DF5DAC"/>
    <w:rsid w:val="00DF72EA"/>
    <w:rsid w:val="00E02D7D"/>
    <w:rsid w:val="00E0571A"/>
    <w:rsid w:val="00E10F5B"/>
    <w:rsid w:val="00E11BE2"/>
    <w:rsid w:val="00E11E10"/>
    <w:rsid w:val="00E1378E"/>
    <w:rsid w:val="00E14242"/>
    <w:rsid w:val="00E146FC"/>
    <w:rsid w:val="00E206AB"/>
    <w:rsid w:val="00E21D1E"/>
    <w:rsid w:val="00E2229A"/>
    <w:rsid w:val="00E22989"/>
    <w:rsid w:val="00E22F87"/>
    <w:rsid w:val="00E23A28"/>
    <w:rsid w:val="00E2474B"/>
    <w:rsid w:val="00E255A9"/>
    <w:rsid w:val="00E266C6"/>
    <w:rsid w:val="00E32127"/>
    <w:rsid w:val="00E32407"/>
    <w:rsid w:val="00E33C0D"/>
    <w:rsid w:val="00E34A1C"/>
    <w:rsid w:val="00E37EAE"/>
    <w:rsid w:val="00E42FCF"/>
    <w:rsid w:val="00E43134"/>
    <w:rsid w:val="00E43C50"/>
    <w:rsid w:val="00E44060"/>
    <w:rsid w:val="00E44139"/>
    <w:rsid w:val="00E46B9C"/>
    <w:rsid w:val="00E52090"/>
    <w:rsid w:val="00E54DD9"/>
    <w:rsid w:val="00E56208"/>
    <w:rsid w:val="00E56F96"/>
    <w:rsid w:val="00E57055"/>
    <w:rsid w:val="00E60DD8"/>
    <w:rsid w:val="00E6172E"/>
    <w:rsid w:val="00E6183D"/>
    <w:rsid w:val="00E61B89"/>
    <w:rsid w:val="00E62600"/>
    <w:rsid w:val="00E62B74"/>
    <w:rsid w:val="00E62BD8"/>
    <w:rsid w:val="00E62C8B"/>
    <w:rsid w:val="00E659FD"/>
    <w:rsid w:val="00E722B4"/>
    <w:rsid w:val="00E73DA4"/>
    <w:rsid w:val="00E742C3"/>
    <w:rsid w:val="00E75810"/>
    <w:rsid w:val="00E75D06"/>
    <w:rsid w:val="00E75D29"/>
    <w:rsid w:val="00E766B3"/>
    <w:rsid w:val="00E857B3"/>
    <w:rsid w:val="00E8651D"/>
    <w:rsid w:val="00E87B3A"/>
    <w:rsid w:val="00E87BED"/>
    <w:rsid w:val="00E9025F"/>
    <w:rsid w:val="00E9050F"/>
    <w:rsid w:val="00E931B9"/>
    <w:rsid w:val="00E9508C"/>
    <w:rsid w:val="00E954E3"/>
    <w:rsid w:val="00E95884"/>
    <w:rsid w:val="00EA3ECA"/>
    <w:rsid w:val="00EA509B"/>
    <w:rsid w:val="00EA6C42"/>
    <w:rsid w:val="00EB0837"/>
    <w:rsid w:val="00EB5729"/>
    <w:rsid w:val="00EB6AE1"/>
    <w:rsid w:val="00EC00A2"/>
    <w:rsid w:val="00EC0125"/>
    <w:rsid w:val="00EC1653"/>
    <w:rsid w:val="00EC286E"/>
    <w:rsid w:val="00EC3629"/>
    <w:rsid w:val="00EC4BA6"/>
    <w:rsid w:val="00EC5F86"/>
    <w:rsid w:val="00EC7F5C"/>
    <w:rsid w:val="00ED4342"/>
    <w:rsid w:val="00ED6F68"/>
    <w:rsid w:val="00ED766E"/>
    <w:rsid w:val="00EE0580"/>
    <w:rsid w:val="00EE2628"/>
    <w:rsid w:val="00EE5E34"/>
    <w:rsid w:val="00EE6FE6"/>
    <w:rsid w:val="00EF0F20"/>
    <w:rsid w:val="00EF2452"/>
    <w:rsid w:val="00EF2B9D"/>
    <w:rsid w:val="00EF3FD0"/>
    <w:rsid w:val="00EF5A28"/>
    <w:rsid w:val="00F00176"/>
    <w:rsid w:val="00F00ED8"/>
    <w:rsid w:val="00F01242"/>
    <w:rsid w:val="00F0491E"/>
    <w:rsid w:val="00F05468"/>
    <w:rsid w:val="00F105A6"/>
    <w:rsid w:val="00F10EB2"/>
    <w:rsid w:val="00F16859"/>
    <w:rsid w:val="00F1731F"/>
    <w:rsid w:val="00F17832"/>
    <w:rsid w:val="00F213FA"/>
    <w:rsid w:val="00F2257A"/>
    <w:rsid w:val="00F24221"/>
    <w:rsid w:val="00F245E7"/>
    <w:rsid w:val="00F25A54"/>
    <w:rsid w:val="00F261FF"/>
    <w:rsid w:val="00F26203"/>
    <w:rsid w:val="00F27485"/>
    <w:rsid w:val="00F316B6"/>
    <w:rsid w:val="00F36B71"/>
    <w:rsid w:val="00F417BF"/>
    <w:rsid w:val="00F4185B"/>
    <w:rsid w:val="00F41ADE"/>
    <w:rsid w:val="00F437A5"/>
    <w:rsid w:val="00F458AA"/>
    <w:rsid w:val="00F505AB"/>
    <w:rsid w:val="00F527FC"/>
    <w:rsid w:val="00F549E1"/>
    <w:rsid w:val="00F55424"/>
    <w:rsid w:val="00F55C2F"/>
    <w:rsid w:val="00F55EF9"/>
    <w:rsid w:val="00F5644E"/>
    <w:rsid w:val="00F56541"/>
    <w:rsid w:val="00F574DD"/>
    <w:rsid w:val="00F6079F"/>
    <w:rsid w:val="00F63A84"/>
    <w:rsid w:val="00F647D8"/>
    <w:rsid w:val="00F67E43"/>
    <w:rsid w:val="00F70A26"/>
    <w:rsid w:val="00F75C50"/>
    <w:rsid w:val="00F76951"/>
    <w:rsid w:val="00F846A3"/>
    <w:rsid w:val="00F85AED"/>
    <w:rsid w:val="00F91250"/>
    <w:rsid w:val="00F91683"/>
    <w:rsid w:val="00F940FB"/>
    <w:rsid w:val="00F957FC"/>
    <w:rsid w:val="00F96601"/>
    <w:rsid w:val="00FA029E"/>
    <w:rsid w:val="00FA213A"/>
    <w:rsid w:val="00FA374F"/>
    <w:rsid w:val="00FA39FC"/>
    <w:rsid w:val="00FA4ACC"/>
    <w:rsid w:val="00FA7755"/>
    <w:rsid w:val="00FB19AF"/>
    <w:rsid w:val="00FB1A0D"/>
    <w:rsid w:val="00FB2122"/>
    <w:rsid w:val="00FB3FFE"/>
    <w:rsid w:val="00FB43E0"/>
    <w:rsid w:val="00FB6CE7"/>
    <w:rsid w:val="00FC3D0E"/>
    <w:rsid w:val="00FC3DC0"/>
    <w:rsid w:val="00FC4C51"/>
    <w:rsid w:val="00FC5FA6"/>
    <w:rsid w:val="00FC6850"/>
    <w:rsid w:val="00FC7207"/>
    <w:rsid w:val="00FD3DB1"/>
    <w:rsid w:val="00FD4BA9"/>
    <w:rsid w:val="00FE2147"/>
    <w:rsid w:val="00FE3EA2"/>
    <w:rsid w:val="00FE5425"/>
    <w:rsid w:val="00FE5C4D"/>
    <w:rsid w:val="00FE5D0E"/>
    <w:rsid w:val="00FF09EA"/>
    <w:rsid w:val="00FF0AE3"/>
    <w:rsid w:val="00FF2F49"/>
    <w:rsid w:val="00FF3A74"/>
    <w:rsid w:val="00FF4CC3"/>
    <w:rsid w:val="00FF5960"/>
    <w:rsid w:val="00FF5D2C"/>
    <w:rsid w:val="00FF745D"/>
    <w:rsid w:val="01516FCF"/>
    <w:rsid w:val="03C2D61E"/>
    <w:rsid w:val="04D1B527"/>
    <w:rsid w:val="05C9FA93"/>
    <w:rsid w:val="067F6067"/>
    <w:rsid w:val="07172680"/>
    <w:rsid w:val="07A1FB7B"/>
    <w:rsid w:val="11D22007"/>
    <w:rsid w:val="129A68E2"/>
    <w:rsid w:val="13A6F60D"/>
    <w:rsid w:val="13B99CA0"/>
    <w:rsid w:val="142AED16"/>
    <w:rsid w:val="1455AAAE"/>
    <w:rsid w:val="154CE149"/>
    <w:rsid w:val="159F221A"/>
    <w:rsid w:val="178B51D2"/>
    <w:rsid w:val="18EA9CDC"/>
    <w:rsid w:val="1B539784"/>
    <w:rsid w:val="1BF8A056"/>
    <w:rsid w:val="1D4E5D98"/>
    <w:rsid w:val="1DF6E710"/>
    <w:rsid w:val="1F05F13F"/>
    <w:rsid w:val="1F34FC27"/>
    <w:rsid w:val="201220FB"/>
    <w:rsid w:val="20B10FE6"/>
    <w:rsid w:val="20CEFB8A"/>
    <w:rsid w:val="213F5D20"/>
    <w:rsid w:val="22297EC3"/>
    <w:rsid w:val="22620DF1"/>
    <w:rsid w:val="243EAD13"/>
    <w:rsid w:val="2456E7BC"/>
    <w:rsid w:val="246DDED7"/>
    <w:rsid w:val="24706385"/>
    <w:rsid w:val="27905C96"/>
    <w:rsid w:val="28A71141"/>
    <w:rsid w:val="28EDB48A"/>
    <w:rsid w:val="29D5B836"/>
    <w:rsid w:val="2AC64BDE"/>
    <w:rsid w:val="2B1E6436"/>
    <w:rsid w:val="2B280786"/>
    <w:rsid w:val="2B3313B6"/>
    <w:rsid w:val="2BBD73AD"/>
    <w:rsid w:val="2C6A9A15"/>
    <w:rsid w:val="2C7259BB"/>
    <w:rsid w:val="2FF2E74D"/>
    <w:rsid w:val="305BE2D5"/>
    <w:rsid w:val="30ACE11B"/>
    <w:rsid w:val="32F19D57"/>
    <w:rsid w:val="36A4F8AF"/>
    <w:rsid w:val="370F8ABD"/>
    <w:rsid w:val="37DE4923"/>
    <w:rsid w:val="38F49E55"/>
    <w:rsid w:val="397A1984"/>
    <w:rsid w:val="39D95467"/>
    <w:rsid w:val="3AF1A337"/>
    <w:rsid w:val="3B15E9E5"/>
    <w:rsid w:val="3BDB9EFE"/>
    <w:rsid w:val="3C48D5D6"/>
    <w:rsid w:val="3CA9D8D2"/>
    <w:rsid w:val="3E0E99E4"/>
    <w:rsid w:val="3E74FA9E"/>
    <w:rsid w:val="3FD03D88"/>
    <w:rsid w:val="40DE9DB7"/>
    <w:rsid w:val="44F34A98"/>
    <w:rsid w:val="44F54523"/>
    <w:rsid w:val="464A22F6"/>
    <w:rsid w:val="48312D1C"/>
    <w:rsid w:val="48737BC0"/>
    <w:rsid w:val="48A46901"/>
    <w:rsid w:val="49BA478E"/>
    <w:rsid w:val="4A924FBB"/>
    <w:rsid w:val="4B476D57"/>
    <w:rsid w:val="4BBF1CE3"/>
    <w:rsid w:val="4CDC9281"/>
    <w:rsid w:val="4DF5AB39"/>
    <w:rsid w:val="4F3F31B5"/>
    <w:rsid w:val="520A085A"/>
    <w:rsid w:val="5238EB11"/>
    <w:rsid w:val="53DBBF4F"/>
    <w:rsid w:val="544A5650"/>
    <w:rsid w:val="54FFED77"/>
    <w:rsid w:val="5730E5E7"/>
    <w:rsid w:val="57495AEC"/>
    <w:rsid w:val="59790171"/>
    <w:rsid w:val="598F11C6"/>
    <w:rsid w:val="5A060786"/>
    <w:rsid w:val="5A8A216A"/>
    <w:rsid w:val="5AFACE14"/>
    <w:rsid w:val="5B5B83F8"/>
    <w:rsid w:val="5B74535A"/>
    <w:rsid w:val="5DDEF9FF"/>
    <w:rsid w:val="5ED8E1A8"/>
    <w:rsid w:val="5FFBB7A7"/>
    <w:rsid w:val="602E0C2A"/>
    <w:rsid w:val="6063B332"/>
    <w:rsid w:val="616CA0AB"/>
    <w:rsid w:val="61E70230"/>
    <w:rsid w:val="62B5DB6A"/>
    <w:rsid w:val="63A5368B"/>
    <w:rsid w:val="65C90412"/>
    <w:rsid w:val="66BB20FF"/>
    <w:rsid w:val="67A14462"/>
    <w:rsid w:val="67ECC693"/>
    <w:rsid w:val="6A9F0CFE"/>
    <w:rsid w:val="6D96AD36"/>
    <w:rsid w:val="70CCE471"/>
    <w:rsid w:val="724E9168"/>
    <w:rsid w:val="74AD4C55"/>
    <w:rsid w:val="7590C983"/>
    <w:rsid w:val="75919825"/>
    <w:rsid w:val="75BF229D"/>
    <w:rsid w:val="75D4233A"/>
    <w:rsid w:val="762A1AEB"/>
    <w:rsid w:val="76B296F2"/>
    <w:rsid w:val="7740C2DA"/>
    <w:rsid w:val="78303F4D"/>
    <w:rsid w:val="7906843F"/>
    <w:rsid w:val="79CB4779"/>
    <w:rsid w:val="7A2BF0AD"/>
    <w:rsid w:val="7B5E78E0"/>
    <w:rsid w:val="7BA0197B"/>
    <w:rsid w:val="7C668892"/>
    <w:rsid w:val="7CC3A318"/>
    <w:rsid w:val="7D802138"/>
    <w:rsid w:val="7D8360BF"/>
    <w:rsid w:val="7D83E6A6"/>
    <w:rsid w:val="7DB9AF05"/>
    <w:rsid w:val="7DD10557"/>
    <w:rsid w:val="7E11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4839F7CD"/>
  <w15:docId w15:val="{DCA32AE5-C673-4D02-B5AC-B3F05A99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A6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B707D"/>
  </w:style>
  <w:style w:type="paragraph" w:customStyle="1" w:styleId="Level1">
    <w:name w:val="Level 1"/>
    <w:basedOn w:val="Normal"/>
    <w:rsid w:val="00AA6F9F"/>
    <w:pPr>
      <w:numPr>
        <w:numId w:val="1"/>
      </w:numPr>
      <w:outlineLvl w:val="0"/>
    </w:pPr>
  </w:style>
  <w:style w:type="character" w:customStyle="1" w:styleId="Hypertext">
    <w:name w:val="Hypertext"/>
    <w:rsid w:val="005B707D"/>
    <w:rPr>
      <w:color w:val="0000FF"/>
      <w:u w:val="single"/>
    </w:rPr>
  </w:style>
  <w:style w:type="paragraph" w:styleId="Header">
    <w:name w:val="header"/>
    <w:basedOn w:val="Normal"/>
    <w:rsid w:val="009148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48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508C"/>
  </w:style>
  <w:style w:type="paragraph" w:styleId="BalloonText">
    <w:name w:val="Balloon Text"/>
    <w:basedOn w:val="Normal"/>
    <w:semiHidden/>
    <w:rsid w:val="0072499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2474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uiPriority w:val="99"/>
    <w:semiHidden/>
    <w:rsid w:val="00E75D06"/>
    <w:rPr>
      <w:sz w:val="24"/>
      <w:szCs w:val="24"/>
    </w:rPr>
  </w:style>
  <w:style w:type="character" w:styleId="Hyperlink">
    <w:name w:val="Hyperlink"/>
    <w:basedOn w:val="DefaultParagraphFont"/>
    <w:rsid w:val="009742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82CFF"/>
    <w:rPr>
      <w:color w:val="800080" w:themeColor="followedHyperlink"/>
      <w:u w:val="single"/>
    </w:rPr>
  </w:style>
  <w:style w:type="character" w:customStyle="1" w:styleId="outputtext">
    <w:name w:val="outputtext"/>
    <w:basedOn w:val="DefaultParagraphFont"/>
    <w:rsid w:val="00315708"/>
  </w:style>
  <w:style w:type="paragraph" w:styleId="ListParagraph">
    <w:name w:val="List Paragraph"/>
    <w:basedOn w:val="Normal"/>
    <w:uiPriority w:val="34"/>
    <w:qFormat/>
    <w:rsid w:val="00350B85"/>
    <w:pPr>
      <w:ind w:left="720"/>
      <w:contextualSpacing/>
    </w:pPr>
  </w:style>
  <w:style w:type="table" w:styleId="TableGrid">
    <w:name w:val="Table Grid"/>
    <w:basedOn w:val="TableNormal"/>
    <w:rsid w:val="00AC4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4A2BE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A2B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2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2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A2BE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34A1C"/>
    <w:rPr>
      <w:rFonts w:ascii="Calibri" w:eastAsiaTheme="minorHAnsi" w:hAnsi="Calibri" w:cs="Calibri"/>
    </w:rPr>
  </w:style>
  <w:style w:type="paragraph" w:customStyle="1" w:styleId="xxxmsonormal">
    <w:name w:val="x_xxmsonormal"/>
    <w:basedOn w:val="Normal"/>
    <w:rsid w:val="00F55C2F"/>
    <w:rPr>
      <w:rFonts w:ascii="Calibri" w:eastAsiaTheme="minorHAnsi" w:hAnsi="Calibri" w:cs="Calibri"/>
    </w:rPr>
  </w:style>
  <w:style w:type="character" w:styleId="UnresolvedMention">
    <w:name w:val="Unresolved Mention"/>
    <w:basedOn w:val="DefaultParagraphFont"/>
    <w:uiPriority w:val="99"/>
    <w:unhideWhenUsed/>
    <w:rsid w:val="00C47A2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03D9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4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0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984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7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4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9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69A275CCC714387F2EEADF0029530" ma:contentTypeVersion="4" ma:contentTypeDescription="Create a new document." ma:contentTypeScope="" ma:versionID="ebdcbde8c64bcdfbc015b45c9864b986">
  <xsd:schema xmlns:xsd="http://www.w3.org/2001/XMLSchema" xmlns:xs="http://www.w3.org/2001/XMLSchema" xmlns:p="http://schemas.microsoft.com/office/2006/metadata/properties" xmlns:ns2="83090a6f-cef6-4d70-bbdc-82964df9d6b3" xmlns:ns3="5ee34ef2-ae2d-4438-9cad-a06be7fe413f" targetNamespace="http://schemas.microsoft.com/office/2006/metadata/properties" ma:root="true" ma:fieldsID="b350d77c4ad0050aee7d7a90635840c5" ns2:_="" ns3:_="">
    <xsd:import namespace="83090a6f-cef6-4d70-bbdc-82964df9d6b3"/>
    <xsd:import namespace="5ee34ef2-ae2d-4438-9cad-a06be7fe41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90a6f-cef6-4d70-bbdc-82964df9d6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34ef2-ae2d-4438-9cad-a06be7fe4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3090a6f-cef6-4d70-bbdc-82964df9d6b3">SUWKZ72KSR7F-1983484796-158</_dlc_DocId>
    <_dlc_DocIdUrl xmlns="83090a6f-cef6-4d70-bbdc-82964df9d6b3">
      <Url>https://usnrc.sharepoint.com/teams/NMSS-IOB/_layouts/15/DocIdRedir.aspx?ID=SUWKZ72KSR7F-1983484796-158</Url>
      <Description>SUWKZ72KSR7F-1983484796-158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8DE57-A09C-420F-8446-CC7EA843EC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62C028-9629-4120-B963-B318FB17E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090a6f-cef6-4d70-bbdc-82964df9d6b3"/>
    <ds:schemaRef ds:uri="5ee34ef2-ae2d-4438-9cad-a06be7fe4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D49AC3-FC96-4AD9-892C-FDF553114C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ABA23A8-AD38-436A-AD79-EFB9B08C1346}">
  <ds:schemaRefs>
    <ds:schemaRef ds:uri="http://purl.org/dc/terms/"/>
    <ds:schemaRef ds:uri="5ee34ef2-ae2d-4438-9cad-a06be7fe413f"/>
    <ds:schemaRef ds:uri="http://schemas.microsoft.com/office/2006/documentManagement/types"/>
    <ds:schemaRef ds:uri="http://schemas.microsoft.com/office/infopath/2007/PartnerControls"/>
    <ds:schemaRef ds:uri="83090a6f-cef6-4d70-bbdc-82964df9d6b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5FE1E8C-3A6E-4695-8A04-7F165571DC3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B1A095B-DD75-4393-996B-D2448393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2117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D</vt:lpstr>
    </vt:vector>
  </TitlesOfParts>
  <Company/>
  <LinksUpToDate>false</LinksUpToDate>
  <CharactersWithSpaces>14765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D</dc:title>
  <dc:subject/>
  <dc:creator>Curran, Bridget</dc:creator>
  <cp:keywords/>
  <dc:description/>
  <cp:lastModifiedBy>Curran, Bridget</cp:lastModifiedBy>
  <cp:revision>2</cp:revision>
  <cp:lastPrinted>2010-01-08T20:54:00Z</cp:lastPrinted>
  <dcterms:created xsi:type="dcterms:W3CDTF">2020-12-15T21:05:00Z</dcterms:created>
  <dcterms:modified xsi:type="dcterms:W3CDTF">2020-12-15T21:05:00Z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0x01010013969A275CCC714387F2EEADF0029530</vt:lpwstr>
  </property>
  <property fmtid="{D5CDD505-2E9C-101B-9397-08002B2CF9AE}" pid="3" name="_dlc_DocIdItemGuid">
    <vt:lpwstr>8d065234-6ecc-42c6-a56b-2e9019e54a43</vt:lpwstr>
  </property>
</Properties>
</file>